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E481EB" w14:textId="6A6F2D96" w:rsidR="7342298E" w:rsidRDefault="7342298E" w:rsidP="7342298E">
      <w:pPr>
        <w:keepNext/>
        <w:keepLines/>
        <w:spacing w:after="169" w:line="268" w:lineRule="auto"/>
        <w:ind w:left="-5" w:hanging="10"/>
        <w:outlineLvl w:val="4"/>
        <w:rPr>
          <w:rFonts w:ascii="Titillium Web" w:eastAsia="Arial" w:hAnsi="Titillium Web" w:cs="Arial"/>
          <w:b/>
          <w:bCs/>
          <w:color w:val="000000" w:themeColor="text1"/>
          <w:lang w:eastAsia="nl-NL"/>
        </w:rPr>
      </w:pPr>
    </w:p>
    <w:p w14:paraId="45F5F261" w14:textId="05897B0D" w:rsidR="0057758E" w:rsidRPr="00162617"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162617">
        <w:rPr>
          <w:rFonts w:ascii="Titillium Web" w:eastAsia="Arial" w:hAnsi="Titillium Web" w:cs="Arial"/>
          <w:b/>
          <w:color w:val="000000"/>
          <w:lang w:eastAsia="nl-NL"/>
        </w:rPr>
        <w:t xml:space="preserve">Bijlage </w:t>
      </w:r>
      <w:r w:rsidR="00176F83" w:rsidRPr="00162617">
        <w:rPr>
          <w:rFonts w:ascii="Titillium Web" w:eastAsia="Arial" w:hAnsi="Titillium Web" w:cs="Arial"/>
          <w:b/>
          <w:color w:val="000000"/>
          <w:lang w:eastAsia="nl-NL"/>
        </w:rPr>
        <w:t>F</w:t>
      </w:r>
      <w:r w:rsidRPr="00162617">
        <w:rPr>
          <w:rFonts w:ascii="Titillium Web" w:eastAsia="Arial" w:hAnsi="Titillium Web" w:cs="Arial"/>
          <w:b/>
          <w:color w:val="000000"/>
          <w:lang w:eastAsia="nl-NL"/>
        </w:rPr>
        <w:t xml:space="preserve">: Referentie eisen m.b.t. de opdracht / Format voor referenties </w:t>
      </w:r>
    </w:p>
    <w:p w14:paraId="076048BC" w14:textId="7F6942DB" w:rsidR="0057758E" w:rsidRPr="00162617" w:rsidRDefault="002642F0" w:rsidP="00162617">
      <w:pPr>
        <w:spacing w:after="6"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dient aan de hand van een referentieproject aan te tonen over onderstaande competenties </w:t>
      </w:r>
      <w:r w:rsidR="00D57D1A" w:rsidRPr="00162617">
        <w:rPr>
          <w:rFonts w:ascii="Titillium Web" w:eastAsia="Arial" w:hAnsi="Titillium Web" w:cs="Arial"/>
          <w:color w:val="000000"/>
          <w:lang w:eastAsia="nl-NL"/>
        </w:rPr>
        <w:t xml:space="preserve">te </w:t>
      </w:r>
      <w:r w:rsidR="0057758E" w:rsidRPr="00162617">
        <w:rPr>
          <w:rFonts w:ascii="Titillium Web" w:eastAsia="Arial" w:hAnsi="Titillium Web" w:cs="Arial"/>
          <w:color w:val="000000"/>
          <w:lang w:eastAsia="nl-NL"/>
        </w:rPr>
        <w:t>beschik</w:t>
      </w:r>
      <w:r w:rsidR="00D57D1A" w:rsidRPr="00162617">
        <w:rPr>
          <w:rFonts w:ascii="Titillium Web" w:eastAsia="Arial" w:hAnsi="Titillium Web" w:cs="Arial"/>
          <w:color w:val="000000"/>
          <w:lang w:eastAsia="nl-NL"/>
        </w:rPr>
        <w:t>ken</w:t>
      </w:r>
      <w:r w:rsidR="0057758E" w:rsidRPr="00162617">
        <w:rPr>
          <w:rFonts w:ascii="Titillium Web" w:eastAsia="Arial" w:hAnsi="Titillium Web" w:cs="Arial"/>
          <w:color w:val="000000"/>
          <w:lang w:eastAsia="nl-NL"/>
        </w:rPr>
        <w:t xml:space="preserve"> die </w:t>
      </w:r>
      <w:r w:rsidR="00EB6DB3" w:rsidRPr="00162617">
        <w:rPr>
          <w:rFonts w:ascii="Titillium Web" w:eastAsia="Arial" w:hAnsi="Titillium Web" w:cs="Arial"/>
          <w:color w:val="000000"/>
          <w:lang w:eastAsia="nl-NL"/>
        </w:rPr>
        <w:t>Aanbestedende Dienst</w:t>
      </w:r>
      <w:r w:rsidR="0057758E" w:rsidRPr="00162617">
        <w:rPr>
          <w:rFonts w:ascii="Titillium Web" w:eastAsia="Arial" w:hAnsi="Titillium Web" w:cs="Arial"/>
          <w:color w:val="000000"/>
          <w:lang w:eastAsia="nl-NL"/>
        </w:rPr>
        <w:t xml:space="preserve"> noodzakelijk acht voor het op een goede wijze kunnen uitvoeren van de </w:t>
      </w:r>
      <w:r w:rsidR="000E0941" w:rsidRPr="00162617">
        <w:rPr>
          <w:rFonts w:ascii="Titillium Web" w:eastAsia="Arial" w:hAnsi="Titillium Web" w:cs="Arial"/>
          <w:color w:val="000000"/>
          <w:lang w:eastAsia="nl-NL"/>
        </w:rPr>
        <w:t>Raamo</w:t>
      </w:r>
      <w:r w:rsidR="0057758E" w:rsidRPr="00162617">
        <w:rPr>
          <w:rFonts w:ascii="Titillium Web" w:eastAsia="Arial" w:hAnsi="Titillium Web" w:cs="Arial"/>
          <w:color w:val="000000"/>
          <w:lang w:eastAsia="nl-NL"/>
        </w:rPr>
        <w:t xml:space="preserve">vereenkomst. Hiervoor kan </w:t>
      </w: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gebruikmaken van referenties die dit aantonen.    </w:t>
      </w:r>
    </w:p>
    <w:p w14:paraId="13D31171" w14:textId="77777777" w:rsidR="0057758E" w:rsidRPr="00162617" w:rsidRDefault="0057758E" w:rsidP="00162617">
      <w:pPr>
        <w:spacing w:after="17" w:line="240" w:lineRule="auto"/>
        <w:rPr>
          <w:rFonts w:ascii="Titillium Web" w:eastAsia="Arial" w:hAnsi="Titillium Web" w:cs="Arial"/>
          <w:color w:val="000000"/>
          <w:lang w:eastAsia="nl-NL"/>
        </w:rPr>
      </w:pPr>
    </w:p>
    <w:p w14:paraId="2350D7EC" w14:textId="49F12F0D"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2617">
        <w:rPr>
          <w:rFonts w:ascii="Titillium Web" w:eastAsiaTheme="minorEastAsia" w:hAnsi="Titillium Web" w:cs="Arial"/>
          <w:szCs w:val="20"/>
          <w:lang w:eastAsia="nl-NL"/>
        </w:rPr>
        <w:t xml:space="preserve">Per referentie dient u 1 formulier in te vullen. Het is toegestaan om dezelfde referent voor de </w:t>
      </w:r>
      <w:r w:rsidR="00856F80" w:rsidRPr="00162617">
        <w:rPr>
          <w:rFonts w:ascii="Titillium Web" w:eastAsiaTheme="minorEastAsia" w:hAnsi="Titillium Web" w:cs="Arial"/>
          <w:szCs w:val="20"/>
          <w:lang w:eastAsia="nl-NL"/>
        </w:rPr>
        <w:br/>
      </w:r>
      <w:r w:rsidR="00A529A1">
        <w:rPr>
          <w:rFonts w:ascii="Titillium Web" w:eastAsiaTheme="minorEastAsia" w:hAnsi="Titillium Web" w:cs="Arial"/>
          <w:szCs w:val="20"/>
          <w:lang w:eastAsia="nl-NL"/>
        </w:rPr>
        <w:t>4</w:t>
      </w:r>
      <w:r w:rsidRPr="00162617">
        <w:rPr>
          <w:rFonts w:ascii="Titillium Web" w:eastAsiaTheme="minorEastAsia" w:hAnsi="Titillium Web" w:cs="Arial"/>
          <w:szCs w:val="20"/>
          <w:lang w:eastAsia="nl-NL"/>
        </w:rPr>
        <w:t xml:space="preserve"> kerncompetenties te gebruiken. </w:t>
      </w:r>
      <w:r w:rsidRPr="00162617">
        <w:rPr>
          <w:rFonts w:ascii="Titillium Web" w:eastAsiaTheme="minorEastAsia" w:hAnsi="Titillium Web" w:cs="Arial"/>
          <w:szCs w:val="20"/>
          <w:lang w:eastAsia="nl-NL"/>
        </w:rPr>
        <w:tab/>
      </w:r>
      <w:r w:rsidRPr="00162617">
        <w:rPr>
          <w:rFonts w:ascii="Titillium Web" w:eastAsiaTheme="minorEastAsia" w:hAnsi="Titillium Web" w:cs="Arial"/>
          <w:szCs w:val="20"/>
          <w:lang w:eastAsia="nl-NL"/>
        </w:rPr>
        <w:tab/>
      </w:r>
    </w:p>
    <w:p w14:paraId="6F78313A" w14:textId="77777777"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162617" w:rsidRDefault="0057758E" w:rsidP="00162617">
      <w:pPr>
        <w:spacing w:after="7"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 xml:space="preserve">Kerncompetenties ten aanzien van de opdracht: </w:t>
      </w:r>
    </w:p>
    <w:p w14:paraId="7A8AD805" w14:textId="77777777" w:rsidR="0057758E" w:rsidRPr="00162617" w:rsidRDefault="0057758E" w:rsidP="00162617">
      <w:pPr>
        <w:spacing w:after="19" w:line="240" w:lineRule="auto"/>
        <w:rPr>
          <w:rFonts w:ascii="Titillium Web" w:eastAsia="Arial" w:hAnsi="Titillium Web" w:cs="Arial"/>
          <w:color w:val="000000"/>
          <w:lang w:eastAsia="nl-NL"/>
        </w:rPr>
      </w:pPr>
      <w:r w:rsidRPr="00162617">
        <w:rPr>
          <w:rFonts w:ascii="Titillium Web" w:eastAsia="Arial" w:hAnsi="Titillium Web" w:cs="Arial"/>
          <w:color w:val="000000"/>
          <w:lang w:eastAsia="nl-NL"/>
        </w:rPr>
        <w:t xml:space="preserve"> </w:t>
      </w:r>
    </w:p>
    <w:p w14:paraId="3A637F32" w14:textId="77777777" w:rsidR="00A529A1" w:rsidRDefault="00A529A1" w:rsidP="00A529A1">
      <w:pPr>
        <w:rPr>
          <w:rFonts w:ascii="Titillium Web" w:hAnsi="Titillium Web" w:cs="Arial"/>
          <w:szCs w:val="20"/>
        </w:rPr>
      </w:pPr>
      <w:r w:rsidRPr="007A6D67">
        <w:rPr>
          <w:rFonts w:ascii="Titillium Web" w:hAnsi="Titillium Web" w:cs="Arial"/>
          <w:b/>
          <w:bCs/>
          <w:szCs w:val="20"/>
        </w:rPr>
        <w:t>Kerncompetentie 1</w:t>
      </w:r>
      <w:r w:rsidRPr="007A6D67">
        <w:rPr>
          <w:rFonts w:ascii="Titillium Web" w:hAnsi="Titillium Web" w:cs="Arial"/>
          <w:szCs w:val="20"/>
        </w:rPr>
        <w:t xml:space="preserve"> </w:t>
      </w:r>
    </w:p>
    <w:p w14:paraId="16137F21" w14:textId="77777777" w:rsidR="00A529A1" w:rsidRPr="007A6D67" w:rsidRDefault="00A529A1" w:rsidP="00A529A1">
      <w:pPr>
        <w:rPr>
          <w:rFonts w:ascii="Titillium Web" w:hAnsi="Titillium Web" w:cs="Arial"/>
          <w:szCs w:val="20"/>
        </w:rPr>
      </w:pPr>
      <w:r w:rsidRPr="007A6D67">
        <w:rPr>
          <w:rFonts w:ascii="Titillium Web" w:hAnsi="Titillium Web" w:cs="Arial"/>
          <w:szCs w:val="20"/>
        </w:rPr>
        <w:t>De Inschrijver heeft ervaring met de levering en het Onderhouden van Apparatuur op basis van onderstaande kennisgebieden:  </w:t>
      </w:r>
    </w:p>
    <w:p w14:paraId="0500BFED" w14:textId="77777777" w:rsidR="00A529A1" w:rsidRPr="007A6D67" w:rsidRDefault="00A529A1" w:rsidP="00A529A1">
      <w:pPr>
        <w:pStyle w:val="Lijstalinea"/>
        <w:numPr>
          <w:ilvl w:val="0"/>
          <w:numId w:val="7"/>
        </w:numPr>
        <w:rPr>
          <w:rFonts w:ascii="Titillium Web" w:hAnsi="Titillium Web" w:cs="Arial"/>
          <w:sz w:val="20"/>
          <w:szCs w:val="20"/>
        </w:rPr>
      </w:pPr>
      <w:r w:rsidRPr="007A6D67">
        <w:rPr>
          <w:rFonts w:ascii="Titillium Web" w:hAnsi="Titillium Web" w:cs="Arial"/>
          <w:sz w:val="20"/>
          <w:szCs w:val="20"/>
        </w:rPr>
        <w:t xml:space="preserve">Uitvoeren van het gehele implementatietraject, van ontwerp tot oplevering en (preventief en correctief) Onderhoud van een opdracht van minimaal </w:t>
      </w:r>
      <w:r>
        <w:rPr>
          <w:rFonts w:ascii="Titillium Web" w:hAnsi="Titillium Web" w:cs="Arial"/>
          <w:sz w:val="20"/>
          <w:szCs w:val="20"/>
        </w:rPr>
        <w:t>15</w:t>
      </w:r>
      <w:r w:rsidRPr="007A6D67">
        <w:rPr>
          <w:rFonts w:ascii="Titillium Web" w:hAnsi="Titillium Web" w:cs="Arial"/>
          <w:sz w:val="20"/>
          <w:szCs w:val="20"/>
        </w:rPr>
        <w:t xml:space="preserve"> </w:t>
      </w:r>
      <w:proofErr w:type="spellStart"/>
      <w:r w:rsidRPr="007A6D67">
        <w:rPr>
          <w:rFonts w:ascii="Titillium Web" w:hAnsi="Titillium Web" w:cs="Arial"/>
          <w:sz w:val="20"/>
          <w:szCs w:val="20"/>
        </w:rPr>
        <w:t>multifunctionals</w:t>
      </w:r>
      <w:proofErr w:type="spellEnd"/>
      <w:r w:rsidRPr="007A6D67">
        <w:rPr>
          <w:rFonts w:ascii="Titillium Web" w:hAnsi="Titillium Web" w:cs="Arial"/>
          <w:sz w:val="20"/>
          <w:szCs w:val="20"/>
        </w:rPr>
        <w:t xml:space="preserve"> op verschillende locaties;  </w:t>
      </w:r>
    </w:p>
    <w:p w14:paraId="08CF9DA6" w14:textId="77777777" w:rsidR="00A529A1" w:rsidRPr="007A6D67" w:rsidRDefault="00A529A1" w:rsidP="00A529A1">
      <w:pPr>
        <w:pStyle w:val="Lijstalinea"/>
        <w:numPr>
          <w:ilvl w:val="0"/>
          <w:numId w:val="7"/>
        </w:numPr>
        <w:rPr>
          <w:rFonts w:ascii="Titillium Web" w:hAnsi="Titillium Web" w:cs="Arial"/>
          <w:sz w:val="20"/>
          <w:szCs w:val="20"/>
        </w:rPr>
      </w:pPr>
      <w:r w:rsidRPr="007A6D67">
        <w:rPr>
          <w:rFonts w:ascii="Titillium Web" w:hAnsi="Titillium Web" w:cs="Arial"/>
          <w:sz w:val="20"/>
          <w:szCs w:val="20"/>
        </w:rPr>
        <w:t xml:space="preserve">Automatische levering van Verbruiksartikelen;  </w:t>
      </w:r>
    </w:p>
    <w:p w14:paraId="1FDFA5C6" w14:textId="77777777" w:rsidR="00A529A1" w:rsidRPr="007A6D67" w:rsidRDefault="00A529A1" w:rsidP="00A529A1">
      <w:pPr>
        <w:pStyle w:val="Lijstalinea"/>
        <w:numPr>
          <w:ilvl w:val="0"/>
          <w:numId w:val="7"/>
        </w:numPr>
        <w:rPr>
          <w:rFonts w:ascii="Titillium Web" w:hAnsi="Titillium Web" w:cs="Arial"/>
          <w:sz w:val="20"/>
          <w:szCs w:val="20"/>
        </w:rPr>
      </w:pPr>
      <w:r w:rsidRPr="007A6D67">
        <w:rPr>
          <w:rFonts w:ascii="Titillium Web" w:hAnsi="Titillium Web" w:cs="Arial"/>
          <w:sz w:val="20"/>
          <w:szCs w:val="20"/>
        </w:rPr>
        <w:t xml:space="preserve">Levering, installatie en Onderhoud van beheersoftware die in combinatie met de levering van de Apparatuur is geleverd. </w:t>
      </w:r>
    </w:p>
    <w:p w14:paraId="61E766CF" w14:textId="77777777" w:rsidR="00A529A1" w:rsidRPr="003C14D2" w:rsidRDefault="00A529A1" w:rsidP="00A529A1">
      <w:pPr>
        <w:rPr>
          <w:rFonts w:ascii="Titillium Web" w:hAnsi="Titillium Web" w:cs="Arial"/>
          <w:szCs w:val="20"/>
          <w:highlight w:val="yellow"/>
        </w:rPr>
      </w:pPr>
    </w:p>
    <w:p w14:paraId="055FF0CA" w14:textId="77777777" w:rsidR="00A529A1" w:rsidRPr="00A672B1" w:rsidRDefault="00A529A1" w:rsidP="00A529A1">
      <w:pPr>
        <w:rPr>
          <w:rFonts w:ascii="Titillium Web" w:hAnsi="Titillium Web" w:cs="Arial"/>
          <w:b/>
          <w:bCs/>
          <w:szCs w:val="20"/>
        </w:rPr>
      </w:pPr>
      <w:r w:rsidRPr="00A672B1">
        <w:rPr>
          <w:rFonts w:ascii="Titillium Web" w:hAnsi="Titillium Web" w:cs="Arial"/>
          <w:b/>
          <w:bCs/>
          <w:szCs w:val="20"/>
        </w:rPr>
        <w:t xml:space="preserve">Kerncompetentie 2 </w:t>
      </w:r>
    </w:p>
    <w:p w14:paraId="4CA523D7" w14:textId="77777777" w:rsidR="00A529A1" w:rsidRPr="00A672B1" w:rsidRDefault="00A529A1" w:rsidP="00A529A1">
      <w:pPr>
        <w:rPr>
          <w:rFonts w:ascii="Titillium Web" w:hAnsi="Titillium Web" w:cs="Arial"/>
          <w:szCs w:val="20"/>
        </w:rPr>
      </w:pPr>
      <w:r w:rsidRPr="00A672B1">
        <w:rPr>
          <w:rFonts w:ascii="Titillium Web" w:hAnsi="Titillium Web" w:cs="Arial"/>
          <w:szCs w:val="20"/>
        </w:rPr>
        <w:t xml:space="preserve">De Inschrijver heeft ervaring met projectmanagement:  </w:t>
      </w:r>
    </w:p>
    <w:p w14:paraId="765CBA41" w14:textId="77777777" w:rsidR="00A529A1" w:rsidRPr="00A672B1" w:rsidRDefault="00A529A1" w:rsidP="00A529A1">
      <w:pPr>
        <w:pStyle w:val="Lijstalinea"/>
        <w:numPr>
          <w:ilvl w:val="0"/>
          <w:numId w:val="10"/>
        </w:numPr>
        <w:rPr>
          <w:rFonts w:ascii="Titillium Web" w:hAnsi="Titillium Web" w:cs="Arial"/>
          <w:sz w:val="20"/>
          <w:szCs w:val="20"/>
        </w:rPr>
      </w:pPr>
      <w:r w:rsidRPr="00A672B1">
        <w:rPr>
          <w:rFonts w:ascii="Titillium Web" w:hAnsi="Titillium Web" w:cs="Arial"/>
          <w:sz w:val="20"/>
          <w:szCs w:val="20"/>
        </w:rPr>
        <w:t xml:space="preserve">Identificeren van risico's tijdens de implementatiefase en uitvoering van de opdracht en het nemen van maatregelen ter beheersing van deze risico's;  </w:t>
      </w:r>
    </w:p>
    <w:p w14:paraId="5E6256EF" w14:textId="77777777" w:rsidR="00A529A1" w:rsidRDefault="00A529A1" w:rsidP="00A529A1">
      <w:pPr>
        <w:pStyle w:val="Lijstalinea"/>
        <w:numPr>
          <w:ilvl w:val="0"/>
          <w:numId w:val="10"/>
        </w:numPr>
        <w:rPr>
          <w:rFonts w:ascii="Titillium Web" w:hAnsi="Titillium Web" w:cs="Arial"/>
          <w:sz w:val="20"/>
          <w:szCs w:val="20"/>
        </w:rPr>
      </w:pPr>
      <w:r w:rsidRPr="00A672B1">
        <w:rPr>
          <w:rFonts w:ascii="Titillium Web" w:hAnsi="Titillium Web" w:cs="Arial"/>
          <w:sz w:val="20"/>
          <w:szCs w:val="20"/>
        </w:rPr>
        <w:t xml:space="preserve">Uitvoeren van projectmanagement voor voorbereiding, installatie en training van beheerders en medewerkers op het gebied van beheer en rapportages.  </w:t>
      </w:r>
    </w:p>
    <w:p w14:paraId="7DADEA75" w14:textId="77777777" w:rsidR="00A529A1" w:rsidRDefault="00A529A1" w:rsidP="00A529A1">
      <w:pPr>
        <w:pStyle w:val="Lijstalinea"/>
        <w:ind w:left="720"/>
        <w:rPr>
          <w:rFonts w:ascii="Titillium Web" w:hAnsi="Titillium Web" w:cs="Arial"/>
          <w:sz w:val="20"/>
          <w:szCs w:val="20"/>
        </w:rPr>
      </w:pPr>
    </w:p>
    <w:p w14:paraId="14089054" w14:textId="77777777" w:rsidR="00A529A1" w:rsidRPr="00B9534B" w:rsidRDefault="00A529A1" w:rsidP="00A529A1">
      <w:pPr>
        <w:rPr>
          <w:rFonts w:ascii="Titillium Web" w:hAnsi="Titillium Web" w:cs="Arial"/>
          <w:b/>
          <w:bCs/>
          <w:szCs w:val="20"/>
        </w:rPr>
      </w:pPr>
      <w:r w:rsidRPr="00B9534B">
        <w:rPr>
          <w:rFonts w:ascii="Titillium Web" w:hAnsi="Titillium Web" w:cs="Arial"/>
          <w:b/>
          <w:bCs/>
          <w:szCs w:val="20"/>
        </w:rPr>
        <w:t xml:space="preserve">Kerncompetentie 3 </w:t>
      </w:r>
    </w:p>
    <w:p w14:paraId="2795A9E1" w14:textId="77777777" w:rsidR="00A529A1" w:rsidRPr="00A510A4" w:rsidRDefault="00A529A1" w:rsidP="00A529A1">
      <w:pPr>
        <w:rPr>
          <w:rFonts w:ascii="Titillium Web" w:hAnsi="Titillium Web" w:cs="Arial"/>
          <w:szCs w:val="20"/>
        </w:rPr>
      </w:pPr>
      <w:r w:rsidRPr="00A510A4">
        <w:rPr>
          <w:rFonts w:ascii="Titillium Web" w:hAnsi="Titillium Web" w:cs="Arial"/>
          <w:szCs w:val="20"/>
        </w:rPr>
        <w:t xml:space="preserve">De Inschrijver heeft ervaring met </w:t>
      </w:r>
      <w:r>
        <w:rPr>
          <w:rFonts w:ascii="Titillium Web" w:hAnsi="Titillium Web" w:cs="Arial"/>
          <w:szCs w:val="20"/>
        </w:rPr>
        <w:t>het leveren van reprowerk i.c.m. een reproportaal</w:t>
      </w:r>
      <w:r w:rsidRPr="00A510A4">
        <w:rPr>
          <w:rFonts w:ascii="Titillium Web" w:hAnsi="Titillium Web" w:cs="Arial"/>
          <w:szCs w:val="20"/>
        </w:rPr>
        <w:t xml:space="preserve">:  </w:t>
      </w:r>
    </w:p>
    <w:p w14:paraId="33A2DB87" w14:textId="77777777" w:rsidR="00A529A1" w:rsidRDefault="00A529A1" w:rsidP="00A529A1">
      <w:pPr>
        <w:pStyle w:val="Lijstalinea"/>
        <w:numPr>
          <w:ilvl w:val="0"/>
          <w:numId w:val="12"/>
        </w:numPr>
        <w:rPr>
          <w:rFonts w:ascii="Titillium Web" w:hAnsi="Titillium Web" w:cs="Arial"/>
          <w:sz w:val="20"/>
          <w:szCs w:val="20"/>
        </w:rPr>
      </w:pPr>
      <w:r>
        <w:rPr>
          <w:rFonts w:ascii="Titillium Web" w:hAnsi="Titillium Web" w:cs="Arial"/>
          <w:sz w:val="20"/>
          <w:szCs w:val="20"/>
        </w:rPr>
        <w:t>Heeft ervaring met het leveren van een reproportaal;</w:t>
      </w:r>
    </w:p>
    <w:p w14:paraId="09CCAC21" w14:textId="77777777" w:rsidR="00A529A1" w:rsidRPr="00A510A4" w:rsidRDefault="00A529A1" w:rsidP="00A529A1">
      <w:pPr>
        <w:pStyle w:val="Lijstalinea"/>
        <w:numPr>
          <w:ilvl w:val="0"/>
          <w:numId w:val="12"/>
        </w:numPr>
        <w:rPr>
          <w:rFonts w:ascii="Titillium Web" w:hAnsi="Titillium Web" w:cs="Arial"/>
          <w:sz w:val="20"/>
          <w:szCs w:val="20"/>
        </w:rPr>
      </w:pPr>
      <w:r>
        <w:rPr>
          <w:rFonts w:ascii="Titillium Web" w:hAnsi="Titillium Web" w:cs="Arial"/>
          <w:sz w:val="20"/>
          <w:szCs w:val="20"/>
        </w:rPr>
        <w:t>Heeft ervaring met het inrichten van een portaal specifiek in het onderwijs;</w:t>
      </w:r>
    </w:p>
    <w:p w14:paraId="0BF4188D" w14:textId="77777777" w:rsidR="00A529A1" w:rsidRDefault="00A529A1" w:rsidP="00A529A1">
      <w:pPr>
        <w:pStyle w:val="Lijstalinea"/>
        <w:numPr>
          <w:ilvl w:val="0"/>
          <w:numId w:val="12"/>
        </w:numPr>
        <w:rPr>
          <w:rFonts w:ascii="Titillium Web" w:hAnsi="Titillium Web" w:cs="Arial"/>
          <w:sz w:val="20"/>
          <w:szCs w:val="20"/>
        </w:rPr>
      </w:pPr>
      <w:r>
        <w:rPr>
          <w:rFonts w:ascii="Titillium Web" w:hAnsi="Titillium Web" w:cs="Arial"/>
          <w:sz w:val="20"/>
          <w:szCs w:val="20"/>
        </w:rPr>
        <w:t>Heeft ervaring met het beheren en onderhouden van een reproportaal;</w:t>
      </w:r>
    </w:p>
    <w:p w14:paraId="2E5E934B" w14:textId="77777777" w:rsidR="00A529A1" w:rsidRDefault="00A529A1" w:rsidP="00A529A1">
      <w:pPr>
        <w:numPr>
          <w:ilvl w:val="0"/>
          <w:numId w:val="12"/>
        </w:numPr>
        <w:spacing w:line="240" w:lineRule="auto"/>
        <w:rPr>
          <w:rFonts w:ascii="Titillium Web" w:hAnsi="Titillium Web" w:cs="Arial"/>
          <w:szCs w:val="20"/>
        </w:rPr>
      </w:pPr>
      <w:r>
        <w:rPr>
          <w:rFonts w:ascii="Titillium Web" w:hAnsi="Titillium Web" w:cs="Arial"/>
          <w:szCs w:val="20"/>
        </w:rPr>
        <w:t>Heeft ervaring met het verwerken van opdrachten via een reproportaal;</w:t>
      </w:r>
    </w:p>
    <w:p w14:paraId="7D457551" w14:textId="77777777" w:rsidR="00A529A1" w:rsidRDefault="00A529A1" w:rsidP="00A529A1">
      <w:pPr>
        <w:numPr>
          <w:ilvl w:val="0"/>
          <w:numId w:val="12"/>
        </w:numPr>
        <w:spacing w:line="240" w:lineRule="auto"/>
        <w:rPr>
          <w:rFonts w:ascii="Titillium Web" w:hAnsi="Titillium Web" w:cs="Arial"/>
          <w:szCs w:val="20"/>
        </w:rPr>
      </w:pPr>
      <w:r>
        <w:rPr>
          <w:rFonts w:ascii="Titillium Web" w:hAnsi="Titillium Web" w:cs="Arial"/>
          <w:szCs w:val="20"/>
        </w:rPr>
        <w:t xml:space="preserve">Het leveren van repro opdrachten binnen afgesproken termijnen; </w:t>
      </w:r>
    </w:p>
    <w:p w14:paraId="6CB292CB" w14:textId="77777777" w:rsidR="00A529A1" w:rsidRPr="002D7C98" w:rsidRDefault="00A529A1" w:rsidP="00A529A1">
      <w:pPr>
        <w:numPr>
          <w:ilvl w:val="0"/>
          <w:numId w:val="12"/>
        </w:numPr>
        <w:spacing w:line="240" w:lineRule="auto"/>
        <w:rPr>
          <w:rFonts w:ascii="Titillium Web" w:hAnsi="Titillium Web" w:cs="Arial"/>
          <w:szCs w:val="20"/>
        </w:rPr>
      </w:pPr>
      <w:r>
        <w:rPr>
          <w:rFonts w:ascii="Titillium Web" w:hAnsi="Titillium Web" w:cs="Arial"/>
          <w:szCs w:val="20"/>
        </w:rPr>
        <w:t>Het leveren van beveiligde afdrukken zoals tentamens via een beveiligde procedure.</w:t>
      </w:r>
    </w:p>
    <w:p w14:paraId="19B66504" w14:textId="77777777" w:rsidR="00A529A1" w:rsidRDefault="00A529A1" w:rsidP="00A529A1">
      <w:pPr>
        <w:rPr>
          <w:rFonts w:ascii="Titillium Web" w:hAnsi="Titillium Web" w:cs="Arial"/>
          <w:szCs w:val="20"/>
        </w:rPr>
      </w:pPr>
    </w:p>
    <w:p w14:paraId="054E1A41" w14:textId="77777777" w:rsidR="00A529A1" w:rsidRDefault="00A529A1" w:rsidP="00A529A1">
      <w:pPr>
        <w:rPr>
          <w:rFonts w:ascii="Titillium Web" w:hAnsi="Titillium Web" w:cs="Arial"/>
          <w:szCs w:val="20"/>
        </w:rPr>
      </w:pPr>
      <w:r w:rsidRPr="00132C80">
        <w:rPr>
          <w:rFonts w:ascii="Titillium Web" w:hAnsi="Titillium Web" w:cs="Arial"/>
          <w:b/>
          <w:bCs/>
          <w:szCs w:val="20"/>
        </w:rPr>
        <w:t xml:space="preserve">Kerncompetentie </w:t>
      </w:r>
      <w:r>
        <w:rPr>
          <w:rFonts w:ascii="Titillium Web" w:hAnsi="Titillium Web" w:cs="Arial"/>
          <w:b/>
          <w:bCs/>
          <w:szCs w:val="20"/>
        </w:rPr>
        <w:t>4</w:t>
      </w:r>
      <w:r w:rsidRPr="00132C80">
        <w:rPr>
          <w:rFonts w:ascii="Titillium Web" w:hAnsi="Titillium Web" w:cs="Arial"/>
          <w:szCs w:val="20"/>
        </w:rPr>
        <w:t xml:space="preserve">  </w:t>
      </w:r>
    </w:p>
    <w:p w14:paraId="2051F440" w14:textId="77777777" w:rsidR="00A529A1" w:rsidRPr="00132C80" w:rsidRDefault="00A529A1" w:rsidP="00A529A1">
      <w:pPr>
        <w:rPr>
          <w:rFonts w:ascii="Titillium Web" w:hAnsi="Titillium Web" w:cs="Arial"/>
          <w:szCs w:val="20"/>
        </w:rPr>
      </w:pPr>
      <w:r w:rsidRPr="00132C80">
        <w:rPr>
          <w:rFonts w:ascii="Titillium Web" w:hAnsi="Titillium Web" w:cs="Arial"/>
          <w:szCs w:val="20"/>
        </w:rPr>
        <w:t>De Inschrijver heeft ervaring met levering en inrichting van een reproportaal:  </w:t>
      </w:r>
    </w:p>
    <w:p w14:paraId="0313FD6A" w14:textId="77777777" w:rsidR="00A529A1" w:rsidRPr="00132C80" w:rsidRDefault="00A529A1" w:rsidP="00A529A1">
      <w:pPr>
        <w:pStyle w:val="Lijstalinea"/>
        <w:numPr>
          <w:ilvl w:val="0"/>
          <w:numId w:val="7"/>
        </w:numPr>
        <w:rPr>
          <w:rFonts w:ascii="Titillium Web" w:hAnsi="Titillium Web" w:cs="Arial"/>
          <w:sz w:val="20"/>
          <w:szCs w:val="20"/>
        </w:rPr>
      </w:pPr>
      <w:r w:rsidRPr="00132C80">
        <w:rPr>
          <w:rFonts w:ascii="Titillium Web" w:hAnsi="Titillium Web" w:cs="Arial"/>
          <w:sz w:val="20"/>
          <w:szCs w:val="20"/>
        </w:rPr>
        <w:t>Inventariseren van behoefte bij de gebruikers en vertalen naar een klantvriendelijke, eenvoudige bestelomgeving;  </w:t>
      </w:r>
    </w:p>
    <w:p w14:paraId="30ED8DE5" w14:textId="77777777" w:rsidR="00A529A1" w:rsidRPr="00132C80" w:rsidRDefault="00A529A1" w:rsidP="00A529A1">
      <w:pPr>
        <w:pStyle w:val="Lijstalinea"/>
        <w:numPr>
          <w:ilvl w:val="0"/>
          <w:numId w:val="7"/>
        </w:numPr>
        <w:rPr>
          <w:rFonts w:ascii="Titillium Web" w:hAnsi="Titillium Web" w:cs="Arial"/>
          <w:sz w:val="20"/>
          <w:szCs w:val="20"/>
        </w:rPr>
      </w:pPr>
      <w:r w:rsidRPr="00132C80">
        <w:rPr>
          <w:rFonts w:ascii="Titillium Web" w:hAnsi="Titillium Web" w:cs="Arial"/>
          <w:sz w:val="20"/>
          <w:szCs w:val="20"/>
        </w:rPr>
        <w:t>Uitvoeren van projectmanagement voor de voorbereiding, installatie en training van gebruikers en medewerkers op het gebied van beheer en gebruik.  </w:t>
      </w:r>
    </w:p>
    <w:p w14:paraId="0764DA7D" w14:textId="77777777" w:rsidR="00162617" w:rsidRDefault="00162617" w:rsidP="00162617">
      <w:pPr>
        <w:spacing w:line="240" w:lineRule="auto"/>
        <w:rPr>
          <w:rFonts w:ascii="Titillium Web" w:hAnsi="Titillium Web" w:cs="Arial"/>
          <w:szCs w:val="20"/>
        </w:rPr>
      </w:pPr>
    </w:p>
    <w:p w14:paraId="4EFE3E74" w14:textId="77777777" w:rsidR="00A529A1" w:rsidRDefault="00A529A1" w:rsidP="00162617">
      <w:pPr>
        <w:spacing w:line="240" w:lineRule="auto"/>
        <w:rPr>
          <w:rFonts w:ascii="Titillium Web" w:hAnsi="Titillium Web" w:cs="Arial"/>
          <w:szCs w:val="20"/>
        </w:rPr>
      </w:pPr>
    </w:p>
    <w:p w14:paraId="6C4C17C0" w14:textId="77777777" w:rsidR="00A529A1" w:rsidRPr="00162617" w:rsidRDefault="00A529A1" w:rsidP="00162617">
      <w:pPr>
        <w:spacing w:line="240" w:lineRule="auto"/>
        <w:rPr>
          <w:rFonts w:ascii="Titillium Web" w:hAnsi="Titillium Web" w:cs="Arial"/>
          <w:szCs w:val="20"/>
        </w:rPr>
      </w:pPr>
    </w:p>
    <w:p w14:paraId="431EAA41" w14:textId="77777777" w:rsidR="00162617" w:rsidRPr="00162617" w:rsidRDefault="00162617" w:rsidP="00162617">
      <w:pPr>
        <w:spacing w:line="240" w:lineRule="auto"/>
        <w:rPr>
          <w:rFonts w:ascii="Titillium Web" w:hAnsi="Titillium Web" w:cs="Arial"/>
          <w:szCs w:val="20"/>
        </w:rPr>
      </w:pPr>
      <w:r w:rsidRPr="00162617">
        <w:rPr>
          <w:rFonts w:ascii="Titillium Web" w:hAnsi="Titillium Web" w:cs="Arial"/>
          <w:szCs w:val="20"/>
        </w:rPr>
        <w:lastRenderedPageBreak/>
        <w:t xml:space="preserve">De Aanbestedende Dienst behoudt zich het recht voor om referenties na te trekken. Inschrijver wordt geacht diens referenten daarvan op de hoogte te hebben gebracht. </w:t>
      </w:r>
      <w:proofErr w:type="gramStart"/>
      <w:r w:rsidRPr="00162617">
        <w:rPr>
          <w:rFonts w:ascii="Titillium Web" w:hAnsi="Titillium Web" w:cs="Arial"/>
          <w:szCs w:val="20"/>
        </w:rPr>
        <w:t>Indien</w:t>
      </w:r>
      <w:proofErr w:type="gramEnd"/>
      <w:r w:rsidRPr="00162617">
        <w:rPr>
          <w:rFonts w:ascii="Titillium Web" w:hAnsi="Titillium Web" w:cs="Arial"/>
          <w:szCs w:val="20"/>
        </w:rPr>
        <w:t xml:space="preserve"> de Inschrijver in zijn Inschrijving niet heeft aangetoond te beschikken over de vereiste ervaring met alle kerncompetenties, leidt dat tot ongeldigheid van de Inschrijving en uitsluiting van de Inschrijver van verdere deelname aan de aanbestedingsprocedure. </w:t>
      </w:r>
    </w:p>
    <w:p w14:paraId="3D938732" w14:textId="125296D0" w:rsidR="00E460FD" w:rsidRPr="00162617" w:rsidRDefault="00E460FD" w:rsidP="00162617">
      <w:pPr>
        <w:spacing w:line="240" w:lineRule="auto"/>
        <w:rPr>
          <w:rFonts w:ascii="Titillium Web" w:eastAsia="Calibri" w:hAnsi="Titillium Web" w:cs="Arial"/>
          <w:szCs w:val="20"/>
        </w:rPr>
      </w:pPr>
    </w:p>
    <w:p w14:paraId="7721A7B0" w14:textId="2550800B" w:rsidR="0057758E" w:rsidRDefault="00EB6DB3" w:rsidP="00162617">
      <w:pPr>
        <w:widowControl w:val="0"/>
        <w:spacing w:line="240" w:lineRule="auto"/>
        <w:rPr>
          <w:rFonts w:ascii="Titillium Web" w:eastAsia="Calibri" w:hAnsi="Titillium Web" w:cs="Arial"/>
          <w:szCs w:val="20"/>
        </w:rPr>
      </w:pPr>
      <w:r w:rsidRPr="00162617">
        <w:rPr>
          <w:rFonts w:ascii="Titillium Web" w:eastAsia="Calibri" w:hAnsi="Titillium Web" w:cs="Arial"/>
          <w:szCs w:val="20"/>
        </w:rPr>
        <w:t>Aanbestedende Dienst</w:t>
      </w:r>
      <w:r w:rsidR="00EC2778" w:rsidRPr="00162617">
        <w:rPr>
          <w:rFonts w:ascii="Titillium Web" w:eastAsia="Calibri" w:hAnsi="Titillium Web" w:cs="Arial"/>
          <w:szCs w:val="20"/>
        </w:rPr>
        <w:t xml:space="preserve"> </w:t>
      </w:r>
      <w:r w:rsidR="00176F83" w:rsidRPr="00162617">
        <w:rPr>
          <w:rFonts w:ascii="Titillium Web" w:eastAsia="Calibri" w:hAnsi="Titillium Web" w:cs="Arial"/>
          <w:szCs w:val="20"/>
        </w:rPr>
        <w:t>behoud</w:t>
      </w:r>
      <w:r w:rsidR="00EC2778" w:rsidRPr="00162617">
        <w:rPr>
          <w:rFonts w:ascii="Titillium Web" w:eastAsia="Calibri" w:hAnsi="Titillium Web" w:cs="Arial"/>
          <w:szCs w:val="20"/>
        </w:rPr>
        <w:t>t</w:t>
      </w:r>
      <w:r w:rsidR="00176F83" w:rsidRPr="00162617">
        <w:rPr>
          <w:rFonts w:ascii="Titillium Web" w:eastAsia="Calibri" w:hAnsi="Titillium Web" w:cs="Arial"/>
          <w:szCs w:val="20"/>
        </w:rPr>
        <w:t xml:space="preserve"> het recht voor om referenties na te trekken. We gaa</w:t>
      </w:r>
      <w:r w:rsidR="00D25F62" w:rsidRPr="00162617">
        <w:rPr>
          <w:rFonts w:ascii="Titillium Web" w:eastAsia="Calibri" w:hAnsi="Titillium Web" w:cs="Arial"/>
          <w:szCs w:val="20"/>
        </w:rPr>
        <w:t>n</w:t>
      </w:r>
      <w:r w:rsidR="00176F83" w:rsidRPr="00162617">
        <w:rPr>
          <w:rFonts w:ascii="Titillium Web" w:eastAsia="Calibri" w:hAnsi="Titillium Web" w:cs="Arial"/>
          <w:szCs w:val="20"/>
        </w:rPr>
        <w:t xml:space="preserve"> ervan uit dat de Inschrijver de referenten daarvan op de hoogte heeft gebracht. </w:t>
      </w:r>
      <w:r w:rsidR="008C36A1">
        <w:rPr>
          <w:rFonts w:ascii="Titillium Web" w:eastAsia="Calibri" w:hAnsi="Titillium Web" w:cs="Arial"/>
          <w:szCs w:val="20"/>
        </w:rPr>
        <w:t xml:space="preserve">Wanneer </w:t>
      </w:r>
      <w:r w:rsidR="00176F83" w:rsidRPr="00162617">
        <w:rPr>
          <w:rFonts w:ascii="Titillium Web" w:eastAsia="Calibri" w:hAnsi="Titillium Web" w:cs="Arial"/>
          <w:szCs w:val="20"/>
        </w:rPr>
        <w:t>de Inschrijver in zijn Inschrijving niet heeft aangetoond te beschikken over de vereiste ervaring met alle kerncompetenties, leidt dat tot ongeldigheid van de Inschrijving en uitsluiting van de Inschrijver van verdere deelname aan de Aanbestedingsprocedure. </w:t>
      </w:r>
    </w:p>
    <w:p w14:paraId="09974AED" w14:textId="77777777" w:rsidR="00A529A1" w:rsidRDefault="00A529A1" w:rsidP="00162617">
      <w:pPr>
        <w:widowControl w:val="0"/>
        <w:spacing w:line="240" w:lineRule="auto"/>
        <w:rPr>
          <w:rFonts w:ascii="Titillium Web" w:eastAsia="Calibri" w:hAnsi="Titillium Web" w:cs="Arial"/>
          <w:szCs w:val="20"/>
        </w:rPr>
      </w:pPr>
    </w:p>
    <w:p w14:paraId="14BA3CE0" w14:textId="77777777" w:rsidR="00A529A1" w:rsidRDefault="00A529A1" w:rsidP="00162617">
      <w:pPr>
        <w:widowControl w:val="0"/>
        <w:spacing w:line="240" w:lineRule="auto"/>
        <w:rPr>
          <w:rFonts w:ascii="Titillium Web" w:eastAsia="Calibri" w:hAnsi="Titillium Web" w:cs="Arial"/>
          <w:szCs w:val="20"/>
        </w:rPr>
      </w:pPr>
    </w:p>
    <w:p w14:paraId="65A13E70" w14:textId="77777777" w:rsidR="00A529A1" w:rsidRDefault="00A529A1" w:rsidP="00162617">
      <w:pPr>
        <w:widowControl w:val="0"/>
        <w:spacing w:line="240" w:lineRule="auto"/>
        <w:rPr>
          <w:rFonts w:ascii="Titillium Web" w:eastAsia="Calibri" w:hAnsi="Titillium Web" w:cs="Arial"/>
          <w:szCs w:val="20"/>
        </w:rPr>
      </w:pPr>
    </w:p>
    <w:p w14:paraId="75C058A6" w14:textId="77777777" w:rsidR="00A529A1" w:rsidRDefault="00A529A1" w:rsidP="00162617">
      <w:pPr>
        <w:widowControl w:val="0"/>
        <w:spacing w:line="240" w:lineRule="auto"/>
        <w:rPr>
          <w:rFonts w:ascii="Titillium Web" w:eastAsia="Calibri" w:hAnsi="Titillium Web" w:cs="Arial"/>
          <w:szCs w:val="20"/>
        </w:rPr>
      </w:pPr>
    </w:p>
    <w:p w14:paraId="32485A2F" w14:textId="77777777" w:rsidR="00A529A1" w:rsidRDefault="00A529A1" w:rsidP="00162617">
      <w:pPr>
        <w:widowControl w:val="0"/>
        <w:spacing w:line="240" w:lineRule="auto"/>
        <w:rPr>
          <w:rFonts w:ascii="Titillium Web" w:eastAsia="Calibri" w:hAnsi="Titillium Web" w:cs="Arial"/>
          <w:szCs w:val="20"/>
        </w:rPr>
      </w:pPr>
    </w:p>
    <w:p w14:paraId="6F4BEEA5" w14:textId="77777777" w:rsidR="00A529A1" w:rsidRDefault="00A529A1" w:rsidP="00162617">
      <w:pPr>
        <w:widowControl w:val="0"/>
        <w:spacing w:line="240" w:lineRule="auto"/>
        <w:rPr>
          <w:rFonts w:ascii="Titillium Web" w:eastAsia="Calibri" w:hAnsi="Titillium Web" w:cs="Arial"/>
          <w:szCs w:val="20"/>
        </w:rPr>
      </w:pPr>
    </w:p>
    <w:p w14:paraId="125B285A" w14:textId="77777777" w:rsidR="00A529A1" w:rsidRDefault="00A529A1" w:rsidP="00162617">
      <w:pPr>
        <w:widowControl w:val="0"/>
        <w:spacing w:line="240" w:lineRule="auto"/>
        <w:rPr>
          <w:rFonts w:ascii="Titillium Web" w:eastAsia="Calibri" w:hAnsi="Titillium Web" w:cs="Arial"/>
          <w:szCs w:val="20"/>
        </w:rPr>
      </w:pPr>
    </w:p>
    <w:p w14:paraId="6341B3A1" w14:textId="77777777" w:rsidR="00A529A1" w:rsidRDefault="00A529A1" w:rsidP="00162617">
      <w:pPr>
        <w:widowControl w:val="0"/>
        <w:spacing w:line="240" w:lineRule="auto"/>
        <w:rPr>
          <w:rFonts w:ascii="Titillium Web" w:eastAsia="Calibri" w:hAnsi="Titillium Web" w:cs="Arial"/>
          <w:szCs w:val="20"/>
        </w:rPr>
      </w:pPr>
    </w:p>
    <w:p w14:paraId="76AAA846" w14:textId="77777777" w:rsidR="00A529A1" w:rsidRDefault="00A529A1" w:rsidP="00162617">
      <w:pPr>
        <w:widowControl w:val="0"/>
        <w:spacing w:line="240" w:lineRule="auto"/>
        <w:rPr>
          <w:rFonts w:ascii="Titillium Web" w:eastAsia="Calibri" w:hAnsi="Titillium Web" w:cs="Arial"/>
          <w:szCs w:val="20"/>
        </w:rPr>
      </w:pPr>
    </w:p>
    <w:p w14:paraId="6DC371BE" w14:textId="77777777" w:rsidR="00A529A1" w:rsidRDefault="00A529A1" w:rsidP="00162617">
      <w:pPr>
        <w:widowControl w:val="0"/>
        <w:spacing w:line="240" w:lineRule="auto"/>
        <w:rPr>
          <w:rFonts w:ascii="Titillium Web" w:eastAsia="Calibri" w:hAnsi="Titillium Web" w:cs="Arial"/>
          <w:szCs w:val="20"/>
        </w:rPr>
      </w:pPr>
    </w:p>
    <w:p w14:paraId="6584F8DA" w14:textId="77777777" w:rsidR="00A529A1" w:rsidRDefault="00A529A1" w:rsidP="00162617">
      <w:pPr>
        <w:widowControl w:val="0"/>
        <w:spacing w:line="240" w:lineRule="auto"/>
        <w:rPr>
          <w:rFonts w:ascii="Titillium Web" w:eastAsia="Calibri" w:hAnsi="Titillium Web" w:cs="Arial"/>
          <w:szCs w:val="20"/>
        </w:rPr>
      </w:pPr>
    </w:p>
    <w:p w14:paraId="27F90FBB" w14:textId="77777777" w:rsidR="00A529A1" w:rsidRDefault="00A529A1" w:rsidP="00162617">
      <w:pPr>
        <w:widowControl w:val="0"/>
        <w:spacing w:line="240" w:lineRule="auto"/>
        <w:rPr>
          <w:rFonts w:ascii="Titillium Web" w:eastAsia="Calibri" w:hAnsi="Titillium Web" w:cs="Arial"/>
          <w:szCs w:val="20"/>
        </w:rPr>
      </w:pPr>
    </w:p>
    <w:p w14:paraId="7D390D8C" w14:textId="77777777" w:rsidR="00A529A1" w:rsidRDefault="00A529A1" w:rsidP="00162617">
      <w:pPr>
        <w:widowControl w:val="0"/>
        <w:spacing w:line="240" w:lineRule="auto"/>
        <w:rPr>
          <w:rFonts w:ascii="Titillium Web" w:eastAsia="Calibri" w:hAnsi="Titillium Web" w:cs="Arial"/>
          <w:szCs w:val="20"/>
        </w:rPr>
      </w:pPr>
    </w:p>
    <w:p w14:paraId="24A62038" w14:textId="77777777" w:rsidR="00A529A1" w:rsidRDefault="00A529A1" w:rsidP="00162617">
      <w:pPr>
        <w:widowControl w:val="0"/>
        <w:spacing w:line="240" w:lineRule="auto"/>
        <w:rPr>
          <w:rFonts w:ascii="Titillium Web" w:eastAsia="Calibri" w:hAnsi="Titillium Web" w:cs="Arial"/>
          <w:szCs w:val="20"/>
        </w:rPr>
      </w:pPr>
    </w:p>
    <w:p w14:paraId="5F856281" w14:textId="77777777" w:rsidR="00A529A1" w:rsidRDefault="00A529A1" w:rsidP="00162617">
      <w:pPr>
        <w:widowControl w:val="0"/>
        <w:spacing w:line="240" w:lineRule="auto"/>
        <w:rPr>
          <w:rFonts w:ascii="Titillium Web" w:eastAsia="Calibri" w:hAnsi="Titillium Web" w:cs="Arial"/>
          <w:szCs w:val="20"/>
        </w:rPr>
      </w:pPr>
    </w:p>
    <w:p w14:paraId="5372D68E" w14:textId="77777777" w:rsidR="00A529A1" w:rsidRDefault="00A529A1" w:rsidP="00162617">
      <w:pPr>
        <w:widowControl w:val="0"/>
        <w:spacing w:line="240" w:lineRule="auto"/>
        <w:rPr>
          <w:rFonts w:ascii="Titillium Web" w:eastAsia="Calibri" w:hAnsi="Titillium Web" w:cs="Arial"/>
          <w:szCs w:val="20"/>
        </w:rPr>
      </w:pPr>
    </w:p>
    <w:p w14:paraId="7DED51A3" w14:textId="77777777" w:rsidR="00A529A1" w:rsidRDefault="00A529A1" w:rsidP="00162617">
      <w:pPr>
        <w:widowControl w:val="0"/>
        <w:spacing w:line="240" w:lineRule="auto"/>
        <w:rPr>
          <w:rFonts w:ascii="Titillium Web" w:eastAsia="Calibri" w:hAnsi="Titillium Web" w:cs="Arial"/>
          <w:szCs w:val="20"/>
        </w:rPr>
      </w:pPr>
    </w:p>
    <w:p w14:paraId="09ABC51F" w14:textId="77777777" w:rsidR="00A529A1" w:rsidRDefault="00A529A1" w:rsidP="00162617">
      <w:pPr>
        <w:widowControl w:val="0"/>
        <w:spacing w:line="240" w:lineRule="auto"/>
        <w:rPr>
          <w:rFonts w:ascii="Titillium Web" w:eastAsia="Calibri" w:hAnsi="Titillium Web" w:cs="Arial"/>
          <w:szCs w:val="20"/>
        </w:rPr>
      </w:pPr>
    </w:p>
    <w:p w14:paraId="667BAD57" w14:textId="77777777" w:rsidR="00A529A1" w:rsidRDefault="00A529A1" w:rsidP="00162617">
      <w:pPr>
        <w:widowControl w:val="0"/>
        <w:spacing w:line="240" w:lineRule="auto"/>
        <w:rPr>
          <w:rFonts w:ascii="Titillium Web" w:eastAsia="Calibri" w:hAnsi="Titillium Web" w:cs="Arial"/>
          <w:szCs w:val="20"/>
        </w:rPr>
      </w:pPr>
    </w:p>
    <w:p w14:paraId="25DFBE02" w14:textId="77777777" w:rsidR="00A529A1" w:rsidRDefault="00A529A1" w:rsidP="00162617">
      <w:pPr>
        <w:widowControl w:val="0"/>
        <w:spacing w:line="240" w:lineRule="auto"/>
        <w:rPr>
          <w:rFonts w:ascii="Titillium Web" w:eastAsia="Calibri" w:hAnsi="Titillium Web" w:cs="Arial"/>
          <w:szCs w:val="20"/>
        </w:rPr>
      </w:pPr>
    </w:p>
    <w:p w14:paraId="0D800AE2" w14:textId="77777777" w:rsidR="00A529A1" w:rsidRDefault="00A529A1" w:rsidP="00162617">
      <w:pPr>
        <w:widowControl w:val="0"/>
        <w:spacing w:line="240" w:lineRule="auto"/>
        <w:rPr>
          <w:rFonts w:ascii="Titillium Web" w:eastAsia="Calibri" w:hAnsi="Titillium Web" w:cs="Arial"/>
          <w:szCs w:val="20"/>
        </w:rPr>
      </w:pPr>
    </w:p>
    <w:p w14:paraId="7997BC4A" w14:textId="77777777" w:rsidR="00A529A1" w:rsidRDefault="00A529A1" w:rsidP="00162617">
      <w:pPr>
        <w:widowControl w:val="0"/>
        <w:spacing w:line="240" w:lineRule="auto"/>
        <w:rPr>
          <w:rFonts w:ascii="Titillium Web" w:eastAsia="Calibri" w:hAnsi="Titillium Web" w:cs="Arial"/>
          <w:szCs w:val="20"/>
        </w:rPr>
      </w:pPr>
    </w:p>
    <w:p w14:paraId="48FAEB39" w14:textId="77777777" w:rsidR="00A529A1" w:rsidRDefault="00A529A1" w:rsidP="00162617">
      <w:pPr>
        <w:widowControl w:val="0"/>
        <w:spacing w:line="240" w:lineRule="auto"/>
        <w:rPr>
          <w:rFonts w:ascii="Titillium Web" w:eastAsia="Calibri" w:hAnsi="Titillium Web" w:cs="Arial"/>
          <w:szCs w:val="20"/>
        </w:rPr>
      </w:pPr>
    </w:p>
    <w:p w14:paraId="011839D6" w14:textId="77777777" w:rsidR="00A529A1" w:rsidRDefault="00A529A1" w:rsidP="00162617">
      <w:pPr>
        <w:widowControl w:val="0"/>
        <w:spacing w:line="240" w:lineRule="auto"/>
        <w:rPr>
          <w:rFonts w:ascii="Titillium Web" w:eastAsia="Calibri" w:hAnsi="Titillium Web" w:cs="Arial"/>
          <w:szCs w:val="20"/>
        </w:rPr>
      </w:pPr>
    </w:p>
    <w:p w14:paraId="644BEC8B" w14:textId="77777777" w:rsidR="00A529A1" w:rsidRDefault="00A529A1" w:rsidP="00162617">
      <w:pPr>
        <w:widowControl w:val="0"/>
        <w:spacing w:line="240" w:lineRule="auto"/>
        <w:rPr>
          <w:rFonts w:ascii="Titillium Web" w:eastAsia="Calibri" w:hAnsi="Titillium Web" w:cs="Arial"/>
          <w:szCs w:val="20"/>
        </w:rPr>
      </w:pPr>
    </w:p>
    <w:p w14:paraId="5748A3B5" w14:textId="77777777" w:rsidR="00A529A1" w:rsidRDefault="00A529A1" w:rsidP="00162617">
      <w:pPr>
        <w:widowControl w:val="0"/>
        <w:spacing w:line="240" w:lineRule="auto"/>
        <w:rPr>
          <w:rFonts w:ascii="Titillium Web" w:eastAsia="Calibri" w:hAnsi="Titillium Web" w:cs="Arial"/>
          <w:szCs w:val="20"/>
        </w:rPr>
      </w:pPr>
    </w:p>
    <w:p w14:paraId="2E84F74E" w14:textId="77777777" w:rsidR="00A529A1" w:rsidRDefault="00A529A1" w:rsidP="00162617">
      <w:pPr>
        <w:widowControl w:val="0"/>
        <w:spacing w:line="240" w:lineRule="auto"/>
        <w:rPr>
          <w:rFonts w:ascii="Titillium Web" w:eastAsia="Calibri" w:hAnsi="Titillium Web" w:cs="Arial"/>
          <w:szCs w:val="20"/>
        </w:rPr>
      </w:pPr>
    </w:p>
    <w:p w14:paraId="0DA88A26" w14:textId="77777777" w:rsidR="00A529A1" w:rsidRDefault="00A529A1" w:rsidP="00162617">
      <w:pPr>
        <w:widowControl w:val="0"/>
        <w:spacing w:line="240" w:lineRule="auto"/>
        <w:rPr>
          <w:rFonts w:ascii="Titillium Web" w:eastAsia="Calibri" w:hAnsi="Titillium Web" w:cs="Arial"/>
          <w:szCs w:val="20"/>
        </w:rPr>
      </w:pPr>
    </w:p>
    <w:p w14:paraId="49D51D00" w14:textId="77777777" w:rsidR="00A529A1" w:rsidRDefault="00A529A1" w:rsidP="00162617">
      <w:pPr>
        <w:widowControl w:val="0"/>
        <w:spacing w:line="240" w:lineRule="auto"/>
        <w:rPr>
          <w:rFonts w:ascii="Titillium Web" w:eastAsia="Calibri" w:hAnsi="Titillium Web" w:cs="Arial"/>
          <w:szCs w:val="20"/>
        </w:rPr>
      </w:pPr>
    </w:p>
    <w:p w14:paraId="47C7EF6B" w14:textId="77777777" w:rsidR="00A529A1" w:rsidRDefault="00A529A1" w:rsidP="00162617">
      <w:pPr>
        <w:widowControl w:val="0"/>
        <w:spacing w:line="240" w:lineRule="auto"/>
        <w:rPr>
          <w:rFonts w:ascii="Titillium Web" w:eastAsia="Calibri" w:hAnsi="Titillium Web" w:cs="Arial"/>
          <w:szCs w:val="20"/>
        </w:rPr>
      </w:pPr>
    </w:p>
    <w:p w14:paraId="04A5EF8E" w14:textId="77777777" w:rsidR="00A529A1" w:rsidRDefault="00A529A1" w:rsidP="00162617">
      <w:pPr>
        <w:widowControl w:val="0"/>
        <w:spacing w:line="240" w:lineRule="auto"/>
        <w:rPr>
          <w:rFonts w:ascii="Titillium Web" w:eastAsia="Calibri" w:hAnsi="Titillium Web" w:cs="Arial"/>
          <w:szCs w:val="20"/>
        </w:rPr>
      </w:pPr>
    </w:p>
    <w:p w14:paraId="79C9D477" w14:textId="77777777" w:rsidR="00A529A1" w:rsidRDefault="00A529A1" w:rsidP="00162617">
      <w:pPr>
        <w:widowControl w:val="0"/>
        <w:spacing w:line="240" w:lineRule="auto"/>
        <w:rPr>
          <w:rFonts w:ascii="Titillium Web" w:eastAsia="Calibri" w:hAnsi="Titillium Web" w:cs="Arial"/>
          <w:szCs w:val="20"/>
        </w:rPr>
      </w:pPr>
    </w:p>
    <w:p w14:paraId="54B3D70A" w14:textId="77777777" w:rsidR="00A529A1" w:rsidRDefault="00A529A1" w:rsidP="00162617">
      <w:pPr>
        <w:widowControl w:val="0"/>
        <w:spacing w:line="240" w:lineRule="auto"/>
        <w:rPr>
          <w:rFonts w:ascii="Titillium Web" w:eastAsia="Calibri" w:hAnsi="Titillium Web" w:cs="Arial"/>
          <w:szCs w:val="20"/>
        </w:rPr>
      </w:pPr>
    </w:p>
    <w:p w14:paraId="3F29C6C3" w14:textId="77777777" w:rsidR="00A529A1" w:rsidRPr="00162617" w:rsidRDefault="00A529A1" w:rsidP="00162617">
      <w:pPr>
        <w:widowControl w:val="0"/>
        <w:spacing w:line="240" w:lineRule="auto"/>
        <w:rPr>
          <w:rFonts w:ascii="Titillium Web" w:eastAsia="Calibri" w:hAnsi="Titillium Web" w:cs="Arial"/>
          <w:szCs w:val="20"/>
        </w:rPr>
      </w:pPr>
    </w:p>
    <w:p w14:paraId="4B292537" w14:textId="77777777" w:rsidR="00EB6DB3" w:rsidRPr="00162617" w:rsidRDefault="00EB6DB3" w:rsidP="00EB6DB3">
      <w:pPr>
        <w:widowControl w:val="0"/>
        <w:spacing w:line="275" w:lineRule="auto"/>
        <w:rPr>
          <w:rFonts w:ascii="Titillium Web" w:eastAsia="Arial" w:hAnsi="Titillium Web" w:cs="Arial"/>
          <w:color w:val="000000"/>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D0728F" w14:paraId="4C0CD684" w14:textId="77777777" w:rsidTr="2C57F15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25329D7A" w14:textId="323C76E5"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2617">
              <w:rPr>
                <w:rFonts w:ascii="Titillium Web" w:eastAsia="Arial" w:hAnsi="Titillium Web" w:cs="Arial"/>
                <w:b/>
                <w:color w:val="000000"/>
                <w:lang w:eastAsia="nl-NL"/>
              </w:rPr>
              <w:lastRenderedPageBreak/>
              <w:t xml:space="preserve">Inschrijver heeft onderstaande referentiegegevens ingevuld en deze voorzien van een rechtsgeldige ondertekening. Er dient een contactpersoon </w:t>
            </w:r>
            <w:r w:rsidR="00176F83" w:rsidRPr="00162617">
              <w:rPr>
                <w:rFonts w:ascii="Titillium Web" w:eastAsia="Arial" w:hAnsi="Titillium Web" w:cs="Arial"/>
                <w:b/>
                <w:color w:val="000000"/>
                <w:lang w:eastAsia="nl-NL"/>
              </w:rPr>
              <w:t>vermeld</w:t>
            </w:r>
            <w:r w:rsidRPr="00162617">
              <w:rPr>
                <w:rFonts w:ascii="Titillium Web" w:eastAsia="Arial" w:hAnsi="Titillium Web" w:cs="Arial"/>
                <w:b/>
                <w:color w:val="000000"/>
                <w:lang w:eastAsia="nl-NL"/>
              </w:rPr>
              <w:t xml:space="preserve"> te zijn die rechtstreeks door Aanbestedende </w:t>
            </w:r>
            <w:r w:rsidR="009B1A60" w:rsidRPr="00162617">
              <w:rPr>
                <w:rFonts w:ascii="Titillium Web" w:eastAsia="Arial" w:hAnsi="Titillium Web" w:cs="Arial"/>
                <w:b/>
                <w:color w:val="000000"/>
                <w:lang w:eastAsia="nl-NL"/>
              </w:rPr>
              <w:t>D</w:t>
            </w:r>
            <w:r w:rsidRPr="00162617">
              <w:rPr>
                <w:rFonts w:ascii="Titillium Web" w:eastAsia="Arial" w:hAnsi="Titillium Web" w:cs="Arial"/>
                <w:b/>
                <w:color w:val="000000"/>
                <w:lang w:eastAsia="nl-NL"/>
              </w:rPr>
              <w:t>ienst te benaderen is. De referentie wordt vertrouwelijk behandeld</w:t>
            </w:r>
            <w:r w:rsidR="00AB67C3">
              <w:rPr>
                <w:rFonts w:ascii="Titillium Web" w:eastAsia="Arial" w:hAnsi="Titillium Web" w:cs="Arial"/>
                <w:b/>
                <w:color w:val="000000"/>
                <w:lang w:eastAsia="nl-NL"/>
              </w:rPr>
              <w:t>.</w:t>
            </w:r>
            <w:r w:rsidR="001D3C38">
              <w:rPr>
                <w:rFonts w:ascii="Titillium Web" w:eastAsiaTheme="minorEastAsia" w:hAnsi="Titillium Web" w:cs="Arial"/>
                <w:szCs w:val="20"/>
                <w:lang w:eastAsia="nl-NL"/>
              </w:rPr>
              <w:tab/>
            </w:r>
          </w:p>
        </w:tc>
        <w:tc>
          <w:tcPr>
            <w:tcW w:w="3581"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21D0237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6736">
              <w:rPr>
                <w:rFonts w:ascii="Titillium Web" w:eastAsiaTheme="minorEastAsia" w:hAnsi="Titillium Web" w:cs="Arial"/>
                <w:b/>
                <w:bCs/>
                <w:szCs w:val="20"/>
                <w:lang w:eastAsia="nl-NL"/>
              </w:rPr>
              <w:t>Informatie</w:t>
            </w:r>
          </w:p>
        </w:tc>
        <w:tc>
          <w:tcPr>
            <w:tcW w:w="977"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48EC82E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34661A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r>
      <w:tr w:rsidR="0057758E" w:rsidRPr="00D0728F" w14:paraId="2F2C3F57"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38E632A"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1</w:t>
            </w:r>
            <w:r w:rsidR="00176F83" w:rsidRPr="00D0728F">
              <w:rPr>
                <w:rFonts w:ascii="Titillium Web" w:eastAsiaTheme="minorEastAsia" w:hAnsi="Titillium Web" w:cs="Arial"/>
                <w:szCs w:val="20"/>
                <w:lang w:eastAsia="nl-NL"/>
              </w:rPr>
              <w:t>,2</w:t>
            </w:r>
            <w:r w:rsidRPr="00D0728F">
              <w:rPr>
                <w:rFonts w:ascii="Titillium Web" w:eastAsiaTheme="minorEastAsia" w:hAnsi="Titillium Web" w:cs="Arial"/>
                <w:szCs w:val="20"/>
                <w:lang w:eastAsia="nl-NL"/>
              </w:rPr>
              <w:t xml:space="preserve"> </w:t>
            </w:r>
            <w:r w:rsidR="00192AD1" w:rsidRPr="00D0728F">
              <w:rPr>
                <w:rFonts w:ascii="Titillium Web" w:eastAsiaTheme="minorEastAsia" w:hAnsi="Titillium Web" w:cs="Arial"/>
                <w:szCs w:val="20"/>
                <w:lang w:eastAsia="nl-NL"/>
              </w:rPr>
              <w:t>en/of</w:t>
            </w:r>
            <w:r w:rsidRPr="00D0728F">
              <w:rPr>
                <w:rFonts w:ascii="Titillium Web" w:eastAsiaTheme="minorEastAsia" w:hAnsi="Titillium Web" w:cs="Arial"/>
                <w:szCs w:val="20"/>
                <w:lang w:eastAsia="nl-NL"/>
              </w:rPr>
              <w:t xml:space="preserve"> </w:t>
            </w:r>
            <w:r w:rsidR="00176F83" w:rsidRPr="00D0728F">
              <w:rPr>
                <w:rFonts w:ascii="Titillium Web" w:eastAsiaTheme="minorEastAsia" w:hAnsi="Titillium Web" w:cs="Arial"/>
                <w:szCs w:val="20"/>
                <w:lang w:eastAsia="nl-NL"/>
              </w:rPr>
              <w:t>3</w:t>
            </w:r>
            <w:r w:rsidRPr="00D0728F">
              <w:rPr>
                <w:rFonts w:ascii="Titillium Web" w:eastAsiaTheme="minorEastAsia" w:hAnsi="Titillium Web" w:cs="Arial"/>
                <w:szCs w:val="20"/>
                <w:lang w:eastAsia="nl-NL"/>
              </w:rPr>
              <w:t xml:space="preserve"> </w:t>
            </w:r>
          </w:p>
        </w:tc>
      </w:tr>
      <w:tr w:rsidR="0057758E" w:rsidRPr="00D0728F" w14:paraId="1AFFEFE8" w14:textId="77777777" w:rsidTr="00166736">
        <w:trPr>
          <w:cantSplit/>
          <w:trHeight w:val="598"/>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01410C0A" w14:textId="153C3425" w:rsidR="0057758E" w:rsidRPr="00D0728F" w:rsidRDefault="0057758E" w:rsidP="2C57F15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Naam </w:t>
            </w:r>
            <w:r w:rsidR="61D7CA18" w:rsidRPr="00D0728F">
              <w:rPr>
                <w:rFonts w:ascii="Titillium Web" w:eastAsiaTheme="minorEastAsia" w:hAnsi="Titillium Web" w:cs="Arial"/>
                <w:b/>
                <w:szCs w:val="20"/>
                <w:lang w:eastAsia="nl-NL"/>
              </w:rPr>
              <w:t>organisatie</w:t>
            </w:r>
            <w:r w:rsidR="6E2D94D7" w:rsidRPr="00D0728F">
              <w:rPr>
                <w:rFonts w:ascii="Titillium Web" w:eastAsiaTheme="minorEastAsia" w:hAnsi="Titillium Web" w:cs="Arial"/>
                <w:b/>
                <w:szCs w:val="20"/>
                <w:lang w:eastAsia="nl-NL"/>
              </w:rPr>
              <w:t xml:space="preserve">  (referent)</w:t>
            </w:r>
          </w:p>
          <w:p w14:paraId="723A9D33" w14:textId="6109AFC3" w:rsidR="0057758E" w:rsidRPr="00D0728F" w:rsidRDefault="0057758E" w:rsidP="001D3C38">
            <w:pPr>
              <w:widowControl w:val="0"/>
              <w:overflowPunct w:val="0"/>
              <w:autoSpaceDE w:val="0"/>
              <w:autoSpaceDN w:val="0"/>
              <w:adjustRightInd w:val="0"/>
              <w:spacing w:after="166" w:line="240" w:lineRule="auto"/>
              <w:textAlignment w:val="baseline"/>
              <w:rPr>
                <w:rFonts w:ascii="Titillium Web" w:eastAsiaTheme="minorEastAsia" w:hAnsi="Titillium Web" w:cs="Arial"/>
                <w:b/>
                <w:szCs w:val="20"/>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BDB87F0" w14:textId="77777777" w:rsidTr="00166736">
        <w:trPr>
          <w:cantSplit/>
          <w:trHeight w:val="321"/>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7A35EE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Adres</w:t>
            </w:r>
          </w:p>
          <w:p w14:paraId="017D035D"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4B2368B2"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4FFABED7"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 xml:space="preserve">Vestigingsplaats </w:t>
            </w:r>
          </w:p>
          <w:p w14:paraId="61782C96"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25C3EAE3"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874482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Contactpersoon</w:t>
            </w:r>
          </w:p>
          <w:p w14:paraId="10002788"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04C52BB"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816CAB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Telefoonnummer contactpersoon</w:t>
            </w:r>
          </w:p>
          <w:p w14:paraId="4D6C0741"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7B0C21D7"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5B0E861B"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Omschrijving van de opdracht</w:t>
            </w:r>
          </w:p>
          <w:p w14:paraId="573BA02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p w14:paraId="26661BF4"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50AD01F3"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B7B3310"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aanvang</w:t>
            </w:r>
          </w:p>
          <w:p w14:paraId="6062AD5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E3D6A5A"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830B0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beëindiging</w:t>
            </w:r>
          </w:p>
          <w:p w14:paraId="1EE9535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bl>
    <w:p w14:paraId="2FCBED6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D0728F">
        <w:rPr>
          <w:rFonts w:ascii="Titillium Web" w:eastAsiaTheme="minorEastAsia" w:hAnsi="Titillium Web" w:cs="Arial"/>
          <w:b/>
          <w:bCs/>
          <w:szCs w:val="20"/>
          <w:lang w:eastAsia="nl-NL"/>
        </w:rPr>
        <w:t>Naar waarheid:</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D0728F" w14:paraId="5C922AF9" w14:textId="77777777" w:rsidTr="00BB6F4E">
        <w:tc>
          <w:tcPr>
            <w:tcW w:w="2948" w:type="dxa"/>
            <w:shd w:val="clear" w:color="auto" w:fill="D9D9D9"/>
          </w:tcPr>
          <w:p w14:paraId="2A4A8FA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166736"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&lt;…&gt;</w:t>
            </w:r>
          </w:p>
        </w:tc>
      </w:tr>
      <w:tr w:rsidR="0057758E" w:rsidRPr="00D0728F" w14:paraId="4941520B" w14:textId="77777777" w:rsidTr="00BB6F4E">
        <w:tc>
          <w:tcPr>
            <w:tcW w:w="2948" w:type="dxa"/>
            <w:shd w:val="clear" w:color="auto" w:fill="D9D9D9"/>
          </w:tcPr>
          <w:p w14:paraId="6E878D43"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Adres</w:t>
            </w:r>
          </w:p>
          <w:p w14:paraId="6143386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21CDE007" w14:textId="77777777" w:rsidTr="00BB6F4E">
        <w:tc>
          <w:tcPr>
            <w:tcW w:w="2948" w:type="dxa"/>
            <w:shd w:val="clear" w:color="auto" w:fill="D9D9D9"/>
          </w:tcPr>
          <w:p w14:paraId="69F54B08"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Plaats</w:t>
            </w:r>
          </w:p>
          <w:p w14:paraId="024C665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135A22DA" w14:textId="77777777" w:rsidTr="00BB6F4E">
        <w:tc>
          <w:tcPr>
            <w:tcW w:w="2948" w:type="dxa"/>
            <w:shd w:val="clear" w:color="auto" w:fill="D9D9D9"/>
          </w:tcPr>
          <w:p w14:paraId="72183D5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Datum </w:t>
            </w:r>
          </w:p>
          <w:p w14:paraId="26F51EE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64A3B8A7" w14:textId="77777777" w:rsidTr="00BB6F4E">
        <w:tc>
          <w:tcPr>
            <w:tcW w:w="2948" w:type="dxa"/>
            <w:shd w:val="clear" w:color="auto" w:fill="D9D9D9"/>
          </w:tcPr>
          <w:p w14:paraId="03F7D0F4"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Naam ondertekenaar</w:t>
            </w:r>
          </w:p>
          <w:p w14:paraId="5517C641"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011C0259" w14:textId="77777777" w:rsidTr="00BB6F4E">
        <w:tc>
          <w:tcPr>
            <w:tcW w:w="2948" w:type="dxa"/>
            <w:shd w:val="clear" w:color="auto" w:fill="D9D9D9"/>
          </w:tcPr>
          <w:p w14:paraId="77EFDAA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Functie</w:t>
            </w:r>
          </w:p>
          <w:p w14:paraId="47A4E9ED"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AA772C"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3BD77ADB" w14:textId="77777777" w:rsidTr="00AB67C3">
        <w:trPr>
          <w:trHeight w:val="1253"/>
        </w:trPr>
        <w:tc>
          <w:tcPr>
            <w:tcW w:w="2948" w:type="dxa"/>
            <w:shd w:val="clear" w:color="auto" w:fill="D9D9D9"/>
          </w:tcPr>
          <w:p w14:paraId="2A92B2E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Handtekening</w:t>
            </w:r>
          </w:p>
          <w:p w14:paraId="58E50B1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14E4BD5F" w14:textId="77777777" w:rsidR="0065781F" w:rsidRPr="00166736" w:rsidRDefault="0065781F" w:rsidP="0065781F">
            <w:pPr>
              <w:rPr>
                <w:rFonts w:ascii="Titillium Web" w:eastAsiaTheme="minorEastAsia" w:hAnsi="Titillium Web" w:cs="Arial"/>
                <w:szCs w:val="20"/>
                <w:lang w:eastAsia="nl-NL"/>
              </w:rPr>
            </w:pPr>
          </w:p>
          <w:p w14:paraId="3CF03B15" w14:textId="77777777" w:rsidR="0065781F" w:rsidRPr="00166736" w:rsidRDefault="0065781F" w:rsidP="0065781F">
            <w:pPr>
              <w:rPr>
                <w:rFonts w:ascii="Titillium Web" w:eastAsiaTheme="minorEastAsia" w:hAnsi="Titillium Web" w:cs="Arial"/>
                <w:szCs w:val="20"/>
                <w:lang w:eastAsia="nl-NL"/>
              </w:rPr>
            </w:pPr>
          </w:p>
          <w:p w14:paraId="0A37B4C9" w14:textId="77777777" w:rsidR="0065781F" w:rsidRPr="00166736" w:rsidRDefault="0065781F" w:rsidP="0065781F">
            <w:pPr>
              <w:rPr>
                <w:rFonts w:ascii="Titillium Web" w:eastAsiaTheme="minorEastAsia" w:hAnsi="Titillium Web" w:cs="Arial"/>
                <w:szCs w:val="20"/>
                <w:lang w:eastAsia="nl-NL"/>
              </w:rPr>
            </w:pPr>
          </w:p>
          <w:p w14:paraId="7D8A4073" w14:textId="61DEEC05" w:rsidR="0065781F" w:rsidRPr="00166736" w:rsidRDefault="0065781F" w:rsidP="0065781F">
            <w:pPr>
              <w:tabs>
                <w:tab w:val="left" w:pos="1478"/>
              </w:tabs>
              <w:rPr>
                <w:rFonts w:ascii="Titillium Web" w:eastAsiaTheme="minorEastAsia" w:hAnsi="Titillium Web" w:cs="Arial"/>
                <w:szCs w:val="20"/>
                <w:lang w:eastAsia="nl-NL"/>
              </w:rPr>
            </w:pPr>
          </w:p>
        </w:tc>
      </w:tr>
    </w:tbl>
    <w:p w14:paraId="78514EAF" w14:textId="77777777" w:rsidR="006211F1" w:rsidRPr="00805DDF" w:rsidRDefault="006211F1" w:rsidP="00AB67C3">
      <w:pPr>
        <w:rPr>
          <w:rFonts w:ascii="Titillium Web" w:hAnsi="Titillium Web"/>
        </w:rPr>
      </w:pPr>
    </w:p>
    <w:sectPr w:rsidR="006211F1" w:rsidRPr="00805DD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AC68D4" w14:textId="77777777" w:rsidR="00A029B2" w:rsidRDefault="00A029B2" w:rsidP="00192AD1">
      <w:pPr>
        <w:spacing w:line="240" w:lineRule="auto"/>
      </w:pPr>
      <w:r>
        <w:separator/>
      </w:r>
    </w:p>
  </w:endnote>
  <w:endnote w:type="continuationSeparator" w:id="0">
    <w:p w14:paraId="17EDCF6D" w14:textId="77777777" w:rsidR="00A029B2" w:rsidRDefault="00A029B2"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0D48F3" w14:textId="77777777" w:rsidR="00582E4C" w:rsidRDefault="00582E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itillium Web" w:hAnsi="Titillium Web"/>
      </w:rPr>
      <w:id w:val="222876847"/>
      <w:docPartObj>
        <w:docPartGallery w:val="Page Numbers (Bottom of Page)"/>
        <w:docPartUnique/>
      </w:docPartObj>
    </w:sdtPr>
    <w:sdtEndPr>
      <w:rPr>
        <w:sz w:val="16"/>
        <w:szCs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6E3D0C38"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3AD454" w14:textId="77777777" w:rsidR="00582E4C" w:rsidRDefault="00582E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6D6B3" w14:textId="77777777" w:rsidR="00A029B2" w:rsidRDefault="00A029B2" w:rsidP="00192AD1">
      <w:pPr>
        <w:spacing w:line="240" w:lineRule="auto"/>
      </w:pPr>
      <w:r>
        <w:separator/>
      </w:r>
    </w:p>
  </w:footnote>
  <w:footnote w:type="continuationSeparator" w:id="0">
    <w:p w14:paraId="1EBD53ED" w14:textId="77777777" w:rsidR="00A029B2" w:rsidRDefault="00A029B2"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038FCB" w14:textId="77777777" w:rsidR="00582E4C" w:rsidRDefault="00582E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BA2EC5" w14:textId="758ECF63" w:rsidR="00192AD1" w:rsidRDefault="00582E4C" w:rsidP="008C36A1">
    <w:pPr>
      <w:pStyle w:val="Koptekst"/>
    </w:pPr>
    <w:r>
      <w:rPr>
        <w:noProof/>
      </w:rPr>
      <w:drawing>
        <wp:anchor distT="0" distB="0" distL="114300" distR="114300" simplePos="0" relativeHeight="251661312" behindDoc="1" locked="0" layoutInCell="1" allowOverlap="1" wp14:anchorId="02B707D3" wp14:editId="3A8FDCCF">
          <wp:simplePos x="0" y="0"/>
          <wp:positionH relativeFrom="column">
            <wp:posOffset>0</wp:posOffset>
          </wp:positionH>
          <wp:positionV relativeFrom="paragraph">
            <wp:posOffset>-249490</wp:posOffset>
          </wp:positionV>
          <wp:extent cx="1197610" cy="596265"/>
          <wp:effectExtent l="0" t="0" r="0" b="635"/>
          <wp:wrapNone/>
          <wp:docPr id="168151751" name="Afbeelding 1" descr="Artikel hoogbegaafdheidsonderwijs OGVO - College Den Hul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kel hoogbegaafdheidsonderwijs OGVO - College Den Hul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7610"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7C3">
      <w:rPr>
        <w:noProof/>
      </w:rPr>
      <w:drawing>
        <wp:anchor distT="0" distB="0" distL="114300" distR="114300" simplePos="0" relativeHeight="251659264" behindDoc="1" locked="0" layoutInCell="1" allowOverlap="1" wp14:anchorId="2DF44882" wp14:editId="16EF3216">
          <wp:simplePos x="0" y="0"/>
          <wp:positionH relativeFrom="column">
            <wp:posOffset>4030091</wp:posOffset>
          </wp:positionH>
          <wp:positionV relativeFrom="paragraph">
            <wp:posOffset>-95453</wp:posOffset>
          </wp:positionV>
          <wp:extent cx="1989455" cy="375920"/>
          <wp:effectExtent l="0" t="0" r="0" b="5080"/>
          <wp:wrapTight wrapText="bothSides">
            <wp:wrapPolygon edited="0">
              <wp:start x="0" y="0"/>
              <wp:lineTo x="0" y="21162"/>
              <wp:lineTo x="21372" y="21162"/>
              <wp:lineTo x="21372" y="0"/>
              <wp:lineTo x="0" y="0"/>
            </wp:wrapPolygon>
          </wp:wrapTight>
          <wp:docPr id="2046437232" name="Afbeelding 204643723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989455" cy="3759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6DEF07" w14:textId="77777777" w:rsidR="00582E4C" w:rsidRDefault="00582E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A6143"/>
    <w:multiLevelType w:val="hybridMultilevel"/>
    <w:tmpl w:val="B182479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F26BD1"/>
    <w:multiLevelType w:val="hybridMultilevel"/>
    <w:tmpl w:val="E9C4A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71930"/>
    <w:multiLevelType w:val="hybridMultilevel"/>
    <w:tmpl w:val="F31055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D45CD0"/>
    <w:multiLevelType w:val="hybridMultilevel"/>
    <w:tmpl w:val="D2FCA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3"/>
  </w:num>
  <w:num w:numId="2" w16cid:durableId="670063011">
    <w:abstractNumId w:val="10"/>
  </w:num>
  <w:num w:numId="3" w16cid:durableId="1953054240">
    <w:abstractNumId w:val="2"/>
  </w:num>
  <w:num w:numId="4" w16cid:durableId="1624996824">
    <w:abstractNumId w:val="6"/>
  </w:num>
  <w:num w:numId="5" w16cid:durableId="868764988">
    <w:abstractNumId w:val="1"/>
  </w:num>
  <w:num w:numId="6" w16cid:durableId="1548569879">
    <w:abstractNumId w:val="1"/>
  </w:num>
  <w:num w:numId="7" w16cid:durableId="452334782">
    <w:abstractNumId w:val="8"/>
  </w:num>
  <w:num w:numId="8" w16cid:durableId="2066369742">
    <w:abstractNumId w:val="4"/>
  </w:num>
  <w:num w:numId="9" w16cid:durableId="929195973">
    <w:abstractNumId w:val="7"/>
  </w:num>
  <w:num w:numId="10" w16cid:durableId="1627128242">
    <w:abstractNumId w:val="5"/>
  </w:num>
  <w:num w:numId="11" w16cid:durableId="138421205">
    <w:abstractNumId w:val="0"/>
  </w:num>
  <w:num w:numId="12" w16cid:durableId="68166827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C6A88"/>
    <w:rsid w:val="000D02F8"/>
    <w:rsid w:val="000E0941"/>
    <w:rsid w:val="00107FC6"/>
    <w:rsid w:val="00134622"/>
    <w:rsid w:val="00162617"/>
    <w:rsid w:val="00166736"/>
    <w:rsid w:val="00176F83"/>
    <w:rsid w:val="00190DE4"/>
    <w:rsid w:val="00192AD1"/>
    <w:rsid w:val="001D3C38"/>
    <w:rsid w:val="00263D6D"/>
    <w:rsid w:val="002642F0"/>
    <w:rsid w:val="002E5B45"/>
    <w:rsid w:val="002F131D"/>
    <w:rsid w:val="002F7A47"/>
    <w:rsid w:val="00340904"/>
    <w:rsid w:val="003838A4"/>
    <w:rsid w:val="0041264E"/>
    <w:rsid w:val="00456254"/>
    <w:rsid w:val="004B3ABC"/>
    <w:rsid w:val="004C687A"/>
    <w:rsid w:val="004F75EB"/>
    <w:rsid w:val="00503E57"/>
    <w:rsid w:val="00510082"/>
    <w:rsid w:val="0053586A"/>
    <w:rsid w:val="00554AD8"/>
    <w:rsid w:val="00571279"/>
    <w:rsid w:val="0057758E"/>
    <w:rsid w:val="00582E4C"/>
    <w:rsid w:val="00587ED0"/>
    <w:rsid w:val="005F75AF"/>
    <w:rsid w:val="006211F1"/>
    <w:rsid w:val="00652706"/>
    <w:rsid w:val="0065781F"/>
    <w:rsid w:val="00692818"/>
    <w:rsid w:val="006D6D80"/>
    <w:rsid w:val="0072210F"/>
    <w:rsid w:val="007515B9"/>
    <w:rsid w:val="007F720E"/>
    <w:rsid w:val="00805DDF"/>
    <w:rsid w:val="0080742F"/>
    <w:rsid w:val="00814DC1"/>
    <w:rsid w:val="00856F80"/>
    <w:rsid w:val="0087562B"/>
    <w:rsid w:val="00876528"/>
    <w:rsid w:val="008938E0"/>
    <w:rsid w:val="008A760D"/>
    <w:rsid w:val="008C36A1"/>
    <w:rsid w:val="0094769A"/>
    <w:rsid w:val="00961001"/>
    <w:rsid w:val="009A7534"/>
    <w:rsid w:val="009B1A60"/>
    <w:rsid w:val="00A029B2"/>
    <w:rsid w:val="00A3593B"/>
    <w:rsid w:val="00A529A1"/>
    <w:rsid w:val="00A53145"/>
    <w:rsid w:val="00AA772C"/>
    <w:rsid w:val="00AB67C3"/>
    <w:rsid w:val="00B16AE1"/>
    <w:rsid w:val="00B80382"/>
    <w:rsid w:val="00B94E8C"/>
    <w:rsid w:val="00BB6F4E"/>
    <w:rsid w:val="00BC4CA1"/>
    <w:rsid w:val="00BE4CD0"/>
    <w:rsid w:val="00C26DA2"/>
    <w:rsid w:val="00C515CD"/>
    <w:rsid w:val="00C81152"/>
    <w:rsid w:val="00CA4BA8"/>
    <w:rsid w:val="00CB3C9A"/>
    <w:rsid w:val="00CC3DDC"/>
    <w:rsid w:val="00D0509F"/>
    <w:rsid w:val="00D0728F"/>
    <w:rsid w:val="00D25F62"/>
    <w:rsid w:val="00D3776A"/>
    <w:rsid w:val="00D57D1A"/>
    <w:rsid w:val="00D73119"/>
    <w:rsid w:val="00E460FD"/>
    <w:rsid w:val="00E47472"/>
    <w:rsid w:val="00E67C29"/>
    <w:rsid w:val="00EB6DB3"/>
    <w:rsid w:val="00EC2778"/>
    <w:rsid w:val="00ED0D74"/>
    <w:rsid w:val="00F20536"/>
    <w:rsid w:val="00F352F4"/>
    <w:rsid w:val="00FA7C1E"/>
    <w:rsid w:val="00FB17E5"/>
    <w:rsid w:val="0F4310CB"/>
    <w:rsid w:val="210B12D0"/>
    <w:rsid w:val="2C57F150"/>
    <w:rsid w:val="4FFC103E"/>
    <w:rsid w:val="61D7CA18"/>
    <w:rsid w:val="63B493F3"/>
    <w:rsid w:val="6BE58727"/>
    <w:rsid w:val="6E2D94D7"/>
    <w:rsid w:val="73422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styleId="Revisie">
    <w:name w:val="Revision"/>
    <w:hidden/>
    <w:uiPriority w:val="99"/>
    <w:semiHidden/>
    <w:rsid w:val="00CB3C9A"/>
    <w:pPr>
      <w:spacing w:line="240" w:lineRule="auto"/>
    </w:pPr>
  </w:style>
  <w:style w:type="character" w:customStyle="1" w:styleId="wacimagecontainer">
    <w:name w:val="wacimagecontainer"/>
    <w:basedOn w:val="Standaardalinea-lettertype"/>
    <w:rsid w:val="00F2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6" ma:contentTypeDescription="Een nieuw document maken." ma:contentTypeScope="" ma:versionID="f79d0b784da3fa35b0bd2223b8d290a2">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aa921c9119dc5aed1e3acdf946dca8f3"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05da5e4-a8c8-4239-9944-4efd6bffdbba}" ma:internalName="TaxCatchAll" ma:showField="CatchAllData" ma:web="441a1b3f-2798-4563-96a4-130c3b2d4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1a1b3f-2798-4563-96a4-130c3b2d4ab3" xsi:nil="true"/>
    <lcf76f155ced4ddcb4097134ff3c332f xmlns="886b1cf5-de4d-45e2-ad01-cb2f5bdf2c2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18B61-D975-44DA-A9FA-B36467E29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1cf5-de4d-45e2-ad01-cb2f5bdf2c2b"/>
    <ds:schemaRef ds:uri="441a1b3f-2798-4563-96a4-130c3b2d4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441a1b3f-2798-4563-96a4-130c3b2d4ab3"/>
    <ds:schemaRef ds:uri="886b1cf5-de4d-45e2-ad01-cb2f5bdf2c2b"/>
  </ds:schemaRefs>
</ds:datastoreItem>
</file>

<file path=customXml/itemProps3.xml><?xml version="1.0" encoding="utf-8"?>
<ds:datastoreItem xmlns:ds="http://schemas.openxmlformats.org/officeDocument/2006/customXml" ds:itemID="{2239CDC7-DE8E-4622-8A06-67804AB21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592</Words>
  <Characters>3259</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Rogier Diecke | DocuVision</cp:lastModifiedBy>
  <cp:revision>3</cp:revision>
  <dcterms:created xsi:type="dcterms:W3CDTF">2026-09-02T11:59:00Z</dcterms:created>
  <dcterms:modified xsi:type="dcterms:W3CDTF">2026-09-02T14:43:00Z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ies>
</file>