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7EEFA3" w14:textId="77777777" w:rsidR="00396562" w:rsidRDefault="00396562" w:rsidP="00514AE4">
      <w:pPr>
        <w:pStyle w:val="Geenafstand"/>
        <w:spacing w:line="276" w:lineRule="auto"/>
        <w:ind w:left="708" w:hanging="708"/>
      </w:pPr>
    </w:p>
    <w:p w14:paraId="60BC0B11" w14:textId="77777777" w:rsidR="00396562" w:rsidRDefault="00396562" w:rsidP="00396562">
      <w:pPr>
        <w:pStyle w:val="Geenafstand"/>
        <w:spacing w:line="276" w:lineRule="auto"/>
      </w:pPr>
    </w:p>
    <w:p w14:paraId="290176A0" w14:textId="77777777" w:rsidR="00396562" w:rsidRDefault="00396562" w:rsidP="00396562">
      <w:pPr>
        <w:pStyle w:val="Geenafstand"/>
        <w:spacing w:line="276" w:lineRule="auto"/>
      </w:pPr>
    </w:p>
    <w:p w14:paraId="38309DBC" w14:textId="77777777" w:rsidR="00396562" w:rsidRDefault="00396562" w:rsidP="00396562">
      <w:pPr>
        <w:pStyle w:val="Geenafstand"/>
        <w:spacing w:line="276" w:lineRule="auto"/>
      </w:pPr>
    </w:p>
    <w:p w14:paraId="3C200552" w14:textId="77777777" w:rsidR="00396562" w:rsidRDefault="00396562" w:rsidP="00396562">
      <w:pPr>
        <w:pStyle w:val="Geenafstand"/>
        <w:spacing w:line="276" w:lineRule="auto"/>
      </w:pPr>
    </w:p>
    <w:p w14:paraId="3378F454" w14:textId="77777777" w:rsidR="00396562" w:rsidRDefault="00396562" w:rsidP="00396562">
      <w:pPr>
        <w:pStyle w:val="Geenafstand"/>
        <w:spacing w:line="276" w:lineRule="auto"/>
      </w:pPr>
    </w:p>
    <w:p w14:paraId="7C6CD4B8" w14:textId="7B3C2A92" w:rsidR="00396562" w:rsidRDefault="003E11BB" w:rsidP="00FE03FE">
      <w:pPr>
        <w:pStyle w:val="Geenafstand"/>
        <w:spacing w:line="276" w:lineRule="auto"/>
        <w:jc w:val="center"/>
      </w:pPr>
      <w:r>
        <w:rPr>
          <w:noProof/>
        </w:rPr>
        <w:drawing>
          <wp:inline distT="0" distB="0" distL="0" distR="0" wp14:anchorId="5B878617" wp14:editId="79301491">
            <wp:extent cx="2681605" cy="795020"/>
            <wp:effectExtent l="0" t="0" r="4445" b="5080"/>
            <wp:docPr id="4" name="logo" descr="Afbeelding met Lettertype, Graphics,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descr="Afbeelding met Lettertype, Graphics, ontwerp&#10;&#10;Door AI gegenereerde inhoud is mogelijk onjuist."/>
                    <pic:cNvPicPr/>
                  </pic:nvPicPr>
                  <pic:blipFill>
                    <a:blip r:embed="rId11" cstate="print">
                      <a:lum/>
                      <a:extLst>
                        <a:ext uri="{28A0092B-C50C-407E-A947-70E740481C1C}">
                          <a14:useLocalDpi xmlns:a14="http://schemas.microsoft.com/office/drawing/2010/main" val="0"/>
                        </a:ext>
                      </a:extLst>
                    </a:blip>
                    <a:stretch>
                      <a:fillRect/>
                    </a:stretch>
                  </pic:blipFill>
                  <pic:spPr>
                    <a:xfrm>
                      <a:off x="0" y="0"/>
                      <a:ext cx="2681605" cy="795020"/>
                    </a:xfrm>
                    <a:prstGeom prst="rect">
                      <a:avLst/>
                    </a:prstGeom>
                  </pic:spPr>
                </pic:pic>
              </a:graphicData>
            </a:graphic>
          </wp:inline>
        </w:drawing>
      </w:r>
    </w:p>
    <w:p w14:paraId="762989EE" w14:textId="77777777" w:rsidR="00396562" w:rsidRDefault="00396562" w:rsidP="00396562">
      <w:pPr>
        <w:pStyle w:val="Geenafstand"/>
        <w:spacing w:line="276" w:lineRule="auto"/>
      </w:pPr>
    </w:p>
    <w:p w14:paraId="329D6FAA" w14:textId="77777777" w:rsidR="00396562" w:rsidRDefault="00396562" w:rsidP="00396562">
      <w:pPr>
        <w:pStyle w:val="Geenafstand"/>
        <w:spacing w:line="276" w:lineRule="auto"/>
      </w:pPr>
    </w:p>
    <w:p w14:paraId="612EE916" w14:textId="568AAAA5" w:rsidR="009A1AF7" w:rsidRPr="00E66653" w:rsidRDefault="009A1AF7" w:rsidP="009A1AF7">
      <w:pPr>
        <w:pStyle w:val="Titel"/>
        <w:spacing w:line="276" w:lineRule="auto"/>
        <w:jc w:val="center"/>
        <w:rPr>
          <w:rFonts w:asciiTheme="minorHAnsi" w:hAnsiTheme="minorHAnsi" w:cstheme="minorHAnsi"/>
          <w:sz w:val="22"/>
          <w:szCs w:val="22"/>
        </w:rPr>
      </w:pPr>
      <w:r w:rsidRPr="00E66653">
        <w:rPr>
          <w:rFonts w:asciiTheme="minorHAnsi" w:hAnsiTheme="minorHAnsi" w:cstheme="minorHAnsi"/>
          <w:sz w:val="22"/>
          <w:szCs w:val="22"/>
        </w:rPr>
        <w:t>Selectieleidraad voor de Europe</w:t>
      </w:r>
      <w:r w:rsidR="00A32C9C" w:rsidRPr="00E66653">
        <w:rPr>
          <w:rFonts w:asciiTheme="minorHAnsi" w:hAnsiTheme="minorHAnsi" w:cstheme="minorHAnsi"/>
          <w:sz w:val="22"/>
          <w:szCs w:val="22"/>
        </w:rPr>
        <w:t xml:space="preserve">se </w:t>
      </w:r>
      <w:r w:rsidRPr="00E66653">
        <w:rPr>
          <w:rFonts w:asciiTheme="minorHAnsi" w:hAnsiTheme="minorHAnsi" w:cstheme="minorHAnsi"/>
          <w:sz w:val="22"/>
          <w:szCs w:val="22"/>
        </w:rPr>
        <w:t>niet-openbare aanbesteding</w:t>
      </w:r>
    </w:p>
    <w:p w14:paraId="5FB0E714" w14:textId="77777777" w:rsidR="009A1AF7" w:rsidRPr="0032149B" w:rsidRDefault="009A1AF7" w:rsidP="00A8317C"/>
    <w:p w14:paraId="209DCE4C" w14:textId="626A5EAB" w:rsidR="009A1AF7" w:rsidRPr="00343107" w:rsidRDefault="009A1AF7" w:rsidP="009A1AF7">
      <w:pPr>
        <w:pStyle w:val="Ondertitel"/>
        <w:spacing w:line="276" w:lineRule="auto"/>
        <w:jc w:val="center"/>
        <w:rPr>
          <w:rFonts w:eastAsiaTheme="majorEastAsia" w:cstheme="minorHAnsi"/>
          <w:color w:val="auto"/>
          <w:spacing w:val="-10"/>
          <w:kern w:val="28"/>
          <w:lang w:val="en-US"/>
        </w:rPr>
      </w:pPr>
      <w:proofErr w:type="spellStart"/>
      <w:r w:rsidRPr="00343107">
        <w:rPr>
          <w:rFonts w:eastAsiaTheme="majorEastAsia" w:cstheme="minorHAnsi"/>
          <w:color w:val="auto"/>
          <w:spacing w:val="-10"/>
          <w:kern w:val="28"/>
          <w:lang w:val="en-US"/>
        </w:rPr>
        <w:t>Diensten</w:t>
      </w:r>
      <w:proofErr w:type="spellEnd"/>
      <w:r w:rsidRPr="00343107">
        <w:rPr>
          <w:rFonts w:eastAsiaTheme="majorEastAsia" w:cstheme="minorHAnsi"/>
          <w:color w:val="auto"/>
          <w:spacing w:val="-10"/>
          <w:kern w:val="28"/>
          <w:lang w:val="en-US"/>
        </w:rPr>
        <w:t xml:space="preserve"> -</w:t>
      </w:r>
      <w:proofErr w:type="spellStart"/>
      <w:r w:rsidRPr="00343107">
        <w:rPr>
          <w:rFonts w:eastAsiaTheme="majorEastAsia" w:cstheme="minorHAnsi"/>
          <w:color w:val="auto"/>
          <w:spacing w:val="-10"/>
          <w:kern w:val="28"/>
          <w:lang w:val="en-US"/>
        </w:rPr>
        <w:t>overeenkomst</w:t>
      </w:r>
      <w:proofErr w:type="spellEnd"/>
    </w:p>
    <w:p w14:paraId="6142C3B4" w14:textId="6B83D910" w:rsidR="009A1AF7" w:rsidRPr="00343107" w:rsidRDefault="00E64CC4" w:rsidP="009A1AF7">
      <w:pPr>
        <w:pStyle w:val="Ondertitel"/>
        <w:spacing w:line="276" w:lineRule="auto"/>
        <w:jc w:val="center"/>
        <w:rPr>
          <w:lang w:val="en-US"/>
        </w:rPr>
      </w:pPr>
      <w:r w:rsidRPr="00343107">
        <w:rPr>
          <w:rFonts w:eastAsiaTheme="majorEastAsia" w:cstheme="minorHAnsi"/>
          <w:color w:val="auto"/>
          <w:spacing w:val="-10"/>
          <w:kern w:val="28"/>
          <w:lang w:val="en-US"/>
        </w:rPr>
        <w:t>Managed Workplace, Cloud &amp; Security Services</w:t>
      </w:r>
    </w:p>
    <w:p w14:paraId="595AAFEC" w14:textId="77777777" w:rsidR="009A1AF7" w:rsidRPr="00FC611A" w:rsidRDefault="009A1AF7" w:rsidP="00FC611A">
      <w:pPr>
        <w:pStyle w:val="Ondertitel"/>
        <w:spacing w:line="276" w:lineRule="auto"/>
        <w:jc w:val="center"/>
        <w:rPr>
          <w:rFonts w:eastAsiaTheme="majorEastAsia" w:cstheme="minorHAnsi"/>
          <w:color w:val="auto"/>
          <w:spacing w:val="-10"/>
          <w:kern w:val="28"/>
        </w:rPr>
      </w:pPr>
      <w:r w:rsidRPr="00FC611A">
        <w:rPr>
          <w:rFonts w:eastAsiaTheme="majorEastAsia" w:cstheme="minorHAnsi"/>
          <w:color w:val="auto"/>
          <w:spacing w:val="-10"/>
          <w:kern w:val="28"/>
        </w:rPr>
        <w:t>Organisatie</w:t>
      </w:r>
    </w:p>
    <w:p w14:paraId="071BE148" w14:textId="4C487854" w:rsidR="009A1AF7" w:rsidRPr="003E11BB" w:rsidRDefault="003E11BB" w:rsidP="009A1AF7">
      <w:pPr>
        <w:jc w:val="center"/>
      </w:pPr>
      <w:r w:rsidRPr="003E11BB">
        <w:t>Het Participatiefonds</w:t>
      </w:r>
    </w:p>
    <w:p w14:paraId="539E33E3" w14:textId="77777777" w:rsidR="009A1AF7" w:rsidRPr="007F0540" w:rsidRDefault="009A1AF7" w:rsidP="009A1AF7">
      <w:pPr>
        <w:jc w:val="center"/>
      </w:pPr>
    </w:p>
    <w:p w14:paraId="205B8E43" w14:textId="77777777" w:rsidR="009A1AF7" w:rsidRDefault="009A1AF7" w:rsidP="009A1AF7"/>
    <w:p w14:paraId="736D5742" w14:textId="1975B9AD" w:rsidR="009A1AF7" w:rsidRDefault="009A1AF7" w:rsidP="009A1AF7">
      <w:pPr>
        <w:pStyle w:val="Geenafstand"/>
        <w:jc w:val="center"/>
      </w:pPr>
      <w:r>
        <w:t xml:space="preserve">Referentienummer: </w:t>
      </w:r>
      <w:r w:rsidR="004D3A9C">
        <w:t>610145</w:t>
      </w:r>
    </w:p>
    <w:p w14:paraId="1030CE8D" w14:textId="5B74947D" w:rsidR="009A1AF7" w:rsidRDefault="009A1AF7" w:rsidP="00544FC1">
      <w:pPr>
        <w:pStyle w:val="Kop2"/>
        <w:rPr>
          <w:b w:val="0"/>
        </w:rPr>
      </w:pPr>
      <w:r>
        <w:br w:type="page"/>
      </w:r>
    </w:p>
    <w:p w14:paraId="47C9D5AC" w14:textId="470AD89F" w:rsidR="00955035" w:rsidRPr="00955035" w:rsidRDefault="007A3DCE" w:rsidP="00F64CFB">
      <w:pPr>
        <w:pStyle w:val="Kop1"/>
        <w:numPr>
          <w:ilvl w:val="0"/>
          <w:numId w:val="0"/>
        </w:numPr>
      </w:pPr>
      <w:bookmarkStart w:id="0" w:name="_Toc241588799"/>
      <w:r>
        <w:lastRenderedPageBreak/>
        <w:t>I</w:t>
      </w:r>
      <w:r w:rsidR="008C1C9E">
        <w:t>nhoudsopgave</w:t>
      </w:r>
      <w:bookmarkEnd w:id="0"/>
    </w:p>
    <w:p w14:paraId="10691645" w14:textId="2011BC28" w:rsidR="009662F5" w:rsidRDefault="007A3DCE">
      <w:pPr>
        <w:pStyle w:val="Inhopg1"/>
        <w:rPr>
          <w:rFonts w:eastAsiaTheme="minorEastAsia" w:cstheme="minorBidi"/>
          <w:b w:val="0"/>
          <w:bCs w:val="0"/>
          <w:caps w:val="0"/>
          <w:noProof/>
          <w:kern w:val="2"/>
          <w:sz w:val="24"/>
          <w:szCs w:val="24"/>
          <w14:ligatures w14:val="standardContextual"/>
        </w:rPr>
      </w:pPr>
      <w:r>
        <w:fldChar w:fldCharType="begin"/>
      </w:r>
      <w:r>
        <w:instrText xml:space="preserve"> TOC \o "1-2" \h \z \u </w:instrText>
      </w:r>
      <w:r>
        <w:fldChar w:fldCharType="separate"/>
      </w:r>
      <w:hyperlink w:anchor="_Toc241588799" w:history="1">
        <w:r w:rsidR="009662F5" w:rsidRPr="00A6695B">
          <w:rPr>
            <w:rStyle w:val="Hyperlink"/>
            <w:noProof/>
          </w:rPr>
          <w:t>Inhoudsopgave</w:t>
        </w:r>
        <w:r w:rsidR="009662F5">
          <w:rPr>
            <w:noProof/>
            <w:webHidden/>
          </w:rPr>
          <w:tab/>
        </w:r>
        <w:r w:rsidR="009662F5">
          <w:rPr>
            <w:noProof/>
            <w:webHidden/>
          </w:rPr>
          <w:fldChar w:fldCharType="begin"/>
        </w:r>
        <w:r w:rsidR="009662F5">
          <w:rPr>
            <w:noProof/>
            <w:webHidden/>
          </w:rPr>
          <w:instrText xml:space="preserve"> PAGEREF _Toc241588799 \h </w:instrText>
        </w:r>
        <w:r w:rsidR="009662F5">
          <w:rPr>
            <w:noProof/>
            <w:webHidden/>
          </w:rPr>
        </w:r>
        <w:r w:rsidR="009662F5">
          <w:rPr>
            <w:noProof/>
            <w:webHidden/>
          </w:rPr>
          <w:fldChar w:fldCharType="separate"/>
        </w:r>
        <w:r w:rsidR="00FF181B">
          <w:rPr>
            <w:noProof/>
            <w:webHidden/>
          </w:rPr>
          <w:t>2</w:t>
        </w:r>
        <w:r w:rsidR="009662F5">
          <w:rPr>
            <w:noProof/>
            <w:webHidden/>
          </w:rPr>
          <w:fldChar w:fldCharType="end"/>
        </w:r>
      </w:hyperlink>
    </w:p>
    <w:p w14:paraId="2A880399" w14:textId="454C32BD" w:rsidR="009662F5" w:rsidRDefault="009662F5">
      <w:pPr>
        <w:pStyle w:val="Inhopg1"/>
        <w:rPr>
          <w:rFonts w:eastAsiaTheme="minorEastAsia" w:cstheme="minorBidi"/>
          <w:b w:val="0"/>
          <w:bCs w:val="0"/>
          <w:caps w:val="0"/>
          <w:noProof/>
          <w:kern w:val="2"/>
          <w:sz w:val="24"/>
          <w:szCs w:val="24"/>
          <w14:ligatures w14:val="standardContextual"/>
        </w:rPr>
      </w:pPr>
      <w:hyperlink w:anchor="_Toc241588800" w:history="1">
        <w:r w:rsidRPr="00A6695B">
          <w:rPr>
            <w:rStyle w:val="Hyperlink"/>
            <w:noProof/>
          </w:rPr>
          <w:t>Inleiding</w:t>
        </w:r>
        <w:r>
          <w:rPr>
            <w:noProof/>
            <w:webHidden/>
          </w:rPr>
          <w:tab/>
        </w:r>
        <w:r>
          <w:rPr>
            <w:noProof/>
            <w:webHidden/>
          </w:rPr>
          <w:fldChar w:fldCharType="begin"/>
        </w:r>
        <w:r>
          <w:rPr>
            <w:noProof/>
            <w:webHidden/>
          </w:rPr>
          <w:instrText xml:space="preserve"> PAGEREF _Toc241588800 \h </w:instrText>
        </w:r>
        <w:r>
          <w:rPr>
            <w:noProof/>
            <w:webHidden/>
          </w:rPr>
        </w:r>
        <w:r>
          <w:rPr>
            <w:noProof/>
            <w:webHidden/>
          </w:rPr>
          <w:fldChar w:fldCharType="separate"/>
        </w:r>
        <w:r w:rsidR="00FF181B">
          <w:rPr>
            <w:noProof/>
            <w:webHidden/>
          </w:rPr>
          <w:t>5</w:t>
        </w:r>
        <w:r>
          <w:rPr>
            <w:noProof/>
            <w:webHidden/>
          </w:rPr>
          <w:fldChar w:fldCharType="end"/>
        </w:r>
      </w:hyperlink>
    </w:p>
    <w:p w14:paraId="3EFED6B4" w14:textId="0BD90F81" w:rsidR="009662F5" w:rsidRDefault="009662F5">
      <w:pPr>
        <w:pStyle w:val="Inhopg1"/>
        <w:rPr>
          <w:rFonts w:eastAsiaTheme="minorEastAsia" w:cstheme="minorBidi"/>
          <w:b w:val="0"/>
          <w:bCs w:val="0"/>
          <w:caps w:val="0"/>
          <w:noProof/>
          <w:kern w:val="2"/>
          <w:sz w:val="24"/>
          <w:szCs w:val="24"/>
          <w14:ligatures w14:val="standardContextual"/>
        </w:rPr>
      </w:pPr>
      <w:hyperlink w:anchor="_Toc241588801" w:history="1">
        <w:r w:rsidRPr="00A6695B">
          <w:rPr>
            <w:rStyle w:val="Hyperlink"/>
            <w:noProof/>
          </w:rPr>
          <w:t>Definities</w:t>
        </w:r>
        <w:r>
          <w:rPr>
            <w:noProof/>
            <w:webHidden/>
          </w:rPr>
          <w:tab/>
        </w:r>
        <w:r>
          <w:rPr>
            <w:noProof/>
            <w:webHidden/>
          </w:rPr>
          <w:fldChar w:fldCharType="begin"/>
        </w:r>
        <w:r>
          <w:rPr>
            <w:noProof/>
            <w:webHidden/>
          </w:rPr>
          <w:instrText xml:space="preserve"> PAGEREF _Toc241588801 \h </w:instrText>
        </w:r>
        <w:r>
          <w:rPr>
            <w:noProof/>
            <w:webHidden/>
          </w:rPr>
        </w:r>
        <w:r>
          <w:rPr>
            <w:noProof/>
            <w:webHidden/>
          </w:rPr>
          <w:fldChar w:fldCharType="separate"/>
        </w:r>
        <w:r w:rsidR="00FF181B">
          <w:rPr>
            <w:noProof/>
            <w:webHidden/>
          </w:rPr>
          <w:t>6</w:t>
        </w:r>
        <w:r>
          <w:rPr>
            <w:noProof/>
            <w:webHidden/>
          </w:rPr>
          <w:fldChar w:fldCharType="end"/>
        </w:r>
      </w:hyperlink>
    </w:p>
    <w:p w14:paraId="517F943A" w14:textId="779FF0ED" w:rsidR="009662F5" w:rsidRDefault="009662F5">
      <w:pPr>
        <w:pStyle w:val="Inhopg1"/>
        <w:rPr>
          <w:rFonts w:eastAsiaTheme="minorEastAsia" w:cstheme="minorBidi"/>
          <w:b w:val="0"/>
          <w:bCs w:val="0"/>
          <w:caps w:val="0"/>
          <w:noProof/>
          <w:kern w:val="2"/>
          <w:sz w:val="24"/>
          <w:szCs w:val="24"/>
          <w14:ligatures w14:val="standardContextual"/>
        </w:rPr>
      </w:pPr>
      <w:hyperlink w:anchor="_Toc241588802" w:history="1">
        <w:r w:rsidRPr="00A6695B">
          <w:rPr>
            <w:rStyle w:val="Hyperlink"/>
            <w:noProof/>
          </w:rPr>
          <w:t>1</w:t>
        </w:r>
        <w:r>
          <w:rPr>
            <w:rFonts w:eastAsiaTheme="minorEastAsia" w:cstheme="minorBidi"/>
            <w:b w:val="0"/>
            <w:bCs w:val="0"/>
            <w:caps w:val="0"/>
            <w:noProof/>
            <w:kern w:val="2"/>
            <w:sz w:val="24"/>
            <w:szCs w:val="24"/>
            <w14:ligatures w14:val="standardContextual"/>
          </w:rPr>
          <w:tab/>
        </w:r>
        <w:r w:rsidRPr="00A6695B">
          <w:rPr>
            <w:rStyle w:val="Hyperlink"/>
            <w:noProof/>
          </w:rPr>
          <w:t>Omschrijving opdracht(gever)</w:t>
        </w:r>
        <w:r>
          <w:rPr>
            <w:noProof/>
            <w:webHidden/>
          </w:rPr>
          <w:tab/>
        </w:r>
        <w:r>
          <w:rPr>
            <w:noProof/>
            <w:webHidden/>
          </w:rPr>
          <w:fldChar w:fldCharType="begin"/>
        </w:r>
        <w:r>
          <w:rPr>
            <w:noProof/>
            <w:webHidden/>
          </w:rPr>
          <w:instrText xml:space="preserve"> PAGEREF _Toc241588802 \h </w:instrText>
        </w:r>
        <w:r>
          <w:rPr>
            <w:noProof/>
            <w:webHidden/>
          </w:rPr>
        </w:r>
        <w:r>
          <w:rPr>
            <w:noProof/>
            <w:webHidden/>
          </w:rPr>
          <w:fldChar w:fldCharType="separate"/>
        </w:r>
        <w:r w:rsidR="00FF181B">
          <w:rPr>
            <w:noProof/>
            <w:webHidden/>
          </w:rPr>
          <w:t>7</w:t>
        </w:r>
        <w:r>
          <w:rPr>
            <w:noProof/>
            <w:webHidden/>
          </w:rPr>
          <w:fldChar w:fldCharType="end"/>
        </w:r>
      </w:hyperlink>
    </w:p>
    <w:p w14:paraId="266650EF" w14:textId="3FB2041E" w:rsidR="009662F5" w:rsidRDefault="009662F5">
      <w:pPr>
        <w:pStyle w:val="Inhopg2"/>
        <w:tabs>
          <w:tab w:val="left" w:pos="960"/>
          <w:tab w:val="right" w:leader="dot" w:pos="9346"/>
        </w:tabs>
        <w:rPr>
          <w:caps w:val="0"/>
          <w:noProof/>
          <w:kern w:val="2"/>
          <w:sz w:val="24"/>
          <w:szCs w:val="24"/>
          <w14:ligatures w14:val="standardContextual"/>
        </w:rPr>
      </w:pPr>
      <w:hyperlink w:anchor="_Toc241588803" w:history="1">
        <w:r w:rsidRPr="00A6695B">
          <w:rPr>
            <w:rStyle w:val="Hyperlink"/>
            <w:noProof/>
          </w:rPr>
          <w:t>1.1</w:t>
        </w:r>
        <w:r>
          <w:rPr>
            <w:caps w:val="0"/>
            <w:noProof/>
            <w:kern w:val="2"/>
            <w:sz w:val="24"/>
            <w:szCs w:val="24"/>
            <w14:ligatures w14:val="standardContextual"/>
          </w:rPr>
          <w:tab/>
        </w:r>
        <w:r w:rsidRPr="00A6695B">
          <w:rPr>
            <w:rStyle w:val="Hyperlink"/>
            <w:noProof/>
          </w:rPr>
          <w:t>Inhoud van de opdracht</w:t>
        </w:r>
        <w:r>
          <w:rPr>
            <w:noProof/>
            <w:webHidden/>
          </w:rPr>
          <w:tab/>
        </w:r>
        <w:r>
          <w:rPr>
            <w:noProof/>
            <w:webHidden/>
          </w:rPr>
          <w:fldChar w:fldCharType="begin"/>
        </w:r>
        <w:r>
          <w:rPr>
            <w:noProof/>
            <w:webHidden/>
          </w:rPr>
          <w:instrText xml:space="preserve"> PAGEREF _Toc241588803 \h </w:instrText>
        </w:r>
        <w:r>
          <w:rPr>
            <w:noProof/>
            <w:webHidden/>
          </w:rPr>
        </w:r>
        <w:r>
          <w:rPr>
            <w:noProof/>
            <w:webHidden/>
          </w:rPr>
          <w:fldChar w:fldCharType="separate"/>
        </w:r>
        <w:r w:rsidR="00FF181B">
          <w:rPr>
            <w:noProof/>
            <w:webHidden/>
          </w:rPr>
          <w:t>7</w:t>
        </w:r>
        <w:r>
          <w:rPr>
            <w:noProof/>
            <w:webHidden/>
          </w:rPr>
          <w:fldChar w:fldCharType="end"/>
        </w:r>
      </w:hyperlink>
    </w:p>
    <w:p w14:paraId="3E3BAED3" w14:textId="6E39AC19" w:rsidR="009662F5" w:rsidRDefault="009662F5">
      <w:pPr>
        <w:pStyle w:val="Inhopg2"/>
        <w:tabs>
          <w:tab w:val="left" w:pos="960"/>
          <w:tab w:val="right" w:leader="dot" w:pos="9346"/>
        </w:tabs>
        <w:rPr>
          <w:caps w:val="0"/>
          <w:noProof/>
          <w:kern w:val="2"/>
          <w:sz w:val="24"/>
          <w:szCs w:val="24"/>
          <w14:ligatures w14:val="standardContextual"/>
        </w:rPr>
      </w:pPr>
      <w:hyperlink w:anchor="_Toc241588804" w:history="1">
        <w:r w:rsidRPr="00A6695B">
          <w:rPr>
            <w:rStyle w:val="Hyperlink"/>
            <w:noProof/>
          </w:rPr>
          <w:t>1.2</w:t>
        </w:r>
        <w:r>
          <w:rPr>
            <w:caps w:val="0"/>
            <w:noProof/>
            <w:kern w:val="2"/>
            <w:sz w:val="24"/>
            <w:szCs w:val="24"/>
            <w14:ligatures w14:val="standardContextual"/>
          </w:rPr>
          <w:tab/>
        </w:r>
        <w:r w:rsidRPr="00A6695B">
          <w:rPr>
            <w:rStyle w:val="Hyperlink"/>
            <w:noProof/>
          </w:rPr>
          <w:t>Inhoud van de opdracht IST-situatie</w:t>
        </w:r>
        <w:r>
          <w:rPr>
            <w:noProof/>
            <w:webHidden/>
          </w:rPr>
          <w:tab/>
        </w:r>
        <w:r>
          <w:rPr>
            <w:noProof/>
            <w:webHidden/>
          </w:rPr>
          <w:fldChar w:fldCharType="begin"/>
        </w:r>
        <w:r>
          <w:rPr>
            <w:noProof/>
            <w:webHidden/>
          </w:rPr>
          <w:instrText xml:space="preserve"> PAGEREF _Toc241588804 \h </w:instrText>
        </w:r>
        <w:r>
          <w:rPr>
            <w:noProof/>
            <w:webHidden/>
          </w:rPr>
        </w:r>
        <w:r>
          <w:rPr>
            <w:noProof/>
            <w:webHidden/>
          </w:rPr>
          <w:fldChar w:fldCharType="separate"/>
        </w:r>
        <w:r w:rsidR="00FF181B">
          <w:rPr>
            <w:noProof/>
            <w:webHidden/>
          </w:rPr>
          <w:t>7</w:t>
        </w:r>
        <w:r>
          <w:rPr>
            <w:noProof/>
            <w:webHidden/>
          </w:rPr>
          <w:fldChar w:fldCharType="end"/>
        </w:r>
      </w:hyperlink>
    </w:p>
    <w:p w14:paraId="12AEB1DE" w14:textId="5E6F60FD" w:rsidR="009662F5" w:rsidRDefault="009662F5">
      <w:pPr>
        <w:pStyle w:val="Inhopg2"/>
        <w:tabs>
          <w:tab w:val="left" w:pos="960"/>
          <w:tab w:val="right" w:leader="dot" w:pos="9346"/>
        </w:tabs>
        <w:rPr>
          <w:caps w:val="0"/>
          <w:noProof/>
          <w:kern w:val="2"/>
          <w:sz w:val="24"/>
          <w:szCs w:val="24"/>
          <w14:ligatures w14:val="standardContextual"/>
        </w:rPr>
      </w:pPr>
      <w:hyperlink w:anchor="_Toc241588805" w:history="1">
        <w:r w:rsidRPr="00A6695B">
          <w:rPr>
            <w:rStyle w:val="Hyperlink"/>
            <w:noProof/>
          </w:rPr>
          <w:t>1.3</w:t>
        </w:r>
        <w:r>
          <w:rPr>
            <w:caps w:val="0"/>
            <w:noProof/>
            <w:kern w:val="2"/>
            <w:sz w:val="24"/>
            <w:szCs w:val="24"/>
            <w14:ligatures w14:val="standardContextual"/>
          </w:rPr>
          <w:tab/>
        </w:r>
        <w:r w:rsidRPr="00A6695B">
          <w:rPr>
            <w:rStyle w:val="Hyperlink"/>
            <w:noProof/>
          </w:rPr>
          <w:t>Kantoor</w:t>
        </w:r>
        <w:r>
          <w:rPr>
            <w:noProof/>
            <w:webHidden/>
          </w:rPr>
          <w:tab/>
        </w:r>
        <w:r>
          <w:rPr>
            <w:noProof/>
            <w:webHidden/>
          </w:rPr>
          <w:fldChar w:fldCharType="begin"/>
        </w:r>
        <w:r>
          <w:rPr>
            <w:noProof/>
            <w:webHidden/>
          </w:rPr>
          <w:instrText xml:space="preserve"> PAGEREF _Toc241588805 \h </w:instrText>
        </w:r>
        <w:r>
          <w:rPr>
            <w:noProof/>
            <w:webHidden/>
          </w:rPr>
        </w:r>
        <w:r>
          <w:rPr>
            <w:noProof/>
            <w:webHidden/>
          </w:rPr>
          <w:fldChar w:fldCharType="separate"/>
        </w:r>
        <w:r w:rsidR="00FF181B">
          <w:rPr>
            <w:noProof/>
            <w:webHidden/>
          </w:rPr>
          <w:t>8</w:t>
        </w:r>
        <w:r>
          <w:rPr>
            <w:noProof/>
            <w:webHidden/>
          </w:rPr>
          <w:fldChar w:fldCharType="end"/>
        </w:r>
      </w:hyperlink>
    </w:p>
    <w:p w14:paraId="52EA43A0" w14:textId="06E15747" w:rsidR="009662F5" w:rsidRDefault="009662F5">
      <w:pPr>
        <w:pStyle w:val="Inhopg2"/>
        <w:tabs>
          <w:tab w:val="left" w:pos="960"/>
          <w:tab w:val="right" w:leader="dot" w:pos="9346"/>
        </w:tabs>
        <w:rPr>
          <w:caps w:val="0"/>
          <w:noProof/>
          <w:kern w:val="2"/>
          <w:sz w:val="24"/>
          <w:szCs w:val="24"/>
          <w14:ligatures w14:val="standardContextual"/>
        </w:rPr>
      </w:pPr>
      <w:hyperlink w:anchor="_Toc241588806" w:history="1">
        <w:r w:rsidRPr="00A6695B">
          <w:rPr>
            <w:rStyle w:val="Hyperlink"/>
            <w:noProof/>
          </w:rPr>
          <w:t>1.4</w:t>
        </w:r>
        <w:r>
          <w:rPr>
            <w:caps w:val="0"/>
            <w:noProof/>
            <w:kern w:val="2"/>
            <w:sz w:val="24"/>
            <w:szCs w:val="24"/>
            <w14:ligatures w14:val="standardContextual"/>
          </w:rPr>
          <w:tab/>
        </w:r>
        <w:r w:rsidRPr="00A6695B">
          <w:rPr>
            <w:rStyle w:val="Hyperlink"/>
            <w:noProof/>
          </w:rPr>
          <w:t>Fysieke werkplek</w:t>
        </w:r>
        <w:r>
          <w:rPr>
            <w:noProof/>
            <w:webHidden/>
          </w:rPr>
          <w:tab/>
        </w:r>
        <w:r>
          <w:rPr>
            <w:noProof/>
            <w:webHidden/>
          </w:rPr>
          <w:fldChar w:fldCharType="begin"/>
        </w:r>
        <w:r>
          <w:rPr>
            <w:noProof/>
            <w:webHidden/>
          </w:rPr>
          <w:instrText xml:space="preserve"> PAGEREF _Toc241588806 \h </w:instrText>
        </w:r>
        <w:r>
          <w:rPr>
            <w:noProof/>
            <w:webHidden/>
          </w:rPr>
        </w:r>
        <w:r>
          <w:rPr>
            <w:noProof/>
            <w:webHidden/>
          </w:rPr>
          <w:fldChar w:fldCharType="separate"/>
        </w:r>
        <w:r w:rsidR="00FF181B">
          <w:rPr>
            <w:noProof/>
            <w:webHidden/>
          </w:rPr>
          <w:t>8</w:t>
        </w:r>
        <w:r>
          <w:rPr>
            <w:noProof/>
            <w:webHidden/>
          </w:rPr>
          <w:fldChar w:fldCharType="end"/>
        </w:r>
      </w:hyperlink>
    </w:p>
    <w:p w14:paraId="003130E3" w14:textId="15456285" w:rsidR="009662F5" w:rsidRDefault="009662F5">
      <w:pPr>
        <w:pStyle w:val="Inhopg2"/>
        <w:tabs>
          <w:tab w:val="left" w:pos="960"/>
          <w:tab w:val="right" w:leader="dot" w:pos="9346"/>
        </w:tabs>
        <w:rPr>
          <w:caps w:val="0"/>
          <w:noProof/>
          <w:kern w:val="2"/>
          <w:sz w:val="24"/>
          <w:szCs w:val="24"/>
          <w14:ligatures w14:val="standardContextual"/>
        </w:rPr>
      </w:pPr>
      <w:hyperlink w:anchor="_Toc241588807" w:history="1">
        <w:r w:rsidRPr="00A6695B">
          <w:rPr>
            <w:rStyle w:val="Hyperlink"/>
            <w:noProof/>
          </w:rPr>
          <w:t>1.5</w:t>
        </w:r>
        <w:r>
          <w:rPr>
            <w:caps w:val="0"/>
            <w:noProof/>
            <w:kern w:val="2"/>
            <w:sz w:val="24"/>
            <w:szCs w:val="24"/>
            <w14:ligatures w14:val="standardContextual"/>
          </w:rPr>
          <w:tab/>
        </w:r>
        <w:r w:rsidRPr="00A6695B">
          <w:rPr>
            <w:rStyle w:val="Hyperlink"/>
            <w:noProof/>
          </w:rPr>
          <w:t>Moderne werkplek en samenwerking</w:t>
        </w:r>
        <w:r>
          <w:rPr>
            <w:noProof/>
            <w:webHidden/>
          </w:rPr>
          <w:tab/>
        </w:r>
        <w:r>
          <w:rPr>
            <w:noProof/>
            <w:webHidden/>
          </w:rPr>
          <w:fldChar w:fldCharType="begin"/>
        </w:r>
        <w:r>
          <w:rPr>
            <w:noProof/>
            <w:webHidden/>
          </w:rPr>
          <w:instrText xml:space="preserve"> PAGEREF _Toc241588807 \h </w:instrText>
        </w:r>
        <w:r>
          <w:rPr>
            <w:noProof/>
            <w:webHidden/>
          </w:rPr>
        </w:r>
        <w:r>
          <w:rPr>
            <w:noProof/>
            <w:webHidden/>
          </w:rPr>
          <w:fldChar w:fldCharType="separate"/>
        </w:r>
        <w:r w:rsidR="00FF181B">
          <w:rPr>
            <w:noProof/>
            <w:webHidden/>
          </w:rPr>
          <w:t>8</w:t>
        </w:r>
        <w:r>
          <w:rPr>
            <w:noProof/>
            <w:webHidden/>
          </w:rPr>
          <w:fldChar w:fldCharType="end"/>
        </w:r>
      </w:hyperlink>
    </w:p>
    <w:p w14:paraId="7A2D2D2F" w14:textId="5949A636" w:rsidR="009662F5" w:rsidRDefault="009662F5">
      <w:pPr>
        <w:pStyle w:val="Inhopg2"/>
        <w:tabs>
          <w:tab w:val="left" w:pos="960"/>
          <w:tab w:val="right" w:leader="dot" w:pos="9346"/>
        </w:tabs>
        <w:rPr>
          <w:caps w:val="0"/>
          <w:noProof/>
          <w:kern w:val="2"/>
          <w:sz w:val="24"/>
          <w:szCs w:val="24"/>
          <w14:ligatures w14:val="standardContextual"/>
        </w:rPr>
      </w:pPr>
      <w:hyperlink w:anchor="_Toc241588808" w:history="1">
        <w:r w:rsidRPr="00A6695B">
          <w:rPr>
            <w:rStyle w:val="Hyperlink"/>
            <w:noProof/>
          </w:rPr>
          <w:t>1.6</w:t>
        </w:r>
        <w:r>
          <w:rPr>
            <w:caps w:val="0"/>
            <w:noProof/>
            <w:kern w:val="2"/>
            <w:sz w:val="24"/>
            <w:szCs w:val="24"/>
            <w14:ligatures w14:val="standardContextual"/>
          </w:rPr>
          <w:tab/>
        </w:r>
        <w:r w:rsidRPr="00A6695B">
          <w:rPr>
            <w:rStyle w:val="Hyperlink"/>
            <w:noProof/>
          </w:rPr>
          <w:t>Veilige e-mailcommunicatie</w:t>
        </w:r>
        <w:r>
          <w:rPr>
            <w:noProof/>
            <w:webHidden/>
          </w:rPr>
          <w:tab/>
        </w:r>
        <w:r>
          <w:rPr>
            <w:noProof/>
            <w:webHidden/>
          </w:rPr>
          <w:fldChar w:fldCharType="begin"/>
        </w:r>
        <w:r>
          <w:rPr>
            <w:noProof/>
            <w:webHidden/>
          </w:rPr>
          <w:instrText xml:space="preserve"> PAGEREF _Toc241588808 \h </w:instrText>
        </w:r>
        <w:r>
          <w:rPr>
            <w:noProof/>
            <w:webHidden/>
          </w:rPr>
        </w:r>
        <w:r>
          <w:rPr>
            <w:noProof/>
            <w:webHidden/>
          </w:rPr>
          <w:fldChar w:fldCharType="separate"/>
        </w:r>
        <w:r w:rsidR="00FF181B">
          <w:rPr>
            <w:noProof/>
            <w:webHidden/>
          </w:rPr>
          <w:t>9</w:t>
        </w:r>
        <w:r>
          <w:rPr>
            <w:noProof/>
            <w:webHidden/>
          </w:rPr>
          <w:fldChar w:fldCharType="end"/>
        </w:r>
      </w:hyperlink>
    </w:p>
    <w:p w14:paraId="322B512C" w14:textId="60EA084C" w:rsidR="009662F5" w:rsidRDefault="009662F5">
      <w:pPr>
        <w:pStyle w:val="Inhopg2"/>
        <w:tabs>
          <w:tab w:val="left" w:pos="960"/>
          <w:tab w:val="right" w:leader="dot" w:pos="9346"/>
        </w:tabs>
        <w:rPr>
          <w:caps w:val="0"/>
          <w:noProof/>
          <w:kern w:val="2"/>
          <w:sz w:val="24"/>
          <w:szCs w:val="24"/>
          <w14:ligatures w14:val="standardContextual"/>
        </w:rPr>
      </w:pPr>
      <w:hyperlink w:anchor="_Toc241588809" w:history="1">
        <w:r w:rsidRPr="00A6695B">
          <w:rPr>
            <w:rStyle w:val="Hyperlink"/>
            <w:noProof/>
          </w:rPr>
          <w:t>1.7</w:t>
        </w:r>
        <w:r>
          <w:rPr>
            <w:caps w:val="0"/>
            <w:noProof/>
            <w:kern w:val="2"/>
            <w:sz w:val="24"/>
            <w:szCs w:val="24"/>
            <w14:ligatures w14:val="standardContextual"/>
          </w:rPr>
          <w:tab/>
        </w:r>
        <w:r w:rsidRPr="00A6695B">
          <w:rPr>
            <w:rStyle w:val="Hyperlink"/>
            <w:noProof/>
          </w:rPr>
          <w:t>Intranet- en portaalfunctionaliteit</w:t>
        </w:r>
        <w:r>
          <w:rPr>
            <w:noProof/>
            <w:webHidden/>
          </w:rPr>
          <w:tab/>
        </w:r>
        <w:r>
          <w:rPr>
            <w:noProof/>
            <w:webHidden/>
          </w:rPr>
          <w:fldChar w:fldCharType="begin"/>
        </w:r>
        <w:r>
          <w:rPr>
            <w:noProof/>
            <w:webHidden/>
          </w:rPr>
          <w:instrText xml:space="preserve"> PAGEREF _Toc241588809 \h </w:instrText>
        </w:r>
        <w:r>
          <w:rPr>
            <w:noProof/>
            <w:webHidden/>
          </w:rPr>
        </w:r>
        <w:r>
          <w:rPr>
            <w:noProof/>
            <w:webHidden/>
          </w:rPr>
          <w:fldChar w:fldCharType="separate"/>
        </w:r>
        <w:r w:rsidR="00FF181B">
          <w:rPr>
            <w:noProof/>
            <w:webHidden/>
          </w:rPr>
          <w:t>9</w:t>
        </w:r>
        <w:r>
          <w:rPr>
            <w:noProof/>
            <w:webHidden/>
          </w:rPr>
          <w:fldChar w:fldCharType="end"/>
        </w:r>
      </w:hyperlink>
    </w:p>
    <w:p w14:paraId="42D5D8D4" w14:textId="64EFEF72" w:rsidR="009662F5" w:rsidRDefault="009662F5">
      <w:pPr>
        <w:pStyle w:val="Inhopg2"/>
        <w:tabs>
          <w:tab w:val="left" w:pos="960"/>
          <w:tab w:val="right" w:leader="dot" w:pos="9346"/>
        </w:tabs>
        <w:rPr>
          <w:caps w:val="0"/>
          <w:noProof/>
          <w:kern w:val="2"/>
          <w:sz w:val="24"/>
          <w:szCs w:val="24"/>
          <w14:ligatures w14:val="standardContextual"/>
        </w:rPr>
      </w:pPr>
      <w:hyperlink w:anchor="_Toc241588810" w:history="1">
        <w:r w:rsidRPr="00A6695B">
          <w:rPr>
            <w:rStyle w:val="Hyperlink"/>
            <w:noProof/>
          </w:rPr>
          <w:t>1.8</w:t>
        </w:r>
        <w:r>
          <w:rPr>
            <w:caps w:val="0"/>
            <w:noProof/>
            <w:kern w:val="2"/>
            <w:sz w:val="24"/>
            <w:szCs w:val="24"/>
            <w14:ligatures w14:val="standardContextual"/>
          </w:rPr>
          <w:tab/>
        </w:r>
        <w:r w:rsidRPr="00A6695B">
          <w:rPr>
            <w:rStyle w:val="Hyperlink"/>
            <w:noProof/>
          </w:rPr>
          <w:t>Informatiebeheer en classificatie</w:t>
        </w:r>
        <w:r>
          <w:rPr>
            <w:noProof/>
            <w:webHidden/>
          </w:rPr>
          <w:tab/>
        </w:r>
        <w:r>
          <w:rPr>
            <w:noProof/>
            <w:webHidden/>
          </w:rPr>
          <w:fldChar w:fldCharType="begin"/>
        </w:r>
        <w:r>
          <w:rPr>
            <w:noProof/>
            <w:webHidden/>
          </w:rPr>
          <w:instrText xml:space="preserve"> PAGEREF _Toc241588810 \h </w:instrText>
        </w:r>
        <w:r>
          <w:rPr>
            <w:noProof/>
            <w:webHidden/>
          </w:rPr>
        </w:r>
        <w:r>
          <w:rPr>
            <w:noProof/>
            <w:webHidden/>
          </w:rPr>
          <w:fldChar w:fldCharType="separate"/>
        </w:r>
        <w:r w:rsidR="00FF181B">
          <w:rPr>
            <w:noProof/>
            <w:webHidden/>
          </w:rPr>
          <w:t>9</w:t>
        </w:r>
        <w:r>
          <w:rPr>
            <w:noProof/>
            <w:webHidden/>
          </w:rPr>
          <w:fldChar w:fldCharType="end"/>
        </w:r>
      </w:hyperlink>
    </w:p>
    <w:p w14:paraId="20EC20AC" w14:textId="1E4E265F" w:rsidR="009662F5" w:rsidRDefault="009662F5">
      <w:pPr>
        <w:pStyle w:val="Inhopg2"/>
        <w:tabs>
          <w:tab w:val="left" w:pos="960"/>
          <w:tab w:val="right" w:leader="dot" w:pos="9346"/>
        </w:tabs>
        <w:rPr>
          <w:caps w:val="0"/>
          <w:noProof/>
          <w:kern w:val="2"/>
          <w:sz w:val="24"/>
          <w:szCs w:val="24"/>
          <w14:ligatures w14:val="standardContextual"/>
        </w:rPr>
      </w:pPr>
      <w:hyperlink w:anchor="_Toc241588811" w:history="1">
        <w:r w:rsidRPr="00A6695B">
          <w:rPr>
            <w:rStyle w:val="Hyperlink"/>
            <w:noProof/>
          </w:rPr>
          <w:t>1.9</w:t>
        </w:r>
        <w:r>
          <w:rPr>
            <w:caps w:val="0"/>
            <w:noProof/>
            <w:kern w:val="2"/>
            <w:sz w:val="24"/>
            <w:szCs w:val="24"/>
            <w14:ligatures w14:val="standardContextual"/>
          </w:rPr>
          <w:tab/>
        </w:r>
        <w:r w:rsidRPr="00A6695B">
          <w:rPr>
            <w:rStyle w:val="Hyperlink"/>
            <w:noProof/>
          </w:rPr>
          <w:t>Identity Access Management</w:t>
        </w:r>
        <w:r>
          <w:rPr>
            <w:noProof/>
            <w:webHidden/>
          </w:rPr>
          <w:tab/>
        </w:r>
        <w:r>
          <w:rPr>
            <w:noProof/>
            <w:webHidden/>
          </w:rPr>
          <w:fldChar w:fldCharType="begin"/>
        </w:r>
        <w:r>
          <w:rPr>
            <w:noProof/>
            <w:webHidden/>
          </w:rPr>
          <w:instrText xml:space="preserve"> PAGEREF _Toc241588811 \h </w:instrText>
        </w:r>
        <w:r>
          <w:rPr>
            <w:noProof/>
            <w:webHidden/>
          </w:rPr>
        </w:r>
        <w:r>
          <w:rPr>
            <w:noProof/>
            <w:webHidden/>
          </w:rPr>
          <w:fldChar w:fldCharType="separate"/>
        </w:r>
        <w:r w:rsidR="00FF181B">
          <w:rPr>
            <w:noProof/>
            <w:webHidden/>
          </w:rPr>
          <w:t>9</w:t>
        </w:r>
        <w:r>
          <w:rPr>
            <w:noProof/>
            <w:webHidden/>
          </w:rPr>
          <w:fldChar w:fldCharType="end"/>
        </w:r>
      </w:hyperlink>
    </w:p>
    <w:p w14:paraId="1DAE304B" w14:textId="4AC8659E" w:rsidR="009662F5" w:rsidRDefault="009662F5">
      <w:pPr>
        <w:pStyle w:val="Inhopg2"/>
        <w:tabs>
          <w:tab w:val="left" w:pos="960"/>
          <w:tab w:val="right" w:leader="dot" w:pos="9346"/>
        </w:tabs>
        <w:rPr>
          <w:caps w:val="0"/>
          <w:noProof/>
          <w:kern w:val="2"/>
          <w:sz w:val="24"/>
          <w:szCs w:val="24"/>
          <w14:ligatures w14:val="standardContextual"/>
        </w:rPr>
      </w:pPr>
      <w:hyperlink w:anchor="_Toc241588812" w:history="1">
        <w:r w:rsidRPr="00A6695B">
          <w:rPr>
            <w:rStyle w:val="Hyperlink"/>
            <w:noProof/>
          </w:rPr>
          <w:t>1.10</w:t>
        </w:r>
        <w:r>
          <w:rPr>
            <w:caps w:val="0"/>
            <w:noProof/>
            <w:kern w:val="2"/>
            <w:sz w:val="24"/>
            <w:szCs w:val="24"/>
            <w14:ligatures w14:val="standardContextual"/>
          </w:rPr>
          <w:tab/>
        </w:r>
        <w:r w:rsidRPr="00A6695B">
          <w:rPr>
            <w:rStyle w:val="Hyperlink"/>
            <w:noProof/>
          </w:rPr>
          <w:t>Identiteitsprovisioning en automatisering</w:t>
        </w:r>
        <w:r>
          <w:rPr>
            <w:noProof/>
            <w:webHidden/>
          </w:rPr>
          <w:tab/>
        </w:r>
        <w:r>
          <w:rPr>
            <w:noProof/>
            <w:webHidden/>
          </w:rPr>
          <w:fldChar w:fldCharType="begin"/>
        </w:r>
        <w:r>
          <w:rPr>
            <w:noProof/>
            <w:webHidden/>
          </w:rPr>
          <w:instrText xml:space="preserve"> PAGEREF _Toc241588812 \h </w:instrText>
        </w:r>
        <w:r>
          <w:rPr>
            <w:noProof/>
            <w:webHidden/>
          </w:rPr>
        </w:r>
        <w:r>
          <w:rPr>
            <w:noProof/>
            <w:webHidden/>
          </w:rPr>
          <w:fldChar w:fldCharType="separate"/>
        </w:r>
        <w:r w:rsidR="00FF181B">
          <w:rPr>
            <w:noProof/>
            <w:webHidden/>
          </w:rPr>
          <w:t>10</w:t>
        </w:r>
        <w:r>
          <w:rPr>
            <w:noProof/>
            <w:webHidden/>
          </w:rPr>
          <w:fldChar w:fldCharType="end"/>
        </w:r>
      </w:hyperlink>
    </w:p>
    <w:p w14:paraId="3E7F5D80" w14:textId="676D17EB" w:rsidR="009662F5" w:rsidRDefault="009662F5">
      <w:pPr>
        <w:pStyle w:val="Inhopg2"/>
        <w:tabs>
          <w:tab w:val="left" w:pos="960"/>
          <w:tab w:val="right" w:leader="dot" w:pos="9346"/>
        </w:tabs>
        <w:rPr>
          <w:caps w:val="0"/>
          <w:noProof/>
          <w:kern w:val="2"/>
          <w:sz w:val="24"/>
          <w:szCs w:val="24"/>
          <w14:ligatures w14:val="standardContextual"/>
        </w:rPr>
      </w:pPr>
      <w:hyperlink w:anchor="_Toc241588813" w:history="1">
        <w:r w:rsidRPr="00A6695B">
          <w:rPr>
            <w:rStyle w:val="Hyperlink"/>
            <w:noProof/>
          </w:rPr>
          <w:t>1.11</w:t>
        </w:r>
        <w:r>
          <w:rPr>
            <w:caps w:val="0"/>
            <w:noProof/>
            <w:kern w:val="2"/>
            <w:sz w:val="24"/>
            <w:szCs w:val="24"/>
            <w14:ligatures w14:val="standardContextual"/>
          </w:rPr>
          <w:tab/>
        </w:r>
        <w:r w:rsidRPr="00A6695B">
          <w:rPr>
            <w:rStyle w:val="Hyperlink"/>
            <w:noProof/>
          </w:rPr>
          <w:t>Cloudplatform en Azure-diensten</w:t>
        </w:r>
        <w:r>
          <w:rPr>
            <w:noProof/>
            <w:webHidden/>
          </w:rPr>
          <w:tab/>
        </w:r>
        <w:r>
          <w:rPr>
            <w:noProof/>
            <w:webHidden/>
          </w:rPr>
          <w:fldChar w:fldCharType="begin"/>
        </w:r>
        <w:r>
          <w:rPr>
            <w:noProof/>
            <w:webHidden/>
          </w:rPr>
          <w:instrText xml:space="preserve"> PAGEREF _Toc241588813 \h </w:instrText>
        </w:r>
        <w:r>
          <w:rPr>
            <w:noProof/>
            <w:webHidden/>
          </w:rPr>
        </w:r>
        <w:r>
          <w:rPr>
            <w:noProof/>
            <w:webHidden/>
          </w:rPr>
          <w:fldChar w:fldCharType="separate"/>
        </w:r>
        <w:r w:rsidR="00FF181B">
          <w:rPr>
            <w:noProof/>
            <w:webHidden/>
          </w:rPr>
          <w:t>10</w:t>
        </w:r>
        <w:r>
          <w:rPr>
            <w:noProof/>
            <w:webHidden/>
          </w:rPr>
          <w:fldChar w:fldCharType="end"/>
        </w:r>
      </w:hyperlink>
    </w:p>
    <w:p w14:paraId="3732D071" w14:textId="07CF8CFB" w:rsidR="009662F5" w:rsidRDefault="009662F5">
      <w:pPr>
        <w:pStyle w:val="Inhopg2"/>
        <w:tabs>
          <w:tab w:val="left" w:pos="960"/>
          <w:tab w:val="right" w:leader="dot" w:pos="9346"/>
        </w:tabs>
        <w:rPr>
          <w:caps w:val="0"/>
          <w:noProof/>
          <w:kern w:val="2"/>
          <w:sz w:val="24"/>
          <w:szCs w:val="24"/>
          <w14:ligatures w14:val="standardContextual"/>
        </w:rPr>
      </w:pPr>
      <w:hyperlink w:anchor="_Toc241588814" w:history="1">
        <w:r w:rsidRPr="00A6695B">
          <w:rPr>
            <w:rStyle w:val="Hyperlink"/>
            <w:noProof/>
          </w:rPr>
          <w:t>1.12</w:t>
        </w:r>
        <w:r>
          <w:rPr>
            <w:caps w:val="0"/>
            <w:noProof/>
            <w:kern w:val="2"/>
            <w:sz w:val="24"/>
            <w:szCs w:val="24"/>
            <w14:ligatures w14:val="standardContextual"/>
          </w:rPr>
          <w:tab/>
        </w:r>
        <w:r w:rsidRPr="00A6695B">
          <w:rPr>
            <w:rStyle w:val="Hyperlink"/>
            <w:noProof/>
          </w:rPr>
          <w:t>Telefonie en communicatie</w:t>
        </w:r>
        <w:r>
          <w:rPr>
            <w:noProof/>
            <w:webHidden/>
          </w:rPr>
          <w:tab/>
        </w:r>
        <w:r>
          <w:rPr>
            <w:noProof/>
            <w:webHidden/>
          </w:rPr>
          <w:fldChar w:fldCharType="begin"/>
        </w:r>
        <w:r>
          <w:rPr>
            <w:noProof/>
            <w:webHidden/>
          </w:rPr>
          <w:instrText xml:space="preserve"> PAGEREF _Toc241588814 \h </w:instrText>
        </w:r>
        <w:r>
          <w:rPr>
            <w:noProof/>
            <w:webHidden/>
          </w:rPr>
        </w:r>
        <w:r>
          <w:rPr>
            <w:noProof/>
            <w:webHidden/>
          </w:rPr>
          <w:fldChar w:fldCharType="separate"/>
        </w:r>
        <w:r w:rsidR="00FF181B">
          <w:rPr>
            <w:noProof/>
            <w:webHidden/>
          </w:rPr>
          <w:t>10</w:t>
        </w:r>
        <w:r>
          <w:rPr>
            <w:noProof/>
            <w:webHidden/>
          </w:rPr>
          <w:fldChar w:fldCharType="end"/>
        </w:r>
      </w:hyperlink>
    </w:p>
    <w:p w14:paraId="337349D5" w14:textId="436D6EC6" w:rsidR="009662F5" w:rsidRDefault="009662F5">
      <w:pPr>
        <w:pStyle w:val="Inhopg2"/>
        <w:tabs>
          <w:tab w:val="left" w:pos="960"/>
          <w:tab w:val="right" w:leader="dot" w:pos="9346"/>
        </w:tabs>
        <w:rPr>
          <w:caps w:val="0"/>
          <w:noProof/>
          <w:kern w:val="2"/>
          <w:sz w:val="24"/>
          <w:szCs w:val="24"/>
          <w14:ligatures w14:val="standardContextual"/>
        </w:rPr>
      </w:pPr>
      <w:hyperlink w:anchor="_Toc241588815" w:history="1">
        <w:r w:rsidRPr="00A6695B">
          <w:rPr>
            <w:rStyle w:val="Hyperlink"/>
            <w:noProof/>
          </w:rPr>
          <w:t>1.13</w:t>
        </w:r>
        <w:r>
          <w:rPr>
            <w:caps w:val="0"/>
            <w:noProof/>
            <w:kern w:val="2"/>
            <w:sz w:val="24"/>
            <w:szCs w:val="24"/>
            <w14:ligatures w14:val="standardContextual"/>
          </w:rPr>
          <w:tab/>
        </w:r>
        <w:r w:rsidRPr="00A6695B">
          <w:rPr>
            <w:rStyle w:val="Hyperlink"/>
            <w:noProof/>
          </w:rPr>
          <w:t>Incident management en servicedesk</w:t>
        </w:r>
        <w:r>
          <w:rPr>
            <w:noProof/>
            <w:webHidden/>
          </w:rPr>
          <w:tab/>
        </w:r>
        <w:r>
          <w:rPr>
            <w:noProof/>
            <w:webHidden/>
          </w:rPr>
          <w:fldChar w:fldCharType="begin"/>
        </w:r>
        <w:r>
          <w:rPr>
            <w:noProof/>
            <w:webHidden/>
          </w:rPr>
          <w:instrText xml:space="preserve"> PAGEREF _Toc241588815 \h </w:instrText>
        </w:r>
        <w:r>
          <w:rPr>
            <w:noProof/>
            <w:webHidden/>
          </w:rPr>
        </w:r>
        <w:r>
          <w:rPr>
            <w:noProof/>
            <w:webHidden/>
          </w:rPr>
          <w:fldChar w:fldCharType="separate"/>
        </w:r>
        <w:r w:rsidR="00FF181B">
          <w:rPr>
            <w:noProof/>
            <w:webHidden/>
          </w:rPr>
          <w:t>11</w:t>
        </w:r>
        <w:r>
          <w:rPr>
            <w:noProof/>
            <w:webHidden/>
          </w:rPr>
          <w:fldChar w:fldCharType="end"/>
        </w:r>
      </w:hyperlink>
    </w:p>
    <w:p w14:paraId="68E42E7E" w14:textId="18A3ED69" w:rsidR="009662F5" w:rsidRDefault="009662F5">
      <w:pPr>
        <w:pStyle w:val="Inhopg2"/>
        <w:tabs>
          <w:tab w:val="left" w:pos="960"/>
          <w:tab w:val="right" w:leader="dot" w:pos="9346"/>
        </w:tabs>
        <w:rPr>
          <w:caps w:val="0"/>
          <w:noProof/>
          <w:kern w:val="2"/>
          <w:sz w:val="24"/>
          <w:szCs w:val="24"/>
          <w14:ligatures w14:val="standardContextual"/>
        </w:rPr>
      </w:pPr>
      <w:hyperlink w:anchor="_Toc241588816" w:history="1">
        <w:r w:rsidRPr="00A6695B">
          <w:rPr>
            <w:rStyle w:val="Hyperlink"/>
            <w:noProof/>
          </w:rPr>
          <w:t>1.14</w:t>
        </w:r>
        <w:r>
          <w:rPr>
            <w:caps w:val="0"/>
            <w:noProof/>
            <w:kern w:val="2"/>
            <w:sz w:val="24"/>
            <w:szCs w:val="24"/>
            <w14:ligatures w14:val="standardContextual"/>
          </w:rPr>
          <w:tab/>
        </w:r>
        <w:r w:rsidRPr="00A6695B">
          <w:rPr>
            <w:rStyle w:val="Hyperlink"/>
            <w:noProof/>
          </w:rPr>
          <w:t>Web portalen</w:t>
        </w:r>
        <w:r>
          <w:rPr>
            <w:noProof/>
            <w:webHidden/>
          </w:rPr>
          <w:tab/>
        </w:r>
        <w:r>
          <w:rPr>
            <w:noProof/>
            <w:webHidden/>
          </w:rPr>
          <w:fldChar w:fldCharType="begin"/>
        </w:r>
        <w:r>
          <w:rPr>
            <w:noProof/>
            <w:webHidden/>
          </w:rPr>
          <w:instrText xml:space="preserve"> PAGEREF _Toc241588816 \h </w:instrText>
        </w:r>
        <w:r>
          <w:rPr>
            <w:noProof/>
            <w:webHidden/>
          </w:rPr>
        </w:r>
        <w:r>
          <w:rPr>
            <w:noProof/>
            <w:webHidden/>
          </w:rPr>
          <w:fldChar w:fldCharType="separate"/>
        </w:r>
        <w:r w:rsidR="00FF181B">
          <w:rPr>
            <w:noProof/>
            <w:webHidden/>
          </w:rPr>
          <w:t>11</w:t>
        </w:r>
        <w:r>
          <w:rPr>
            <w:noProof/>
            <w:webHidden/>
          </w:rPr>
          <w:fldChar w:fldCharType="end"/>
        </w:r>
      </w:hyperlink>
    </w:p>
    <w:p w14:paraId="14D887DE" w14:textId="60B7B561" w:rsidR="009662F5" w:rsidRDefault="009662F5">
      <w:pPr>
        <w:pStyle w:val="Inhopg2"/>
        <w:tabs>
          <w:tab w:val="left" w:pos="960"/>
          <w:tab w:val="right" w:leader="dot" w:pos="9346"/>
        </w:tabs>
        <w:rPr>
          <w:caps w:val="0"/>
          <w:noProof/>
          <w:kern w:val="2"/>
          <w:sz w:val="24"/>
          <w:szCs w:val="24"/>
          <w14:ligatures w14:val="standardContextual"/>
        </w:rPr>
      </w:pPr>
      <w:hyperlink w:anchor="_Toc241588817" w:history="1">
        <w:r w:rsidRPr="00A6695B">
          <w:rPr>
            <w:rStyle w:val="Hyperlink"/>
            <w:noProof/>
          </w:rPr>
          <w:t>1.15</w:t>
        </w:r>
        <w:r>
          <w:rPr>
            <w:caps w:val="0"/>
            <w:noProof/>
            <w:kern w:val="2"/>
            <w:sz w:val="24"/>
            <w:szCs w:val="24"/>
            <w14:ligatures w14:val="standardContextual"/>
          </w:rPr>
          <w:tab/>
        </w:r>
        <w:r w:rsidRPr="00A6695B">
          <w:rPr>
            <w:rStyle w:val="Hyperlink"/>
            <w:noProof/>
          </w:rPr>
          <w:t>Datawarehouse en rapportage</w:t>
        </w:r>
        <w:r>
          <w:rPr>
            <w:noProof/>
            <w:webHidden/>
          </w:rPr>
          <w:tab/>
        </w:r>
        <w:r>
          <w:rPr>
            <w:noProof/>
            <w:webHidden/>
          </w:rPr>
          <w:fldChar w:fldCharType="begin"/>
        </w:r>
        <w:r>
          <w:rPr>
            <w:noProof/>
            <w:webHidden/>
          </w:rPr>
          <w:instrText xml:space="preserve"> PAGEREF _Toc241588817 \h </w:instrText>
        </w:r>
        <w:r>
          <w:rPr>
            <w:noProof/>
            <w:webHidden/>
          </w:rPr>
        </w:r>
        <w:r>
          <w:rPr>
            <w:noProof/>
            <w:webHidden/>
          </w:rPr>
          <w:fldChar w:fldCharType="separate"/>
        </w:r>
        <w:r w:rsidR="00FF181B">
          <w:rPr>
            <w:noProof/>
            <w:webHidden/>
          </w:rPr>
          <w:t>11</w:t>
        </w:r>
        <w:r>
          <w:rPr>
            <w:noProof/>
            <w:webHidden/>
          </w:rPr>
          <w:fldChar w:fldCharType="end"/>
        </w:r>
      </w:hyperlink>
    </w:p>
    <w:p w14:paraId="51E11F4C" w14:textId="209E646C" w:rsidR="009662F5" w:rsidRDefault="009662F5">
      <w:pPr>
        <w:pStyle w:val="Inhopg2"/>
        <w:tabs>
          <w:tab w:val="left" w:pos="960"/>
          <w:tab w:val="right" w:leader="dot" w:pos="9346"/>
        </w:tabs>
        <w:rPr>
          <w:caps w:val="0"/>
          <w:noProof/>
          <w:kern w:val="2"/>
          <w:sz w:val="24"/>
          <w:szCs w:val="24"/>
          <w14:ligatures w14:val="standardContextual"/>
        </w:rPr>
      </w:pPr>
      <w:hyperlink w:anchor="_Toc241588818" w:history="1">
        <w:r w:rsidRPr="00A6695B">
          <w:rPr>
            <w:rStyle w:val="Hyperlink"/>
            <w:noProof/>
          </w:rPr>
          <w:t>1.16</w:t>
        </w:r>
        <w:r>
          <w:rPr>
            <w:caps w:val="0"/>
            <w:noProof/>
            <w:kern w:val="2"/>
            <w:sz w:val="24"/>
            <w:szCs w:val="24"/>
            <w14:ligatures w14:val="standardContextual"/>
          </w:rPr>
          <w:tab/>
        </w:r>
        <w:r w:rsidRPr="00A6695B">
          <w:rPr>
            <w:rStyle w:val="Hyperlink"/>
            <w:noProof/>
          </w:rPr>
          <w:t>WW+</w:t>
        </w:r>
        <w:r>
          <w:rPr>
            <w:noProof/>
            <w:webHidden/>
          </w:rPr>
          <w:tab/>
        </w:r>
        <w:r>
          <w:rPr>
            <w:noProof/>
            <w:webHidden/>
          </w:rPr>
          <w:fldChar w:fldCharType="begin"/>
        </w:r>
        <w:r>
          <w:rPr>
            <w:noProof/>
            <w:webHidden/>
          </w:rPr>
          <w:instrText xml:space="preserve"> PAGEREF _Toc241588818 \h </w:instrText>
        </w:r>
        <w:r>
          <w:rPr>
            <w:noProof/>
            <w:webHidden/>
          </w:rPr>
        </w:r>
        <w:r>
          <w:rPr>
            <w:noProof/>
            <w:webHidden/>
          </w:rPr>
          <w:fldChar w:fldCharType="separate"/>
        </w:r>
        <w:r w:rsidR="00FF181B">
          <w:rPr>
            <w:noProof/>
            <w:webHidden/>
          </w:rPr>
          <w:t>12</w:t>
        </w:r>
        <w:r>
          <w:rPr>
            <w:noProof/>
            <w:webHidden/>
          </w:rPr>
          <w:fldChar w:fldCharType="end"/>
        </w:r>
      </w:hyperlink>
    </w:p>
    <w:p w14:paraId="447A83AC" w14:textId="6998E7CD" w:rsidR="009662F5" w:rsidRDefault="009662F5">
      <w:pPr>
        <w:pStyle w:val="Inhopg2"/>
        <w:tabs>
          <w:tab w:val="left" w:pos="960"/>
          <w:tab w:val="right" w:leader="dot" w:pos="9346"/>
        </w:tabs>
        <w:rPr>
          <w:caps w:val="0"/>
          <w:noProof/>
          <w:kern w:val="2"/>
          <w:sz w:val="24"/>
          <w:szCs w:val="24"/>
          <w14:ligatures w14:val="standardContextual"/>
        </w:rPr>
      </w:pPr>
      <w:hyperlink w:anchor="_Toc241588819" w:history="1">
        <w:r w:rsidRPr="00A6695B">
          <w:rPr>
            <w:rStyle w:val="Hyperlink"/>
            <w:noProof/>
          </w:rPr>
          <w:t>1.17</w:t>
        </w:r>
        <w:r>
          <w:rPr>
            <w:caps w:val="0"/>
            <w:noProof/>
            <w:kern w:val="2"/>
            <w:sz w:val="24"/>
            <w:szCs w:val="24"/>
            <w14:ligatures w14:val="standardContextual"/>
          </w:rPr>
          <w:tab/>
        </w:r>
        <w:r w:rsidRPr="00A6695B">
          <w:rPr>
            <w:rStyle w:val="Hyperlink"/>
            <w:noProof/>
          </w:rPr>
          <w:t>Bedrijfsapplicaties en SaaS-omgevingen</w:t>
        </w:r>
        <w:r>
          <w:rPr>
            <w:noProof/>
            <w:webHidden/>
          </w:rPr>
          <w:tab/>
        </w:r>
        <w:r>
          <w:rPr>
            <w:noProof/>
            <w:webHidden/>
          </w:rPr>
          <w:fldChar w:fldCharType="begin"/>
        </w:r>
        <w:r>
          <w:rPr>
            <w:noProof/>
            <w:webHidden/>
          </w:rPr>
          <w:instrText xml:space="preserve"> PAGEREF _Toc241588819 \h </w:instrText>
        </w:r>
        <w:r>
          <w:rPr>
            <w:noProof/>
            <w:webHidden/>
          </w:rPr>
        </w:r>
        <w:r>
          <w:rPr>
            <w:noProof/>
            <w:webHidden/>
          </w:rPr>
          <w:fldChar w:fldCharType="separate"/>
        </w:r>
        <w:r w:rsidR="00FF181B">
          <w:rPr>
            <w:noProof/>
            <w:webHidden/>
          </w:rPr>
          <w:t>12</w:t>
        </w:r>
        <w:r>
          <w:rPr>
            <w:noProof/>
            <w:webHidden/>
          </w:rPr>
          <w:fldChar w:fldCharType="end"/>
        </w:r>
      </w:hyperlink>
    </w:p>
    <w:p w14:paraId="2B1A27E4" w14:textId="1C1EF374" w:rsidR="009662F5" w:rsidRDefault="009662F5">
      <w:pPr>
        <w:pStyle w:val="Inhopg2"/>
        <w:tabs>
          <w:tab w:val="left" w:pos="960"/>
          <w:tab w:val="right" w:leader="dot" w:pos="9346"/>
        </w:tabs>
        <w:rPr>
          <w:caps w:val="0"/>
          <w:noProof/>
          <w:kern w:val="2"/>
          <w:sz w:val="24"/>
          <w:szCs w:val="24"/>
          <w14:ligatures w14:val="standardContextual"/>
        </w:rPr>
      </w:pPr>
      <w:hyperlink w:anchor="_Toc241588820" w:history="1">
        <w:r w:rsidRPr="00A6695B">
          <w:rPr>
            <w:rStyle w:val="Hyperlink"/>
            <w:noProof/>
          </w:rPr>
          <w:t>1.18</w:t>
        </w:r>
        <w:r>
          <w:rPr>
            <w:caps w:val="0"/>
            <w:noProof/>
            <w:kern w:val="2"/>
            <w:sz w:val="24"/>
            <w:szCs w:val="24"/>
            <w14:ligatures w14:val="standardContextual"/>
          </w:rPr>
          <w:tab/>
        </w:r>
        <w:r w:rsidRPr="00A6695B">
          <w:rPr>
            <w:rStyle w:val="Hyperlink"/>
            <w:noProof/>
          </w:rPr>
          <w:t>Output Management Systeem</w:t>
        </w:r>
        <w:r>
          <w:rPr>
            <w:noProof/>
            <w:webHidden/>
          </w:rPr>
          <w:tab/>
        </w:r>
        <w:r>
          <w:rPr>
            <w:noProof/>
            <w:webHidden/>
          </w:rPr>
          <w:fldChar w:fldCharType="begin"/>
        </w:r>
        <w:r>
          <w:rPr>
            <w:noProof/>
            <w:webHidden/>
          </w:rPr>
          <w:instrText xml:space="preserve"> PAGEREF _Toc241588820 \h </w:instrText>
        </w:r>
        <w:r>
          <w:rPr>
            <w:noProof/>
            <w:webHidden/>
          </w:rPr>
        </w:r>
        <w:r>
          <w:rPr>
            <w:noProof/>
            <w:webHidden/>
          </w:rPr>
          <w:fldChar w:fldCharType="separate"/>
        </w:r>
        <w:r w:rsidR="00FF181B">
          <w:rPr>
            <w:noProof/>
            <w:webHidden/>
          </w:rPr>
          <w:t>12</w:t>
        </w:r>
        <w:r>
          <w:rPr>
            <w:noProof/>
            <w:webHidden/>
          </w:rPr>
          <w:fldChar w:fldCharType="end"/>
        </w:r>
      </w:hyperlink>
    </w:p>
    <w:p w14:paraId="25791778" w14:textId="2870993A" w:rsidR="009662F5" w:rsidRDefault="009662F5">
      <w:pPr>
        <w:pStyle w:val="Inhopg2"/>
        <w:tabs>
          <w:tab w:val="left" w:pos="960"/>
          <w:tab w:val="right" w:leader="dot" w:pos="9346"/>
        </w:tabs>
        <w:rPr>
          <w:caps w:val="0"/>
          <w:noProof/>
          <w:kern w:val="2"/>
          <w:sz w:val="24"/>
          <w:szCs w:val="24"/>
          <w14:ligatures w14:val="standardContextual"/>
        </w:rPr>
      </w:pPr>
      <w:hyperlink w:anchor="_Toc241588821" w:history="1">
        <w:r w:rsidRPr="00A6695B">
          <w:rPr>
            <w:rStyle w:val="Hyperlink"/>
            <w:noProof/>
          </w:rPr>
          <w:t>1.19</w:t>
        </w:r>
        <w:r>
          <w:rPr>
            <w:caps w:val="0"/>
            <w:noProof/>
            <w:kern w:val="2"/>
            <w:sz w:val="24"/>
            <w:szCs w:val="24"/>
            <w14:ligatures w14:val="standardContextual"/>
          </w:rPr>
          <w:tab/>
        </w:r>
        <w:r w:rsidRPr="00A6695B">
          <w:rPr>
            <w:rStyle w:val="Hyperlink"/>
            <w:noProof/>
          </w:rPr>
          <w:t>Microsoft Dynamics 365 CE</w:t>
        </w:r>
        <w:r>
          <w:rPr>
            <w:noProof/>
            <w:webHidden/>
          </w:rPr>
          <w:tab/>
        </w:r>
        <w:r>
          <w:rPr>
            <w:noProof/>
            <w:webHidden/>
          </w:rPr>
          <w:fldChar w:fldCharType="begin"/>
        </w:r>
        <w:r>
          <w:rPr>
            <w:noProof/>
            <w:webHidden/>
          </w:rPr>
          <w:instrText xml:space="preserve"> PAGEREF _Toc241588821 \h </w:instrText>
        </w:r>
        <w:r>
          <w:rPr>
            <w:noProof/>
            <w:webHidden/>
          </w:rPr>
        </w:r>
        <w:r>
          <w:rPr>
            <w:noProof/>
            <w:webHidden/>
          </w:rPr>
          <w:fldChar w:fldCharType="separate"/>
        </w:r>
        <w:r w:rsidR="00FF181B">
          <w:rPr>
            <w:noProof/>
            <w:webHidden/>
          </w:rPr>
          <w:t>12</w:t>
        </w:r>
        <w:r>
          <w:rPr>
            <w:noProof/>
            <w:webHidden/>
          </w:rPr>
          <w:fldChar w:fldCharType="end"/>
        </w:r>
      </w:hyperlink>
    </w:p>
    <w:p w14:paraId="31860E91" w14:textId="280DB6AB" w:rsidR="009662F5" w:rsidRDefault="009662F5">
      <w:pPr>
        <w:pStyle w:val="Inhopg2"/>
        <w:tabs>
          <w:tab w:val="left" w:pos="960"/>
          <w:tab w:val="right" w:leader="dot" w:pos="9346"/>
        </w:tabs>
        <w:rPr>
          <w:caps w:val="0"/>
          <w:noProof/>
          <w:kern w:val="2"/>
          <w:sz w:val="24"/>
          <w:szCs w:val="24"/>
          <w14:ligatures w14:val="standardContextual"/>
        </w:rPr>
      </w:pPr>
      <w:hyperlink w:anchor="_Toc241588822" w:history="1">
        <w:r w:rsidRPr="00A6695B">
          <w:rPr>
            <w:rStyle w:val="Hyperlink"/>
            <w:noProof/>
          </w:rPr>
          <w:t>1.20</w:t>
        </w:r>
        <w:r>
          <w:rPr>
            <w:caps w:val="0"/>
            <w:noProof/>
            <w:kern w:val="2"/>
            <w:sz w:val="24"/>
            <w:szCs w:val="24"/>
            <w14:ligatures w14:val="standardContextual"/>
          </w:rPr>
          <w:tab/>
        </w:r>
        <w:r w:rsidRPr="00A6695B">
          <w:rPr>
            <w:rStyle w:val="Hyperlink"/>
            <w:noProof/>
          </w:rPr>
          <w:t>Document Management Systeem</w:t>
        </w:r>
        <w:r>
          <w:rPr>
            <w:noProof/>
            <w:webHidden/>
          </w:rPr>
          <w:tab/>
        </w:r>
        <w:r>
          <w:rPr>
            <w:noProof/>
            <w:webHidden/>
          </w:rPr>
          <w:fldChar w:fldCharType="begin"/>
        </w:r>
        <w:r>
          <w:rPr>
            <w:noProof/>
            <w:webHidden/>
          </w:rPr>
          <w:instrText xml:space="preserve"> PAGEREF _Toc241588822 \h </w:instrText>
        </w:r>
        <w:r>
          <w:rPr>
            <w:noProof/>
            <w:webHidden/>
          </w:rPr>
        </w:r>
        <w:r>
          <w:rPr>
            <w:noProof/>
            <w:webHidden/>
          </w:rPr>
          <w:fldChar w:fldCharType="separate"/>
        </w:r>
        <w:r w:rsidR="00FF181B">
          <w:rPr>
            <w:noProof/>
            <w:webHidden/>
          </w:rPr>
          <w:t>12</w:t>
        </w:r>
        <w:r>
          <w:rPr>
            <w:noProof/>
            <w:webHidden/>
          </w:rPr>
          <w:fldChar w:fldCharType="end"/>
        </w:r>
      </w:hyperlink>
    </w:p>
    <w:p w14:paraId="7EE99E73" w14:textId="0A0FE360" w:rsidR="009662F5" w:rsidRDefault="009662F5">
      <w:pPr>
        <w:pStyle w:val="Inhopg2"/>
        <w:tabs>
          <w:tab w:val="left" w:pos="960"/>
          <w:tab w:val="right" w:leader="dot" w:pos="9346"/>
        </w:tabs>
        <w:rPr>
          <w:caps w:val="0"/>
          <w:noProof/>
          <w:kern w:val="2"/>
          <w:sz w:val="24"/>
          <w:szCs w:val="24"/>
          <w14:ligatures w14:val="standardContextual"/>
        </w:rPr>
      </w:pPr>
      <w:hyperlink w:anchor="_Toc241588823" w:history="1">
        <w:r w:rsidRPr="00A6695B">
          <w:rPr>
            <w:rStyle w:val="Hyperlink"/>
            <w:noProof/>
          </w:rPr>
          <w:t>1.21</w:t>
        </w:r>
        <w:r>
          <w:rPr>
            <w:caps w:val="0"/>
            <w:noProof/>
            <w:kern w:val="2"/>
            <w:sz w:val="24"/>
            <w:szCs w:val="24"/>
            <w14:ligatures w14:val="standardContextual"/>
          </w:rPr>
          <w:tab/>
        </w:r>
        <w:r w:rsidRPr="00A6695B">
          <w:rPr>
            <w:rStyle w:val="Hyperlink"/>
            <w:noProof/>
          </w:rPr>
          <w:t>Digital Asset Management</w:t>
        </w:r>
        <w:r>
          <w:rPr>
            <w:noProof/>
            <w:webHidden/>
          </w:rPr>
          <w:tab/>
        </w:r>
        <w:r>
          <w:rPr>
            <w:noProof/>
            <w:webHidden/>
          </w:rPr>
          <w:fldChar w:fldCharType="begin"/>
        </w:r>
        <w:r>
          <w:rPr>
            <w:noProof/>
            <w:webHidden/>
          </w:rPr>
          <w:instrText xml:space="preserve"> PAGEREF _Toc241588823 \h </w:instrText>
        </w:r>
        <w:r>
          <w:rPr>
            <w:noProof/>
            <w:webHidden/>
          </w:rPr>
        </w:r>
        <w:r>
          <w:rPr>
            <w:noProof/>
            <w:webHidden/>
          </w:rPr>
          <w:fldChar w:fldCharType="separate"/>
        </w:r>
        <w:r w:rsidR="00FF181B">
          <w:rPr>
            <w:noProof/>
            <w:webHidden/>
          </w:rPr>
          <w:t>13</w:t>
        </w:r>
        <w:r>
          <w:rPr>
            <w:noProof/>
            <w:webHidden/>
          </w:rPr>
          <w:fldChar w:fldCharType="end"/>
        </w:r>
      </w:hyperlink>
    </w:p>
    <w:p w14:paraId="63709072" w14:textId="7576BC30" w:rsidR="009662F5" w:rsidRDefault="009662F5">
      <w:pPr>
        <w:pStyle w:val="Inhopg2"/>
        <w:tabs>
          <w:tab w:val="left" w:pos="960"/>
          <w:tab w:val="right" w:leader="dot" w:pos="9346"/>
        </w:tabs>
        <w:rPr>
          <w:caps w:val="0"/>
          <w:noProof/>
          <w:kern w:val="2"/>
          <w:sz w:val="24"/>
          <w:szCs w:val="24"/>
          <w14:ligatures w14:val="standardContextual"/>
        </w:rPr>
      </w:pPr>
      <w:hyperlink w:anchor="_Toc241588824" w:history="1">
        <w:r w:rsidRPr="00A6695B">
          <w:rPr>
            <w:rStyle w:val="Hyperlink"/>
            <w:noProof/>
          </w:rPr>
          <w:t>1.22</w:t>
        </w:r>
        <w:r>
          <w:rPr>
            <w:caps w:val="0"/>
            <w:noProof/>
            <w:kern w:val="2"/>
            <w:sz w:val="24"/>
            <w:szCs w:val="24"/>
            <w14:ligatures w14:val="standardContextual"/>
          </w:rPr>
          <w:tab/>
        </w:r>
        <w:r w:rsidRPr="00A6695B">
          <w:rPr>
            <w:rStyle w:val="Hyperlink"/>
            <w:noProof/>
          </w:rPr>
          <w:t>Dynamic Case Management</w:t>
        </w:r>
        <w:r>
          <w:rPr>
            <w:noProof/>
            <w:webHidden/>
          </w:rPr>
          <w:tab/>
        </w:r>
        <w:r>
          <w:rPr>
            <w:noProof/>
            <w:webHidden/>
          </w:rPr>
          <w:fldChar w:fldCharType="begin"/>
        </w:r>
        <w:r>
          <w:rPr>
            <w:noProof/>
            <w:webHidden/>
          </w:rPr>
          <w:instrText xml:space="preserve"> PAGEREF _Toc241588824 \h </w:instrText>
        </w:r>
        <w:r>
          <w:rPr>
            <w:noProof/>
            <w:webHidden/>
          </w:rPr>
        </w:r>
        <w:r>
          <w:rPr>
            <w:noProof/>
            <w:webHidden/>
          </w:rPr>
          <w:fldChar w:fldCharType="separate"/>
        </w:r>
        <w:r w:rsidR="00FF181B">
          <w:rPr>
            <w:noProof/>
            <w:webHidden/>
          </w:rPr>
          <w:t>13</w:t>
        </w:r>
        <w:r>
          <w:rPr>
            <w:noProof/>
            <w:webHidden/>
          </w:rPr>
          <w:fldChar w:fldCharType="end"/>
        </w:r>
      </w:hyperlink>
    </w:p>
    <w:p w14:paraId="70624A31" w14:textId="13A7DDB7" w:rsidR="009662F5" w:rsidRDefault="009662F5">
      <w:pPr>
        <w:pStyle w:val="Inhopg2"/>
        <w:tabs>
          <w:tab w:val="left" w:pos="960"/>
          <w:tab w:val="right" w:leader="dot" w:pos="9346"/>
        </w:tabs>
        <w:rPr>
          <w:caps w:val="0"/>
          <w:noProof/>
          <w:kern w:val="2"/>
          <w:sz w:val="24"/>
          <w:szCs w:val="24"/>
          <w14:ligatures w14:val="standardContextual"/>
        </w:rPr>
      </w:pPr>
      <w:hyperlink w:anchor="_Toc241588825" w:history="1">
        <w:r w:rsidRPr="00A6695B">
          <w:rPr>
            <w:rStyle w:val="Hyperlink"/>
            <w:noProof/>
          </w:rPr>
          <w:t>1.23</w:t>
        </w:r>
        <w:r>
          <w:rPr>
            <w:caps w:val="0"/>
            <w:noProof/>
            <w:kern w:val="2"/>
            <w:sz w:val="24"/>
            <w:szCs w:val="24"/>
            <w14:ligatures w14:val="standardContextual"/>
          </w:rPr>
          <w:tab/>
        </w:r>
        <w:r w:rsidRPr="00A6695B">
          <w:rPr>
            <w:rStyle w:val="Hyperlink"/>
            <w:noProof/>
          </w:rPr>
          <w:t>Leverancierslandschap en beheerafhankelijkheden</w:t>
        </w:r>
        <w:r>
          <w:rPr>
            <w:noProof/>
            <w:webHidden/>
          </w:rPr>
          <w:tab/>
        </w:r>
        <w:r>
          <w:rPr>
            <w:noProof/>
            <w:webHidden/>
          </w:rPr>
          <w:fldChar w:fldCharType="begin"/>
        </w:r>
        <w:r>
          <w:rPr>
            <w:noProof/>
            <w:webHidden/>
          </w:rPr>
          <w:instrText xml:space="preserve"> PAGEREF _Toc241588825 \h </w:instrText>
        </w:r>
        <w:r>
          <w:rPr>
            <w:noProof/>
            <w:webHidden/>
          </w:rPr>
        </w:r>
        <w:r>
          <w:rPr>
            <w:noProof/>
            <w:webHidden/>
          </w:rPr>
          <w:fldChar w:fldCharType="separate"/>
        </w:r>
        <w:r w:rsidR="00FF181B">
          <w:rPr>
            <w:noProof/>
            <w:webHidden/>
          </w:rPr>
          <w:t>13</w:t>
        </w:r>
        <w:r>
          <w:rPr>
            <w:noProof/>
            <w:webHidden/>
          </w:rPr>
          <w:fldChar w:fldCharType="end"/>
        </w:r>
      </w:hyperlink>
    </w:p>
    <w:p w14:paraId="05C51F68" w14:textId="2FB2D564" w:rsidR="009662F5" w:rsidRDefault="009662F5">
      <w:pPr>
        <w:pStyle w:val="Inhopg2"/>
        <w:tabs>
          <w:tab w:val="left" w:pos="960"/>
          <w:tab w:val="right" w:leader="dot" w:pos="9346"/>
        </w:tabs>
        <w:rPr>
          <w:caps w:val="0"/>
          <w:noProof/>
          <w:kern w:val="2"/>
          <w:sz w:val="24"/>
          <w:szCs w:val="24"/>
          <w14:ligatures w14:val="standardContextual"/>
        </w:rPr>
      </w:pPr>
      <w:hyperlink w:anchor="_Toc241588826" w:history="1">
        <w:r w:rsidRPr="00A6695B">
          <w:rPr>
            <w:rStyle w:val="Hyperlink"/>
            <w:noProof/>
          </w:rPr>
          <w:t>1.24</w:t>
        </w:r>
        <w:r>
          <w:rPr>
            <w:caps w:val="0"/>
            <w:noProof/>
            <w:kern w:val="2"/>
            <w:sz w:val="24"/>
            <w:szCs w:val="24"/>
            <w14:ligatures w14:val="standardContextual"/>
          </w:rPr>
          <w:tab/>
        </w:r>
        <w:r w:rsidRPr="00A6695B">
          <w:rPr>
            <w:rStyle w:val="Hyperlink"/>
            <w:noProof/>
          </w:rPr>
          <w:t>Aandachtspunten huidige dienstverlening</w:t>
        </w:r>
        <w:r>
          <w:rPr>
            <w:noProof/>
            <w:webHidden/>
          </w:rPr>
          <w:tab/>
        </w:r>
        <w:r>
          <w:rPr>
            <w:noProof/>
            <w:webHidden/>
          </w:rPr>
          <w:fldChar w:fldCharType="begin"/>
        </w:r>
        <w:r>
          <w:rPr>
            <w:noProof/>
            <w:webHidden/>
          </w:rPr>
          <w:instrText xml:space="preserve"> PAGEREF _Toc241588826 \h </w:instrText>
        </w:r>
        <w:r>
          <w:rPr>
            <w:noProof/>
            <w:webHidden/>
          </w:rPr>
        </w:r>
        <w:r>
          <w:rPr>
            <w:noProof/>
            <w:webHidden/>
          </w:rPr>
          <w:fldChar w:fldCharType="separate"/>
        </w:r>
        <w:r w:rsidR="00FF181B">
          <w:rPr>
            <w:noProof/>
            <w:webHidden/>
          </w:rPr>
          <w:t>15</w:t>
        </w:r>
        <w:r>
          <w:rPr>
            <w:noProof/>
            <w:webHidden/>
          </w:rPr>
          <w:fldChar w:fldCharType="end"/>
        </w:r>
      </w:hyperlink>
    </w:p>
    <w:p w14:paraId="765297F1" w14:textId="77B8CB2A" w:rsidR="009662F5" w:rsidRDefault="009662F5">
      <w:pPr>
        <w:pStyle w:val="Inhopg2"/>
        <w:tabs>
          <w:tab w:val="left" w:pos="960"/>
          <w:tab w:val="right" w:leader="dot" w:pos="9346"/>
        </w:tabs>
        <w:rPr>
          <w:caps w:val="0"/>
          <w:noProof/>
          <w:kern w:val="2"/>
          <w:sz w:val="24"/>
          <w:szCs w:val="24"/>
          <w14:ligatures w14:val="standardContextual"/>
        </w:rPr>
      </w:pPr>
      <w:hyperlink w:anchor="_Toc241588827" w:history="1">
        <w:r w:rsidRPr="00A6695B">
          <w:rPr>
            <w:rStyle w:val="Hyperlink"/>
            <w:noProof/>
          </w:rPr>
          <w:t>1.25</w:t>
        </w:r>
        <w:r>
          <w:rPr>
            <w:caps w:val="0"/>
            <w:noProof/>
            <w:kern w:val="2"/>
            <w:sz w:val="24"/>
            <w:szCs w:val="24"/>
            <w14:ligatures w14:val="standardContextual"/>
          </w:rPr>
          <w:tab/>
        </w:r>
        <w:r w:rsidRPr="00A6695B">
          <w:rPr>
            <w:rStyle w:val="Hyperlink"/>
            <w:noProof/>
          </w:rPr>
          <w:t>Inhoud van de opdracht SOLL-situatie</w:t>
        </w:r>
        <w:r>
          <w:rPr>
            <w:noProof/>
            <w:webHidden/>
          </w:rPr>
          <w:tab/>
        </w:r>
        <w:r>
          <w:rPr>
            <w:noProof/>
            <w:webHidden/>
          </w:rPr>
          <w:fldChar w:fldCharType="begin"/>
        </w:r>
        <w:r>
          <w:rPr>
            <w:noProof/>
            <w:webHidden/>
          </w:rPr>
          <w:instrText xml:space="preserve"> PAGEREF _Toc241588827 \h </w:instrText>
        </w:r>
        <w:r>
          <w:rPr>
            <w:noProof/>
            <w:webHidden/>
          </w:rPr>
        </w:r>
        <w:r>
          <w:rPr>
            <w:noProof/>
            <w:webHidden/>
          </w:rPr>
          <w:fldChar w:fldCharType="separate"/>
        </w:r>
        <w:r w:rsidR="00FF181B">
          <w:rPr>
            <w:noProof/>
            <w:webHidden/>
          </w:rPr>
          <w:t>16</w:t>
        </w:r>
        <w:r>
          <w:rPr>
            <w:noProof/>
            <w:webHidden/>
          </w:rPr>
          <w:fldChar w:fldCharType="end"/>
        </w:r>
      </w:hyperlink>
    </w:p>
    <w:p w14:paraId="599BFD79" w14:textId="32C01107" w:rsidR="009662F5" w:rsidRDefault="009662F5">
      <w:pPr>
        <w:pStyle w:val="Inhopg2"/>
        <w:tabs>
          <w:tab w:val="left" w:pos="960"/>
          <w:tab w:val="right" w:leader="dot" w:pos="9346"/>
        </w:tabs>
        <w:rPr>
          <w:caps w:val="0"/>
          <w:noProof/>
          <w:kern w:val="2"/>
          <w:sz w:val="24"/>
          <w:szCs w:val="24"/>
          <w14:ligatures w14:val="standardContextual"/>
        </w:rPr>
      </w:pPr>
      <w:hyperlink w:anchor="_Toc241588828" w:history="1">
        <w:r w:rsidRPr="00A6695B">
          <w:rPr>
            <w:rStyle w:val="Hyperlink"/>
            <w:noProof/>
          </w:rPr>
          <w:t>1.26</w:t>
        </w:r>
        <w:r>
          <w:rPr>
            <w:caps w:val="0"/>
            <w:noProof/>
            <w:kern w:val="2"/>
            <w:sz w:val="24"/>
            <w:szCs w:val="24"/>
            <w14:ligatures w14:val="standardContextual"/>
          </w:rPr>
          <w:tab/>
        </w:r>
        <w:r w:rsidRPr="00A6695B">
          <w:rPr>
            <w:rStyle w:val="Hyperlink"/>
            <w:noProof/>
          </w:rPr>
          <w:t>Dienstverlening</w:t>
        </w:r>
        <w:r>
          <w:rPr>
            <w:noProof/>
            <w:webHidden/>
          </w:rPr>
          <w:tab/>
        </w:r>
        <w:r>
          <w:rPr>
            <w:noProof/>
            <w:webHidden/>
          </w:rPr>
          <w:fldChar w:fldCharType="begin"/>
        </w:r>
        <w:r>
          <w:rPr>
            <w:noProof/>
            <w:webHidden/>
          </w:rPr>
          <w:instrText xml:space="preserve"> PAGEREF _Toc241588828 \h </w:instrText>
        </w:r>
        <w:r>
          <w:rPr>
            <w:noProof/>
            <w:webHidden/>
          </w:rPr>
        </w:r>
        <w:r>
          <w:rPr>
            <w:noProof/>
            <w:webHidden/>
          </w:rPr>
          <w:fldChar w:fldCharType="separate"/>
        </w:r>
        <w:r w:rsidR="00FF181B">
          <w:rPr>
            <w:noProof/>
            <w:webHidden/>
          </w:rPr>
          <w:t>16</w:t>
        </w:r>
        <w:r>
          <w:rPr>
            <w:noProof/>
            <w:webHidden/>
          </w:rPr>
          <w:fldChar w:fldCharType="end"/>
        </w:r>
      </w:hyperlink>
    </w:p>
    <w:p w14:paraId="5057EDC9" w14:textId="511FA55F" w:rsidR="009662F5" w:rsidRDefault="009662F5">
      <w:pPr>
        <w:pStyle w:val="Inhopg2"/>
        <w:tabs>
          <w:tab w:val="left" w:pos="960"/>
          <w:tab w:val="right" w:leader="dot" w:pos="9346"/>
        </w:tabs>
        <w:rPr>
          <w:caps w:val="0"/>
          <w:noProof/>
          <w:kern w:val="2"/>
          <w:sz w:val="24"/>
          <w:szCs w:val="24"/>
          <w14:ligatures w14:val="standardContextual"/>
        </w:rPr>
      </w:pPr>
      <w:hyperlink w:anchor="_Toc241588829" w:history="1">
        <w:r w:rsidRPr="00A6695B">
          <w:rPr>
            <w:rStyle w:val="Hyperlink"/>
            <w:noProof/>
          </w:rPr>
          <w:t>1.27</w:t>
        </w:r>
        <w:r>
          <w:rPr>
            <w:caps w:val="0"/>
            <w:noProof/>
            <w:kern w:val="2"/>
            <w:sz w:val="24"/>
            <w:szCs w:val="24"/>
            <w14:ligatures w14:val="standardContextual"/>
          </w:rPr>
          <w:tab/>
        </w:r>
        <w:r w:rsidRPr="00A6695B">
          <w:rPr>
            <w:rStyle w:val="Hyperlink"/>
            <w:noProof/>
          </w:rPr>
          <w:t>De overeenkomst</w:t>
        </w:r>
        <w:r>
          <w:rPr>
            <w:noProof/>
            <w:webHidden/>
          </w:rPr>
          <w:tab/>
        </w:r>
        <w:r>
          <w:rPr>
            <w:noProof/>
            <w:webHidden/>
          </w:rPr>
          <w:fldChar w:fldCharType="begin"/>
        </w:r>
        <w:r>
          <w:rPr>
            <w:noProof/>
            <w:webHidden/>
          </w:rPr>
          <w:instrText xml:space="preserve"> PAGEREF _Toc241588829 \h </w:instrText>
        </w:r>
        <w:r>
          <w:rPr>
            <w:noProof/>
            <w:webHidden/>
          </w:rPr>
        </w:r>
        <w:r>
          <w:rPr>
            <w:noProof/>
            <w:webHidden/>
          </w:rPr>
          <w:fldChar w:fldCharType="separate"/>
        </w:r>
        <w:r w:rsidR="00FF181B">
          <w:rPr>
            <w:noProof/>
            <w:webHidden/>
          </w:rPr>
          <w:t>21</w:t>
        </w:r>
        <w:r>
          <w:rPr>
            <w:noProof/>
            <w:webHidden/>
          </w:rPr>
          <w:fldChar w:fldCharType="end"/>
        </w:r>
      </w:hyperlink>
    </w:p>
    <w:p w14:paraId="584A2843" w14:textId="23C7AEE5" w:rsidR="009662F5" w:rsidRDefault="009662F5">
      <w:pPr>
        <w:pStyle w:val="Inhopg2"/>
        <w:tabs>
          <w:tab w:val="left" w:pos="960"/>
          <w:tab w:val="right" w:leader="dot" w:pos="9346"/>
        </w:tabs>
        <w:rPr>
          <w:caps w:val="0"/>
          <w:noProof/>
          <w:kern w:val="2"/>
          <w:sz w:val="24"/>
          <w:szCs w:val="24"/>
          <w14:ligatures w14:val="standardContextual"/>
        </w:rPr>
      </w:pPr>
      <w:hyperlink w:anchor="_Toc241588830" w:history="1">
        <w:r w:rsidRPr="00A6695B">
          <w:rPr>
            <w:rStyle w:val="Hyperlink"/>
            <w:noProof/>
          </w:rPr>
          <w:t>1.28</w:t>
        </w:r>
        <w:r>
          <w:rPr>
            <w:caps w:val="0"/>
            <w:noProof/>
            <w:kern w:val="2"/>
            <w:sz w:val="24"/>
            <w:szCs w:val="24"/>
            <w14:ligatures w14:val="standardContextual"/>
          </w:rPr>
          <w:tab/>
        </w:r>
        <w:r w:rsidRPr="00A6695B">
          <w:rPr>
            <w:rStyle w:val="Hyperlink"/>
            <w:noProof/>
          </w:rPr>
          <w:t>Beschrijving het Participatiefonds</w:t>
        </w:r>
        <w:r>
          <w:rPr>
            <w:noProof/>
            <w:webHidden/>
          </w:rPr>
          <w:tab/>
        </w:r>
        <w:r>
          <w:rPr>
            <w:noProof/>
            <w:webHidden/>
          </w:rPr>
          <w:fldChar w:fldCharType="begin"/>
        </w:r>
        <w:r>
          <w:rPr>
            <w:noProof/>
            <w:webHidden/>
          </w:rPr>
          <w:instrText xml:space="preserve"> PAGEREF _Toc241588830 \h </w:instrText>
        </w:r>
        <w:r>
          <w:rPr>
            <w:noProof/>
            <w:webHidden/>
          </w:rPr>
        </w:r>
        <w:r>
          <w:rPr>
            <w:noProof/>
            <w:webHidden/>
          </w:rPr>
          <w:fldChar w:fldCharType="separate"/>
        </w:r>
        <w:r w:rsidR="00FF181B">
          <w:rPr>
            <w:noProof/>
            <w:webHidden/>
          </w:rPr>
          <w:t>21</w:t>
        </w:r>
        <w:r>
          <w:rPr>
            <w:noProof/>
            <w:webHidden/>
          </w:rPr>
          <w:fldChar w:fldCharType="end"/>
        </w:r>
      </w:hyperlink>
    </w:p>
    <w:p w14:paraId="2FF76FED" w14:textId="4CB710C8" w:rsidR="009662F5" w:rsidRDefault="009662F5">
      <w:pPr>
        <w:pStyle w:val="Inhopg1"/>
        <w:rPr>
          <w:rFonts w:eastAsiaTheme="minorEastAsia" w:cstheme="minorBidi"/>
          <w:b w:val="0"/>
          <w:bCs w:val="0"/>
          <w:caps w:val="0"/>
          <w:noProof/>
          <w:kern w:val="2"/>
          <w:sz w:val="24"/>
          <w:szCs w:val="24"/>
          <w14:ligatures w14:val="standardContextual"/>
        </w:rPr>
      </w:pPr>
      <w:hyperlink w:anchor="_Toc241588831" w:history="1">
        <w:r w:rsidRPr="00A6695B">
          <w:rPr>
            <w:rStyle w:val="Hyperlink"/>
            <w:noProof/>
          </w:rPr>
          <w:t>2</w:t>
        </w:r>
        <w:r>
          <w:rPr>
            <w:rFonts w:eastAsiaTheme="minorEastAsia" w:cstheme="minorBidi"/>
            <w:b w:val="0"/>
            <w:bCs w:val="0"/>
            <w:caps w:val="0"/>
            <w:noProof/>
            <w:kern w:val="2"/>
            <w:sz w:val="24"/>
            <w:szCs w:val="24"/>
            <w14:ligatures w14:val="standardContextual"/>
          </w:rPr>
          <w:tab/>
        </w:r>
        <w:r w:rsidRPr="00A6695B">
          <w:rPr>
            <w:rStyle w:val="Hyperlink"/>
            <w:noProof/>
          </w:rPr>
          <w:t>Aanbestedingsprocedure</w:t>
        </w:r>
        <w:r>
          <w:rPr>
            <w:noProof/>
            <w:webHidden/>
          </w:rPr>
          <w:tab/>
        </w:r>
        <w:r>
          <w:rPr>
            <w:noProof/>
            <w:webHidden/>
          </w:rPr>
          <w:fldChar w:fldCharType="begin"/>
        </w:r>
        <w:r>
          <w:rPr>
            <w:noProof/>
            <w:webHidden/>
          </w:rPr>
          <w:instrText xml:space="preserve"> PAGEREF _Toc241588831 \h </w:instrText>
        </w:r>
        <w:r>
          <w:rPr>
            <w:noProof/>
            <w:webHidden/>
          </w:rPr>
        </w:r>
        <w:r>
          <w:rPr>
            <w:noProof/>
            <w:webHidden/>
          </w:rPr>
          <w:fldChar w:fldCharType="separate"/>
        </w:r>
        <w:r w:rsidR="00FF181B">
          <w:rPr>
            <w:noProof/>
            <w:webHidden/>
          </w:rPr>
          <w:t>23</w:t>
        </w:r>
        <w:r>
          <w:rPr>
            <w:noProof/>
            <w:webHidden/>
          </w:rPr>
          <w:fldChar w:fldCharType="end"/>
        </w:r>
      </w:hyperlink>
    </w:p>
    <w:p w14:paraId="428DABEB" w14:textId="288806C0" w:rsidR="009662F5" w:rsidRDefault="009662F5">
      <w:pPr>
        <w:pStyle w:val="Inhopg2"/>
        <w:tabs>
          <w:tab w:val="left" w:pos="960"/>
          <w:tab w:val="right" w:leader="dot" w:pos="9346"/>
        </w:tabs>
        <w:rPr>
          <w:caps w:val="0"/>
          <w:noProof/>
          <w:kern w:val="2"/>
          <w:sz w:val="24"/>
          <w:szCs w:val="24"/>
          <w14:ligatures w14:val="standardContextual"/>
        </w:rPr>
      </w:pPr>
      <w:hyperlink w:anchor="_Toc241588832" w:history="1">
        <w:r w:rsidRPr="00A6695B">
          <w:rPr>
            <w:rStyle w:val="Hyperlink"/>
            <w:noProof/>
          </w:rPr>
          <w:t>2.1</w:t>
        </w:r>
        <w:r>
          <w:rPr>
            <w:caps w:val="0"/>
            <w:noProof/>
            <w:kern w:val="2"/>
            <w:sz w:val="24"/>
            <w:szCs w:val="24"/>
            <w14:ligatures w14:val="standardContextual"/>
          </w:rPr>
          <w:tab/>
        </w:r>
        <w:r w:rsidRPr="00A6695B">
          <w:rPr>
            <w:rStyle w:val="Hyperlink"/>
            <w:noProof/>
          </w:rPr>
          <w:t>Inschrijvingsfase</w:t>
        </w:r>
        <w:r>
          <w:rPr>
            <w:noProof/>
            <w:webHidden/>
          </w:rPr>
          <w:tab/>
        </w:r>
        <w:r>
          <w:rPr>
            <w:noProof/>
            <w:webHidden/>
          </w:rPr>
          <w:fldChar w:fldCharType="begin"/>
        </w:r>
        <w:r>
          <w:rPr>
            <w:noProof/>
            <w:webHidden/>
          </w:rPr>
          <w:instrText xml:space="preserve"> PAGEREF _Toc241588832 \h </w:instrText>
        </w:r>
        <w:r>
          <w:rPr>
            <w:noProof/>
            <w:webHidden/>
          </w:rPr>
        </w:r>
        <w:r>
          <w:rPr>
            <w:noProof/>
            <w:webHidden/>
          </w:rPr>
          <w:fldChar w:fldCharType="separate"/>
        </w:r>
        <w:r w:rsidR="00FF181B">
          <w:rPr>
            <w:noProof/>
            <w:webHidden/>
          </w:rPr>
          <w:t>23</w:t>
        </w:r>
        <w:r>
          <w:rPr>
            <w:noProof/>
            <w:webHidden/>
          </w:rPr>
          <w:fldChar w:fldCharType="end"/>
        </w:r>
      </w:hyperlink>
    </w:p>
    <w:p w14:paraId="50092186" w14:textId="5B23448F" w:rsidR="009662F5" w:rsidRDefault="009662F5">
      <w:pPr>
        <w:pStyle w:val="Inhopg2"/>
        <w:tabs>
          <w:tab w:val="left" w:pos="960"/>
          <w:tab w:val="right" w:leader="dot" w:pos="9346"/>
        </w:tabs>
        <w:rPr>
          <w:caps w:val="0"/>
          <w:noProof/>
          <w:kern w:val="2"/>
          <w:sz w:val="24"/>
          <w:szCs w:val="24"/>
          <w14:ligatures w14:val="standardContextual"/>
        </w:rPr>
      </w:pPr>
      <w:hyperlink w:anchor="_Toc241588833" w:history="1">
        <w:r w:rsidRPr="00A6695B">
          <w:rPr>
            <w:rStyle w:val="Hyperlink"/>
            <w:noProof/>
          </w:rPr>
          <w:t>2.2</w:t>
        </w:r>
        <w:r>
          <w:rPr>
            <w:caps w:val="0"/>
            <w:noProof/>
            <w:kern w:val="2"/>
            <w:sz w:val="24"/>
            <w:szCs w:val="24"/>
            <w14:ligatures w14:val="standardContextual"/>
          </w:rPr>
          <w:tab/>
        </w:r>
        <w:r w:rsidRPr="00A6695B">
          <w:rPr>
            <w:rStyle w:val="Hyperlink"/>
            <w:noProof/>
          </w:rPr>
          <w:t>Geheimhouding</w:t>
        </w:r>
        <w:r>
          <w:rPr>
            <w:noProof/>
            <w:webHidden/>
          </w:rPr>
          <w:tab/>
        </w:r>
        <w:r>
          <w:rPr>
            <w:noProof/>
            <w:webHidden/>
          </w:rPr>
          <w:fldChar w:fldCharType="begin"/>
        </w:r>
        <w:r>
          <w:rPr>
            <w:noProof/>
            <w:webHidden/>
          </w:rPr>
          <w:instrText xml:space="preserve"> PAGEREF _Toc241588833 \h </w:instrText>
        </w:r>
        <w:r>
          <w:rPr>
            <w:noProof/>
            <w:webHidden/>
          </w:rPr>
        </w:r>
        <w:r>
          <w:rPr>
            <w:noProof/>
            <w:webHidden/>
          </w:rPr>
          <w:fldChar w:fldCharType="separate"/>
        </w:r>
        <w:r w:rsidR="00FF181B">
          <w:rPr>
            <w:noProof/>
            <w:webHidden/>
          </w:rPr>
          <w:t>23</w:t>
        </w:r>
        <w:r>
          <w:rPr>
            <w:noProof/>
            <w:webHidden/>
          </w:rPr>
          <w:fldChar w:fldCharType="end"/>
        </w:r>
      </w:hyperlink>
    </w:p>
    <w:p w14:paraId="0957F2A4" w14:textId="63210E21" w:rsidR="009662F5" w:rsidRDefault="009662F5">
      <w:pPr>
        <w:pStyle w:val="Inhopg2"/>
        <w:tabs>
          <w:tab w:val="left" w:pos="960"/>
          <w:tab w:val="right" w:leader="dot" w:pos="9346"/>
        </w:tabs>
        <w:rPr>
          <w:caps w:val="0"/>
          <w:noProof/>
          <w:kern w:val="2"/>
          <w:sz w:val="24"/>
          <w:szCs w:val="24"/>
          <w14:ligatures w14:val="standardContextual"/>
        </w:rPr>
      </w:pPr>
      <w:hyperlink w:anchor="_Toc241588834" w:history="1">
        <w:r w:rsidRPr="00A6695B">
          <w:rPr>
            <w:rStyle w:val="Hyperlink"/>
            <w:noProof/>
          </w:rPr>
          <w:t>2.3</w:t>
        </w:r>
        <w:r>
          <w:rPr>
            <w:caps w:val="0"/>
            <w:noProof/>
            <w:kern w:val="2"/>
            <w:sz w:val="24"/>
            <w:szCs w:val="24"/>
            <w14:ligatures w14:val="standardContextual"/>
          </w:rPr>
          <w:tab/>
        </w:r>
        <w:r w:rsidRPr="00A6695B">
          <w:rPr>
            <w:rStyle w:val="Hyperlink"/>
            <w:noProof/>
          </w:rPr>
          <w:t>Communicatie</w:t>
        </w:r>
        <w:r>
          <w:rPr>
            <w:noProof/>
            <w:webHidden/>
          </w:rPr>
          <w:tab/>
        </w:r>
        <w:r>
          <w:rPr>
            <w:noProof/>
            <w:webHidden/>
          </w:rPr>
          <w:fldChar w:fldCharType="begin"/>
        </w:r>
        <w:r>
          <w:rPr>
            <w:noProof/>
            <w:webHidden/>
          </w:rPr>
          <w:instrText xml:space="preserve"> PAGEREF _Toc241588834 \h </w:instrText>
        </w:r>
        <w:r>
          <w:rPr>
            <w:noProof/>
            <w:webHidden/>
          </w:rPr>
        </w:r>
        <w:r>
          <w:rPr>
            <w:noProof/>
            <w:webHidden/>
          </w:rPr>
          <w:fldChar w:fldCharType="separate"/>
        </w:r>
        <w:r w:rsidR="00FF181B">
          <w:rPr>
            <w:noProof/>
            <w:webHidden/>
          </w:rPr>
          <w:t>24</w:t>
        </w:r>
        <w:r>
          <w:rPr>
            <w:noProof/>
            <w:webHidden/>
          </w:rPr>
          <w:fldChar w:fldCharType="end"/>
        </w:r>
      </w:hyperlink>
    </w:p>
    <w:p w14:paraId="0E0432B5" w14:textId="43BBCBEE" w:rsidR="009662F5" w:rsidRDefault="009662F5">
      <w:pPr>
        <w:pStyle w:val="Inhopg2"/>
        <w:tabs>
          <w:tab w:val="left" w:pos="960"/>
          <w:tab w:val="right" w:leader="dot" w:pos="9346"/>
        </w:tabs>
        <w:rPr>
          <w:caps w:val="0"/>
          <w:noProof/>
          <w:kern w:val="2"/>
          <w:sz w:val="24"/>
          <w:szCs w:val="24"/>
          <w14:ligatures w14:val="standardContextual"/>
        </w:rPr>
      </w:pPr>
      <w:hyperlink w:anchor="_Toc241588835" w:history="1">
        <w:r w:rsidRPr="00A6695B">
          <w:rPr>
            <w:rStyle w:val="Hyperlink"/>
            <w:noProof/>
          </w:rPr>
          <w:t>2.4</w:t>
        </w:r>
        <w:r>
          <w:rPr>
            <w:caps w:val="0"/>
            <w:noProof/>
            <w:kern w:val="2"/>
            <w:sz w:val="24"/>
            <w:szCs w:val="24"/>
            <w14:ligatures w14:val="standardContextual"/>
          </w:rPr>
          <w:tab/>
        </w:r>
        <w:r w:rsidRPr="00A6695B">
          <w:rPr>
            <w:rStyle w:val="Hyperlink"/>
            <w:noProof/>
          </w:rPr>
          <w:t>Planning</w:t>
        </w:r>
        <w:r>
          <w:rPr>
            <w:noProof/>
            <w:webHidden/>
          </w:rPr>
          <w:tab/>
        </w:r>
        <w:r>
          <w:rPr>
            <w:noProof/>
            <w:webHidden/>
          </w:rPr>
          <w:fldChar w:fldCharType="begin"/>
        </w:r>
        <w:r>
          <w:rPr>
            <w:noProof/>
            <w:webHidden/>
          </w:rPr>
          <w:instrText xml:space="preserve"> PAGEREF _Toc241588835 \h </w:instrText>
        </w:r>
        <w:r>
          <w:rPr>
            <w:noProof/>
            <w:webHidden/>
          </w:rPr>
        </w:r>
        <w:r>
          <w:rPr>
            <w:noProof/>
            <w:webHidden/>
          </w:rPr>
          <w:fldChar w:fldCharType="separate"/>
        </w:r>
        <w:r w:rsidR="00FF181B">
          <w:rPr>
            <w:noProof/>
            <w:webHidden/>
          </w:rPr>
          <w:t>24</w:t>
        </w:r>
        <w:r>
          <w:rPr>
            <w:noProof/>
            <w:webHidden/>
          </w:rPr>
          <w:fldChar w:fldCharType="end"/>
        </w:r>
      </w:hyperlink>
    </w:p>
    <w:p w14:paraId="5219F4E9" w14:textId="750110E7" w:rsidR="009662F5" w:rsidRDefault="009662F5">
      <w:pPr>
        <w:pStyle w:val="Inhopg2"/>
        <w:tabs>
          <w:tab w:val="left" w:pos="960"/>
          <w:tab w:val="right" w:leader="dot" w:pos="9346"/>
        </w:tabs>
        <w:rPr>
          <w:caps w:val="0"/>
          <w:noProof/>
          <w:kern w:val="2"/>
          <w:sz w:val="24"/>
          <w:szCs w:val="24"/>
          <w14:ligatures w14:val="standardContextual"/>
        </w:rPr>
      </w:pPr>
      <w:hyperlink w:anchor="_Toc241588836" w:history="1">
        <w:r w:rsidRPr="00A6695B">
          <w:rPr>
            <w:rStyle w:val="Hyperlink"/>
            <w:noProof/>
          </w:rPr>
          <w:t>2.5</w:t>
        </w:r>
        <w:r>
          <w:rPr>
            <w:caps w:val="0"/>
            <w:noProof/>
            <w:kern w:val="2"/>
            <w:sz w:val="24"/>
            <w:szCs w:val="24"/>
            <w14:ligatures w14:val="standardContextual"/>
          </w:rPr>
          <w:tab/>
        </w:r>
        <w:r w:rsidRPr="00A6695B">
          <w:rPr>
            <w:rStyle w:val="Hyperlink"/>
            <w:noProof/>
          </w:rPr>
          <w:t>Nota van inlichtingen</w:t>
        </w:r>
        <w:r>
          <w:rPr>
            <w:noProof/>
            <w:webHidden/>
          </w:rPr>
          <w:tab/>
        </w:r>
        <w:r>
          <w:rPr>
            <w:noProof/>
            <w:webHidden/>
          </w:rPr>
          <w:fldChar w:fldCharType="begin"/>
        </w:r>
        <w:r>
          <w:rPr>
            <w:noProof/>
            <w:webHidden/>
          </w:rPr>
          <w:instrText xml:space="preserve"> PAGEREF _Toc241588836 \h </w:instrText>
        </w:r>
        <w:r>
          <w:rPr>
            <w:noProof/>
            <w:webHidden/>
          </w:rPr>
        </w:r>
        <w:r>
          <w:rPr>
            <w:noProof/>
            <w:webHidden/>
          </w:rPr>
          <w:fldChar w:fldCharType="separate"/>
        </w:r>
        <w:r w:rsidR="00FF181B">
          <w:rPr>
            <w:noProof/>
            <w:webHidden/>
          </w:rPr>
          <w:t>24</w:t>
        </w:r>
        <w:r>
          <w:rPr>
            <w:noProof/>
            <w:webHidden/>
          </w:rPr>
          <w:fldChar w:fldCharType="end"/>
        </w:r>
      </w:hyperlink>
    </w:p>
    <w:p w14:paraId="48D58076" w14:textId="242F64BC" w:rsidR="009662F5" w:rsidRDefault="009662F5">
      <w:pPr>
        <w:pStyle w:val="Inhopg2"/>
        <w:tabs>
          <w:tab w:val="left" w:pos="960"/>
          <w:tab w:val="right" w:leader="dot" w:pos="9346"/>
        </w:tabs>
        <w:rPr>
          <w:caps w:val="0"/>
          <w:noProof/>
          <w:kern w:val="2"/>
          <w:sz w:val="24"/>
          <w:szCs w:val="24"/>
          <w14:ligatures w14:val="standardContextual"/>
        </w:rPr>
      </w:pPr>
      <w:hyperlink w:anchor="_Toc241588837" w:history="1">
        <w:r w:rsidRPr="00A6695B">
          <w:rPr>
            <w:rStyle w:val="Hyperlink"/>
            <w:noProof/>
          </w:rPr>
          <w:t>2.6</w:t>
        </w:r>
        <w:r>
          <w:rPr>
            <w:caps w:val="0"/>
            <w:noProof/>
            <w:kern w:val="2"/>
            <w:sz w:val="24"/>
            <w:szCs w:val="24"/>
            <w14:ligatures w14:val="standardContextual"/>
          </w:rPr>
          <w:tab/>
        </w:r>
        <w:r w:rsidRPr="00A6695B">
          <w:rPr>
            <w:rStyle w:val="Hyperlink"/>
            <w:noProof/>
          </w:rPr>
          <w:t>Indienen (documenten) bij verzoek tot deelneming</w:t>
        </w:r>
        <w:r>
          <w:rPr>
            <w:noProof/>
            <w:webHidden/>
          </w:rPr>
          <w:tab/>
        </w:r>
        <w:r>
          <w:rPr>
            <w:noProof/>
            <w:webHidden/>
          </w:rPr>
          <w:fldChar w:fldCharType="begin"/>
        </w:r>
        <w:r>
          <w:rPr>
            <w:noProof/>
            <w:webHidden/>
          </w:rPr>
          <w:instrText xml:space="preserve"> PAGEREF _Toc241588837 \h </w:instrText>
        </w:r>
        <w:r>
          <w:rPr>
            <w:noProof/>
            <w:webHidden/>
          </w:rPr>
        </w:r>
        <w:r>
          <w:rPr>
            <w:noProof/>
            <w:webHidden/>
          </w:rPr>
          <w:fldChar w:fldCharType="separate"/>
        </w:r>
        <w:r w:rsidR="00FF181B">
          <w:rPr>
            <w:noProof/>
            <w:webHidden/>
          </w:rPr>
          <w:t>25</w:t>
        </w:r>
        <w:r>
          <w:rPr>
            <w:noProof/>
            <w:webHidden/>
          </w:rPr>
          <w:fldChar w:fldCharType="end"/>
        </w:r>
      </w:hyperlink>
    </w:p>
    <w:p w14:paraId="41AE0556" w14:textId="0DD91114" w:rsidR="009662F5" w:rsidRDefault="009662F5">
      <w:pPr>
        <w:pStyle w:val="Inhopg2"/>
        <w:tabs>
          <w:tab w:val="left" w:pos="960"/>
          <w:tab w:val="right" w:leader="dot" w:pos="9346"/>
        </w:tabs>
        <w:rPr>
          <w:caps w:val="0"/>
          <w:noProof/>
          <w:kern w:val="2"/>
          <w:sz w:val="24"/>
          <w:szCs w:val="24"/>
          <w14:ligatures w14:val="standardContextual"/>
        </w:rPr>
      </w:pPr>
      <w:hyperlink w:anchor="_Toc241588838" w:history="1">
        <w:r w:rsidRPr="00A6695B">
          <w:rPr>
            <w:rStyle w:val="Hyperlink"/>
            <w:noProof/>
          </w:rPr>
          <w:t>2.7</w:t>
        </w:r>
        <w:r>
          <w:rPr>
            <w:caps w:val="0"/>
            <w:noProof/>
            <w:kern w:val="2"/>
            <w:sz w:val="24"/>
            <w:szCs w:val="24"/>
            <w14:ligatures w14:val="standardContextual"/>
          </w:rPr>
          <w:tab/>
        </w:r>
        <w:r w:rsidRPr="00A6695B">
          <w:rPr>
            <w:rStyle w:val="Hyperlink"/>
            <w:noProof/>
          </w:rPr>
          <w:t>Storingen</w:t>
        </w:r>
        <w:r>
          <w:rPr>
            <w:noProof/>
            <w:webHidden/>
          </w:rPr>
          <w:tab/>
        </w:r>
        <w:r>
          <w:rPr>
            <w:noProof/>
            <w:webHidden/>
          </w:rPr>
          <w:fldChar w:fldCharType="begin"/>
        </w:r>
        <w:r>
          <w:rPr>
            <w:noProof/>
            <w:webHidden/>
          </w:rPr>
          <w:instrText xml:space="preserve"> PAGEREF _Toc241588838 \h </w:instrText>
        </w:r>
        <w:r>
          <w:rPr>
            <w:noProof/>
            <w:webHidden/>
          </w:rPr>
        </w:r>
        <w:r>
          <w:rPr>
            <w:noProof/>
            <w:webHidden/>
          </w:rPr>
          <w:fldChar w:fldCharType="separate"/>
        </w:r>
        <w:r w:rsidR="00FF181B">
          <w:rPr>
            <w:noProof/>
            <w:webHidden/>
          </w:rPr>
          <w:t>26</w:t>
        </w:r>
        <w:r>
          <w:rPr>
            <w:noProof/>
            <w:webHidden/>
          </w:rPr>
          <w:fldChar w:fldCharType="end"/>
        </w:r>
      </w:hyperlink>
    </w:p>
    <w:p w14:paraId="4C0F7F3F" w14:textId="12EE3D17" w:rsidR="009662F5" w:rsidRDefault="009662F5">
      <w:pPr>
        <w:pStyle w:val="Inhopg2"/>
        <w:tabs>
          <w:tab w:val="left" w:pos="960"/>
          <w:tab w:val="right" w:leader="dot" w:pos="9346"/>
        </w:tabs>
        <w:rPr>
          <w:caps w:val="0"/>
          <w:noProof/>
          <w:kern w:val="2"/>
          <w:sz w:val="24"/>
          <w:szCs w:val="24"/>
          <w14:ligatures w14:val="standardContextual"/>
        </w:rPr>
      </w:pPr>
      <w:hyperlink w:anchor="_Toc241588839" w:history="1">
        <w:r w:rsidRPr="00A6695B">
          <w:rPr>
            <w:rStyle w:val="Hyperlink"/>
            <w:noProof/>
          </w:rPr>
          <w:t>2.8</w:t>
        </w:r>
        <w:r>
          <w:rPr>
            <w:caps w:val="0"/>
            <w:noProof/>
            <w:kern w:val="2"/>
            <w:sz w:val="24"/>
            <w:szCs w:val="24"/>
            <w14:ligatures w14:val="standardContextual"/>
          </w:rPr>
          <w:tab/>
        </w:r>
        <w:r w:rsidRPr="00A6695B">
          <w:rPr>
            <w:rStyle w:val="Hyperlink"/>
            <w:noProof/>
          </w:rPr>
          <w:t>Beoordelingsprocedure</w:t>
        </w:r>
        <w:r>
          <w:rPr>
            <w:noProof/>
            <w:webHidden/>
          </w:rPr>
          <w:tab/>
        </w:r>
        <w:r>
          <w:rPr>
            <w:noProof/>
            <w:webHidden/>
          </w:rPr>
          <w:fldChar w:fldCharType="begin"/>
        </w:r>
        <w:r>
          <w:rPr>
            <w:noProof/>
            <w:webHidden/>
          </w:rPr>
          <w:instrText xml:space="preserve"> PAGEREF _Toc241588839 \h </w:instrText>
        </w:r>
        <w:r>
          <w:rPr>
            <w:noProof/>
            <w:webHidden/>
          </w:rPr>
        </w:r>
        <w:r>
          <w:rPr>
            <w:noProof/>
            <w:webHidden/>
          </w:rPr>
          <w:fldChar w:fldCharType="separate"/>
        </w:r>
        <w:r w:rsidR="00FF181B">
          <w:rPr>
            <w:noProof/>
            <w:webHidden/>
          </w:rPr>
          <w:t>27</w:t>
        </w:r>
        <w:r>
          <w:rPr>
            <w:noProof/>
            <w:webHidden/>
          </w:rPr>
          <w:fldChar w:fldCharType="end"/>
        </w:r>
      </w:hyperlink>
    </w:p>
    <w:p w14:paraId="099166E9" w14:textId="174EC22F" w:rsidR="009662F5" w:rsidRDefault="009662F5">
      <w:pPr>
        <w:pStyle w:val="Inhopg2"/>
        <w:tabs>
          <w:tab w:val="left" w:pos="960"/>
          <w:tab w:val="right" w:leader="dot" w:pos="9346"/>
        </w:tabs>
        <w:rPr>
          <w:caps w:val="0"/>
          <w:noProof/>
          <w:kern w:val="2"/>
          <w:sz w:val="24"/>
          <w:szCs w:val="24"/>
          <w14:ligatures w14:val="standardContextual"/>
        </w:rPr>
      </w:pPr>
      <w:hyperlink w:anchor="_Toc241588840" w:history="1">
        <w:r w:rsidRPr="00A6695B">
          <w:rPr>
            <w:rStyle w:val="Hyperlink"/>
            <w:noProof/>
          </w:rPr>
          <w:t>2.9</w:t>
        </w:r>
        <w:r>
          <w:rPr>
            <w:caps w:val="0"/>
            <w:noProof/>
            <w:kern w:val="2"/>
            <w:sz w:val="24"/>
            <w:szCs w:val="24"/>
            <w14:ligatures w14:val="standardContextual"/>
          </w:rPr>
          <w:tab/>
        </w:r>
        <w:r w:rsidRPr="00A6695B">
          <w:rPr>
            <w:rStyle w:val="Hyperlink"/>
            <w:noProof/>
          </w:rPr>
          <w:t>Besluitvorming omtrent selectie</w:t>
        </w:r>
        <w:r>
          <w:rPr>
            <w:noProof/>
            <w:webHidden/>
          </w:rPr>
          <w:tab/>
        </w:r>
        <w:r>
          <w:rPr>
            <w:noProof/>
            <w:webHidden/>
          </w:rPr>
          <w:fldChar w:fldCharType="begin"/>
        </w:r>
        <w:r>
          <w:rPr>
            <w:noProof/>
            <w:webHidden/>
          </w:rPr>
          <w:instrText xml:space="preserve"> PAGEREF _Toc241588840 \h </w:instrText>
        </w:r>
        <w:r>
          <w:rPr>
            <w:noProof/>
            <w:webHidden/>
          </w:rPr>
        </w:r>
        <w:r>
          <w:rPr>
            <w:noProof/>
            <w:webHidden/>
          </w:rPr>
          <w:fldChar w:fldCharType="separate"/>
        </w:r>
        <w:r w:rsidR="00FF181B">
          <w:rPr>
            <w:noProof/>
            <w:webHidden/>
          </w:rPr>
          <w:t>27</w:t>
        </w:r>
        <w:r>
          <w:rPr>
            <w:noProof/>
            <w:webHidden/>
          </w:rPr>
          <w:fldChar w:fldCharType="end"/>
        </w:r>
      </w:hyperlink>
    </w:p>
    <w:p w14:paraId="2A25B603" w14:textId="12C5860A" w:rsidR="009662F5" w:rsidRDefault="009662F5">
      <w:pPr>
        <w:pStyle w:val="Inhopg2"/>
        <w:tabs>
          <w:tab w:val="left" w:pos="960"/>
          <w:tab w:val="right" w:leader="dot" w:pos="9346"/>
        </w:tabs>
        <w:rPr>
          <w:caps w:val="0"/>
          <w:noProof/>
          <w:kern w:val="2"/>
          <w:sz w:val="24"/>
          <w:szCs w:val="24"/>
          <w14:ligatures w14:val="standardContextual"/>
        </w:rPr>
      </w:pPr>
      <w:hyperlink w:anchor="_Toc241588841" w:history="1">
        <w:r w:rsidRPr="00A6695B">
          <w:rPr>
            <w:rStyle w:val="Hyperlink"/>
            <w:noProof/>
          </w:rPr>
          <w:t>2.10</w:t>
        </w:r>
        <w:r>
          <w:rPr>
            <w:caps w:val="0"/>
            <w:noProof/>
            <w:kern w:val="2"/>
            <w:sz w:val="24"/>
            <w:szCs w:val="24"/>
            <w14:ligatures w14:val="standardContextual"/>
          </w:rPr>
          <w:tab/>
        </w:r>
        <w:r w:rsidRPr="00A6695B">
          <w:rPr>
            <w:rStyle w:val="Hyperlink"/>
            <w:noProof/>
          </w:rPr>
          <w:t>Indienen bewijsmiddelen voorlopig geselecteerde GEGADIGDEN</w:t>
        </w:r>
        <w:r>
          <w:rPr>
            <w:noProof/>
            <w:webHidden/>
          </w:rPr>
          <w:tab/>
        </w:r>
        <w:r>
          <w:rPr>
            <w:noProof/>
            <w:webHidden/>
          </w:rPr>
          <w:fldChar w:fldCharType="begin"/>
        </w:r>
        <w:r>
          <w:rPr>
            <w:noProof/>
            <w:webHidden/>
          </w:rPr>
          <w:instrText xml:space="preserve"> PAGEREF _Toc241588841 \h </w:instrText>
        </w:r>
        <w:r>
          <w:rPr>
            <w:noProof/>
            <w:webHidden/>
          </w:rPr>
        </w:r>
        <w:r>
          <w:rPr>
            <w:noProof/>
            <w:webHidden/>
          </w:rPr>
          <w:fldChar w:fldCharType="separate"/>
        </w:r>
        <w:r w:rsidR="00FF181B">
          <w:rPr>
            <w:noProof/>
            <w:webHidden/>
          </w:rPr>
          <w:t>28</w:t>
        </w:r>
        <w:r>
          <w:rPr>
            <w:noProof/>
            <w:webHidden/>
          </w:rPr>
          <w:fldChar w:fldCharType="end"/>
        </w:r>
      </w:hyperlink>
    </w:p>
    <w:p w14:paraId="03C461DE" w14:textId="17F4C825" w:rsidR="009662F5" w:rsidRDefault="009662F5">
      <w:pPr>
        <w:pStyle w:val="Inhopg2"/>
        <w:tabs>
          <w:tab w:val="left" w:pos="960"/>
          <w:tab w:val="right" w:leader="dot" w:pos="9346"/>
        </w:tabs>
        <w:rPr>
          <w:caps w:val="0"/>
          <w:noProof/>
          <w:kern w:val="2"/>
          <w:sz w:val="24"/>
          <w:szCs w:val="24"/>
          <w14:ligatures w14:val="standardContextual"/>
        </w:rPr>
      </w:pPr>
      <w:hyperlink w:anchor="_Toc241588842" w:history="1">
        <w:r w:rsidRPr="00A6695B">
          <w:rPr>
            <w:rStyle w:val="Hyperlink"/>
            <w:noProof/>
          </w:rPr>
          <w:t>2.11</w:t>
        </w:r>
        <w:r>
          <w:rPr>
            <w:caps w:val="0"/>
            <w:noProof/>
            <w:kern w:val="2"/>
            <w:sz w:val="24"/>
            <w:szCs w:val="24"/>
            <w14:ligatures w14:val="standardContextual"/>
          </w:rPr>
          <w:tab/>
        </w:r>
        <w:r w:rsidRPr="00A6695B">
          <w:rPr>
            <w:rStyle w:val="Hyperlink"/>
            <w:noProof/>
          </w:rPr>
          <w:t>Procedure bij onduidelijkheden</w:t>
        </w:r>
        <w:r>
          <w:rPr>
            <w:noProof/>
            <w:webHidden/>
          </w:rPr>
          <w:tab/>
        </w:r>
        <w:r>
          <w:rPr>
            <w:noProof/>
            <w:webHidden/>
          </w:rPr>
          <w:fldChar w:fldCharType="begin"/>
        </w:r>
        <w:r>
          <w:rPr>
            <w:noProof/>
            <w:webHidden/>
          </w:rPr>
          <w:instrText xml:space="preserve"> PAGEREF _Toc241588842 \h </w:instrText>
        </w:r>
        <w:r>
          <w:rPr>
            <w:noProof/>
            <w:webHidden/>
          </w:rPr>
        </w:r>
        <w:r>
          <w:rPr>
            <w:noProof/>
            <w:webHidden/>
          </w:rPr>
          <w:fldChar w:fldCharType="separate"/>
        </w:r>
        <w:r w:rsidR="00FF181B">
          <w:rPr>
            <w:noProof/>
            <w:webHidden/>
          </w:rPr>
          <w:t>29</w:t>
        </w:r>
        <w:r>
          <w:rPr>
            <w:noProof/>
            <w:webHidden/>
          </w:rPr>
          <w:fldChar w:fldCharType="end"/>
        </w:r>
      </w:hyperlink>
    </w:p>
    <w:p w14:paraId="1FEB2DC9" w14:textId="679257E0" w:rsidR="009662F5" w:rsidRDefault="009662F5">
      <w:pPr>
        <w:pStyle w:val="Inhopg2"/>
        <w:tabs>
          <w:tab w:val="left" w:pos="960"/>
          <w:tab w:val="right" w:leader="dot" w:pos="9346"/>
        </w:tabs>
        <w:rPr>
          <w:caps w:val="0"/>
          <w:noProof/>
          <w:kern w:val="2"/>
          <w:sz w:val="24"/>
          <w:szCs w:val="24"/>
          <w14:ligatures w14:val="standardContextual"/>
        </w:rPr>
      </w:pPr>
      <w:hyperlink w:anchor="_Toc241588843" w:history="1">
        <w:r w:rsidRPr="00A6695B">
          <w:rPr>
            <w:rStyle w:val="Hyperlink"/>
            <w:noProof/>
          </w:rPr>
          <w:t>2.12</w:t>
        </w:r>
        <w:r>
          <w:rPr>
            <w:caps w:val="0"/>
            <w:noProof/>
            <w:kern w:val="2"/>
            <w:sz w:val="24"/>
            <w:szCs w:val="24"/>
            <w14:ligatures w14:val="standardContextual"/>
          </w:rPr>
          <w:tab/>
        </w:r>
        <w:r w:rsidRPr="00A6695B">
          <w:rPr>
            <w:rStyle w:val="Hyperlink"/>
            <w:noProof/>
          </w:rPr>
          <w:t>Klachten aanbesteding</w:t>
        </w:r>
        <w:r>
          <w:rPr>
            <w:noProof/>
            <w:webHidden/>
          </w:rPr>
          <w:tab/>
        </w:r>
        <w:r>
          <w:rPr>
            <w:noProof/>
            <w:webHidden/>
          </w:rPr>
          <w:fldChar w:fldCharType="begin"/>
        </w:r>
        <w:r>
          <w:rPr>
            <w:noProof/>
            <w:webHidden/>
          </w:rPr>
          <w:instrText xml:space="preserve"> PAGEREF _Toc241588843 \h </w:instrText>
        </w:r>
        <w:r>
          <w:rPr>
            <w:noProof/>
            <w:webHidden/>
          </w:rPr>
        </w:r>
        <w:r>
          <w:rPr>
            <w:noProof/>
            <w:webHidden/>
          </w:rPr>
          <w:fldChar w:fldCharType="separate"/>
        </w:r>
        <w:r w:rsidR="00FF181B">
          <w:rPr>
            <w:noProof/>
            <w:webHidden/>
          </w:rPr>
          <w:t>29</w:t>
        </w:r>
        <w:r>
          <w:rPr>
            <w:noProof/>
            <w:webHidden/>
          </w:rPr>
          <w:fldChar w:fldCharType="end"/>
        </w:r>
      </w:hyperlink>
    </w:p>
    <w:p w14:paraId="1C482AF9" w14:textId="2487D70F" w:rsidR="009662F5" w:rsidRDefault="009662F5">
      <w:pPr>
        <w:pStyle w:val="Inhopg1"/>
        <w:rPr>
          <w:rFonts w:eastAsiaTheme="minorEastAsia" w:cstheme="minorBidi"/>
          <w:b w:val="0"/>
          <w:bCs w:val="0"/>
          <w:caps w:val="0"/>
          <w:noProof/>
          <w:kern w:val="2"/>
          <w:sz w:val="24"/>
          <w:szCs w:val="24"/>
          <w14:ligatures w14:val="standardContextual"/>
        </w:rPr>
      </w:pPr>
      <w:hyperlink w:anchor="_Toc241588844" w:history="1">
        <w:r w:rsidRPr="00A6695B">
          <w:rPr>
            <w:rStyle w:val="Hyperlink"/>
            <w:noProof/>
          </w:rPr>
          <w:t>3</w:t>
        </w:r>
        <w:r>
          <w:rPr>
            <w:rFonts w:eastAsiaTheme="minorEastAsia" w:cstheme="minorBidi"/>
            <w:b w:val="0"/>
            <w:bCs w:val="0"/>
            <w:caps w:val="0"/>
            <w:noProof/>
            <w:kern w:val="2"/>
            <w:sz w:val="24"/>
            <w:szCs w:val="24"/>
            <w14:ligatures w14:val="standardContextual"/>
          </w:rPr>
          <w:tab/>
        </w:r>
        <w:r w:rsidRPr="00A6695B">
          <w:rPr>
            <w:rStyle w:val="Hyperlink"/>
            <w:noProof/>
          </w:rPr>
          <w:t>Uitsluitingsgronden en geschiktheidseisen</w:t>
        </w:r>
        <w:r>
          <w:rPr>
            <w:noProof/>
            <w:webHidden/>
          </w:rPr>
          <w:tab/>
        </w:r>
        <w:r>
          <w:rPr>
            <w:noProof/>
            <w:webHidden/>
          </w:rPr>
          <w:fldChar w:fldCharType="begin"/>
        </w:r>
        <w:r>
          <w:rPr>
            <w:noProof/>
            <w:webHidden/>
          </w:rPr>
          <w:instrText xml:space="preserve"> PAGEREF _Toc241588844 \h </w:instrText>
        </w:r>
        <w:r>
          <w:rPr>
            <w:noProof/>
            <w:webHidden/>
          </w:rPr>
        </w:r>
        <w:r>
          <w:rPr>
            <w:noProof/>
            <w:webHidden/>
          </w:rPr>
          <w:fldChar w:fldCharType="separate"/>
        </w:r>
        <w:r w:rsidR="00FF181B">
          <w:rPr>
            <w:noProof/>
            <w:webHidden/>
          </w:rPr>
          <w:t>30</w:t>
        </w:r>
        <w:r>
          <w:rPr>
            <w:noProof/>
            <w:webHidden/>
          </w:rPr>
          <w:fldChar w:fldCharType="end"/>
        </w:r>
      </w:hyperlink>
    </w:p>
    <w:p w14:paraId="17A559B7" w14:textId="0BDE2CE4" w:rsidR="009662F5" w:rsidRDefault="009662F5">
      <w:pPr>
        <w:pStyle w:val="Inhopg2"/>
        <w:tabs>
          <w:tab w:val="left" w:pos="960"/>
          <w:tab w:val="right" w:leader="dot" w:pos="9346"/>
        </w:tabs>
        <w:rPr>
          <w:caps w:val="0"/>
          <w:noProof/>
          <w:kern w:val="2"/>
          <w:sz w:val="24"/>
          <w:szCs w:val="24"/>
          <w14:ligatures w14:val="standardContextual"/>
        </w:rPr>
      </w:pPr>
      <w:hyperlink w:anchor="_Toc241588845" w:history="1">
        <w:r w:rsidRPr="00A6695B">
          <w:rPr>
            <w:rStyle w:val="Hyperlink"/>
            <w:noProof/>
          </w:rPr>
          <w:t>3.1</w:t>
        </w:r>
        <w:r>
          <w:rPr>
            <w:caps w:val="0"/>
            <w:noProof/>
            <w:kern w:val="2"/>
            <w:sz w:val="24"/>
            <w:szCs w:val="24"/>
            <w14:ligatures w14:val="standardContextual"/>
          </w:rPr>
          <w:tab/>
        </w:r>
        <w:r w:rsidRPr="00A6695B">
          <w:rPr>
            <w:rStyle w:val="Hyperlink"/>
            <w:noProof/>
          </w:rPr>
          <w:t>Uitsluitingsgronden</w:t>
        </w:r>
        <w:r>
          <w:rPr>
            <w:noProof/>
            <w:webHidden/>
          </w:rPr>
          <w:tab/>
        </w:r>
        <w:r>
          <w:rPr>
            <w:noProof/>
            <w:webHidden/>
          </w:rPr>
          <w:fldChar w:fldCharType="begin"/>
        </w:r>
        <w:r>
          <w:rPr>
            <w:noProof/>
            <w:webHidden/>
          </w:rPr>
          <w:instrText xml:space="preserve"> PAGEREF _Toc241588845 \h </w:instrText>
        </w:r>
        <w:r>
          <w:rPr>
            <w:noProof/>
            <w:webHidden/>
          </w:rPr>
        </w:r>
        <w:r>
          <w:rPr>
            <w:noProof/>
            <w:webHidden/>
          </w:rPr>
          <w:fldChar w:fldCharType="separate"/>
        </w:r>
        <w:r w:rsidR="00FF181B">
          <w:rPr>
            <w:noProof/>
            <w:webHidden/>
          </w:rPr>
          <w:t>30</w:t>
        </w:r>
        <w:r>
          <w:rPr>
            <w:noProof/>
            <w:webHidden/>
          </w:rPr>
          <w:fldChar w:fldCharType="end"/>
        </w:r>
      </w:hyperlink>
    </w:p>
    <w:p w14:paraId="3D6F915B" w14:textId="1B19BE5B" w:rsidR="009662F5" w:rsidRDefault="009662F5">
      <w:pPr>
        <w:pStyle w:val="Inhopg2"/>
        <w:tabs>
          <w:tab w:val="left" w:pos="960"/>
          <w:tab w:val="right" w:leader="dot" w:pos="9346"/>
        </w:tabs>
        <w:rPr>
          <w:caps w:val="0"/>
          <w:noProof/>
          <w:kern w:val="2"/>
          <w:sz w:val="24"/>
          <w:szCs w:val="24"/>
          <w14:ligatures w14:val="standardContextual"/>
        </w:rPr>
      </w:pPr>
      <w:hyperlink w:anchor="_Toc241588846" w:history="1">
        <w:r w:rsidRPr="00A6695B">
          <w:rPr>
            <w:rStyle w:val="Hyperlink"/>
            <w:noProof/>
          </w:rPr>
          <w:t>3.2</w:t>
        </w:r>
        <w:r>
          <w:rPr>
            <w:caps w:val="0"/>
            <w:noProof/>
            <w:kern w:val="2"/>
            <w:sz w:val="24"/>
            <w:szCs w:val="24"/>
            <w14:ligatures w14:val="standardContextual"/>
          </w:rPr>
          <w:tab/>
        </w:r>
        <w:r w:rsidRPr="00A6695B">
          <w:rPr>
            <w:rStyle w:val="Hyperlink"/>
            <w:noProof/>
          </w:rPr>
          <w:t>Geschiktheidseisen</w:t>
        </w:r>
        <w:r>
          <w:rPr>
            <w:noProof/>
            <w:webHidden/>
          </w:rPr>
          <w:tab/>
        </w:r>
        <w:r>
          <w:rPr>
            <w:noProof/>
            <w:webHidden/>
          </w:rPr>
          <w:fldChar w:fldCharType="begin"/>
        </w:r>
        <w:r>
          <w:rPr>
            <w:noProof/>
            <w:webHidden/>
          </w:rPr>
          <w:instrText xml:space="preserve"> PAGEREF _Toc241588846 \h </w:instrText>
        </w:r>
        <w:r>
          <w:rPr>
            <w:noProof/>
            <w:webHidden/>
          </w:rPr>
        </w:r>
        <w:r>
          <w:rPr>
            <w:noProof/>
            <w:webHidden/>
          </w:rPr>
          <w:fldChar w:fldCharType="separate"/>
        </w:r>
        <w:r w:rsidR="00FF181B">
          <w:rPr>
            <w:noProof/>
            <w:webHidden/>
          </w:rPr>
          <w:t>31</w:t>
        </w:r>
        <w:r>
          <w:rPr>
            <w:noProof/>
            <w:webHidden/>
          </w:rPr>
          <w:fldChar w:fldCharType="end"/>
        </w:r>
      </w:hyperlink>
    </w:p>
    <w:p w14:paraId="7C281BA8" w14:textId="6A4B5EE6" w:rsidR="009662F5" w:rsidRDefault="009662F5">
      <w:pPr>
        <w:pStyle w:val="Inhopg2"/>
        <w:tabs>
          <w:tab w:val="left" w:pos="960"/>
          <w:tab w:val="right" w:leader="dot" w:pos="9346"/>
        </w:tabs>
        <w:rPr>
          <w:caps w:val="0"/>
          <w:noProof/>
          <w:kern w:val="2"/>
          <w:sz w:val="24"/>
          <w:szCs w:val="24"/>
          <w14:ligatures w14:val="standardContextual"/>
        </w:rPr>
      </w:pPr>
      <w:hyperlink w:anchor="_Toc241588847" w:history="1">
        <w:r w:rsidRPr="00A6695B">
          <w:rPr>
            <w:rStyle w:val="Hyperlink"/>
            <w:noProof/>
          </w:rPr>
          <w:t>3.3</w:t>
        </w:r>
        <w:r>
          <w:rPr>
            <w:caps w:val="0"/>
            <w:noProof/>
            <w:kern w:val="2"/>
            <w:sz w:val="24"/>
            <w:szCs w:val="24"/>
            <w14:ligatures w14:val="standardContextual"/>
          </w:rPr>
          <w:tab/>
        </w:r>
        <w:r w:rsidRPr="00A6695B">
          <w:rPr>
            <w:rStyle w:val="Hyperlink"/>
            <w:noProof/>
          </w:rPr>
          <w:t>Financiële en economische draagkracht</w:t>
        </w:r>
        <w:r>
          <w:rPr>
            <w:noProof/>
            <w:webHidden/>
          </w:rPr>
          <w:tab/>
        </w:r>
        <w:r>
          <w:rPr>
            <w:noProof/>
            <w:webHidden/>
          </w:rPr>
          <w:fldChar w:fldCharType="begin"/>
        </w:r>
        <w:r>
          <w:rPr>
            <w:noProof/>
            <w:webHidden/>
          </w:rPr>
          <w:instrText xml:space="preserve"> PAGEREF _Toc241588847 \h </w:instrText>
        </w:r>
        <w:r>
          <w:rPr>
            <w:noProof/>
            <w:webHidden/>
          </w:rPr>
        </w:r>
        <w:r>
          <w:rPr>
            <w:noProof/>
            <w:webHidden/>
          </w:rPr>
          <w:fldChar w:fldCharType="separate"/>
        </w:r>
        <w:r w:rsidR="00FF181B">
          <w:rPr>
            <w:noProof/>
            <w:webHidden/>
          </w:rPr>
          <w:t>32</w:t>
        </w:r>
        <w:r>
          <w:rPr>
            <w:noProof/>
            <w:webHidden/>
          </w:rPr>
          <w:fldChar w:fldCharType="end"/>
        </w:r>
      </w:hyperlink>
    </w:p>
    <w:p w14:paraId="29BA06CD" w14:textId="42826EB3" w:rsidR="009662F5" w:rsidRDefault="009662F5">
      <w:pPr>
        <w:pStyle w:val="Inhopg2"/>
        <w:tabs>
          <w:tab w:val="left" w:pos="960"/>
          <w:tab w:val="right" w:leader="dot" w:pos="9346"/>
        </w:tabs>
        <w:rPr>
          <w:caps w:val="0"/>
          <w:noProof/>
          <w:kern w:val="2"/>
          <w:sz w:val="24"/>
          <w:szCs w:val="24"/>
          <w14:ligatures w14:val="standardContextual"/>
        </w:rPr>
      </w:pPr>
      <w:hyperlink w:anchor="_Toc241588848" w:history="1">
        <w:r w:rsidRPr="00A6695B">
          <w:rPr>
            <w:rStyle w:val="Hyperlink"/>
            <w:noProof/>
          </w:rPr>
          <w:t>3.4</w:t>
        </w:r>
        <w:r>
          <w:rPr>
            <w:caps w:val="0"/>
            <w:noProof/>
            <w:kern w:val="2"/>
            <w:sz w:val="24"/>
            <w:szCs w:val="24"/>
            <w14:ligatures w14:val="standardContextual"/>
          </w:rPr>
          <w:tab/>
        </w:r>
        <w:r w:rsidRPr="00A6695B">
          <w:rPr>
            <w:rStyle w:val="Hyperlink"/>
            <w:noProof/>
          </w:rPr>
          <w:t>Technische en beroepsbekwaamheid</w:t>
        </w:r>
        <w:r>
          <w:rPr>
            <w:noProof/>
            <w:webHidden/>
          </w:rPr>
          <w:tab/>
        </w:r>
        <w:r>
          <w:rPr>
            <w:noProof/>
            <w:webHidden/>
          </w:rPr>
          <w:fldChar w:fldCharType="begin"/>
        </w:r>
        <w:r>
          <w:rPr>
            <w:noProof/>
            <w:webHidden/>
          </w:rPr>
          <w:instrText xml:space="preserve"> PAGEREF _Toc241588848 \h </w:instrText>
        </w:r>
        <w:r>
          <w:rPr>
            <w:noProof/>
            <w:webHidden/>
          </w:rPr>
        </w:r>
        <w:r>
          <w:rPr>
            <w:noProof/>
            <w:webHidden/>
          </w:rPr>
          <w:fldChar w:fldCharType="separate"/>
        </w:r>
        <w:r w:rsidR="00FF181B">
          <w:rPr>
            <w:noProof/>
            <w:webHidden/>
          </w:rPr>
          <w:t>32</w:t>
        </w:r>
        <w:r>
          <w:rPr>
            <w:noProof/>
            <w:webHidden/>
          </w:rPr>
          <w:fldChar w:fldCharType="end"/>
        </w:r>
      </w:hyperlink>
    </w:p>
    <w:p w14:paraId="60A3A93B" w14:textId="73561DF4" w:rsidR="009662F5" w:rsidRDefault="009662F5">
      <w:pPr>
        <w:pStyle w:val="Inhopg2"/>
        <w:tabs>
          <w:tab w:val="left" w:pos="960"/>
          <w:tab w:val="right" w:leader="dot" w:pos="9346"/>
        </w:tabs>
        <w:rPr>
          <w:caps w:val="0"/>
          <w:noProof/>
          <w:kern w:val="2"/>
          <w:sz w:val="24"/>
          <w:szCs w:val="24"/>
          <w14:ligatures w14:val="standardContextual"/>
        </w:rPr>
      </w:pPr>
      <w:hyperlink w:anchor="_Toc241588849" w:history="1">
        <w:r w:rsidRPr="00A6695B">
          <w:rPr>
            <w:rStyle w:val="Hyperlink"/>
            <w:noProof/>
          </w:rPr>
          <w:t>3.5</w:t>
        </w:r>
        <w:r>
          <w:rPr>
            <w:caps w:val="0"/>
            <w:noProof/>
            <w:kern w:val="2"/>
            <w:sz w:val="24"/>
            <w:szCs w:val="24"/>
            <w14:ligatures w14:val="standardContextual"/>
          </w:rPr>
          <w:tab/>
        </w:r>
        <w:r w:rsidRPr="00A6695B">
          <w:rPr>
            <w:rStyle w:val="Hyperlink"/>
            <w:noProof/>
          </w:rPr>
          <w:t>Beroep op een ander</w:t>
        </w:r>
        <w:r>
          <w:rPr>
            <w:noProof/>
            <w:webHidden/>
          </w:rPr>
          <w:tab/>
        </w:r>
        <w:r>
          <w:rPr>
            <w:noProof/>
            <w:webHidden/>
          </w:rPr>
          <w:fldChar w:fldCharType="begin"/>
        </w:r>
        <w:r>
          <w:rPr>
            <w:noProof/>
            <w:webHidden/>
          </w:rPr>
          <w:instrText xml:space="preserve"> PAGEREF _Toc241588849 \h </w:instrText>
        </w:r>
        <w:r>
          <w:rPr>
            <w:noProof/>
            <w:webHidden/>
          </w:rPr>
        </w:r>
        <w:r>
          <w:rPr>
            <w:noProof/>
            <w:webHidden/>
          </w:rPr>
          <w:fldChar w:fldCharType="separate"/>
        </w:r>
        <w:r w:rsidR="00FF181B">
          <w:rPr>
            <w:noProof/>
            <w:webHidden/>
          </w:rPr>
          <w:t>34</w:t>
        </w:r>
        <w:r>
          <w:rPr>
            <w:noProof/>
            <w:webHidden/>
          </w:rPr>
          <w:fldChar w:fldCharType="end"/>
        </w:r>
      </w:hyperlink>
    </w:p>
    <w:p w14:paraId="01A03692" w14:textId="1B0D56CE" w:rsidR="009662F5" w:rsidRDefault="009662F5">
      <w:pPr>
        <w:pStyle w:val="Inhopg2"/>
        <w:tabs>
          <w:tab w:val="left" w:pos="960"/>
          <w:tab w:val="right" w:leader="dot" w:pos="9346"/>
        </w:tabs>
        <w:rPr>
          <w:caps w:val="0"/>
          <w:noProof/>
          <w:kern w:val="2"/>
          <w:sz w:val="24"/>
          <w:szCs w:val="24"/>
          <w14:ligatures w14:val="standardContextual"/>
        </w:rPr>
      </w:pPr>
      <w:hyperlink w:anchor="_Toc241588850" w:history="1">
        <w:r w:rsidRPr="00A6695B">
          <w:rPr>
            <w:rStyle w:val="Hyperlink"/>
            <w:noProof/>
          </w:rPr>
          <w:t>3.6</w:t>
        </w:r>
        <w:r>
          <w:rPr>
            <w:caps w:val="0"/>
            <w:noProof/>
            <w:kern w:val="2"/>
            <w:sz w:val="24"/>
            <w:szCs w:val="24"/>
            <w14:ligatures w14:val="standardContextual"/>
          </w:rPr>
          <w:tab/>
        </w:r>
        <w:r w:rsidRPr="00A6695B">
          <w:rPr>
            <w:rStyle w:val="Hyperlink"/>
            <w:noProof/>
          </w:rPr>
          <w:t>Uniform Europees Aanbestedingsdocument</w:t>
        </w:r>
        <w:r>
          <w:rPr>
            <w:noProof/>
            <w:webHidden/>
          </w:rPr>
          <w:tab/>
        </w:r>
        <w:r>
          <w:rPr>
            <w:noProof/>
            <w:webHidden/>
          </w:rPr>
          <w:fldChar w:fldCharType="begin"/>
        </w:r>
        <w:r>
          <w:rPr>
            <w:noProof/>
            <w:webHidden/>
          </w:rPr>
          <w:instrText xml:space="preserve"> PAGEREF _Toc241588850 \h </w:instrText>
        </w:r>
        <w:r>
          <w:rPr>
            <w:noProof/>
            <w:webHidden/>
          </w:rPr>
        </w:r>
        <w:r>
          <w:rPr>
            <w:noProof/>
            <w:webHidden/>
          </w:rPr>
          <w:fldChar w:fldCharType="separate"/>
        </w:r>
        <w:r w:rsidR="00FF181B">
          <w:rPr>
            <w:noProof/>
            <w:webHidden/>
          </w:rPr>
          <w:t>37</w:t>
        </w:r>
        <w:r>
          <w:rPr>
            <w:noProof/>
            <w:webHidden/>
          </w:rPr>
          <w:fldChar w:fldCharType="end"/>
        </w:r>
      </w:hyperlink>
    </w:p>
    <w:p w14:paraId="7A5A355C" w14:textId="360A4B22" w:rsidR="009662F5" w:rsidRDefault="009662F5">
      <w:pPr>
        <w:pStyle w:val="Inhopg1"/>
        <w:rPr>
          <w:rFonts w:eastAsiaTheme="minorEastAsia" w:cstheme="minorBidi"/>
          <w:b w:val="0"/>
          <w:bCs w:val="0"/>
          <w:caps w:val="0"/>
          <w:noProof/>
          <w:kern w:val="2"/>
          <w:sz w:val="24"/>
          <w:szCs w:val="24"/>
          <w14:ligatures w14:val="standardContextual"/>
        </w:rPr>
      </w:pPr>
      <w:hyperlink w:anchor="_Toc241588851" w:history="1">
        <w:r w:rsidRPr="00A6695B">
          <w:rPr>
            <w:rStyle w:val="Hyperlink"/>
            <w:noProof/>
          </w:rPr>
          <w:t>4</w:t>
        </w:r>
        <w:r>
          <w:rPr>
            <w:rFonts w:eastAsiaTheme="minorEastAsia" w:cstheme="minorBidi"/>
            <w:b w:val="0"/>
            <w:bCs w:val="0"/>
            <w:caps w:val="0"/>
            <w:noProof/>
            <w:kern w:val="2"/>
            <w:sz w:val="24"/>
            <w:szCs w:val="24"/>
            <w14:ligatures w14:val="standardContextual"/>
          </w:rPr>
          <w:tab/>
        </w:r>
        <w:r w:rsidRPr="00A6695B">
          <w:rPr>
            <w:rStyle w:val="Hyperlink"/>
            <w:noProof/>
          </w:rPr>
          <w:t>Selectiecriteria en beoordeling</w:t>
        </w:r>
        <w:r>
          <w:rPr>
            <w:noProof/>
            <w:webHidden/>
          </w:rPr>
          <w:tab/>
        </w:r>
        <w:r>
          <w:rPr>
            <w:noProof/>
            <w:webHidden/>
          </w:rPr>
          <w:fldChar w:fldCharType="begin"/>
        </w:r>
        <w:r>
          <w:rPr>
            <w:noProof/>
            <w:webHidden/>
          </w:rPr>
          <w:instrText xml:space="preserve"> PAGEREF _Toc241588851 \h </w:instrText>
        </w:r>
        <w:r>
          <w:rPr>
            <w:noProof/>
            <w:webHidden/>
          </w:rPr>
        </w:r>
        <w:r>
          <w:rPr>
            <w:noProof/>
            <w:webHidden/>
          </w:rPr>
          <w:fldChar w:fldCharType="separate"/>
        </w:r>
        <w:r w:rsidR="00FF181B">
          <w:rPr>
            <w:noProof/>
            <w:webHidden/>
          </w:rPr>
          <w:t>38</w:t>
        </w:r>
        <w:r>
          <w:rPr>
            <w:noProof/>
            <w:webHidden/>
          </w:rPr>
          <w:fldChar w:fldCharType="end"/>
        </w:r>
      </w:hyperlink>
    </w:p>
    <w:p w14:paraId="71BDFEB6" w14:textId="17B3CE12" w:rsidR="009662F5" w:rsidRDefault="009662F5">
      <w:pPr>
        <w:pStyle w:val="Inhopg2"/>
        <w:tabs>
          <w:tab w:val="left" w:pos="960"/>
          <w:tab w:val="right" w:leader="dot" w:pos="9346"/>
        </w:tabs>
        <w:rPr>
          <w:caps w:val="0"/>
          <w:noProof/>
          <w:kern w:val="2"/>
          <w:sz w:val="24"/>
          <w:szCs w:val="24"/>
          <w14:ligatures w14:val="standardContextual"/>
        </w:rPr>
      </w:pPr>
      <w:hyperlink w:anchor="_Toc241588852" w:history="1">
        <w:r w:rsidRPr="00A6695B">
          <w:rPr>
            <w:rStyle w:val="Hyperlink"/>
            <w:noProof/>
          </w:rPr>
          <w:t>4.1</w:t>
        </w:r>
        <w:r>
          <w:rPr>
            <w:caps w:val="0"/>
            <w:noProof/>
            <w:kern w:val="2"/>
            <w:sz w:val="24"/>
            <w:szCs w:val="24"/>
            <w14:ligatures w14:val="standardContextual"/>
          </w:rPr>
          <w:tab/>
        </w:r>
        <w:r w:rsidRPr="00A6695B">
          <w:rPr>
            <w:rStyle w:val="Hyperlink"/>
            <w:noProof/>
          </w:rPr>
          <w:t>Beoordelingsmethodiek</w:t>
        </w:r>
        <w:r>
          <w:rPr>
            <w:noProof/>
            <w:webHidden/>
          </w:rPr>
          <w:tab/>
        </w:r>
        <w:r>
          <w:rPr>
            <w:noProof/>
            <w:webHidden/>
          </w:rPr>
          <w:fldChar w:fldCharType="begin"/>
        </w:r>
        <w:r>
          <w:rPr>
            <w:noProof/>
            <w:webHidden/>
          </w:rPr>
          <w:instrText xml:space="preserve"> PAGEREF _Toc241588852 \h </w:instrText>
        </w:r>
        <w:r>
          <w:rPr>
            <w:noProof/>
            <w:webHidden/>
          </w:rPr>
        </w:r>
        <w:r>
          <w:rPr>
            <w:noProof/>
            <w:webHidden/>
          </w:rPr>
          <w:fldChar w:fldCharType="separate"/>
        </w:r>
        <w:r w:rsidR="00FF181B">
          <w:rPr>
            <w:noProof/>
            <w:webHidden/>
          </w:rPr>
          <w:t>38</w:t>
        </w:r>
        <w:r>
          <w:rPr>
            <w:noProof/>
            <w:webHidden/>
          </w:rPr>
          <w:fldChar w:fldCharType="end"/>
        </w:r>
      </w:hyperlink>
    </w:p>
    <w:p w14:paraId="20E16DE7" w14:textId="4614D6BD" w:rsidR="009662F5" w:rsidRDefault="009662F5">
      <w:pPr>
        <w:pStyle w:val="Inhopg2"/>
        <w:tabs>
          <w:tab w:val="left" w:pos="960"/>
          <w:tab w:val="right" w:leader="dot" w:pos="9346"/>
        </w:tabs>
        <w:rPr>
          <w:caps w:val="0"/>
          <w:noProof/>
          <w:kern w:val="2"/>
          <w:sz w:val="24"/>
          <w:szCs w:val="24"/>
          <w14:ligatures w14:val="standardContextual"/>
        </w:rPr>
      </w:pPr>
      <w:hyperlink w:anchor="_Toc241588853" w:history="1">
        <w:r w:rsidRPr="00A6695B">
          <w:rPr>
            <w:rStyle w:val="Hyperlink"/>
            <w:noProof/>
          </w:rPr>
          <w:t>4.2</w:t>
        </w:r>
        <w:r>
          <w:rPr>
            <w:caps w:val="0"/>
            <w:noProof/>
            <w:kern w:val="2"/>
            <w:sz w:val="24"/>
            <w:szCs w:val="24"/>
            <w14:ligatures w14:val="standardContextual"/>
          </w:rPr>
          <w:tab/>
        </w:r>
        <w:r w:rsidRPr="00A6695B">
          <w:rPr>
            <w:rStyle w:val="Hyperlink"/>
            <w:noProof/>
          </w:rPr>
          <w:t>S2.1 Governance, samenwerkingsmodel en integrale verantwoordelijkheid</w:t>
        </w:r>
        <w:r>
          <w:rPr>
            <w:noProof/>
            <w:webHidden/>
          </w:rPr>
          <w:tab/>
        </w:r>
        <w:r>
          <w:rPr>
            <w:noProof/>
            <w:webHidden/>
          </w:rPr>
          <w:fldChar w:fldCharType="begin"/>
        </w:r>
        <w:r>
          <w:rPr>
            <w:noProof/>
            <w:webHidden/>
          </w:rPr>
          <w:instrText xml:space="preserve"> PAGEREF _Toc241588853 \h </w:instrText>
        </w:r>
        <w:r>
          <w:rPr>
            <w:noProof/>
            <w:webHidden/>
          </w:rPr>
        </w:r>
        <w:r>
          <w:rPr>
            <w:noProof/>
            <w:webHidden/>
          </w:rPr>
          <w:fldChar w:fldCharType="separate"/>
        </w:r>
        <w:r w:rsidR="00FF181B">
          <w:rPr>
            <w:noProof/>
            <w:webHidden/>
          </w:rPr>
          <w:t>40</w:t>
        </w:r>
        <w:r>
          <w:rPr>
            <w:noProof/>
            <w:webHidden/>
          </w:rPr>
          <w:fldChar w:fldCharType="end"/>
        </w:r>
      </w:hyperlink>
    </w:p>
    <w:p w14:paraId="0341EC0C" w14:textId="260B784A" w:rsidR="009662F5" w:rsidRDefault="009662F5">
      <w:pPr>
        <w:pStyle w:val="Inhopg2"/>
        <w:tabs>
          <w:tab w:val="left" w:pos="960"/>
          <w:tab w:val="right" w:leader="dot" w:pos="9346"/>
        </w:tabs>
        <w:rPr>
          <w:caps w:val="0"/>
          <w:noProof/>
          <w:kern w:val="2"/>
          <w:sz w:val="24"/>
          <w:szCs w:val="24"/>
          <w14:ligatures w14:val="standardContextual"/>
        </w:rPr>
      </w:pPr>
      <w:hyperlink w:anchor="_Toc241588854" w:history="1">
        <w:r w:rsidRPr="00A6695B">
          <w:rPr>
            <w:rStyle w:val="Hyperlink"/>
            <w:noProof/>
          </w:rPr>
          <w:t>4.3</w:t>
        </w:r>
        <w:r>
          <w:rPr>
            <w:caps w:val="0"/>
            <w:noProof/>
            <w:kern w:val="2"/>
            <w:sz w:val="24"/>
            <w:szCs w:val="24"/>
            <w14:ligatures w14:val="standardContextual"/>
          </w:rPr>
          <w:tab/>
        </w:r>
        <w:r w:rsidRPr="00A6695B">
          <w:rPr>
            <w:rStyle w:val="Hyperlink"/>
            <w:noProof/>
          </w:rPr>
          <w:t>S2.2 Beheerste transitie</w:t>
        </w:r>
        <w:r>
          <w:rPr>
            <w:noProof/>
            <w:webHidden/>
          </w:rPr>
          <w:tab/>
        </w:r>
        <w:r>
          <w:rPr>
            <w:noProof/>
            <w:webHidden/>
          </w:rPr>
          <w:fldChar w:fldCharType="begin"/>
        </w:r>
        <w:r>
          <w:rPr>
            <w:noProof/>
            <w:webHidden/>
          </w:rPr>
          <w:instrText xml:space="preserve"> PAGEREF _Toc241588854 \h </w:instrText>
        </w:r>
        <w:r>
          <w:rPr>
            <w:noProof/>
            <w:webHidden/>
          </w:rPr>
        </w:r>
        <w:r>
          <w:rPr>
            <w:noProof/>
            <w:webHidden/>
          </w:rPr>
          <w:fldChar w:fldCharType="separate"/>
        </w:r>
        <w:r w:rsidR="00FF181B">
          <w:rPr>
            <w:noProof/>
            <w:webHidden/>
          </w:rPr>
          <w:t>42</w:t>
        </w:r>
        <w:r>
          <w:rPr>
            <w:noProof/>
            <w:webHidden/>
          </w:rPr>
          <w:fldChar w:fldCharType="end"/>
        </w:r>
      </w:hyperlink>
    </w:p>
    <w:p w14:paraId="13093385" w14:textId="5B623D6D" w:rsidR="009662F5" w:rsidRDefault="009662F5">
      <w:pPr>
        <w:pStyle w:val="Inhopg2"/>
        <w:tabs>
          <w:tab w:val="left" w:pos="960"/>
          <w:tab w:val="right" w:leader="dot" w:pos="9346"/>
        </w:tabs>
        <w:rPr>
          <w:caps w:val="0"/>
          <w:noProof/>
          <w:kern w:val="2"/>
          <w:sz w:val="24"/>
          <w:szCs w:val="24"/>
          <w14:ligatures w14:val="standardContextual"/>
        </w:rPr>
      </w:pPr>
      <w:hyperlink w:anchor="_Toc241588855" w:history="1">
        <w:r w:rsidRPr="00A6695B">
          <w:rPr>
            <w:rStyle w:val="Hyperlink"/>
            <w:noProof/>
          </w:rPr>
          <w:t>4.4</w:t>
        </w:r>
        <w:r>
          <w:rPr>
            <w:caps w:val="0"/>
            <w:noProof/>
            <w:kern w:val="2"/>
            <w:sz w:val="24"/>
            <w:szCs w:val="24"/>
            <w14:ligatures w14:val="standardContextual"/>
          </w:rPr>
          <w:tab/>
        </w:r>
        <w:r w:rsidRPr="00A6695B">
          <w:rPr>
            <w:rStyle w:val="Hyperlink"/>
            <w:noProof/>
          </w:rPr>
          <w:t>S2.3 Proactief lifecycle- en securitymanagement</w:t>
        </w:r>
        <w:r>
          <w:rPr>
            <w:noProof/>
            <w:webHidden/>
          </w:rPr>
          <w:tab/>
        </w:r>
        <w:r>
          <w:rPr>
            <w:noProof/>
            <w:webHidden/>
          </w:rPr>
          <w:fldChar w:fldCharType="begin"/>
        </w:r>
        <w:r>
          <w:rPr>
            <w:noProof/>
            <w:webHidden/>
          </w:rPr>
          <w:instrText xml:space="preserve"> PAGEREF _Toc241588855 \h </w:instrText>
        </w:r>
        <w:r>
          <w:rPr>
            <w:noProof/>
            <w:webHidden/>
          </w:rPr>
        </w:r>
        <w:r>
          <w:rPr>
            <w:noProof/>
            <w:webHidden/>
          </w:rPr>
          <w:fldChar w:fldCharType="separate"/>
        </w:r>
        <w:r w:rsidR="00FF181B">
          <w:rPr>
            <w:noProof/>
            <w:webHidden/>
          </w:rPr>
          <w:t>44</w:t>
        </w:r>
        <w:r>
          <w:rPr>
            <w:noProof/>
            <w:webHidden/>
          </w:rPr>
          <w:fldChar w:fldCharType="end"/>
        </w:r>
      </w:hyperlink>
    </w:p>
    <w:p w14:paraId="630A40C5" w14:textId="15C25C82" w:rsidR="009662F5" w:rsidRDefault="009662F5">
      <w:pPr>
        <w:pStyle w:val="Inhopg2"/>
        <w:tabs>
          <w:tab w:val="left" w:pos="960"/>
          <w:tab w:val="right" w:leader="dot" w:pos="9346"/>
        </w:tabs>
        <w:rPr>
          <w:caps w:val="0"/>
          <w:noProof/>
          <w:kern w:val="2"/>
          <w:sz w:val="24"/>
          <w:szCs w:val="24"/>
          <w14:ligatures w14:val="standardContextual"/>
        </w:rPr>
      </w:pPr>
      <w:hyperlink w:anchor="_Toc241588856" w:history="1">
        <w:r w:rsidRPr="00A6695B">
          <w:rPr>
            <w:rStyle w:val="Hyperlink"/>
            <w:noProof/>
          </w:rPr>
          <w:t>4.5</w:t>
        </w:r>
        <w:r>
          <w:rPr>
            <w:caps w:val="0"/>
            <w:noProof/>
            <w:kern w:val="2"/>
            <w:sz w:val="24"/>
            <w:szCs w:val="24"/>
            <w14:ligatures w14:val="standardContextual"/>
          </w:rPr>
          <w:tab/>
        </w:r>
        <w:r w:rsidRPr="00A6695B">
          <w:rPr>
            <w:rStyle w:val="Hyperlink"/>
            <w:noProof/>
          </w:rPr>
          <w:t>S2.4 Digitale autonomie, digitale soevereiniteit en beheersing van leveranciersafhankelijkheid</w:t>
        </w:r>
        <w:r>
          <w:rPr>
            <w:noProof/>
            <w:webHidden/>
          </w:rPr>
          <w:tab/>
        </w:r>
        <w:r>
          <w:rPr>
            <w:noProof/>
            <w:webHidden/>
          </w:rPr>
          <w:fldChar w:fldCharType="begin"/>
        </w:r>
        <w:r>
          <w:rPr>
            <w:noProof/>
            <w:webHidden/>
          </w:rPr>
          <w:instrText xml:space="preserve"> PAGEREF _Toc241588856 \h </w:instrText>
        </w:r>
        <w:r>
          <w:rPr>
            <w:noProof/>
            <w:webHidden/>
          </w:rPr>
        </w:r>
        <w:r>
          <w:rPr>
            <w:noProof/>
            <w:webHidden/>
          </w:rPr>
          <w:fldChar w:fldCharType="separate"/>
        </w:r>
        <w:r w:rsidR="00FF181B">
          <w:rPr>
            <w:noProof/>
            <w:webHidden/>
          </w:rPr>
          <w:t>46</w:t>
        </w:r>
        <w:r>
          <w:rPr>
            <w:noProof/>
            <w:webHidden/>
          </w:rPr>
          <w:fldChar w:fldCharType="end"/>
        </w:r>
      </w:hyperlink>
    </w:p>
    <w:p w14:paraId="3B70BF87" w14:textId="1B63B30A" w:rsidR="009A1AF7" w:rsidRDefault="007A3DCE" w:rsidP="009A1AF7">
      <w:pPr>
        <w:pStyle w:val="Geenafstand"/>
        <w:spacing w:line="276" w:lineRule="auto"/>
        <w:jc w:val="both"/>
        <w:rPr>
          <w:b/>
        </w:rPr>
      </w:pPr>
      <w:r>
        <w:rPr>
          <w:b/>
        </w:rPr>
        <w:fldChar w:fldCharType="end"/>
      </w:r>
    </w:p>
    <w:p w14:paraId="6F7082BE" w14:textId="77777777" w:rsidR="009A1AF7" w:rsidRPr="00E66653" w:rsidRDefault="009A1AF7" w:rsidP="009A1AF7">
      <w:pPr>
        <w:rPr>
          <w:rFonts w:cstheme="minorHAnsi"/>
          <w:b/>
          <w:bCs/>
        </w:rPr>
      </w:pPr>
      <w:r w:rsidRPr="00E66653">
        <w:rPr>
          <w:rFonts w:cstheme="minorHAnsi"/>
          <w:b/>
          <w:bCs/>
        </w:rPr>
        <w:br w:type="page"/>
      </w:r>
    </w:p>
    <w:p w14:paraId="4A54B805" w14:textId="77777777" w:rsidR="009A1AF7" w:rsidRPr="00E66653" w:rsidRDefault="009A1AF7" w:rsidP="009A1AF7">
      <w:pPr>
        <w:rPr>
          <w:rFonts w:cstheme="minorHAnsi"/>
          <w:b/>
          <w:bCs/>
        </w:rPr>
      </w:pPr>
      <w:r w:rsidRPr="00E66653">
        <w:rPr>
          <w:rFonts w:cstheme="minorHAnsi"/>
          <w:b/>
          <w:bCs/>
        </w:rPr>
        <w:lastRenderedPageBreak/>
        <w:t>Bijlagen zijn separaat toegevoegd</w:t>
      </w:r>
    </w:p>
    <w:p w14:paraId="2F24818B" w14:textId="54A1A10B" w:rsidR="009A1AF7" w:rsidRDefault="009A1AF7" w:rsidP="009A1AF7">
      <w:pPr>
        <w:pStyle w:val="Geenafstand"/>
        <w:spacing w:line="276" w:lineRule="auto"/>
      </w:pPr>
    </w:p>
    <w:p w14:paraId="268A704A" w14:textId="07DA49A3" w:rsidR="009A1AF7" w:rsidRPr="00891A5C" w:rsidRDefault="009A1AF7" w:rsidP="009A1AF7">
      <w:pPr>
        <w:pStyle w:val="Geenafstand"/>
        <w:spacing w:line="276" w:lineRule="auto"/>
        <w:jc w:val="both"/>
      </w:pPr>
      <w:r w:rsidRPr="00891A5C">
        <w:t xml:space="preserve">Bijlage </w:t>
      </w:r>
      <w:r w:rsidR="00E20914" w:rsidRPr="00891A5C">
        <w:t>A</w:t>
      </w:r>
      <w:r w:rsidRPr="00891A5C">
        <w:t>:</w:t>
      </w:r>
      <w:r w:rsidRPr="00891A5C">
        <w:tab/>
      </w:r>
      <w:r w:rsidRPr="00891A5C">
        <w:tab/>
        <w:t xml:space="preserve">Verklaring </w:t>
      </w:r>
      <w:r w:rsidR="0032149B" w:rsidRPr="00891A5C">
        <w:t xml:space="preserve">geen </w:t>
      </w:r>
      <w:r w:rsidRPr="00891A5C">
        <w:t>Russische betrokkenheid – Word</w:t>
      </w:r>
    </w:p>
    <w:p w14:paraId="03591EDF" w14:textId="2D153C90" w:rsidR="009A1AF7" w:rsidRPr="00891A5C" w:rsidRDefault="009A1AF7" w:rsidP="009A1AF7">
      <w:pPr>
        <w:pStyle w:val="Geenafstand"/>
        <w:spacing w:line="276" w:lineRule="auto"/>
        <w:jc w:val="both"/>
        <w:rPr>
          <w:rFonts w:cstheme="minorHAnsi"/>
        </w:rPr>
      </w:pPr>
      <w:r w:rsidRPr="00891A5C">
        <w:rPr>
          <w:rFonts w:cstheme="minorHAnsi"/>
        </w:rPr>
        <w:t xml:space="preserve">Bijlage </w:t>
      </w:r>
      <w:r w:rsidR="003872EB" w:rsidRPr="00891A5C">
        <w:rPr>
          <w:rFonts w:cstheme="minorHAnsi"/>
        </w:rPr>
        <w:t>B</w:t>
      </w:r>
      <w:r w:rsidRPr="00891A5C">
        <w:rPr>
          <w:rFonts w:cstheme="minorHAnsi"/>
        </w:rPr>
        <w:t>:</w:t>
      </w:r>
      <w:r w:rsidRPr="00891A5C">
        <w:rPr>
          <w:rFonts w:cstheme="minorHAnsi"/>
        </w:rPr>
        <w:tab/>
      </w:r>
      <w:r w:rsidRPr="00891A5C">
        <w:rPr>
          <w:rFonts w:cstheme="minorHAnsi"/>
        </w:rPr>
        <w:tab/>
        <w:t>Standaardformat referenties – Wor</w:t>
      </w:r>
      <w:bookmarkStart w:id="1" w:name="_Hlk142050467"/>
      <w:r w:rsidRPr="00891A5C">
        <w:rPr>
          <w:rFonts w:cstheme="minorHAnsi"/>
        </w:rPr>
        <w:t>d</w:t>
      </w:r>
    </w:p>
    <w:p w14:paraId="0D020B16" w14:textId="7E114735" w:rsidR="009A1AF7" w:rsidRPr="00E66653" w:rsidRDefault="009A1AF7" w:rsidP="009A1AF7">
      <w:pPr>
        <w:pStyle w:val="Geenafstand"/>
        <w:spacing w:line="276" w:lineRule="auto"/>
        <w:jc w:val="both"/>
        <w:rPr>
          <w:rFonts w:cstheme="minorHAnsi"/>
        </w:rPr>
      </w:pPr>
      <w:r w:rsidRPr="00891A5C">
        <w:rPr>
          <w:rFonts w:cstheme="minorHAnsi"/>
        </w:rPr>
        <w:t xml:space="preserve">Bijlage </w:t>
      </w:r>
      <w:r w:rsidR="003872EB" w:rsidRPr="00891A5C">
        <w:rPr>
          <w:rFonts w:cstheme="minorHAnsi"/>
        </w:rPr>
        <w:t>C</w:t>
      </w:r>
      <w:r w:rsidRPr="00891A5C">
        <w:rPr>
          <w:rFonts w:cstheme="minorHAnsi"/>
        </w:rPr>
        <w:t xml:space="preserve">: </w:t>
      </w:r>
      <w:r w:rsidRPr="00891A5C">
        <w:rPr>
          <w:rFonts w:cstheme="minorHAnsi"/>
        </w:rPr>
        <w:tab/>
      </w:r>
      <w:r w:rsidRPr="00891A5C">
        <w:rPr>
          <w:rFonts w:cstheme="minorHAnsi"/>
        </w:rPr>
        <w:tab/>
        <w:t>Standaardformat selectiecriteria – Word</w:t>
      </w:r>
      <w:r w:rsidRPr="00E66653">
        <w:rPr>
          <w:rFonts w:cstheme="minorHAnsi"/>
        </w:rPr>
        <w:t xml:space="preserve"> </w:t>
      </w:r>
    </w:p>
    <w:p w14:paraId="167DD5E5" w14:textId="77777777" w:rsidR="00303AEC" w:rsidRPr="00891A5C" w:rsidRDefault="00303AEC" w:rsidP="00303AEC">
      <w:pPr>
        <w:pStyle w:val="Geenafstand"/>
        <w:spacing w:line="276" w:lineRule="auto"/>
        <w:jc w:val="both"/>
        <w:rPr>
          <w:rFonts w:cstheme="minorHAnsi"/>
        </w:rPr>
      </w:pPr>
      <w:r w:rsidRPr="00891A5C">
        <w:rPr>
          <w:rFonts w:cstheme="minorHAnsi"/>
        </w:rPr>
        <w:t>Bijlage D:</w:t>
      </w:r>
      <w:r w:rsidRPr="00891A5C">
        <w:rPr>
          <w:rFonts w:cstheme="minorHAnsi"/>
        </w:rPr>
        <w:tab/>
      </w:r>
      <w:r w:rsidRPr="00891A5C">
        <w:rPr>
          <w:rFonts w:cstheme="minorHAnsi"/>
        </w:rPr>
        <w:tab/>
        <w:t>Concernverklaring – Word</w:t>
      </w:r>
    </w:p>
    <w:p w14:paraId="3C31C266" w14:textId="093C4A60" w:rsidR="009A1AF7" w:rsidRPr="00E66653" w:rsidRDefault="009A1AF7" w:rsidP="009A1AF7">
      <w:pPr>
        <w:pStyle w:val="Geenafstand"/>
        <w:spacing w:line="276" w:lineRule="auto"/>
        <w:jc w:val="both"/>
        <w:rPr>
          <w:rFonts w:cstheme="minorHAnsi"/>
        </w:rPr>
      </w:pPr>
    </w:p>
    <w:p w14:paraId="5BFB8BE2" w14:textId="77777777" w:rsidR="009A1AF7" w:rsidRPr="00E66653" w:rsidRDefault="009A1AF7" w:rsidP="009A1AF7">
      <w:pPr>
        <w:pStyle w:val="Geenafstand"/>
        <w:spacing w:line="276" w:lineRule="auto"/>
        <w:jc w:val="both"/>
        <w:rPr>
          <w:rFonts w:cstheme="minorHAnsi"/>
        </w:rPr>
      </w:pPr>
    </w:p>
    <w:bookmarkEnd w:id="1"/>
    <w:p w14:paraId="5C324C38" w14:textId="77777777" w:rsidR="009A1AF7" w:rsidRPr="00E66653" w:rsidRDefault="009A1AF7" w:rsidP="009A1AF7">
      <w:pPr>
        <w:jc w:val="both"/>
        <w:rPr>
          <w:rFonts w:cstheme="minorHAnsi"/>
        </w:rPr>
      </w:pPr>
      <w:r w:rsidRPr="00E66653">
        <w:rPr>
          <w:rFonts w:cstheme="minorHAnsi"/>
        </w:rPr>
        <w:br w:type="page"/>
      </w:r>
    </w:p>
    <w:p w14:paraId="10A2E87F" w14:textId="77777777" w:rsidR="009A1AF7" w:rsidRPr="00A05C1F" w:rsidRDefault="009A1AF7" w:rsidP="00EF4660">
      <w:pPr>
        <w:pStyle w:val="Kop1"/>
        <w:numPr>
          <w:ilvl w:val="0"/>
          <w:numId w:val="0"/>
        </w:numPr>
      </w:pPr>
      <w:bookmarkStart w:id="2" w:name="_Toc129354536"/>
      <w:bookmarkStart w:id="3" w:name="_Toc201232867"/>
      <w:bookmarkStart w:id="4" w:name="_Toc241588800"/>
      <w:r w:rsidRPr="4380FDF3">
        <w:lastRenderedPageBreak/>
        <w:t>Inleiding</w:t>
      </w:r>
      <w:bookmarkEnd w:id="2"/>
      <w:bookmarkEnd w:id="3"/>
      <w:bookmarkEnd w:id="4"/>
    </w:p>
    <w:p w14:paraId="3BB53881" w14:textId="02FB09EA" w:rsidR="009D15F9" w:rsidRDefault="00B91332" w:rsidP="009D15F9">
      <w:pPr>
        <w:pStyle w:val="Geenafstand"/>
      </w:pPr>
      <w:r w:rsidRPr="00B91332">
        <w:t>H</w:t>
      </w:r>
      <w:r w:rsidR="003E11BB" w:rsidRPr="00B91332">
        <w:t>et Participatiefonds</w:t>
      </w:r>
      <w:r w:rsidR="009A1AF7" w:rsidRPr="00B91332">
        <w:t xml:space="preserve"> </w:t>
      </w:r>
      <w:r w:rsidR="009D15F9">
        <w:t xml:space="preserve">(hierna </w:t>
      </w:r>
      <w:proofErr w:type="spellStart"/>
      <w:r w:rsidR="009D15F9">
        <w:t>VfPf</w:t>
      </w:r>
      <w:proofErr w:type="spellEnd"/>
      <w:r w:rsidR="009D15F9">
        <w:t xml:space="preserve">) </w:t>
      </w:r>
      <w:r w:rsidR="009A1AF7" w:rsidRPr="00B91332">
        <w:t>is</w:t>
      </w:r>
      <w:r w:rsidR="009A1AF7" w:rsidRPr="0AC515E7">
        <w:t xml:space="preserve"> de opdrachtgever voor deze opdracht. </w:t>
      </w:r>
    </w:p>
    <w:p w14:paraId="170DCD6A" w14:textId="77777777" w:rsidR="009D15F9" w:rsidRDefault="009D15F9" w:rsidP="009D15F9">
      <w:pPr>
        <w:pStyle w:val="Geenafstand"/>
      </w:pPr>
    </w:p>
    <w:p w14:paraId="529A27BE" w14:textId="1DADF6CD" w:rsidR="009D15F9" w:rsidRPr="009D15F9" w:rsidRDefault="009D15F9" w:rsidP="009D15F9">
      <w:pPr>
        <w:pStyle w:val="Geenafstand"/>
      </w:pPr>
      <w:proofErr w:type="spellStart"/>
      <w:r w:rsidRPr="009D15F9">
        <w:t>VfPf</w:t>
      </w:r>
      <w:proofErr w:type="spellEnd"/>
      <w:r w:rsidRPr="009D15F9">
        <w:t xml:space="preserve"> is voornemens een overeenkomst te sluiten voor de integrale levering, het beheer en de </w:t>
      </w:r>
      <w:proofErr w:type="spellStart"/>
      <w:r w:rsidRPr="009D15F9">
        <w:t>doorontwikkeling</w:t>
      </w:r>
      <w:proofErr w:type="spellEnd"/>
      <w:r w:rsidRPr="009D15F9">
        <w:t xml:space="preserve"> van </w:t>
      </w:r>
      <w:proofErr w:type="spellStart"/>
      <w:r w:rsidRPr="009D15F9">
        <w:t>Managed</w:t>
      </w:r>
      <w:proofErr w:type="spellEnd"/>
      <w:r w:rsidRPr="009D15F9">
        <w:t xml:space="preserve"> </w:t>
      </w:r>
      <w:proofErr w:type="spellStart"/>
      <w:r w:rsidRPr="009D15F9">
        <w:t>Workplace</w:t>
      </w:r>
      <w:proofErr w:type="spellEnd"/>
      <w:r w:rsidRPr="009D15F9">
        <w:t xml:space="preserve">, Cloud- en Securitydiensten. De opdracht omvat onder meer de moderne werkplek, servicedesk en gebruikersondersteuning, Microsoft 365-dienstverlening, cloudbeheer, </w:t>
      </w:r>
      <w:proofErr w:type="spellStart"/>
      <w:r w:rsidRPr="009D15F9">
        <w:t>identity</w:t>
      </w:r>
      <w:proofErr w:type="spellEnd"/>
      <w:r w:rsidRPr="009D15F9">
        <w:t xml:space="preserve"> en access management, </w:t>
      </w:r>
      <w:proofErr w:type="spellStart"/>
      <w:r w:rsidRPr="009D15F9">
        <w:t>endpointmanagement</w:t>
      </w:r>
      <w:proofErr w:type="spellEnd"/>
      <w:r w:rsidRPr="009D15F9">
        <w:t xml:space="preserve">, securitymonitoring, </w:t>
      </w:r>
      <w:proofErr w:type="spellStart"/>
      <w:r w:rsidRPr="009D15F9">
        <w:t>lifecyclemanagement</w:t>
      </w:r>
      <w:proofErr w:type="spellEnd"/>
      <w:r w:rsidRPr="009D15F9">
        <w:t>, rapportage, regie op ketenpartners en ondersteuning bij wijzigingen en doorontwikkeling.</w:t>
      </w:r>
    </w:p>
    <w:p w14:paraId="7EF39490" w14:textId="77777777" w:rsidR="009D15F9" w:rsidRPr="009D15F9" w:rsidRDefault="009D15F9" w:rsidP="009D15F9">
      <w:pPr>
        <w:pStyle w:val="Geenafstand"/>
        <w:spacing w:line="276" w:lineRule="auto"/>
      </w:pPr>
      <w:proofErr w:type="spellStart"/>
      <w:r w:rsidRPr="009D15F9">
        <w:t>VfPf</w:t>
      </w:r>
      <w:proofErr w:type="spellEnd"/>
      <w:r w:rsidRPr="009D15F9">
        <w:t xml:space="preserve"> zoekt een opdrachtnemer die gedurende de contractperiode integraal verantwoordelijk en aanspreekbaar is voor de overeengekomen dienstverlening. Daarbij zijn continuïteit, informatiebeveiliging, proactief beheer, transparante samenwerking, beheersbare kosten, gebruikersgerichte dienstverlening en het beperken van ongewenste leveranciersafhankelijkheden belangrijke uitgangspunten.</w:t>
      </w:r>
    </w:p>
    <w:p w14:paraId="619751C5" w14:textId="77777777" w:rsidR="009D15F9" w:rsidRPr="009D15F9" w:rsidRDefault="009D15F9" w:rsidP="009D15F9">
      <w:pPr>
        <w:pStyle w:val="Geenafstand"/>
        <w:spacing w:line="276" w:lineRule="auto"/>
      </w:pPr>
      <w:r w:rsidRPr="009D15F9">
        <w:t xml:space="preserve">De opdracht start met een beheerste transitie vanuit de bestaande ICT-omgeving naar de nieuwe dienstverlening. Na de transitie ligt de nadruk op stabiele dienstverlening, continue verbetering, </w:t>
      </w:r>
      <w:proofErr w:type="spellStart"/>
      <w:r w:rsidRPr="009D15F9">
        <w:t>lifecycle</w:t>
      </w:r>
      <w:proofErr w:type="spellEnd"/>
      <w:r w:rsidRPr="009D15F9">
        <w:t>- en securitymanagement en strategische ondersteuning bij toekomstige keuzes, waaronder tenantstrategie, cloudontwikkeling en digitale autonomie.</w:t>
      </w:r>
    </w:p>
    <w:p w14:paraId="54BE160B" w14:textId="0528DD58" w:rsidR="009A1AF7" w:rsidRPr="00A05C1F" w:rsidRDefault="009A1AF7" w:rsidP="009A1AF7">
      <w:pPr>
        <w:pStyle w:val="Geenafstand"/>
        <w:spacing w:line="276" w:lineRule="auto"/>
      </w:pPr>
      <w:r w:rsidRPr="0AC515E7">
        <w:t>Deze aanbesteding vindt plaats op basis van de Aanbestedingswet 2012 (</w:t>
      </w:r>
      <w:proofErr w:type="spellStart"/>
      <w:r w:rsidRPr="0AC515E7">
        <w:t>Aw</w:t>
      </w:r>
      <w:proofErr w:type="spellEnd"/>
      <w:r w:rsidRPr="0AC515E7">
        <w:t xml:space="preserve"> 2012). </w:t>
      </w:r>
    </w:p>
    <w:p w14:paraId="7272078B" w14:textId="77777777" w:rsidR="009A1AF7" w:rsidRPr="00E66653" w:rsidRDefault="009A1AF7" w:rsidP="009A1AF7">
      <w:pPr>
        <w:pStyle w:val="Geenafstand"/>
        <w:spacing w:line="276" w:lineRule="auto"/>
        <w:rPr>
          <w:rFonts w:cstheme="minorHAnsi"/>
        </w:rPr>
      </w:pPr>
    </w:p>
    <w:p w14:paraId="1B9861A6" w14:textId="77777777" w:rsidR="009A1AF7" w:rsidRPr="00E66653" w:rsidRDefault="009A1AF7" w:rsidP="009A1AF7">
      <w:pPr>
        <w:pStyle w:val="Geenafstand"/>
        <w:spacing w:line="276" w:lineRule="auto"/>
        <w:rPr>
          <w:rFonts w:cstheme="minorHAnsi"/>
        </w:rPr>
      </w:pPr>
      <w:r w:rsidRPr="00E66653">
        <w:rPr>
          <w:rFonts w:cstheme="minorHAnsi"/>
        </w:rPr>
        <w:t xml:space="preserve">In deze selectieleidraad en de bijgevoegde bijlagen vindt u alle informatie om een goed beeld te krijgen van de opdracht en de aanbestedingsprocedure zodat u kan besluiten of u een verzoek tot deelneming in wil dienen. </w:t>
      </w:r>
    </w:p>
    <w:p w14:paraId="3FE6E469" w14:textId="77777777" w:rsidR="009A1AF7" w:rsidRPr="00E66653" w:rsidRDefault="009A1AF7" w:rsidP="009A1AF7">
      <w:pPr>
        <w:pStyle w:val="Geenafstand"/>
        <w:spacing w:line="276" w:lineRule="auto"/>
        <w:rPr>
          <w:rFonts w:cstheme="minorHAnsi"/>
        </w:rPr>
      </w:pPr>
    </w:p>
    <w:p w14:paraId="17D57873" w14:textId="77777777" w:rsidR="009A1AF7" w:rsidRPr="00E66653" w:rsidRDefault="009A1AF7" w:rsidP="009A1AF7">
      <w:pPr>
        <w:pStyle w:val="Geenafstand"/>
        <w:spacing w:line="276" w:lineRule="auto"/>
        <w:rPr>
          <w:rFonts w:cstheme="minorHAnsi"/>
        </w:rPr>
      </w:pPr>
      <w:r w:rsidRPr="00E66653">
        <w:rPr>
          <w:rFonts w:cstheme="minorHAnsi"/>
        </w:rPr>
        <w:t xml:space="preserve">Dit document bestaat uit vier delen: </w:t>
      </w:r>
    </w:p>
    <w:p w14:paraId="737A8142" w14:textId="4540C250" w:rsidR="009A1AF7" w:rsidRPr="00E66653" w:rsidRDefault="009A1AF7" w:rsidP="008632D5">
      <w:pPr>
        <w:pStyle w:val="CBPalinea"/>
        <w:numPr>
          <w:ilvl w:val="0"/>
          <w:numId w:val="13"/>
        </w:numPr>
        <w:tabs>
          <w:tab w:val="left" w:pos="419"/>
        </w:tabs>
        <w:spacing w:after="0"/>
        <w:jc w:val="left"/>
        <w:rPr>
          <w:rFonts w:cstheme="minorHAnsi"/>
        </w:rPr>
      </w:pPr>
      <w:r w:rsidRPr="00E66653">
        <w:rPr>
          <w:rFonts w:cstheme="minorHAnsi"/>
        </w:rPr>
        <w:t xml:space="preserve">Hoofdstuk 1 bevat informatie over de opdracht; </w:t>
      </w:r>
    </w:p>
    <w:p w14:paraId="3DBDA4A2" w14:textId="77777777" w:rsidR="009A1AF7" w:rsidRPr="00E66653" w:rsidRDefault="009A1AF7" w:rsidP="008632D5">
      <w:pPr>
        <w:pStyle w:val="CBPalinea"/>
        <w:numPr>
          <w:ilvl w:val="0"/>
          <w:numId w:val="13"/>
        </w:numPr>
        <w:tabs>
          <w:tab w:val="left" w:pos="419"/>
        </w:tabs>
        <w:spacing w:after="0"/>
        <w:jc w:val="left"/>
        <w:rPr>
          <w:rFonts w:cstheme="minorHAnsi"/>
        </w:rPr>
      </w:pPr>
      <w:r w:rsidRPr="00E66653">
        <w:rPr>
          <w:rFonts w:cstheme="minorHAnsi"/>
        </w:rPr>
        <w:t xml:space="preserve">Hoofdstuk 2 bevat de regels en voorschriften met betrekking tot de aanbestedingsprocedure; </w:t>
      </w:r>
    </w:p>
    <w:p w14:paraId="2F61A4CF" w14:textId="43FA4D5B" w:rsidR="009A1AF7" w:rsidRPr="00E66653" w:rsidRDefault="009A1AF7" w:rsidP="008632D5">
      <w:pPr>
        <w:pStyle w:val="CBPalinea"/>
        <w:numPr>
          <w:ilvl w:val="0"/>
          <w:numId w:val="13"/>
        </w:numPr>
        <w:tabs>
          <w:tab w:val="left" w:pos="419"/>
        </w:tabs>
        <w:spacing w:after="0"/>
        <w:jc w:val="left"/>
        <w:rPr>
          <w:rFonts w:cstheme="minorHAnsi"/>
        </w:rPr>
      </w:pPr>
      <w:r w:rsidRPr="00E66653">
        <w:rPr>
          <w:rFonts w:cstheme="minorHAnsi"/>
        </w:rPr>
        <w:t>Hoofdstuk 3 bevat de regels en voorschriften over uitsluitingsgronden, geschiktheidseisen en de beoordeling hiervan;</w:t>
      </w:r>
    </w:p>
    <w:p w14:paraId="4FFC5764" w14:textId="7EE0B25F" w:rsidR="009A1AF7" w:rsidRPr="00E66653" w:rsidRDefault="009A1AF7" w:rsidP="008632D5">
      <w:pPr>
        <w:pStyle w:val="CBPalinea"/>
        <w:numPr>
          <w:ilvl w:val="0"/>
          <w:numId w:val="13"/>
        </w:numPr>
        <w:tabs>
          <w:tab w:val="left" w:pos="419"/>
        </w:tabs>
        <w:jc w:val="left"/>
        <w:rPr>
          <w:rFonts w:cstheme="minorHAnsi"/>
        </w:rPr>
      </w:pPr>
      <w:r w:rsidRPr="00E66653">
        <w:rPr>
          <w:rFonts w:cstheme="minorHAnsi"/>
        </w:rPr>
        <w:t xml:space="preserve">Hoofdstuk </w:t>
      </w:r>
      <w:r w:rsidR="00C75F0D">
        <w:rPr>
          <w:rFonts w:cstheme="minorHAnsi"/>
        </w:rPr>
        <w:t>4</w:t>
      </w:r>
      <w:r w:rsidRPr="00E66653">
        <w:rPr>
          <w:rFonts w:cstheme="minorHAnsi"/>
        </w:rPr>
        <w:t xml:space="preserve"> bevat de selectiecriteria en de beoordeling hiervan.</w:t>
      </w:r>
    </w:p>
    <w:p w14:paraId="16F0A013" w14:textId="77777777" w:rsidR="009A1AF7" w:rsidRPr="00E66653" w:rsidRDefault="009A1AF7" w:rsidP="009A1AF7">
      <w:pPr>
        <w:pStyle w:val="Geenafstand"/>
        <w:spacing w:line="276" w:lineRule="auto"/>
        <w:jc w:val="both"/>
        <w:rPr>
          <w:rFonts w:cstheme="minorHAnsi"/>
        </w:rPr>
      </w:pPr>
    </w:p>
    <w:p w14:paraId="2839AFFA" w14:textId="77777777" w:rsidR="009A1AF7" w:rsidRPr="00E66653" w:rsidRDefault="009A1AF7" w:rsidP="009A1AF7">
      <w:pPr>
        <w:pStyle w:val="Geenafstand"/>
        <w:spacing w:line="276" w:lineRule="auto"/>
        <w:jc w:val="both"/>
        <w:rPr>
          <w:rFonts w:cstheme="minorHAnsi"/>
        </w:rPr>
      </w:pPr>
    </w:p>
    <w:p w14:paraId="4820D0B4" w14:textId="77777777" w:rsidR="009A1AF7" w:rsidRPr="00E66653" w:rsidRDefault="009A1AF7" w:rsidP="009A1AF7">
      <w:pPr>
        <w:jc w:val="both"/>
        <w:rPr>
          <w:rFonts w:eastAsiaTheme="majorEastAsia" w:cstheme="minorHAnsi"/>
          <w:b/>
        </w:rPr>
      </w:pPr>
      <w:bookmarkStart w:id="5" w:name="_Toc129354537"/>
      <w:r w:rsidRPr="00E66653">
        <w:rPr>
          <w:rFonts w:cstheme="minorHAnsi"/>
        </w:rPr>
        <w:br w:type="page"/>
      </w:r>
    </w:p>
    <w:p w14:paraId="2DF35CCA" w14:textId="77777777" w:rsidR="009A1AF7" w:rsidRPr="00A05C1F" w:rsidRDefault="009A1AF7" w:rsidP="00EF4660">
      <w:pPr>
        <w:pStyle w:val="Kop1"/>
        <w:numPr>
          <w:ilvl w:val="0"/>
          <w:numId w:val="0"/>
        </w:numPr>
      </w:pPr>
      <w:bookmarkStart w:id="6" w:name="_Toc201232868"/>
      <w:bookmarkStart w:id="7" w:name="_Toc241588801"/>
      <w:r w:rsidRPr="4380FDF3">
        <w:lastRenderedPageBreak/>
        <w:t>Definities</w:t>
      </w:r>
      <w:bookmarkEnd w:id="5"/>
      <w:bookmarkEnd w:id="6"/>
      <w:bookmarkEnd w:id="7"/>
    </w:p>
    <w:p w14:paraId="3E8D729A" w14:textId="131FB202" w:rsidR="009A1AF7" w:rsidRPr="00E66653" w:rsidRDefault="00B354B2" w:rsidP="009A1AF7">
      <w:pPr>
        <w:pStyle w:val="Geenafstand"/>
        <w:spacing w:line="276" w:lineRule="auto"/>
        <w:rPr>
          <w:rFonts w:cstheme="minorHAnsi"/>
        </w:rPr>
      </w:pPr>
      <w:r w:rsidRPr="00E66653">
        <w:rPr>
          <w:rFonts w:cstheme="minorHAnsi"/>
        </w:rPr>
        <w:t>In de selectieleidraad en in de uitnodiging tot inschrijving wordt gebruik gemaakt van de volgende definities. Deze definities gelden voor de gehele aanbestedingsprocedure</w:t>
      </w:r>
      <w:r w:rsidR="003C5626" w:rsidRPr="00E66653">
        <w:rPr>
          <w:rFonts w:cstheme="minorHAnsi"/>
        </w:rPr>
        <w:t>:</w:t>
      </w:r>
    </w:p>
    <w:p w14:paraId="13E9AC46" w14:textId="77777777" w:rsidR="003C5626" w:rsidRPr="00E66653" w:rsidRDefault="003C5626" w:rsidP="009A1AF7">
      <w:pPr>
        <w:pStyle w:val="Geenafstand"/>
        <w:spacing w:line="276" w:lineRule="auto"/>
        <w:rPr>
          <w:rFonts w:cstheme="minorHAnsi"/>
        </w:rPr>
      </w:pPr>
    </w:p>
    <w:p w14:paraId="53725263" w14:textId="77E20962" w:rsidR="009A1AF7" w:rsidRPr="00B91332" w:rsidRDefault="009A1AF7" w:rsidP="008632D5">
      <w:pPr>
        <w:pStyle w:val="Geenafstand"/>
        <w:numPr>
          <w:ilvl w:val="0"/>
          <w:numId w:val="3"/>
        </w:numPr>
        <w:spacing w:line="276" w:lineRule="auto"/>
      </w:pPr>
      <w:r w:rsidRPr="0AC515E7">
        <w:t xml:space="preserve">De "aanbestedende dienst" </w:t>
      </w:r>
      <w:r w:rsidRPr="00B91332">
        <w:t xml:space="preserve">is </w:t>
      </w:r>
      <w:r w:rsidR="003E11BB" w:rsidRPr="00B91332">
        <w:t>het Participatiefonds</w:t>
      </w:r>
      <w:r w:rsidRPr="00B91332">
        <w:t xml:space="preserve">. In deze aanbestedingsdocumenten ‘wij’ en ‘ons’. </w:t>
      </w:r>
    </w:p>
    <w:p w14:paraId="63CF9500" w14:textId="139C9C5E" w:rsidR="009A1AF7" w:rsidRPr="00E66653" w:rsidRDefault="009A1AF7" w:rsidP="009A1AF7">
      <w:pPr>
        <w:pStyle w:val="Geenafstand"/>
        <w:spacing w:line="276" w:lineRule="auto"/>
        <w:rPr>
          <w:rFonts w:cstheme="minorHAnsi"/>
        </w:rPr>
      </w:pPr>
    </w:p>
    <w:p w14:paraId="25326BEE" w14:textId="36349AE0" w:rsidR="009A1AF7" w:rsidRPr="00E66653" w:rsidRDefault="009A1AF7" w:rsidP="008632D5">
      <w:pPr>
        <w:pStyle w:val="Geenafstand"/>
        <w:numPr>
          <w:ilvl w:val="0"/>
          <w:numId w:val="3"/>
        </w:numPr>
        <w:spacing w:line="276" w:lineRule="auto"/>
        <w:rPr>
          <w:rFonts w:cstheme="minorHAnsi"/>
        </w:rPr>
      </w:pPr>
      <w:r w:rsidRPr="00E66653">
        <w:rPr>
          <w:rFonts w:cstheme="minorHAnsi"/>
        </w:rPr>
        <w:t>"Aanbestedingsdocumenten" zijn alle documenten die door ons zijn gemaakt voor het aanbestedingsproces en worden verstrekt tijdens dit proces.</w:t>
      </w:r>
    </w:p>
    <w:p w14:paraId="27B950D7" w14:textId="77777777" w:rsidR="00A565C1" w:rsidRPr="00E66653" w:rsidRDefault="00A565C1" w:rsidP="00A565C1">
      <w:pPr>
        <w:pStyle w:val="Geenafstand"/>
        <w:spacing w:line="276" w:lineRule="auto"/>
        <w:rPr>
          <w:rFonts w:cstheme="minorHAnsi"/>
        </w:rPr>
      </w:pPr>
    </w:p>
    <w:p w14:paraId="1A63463B" w14:textId="77777777" w:rsidR="009A1AF7" w:rsidRPr="00E66653" w:rsidRDefault="009A1AF7" w:rsidP="008632D5">
      <w:pPr>
        <w:pStyle w:val="Geenafstand"/>
        <w:numPr>
          <w:ilvl w:val="0"/>
          <w:numId w:val="3"/>
        </w:numPr>
        <w:spacing w:line="276" w:lineRule="auto"/>
        <w:rPr>
          <w:rFonts w:cstheme="minorHAnsi"/>
        </w:rPr>
      </w:pPr>
      <w:r w:rsidRPr="00E66653">
        <w:rPr>
          <w:rFonts w:cstheme="minorHAnsi"/>
        </w:rPr>
        <w:t xml:space="preserve">"Aankondiging" is de formele aankondiging van de opdracht op de website van de Europese Unie (TED) en op </w:t>
      </w:r>
      <w:proofErr w:type="spellStart"/>
      <w:r w:rsidRPr="00E66653">
        <w:rPr>
          <w:rFonts w:cstheme="minorHAnsi"/>
        </w:rPr>
        <w:t>TenderNed</w:t>
      </w:r>
      <w:proofErr w:type="spellEnd"/>
      <w:r w:rsidRPr="00E66653">
        <w:rPr>
          <w:rFonts w:cstheme="minorHAnsi"/>
        </w:rPr>
        <w:t>.</w:t>
      </w:r>
    </w:p>
    <w:p w14:paraId="2486A9AB" w14:textId="77777777" w:rsidR="00DF1FB9" w:rsidRPr="00E66653" w:rsidRDefault="00DF1FB9" w:rsidP="00DF1FB9">
      <w:pPr>
        <w:pStyle w:val="Geenafstand"/>
        <w:spacing w:line="276" w:lineRule="auto"/>
        <w:rPr>
          <w:rFonts w:cstheme="minorHAnsi"/>
        </w:rPr>
      </w:pPr>
    </w:p>
    <w:p w14:paraId="52B1D69B" w14:textId="27E94049" w:rsidR="00F260CC" w:rsidRDefault="00DF1FB9" w:rsidP="008632D5">
      <w:pPr>
        <w:pStyle w:val="Geenafstand"/>
        <w:numPr>
          <w:ilvl w:val="0"/>
          <w:numId w:val="3"/>
        </w:numPr>
        <w:spacing w:line="276" w:lineRule="auto"/>
      </w:pPr>
      <w:r>
        <w:t>"Inschrijving" is de ingediende offerte van een inschrijvende partij op deze aanbesteding.</w:t>
      </w:r>
    </w:p>
    <w:p w14:paraId="43974EAF" w14:textId="77777777" w:rsidR="00A565C1" w:rsidRPr="00A565C1" w:rsidRDefault="00A565C1" w:rsidP="00A565C1">
      <w:pPr>
        <w:pStyle w:val="Geenafstand"/>
        <w:spacing w:line="276" w:lineRule="auto"/>
      </w:pPr>
    </w:p>
    <w:p w14:paraId="747FC581" w14:textId="16143455" w:rsidR="009A1AF7" w:rsidRPr="00E66653" w:rsidRDefault="009A1AF7" w:rsidP="008632D5">
      <w:pPr>
        <w:pStyle w:val="Geenafstand"/>
        <w:numPr>
          <w:ilvl w:val="0"/>
          <w:numId w:val="3"/>
        </w:numPr>
        <w:spacing w:line="276" w:lineRule="auto"/>
        <w:rPr>
          <w:rFonts w:cstheme="minorHAnsi"/>
        </w:rPr>
      </w:pPr>
      <w:r w:rsidRPr="00E66653">
        <w:rPr>
          <w:rFonts w:cstheme="minorHAnsi"/>
        </w:rPr>
        <w:t>"Verzoek tot deelneming" is de ingediende aanvraag van een deelnemende partij op deze aanbesteding.</w:t>
      </w:r>
    </w:p>
    <w:p w14:paraId="45AC1F11" w14:textId="77777777" w:rsidR="00A565C1" w:rsidRPr="00E66653" w:rsidRDefault="00A565C1" w:rsidP="00A565C1">
      <w:pPr>
        <w:pStyle w:val="Geenafstand"/>
        <w:spacing w:line="276" w:lineRule="auto"/>
        <w:rPr>
          <w:rFonts w:cstheme="minorHAnsi"/>
        </w:rPr>
      </w:pPr>
    </w:p>
    <w:p w14:paraId="06EA717C" w14:textId="27280861" w:rsidR="009A1AF7" w:rsidRPr="00E66653" w:rsidRDefault="009A1AF7" w:rsidP="008632D5">
      <w:pPr>
        <w:pStyle w:val="Geenafstand"/>
        <w:numPr>
          <w:ilvl w:val="0"/>
          <w:numId w:val="3"/>
        </w:numPr>
        <w:spacing w:line="276" w:lineRule="auto"/>
        <w:rPr>
          <w:rFonts w:cstheme="minorHAnsi"/>
        </w:rPr>
      </w:pPr>
      <w:r w:rsidRPr="00E66653">
        <w:rPr>
          <w:rFonts w:cstheme="minorHAnsi"/>
        </w:rPr>
        <w:t xml:space="preserve">“Nota van inlichtingen” is een document dat extra informatie geeft of veranderingen aanbrengt op deze selectieleidraad of uitnodiging tot inschrijving. In de nota van inlichtingen worden in ieder geval de vragen die geïnteresseerden hebben gesteld en de antwoorden daarop van ons opgenomen. </w:t>
      </w:r>
    </w:p>
    <w:p w14:paraId="438A8F4F" w14:textId="77777777" w:rsidR="00A565C1" w:rsidRPr="00E66653" w:rsidRDefault="00A565C1" w:rsidP="00A565C1">
      <w:pPr>
        <w:pStyle w:val="Geenafstand"/>
        <w:spacing w:line="276" w:lineRule="auto"/>
        <w:rPr>
          <w:rFonts w:cstheme="minorHAnsi"/>
        </w:rPr>
      </w:pPr>
    </w:p>
    <w:p w14:paraId="6E1AD6ED" w14:textId="51B0C88B" w:rsidR="009A1AF7" w:rsidRPr="00E66653" w:rsidRDefault="009A1AF7" w:rsidP="008632D5">
      <w:pPr>
        <w:pStyle w:val="Geenafstand"/>
        <w:numPr>
          <w:ilvl w:val="0"/>
          <w:numId w:val="3"/>
        </w:numPr>
        <w:spacing w:line="276" w:lineRule="auto"/>
        <w:rPr>
          <w:rFonts w:cstheme="minorHAnsi"/>
        </w:rPr>
      </w:pPr>
      <w:r w:rsidRPr="00E66653">
        <w:rPr>
          <w:rFonts w:cstheme="minorHAnsi"/>
        </w:rPr>
        <w:t>“Overeenkomst" zijn de schriftelijke afspraken tussen ons (opdrachtgever) en de definitief gegunde partij die de opdracht gaat uitvoeren (opdrachtnemer) op basis van de aanbestedingsdocumenten, verzoek tot deelneming en andere zaken die tijdens het proces aan bod zijn gekomen.</w:t>
      </w:r>
    </w:p>
    <w:p w14:paraId="562EAC72" w14:textId="77777777" w:rsidR="00C15D7F" w:rsidRPr="00E66653" w:rsidRDefault="00C15D7F" w:rsidP="00C15D7F">
      <w:pPr>
        <w:pStyle w:val="Geenafstand"/>
        <w:spacing w:line="276" w:lineRule="auto"/>
        <w:rPr>
          <w:rFonts w:cstheme="minorHAnsi"/>
        </w:rPr>
      </w:pPr>
    </w:p>
    <w:p w14:paraId="18A040EB" w14:textId="1A10758B" w:rsidR="009A1AF7" w:rsidRPr="00E66653" w:rsidRDefault="009A1AF7" w:rsidP="008632D5">
      <w:pPr>
        <w:pStyle w:val="Geenafstand"/>
        <w:numPr>
          <w:ilvl w:val="0"/>
          <w:numId w:val="3"/>
        </w:numPr>
        <w:spacing w:line="276" w:lineRule="auto"/>
        <w:rPr>
          <w:rFonts w:cstheme="minorHAnsi"/>
        </w:rPr>
      </w:pPr>
      <w:r w:rsidRPr="00E66653">
        <w:rPr>
          <w:rFonts w:cstheme="minorHAnsi"/>
        </w:rPr>
        <w:t xml:space="preserve">"Werkdagen" zijn alle dagen behalve zaterdag en zondag en feestdagen zoals genoemd in de wet (Algemene termijnenwet). </w:t>
      </w:r>
    </w:p>
    <w:p w14:paraId="5994602B" w14:textId="77777777" w:rsidR="00C15D7F" w:rsidRPr="00E66653" w:rsidRDefault="00C15D7F" w:rsidP="00C15D7F">
      <w:pPr>
        <w:pStyle w:val="Geenafstand"/>
        <w:spacing w:line="276" w:lineRule="auto"/>
        <w:rPr>
          <w:rFonts w:cstheme="minorHAnsi"/>
        </w:rPr>
      </w:pPr>
    </w:p>
    <w:p w14:paraId="56E72CB8" w14:textId="77777777" w:rsidR="009A1AF7" w:rsidRPr="00E66653" w:rsidRDefault="009A1AF7" w:rsidP="008632D5">
      <w:pPr>
        <w:pStyle w:val="Geenafstand"/>
        <w:numPr>
          <w:ilvl w:val="0"/>
          <w:numId w:val="3"/>
        </w:numPr>
        <w:spacing w:line="276" w:lineRule="auto"/>
        <w:rPr>
          <w:rFonts w:cstheme="minorHAnsi"/>
        </w:rPr>
      </w:pPr>
      <w:r w:rsidRPr="00E66653">
        <w:rPr>
          <w:rFonts w:cstheme="minorHAnsi"/>
        </w:rPr>
        <w:t>“Kalenderdag” is een periode van 24 uur die begint om middernacht en eindigt op de volgende middernacht. Als er in de documenten over "dag" wordt gesproken, bedoelen wij een kalenderdag.</w:t>
      </w:r>
    </w:p>
    <w:p w14:paraId="7DAB7544" w14:textId="77777777" w:rsidR="009A1AF7" w:rsidRPr="00E66653" w:rsidRDefault="009A1AF7" w:rsidP="009A1AF7">
      <w:pPr>
        <w:pStyle w:val="Geenafstand"/>
        <w:spacing w:line="276" w:lineRule="auto"/>
        <w:rPr>
          <w:rFonts w:cstheme="minorHAnsi"/>
        </w:rPr>
      </w:pPr>
    </w:p>
    <w:p w14:paraId="35BEBD85" w14:textId="77777777" w:rsidR="009A1AF7" w:rsidRPr="00E66653" w:rsidRDefault="009A1AF7" w:rsidP="009A1AF7">
      <w:pPr>
        <w:pStyle w:val="Geenafstand"/>
        <w:spacing w:line="276" w:lineRule="auto"/>
        <w:rPr>
          <w:rFonts w:cstheme="minorHAnsi"/>
        </w:rPr>
      </w:pPr>
      <w:r w:rsidRPr="00E66653">
        <w:rPr>
          <w:rFonts w:cstheme="minorHAnsi"/>
        </w:rPr>
        <w:t xml:space="preserve">Daarnaast zijn de definities die in artikel 1.1 </w:t>
      </w:r>
      <w:proofErr w:type="spellStart"/>
      <w:r w:rsidRPr="00E66653">
        <w:rPr>
          <w:rFonts w:cstheme="minorHAnsi"/>
        </w:rPr>
        <w:t>Aw</w:t>
      </w:r>
      <w:proofErr w:type="spellEnd"/>
      <w:r w:rsidRPr="00E66653">
        <w:rPr>
          <w:rFonts w:cstheme="minorHAnsi"/>
        </w:rPr>
        <w:t xml:space="preserve"> 2012 staan van toepassing.</w:t>
      </w:r>
    </w:p>
    <w:p w14:paraId="71796F0E" w14:textId="77777777" w:rsidR="009A1AF7" w:rsidRPr="00E66653" w:rsidRDefault="009A1AF7" w:rsidP="009A1AF7">
      <w:pPr>
        <w:rPr>
          <w:rFonts w:cstheme="minorHAnsi"/>
        </w:rPr>
      </w:pPr>
      <w:r w:rsidRPr="00E66653">
        <w:rPr>
          <w:rFonts w:cstheme="minorHAnsi"/>
        </w:rPr>
        <w:br w:type="page"/>
      </w:r>
    </w:p>
    <w:p w14:paraId="5AA660D3" w14:textId="77777777" w:rsidR="009A1AF7" w:rsidRPr="007955F3" w:rsidRDefault="009A1AF7" w:rsidP="008632D5">
      <w:pPr>
        <w:pStyle w:val="Kop1"/>
        <w:numPr>
          <w:ilvl w:val="0"/>
          <w:numId w:val="20"/>
        </w:numPr>
      </w:pPr>
      <w:bookmarkStart w:id="8" w:name="_Toc129354538"/>
      <w:bookmarkStart w:id="9" w:name="_Toc201232869"/>
      <w:bookmarkStart w:id="10" w:name="_Toc241588802"/>
      <w:r w:rsidRPr="007955F3">
        <w:lastRenderedPageBreak/>
        <w:t>Omschrijving opdracht(gever)</w:t>
      </w:r>
      <w:bookmarkEnd w:id="8"/>
      <w:bookmarkEnd w:id="9"/>
      <w:bookmarkEnd w:id="10"/>
    </w:p>
    <w:p w14:paraId="3BDD587E" w14:textId="77777777" w:rsidR="009A1AF7" w:rsidRPr="007955F3" w:rsidRDefault="009A1AF7" w:rsidP="00237A88">
      <w:pPr>
        <w:pStyle w:val="Kop2"/>
        <w:ind w:left="851" w:hanging="851"/>
        <w:rPr>
          <w:color w:val="D40046"/>
        </w:rPr>
      </w:pPr>
      <w:bookmarkStart w:id="11" w:name="_Toc129354539"/>
      <w:bookmarkStart w:id="12" w:name="_Toc201232870"/>
      <w:bookmarkStart w:id="13" w:name="_Toc241588803"/>
      <w:bookmarkStart w:id="14" w:name="_Hlk142049166"/>
      <w:r w:rsidRPr="007955F3">
        <w:rPr>
          <w:color w:val="D40046"/>
        </w:rPr>
        <w:t>Inhoud van de opdracht</w:t>
      </w:r>
      <w:bookmarkEnd w:id="11"/>
      <w:bookmarkEnd w:id="12"/>
      <w:bookmarkEnd w:id="13"/>
    </w:p>
    <w:p w14:paraId="64D8480A" w14:textId="77777777" w:rsidR="002A1356" w:rsidRPr="00E66653" w:rsidRDefault="002A1356" w:rsidP="002A1356">
      <w:pPr>
        <w:rPr>
          <w:rFonts w:eastAsia="Calibri" w:cstheme="minorHAnsi"/>
        </w:rPr>
      </w:pPr>
      <w:bookmarkStart w:id="15" w:name="_Hlk142051402"/>
      <w:bookmarkEnd w:id="14"/>
      <w:r w:rsidRPr="00E66653">
        <w:rPr>
          <w:rFonts w:eastAsia="Calibri" w:cstheme="minorHAnsi"/>
        </w:rPr>
        <w:t xml:space="preserve">De beoogde situatie bestaat uit een toekomst vaste, veilige, beheersbare en schaalbare ICT-dienstverlening die aansluit bij de omvang, wettelijke taak, digitale ambities en ketenafhankelijkheden van </w:t>
      </w:r>
      <w:proofErr w:type="spellStart"/>
      <w:r w:rsidRPr="00E66653">
        <w:rPr>
          <w:rFonts w:eastAsia="Calibri" w:cstheme="minorHAnsi"/>
        </w:rPr>
        <w:t>VfPf</w:t>
      </w:r>
      <w:proofErr w:type="spellEnd"/>
      <w:r w:rsidRPr="00E66653">
        <w:rPr>
          <w:rFonts w:eastAsia="Calibri" w:cstheme="minorHAnsi"/>
        </w:rPr>
        <w:t>.</w:t>
      </w:r>
    </w:p>
    <w:p w14:paraId="3CF60DCE" w14:textId="58508644" w:rsidR="009A1AF7" w:rsidRPr="00E66653" w:rsidRDefault="002A1356" w:rsidP="002A1356">
      <w:pPr>
        <w:pStyle w:val="Geenafstand"/>
        <w:spacing w:line="276" w:lineRule="auto"/>
        <w:rPr>
          <w:rFonts w:eastAsia="Calibri" w:cstheme="minorHAnsi"/>
        </w:rPr>
      </w:pPr>
      <w:r w:rsidRPr="00E66653">
        <w:rPr>
          <w:rFonts w:eastAsia="Calibri" w:cstheme="minorHAnsi"/>
        </w:rPr>
        <w:t xml:space="preserve">De toekomstige dienstverlening moet niet uitsluitend gericht zijn op traditioneel werkplekbeheer, maar op integrale ondersteuning van de digitale werkomgeving van </w:t>
      </w:r>
      <w:proofErr w:type="spellStart"/>
      <w:r w:rsidRPr="00E66653">
        <w:rPr>
          <w:rFonts w:eastAsia="Calibri" w:cstheme="minorHAnsi"/>
        </w:rPr>
        <w:t>VfPf</w:t>
      </w:r>
      <w:proofErr w:type="spellEnd"/>
      <w:r w:rsidRPr="00E66653">
        <w:rPr>
          <w:rFonts w:eastAsia="Calibri" w:cstheme="minorHAnsi"/>
        </w:rPr>
        <w:t xml:space="preserve">. Daarbij gaat het onder meer om werkplekvoorzieningen, servicedesk, Microsoft 365, Microsoft </w:t>
      </w:r>
      <w:proofErr w:type="spellStart"/>
      <w:r w:rsidRPr="00E66653">
        <w:rPr>
          <w:rFonts w:eastAsia="Calibri" w:cstheme="minorHAnsi"/>
        </w:rPr>
        <w:t>Azure</w:t>
      </w:r>
      <w:proofErr w:type="spellEnd"/>
      <w:r w:rsidRPr="00E66653">
        <w:rPr>
          <w:rFonts w:eastAsia="Calibri" w:cstheme="minorHAnsi"/>
        </w:rPr>
        <w:t xml:space="preserve">, Identity Access Management (IAM), telefonie, securitydiensten, regievoering, ketensamenwerking, rapportage, continuïteit en ondersteuning bij verdere professionalisering van de ICT-organisatie. De toekomstige dienstverlener dient in staat te zijn om zowel operationeel beheer uit te voeren als proactief bij te dragen aan verbetering, standaardisatie, beveiliging en strategische </w:t>
      </w:r>
      <w:proofErr w:type="spellStart"/>
      <w:r w:rsidRPr="00E66653">
        <w:rPr>
          <w:rFonts w:eastAsia="Calibri" w:cstheme="minorHAnsi"/>
        </w:rPr>
        <w:t>doorontwikkeling</w:t>
      </w:r>
      <w:proofErr w:type="spellEnd"/>
      <w:r w:rsidRPr="00E66653">
        <w:rPr>
          <w:rFonts w:eastAsia="Calibri" w:cstheme="minorHAnsi"/>
        </w:rPr>
        <w:t xml:space="preserve"> van de ICT-omgeving.</w:t>
      </w:r>
    </w:p>
    <w:p w14:paraId="7B43FA95" w14:textId="77777777" w:rsidR="002A1356" w:rsidRPr="00E66653" w:rsidRDefault="002A1356" w:rsidP="002A1356">
      <w:pPr>
        <w:pStyle w:val="Geenafstand"/>
        <w:spacing w:line="276" w:lineRule="auto"/>
        <w:rPr>
          <w:rFonts w:eastAsia="Calibri" w:cstheme="minorHAnsi"/>
        </w:rPr>
      </w:pPr>
    </w:p>
    <w:p w14:paraId="0D31446E" w14:textId="77777777" w:rsidR="00D53705" w:rsidRPr="00E66653" w:rsidRDefault="00D53705" w:rsidP="00D53705">
      <w:pPr>
        <w:pStyle w:val="Geenafstand"/>
        <w:spacing w:line="276" w:lineRule="auto"/>
        <w:rPr>
          <w:rFonts w:cstheme="minorHAnsi"/>
        </w:rPr>
      </w:pPr>
      <w:r w:rsidRPr="00E66653">
        <w:rPr>
          <w:rFonts w:cstheme="minorHAnsi"/>
        </w:rPr>
        <w:t>Deze opdracht wordt als geclusterde opdracht aanbesteed, omdat de verschillende prestaties binnen de SPOC-dienstverlening (Single Point of Contact) inhoudelijk, organisatorisch en operationeel nauw met elkaar samenhangen. De dienstverlening vormt één integraal proces waarbij een centraal aanspreekpunt verantwoordelijk is voor het aannemen, coördineren, monitoren en afhandelen van meldingen, verzoeken en incidenten. Het opdelen van deze prestaties in afzonderlijke opdrachten zou leiden tot extra overdrachtsmomenten, versnippering van verantwoordelijkheden en een verhoogd risico op afstemmingsproblemen, waardoor de kwaliteit, continuïteit en efficiëntie van de dienstverlening in het gedrang kunnen komen.</w:t>
      </w:r>
    </w:p>
    <w:p w14:paraId="361AE35D" w14:textId="77777777" w:rsidR="00D53705" w:rsidRPr="00E66653" w:rsidRDefault="00D53705" w:rsidP="00D53705">
      <w:pPr>
        <w:pStyle w:val="Geenafstand"/>
        <w:spacing w:line="276" w:lineRule="auto"/>
        <w:rPr>
          <w:rFonts w:cstheme="minorHAnsi"/>
        </w:rPr>
      </w:pPr>
      <w:r w:rsidRPr="00E66653">
        <w:rPr>
          <w:rFonts w:cstheme="minorHAnsi"/>
        </w:rPr>
        <w:t>Bij de afweging om de opdracht te clusteren zijn niet alleen de belangen van de aanbestedende dienst betrokken, maar ook de gevolgen voor de markt. Door middel van deskresearch en een marktconsultatie in juli 2026 is onderzocht of de omvang en samenstelling van de opdracht passend zijn voor de markt. Hieruit blijkt dat meerdere marktpartijen, waaronder ondernemingen uit het midden- en kleinbedrijf, in staat zijn de gevraagde dienstverlening integraal aan te bieden. De clustering leidt daarom niet tot een onnodige beperking van de mededinging.</w:t>
      </w:r>
    </w:p>
    <w:p w14:paraId="4091317D" w14:textId="77777777" w:rsidR="00D53705" w:rsidRPr="00E66653" w:rsidRDefault="00D53705" w:rsidP="00D53705">
      <w:pPr>
        <w:pStyle w:val="Geenafstand"/>
        <w:spacing w:line="276" w:lineRule="auto"/>
        <w:rPr>
          <w:rFonts w:cstheme="minorHAnsi"/>
        </w:rPr>
      </w:pPr>
      <w:r w:rsidRPr="00E66653">
        <w:rPr>
          <w:rFonts w:cstheme="minorHAnsi"/>
        </w:rPr>
        <w:t>Daarnaast is vastgesteld dat de opdracht qua omvang, risicoverdeling en contractvoorwaarden proportioneel is en aansluit bij de gebruikelijke wijze waarop dergelijke dienstverlening in de markt wordt aangeboden. Ondernemingen die niet zelfstandig aan alle onderdelen kunnen voldoen, hebben bovendien de mogelijkheid om in combinatie of met onderaannemers in te schrijven.</w:t>
      </w:r>
    </w:p>
    <w:p w14:paraId="1D2465EC" w14:textId="77777777" w:rsidR="00D53705" w:rsidRPr="00D53705" w:rsidRDefault="00D53705" w:rsidP="00D53705">
      <w:pPr>
        <w:pStyle w:val="Geenafstand"/>
        <w:spacing w:line="276" w:lineRule="auto"/>
      </w:pPr>
      <w:r w:rsidRPr="4C1AD65D">
        <w:t>Gelet op de sterke functionele en organisatorische samenhang tussen de prestaties, de voordelen voor de kwaliteit en continuïteit van de dienstverlening, de beperkte marktdrempels en de toegankelijkheid voor het midden- en kleinbedrijf, is de keuze voor een geclusterde aanbesteding proportioneel en passend. Daarom wordt deze opdracht als één geclusterde opdracht in de markt gezet.</w:t>
      </w:r>
    </w:p>
    <w:p w14:paraId="5A3AD600" w14:textId="334F9689" w:rsidR="4C1AD65D" w:rsidRDefault="4C1AD65D" w:rsidP="4C1AD65D">
      <w:pPr>
        <w:pStyle w:val="Geenafstand"/>
        <w:spacing w:line="276" w:lineRule="auto"/>
      </w:pPr>
    </w:p>
    <w:p w14:paraId="40AE306B" w14:textId="3F988068" w:rsidR="00604E55" w:rsidRPr="007955F3" w:rsidRDefault="2DD37254" w:rsidP="00237A88">
      <w:pPr>
        <w:pStyle w:val="Kop2"/>
        <w:ind w:left="851" w:hanging="851"/>
        <w:rPr>
          <w:color w:val="D40046"/>
        </w:rPr>
      </w:pPr>
      <w:bookmarkStart w:id="16" w:name="_Toc241588804"/>
      <w:r w:rsidRPr="007955F3">
        <w:rPr>
          <w:color w:val="D40046"/>
        </w:rPr>
        <w:t>Inhoud van de opdracht</w:t>
      </w:r>
      <w:r w:rsidR="49DDB072" w:rsidRPr="007955F3">
        <w:rPr>
          <w:color w:val="D40046"/>
        </w:rPr>
        <w:t xml:space="preserve"> IST-situatie</w:t>
      </w:r>
      <w:bookmarkEnd w:id="16"/>
    </w:p>
    <w:p w14:paraId="691BF79E" w14:textId="2C9CC98C" w:rsidR="714F5C5B" w:rsidRPr="00E66653" w:rsidRDefault="714F5C5B" w:rsidP="1A839B10">
      <w:pPr>
        <w:rPr>
          <w:rFonts w:eastAsia="Calibri" w:cstheme="minorHAnsi"/>
        </w:rPr>
      </w:pPr>
      <w:r w:rsidRPr="00E66653">
        <w:rPr>
          <w:rFonts w:eastAsia="Calibri" w:cstheme="minorHAnsi"/>
        </w:rPr>
        <w:t>D</w:t>
      </w:r>
      <w:r w:rsidR="04EA9896" w:rsidRPr="00E66653">
        <w:rPr>
          <w:rFonts w:eastAsia="Calibri" w:cstheme="minorHAnsi"/>
        </w:rPr>
        <w:t xml:space="preserve">it hoofdstuk beschrijft op hoofdlijnen de huidige ICT-omgeving van </w:t>
      </w:r>
      <w:proofErr w:type="spellStart"/>
      <w:r w:rsidR="04EA9896" w:rsidRPr="00E66653">
        <w:rPr>
          <w:rFonts w:eastAsia="Calibri" w:cstheme="minorHAnsi"/>
        </w:rPr>
        <w:t>VfPf</w:t>
      </w:r>
      <w:proofErr w:type="spellEnd"/>
      <w:r w:rsidR="04EA9896" w:rsidRPr="00E66653">
        <w:rPr>
          <w:rFonts w:eastAsia="Calibri" w:cstheme="minorHAnsi"/>
        </w:rPr>
        <w:t>. De beschrijving geeft marktpartijen inzicht in de bestaande dienstverlening, de belangrijkste technische voorzieningen, de betrokken leveranciers en de huidige verdeling van beheer- en ketenverantwoordelijkheden. De IST-situatie dient als context voor de</w:t>
      </w:r>
      <w:r w:rsidR="00D15B95">
        <w:rPr>
          <w:rFonts w:eastAsia="Calibri" w:cstheme="minorHAnsi"/>
        </w:rPr>
        <w:t>ze aanbesteding</w:t>
      </w:r>
      <w:r w:rsidR="04EA9896" w:rsidRPr="00E66653">
        <w:rPr>
          <w:rFonts w:eastAsia="Calibri" w:cstheme="minorHAnsi"/>
        </w:rPr>
        <w:t xml:space="preserve"> en vormt een belangrijk vertrekpunt voor de beoordeling van de beoogde toekomstige dienstverlening.</w:t>
      </w:r>
    </w:p>
    <w:p w14:paraId="454BD8FF" w14:textId="1D488D53" w:rsidR="00FA6F2D" w:rsidRPr="00FA6F2D" w:rsidRDefault="04EA9896" w:rsidP="00FA6F2D">
      <w:pPr>
        <w:rPr>
          <w:rFonts w:eastAsia="Calibri" w:cstheme="minorHAnsi"/>
        </w:rPr>
      </w:pPr>
      <w:r w:rsidRPr="00E66653">
        <w:rPr>
          <w:rFonts w:eastAsia="Calibri" w:cstheme="minorHAnsi"/>
        </w:rPr>
        <w:lastRenderedPageBreak/>
        <w:t xml:space="preserve">De huidige ICT-omgeving van </w:t>
      </w:r>
      <w:proofErr w:type="spellStart"/>
      <w:r w:rsidRPr="00E66653">
        <w:rPr>
          <w:rFonts w:eastAsia="Calibri" w:cstheme="minorHAnsi"/>
        </w:rPr>
        <w:t>VfPf</w:t>
      </w:r>
      <w:proofErr w:type="spellEnd"/>
      <w:r w:rsidRPr="00E66653">
        <w:rPr>
          <w:rFonts w:eastAsia="Calibri" w:cstheme="minorHAnsi"/>
        </w:rPr>
        <w:t xml:space="preserve"> bestaat uit een hybride landschap waarin Microsoft 365, Microsoft </w:t>
      </w:r>
      <w:proofErr w:type="spellStart"/>
      <w:r w:rsidRPr="00E66653">
        <w:rPr>
          <w:rFonts w:eastAsia="Calibri" w:cstheme="minorHAnsi"/>
        </w:rPr>
        <w:t>Azure</w:t>
      </w:r>
      <w:proofErr w:type="spellEnd"/>
      <w:r w:rsidRPr="00E66653">
        <w:rPr>
          <w:rFonts w:eastAsia="Calibri" w:cstheme="minorHAnsi"/>
        </w:rPr>
        <w:t xml:space="preserve">, SaaS-oplossingen, specifieke bedrijfsapplicaties, webportalen, </w:t>
      </w:r>
      <w:proofErr w:type="spellStart"/>
      <w:r w:rsidRPr="00E66653">
        <w:rPr>
          <w:rFonts w:eastAsia="Calibri" w:cstheme="minorHAnsi"/>
        </w:rPr>
        <w:t>datawarehousevoorzieningen</w:t>
      </w:r>
      <w:proofErr w:type="spellEnd"/>
      <w:r w:rsidRPr="00E66653">
        <w:rPr>
          <w:rFonts w:eastAsia="Calibri" w:cstheme="minorHAnsi"/>
        </w:rPr>
        <w:t xml:space="preserve"> en externe ketenkoppelingen samenkomen. De huidige integrale ICT-dienstverlener vervult daarbij een centrale rol in het beheer van de moderne werkplek, Microsoft 365, </w:t>
      </w:r>
      <w:proofErr w:type="spellStart"/>
      <w:r w:rsidRPr="00E66653">
        <w:rPr>
          <w:rFonts w:eastAsia="Calibri" w:cstheme="minorHAnsi"/>
        </w:rPr>
        <w:t>Entra</w:t>
      </w:r>
      <w:proofErr w:type="spellEnd"/>
      <w:r w:rsidRPr="00E66653">
        <w:rPr>
          <w:rFonts w:eastAsia="Calibri" w:cstheme="minorHAnsi"/>
        </w:rPr>
        <w:t xml:space="preserve"> ID, </w:t>
      </w:r>
      <w:proofErr w:type="spellStart"/>
      <w:r w:rsidRPr="00E66653">
        <w:rPr>
          <w:rFonts w:eastAsia="Calibri" w:cstheme="minorHAnsi"/>
        </w:rPr>
        <w:t>Azure</w:t>
      </w:r>
      <w:proofErr w:type="spellEnd"/>
      <w:r w:rsidRPr="00E66653">
        <w:rPr>
          <w:rFonts w:eastAsia="Calibri" w:cstheme="minorHAnsi"/>
        </w:rPr>
        <w:t xml:space="preserve">-diensten, telefonie-integraties en diverse technische voorzieningen. </w:t>
      </w:r>
      <w:r w:rsidR="00FA6F2D">
        <w:rPr>
          <w:rFonts w:eastAsia="Calibri" w:cstheme="minorHAnsi"/>
        </w:rPr>
        <w:t>W</w:t>
      </w:r>
      <w:r w:rsidR="00FA6F2D" w:rsidRPr="00FA6F2D">
        <w:rPr>
          <w:rFonts w:eastAsia="Calibri" w:cstheme="minorHAnsi"/>
        </w:rPr>
        <w:t xml:space="preserve">aarbij de </w:t>
      </w:r>
      <w:proofErr w:type="spellStart"/>
      <w:r w:rsidR="00FA6F2D" w:rsidRPr="00FA6F2D">
        <w:rPr>
          <w:rFonts w:eastAsia="Calibri" w:cstheme="minorHAnsi"/>
        </w:rPr>
        <w:t>Azure</w:t>
      </w:r>
      <w:proofErr w:type="spellEnd"/>
      <w:r w:rsidR="00FA6F2D" w:rsidRPr="00FA6F2D">
        <w:rPr>
          <w:rFonts w:eastAsia="Calibri" w:cstheme="minorHAnsi"/>
        </w:rPr>
        <w:t>-</w:t>
      </w:r>
      <w:r w:rsidR="00FA6F2D">
        <w:rPr>
          <w:rFonts w:eastAsia="Calibri" w:cstheme="minorHAnsi"/>
        </w:rPr>
        <w:t>diensten</w:t>
      </w:r>
      <w:r w:rsidR="00FA6F2D" w:rsidRPr="00FA6F2D">
        <w:rPr>
          <w:rFonts w:eastAsia="Calibri" w:cstheme="minorHAnsi"/>
        </w:rPr>
        <w:t xml:space="preserve"> tevens de basis vormt voor bedrijfskritische applicaties zoals Dynamics CRM en </w:t>
      </w:r>
      <w:proofErr w:type="spellStart"/>
      <w:r w:rsidR="00FA6F2D" w:rsidRPr="00FA6F2D">
        <w:rPr>
          <w:rFonts w:eastAsia="Calibri" w:cstheme="minorHAnsi"/>
        </w:rPr>
        <w:t>Bleuriq</w:t>
      </w:r>
      <w:proofErr w:type="spellEnd"/>
      <w:r w:rsidR="00FA6F2D" w:rsidRPr="00FA6F2D">
        <w:rPr>
          <w:rFonts w:eastAsia="Calibri" w:cstheme="minorHAnsi"/>
        </w:rPr>
        <w:t xml:space="preserve"> Casemanagement</w:t>
      </w:r>
      <w:r w:rsidR="00FA6F2D">
        <w:rPr>
          <w:rFonts w:eastAsia="Calibri" w:cstheme="minorHAnsi"/>
        </w:rPr>
        <w:t>.</w:t>
      </w:r>
    </w:p>
    <w:p w14:paraId="750D42BC" w14:textId="09D07958" w:rsidR="04EA9896" w:rsidRPr="00E66653" w:rsidRDefault="04EA9896" w:rsidP="1A839B10">
      <w:pPr>
        <w:rPr>
          <w:rFonts w:eastAsia="Calibri" w:cstheme="minorHAnsi"/>
        </w:rPr>
      </w:pPr>
      <w:r w:rsidRPr="00E66653">
        <w:rPr>
          <w:rFonts w:eastAsia="Calibri" w:cstheme="minorHAnsi"/>
        </w:rPr>
        <w:t xml:space="preserve"> Daarnaast zijn meerdere gespecialiseerde leveranciers verantwoordelijk voor specifieke applicaties of platformen.</w:t>
      </w:r>
    </w:p>
    <w:p w14:paraId="01369D2D" w14:textId="403F4C5D" w:rsidR="04EA9896" w:rsidRPr="007955F3" w:rsidRDefault="04EA9896" w:rsidP="007955F3">
      <w:pPr>
        <w:pStyle w:val="Kop2"/>
        <w:ind w:left="851" w:hanging="851"/>
        <w:rPr>
          <w:color w:val="D40046"/>
        </w:rPr>
      </w:pPr>
      <w:bookmarkStart w:id="17" w:name="_Toc241588805"/>
      <w:r w:rsidRPr="007955F3">
        <w:rPr>
          <w:color w:val="D40046"/>
        </w:rPr>
        <w:t>Kantoor</w:t>
      </w:r>
      <w:bookmarkEnd w:id="17"/>
      <w:r w:rsidRPr="007955F3">
        <w:rPr>
          <w:color w:val="D40046"/>
        </w:rPr>
        <w:t>  </w:t>
      </w:r>
    </w:p>
    <w:p w14:paraId="132EB14E" w14:textId="062530D8" w:rsidR="04EA9896" w:rsidRPr="00E66653" w:rsidRDefault="04EA9896" w:rsidP="1A839B10">
      <w:pPr>
        <w:rPr>
          <w:rFonts w:eastAsia="Calibri" w:cstheme="minorHAnsi"/>
        </w:rPr>
      </w:pPr>
      <w:r w:rsidRPr="00E66653">
        <w:rPr>
          <w:rFonts w:eastAsia="Calibri" w:cstheme="minorHAnsi"/>
        </w:rPr>
        <w:t xml:space="preserve">De kantoorlocatie biedt ruimte aan ongeveer 50 medewerkers. De overige medewerkers werken voornamelijk hybride, bijvoorbeeld vanuit huis, in de regio of op klantlocaties. De kantoorlocatie ondersteunt daarmee vooral samenwerking, overleg, ontvangst en werkzaamheden waarvoor aanwezigheid op locatie gewenst of noodzakelijk is. Op de kantoorlocatie zijn onder meer </w:t>
      </w:r>
      <w:proofErr w:type="spellStart"/>
      <w:r w:rsidRPr="00E66653">
        <w:rPr>
          <w:rFonts w:eastAsia="Calibri" w:cstheme="minorHAnsi"/>
        </w:rPr>
        <w:t>multifunctional</w:t>
      </w:r>
      <w:proofErr w:type="spellEnd"/>
      <w:r w:rsidRPr="00E66653">
        <w:rPr>
          <w:rFonts w:eastAsia="Calibri" w:cstheme="minorHAnsi"/>
        </w:rPr>
        <w:t xml:space="preserve"> met Secure Print Release, netwerk switches, </w:t>
      </w:r>
      <w:proofErr w:type="spellStart"/>
      <w:r w:rsidRPr="00E66653">
        <w:rPr>
          <w:rFonts w:eastAsia="Calibri" w:cstheme="minorHAnsi"/>
        </w:rPr>
        <w:t>WiFi-accesspoints</w:t>
      </w:r>
      <w:proofErr w:type="spellEnd"/>
      <w:r w:rsidRPr="00E66653">
        <w:rPr>
          <w:rFonts w:eastAsia="Calibri" w:cstheme="minorHAnsi"/>
        </w:rPr>
        <w:t xml:space="preserve">, firewall voorzieningen en </w:t>
      </w:r>
      <w:proofErr w:type="spellStart"/>
      <w:r w:rsidRPr="00E66653">
        <w:rPr>
          <w:rFonts w:eastAsia="Calibri" w:cstheme="minorHAnsi"/>
        </w:rPr>
        <w:t>curved</w:t>
      </w:r>
      <w:proofErr w:type="spellEnd"/>
      <w:r w:rsidRPr="00E66653">
        <w:rPr>
          <w:rFonts w:eastAsia="Calibri" w:cstheme="minorHAnsi"/>
        </w:rPr>
        <w:t xml:space="preserve"> monitoren met ingebouwde </w:t>
      </w:r>
      <w:proofErr w:type="spellStart"/>
      <w:r w:rsidRPr="00E66653">
        <w:rPr>
          <w:rFonts w:eastAsia="Calibri" w:cstheme="minorHAnsi"/>
        </w:rPr>
        <w:t>dockingstation</w:t>
      </w:r>
      <w:proofErr w:type="spellEnd"/>
      <w:r w:rsidRPr="00E66653">
        <w:rPr>
          <w:rFonts w:eastAsia="Calibri" w:cstheme="minorHAnsi"/>
        </w:rPr>
        <w:t xml:space="preserve"> aanwezig. De apparatuur is eigendom van </w:t>
      </w:r>
      <w:proofErr w:type="spellStart"/>
      <w:r w:rsidRPr="00E66653">
        <w:rPr>
          <w:rFonts w:eastAsia="Calibri" w:cstheme="minorHAnsi"/>
        </w:rPr>
        <w:t>VfPf</w:t>
      </w:r>
      <w:proofErr w:type="spellEnd"/>
      <w:r w:rsidRPr="00E66653">
        <w:rPr>
          <w:rFonts w:eastAsia="Calibri" w:cstheme="minorHAnsi"/>
        </w:rPr>
        <w:t xml:space="preserve">  en is geleverd door de huidige integrale ICT-dienstverlener. </w:t>
      </w:r>
    </w:p>
    <w:p w14:paraId="267EEDAB" w14:textId="42F21A92" w:rsidR="04EA9896" w:rsidRPr="00E66653" w:rsidRDefault="04EA9896" w:rsidP="1A839B10">
      <w:pPr>
        <w:rPr>
          <w:rFonts w:eastAsia="Calibri" w:cstheme="minorHAnsi"/>
        </w:rPr>
      </w:pPr>
      <w:r w:rsidRPr="00E66653">
        <w:rPr>
          <w:rFonts w:eastAsia="Calibri" w:cstheme="minorHAnsi"/>
        </w:rPr>
        <w:t>Het beheer van de fysieke apparatuur op locatie wordt volledig verzorgd door de huidige integrale ICT-dienstverlener. </w:t>
      </w:r>
    </w:p>
    <w:p w14:paraId="16773E81" w14:textId="372C912D" w:rsidR="04EA9896" w:rsidRPr="007955F3" w:rsidRDefault="04EA9896" w:rsidP="007955F3">
      <w:pPr>
        <w:pStyle w:val="Kop2"/>
        <w:ind w:left="851" w:hanging="851"/>
        <w:rPr>
          <w:color w:val="D40046"/>
        </w:rPr>
      </w:pPr>
      <w:bookmarkStart w:id="18" w:name="_Toc241588806"/>
      <w:r w:rsidRPr="007955F3">
        <w:rPr>
          <w:color w:val="D40046"/>
        </w:rPr>
        <w:t>Fysieke werkplek</w:t>
      </w:r>
      <w:bookmarkEnd w:id="18"/>
      <w:r w:rsidRPr="007955F3">
        <w:rPr>
          <w:color w:val="D40046"/>
        </w:rPr>
        <w:t> </w:t>
      </w:r>
    </w:p>
    <w:p w14:paraId="5297EE39" w14:textId="48E78A6C" w:rsidR="04EA9896" w:rsidRPr="00E66653" w:rsidRDefault="04EA9896" w:rsidP="1A839B10">
      <w:pPr>
        <w:rPr>
          <w:rFonts w:eastAsia="Calibri" w:cstheme="minorHAnsi"/>
        </w:rPr>
      </w:pPr>
      <w:r w:rsidRPr="00E66653">
        <w:rPr>
          <w:rFonts w:eastAsia="Calibri" w:cstheme="minorHAnsi"/>
        </w:rPr>
        <w:t xml:space="preserve">Medewerkers van </w:t>
      </w:r>
      <w:proofErr w:type="spellStart"/>
      <w:r w:rsidRPr="00E66653">
        <w:rPr>
          <w:rFonts w:eastAsia="Calibri" w:cstheme="minorHAnsi"/>
        </w:rPr>
        <w:t>VfPf</w:t>
      </w:r>
      <w:proofErr w:type="spellEnd"/>
      <w:r w:rsidRPr="00E66653">
        <w:rPr>
          <w:rFonts w:eastAsia="Calibri" w:cstheme="minorHAnsi"/>
        </w:rPr>
        <w:t xml:space="preserve"> beschikken over een gestandaardiseerde laptop van HP. Deze laptops worden door de huidige integrale ICT-dienstverlener voorzien van een standaard image en benodigde applicaties. De levering, inrichting en ondersteuning van werkplekapparatuur en mobiele telefoons maken onderdeel uit van de huidige dienstverlening. Nieuwe medewerkers ontvangen hun werkplekapparatuur (laptop en mobiel) op locatie in Rotterdam, doorgaans op de 1e of 15e van de maand, inclusief begeleiding, uitleg en ondersteuning door de leverancier.</w:t>
      </w:r>
    </w:p>
    <w:p w14:paraId="1C6B974A" w14:textId="4A7BBD0B" w:rsidR="04EA9896" w:rsidRPr="00E66653" w:rsidRDefault="04EA9896" w:rsidP="1A839B10">
      <w:pPr>
        <w:rPr>
          <w:rFonts w:eastAsia="Calibri" w:cstheme="minorHAnsi"/>
        </w:rPr>
      </w:pPr>
      <w:r w:rsidRPr="00E66653">
        <w:rPr>
          <w:rFonts w:eastAsia="Calibri" w:cstheme="minorHAnsi"/>
        </w:rPr>
        <w:t xml:space="preserve">Mobiele telefoons, zowel iOS als Android, worden beheerd via Mobile Device Management met Microsoft </w:t>
      </w:r>
      <w:proofErr w:type="spellStart"/>
      <w:r w:rsidRPr="00E66653">
        <w:rPr>
          <w:rFonts w:eastAsia="Calibri" w:cstheme="minorHAnsi"/>
        </w:rPr>
        <w:t>Intune</w:t>
      </w:r>
      <w:proofErr w:type="spellEnd"/>
      <w:r w:rsidRPr="00E66653">
        <w:rPr>
          <w:rFonts w:eastAsia="Calibri" w:cstheme="minorHAnsi"/>
        </w:rPr>
        <w:t xml:space="preserve">. Voor Samsung apparatuur wordt Samsung </w:t>
      </w:r>
      <w:proofErr w:type="spellStart"/>
      <w:r w:rsidRPr="00E66653">
        <w:rPr>
          <w:rFonts w:eastAsia="Calibri" w:cstheme="minorHAnsi"/>
        </w:rPr>
        <w:t>Knox</w:t>
      </w:r>
      <w:proofErr w:type="spellEnd"/>
      <w:r w:rsidRPr="00E66653">
        <w:rPr>
          <w:rFonts w:eastAsia="Calibri" w:cstheme="minorHAnsi"/>
        </w:rPr>
        <w:t xml:space="preserve"> als aanvullende </w:t>
      </w:r>
      <w:proofErr w:type="spellStart"/>
      <w:r w:rsidRPr="00E66653">
        <w:rPr>
          <w:rFonts w:eastAsia="Calibri" w:cstheme="minorHAnsi"/>
        </w:rPr>
        <w:t>beveiligingslaag</w:t>
      </w:r>
      <w:proofErr w:type="spellEnd"/>
      <w:r w:rsidRPr="00E66653">
        <w:rPr>
          <w:rFonts w:eastAsia="Calibri" w:cstheme="minorHAnsi"/>
        </w:rPr>
        <w:t xml:space="preserve"> toegepast. Zakelijk en privégebruik zijn op mobiele telefoons gescheiden. Voor de standaard werkplek wordt geen VPN gebruikt, in plaats daarvan wordt </w:t>
      </w:r>
      <w:proofErr w:type="spellStart"/>
      <w:r w:rsidRPr="00E66653">
        <w:rPr>
          <w:rFonts w:eastAsia="Calibri" w:cstheme="minorHAnsi"/>
        </w:rPr>
        <w:t>iBoss</w:t>
      </w:r>
      <w:proofErr w:type="spellEnd"/>
      <w:r w:rsidRPr="00E66653">
        <w:rPr>
          <w:rFonts w:eastAsia="Calibri" w:cstheme="minorHAnsi"/>
        </w:rPr>
        <w:t xml:space="preserve"> ingezet als ZTNA-oplossing.</w:t>
      </w:r>
    </w:p>
    <w:p w14:paraId="295378FD" w14:textId="5CFCE518" w:rsidR="04EA9896" w:rsidRPr="00E66653" w:rsidRDefault="04EA9896" w:rsidP="1A839B10">
      <w:pPr>
        <w:rPr>
          <w:rFonts w:eastAsia="Calibri" w:cstheme="minorHAnsi"/>
        </w:rPr>
      </w:pPr>
      <w:r w:rsidRPr="00E66653">
        <w:rPr>
          <w:rFonts w:eastAsia="Calibri" w:cstheme="minorHAnsi"/>
        </w:rPr>
        <w:t xml:space="preserve">De werkplekapparatuur is eigendom van </w:t>
      </w:r>
      <w:proofErr w:type="spellStart"/>
      <w:r w:rsidRPr="00E66653">
        <w:rPr>
          <w:rFonts w:eastAsia="Calibri" w:cstheme="minorHAnsi"/>
        </w:rPr>
        <w:t>VfPf</w:t>
      </w:r>
      <w:proofErr w:type="spellEnd"/>
      <w:r w:rsidRPr="00E66653">
        <w:rPr>
          <w:rFonts w:eastAsia="Calibri" w:cstheme="minorHAnsi"/>
        </w:rPr>
        <w:t>. Persoonlijk gebruik van werkplekapparatuur is toegestaan binnen de geldende kaders. Het volledige beheer, inclusief levering van benodigde hardware, valt onder verantwoordelijkheid van de huidige integrale ICT-dienstverlener. </w:t>
      </w:r>
      <w:r w:rsidRPr="00E66653">
        <w:rPr>
          <w:rFonts w:cstheme="minorHAnsi"/>
        </w:rPr>
        <w:br/>
      </w:r>
    </w:p>
    <w:p w14:paraId="1FDCF5A8" w14:textId="7FB603EF" w:rsidR="04EA9896" w:rsidRPr="007955F3" w:rsidRDefault="04EA9896" w:rsidP="007955F3">
      <w:pPr>
        <w:pStyle w:val="Kop2"/>
        <w:ind w:left="851" w:hanging="851"/>
        <w:rPr>
          <w:color w:val="D40046"/>
        </w:rPr>
      </w:pPr>
      <w:bookmarkStart w:id="19" w:name="_Toc241588807"/>
      <w:r w:rsidRPr="007955F3">
        <w:rPr>
          <w:color w:val="D40046"/>
        </w:rPr>
        <w:t>Moderne werkplek en samenwerking</w:t>
      </w:r>
      <w:bookmarkEnd w:id="19"/>
    </w:p>
    <w:p w14:paraId="000C77A0" w14:textId="3CE35FF8" w:rsidR="04EA9896" w:rsidRPr="00E66653" w:rsidRDefault="04EA9896" w:rsidP="1A839B10">
      <w:pPr>
        <w:rPr>
          <w:rFonts w:eastAsia="Calibri" w:cstheme="minorHAnsi"/>
        </w:rPr>
      </w:pPr>
      <w:proofErr w:type="spellStart"/>
      <w:r w:rsidRPr="00E66653">
        <w:rPr>
          <w:rFonts w:eastAsia="Calibri" w:cstheme="minorHAnsi"/>
        </w:rPr>
        <w:t>VfPf</w:t>
      </w:r>
      <w:proofErr w:type="spellEnd"/>
      <w:r w:rsidRPr="00E66653">
        <w:rPr>
          <w:rFonts w:eastAsia="Calibri" w:cstheme="minorHAnsi"/>
        </w:rPr>
        <w:t xml:space="preserve"> maakt </w:t>
      </w:r>
      <w:proofErr w:type="spellStart"/>
      <w:r w:rsidRPr="00E66653">
        <w:rPr>
          <w:rFonts w:eastAsia="Calibri" w:cstheme="minorHAnsi"/>
        </w:rPr>
        <w:t>organisatiebreed</w:t>
      </w:r>
      <w:proofErr w:type="spellEnd"/>
      <w:r w:rsidRPr="00E66653">
        <w:rPr>
          <w:rFonts w:eastAsia="Calibri" w:cstheme="minorHAnsi"/>
        </w:rPr>
        <w:t xml:space="preserve"> gebruik van Microsoft 365 E5-licenties, inclusief Microsoft 365 </w:t>
      </w:r>
      <w:proofErr w:type="spellStart"/>
      <w:r w:rsidRPr="00E66653">
        <w:rPr>
          <w:rFonts w:eastAsia="Calibri" w:cstheme="minorHAnsi"/>
        </w:rPr>
        <w:t>Copilot</w:t>
      </w:r>
      <w:proofErr w:type="spellEnd"/>
      <w:r w:rsidRPr="00E66653">
        <w:rPr>
          <w:rFonts w:eastAsia="Calibri" w:cstheme="minorHAnsi"/>
        </w:rPr>
        <w:t>. Hieronder vallen onder andere de Microsoft-productiviteitsdiensten, samenwerkingstools, beveiligingsfunctionaliteiten en beheerplatformen die binnen de organisatie worden ingezet.</w:t>
      </w:r>
    </w:p>
    <w:p w14:paraId="6D23AA6B" w14:textId="62B1B4CC" w:rsidR="04EA9896" w:rsidRPr="00E66653" w:rsidRDefault="04EA9896" w:rsidP="1A839B10">
      <w:pPr>
        <w:rPr>
          <w:rFonts w:eastAsia="Calibri" w:cstheme="minorHAnsi"/>
        </w:rPr>
      </w:pPr>
      <w:r w:rsidRPr="00E66653">
        <w:rPr>
          <w:rFonts w:eastAsia="Calibri" w:cstheme="minorHAnsi"/>
        </w:rPr>
        <w:lastRenderedPageBreak/>
        <w:t>Het functioneel en technisch beheer van de Microsoft 365-omgeving wordt volledig verzorgd door de huidige integrale ICT-dienstverlener.</w:t>
      </w:r>
    </w:p>
    <w:p w14:paraId="5979176D" w14:textId="61C0313A" w:rsidR="04EA9896" w:rsidRPr="007955F3" w:rsidRDefault="04EA9896" w:rsidP="007955F3">
      <w:pPr>
        <w:pStyle w:val="Kop2"/>
        <w:ind w:left="851" w:hanging="851"/>
        <w:rPr>
          <w:color w:val="D40046"/>
        </w:rPr>
      </w:pPr>
      <w:bookmarkStart w:id="20" w:name="_Toc241588808"/>
      <w:r w:rsidRPr="007955F3">
        <w:rPr>
          <w:color w:val="D40046"/>
        </w:rPr>
        <w:t>Veilige e-mailcommunicatie</w:t>
      </w:r>
      <w:bookmarkEnd w:id="20"/>
      <w:r w:rsidRPr="007955F3">
        <w:rPr>
          <w:color w:val="D40046"/>
        </w:rPr>
        <w:t>  </w:t>
      </w:r>
    </w:p>
    <w:p w14:paraId="3B86724C" w14:textId="34D78D9B" w:rsidR="04EA9896" w:rsidRPr="00E66653" w:rsidRDefault="04EA9896" w:rsidP="1A839B10">
      <w:pPr>
        <w:rPr>
          <w:rFonts w:eastAsia="Calibri" w:cstheme="minorHAnsi"/>
        </w:rPr>
      </w:pPr>
      <w:r w:rsidRPr="00E66653">
        <w:rPr>
          <w:rFonts w:eastAsia="Calibri" w:cstheme="minorHAnsi"/>
        </w:rPr>
        <w:t>Voor het veilig verzenden van e-mailberichten wordt gebruik gemaakt van Exchange online in combinatie met Bastion365. Deze software-oplossing wordt ook gebruikt voor het verzenden en ontvangen van grote bestanden.  </w:t>
      </w:r>
    </w:p>
    <w:p w14:paraId="7B7D9046" w14:textId="0B97E160" w:rsidR="04EA9896" w:rsidRPr="00E66653" w:rsidRDefault="04EA9896" w:rsidP="1A839B10">
      <w:pPr>
        <w:rPr>
          <w:rFonts w:eastAsia="Calibri" w:cstheme="minorHAnsi"/>
        </w:rPr>
      </w:pPr>
      <w:r w:rsidRPr="00E66653">
        <w:rPr>
          <w:rFonts w:eastAsia="Calibri" w:cstheme="minorHAnsi"/>
        </w:rPr>
        <w:t>Het beheer deze dienstverlening valt onder de verantwoordelijkheid van de huidige integrale ICT-dienstverlener. </w:t>
      </w:r>
    </w:p>
    <w:p w14:paraId="1B538DAD" w14:textId="06062E50" w:rsidR="04EA9896" w:rsidRPr="007955F3" w:rsidRDefault="04EA9896" w:rsidP="007955F3">
      <w:pPr>
        <w:pStyle w:val="Kop2"/>
        <w:ind w:left="851" w:hanging="851"/>
        <w:rPr>
          <w:color w:val="D40046"/>
        </w:rPr>
      </w:pPr>
      <w:bookmarkStart w:id="21" w:name="_Toc241588809"/>
      <w:r w:rsidRPr="007955F3">
        <w:rPr>
          <w:color w:val="D40046"/>
        </w:rPr>
        <w:t>Intranet- en portaalfunctionaliteit</w:t>
      </w:r>
      <w:bookmarkEnd w:id="21"/>
    </w:p>
    <w:p w14:paraId="7C541428" w14:textId="7970D32B" w:rsidR="04EA9896" w:rsidRPr="00E66653" w:rsidRDefault="04EA9896" w:rsidP="1A839B10">
      <w:pPr>
        <w:rPr>
          <w:rFonts w:eastAsia="Calibri" w:cstheme="minorHAnsi"/>
        </w:rPr>
      </w:pPr>
      <w:proofErr w:type="spellStart"/>
      <w:r w:rsidRPr="00E66653">
        <w:rPr>
          <w:rFonts w:eastAsia="Calibri" w:cstheme="minorHAnsi"/>
        </w:rPr>
        <w:t>VfPf</w:t>
      </w:r>
      <w:proofErr w:type="spellEnd"/>
      <w:r w:rsidRPr="00E66653">
        <w:rPr>
          <w:rFonts w:eastAsia="Calibri" w:cstheme="minorHAnsi"/>
        </w:rPr>
        <w:t xml:space="preserve"> maakt gebruik van het </w:t>
      </w:r>
      <w:proofErr w:type="spellStart"/>
      <w:r w:rsidRPr="00E66653">
        <w:rPr>
          <w:rFonts w:eastAsia="Calibri" w:cstheme="minorHAnsi"/>
        </w:rPr>
        <w:t>Embrace</w:t>
      </w:r>
      <w:proofErr w:type="spellEnd"/>
      <w:r w:rsidRPr="00E66653">
        <w:rPr>
          <w:rFonts w:eastAsia="Calibri" w:cstheme="minorHAnsi"/>
        </w:rPr>
        <w:t>-platform voor interne communicatie, kennisdeling en medewerkersgerichte portaalfunctionaliteit. Het platform ondersteunt onder meer nieuwsvoorziening, informatievoorziening aan medewerkers en digitale interactie binnen de organisatie.</w:t>
      </w:r>
    </w:p>
    <w:p w14:paraId="59261E75" w14:textId="3D4F5EAA" w:rsidR="04EA9896" w:rsidRPr="00E66653" w:rsidRDefault="04EA9896" w:rsidP="1A839B10">
      <w:pPr>
        <w:rPr>
          <w:rFonts w:eastAsia="Calibri" w:cstheme="minorHAnsi"/>
        </w:rPr>
      </w:pPr>
      <w:r w:rsidRPr="00E66653">
        <w:rPr>
          <w:rFonts w:eastAsia="Calibri" w:cstheme="minorHAnsi"/>
        </w:rPr>
        <w:t>Het beheer deze dienstverlening valt onder de verantwoordelijkheid van de huidige integrale ICT-dienstverlener.</w:t>
      </w:r>
    </w:p>
    <w:p w14:paraId="42EA39A1" w14:textId="61612860" w:rsidR="04EA9896" w:rsidRPr="007955F3" w:rsidRDefault="00343107" w:rsidP="007955F3">
      <w:pPr>
        <w:pStyle w:val="Kop2"/>
        <w:ind w:left="851" w:hanging="851"/>
        <w:rPr>
          <w:color w:val="D40046"/>
        </w:rPr>
      </w:pPr>
      <w:bookmarkStart w:id="22" w:name="_Toc241588810"/>
      <w:r w:rsidRPr="007955F3">
        <w:rPr>
          <w:color w:val="D40046"/>
        </w:rPr>
        <w:t>I</w:t>
      </w:r>
      <w:r w:rsidR="04EA9896" w:rsidRPr="007955F3">
        <w:rPr>
          <w:color w:val="D40046"/>
        </w:rPr>
        <w:t>nformatiebeheer en classificatie</w:t>
      </w:r>
      <w:bookmarkEnd w:id="22"/>
    </w:p>
    <w:p w14:paraId="09C26071" w14:textId="69E85443" w:rsidR="04EA9896" w:rsidRPr="00E66653" w:rsidRDefault="04EA9896" w:rsidP="1A839B10">
      <w:pPr>
        <w:rPr>
          <w:rFonts w:eastAsia="Calibri" w:cstheme="minorHAnsi"/>
        </w:rPr>
      </w:pPr>
      <w:r w:rsidRPr="00E66653">
        <w:rPr>
          <w:rFonts w:eastAsia="Calibri" w:cstheme="minorHAnsi"/>
        </w:rPr>
        <w:t xml:space="preserve">Binnen </w:t>
      </w:r>
      <w:proofErr w:type="spellStart"/>
      <w:r w:rsidRPr="00E66653">
        <w:rPr>
          <w:rFonts w:eastAsia="Calibri" w:cstheme="minorHAnsi"/>
        </w:rPr>
        <w:t>VfPf</w:t>
      </w:r>
      <w:proofErr w:type="spellEnd"/>
      <w:r w:rsidRPr="00E66653">
        <w:rPr>
          <w:rFonts w:eastAsia="Calibri" w:cstheme="minorHAnsi"/>
        </w:rPr>
        <w:t xml:space="preserve"> </w:t>
      </w:r>
      <w:r w:rsidR="005D453C">
        <w:rPr>
          <w:rFonts w:eastAsia="Calibri" w:cstheme="minorHAnsi"/>
        </w:rPr>
        <w:t xml:space="preserve">gaat </w:t>
      </w:r>
      <w:r w:rsidRPr="00E66653">
        <w:rPr>
          <w:rFonts w:eastAsia="Calibri" w:cstheme="minorHAnsi"/>
        </w:rPr>
        <w:t xml:space="preserve">Microsoft </w:t>
      </w:r>
      <w:proofErr w:type="spellStart"/>
      <w:r w:rsidRPr="00E66653">
        <w:rPr>
          <w:rFonts w:eastAsia="Calibri" w:cstheme="minorHAnsi"/>
        </w:rPr>
        <w:t>Purview</w:t>
      </w:r>
      <w:proofErr w:type="spellEnd"/>
      <w:r w:rsidRPr="00E66653">
        <w:rPr>
          <w:rFonts w:eastAsia="Calibri" w:cstheme="minorHAnsi"/>
        </w:rPr>
        <w:t xml:space="preserve"> ingezet voor de classificatie en bescherming van documenten en informatie. Door middel van classificatie labels kunnen gegevens op basis van gevoeligheid en gebruik worden ingedeeld, waardoor passende maatregelen voor beveiliging, bewaartermijnen en compliance kunnen worden toegepast. </w:t>
      </w:r>
    </w:p>
    <w:p w14:paraId="07AEAA08" w14:textId="11DED158" w:rsidR="04EA9896" w:rsidRPr="00E66653" w:rsidRDefault="04EA9896" w:rsidP="1A839B10">
      <w:pPr>
        <w:rPr>
          <w:rFonts w:eastAsia="Calibri" w:cstheme="minorHAnsi"/>
        </w:rPr>
      </w:pPr>
      <w:r w:rsidRPr="00E66653">
        <w:rPr>
          <w:rFonts w:eastAsia="Calibri" w:cstheme="minorHAnsi"/>
        </w:rPr>
        <w:t>Het beheer van deze voorziening valt onder de verantwoordelijkheid van de huidige integrale ICT-dienstverlener.</w:t>
      </w:r>
    </w:p>
    <w:p w14:paraId="51C4481D" w14:textId="6EFB3405" w:rsidR="04EA9896" w:rsidRPr="007955F3" w:rsidRDefault="00CA3CF4" w:rsidP="007955F3">
      <w:pPr>
        <w:pStyle w:val="Kop2"/>
        <w:ind w:left="851" w:hanging="851"/>
        <w:rPr>
          <w:color w:val="D40046"/>
        </w:rPr>
      </w:pPr>
      <w:bookmarkStart w:id="23" w:name="_Toc241588811"/>
      <w:r w:rsidRPr="007955F3">
        <w:rPr>
          <w:color w:val="D40046"/>
        </w:rPr>
        <w:t>I</w:t>
      </w:r>
      <w:r w:rsidR="04EA9896" w:rsidRPr="007955F3">
        <w:rPr>
          <w:color w:val="D40046"/>
        </w:rPr>
        <w:t>dentity Access Management</w:t>
      </w:r>
      <w:bookmarkEnd w:id="23"/>
    </w:p>
    <w:p w14:paraId="01DB0BC6" w14:textId="0449A1F8" w:rsidR="04EA9896" w:rsidRPr="00E66653" w:rsidRDefault="04EA9896" w:rsidP="1A839B10">
      <w:pPr>
        <w:rPr>
          <w:rFonts w:eastAsia="Calibri" w:cstheme="minorHAnsi"/>
        </w:rPr>
      </w:pPr>
      <w:r w:rsidRPr="00E66653">
        <w:rPr>
          <w:rFonts w:eastAsia="Calibri" w:cstheme="minorHAnsi"/>
        </w:rPr>
        <w:t xml:space="preserve">Microsoft </w:t>
      </w:r>
      <w:proofErr w:type="spellStart"/>
      <w:r w:rsidRPr="00E66653">
        <w:rPr>
          <w:rFonts w:eastAsia="Calibri" w:cstheme="minorHAnsi"/>
        </w:rPr>
        <w:t>Entra</w:t>
      </w:r>
      <w:proofErr w:type="spellEnd"/>
      <w:r w:rsidRPr="00E66653">
        <w:rPr>
          <w:rFonts w:eastAsia="Calibri" w:cstheme="minorHAnsi"/>
        </w:rPr>
        <w:t xml:space="preserve"> ID vormt een belangrijke voorziening binnen het huidige identiteits- en toegangsbeheer. </w:t>
      </w:r>
      <w:proofErr w:type="spellStart"/>
      <w:r w:rsidRPr="00E66653">
        <w:rPr>
          <w:rFonts w:eastAsia="Calibri" w:cstheme="minorHAnsi"/>
        </w:rPr>
        <w:t>Entra</w:t>
      </w:r>
      <w:proofErr w:type="spellEnd"/>
      <w:r w:rsidRPr="00E66653">
        <w:rPr>
          <w:rFonts w:eastAsia="Calibri" w:cstheme="minorHAnsi"/>
        </w:rPr>
        <w:t xml:space="preserve"> ID is gekoppeld met de diverse informatiesystemen en ondersteunt Single </w:t>
      </w:r>
      <w:proofErr w:type="spellStart"/>
      <w:r w:rsidRPr="00E66653">
        <w:rPr>
          <w:rFonts w:eastAsia="Calibri" w:cstheme="minorHAnsi"/>
        </w:rPr>
        <w:t>Sign</w:t>
      </w:r>
      <w:proofErr w:type="spellEnd"/>
      <w:r w:rsidRPr="00E66653">
        <w:rPr>
          <w:rFonts w:eastAsia="Calibri" w:cstheme="minorHAnsi"/>
        </w:rPr>
        <w:t xml:space="preserve">-On (SSO) voor interne gebruikers. Op dit moment wordt eraan gewerkt om de verantwoordelijkheden binnen </w:t>
      </w:r>
      <w:proofErr w:type="spellStart"/>
      <w:r w:rsidRPr="00E66653">
        <w:rPr>
          <w:rFonts w:eastAsia="Calibri" w:cstheme="minorHAnsi"/>
        </w:rPr>
        <w:t>Entra</w:t>
      </w:r>
      <w:proofErr w:type="spellEnd"/>
      <w:r w:rsidRPr="00E66653">
        <w:rPr>
          <w:rFonts w:eastAsia="Calibri" w:cstheme="minorHAnsi"/>
        </w:rPr>
        <w:t>-ID vast te leggen met de verschillende partijen. Hiervoor wordt de RACI-methodiek toegepast. Voorbeelden van gekoppelde toepassingen zijn onder meer:  </w:t>
      </w:r>
    </w:p>
    <w:p w14:paraId="6270322F" w14:textId="7D61B3E0" w:rsidR="04EA9896" w:rsidRPr="00E66653" w:rsidRDefault="04EA9896" w:rsidP="008632D5">
      <w:pPr>
        <w:pStyle w:val="Lijstalinea"/>
        <w:numPr>
          <w:ilvl w:val="0"/>
          <w:numId w:val="17"/>
        </w:numPr>
        <w:rPr>
          <w:rFonts w:eastAsia="Calibri" w:cstheme="minorHAnsi"/>
        </w:rPr>
      </w:pPr>
      <w:proofErr w:type="spellStart"/>
      <w:r w:rsidRPr="00E66653">
        <w:rPr>
          <w:rFonts w:eastAsia="Calibri" w:cstheme="minorHAnsi"/>
        </w:rPr>
        <w:t>iBabs</w:t>
      </w:r>
      <w:proofErr w:type="spellEnd"/>
      <w:r w:rsidRPr="00E66653">
        <w:rPr>
          <w:rFonts w:eastAsia="Calibri" w:cstheme="minorHAnsi"/>
        </w:rPr>
        <w:t xml:space="preserve"> (</w:t>
      </w:r>
      <w:proofErr w:type="spellStart"/>
      <w:r w:rsidRPr="00E66653">
        <w:rPr>
          <w:rFonts w:eastAsia="Calibri" w:cstheme="minorHAnsi"/>
        </w:rPr>
        <w:t>iBabs</w:t>
      </w:r>
      <w:proofErr w:type="spellEnd"/>
      <w:r w:rsidRPr="00E66653">
        <w:rPr>
          <w:rFonts w:eastAsia="Calibri" w:cstheme="minorHAnsi"/>
        </w:rPr>
        <w:t>) - Vergadertool </w:t>
      </w:r>
    </w:p>
    <w:p w14:paraId="0191600C" w14:textId="39066855" w:rsidR="04EA9896" w:rsidRPr="00E66653" w:rsidRDefault="04EA9896" w:rsidP="008632D5">
      <w:pPr>
        <w:pStyle w:val="Lijstalinea"/>
        <w:numPr>
          <w:ilvl w:val="0"/>
          <w:numId w:val="17"/>
        </w:numPr>
        <w:rPr>
          <w:rFonts w:eastAsia="Calibri" w:cstheme="minorHAnsi"/>
        </w:rPr>
      </w:pPr>
      <w:proofErr w:type="spellStart"/>
      <w:r w:rsidRPr="00E66653">
        <w:rPr>
          <w:rFonts w:eastAsia="Calibri" w:cstheme="minorHAnsi"/>
        </w:rPr>
        <w:t>IkWillemWeten</w:t>
      </w:r>
      <w:proofErr w:type="spellEnd"/>
      <w:r w:rsidRPr="00E66653">
        <w:rPr>
          <w:rFonts w:eastAsia="Calibri" w:cstheme="minorHAnsi"/>
        </w:rPr>
        <w:t xml:space="preserve"> - Platform voor medewerkers t.b.v. e-</w:t>
      </w:r>
      <w:proofErr w:type="spellStart"/>
      <w:r w:rsidRPr="00E66653">
        <w:rPr>
          <w:rFonts w:eastAsia="Calibri" w:cstheme="minorHAnsi"/>
        </w:rPr>
        <w:t>learning</w:t>
      </w:r>
      <w:proofErr w:type="spellEnd"/>
      <w:r w:rsidRPr="00E66653">
        <w:rPr>
          <w:rFonts w:eastAsia="Calibri" w:cstheme="minorHAnsi"/>
        </w:rPr>
        <w:t> </w:t>
      </w:r>
    </w:p>
    <w:p w14:paraId="52269A22" w14:textId="27AD8E11" w:rsidR="04EA9896" w:rsidRPr="00E66653" w:rsidRDefault="04EA9896" w:rsidP="008632D5">
      <w:pPr>
        <w:pStyle w:val="Lijstalinea"/>
        <w:numPr>
          <w:ilvl w:val="0"/>
          <w:numId w:val="17"/>
        </w:numPr>
        <w:rPr>
          <w:rFonts w:eastAsia="Calibri" w:cstheme="minorHAnsi"/>
        </w:rPr>
      </w:pPr>
      <w:r w:rsidRPr="00E66653">
        <w:rPr>
          <w:rFonts w:eastAsia="Calibri" w:cstheme="minorHAnsi"/>
        </w:rPr>
        <w:t>Adobe - Creative Cloud (Adobe) </w:t>
      </w:r>
    </w:p>
    <w:p w14:paraId="20C94E95" w14:textId="391148C1" w:rsidR="04EA9896" w:rsidRPr="00E66653" w:rsidRDefault="04EA9896" w:rsidP="008632D5">
      <w:pPr>
        <w:pStyle w:val="Lijstalinea"/>
        <w:numPr>
          <w:ilvl w:val="0"/>
          <w:numId w:val="17"/>
        </w:numPr>
        <w:rPr>
          <w:rFonts w:eastAsia="Calibri" w:cstheme="minorHAnsi"/>
        </w:rPr>
      </w:pPr>
      <w:proofErr w:type="spellStart"/>
      <w:r w:rsidRPr="00E66653">
        <w:rPr>
          <w:rFonts w:eastAsia="Calibri" w:cstheme="minorHAnsi"/>
        </w:rPr>
        <w:t>Lucidspark</w:t>
      </w:r>
      <w:proofErr w:type="spellEnd"/>
      <w:r w:rsidRPr="00E66653">
        <w:rPr>
          <w:rFonts w:eastAsia="Calibri" w:cstheme="minorHAnsi"/>
        </w:rPr>
        <w:t xml:space="preserve"> - Online whiteboard waar teams kunnen samenkomen om hun ideeën tot leven te brengen </w:t>
      </w:r>
    </w:p>
    <w:p w14:paraId="685D71AC" w14:textId="6704FBF9" w:rsidR="04EA9896" w:rsidRPr="00E66653" w:rsidRDefault="04EA9896" w:rsidP="008632D5">
      <w:pPr>
        <w:pStyle w:val="Lijstalinea"/>
        <w:numPr>
          <w:ilvl w:val="0"/>
          <w:numId w:val="17"/>
        </w:numPr>
        <w:rPr>
          <w:rFonts w:eastAsia="Calibri" w:cstheme="minorHAnsi"/>
        </w:rPr>
      </w:pPr>
      <w:proofErr w:type="spellStart"/>
      <w:r w:rsidRPr="00E66653">
        <w:rPr>
          <w:rFonts w:eastAsia="Calibri" w:cstheme="minorHAnsi"/>
        </w:rPr>
        <w:t>Expoints</w:t>
      </w:r>
      <w:proofErr w:type="spellEnd"/>
      <w:r w:rsidRPr="00E66653">
        <w:rPr>
          <w:rFonts w:eastAsia="Calibri" w:cstheme="minorHAnsi"/>
        </w:rPr>
        <w:t xml:space="preserve"> - Tool voor het meten van klanttevredenheid </w:t>
      </w:r>
    </w:p>
    <w:p w14:paraId="5893FA2A" w14:textId="571F49FF" w:rsidR="04EA9896" w:rsidRPr="00E66653" w:rsidRDefault="04EA9896" w:rsidP="008632D5">
      <w:pPr>
        <w:pStyle w:val="Lijstalinea"/>
        <w:numPr>
          <w:ilvl w:val="0"/>
          <w:numId w:val="17"/>
        </w:numPr>
        <w:rPr>
          <w:rFonts w:eastAsia="Calibri" w:cstheme="minorHAnsi"/>
        </w:rPr>
      </w:pPr>
      <w:proofErr w:type="spellStart"/>
      <w:r w:rsidRPr="00E66653">
        <w:rPr>
          <w:rFonts w:eastAsia="Calibri" w:cstheme="minorHAnsi"/>
        </w:rPr>
        <w:t>Assessio</w:t>
      </w:r>
      <w:proofErr w:type="spellEnd"/>
      <w:r w:rsidRPr="00E66653">
        <w:rPr>
          <w:rFonts w:eastAsia="Calibri" w:cstheme="minorHAnsi"/>
        </w:rPr>
        <w:t xml:space="preserve"> </w:t>
      </w:r>
      <w:proofErr w:type="spellStart"/>
      <w:r w:rsidRPr="00E66653">
        <w:rPr>
          <w:rFonts w:eastAsia="Calibri" w:cstheme="minorHAnsi"/>
        </w:rPr>
        <w:t>Bloom</w:t>
      </w:r>
      <w:proofErr w:type="spellEnd"/>
      <w:r w:rsidRPr="00E66653">
        <w:rPr>
          <w:rFonts w:eastAsia="Calibri" w:cstheme="minorHAnsi"/>
        </w:rPr>
        <w:t xml:space="preserve"> - Loopbaan adviseer </w:t>
      </w:r>
      <w:proofErr w:type="spellStart"/>
      <w:r w:rsidRPr="00E66653">
        <w:rPr>
          <w:rFonts w:eastAsia="Calibri" w:cstheme="minorHAnsi"/>
        </w:rPr>
        <w:t>tooling</w:t>
      </w:r>
      <w:proofErr w:type="spellEnd"/>
      <w:r w:rsidRPr="00E66653">
        <w:rPr>
          <w:rFonts w:eastAsia="Calibri" w:cstheme="minorHAnsi"/>
        </w:rPr>
        <w:t xml:space="preserve"> om kandidaten van testen te voorzien </w:t>
      </w:r>
    </w:p>
    <w:p w14:paraId="7ECF5C97" w14:textId="0EEA162E" w:rsidR="04EA9896" w:rsidRPr="00E66653" w:rsidRDefault="04EA9896" w:rsidP="008632D5">
      <w:pPr>
        <w:pStyle w:val="Lijstalinea"/>
        <w:numPr>
          <w:ilvl w:val="0"/>
          <w:numId w:val="17"/>
        </w:numPr>
        <w:rPr>
          <w:rFonts w:eastAsia="Calibri" w:cstheme="minorHAnsi"/>
        </w:rPr>
      </w:pPr>
      <w:proofErr w:type="spellStart"/>
      <w:r w:rsidRPr="00E66653">
        <w:rPr>
          <w:rFonts w:eastAsia="Calibri" w:cstheme="minorHAnsi"/>
        </w:rPr>
        <w:t>Survalyzer</w:t>
      </w:r>
      <w:proofErr w:type="spellEnd"/>
      <w:r w:rsidRPr="00E66653">
        <w:rPr>
          <w:rFonts w:eastAsia="Calibri" w:cstheme="minorHAnsi"/>
        </w:rPr>
        <w:t xml:space="preserve"> - Enquête software </w:t>
      </w:r>
    </w:p>
    <w:p w14:paraId="305F92E0" w14:textId="31C511C2" w:rsidR="04EA9896" w:rsidRPr="00E66653" w:rsidRDefault="04EA9896" w:rsidP="008632D5">
      <w:pPr>
        <w:pStyle w:val="Lijstalinea"/>
        <w:numPr>
          <w:ilvl w:val="0"/>
          <w:numId w:val="17"/>
        </w:numPr>
        <w:rPr>
          <w:rFonts w:eastAsia="Calibri" w:cstheme="minorHAnsi"/>
        </w:rPr>
      </w:pPr>
      <w:r w:rsidRPr="00E66653">
        <w:rPr>
          <w:rFonts w:eastAsia="Calibri" w:cstheme="minorHAnsi"/>
        </w:rPr>
        <w:t>Teamanalyse  - Analyse software </w:t>
      </w:r>
    </w:p>
    <w:p w14:paraId="107C9F62" w14:textId="35D9326B" w:rsidR="04EA9896" w:rsidRPr="00E66653" w:rsidRDefault="04EA9896" w:rsidP="008632D5">
      <w:pPr>
        <w:pStyle w:val="Lijstalinea"/>
        <w:numPr>
          <w:ilvl w:val="0"/>
          <w:numId w:val="17"/>
        </w:numPr>
        <w:rPr>
          <w:rFonts w:eastAsia="Calibri" w:cstheme="minorHAnsi"/>
        </w:rPr>
      </w:pPr>
      <w:proofErr w:type="spellStart"/>
      <w:r w:rsidRPr="00E66653">
        <w:rPr>
          <w:rFonts w:eastAsia="Calibri" w:cstheme="minorHAnsi"/>
        </w:rPr>
        <w:t>ISPnext</w:t>
      </w:r>
      <w:proofErr w:type="spellEnd"/>
      <w:r w:rsidRPr="00E66653">
        <w:rPr>
          <w:rFonts w:eastAsia="Calibri" w:cstheme="minorHAnsi"/>
        </w:rPr>
        <w:t xml:space="preserve"> - Contract en leveranciersmanagement systeem </w:t>
      </w:r>
    </w:p>
    <w:p w14:paraId="5F33A267" w14:textId="03903519" w:rsidR="04EA9896" w:rsidRPr="00E66653" w:rsidRDefault="04EA9896" w:rsidP="008632D5">
      <w:pPr>
        <w:pStyle w:val="Lijstalinea"/>
        <w:numPr>
          <w:ilvl w:val="0"/>
          <w:numId w:val="17"/>
        </w:numPr>
        <w:rPr>
          <w:rFonts w:eastAsia="Calibri" w:cstheme="minorHAnsi"/>
        </w:rPr>
      </w:pPr>
      <w:proofErr w:type="spellStart"/>
      <w:r w:rsidRPr="00E66653">
        <w:rPr>
          <w:rFonts w:eastAsia="Calibri" w:cstheme="minorHAnsi"/>
        </w:rPr>
        <w:lastRenderedPageBreak/>
        <w:t>Trustbound</w:t>
      </w:r>
      <w:proofErr w:type="spellEnd"/>
      <w:r w:rsidRPr="00E66653">
        <w:rPr>
          <w:rFonts w:eastAsia="Calibri" w:cstheme="minorHAnsi"/>
        </w:rPr>
        <w:t xml:space="preserve"> - Informatie beveiligingssoftware </w:t>
      </w:r>
    </w:p>
    <w:p w14:paraId="50F9FCAF" w14:textId="322D73BD" w:rsidR="04EA9896" w:rsidRPr="00E66653" w:rsidRDefault="04EA9896" w:rsidP="008632D5">
      <w:pPr>
        <w:pStyle w:val="Lijstalinea"/>
        <w:numPr>
          <w:ilvl w:val="0"/>
          <w:numId w:val="17"/>
        </w:numPr>
        <w:rPr>
          <w:rFonts w:eastAsia="Calibri" w:cstheme="minorHAnsi"/>
        </w:rPr>
      </w:pPr>
      <w:proofErr w:type="spellStart"/>
      <w:r w:rsidRPr="00E66653">
        <w:rPr>
          <w:rFonts w:eastAsia="Calibri" w:cstheme="minorHAnsi"/>
        </w:rPr>
        <w:t>TOPdesk</w:t>
      </w:r>
      <w:proofErr w:type="spellEnd"/>
      <w:r w:rsidRPr="00E66653">
        <w:rPr>
          <w:rFonts w:eastAsia="Calibri" w:cstheme="minorHAnsi"/>
        </w:rPr>
        <w:t xml:space="preserve"> - IT Service Management Systeem </w:t>
      </w:r>
    </w:p>
    <w:p w14:paraId="5301DFCA" w14:textId="44FB068A" w:rsidR="04EA9896" w:rsidRPr="00E66653" w:rsidRDefault="04EA9896" w:rsidP="008632D5">
      <w:pPr>
        <w:pStyle w:val="Lijstalinea"/>
        <w:numPr>
          <w:ilvl w:val="0"/>
          <w:numId w:val="17"/>
        </w:numPr>
        <w:rPr>
          <w:rFonts w:eastAsia="Calibri" w:cstheme="minorHAnsi"/>
        </w:rPr>
      </w:pPr>
      <w:proofErr w:type="spellStart"/>
      <w:r w:rsidRPr="00E66653">
        <w:rPr>
          <w:rFonts w:eastAsia="Calibri" w:cstheme="minorHAnsi"/>
        </w:rPr>
        <w:t>Ubeeo</w:t>
      </w:r>
      <w:proofErr w:type="spellEnd"/>
      <w:r w:rsidRPr="00E66653">
        <w:rPr>
          <w:rFonts w:eastAsia="Calibri" w:cstheme="minorHAnsi"/>
        </w:rPr>
        <w:t xml:space="preserve"> - Recruitment software </w:t>
      </w:r>
    </w:p>
    <w:p w14:paraId="5A2E159C" w14:textId="2736A4FA" w:rsidR="04EA9896" w:rsidRPr="00E66653" w:rsidRDefault="04EA9896" w:rsidP="008632D5">
      <w:pPr>
        <w:pStyle w:val="Lijstalinea"/>
        <w:numPr>
          <w:ilvl w:val="0"/>
          <w:numId w:val="17"/>
        </w:numPr>
        <w:rPr>
          <w:rFonts w:eastAsia="Calibri" w:cstheme="minorHAnsi"/>
        </w:rPr>
      </w:pPr>
      <w:proofErr w:type="spellStart"/>
      <w:r w:rsidRPr="00E66653">
        <w:rPr>
          <w:rFonts w:eastAsia="Calibri" w:cstheme="minorHAnsi"/>
        </w:rPr>
        <w:t>YouForce</w:t>
      </w:r>
      <w:proofErr w:type="spellEnd"/>
      <w:r w:rsidRPr="00E66653">
        <w:rPr>
          <w:rFonts w:eastAsia="Calibri" w:cstheme="minorHAnsi"/>
        </w:rPr>
        <w:t xml:space="preserve"> - Personeelsadministratie </w:t>
      </w:r>
      <w:proofErr w:type="spellStart"/>
      <w:r w:rsidRPr="00E66653">
        <w:rPr>
          <w:rFonts w:eastAsia="Calibri" w:cstheme="minorHAnsi"/>
        </w:rPr>
        <w:t>VfPf</w:t>
      </w:r>
      <w:proofErr w:type="spellEnd"/>
      <w:r w:rsidRPr="00E66653">
        <w:rPr>
          <w:rFonts w:eastAsia="Calibri" w:cstheme="minorHAnsi"/>
        </w:rPr>
        <w:t> </w:t>
      </w:r>
    </w:p>
    <w:p w14:paraId="254D4794" w14:textId="0E2D72A5" w:rsidR="04EA9896" w:rsidRPr="00E66653" w:rsidRDefault="04EA9896" w:rsidP="008632D5">
      <w:pPr>
        <w:pStyle w:val="Lijstalinea"/>
        <w:numPr>
          <w:ilvl w:val="0"/>
          <w:numId w:val="17"/>
        </w:numPr>
        <w:rPr>
          <w:rFonts w:eastAsia="Calibri" w:cstheme="minorHAnsi"/>
        </w:rPr>
      </w:pPr>
      <w:r w:rsidRPr="00E66653">
        <w:rPr>
          <w:rFonts w:eastAsia="Calibri" w:cstheme="minorHAnsi"/>
        </w:rPr>
        <w:t>Octopus - Workflow applicatie Truelime </w:t>
      </w:r>
    </w:p>
    <w:p w14:paraId="553C0853" w14:textId="2F8C50B1" w:rsidR="04EA9896" w:rsidRPr="00E66653" w:rsidRDefault="04EA9896" w:rsidP="008632D5">
      <w:pPr>
        <w:pStyle w:val="Lijstalinea"/>
        <w:numPr>
          <w:ilvl w:val="0"/>
          <w:numId w:val="17"/>
        </w:numPr>
        <w:rPr>
          <w:rFonts w:eastAsia="Calibri" w:cstheme="minorHAnsi"/>
        </w:rPr>
      </w:pPr>
      <w:r w:rsidRPr="00E66653">
        <w:rPr>
          <w:rFonts w:eastAsia="Calibri" w:cstheme="minorHAnsi"/>
        </w:rPr>
        <w:t xml:space="preserve">Power-BI - Business </w:t>
      </w:r>
      <w:proofErr w:type="spellStart"/>
      <w:r w:rsidRPr="00E66653">
        <w:rPr>
          <w:rFonts w:eastAsia="Calibri" w:cstheme="minorHAnsi"/>
        </w:rPr>
        <w:t>Inteligence</w:t>
      </w:r>
      <w:proofErr w:type="spellEnd"/>
      <w:r w:rsidRPr="00E66653">
        <w:rPr>
          <w:rFonts w:eastAsia="Calibri" w:cstheme="minorHAnsi"/>
        </w:rPr>
        <w:t>-platform </w:t>
      </w:r>
    </w:p>
    <w:p w14:paraId="26594533" w14:textId="40A5103C" w:rsidR="04EA9896" w:rsidRPr="00E66653" w:rsidRDefault="04EA9896" w:rsidP="008632D5">
      <w:pPr>
        <w:pStyle w:val="Lijstalinea"/>
        <w:numPr>
          <w:ilvl w:val="0"/>
          <w:numId w:val="17"/>
        </w:numPr>
        <w:rPr>
          <w:rFonts w:eastAsia="Calibri" w:cstheme="minorHAnsi"/>
        </w:rPr>
      </w:pPr>
      <w:proofErr w:type="spellStart"/>
      <w:r w:rsidRPr="00E66653">
        <w:rPr>
          <w:rFonts w:eastAsia="Calibri" w:cstheme="minorHAnsi"/>
        </w:rPr>
        <w:t>Xtendis</w:t>
      </w:r>
      <w:proofErr w:type="spellEnd"/>
      <w:r w:rsidRPr="00E66653">
        <w:rPr>
          <w:rFonts w:eastAsia="Calibri" w:cstheme="minorHAnsi"/>
        </w:rPr>
        <w:t xml:space="preserve"> - Document management Systeem </w:t>
      </w:r>
    </w:p>
    <w:p w14:paraId="6950C813" w14:textId="0F34737A" w:rsidR="04EA9896" w:rsidRPr="00E66653" w:rsidRDefault="04EA9896" w:rsidP="008632D5">
      <w:pPr>
        <w:pStyle w:val="Lijstalinea"/>
        <w:numPr>
          <w:ilvl w:val="0"/>
          <w:numId w:val="17"/>
        </w:numPr>
        <w:rPr>
          <w:rFonts w:eastAsia="Calibri" w:cstheme="minorHAnsi"/>
        </w:rPr>
      </w:pPr>
      <w:proofErr w:type="spellStart"/>
      <w:r w:rsidRPr="00E66653">
        <w:rPr>
          <w:rFonts w:eastAsia="Calibri" w:cstheme="minorHAnsi"/>
        </w:rPr>
        <w:t>Bynder</w:t>
      </w:r>
      <w:proofErr w:type="spellEnd"/>
      <w:r w:rsidRPr="00E66653">
        <w:rPr>
          <w:rFonts w:eastAsia="Calibri" w:cstheme="minorHAnsi"/>
        </w:rPr>
        <w:t xml:space="preserve"> - Digitaal assetmanagement systeem </w:t>
      </w:r>
    </w:p>
    <w:p w14:paraId="3DB732CD" w14:textId="47742364" w:rsidR="04EA9896" w:rsidRPr="00E66653" w:rsidRDefault="04EA9896" w:rsidP="008632D5">
      <w:pPr>
        <w:pStyle w:val="Lijstalinea"/>
        <w:numPr>
          <w:ilvl w:val="0"/>
          <w:numId w:val="17"/>
        </w:numPr>
        <w:rPr>
          <w:rFonts w:eastAsia="Calibri" w:cstheme="minorHAnsi"/>
        </w:rPr>
      </w:pPr>
      <w:r w:rsidRPr="00E66653">
        <w:rPr>
          <w:rFonts w:eastAsia="Calibri" w:cstheme="minorHAnsi"/>
        </w:rPr>
        <w:t>Dynamics365 - Klantrelatie managementsysteem </w:t>
      </w:r>
    </w:p>
    <w:p w14:paraId="59FA0045" w14:textId="0DF6EF76" w:rsidR="04EA9896" w:rsidRPr="00E66653" w:rsidRDefault="04EA9896" w:rsidP="1A839B10">
      <w:pPr>
        <w:rPr>
          <w:rFonts w:eastAsia="Calibri" w:cstheme="minorHAnsi"/>
        </w:rPr>
      </w:pPr>
      <w:r w:rsidRPr="00E66653">
        <w:rPr>
          <w:rFonts w:eastAsia="Calibri" w:cstheme="minorHAnsi"/>
        </w:rPr>
        <w:t xml:space="preserve">Het beheer van </w:t>
      </w:r>
      <w:proofErr w:type="spellStart"/>
      <w:r w:rsidRPr="00E66653">
        <w:rPr>
          <w:rFonts w:eastAsia="Calibri" w:cstheme="minorHAnsi"/>
        </w:rPr>
        <w:t>Entra</w:t>
      </w:r>
      <w:proofErr w:type="spellEnd"/>
      <w:r w:rsidRPr="00E66653">
        <w:rPr>
          <w:rFonts w:eastAsia="Calibri" w:cstheme="minorHAnsi"/>
        </w:rPr>
        <w:t xml:space="preserve"> ID valt onder de verantwoordelijkheid van de huidige integrale ICT-dienstverlener.</w:t>
      </w:r>
    </w:p>
    <w:p w14:paraId="7B24B9D6" w14:textId="143A2A92" w:rsidR="04EA9896" w:rsidRPr="007955F3" w:rsidRDefault="04EA9896" w:rsidP="007955F3">
      <w:pPr>
        <w:pStyle w:val="Kop2"/>
        <w:ind w:left="851" w:hanging="851"/>
        <w:rPr>
          <w:color w:val="D40046"/>
        </w:rPr>
      </w:pPr>
      <w:bookmarkStart w:id="24" w:name="_Toc241588812"/>
      <w:r w:rsidRPr="007955F3">
        <w:rPr>
          <w:color w:val="D40046"/>
        </w:rPr>
        <w:t>Identiteitsprovisioning en automatisering</w:t>
      </w:r>
      <w:bookmarkEnd w:id="24"/>
      <w:r w:rsidRPr="007955F3">
        <w:rPr>
          <w:color w:val="D40046"/>
        </w:rPr>
        <w:t> </w:t>
      </w:r>
    </w:p>
    <w:p w14:paraId="6D599DF0" w14:textId="1A81DEB8" w:rsidR="04EA9896" w:rsidRPr="00E66653" w:rsidRDefault="04EA9896" w:rsidP="1A839B10">
      <w:pPr>
        <w:rPr>
          <w:rFonts w:eastAsia="Calibri" w:cstheme="minorHAnsi"/>
        </w:rPr>
      </w:pPr>
      <w:proofErr w:type="spellStart"/>
      <w:r w:rsidRPr="00E66653">
        <w:rPr>
          <w:rFonts w:eastAsia="Calibri" w:cstheme="minorHAnsi"/>
        </w:rPr>
        <w:t>VfPf</w:t>
      </w:r>
      <w:proofErr w:type="spellEnd"/>
      <w:r w:rsidRPr="00E66653">
        <w:rPr>
          <w:rFonts w:eastAsia="Calibri" w:cstheme="minorHAnsi"/>
        </w:rPr>
        <w:t xml:space="preserve"> gebruikt </w:t>
      </w:r>
      <w:proofErr w:type="spellStart"/>
      <w:r w:rsidRPr="00E66653">
        <w:rPr>
          <w:rFonts w:eastAsia="Calibri" w:cstheme="minorHAnsi"/>
        </w:rPr>
        <w:t>Hello</w:t>
      </w:r>
      <w:proofErr w:type="spellEnd"/>
      <w:r w:rsidRPr="00E66653">
        <w:rPr>
          <w:rFonts w:eastAsia="Calibri" w:cstheme="minorHAnsi"/>
        </w:rPr>
        <w:t xml:space="preserve">-ID Service Automation om gebruikers, accounts en toegangsrechten automatisch te beheren. Om dit tijdrovende en foutgevoelige proces te verbeteren wordt </w:t>
      </w:r>
      <w:proofErr w:type="spellStart"/>
      <w:r w:rsidRPr="00E66653">
        <w:rPr>
          <w:rFonts w:eastAsia="Calibri" w:cstheme="minorHAnsi"/>
        </w:rPr>
        <w:t>Hello</w:t>
      </w:r>
      <w:proofErr w:type="spellEnd"/>
      <w:r w:rsidRPr="00E66653">
        <w:rPr>
          <w:rFonts w:eastAsia="Calibri" w:cstheme="minorHAnsi"/>
        </w:rPr>
        <w:t xml:space="preserve">-ID </w:t>
      </w:r>
      <w:proofErr w:type="spellStart"/>
      <w:r w:rsidRPr="00E66653">
        <w:rPr>
          <w:rFonts w:eastAsia="Calibri" w:cstheme="minorHAnsi"/>
        </w:rPr>
        <w:t>Provisioning</w:t>
      </w:r>
      <w:proofErr w:type="spellEnd"/>
      <w:r w:rsidRPr="00E66653">
        <w:rPr>
          <w:rFonts w:eastAsia="Calibri" w:cstheme="minorHAnsi"/>
        </w:rPr>
        <w:t xml:space="preserve"> geïmplementeerd. Hierdoor zullen de </w:t>
      </w:r>
      <w:proofErr w:type="spellStart"/>
      <w:r w:rsidRPr="00E66653">
        <w:rPr>
          <w:rFonts w:eastAsia="Calibri" w:cstheme="minorHAnsi"/>
        </w:rPr>
        <w:t>gebruikeraccounts</w:t>
      </w:r>
      <w:proofErr w:type="spellEnd"/>
      <w:r w:rsidRPr="00E66653">
        <w:rPr>
          <w:rFonts w:eastAsia="Calibri" w:cstheme="minorHAnsi"/>
        </w:rPr>
        <w:t xml:space="preserve"> in de toekomst automatisch vanuit het </w:t>
      </w:r>
      <w:proofErr w:type="spellStart"/>
      <w:r w:rsidRPr="00E66653">
        <w:rPr>
          <w:rFonts w:eastAsia="Calibri" w:cstheme="minorHAnsi"/>
        </w:rPr>
        <w:t>YouForce</w:t>
      </w:r>
      <w:proofErr w:type="spellEnd"/>
      <w:r w:rsidRPr="00E66653">
        <w:rPr>
          <w:rFonts w:eastAsia="Calibri" w:cstheme="minorHAnsi"/>
        </w:rPr>
        <w:t xml:space="preserve"> HRM-systeem in </w:t>
      </w:r>
      <w:proofErr w:type="spellStart"/>
      <w:r w:rsidRPr="00E66653">
        <w:rPr>
          <w:rFonts w:eastAsia="Calibri" w:cstheme="minorHAnsi"/>
        </w:rPr>
        <w:t>Entra</w:t>
      </w:r>
      <w:proofErr w:type="spellEnd"/>
      <w:r w:rsidRPr="00E66653">
        <w:rPr>
          <w:rFonts w:eastAsia="Calibri" w:cstheme="minorHAnsi"/>
        </w:rPr>
        <w:t>-ID worden aangemaakt. </w:t>
      </w:r>
    </w:p>
    <w:p w14:paraId="6A70B89A" w14:textId="608E6FC3" w:rsidR="04EA9896" w:rsidRPr="00E66653" w:rsidRDefault="04EA9896" w:rsidP="1A839B10">
      <w:pPr>
        <w:rPr>
          <w:rFonts w:eastAsia="Calibri" w:cstheme="minorHAnsi"/>
        </w:rPr>
      </w:pPr>
      <w:r w:rsidRPr="00E66653">
        <w:rPr>
          <w:rFonts w:eastAsia="Calibri" w:cstheme="minorHAnsi"/>
        </w:rPr>
        <w:t xml:space="preserve">Het beheer van </w:t>
      </w:r>
      <w:proofErr w:type="spellStart"/>
      <w:r w:rsidRPr="00E66653">
        <w:rPr>
          <w:rFonts w:eastAsia="Calibri" w:cstheme="minorHAnsi"/>
        </w:rPr>
        <w:t>HelloID</w:t>
      </w:r>
      <w:proofErr w:type="spellEnd"/>
      <w:r w:rsidRPr="00E66653">
        <w:rPr>
          <w:rFonts w:eastAsia="Calibri" w:cstheme="minorHAnsi"/>
        </w:rPr>
        <w:t xml:space="preserve"> valt onder de verantwoordelijkheid van de huidige integrale ICT-dienstverlener.</w:t>
      </w:r>
    </w:p>
    <w:p w14:paraId="5128A147" w14:textId="5494BF91" w:rsidR="04EA9896" w:rsidRPr="007955F3" w:rsidRDefault="04EA9896" w:rsidP="007955F3">
      <w:pPr>
        <w:pStyle w:val="Kop2"/>
        <w:ind w:left="851" w:hanging="851"/>
        <w:rPr>
          <w:color w:val="D40046"/>
        </w:rPr>
      </w:pPr>
      <w:bookmarkStart w:id="25" w:name="_Toc241588813"/>
      <w:r w:rsidRPr="007955F3">
        <w:rPr>
          <w:color w:val="D40046"/>
        </w:rPr>
        <w:t>Cloudplatform en Azure-diensten</w:t>
      </w:r>
      <w:bookmarkEnd w:id="25"/>
    </w:p>
    <w:p w14:paraId="268E4E2D" w14:textId="62AD38F4" w:rsidR="04EA9896" w:rsidRPr="00E66653" w:rsidRDefault="04EA9896" w:rsidP="1A839B10">
      <w:pPr>
        <w:rPr>
          <w:rFonts w:eastAsia="Calibri" w:cstheme="minorHAnsi"/>
        </w:rPr>
      </w:pPr>
      <w:r w:rsidRPr="00E66653">
        <w:rPr>
          <w:rFonts w:eastAsia="Calibri" w:cstheme="minorHAnsi"/>
        </w:rPr>
        <w:t xml:space="preserve">Binnen de huidige Microsoft </w:t>
      </w:r>
      <w:proofErr w:type="spellStart"/>
      <w:r w:rsidRPr="00E66653">
        <w:rPr>
          <w:rFonts w:eastAsia="Calibri" w:cstheme="minorHAnsi"/>
        </w:rPr>
        <w:t>Azure</w:t>
      </w:r>
      <w:proofErr w:type="spellEnd"/>
      <w:r w:rsidRPr="00E66653">
        <w:rPr>
          <w:rFonts w:eastAsia="Calibri" w:cstheme="minorHAnsi"/>
        </w:rPr>
        <w:t xml:space="preserve"> omgeving maakt </w:t>
      </w:r>
      <w:proofErr w:type="spellStart"/>
      <w:r w:rsidRPr="00E66653">
        <w:rPr>
          <w:rFonts w:eastAsia="Calibri" w:cstheme="minorHAnsi"/>
        </w:rPr>
        <w:t>VfPf</w:t>
      </w:r>
      <w:proofErr w:type="spellEnd"/>
      <w:r w:rsidRPr="00E66653">
        <w:rPr>
          <w:rFonts w:eastAsia="Calibri" w:cstheme="minorHAnsi"/>
        </w:rPr>
        <w:t xml:space="preserve"> gebruik van meerdere subscripties en diverse </w:t>
      </w:r>
      <w:proofErr w:type="spellStart"/>
      <w:r w:rsidRPr="00E66653">
        <w:rPr>
          <w:rFonts w:eastAsia="Calibri" w:cstheme="minorHAnsi"/>
        </w:rPr>
        <w:t>Azure</w:t>
      </w:r>
      <w:proofErr w:type="spellEnd"/>
      <w:r w:rsidRPr="00E66653">
        <w:rPr>
          <w:rFonts w:eastAsia="Calibri" w:cstheme="minorHAnsi"/>
        </w:rPr>
        <w:t xml:space="preserve">-diensten en resources. Deze omgeving ondersteunt verschillende onderdelen van het applicatie, data, integratie en beveiligingslandschap van </w:t>
      </w:r>
      <w:proofErr w:type="spellStart"/>
      <w:r w:rsidRPr="00E66653">
        <w:rPr>
          <w:rFonts w:eastAsia="Calibri" w:cstheme="minorHAnsi"/>
        </w:rPr>
        <w:t>VfPf</w:t>
      </w:r>
      <w:proofErr w:type="spellEnd"/>
      <w:r w:rsidRPr="00E66653">
        <w:rPr>
          <w:rFonts w:eastAsia="Calibri" w:cstheme="minorHAnsi"/>
        </w:rPr>
        <w:t>.</w:t>
      </w:r>
    </w:p>
    <w:p w14:paraId="2DB60F1E" w14:textId="61B73AAB" w:rsidR="04EA9896" w:rsidRPr="00E66653" w:rsidRDefault="04EA9896" w:rsidP="1A839B10">
      <w:pPr>
        <w:rPr>
          <w:rFonts w:eastAsia="Calibri" w:cstheme="minorHAnsi"/>
        </w:rPr>
      </w:pPr>
      <w:r w:rsidRPr="00E66653">
        <w:rPr>
          <w:rFonts w:eastAsia="Calibri" w:cstheme="minorHAnsi"/>
        </w:rPr>
        <w:t xml:space="preserve">De gebruikte </w:t>
      </w:r>
      <w:proofErr w:type="spellStart"/>
      <w:r w:rsidRPr="00E66653">
        <w:rPr>
          <w:rFonts w:eastAsia="Calibri" w:cstheme="minorHAnsi"/>
        </w:rPr>
        <w:t>Azure</w:t>
      </w:r>
      <w:proofErr w:type="spellEnd"/>
      <w:r w:rsidRPr="00E66653">
        <w:rPr>
          <w:rFonts w:eastAsia="Calibri" w:cstheme="minorHAnsi"/>
        </w:rPr>
        <w:t xml:space="preserve">-resources bestaan onder meer uit virtuele servers, </w:t>
      </w:r>
      <w:proofErr w:type="spellStart"/>
      <w:r w:rsidRPr="00E66653">
        <w:rPr>
          <w:rFonts w:eastAsia="Calibri" w:cstheme="minorHAnsi"/>
        </w:rPr>
        <w:t>Azure</w:t>
      </w:r>
      <w:proofErr w:type="spellEnd"/>
      <w:r w:rsidRPr="00E66653">
        <w:rPr>
          <w:rFonts w:eastAsia="Calibri" w:cstheme="minorHAnsi"/>
        </w:rPr>
        <w:t xml:space="preserve"> Firewall, </w:t>
      </w:r>
      <w:proofErr w:type="spellStart"/>
      <w:r w:rsidRPr="00E66653">
        <w:rPr>
          <w:rFonts w:eastAsia="Calibri" w:cstheme="minorHAnsi"/>
        </w:rPr>
        <w:t>MDaaS</w:t>
      </w:r>
      <w:proofErr w:type="spellEnd"/>
      <w:r w:rsidRPr="00E66653">
        <w:rPr>
          <w:rFonts w:eastAsia="Calibri" w:cstheme="minorHAnsi"/>
        </w:rPr>
        <w:t xml:space="preserve"> DMP </w:t>
      </w:r>
      <w:proofErr w:type="spellStart"/>
      <w:r w:rsidRPr="00E66653">
        <w:rPr>
          <w:rFonts w:eastAsia="Calibri" w:cstheme="minorHAnsi"/>
        </w:rPr>
        <w:t>Immutable</w:t>
      </w:r>
      <w:proofErr w:type="spellEnd"/>
      <w:r w:rsidRPr="00E66653">
        <w:rPr>
          <w:rFonts w:eastAsia="Calibri" w:cstheme="minorHAnsi"/>
        </w:rPr>
        <w:t xml:space="preserve"> storage, Webportalen, </w:t>
      </w:r>
      <w:proofErr w:type="spellStart"/>
      <w:r w:rsidRPr="00E66653">
        <w:rPr>
          <w:rFonts w:eastAsia="Calibri" w:cstheme="minorHAnsi"/>
        </w:rPr>
        <w:t>Azure</w:t>
      </w:r>
      <w:proofErr w:type="spellEnd"/>
      <w:r w:rsidRPr="00E66653">
        <w:rPr>
          <w:rFonts w:eastAsia="Calibri" w:cstheme="minorHAnsi"/>
        </w:rPr>
        <w:t xml:space="preserve"> Security </w:t>
      </w:r>
      <w:proofErr w:type="spellStart"/>
      <w:r w:rsidRPr="00E66653">
        <w:rPr>
          <w:rFonts w:eastAsia="Calibri" w:cstheme="minorHAnsi"/>
        </w:rPr>
        <w:t>Identifier</w:t>
      </w:r>
      <w:proofErr w:type="spellEnd"/>
      <w:r w:rsidRPr="00E66653">
        <w:rPr>
          <w:rFonts w:eastAsia="Calibri" w:cstheme="minorHAnsi"/>
        </w:rPr>
        <w:t xml:space="preserve"> (SID), </w:t>
      </w:r>
      <w:proofErr w:type="spellStart"/>
      <w:r w:rsidRPr="00E66653">
        <w:rPr>
          <w:rFonts w:eastAsia="Calibri" w:cstheme="minorHAnsi"/>
        </w:rPr>
        <w:t>Azure</w:t>
      </w:r>
      <w:proofErr w:type="spellEnd"/>
      <w:r w:rsidRPr="00E66653">
        <w:rPr>
          <w:rFonts w:eastAsia="Calibri" w:cstheme="minorHAnsi"/>
        </w:rPr>
        <w:t xml:space="preserve"> SQL, </w:t>
      </w:r>
      <w:proofErr w:type="spellStart"/>
      <w:r w:rsidRPr="00E66653">
        <w:rPr>
          <w:rFonts w:eastAsia="Calibri" w:cstheme="minorHAnsi"/>
        </w:rPr>
        <w:t>Kubernetes</w:t>
      </w:r>
      <w:proofErr w:type="spellEnd"/>
      <w:r w:rsidRPr="00E66653">
        <w:rPr>
          <w:rFonts w:eastAsia="Calibri" w:cstheme="minorHAnsi"/>
        </w:rPr>
        <w:t xml:space="preserve">, </w:t>
      </w:r>
      <w:proofErr w:type="spellStart"/>
      <w:r w:rsidRPr="00E66653">
        <w:rPr>
          <w:rFonts w:eastAsia="Calibri" w:cstheme="minorHAnsi"/>
        </w:rPr>
        <w:t>Privil</w:t>
      </w:r>
      <w:r w:rsidR="00320FF3">
        <w:rPr>
          <w:rFonts w:eastAsia="Calibri" w:cstheme="minorHAnsi"/>
        </w:rPr>
        <w:t>e</w:t>
      </w:r>
      <w:r w:rsidRPr="00E66653">
        <w:rPr>
          <w:rFonts w:eastAsia="Calibri" w:cstheme="minorHAnsi"/>
        </w:rPr>
        <w:t>ged</w:t>
      </w:r>
      <w:proofErr w:type="spellEnd"/>
      <w:r w:rsidRPr="00E66653">
        <w:rPr>
          <w:rFonts w:eastAsia="Calibri" w:cstheme="minorHAnsi"/>
        </w:rPr>
        <w:t xml:space="preserve"> Identity Management (PIM), Microsoft </w:t>
      </w:r>
      <w:proofErr w:type="spellStart"/>
      <w:r w:rsidRPr="00E66653">
        <w:rPr>
          <w:rFonts w:eastAsia="Calibri" w:cstheme="minorHAnsi"/>
        </w:rPr>
        <w:t>Fabric</w:t>
      </w:r>
      <w:proofErr w:type="spellEnd"/>
      <w:r w:rsidRPr="00E66653">
        <w:rPr>
          <w:rFonts w:eastAsia="Calibri" w:cstheme="minorHAnsi"/>
        </w:rPr>
        <w:t xml:space="preserve">, </w:t>
      </w:r>
      <w:proofErr w:type="spellStart"/>
      <w:r w:rsidRPr="00E66653">
        <w:rPr>
          <w:rFonts w:eastAsia="Calibri" w:cstheme="minorHAnsi"/>
        </w:rPr>
        <w:t>Azure</w:t>
      </w:r>
      <w:proofErr w:type="spellEnd"/>
      <w:r w:rsidRPr="00E66653">
        <w:rPr>
          <w:rFonts w:eastAsia="Calibri" w:cstheme="minorHAnsi"/>
        </w:rPr>
        <w:t xml:space="preserve"> Data </w:t>
      </w:r>
      <w:proofErr w:type="spellStart"/>
      <w:r w:rsidRPr="00E66653">
        <w:rPr>
          <w:rFonts w:eastAsia="Calibri" w:cstheme="minorHAnsi"/>
        </w:rPr>
        <w:t>Factory</w:t>
      </w:r>
      <w:proofErr w:type="spellEnd"/>
      <w:r w:rsidRPr="00E66653">
        <w:rPr>
          <w:rFonts w:eastAsia="Calibri" w:cstheme="minorHAnsi"/>
        </w:rPr>
        <w:t xml:space="preserve">, </w:t>
      </w:r>
      <w:proofErr w:type="spellStart"/>
      <w:r w:rsidRPr="00E66653">
        <w:rPr>
          <w:rFonts w:eastAsia="Calibri" w:cstheme="minorHAnsi"/>
        </w:rPr>
        <w:t>Azure</w:t>
      </w:r>
      <w:proofErr w:type="spellEnd"/>
      <w:r w:rsidRPr="00E66653">
        <w:rPr>
          <w:rFonts w:eastAsia="Calibri" w:cstheme="minorHAnsi"/>
        </w:rPr>
        <w:t xml:space="preserve"> </w:t>
      </w:r>
      <w:proofErr w:type="spellStart"/>
      <w:r w:rsidRPr="00E66653">
        <w:rPr>
          <w:rFonts w:eastAsia="Calibri" w:cstheme="minorHAnsi"/>
        </w:rPr>
        <w:t>datalake</w:t>
      </w:r>
      <w:proofErr w:type="spellEnd"/>
      <w:r w:rsidRPr="00E66653">
        <w:rPr>
          <w:rFonts w:eastAsia="Calibri" w:cstheme="minorHAnsi"/>
        </w:rPr>
        <w:t xml:space="preserve"> storage opslagcapaciteit en verschillende componenten ten behoeve webportalen en applicatie-integraties. Daarnaast worden Microsoft-diensten zoals Microsoft Dynamics 365 en aanvullende cloudservices, waaronder </w:t>
      </w:r>
      <w:proofErr w:type="spellStart"/>
      <w:r w:rsidRPr="00E66653">
        <w:rPr>
          <w:rFonts w:eastAsia="Calibri" w:cstheme="minorHAnsi"/>
        </w:rPr>
        <w:t>Defender</w:t>
      </w:r>
      <w:proofErr w:type="spellEnd"/>
      <w:r w:rsidRPr="00E66653">
        <w:rPr>
          <w:rFonts w:eastAsia="Calibri" w:cstheme="minorHAnsi"/>
        </w:rPr>
        <w:t xml:space="preserve"> </w:t>
      </w:r>
      <w:proofErr w:type="spellStart"/>
      <w:r w:rsidRPr="00E66653">
        <w:rPr>
          <w:rFonts w:eastAsia="Calibri" w:cstheme="minorHAnsi"/>
        </w:rPr>
        <w:t>for</w:t>
      </w:r>
      <w:proofErr w:type="spellEnd"/>
      <w:r w:rsidRPr="00E66653">
        <w:rPr>
          <w:rFonts w:eastAsia="Calibri" w:cstheme="minorHAnsi"/>
        </w:rPr>
        <w:t xml:space="preserve"> Cloud, ingezet binnen het bredere Microsoft-ecosysteem.</w:t>
      </w:r>
    </w:p>
    <w:p w14:paraId="7BB079D4" w14:textId="58E988FC" w:rsidR="04EA9896" w:rsidRPr="00E66653" w:rsidRDefault="04EA9896" w:rsidP="1A839B10">
      <w:pPr>
        <w:rPr>
          <w:rFonts w:eastAsia="Calibri" w:cstheme="minorHAnsi"/>
        </w:rPr>
      </w:pPr>
      <w:r w:rsidRPr="00E66653">
        <w:rPr>
          <w:rFonts w:eastAsia="Calibri" w:cstheme="minorHAnsi"/>
        </w:rPr>
        <w:t xml:space="preserve">De genoemde voorzieningen vormen samen onderdeel van het huidige </w:t>
      </w:r>
      <w:proofErr w:type="spellStart"/>
      <w:r w:rsidRPr="00E66653">
        <w:rPr>
          <w:rFonts w:eastAsia="Calibri" w:cstheme="minorHAnsi"/>
        </w:rPr>
        <w:t>Azure</w:t>
      </w:r>
      <w:proofErr w:type="spellEnd"/>
      <w:r w:rsidRPr="00E66653">
        <w:rPr>
          <w:rFonts w:eastAsia="Calibri" w:cstheme="minorHAnsi"/>
        </w:rPr>
        <w:t xml:space="preserve">-inrichting en zijn verbonden met diverse applicaties, gegevensstromen en leveranciersafhankelijkheden. Naast de genoemde voorbeelden worden ook andere </w:t>
      </w:r>
      <w:proofErr w:type="spellStart"/>
      <w:r w:rsidRPr="00E66653">
        <w:rPr>
          <w:rFonts w:eastAsia="Calibri" w:cstheme="minorHAnsi"/>
        </w:rPr>
        <w:t>Azure</w:t>
      </w:r>
      <w:proofErr w:type="spellEnd"/>
      <w:r w:rsidRPr="00E66653">
        <w:rPr>
          <w:rFonts w:eastAsia="Calibri" w:cstheme="minorHAnsi"/>
        </w:rPr>
        <w:t xml:space="preserve"> resources en toepassingen gebruikt die bijdragen aan de ondersteuning van de digitale dienstverlening van </w:t>
      </w:r>
      <w:proofErr w:type="spellStart"/>
      <w:r w:rsidRPr="00E66653">
        <w:rPr>
          <w:rFonts w:eastAsia="Calibri" w:cstheme="minorHAnsi"/>
        </w:rPr>
        <w:t>VfPf</w:t>
      </w:r>
      <w:proofErr w:type="spellEnd"/>
      <w:r w:rsidRPr="00E66653">
        <w:rPr>
          <w:rFonts w:eastAsia="Calibri" w:cstheme="minorHAnsi"/>
        </w:rPr>
        <w:t>.</w:t>
      </w:r>
    </w:p>
    <w:p w14:paraId="77E10CEB" w14:textId="41B3CE7F" w:rsidR="04EA9896" w:rsidRPr="00E66653" w:rsidRDefault="04EA9896" w:rsidP="1A839B10">
      <w:pPr>
        <w:rPr>
          <w:rFonts w:eastAsia="Calibri" w:cstheme="minorHAnsi"/>
        </w:rPr>
      </w:pPr>
      <w:proofErr w:type="spellStart"/>
      <w:r w:rsidRPr="00E66653">
        <w:rPr>
          <w:rFonts w:eastAsia="Calibri" w:cstheme="minorHAnsi"/>
        </w:rPr>
        <w:t>VfPf</w:t>
      </w:r>
      <w:proofErr w:type="spellEnd"/>
      <w:r w:rsidRPr="00E66653">
        <w:rPr>
          <w:rFonts w:eastAsia="Calibri" w:cstheme="minorHAnsi"/>
        </w:rPr>
        <w:t xml:space="preserve"> beschikt over een </w:t>
      </w:r>
      <w:proofErr w:type="spellStart"/>
      <w:r w:rsidRPr="00E66653">
        <w:rPr>
          <w:rFonts w:eastAsia="Calibri" w:cstheme="minorHAnsi"/>
        </w:rPr>
        <w:t>Azure</w:t>
      </w:r>
      <w:proofErr w:type="spellEnd"/>
      <w:r w:rsidRPr="00E66653">
        <w:rPr>
          <w:rFonts w:eastAsia="Calibri" w:cstheme="minorHAnsi"/>
        </w:rPr>
        <w:t xml:space="preserve"> Enterprise Agreement. Het beheer en de verbruikskosten van Microsoft </w:t>
      </w:r>
      <w:proofErr w:type="spellStart"/>
      <w:r w:rsidRPr="00E66653">
        <w:rPr>
          <w:rFonts w:eastAsia="Calibri" w:cstheme="minorHAnsi"/>
        </w:rPr>
        <w:t>Azure</w:t>
      </w:r>
      <w:proofErr w:type="spellEnd"/>
      <w:r w:rsidRPr="00E66653">
        <w:rPr>
          <w:rFonts w:eastAsia="Calibri" w:cstheme="minorHAnsi"/>
        </w:rPr>
        <w:t xml:space="preserve"> diensten zijn onderdeel van de overeenkomst met de huidige integrale ICT-dienstverlener. </w:t>
      </w:r>
    </w:p>
    <w:p w14:paraId="499F88B1" w14:textId="6DBA3D27" w:rsidR="04EA9896" w:rsidRPr="007955F3" w:rsidRDefault="04EA9896" w:rsidP="007955F3">
      <w:pPr>
        <w:pStyle w:val="Kop2"/>
        <w:ind w:left="851" w:hanging="851"/>
        <w:rPr>
          <w:color w:val="D40046"/>
        </w:rPr>
      </w:pPr>
      <w:bookmarkStart w:id="26" w:name="_Toc241588814"/>
      <w:r w:rsidRPr="007955F3">
        <w:rPr>
          <w:color w:val="D40046"/>
        </w:rPr>
        <w:t>Telefonie en communicatie</w:t>
      </w:r>
      <w:bookmarkEnd w:id="26"/>
    </w:p>
    <w:p w14:paraId="41551536" w14:textId="663A3D53" w:rsidR="04EA9896" w:rsidRPr="00E66653" w:rsidRDefault="04EA9896" w:rsidP="1A839B10">
      <w:pPr>
        <w:rPr>
          <w:rFonts w:eastAsia="Calibri" w:cstheme="minorHAnsi"/>
        </w:rPr>
      </w:pPr>
      <w:r w:rsidRPr="00E66653">
        <w:rPr>
          <w:rFonts w:eastAsia="Calibri" w:cstheme="minorHAnsi"/>
        </w:rPr>
        <w:t>De integratie van de mobiele Teams-telefonie is onderdeel van de beheerwerkzaamheden van de huidige integrale ICT-dienstverlener. Ook loopt de facturatie van de Esprit telefonie dienstverlening en de Odido abonnements- kosten facturatie via de overeenkomst met de huidige integrale ICT-dienstverlener.  </w:t>
      </w:r>
    </w:p>
    <w:p w14:paraId="10D5C3BA" w14:textId="68F32245" w:rsidR="04EA9896" w:rsidRPr="007955F3" w:rsidRDefault="04EA9896" w:rsidP="007955F3">
      <w:pPr>
        <w:pStyle w:val="Kop2"/>
        <w:ind w:left="851" w:hanging="851"/>
        <w:rPr>
          <w:color w:val="D40046"/>
        </w:rPr>
      </w:pPr>
      <w:bookmarkStart w:id="27" w:name="_Toc241588815"/>
      <w:r w:rsidRPr="007955F3">
        <w:rPr>
          <w:color w:val="D40046"/>
        </w:rPr>
        <w:lastRenderedPageBreak/>
        <w:t>Incident management en servicedesk</w:t>
      </w:r>
      <w:bookmarkEnd w:id="27"/>
      <w:r w:rsidRPr="007955F3">
        <w:rPr>
          <w:color w:val="D40046"/>
        </w:rPr>
        <w:t> </w:t>
      </w:r>
    </w:p>
    <w:p w14:paraId="216C68DD" w14:textId="0C25CAF6" w:rsidR="04EA9896" w:rsidRPr="00E66653" w:rsidRDefault="04EA9896" w:rsidP="1A839B10">
      <w:pPr>
        <w:rPr>
          <w:rFonts w:eastAsia="Calibri" w:cstheme="minorHAnsi"/>
        </w:rPr>
      </w:pPr>
      <w:proofErr w:type="spellStart"/>
      <w:r w:rsidRPr="00E66653">
        <w:rPr>
          <w:rFonts w:eastAsia="Calibri" w:cstheme="minorHAnsi"/>
        </w:rPr>
        <w:t>VfPf</w:t>
      </w:r>
      <w:proofErr w:type="spellEnd"/>
      <w:r w:rsidRPr="00E66653">
        <w:rPr>
          <w:rFonts w:eastAsia="Calibri" w:cstheme="minorHAnsi"/>
        </w:rPr>
        <w:t xml:space="preserve">-medewerkers kunnen </w:t>
      </w:r>
      <w:proofErr w:type="spellStart"/>
      <w:r w:rsidRPr="00E66653">
        <w:rPr>
          <w:rFonts w:eastAsia="Calibri" w:cstheme="minorHAnsi"/>
        </w:rPr>
        <w:t>werkplekgerelateerde</w:t>
      </w:r>
      <w:proofErr w:type="spellEnd"/>
      <w:r w:rsidRPr="00E66653">
        <w:rPr>
          <w:rFonts w:eastAsia="Calibri" w:cstheme="minorHAnsi"/>
        </w:rPr>
        <w:t xml:space="preserve"> meldingen indienen bij de servicedesk van de huidige integrale ICT-dienstverlener. Dit kan rechtstreeks bij de huidige ICT dienstverlener, maar ook via </w:t>
      </w:r>
      <w:proofErr w:type="spellStart"/>
      <w:r w:rsidRPr="00E66653">
        <w:rPr>
          <w:rFonts w:eastAsia="Calibri" w:cstheme="minorHAnsi"/>
        </w:rPr>
        <w:t>TOPdesk</w:t>
      </w:r>
      <w:proofErr w:type="spellEnd"/>
      <w:r w:rsidRPr="00E66653">
        <w:rPr>
          <w:rFonts w:eastAsia="Calibri" w:cstheme="minorHAnsi"/>
        </w:rPr>
        <w:t xml:space="preserve">, het IT Service </w:t>
      </w:r>
      <w:proofErr w:type="spellStart"/>
      <w:r w:rsidRPr="00E66653">
        <w:rPr>
          <w:rFonts w:eastAsia="Calibri" w:cstheme="minorHAnsi"/>
        </w:rPr>
        <w:t>Management-systeem</w:t>
      </w:r>
      <w:proofErr w:type="spellEnd"/>
      <w:r w:rsidRPr="00E66653">
        <w:rPr>
          <w:rFonts w:eastAsia="Calibri" w:cstheme="minorHAnsi"/>
        </w:rPr>
        <w:t xml:space="preserve"> (ITSM) van </w:t>
      </w:r>
      <w:proofErr w:type="spellStart"/>
      <w:r w:rsidRPr="00E66653">
        <w:rPr>
          <w:rFonts w:eastAsia="Calibri" w:cstheme="minorHAnsi"/>
        </w:rPr>
        <w:t>VfPf</w:t>
      </w:r>
      <w:proofErr w:type="spellEnd"/>
      <w:r w:rsidRPr="00E66653">
        <w:rPr>
          <w:rFonts w:eastAsia="Calibri" w:cstheme="minorHAnsi"/>
        </w:rPr>
        <w:t xml:space="preserve">. Tussen </w:t>
      </w:r>
      <w:proofErr w:type="spellStart"/>
      <w:r w:rsidRPr="00E66653">
        <w:rPr>
          <w:rFonts w:eastAsia="Calibri" w:cstheme="minorHAnsi"/>
        </w:rPr>
        <w:t>TOPdesk</w:t>
      </w:r>
      <w:proofErr w:type="spellEnd"/>
      <w:r w:rsidRPr="00E66653">
        <w:rPr>
          <w:rFonts w:eastAsia="Calibri" w:cstheme="minorHAnsi"/>
        </w:rPr>
        <w:t xml:space="preserve"> van </w:t>
      </w:r>
      <w:proofErr w:type="spellStart"/>
      <w:r w:rsidRPr="00E66653">
        <w:rPr>
          <w:rFonts w:eastAsia="Calibri" w:cstheme="minorHAnsi"/>
        </w:rPr>
        <w:t>VfPf</w:t>
      </w:r>
      <w:proofErr w:type="spellEnd"/>
      <w:r w:rsidRPr="00E66653">
        <w:rPr>
          <w:rFonts w:eastAsia="Calibri" w:cstheme="minorHAnsi"/>
        </w:rPr>
        <w:t xml:space="preserve"> en het ticketsysteem van de leverancier is een koppeling ingericht, zodat meldingen gecontroleerd kunnen worden doorgezet. Door deze werkwijze behoudt </w:t>
      </w:r>
      <w:proofErr w:type="spellStart"/>
      <w:r w:rsidRPr="00E66653">
        <w:rPr>
          <w:rFonts w:eastAsia="Calibri" w:cstheme="minorHAnsi"/>
        </w:rPr>
        <w:t>VfPf</w:t>
      </w:r>
      <w:proofErr w:type="spellEnd"/>
      <w:r w:rsidRPr="00E66653">
        <w:rPr>
          <w:rFonts w:eastAsia="Calibri" w:cstheme="minorHAnsi"/>
        </w:rPr>
        <w:t xml:space="preserve"> regie op de intake, beoordeling en routering van meldingen, terwijl de leverancier verantwoordelijk blijft voor de afhandeling van meldingen die binnen zijn beheer- en supportscope vallen.</w:t>
      </w:r>
    </w:p>
    <w:p w14:paraId="103779DA" w14:textId="06A929B2" w:rsidR="04EA9896" w:rsidRPr="007955F3" w:rsidRDefault="04EA9896" w:rsidP="007955F3">
      <w:pPr>
        <w:pStyle w:val="Kop2"/>
        <w:ind w:left="851" w:hanging="851"/>
        <w:rPr>
          <w:color w:val="D40046"/>
        </w:rPr>
      </w:pPr>
      <w:bookmarkStart w:id="28" w:name="_Toc241588816"/>
      <w:r w:rsidRPr="007955F3">
        <w:rPr>
          <w:color w:val="D40046"/>
        </w:rPr>
        <w:t>Web portalen</w:t>
      </w:r>
      <w:bookmarkEnd w:id="28"/>
      <w:r w:rsidRPr="007955F3">
        <w:rPr>
          <w:color w:val="D40046"/>
        </w:rPr>
        <w:t> </w:t>
      </w:r>
    </w:p>
    <w:p w14:paraId="2EB9164A" w14:textId="5295899B" w:rsidR="04EA9896" w:rsidRPr="00E66653" w:rsidRDefault="04EA9896" w:rsidP="1A839B10">
      <w:pPr>
        <w:rPr>
          <w:rFonts w:eastAsia="Calibri" w:cstheme="minorHAnsi"/>
        </w:rPr>
      </w:pPr>
      <w:proofErr w:type="spellStart"/>
      <w:r w:rsidRPr="00E66653">
        <w:rPr>
          <w:rFonts w:eastAsia="Calibri" w:cstheme="minorHAnsi"/>
        </w:rPr>
        <w:t>VfPf</w:t>
      </w:r>
      <w:proofErr w:type="spellEnd"/>
      <w:r w:rsidRPr="00E66653">
        <w:rPr>
          <w:rFonts w:eastAsia="Calibri" w:cstheme="minorHAnsi"/>
        </w:rPr>
        <w:t xml:space="preserve"> beschikt over diverse front-end portalen voor dienstverlening aan eigen medewerkers, klanten en cliënten. De webservers worden gehost op de ICT-infrastructuur van hostingleverancier </w:t>
      </w:r>
      <w:proofErr w:type="spellStart"/>
      <w:r w:rsidRPr="00E66653">
        <w:rPr>
          <w:rFonts w:eastAsia="Calibri" w:cstheme="minorHAnsi"/>
        </w:rPr>
        <w:t>Netcompany</w:t>
      </w:r>
      <w:proofErr w:type="spellEnd"/>
      <w:r w:rsidRPr="00E66653">
        <w:rPr>
          <w:rFonts w:eastAsia="Calibri" w:cstheme="minorHAnsi"/>
        </w:rPr>
        <w:t xml:space="preserve">. Deze omgeving is gebaseerd op </w:t>
      </w:r>
      <w:proofErr w:type="spellStart"/>
      <w:r w:rsidRPr="00E66653">
        <w:rPr>
          <w:rFonts w:eastAsia="Calibri" w:cstheme="minorHAnsi"/>
        </w:rPr>
        <w:t>Kubernetes</w:t>
      </w:r>
      <w:proofErr w:type="spellEnd"/>
      <w:r w:rsidRPr="00E66653">
        <w:rPr>
          <w:rFonts w:eastAsia="Calibri" w:cstheme="minorHAnsi"/>
        </w:rPr>
        <w:t xml:space="preserve"> en heeft afhankelijkheden met de tenant van de huidige integrale ICT-dienstverlener.</w:t>
      </w:r>
    </w:p>
    <w:p w14:paraId="6946BCDA" w14:textId="6948BC3A" w:rsidR="04EA9896" w:rsidRPr="00E66653" w:rsidRDefault="04EA9896" w:rsidP="4B5987D6">
      <w:pPr>
        <w:rPr>
          <w:rFonts w:eastAsia="Calibri"/>
        </w:rPr>
      </w:pPr>
      <w:r w:rsidRPr="4B5987D6">
        <w:rPr>
          <w:rFonts w:eastAsia="Calibri"/>
        </w:rPr>
        <w:t xml:space="preserve">Interne gebruikers maken gebruik van </w:t>
      </w:r>
      <w:proofErr w:type="spellStart"/>
      <w:r w:rsidRPr="4B5987D6">
        <w:rPr>
          <w:rFonts w:eastAsia="Calibri"/>
        </w:rPr>
        <w:t>Entra</w:t>
      </w:r>
      <w:proofErr w:type="spellEnd"/>
      <w:r w:rsidRPr="4B5987D6">
        <w:rPr>
          <w:rFonts w:eastAsia="Calibri"/>
        </w:rPr>
        <w:t xml:space="preserve"> ID voor Single </w:t>
      </w:r>
      <w:proofErr w:type="spellStart"/>
      <w:r w:rsidRPr="4B5987D6">
        <w:rPr>
          <w:rFonts w:eastAsia="Calibri"/>
        </w:rPr>
        <w:t>Sign</w:t>
      </w:r>
      <w:proofErr w:type="spellEnd"/>
      <w:r w:rsidRPr="4B5987D6">
        <w:rPr>
          <w:rFonts w:eastAsia="Calibri"/>
        </w:rPr>
        <w:t xml:space="preserve">-On (SSO). Voor externe gebruikers is er toegang mogelijk via DigiD en </w:t>
      </w:r>
      <w:proofErr w:type="spellStart"/>
      <w:r w:rsidRPr="4B5987D6">
        <w:rPr>
          <w:rFonts w:eastAsia="Calibri"/>
        </w:rPr>
        <w:t>eHerkenning</w:t>
      </w:r>
      <w:proofErr w:type="spellEnd"/>
      <w:r w:rsidRPr="4B5987D6">
        <w:rPr>
          <w:rFonts w:eastAsia="Calibri"/>
        </w:rPr>
        <w:t xml:space="preserve">. De </w:t>
      </w:r>
      <w:proofErr w:type="spellStart"/>
      <w:r w:rsidRPr="4B5987D6">
        <w:rPr>
          <w:rFonts w:eastAsia="Calibri"/>
        </w:rPr>
        <w:t>frontendportalen</w:t>
      </w:r>
      <w:proofErr w:type="spellEnd"/>
      <w:r w:rsidRPr="4B5987D6">
        <w:rPr>
          <w:rFonts w:eastAsia="Calibri"/>
        </w:rPr>
        <w:t xml:space="preserve"> worden </w:t>
      </w:r>
      <w:proofErr w:type="spellStart"/>
      <w:r w:rsidR="00973153">
        <w:rPr>
          <w:rFonts w:eastAsia="Calibri"/>
        </w:rPr>
        <w:t>applicatief</w:t>
      </w:r>
      <w:proofErr w:type="spellEnd"/>
      <w:r w:rsidRPr="4B5987D6">
        <w:rPr>
          <w:rFonts w:eastAsia="Calibri"/>
        </w:rPr>
        <w:t xml:space="preserve"> beheerd door </w:t>
      </w:r>
      <w:proofErr w:type="spellStart"/>
      <w:r w:rsidRPr="4B5987D6">
        <w:rPr>
          <w:rFonts w:eastAsia="Calibri"/>
        </w:rPr>
        <w:t>iO</w:t>
      </w:r>
      <w:proofErr w:type="spellEnd"/>
      <w:r w:rsidR="1B24F086" w:rsidRPr="4B5987D6">
        <w:rPr>
          <w:rFonts w:eastAsia="Calibri"/>
        </w:rPr>
        <w:t xml:space="preserve"> Digital</w:t>
      </w:r>
      <w:r w:rsidRPr="4B5987D6">
        <w:rPr>
          <w:rFonts w:eastAsia="Calibri"/>
        </w:rPr>
        <w:t xml:space="preserve">. Het beheer van de </w:t>
      </w:r>
      <w:proofErr w:type="spellStart"/>
      <w:r w:rsidRPr="4B5987D6">
        <w:rPr>
          <w:rFonts w:eastAsia="Calibri"/>
        </w:rPr>
        <w:t>Entra</w:t>
      </w:r>
      <w:proofErr w:type="spellEnd"/>
      <w:r w:rsidRPr="4B5987D6">
        <w:rPr>
          <w:rFonts w:eastAsia="Calibri"/>
        </w:rPr>
        <w:t>-ID omgeving inclusief valt onder de verantwoordelijkheid van de huidige integrale ICT-dienstverlener.  </w:t>
      </w:r>
    </w:p>
    <w:p w14:paraId="5DA7EF1D" w14:textId="65D88265" w:rsidR="04EA9896" w:rsidRPr="007955F3" w:rsidRDefault="04EA9896" w:rsidP="007955F3">
      <w:pPr>
        <w:pStyle w:val="Kop2"/>
        <w:ind w:left="851" w:hanging="851"/>
        <w:rPr>
          <w:color w:val="D40046"/>
        </w:rPr>
      </w:pPr>
      <w:bookmarkStart w:id="29" w:name="_Toc241588817"/>
      <w:r w:rsidRPr="007955F3">
        <w:rPr>
          <w:color w:val="D40046"/>
        </w:rPr>
        <w:t>Datawarehouse en rapportage</w:t>
      </w:r>
      <w:bookmarkEnd w:id="29"/>
      <w:r w:rsidRPr="007955F3">
        <w:rPr>
          <w:color w:val="D40046"/>
        </w:rPr>
        <w:t> </w:t>
      </w:r>
    </w:p>
    <w:p w14:paraId="254AC727" w14:textId="3806C5AC" w:rsidR="04EA9896" w:rsidRPr="00E66653" w:rsidRDefault="04EA9896" w:rsidP="1A839B10">
      <w:pPr>
        <w:rPr>
          <w:rFonts w:eastAsia="Calibri" w:cstheme="minorHAnsi"/>
        </w:rPr>
      </w:pPr>
      <w:proofErr w:type="spellStart"/>
      <w:r w:rsidRPr="00E66653">
        <w:rPr>
          <w:rFonts w:eastAsia="Calibri" w:cstheme="minorHAnsi"/>
        </w:rPr>
        <w:t>VfPf</w:t>
      </w:r>
      <w:proofErr w:type="spellEnd"/>
      <w:r w:rsidRPr="00E66653">
        <w:rPr>
          <w:rFonts w:eastAsia="Calibri" w:cstheme="minorHAnsi"/>
        </w:rPr>
        <w:t xml:space="preserve"> beschikt over een </w:t>
      </w:r>
      <w:proofErr w:type="spellStart"/>
      <w:r w:rsidRPr="00E66653">
        <w:rPr>
          <w:rFonts w:eastAsia="Calibri" w:cstheme="minorHAnsi"/>
        </w:rPr>
        <w:t>datawarehousevoorziening</w:t>
      </w:r>
      <w:proofErr w:type="spellEnd"/>
      <w:r w:rsidRPr="00E66653">
        <w:rPr>
          <w:rFonts w:eastAsia="Calibri" w:cstheme="minorHAnsi"/>
        </w:rPr>
        <w:t xml:space="preserve"> waarin gegevens uit verschillende interne informatiesystemen en externe bronnen worden samengebracht. De omgeving heeft een hybride opzet. </w:t>
      </w:r>
      <w:proofErr w:type="spellStart"/>
      <w:r w:rsidRPr="00E66653">
        <w:rPr>
          <w:rFonts w:eastAsia="Calibri" w:cstheme="minorHAnsi"/>
        </w:rPr>
        <w:t>Snowflake</w:t>
      </w:r>
      <w:proofErr w:type="spellEnd"/>
      <w:r w:rsidRPr="00E66653">
        <w:rPr>
          <w:rFonts w:eastAsia="Calibri" w:cstheme="minorHAnsi"/>
        </w:rPr>
        <w:t xml:space="preserve"> wordt ingezet als SaaS-platform voor het datawarehouse en </w:t>
      </w:r>
      <w:proofErr w:type="spellStart"/>
      <w:r w:rsidRPr="00E66653">
        <w:rPr>
          <w:rFonts w:eastAsia="Calibri" w:cstheme="minorHAnsi"/>
        </w:rPr>
        <w:t>Matillion</w:t>
      </w:r>
      <w:proofErr w:type="spellEnd"/>
      <w:r w:rsidRPr="00E66653">
        <w:rPr>
          <w:rFonts w:eastAsia="Calibri" w:cstheme="minorHAnsi"/>
        </w:rPr>
        <w:t xml:space="preserve"> ondersteunt het ETL-proces vanuit een </w:t>
      </w:r>
      <w:proofErr w:type="spellStart"/>
      <w:r w:rsidRPr="00E66653">
        <w:rPr>
          <w:rFonts w:eastAsia="Calibri" w:cstheme="minorHAnsi"/>
        </w:rPr>
        <w:t>Azure</w:t>
      </w:r>
      <w:proofErr w:type="spellEnd"/>
      <w:r w:rsidRPr="00E66653">
        <w:rPr>
          <w:rFonts w:eastAsia="Calibri" w:cstheme="minorHAnsi"/>
        </w:rPr>
        <w:t xml:space="preserve">-subscriptie van Sogeti. Interne gebruikers maken gebruik van </w:t>
      </w:r>
      <w:proofErr w:type="spellStart"/>
      <w:r w:rsidRPr="00E66653">
        <w:rPr>
          <w:rFonts w:eastAsia="Calibri" w:cstheme="minorHAnsi"/>
        </w:rPr>
        <w:t>Entra</w:t>
      </w:r>
      <w:proofErr w:type="spellEnd"/>
      <w:r w:rsidRPr="00E66653">
        <w:rPr>
          <w:rFonts w:eastAsia="Calibri" w:cstheme="minorHAnsi"/>
        </w:rPr>
        <w:t xml:space="preserve"> ID voor Single </w:t>
      </w:r>
      <w:proofErr w:type="spellStart"/>
      <w:r w:rsidRPr="00E66653">
        <w:rPr>
          <w:rFonts w:eastAsia="Calibri" w:cstheme="minorHAnsi"/>
        </w:rPr>
        <w:t>Sign</w:t>
      </w:r>
      <w:proofErr w:type="spellEnd"/>
      <w:r w:rsidRPr="00E66653">
        <w:rPr>
          <w:rFonts w:eastAsia="Calibri" w:cstheme="minorHAnsi"/>
        </w:rPr>
        <w:t>-On (SSO).</w:t>
      </w:r>
    </w:p>
    <w:p w14:paraId="051D4279" w14:textId="6362AE72" w:rsidR="04EA9896" w:rsidRPr="00E66653" w:rsidRDefault="04EA9896" w:rsidP="1A839B10">
      <w:pPr>
        <w:rPr>
          <w:rFonts w:eastAsia="Calibri" w:cstheme="minorHAnsi"/>
        </w:rPr>
      </w:pPr>
      <w:r w:rsidRPr="00E66653">
        <w:rPr>
          <w:rFonts w:eastAsia="Calibri" w:cstheme="minorHAnsi"/>
        </w:rPr>
        <w:t xml:space="preserve">De gegevens worden onder meer opgehaald uit interne </w:t>
      </w:r>
      <w:proofErr w:type="spellStart"/>
      <w:r w:rsidRPr="00E66653">
        <w:rPr>
          <w:rFonts w:eastAsia="Calibri" w:cstheme="minorHAnsi"/>
        </w:rPr>
        <w:t>VfPf</w:t>
      </w:r>
      <w:proofErr w:type="spellEnd"/>
      <w:r w:rsidRPr="00E66653">
        <w:rPr>
          <w:rFonts w:eastAsia="Calibri" w:cstheme="minorHAnsi"/>
        </w:rPr>
        <w:t xml:space="preserve">-systemen en externe bronnen, waaronder DUO, UWV, ABP, WW+ en diverse salarisdienstverleners. Voor het ontsluiten van de gegevens uit interne systemen wordt gebruikgemaakt van een </w:t>
      </w:r>
      <w:proofErr w:type="spellStart"/>
      <w:r w:rsidRPr="00E66653">
        <w:rPr>
          <w:rFonts w:eastAsia="Calibri" w:cstheme="minorHAnsi"/>
        </w:rPr>
        <w:t>Operational</w:t>
      </w:r>
      <w:proofErr w:type="spellEnd"/>
      <w:r w:rsidRPr="00E66653">
        <w:rPr>
          <w:rFonts w:eastAsia="Calibri" w:cstheme="minorHAnsi"/>
        </w:rPr>
        <w:t xml:space="preserve"> Data Store (ODS). Interne systemen leveren gegevens aan deze ODS, waarna </w:t>
      </w:r>
      <w:proofErr w:type="spellStart"/>
      <w:r w:rsidRPr="00E66653">
        <w:rPr>
          <w:rFonts w:eastAsia="Calibri" w:cstheme="minorHAnsi"/>
        </w:rPr>
        <w:t>Matillion</w:t>
      </w:r>
      <w:proofErr w:type="spellEnd"/>
      <w:r w:rsidRPr="00E66653">
        <w:rPr>
          <w:rFonts w:eastAsia="Calibri" w:cstheme="minorHAnsi"/>
        </w:rPr>
        <w:t xml:space="preserve"> de gegevens ophaalt, transformeert en beschikbaar stelt in </w:t>
      </w:r>
      <w:proofErr w:type="spellStart"/>
      <w:r w:rsidRPr="00E66653">
        <w:rPr>
          <w:rFonts w:eastAsia="Calibri" w:cstheme="minorHAnsi"/>
        </w:rPr>
        <w:t>Snowflake</w:t>
      </w:r>
      <w:proofErr w:type="spellEnd"/>
      <w:r w:rsidRPr="00E66653">
        <w:rPr>
          <w:rFonts w:eastAsia="Calibri" w:cstheme="minorHAnsi"/>
        </w:rPr>
        <w:t>. De ODS bevindt zich binnen de tenant die onder beheer valt van de huidige integrale ICT-dienstverlener.</w:t>
      </w:r>
    </w:p>
    <w:p w14:paraId="10E652F1" w14:textId="23CB8A47" w:rsidR="04EA9896" w:rsidRPr="00E66653" w:rsidRDefault="04EA9896" w:rsidP="1A839B10">
      <w:pPr>
        <w:rPr>
          <w:rFonts w:eastAsia="Calibri" w:cstheme="minorHAnsi"/>
        </w:rPr>
      </w:pPr>
      <w:r w:rsidRPr="00E66653">
        <w:rPr>
          <w:rFonts w:eastAsia="Calibri" w:cstheme="minorHAnsi"/>
        </w:rPr>
        <w:t xml:space="preserve">Het beheer van </w:t>
      </w:r>
      <w:proofErr w:type="spellStart"/>
      <w:r w:rsidRPr="00E66653">
        <w:rPr>
          <w:rFonts w:eastAsia="Calibri" w:cstheme="minorHAnsi"/>
        </w:rPr>
        <w:t>Snowflake</w:t>
      </w:r>
      <w:proofErr w:type="spellEnd"/>
      <w:r w:rsidRPr="00E66653">
        <w:rPr>
          <w:rFonts w:eastAsia="Calibri" w:cstheme="minorHAnsi"/>
        </w:rPr>
        <w:t xml:space="preserve"> en </w:t>
      </w:r>
      <w:proofErr w:type="spellStart"/>
      <w:r w:rsidRPr="00E66653">
        <w:rPr>
          <w:rFonts w:eastAsia="Calibri" w:cstheme="minorHAnsi"/>
        </w:rPr>
        <w:t>Matillion</w:t>
      </w:r>
      <w:proofErr w:type="spellEnd"/>
      <w:r w:rsidRPr="00E66653">
        <w:rPr>
          <w:rFonts w:eastAsia="Calibri" w:cstheme="minorHAnsi"/>
        </w:rPr>
        <w:t xml:space="preserve"> ligt bij Sogeti. Voor rapportage en visualisatie maakt </w:t>
      </w:r>
      <w:proofErr w:type="spellStart"/>
      <w:r w:rsidRPr="00E66653">
        <w:rPr>
          <w:rFonts w:eastAsia="Calibri" w:cstheme="minorHAnsi"/>
        </w:rPr>
        <w:t>VfPf</w:t>
      </w:r>
      <w:proofErr w:type="spellEnd"/>
      <w:r w:rsidRPr="00E66653">
        <w:rPr>
          <w:rFonts w:eastAsia="Calibri" w:cstheme="minorHAnsi"/>
        </w:rPr>
        <w:t xml:space="preserve"> gebruik van Microsoft Power BI. Het beheer van de Power BI-omgeving, inclusief benodigde storage en technische ondersteuning bij problemen of inrichtingsvraagstukken, valt onder verantwoordelijkheid van de huidige integrale ICT-dienstverlener. </w:t>
      </w:r>
    </w:p>
    <w:p w14:paraId="72F274C2" w14:textId="7AEC318E" w:rsidR="04EA9896" w:rsidRPr="00E66653" w:rsidRDefault="04EA9896" w:rsidP="1A839B10">
      <w:pPr>
        <w:rPr>
          <w:rFonts w:eastAsia="Calibri" w:cstheme="minorHAnsi"/>
        </w:rPr>
      </w:pPr>
      <w:r w:rsidRPr="00E66653">
        <w:rPr>
          <w:rFonts w:eastAsia="Calibri" w:cstheme="minorHAnsi"/>
        </w:rPr>
        <w:t xml:space="preserve">De datawarehouse- en rapportageketen kent daarmee afhankelijkheden tussen </w:t>
      </w:r>
      <w:proofErr w:type="spellStart"/>
      <w:r w:rsidRPr="00E66653">
        <w:rPr>
          <w:rFonts w:eastAsia="Calibri" w:cstheme="minorHAnsi"/>
        </w:rPr>
        <w:t>Snowflake</w:t>
      </w:r>
      <w:proofErr w:type="spellEnd"/>
      <w:r w:rsidRPr="00E66653">
        <w:rPr>
          <w:rFonts w:eastAsia="Calibri" w:cstheme="minorHAnsi"/>
        </w:rPr>
        <w:t xml:space="preserve">, </w:t>
      </w:r>
      <w:proofErr w:type="spellStart"/>
      <w:r w:rsidRPr="00E66653">
        <w:rPr>
          <w:rFonts w:eastAsia="Calibri" w:cstheme="minorHAnsi"/>
        </w:rPr>
        <w:t>Matillion</w:t>
      </w:r>
      <w:proofErr w:type="spellEnd"/>
      <w:r w:rsidRPr="00E66653">
        <w:rPr>
          <w:rFonts w:eastAsia="Calibri" w:cstheme="minorHAnsi"/>
        </w:rPr>
        <w:t xml:space="preserve">, </w:t>
      </w:r>
      <w:proofErr w:type="spellStart"/>
      <w:r w:rsidRPr="00E66653">
        <w:rPr>
          <w:rFonts w:eastAsia="Calibri" w:cstheme="minorHAnsi"/>
        </w:rPr>
        <w:t>Azure</w:t>
      </w:r>
      <w:proofErr w:type="spellEnd"/>
      <w:r w:rsidRPr="00E66653">
        <w:rPr>
          <w:rFonts w:eastAsia="Calibri" w:cstheme="minorHAnsi"/>
        </w:rPr>
        <w:t>, ODS, Power BI, interne informatiesystemen en externe gegevensbronnen. </w:t>
      </w:r>
    </w:p>
    <w:p w14:paraId="4D2C1532" w14:textId="689503F0" w:rsidR="04EA9896" w:rsidRPr="007955F3" w:rsidRDefault="04EA9896" w:rsidP="007955F3">
      <w:pPr>
        <w:pStyle w:val="Kop2"/>
        <w:ind w:left="851" w:hanging="851"/>
        <w:rPr>
          <w:color w:val="D40046"/>
        </w:rPr>
      </w:pPr>
      <w:bookmarkStart w:id="30" w:name="_Toc241588818"/>
      <w:r w:rsidRPr="007955F3">
        <w:rPr>
          <w:color w:val="D40046"/>
        </w:rPr>
        <w:lastRenderedPageBreak/>
        <w:t>WW+</w:t>
      </w:r>
      <w:bookmarkEnd w:id="30"/>
      <w:r w:rsidRPr="007955F3">
        <w:rPr>
          <w:color w:val="D40046"/>
        </w:rPr>
        <w:t>  </w:t>
      </w:r>
    </w:p>
    <w:p w14:paraId="0149EDCA" w14:textId="58FBD6CA" w:rsidR="04EA9896" w:rsidRPr="00E66653" w:rsidRDefault="04EA9896" w:rsidP="1A839B10">
      <w:pPr>
        <w:rPr>
          <w:rFonts w:eastAsia="Calibri" w:cstheme="minorHAnsi"/>
        </w:rPr>
      </w:pPr>
      <w:r w:rsidRPr="00E66653">
        <w:rPr>
          <w:rFonts w:eastAsia="Calibri" w:cstheme="minorHAnsi"/>
        </w:rPr>
        <w:t xml:space="preserve">De WW+-omgeving ondersteunt onderdelen van de wettelijke taak van </w:t>
      </w:r>
      <w:proofErr w:type="spellStart"/>
      <w:r w:rsidRPr="00E66653">
        <w:rPr>
          <w:rFonts w:eastAsia="Calibri" w:cstheme="minorHAnsi"/>
        </w:rPr>
        <w:t>VfPf</w:t>
      </w:r>
      <w:proofErr w:type="spellEnd"/>
      <w:r w:rsidRPr="00E66653">
        <w:rPr>
          <w:rFonts w:eastAsia="Calibri" w:cstheme="minorHAnsi"/>
        </w:rPr>
        <w:t xml:space="preserve">. Binnen deze omgeving bevinden zich onder meer de </w:t>
      </w:r>
      <w:proofErr w:type="spellStart"/>
      <w:r w:rsidRPr="00E66653">
        <w:rPr>
          <w:rFonts w:eastAsia="Calibri" w:cstheme="minorHAnsi"/>
        </w:rPr>
        <w:t>backends</w:t>
      </w:r>
      <w:proofErr w:type="spellEnd"/>
      <w:r w:rsidRPr="00E66653">
        <w:rPr>
          <w:rFonts w:eastAsia="Calibri" w:cstheme="minorHAnsi"/>
        </w:rPr>
        <w:t xml:space="preserve"> </w:t>
      </w:r>
      <w:proofErr w:type="spellStart"/>
      <w:r w:rsidRPr="00E66653">
        <w:rPr>
          <w:rFonts w:eastAsia="Calibri" w:cstheme="minorHAnsi"/>
        </w:rPr>
        <w:t>Vf</w:t>
      </w:r>
      <w:proofErr w:type="spellEnd"/>
      <w:r w:rsidRPr="00E66653">
        <w:rPr>
          <w:rFonts w:eastAsia="Calibri" w:cstheme="minorHAnsi"/>
        </w:rPr>
        <w:t xml:space="preserve"> Backend en Fenix, die worden gebruikt ter ondersteuning van primaire processen en dienstverlening.</w:t>
      </w:r>
    </w:p>
    <w:p w14:paraId="7A5D1FAC" w14:textId="1D952C61" w:rsidR="04EA9896" w:rsidRPr="00E66653" w:rsidRDefault="04EA9896" w:rsidP="1A839B10">
      <w:pPr>
        <w:rPr>
          <w:rFonts w:eastAsia="Calibri" w:cstheme="minorHAnsi"/>
        </w:rPr>
      </w:pPr>
      <w:r w:rsidRPr="00E66653">
        <w:rPr>
          <w:rFonts w:eastAsia="Calibri" w:cstheme="minorHAnsi"/>
        </w:rPr>
        <w:t xml:space="preserve">De financiële afdeling van </w:t>
      </w:r>
      <w:proofErr w:type="spellStart"/>
      <w:r w:rsidRPr="00E66653">
        <w:rPr>
          <w:rFonts w:eastAsia="Calibri" w:cstheme="minorHAnsi"/>
        </w:rPr>
        <w:t>VfPf</w:t>
      </w:r>
      <w:proofErr w:type="spellEnd"/>
      <w:r w:rsidRPr="00E66653">
        <w:rPr>
          <w:rFonts w:eastAsia="Calibri" w:cstheme="minorHAnsi"/>
        </w:rPr>
        <w:t xml:space="preserve"> maakt daarnaast gebruik van de financiële applicatie </w:t>
      </w:r>
      <w:proofErr w:type="spellStart"/>
      <w:r w:rsidRPr="00E66653">
        <w:rPr>
          <w:rFonts w:eastAsia="Calibri" w:cstheme="minorHAnsi"/>
        </w:rPr>
        <w:t>Twinfield</w:t>
      </w:r>
      <w:proofErr w:type="spellEnd"/>
      <w:r w:rsidRPr="00E66653">
        <w:rPr>
          <w:rFonts w:eastAsia="Calibri" w:cstheme="minorHAnsi"/>
        </w:rPr>
        <w:t xml:space="preserve">. </w:t>
      </w:r>
      <w:r w:rsidRPr="00E66653">
        <w:rPr>
          <w:rFonts w:cstheme="minorHAnsi"/>
        </w:rPr>
        <w:br/>
      </w:r>
      <w:r w:rsidRPr="00E66653">
        <w:rPr>
          <w:rFonts w:eastAsia="Calibri" w:cstheme="minorHAnsi"/>
        </w:rPr>
        <w:t xml:space="preserve">De WW+-omgeving wordt beheerd door WW+ en draait binnen de </w:t>
      </w:r>
      <w:proofErr w:type="spellStart"/>
      <w:r w:rsidRPr="00E66653">
        <w:rPr>
          <w:rFonts w:eastAsia="Calibri" w:cstheme="minorHAnsi"/>
        </w:rPr>
        <w:t>Azure</w:t>
      </w:r>
      <w:proofErr w:type="spellEnd"/>
      <w:r w:rsidRPr="00E66653">
        <w:rPr>
          <w:rFonts w:eastAsia="Calibri" w:cstheme="minorHAnsi"/>
        </w:rPr>
        <w:t>-subscriptie van WW+.</w:t>
      </w:r>
    </w:p>
    <w:p w14:paraId="0489344D" w14:textId="2A3C8673" w:rsidR="04EA9896" w:rsidRPr="00E66653" w:rsidRDefault="04EA9896" w:rsidP="1A839B10">
      <w:pPr>
        <w:rPr>
          <w:rFonts w:eastAsia="Calibri" w:cstheme="minorHAnsi"/>
        </w:rPr>
      </w:pPr>
      <w:r w:rsidRPr="00E66653">
        <w:rPr>
          <w:rFonts w:eastAsia="Calibri" w:cstheme="minorHAnsi"/>
        </w:rPr>
        <w:t xml:space="preserve">De omgeving kent afhankelijkheden met </w:t>
      </w:r>
      <w:proofErr w:type="spellStart"/>
      <w:r w:rsidRPr="00E66653">
        <w:rPr>
          <w:rFonts w:eastAsia="Calibri" w:cstheme="minorHAnsi"/>
        </w:rPr>
        <w:t>applicatieve</w:t>
      </w:r>
      <w:proofErr w:type="spellEnd"/>
      <w:r w:rsidRPr="00E66653">
        <w:rPr>
          <w:rFonts w:eastAsia="Calibri" w:cstheme="minorHAnsi"/>
        </w:rPr>
        <w:t xml:space="preserve"> koppelingen, financiële processen en de KCC-dienstverlening. Voor de continuïteit van de dienstverlening zijn duidelijke afspraken over beheer, beschikbaarheid, toegang en ketenverantwoordelijkheden van belang.</w:t>
      </w:r>
    </w:p>
    <w:p w14:paraId="62525AA6" w14:textId="4FF3E927" w:rsidR="04EA9896" w:rsidRPr="007955F3" w:rsidRDefault="04EA9896" w:rsidP="007955F3">
      <w:pPr>
        <w:pStyle w:val="Kop2"/>
        <w:ind w:left="851" w:hanging="851"/>
        <w:rPr>
          <w:color w:val="D40046"/>
        </w:rPr>
      </w:pPr>
      <w:bookmarkStart w:id="31" w:name="_Toc241588819"/>
      <w:r w:rsidRPr="007955F3">
        <w:rPr>
          <w:color w:val="D40046"/>
        </w:rPr>
        <w:t>Bedrijfsapplicaties en SaaS-omgevingen</w:t>
      </w:r>
      <w:bookmarkEnd w:id="31"/>
    </w:p>
    <w:p w14:paraId="7A0920F7" w14:textId="3D6E1C2B" w:rsidR="04EA9896" w:rsidRPr="00E66653" w:rsidRDefault="04EA9896" w:rsidP="1A839B10">
      <w:pPr>
        <w:rPr>
          <w:rFonts w:eastAsia="Calibri" w:cstheme="minorHAnsi"/>
        </w:rPr>
      </w:pPr>
      <w:proofErr w:type="spellStart"/>
      <w:r w:rsidRPr="00E66653">
        <w:rPr>
          <w:rFonts w:eastAsia="Calibri" w:cstheme="minorHAnsi"/>
        </w:rPr>
        <w:t>VfPf</w:t>
      </w:r>
      <w:proofErr w:type="spellEnd"/>
      <w:r w:rsidRPr="00E66653">
        <w:rPr>
          <w:rFonts w:eastAsia="Calibri" w:cstheme="minorHAnsi"/>
        </w:rPr>
        <w:t xml:space="preserve"> maakt gebruik van meerdere bedrijfsapplicaties en SaaS-oplossingen ter ondersteuning van klantregistratie, klantcommunicatie, documentmanagement, digitaal assetmanagement en case management. Deze oplossingen kennen verschillende beheerrollen en afhankelijkheden met onder meer Microsoft </w:t>
      </w:r>
      <w:proofErr w:type="spellStart"/>
      <w:r w:rsidRPr="00E66653">
        <w:rPr>
          <w:rFonts w:eastAsia="Calibri" w:cstheme="minorHAnsi"/>
        </w:rPr>
        <w:t>Entra</w:t>
      </w:r>
      <w:proofErr w:type="spellEnd"/>
      <w:r w:rsidRPr="00E66653">
        <w:rPr>
          <w:rFonts w:eastAsia="Calibri" w:cstheme="minorHAnsi"/>
        </w:rPr>
        <w:t xml:space="preserve"> ID, Microsoft </w:t>
      </w:r>
      <w:proofErr w:type="spellStart"/>
      <w:r w:rsidRPr="00E66653">
        <w:rPr>
          <w:rFonts w:eastAsia="Calibri" w:cstheme="minorHAnsi"/>
        </w:rPr>
        <w:t>Azure</w:t>
      </w:r>
      <w:proofErr w:type="spellEnd"/>
      <w:r w:rsidRPr="00E66653">
        <w:rPr>
          <w:rFonts w:eastAsia="Calibri" w:cstheme="minorHAnsi"/>
        </w:rPr>
        <w:t>, webportalen, e-mailvoorzieningen en externe leveranciers.</w:t>
      </w:r>
    </w:p>
    <w:p w14:paraId="71C80E80" w14:textId="71DC43D7" w:rsidR="04EA9896" w:rsidRPr="007955F3" w:rsidRDefault="04EA9896" w:rsidP="007955F3">
      <w:pPr>
        <w:pStyle w:val="Kop2"/>
        <w:ind w:left="851" w:hanging="851"/>
        <w:rPr>
          <w:color w:val="D40046"/>
        </w:rPr>
      </w:pPr>
      <w:bookmarkStart w:id="32" w:name="_Toc241588820"/>
      <w:r w:rsidRPr="007955F3">
        <w:rPr>
          <w:color w:val="D40046"/>
        </w:rPr>
        <w:t>Output Management Systeem</w:t>
      </w:r>
      <w:bookmarkEnd w:id="32"/>
      <w:r w:rsidRPr="007955F3">
        <w:rPr>
          <w:color w:val="D40046"/>
        </w:rPr>
        <w:t> </w:t>
      </w:r>
    </w:p>
    <w:p w14:paraId="44789E27" w14:textId="70BD2DC9" w:rsidR="04EA9896" w:rsidRPr="00E66653" w:rsidRDefault="04EA9896" w:rsidP="1A839B10">
      <w:pPr>
        <w:rPr>
          <w:rFonts w:eastAsia="Calibri" w:cstheme="minorHAnsi"/>
        </w:rPr>
      </w:pPr>
      <w:proofErr w:type="spellStart"/>
      <w:r w:rsidRPr="00E66653">
        <w:rPr>
          <w:rFonts w:eastAsia="Calibri" w:cstheme="minorHAnsi"/>
        </w:rPr>
        <w:t>VfPf</w:t>
      </w:r>
      <w:proofErr w:type="spellEnd"/>
      <w:r w:rsidRPr="00E66653">
        <w:rPr>
          <w:rFonts w:eastAsia="Calibri" w:cstheme="minorHAnsi"/>
        </w:rPr>
        <w:t xml:space="preserve"> maakt gebruik van het Output Management Systeem (OMS) van </w:t>
      </w:r>
      <w:proofErr w:type="spellStart"/>
      <w:r w:rsidRPr="00E66653">
        <w:rPr>
          <w:rFonts w:eastAsia="Calibri" w:cstheme="minorHAnsi"/>
        </w:rPr>
        <w:t>Paragon</w:t>
      </w:r>
      <w:proofErr w:type="spellEnd"/>
      <w:r w:rsidRPr="00E66653">
        <w:rPr>
          <w:rFonts w:eastAsia="Calibri" w:cstheme="minorHAnsi"/>
        </w:rPr>
        <w:t xml:space="preserve">. Dit betreft een SaaS-oplossing voor </w:t>
      </w:r>
      <w:proofErr w:type="spellStart"/>
      <w:r w:rsidRPr="00E66653">
        <w:rPr>
          <w:rFonts w:eastAsia="Calibri" w:cstheme="minorHAnsi"/>
        </w:rPr>
        <w:t>omnichannel</w:t>
      </w:r>
      <w:proofErr w:type="spellEnd"/>
      <w:r w:rsidRPr="00E66653">
        <w:rPr>
          <w:rFonts w:eastAsia="Calibri" w:cstheme="minorHAnsi"/>
        </w:rPr>
        <w:t xml:space="preserve"> klantcommunicatie, gericht op het beheren van de gehele keten en gepersonaliseerde communicatie. </w:t>
      </w:r>
      <w:proofErr w:type="spellStart"/>
      <w:r w:rsidRPr="00E66653">
        <w:rPr>
          <w:rFonts w:eastAsia="Calibri" w:cstheme="minorHAnsi"/>
        </w:rPr>
        <w:t>VfPf</w:t>
      </w:r>
      <w:proofErr w:type="spellEnd"/>
      <w:r w:rsidRPr="00E66653">
        <w:rPr>
          <w:rFonts w:eastAsia="Calibri" w:cstheme="minorHAnsi"/>
        </w:rPr>
        <w:t xml:space="preserve"> gebruikt deze oplossing om de verschillende communicatie stromen te standaardiseren. </w:t>
      </w:r>
    </w:p>
    <w:p w14:paraId="71BEC944" w14:textId="46FE2EED" w:rsidR="04EA9896" w:rsidRPr="00E66653" w:rsidRDefault="04EA9896" w:rsidP="1A839B10">
      <w:pPr>
        <w:rPr>
          <w:rFonts w:eastAsia="Calibri" w:cstheme="minorHAnsi"/>
        </w:rPr>
      </w:pPr>
      <w:r w:rsidRPr="00E66653">
        <w:rPr>
          <w:rFonts w:eastAsia="Calibri" w:cstheme="minorHAnsi"/>
        </w:rPr>
        <w:t xml:space="preserve">Het beheer van het OMS ligt bij </w:t>
      </w:r>
      <w:proofErr w:type="spellStart"/>
      <w:r w:rsidRPr="00E66653">
        <w:rPr>
          <w:rFonts w:eastAsia="Calibri" w:cstheme="minorHAnsi"/>
        </w:rPr>
        <w:t>Paragon</w:t>
      </w:r>
      <w:proofErr w:type="spellEnd"/>
      <w:r w:rsidRPr="00E66653">
        <w:rPr>
          <w:rFonts w:eastAsia="Calibri" w:cstheme="minorHAnsi"/>
        </w:rPr>
        <w:t>. </w:t>
      </w:r>
    </w:p>
    <w:p w14:paraId="52FECEF1" w14:textId="6B497845" w:rsidR="04EA9896" w:rsidRPr="007955F3" w:rsidRDefault="04EA9896" w:rsidP="007955F3">
      <w:pPr>
        <w:pStyle w:val="Kop2"/>
        <w:ind w:left="851" w:hanging="851"/>
        <w:rPr>
          <w:color w:val="D40046"/>
        </w:rPr>
      </w:pPr>
      <w:bookmarkStart w:id="33" w:name="_Toc241588821"/>
      <w:r w:rsidRPr="007955F3">
        <w:rPr>
          <w:color w:val="D40046"/>
        </w:rPr>
        <w:t>Microsoft Dynamics 365 CE</w:t>
      </w:r>
      <w:bookmarkEnd w:id="33"/>
    </w:p>
    <w:p w14:paraId="215498D1" w14:textId="3984ED0A" w:rsidR="04EA9896" w:rsidRPr="00E66653" w:rsidRDefault="006A581C" w:rsidP="1A839B10">
      <w:pPr>
        <w:rPr>
          <w:rFonts w:eastAsia="Calibri" w:cstheme="minorHAnsi"/>
        </w:rPr>
      </w:pPr>
      <w:proofErr w:type="spellStart"/>
      <w:r>
        <w:rPr>
          <w:rFonts w:eastAsia="Calibri" w:cstheme="minorHAnsi"/>
        </w:rPr>
        <w:t>Vf</w:t>
      </w:r>
      <w:r w:rsidR="04EA9896" w:rsidRPr="00E66653">
        <w:rPr>
          <w:rFonts w:eastAsia="Calibri" w:cstheme="minorHAnsi"/>
        </w:rPr>
        <w:t>Pf</w:t>
      </w:r>
      <w:proofErr w:type="spellEnd"/>
      <w:r w:rsidR="04EA9896" w:rsidRPr="00E66653">
        <w:rPr>
          <w:rFonts w:eastAsia="Calibri" w:cstheme="minorHAnsi"/>
        </w:rPr>
        <w:t xml:space="preserve"> maakt gebruik van Microsoft Dynamics 365 CE voor het centraal vastleggen en beheren van klantgegevens. De oplossing wordt primair ingezet als centrale registratievoorziening voor klantgegevens en niet als traditioneel CRM-systeem.</w:t>
      </w:r>
    </w:p>
    <w:p w14:paraId="04AC329F" w14:textId="1C435498" w:rsidR="04EA9896" w:rsidRPr="00E66653" w:rsidRDefault="04EA9896" w:rsidP="1A839B10">
      <w:pPr>
        <w:rPr>
          <w:rFonts w:eastAsia="Calibri" w:cstheme="minorHAnsi"/>
        </w:rPr>
      </w:pPr>
      <w:r w:rsidRPr="00E66653">
        <w:rPr>
          <w:rFonts w:eastAsia="Calibri" w:cstheme="minorHAnsi"/>
        </w:rPr>
        <w:t xml:space="preserve">Microsoft Dynamics 365 CE betreft een SaaS-dienst en is gekoppeld aan Microsoft </w:t>
      </w:r>
      <w:proofErr w:type="spellStart"/>
      <w:r w:rsidRPr="00E66653">
        <w:rPr>
          <w:rFonts w:eastAsia="Calibri" w:cstheme="minorHAnsi"/>
        </w:rPr>
        <w:t>Entra</w:t>
      </w:r>
      <w:proofErr w:type="spellEnd"/>
      <w:r w:rsidRPr="00E66653">
        <w:rPr>
          <w:rFonts w:eastAsia="Calibri" w:cstheme="minorHAnsi"/>
        </w:rPr>
        <w:t xml:space="preserve"> ID voor Single </w:t>
      </w:r>
      <w:proofErr w:type="spellStart"/>
      <w:r w:rsidRPr="00E66653">
        <w:rPr>
          <w:rFonts w:eastAsia="Calibri" w:cstheme="minorHAnsi"/>
        </w:rPr>
        <w:t>Sign</w:t>
      </w:r>
      <w:proofErr w:type="spellEnd"/>
      <w:r w:rsidRPr="00E66653">
        <w:rPr>
          <w:rFonts w:eastAsia="Calibri" w:cstheme="minorHAnsi"/>
        </w:rPr>
        <w:t>-On. Het technisch beheer wordt uitgevoerd door de huidige integrale ICT-dienstverlener. Het applicatiebeheer ligt bij HSO. </w:t>
      </w:r>
    </w:p>
    <w:p w14:paraId="238B89EC" w14:textId="2FDF5BA0" w:rsidR="04EA9896" w:rsidRPr="007955F3" w:rsidRDefault="04EA9896" w:rsidP="007955F3">
      <w:pPr>
        <w:pStyle w:val="Kop2"/>
        <w:ind w:left="851" w:hanging="851"/>
        <w:rPr>
          <w:color w:val="D40046"/>
        </w:rPr>
      </w:pPr>
      <w:bookmarkStart w:id="34" w:name="_Toc241588822"/>
      <w:r w:rsidRPr="007955F3">
        <w:rPr>
          <w:color w:val="D40046"/>
        </w:rPr>
        <w:t>Document Management Systeem</w:t>
      </w:r>
      <w:bookmarkEnd w:id="34"/>
      <w:r w:rsidRPr="007955F3">
        <w:rPr>
          <w:color w:val="D40046"/>
        </w:rPr>
        <w:t> </w:t>
      </w:r>
    </w:p>
    <w:p w14:paraId="3B04B4FE" w14:textId="5AB81B03" w:rsidR="04EA9896" w:rsidRPr="00E66653" w:rsidRDefault="04EA9896" w:rsidP="1A839B10">
      <w:pPr>
        <w:rPr>
          <w:rFonts w:eastAsia="Calibri" w:cstheme="minorHAnsi"/>
        </w:rPr>
      </w:pPr>
      <w:proofErr w:type="spellStart"/>
      <w:r w:rsidRPr="00E66653">
        <w:rPr>
          <w:rFonts w:eastAsia="Calibri" w:cstheme="minorHAnsi"/>
        </w:rPr>
        <w:t>VfPf</w:t>
      </w:r>
      <w:proofErr w:type="spellEnd"/>
      <w:r w:rsidRPr="00E66653">
        <w:rPr>
          <w:rFonts w:eastAsia="Calibri" w:cstheme="minorHAnsi"/>
        </w:rPr>
        <w:t xml:space="preserve"> maakt voor </w:t>
      </w:r>
      <w:proofErr w:type="spellStart"/>
      <w:r w:rsidRPr="00E66653">
        <w:rPr>
          <w:rFonts w:eastAsia="Calibri" w:cstheme="minorHAnsi"/>
        </w:rPr>
        <w:t>klantgerelateerd</w:t>
      </w:r>
      <w:proofErr w:type="spellEnd"/>
      <w:r w:rsidRPr="00E66653">
        <w:rPr>
          <w:rFonts w:eastAsia="Calibri" w:cstheme="minorHAnsi"/>
        </w:rPr>
        <w:t xml:space="preserve"> documentmanagement gebruik van </w:t>
      </w:r>
      <w:proofErr w:type="spellStart"/>
      <w:r w:rsidRPr="00E66653">
        <w:rPr>
          <w:rFonts w:eastAsia="Calibri" w:cstheme="minorHAnsi"/>
        </w:rPr>
        <w:t>Xtendis</w:t>
      </w:r>
      <w:proofErr w:type="spellEnd"/>
      <w:r w:rsidRPr="00E66653">
        <w:rPr>
          <w:rFonts w:eastAsia="Calibri" w:cstheme="minorHAnsi"/>
        </w:rPr>
        <w:t xml:space="preserve">, het Document Management Systeem van </w:t>
      </w:r>
      <w:proofErr w:type="spellStart"/>
      <w:r w:rsidRPr="00E66653">
        <w:rPr>
          <w:rFonts w:eastAsia="Calibri" w:cstheme="minorHAnsi"/>
        </w:rPr>
        <w:t>WoodWing</w:t>
      </w:r>
      <w:proofErr w:type="spellEnd"/>
      <w:r w:rsidRPr="00E66653">
        <w:rPr>
          <w:rFonts w:eastAsia="Calibri" w:cstheme="minorHAnsi"/>
        </w:rPr>
        <w:t>. Deze SaaS-omgeving wordt ingezet voor documentopslag en documentontsluiting binnen klantgerichte processen.</w:t>
      </w:r>
    </w:p>
    <w:p w14:paraId="2DD49B17" w14:textId="0FA575DC" w:rsidR="04EA9896" w:rsidRPr="00E66653" w:rsidRDefault="04EA9896" w:rsidP="1A839B10">
      <w:pPr>
        <w:rPr>
          <w:rFonts w:eastAsia="Calibri" w:cstheme="minorHAnsi"/>
        </w:rPr>
      </w:pPr>
      <w:r w:rsidRPr="00E66653">
        <w:rPr>
          <w:rFonts w:eastAsia="Calibri" w:cstheme="minorHAnsi"/>
        </w:rPr>
        <w:t xml:space="preserve">Voor interne documentopslag en samenwerking maakt </w:t>
      </w:r>
      <w:proofErr w:type="spellStart"/>
      <w:r w:rsidRPr="00E66653">
        <w:rPr>
          <w:rFonts w:eastAsia="Calibri" w:cstheme="minorHAnsi"/>
        </w:rPr>
        <w:t>VfPf</w:t>
      </w:r>
      <w:proofErr w:type="spellEnd"/>
      <w:r w:rsidRPr="00E66653">
        <w:rPr>
          <w:rFonts w:eastAsia="Calibri" w:cstheme="minorHAnsi"/>
        </w:rPr>
        <w:t xml:space="preserve"> gebruik van SharePoint binnen de Microsoft 365-omgeving. Het technisch beheer van deze omgeving wordt uitgevoerd door de huidige integrale ICT-dienstverlener.</w:t>
      </w:r>
    </w:p>
    <w:p w14:paraId="2F1EC3AE" w14:textId="06DFCD78" w:rsidR="04EA9896" w:rsidRPr="00E66653" w:rsidRDefault="04EA9896" w:rsidP="1A839B10">
      <w:pPr>
        <w:rPr>
          <w:rFonts w:eastAsia="Calibri" w:cstheme="minorHAnsi"/>
        </w:rPr>
      </w:pPr>
      <w:r w:rsidRPr="00E66653">
        <w:rPr>
          <w:rFonts w:eastAsia="Calibri" w:cstheme="minorHAnsi"/>
        </w:rPr>
        <w:t xml:space="preserve">Hiermee bestaat binnen </w:t>
      </w:r>
      <w:proofErr w:type="spellStart"/>
      <w:r w:rsidRPr="00E66653">
        <w:rPr>
          <w:rFonts w:eastAsia="Calibri" w:cstheme="minorHAnsi"/>
        </w:rPr>
        <w:t>VfPf</w:t>
      </w:r>
      <w:proofErr w:type="spellEnd"/>
      <w:r w:rsidRPr="00E66653">
        <w:rPr>
          <w:rFonts w:eastAsia="Calibri" w:cstheme="minorHAnsi"/>
        </w:rPr>
        <w:t xml:space="preserve"> een onderscheid tussen klantgerichte documentopslag in </w:t>
      </w:r>
      <w:proofErr w:type="spellStart"/>
      <w:r w:rsidRPr="00E66653">
        <w:rPr>
          <w:rFonts w:eastAsia="Calibri" w:cstheme="minorHAnsi"/>
        </w:rPr>
        <w:t>Xtendis</w:t>
      </w:r>
      <w:proofErr w:type="spellEnd"/>
      <w:r w:rsidRPr="00E66653">
        <w:rPr>
          <w:rFonts w:eastAsia="Calibri" w:cstheme="minorHAnsi"/>
        </w:rPr>
        <w:t xml:space="preserve"> en interne documentopslag, samenwerking en kennisdeling via SharePoint. </w:t>
      </w:r>
    </w:p>
    <w:p w14:paraId="53451F6B" w14:textId="41A37646" w:rsidR="04EA9896" w:rsidRPr="007955F3" w:rsidRDefault="04EA9896" w:rsidP="007955F3">
      <w:pPr>
        <w:pStyle w:val="Kop2"/>
        <w:ind w:left="851" w:hanging="851"/>
        <w:rPr>
          <w:color w:val="D40046"/>
        </w:rPr>
      </w:pPr>
      <w:bookmarkStart w:id="35" w:name="_Toc241588823"/>
      <w:r w:rsidRPr="007955F3">
        <w:rPr>
          <w:color w:val="D40046"/>
        </w:rPr>
        <w:lastRenderedPageBreak/>
        <w:t>Digital Asset Management</w:t>
      </w:r>
      <w:bookmarkEnd w:id="35"/>
      <w:r w:rsidRPr="007955F3">
        <w:rPr>
          <w:color w:val="D40046"/>
        </w:rPr>
        <w:t> </w:t>
      </w:r>
    </w:p>
    <w:p w14:paraId="24684D5B" w14:textId="564ED0F8" w:rsidR="04EA9896" w:rsidRPr="00E66653" w:rsidRDefault="04EA9896" w:rsidP="1A839B10">
      <w:pPr>
        <w:rPr>
          <w:rFonts w:eastAsia="Calibri" w:cstheme="minorHAnsi"/>
        </w:rPr>
      </w:pPr>
      <w:proofErr w:type="spellStart"/>
      <w:r w:rsidRPr="00E66653">
        <w:rPr>
          <w:rFonts w:eastAsia="Calibri" w:cstheme="minorHAnsi"/>
        </w:rPr>
        <w:t>VfPf</w:t>
      </w:r>
      <w:proofErr w:type="spellEnd"/>
      <w:r w:rsidRPr="00E66653">
        <w:rPr>
          <w:rFonts w:eastAsia="Calibri" w:cstheme="minorHAnsi"/>
        </w:rPr>
        <w:t xml:space="preserve"> maakt gebruik van </w:t>
      </w:r>
      <w:proofErr w:type="spellStart"/>
      <w:r w:rsidRPr="00E66653">
        <w:rPr>
          <w:rFonts w:eastAsia="Calibri" w:cstheme="minorHAnsi"/>
        </w:rPr>
        <w:t>Bynder</w:t>
      </w:r>
      <w:proofErr w:type="spellEnd"/>
      <w:r w:rsidRPr="00E66653">
        <w:rPr>
          <w:rFonts w:eastAsia="Calibri" w:cstheme="minorHAnsi"/>
        </w:rPr>
        <w:t xml:space="preserve"> als Digital Asset </w:t>
      </w:r>
      <w:proofErr w:type="spellStart"/>
      <w:r w:rsidRPr="00E66653">
        <w:rPr>
          <w:rFonts w:eastAsia="Calibri" w:cstheme="minorHAnsi"/>
        </w:rPr>
        <w:t>Management-systeem</w:t>
      </w:r>
      <w:proofErr w:type="spellEnd"/>
      <w:r w:rsidRPr="00E66653">
        <w:rPr>
          <w:rFonts w:eastAsia="Calibri" w:cstheme="minorHAnsi"/>
        </w:rPr>
        <w:t>. Deze SaaS-oplossing wordt ingezet voor het beheren van digitale mediabestanden en huisstijlmiddelen, zoals logo’s en andere communicatie-assets.</w:t>
      </w:r>
    </w:p>
    <w:p w14:paraId="1E2B1A11" w14:textId="5A0D008F" w:rsidR="04EA9896" w:rsidRPr="00E66653" w:rsidRDefault="04EA9896" w:rsidP="1A839B10">
      <w:pPr>
        <w:rPr>
          <w:rFonts w:eastAsia="Calibri" w:cstheme="minorHAnsi"/>
        </w:rPr>
      </w:pPr>
      <w:r w:rsidRPr="00E66653">
        <w:rPr>
          <w:rFonts w:eastAsia="Calibri" w:cstheme="minorHAnsi"/>
        </w:rPr>
        <w:t xml:space="preserve">Wanneer bijvoorbeeld een </w:t>
      </w:r>
      <w:proofErr w:type="spellStart"/>
      <w:r w:rsidRPr="00E66653">
        <w:rPr>
          <w:rFonts w:eastAsia="Calibri" w:cstheme="minorHAnsi"/>
        </w:rPr>
        <w:t>VfPf</w:t>
      </w:r>
      <w:proofErr w:type="spellEnd"/>
      <w:r w:rsidRPr="00E66653">
        <w:rPr>
          <w:rFonts w:eastAsia="Calibri" w:cstheme="minorHAnsi"/>
        </w:rPr>
        <w:t xml:space="preserve">-logo wordt vervangen, wordt de nieuwe versie in </w:t>
      </w:r>
      <w:proofErr w:type="spellStart"/>
      <w:r w:rsidRPr="00E66653">
        <w:rPr>
          <w:rFonts w:eastAsia="Calibri" w:cstheme="minorHAnsi"/>
        </w:rPr>
        <w:t>Bynder</w:t>
      </w:r>
      <w:proofErr w:type="spellEnd"/>
      <w:r w:rsidRPr="00E66653">
        <w:rPr>
          <w:rFonts w:eastAsia="Calibri" w:cstheme="minorHAnsi"/>
        </w:rPr>
        <w:t xml:space="preserve"> geplaatst. Deze wijziging kan vervolgens automatisch worden doorgevoerd op de </w:t>
      </w:r>
      <w:proofErr w:type="spellStart"/>
      <w:r w:rsidRPr="00E66653">
        <w:rPr>
          <w:rFonts w:eastAsia="Calibri" w:cstheme="minorHAnsi"/>
        </w:rPr>
        <w:t>frontendportalen</w:t>
      </w:r>
      <w:proofErr w:type="spellEnd"/>
      <w:r w:rsidRPr="00E66653">
        <w:rPr>
          <w:rFonts w:eastAsia="Calibri" w:cstheme="minorHAnsi"/>
        </w:rPr>
        <w:t xml:space="preserve">. </w:t>
      </w:r>
      <w:proofErr w:type="spellStart"/>
      <w:r w:rsidRPr="00E66653">
        <w:rPr>
          <w:rFonts w:eastAsia="Calibri" w:cstheme="minorHAnsi"/>
        </w:rPr>
        <w:t>Bynder</w:t>
      </w:r>
      <w:proofErr w:type="spellEnd"/>
      <w:r w:rsidRPr="00E66653">
        <w:rPr>
          <w:rFonts w:eastAsia="Calibri" w:cstheme="minorHAnsi"/>
        </w:rPr>
        <w:t xml:space="preserve"> is gekoppeld aan Microsoft </w:t>
      </w:r>
      <w:proofErr w:type="spellStart"/>
      <w:r w:rsidRPr="00E66653">
        <w:rPr>
          <w:rFonts w:eastAsia="Calibri" w:cstheme="minorHAnsi"/>
        </w:rPr>
        <w:t>Entra</w:t>
      </w:r>
      <w:proofErr w:type="spellEnd"/>
      <w:r w:rsidRPr="00E66653">
        <w:rPr>
          <w:rFonts w:eastAsia="Calibri" w:cstheme="minorHAnsi"/>
        </w:rPr>
        <w:t xml:space="preserve"> ID voor Single </w:t>
      </w:r>
      <w:proofErr w:type="spellStart"/>
      <w:r w:rsidRPr="00E66653">
        <w:rPr>
          <w:rFonts w:eastAsia="Calibri" w:cstheme="minorHAnsi"/>
        </w:rPr>
        <w:t>Sign</w:t>
      </w:r>
      <w:proofErr w:type="spellEnd"/>
      <w:r w:rsidRPr="00E66653">
        <w:rPr>
          <w:rFonts w:eastAsia="Calibri" w:cstheme="minorHAnsi"/>
        </w:rPr>
        <w:t>-On voor interne gebruikers.</w:t>
      </w:r>
    </w:p>
    <w:p w14:paraId="2F4C936A" w14:textId="4EB3757D" w:rsidR="04EA9896" w:rsidRPr="007955F3" w:rsidRDefault="04EA9896" w:rsidP="007955F3">
      <w:pPr>
        <w:pStyle w:val="Kop2"/>
        <w:ind w:left="851" w:hanging="851"/>
        <w:rPr>
          <w:color w:val="D40046"/>
        </w:rPr>
      </w:pPr>
      <w:bookmarkStart w:id="36" w:name="_Toc241588824"/>
      <w:r w:rsidRPr="007955F3">
        <w:rPr>
          <w:color w:val="D40046"/>
        </w:rPr>
        <w:t>Dynamic Case Management</w:t>
      </w:r>
      <w:bookmarkEnd w:id="36"/>
      <w:r w:rsidRPr="007955F3">
        <w:rPr>
          <w:color w:val="D40046"/>
        </w:rPr>
        <w:t> </w:t>
      </w:r>
    </w:p>
    <w:p w14:paraId="7D16ED1A" w14:textId="7013435F" w:rsidR="04EA9896" w:rsidRPr="00E66653" w:rsidRDefault="04EA9896" w:rsidP="1A839B10">
      <w:pPr>
        <w:rPr>
          <w:rFonts w:eastAsia="Calibri" w:cstheme="minorHAnsi"/>
        </w:rPr>
      </w:pPr>
      <w:proofErr w:type="spellStart"/>
      <w:r w:rsidRPr="00E66653">
        <w:rPr>
          <w:rFonts w:eastAsia="Calibri" w:cstheme="minorHAnsi"/>
        </w:rPr>
        <w:t>VfPf</w:t>
      </w:r>
      <w:proofErr w:type="spellEnd"/>
      <w:r w:rsidRPr="00E66653">
        <w:rPr>
          <w:rFonts w:eastAsia="Calibri" w:cstheme="minorHAnsi"/>
        </w:rPr>
        <w:t xml:space="preserve"> maakt gebruik van het </w:t>
      </w:r>
      <w:proofErr w:type="spellStart"/>
      <w:r w:rsidRPr="00E66653">
        <w:rPr>
          <w:rFonts w:eastAsia="Calibri" w:cstheme="minorHAnsi"/>
        </w:rPr>
        <w:t>Dynamic</w:t>
      </w:r>
      <w:proofErr w:type="spellEnd"/>
      <w:r w:rsidRPr="00E66653">
        <w:rPr>
          <w:rFonts w:eastAsia="Calibri" w:cstheme="minorHAnsi"/>
        </w:rPr>
        <w:t xml:space="preserve"> Case </w:t>
      </w:r>
      <w:proofErr w:type="spellStart"/>
      <w:r w:rsidRPr="00E66653">
        <w:rPr>
          <w:rFonts w:eastAsia="Calibri" w:cstheme="minorHAnsi"/>
        </w:rPr>
        <w:t>Management-systeem</w:t>
      </w:r>
      <w:proofErr w:type="spellEnd"/>
      <w:r w:rsidRPr="00E66653">
        <w:rPr>
          <w:rFonts w:eastAsia="Calibri" w:cstheme="minorHAnsi"/>
        </w:rPr>
        <w:t xml:space="preserve"> van </w:t>
      </w:r>
      <w:proofErr w:type="spellStart"/>
      <w:r w:rsidRPr="00E66653">
        <w:rPr>
          <w:rFonts w:eastAsia="Calibri" w:cstheme="minorHAnsi"/>
        </w:rPr>
        <w:t>Blueriq</w:t>
      </w:r>
      <w:proofErr w:type="spellEnd"/>
      <w:r w:rsidRPr="00E66653">
        <w:rPr>
          <w:rFonts w:eastAsia="Calibri" w:cstheme="minorHAnsi"/>
        </w:rPr>
        <w:t xml:space="preserve"> voor het ondersteunen en optimaliseren van complexe interne processen.</w:t>
      </w:r>
    </w:p>
    <w:p w14:paraId="2CA5A600" w14:textId="7C6B447E" w:rsidR="04EA9896" w:rsidRPr="00E66653" w:rsidRDefault="04EA9896" w:rsidP="1A839B10">
      <w:pPr>
        <w:rPr>
          <w:rFonts w:eastAsia="Calibri" w:cstheme="minorHAnsi"/>
        </w:rPr>
      </w:pPr>
      <w:r w:rsidRPr="00E66653">
        <w:rPr>
          <w:rFonts w:eastAsia="Calibri" w:cstheme="minorHAnsi"/>
        </w:rPr>
        <w:t xml:space="preserve">De </w:t>
      </w:r>
      <w:proofErr w:type="spellStart"/>
      <w:r w:rsidRPr="00E66653">
        <w:rPr>
          <w:rFonts w:eastAsia="Calibri" w:cstheme="minorHAnsi"/>
        </w:rPr>
        <w:t>Blueriq</w:t>
      </w:r>
      <w:proofErr w:type="spellEnd"/>
      <w:r w:rsidRPr="00E66653">
        <w:rPr>
          <w:rFonts w:eastAsia="Calibri" w:cstheme="minorHAnsi"/>
        </w:rPr>
        <w:t xml:space="preserve">-omgeving wordt gehost op een </w:t>
      </w:r>
      <w:proofErr w:type="spellStart"/>
      <w:r w:rsidRPr="00E66653">
        <w:rPr>
          <w:rFonts w:eastAsia="Calibri" w:cstheme="minorHAnsi"/>
        </w:rPr>
        <w:t>Kubernetes</w:t>
      </w:r>
      <w:proofErr w:type="spellEnd"/>
      <w:r w:rsidRPr="00E66653">
        <w:rPr>
          <w:rFonts w:eastAsia="Calibri" w:cstheme="minorHAnsi"/>
        </w:rPr>
        <w:t>-platform dat wordt beheerd door de huidige integrale ICT-dienstverlener. De oplossing kent daarmee afhankelijkheden met het onderliggende platform, de tenantinrichting, het technisch beheer en de betrokken beheerpartijen.</w:t>
      </w:r>
    </w:p>
    <w:p w14:paraId="4343F96D" w14:textId="65686B4D" w:rsidR="04EA9896" w:rsidRPr="007955F3" w:rsidRDefault="04EA9896" w:rsidP="007955F3">
      <w:pPr>
        <w:pStyle w:val="Kop2"/>
        <w:ind w:left="851" w:hanging="851"/>
        <w:rPr>
          <w:color w:val="D40046"/>
        </w:rPr>
      </w:pPr>
      <w:bookmarkStart w:id="37" w:name="_Toc241588825"/>
      <w:r w:rsidRPr="007955F3">
        <w:rPr>
          <w:color w:val="D40046"/>
        </w:rPr>
        <w:t>Leverancierslandschap en beheerafhankelijkheden</w:t>
      </w:r>
      <w:bookmarkEnd w:id="37"/>
      <w:r w:rsidRPr="007955F3">
        <w:rPr>
          <w:color w:val="D40046"/>
        </w:rPr>
        <w:t> </w:t>
      </w:r>
    </w:p>
    <w:p w14:paraId="5CB75282" w14:textId="1C81819E" w:rsidR="04EA9896" w:rsidRPr="00E66653" w:rsidRDefault="04EA9896" w:rsidP="1A839B10">
      <w:pPr>
        <w:rPr>
          <w:rFonts w:eastAsia="Calibri" w:cstheme="minorHAnsi"/>
        </w:rPr>
      </w:pPr>
      <w:r w:rsidRPr="00E66653">
        <w:rPr>
          <w:rFonts w:eastAsia="Calibri" w:cstheme="minorHAnsi"/>
        </w:rPr>
        <w:t xml:space="preserve">De huidige ICT-omgeving van </w:t>
      </w:r>
      <w:proofErr w:type="spellStart"/>
      <w:r w:rsidRPr="00E66653">
        <w:rPr>
          <w:rFonts w:eastAsia="Calibri" w:cstheme="minorHAnsi"/>
        </w:rPr>
        <w:t>VfPf</w:t>
      </w:r>
      <w:proofErr w:type="spellEnd"/>
      <w:r w:rsidRPr="00E66653">
        <w:rPr>
          <w:rFonts w:eastAsia="Calibri" w:cstheme="minorHAnsi"/>
        </w:rPr>
        <w:t xml:space="preserve"> wordt ondersteund door meerdere leveranciers en beheerpartijen. De huidige integrale ICT-dienstverlener vervult een centrale rol in het beheer van onder meer de moderne werkplek, Microsoft 365, Microsoft </w:t>
      </w:r>
      <w:proofErr w:type="spellStart"/>
      <w:r w:rsidRPr="00E66653">
        <w:rPr>
          <w:rFonts w:eastAsia="Calibri" w:cstheme="minorHAnsi"/>
        </w:rPr>
        <w:t>Entra</w:t>
      </w:r>
      <w:proofErr w:type="spellEnd"/>
      <w:r w:rsidRPr="00E66653">
        <w:rPr>
          <w:rFonts w:eastAsia="Calibri" w:cstheme="minorHAnsi"/>
        </w:rPr>
        <w:t xml:space="preserve"> ID, </w:t>
      </w:r>
      <w:proofErr w:type="spellStart"/>
      <w:r w:rsidRPr="00E66653">
        <w:rPr>
          <w:rFonts w:eastAsia="Calibri" w:cstheme="minorHAnsi"/>
        </w:rPr>
        <w:t>Azure</w:t>
      </w:r>
      <w:proofErr w:type="spellEnd"/>
      <w:r w:rsidRPr="00E66653">
        <w:rPr>
          <w:rFonts w:eastAsia="Calibri" w:cstheme="minorHAnsi"/>
        </w:rPr>
        <w:t>-diensten, telefonie-integraties en diverse technische voorzieningen.</w:t>
      </w:r>
    </w:p>
    <w:p w14:paraId="4C9C3F37" w14:textId="745FA54E" w:rsidR="04EA9896" w:rsidRPr="00E66653" w:rsidRDefault="04EA9896" w:rsidP="1A839B10">
      <w:pPr>
        <w:rPr>
          <w:rFonts w:eastAsia="Calibri" w:cstheme="minorHAnsi"/>
        </w:rPr>
      </w:pPr>
      <w:r w:rsidRPr="00E66653">
        <w:rPr>
          <w:rFonts w:eastAsia="Calibri" w:cstheme="minorHAnsi"/>
        </w:rPr>
        <w:t xml:space="preserve">Daarnaast zijn gespecialiseerde leveranciers verantwoordelijk voor specifieke applicaties, SaaS-oplossingen en platformen, waaronder onder meer </w:t>
      </w:r>
      <w:proofErr w:type="spellStart"/>
      <w:r w:rsidRPr="00E66653">
        <w:rPr>
          <w:rFonts w:eastAsia="Calibri" w:cstheme="minorHAnsi"/>
        </w:rPr>
        <w:t>iO</w:t>
      </w:r>
      <w:proofErr w:type="spellEnd"/>
      <w:r w:rsidRPr="00E66653">
        <w:rPr>
          <w:rFonts w:eastAsia="Calibri" w:cstheme="minorHAnsi"/>
        </w:rPr>
        <w:t xml:space="preserve">, </w:t>
      </w:r>
      <w:proofErr w:type="spellStart"/>
      <w:r w:rsidRPr="00E66653">
        <w:rPr>
          <w:rFonts w:eastAsia="Calibri" w:cstheme="minorHAnsi"/>
        </w:rPr>
        <w:t>Netcompany</w:t>
      </w:r>
      <w:proofErr w:type="spellEnd"/>
      <w:r w:rsidRPr="00E66653">
        <w:rPr>
          <w:rFonts w:eastAsia="Calibri" w:cstheme="minorHAnsi"/>
        </w:rPr>
        <w:t xml:space="preserve">, Sogeti, </w:t>
      </w:r>
      <w:proofErr w:type="spellStart"/>
      <w:r w:rsidRPr="00E66653">
        <w:rPr>
          <w:rFonts w:eastAsia="Calibri" w:cstheme="minorHAnsi"/>
        </w:rPr>
        <w:t>Paragon</w:t>
      </w:r>
      <w:proofErr w:type="spellEnd"/>
      <w:r w:rsidRPr="00E66653">
        <w:rPr>
          <w:rFonts w:eastAsia="Calibri" w:cstheme="minorHAnsi"/>
        </w:rPr>
        <w:t xml:space="preserve">, HSO, </w:t>
      </w:r>
      <w:proofErr w:type="spellStart"/>
      <w:r w:rsidRPr="00E66653">
        <w:rPr>
          <w:rFonts w:eastAsia="Calibri" w:cstheme="minorHAnsi"/>
        </w:rPr>
        <w:t>WoodWing</w:t>
      </w:r>
      <w:proofErr w:type="spellEnd"/>
      <w:r w:rsidRPr="00E66653">
        <w:rPr>
          <w:rFonts w:eastAsia="Calibri" w:cstheme="minorHAnsi"/>
        </w:rPr>
        <w:t xml:space="preserve">, </w:t>
      </w:r>
      <w:proofErr w:type="spellStart"/>
      <w:r w:rsidRPr="00E66653">
        <w:rPr>
          <w:rFonts w:eastAsia="Calibri" w:cstheme="minorHAnsi"/>
        </w:rPr>
        <w:t>Bynder</w:t>
      </w:r>
      <w:proofErr w:type="spellEnd"/>
      <w:r w:rsidRPr="00E66653">
        <w:rPr>
          <w:rFonts w:eastAsia="Calibri" w:cstheme="minorHAnsi"/>
        </w:rPr>
        <w:t xml:space="preserve">, </w:t>
      </w:r>
      <w:proofErr w:type="spellStart"/>
      <w:r w:rsidRPr="00E66653">
        <w:rPr>
          <w:rFonts w:eastAsia="Calibri" w:cstheme="minorHAnsi"/>
        </w:rPr>
        <w:t>Blueriq</w:t>
      </w:r>
      <w:proofErr w:type="spellEnd"/>
      <w:r w:rsidRPr="00E66653">
        <w:rPr>
          <w:rFonts w:eastAsia="Calibri" w:cstheme="minorHAnsi"/>
        </w:rPr>
        <w:t xml:space="preserve"> en WW+. Hierdoor is sprake van een hybride leverancierslandschap met verschillende beheerrollen, technische afhankelijkheden en ketenverantwoordelijkheden.</w:t>
      </w:r>
    </w:p>
    <w:p w14:paraId="4282DBB7" w14:textId="2395CBE4" w:rsidR="04EA9896" w:rsidRPr="00E66653" w:rsidRDefault="04EA9896" w:rsidP="1A839B10">
      <w:pPr>
        <w:rPr>
          <w:rFonts w:eastAsia="Calibri" w:cstheme="minorHAnsi"/>
        </w:rPr>
      </w:pPr>
      <w:r w:rsidRPr="00E66653">
        <w:rPr>
          <w:rFonts w:eastAsia="Calibri" w:cstheme="minorHAnsi"/>
        </w:rPr>
        <w:t xml:space="preserve">De samenhang tussen werkplekvoorzieningen, Microsoft 365, </w:t>
      </w:r>
      <w:proofErr w:type="spellStart"/>
      <w:r w:rsidRPr="00E66653">
        <w:rPr>
          <w:rFonts w:eastAsia="Calibri" w:cstheme="minorHAnsi"/>
        </w:rPr>
        <w:t>Azure</w:t>
      </w:r>
      <w:proofErr w:type="spellEnd"/>
      <w:r w:rsidRPr="00E66653">
        <w:rPr>
          <w:rFonts w:eastAsia="Calibri" w:cstheme="minorHAnsi"/>
        </w:rPr>
        <w:t xml:space="preserve">, SaaS-oplossingen, webportalen, </w:t>
      </w:r>
      <w:proofErr w:type="spellStart"/>
      <w:r w:rsidRPr="00E66653">
        <w:rPr>
          <w:rFonts w:eastAsia="Calibri" w:cstheme="minorHAnsi"/>
        </w:rPr>
        <w:t>datawarehousevoorzieningen</w:t>
      </w:r>
      <w:proofErr w:type="spellEnd"/>
      <w:r w:rsidRPr="00E66653">
        <w:rPr>
          <w:rFonts w:eastAsia="Calibri" w:cstheme="minorHAnsi"/>
        </w:rPr>
        <w:t>, externe gegevensbronnen en bedrijfsapplicaties vraagt om duidelijke regie. Voor de continuïteit en beheersbaarheid van de ICT-dienstverlening zijn heldere afspraken nodig over eigenaarschap, beheer, wijzigingen, incidentafhandeling, rapportage, beveiliging en overdrachtsmomenten tussen betrokken partijen.</w:t>
      </w:r>
    </w:p>
    <w:p w14:paraId="172681E1" w14:textId="335F8834" w:rsidR="04EA9896" w:rsidRPr="00E66653" w:rsidRDefault="04EA9896" w:rsidP="1A839B10">
      <w:pPr>
        <w:rPr>
          <w:rFonts w:eastAsia="Calibri" w:cstheme="minorHAnsi"/>
        </w:rPr>
      </w:pPr>
      <w:r w:rsidRPr="00E66653">
        <w:rPr>
          <w:rFonts w:eastAsia="Calibri" w:cstheme="minorHAnsi"/>
        </w:rPr>
        <w:t xml:space="preserve">Onderstaand overzicht geeft op hoofdlijnen inzicht in de belangrijkste leveranciersrelaties en de hybride ICT-omgeving van </w:t>
      </w:r>
      <w:proofErr w:type="spellStart"/>
      <w:r w:rsidRPr="00E66653">
        <w:rPr>
          <w:rFonts w:eastAsia="Calibri" w:cstheme="minorHAnsi"/>
        </w:rPr>
        <w:t>VfPf</w:t>
      </w:r>
      <w:proofErr w:type="spellEnd"/>
      <w:r w:rsidRPr="00E66653">
        <w:rPr>
          <w:rFonts w:eastAsia="Calibri" w:cstheme="minorHAnsi"/>
        </w:rPr>
        <w:t>. In de visualisatie markeert het groene bolletje de positie van de huidige integrale ICT-dienstverlener.</w:t>
      </w:r>
    </w:p>
    <w:p w14:paraId="4DAEC4C7" w14:textId="22EE6881" w:rsidR="04EA9896" w:rsidRPr="00E66653" w:rsidRDefault="00DC45C8" w:rsidP="1A839B10">
      <w:pPr>
        <w:rPr>
          <w:rFonts w:eastAsia="Calibri" w:cstheme="minorHAnsi"/>
        </w:rPr>
      </w:pPr>
      <w:r w:rsidRPr="00E66653">
        <w:rPr>
          <w:rFonts w:eastAsia="Calibri" w:cstheme="minorHAnsi"/>
          <w:noProof/>
        </w:rPr>
        <w:lastRenderedPageBreak/>
        <w:drawing>
          <wp:inline distT="0" distB="0" distL="0" distR="0" wp14:anchorId="341F9156" wp14:editId="226BA5CB">
            <wp:extent cx="4846395" cy="2728912"/>
            <wp:effectExtent l="0" t="0" r="0" b="0"/>
            <wp:docPr id="201387377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58317" cy="2735625"/>
                    </a:xfrm>
                    <a:prstGeom prst="rect">
                      <a:avLst/>
                    </a:prstGeom>
                    <a:noFill/>
                  </pic:spPr>
                </pic:pic>
              </a:graphicData>
            </a:graphic>
          </wp:inline>
        </w:drawing>
      </w:r>
    </w:p>
    <w:p w14:paraId="6DD180F5" w14:textId="58C07CEE" w:rsidR="1A839B10" w:rsidRPr="00E66653" w:rsidRDefault="1A839B10" w:rsidP="1A839B10">
      <w:pPr>
        <w:rPr>
          <w:rFonts w:eastAsia="Calibri" w:cstheme="minorHAnsi"/>
        </w:rPr>
      </w:pPr>
    </w:p>
    <w:p w14:paraId="0049899C" w14:textId="42CE9A2F" w:rsidR="04EA9896" w:rsidRPr="00E66653" w:rsidRDefault="04EA9896" w:rsidP="1A839B10">
      <w:pPr>
        <w:rPr>
          <w:rFonts w:eastAsia="Calibri" w:cstheme="minorHAnsi"/>
        </w:rPr>
      </w:pPr>
      <w:r w:rsidRPr="00E66653">
        <w:rPr>
          <w:rFonts w:eastAsia="Calibri" w:cstheme="minorHAnsi"/>
        </w:rPr>
        <w:t xml:space="preserve">De tweede afbeelding toont een vereenvoudigde weergave van de hybride Cloud omgeving van </w:t>
      </w:r>
      <w:proofErr w:type="spellStart"/>
      <w:r w:rsidRPr="00E66653">
        <w:rPr>
          <w:rFonts w:eastAsia="Calibri" w:cstheme="minorHAnsi"/>
        </w:rPr>
        <w:t>VfPf</w:t>
      </w:r>
      <w:proofErr w:type="spellEnd"/>
      <w:r w:rsidR="00253231">
        <w:rPr>
          <w:rFonts w:eastAsia="Calibri" w:cstheme="minorHAnsi"/>
        </w:rPr>
        <w:t>.</w:t>
      </w:r>
    </w:p>
    <w:p w14:paraId="4B6D22A5" w14:textId="22B149DD" w:rsidR="04EA9896" w:rsidRPr="00E66653" w:rsidRDefault="007156B9" w:rsidP="1A839B10">
      <w:pPr>
        <w:rPr>
          <w:rFonts w:eastAsia="Calibri" w:cstheme="minorHAnsi"/>
        </w:rPr>
      </w:pPr>
      <w:r w:rsidRPr="007156B9">
        <w:rPr>
          <w:rFonts w:eastAsia="Calibri" w:cstheme="minorHAnsi"/>
          <w:noProof/>
        </w:rPr>
        <w:drawing>
          <wp:inline distT="0" distB="0" distL="0" distR="0" wp14:anchorId="4687935B" wp14:editId="7901BC2E">
            <wp:extent cx="4767263" cy="2675089"/>
            <wp:effectExtent l="0" t="0" r="0" b="0"/>
            <wp:docPr id="130363970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639700" name=""/>
                    <pic:cNvPicPr/>
                  </pic:nvPicPr>
                  <pic:blipFill>
                    <a:blip r:embed="rId13"/>
                    <a:stretch>
                      <a:fillRect/>
                    </a:stretch>
                  </pic:blipFill>
                  <pic:spPr>
                    <a:xfrm>
                      <a:off x="0" y="0"/>
                      <a:ext cx="4775865" cy="2679916"/>
                    </a:xfrm>
                    <a:prstGeom prst="rect">
                      <a:avLst/>
                    </a:prstGeom>
                  </pic:spPr>
                </pic:pic>
              </a:graphicData>
            </a:graphic>
          </wp:inline>
        </w:drawing>
      </w:r>
      <w:r w:rsidR="002617A2">
        <w:rPr>
          <w:rFonts w:eastAsia="Calibri" w:cstheme="minorHAnsi"/>
        </w:rPr>
        <w:br w:type="textWrapping" w:clear="all"/>
      </w:r>
    </w:p>
    <w:p w14:paraId="75537DB4" w14:textId="1C2E5C1C" w:rsidR="00536089" w:rsidRPr="00E66653" w:rsidRDefault="00536089" w:rsidP="00536089">
      <w:pPr>
        <w:rPr>
          <w:rFonts w:eastAsia="Calibri" w:cstheme="minorHAnsi"/>
        </w:rPr>
      </w:pPr>
      <w:r>
        <w:rPr>
          <w:rFonts w:eastAsia="Calibri" w:cstheme="minorHAnsi"/>
        </w:rPr>
        <w:t>Hier</w:t>
      </w:r>
      <w:r w:rsidR="00DD695C">
        <w:rPr>
          <w:rFonts w:eastAsia="Calibri" w:cstheme="minorHAnsi"/>
        </w:rPr>
        <w:t>na een overzicht van de verschillende domeinen.</w:t>
      </w:r>
    </w:p>
    <w:p w14:paraId="3E2EB8B7" w14:textId="2D70ACD1" w:rsidR="1A839B10" w:rsidRPr="00E66653" w:rsidRDefault="1A839B10" w:rsidP="1A839B10">
      <w:pPr>
        <w:rPr>
          <w:rFonts w:eastAsia="Calibri" w:cstheme="minorHAnsi"/>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920"/>
        <w:gridCol w:w="3315"/>
        <w:gridCol w:w="3315"/>
      </w:tblGrid>
      <w:tr w:rsidR="1A839B10" w:rsidRPr="007E4EF0" w14:paraId="70813BB6" w14:textId="77777777" w:rsidTr="1A839B10">
        <w:trPr>
          <w:trHeight w:val="330"/>
        </w:trPr>
        <w:tc>
          <w:tcPr>
            <w:tcW w:w="1920" w:type="dxa"/>
            <w:tcBorders>
              <w:top w:val="single" w:sz="6" w:space="0" w:color="E6E6E6"/>
              <w:left w:val="single" w:sz="6" w:space="0" w:color="E6E6E6"/>
              <w:bottom w:val="single" w:sz="6" w:space="0" w:color="E6E6E6"/>
              <w:right w:val="single" w:sz="6" w:space="0" w:color="E6E6E6"/>
            </w:tcBorders>
            <w:shd w:val="clear" w:color="auto" w:fill="7030A0"/>
            <w:tcMar>
              <w:left w:w="105" w:type="dxa"/>
              <w:right w:w="105" w:type="dxa"/>
            </w:tcMar>
            <w:vAlign w:val="center"/>
          </w:tcPr>
          <w:p w14:paraId="6DA174A1" w14:textId="3072E1A7" w:rsidR="1A839B10" w:rsidRPr="00E66653" w:rsidRDefault="1A839B10" w:rsidP="1A839B10">
            <w:pPr>
              <w:spacing w:after="0" w:line="240" w:lineRule="auto"/>
              <w:rPr>
                <w:rFonts w:eastAsia="Calibri" w:cstheme="minorHAnsi"/>
                <w:color w:val="FFFFFF" w:themeColor="background1"/>
              </w:rPr>
            </w:pPr>
            <w:r w:rsidRPr="00E66653">
              <w:rPr>
                <w:rFonts w:eastAsia="Calibri" w:cstheme="minorHAnsi"/>
                <w:b/>
                <w:bCs/>
                <w:color w:val="FFFFFF" w:themeColor="background1"/>
              </w:rPr>
              <w:t>Domein</w:t>
            </w:r>
          </w:p>
        </w:tc>
        <w:tc>
          <w:tcPr>
            <w:tcW w:w="3315" w:type="dxa"/>
            <w:tcBorders>
              <w:top w:val="single" w:sz="6" w:space="0" w:color="E6E6E6"/>
              <w:left w:val="single" w:sz="6" w:space="0" w:color="E6E6E6"/>
              <w:bottom w:val="single" w:sz="6" w:space="0" w:color="E6E6E6"/>
              <w:right w:val="single" w:sz="6" w:space="0" w:color="E6E6E6"/>
            </w:tcBorders>
            <w:shd w:val="clear" w:color="auto" w:fill="7030A0"/>
            <w:tcMar>
              <w:left w:w="105" w:type="dxa"/>
              <w:right w:w="105" w:type="dxa"/>
            </w:tcMar>
            <w:vAlign w:val="center"/>
          </w:tcPr>
          <w:p w14:paraId="766CA1EC" w14:textId="30B32A56" w:rsidR="1A839B10" w:rsidRPr="00E66653" w:rsidRDefault="1A839B10" w:rsidP="1A839B10">
            <w:pPr>
              <w:spacing w:after="0" w:line="240" w:lineRule="auto"/>
              <w:rPr>
                <w:rFonts w:eastAsia="Calibri" w:cstheme="minorHAnsi"/>
                <w:color w:val="FFFFFF" w:themeColor="background1"/>
              </w:rPr>
            </w:pPr>
            <w:r w:rsidRPr="00E66653">
              <w:rPr>
                <w:rFonts w:eastAsia="Calibri" w:cstheme="minorHAnsi"/>
                <w:b/>
                <w:bCs/>
                <w:color w:val="FFFFFF" w:themeColor="background1"/>
              </w:rPr>
              <w:t>Huidige voorziening</w:t>
            </w:r>
          </w:p>
        </w:tc>
        <w:tc>
          <w:tcPr>
            <w:tcW w:w="3315" w:type="dxa"/>
            <w:tcBorders>
              <w:top w:val="single" w:sz="6" w:space="0" w:color="E6E6E6"/>
              <w:left w:val="single" w:sz="6" w:space="0" w:color="E6E6E6"/>
              <w:bottom w:val="single" w:sz="6" w:space="0" w:color="E6E6E6"/>
              <w:right w:val="single" w:sz="6" w:space="0" w:color="E6E6E6"/>
            </w:tcBorders>
            <w:shd w:val="clear" w:color="auto" w:fill="7030A0"/>
            <w:tcMar>
              <w:left w:w="105" w:type="dxa"/>
              <w:right w:w="105" w:type="dxa"/>
            </w:tcMar>
            <w:vAlign w:val="center"/>
          </w:tcPr>
          <w:p w14:paraId="704F0D03" w14:textId="3EFB70A7" w:rsidR="1A839B10" w:rsidRPr="00E66653" w:rsidRDefault="1A839B10" w:rsidP="1A839B10">
            <w:pPr>
              <w:spacing w:after="0" w:line="240" w:lineRule="auto"/>
              <w:rPr>
                <w:rFonts w:eastAsia="Calibri" w:cstheme="minorHAnsi"/>
                <w:color w:val="FFFFFF" w:themeColor="background1"/>
              </w:rPr>
            </w:pPr>
            <w:r w:rsidRPr="00E66653">
              <w:rPr>
                <w:rFonts w:eastAsia="Calibri" w:cstheme="minorHAnsi"/>
                <w:b/>
                <w:bCs/>
                <w:color w:val="FFFFFF" w:themeColor="background1"/>
              </w:rPr>
              <w:t>Beheer / leverancier</w:t>
            </w:r>
          </w:p>
        </w:tc>
      </w:tr>
      <w:tr w:rsidR="1A839B10" w:rsidRPr="007E4EF0" w14:paraId="47A8D596" w14:textId="77777777" w:rsidTr="1A839B10">
        <w:trPr>
          <w:trHeight w:val="675"/>
        </w:trPr>
        <w:tc>
          <w:tcPr>
            <w:tcW w:w="1920" w:type="dxa"/>
            <w:tcBorders>
              <w:top w:val="single" w:sz="6" w:space="0" w:color="E6E6E6"/>
              <w:left w:val="single" w:sz="6" w:space="0" w:color="E6E6E6"/>
              <w:bottom w:val="single" w:sz="6" w:space="0" w:color="E6E6E6"/>
              <w:right w:val="single" w:sz="6" w:space="0" w:color="E6E6E6"/>
            </w:tcBorders>
            <w:tcMar>
              <w:left w:w="105" w:type="dxa"/>
              <w:right w:w="105" w:type="dxa"/>
            </w:tcMar>
            <w:vAlign w:val="center"/>
          </w:tcPr>
          <w:p w14:paraId="55FCD3D6" w14:textId="22FC4CC3" w:rsidR="1A839B10" w:rsidRPr="00E66653" w:rsidRDefault="1A839B10" w:rsidP="1A839B10">
            <w:pPr>
              <w:spacing w:after="0" w:line="240" w:lineRule="auto"/>
              <w:rPr>
                <w:rFonts w:eastAsia="Calibri" w:cstheme="minorHAnsi"/>
                <w:color w:val="000000" w:themeColor="text1"/>
              </w:rPr>
            </w:pPr>
            <w:r w:rsidRPr="00E66653">
              <w:rPr>
                <w:rFonts w:eastAsia="Calibri" w:cstheme="minorHAnsi"/>
                <w:color w:val="000000" w:themeColor="text1"/>
              </w:rPr>
              <w:t>Werkplek</w:t>
            </w:r>
          </w:p>
        </w:tc>
        <w:tc>
          <w:tcPr>
            <w:tcW w:w="3315" w:type="dxa"/>
            <w:tcBorders>
              <w:top w:val="single" w:sz="6" w:space="0" w:color="E6E6E6"/>
              <w:left w:val="single" w:sz="6" w:space="0" w:color="E6E6E6"/>
              <w:bottom w:val="single" w:sz="6" w:space="0" w:color="E6E6E6"/>
              <w:right w:val="single" w:sz="6" w:space="0" w:color="E6E6E6"/>
            </w:tcBorders>
            <w:tcMar>
              <w:left w:w="105" w:type="dxa"/>
              <w:right w:w="105" w:type="dxa"/>
            </w:tcMar>
            <w:vAlign w:val="center"/>
          </w:tcPr>
          <w:p w14:paraId="025FBBAE" w14:textId="7BD1A02B" w:rsidR="1A839B10" w:rsidRPr="00E66653" w:rsidRDefault="1A839B10" w:rsidP="1A839B10">
            <w:pPr>
              <w:spacing w:after="0" w:line="240" w:lineRule="auto"/>
              <w:rPr>
                <w:rFonts w:eastAsia="Calibri" w:cstheme="minorHAnsi"/>
                <w:color w:val="000000" w:themeColor="text1"/>
              </w:rPr>
            </w:pPr>
            <w:r w:rsidRPr="00E66653">
              <w:rPr>
                <w:rFonts w:eastAsia="Calibri" w:cstheme="minorHAnsi"/>
                <w:color w:val="000000" w:themeColor="text1"/>
              </w:rPr>
              <w:t xml:space="preserve">HP-laptops, Telefoons, </w:t>
            </w:r>
            <w:proofErr w:type="spellStart"/>
            <w:r w:rsidRPr="00E66653">
              <w:rPr>
                <w:rFonts w:eastAsia="Calibri" w:cstheme="minorHAnsi"/>
                <w:color w:val="000000" w:themeColor="text1"/>
              </w:rPr>
              <w:t>Intune</w:t>
            </w:r>
            <w:proofErr w:type="spellEnd"/>
            <w:r w:rsidRPr="00E66653">
              <w:rPr>
                <w:rFonts w:eastAsia="Calibri" w:cstheme="minorHAnsi"/>
                <w:color w:val="000000" w:themeColor="text1"/>
              </w:rPr>
              <w:t xml:space="preserve">, Samsung </w:t>
            </w:r>
            <w:proofErr w:type="spellStart"/>
            <w:r w:rsidRPr="00E66653">
              <w:rPr>
                <w:rFonts w:eastAsia="Calibri" w:cstheme="minorHAnsi"/>
                <w:color w:val="000000" w:themeColor="text1"/>
              </w:rPr>
              <w:t>Knox</w:t>
            </w:r>
            <w:proofErr w:type="spellEnd"/>
            <w:r w:rsidRPr="00E66653">
              <w:rPr>
                <w:rFonts w:eastAsia="Calibri" w:cstheme="minorHAnsi"/>
                <w:color w:val="000000" w:themeColor="text1"/>
              </w:rPr>
              <w:t xml:space="preserve">, </w:t>
            </w:r>
            <w:proofErr w:type="spellStart"/>
            <w:r w:rsidRPr="00E66653">
              <w:rPr>
                <w:rFonts w:eastAsia="Calibri" w:cstheme="minorHAnsi"/>
                <w:color w:val="000000" w:themeColor="text1"/>
              </w:rPr>
              <w:t>iBoss</w:t>
            </w:r>
            <w:proofErr w:type="spellEnd"/>
            <w:r w:rsidRPr="00E66653">
              <w:rPr>
                <w:rFonts w:eastAsia="Calibri" w:cstheme="minorHAnsi"/>
                <w:color w:val="000000" w:themeColor="text1"/>
              </w:rPr>
              <w:t xml:space="preserve"> ZTNA</w:t>
            </w:r>
          </w:p>
        </w:tc>
        <w:tc>
          <w:tcPr>
            <w:tcW w:w="3315" w:type="dxa"/>
            <w:tcBorders>
              <w:top w:val="single" w:sz="6" w:space="0" w:color="E6E6E6"/>
              <w:left w:val="single" w:sz="6" w:space="0" w:color="E6E6E6"/>
              <w:bottom w:val="single" w:sz="6" w:space="0" w:color="E6E6E6"/>
              <w:right w:val="single" w:sz="6" w:space="0" w:color="E6E6E6"/>
            </w:tcBorders>
            <w:tcMar>
              <w:left w:w="105" w:type="dxa"/>
              <w:right w:w="105" w:type="dxa"/>
            </w:tcMar>
            <w:vAlign w:val="center"/>
          </w:tcPr>
          <w:p w14:paraId="271ADEA7" w14:textId="577C695C" w:rsidR="1A839B10" w:rsidRPr="00E66653" w:rsidRDefault="1A839B10" w:rsidP="1A839B10">
            <w:pPr>
              <w:spacing w:after="0" w:line="240" w:lineRule="auto"/>
              <w:rPr>
                <w:rFonts w:eastAsia="Calibri" w:cstheme="minorHAnsi"/>
                <w:color w:val="000000" w:themeColor="text1"/>
              </w:rPr>
            </w:pPr>
            <w:r w:rsidRPr="00E66653">
              <w:rPr>
                <w:rFonts w:eastAsia="Calibri" w:cstheme="minorHAnsi"/>
                <w:color w:val="000000" w:themeColor="text1"/>
              </w:rPr>
              <w:t>Huidige integrale ICT-dienstverlener</w:t>
            </w:r>
          </w:p>
        </w:tc>
      </w:tr>
      <w:tr w:rsidR="1A839B10" w:rsidRPr="007E4EF0" w14:paraId="3BAB93EA" w14:textId="77777777" w:rsidTr="1A839B10">
        <w:trPr>
          <w:trHeight w:val="675"/>
        </w:trPr>
        <w:tc>
          <w:tcPr>
            <w:tcW w:w="1920" w:type="dxa"/>
            <w:tcBorders>
              <w:top w:val="single" w:sz="6" w:space="0" w:color="E6E6E6"/>
              <w:left w:val="single" w:sz="6" w:space="0" w:color="E6E6E6"/>
              <w:bottom w:val="single" w:sz="6" w:space="0" w:color="E6E6E6"/>
              <w:right w:val="single" w:sz="6" w:space="0" w:color="E6E6E6"/>
            </w:tcBorders>
            <w:tcMar>
              <w:left w:w="105" w:type="dxa"/>
              <w:right w:w="105" w:type="dxa"/>
            </w:tcMar>
            <w:vAlign w:val="center"/>
          </w:tcPr>
          <w:p w14:paraId="2E458471" w14:textId="0190115B" w:rsidR="1A839B10" w:rsidRPr="00E66653" w:rsidRDefault="1A839B10" w:rsidP="1A839B10">
            <w:pPr>
              <w:spacing w:after="0" w:line="240" w:lineRule="auto"/>
              <w:rPr>
                <w:rFonts w:eastAsia="Calibri" w:cstheme="minorHAnsi"/>
                <w:color w:val="000000" w:themeColor="text1"/>
              </w:rPr>
            </w:pPr>
            <w:r w:rsidRPr="00E66653">
              <w:rPr>
                <w:rFonts w:eastAsia="Calibri" w:cstheme="minorHAnsi"/>
                <w:color w:val="000000" w:themeColor="text1"/>
              </w:rPr>
              <w:t>Microsoft 365</w:t>
            </w:r>
          </w:p>
        </w:tc>
        <w:tc>
          <w:tcPr>
            <w:tcW w:w="3315" w:type="dxa"/>
            <w:tcBorders>
              <w:top w:val="single" w:sz="6" w:space="0" w:color="E6E6E6"/>
              <w:left w:val="single" w:sz="6" w:space="0" w:color="E6E6E6"/>
              <w:bottom w:val="single" w:sz="6" w:space="0" w:color="E6E6E6"/>
              <w:right w:val="single" w:sz="6" w:space="0" w:color="E6E6E6"/>
            </w:tcBorders>
            <w:tcMar>
              <w:left w:w="105" w:type="dxa"/>
              <w:right w:w="105" w:type="dxa"/>
            </w:tcMar>
            <w:vAlign w:val="center"/>
          </w:tcPr>
          <w:p w14:paraId="379363C2" w14:textId="0650DFDB" w:rsidR="1A839B10" w:rsidRPr="00E66653" w:rsidRDefault="1A839B10" w:rsidP="1A839B10">
            <w:pPr>
              <w:spacing w:after="0" w:line="240" w:lineRule="auto"/>
              <w:rPr>
                <w:rFonts w:eastAsia="Calibri" w:cstheme="minorHAnsi"/>
                <w:color w:val="000000" w:themeColor="text1"/>
              </w:rPr>
            </w:pPr>
            <w:r w:rsidRPr="00E66653">
              <w:rPr>
                <w:rFonts w:eastAsia="Calibri" w:cstheme="minorHAnsi"/>
                <w:color w:val="000000" w:themeColor="text1"/>
              </w:rPr>
              <w:t xml:space="preserve">M365 E5 inclusief </w:t>
            </w:r>
            <w:proofErr w:type="spellStart"/>
            <w:r w:rsidRPr="00E66653">
              <w:rPr>
                <w:rFonts w:eastAsia="Calibri" w:cstheme="minorHAnsi"/>
                <w:color w:val="000000" w:themeColor="text1"/>
              </w:rPr>
              <w:t>Copilot</w:t>
            </w:r>
            <w:proofErr w:type="spellEnd"/>
          </w:p>
        </w:tc>
        <w:tc>
          <w:tcPr>
            <w:tcW w:w="3315" w:type="dxa"/>
            <w:tcBorders>
              <w:top w:val="single" w:sz="6" w:space="0" w:color="E6E6E6"/>
              <w:left w:val="single" w:sz="6" w:space="0" w:color="E6E6E6"/>
              <w:bottom w:val="single" w:sz="6" w:space="0" w:color="E6E6E6"/>
              <w:right w:val="single" w:sz="6" w:space="0" w:color="E6E6E6"/>
            </w:tcBorders>
            <w:tcMar>
              <w:left w:w="105" w:type="dxa"/>
              <w:right w:w="105" w:type="dxa"/>
            </w:tcMar>
            <w:vAlign w:val="center"/>
          </w:tcPr>
          <w:p w14:paraId="61E82AFC" w14:textId="5A722077" w:rsidR="1A839B10" w:rsidRPr="00E66653" w:rsidRDefault="1A839B10" w:rsidP="1A839B10">
            <w:pPr>
              <w:spacing w:after="0" w:line="240" w:lineRule="auto"/>
              <w:rPr>
                <w:rFonts w:eastAsia="Calibri" w:cstheme="minorHAnsi"/>
                <w:color w:val="000000" w:themeColor="text1"/>
              </w:rPr>
            </w:pPr>
            <w:r w:rsidRPr="00E66653">
              <w:rPr>
                <w:rFonts w:eastAsia="Calibri" w:cstheme="minorHAnsi"/>
                <w:color w:val="000000" w:themeColor="text1"/>
              </w:rPr>
              <w:t>Huidige integrale ICT-dienstverlener</w:t>
            </w:r>
          </w:p>
        </w:tc>
      </w:tr>
      <w:tr w:rsidR="1A839B10" w:rsidRPr="007E4EF0" w14:paraId="20B784E4" w14:textId="77777777" w:rsidTr="1A839B10">
        <w:trPr>
          <w:trHeight w:val="675"/>
        </w:trPr>
        <w:tc>
          <w:tcPr>
            <w:tcW w:w="1920" w:type="dxa"/>
            <w:tcBorders>
              <w:top w:val="single" w:sz="6" w:space="0" w:color="E6E6E6"/>
              <w:left w:val="single" w:sz="6" w:space="0" w:color="E6E6E6"/>
              <w:bottom w:val="single" w:sz="6" w:space="0" w:color="E6E6E6"/>
              <w:right w:val="single" w:sz="6" w:space="0" w:color="E6E6E6"/>
            </w:tcBorders>
            <w:tcMar>
              <w:left w:w="105" w:type="dxa"/>
              <w:right w:w="105" w:type="dxa"/>
            </w:tcMar>
            <w:vAlign w:val="center"/>
          </w:tcPr>
          <w:p w14:paraId="1ABFE2EA" w14:textId="24F55DD0" w:rsidR="1A839B10" w:rsidRPr="00E66653" w:rsidRDefault="1A839B10" w:rsidP="1A839B10">
            <w:pPr>
              <w:spacing w:after="0" w:line="240" w:lineRule="auto"/>
              <w:rPr>
                <w:rFonts w:eastAsia="Calibri" w:cstheme="minorHAnsi"/>
                <w:color w:val="000000" w:themeColor="text1"/>
              </w:rPr>
            </w:pPr>
            <w:r w:rsidRPr="00E66653">
              <w:rPr>
                <w:rFonts w:eastAsia="Calibri" w:cstheme="minorHAnsi"/>
                <w:color w:val="000000" w:themeColor="text1"/>
              </w:rPr>
              <w:t>IAM</w:t>
            </w:r>
          </w:p>
        </w:tc>
        <w:tc>
          <w:tcPr>
            <w:tcW w:w="3315" w:type="dxa"/>
            <w:tcBorders>
              <w:top w:val="single" w:sz="6" w:space="0" w:color="E6E6E6"/>
              <w:left w:val="single" w:sz="6" w:space="0" w:color="E6E6E6"/>
              <w:bottom w:val="single" w:sz="6" w:space="0" w:color="E6E6E6"/>
              <w:right w:val="single" w:sz="6" w:space="0" w:color="E6E6E6"/>
            </w:tcBorders>
            <w:tcMar>
              <w:left w:w="105" w:type="dxa"/>
              <w:right w:w="105" w:type="dxa"/>
            </w:tcMar>
            <w:vAlign w:val="center"/>
          </w:tcPr>
          <w:p w14:paraId="2DD2635F" w14:textId="52FEA4E7" w:rsidR="1A839B10" w:rsidRPr="00E66653" w:rsidRDefault="1A839B10" w:rsidP="1A839B10">
            <w:pPr>
              <w:spacing w:after="0" w:line="240" w:lineRule="auto"/>
              <w:rPr>
                <w:rFonts w:eastAsia="Calibri" w:cstheme="minorHAnsi"/>
                <w:color w:val="000000" w:themeColor="text1"/>
              </w:rPr>
            </w:pPr>
            <w:proofErr w:type="spellStart"/>
            <w:r w:rsidRPr="00E66653">
              <w:rPr>
                <w:rFonts w:eastAsia="Calibri" w:cstheme="minorHAnsi"/>
                <w:color w:val="000000" w:themeColor="text1"/>
              </w:rPr>
              <w:t>Entra</w:t>
            </w:r>
            <w:proofErr w:type="spellEnd"/>
            <w:r w:rsidRPr="00E66653">
              <w:rPr>
                <w:rFonts w:eastAsia="Calibri" w:cstheme="minorHAnsi"/>
                <w:color w:val="000000" w:themeColor="text1"/>
              </w:rPr>
              <w:t xml:space="preserve"> ID, SSO, </w:t>
            </w:r>
            <w:proofErr w:type="spellStart"/>
            <w:r w:rsidRPr="00E66653">
              <w:rPr>
                <w:rFonts w:eastAsia="Calibri" w:cstheme="minorHAnsi"/>
                <w:color w:val="000000" w:themeColor="text1"/>
              </w:rPr>
              <w:t>HelloID</w:t>
            </w:r>
            <w:proofErr w:type="spellEnd"/>
          </w:p>
        </w:tc>
        <w:tc>
          <w:tcPr>
            <w:tcW w:w="3315" w:type="dxa"/>
            <w:tcBorders>
              <w:top w:val="single" w:sz="6" w:space="0" w:color="E6E6E6"/>
              <w:left w:val="single" w:sz="6" w:space="0" w:color="E6E6E6"/>
              <w:bottom w:val="single" w:sz="6" w:space="0" w:color="E6E6E6"/>
              <w:right w:val="single" w:sz="6" w:space="0" w:color="E6E6E6"/>
            </w:tcBorders>
            <w:tcMar>
              <w:left w:w="105" w:type="dxa"/>
              <w:right w:w="105" w:type="dxa"/>
            </w:tcMar>
            <w:vAlign w:val="center"/>
          </w:tcPr>
          <w:p w14:paraId="4AB2BA07" w14:textId="24E40F89" w:rsidR="1A839B10" w:rsidRPr="00E66653" w:rsidRDefault="1A839B10" w:rsidP="1A839B10">
            <w:pPr>
              <w:spacing w:after="0" w:line="240" w:lineRule="auto"/>
              <w:rPr>
                <w:rFonts w:eastAsia="Calibri" w:cstheme="minorHAnsi"/>
                <w:color w:val="000000" w:themeColor="text1"/>
              </w:rPr>
            </w:pPr>
            <w:r w:rsidRPr="00E66653">
              <w:rPr>
                <w:rFonts w:eastAsia="Calibri" w:cstheme="minorHAnsi"/>
                <w:color w:val="000000" w:themeColor="text1"/>
              </w:rPr>
              <w:t>Huidige integrale ICT-dienstverlener</w:t>
            </w:r>
          </w:p>
        </w:tc>
      </w:tr>
      <w:tr w:rsidR="1A839B10" w:rsidRPr="007E4EF0" w14:paraId="31408928" w14:textId="77777777" w:rsidTr="1A839B10">
        <w:trPr>
          <w:trHeight w:val="675"/>
        </w:trPr>
        <w:tc>
          <w:tcPr>
            <w:tcW w:w="1920" w:type="dxa"/>
            <w:tcBorders>
              <w:top w:val="single" w:sz="6" w:space="0" w:color="E6E6E6"/>
              <w:left w:val="single" w:sz="6" w:space="0" w:color="E6E6E6"/>
              <w:bottom w:val="single" w:sz="6" w:space="0" w:color="E6E6E6"/>
              <w:right w:val="single" w:sz="6" w:space="0" w:color="E6E6E6"/>
            </w:tcBorders>
            <w:tcMar>
              <w:left w:w="105" w:type="dxa"/>
              <w:right w:w="105" w:type="dxa"/>
            </w:tcMar>
            <w:vAlign w:val="center"/>
          </w:tcPr>
          <w:p w14:paraId="1551C8AB" w14:textId="0B1336AA" w:rsidR="1A839B10" w:rsidRPr="00E66653" w:rsidRDefault="1A839B10" w:rsidP="1A839B10">
            <w:pPr>
              <w:spacing w:after="0" w:line="240" w:lineRule="auto"/>
              <w:rPr>
                <w:rFonts w:eastAsia="Calibri" w:cstheme="minorHAnsi"/>
                <w:color w:val="000000" w:themeColor="text1"/>
              </w:rPr>
            </w:pPr>
            <w:r w:rsidRPr="00E66653">
              <w:rPr>
                <w:rFonts w:eastAsia="Calibri" w:cstheme="minorHAnsi"/>
                <w:color w:val="000000" w:themeColor="text1"/>
              </w:rPr>
              <w:lastRenderedPageBreak/>
              <w:t>Cloud</w:t>
            </w:r>
          </w:p>
        </w:tc>
        <w:tc>
          <w:tcPr>
            <w:tcW w:w="3315" w:type="dxa"/>
            <w:tcBorders>
              <w:top w:val="single" w:sz="6" w:space="0" w:color="E6E6E6"/>
              <w:left w:val="single" w:sz="6" w:space="0" w:color="E6E6E6"/>
              <w:bottom w:val="single" w:sz="6" w:space="0" w:color="E6E6E6"/>
              <w:right w:val="single" w:sz="6" w:space="0" w:color="E6E6E6"/>
            </w:tcBorders>
            <w:tcMar>
              <w:left w:w="105" w:type="dxa"/>
              <w:right w:w="105" w:type="dxa"/>
            </w:tcMar>
            <w:vAlign w:val="center"/>
          </w:tcPr>
          <w:p w14:paraId="0B76DABB" w14:textId="4ABC323C" w:rsidR="1A839B10" w:rsidRPr="00343107" w:rsidRDefault="1A839B10" w:rsidP="1A839B10">
            <w:pPr>
              <w:spacing w:after="0" w:line="240" w:lineRule="auto"/>
              <w:rPr>
                <w:rFonts w:eastAsia="Calibri" w:cstheme="minorHAnsi"/>
                <w:color w:val="000000" w:themeColor="text1"/>
                <w:lang w:val="fr-FR"/>
              </w:rPr>
            </w:pPr>
            <w:r w:rsidRPr="00E66653">
              <w:rPr>
                <w:rFonts w:eastAsia="Calibri" w:cstheme="minorHAnsi"/>
                <w:color w:val="000000" w:themeColor="text1"/>
                <w:lang w:val="fr-FR"/>
              </w:rPr>
              <w:t>Azure landing zone, Azure-</w:t>
            </w:r>
            <w:proofErr w:type="spellStart"/>
            <w:r w:rsidRPr="00E66653">
              <w:rPr>
                <w:rFonts w:eastAsia="Calibri" w:cstheme="minorHAnsi"/>
                <w:color w:val="000000" w:themeColor="text1"/>
                <w:lang w:val="fr-FR"/>
              </w:rPr>
              <w:t>resources</w:t>
            </w:r>
            <w:proofErr w:type="spellEnd"/>
            <w:r w:rsidRPr="00E66653">
              <w:rPr>
                <w:rFonts w:eastAsia="Calibri" w:cstheme="minorHAnsi"/>
                <w:color w:val="000000" w:themeColor="text1"/>
                <w:lang w:val="fr-FR"/>
              </w:rPr>
              <w:t>, EA</w:t>
            </w:r>
          </w:p>
        </w:tc>
        <w:tc>
          <w:tcPr>
            <w:tcW w:w="3315" w:type="dxa"/>
            <w:tcBorders>
              <w:top w:val="single" w:sz="6" w:space="0" w:color="E6E6E6"/>
              <w:left w:val="single" w:sz="6" w:space="0" w:color="E6E6E6"/>
              <w:bottom w:val="single" w:sz="6" w:space="0" w:color="E6E6E6"/>
              <w:right w:val="single" w:sz="6" w:space="0" w:color="E6E6E6"/>
            </w:tcBorders>
            <w:tcMar>
              <w:left w:w="105" w:type="dxa"/>
              <w:right w:w="105" w:type="dxa"/>
            </w:tcMar>
            <w:vAlign w:val="center"/>
          </w:tcPr>
          <w:p w14:paraId="479C71FF" w14:textId="7D281BAF" w:rsidR="1A839B10" w:rsidRPr="00E66653" w:rsidRDefault="1A839B10" w:rsidP="1A839B10">
            <w:pPr>
              <w:spacing w:after="0" w:line="240" w:lineRule="auto"/>
              <w:rPr>
                <w:rFonts w:eastAsia="Calibri" w:cstheme="minorHAnsi"/>
                <w:color w:val="000000" w:themeColor="text1"/>
              </w:rPr>
            </w:pPr>
            <w:r w:rsidRPr="00E66653">
              <w:rPr>
                <w:rFonts w:eastAsia="Calibri" w:cstheme="minorHAnsi"/>
                <w:color w:val="000000" w:themeColor="text1"/>
              </w:rPr>
              <w:t>Huidige integrale ICT-dienstverlener</w:t>
            </w:r>
          </w:p>
        </w:tc>
      </w:tr>
      <w:tr w:rsidR="1A839B10" w:rsidRPr="007E4EF0" w14:paraId="4197DB14" w14:textId="77777777" w:rsidTr="1A839B10">
        <w:trPr>
          <w:trHeight w:val="675"/>
        </w:trPr>
        <w:tc>
          <w:tcPr>
            <w:tcW w:w="1920" w:type="dxa"/>
            <w:tcBorders>
              <w:top w:val="single" w:sz="6" w:space="0" w:color="E6E6E6"/>
              <w:left w:val="single" w:sz="6" w:space="0" w:color="E6E6E6"/>
              <w:bottom w:val="single" w:sz="6" w:space="0" w:color="E6E6E6"/>
              <w:right w:val="single" w:sz="6" w:space="0" w:color="E6E6E6"/>
            </w:tcBorders>
            <w:tcMar>
              <w:left w:w="105" w:type="dxa"/>
              <w:right w:w="105" w:type="dxa"/>
            </w:tcMar>
            <w:vAlign w:val="center"/>
          </w:tcPr>
          <w:p w14:paraId="0CA824F2" w14:textId="450C38C1" w:rsidR="1A839B10" w:rsidRPr="00E66653" w:rsidRDefault="1A839B10" w:rsidP="1A839B10">
            <w:pPr>
              <w:spacing w:after="0" w:line="240" w:lineRule="auto"/>
              <w:rPr>
                <w:rFonts w:eastAsia="Calibri" w:cstheme="minorHAnsi"/>
                <w:color w:val="000000" w:themeColor="text1"/>
              </w:rPr>
            </w:pPr>
            <w:r w:rsidRPr="00E66653">
              <w:rPr>
                <w:rFonts w:eastAsia="Calibri" w:cstheme="minorHAnsi"/>
                <w:color w:val="000000" w:themeColor="text1"/>
              </w:rPr>
              <w:t>Servicedesk/ITSM</w:t>
            </w:r>
          </w:p>
        </w:tc>
        <w:tc>
          <w:tcPr>
            <w:tcW w:w="3315" w:type="dxa"/>
            <w:tcBorders>
              <w:top w:val="single" w:sz="6" w:space="0" w:color="E6E6E6"/>
              <w:left w:val="single" w:sz="6" w:space="0" w:color="E6E6E6"/>
              <w:bottom w:val="single" w:sz="6" w:space="0" w:color="E6E6E6"/>
              <w:right w:val="single" w:sz="6" w:space="0" w:color="E6E6E6"/>
            </w:tcBorders>
            <w:tcMar>
              <w:left w:w="105" w:type="dxa"/>
              <w:right w:w="105" w:type="dxa"/>
            </w:tcMar>
            <w:vAlign w:val="center"/>
          </w:tcPr>
          <w:p w14:paraId="3987709C" w14:textId="2E24C9FE" w:rsidR="1A839B10" w:rsidRPr="00E66653" w:rsidRDefault="1A839B10" w:rsidP="1A839B10">
            <w:pPr>
              <w:spacing w:after="0" w:line="240" w:lineRule="auto"/>
              <w:rPr>
                <w:rFonts w:eastAsia="Calibri" w:cstheme="minorHAnsi"/>
                <w:color w:val="000000" w:themeColor="text1"/>
              </w:rPr>
            </w:pPr>
            <w:proofErr w:type="spellStart"/>
            <w:r w:rsidRPr="00E66653">
              <w:rPr>
                <w:rFonts w:eastAsia="Calibri" w:cstheme="minorHAnsi"/>
                <w:color w:val="000000" w:themeColor="text1"/>
              </w:rPr>
              <w:t>TOPdesk</w:t>
            </w:r>
            <w:proofErr w:type="spellEnd"/>
            <w:r w:rsidRPr="00E66653">
              <w:rPr>
                <w:rFonts w:eastAsia="Calibri" w:cstheme="minorHAnsi"/>
                <w:color w:val="000000" w:themeColor="text1"/>
              </w:rPr>
              <w:t>, Run-team, servicedesk</w:t>
            </w:r>
          </w:p>
        </w:tc>
        <w:tc>
          <w:tcPr>
            <w:tcW w:w="3315" w:type="dxa"/>
            <w:tcBorders>
              <w:top w:val="single" w:sz="6" w:space="0" w:color="E6E6E6"/>
              <w:left w:val="single" w:sz="6" w:space="0" w:color="E6E6E6"/>
              <w:bottom w:val="single" w:sz="6" w:space="0" w:color="E6E6E6"/>
              <w:right w:val="single" w:sz="6" w:space="0" w:color="E6E6E6"/>
            </w:tcBorders>
            <w:tcMar>
              <w:left w:w="105" w:type="dxa"/>
              <w:right w:w="105" w:type="dxa"/>
            </w:tcMar>
            <w:vAlign w:val="center"/>
          </w:tcPr>
          <w:p w14:paraId="0C1638FC" w14:textId="14FD8341" w:rsidR="1A839B10" w:rsidRPr="00E66653" w:rsidRDefault="1A839B10" w:rsidP="1A839B10">
            <w:pPr>
              <w:spacing w:after="0" w:line="240" w:lineRule="auto"/>
              <w:rPr>
                <w:rFonts w:eastAsia="Calibri" w:cstheme="minorHAnsi"/>
                <w:color w:val="000000" w:themeColor="text1"/>
              </w:rPr>
            </w:pPr>
            <w:proofErr w:type="spellStart"/>
            <w:r w:rsidRPr="00E66653">
              <w:rPr>
                <w:rFonts w:eastAsia="Calibri" w:cstheme="minorHAnsi"/>
                <w:color w:val="000000" w:themeColor="text1"/>
              </w:rPr>
              <w:t>VfPf</w:t>
            </w:r>
            <w:proofErr w:type="spellEnd"/>
            <w:r w:rsidRPr="00E66653">
              <w:rPr>
                <w:rFonts w:eastAsia="Calibri" w:cstheme="minorHAnsi"/>
                <w:color w:val="000000" w:themeColor="text1"/>
              </w:rPr>
              <w:t xml:space="preserve"> en huidige integrale ICT-dienstverlener</w:t>
            </w:r>
          </w:p>
        </w:tc>
      </w:tr>
      <w:tr w:rsidR="1A839B10" w:rsidRPr="007E4EF0" w14:paraId="7C78A3A4" w14:textId="77777777" w:rsidTr="1A839B10">
        <w:trPr>
          <w:trHeight w:val="330"/>
        </w:trPr>
        <w:tc>
          <w:tcPr>
            <w:tcW w:w="1920" w:type="dxa"/>
            <w:tcBorders>
              <w:top w:val="single" w:sz="6" w:space="0" w:color="E6E6E6"/>
              <w:left w:val="single" w:sz="6" w:space="0" w:color="E6E6E6"/>
              <w:bottom w:val="single" w:sz="6" w:space="0" w:color="E6E6E6"/>
              <w:right w:val="single" w:sz="6" w:space="0" w:color="E6E6E6"/>
            </w:tcBorders>
            <w:tcMar>
              <w:left w:w="105" w:type="dxa"/>
              <w:right w:w="105" w:type="dxa"/>
            </w:tcMar>
            <w:vAlign w:val="center"/>
          </w:tcPr>
          <w:p w14:paraId="63B240D0" w14:textId="5367E67A" w:rsidR="1A839B10" w:rsidRPr="00E66653" w:rsidRDefault="1A839B10" w:rsidP="1A839B10">
            <w:pPr>
              <w:spacing w:after="0" w:line="240" w:lineRule="auto"/>
              <w:rPr>
                <w:rFonts w:eastAsia="Calibri" w:cstheme="minorHAnsi"/>
                <w:color w:val="000000" w:themeColor="text1"/>
              </w:rPr>
            </w:pPr>
            <w:r w:rsidRPr="00E66653">
              <w:rPr>
                <w:rFonts w:eastAsia="Calibri" w:cstheme="minorHAnsi"/>
                <w:color w:val="000000" w:themeColor="text1"/>
              </w:rPr>
              <w:t>Webportalen</w:t>
            </w:r>
          </w:p>
        </w:tc>
        <w:tc>
          <w:tcPr>
            <w:tcW w:w="3315" w:type="dxa"/>
            <w:tcBorders>
              <w:top w:val="single" w:sz="6" w:space="0" w:color="E6E6E6"/>
              <w:left w:val="single" w:sz="6" w:space="0" w:color="E6E6E6"/>
              <w:bottom w:val="single" w:sz="6" w:space="0" w:color="E6E6E6"/>
              <w:right w:val="single" w:sz="6" w:space="0" w:color="E6E6E6"/>
            </w:tcBorders>
            <w:tcMar>
              <w:left w:w="105" w:type="dxa"/>
              <w:right w:w="105" w:type="dxa"/>
            </w:tcMar>
            <w:vAlign w:val="center"/>
          </w:tcPr>
          <w:p w14:paraId="0A0A687F" w14:textId="1381BA50" w:rsidR="1A839B10" w:rsidRPr="00E66653" w:rsidRDefault="1A839B10" w:rsidP="1A839B10">
            <w:pPr>
              <w:spacing w:after="0" w:line="240" w:lineRule="auto"/>
              <w:rPr>
                <w:rFonts w:eastAsia="Calibri" w:cstheme="minorHAnsi"/>
                <w:color w:val="000000" w:themeColor="text1"/>
              </w:rPr>
            </w:pPr>
            <w:proofErr w:type="spellStart"/>
            <w:r w:rsidRPr="00E66653">
              <w:rPr>
                <w:rFonts w:eastAsia="Calibri" w:cstheme="minorHAnsi"/>
                <w:color w:val="000000" w:themeColor="text1"/>
              </w:rPr>
              <w:t>Frontendportalen</w:t>
            </w:r>
            <w:proofErr w:type="spellEnd"/>
          </w:p>
        </w:tc>
        <w:tc>
          <w:tcPr>
            <w:tcW w:w="3315" w:type="dxa"/>
            <w:tcBorders>
              <w:top w:val="single" w:sz="6" w:space="0" w:color="E6E6E6"/>
              <w:left w:val="single" w:sz="6" w:space="0" w:color="E6E6E6"/>
              <w:bottom w:val="single" w:sz="6" w:space="0" w:color="E6E6E6"/>
              <w:right w:val="single" w:sz="6" w:space="0" w:color="E6E6E6"/>
            </w:tcBorders>
            <w:tcMar>
              <w:left w:w="105" w:type="dxa"/>
              <w:right w:w="105" w:type="dxa"/>
            </w:tcMar>
            <w:vAlign w:val="center"/>
          </w:tcPr>
          <w:p w14:paraId="0D719BC8" w14:textId="6953D9B9" w:rsidR="1A839B10" w:rsidRPr="00E66653" w:rsidRDefault="1A839B10" w:rsidP="1A839B10">
            <w:pPr>
              <w:spacing w:after="0" w:line="240" w:lineRule="auto"/>
              <w:rPr>
                <w:rFonts w:eastAsia="Calibri" w:cstheme="minorHAnsi"/>
                <w:color w:val="000000" w:themeColor="text1"/>
              </w:rPr>
            </w:pPr>
            <w:proofErr w:type="spellStart"/>
            <w:r w:rsidRPr="00E66653">
              <w:rPr>
                <w:rFonts w:eastAsia="Calibri" w:cstheme="minorHAnsi"/>
                <w:color w:val="000000" w:themeColor="text1"/>
              </w:rPr>
              <w:t>iO</w:t>
            </w:r>
            <w:proofErr w:type="spellEnd"/>
            <w:r w:rsidRPr="00E66653">
              <w:rPr>
                <w:rFonts w:eastAsia="Calibri" w:cstheme="minorHAnsi"/>
                <w:color w:val="000000" w:themeColor="text1"/>
              </w:rPr>
              <w:t xml:space="preserve">, </w:t>
            </w:r>
            <w:proofErr w:type="spellStart"/>
            <w:r w:rsidRPr="00E66653">
              <w:rPr>
                <w:rFonts w:eastAsia="Calibri" w:cstheme="minorHAnsi"/>
                <w:color w:val="000000" w:themeColor="text1"/>
              </w:rPr>
              <w:t>Netcompany</w:t>
            </w:r>
            <w:proofErr w:type="spellEnd"/>
          </w:p>
        </w:tc>
      </w:tr>
      <w:tr w:rsidR="1A839B10" w:rsidRPr="007E4EF0" w14:paraId="3837D5A9" w14:textId="77777777" w:rsidTr="1A839B10">
        <w:trPr>
          <w:trHeight w:val="330"/>
        </w:trPr>
        <w:tc>
          <w:tcPr>
            <w:tcW w:w="1920" w:type="dxa"/>
            <w:tcBorders>
              <w:top w:val="single" w:sz="6" w:space="0" w:color="E6E6E6"/>
              <w:left w:val="single" w:sz="6" w:space="0" w:color="E6E6E6"/>
              <w:bottom w:val="single" w:sz="6" w:space="0" w:color="E6E6E6"/>
              <w:right w:val="single" w:sz="6" w:space="0" w:color="E6E6E6"/>
            </w:tcBorders>
            <w:tcMar>
              <w:left w:w="105" w:type="dxa"/>
              <w:right w:w="105" w:type="dxa"/>
            </w:tcMar>
            <w:vAlign w:val="center"/>
          </w:tcPr>
          <w:p w14:paraId="79C7F010" w14:textId="798F4542" w:rsidR="1A839B10" w:rsidRPr="00E66653" w:rsidRDefault="1A839B10" w:rsidP="1A839B10">
            <w:pPr>
              <w:spacing w:after="0" w:line="240" w:lineRule="auto"/>
              <w:rPr>
                <w:rFonts w:eastAsia="Calibri" w:cstheme="minorHAnsi"/>
                <w:color w:val="000000" w:themeColor="text1"/>
              </w:rPr>
            </w:pPr>
            <w:r w:rsidRPr="00E66653">
              <w:rPr>
                <w:rFonts w:eastAsia="Calibri" w:cstheme="minorHAnsi"/>
                <w:color w:val="000000" w:themeColor="text1"/>
              </w:rPr>
              <w:t>Datawarehouse</w:t>
            </w:r>
          </w:p>
        </w:tc>
        <w:tc>
          <w:tcPr>
            <w:tcW w:w="3315" w:type="dxa"/>
            <w:tcBorders>
              <w:top w:val="single" w:sz="6" w:space="0" w:color="E6E6E6"/>
              <w:left w:val="single" w:sz="6" w:space="0" w:color="E6E6E6"/>
              <w:bottom w:val="single" w:sz="6" w:space="0" w:color="E6E6E6"/>
              <w:right w:val="single" w:sz="6" w:space="0" w:color="E6E6E6"/>
            </w:tcBorders>
            <w:tcMar>
              <w:left w:w="105" w:type="dxa"/>
              <w:right w:w="105" w:type="dxa"/>
            </w:tcMar>
            <w:vAlign w:val="center"/>
          </w:tcPr>
          <w:p w14:paraId="7C0F7000" w14:textId="48F12C4F" w:rsidR="1A839B10" w:rsidRPr="00E66653" w:rsidRDefault="1A839B10" w:rsidP="1A839B10">
            <w:pPr>
              <w:spacing w:after="0" w:line="240" w:lineRule="auto"/>
              <w:rPr>
                <w:rFonts w:eastAsia="Calibri" w:cstheme="minorHAnsi"/>
                <w:color w:val="000000" w:themeColor="text1"/>
              </w:rPr>
            </w:pPr>
            <w:proofErr w:type="spellStart"/>
            <w:r w:rsidRPr="00E66653">
              <w:rPr>
                <w:rFonts w:eastAsia="Calibri" w:cstheme="minorHAnsi"/>
                <w:color w:val="000000" w:themeColor="text1"/>
              </w:rPr>
              <w:t>Snowflake</w:t>
            </w:r>
            <w:proofErr w:type="spellEnd"/>
            <w:r w:rsidRPr="00E66653">
              <w:rPr>
                <w:rFonts w:eastAsia="Calibri" w:cstheme="minorHAnsi"/>
                <w:color w:val="000000" w:themeColor="text1"/>
              </w:rPr>
              <w:t xml:space="preserve">, </w:t>
            </w:r>
            <w:proofErr w:type="spellStart"/>
            <w:r w:rsidRPr="00E66653">
              <w:rPr>
                <w:rFonts w:eastAsia="Calibri" w:cstheme="minorHAnsi"/>
                <w:color w:val="000000" w:themeColor="text1"/>
              </w:rPr>
              <w:t>Matillion</w:t>
            </w:r>
            <w:proofErr w:type="spellEnd"/>
          </w:p>
        </w:tc>
        <w:tc>
          <w:tcPr>
            <w:tcW w:w="3315" w:type="dxa"/>
            <w:tcBorders>
              <w:top w:val="single" w:sz="6" w:space="0" w:color="E6E6E6"/>
              <w:left w:val="single" w:sz="6" w:space="0" w:color="E6E6E6"/>
              <w:bottom w:val="single" w:sz="6" w:space="0" w:color="E6E6E6"/>
              <w:right w:val="single" w:sz="6" w:space="0" w:color="E6E6E6"/>
            </w:tcBorders>
            <w:tcMar>
              <w:left w:w="105" w:type="dxa"/>
              <w:right w:w="105" w:type="dxa"/>
            </w:tcMar>
            <w:vAlign w:val="center"/>
          </w:tcPr>
          <w:p w14:paraId="5B655220" w14:textId="3FB35F0D" w:rsidR="1A839B10" w:rsidRPr="00E66653" w:rsidRDefault="1A839B10" w:rsidP="1A839B10">
            <w:pPr>
              <w:spacing w:after="0" w:line="240" w:lineRule="auto"/>
              <w:rPr>
                <w:rFonts w:eastAsia="Calibri" w:cstheme="minorHAnsi"/>
                <w:color w:val="000000" w:themeColor="text1"/>
              </w:rPr>
            </w:pPr>
            <w:r w:rsidRPr="00E66653">
              <w:rPr>
                <w:rFonts w:eastAsia="Calibri" w:cstheme="minorHAnsi"/>
                <w:color w:val="000000" w:themeColor="text1"/>
              </w:rPr>
              <w:t>Sogeti</w:t>
            </w:r>
          </w:p>
        </w:tc>
      </w:tr>
      <w:tr w:rsidR="1A839B10" w:rsidRPr="007E4EF0" w14:paraId="69CD2D19" w14:textId="77777777" w:rsidTr="1A839B10">
        <w:trPr>
          <w:trHeight w:val="330"/>
        </w:trPr>
        <w:tc>
          <w:tcPr>
            <w:tcW w:w="1920" w:type="dxa"/>
            <w:tcBorders>
              <w:top w:val="single" w:sz="6" w:space="0" w:color="E6E6E6"/>
              <w:left w:val="single" w:sz="6" w:space="0" w:color="E6E6E6"/>
              <w:bottom w:val="single" w:sz="6" w:space="0" w:color="E6E6E6"/>
              <w:right w:val="single" w:sz="6" w:space="0" w:color="E6E6E6"/>
            </w:tcBorders>
            <w:tcMar>
              <w:left w:w="105" w:type="dxa"/>
              <w:right w:w="105" w:type="dxa"/>
            </w:tcMar>
            <w:vAlign w:val="center"/>
          </w:tcPr>
          <w:p w14:paraId="76CEC0BE" w14:textId="05BE3615" w:rsidR="1A839B10" w:rsidRPr="00E66653" w:rsidRDefault="1A839B10" w:rsidP="1A839B10">
            <w:pPr>
              <w:spacing w:after="0" w:line="240" w:lineRule="auto"/>
              <w:rPr>
                <w:rFonts w:eastAsia="Calibri" w:cstheme="minorHAnsi"/>
                <w:color w:val="000000" w:themeColor="text1"/>
              </w:rPr>
            </w:pPr>
            <w:r w:rsidRPr="00E66653">
              <w:rPr>
                <w:rFonts w:eastAsia="Calibri" w:cstheme="minorHAnsi"/>
                <w:color w:val="000000" w:themeColor="text1"/>
              </w:rPr>
              <w:t>WW+</w:t>
            </w:r>
          </w:p>
        </w:tc>
        <w:tc>
          <w:tcPr>
            <w:tcW w:w="3315" w:type="dxa"/>
            <w:tcBorders>
              <w:top w:val="single" w:sz="6" w:space="0" w:color="E6E6E6"/>
              <w:left w:val="single" w:sz="6" w:space="0" w:color="E6E6E6"/>
              <w:bottom w:val="single" w:sz="6" w:space="0" w:color="E6E6E6"/>
              <w:right w:val="single" w:sz="6" w:space="0" w:color="E6E6E6"/>
            </w:tcBorders>
            <w:tcMar>
              <w:left w:w="105" w:type="dxa"/>
              <w:right w:w="105" w:type="dxa"/>
            </w:tcMar>
            <w:vAlign w:val="center"/>
          </w:tcPr>
          <w:p w14:paraId="44123671" w14:textId="5394F1AA" w:rsidR="1A839B10" w:rsidRPr="00E66653" w:rsidRDefault="1A839B10" w:rsidP="1A839B10">
            <w:pPr>
              <w:spacing w:after="0" w:line="240" w:lineRule="auto"/>
              <w:rPr>
                <w:rFonts w:eastAsia="Calibri" w:cstheme="minorHAnsi"/>
                <w:color w:val="000000" w:themeColor="text1"/>
              </w:rPr>
            </w:pPr>
            <w:proofErr w:type="spellStart"/>
            <w:r w:rsidRPr="00E66653">
              <w:rPr>
                <w:rFonts w:eastAsia="Calibri" w:cstheme="minorHAnsi"/>
                <w:color w:val="000000" w:themeColor="text1"/>
              </w:rPr>
              <w:t>Backendsystemen</w:t>
            </w:r>
            <w:proofErr w:type="spellEnd"/>
            <w:r w:rsidRPr="00E66653">
              <w:rPr>
                <w:rFonts w:eastAsia="Calibri" w:cstheme="minorHAnsi"/>
                <w:color w:val="000000" w:themeColor="text1"/>
              </w:rPr>
              <w:t xml:space="preserve"> (VF, PF)</w:t>
            </w:r>
          </w:p>
        </w:tc>
        <w:tc>
          <w:tcPr>
            <w:tcW w:w="3315" w:type="dxa"/>
            <w:tcBorders>
              <w:top w:val="single" w:sz="6" w:space="0" w:color="E6E6E6"/>
              <w:left w:val="single" w:sz="6" w:space="0" w:color="E6E6E6"/>
              <w:bottom w:val="single" w:sz="6" w:space="0" w:color="E6E6E6"/>
              <w:right w:val="single" w:sz="6" w:space="0" w:color="E6E6E6"/>
            </w:tcBorders>
            <w:tcMar>
              <w:left w:w="105" w:type="dxa"/>
              <w:right w:w="105" w:type="dxa"/>
            </w:tcMar>
            <w:vAlign w:val="center"/>
          </w:tcPr>
          <w:p w14:paraId="24D9B873" w14:textId="375806E0" w:rsidR="1A839B10" w:rsidRPr="00E66653" w:rsidRDefault="1A839B10" w:rsidP="1A839B10">
            <w:pPr>
              <w:spacing w:after="0" w:line="240" w:lineRule="auto"/>
              <w:rPr>
                <w:rFonts w:eastAsia="Calibri" w:cstheme="minorHAnsi"/>
                <w:color w:val="000000" w:themeColor="text1"/>
              </w:rPr>
            </w:pPr>
            <w:r w:rsidRPr="00E66653">
              <w:rPr>
                <w:rFonts w:eastAsia="Calibri" w:cstheme="minorHAnsi"/>
                <w:color w:val="000000" w:themeColor="text1"/>
              </w:rPr>
              <w:t>WW+</w:t>
            </w:r>
          </w:p>
        </w:tc>
      </w:tr>
      <w:tr w:rsidR="1A839B10" w:rsidRPr="007E4EF0" w14:paraId="7E4B7A7B" w14:textId="77777777" w:rsidTr="1A839B10">
        <w:trPr>
          <w:trHeight w:val="675"/>
        </w:trPr>
        <w:tc>
          <w:tcPr>
            <w:tcW w:w="1920" w:type="dxa"/>
            <w:tcBorders>
              <w:top w:val="single" w:sz="6" w:space="0" w:color="E6E6E6"/>
              <w:left w:val="single" w:sz="6" w:space="0" w:color="E6E6E6"/>
              <w:bottom w:val="single" w:sz="6" w:space="0" w:color="E6E6E6"/>
              <w:right w:val="single" w:sz="6" w:space="0" w:color="E6E6E6"/>
            </w:tcBorders>
            <w:tcMar>
              <w:left w:w="105" w:type="dxa"/>
              <w:right w:w="105" w:type="dxa"/>
            </w:tcMar>
            <w:vAlign w:val="center"/>
          </w:tcPr>
          <w:p w14:paraId="6CB13825" w14:textId="6AD0B6D6" w:rsidR="1A839B10" w:rsidRPr="00E66653" w:rsidRDefault="1A839B10" w:rsidP="1A839B10">
            <w:pPr>
              <w:spacing w:after="0" w:line="240" w:lineRule="auto"/>
              <w:rPr>
                <w:rFonts w:eastAsia="Calibri" w:cstheme="minorHAnsi"/>
                <w:color w:val="000000" w:themeColor="text1"/>
              </w:rPr>
            </w:pPr>
            <w:r w:rsidRPr="00E66653">
              <w:rPr>
                <w:rFonts w:eastAsia="Calibri" w:cstheme="minorHAnsi"/>
                <w:color w:val="000000" w:themeColor="text1"/>
              </w:rPr>
              <w:t>Kernapplicaties</w:t>
            </w:r>
          </w:p>
        </w:tc>
        <w:tc>
          <w:tcPr>
            <w:tcW w:w="3315" w:type="dxa"/>
            <w:tcBorders>
              <w:top w:val="single" w:sz="6" w:space="0" w:color="E6E6E6"/>
              <w:left w:val="single" w:sz="6" w:space="0" w:color="E6E6E6"/>
              <w:bottom w:val="single" w:sz="6" w:space="0" w:color="E6E6E6"/>
              <w:right w:val="single" w:sz="6" w:space="0" w:color="E6E6E6"/>
            </w:tcBorders>
            <w:tcMar>
              <w:left w:w="105" w:type="dxa"/>
              <w:right w:w="105" w:type="dxa"/>
            </w:tcMar>
            <w:vAlign w:val="center"/>
          </w:tcPr>
          <w:p w14:paraId="024A1F89" w14:textId="06404C6D" w:rsidR="1A839B10" w:rsidRPr="007D31E2" w:rsidRDefault="1A839B10" w:rsidP="1A839B10">
            <w:pPr>
              <w:spacing w:after="0" w:line="240" w:lineRule="auto"/>
              <w:rPr>
                <w:rFonts w:eastAsia="Calibri" w:cstheme="minorHAnsi"/>
                <w:color w:val="000000" w:themeColor="text1"/>
                <w:lang w:val="fr-FR"/>
              </w:rPr>
            </w:pPr>
            <w:r w:rsidRPr="007D31E2">
              <w:rPr>
                <w:rFonts w:eastAsia="Calibri" w:cstheme="minorHAnsi"/>
                <w:color w:val="000000" w:themeColor="text1"/>
                <w:lang w:val="fr-FR"/>
              </w:rPr>
              <w:t xml:space="preserve">Dynamics 365, </w:t>
            </w:r>
            <w:proofErr w:type="spellStart"/>
            <w:r w:rsidRPr="007D31E2">
              <w:rPr>
                <w:rFonts w:eastAsia="Calibri" w:cstheme="minorHAnsi"/>
                <w:color w:val="000000" w:themeColor="text1"/>
                <w:lang w:val="fr-FR"/>
              </w:rPr>
              <w:t>Xtendis</w:t>
            </w:r>
            <w:proofErr w:type="spellEnd"/>
            <w:r w:rsidRPr="007D31E2">
              <w:rPr>
                <w:rFonts w:eastAsia="Calibri" w:cstheme="minorHAnsi"/>
                <w:color w:val="000000" w:themeColor="text1"/>
                <w:lang w:val="fr-FR"/>
              </w:rPr>
              <w:t xml:space="preserve">, </w:t>
            </w:r>
            <w:proofErr w:type="spellStart"/>
            <w:r w:rsidRPr="007D31E2">
              <w:rPr>
                <w:rFonts w:eastAsia="Calibri" w:cstheme="minorHAnsi"/>
                <w:color w:val="000000" w:themeColor="text1"/>
                <w:lang w:val="fr-FR"/>
              </w:rPr>
              <w:t>Bynder</w:t>
            </w:r>
            <w:proofErr w:type="spellEnd"/>
            <w:r w:rsidRPr="007D31E2">
              <w:rPr>
                <w:rFonts w:eastAsia="Calibri" w:cstheme="minorHAnsi"/>
                <w:color w:val="000000" w:themeColor="text1"/>
                <w:lang w:val="fr-FR"/>
              </w:rPr>
              <w:t xml:space="preserve">, </w:t>
            </w:r>
            <w:proofErr w:type="spellStart"/>
            <w:r w:rsidRPr="007D31E2">
              <w:rPr>
                <w:rFonts w:eastAsia="Calibri" w:cstheme="minorHAnsi"/>
                <w:color w:val="000000" w:themeColor="text1"/>
                <w:lang w:val="fr-FR"/>
              </w:rPr>
              <w:t>Blueriq</w:t>
            </w:r>
            <w:proofErr w:type="spellEnd"/>
            <w:r w:rsidRPr="007D31E2">
              <w:rPr>
                <w:rFonts w:eastAsia="Calibri" w:cstheme="minorHAnsi"/>
                <w:color w:val="000000" w:themeColor="text1"/>
                <w:lang w:val="fr-FR"/>
              </w:rPr>
              <w:t>, Paragon</w:t>
            </w:r>
          </w:p>
        </w:tc>
        <w:tc>
          <w:tcPr>
            <w:tcW w:w="3315" w:type="dxa"/>
            <w:tcBorders>
              <w:top w:val="single" w:sz="6" w:space="0" w:color="E6E6E6"/>
              <w:left w:val="single" w:sz="6" w:space="0" w:color="E6E6E6"/>
              <w:bottom w:val="single" w:sz="6" w:space="0" w:color="E6E6E6"/>
              <w:right w:val="single" w:sz="6" w:space="0" w:color="E6E6E6"/>
            </w:tcBorders>
            <w:tcMar>
              <w:left w:w="105" w:type="dxa"/>
              <w:right w:w="105" w:type="dxa"/>
            </w:tcMar>
            <w:vAlign w:val="center"/>
          </w:tcPr>
          <w:p w14:paraId="2D706A63" w14:textId="2ECE3E6A" w:rsidR="1A839B10" w:rsidRPr="00E66653" w:rsidRDefault="1A839B10" w:rsidP="1A839B10">
            <w:pPr>
              <w:spacing w:after="0" w:line="240" w:lineRule="auto"/>
              <w:rPr>
                <w:rFonts w:eastAsia="Calibri" w:cstheme="minorHAnsi"/>
                <w:color w:val="000000" w:themeColor="text1"/>
              </w:rPr>
            </w:pPr>
            <w:r w:rsidRPr="00E66653">
              <w:rPr>
                <w:rFonts w:eastAsia="Calibri" w:cstheme="minorHAnsi"/>
                <w:color w:val="000000" w:themeColor="text1"/>
              </w:rPr>
              <w:t>Diverse leveranciers</w:t>
            </w:r>
          </w:p>
        </w:tc>
      </w:tr>
    </w:tbl>
    <w:p w14:paraId="30A6F9D7" w14:textId="3E7292A3" w:rsidR="1A839B10" w:rsidRPr="00E66653" w:rsidRDefault="1A839B10" w:rsidP="1A839B10">
      <w:pPr>
        <w:rPr>
          <w:rFonts w:eastAsia="Calibri" w:cstheme="minorHAnsi"/>
        </w:rPr>
      </w:pPr>
    </w:p>
    <w:p w14:paraId="76A9A641" w14:textId="29337771" w:rsidR="04EA9896" w:rsidRPr="007955F3" w:rsidRDefault="04EA9896" w:rsidP="007955F3">
      <w:pPr>
        <w:pStyle w:val="Kop2"/>
        <w:ind w:left="851" w:hanging="851"/>
        <w:rPr>
          <w:color w:val="D40046"/>
        </w:rPr>
      </w:pPr>
      <w:bookmarkStart w:id="38" w:name="_Toc241588826"/>
      <w:r w:rsidRPr="007955F3">
        <w:rPr>
          <w:color w:val="D40046"/>
        </w:rPr>
        <w:t>Aandachtspunten huidige dienstverlening</w:t>
      </w:r>
      <w:bookmarkEnd w:id="38"/>
    </w:p>
    <w:p w14:paraId="1412787F" w14:textId="630D1545" w:rsidR="04EA9896" w:rsidRPr="00E66653" w:rsidRDefault="04EA9896" w:rsidP="1A839B10">
      <w:pPr>
        <w:rPr>
          <w:rFonts w:eastAsia="Calibri" w:cstheme="minorHAnsi"/>
        </w:rPr>
      </w:pPr>
      <w:r w:rsidRPr="00E66653">
        <w:rPr>
          <w:rFonts w:eastAsia="Calibri" w:cstheme="minorHAnsi"/>
        </w:rPr>
        <w:t xml:space="preserve">Binnen de huidige integrale ICT-dienstverlener is technische kennis beschikbaar voor het beheer van de ICT-omgeving van </w:t>
      </w:r>
      <w:proofErr w:type="spellStart"/>
      <w:r w:rsidRPr="00E66653">
        <w:rPr>
          <w:rFonts w:eastAsia="Calibri" w:cstheme="minorHAnsi"/>
        </w:rPr>
        <w:t>VfPf</w:t>
      </w:r>
      <w:proofErr w:type="spellEnd"/>
      <w:r w:rsidRPr="00E66653">
        <w:rPr>
          <w:rFonts w:eastAsia="Calibri" w:cstheme="minorHAnsi"/>
        </w:rPr>
        <w:t>. Tegelijkertijd vraagt de borging van afspraken op strategisch, tactisch en operationeel niveau blijvende aandacht.</w:t>
      </w:r>
    </w:p>
    <w:p w14:paraId="04B83ADD" w14:textId="7557C9FB" w:rsidR="04EA9896" w:rsidRPr="00E66653" w:rsidRDefault="04EA9896" w:rsidP="1A839B10">
      <w:pPr>
        <w:rPr>
          <w:rFonts w:eastAsia="Calibri" w:cstheme="minorHAnsi"/>
        </w:rPr>
      </w:pPr>
      <w:r w:rsidRPr="00E66653">
        <w:rPr>
          <w:rFonts w:eastAsia="Calibri" w:cstheme="minorHAnsi"/>
        </w:rPr>
        <w:t xml:space="preserve">De huidige omgeving kent meerdere afhankelijkheden tussen de moderne werkplek, Microsoft 365, Microsoft </w:t>
      </w:r>
      <w:proofErr w:type="spellStart"/>
      <w:r w:rsidRPr="00E66653">
        <w:rPr>
          <w:rFonts w:eastAsia="Calibri" w:cstheme="minorHAnsi"/>
        </w:rPr>
        <w:t>Entra</w:t>
      </w:r>
      <w:proofErr w:type="spellEnd"/>
      <w:r w:rsidRPr="00E66653">
        <w:rPr>
          <w:rFonts w:eastAsia="Calibri" w:cstheme="minorHAnsi"/>
        </w:rPr>
        <w:t xml:space="preserve"> ID, </w:t>
      </w:r>
      <w:proofErr w:type="spellStart"/>
      <w:r w:rsidRPr="00E66653">
        <w:rPr>
          <w:rFonts w:eastAsia="Calibri" w:cstheme="minorHAnsi"/>
        </w:rPr>
        <w:t>Azure</w:t>
      </w:r>
      <w:proofErr w:type="spellEnd"/>
      <w:r w:rsidRPr="00E66653">
        <w:rPr>
          <w:rFonts w:eastAsia="Calibri" w:cstheme="minorHAnsi"/>
        </w:rPr>
        <w:t>-diensten, SaaS-oplossingen, webportalen, datawarehouse-voorzieningen, applicatieleveranciers en externe ketenpartijen. Deze afhankelijkheden maken duidelijke regie, transparante rapportage en eenduidige verantwoordelijkheden noodzakelijk.</w:t>
      </w:r>
    </w:p>
    <w:p w14:paraId="6F336CE7" w14:textId="75FA309C" w:rsidR="04EA9896" w:rsidRPr="00E66653" w:rsidRDefault="04EA9896" w:rsidP="1A839B10">
      <w:pPr>
        <w:rPr>
          <w:rFonts w:eastAsia="Calibri" w:cstheme="minorHAnsi"/>
        </w:rPr>
      </w:pPr>
      <w:r w:rsidRPr="00E66653">
        <w:rPr>
          <w:rFonts w:eastAsia="Calibri" w:cstheme="minorHAnsi"/>
        </w:rPr>
        <w:t xml:space="preserve">Gebruikers zijn over het algemeen tevreden over de moderne werkplek en de bijbehorende ondersteuning. Voor de toekomstige dienstverlening is het van belang dat deze gebruikerstevredenheid wordt behouden, terwijl tegelijkertijd meer voorspelbaarheid, </w:t>
      </w:r>
      <w:proofErr w:type="spellStart"/>
      <w:r w:rsidRPr="00E66653">
        <w:rPr>
          <w:rFonts w:eastAsia="Calibri" w:cstheme="minorHAnsi"/>
        </w:rPr>
        <w:t>proactiviteit</w:t>
      </w:r>
      <w:proofErr w:type="spellEnd"/>
      <w:r w:rsidRPr="00E66653">
        <w:rPr>
          <w:rFonts w:eastAsia="Calibri" w:cstheme="minorHAnsi"/>
        </w:rPr>
        <w:t xml:space="preserve"> en bestuurbaarheid wordt aangebracht in de samenwerking met leveranciers en beheerpartijen.</w:t>
      </w:r>
    </w:p>
    <w:p w14:paraId="02ED18D8" w14:textId="770B2874" w:rsidR="04EA9896" w:rsidRPr="00E66653" w:rsidRDefault="04EA9896" w:rsidP="1A839B10">
      <w:pPr>
        <w:rPr>
          <w:rFonts w:eastAsia="Calibri" w:cstheme="minorHAnsi"/>
        </w:rPr>
      </w:pPr>
      <w:r w:rsidRPr="00E66653">
        <w:rPr>
          <w:rFonts w:eastAsia="Calibri" w:cstheme="minorHAnsi"/>
        </w:rPr>
        <w:t>Belangrijke aandachtspunten voor de toekomstige dienstverlening zijn onder meer:</w:t>
      </w:r>
    </w:p>
    <w:p w14:paraId="0C6EFA8D" w14:textId="05F7E9C8" w:rsidR="04EA9896" w:rsidRPr="00E66653" w:rsidRDefault="04EA9896" w:rsidP="008632D5">
      <w:pPr>
        <w:pStyle w:val="Lijstalinea"/>
        <w:numPr>
          <w:ilvl w:val="0"/>
          <w:numId w:val="17"/>
        </w:numPr>
        <w:rPr>
          <w:rFonts w:eastAsia="Calibri" w:cstheme="minorHAnsi"/>
        </w:rPr>
      </w:pPr>
      <w:r w:rsidRPr="00E66653">
        <w:rPr>
          <w:rFonts w:eastAsia="Calibri" w:cstheme="minorHAnsi"/>
        </w:rPr>
        <w:t xml:space="preserve">Duidelijke </w:t>
      </w:r>
      <w:proofErr w:type="spellStart"/>
      <w:r w:rsidRPr="00E66653">
        <w:rPr>
          <w:rFonts w:eastAsia="Calibri" w:cstheme="minorHAnsi"/>
        </w:rPr>
        <w:t>governance</w:t>
      </w:r>
      <w:proofErr w:type="spellEnd"/>
      <w:r w:rsidRPr="00E66653">
        <w:rPr>
          <w:rFonts w:eastAsia="Calibri" w:cstheme="minorHAnsi"/>
        </w:rPr>
        <w:t xml:space="preserve"> op strategisch, tactisch en operationeel niveau;</w:t>
      </w:r>
    </w:p>
    <w:p w14:paraId="4DDF6FB8" w14:textId="18335A31" w:rsidR="04EA9896" w:rsidRPr="00E66653" w:rsidRDefault="04EA9896" w:rsidP="008632D5">
      <w:pPr>
        <w:pStyle w:val="Lijstalinea"/>
        <w:numPr>
          <w:ilvl w:val="0"/>
          <w:numId w:val="17"/>
        </w:numPr>
        <w:rPr>
          <w:rFonts w:eastAsia="Calibri" w:cstheme="minorHAnsi"/>
        </w:rPr>
      </w:pPr>
      <w:r w:rsidRPr="00E66653">
        <w:rPr>
          <w:rFonts w:eastAsia="Calibri" w:cstheme="minorHAnsi"/>
        </w:rPr>
        <w:t xml:space="preserve">Heldere verdeling van verantwoordelijkheden tussen </w:t>
      </w:r>
      <w:proofErr w:type="spellStart"/>
      <w:r w:rsidRPr="00E66653">
        <w:rPr>
          <w:rFonts w:eastAsia="Calibri" w:cstheme="minorHAnsi"/>
        </w:rPr>
        <w:t>VfPf</w:t>
      </w:r>
      <w:proofErr w:type="spellEnd"/>
      <w:r w:rsidRPr="00E66653">
        <w:rPr>
          <w:rFonts w:eastAsia="Calibri" w:cstheme="minorHAnsi"/>
        </w:rPr>
        <w:t>, de integrale ICT-dienstverlener en applicatieleveranciers;</w:t>
      </w:r>
    </w:p>
    <w:p w14:paraId="0FC450A3" w14:textId="2DE8D074" w:rsidR="04EA9896" w:rsidRPr="00E66653" w:rsidRDefault="04EA9896" w:rsidP="008632D5">
      <w:pPr>
        <w:pStyle w:val="Lijstalinea"/>
        <w:numPr>
          <w:ilvl w:val="0"/>
          <w:numId w:val="17"/>
        </w:numPr>
        <w:rPr>
          <w:rFonts w:eastAsia="Calibri" w:cstheme="minorHAnsi"/>
        </w:rPr>
      </w:pPr>
      <w:r w:rsidRPr="00E66653">
        <w:rPr>
          <w:rFonts w:eastAsia="Calibri" w:cstheme="minorHAnsi"/>
        </w:rPr>
        <w:t>Structurele rapportage over dienstverlening, incidenten, wijzigingen, kwetsbaarheden, beschikbaarheid en openstaande acties;</w:t>
      </w:r>
    </w:p>
    <w:p w14:paraId="6D1D8B00" w14:textId="5FBC10E6" w:rsidR="04EA9896" w:rsidRPr="00E66653" w:rsidRDefault="04EA9896" w:rsidP="008632D5">
      <w:pPr>
        <w:pStyle w:val="Lijstalinea"/>
        <w:numPr>
          <w:ilvl w:val="0"/>
          <w:numId w:val="17"/>
        </w:numPr>
        <w:rPr>
          <w:rFonts w:eastAsia="Calibri" w:cstheme="minorHAnsi"/>
        </w:rPr>
      </w:pPr>
      <w:r w:rsidRPr="00E66653">
        <w:rPr>
          <w:rFonts w:eastAsia="Calibri" w:cstheme="minorHAnsi"/>
        </w:rPr>
        <w:t>Aantoonbare regie op ketenafhankelijkheden en overdrachtsmomenten;</w:t>
      </w:r>
    </w:p>
    <w:p w14:paraId="59E4C946" w14:textId="62306BD2" w:rsidR="04EA9896" w:rsidRPr="00E66653" w:rsidRDefault="04EA9896" w:rsidP="008632D5">
      <w:pPr>
        <w:pStyle w:val="Lijstalinea"/>
        <w:numPr>
          <w:ilvl w:val="0"/>
          <w:numId w:val="17"/>
        </w:numPr>
        <w:rPr>
          <w:rFonts w:eastAsia="Calibri" w:cstheme="minorHAnsi"/>
        </w:rPr>
      </w:pPr>
      <w:r w:rsidRPr="00E66653">
        <w:rPr>
          <w:rFonts w:eastAsia="Calibri" w:cstheme="minorHAnsi"/>
        </w:rPr>
        <w:t xml:space="preserve">Proactieve signalering van risico’s, verbeterpunten en </w:t>
      </w:r>
      <w:proofErr w:type="spellStart"/>
      <w:r w:rsidRPr="00E66653">
        <w:rPr>
          <w:rFonts w:eastAsia="Calibri" w:cstheme="minorHAnsi"/>
        </w:rPr>
        <w:t>lifecycle</w:t>
      </w:r>
      <w:proofErr w:type="spellEnd"/>
      <w:r w:rsidRPr="00E66653">
        <w:rPr>
          <w:rFonts w:eastAsia="Calibri" w:cstheme="minorHAnsi"/>
        </w:rPr>
        <w:t>-management;</w:t>
      </w:r>
    </w:p>
    <w:p w14:paraId="78A67BD9" w14:textId="4874A454" w:rsidR="04EA9896" w:rsidRPr="00E66653" w:rsidRDefault="04EA9896" w:rsidP="008632D5">
      <w:pPr>
        <w:pStyle w:val="Lijstalinea"/>
        <w:numPr>
          <w:ilvl w:val="0"/>
          <w:numId w:val="17"/>
        </w:numPr>
        <w:rPr>
          <w:rFonts w:eastAsia="Calibri" w:cstheme="minorHAnsi"/>
        </w:rPr>
      </w:pPr>
      <w:r w:rsidRPr="00E66653">
        <w:rPr>
          <w:rFonts w:eastAsia="Calibri" w:cstheme="minorHAnsi"/>
        </w:rPr>
        <w:t>Borging van continuïteit, security en beheerbaarheid binnen het hybride ICT-landschap. </w:t>
      </w:r>
    </w:p>
    <w:p w14:paraId="5E00E6EB" w14:textId="252EFF6D" w:rsidR="04EA9896" w:rsidRPr="00E66653" w:rsidRDefault="04EA9896" w:rsidP="008632D5">
      <w:pPr>
        <w:pStyle w:val="Lijstalinea"/>
        <w:numPr>
          <w:ilvl w:val="0"/>
          <w:numId w:val="17"/>
        </w:numPr>
        <w:rPr>
          <w:rFonts w:eastAsia="Calibri" w:cstheme="minorHAnsi"/>
        </w:rPr>
      </w:pPr>
      <w:r w:rsidRPr="00E66653">
        <w:rPr>
          <w:rFonts w:eastAsia="Calibri" w:cstheme="minorHAnsi"/>
        </w:rPr>
        <w:t>Een duurzame partnershiprelatie gericht op samenwerking, transparantie, wederzijds vertrouwen en gezamenlijke resultaatverantwoordelijkheid;</w:t>
      </w:r>
    </w:p>
    <w:p w14:paraId="580EF974" w14:textId="77484A18" w:rsidR="04EA9896" w:rsidRPr="00E66653" w:rsidRDefault="04EA9896" w:rsidP="008632D5">
      <w:pPr>
        <w:pStyle w:val="Lijstalinea"/>
        <w:numPr>
          <w:ilvl w:val="0"/>
          <w:numId w:val="17"/>
        </w:numPr>
        <w:rPr>
          <w:rFonts w:eastAsia="Calibri" w:cstheme="minorHAnsi"/>
        </w:rPr>
      </w:pPr>
      <w:r w:rsidRPr="00E66653">
        <w:rPr>
          <w:rFonts w:eastAsia="Calibri" w:cstheme="minorHAnsi"/>
        </w:rPr>
        <w:t xml:space="preserve">Actieve ondersteuning bij het opstellen, beheren en realiseren van een gezamenlijke </w:t>
      </w:r>
      <w:proofErr w:type="spellStart"/>
      <w:r w:rsidRPr="00E66653">
        <w:rPr>
          <w:rFonts w:eastAsia="Calibri" w:cstheme="minorHAnsi"/>
        </w:rPr>
        <w:t>roadmap</w:t>
      </w:r>
      <w:proofErr w:type="spellEnd"/>
      <w:r w:rsidRPr="00E66653">
        <w:rPr>
          <w:rFonts w:eastAsia="Calibri" w:cstheme="minorHAnsi"/>
        </w:rPr>
        <w:t xml:space="preserve"> voor vernieuwing, beheer en </w:t>
      </w:r>
      <w:proofErr w:type="spellStart"/>
      <w:r w:rsidRPr="00E66653">
        <w:rPr>
          <w:rFonts w:eastAsia="Calibri" w:cstheme="minorHAnsi"/>
        </w:rPr>
        <w:t>doorontwikkeling</w:t>
      </w:r>
      <w:proofErr w:type="spellEnd"/>
      <w:r w:rsidRPr="00E66653">
        <w:rPr>
          <w:rFonts w:eastAsia="Calibri" w:cstheme="minorHAnsi"/>
        </w:rPr>
        <w:t xml:space="preserve"> van de ICT-dienstverlening;</w:t>
      </w:r>
    </w:p>
    <w:p w14:paraId="67FE340D" w14:textId="267E9500" w:rsidR="04EA9896" w:rsidRPr="00E66653" w:rsidRDefault="04EA9896" w:rsidP="008632D5">
      <w:pPr>
        <w:pStyle w:val="Lijstalinea"/>
        <w:numPr>
          <w:ilvl w:val="0"/>
          <w:numId w:val="17"/>
        </w:numPr>
        <w:rPr>
          <w:rFonts w:eastAsia="Calibri" w:cstheme="minorHAnsi"/>
        </w:rPr>
      </w:pPr>
      <w:r w:rsidRPr="00E66653">
        <w:rPr>
          <w:rFonts w:eastAsia="Calibri" w:cstheme="minorHAnsi"/>
        </w:rPr>
        <w:t>Professionele begeleiding van projecten en wijzigingen, vanaf offertetraject en planning tot implementatie, overdracht en succesvolle oplevering;</w:t>
      </w:r>
    </w:p>
    <w:p w14:paraId="0145758F" w14:textId="3B04D179" w:rsidR="04EA9896" w:rsidRPr="00E66653" w:rsidRDefault="04EA9896" w:rsidP="008632D5">
      <w:pPr>
        <w:pStyle w:val="Lijstalinea"/>
        <w:numPr>
          <w:ilvl w:val="0"/>
          <w:numId w:val="17"/>
        </w:numPr>
        <w:rPr>
          <w:rFonts w:eastAsia="Calibri" w:cstheme="minorHAnsi"/>
        </w:rPr>
      </w:pPr>
      <w:r w:rsidRPr="00E66653">
        <w:rPr>
          <w:rFonts w:eastAsia="Calibri" w:cstheme="minorHAnsi"/>
        </w:rPr>
        <w:t xml:space="preserve">Proactieve afstemming over innovaties, optimalisaties en toekomstige ontwikkelingen die bijdragen aan de organisatiedoelstellingen van </w:t>
      </w:r>
      <w:proofErr w:type="spellStart"/>
      <w:r w:rsidRPr="00E66653">
        <w:rPr>
          <w:rFonts w:eastAsia="Calibri" w:cstheme="minorHAnsi"/>
        </w:rPr>
        <w:t>VfPf</w:t>
      </w:r>
      <w:proofErr w:type="spellEnd"/>
      <w:r w:rsidRPr="00E66653">
        <w:rPr>
          <w:rFonts w:eastAsia="Calibri" w:cstheme="minorHAnsi"/>
        </w:rPr>
        <w:t>.</w:t>
      </w:r>
    </w:p>
    <w:p w14:paraId="4A350EB0" w14:textId="6E3248F9" w:rsidR="00845886" w:rsidRPr="007955F3" w:rsidRDefault="00845886" w:rsidP="00237A88">
      <w:pPr>
        <w:pStyle w:val="Kop2"/>
        <w:ind w:left="851" w:hanging="851"/>
        <w:rPr>
          <w:color w:val="D40046"/>
        </w:rPr>
      </w:pPr>
      <w:bookmarkStart w:id="39" w:name="_Toc234577353"/>
      <w:bookmarkStart w:id="40" w:name="_Toc234593680"/>
      <w:bookmarkStart w:id="41" w:name="_Toc241588827"/>
      <w:r w:rsidRPr="007955F3">
        <w:rPr>
          <w:color w:val="D40046"/>
        </w:rPr>
        <w:lastRenderedPageBreak/>
        <w:t>I</w:t>
      </w:r>
      <w:r w:rsidR="00E40EC4" w:rsidRPr="007955F3">
        <w:rPr>
          <w:color w:val="D40046"/>
        </w:rPr>
        <w:t>nhoud</w:t>
      </w:r>
      <w:r w:rsidRPr="007955F3">
        <w:rPr>
          <w:color w:val="D40046"/>
        </w:rPr>
        <w:t xml:space="preserve"> va</w:t>
      </w:r>
      <w:r w:rsidR="00A93744" w:rsidRPr="007955F3">
        <w:rPr>
          <w:color w:val="D40046"/>
        </w:rPr>
        <w:t xml:space="preserve">n de opdracht </w:t>
      </w:r>
      <w:r w:rsidRPr="007955F3">
        <w:rPr>
          <w:color w:val="D40046"/>
        </w:rPr>
        <w:t>SOLL-situatie</w:t>
      </w:r>
      <w:bookmarkEnd w:id="39"/>
      <w:bookmarkEnd w:id="40"/>
      <w:bookmarkEnd w:id="41"/>
    </w:p>
    <w:p w14:paraId="70816115" w14:textId="77777777" w:rsidR="00845886" w:rsidRPr="00E66653" w:rsidRDefault="00845886" w:rsidP="00845886">
      <w:pPr>
        <w:rPr>
          <w:rFonts w:eastAsia="Calibri" w:cstheme="minorHAnsi"/>
        </w:rPr>
      </w:pPr>
      <w:r w:rsidRPr="00E66653">
        <w:rPr>
          <w:rFonts w:eastAsia="Calibri" w:cstheme="minorHAnsi"/>
        </w:rPr>
        <w:t xml:space="preserve">De beoogde situatie bestaat uit een toekomst vaste, veilige, beheersbare en schaalbare ICT-dienstverlening die aansluit bij de omvang, wettelijke taak, digitale ambities en ketenafhankelijkheden van </w:t>
      </w:r>
      <w:proofErr w:type="spellStart"/>
      <w:r w:rsidRPr="00E66653">
        <w:rPr>
          <w:rFonts w:eastAsia="Calibri" w:cstheme="minorHAnsi"/>
        </w:rPr>
        <w:t>VfPf</w:t>
      </w:r>
      <w:proofErr w:type="spellEnd"/>
      <w:r w:rsidRPr="00E66653">
        <w:rPr>
          <w:rFonts w:eastAsia="Calibri" w:cstheme="minorHAnsi"/>
        </w:rPr>
        <w:t>.</w:t>
      </w:r>
    </w:p>
    <w:p w14:paraId="2E765918" w14:textId="77777777" w:rsidR="00845886" w:rsidRPr="00E66653" w:rsidRDefault="00845886" w:rsidP="00845886">
      <w:pPr>
        <w:rPr>
          <w:rFonts w:eastAsia="Calibri" w:cstheme="minorHAnsi"/>
        </w:rPr>
      </w:pPr>
      <w:r w:rsidRPr="00E66653">
        <w:rPr>
          <w:rFonts w:eastAsia="Calibri" w:cstheme="minorHAnsi"/>
        </w:rPr>
        <w:t xml:space="preserve">De toekomstige dienstverlening moet niet uitsluitend gericht zijn op traditioneel werkplekbeheer, maar op integrale ondersteuning van de digitale werkomgeving van </w:t>
      </w:r>
      <w:proofErr w:type="spellStart"/>
      <w:r w:rsidRPr="00E66653">
        <w:rPr>
          <w:rFonts w:eastAsia="Calibri" w:cstheme="minorHAnsi"/>
        </w:rPr>
        <w:t>VfPf</w:t>
      </w:r>
      <w:proofErr w:type="spellEnd"/>
      <w:r w:rsidRPr="00E66653">
        <w:rPr>
          <w:rFonts w:eastAsia="Calibri" w:cstheme="minorHAnsi"/>
        </w:rPr>
        <w:t xml:space="preserve">. Daarbij gaat het onder meer om werkplekvoorzieningen, servicedesk, Microsoft 365, Microsoft </w:t>
      </w:r>
      <w:proofErr w:type="spellStart"/>
      <w:r w:rsidRPr="00E66653">
        <w:rPr>
          <w:rFonts w:eastAsia="Calibri" w:cstheme="minorHAnsi"/>
        </w:rPr>
        <w:t>Azure</w:t>
      </w:r>
      <w:proofErr w:type="spellEnd"/>
      <w:r w:rsidRPr="00E66653">
        <w:rPr>
          <w:rFonts w:eastAsia="Calibri" w:cstheme="minorHAnsi"/>
        </w:rPr>
        <w:t xml:space="preserve">, Identity Access Management (IAM), telefonie, securitydiensten, regievoering, ketensamenwerking, rapportage, continuïteit en ondersteuning bij verdere professionalisering van de ICT-organisatie. De toekomstige dienstverlener dient in staat te zijn om zowel operationeel beheer uit te voeren als proactief bij te dragen aan verbetering, standaardisatie, beveiliging en strategische </w:t>
      </w:r>
      <w:proofErr w:type="spellStart"/>
      <w:r w:rsidRPr="00E66653">
        <w:rPr>
          <w:rFonts w:eastAsia="Calibri" w:cstheme="minorHAnsi"/>
        </w:rPr>
        <w:t>doorontwikkeling</w:t>
      </w:r>
      <w:proofErr w:type="spellEnd"/>
      <w:r w:rsidRPr="00E66653">
        <w:rPr>
          <w:rFonts w:eastAsia="Calibri" w:cstheme="minorHAnsi"/>
        </w:rPr>
        <w:t xml:space="preserve"> van de ICT-omgeving.</w:t>
      </w:r>
    </w:p>
    <w:p w14:paraId="0D44A7F1" w14:textId="4DCAE15A" w:rsidR="00845886" w:rsidRPr="007955F3" w:rsidRDefault="00E40EC4" w:rsidP="00237A88">
      <w:pPr>
        <w:pStyle w:val="Kop2"/>
        <w:ind w:left="851" w:hanging="851"/>
        <w:rPr>
          <w:color w:val="D40046"/>
        </w:rPr>
      </w:pPr>
      <w:bookmarkStart w:id="42" w:name="_Toc234577354"/>
      <w:bookmarkStart w:id="43" w:name="_Toc234593681"/>
      <w:bookmarkStart w:id="44" w:name="_Toc241588828"/>
      <w:r w:rsidRPr="007955F3">
        <w:rPr>
          <w:color w:val="D40046"/>
        </w:rPr>
        <w:t>D</w:t>
      </w:r>
      <w:r w:rsidR="00845886" w:rsidRPr="007955F3">
        <w:rPr>
          <w:color w:val="D40046"/>
        </w:rPr>
        <w:t>ienstverlening</w:t>
      </w:r>
      <w:bookmarkEnd w:id="42"/>
      <w:bookmarkEnd w:id="43"/>
      <w:bookmarkEnd w:id="44"/>
    </w:p>
    <w:p w14:paraId="1DEB8133" w14:textId="6350F1B6" w:rsidR="00845886" w:rsidRPr="00E66653" w:rsidRDefault="00845886" w:rsidP="00845886">
      <w:pPr>
        <w:rPr>
          <w:rFonts w:eastAsia="Calibri" w:cstheme="minorHAnsi"/>
        </w:rPr>
      </w:pPr>
      <w:proofErr w:type="spellStart"/>
      <w:r w:rsidRPr="00E66653">
        <w:rPr>
          <w:rFonts w:eastAsia="Calibri" w:cstheme="minorHAnsi"/>
        </w:rPr>
        <w:t>VfPf</w:t>
      </w:r>
      <w:proofErr w:type="spellEnd"/>
      <w:r w:rsidRPr="00E66653">
        <w:rPr>
          <w:rFonts w:eastAsia="Calibri" w:cstheme="minorHAnsi"/>
        </w:rPr>
        <w:t xml:space="preserve"> </w:t>
      </w:r>
      <w:r w:rsidR="00A93744" w:rsidRPr="00E66653">
        <w:rPr>
          <w:rFonts w:eastAsia="Calibri" w:cstheme="minorHAnsi"/>
        </w:rPr>
        <w:t>eist</w:t>
      </w:r>
      <w:r w:rsidRPr="00E66653">
        <w:rPr>
          <w:rFonts w:eastAsia="Calibri" w:cstheme="minorHAnsi"/>
        </w:rPr>
        <w:t xml:space="preserve"> een dienstverlening waarbij medewerkers veilig, betrouwbaar en efficiënt kunnen werken, onafhankelijk van locatie. De moderne werkplek moet gebruikers ondersteunen bij hybride werken, samenwerking, communicatie en toegang tot applicaties en informatie.</w:t>
      </w:r>
    </w:p>
    <w:p w14:paraId="6EC8414A" w14:textId="6ABA15FB" w:rsidR="00845886" w:rsidRPr="00E66653" w:rsidRDefault="00845886" w:rsidP="00845886">
      <w:pPr>
        <w:rPr>
          <w:rFonts w:eastAsia="Calibri" w:cstheme="minorHAnsi"/>
        </w:rPr>
      </w:pPr>
      <w:r w:rsidRPr="00E66653">
        <w:rPr>
          <w:rFonts w:eastAsia="Calibri" w:cstheme="minorHAnsi"/>
        </w:rPr>
        <w:t>De dienstverlening omvat</w:t>
      </w:r>
      <w:r w:rsidRPr="00E66653">
        <w:rPr>
          <w:rFonts w:eastAsia="Calibri" w:cstheme="minorHAnsi"/>
          <w:color w:val="EE0000"/>
        </w:rPr>
        <w:t xml:space="preserve"> </w:t>
      </w:r>
      <w:r w:rsidRPr="00E66653">
        <w:rPr>
          <w:rFonts w:eastAsia="Calibri" w:cstheme="minorHAnsi"/>
        </w:rPr>
        <w:t xml:space="preserve">het beheer en de ondersteuning van onder meer werkplekken, mobiele apparaten, Microsoft 365-diensten, </w:t>
      </w:r>
      <w:proofErr w:type="spellStart"/>
      <w:r w:rsidRPr="00E66653">
        <w:rPr>
          <w:rFonts w:eastAsia="Calibri" w:cstheme="minorHAnsi"/>
        </w:rPr>
        <w:t>identity</w:t>
      </w:r>
      <w:proofErr w:type="spellEnd"/>
      <w:r w:rsidRPr="00E66653">
        <w:rPr>
          <w:rFonts w:eastAsia="Calibri" w:cstheme="minorHAnsi"/>
        </w:rPr>
        <w:t xml:space="preserve">- en toegangsvoorzieningen, telefonie, servicedeskprocessen en aanverwante kantoor- en samenwerkingsvoorzieningen. De huidige omgeving bevat onder andere Microsoft 365, </w:t>
      </w:r>
      <w:proofErr w:type="spellStart"/>
      <w:r w:rsidRPr="00E66653">
        <w:rPr>
          <w:rFonts w:eastAsia="Calibri" w:cstheme="minorHAnsi"/>
        </w:rPr>
        <w:t>Entra</w:t>
      </w:r>
      <w:proofErr w:type="spellEnd"/>
      <w:r w:rsidRPr="00E66653">
        <w:rPr>
          <w:rFonts w:eastAsia="Calibri" w:cstheme="minorHAnsi"/>
        </w:rPr>
        <w:t xml:space="preserve"> ID, </w:t>
      </w:r>
      <w:proofErr w:type="spellStart"/>
      <w:r w:rsidRPr="00E66653">
        <w:rPr>
          <w:rFonts w:eastAsia="Calibri" w:cstheme="minorHAnsi"/>
        </w:rPr>
        <w:t>Azure</w:t>
      </w:r>
      <w:proofErr w:type="spellEnd"/>
      <w:r w:rsidRPr="00E66653">
        <w:rPr>
          <w:rFonts w:eastAsia="Calibri" w:cstheme="minorHAnsi"/>
        </w:rPr>
        <w:t xml:space="preserve">, telefonie, </w:t>
      </w:r>
      <w:proofErr w:type="spellStart"/>
      <w:r w:rsidRPr="00E66653">
        <w:rPr>
          <w:rFonts w:eastAsia="Calibri" w:cstheme="minorHAnsi"/>
        </w:rPr>
        <w:t>TOPdesk</w:t>
      </w:r>
      <w:proofErr w:type="spellEnd"/>
      <w:r w:rsidRPr="00E66653">
        <w:rPr>
          <w:rFonts w:eastAsia="Calibri" w:cstheme="minorHAnsi"/>
        </w:rPr>
        <w:t xml:space="preserve">, Power BI, Dynamics 365, diverse SaaS-oplossingen en afhankelijkheden met meerdere applicatie- en ketenleveranciers. </w:t>
      </w:r>
    </w:p>
    <w:p w14:paraId="137DA3D4" w14:textId="505F7999" w:rsidR="00845886" w:rsidRPr="00E66653" w:rsidRDefault="00845886" w:rsidP="00845886">
      <w:pPr>
        <w:rPr>
          <w:rFonts w:eastAsia="Calibri" w:cstheme="minorHAnsi"/>
        </w:rPr>
      </w:pPr>
      <w:proofErr w:type="spellStart"/>
      <w:r w:rsidRPr="00E66653">
        <w:rPr>
          <w:rFonts w:eastAsia="Calibri" w:cstheme="minorHAnsi"/>
        </w:rPr>
        <w:t>VfPf</w:t>
      </w:r>
      <w:proofErr w:type="spellEnd"/>
      <w:r w:rsidRPr="00E66653">
        <w:rPr>
          <w:rFonts w:eastAsia="Calibri" w:cstheme="minorHAnsi"/>
        </w:rPr>
        <w:t xml:space="preserve"> </w:t>
      </w:r>
      <w:r w:rsidR="00420069" w:rsidRPr="00E66653">
        <w:rPr>
          <w:rFonts w:eastAsia="Calibri" w:cstheme="minorHAnsi"/>
        </w:rPr>
        <w:t>eist</w:t>
      </w:r>
      <w:r w:rsidRPr="00E66653">
        <w:rPr>
          <w:rFonts w:eastAsia="Calibri" w:cstheme="minorHAnsi"/>
        </w:rPr>
        <w:t xml:space="preserve"> dat de toekomstige dienstverlening aansluit op een hybride ICT-landschap waarin cloudoplossingen, SaaS-diensten, applicatieleveranciers, gegevensbronnen en ketenpartijen met elkaar samenhangen. Dit vraagt om een dienstverlener die niet alleen beheer uitvoert, maar ook overzicht biedt, afhankelijkheden inzichtelijk maakt en bijdraagt aan voorspelbare, veilige en </w:t>
      </w:r>
      <w:proofErr w:type="spellStart"/>
      <w:r w:rsidRPr="00E66653">
        <w:rPr>
          <w:rFonts w:eastAsia="Calibri" w:cstheme="minorHAnsi"/>
        </w:rPr>
        <w:t>toekomstvaste</w:t>
      </w:r>
      <w:proofErr w:type="spellEnd"/>
      <w:r w:rsidRPr="00E66653">
        <w:rPr>
          <w:rFonts w:eastAsia="Calibri" w:cstheme="minorHAnsi"/>
        </w:rPr>
        <w:t xml:space="preserve"> dienstverlening.</w:t>
      </w:r>
    </w:p>
    <w:p w14:paraId="5602BDE0" w14:textId="77777777" w:rsidR="00845886" w:rsidRPr="00B429B8" w:rsidRDefault="00845886" w:rsidP="00783E0D">
      <w:pPr>
        <w:pStyle w:val="Kop3"/>
        <w:rPr>
          <w:iCs/>
        </w:rPr>
      </w:pPr>
      <w:bookmarkStart w:id="45" w:name="_Toc234577355"/>
      <w:bookmarkStart w:id="46" w:name="_Toc234593682"/>
      <w:r w:rsidRPr="00B429B8">
        <w:rPr>
          <w:iCs/>
        </w:rPr>
        <w:t>Regie, samenwerking en leveranciersmanagement</w:t>
      </w:r>
      <w:bookmarkEnd w:id="45"/>
      <w:bookmarkEnd w:id="46"/>
    </w:p>
    <w:p w14:paraId="6329B267" w14:textId="445EC397" w:rsidR="008B6F39" w:rsidRPr="008B6F39" w:rsidRDefault="008B6F39" w:rsidP="008B6F39">
      <w:pPr>
        <w:rPr>
          <w:rFonts w:eastAsia="Calibri" w:cstheme="minorHAnsi"/>
        </w:rPr>
      </w:pPr>
      <w:proofErr w:type="spellStart"/>
      <w:r w:rsidRPr="008B6F39">
        <w:rPr>
          <w:rFonts w:eastAsia="Calibri" w:cstheme="minorHAnsi"/>
        </w:rPr>
        <w:t>V</w:t>
      </w:r>
      <w:r w:rsidR="0099626D">
        <w:rPr>
          <w:rFonts w:eastAsia="Calibri" w:cstheme="minorHAnsi"/>
        </w:rPr>
        <w:t>f</w:t>
      </w:r>
      <w:r w:rsidRPr="008B6F39">
        <w:rPr>
          <w:rFonts w:eastAsia="Calibri" w:cstheme="minorHAnsi"/>
        </w:rPr>
        <w:t>P</w:t>
      </w:r>
      <w:r w:rsidR="0099626D">
        <w:rPr>
          <w:rFonts w:eastAsia="Calibri" w:cstheme="minorHAnsi"/>
        </w:rPr>
        <w:t>f</w:t>
      </w:r>
      <w:proofErr w:type="spellEnd"/>
      <w:r w:rsidRPr="008B6F39">
        <w:rPr>
          <w:rFonts w:eastAsia="Calibri" w:cstheme="minorHAnsi"/>
        </w:rPr>
        <w:t xml:space="preserve"> opereert als regieorganisatie en zoekt een dienstverlener die deze rol actief ondersteunt</w:t>
      </w:r>
      <w:r w:rsidR="00F81BBD">
        <w:rPr>
          <w:rFonts w:eastAsia="Calibri" w:cstheme="minorHAnsi"/>
        </w:rPr>
        <w:t>.</w:t>
      </w:r>
      <w:r w:rsidR="00F52891">
        <w:rPr>
          <w:rFonts w:eastAsia="Calibri" w:cstheme="minorHAnsi"/>
        </w:rPr>
        <w:t xml:space="preserve"> </w:t>
      </w:r>
      <w:r w:rsidRPr="008B6F39">
        <w:rPr>
          <w:rFonts w:eastAsia="Calibri" w:cstheme="minorHAnsi"/>
        </w:rPr>
        <w:t xml:space="preserve">De leverancier levert niet uitsluitend uitvoerend beheer, maar treedt op als proactieve samenwerkingspartner die </w:t>
      </w:r>
      <w:proofErr w:type="spellStart"/>
      <w:r w:rsidRPr="008B6F39">
        <w:rPr>
          <w:rFonts w:eastAsia="Calibri" w:cstheme="minorHAnsi"/>
        </w:rPr>
        <w:t>V</w:t>
      </w:r>
      <w:r w:rsidR="0099626D">
        <w:rPr>
          <w:rFonts w:eastAsia="Calibri" w:cstheme="minorHAnsi"/>
        </w:rPr>
        <w:t>f</w:t>
      </w:r>
      <w:r w:rsidRPr="008B6F39">
        <w:rPr>
          <w:rFonts w:eastAsia="Calibri" w:cstheme="minorHAnsi"/>
        </w:rPr>
        <w:t>P</w:t>
      </w:r>
      <w:r w:rsidR="0099626D">
        <w:rPr>
          <w:rFonts w:eastAsia="Calibri" w:cstheme="minorHAnsi"/>
        </w:rPr>
        <w:t>f</w:t>
      </w:r>
      <w:proofErr w:type="spellEnd"/>
      <w:r w:rsidR="0099626D">
        <w:rPr>
          <w:rFonts w:eastAsia="Calibri" w:cstheme="minorHAnsi"/>
        </w:rPr>
        <w:t xml:space="preserve"> </w:t>
      </w:r>
      <w:r w:rsidRPr="008B6F39">
        <w:rPr>
          <w:rFonts w:eastAsia="Calibri" w:cstheme="minorHAnsi"/>
        </w:rPr>
        <w:t xml:space="preserve">ondersteunt bij het realiseren van haar regiedoelstellingen. Dit betreft zowel de eigen dienstverlening van de leverancier als de afstemming en samenwerking met derde partijen waar dit nodig is voor continuïteit, incidentafhandeling, wijzigingen, security, koppelingen, informatievoorziening en </w:t>
      </w:r>
      <w:proofErr w:type="spellStart"/>
      <w:r w:rsidRPr="008B6F39">
        <w:rPr>
          <w:rFonts w:eastAsia="Calibri" w:cstheme="minorHAnsi"/>
        </w:rPr>
        <w:t>ketenbrede</w:t>
      </w:r>
      <w:proofErr w:type="spellEnd"/>
      <w:r w:rsidRPr="008B6F39">
        <w:rPr>
          <w:rFonts w:eastAsia="Calibri" w:cstheme="minorHAnsi"/>
        </w:rPr>
        <w:t xml:space="preserve"> verbeteringen. Daarbij worden eigenaarschap, transparantie en gezamenlijke verantwoordelijkheid voor resultaten als uitgangspunt genomen.</w:t>
      </w:r>
    </w:p>
    <w:p w14:paraId="5671AB4E" w14:textId="77777777" w:rsidR="008B6F39" w:rsidRPr="00E66653" w:rsidRDefault="008B6F39" w:rsidP="00845886">
      <w:pPr>
        <w:rPr>
          <w:rFonts w:eastAsia="Calibri" w:cstheme="minorHAnsi"/>
        </w:rPr>
      </w:pPr>
    </w:p>
    <w:p w14:paraId="7351C7CF" w14:textId="77777777" w:rsidR="00845886" w:rsidRPr="00E66653" w:rsidRDefault="00845886" w:rsidP="00845886">
      <w:pPr>
        <w:rPr>
          <w:rFonts w:eastAsia="Calibri" w:cstheme="minorHAnsi"/>
        </w:rPr>
      </w:pPr>
      <w:r w:rsidRPr="00E66653">
        <w:rPr>
          <w:rFonts w:eastAsia="Calibri" w:cstheme="minorHAnsi"/>
        </w:rPr>
        <w:t xml:space="preserve">De toekomstige dienstverlener dient als professioneel aanspreekpunt te kunnen functioneren voor operationele, tactische en strategische ICT-vraagstukken binnen de afgesproken scope. Daarbij verwacht </w:t>
      </w:r>
      <w:proofErr w:type="spellStart"/>
      <w:r w:rsidRPr="00E66653">
        <w:rPr>
          <w:rFonts w:eastAsia="Calibri" w:cstheme="minorHAnsi"/>
        </w:rPr>
        <w:t>VfPf</w:t>
      </w:r>
      <w:proofErr w:type="spellEnd"/>
      <w:r w:rsidRPr="00E66653">
        <w:rPr>
          <w:rFonts w:eastAsia="Calibri" w:cstheme="minorHAnsi"/>
        </w:rPr>
        <w:t xml:space="preserve"> heldere </w:t>
      </w:r>
      <w:proofErr w:type="spellStart"/>
      <w:r w:rsidRPr="00E66653">
        <w:rPr>
          <w:rFonts w:eastAsia="Calibri" w:cstheme="minorHAnsi"/>
        </w:rPr>
        <w:t>governance</w:t>
      </w:r>
      <w:proofErr w:type="spellEnd"/>
      <w:r w:rsidRPr="00E66653">
        <w:rPr>
          <w:rFonts w:eastAsia="Calibri" w:cstheme="minorHAnsi"/>
        </w:rPr>
        <w:t xml:space="preserve">, duidelijke overlegstructuren, transparante rapportages, proactieve signalering van risico’s en verbeterkansen, en een gestructureerde aanpak van incidenten, changes, </w:t>
      </w:r>
      <w:proofErr w:type="spellStart"/>
      <w:r w:rsidRPr="00E66653">
        <w:rPr>
          <w:rFonts w:eastAsia="Calibri" w:cstheme="minorHAnsi"/>
        </w:rPr>
        <w:t>problems</w:t>
      </w:r>
      <w:proofErr w:type="spellEnd"/>
      <w:r w:rsidRPr="00E66653">
        <w:rPr>
          <w:rFonts w:eastAsia="Calibri" w:cstheme="minorHAnsi"/>
        </w:rPr>
        <w:t xml:space="preserve"> en projecten.</w:t>
      </w:r>
    </w:p>
    <w:p w14:paraId="236B3FFF" w14:textId="63DD022F" w:rsidR="00845886" w:rsidRPr="00E66653" w:rsidRDefault="00286D90" w:rsidP="00845886">
      <w:pPr>
        <w:rPr>
          <w:rFonts w:eastAsia="Calibri" w:cstheme="minorHAnsi"/>
        </w:rPr>
      </w:pPr>
      <w:r>
        <w:rPr>
          <w:rFonts w:eastAsia="Calibri" w:cstheme="minorHAnsi"/>
        </w:rPr>
        <w:lastRenderedPageBreak/>
        <w:t xml:space="preserve">Binnen de </w:t>
      </w:r>
      <w:r w:rsidR="00845886" w:rsidRPr="00E66653">
        <w:rPr>
          <w:rFonts w:eastAsia="Calibri" w:cstheme="minorHAnsi"/>
        </w:rPr>
        <w:t xml:space="preserve">partnershipgerichte samenwerking, </w:t>
      </w:r>
      <w:r w:rsidR="00EF5ACF">
        <w:rPr>
          <w:rFonts w:eastAsia="Calibri" w:cstheme="minorHAnsi"/>
        </w:rPr>
        <w:t>nemen</w:t>
      </w:r>
      <w:r w:rsidR="00EF5ACF" w:rsidRPr="00E66653">
        <w:rPr>
          <w:rFonts w:eastAsia="Calibri" w:cstheme="minorHAnsi"/>
        </w:rPr>
        <w:t xml:space="preserve"> </w:t>
      </w:r>
      <w:r w:rsidR="00845886" w:rsidRPr="00E66653">
        <w:rPr>
          <w:rFonts w:eastAsia="Calibri" w:cstheme="minorHAnsi"/>
        </w:rPr>
        <w:t xml:space="preserve">opdrachtgever en dienstverlener gezamenlijk verantwoordelijkheid voor de kwaliteit, continuïteit en </w:t>
      </w:r>
      <w:proofErr w:type="spellStart"/>
      <w:r w:rsidR="00845886" w:rsidRPr="00E66653">
        <w:rPr>
          <w:rFonts w:eastAsia="Calibri" w:cstheme="minorHAnsi"/>
        </w:rPr>
        <w:t>doorontwikkeling</w:t>
      </w:r>
      <w:proofErr w:type="spellEnd"/>
      <w:r w:rsidR="00845886" w:rsidRPr="00E66653">
        <w:rPr>
          <w:rFonts w:eastAsia="Calibri" w:cstheme="minorHAnsi"/>
        </w:rPr>
        <w:t xml:space="preserve"> van de dienstverlening. Dit vraagt om open communicatie, wederzijds vertrouwen, transparantie over prestaties en uitdagingen, en een proactieve houding waarbij niet alleen wordt gestuurd op het nakomen van afspraken, maar ook op het realiseren van gezamenlijke doelstellingen en duurzame verbeteringen. Van de dienstverlener wordt verwacht dat deze actief meedenkt over ontwikkelingen, innovatiekansen, </w:t>
      </w:r>
      <w:proofErr w:type="spellStart"/>
      <w:r w:rsidR="00845886" w:rsidRPr="00E66653">
        <w:rPr>
          <w:rFonts w:eastAsia="Calibri" w:cstheme="minorHAnsi"/>
        </w:rPr>
        <w:t>roadmap</w:t>
      </w:r>
      <w:proofErr w:type="spellEnd"/>
      <w:r w:rsidR="00845886" w:rsidRPr="00E66653">
        <w:rPr>
          <w:rFonts w:eastAsia="Calibri" w:cstheme="minorHAnsi"/>
        </w:rPr>
        <w:t xml:space="preserve"> initiatieven en optimalisaties die bijdragen aan de ambities en bedrijfsdoelstellingen van </w:t>
      </w:r>
      <w:proofErr w:type="spellStart"/>
      <w:r w:rsidR="00845886" w:rsidRPr="00E66653">
        <w:rPr>
          <w:rFonts w:eastAsia="Calibri" w:cstheme="minorHAnsi"/>
        </w:rPr>
        <w:t>VfPf</w:t>
      </w:r>
      <w:proofErr w:type="spellEnd"/>
      <w:r w:rsidR="00845886" w:rsidRPr="00E66653">
        <w:rPr>
          <w:rFonts w:eastAsia="Calibri" w:cstheme="minorHAnsi"/>
        </w:rPr>
        <w:t>.</w:t>
      </w:r>
    </w:p>
    <w:p w14:paraId="6482CD69" w14:textId="71EC122A" w:rsidR="00845886" w:rsidRPr="00B429B8" w:rsidRDefault="00845886" w:rsidP="00783E0D">
      <w:pPr>
        <w:pStyle w:val="Kop3"/>
        <w:rPr>
          <w:iCs/>
        </w:rPr>
      </w:pPr>
      <w:bookmarkStart w:id="47" w:name="_Toc234577356"/>
      <w:bookmarkStart w:id="48" w:name="_Toc234593683"/>
      <w:r w:rsidRPr="00B429B8">
        <w:rPr>
          <w:iCs/>
        </w:rPr>
        <w:t xml:space="preserve">Moderne werkplek, Microsoft 365, IAM </w:t>
      </w:r>
      <w:bookmarkEnd w:id="47"/>
      <w:bookmarkEnd w:id="48"/>
    </w:p>
    <w:p w14:paraId="090F22B2" w14:textId="77777777" w:rsidR="00845886" w:rsidRPr="00E66653" w:rsidRDefault="00845886" w:rsidP="00845886">
      <w:pPr>
        <w:rPr>
          <w:rFonts w:eastAsia="Calibri" w:cstheme="minorHAnsi"/>
        </w:rPr>
      </w:pPr>
      <w:r w:rsidRPr="00E66653">
        <w:rPr>
          <w:rFonts w:eastAsia="Calibri" w:cstheme="minorHAnsi"/>
        </w:rPr>
        <w:t xml:space="preserve">De moderne werkplek vormt een belangrijk onderdeel van de toekomstige dienstverlening. </w:t>
      </w:r>
      <w:proofErr w:type="spellStart"/>
      <w:r w:rsidRPr="00E66653">
        <w:rPr>
          <w:rFonts w:eastAsia="Calibri" w:cstheme="minorHAnsi"/>
        </w:rPr>
        <w:t>VfPf</w:t>
      </w:r>
      <w:proofErr w:type="spellEnd"/>
      <w:r w:rsidRPr="00E66653">
        <w:rPr>
          <w:rFonts w:eastAsia="Calibri" w:cstheme="minorHAnsi"/>
        </w:rPr>
        <w:t xml:space="preserve"> wil medewerkers veilig, betrouwbaar en gebruiksvriendelijk ondersteunen bij hybride werken, samenwerking, communicatie en toegang tot informatie en applicaties. De dienstverlening moet bijdragen aan een digitale werkomgeving waarin medewerkers efficiënt kunnen werken, ongeacht locatie of apparaat.</w:t>
      </w:r>
    </w:p>
    <w:p w14:paraId="24B2A935" w14:textId="6615A460" w:rsidR="00845886" w:rsidRPr="00E66653" w:rsidRDefault="00845886" w:rsidP="00845886">
      <w:pPr>
        <w:rPr>
          <w:rFonts w:eastAsia="Calibri"/>
        </w:rPr>
      </w:pPr>
      <w:r w:rsidRPr="616FF14F">
        <w:rPr>
          <w:rFonts w:eastAsia="Calibri"/>
        </w:rPr>
        <w:t xml:space="preserve">Binnen deze scope vallen naar verwachting onder meer werkplekbeheer, levering en beheer van werkplekapparatuur, mobiele apparaten, Microsoft 365-diensten, Microsoft Teams, SharePoint, OneDrive, Outlook, Office-applicaties, telefonie, </w:t>
      </w:r>
      <w:proofErr w:type="spellStart"/>
      <w:r w:rsidRPr="616FF14F">
        <w:rPr>
          <w:rFonts w:eastAsia="Calibri"/>
        </w:rPr>
        <w:t>servicedeskondersteuning</w:t>
      </w:r>
      <w:proofErr w:type="spellEnd"/>
      <w:r w:rsidRPr="616FF14F">
        <w:rPr>
          <w:rFonts w:eastAsia="Calibri"/>
        </w:rPr>
        <w:t xml:space="preserve"> en aanverwante samenwerkingsvoorzieningen. In de huidige situatie wordt </w:t>
      </w:r>
      <w:proofErr w:type="spellStart"/>
      <w:r w:rsidRPr="616FF14F">
        <w:rPr>
          <w:rFonts w:eastAsia="Calibri"/>
        </w:rPr>
        <w:t>organisatiebreed</w:t>
      </w:r>
      <w:proofErr w:type="spellEnd"/>
      <w:r w:rsidRPr="616FF14F">
        <w:rPr>
          <w:rFonts w:eastAsia="Calibri"/>
        </w:rPr>
        <w:t xml:space="preserve"> gebruikgemaakt van Microsoft 365 </w:t>
      </w:r>
      <w:r w:rsidR="6D4F5340" w:rsidRPr="0228A473">
        <w:rPr>
          <w:rFonts w:eastAsia="Calibri"/>
        </w:rPr>
        <w:t>E5</w:t>
      </w:r>
      <w:r w:rsidRPr="616FF14F">
        <w:rPr>
          <w:rFonts w:eastAsia="Calibri"/>
        </w:rPr>
        <w:t xml:space="preserve"> en aanverwante Microsoft</w:t>
      </w:r>
      <w:r w:rsidR="3706A1B9" w:rsidRPr="6519B919">
        <w:rPr>
          <w:rFonts w:eastAsia="Calibri"/>
        </w:rPr>
        <w:t>-</w:t>
      </w:r>
      <w:r w:rsidR="3706A1B9" w:rsidRPr="2D8CEF62">
        <w:rPr>
          <w:rFonts w:eastAsia="Calibri"/>
        </w:rPr>
        <w:t xml:space="preserve">toepassing zoals </w:t>
      </w:r>
      <w:r w:rsidRPr="616FF14F">
        <w:rPr>
          <w:rFonts w:eastAsia="Calibri"/>
        </w:rPr>
        <w:t xml:space="preserve">Windows 11, </w:t>
      </w:r>
      <w:proofErr w:type="spellStart"/>
      <w:r w:rsidRPr="616FF14F">
        <w:rPr>
          <w:rFonts w:eastAsia="Calibri"/>
        </w:rPr>
        <w:t>Defender</w:t>
      </w:r>
      <w:proofErr w:type="spellEnd"/>
      <w:r w:rsidRPr="616FF14F">
        <w:rPr>
          <w:rFonts w:eastAsia="Calibri"/>
        </w:rPr>
        <w:t xml:space="preserve">, </w:t>
      </w:r>
      <w:proofErr w:type="spellStart"/>
      <w:r w:rsidRPr="616FF14F">
        <w:rPr>
          <w:rFonts w:eastAsia="Calibri"/>
        </w:rPr>
        <w:t>Copilot</w:t>
      </w:r>
      <w:proofErr w:type="spellEnd"/>
      <w:r w:rsidR="3E74D015" w:rsidRPr="61E362B8">
        <w:rPr>
          <w:rFonts w:eastAsia="Calibri"/>
        </w:rPr>
        <w:t xml:space="preserve"> en</w:t>
      </w:r>
      <w:r w:rsidRPr="616FF14F">
        <w:rPr>
          <w:rFonts w:eastAsia="Calibri"/>
        </w:rPr>
        <w:t xml:space="preserve"> </w:t>
      </w:r>
      <w:proofErr w:type="spellStart"/>
      <w:r w:rsidRPr="616FF14F">
        <w:rPr>
          <w:rFonts w:eastAsia="Calibri"/>
        </w:rPr>
        <w:t>Purview</w:t>
      </w:r>
      <w:proofErr w:type="spellEnd"/>
      <w:r w:rsidRPr="616FF14F">
        <w:rPr>
          <w:rFonts w:eastAsia="Calibri"/>
        </w:rPr>
        <w:t>, en diverse andere Microsoft-toepassingen.</w:t>
      </w:r>
      <w:r w:rsidR="00DC2833" w:rsidRPr="616FF14F">
        <w:rPr>
          <w:rFonts w:eastAsia="Calibri"/>
        </w:rPr>
        <w:t xml:space="preserve"> </w:t>
      </w:r>
    </w:p>
    <w:p w14:paraId="751225FA" w14:textId="41356966" w:rsidR="00845886" w:rsidRPr="00E66653" w:rsidRDefault="00845886" w:rsidP="00845886">
      <w:pPr>
        <w:rPr>
          <w:rFonts w:eastAsia="Calibri" w:cstheme="minorHAnsi"/>
        </w:rPr>
      </w:pPr>
      <w:proofErr w:type="spellStart"/>
      <w:r w:rsidRPr="00E66653">
        <w:rPr>
          <w:rFonts w:eastAsia="Calibri" w:cstheme="minorHAnsi"/>
        </w:rPr>
        <w:t>VfPf</w:t>
      </w:r>
      <w:proofErr w:type="spellEnd"/>
      <w:r w:rsidRPr="00E66653">
        <w:rPr>
          <w:rFonts w:eastAsia="Calibri" w:cstheme="minorHAnsi"/>
        </w:rPr>
        <w:t xml:space="preserve"> verwacht dat de toekomstige dienstverlener niet alleen het technisch beheer van deze voorzieningen verzorgt, maar ook bijdraagt aan standaardisatie, </w:t>
      </w:r>
      <w:r w:rsidR="008F1C22">
        <w:rPr>
          <w:rFonts w:eastAsia="Calibri" w:cstheme="minorHAnsi"/>
        </w:rPr>
        <w:t>innovatie</w:t>
      </w:r>
      <w:r w:rsidR="00155B3F">
        <w:rPr>
          <w:rFonts w:eastAsia="Calibri" w:cstheme="minorHAnsi"/>
        </w:rPr>
        <w:t xml:space="preserve">, </w:t>
      </w:r>
      <w:r w:rsidRPr="00E66653">
        <w:rPr>
          <w:rFonts w:eastAsia="Calibri" w:cstheme="minorHAnsi"/>
        </w:rPr>
        <w:t xml:space="preserve">gebruikersadoptie, adoptiebegeleiding, kennisdeling en structurele verbetering van de digitale werkplek. Daarbij is van belang dat nieuwe functionaliteiten op een beheerste manier worden geïntroduceerd, dat medewerkers voldoende worden ondersteund in het gebruik ervan en dat de inrichting aansluit bij informatiebeveiliging, privacy, gebruiksgemak en de ICT-visie van </w:t>
      </w:r>
      <w:proofErr w:type="spellStart"/>
      <w:r w:rsidRPr="00E66653">
        <w:rPr>
          <w:rFonts w:eastAsia="Calibri" w:cstheme="minorHAnsi"/>
        </w:rPr>
        <w:t>VfPf</w:t>
      </w:r>
      <w:proofErr w:type="spellEnd"/>
      <w:r w:rsidRPr="00E66653">
        <w:rPr>
          <w:rFonts w:eastAsia="Calibri" w:cstheme="minorHAnsi"/>
        </w:rPr>
        <w:t>.</w:t>
      </w:r>
      <w:r w:rsidR="00FD3C8A">
        <w:rPr>
          <w:rFonts w:eastAsia="Calibri" w:cstheme="minorHAnsi"/>
        </w:rPr>
        <w:t xml:space="preserve"> </w:t>
      </w:r>
      <w:r w:rsidR="000B4FE3">
        <w:rPr>
          <w:rFonts w:eastAsia="Calibri" w:cstheme="minorHAnsi"/>
        </w:rPr>
        <w:t xml:space="preserve">Binnen deze samenwerking </w:t>
      </w:r>
      <w:r w:rsidR="00EA68C4">
        <w:rPr>
          <w:rFonts w:eastAsia="Calibri" w:cstheme="minorHAnsi"/>
        </w:rPr>
        <w:t xml:space="preserve">zal </w:t>
      </w:r>
      <w:proofErr w:type="spellStart"/>
      <w:r w:rsidR="00EA68C4">
        <w:rPr>
          <w:rFonts w:eastAsia="Calibri" w:cstheme="minorHAnsi"/>
        </w:rPr>
        <w:t>VfPf</w:t>
      </w:r>
      <w:proofErr w:type="spellEnd"/>
      <w:r w:rsidR="00EA68C4">
        <w:rPr>
          <w:rFonts w:eastAsia="Calibri" w:cstheme="minorHAnsi"/>
        </w:rPr>
        <w:t xml:space="preserve"> functioneel aansturen</w:t>
      </w:r>
      <w:r w:rsidR="000332A2">
        <w:rPr>
          <w:rFonts w:eastAsia="Calibri" w:cstheme="minorHAnsi"/>
        </w:rPr>
        <w:t xml:space="preserve"> en de leverancier voor de nodige technische kennis zorgdragen.</w:t>
      </w:r>
    </w:p>
    <w:p w14:paraId="5447CBD9" w14:textId="77777777" w:rsidR="00845886" w:rsidRPr="00E66653" w:rsidRDefault="00845886" w:rsidP="00845886">
      <w:pPr>
        <w:rPr>
          <w:rFonts w:eastAsia="Calibri" w:cstheme="minorHAnsi"/>
        </w:rPr>
      </w:pPr>
      <w:r w:rsidRPr="00E66653">
        <w:rPr>
          <w:rFonts w:eastAsia="Calibri" w:cstheme="minorHAnsi"/>
        </w:rPr>
        <w:t xml:space="preserve">Identity &amp; Access Management vormt hierbij een belangrijk aandachtspunt. De toekomstige dienstverlening moet bijdragen aan een veilige en beheerste inrichting van gebruikersidentiteiten, toegangsrechten, </w:t>
      </w:r>
      <w:proofErr w:type="spellStart"/>
      <w:r w:rsidRPr="00E66653">
        <w:rPr>
          <w:rFonts w:eastAsia="Calibri" w:cstheme="minorHAnsi"/>
        </w:rPr>
        <w:t>lifecycle</w:t>
      </w:r>
      <w:proofErr w:type="spellEnd"/>
      <w:r w:rsidRPr="00E66653">
        <w:rPr>
          <w:rFonts w:eastAsia="Calibri" w:cstheme="minorHAnsi"/>
        </w:rPr>
        <w:t xml:space="preserve"> management, </w:t>
      </w:r>
      <w:proofErr w:type="spellStart"/>
      <w:r w:rsidRPr="00E66653">
        <w:rPr>
          <w:rFonts w:eastAsia="Calibri" w:cstheme="minorHAnsi"/>
        </w:rPr>
        <w:t>conditional</w:t>
      </w:r>
      <w:proofErr w:type="spellEnd"/>
      <w:r w:rsidRPr="00E66653">
        <w:rPr>
          <w:rFonts w:eastAsia="Calibri" w:cstheme="minorHAnsi"/>
        </w:rPr>
        <w:t xml:space="preserve"> access, </w:t>
      </w:r>
      <w:proofErr w:type="spellStart"/>
      <w:r w:rsidRPr="00E66653">
        <w:rPr>
          <w:rFonts w:eastAsia="Calibri" w:cstheme="minorHAnsi"/>
        </w:rPr>
        <w:t>privileged</w:t>
      </w:r>
      <w:proofErr w:type="spellEnd"/>
      <w:r w:rsidRPr="00E66653">
        <w:rPr>
          <w:rFonts w:eastAsia="Calibri" w:cstheme="minorHAnsi"/>
        </w:rPr>
        <w:t xml:space="preserve"> access, autorisaties en rapportages. In de huidige situatie heeft </w:t>
      </w:r>
      <w:proofErr w:type="spellStart"/>
      <w:r w:rsidRPr="00E66653">
        <w:rPr>
          <w:rFonts w:eastAsia="Calibri" w:cstheme="minorHAnsi"/>
        </w:rPr>
        <w:t>Entra</w:t>
      </w:r>
      <w:proofErr w:type="spellEnd"/>
      <w:r w:rsidRPr="00E66653">
        <w:rPr>
          <w:rFonts w:eastAsia="Calibri" w:cstheme="minorHAnsi"/>
        </w:rPr>
        <w:t xml:space="preserve"> ID diverse koppelingen met aanwezige informatiesystemen en wordt gewerkt aan het vastleggen van verantwoordelijkheden met verschillende partijen.</w:t>
      </w:r>
    </w:p>
    <w:p w14:paraId="6164308D" w14:textId="77777777" w:rsidR="00845886" w:rsidRPr="00B429B8" w:rsidRDefault="00845886" w:rsidP="00783E0D">
      <w:pPr>
        <w:pStyle w:val="Kop3"/>
        <w:rPr>
          <w:iCs/>
        </w:rPr>
      </w:pPr>
      <w:bookmarkStart w:id="49" w:name="_Toc234577357"/>
      <w:bookmarkStart w:id="50" w:name="_Toc234593684"/>
      <w:r w:rsidRPr="00B429B8">
        <w:rPr>
          <w:iCs/>
        </w:rPr>
        <w:t>Cloudbeheer, serverbeheer en tenantstrategie</w:t>
      </w:r>
      <w:bookmarkEnd w:id="49"/>
      <w:bookmarkEnd w:id="50"/>
    </w:p>
    <w:p w14:paraId="5BA78091" w14:textId="77777777" w:rsidR="00845886" w:rsidRPr="00E66653" w:rsidRDefault="00845886" w:rsidP="00845886">
      <w:pPr>
        <w:rPr>
          <w:rFonts w:eastAsia="Calibri" w:cstheme="minorHAnsi"/>
        </w:rPr>
      </w:pPr>
      <w:r w:rsidRPr="00E66653">
        <w:rPr>
          <w:rFonts w:eastAsia="Calibri" w:cstheme="minorHAnsi"/>
        </w:rPr>
        <w:t xml:space="preserve">Naast de moderne werkplek vraagt de toekomstige situatie om professioneel beheer van de cloudomgeving, servercomponenten, </w:t>
      </w:r>
      <w:proofErr w:type="spellStart"/>
      <w:r w:rsidRPr="00E66653">
        <w:rPr>
          <w:rFonts w:eastAsia="Calibri" w:cstheme="minorHAnsi"/>
        </w:rPr>
        <w:t>Azure</w:t>
      </w:r>
      <w:proofErr w:type="spellEnd"/>
      <w:r w:rsidRPr="00E66653">
        <w:rPr>
          <w:rFonts w:eastAsia="Calibri" w:cstheme="minorHAnsi"/>
        </w:rPr>
        <w:t xml:space="preserve">-diensten en onderliggende technische voorzieningen. </w:t>
      </w:r>
      <w:proofErr w:type="spellStart"/>
      <w:r w:rsidRPr="00E66653">
        <w:rPr>
          <w:rFonts w:eastAsia="Calibri" w:cstheme="minorHAnsi"/>
        </w:rPr>
        <w:t>VfPf</w:t>
      </w:r>
      <w:proofErr w:type="spellEnd"/>
      <w:r w:rsidRPr="00E66653">
        <w:rPr>
          <w:rFonts w:eastAsia="Calibri" w:cstheme="minorHAnsi"/>
        </w:rPr>
        <w:t xml:space="preserve"> beschikt over een Microsoft </w:t>
      </w:r>
      <w:proofErr w:type="spellStart"/>
      <w:r w:rsidRPr="00E66653">
        <w:rPr>
          <w:rFonts w:eastAsia="Calibri" w:cstheme="minorHAnsi"/>
        </w:rPr>
        <w:t>Azure</w:t>
      </w:r>
      <w:proofErr w:type="spellEnd"/>
      <w:r w:rsidRPr="00E66653">
        <w:rPr>
          <w:rFonts w:eastAsia="Calibri" w:cstheme="minorHAnsi"/>
        </w:rPr>
        <w:t xml:space="preserve">-omgeving waarin onder meer servers, landing zone-componenten, </w:t>
      </w:r>
      <w:proofErr w:type="spellStart"/>
      <w:r w:rsidRPr="00E66653">
        <w:rPr>
          <w:rFonts w:eastAsia="Calibri" w:cstheme="minorHAnsi"/>
        </w:rPr>
        <w:t>Azure</w:t>
      </w:r>
      <w:proofErr w:type="spellEnd"/>
      <w:r w:rsidRPr="00E66653">
        <w:rPr>
          <w:rFonts w:eastAsia="Calibri" w:cstheme="minorHAnsi"/>
        </w:rPr>
        <w:t xml:space="preserve">-resources, Dynamics 365, </w:t>
      </w:r>
      <w:proofErr w:type="spellStart"/>
      <w:r w:rsidRPr="00E66653">
        <w:rPr>
          <w:rFonts w:eastAsia="Calibri" w:cstheme="minorHAnsi"/>
        </w:rPr>
        <w:t>Defender</w:t>
      </w:r>
      <w:proofErr w:type="spellEnd"/>
      <w:r w:rsidRPr="00E66653">
        <w:rPr>
          <w:rFonts w:eastAsia="Calibri" w:cstheme="minorHAnsi"/>
        </w:rPr>
        <w:t xml:space="preserve"> </w:t>
      </w:r>
      <w:proofErr w:type="spellStart"/>
      <w:r w:rsidRPr="00E66653">
        <w:rPr>
          <w:rFonts w:eastAsia="Calibri" w:cstheme="minorHAnsi"/>
        </w:rPr>
        <w:t>for</w:t>
      </w:r>
      <w:proofErr w:type="spellEnd"/>
      <w:r w:rsidRPr="00E66653">
        <w:rPr>
          <w:rFonts w:eastAsia="Calibri" w:cstheme="minorHAnsi"/>
        </w:rPr>
        <w:t xml:space="preserve"> Cloud, </w:t>
      </w:r>
      <w:proofErr w:type="spellStart"/>
      <w:r w:rsidRPr="00E66653">
        <w:rPr>
          <w:rFonts w:eastAsia="Calibri" w:cstheme="minorHAnsi"/>
        </w:rPr>
        <w:t>Azure</w:t>
      </w:r>
      <w:proofErr w:type="spellEnd"/>
      <w:r w:rsidRPr="00E66653">
        <w:rPr>
          <w:rFonts w:eastAsia="Calibri" w:cstheme="minorHAnsi"/>
        </w:rPr>
        <w:t xml:space="preserve"> Firewall, </w:t>
      </w:r>
      <w:proofErr w:type="spellStart"/>
      <w:r w:rsidRPr="00E66653">
        <w:rPr>
          <w:rFonts w:eastAsia="Calibri" w:cstheme="minorHAnsi"/>
        </w:rPr>
        <w:t>Azure</w:t>
      </w:r>
      <w:proofErr w:type="spellEnd"/>
      <w:r w:rsidRPr="00E66653">
        <w:rPr>
          <w:rFonts w:eastAsia="Calibri" w:cstheme="minorHAnsi"/>
        </w:rPr>
        <w:t xml:space="preserve"> SQL, </w:t>
      </w:r>
      <w:proofErr w:type="spellStart"/>
      <w:r w:rsidRPr="00E66653">
        <w:rPr>
          <w:rFonts w:eastAsia="Calibri" w:cstheme="minorHAnsi"/>
        </w:rPr>
        <w:t>Kubernetes</w:t>
      </w:r>
      <w:proofErr w:type="spellEnd"/>
      <w:r w:rsidRPr="00E66653">
        <w:rPr>
          <w:rFonts w:eastAsia="Calibri" w:cstheme="minorHAnsi"/>
        </w:rPr>
        <w:t xml:space="preserve">, PIM, </w:t>
      </w:r>
      <w:proofErr w:type="spellStart"/>
      <w:r w:rsidRPr="00E66653">
        <w:rPr>
          <w:rFonts w:eastAsia="Calibri" w:cstheme="minorHAnsi"/>
        </w:rPr>
        <w:t>Fabric</w:t>
      </w:r>
      <w:proofErr w:type="spellEnd"/>
      <w:r w:rsidRPr="00E66653">
        <w:rPr>
          <w:rFonts w:eastAsia="Calibri" w:cstheme="minorHAnsi"/>
        </w:rPr>
        <w:t xml:space="preserve">, </w:t>
      </w:r>
      <w:proofErr w:type="spellStart"/>
      <w:r w:rsidRPr="00E66653">
        <w:rPr>
          <w:rFonts w:eastAsia="Calibri" w:cstheme="minorHAnsi"/>
        </w:rPr>
        <w:t>Azure</w:t>
      </w:r>
      <w:proofErr w:type="spellEnd"/>
      <w:r w:rsidRPr="00E66653">
        <w:rPr>
          <w:rFonts w:eastAsia="Calibri" w:cstheme="minorHAnsi"/>
        </w:rPr>
        <w:t xml:space="preserve"> Data </w:t>
      </w:r>
      <w:proofErr w:type="spellStart"/>
      <w:r w:rsidRPr="00E66653">
        <w:rPr>
          <w:rFonts w:eastAsia="Calibri" w:cstheme="minorHAnsi"/>
        </w:rPr>
        <w:t>Factory</w:t>
      </w:r>
      <w:proofErr w:type="spellEnd"/>
      <w:r w:rsidRPr="00E66653">
        <w:rPr>
          <w:rFonts w:eastAsia="Calibri" w:cstheme="minorHAnsi"/>
        </w:rPr>
        <w:t xml:space="preserve"> en </w:t>
      </w:r>
      <w:proofErr w:type="spellStart"/>
      <w:r w:rsidRPr="00E66653">
        <w:rPr>
          <w:rFonts w:eastAsia="Calibri" w:cstheme="minorHAnsi"/>
        </w:rPr>
        <w:t>datalake</w:t>
      </w:r>
      <w:proofErr w:type="spellEnd"/>
      <w:r w:rsidRPr="00E66653">
        <w:rPr>
          <w:rFonts w:eastAsia="Calibri" w:cstheme="minorHAnsi"/>
        </w:rPr>
        <w:t>-opslag worden gebruikt. Daarnaast kent de omgeving afhankelijkheden met webportalen, SaaS-oplossingen, applicatieleveranciers, gegevensbronnen en ketenpartijen.</w:t>
      </w:r>
    </w:p>
    <w:p w14:paraId="43FC115E" w14:textId="77777777" w:rsidR="00845886" w:rsidRPr="00E66653" w:rsidRDefault="00845886" w:rsidP="00845886">
      <w:pPr>
        <w:rPr>
          <w:rFonts w:eastAsia="Calibri" w:cstheme="minorHAnsi"/>
        </w:rPr>
      </w:pPr>
      <w:proofErr w:type="spellStart"/>
      <w:r w:rsidRPr="00E66653">
        <w:rPr>
          <w:rFonts w:eastAsia="Calibri" w:cstheme="minorHAnsi"/>
        </w:rPr>
        <w:lastRenderedPageBreak/>
        <w:t>VfPf</w:t>
      </w:r>
      <w:proofErr w:type="spellEnd"/>
      <w:r w:rsidRPr="00E66653">
        <w:rPr>
          <w:rFonts w:eastAsia="Calibri" w:cstheme="minorHAnsi"/>
        </w:rPr>
        <w:t xml:space="preserve"> verwacht dat cloudbeheer niet uitsluitend technisch wordt ingevuld, maar ook vanuit </w:t>
      </w:r>
      <w:proofErr w:type="spellStart"/>
      <w:r w:rsidRPr="00E66653">
        <w:rPr>
          <w:rFonts w:eastAsia="Calibri" w:cstheme="minorHAnsi"/>
        </w:rPr>
        <w:t>governance</w:t>
      </w:r>
      <w:proofErr w:type="spellEnd"/>
      <w:r w:rsidRPr="00E66653">
        <w:rPr>
          <w:rFonts w:eastAsia="Calibri" w:cstheme="minorHAnsi"/>
        </w:rPr>
        <w:t xml:space="preserve">, architectuur, security, compliance, continuïteit, kostenbeheersing en </w:t>
      </w:r>
      <w:proofErr w:type="spellStart"/>
      <w:r w:rsidRPr="00E66653">
        <w:rPr>
          <w:rFonts w:eastAsia="Calibri" w:cstheme="minorHAnsi"/>
        </w:rPr>
        <w:t>lifecycle</w:t>
      </w:r>
      <w:proofErr w:type="spellEnd"/>
      <w:r w:rsidRPr="00E66653">
        <w:rPr>
          <w:rFonts w:eastAsia="Calibri" w:cstheme="minorHAnsi"/>
        </w:rPr>
        <w:t xml:space="preserve"> management. Daarbij zijn onderwerpen als landing zone-inrichting, resourcebeheer, monitoring, </w:t>
      </w:r>
      <w:proofErr w:type="spellStart"/>
      <w:r w:rsidRPr="00E66653">
        <w:rPr>
          <w:rFonts w:eastAsia="Calibri" w:cstheme="minorHAnsi"/>
        </w:rPr>
        <w:t>logging</w:t>
      </w:r>
      <w:proofErr w:type="spellEnd"/>
      <w:r w:rsidRPr="00E66653">
        <w:rPr>
          <w:rFonts w:eastAsia="Calibri" w:cstheme="minorHAnsi"/>
        </w:rPr>
        <w:t xml:space="preserve">, </w:t>
      </w:r>
      <w:proofErr w:type="spellStart"/>
      <w:r w:rsidRPr="00E66653">
        <w:rPr>
          <w:rFonts w:eastAsia="Calibri" w:cstheme="minorHAnsi"/>
        </w:rPr>
        <w:t>backup</w:t>
      </w:r>
      <w:proofErr w:type="spellEnd"/>
      <w:r w:rsidRPr="00E66653">
        <w:rPr>
          <w:rFonts w:eastAsia="Calibri" w:cstheme="minorHAnsi"/>
        </w:rPr>
        <w:t xml:space="preserve">, herstelbaarheid, configuratiebeheer, wijzigingsbeheer, documentatie, kostensturing, security baseline, </w:t>
      </w:r>
      <w:proofErr w:type="spellStart"/>
      <w:r w:rsidRPr="00E66653">
        <w:rPr>
          <w:rFonts w:eastAsia="Calibri" w:cstheme="minorHAnsi"/>
        </w:rPr>
        <w:t>patching</w:t>
      </w:r>
      <w:proofErr w:type="spellEnd"/>
      <w:r w:rsidRPr="00E66653">
        <w:rPr>
          <w:rFonts w:eastAsia="Calibri" w:cstheme="minorHAnsi"/>
        </w:rPr>
        <w:t xml:space="preserve"> en periodieke optimalisatie relevant.</w:t>
      </w:r>
    </w:p>
    <w:p w14:paraId="3833230F" w14:textId="77777777" w:rsidR="00845886" w:rsidRPr="00E66653" w:rsidRDefault="00845886" w:rsidP="00845886">
      <w:pPr>
        <w:rPr>
          <w:rFonts w:eastAsia="Calibri" w:cstheme="minorHAnsi"/>
        </w:rPr>
      </w:pPr>
      <w:r w:rsidRPr="00E66653">
        <w:rPr>
          <w:rFonts w:eastAsia="Calibri" w:cstheme="minorHAnsi"/>
        </w:rPr>
        <w:t xml:space="preserve">De toekomstige dienstverlener moet kunnen bijdragen aan een beheerste en </w:t>
      </w:r>
      <w:proofErr w:type="spellStart"/>
      <w:r w:rsidRPr="00E66653">
        <w:rPr>
          <w:rFonts w:eastAsia="Calibri" w:cstheme="minorHAnsi"/>
        </w:rPr>
        <w:t>toekomstvaste</w:t>
      </w:r>
      <w:proofErr w:type="spellEnd"/>
      <w:r w:rsidRPr="00E66653">
        <w:rPr>
          <w:rFonts w:eastAsia="Calibri" w:cstheme="minorHAnsi"/>
        </w:rPr>
        <w:t xml:space="preserve"> cloudomgeving waarin duidelijk is welke verantwoordelijkheden bij </w:t>
      </w:r>
      <w:proofErr w:type="spellStart"/>
      <w:r w:rsidRPr="00E66653">
        <w:rPr>
          <w:rFonts w:eastAsia="Calibri" w:cstheme="minorHAnsi"/>
        </w:rPr>
        <w:t>VfPf</w:t>
      </w:r>
      <w:proofErr w:type="spellEnd"/>
      <w:r w:rsidRPr="00E66653">
        <w:rPr>
          <w:rFonts w:eastAsia="Calibri" w:cstheme="minorHAnsi"/>
        </w:rPr>
        <w:t>, de dienstverlener, applicatieleveranciers en eventuele security- of hostingpartners liggen. Dit is belangrijk omdat de huidige ICT-omgeving hybride van aard is en afhankelijkheden kent met meerdere leveranciers, waaronder leveranciers voor webportalen, datawarehouse, Power BI, Dynamics 365, documentmanagement, outputmanagement en overige SaaS-diensten.</w:t>
      </w:r>
    </w:p>
    <w:p w14:paraId="56FB3451" w14:textId="661DF692" w:rsidR="0008760E" w:rsidRPr="0008760E" w:rsidRDefault="0008760E" w:rsidP="0008760E">
      <w:pPr>
        <w:rPr>
          <w:rFonts w:eastAsia="Calibri" w:cstheme="minorHAnsi"/>
        </w:rPr>
      </w:pPr>
      <w:r w:rsidRPr="0008760E">
        <w:rPr>
          <w:rFonts w:eastAsia="Calibri" w:cstheme="minorHAnsi"/>
        </w:rPr>
        <w:t xml:space="preserve">Tenantstrategie vormt een belangrijk onderdeel van de </w:t>
      </w:r>
      <w:proofErr w:type="spellStart"/>
      <w:r w:rsidRPr="0008760E">
        <w:rPr>
          <w:rFonts w:eastAsia="Calibri" w:cstheme="minorHAnsi"/>
        </w:rPr>
        <w:t>cloudgovernance</w:t>
      </w:r>
      <w:proofErr w:type="spellEnd"/>
      <w:r w:rsidRPr="0008760E">
        <w:rPr>
          <w:rFonts w:eastAsia="Calibri" w:cstheme="minorHAnsi"/>
        </w:rPr>
        <w:t xml:space="preserve"> van </w:t>
      </w:r>
      <w:proofErr w:type="spellStart"/>
      <w:r w:rsidRPr="0008760E">
        <w:rPr>
          <w:rFonts w:eastAsia="Calibri" w:cstheme="minorHAnsi"/>
        </w:rPr>
        <w:t>VfPf</w:t>
      </w:r>
      <w:proofErr w:type="spellEnd"/>
      <w:r w:rsidRPr="0008760E">
        <w:rPr>
          <w:rFonts w:eastAsia="Calibri" w:cstheme="minorHAnsi"/>
        </w:rPr>
        <w:t xml:space="preserve">. De huidige inrichting bestaat uit één centrale </w:t>
      </w:r>
      <w:proofErr w:type="spellStart"/>
      <w:r w:rsidRPr="0008760E">
        <w:rPr>
          <w:rFonts w:eastAsia="Calibri" w:cstheme="minorHAnsi"/>
        </w:rPr>
        <w:t>VfPf</w:t>
      </w:r>
      <w:proofErr w:type="spellEnd"/>
      <w:r w:rsidRPr="0008760E">
        <w:rPr>
          <w:rFonts w:eastAsia="Calibri" w:cstheme="minorHAnsi"/>
        </w:rPr>
        <w:t xml:space="preserve"> Microsoft-tenant en drie afzonderlijke </w:t>
      </w:r>
      <w:proofErr w:type="spellStart"/>
      <w:r w:rsidRPr="0008760E">
        <w:rPr>
          <w:rFonts w:eastAsia="Calibri" w:cstheme="minorHAnsi"/>
        </w:rPr>
        <w:t>tenants</w:t>
      </w:r>
      <w:proofErr w:type="spellEnd"/>
      <w:r w:rsidRPr="0008760E">
        <w:rPr>
          <w:rFonts w:eastAsia="Calibri" w:cstheme="minorHAnsi"/>
        </w:rPr>
        <w:t xml:space="preserve"> die door applicatieleveranciers worden beheerd. </w:t>
      </w:r>
      <w:proofErr w:type="spellStart"/>
      <w:r w:rsidRPr="0008760E">
        <w:rPr>
          <w:rFonts w:eastAsia="Calibri" w:cstheme="minorHAnsi"/>
        </w:rPr>
        <w:t>VfPf</w:t>
      </w:r>
      <w:proofErr w:type="spellEnd"/>
      <w:r w:rsidRPr="0008760E">
        <w:rPr>
          <w:rFonts w:eastAsia="Calibri" w:cstheme="minorHAnsi"/>
        </w:rPr>
        <w:t xml:space="preserve"> streeft naar consolidatie van deze omgevingen binnen één centrale </w:t>
      </w:r>
      <w:proofErr w:type="spellStart"/>
      <w:r w:rsidRPr="0008760E">
        <w:rPr>
          <w:rFonts w:eastAsia="Calibri" w:cstheme="minorHAnsi"/>
        </w:rPr>
        <w:t>VfPf</w:t>
      </w:r>
      <w:proofErr w:type="spellEnd"/>
      <w:r w:rsidRPr="0008760E">
        <w:rPr>
          <w:rFonts w:eastAsia="Calibri" w:cstheme="minorHAnsi"/>
        </w:rPr>
        <w:t xml:space="preserve">-tenant. Binnen deze doelarchitectuur krijgen applicatieleveranciers eigen </w:t>
      </w:r>
      <w:proofErr w:type="spellStart"/>
      <w:r w:rsidRPr="0008760E">
        <w:rPr>
          <w:rFonts w:eastAsia="Calibri" w:cstheme="minorHAnsi"/>
        </w:rPr>
        <w:t>Azure-subscriptions</w:t>
      </w:r>
      <w:proofErr w:type="spellEnd"/>
      <w:r w:rsidRPr="0008760E">
        <w:rPr>
          <w:rFonts w:eastAsia="Calibri" w:cstheme="minorHAnsi"/>
        </w:rPr>
        <w:t xml:space="preserve"> toegewezen, terwijl regie, </w:t>
      </w:r>
      <w:proofErr w:type="spellStart"/>
      <w:r w:rsidRPr="0008760E">
        <w:rPr>
          <w:rFonts w:eastAsia="Calibri" w:cstheme="minorHAnsi"/>
        </w:rPr>
        <w:t>governance</w:t>
      </w:r>
      <w:proofErr w:type="spellEnd"/>
      <w:r w:rsidRPr="0008760E">
        <w:rPr>
          <w:rFonts w:eastAsia="Calibri" w:cstheme="minorHAnsi"/>
        </w:rPr>
        <w:t xml:space="preserve"> en beheer centraal worden uitgevoerd door de </w:t>
      </w:r>
      <w:r w:rsidRPr="00E66653">
        <w:rPr>
          <w:rFonts w:eastAsia="Calibri" w:cstheme="minorHAnsi"/>
        </w:rPr>
        <w:t>toekomstige dienstverlener</w:t>
      </w:r>
      <w:r w:rsidRPr="0008760E">
        <w:rPr>
          <w:rFonts w:eastAsia="Calibri" w:cstheme="minorHAnsi"/>
        </w:rPr>
        <w:t xml:space="preserve"> onder verantwoordelijkheid van </w:t>
      </w:r>
      <w:proofErr w:type="spellStart"/>
      <w:r w:rsidRPr="0008760E">
        <w:rPr>
          <w:rFonts w:eastAsia="Calibri" w:cstheme="minorHAnsi"/>
        </w:rPr>
        <w:t>VfPf</w:t>
      </w:r>
      <w:proofErr w:type="spellEnd"/>
      <w:r w:rsidRPr="0008760E">
        <w:rPr>
          <w:rFonts w:eastAsia="Calibri" w:cstheme="minorHAnsi"/>
        </w:rPr>
        <w:t>.</w:t>
      </w:r>
    </w:p>
    <w:p w14:paraId="7E12F5B7" w14:textId="77777777" w:rsidR="0008760E" w:rsidRPr="0008760E" w:rsidRDefault="0008760E" w:rsidP="0008760E">
      <w:pPr>
        <w:rPr>
          <w:rFonts w:eastAsia="Calibri" w:cstheme="minorHAnsi"/>
        </w:rPr>
      </w:pPr>
    </w:p>
    <w:p w14:paraId="239CDC4E" w14:textId="43BDABA8" w:rsidR="00F17AF9" w:rsidRDefault="0008760E" w:rsidP="00F17AF9">
      <w:pPr>
        <w:rPr>
          <w:rFonts w:eastAsia="Calibri" w:cstheme="minorHAnsi"/>
        </w:rPr>
      </w:pPr>
      <w:r w:rsidRPr="0008760E">
        <w:rPr>
          <w:rFonts w:eastAsia="Calibri" w:cstheme="minorHAnsi"/>
        </w:rPr>
        <w:t xml:space="preserve">Deze transitie draagt bij aan vereenvoudiging van het beheer en versterkt de mogelijkheden op het gebied van informatiebeveiliging, </w:t>
      </w:r>
      <w:proofErr w:type="spellStart"/>
      <w:r w:rsidRPr="0008760E">
        <w:rPr>
          <w:rFonts w:eastAsia="Calibri" w:cstheme="minorHAnsi"/>
        </w:rPr>
        <w:t>governance</w:t>
      </w:r>
      <w:proofErr w:type="spellEnd"/>
      <w:r w:rsidRPr="0008760E">
        <w:rPr>
          <w:rFonts w:eastAsia="Calibri" w:cstheme="minorHAnsi"/>
        </w:rPr>
        <w:t xml:space="preserve">, beheersbaarheid, kostenbeheersing, innovatie en continuïteit. Daarnaast heeft </w:t>
      </w:r>
      <w:proofErr w:type="spellStart"/>
      <w:r w:rsidRPr="0008760E">
        <w:rPr>
          <w:rFonts w:eastAsia="Calibri" w:cstheme="minorHAnsi"/>
        </w:rPr>
        <w:t>VfPf</w:t>
      </w:r>
      <w:proofErr w:type="spellEnd"/>
      <w:r w:rsidRPr="0008760E">
        <w:rPr>
          <w:rFonts w:eastAsia="Calibri" w:cstheme="minorHAnsi"/>
        </w:rPr>
        <w:t xml:space="preserve"> de strategische ambitie om op middellange termijn de digitale autonomie verder te vergroten door meer regie te voeren op data, platformen en dienstverlening.</w:t>
      </w:r>
    </w:p>
    <w:p w14:paraId="286799AA" w14:textId="77777777" w:rsidR="00845886" w:rsidRPr="00B429B8" w:rsidRDefault="00845886" w:rsidP="00783E0D">
      <w:pPr>
        <w:pStyle w:val="Kop3"/>
        <w:rPr>
          <w:iCs/>
        </w:rPr>
      </w:pPr>
      <w:bookmarkStart w:id="51" w:name="_Toc234577358"/>
      <w:bookmarkStart w:id="52" w:name="_Toc234593685"/>
      <w:r w:rsidRPr="00B429B8">
        <w:rPr>
          <w:iCs/>
        </w:rPr>
        <w:t>Security, SIEM/SOC en digitale weerbaarheid</w:t>
      </w:r>
      <w:bookmarkEnd w:id="51"/>
      <w:bookmarkEnd w:id="52"/>
    </w:p>
    <w:p w14:paraId="5D88EFA7" w14:textId="1B624FFA" w:rsidR="00813BED" w:rsidRPr="00813BED" w:rsidRDefault="00813BED" w:rsidP="00813BED">
      <w:pPr>
        <w:rPr>
          <w:rFonts w:eastAsia="Calibri" w:cstheme="minorHAnsi"/>
        </w:rPr>
      </w:pPr>
      <w:r w:rsidRPr="00813BED">
        <w:rPr>
          <w:rFonts w:eastAsia="Calibri" w:cstheme="minorHAnsi"/>
        </w:rPr>
        <w:t xml:space="preserve">Security vormt een essentieel onderdeel van de toekomstige dienstverlening. </w:t>
      </w:r>
      <w:proofErr w:type="spellStart"/>
      <w:r w:rsidRPr="00813BED">
        <w:rPr>
          <w:rFonts w:eastAsia="Calibri" w:cstheme="minorHAnsi"/>
        </w:rPr>
        <w:t>VfPf</w:t>
      </w:r>
      <w:proofErr w:type="spellEnd"/>
      <w:r w:rsidRPr="00813BED">
        <w:rPr>
          <w:rFonts w:eastAsia="Calibri" w:cstheme="minorHAnsi"/>
        </w:rPr>
        <w:t xml:space="preserve"> streeft naar een veilige digitale werkomgeving waarin risico’s tijdig worden gesignaleerd, kwetsbaarheden aantoonbaar worden opgevolgd en securitymaatregelen structureel zijn verankerd in zowel het beheer als de </w:t>
      </w:r>
      <w:proofErr w:type="spellStart"/>
      <w:r w:rsidRPr="00813BED">
        <w:rPr>
          <w:rFonts w:eastAsia="Calibri" w:cstheme="minorHAnsi"/>
        </w:rPr>
        <w:t>doorontwikkeling</w:t>
      </w:r>
      <w:proofErr w:type="spellEnd"/>
      <w:r w:rsidRPr="00813BED">
        <w:rPr>
          <w:rFonts w:eastAsia="Calibri" w:cstheme="minorHAnsi"/>
        </w:rPr>
        <w:t xml:space="preserve"> van de dienstverlening.</w:t>
      </w:r>
      <w:r w:rsidR="00AE045A">
        <w:rPr>
          <w:rFonts w:eastAsia="Calibri" w:cstheme="minorHAnsi"/>
        </w:rPr>
        <w:t xml:space="preserve"> </w:t>
      </w:r>
      <w:r w:rsidR="00CB2259">
        <w:rPr>
          <w:rFonts w:eastAsia="Calibri" w:cstheme="minorHAnsi"/>
        </w:rPr>
        <w:t xml:space="preserve">Hierin gaat </w:t>
      </w:r>
      <w:proofErr w:type="spellStart"/>
      <w:r w:rsidR="00CB2259">
        <w:rPr>
          <w:rFonts w:eastAsia="Calibri" w:cstheme="minorHAnsi"/>
        </w:rPr>
        <w:t>VfPf</w:t>
      </w:r>
      <w:proofErr w:type="spellEnd"/>
      <w:r w:rsidR="00CB2259">
        <w:rPr>
          <w:rFonts w:eastAsia="Calibri" w:cstheme="minorHAnsi"/>
        </w:rPr>
        <w:t xml:space="preserve"> uit </w:t>
      </w:r>
      <w:r w:rsidR="003C0874">
        <w:rPr>
          <w:rFonts w:eastAsia="Calibri" w:cstheme="minorHAnsi"/>
        </w:rPr>
        <w:t xml:space="preserve">van de principes Security en Privacy </w:t>
      </w:r>
      <w:proofErr w:type="spellStart"/>
      <w:r w:rsidR="003C0874">
        <w:rPr>
          <w:rFonts w:eastAsia="Calibri" w:cstheme="minorHAnsi"/>
        </w:rPr>
        <w:t>by</w:t>
      </w:r>
      <w:proofErr w:type="spellEnd"/>
      <w:r w:rsidR="003C0874">
        <w:rPr>
          <w:rFonts w:eastAsia="Calibri" w:cstheme="minorHAnsi"/>
        </w:rPr>
        <w:t xml:space="preserve"> Design. </w:t>
      </w:r>
    </w:p>
    <w:p w14:paraId="695ED479" w14:textId="40A6A053" w:rsidR="00813BED" w:rsidRPr="00813BED" w:rsidRDefault="002F302D" w:rsidP="000D39D5">
      <w:pPr>
        <w:rPr>
          <w:rFonts w:eastAsia="Calibri" w:cstheme="minorHAnsi"/>
        </w:rPr>
      </w:pPr>
      <w:r>
        <w:rPr>
          <w:rFonts w:eastAsia="Calibri" w:cstheme="minorHAnsi"/>
        </w:rPr>
        <w:t>O</w:t>
      </w:r>
      <w:r w:rsidR="00813BED" w:rsidRPr="00813BED">
        <w:rPr>
          <w:rFonts w:eastAsia="Calibri" w:cstheme="minorHAnsi"/>
        </w:rPr>
        <w:t>nderdeel van de scope is een gescheiden SIEM/SOC-voorziening. Deze voorziening maakt geen integraal onderdeel uit van de beheerorganisatie en kan worden geleverd door een gespecialiseerde securitypartner of worden ingericht volgens een hybride samenwerkingsmodel. De toekomstige dienstverlening dient aan te sluiten op principes als security-</w:t>
      </w:r>
      <w:proofErr w:type="spellStart"/>
      <w:r w:rsidR="00813BED" w:rsidRPr="00813BED">
        <w:rPr>
          <w:rFonts w:eastAsia="Calibri" w:cstheme="minorHAnsi"/>
        </w:rPr>
        <w:t>by</w:t>
      </w:r>
      <w:proofErr w:type="spellEnd"/>
      <w:r w:rsidR="00813BED" w:rsidRPr="00813BED">
        <w:rPr>
          <w:rFonts w:eastAsia="Calibri" w:cstheme="minorHAnsi"/>
        </w:rPr>
        <w:t xml:space="preserve">-design, </w:t>
      </w:r>
      <w:proofErr w:type="spellStart"/>
      <w:r w:rsidR="00813BED" w:rsidRPr="00813BED">
        <w:rPr>
          <w:rFonts w:eastAsia="Calibri" w:cstheme="minorHAnsi"/>
        </w:rPr>
        <w:t>least</w:t>
      </w:r>
      <w:proofErr w:type="spellEnd"/>
      <w:r w:rsidR="00813BED" w:rsidRPr="00813BED">
        <w:rPr>
          <w:rFonts w:eastAsia="Calibri" w:cstheme="minorHAnsi"/>
        </w:rPr>
        <w:t xml:space="preserve"> privilege, Zero Trust, continue monitoring en aantoonbare beheersing van risico’s.</w:t>
      </w:r>
    </w:p>
    <w:p w14:paraId="049FE372" w14:textId="3A783EEF" w:rsidR="007D5653" w:rsidRPr="00E66653" w:rsidRDefault="00813BED" w:rsidP="00845886">
      <w:pPr>
        <w:rPr>
          <w:rFonts w:eastAsia="Calibri" w:cstheme="minorHAnsi"/>
        </w:rPr>
      </w:pPr>
      <w:r w:rsidRPr="00813BED">
        <w:rPr>
          <w:rFonts w:eastAsia="Calibri" w:cstheme="minorHAnsi"/>
        </w:rPr>
        <w:t xml:space="preserve">Daarbij dient een duidelijke functionele, organisatorische en logische scheiding te bestaan tussen operationeel beheer, securitymonitoring en </w:t>
      </w:r>
      <w:proofErr w:type="spellStart"/>
      <w:r w:rsidRPr="00813BED">
        <w:rPr>
          <w:rFonts w:eastAsia="Calibri" w:cstheme="minorHAnsi"/>
        </w:rPr>
        <w:t>securitygovernance</w:t>
      </w:r>
      <w:proofErr w:type="spellEnd"/>
      <w:r w:rsidRPr="00813BED">
        <w:rPr>
          <w:rFonts w:eastAsia="Calibri" w:cstheme="minorHAnsi"/>
        </w:rPr>
        <w:t>. Hiermee worden onafhankelijk toezicht, effectieve detectie en respons op security-incidenten, alsmede aantoonbare compliance met wet- en regelgeving en interne beleidskaders geborgd.</w:t>
      </w:r>
      <w:r w:rsidR="00156A43" w:rsidRPr="00156A43">
        <w:rPr>
          <w:rFonts w:eastAsia="Calibri" w:cstheme="minorHAnsi"/>
        </w:rPr>
        <w:t xml:space="preserve"> </w:t>
      </w:r>
    </w:p>
    <w:p w14:paraId="4748C2A6" w14:textId="77777777" w:rsidR="00845886" w:rsidRPr="00B429B8" w:rsidRDefault="00845886" w:rsidP="00783E0D">
      <w:pPr>
        <w:pStyle w:val="Kop3"/>
        <w:rPr>
          <w:iCs/>
        </w:rPr>
      </w:pPr>
      <w:bookmarkStart w:id="53" w:name="_Toc234577359"/>
      <w:bookmarkStart w:id="54" w:name="_Toc234593686"/>
      <w:r w:rsidRPr="00B429B8">
        <w:rPr>
          <w:iCs/>
        </w:rPr>
        <w:lastRenderedPageBreak/>
        <w:t>Digitale autonomie en soevereiniteit</w:t>
      </w:r>
      <w:bookmarkEnd w:id="53"/>
      <w:bookmarkEnd w:id="54"/>
    </w:p>
    <w:p w14:paraId="4D36E518" w14:textId="77777777" w:rsidR="00C17E2A" w:rsidRDefault="00C17E2A" w:rsidP="00C17E2A">
      <w:pPr>
        <w:rPr>
          <w:lang w:eastAsia="en-US"/>
        </w:rPr>
      </w:pPr>
      <w:r>
        <w:rPr>
          <w:lang w:eastAsia="en-US"/>
        </w:rPr>
        <w:t xml:space="preserve">Digitale autonomie en digitale soevereiniteit zijn voor </w:t>
      </w:r>
      <w:proofErr w:type="spellStart"/>
      <w:r>
        <w:rPr>
          <w:lang w:eastAsia="en-US"/>
        </w:rPr>
        <w:t>VfPf</w:t>
      </w:r>
      <w:proofErr w:type="spellEnd"/>
      <w:r>
        <w:rPr>
          <w:lang w:eastAsia="en-US"/>
        </w:rPr>
        <w:t xml:space="preserve"> strategische uitgangspunten binnen deze aanbesteding. </w:t>
      </w:r>
      <w:proofErr w:type="spellStart"/>
      <w:r>
        <w:rPr>
          <w:lang w:eastAsia="en-US"/>
        </w:rPr>
        <w:t>VfPf</w:t>
      </w:r>
      <w:proofErr w:type="spellEnd"/>
      <w:r>
        <w:rPr>
          <w:lang w:eastAsia="en-US"/>
        </w:rPr>
        <w:t xml:space="preserve"> wil als publieke organisatie grip houden op data, metadata, identiteit, toegangsbeheer, </w:t>
      </w:r>
      <w:proofErr w:type="spellStart"/>
      <w:r>
        <w:rPr>
          <w:lang w:eastAsia="en-US"/>
        </w:rPr>
        <w:t>logging</w:t>
      </w:r>
      <w:proofErr w:type="spellEnd"/>
      <w:r>
        <w:rPr>
          <w:lang w:eastAsia="en-US"/>
        </w:rPr>
        <w:t xml:space="preserve">, beheerinformatie, configuraties, cryptografisch sleutelbeheer, leveranciersketens, continuïteit en </w:t>
      </w:r>
      <w:proofErr w:type="spellStart"/>
      <w:r>
        <w:rPr>
          <w:lang w:eastAsia="en-US"/>
        </w:rPr>
        <w:t>exitbaarheid</w:t>
      </w:r>
      <w:proofErr w:type="spellEnd"/>
      <w:r>
        <w:rPr>
          <w:lang w:eastAsia="en-US"/>
        </w:rPr>
        <w:t>.</w:t>
      </w:r>
    </w:p>
    <w:p w14:paraId="6274BF28" w14:textId="77777777" w:rsidR="00C17E2A" w:rsidRDefault="00C17E2A" w:rsidP="00C17E2A">
      <w:pPr>
        <w:rPr>
          <w:lang w:eastAsia="en-US"/>
        </w:rPr>
      </w:pPr>
      <w:r>
        <w:rPr>
          <w:lang w:eastAsia="en-US"/>
        </w:rPr>
        <w:t xml:space="preserve">Deze onderwerpen zijn belangrijk vanwege de aard van de opdracht, de afhankelijkheid van cloud-, werkplek- en securityvoorzieningen, de hybride ICT-omgeving van </w:t>
      </w:r>
      <w:proofErr w:type="spellStart"/>
      <w:r>
        <w:rPr>
          <w:lang w:eastAsia="en-US"/>
        </w:rPr>
        <w:t>VfPf</w:t>
      </w:r>
      <w:proofErr w:type="spellEnd"/>
      <w:r>
        <w:rPr>
          <w:lang w:eastAsia="en-US"/>
        </w:rPr>
        <w:t xml:space="preserve"> en de actuele ontwikkelingen op het gebied van cloudbeleid, cyberbeveiliging, digitale autonomie en geopolitieke risico’s. </w:t>
      </w:r>
      <w:proofErr w:type="spellStart"/>
      <w:r>
        <w:rPr>
          <w:lang w:eastAsia="en-US"/>
        </w:rPr>
        <w:t>VfPf</w:t>
      </w:r>
      <w:proofErr w:type="spellEnd"/>
      <w:r>
        <w:rPr>
          <w:lang w:eastAsia="en-US"/>
        </w:rPr>
        <w:t xml:space="preserve"> wil voorkomen dat de toekomstige dienstverlening leidt tot onnodige of moeilijk omkeerbare afhankelijkheden van specifieke leveranciers, platformen, technologieën of beheerpartijen.</w:t>
      </w:r>
    </w:p>
    <w:p w14:paraId="3D237803" w14:textId="77777777" w:rsidR="00C17E2A" w:rsidRDefault="00C17E2A" w:rsidP="00C17E2A">
      <w:pPr>
        <w:rPr>
          <w:lang w:eastAsia="en-US"/>
        </w:rPr>
      </w:pPr>
      <w:proofErr w:type="spellStart"/>
      <w:r>
        <w:rPr>
          <w:lang w:eastAsia="en-US"/>
        </w:rPr>
        <w:t>VfPf</w:t>
      </w:r>
      <w:proofErr w:type="spellEnd"/>
      <w:r>
        <w:rPr>
          <w:lang w:eastAsia="en-US"/>
        </w:rPr>
        <w:t xml:space="preserve"> maakt in deze aanbesteding geen onderscheid naar nationaliteit of vestigingsplaats van gegadigden. Relevante risico’s rond cyberveiligheid, ketenafhankelijkheden, jurisdictie, datalocatie, toegang tot data en metadata, continuïteit, </w:t>
      </w:r>
      <w:proofErr w:type="spellStart"/>
      <w:r>
        <w:rPr>
          <w:lang w:eastAsia="en-US"/>
        </w:rPr>
        <w:t>portabiliteit</w:t>
      </w:r>
      <w:proofErr w:type="spellEnd"/>
      <w:r>
        <w:rPr>
          <w:lang w:eastAsia="en-US"/>
        </w:rPr>
        <w:t xml:space="preserve">, interoperabiliteit en </w:t>
      </w:r>
      <w:proofErr w:type="spellStart"/>
      <w:r>
        <w:rPr>
          <w:lang w:eastAsia="en-US"/>
        </w:rPr>
        <w:t>exitbaarheid</w:t>
      </w:r>
      <w:proofErr w:type="spellEnd"/>
      <w:r>
        <w:rPr>
          <w:lang w:eastAsia="en-US"/>
        </w:rPr>
        <w:t xml:space="preserve"> worden uitsluitend objectief, proportioneel en in relatie tot het voorwerp van de opdracht betrokken.</w:t>
      </w:r>
    </w:p>
    <w:p w14:paraId="1EF82492" w14:textId="77777777" w:rsidR="00C17E2A" w:rsidRDefault="00C17E2A" w:rsidP="00C17E2A">
      <w:pPr>
        <w:rPr>
          <w:lang w:eastAsia="en-US"/>
        </w:rPr>
      </w:pPr>
      <w:r>
        <w:rPr>
          <w:lang w:eastAsia="en-US"/>
        </w:rPr>
        <w:t xml:space="preserve">In de selectiefase ligt de nadruk op de geschiktheid, ervaring en volwassenheid van gegadigden. </w:t>
      </w:r>
      <w:proofErr w:type="spellStart"/>
      <w:r>
        <w:rPr>
          <w:lang w:eastAsia="en-US"/>
        </w:rPr>
        <w:t>VfPf</w:t>
      </w:r>
      <w:proofErr w:type="spellEnd"/>
      <w:r>
        <w:rPr>
          <w:lang w:eastAsia="en-US"/>
        </w:rPr>
        <w:t xml:space="preserve"> wil vaststellen welke gegadigden beschikken over voldoende kennis, ervaring en methodisch vermogen om digitale autonomie, digitale soevereiniteit en beheersing van leveranciersafhankelijkheden professioneel te adresseren binnen vergelijkbare ICT-dienstverlening.</w:t>
      </w:r>
    </w:p>
    <w:p w14:paraId="4B20C5B6" w14:textId="77D72435" w:rsidR="00C17E2A" w:rsidRPr="00C17E2A" w:rsidRDefault="00C17E2A" w:rsidP="00C17E2A">
      <w:pPr>
        <w:rPr>
          <w:lang w:eastAsia="en-US"/>
        </w:rPr>
      </w:pPr>
      <w:r>
        <w:rPr>
          <w:lang w:eastAsia="en-US"/>
        </w:rPr>
        <w:t xml:space="preserve">De concrete invulling voor de toekomstige dienstverlening aan </w:t>
      </w:r>
      <w:proofErr w:type="spellStart"/>
      <w:r>
        <w:rPr>
          <w:lang w:eastAsia="en-US"/>
        </w:rPr>
        <w:t>VfPf</w:t>
      </w:r>
      <w:proofErr w:type="spellEnd"/>
      <w:r>
        <w:rPr>
          <w:lang w:eastAsia="en-US"/>
        </w:rPr>
        <w:t xml:space="preserve">, waaronder tenantstrategie, cloudinrichting, </w:t>
      </w:r>
      <w:proofErr w:type="spellStart"/>
      <w:r>
        <w:rPr>
          <w:lang w:eastAsia="en-US"/>
        </w:rPr>
        <w:t>portabiliteit</w:t>
      </w:r>
      <w:proofErr w:type="spellEnd"/>
      <w:r>
        <w:rPr>
          <w:lang w:eastAsia="en-US"/>
        </w:rPr>
        <w:t>, exit, ketenregie en beheersmaatregelen, wordt uitgewerkt en beoordeeld in de inschrijvingsfase.</w:t>
      </w:r>
    </w:p>
    <w:p w14:paraId="60E5633A" w14:textId="5A83E174" w:rsidR="00845886" w:rsidRPr="00B429B8" w:rsidRDefault="00F0626D" w:rsidP="00783E0D">
      <w:pPr>
        <w:pStyle w:val="Kop3"/>
        <w:rPr>
          <w:iCs/>
        </w:rPr>
      </w:pPr>
      <w:r w:rsidRPr="00B429B8">
        <w:rPr>
          <w:iCs/>
        </w:rPr>
        <w:t>A</w:t>
      </w:r>
      <w:r w:rsidR="00845886" w:rsidRPr="00B429B8">
        <w:rPr>
          <w:iCs/>
        </w:rPr>
        <w:t>utomatisering</w:t>
      </w:r>
      <w:bookmarkStart w:id="55" w:name="_Toc234577360"/>
      <w:bookmarkStart w:id="56" w:name="_Toc234593687"/>
      <w:r w:rsidR="00845886" w:rsidRPr="00B429B8">
        <w:rPr>
          <w:iCs/>
        </w:rPr>
        <w:t xml:space="preserve"> en innovatie</w:t>
      </w:r>
      <w:bookmarkEnd w:id="55"/>
      <w:bookmarkEnd w:id="56"/>
    </w:p>
    <w:p w14:paraId="374AB945" w14:textId="1A6C5233" w:rsidR="00B07425" w:rsidRPr="00356757" w:rsidRDefault="00B07425" w:rsidP="00A60AF5">
      <w:pPr>
        <w:rPr>
          <w:rFonts w:eastAsia="Calibri" w:cstheme="minorHAnsi"/>
        </w:rPr>
      </w:pPr>
      <w:proofErr w:type="spellStart"/>
      <w:r w:rsidRPr="00B07425">
        <w:rPr>
          <w:rFonts w:eastAsia="Calibri" w:cstheme="minorHAnsi"/>
        </w:rPr>
        <w:t>VfPf</w:t>
      </w:r>
      <w:proofErr w:type="spellEnd"/>
      <w:r w:rsidRPr="00B07425">
        <w:rPr>
          <w:rFonts w:eastAsia="Calibri" w:cstheme="minorHAnsi"/>
        </w:rPr>
        <w:t xml:space="preserve"> wil dat de toekomstige dienstverlening ruimte biedt voor gecontroleerde en waardevolle toepassing van bijvoorbeeld AI-automatisering en innovatieve technologie. Innovatie wordt daarbij niet gezien als doel op zich, maar als middel om met dezelfde resources meer </w:t>
      </w:r>
      <w:r w:rsidR="00273A7A">
        <w:rPr>
          <w:rFonts w:eastAsia="Calibri" w:cstheme="minorHAnsi"/>
        </w:rPr>
        <w:t xml:space="preserve">impact te kunnen maken en </w:t>
      </w:r>
      <w:r w:rsidR="00A65686">
        <w:rPr>
          <w:rFonts w:eastAsia="Calibri" w:cstheme="minorHAnsi"/>
        </w:rPr>
        <w:t xml:space="preserve">meer </w:t>
      </w:r>
      <w:r w:rsidRPr="00B07425">
        <w:rPr>
          <w:rFonts w:eastAsia="Calibri" w:cstheme="minorHAnsi"/>
        </w:rPr>
        <w:t xml:space="preserve">waarde te creëren voor </w:t>
      </w:r>
      <w:r>
        <w:rPr>
          <w:rFonts w:eastAsia="Calibri" w:cstheme="minorHAnsi"/>
        </w:rPr>
        <w:t>haar klanten</w:t>
      </w:r>
      <w:r w:rsidRPr="00B07425">
        <w:rPr>
          <w:rFonts w:eastAsia="Calibri" w:cstheme="minorHAnsi"/>
        </w:rPr>
        <w:t xml:space="preserve">. </w:t>
      </w:r>
    </w:p>
    <w:p w14:paraId="12E3BEC4" w14:textId="7527A625" w:rsidR="00A60AF5" w:rsidRPr="00356757" w:rsidRDefault="00A60AF5" w:rsidP="00A60AF5">
      <w:pPr>
        <w:rPr>
          <w:rFonts w:eastAsia="Calibri" w:cstheme="minorHAnsi"/>
        </w:rPr>
      </w:pPr>
      <w:r w:rsidRPr="00356757">
        <w:rPr>
          <w:rFonts w:eastAsia="Calibri" w:cstheme="minorHAnsi"/>
        </w:rPr>
        <w:t xml:space="preserve">De toekomstige dienstverlener wordt gevraagd mee te denken over de wijze waarop </w:t>
      </w:r>
      <w:r w:rsidR="003275E1" w:rsidRPr="003275E1">
        <w:rPr>
          <w:rFonts w:eastAsia="Calibri" w:cstheme="minorHAnsi"/>
        </w:rPr>
        <w:t>innovatie, waaronder AI en automatisering, verantwoord kan</w:t>
      </w:r>
      <w:r w:rsidRPr="00356757">
        <w:rPr>
          <w:rFonts w:eastAsia="Calibri" w:cstheme="minorHAnsi"/>
        </w:rPr>
        <w:t xml:space="preserve"> worden ingezet binnen de ICT-dienstverlening. Denk daarbij aan ondersteuning van servicedeskprocessen, kennismanagement, incidentanalyse, proactieve signalering, rapportage, securitymonitoring, procesautomatisering, gebruikersadoptie en verbetering van beheerprocessen.</w:t>
      </w:r>
    </w:p>
    <w:p w14:paraId="461A208C" w14:textId="686D5677" w:rsidR="00A60AF5" w:rsidRPr="0053571C" w:rsidRDefault="00A60AF5" w:rsidP="00A60AF5">
      <w:pPr>
        <w:rPr>
          <w:rFonts w:eastAsia="Calibri" w:cstheme="minorHAnsi"/>
        </w:rPr>
      </w:pPr>
      <w:r w:rsidRPr="00356757">
        <w:rPr>
          <w:rFonts w:eastAsia="Calibri" w:cstheme="minorHAnsi"/>
        </w:rPr>
        <w:t xml:space="preserve">Daarbij is van belang dat de toepassingen passen binnen de kaders van informatiebeveiliging, privacy, transparantie, uitlegbaarheid, datakwaliteit en </w:t>
      </w:r>
      <w:proofErr w:type="spellStart"/>
      <w:r w:rsidRPr="00356757">
        <w:rPr>
          <w:rFonts w:eastAsia="Calibri" w:cstheme="minorHAnsi"/>
        </w:rPr>
        <w:t>governance</w:t>
      </w:r>
      <w:proofErr w:type="spellEnd"/>
      <w:r w:rsidRPr="00356757">
        <w:rPr>
          <w:rFonts w:eastAsia="Calibri" w:cstheme="minorHAnsi"/>
        </w:rPr>
        <w:t xml:space="preserve">. </w:t>
      </w:r>
      <w:proofErr w:type="spellStart"/>
      <w:r w:rsidRPr="00356757">
        <w:rPr>
          <w:rFonts w:eastAsia="Calibri" w:cstheme="minorHAnsi"/>
        </w:rPr>
        <w:t>VfPf</w:t>
      </w:r>
      <w:proofErr w:type="spellEnd"/>
      <w:r w:rsidRPr="00356757">
        <w:rPr>
          <w:rFonts w:eastAsia="Calibri" w:cstheme="minorHAnsi"/>
        </w:rPr>
        <w:t xml:space="preserve"> wil voorkomen dat innovatieve oplossingen leiden tot onduidelijke verantwoordelijkheden, ongecontroleerd datagebruik of nieuwe vormen van leveranciersafhankelijkheid. De toekomstige dienstverlener moet daarom kunnen aangeven hoe </w:t>
      </w:r>
      <w:r w:rsidR="00B74E5B" w:rsidRPr="00356757">
        <w:rPr>
          <w:rFonts w:eastAsia="Calibri" w:cstheme="minorHAnsi"/>
        </w:rPr>
        <w:t xml:space="preserve">innovatie </w:t>
      </w:r>
      <w:r w:rsidRPr="00356757">
        <w:rPr>
          <w:rFonts w:eastAsia="Calibri" w:cstheme="minorHAnsi"/>
        </w:rPr>
        <w:t>veilig, beheersbaar en aantoonbaar waardevol kan worden toegepast</w:t>
      </w:r>
      <w:r w:rsidRPr="009A64CF">
        <w:rPr>
          <w:rFonts w:eastAsia="Calibri" w:cstheme="minorHAnsi"/>
          <w:i/>
          <w:iCs/>
        </w:rPr>
        <w:t>.</w:t>
      </w:r>
    </w:p>
    <w:p w14:paraId="54481BC5" w14:textId="77777777" w:rsidR="00845886" w:rsidRPr="00B429B8" w:rsidRDefault="00845886" w:rsidP="00783E0D">
      <w:pPr>
        <w:pStyle w:val="Kop3"/>
        <w:rPr>
          <w:iCs/>
        </w:rPr>
      </w:pPr>
      <w:bookmarkStart w:id="57" w:name="_Toc234577361"/>
      <w:bookmarkStart w:id="58" w:name="_Toc234593688"/>
      <w:r w:rsidRPr="00B429B8">
        <w:rPr>
          <w:iCs/>
        </w:rPr>
        <w:lastRenderedPageBreak/>
        <w:t>Transitie en beheeracceptatie</w:t>
      </w:r>
      <w:bookmarkEnd w:id="57"/>
      <w:bookmarkEnd w:id="58"/>
    </w:p>
    <w:p w14:paraId="6D5E25B6" w14:textId="77777777" w:rsidR="00845886" w:rsidRPr="00E66653" w:rsidRDefault="00845886" w:rsidP="00845886">
      <w:pPr>
        <w:rPr>
          <w:rFonts w:eastAsia="Calibri" w:cstheme="minorHAnsi"/>
        </w:rPr>
      </w:pPr>
      <w:r w:rsidRPr="00E66653">
        <w:rPr>
          <w:rFonts w:eastAsia="Calibri" w:cstheme="minorHAnsi"/>
        </w:rPr>
        <w:t xml:space="preserve">De toekomstige situatie vraagt naar verwachting om een beheertransitie vanuit de huidige dienstverlening. </w:t>
      </w:r>
      <w:proofErr w:type="spellStart"/>
      <w:r w:rsidRPr="00E66653">
        <w:rPr>
          <w:rFonts w:eastAsia="Calibri" w:cstheme="minorHAnsi"/>
        </w:rPr>
        <w:t>VfPf</w:t>
      </w:r>
      <w:proofErr w:type="spellEnd"/>
      <w:r w:rsidRPr="00E66653">
        <w:rPr>
          <w:rFonts w:eastAsia="Calibri" w:cstheme="minorHAnsi"/>
        </w:rPr>
        <w:t xml:space="preserve"> wil dat deze transitie zorgvuldig, beheerst en met minimale verstoring voor gebruikers en ketenprocessen plaatsvindt.</w:t>
      </w:r>
    </w:p>
    <w:p w14:paraId="4FD9AC74" w14:textId="77777777" w:rsidR="00845886" w:rsidRPr="00E66653" w:rsidRDefault="00845886" w:rsidP="00845886">
      <w:pPr>
        <w:rPr>
          <w:rFonts w:eastAsia="Calibri" w:cstheme="minorHAnsi"/>
        </w:rPr>
      </w:pPr>
      <w:r w:rsidRPr="00E66653">
        <w:rPr>
          <w:rFonts w:eastAsia="Calibri" w:cstheme="minorHAnsi"/>
        </w:rPr>
        <w:t xml:space="preserve">De toekomstige dienstverlener moet kunnen aangeven welke informatie, documentatie, toegangen, overdrachtsmomenten en acceptatiecriteria nodig zijn om de bestaande omgeving verantwoord in beheer te nemen. Bij de transitie zijn onder meer de moderne werkplek, Microsoft 365, </w:t>
      </w:r>
      <w:proofErr w:type="spellStart"/>
      <w:r w:rsidRPr="00E66653">
        <w:rPr>
          <w:rFonts w:eastAsia="Calibri" w:cstheme="minorHAnsi"/>
        </w:rPr>
        <w:t>Entra</w:t>
      </w:r>
      <w:proofErr w:type="spellEnd"/>
      <w:r w:rsidRPr="00E66653">
        <w:rPr>
          <w:rFonts w:eastAsia="Calibri" w:cstheme="minorHAnsi"/>
        </w:rPr>
        <w:t xml:space="preserve"> ID, </w:t>
      </w:r>
      <w:proofErr w:type="spellStart"/>
      <w:r w:rsidRPr="00E66653">
        <w:rPr>
          <w:rFonts w:eastAsia="Calibri" w:cstheme="minorHAnsi"/>
        </w:rPr>
        <w:t>Azure</w:t>
      </w:r>
      <w:proofErr w:type="spellEnd"/>
      <w:r w:rsidRPr="00E66653">
        <w:rPr>
          <w:rFonts w:eastAsia="Calibri" w:cstheme="minorHAnsi"/>
        </w:rPr>
        <w:t>, telefonie, servicedeskprocessen, monitoring, security, rapportages en afhankelijkheden met applicatie- en ketenleveranciers relevant.</w:t>
      </w:r>
    </w:p>
    <w:p w14:paraId="6CB9C95C" w14:textId="77777777" w:rsidR="00845886" w:rsidRPr="00B429B8" w:rsidRDefault="00845886" w:rsidP="00783E0D">
      <w:pPr>
        <w:pStyle w:val="Kop3"/>
        <w:rPr>
          <w:iCs/>
        </w:rPr>
      </w:pPr>
      <w:bookmarkStart w:id="59" w:name="_Toc234577362"/>
      <w:bookmarkStart w:id="60" w:name="_Toc234593689"/>
      <w:r w:rsidRPr="00B429B8">
        <w:rPr>
          <w:iCs/>
        </w:rPr>
        <w:t>Continuïteit, rapportage en verbetering</w:t>
      </w:r>
      <w:bookmarkEnd w:id="59"/>
      <w:bookmarkEnd w:id="60"/>
    </w:p>
    <w:p w14:paraId="2E6ECBDA" w14:textId="77777777" w:rsidR="00845886" w:rsidRPr="00E66653" w:rsidRDefault="00845886" w:rsidP="00845886">
      <w:pPr>
        <w:rPr>
          <w:rFonts w:eastAsia="Calibri" w:cstheme="minorHAnsi"/>
        </w:rPr>
      </w:pPr>
      <w:r w:rsidRPr="00E66653">
        <w:rPr>
          <w:rFonts w:eastAsia="Calibri" w:cstheme="minorHAnsi"/>
        </w:rPr>
        <w:t xml:space="preserve">De toekomstige dienstverlening moet aantoonbaar bijdragen aan continuïteit, voorspelbaarheid en verbetering van de ICT-dienstverlening. </w:t>
      </w:r>
      <w:proofErr w:type="spellStart"/>
      <w:r w:rsidRPr="00E66653">
        <w:rPr>
          <w:rFonts w:eastAsia="Calibri" w:cstheme="minorHAnsi"/>
        </w:rPr>
        <w:t>VfPf</w:t>
      </w:r>
      <w:proofErr w:type="spellEnd"/>
      <w:r w:rsidRPr="00E66653">
        <w:rPr>
          <w:rFonts w:eastAsia="Calibri" w:cstheme="minorHAnsi"/>
        </w:rPr>
        <w:t xml:space="preserve"> verwacht heldere afspraken over prestaties, beschikbaarheid, incidentafhandeling, wijzigingsbeheer, herstelbaarheid, klanttevredenheid, securityrapportages en periodieke verbeterplannen.</w:t>
      </w:r>
    </w:p>
    <w:p w14:paraId="6B8F46BB" w14:textId="77777777" w:rsidR="00845886" w:rsidRPr="00E66653" w:rsidRDefault="00845886" w:rsidP="00845886">
      <w:pPr>
        <w:rPr>
          <w:rFonts w:eastAsia="Calibri" w:cstheme="minorHAnsi"/>
        </w:rPr>
      </w:pPr>
      <w:r w:rsidRPr="00E66653">
        <w:rPr>
          <w:rFonts w:eastAsia="Calibri" w:cstheme="minorHAnsi"/>
        </w:rPr>
        <w:t xml:space="preserve">Rapportages moeten niet alleen inzicht geven in prestaties uit het verleden, maar ook helpen bij sturing op risico’s, trends, structurele verbeteringen, kostenontwikkeling en strategische keuzes. </w:t>
      </w:r>
      <w:proofErr w:type="spellStart"/>
      <w:r w:rsidRPr="00E66653">
        <w:rPr>
          <w:rFonts w:eastAsia="Calibri" w:cstheme="minorHAnsi"/>
        </w:rPr>
        <w:t>VfPf</w:t>
      </w:r>
      <w:proofErr w:type="spellEnd"/>
      <w:r w:rsidRPr="00E66653">
        <w:rPr>
          <w:rFonts w:eastAsia="Calibri" w:cstheme="minorHAnsi"/>
        </w:rPr>
        <w:t xml:space="preserve"> verwacht van de toekomstige dienstverlener een proactieve houding, waarbij knelpunten tijdig worden gesignaleerd en verbetervoorstellen concreet, onderbouwd en uitvoerbaar zijn.</w:t>
      </w:r>
    </w:p>
    <w:p w14:paraId="72995A48" w14:textId="77777777" w:rsidR="00845886" w:rsidRPr="00E66653" w:rsidRDefault="00845886" w:rsidP="00845886">
      <w:pPr>
        <w:rPr>
          <w:rFonts w:eastAsia="Calibri" w:cstheme="minorHAnsi"/>
        </w:rPr>
      </w:pPr>
      <w:r w:rsidRPr="00E66653">
        <w:rPr>
          <w:rFonts w:eastAsia="Calibri" w:cstheme="minorHAnsi"/>
        </w:rPr>
        <w:t>De toekomstige dienstverlener moet kunnen bijdragen aan een volwassen beheerorganisatie waarin structureel wordt gestuurd op kwaliteit, security, gebruikerstevredenheid, continuïteit, kostenbeheersing en strategische waarde.</w:t>
      </w:r>
    </w:p>
    <w:p w14:paraId="00298128" w14:textId="77777777" w:rsidR="00845886" w:rsidRPr="00B429B8" w:rsidRDefault="00845886" w:rsidP="00783E0D">
      <w:pPr>
        <w:pStyle w:val="Kop3"/>
        <w:rPr>
          <w:iCs/>
        </w:rPr>
      </w:pPr>
      <w:bookmarkStart w:id="61" w:name="_Toc234577363"/>
      <w:bookmarkStart w:id="62" w:name="_Toc234593690"/>
      <w:r w:rsidRPr="00B429B8">
        <w:rPr>
          <w:iCs/>
        </w:rPr>
        <w:t>Strategische doorontwikkeling</w:t>
      </w:r>
      <w:bookmarkEnd w:id="61"/>
      <w:bookmarkEnd w:id="62"/>
    </w:p>
    <w:p w14:paraId="1ACDCD90" w14:textId="77777777" w:rsidR="009A1FB8" w:rsidRPr="009A1FB8" w:rsidRDefault="009A1FB8" w:rsidP="009A1FB8">
      <w:pPr>
        <w:pStyle w:val="Geenafstand"/>
        <w:rPr>
          <w:rFonts w:cstheme="minorHAnsi"/>
        </w:rPr>
      </w:pPr>
      <w:r w:rsidRPr="009A1FB8">
        <w:rPr>
          <w:rFonts w:cstheme="minorHAnsi"/>
        </w:rPr>
        <w:t xml:space="preserve">Naast stabiel beheer verwacht </w:t>
      </w:r>
      <w:proofErr w:type="spellStart"/>
      <w:r w:rsidRPr="009A1FB8">
        <w:rPr>
          <w:rFonts w:cstheme="minorHAnsi"/>
        </w:rPr>
        <w:t>VfPf</w:t>
      </w:r>
      <w:proofErr w:type="spellEnd"/>
      <w:r w:rsidRPr="009A1FB8">
        <w:rPr>
          <w:rFonts w:cstheme="minorHAnsi"/>
        </w:rPr>
        <w:t xml:space="preserve"> dat de toekomstige dienstverlening bijdraagt aan de strategische </w:t>
      </w:r>
      <w:proofErr w:type="spellStart"/>
      <w:r w:rsidRPr="009A1FB8">
        <w:rPr>
          <w:rFonts w:cstheme="minorHAnsi"/>
        </w:rPr>
        <w:t>doorontwikkeling</w:t>
      </w:r>
      <w:proofErr w:type="spellEnd"/>
      <w:r w:rsidRPr="009A1FB8">
        <w:rPr>
          <w:rFonts w:cstheme="minorHAnsi"/>
        </w:rPr>
        <w:t xml:space="preserve"> van de ICT-omgeving. </w:t>
      </w:r>
      <w:proofErr w:type="spellStart"/>
      <w:r w:rsidRPr="009A1FB8">
        <w:rPr>
          <w:rFonts w:cstheme="minorHAnsi"/>
        </w:rPr>
        <w:t>VfPf</w:t>
      </w:r>
      <w:proofErr w:type="spellEnd"/>
      <w:r w:rsidRPr="009A1FB8">
        <w:rPr>
          <w:rFonts w:cstheme="minorHAnsi"/>
        </w:rPr>
        <w:t xml:space="preserve"> zoekt een partner die ontwikkelingen in technologie, markt, wetgeving, cyberdreigingen en publieke digitalisering vertaalt naar concrete keuzes voor beheer, security, cloud, werkplek en samenwerking.</w:t>
      </w:r>
    </w:p>
    <w:p w14:paraId="6453D577" w14:textId="77777777" w:rsidR="009A1FB8" w:rsidRPr="009A1FB8" w:rsidRDefault="009A1FB8" w:rsidP="009A1FB8">
      <w:pPr>
        <w:pStyle w:val="Geenafstand"/>
        <w:rPr>
          <w:rFonts w:cstheme="minorHAnsi"/>
        </w:rPr>
      </w:pPr>
    </w:p>
    <w:p w14:paraId="7F31335B" w14:textId="77777777" w:rsidR="009A1FB8" w:rsidRPr="009A1FB8" w:rsidRDefault="009A1FB8" w:rsidP="009A1FB8">
      <w:pPr>
        <w:pStyle w:val="Geenafstand"/>
        <w:rPr>
          <w:rFonts w:cstheme="minorHAnsi"/>
        </w:rPr>
      </w:pPr>
      <w:r w:rsidRPr="009A1FB8">
        <w:rPr>
          <w:rFonts w:cstheme="minorHAnsi"/>
        </w:rPr>
        <w:t xml:space="preserve">Digitale autonomie en digitale soevereiniteit zijn daarbij belangrijke uitgangspunten. </w:t>
      </w:r>
      <w:proofErr w:type="spellStart"/>
      <w:r w:rsidRPr="009A1FB8">
        <w:rPr>
          <w:rFonts w:cstheme="minorHAnsi"/>
        </w:rPr>
        <w:t>VfPf</w:t>
      </w:r>
      <w:proofErr w:type="spellEnd"/>
      <w:r w:rsidRPr="009A1FB8">
        <w:rPr>
          <w:rFonts w:cstheme="minorHAnsi"/>
        </w:rPr>
        <w:t xml:space="preserve"> wil meer grip houden op data, metadata, identiteit, </w:t>
      </w:r>
      <w:proofErr w:type="spellStart"/>
      <w:r w:rsidRPr="009A1FB8">
        <w:rPr>
          <w:rFonts w:cstheme="minorHAnsi"/>
        </w:rPr>
        <w:t>logging</w:t>
      </w:r>
      <w:proofErr w:type="spellEnd"/>
      <w:r w:rsidRPr="009A1FB8">
        <w:rPr>
          <w:rFonts w:cstheme="minorHAnsi"/>
        </w:rPr>
        <w:t xml:space="preserve">, configuraties, beheerprocessen, leveranciersketens, cloudplatformen en </w:t>
      </w:r>
      <w:proofErr w:type="spellStart"/>
      <w:r w:rsidRPr="009A1FB8">
        <w:rPr>
          <w:rFonts w:cstheme="minorHAnsi"/>
        </w:rPr>
        <w:t>exitmogelijkheden</w:t>
      </w:r>
      <w:proofErr w:type="spellEnd"/>
      <w:r w:rsidRPr="009A1FB8">
        <w:rPr>
          <w:rFonts w:cstheme="minorHAnsi"/>
        </w:rPr>
        <w:t>. Doorontwikkeling moet daarom niet alleen gericht zijn op vernieuwing, maar ook op beheersbaarheid, overdraagbaarheid, transparantie en het beperken van ongewenste afhankelijkheden.</w:t>
      </w:r>
    </w:p>
    <w:p w14:paraId="1D8C374D" w14:textId="77777777" w:rsidR="009A1FB8" w:rsidRPr="009A1FB8" w:rsidRDefault="009A1FB8" w:rsidP="009A1FB8">
      <w:pPr>
        <w:pStyle w:val="Geenafstand"/>
        <w:rPr>
          <w:rFonts w:cstheme="minorHAnsi"/>
        </w:rPr>
      </w:pPr>
    </w:p>
    <w:p w14:paraId="258880B9" w14:textId="27324796" w:rsidR="009A1AF7" w:rsidRDefault="009A1FB8" w:rsidP="009A1AF7">
      <w:pPr>
        <w:pStyle w:val="Geenafstand"/>
        <w:spacing w:line="276" w:lineRule="auto"/>
        <w:rPr>
          <w:rFonts w:cstheme="minorHAnsi"/>
        </w:rPr>
      </w:pPr>
      <w:r w:rsidRPr="009A1FB8">
        <w:rPr>
          <w:rFonts w:cstheme="minorHAnsi"/>
        </w:rPr>
        <w:t xml:space="preserve">De concrete uitwerking van strategische </w:t>
      </w:r>
      <w:proofErr w:type="spellStart"/>
      <w:r w:rsidRPr="009A1FB8">
        <w:rPr>
          <w:rFonts w:cstheme="minorHAnsi"/>
        </w:rPr>
        <w:t>doorontwikkeling</w:t>
      </w:r>
      <w:proofErr w:type="spellEnd"/>
      <w:r w:rsidRPr="009A1FB8">
        <w:rPr>
          <w:rFonts w:cstheme="minorHAnsi"/>
        </w:rPr>
        <w:t>, waaronder tenantstrategie, digitale autonomie, digitale soevereiniteit en beheersing van leveranciersafhankelijkheden, vindt plaats in de inschrijvingsfase.</w:t>
      </w:r>
    </w:p>
    <w:p w14:paraId="6054B2A4" w14:textId="77777777" w:rsidR="001B17A2" w:rsidRPr="00E66653" w:rsidRDefault="001B17A2" w:rsidP="009A1FB8">
      <w:pPr>
        <w:pStyle w:val="Geenafstand"/>
        <w:spacing w:line="276" w:lineRule="auto"/>
        <w:rPr>
          <w:rFonts w:cstheme="minorHAnsi"/>
          <w:highlight w:val="cyan"/>
        </w:rPr>
      </w:pPr>
    </w:p>
    <w:p w14:paraId="7BC32DB1" w14:textId="77777777" w:rsidR="00146C32" w:rsidRDefault="00146C32">
      <w:pPr>
        <w:spacing w:after="160" w:line="259" w:lineRule="auto"/>
        <w:rPr>
          <w:rFonts w:eastAsiaTheme="majorEastAsia"/>
          <w:b/>
          <w:caps/>
          <w:color w:val="000000" w:themeColor="text1"/>
          <w:szCs w:val="26"/>
          <w:lang w:eastAsia="en-US"/>
        </w:rPr>
      </w:pPr>
      <w:bookmarkStart w:id="63" w:name="_Toc129354540"/>
      <w:bookmarkStart w:id="64" w:name="_Toc201232871"/>
      <w:bookmarkEnd w:id="15"/>
      <w:r>
        <w:br w:type="page"/>
      </w:r>
    </w:p>
    <w:p w14:paraId="06BD3D4C" w14:textId="2D9D0485" w:rsidR="009A1AF7" w:rsidRPr="007955F3" w:rsidRDefault="009A1AF7" w:rsidP="00237A88">
      <w:pPr>
        <w:pStyle w:val="Kop2"/>
        <w:ind w:left="851" w:hanging="851"/>
        <w:rPr>
          <w:color w:val="D40046"/>
        </w:rPr>
      </w:pPr>
      <w:bookmarkStart w:id="65" w:name="_Toc241588829"/>
      <w:r w:rsidRPr="007955F3">
        <w:rPr>
          <w:color w:val="D40046"/>
        </w:rPr>
        <w:lastRenderedPageBreak/>
        <w:t>De overeenkomst</w:t>
      </w:r>
      <w:bookmarkEnd w:id="63"/>
      <w:bookmarkEnd w:id="64"/>
      <w:bookmarkEnd w:id="65"/>
    </w:p>
    <w:p w14:paraId="24E5494E" w14:textId="5FCF5341" w:rsidR="009A1AF7" w:rsidRPr="00E66653" w:rsidRDefault="009A1AF7" w:rsidP="009A1AF7">
      <w:pPr>
        <w:pStyle w:val="Geenafstand"/>
        <w:spacing w:line="276" w:lineRule="auto"/>
        <w:rPr>
          <w:rFonts w:cstheme="minorHAnsi"/>
        </w:rPr>
      </w:pPr>
      <w:r w:rsidRPr="00E66653">
        <w:rPr>
          <w:rFonts w:cstheme="minorHAnsi"/>
        </w:rPr>
        <w:t xml:space="preserve">Deze opdracht is een </w:t>
      </w:r>
      <w:r w:rsidRPr="001156FA">
        <w:rPr>
          <w:rFonts w:cstheme="minorHAnsi"/>
        </w:rPr>
        <w:t xml:space="preserve">overheidsopdracht </w:t>
      </w:r>
      <w:r w:rsidRPr="00E66653">
        <w:rPr>
          <w:rFonts w:cstheme="minorHAnsi"/>
        </w:rPr>
        <w:t xml:space="preserve">met een </w:t>
      </w:r>
      <w:r w:rsidRPr="001156FA">
        <w:rPr>
          <w:rFonts w:cstheme="minorHAnsi"/>
        </w:rPr>
        <w:t>geraamde waarde van €</w:t>
      </w:r>
      <w:r w:rsidR="007E4DA0" w:rsidRPr="001156FA">
        <w:rPr>
          <w:rFonts w:cstheme="minorHAnsi"/>
        </w:rPr>
        <w:t xml:space="preserve"> </w:t>
      </w:r>
      <w:r w:rsidR="00192A73" w:rsidRPr="001156FA">
        <w:rPr>
          <w:rFonts w:cstheme="minorHAnsi"/>
        </w:rPr>
        <w:t>1</w:t>
      </w:r>
      <w:r w:rsidR="0071180F">
        <w:rPr>
          <w:rFonts w:cstheme="minorHAnsi"/>
        </w:rPr>
        <w:t>6</w:t>
      </w:r>
      <w:r w:rsidR="00192A73" w:rsidRPr="001156FA">
        <w:rPr>
          <w:rFonts w:cstheme="minorHAnsi"/>
        </w:rPr>
        <w:t>.000.000,-</w:t>
      </w:r>
      <w:r w:rsidRPr="00E66653">
        <w:rPr>
          <w:rFonts w:cstheme="minorHAnsi"/>
        </w:rPr>
        <w:t xml:space="preserve">ex. </w:t>
      </w:r>
      <w:r w:rsidR="007E4DA0" w:rsidRPr="00E66653">
        <w:rPr>
          <w:rFonts w:cstheme="minorHAnsi"/>
        </w:rPr>
        <w:t>B</w:t>
      </w:r>
      <w:r w:rsidR="007E4DA0">
        <w:rPr>
          <w:rFonts w:cstheme="minorHAnsi"/>
        </w:rPr>
        <w:t>.T.W.</w:t>
      </w:r>
      <w:r w:rsidRPr="00E66653">
        <w:rPr>
          <w:rFonts w:cstheme="minorHAnsi"/>
        </w:rPr>
        <w:t>.</w:t>
      </w:r>
      <w:r w:rsidR="00B92C88">
        <w:rPr>
          <w:rFonts w:cstheme="minorHAnsi"/>
        </w:rPr>
        <w:t xml:space="preserve"> </w:t>
      </w:r>
      <w:r w:rsidR="007E4DA0">
        <w:rPr>
          <w:rFonts w:cstheme="minorHAnsi"/>
        </w:rPr>
        <w:t>v</w:t>
      </w:r>
      <w:r w:rsidR="00B92C88">
        <w:rPr>
          <w:rFonts w:cstheme="minorHAnsi"/>
        </w:rPr>
        <w:t xml:space="preserve">oor de </w:t>
      </w:r>
      <w:r w:rsidR="007E4DA0">
        <w:rPr>
          <w:rFonts w:cstheme="minorHAnsi"/>
        </w:rPr>
        <w:t xml:space="preserve">maximale </w:t>
      </w:r>
      <w:r w:rsidR="00B92C88">
        <w:rPr>
          <w:rFonts w:cstheme="minorHAnsi"/>
        </w:rPr>
        <w:t>loopt</w:t>
      </w:r>
      <w:r w:rsidR="007E4DA0">
        <w:rPr>
          <w:rFonts w:cstheme="minorHAnsi"/>
        </w:rPr>
        <w:t xml:space="preserve">ijd van </w:t>
      </w:r>
      <w:r w:rsidR="007E4DA0" w:rsidRPr="007B1808">
        <w:rPr>
          <w:rFonts w:cstheme="minorHAnsi"/>
        </w:rPr>
        <w:t>8 jaar</w:t>
      </w:r>
      <w:r w:rsidR="007E4DA0">
        <w:rPr>
          <w:rFonts w:cstheme="minorHAnsi"/>
        </w:rPr>
        <w:t xml:space="preserve">. </w:t>
      </w:r>
    </w:p>
    <w:p w14:paraId="0B39EDC3" w14:textId="77777777" w:rsidR="009A1AF7" w:rsidRPr="00E66653" w:rsidRDefault="009A1AF7" w:rsidP="009A1AF7">
      <w:pPr>
        <w:pStyle w:val="Geenafstand"/>
        <w:spacing w:line="276" w:lineRule="auto"/>
        <w:rPr>
          <w:rFonts w:cstheme="minorHAnsi"/>
        </w:rPr>
      </w:pPr>
    </w:p>
    <w:p w14:paraId="4862FCB3" w14:textId="77777777" w:rsidR="009A1AF7" w:rsidRPr="00E66653" w:rsidRDefault="009A1AF7" w:rsidP="009A1AF7">
      <w:pPr>
        <w:pStyle w:val="Geenafstand"/>
        <w:spacing w:line="276" w:lineRule="auto"/>
        <w:rPr>
          <w:rFonts w:cstheme="minorHAnsi"/>
        </w:rPr>
      </w:pPr>
      <w:r w:rsidRPr="00E66653">
        <w:rPr>
          <w:rFonts w:cstheme="minorHAnsi"/>
        </w:rPr>
        <w:t>Er kunnen geen rechten ontleend worden aan deze raming.</w:t>
      </w:r>
    </w:p>
    <w:p w14:paraId="00AE7D65" w14:textId="77777777" w:rsidR="009A1AF7" w:rsidRPr="00E66653" w:rsidRDefault="009A1AF7" w:rsidP="009A1AF7">
      <w:pPr>
        <w:pStyle w:val="Geenafstand"/>
        <w:spacing w:line="276" w:lineRule="auto"/>
        <w:rPr>
          <w:rFonts w:cstheme="minorHAnsi"/>
        </w:rPr>
      </w:pPr>
    </w:p>
    <w:p w14:paraId="4228F95C" w14:textId="79541BDE" w:rsidR="009A1AF7" w:rsidRPr="00E66653" w:rsidRDefault="009A1AF7" w:rsidP="009A1AF7">
      <w:pPr>
        <w:pStyle w:val="Geenafstand"/>
        <w:spacing w:line="276" w:lineRule="auto"/>
      </w:pPr>
      <w:r>
        <w:t xml:space="preserve">De uitvoering van de opdracht is gepland vanaf het moment van ingangsdatum van de overeenkomst, namelijk van </w:t>
      </w:r>
      <w:r w:rsidR="007D0B27">
        <w:t>1</w:t>
      </w:r>
      <w:r w:rsidR="00995EC8">
        <w:t>4</w:t>
      </w:r>
      <w:r w:rsidDel="007D0B27">
        <w:t xml:space="preserve"> </w:t>
      </w:r>
      <w:r w:rsidR="007D0B27">
        <w:t>juni</w:t>
      </w:r>
      <w:r w:rsidR="00C156EC">
        <w:t xml:space="preserve"> </w:t>
      </w:r>
      <w:r w:rsidR="007D0B27">
        <w:t>202</w:t>
      </w:r>
      <w:r w:rsidR="003A6FEA">
        <w:t>7</w:t>
      </w:r>
      <w:r>
        <w:t xml:space="preserve"> tot en met </w:t>
      </w:r>
      <w:r w:rsidR="5AFA911F">
        <w:t>30</w:t>
      </w:r>
      <w:r w:rsidDel="00787601">
        <w:t xml:space="preserve"> </w:t>
      </w:r>
      <w:r w:rsidR="00787601">
        <w:t>juni 203</w:t>
      </w:r>
      <w:r w:rsidR="000646D2">
        <w:t>1</w:t>
      </w:r>
      <w:r>
        <w:t xml:space="preserve">, met een optie tot eenzijdige verlenging door ons van </w:t>
      </w:r>
      <w:r w:rsidR="00C632F2">
        <w:t>4</w:t>
      </w:r>
      <w:r>
        <w:t xml:space="preserve">-maal </w:t>
      </w:r>
      <w:r w:rsidR="00C632F2">
        <w:t>1</w:t>
      </w:r>
      <w:r w:rsidR="00E360CF">
        <w:t xml:space="preserve"> </w:t>
      </w:r>
      <w:r>
        <w:t>jaar. De overeenkomst wordt gesloten door ondertekening van de definitieve overeenkomst door alle betrokken partijen.</w:t>
      </w:r>
      <w:r w:rsidR="009A2B87">
        <w:t xml:space="preserve"> </w:t>
      </w:r>
      <w:r w:rsidR="002D3890" w:rsidRPr="34FFCB0C">
        <w:t>De gegeven data zijn onder voorbehoud, wanneer planning van de aanbesteding</w:t>
      </w:r>
      <w:r w:rsidR="000B4FCA" w:rsidRPr="34FFCB0C">
        <w:t xml:space="preserve"> wijzigt vanaf de kant van </w:t>
      </w:r>
      <w:r w:rsidR="004F28DB" w:rsidRPr="34FFCB0C">
        <w:t>de opdrachtgever</w:t>
      </w:r>
      <w:r w:rsidR="00787601" w:rsidRPr="34FFCB0C">
        <w:t>.</w:t>
      </w:r>
    </w:p>
    <w:p w14:paraId="43BAD0C5" w14:textId="77777777" w:rsidR="00787601" w:rsidRPr="00E66653" w:rsidRDefault="00787601" w:rsidP="009A1AF7">
      <w:pPr>
        <w:pStyle w:val="Geenafstand"/>
        <w:spacing w:line="276" w:lineRule="auto"/>
        <w:rPr>
          <w:rFonts w:cstheme="minorHAnsi"/>
        </w:rPr>
      </w:pPr>
    </w:p>
    <w:p w14:paraId="36270C89" w14:textId="1D65D55C" w:rsidR="009A1AF7" w:rsidRPr="00A910AB" w:rsidRDefault="009A1AF7" w:rsidP="009A1AF7">
      <w:pPr>
        <w:pStyle w:val="Geenafstand"/>
        <w:spacing w:line="276" w:lineRule="auto"/>
      </w:pPr>
      <w:r w:rsidRPr="00CE6DEB">
        <w:t xml:space="preserve">Met de partij die de op één na beste inschrijving heeft gedaan wordt een wachtkamerovereenkomst gesloten. Deze partij moet er rekening mee houden dat ze de wachtkamerovereenkomst moet accepteren als ze tweede eindigen. Dit betekent dat deze partij de gestanddoeningstermijn van de inschrijving verlengt met de duur van de wachtkamerovereenkomst. Het accepteren van de wachtkamerovereenkomst houdt in dat deze partij voor een periode van </w:t>
      </w:r>
      <w:r w:rsidR="00CE6DEB" w:rsidRPr="00006DE4">
        <w:rPr>
          <w:color w:val="000000" w:themeColor="text1"/>
        </w:rPr>
        <w:t>9</w:t>
      </w:r>
      <w:r w:rsidRPr="00006DE4">
        <w:rPr>
          <w:color w:val="000000" w:themeColor="text1"/>
        </w:rPr>
        <w:t xml:space="preserve"> </w:t>
      </w:r>
      <w:r w:rsidRPr="00CE6DEB">
        <w:t xml:space="preserve">maanden na ingangsdatum van de overeenkomst gehouden is een overeenkomst te accepteren in het geval deze door ons, bij het wegvallen van de gegunde partij, wordt aangeboden. </w:t>
      </w:r>
    </w:p>
    <w:p w14:paraId="1318B24C" w14:textId="77777777" w:rsidR="009A1AF7" w:rsidRPr="00E66653" w:rsidRDefault="009A1AF7" w:rsidP="009A1AF7">
      <w:pPr>
        <w:pStyle w:val="Geenafstand"/>
        <w:spacing w:line="276" w:lineRule="auto"/>
        <w:rPr>
          <w:rFonts w:cstheme="minorHAnsi"/>
          <w:highlight w:val="cyan"/>
        </w:rPr>
      </w:pPr>
    </w:p>
    <w:p w14:paraId="357CCEDF" w14:textId="2BBD817E" w:rsidR="009A1AF7" w:rsidRPr="00A05C1F" w:rsidRDefault="009A1AF7" w:rsidP="009A1AF7">
      <w:pPr>
        <w:pStyle w:val="Geenafstand"/>
        <w:spacing w:line="276" w:lineRule="auto"/>
      </w:pPr>
      <w:r w:rsidRPr="0AC515E7">
        <w:t xml:space="preserve">Op de overeenkomst zullen de algemene voorwaarden </w:t>
      </w:r>
      <w:r w:rsidR="00BA6648">
        <w:t>(ARBIT 2022)</w:t>
      </w:r>
      <w:r w:rsidRPr="0AC515E7">
        <w:t xml:space="preserve"> </w:t>
      </w:r>
      <w:r w:rsidRPr="00B91332">
        <w:t xml:space="preserve">van </w:t>
      </w:r>
      <w:r w:rsidR="003E11BB" w:rsidRPr="00B91332">
        <w:t>het Participatiefonds</w:t>
      </w:r>
      <w:r w:rsidRPr="00B91332">
        <w:t xml:space="preserve"> van toepassing</w:t>
      </w:r>
      <w:r w:rsidRPr="0AC515E7">
        <w:t xml:space="preserve"> zijn, behalve als hier in de aanbestedingsdocumenten van wordt afgeweken.</w:t>
      </w:r>
    </w:p>
    <w:p w14:paraId="5C1AF528" w14:textId="77777777" w:rsidR="009A1AF7" w:rsidRPr="00E66653" w:rsidRDefault="009A1AF7" w:rsidP="009A1AF7">
      <w:pPr>
        <w:pStyle w:val="Geenafstand"/>
        <w:spacing w:line="276" w:lineRule="auto"/>
        <w:rPr>
          <w:rFonts w:cstheme="minorHAnsi"/>
        </w:rPr>
      </w:pPr>
    </w:p>
    <w:p w14:paraId="410BD7CE" w14:textId="474C7C39" w:rsidR="009A1AF7" w:rsidRPr="007955F3" w:rsidRDefault="009A1AF7" w:rsidP="00237A88">
      <w:pPr>
        <w:pStyle w:val="Kop2"/>
        <w:ind w:left="851" w:hanging="851"/>
        <w:rPr>
          <w:color w:val="D40046"/>
        </w:rPr>
      </w:pPr>
      <w:bookmarkStart w:id="66" w:name="_Toc129354541"/>
      <w:bookmarkStart w:id="67" w:name="_Toc201232872"/>
      <w:bookmarkStart w:id="68" w:name="_Toc241588830"/>
      <w:r w:rsidRPr="007955F3">
        <w:rPr>
          <w:color w:val="D40046"/>
        </w:rPr>
        <w:t xml:space="preserve">Beschrijving </w:t>
      </w:r>
      <w:r w:rsidR="003E11BB" w:rsidRPr="007955F3">
        <w:rPr>
          <w:color w:val="D40046"/>
        </w:rPr>
        <w:t>het Participatiefonds</w:t>
      </w:r>
      <w:bookmarkEnd w:id="66"/>
      <w:bookmarkEnd w:id="67"/>
      <w:bookmarkEnd w:id="68"/>
    </w:p>
    <w:p w14:paraId="7A880FEF" w14:textId="77777777" w:rsidR="00C200E2" w:rsidRDefault="00C200E2" w:rsidP="00C200E2">
      <w:r>
        <w:t>”In het onderwijs haalt iedereen het maximale uit zichzelf en samen halen we het maximale uit de sector.”</w:t>
      </w:r>
    </w:p>
    <w:p w14:paraId="50D84F57" w14:textId="77777777" w:rsidR="00C200E2" w:rsidRDefault="00C200E2" w:rsidP="00C200E2">
      <w:r>
        <w:t xml:space="preserve">Het Vervangingsfonds en het Participatiefonds zijn twee zelfstandige bestuursorganen (ZBO’s). Het Vervangingsfonds en Participatiefonds zijn aanbestedende diensten in de zin van de Aanbestedingswet 2012. </w:t>
      </w:r>
    </w:p>
    <w:p w14:paraId="15689ED7" w14:textId="77777777" w:rsidR="00C200E2" w:rsidRDefault="00C200E2" w:rsidP="00C200E2">
      <w:r>
        <w:t xml:space="preserve">Onze klanten zijn schoolbesturen in het primair onderwijs. Wij ondersteunen hen zodat hun personeel met plezier voor de klas staat en de continuïteit van onderwijs gegarandeerd is. Daarbij streven we naar zo weinig mogelijk verzuim of uitval. Gebeurt dat toch, dan kunnen schoolbesturen de kosten voor vervanging door het Vervangingsfonds vergoed krijgen. Het Participatiefonds betaalt de uitkeringskosten voor werkloos geworden ex-werknemers. Die helpen we met ons re-integratieprogramma zo snel mogelijk aan een nieuwe baan. </w:t>
      </w:r>
    </w:p>
    <w:p w14:paraId="69A25699" w14:textId="77777777" w:rsidR="00C200E2" w:rsidRDefault="00C200E2" w:rsidP="00C200E2">
      <w:r>
        <w:t xml:space="preserve">We zijn als fondsen gezamenlijk bezig met een flinke moderniseringsslag om onze dienstverlening uit te breiden en beter op elkaar aan te laten sluiten. Het doel is om verzuim en werkloosheid in het primair onderwijs duurzaam te verlagen. Dat doen wij door schoolbesturen met raad en daad te ondersteunen bij het professionaliseren van hun organisatie. Meer informatie over de fondsen vindt u op www.vfpf.nl.  </w:t>
      </w:r>
    </w:p>
    <w:p w14:paraId="287C55CF" w14:textId="77777777" w:rsidR="009964DD" w:rsidRDefault="00C200E2" w:rsidP="00C200E2">
      <w:r>
        <w:t xml:space="preserve">De besturen van beide fondsen worden ondersteund door een gemeenschappelijk </w:t>
      </w:r>
      <w:proofErr w:type="spellStart"/>
      <w:r>
        <w:t>bestuursbureau</w:t>
      </w:r>
      <w:proofErr w:type="spellEnd"/>
      <w:r>
        <w:t>.</w:t>
      </w:r>
    </w:p>
    <w:p w14:paraId="266F05B7" w14:textId="77777777" w:rsidR="002970F6" w:rsidRDefault="002970F6" w:rsidP="00C200E2"/>
    <w:p w14:paraId="7DDC3207" w14:textId="546216C1" w:rsidR="009964DD" w:rsidRPr="00E66653" w:rsidRDefault="008054F4" w:rsidP="009964DD">
      <w:pPr>
        <w:rPr>
          <w:rFonts w:eastAsia="Calibri" w:cstheme="minorHAnsi"/>
          <w:b/>
        </w:rPr>
      </w:pPr>
      <w:r>
        <w:rPr>
          <w:rFonts w:eastAsia="Calibri" w:cstheme="minorHAnsi"/>
          <w:b/>
        </w:rPr>
        <w:lastRenderedPageBreak/>
        <w:t>W</w:t>
      </w:r>
      <w:r w:rsidR="009964DD" w:rsidRPr="00E66653">
        <w:rPr>
          <w:rFonts w:eastAsia="Calibri" w:cstheme="minorHAnsi"/>
          <w:b/>
        </w:rPr>
        <w:t>ettelijk kader</w:t>
      </w:r>
    </w:p>
    <w:p w14:paraId="037831E1" w14:textId="77777777" w:rsidR="009964DD" w:rsidRPr="00E66653" w:rsidRDefault="009964DD" w:rsidP="009964DD">
      <w:pPr>
        <w:rPr>
          <w:rFonts w:eastAsia="Calibri" w:cstheme="minorHAnsi"/>
        </w:rPr>
      </w:pPr>
      <w:proofErr w:type="spellStart"/>
      <w:r w:rsidRPr="00E66653">
        <w:rPr>
          <w:rFonts w:eastAsia="Calibri" w:cstheme="minorHAnsi"/>
        </w:rPr>
        <w:t>VfPf</w:t>
      </w:r>
      <w:proofErr w:type="spellEnd"/>
      <w:r w:rsidRPr="00E66653">
        <w:rPr>
          <w:rFonts w:eastAsia="Calibri" w:cstheme="minorHAnsi"/>
        </w:rPr>
        <w:t xml:space="preserve"> zijn twee zelfstandig bestuursorganen die nauw met elkaar verweven zijn. We werken vanuit wettelijke taken die omschreven staan in de Wet op het primair onderwijs.</w:t>
      </w:r>
    </w:p>
    <w:p w14:paraId="351E4301" w14:textId="40E32490" w:rsidR="009964DD" w:rsidRPr="00E66653" w:rsidRDefault="008054F4" w:rsidP="009964DD">
      <w:pPr>
        <w:rPr>
          <w:rFonts w:eastAsia="Calibri" w:cstheme="minorHAnsi"/>
          <w:b/>
        </w:rPr>
      </w:pPr>
      <w:r>
        <w:rPr>
          <w:rFonts w:eastAsia="Calibri" w:cstheme="minorHAnsi"/>
          <w:b/>
        </w:rPr>
        <w:t>M</w:t>
      </w:r>
      <w:r w:rsidR="009964DD" w:rsidRPr="00E66653">
        <w:rPr>
          <w:rFonts w:eastAsia="Calibri" w:cstheme="minorHAnsi"/>
          <w:b/>
        </w:rPr>
        <w:t xml:space="preserve">issie </w:t>
      </w:r>
    </w:p>
    <w:p w14:paraId="64FD5507" w14:textId="77777777" w:rsidR="009964DD" w:rsidRPr="00E66653" w:rsidRDefault="009964DD" w:rsidP="009964DD">
      <w:pPr>
        <w:rPr>
          <w:rFonts w:eastAsia="Calibri" w:cstheme="minorHAnsi"/>
        </w:rPr>
      </w:pPr>
      <w:proofErr w:type="spellStart"/>
      <w:r w:rsidRPr="00E66653">
        <w:rPr>
          <w:rFonts w:eastAsia="Calibri" w:cstheme="minorHAnsi"/>
        </w:rPr>
        <w:t>VfPf</w:t>
      </w:r>
      <w:proofErr w:type="spellEnd"/>
      <w:r w:rsidRPr="00E66653">
        <w:rPr>
          <w:rFonts w:eastAsia="Calibri" w:cstheme="minorHAnsi"/>
        </w:rPr>
        <w:t xml:space="preserve"> is de expert op het gebied van HRM die scholen adviseert en ondersteunt in hun ambities en ontwikkeling tot toekomstbestendige en professionele organisaties.</w:t>
      </w:r>
    </w:p>
    <w:p w14:paraId="65B3DB50" w14:textId="14BF6DBA" w:rsidR="009964DD" w:rsidRPr="00E66653" w:rsidRDefault="008054F4" w:rsidP="009964DD">
      <w:pPr>
        <w:rPr>
          <w:rFonts w:eastAsia="Calibri" w:cstheme="minorHAnsi"/>
          <w:b/>
        </w:rPr>
      </w:pPr>
      <w:r>
        <w:rPr>
          <w:rFonts w:eastAsia="Calibri" w:cstheme="minorHAnsi"/>
          <w:b/>
        </w:rPr>
        <w:t>V</w:t>
      </w:r>
      <w:r w:rsidR="009964DD" w:rsidRPr="00E66653">
        <w:rPr>
          <w:rFonts w:eastAsia="Calibri" w:cstheme="minorHAnsi"/>
          <w:b/>
        </w:rPr>
        <w:t>isie</w:t>
      </w:r>
    </w:p>
    <w:p w14:paraId="3FF169E0" w14:textId="77777777" w:rsidR="009964DD" w:rsidRPr="00E66653" w:rsidRDefault="009964DD" w:rsidP="009964DD">
      <w:pPr>
        <w:rPr>
          <w:rFonts w:eastAsia="Calibri" w:cstheme="minorHAnsi"/>
        </w:rPr>
      </w:pPr>
      <w:r w:rsidRPr="00E66653">
        <w:rPr>
          <w:rFonts w:eastAsia="Calibri" w:cstheme="minorHAnsi"/>
        </w:rPr>
        <w:t xml:space="preserve">Het beste onderwijs voor kinderen komt tot stand in goed functionerende schoolorganisaties waar iedereen met plezier aan het werk is en blijft. </w:t>
      </w:r>
      <w:proofErr w:type="spellStart"/>
      <w:r w:rsidRPr="00E66653">
        <w:rPr>
          <w:rFonts w:eastAsia="Calibri" w:cstheme="minorHAnsi"/>
        </w:rPr>
        <w:t>VfPf</w:t>
      </w:r>
      <w:proofErr w:type="spellEnd"/>
      <w:r w:rsidRPr="00E66653">
        <w:rPr>
          <w:rFonts w:eastAsia="Calibri" w:cstheme="minorHAnsi"/>
        </w:rPr>
        <w:t xml:space="preserve"> adviseert en ondersteunt schoolbesturen in het versterken van hun verantwoordelijkheid om werknemers duurzaam inzetbaar te houden binnen de sector. Zodat verzuim en werkloosheid zo laag mogelijk zijn. Dit doen we met onze expertise en ervaring van binnen én buiten het onderwijsveld. We geloven in duurzame oplossingen en bieden altijd maatwerk, afgestemd op regionale behoeftes. Waar nodig vangt </w:t>
      </w:r>
      <w:proofErr w:type="spellStart"/>
      <w:r w:rsidRPr="00E66653">
        <w:rPr>
          <w:rFonts w:eastAsia="Calibri" w:cstheme="minorHAnsi"/>
        </w:rPr>
        <w:t>VfPf</w:t>
      </w:r>
      <w:proofErr w:type="spellEnd"/>
      <w:r w:rsidRPr="00E66653">
        <w:rPr>
          <w:rFonts w:eastAsia="Calibri" w:cstheme="minorHAnsi"/>
        </w:rPr>
        <w:t xml:space="preserve"> de financiële gevolgen van verzuim en werkloosheid op en begeleidt uitkeringsgerechtigden snel naar een passende nieuwe baan. </w:t>
      </w:r>
      <w:proofErr w:type="spellStart"/>
      <w:r w:rsidRPr="00E66653">
        <w:rPr>
          <w:rFonts w:eastAsia="Calibri" w:cstheme="minorHAnsi"/>
        </w:rPr>
        <w:t>VfPf</w:t>
      </w:r>
      <w:proofErr w:type="spellEnd"/>
      <w:r w:rsidRPr="00E66653">
        <w:rPr>
          <w:rFonts w:eastAsia="Calibri" w:cstheme="minorHAnsi"/>
        </w:rPr>
        <w:t xml:space="preserve"> is van en voor het primair onderwijs en werkt zonder winstoogmerk. Samen met schoolbesturen werken we aan een aantrekkelijke en vitale sector.</w:t>
      </w:r>
    </w:p>
    <w:p w14:paraId="2B7779BD" w14:textId="77777777" w:rsidR="009964DD" w:rsidRPr="00E66653" w:rsidRDefault="009964DD" w:rsidP="009964DD">
      <w:pPr>
        <w:rPr>
          <w:rFonts w:eastAsia="Calibri" w:cstheme="minorHAnsi"/>
          <w:b/>
          <w:bCs/>
        </w:rPr>
      </w:pPr>
      <w:r w:rsidRPr="00E66653">
        <w:rPr>
          <w:rFonts w:eastAsia="Calibri" w:cstheme="minorHAnsi"/>
          <w:b/>
          <w:bCs/>
        </w:rPr>
        <w:t>Verder over ons</w:t>
      </w:r>
    </w:p>
    <w:p w14:paraId="21860674" w14:textId="77777777" w:rsidR="009964DD" w:rsidRPr="00E66653" w:rsidRDefault="009964DD" w:rsidP="009964DD">
      <w:pPr>
        <w:rPr>
          <w:rFonts w:eastAsia="Calibri" w:cstheme="minorHAnsi"/>
        </w:rPr>
      </w:pPr>
      <w:r w:rsidRPr="00E66653">
        <w:rPr>
          <w:rFonts w:eastAsia="Calibri" w:cstheme="minorHAnsi"/>
        </w:rPr>
        <w:t>Begin jaren ’90 hebben het Ministerie van Onderwijs, Cultuur &amp; Wetenschap (OCW) samen met de sociale partners in het primair onderwijs het Vervangingsfonds (1992) en het Participatiefonds (1995) opgericht. Het uitgangspunt was de continuïteit van het onderwijs te waarborgen. En de kosten voor vervanging en werkloosheid te ondervangen. In de loop van de jaren is de focus van de fondsen verschoven: het is ons doel om de kosten voor vervanging en werkloosheid zo laag mogelijk te houden of zelfs te voorkomen. Hier werken we als de collectieve fondsen Vervangingsfonds/ Participatiefonds (</w:t>
      </w:r>
      <w:proofErr w:type="spellStart"/>
      <w:r w:rsidRPr="00E66653">
        <w:rPr>
          <w:rFonts w:eastAsia="Calibri" w:cstheme="minorHAnsi"/>
        </w:rPr>
        <w:t>VfPf</w:t>
      </w:r>
      <w:proofErr w:type="spellEnd"/>
      <w:r w:rsidRPr="00E66653">
        <w:rPr>
          <w:rFonts w:eastAsia="Calibri" w:cstheme="minorHAnsi"/>
        </w:rPr>
        <w:t>) gezamenlijk met de sector hard aan. Bij de oprichting van de fondsen begin jaren '90 werd bepaald dat alle schoolbesturen in het PO verplicht aangesloten moesten zijn bij de fondsen en premie betalen. Door de vervangings- en werkloosheidskosten als collectief te dragen, werden risico’s over de gehele sector verdeeld.</w:t>
      </w:r>
    </w:p>
    <w:p w14:paraId="2DB24BDC" w14:textId="4EFAB46E" w:rsidR="009964DD" w:rsidRPr="00E66653" w:rsidRDefault="009964DD" w:rsidP="009964DD">
      <w:pPr>
        <w:rPr>
          <w:rFonts w:eastAsia="Calibri" w:cstheme="minorHAnsi"/>
          <w:b/>
        </w:rPr>
      </w:pPr>
      <w:r w:rsidRPr="00E66653">
        <w:rPr>
          <w:rFonts w:eastAsia="Calibri" w:cstheme="minorHAnsi"/>
          <w:b/>
        </w:rPr>
        <w:t>Vervangingsfonds</w:t>
      </w:r>
    </w:p>
    <w:p w14:paraId="2C1507D9" w14:textId="1C6F52B0" w:rsidR="009964DD" w:rsidRPr="00E66653" w:rsidRDefault="001B17A2" w:rsidP="009964DD">
      <w:pPr>
        <w:rPr>
          <w:rFonts w:eastAsia="Calibri" w:cstheme="minorHAnsi"/>
        </w:rPr>
      </w:pPr>
      <w:r w:rsidRPr="00E66653">
        <w:rPr>
          <w:rFonts w:eastAsia="Calibri" w:cstheme="minorHAnsi"/>
        </w:rPr>
        <w:t>Het</w:t>
      </w:r>
      <w:r w:rsidR="009964DD" w:rsidRPr="00E66653">
        <w:rPr>
          <w:rFonts w:eastAsia="Calibri" w:cstheme="minorHAnsi"/>
        </w:rPr>
        <w:t xml:space="preserve"> Vervangingsfonds heeft als de belangrijkste activiteiten de wettelijke kerntaken, het financieren en verevenen van de vervangingskosten, de invulling van onze bedrijfsgezondheidszorg. Inmiddels is de verplichte aansluiting bij het Vervangingsfonds losgelaten en op termijn stopt de wettelijke taak van </w:t>
      </w:r>
      <w:proofErr w:type="spellStart"/>
      <w:r w:rsidR="009964DD" w:rsidRPr="00E66653">
        <w:rPr>
          <w:rFonts w:eastAsia="Calibri" w:cstheme="minorHAnsi"/>
        </w:rPr>
        <w:t>Vf</w:t>
      </w:r>
      <w:proofErr w:type="spellEnd"/>
      <w:r w:rsidR="009964DD" w:rsidRPr="00E66653">
        <w:rPr>
          <w:rFonts w:eastAsia="Calibri" w:cstheme="minorHAnsi"/>
        </w:rPr>
        <w:t xml:space="preserve"> om vervangingskosten te vergoeden. Lees meer over </w:t>
      </w:r>
      <w:hyperlink r:id="rId14" w:tgtFrame="_self" w:history="1">
        <w:r w:rsidR="009964DD" w:rsidRPr="00E66653">
          <w:rPr>
            <w:rFonts w:eastAsia="Calibri" w:cstheme="minorHAnsi"/>
            <w:u w:val="single"/>
          </w:rPr>
          <w:t xml:space="preserve">de Afbouw van </w:t>
        </w:r>
        <w:proofErr w:type="spellStart"/>
        <w:r w:rsidR="009964DD" w:rsidRPr="00E66653">
          <w:rPr>
            <w:rFonts w:eastAsia="Calibri" w:cstheme="minorHAnsi"/>
            <w:u w:val="single"/>
          </w:rPr>
          <w:t>Vf</w:t>
        </w:r>
        <w:proofErr w:type="spellEnd"/>
      </w:hyperlink>
      <w:r w:rsidR="009964DD" w:rsidRPr="00E66653">
        <w:rPr>
          <w:rFonts w:eastAsia="Calibri" w:cstheme="minorHAnsi"/>
        </w:rPr>
        <w:t>. </w:t>
      </w:r>
    </w:p>
    <w:p w14:paraId="3DDAC9E7" w14:textId="77777777" w:rsidR="009964DD" w:rsidRPr="00E66653" w:rsidRDefault="009964DD" w:rsidP="009964DD">
      <w:pPr>
        <w:rPr>
          <w:rFonts w:eastAsia="Calibri" w:cstheme="minorHAnsi"/>
          <w:b/>
        </w:rPr>
      </w:pPr>
      <w:r w:rsidRPr="00E66653">
        <w:rPr>
          <w:rFonts w:eastAsia="Calibri" w:cstheme="minorHAnsi"/>
          <w:b/>
        </w:rPr>
        <w:t>Participatiefonds</w:t>
      </w:r>
    </w:p>
    <w:p w14:paraId="0D8073FE" w14:textId="79031B4B" w:rsidR="009964DD" w:rsidRPr="00E66653" w:rsidRDefault="001B17A2" w:rsidP="009964DD">
      <w:pPr>
        <w:rPr>
          <w:rFonts w:eastAsia="Calibri" w:cstheme="minorHAnsi"/>
        </w:rPr>
      </w:pPr>
      <w:r w:rsidRPr="00E66653">
        <w:rPr>
          <w:rFonts w:eastAsia="Calibri" w:cstheme="minorHAnsi"/>
        </w:rPr>
        <w:t>Het</w:t>
      </w:r>
      <w:r w:rsidR="009964DD" w:rsidRPr="00E66653">
        <w:rPr>
          <w:rFonts w:eastAsia="Calibri" w:cstheme="minorHAnsi"/>
        </w:rPr>
        <w:t xml:space="preserve"> Participatiefonds heeft een soortgelijke inhoud, maar stelt in de verslaggeving de financiering van de werkloosheidskosten en het re-integratiebeleid centraal. Bij het Participatiefonds geldt nu een standaard eigen bijdrage voor de werkgever van 50% van de </w:t>
      </w:r>
      <w:hyperlink r:id="rId15" w:tgtFrame="_self" w:history="1">
        <w:r w:rsidR="009964DD" w:rsidRPr="00E66653">
          <w:rPr>
            <w:rFonts w:eastAsia="Calibri" w:cstheme="minorHAnsi"/>
            <w:u w:val="single"/>
          </w:rPr>
          <w:t>werkloosheidskosten</w:t>
        </w:r>
      </w:hyperlink>
      <w:r w:rsidR="009964DD" w:rsidRPr="00E66653">
        <w:rPr>
          <w:rFonts w:eastAsia="Calibri" w:cstheme="minorHAnsi"/>
        </w:rPr>
        <w:t> van ex-werknemers.  </w:t>
      </w:r>
    </w:p>
    <w:p w14:paraId="2DB3444D" w14:textId="1BB9042A" w:rsidR="009A1AF7" w:rsidRPr="00E66653" w:rsidRDefault="009A1AF7" w:rsidP="00C200E2">
      <w:pPr>
        <w:rPr>
          <w:rFonts w:cstheme="minorHAnsi"/>
          <w:highlight w:val="magenta"/>
        </w:rPr>
      </w:pPr>
      <w:r w:rsidRPr="00E66653">
        <w:rPr>
          <w:rFonts w:cstheme="minorHAnsi"/>
          <w:highlight w:val="magenta"/>
        </w:rPr>
        <w:br w:type="page"/>
      </w:r>
    </w:p>
    <w:p w14:paraId="515006BA" w14:textId="77777777" w:rsidR="009A1AF7" w:rsidRPr="00A05C1F" w:rsidRDefault="009A1AF7" w:rsidP="00EF4660">
      <w:pPr>
        <w:pStyle w:val="Kop1"/>
        <w:numPr>
          <w:ilvl w:val="0"/>
          <w:numId w:val="20"/>
        </w:numPr>
        <w:rPr>
          <w:szCs w:val="22"/>
        </w:rPr>
      </w:pPr>
      <w:bookmarkStart w:id="69" w:name="_Toc129354542"/>
      <w:bookmarkStart w:id="70" w:name="_Toc201232873"/>
      <w:bookmarkStart w:id="71" w:name="_Toc241588831"/>
      <w:r w:rsidRPr="4380FDF3">
        <w:lastRenderedPageBreak/>
        <w:t>Aanbestedingsprocedure</w:t>
      </w:r>
      <w:bookmarkEnd w:id="69"/>
      <w:bookmarkEnd w:id="70"/>
      <w:bookmarkEnd w:id="71"/>
    </w:p>
    <w:p w14:paraId="6CC5801D" w14:textId="77777777" w:rsidR="009A1AF7" w:rsidRPr="00E66653" w:rsidRDefault="009A1AF7" w:rsidP="009A1AF7">
      <w:pPr>
        <w:pStyle w:val="Geenafstand"/>
        <w:spacing w:line="276" w:lineRule="auto"/>
        <w:rPr>
          <w:rFonts w:cstheme="minorHAnsi"/>
        </w:rPr>
      </w:pPr>
      <w:r w:rsidRPr="00E66653">
        <w:rPr>
          <w:rFonts w:cstheme="minorHAnsi"/>
        </w:rPr>
        <w:t xml:space="preserve">Wij voeren een </w:t>
      </w:r>
      <w:r w:rsidRPr="00E66653">
        <w:rPr>
          <w:rFonts w:cstheme="minorHAnsi"/>
          <w:b/>
          <w:bCs/>
        </w:rPr>
        <w:t xml:space="preserve">Europese niet-openbare aanbestedingsprocedure </w:t>
      </w:r>
      <w:r w:rsidRPr="00E66653">
        <w:rPr>
          <w:rFonts w:cstheme="minorHAnsi"/>
        </w:rPr>
        <w:t xml:space="preserve">uit. </w:t>
      </w:r>
    </w:p>
    <w:p w14:paraId="6FD0C46E" w14:textId="77777777" w:rsidR="009A1AF7" w:rsidRPr="00E66653" w:rsidRDefault="009A1AF7" w:rsidP="009A1AF7">
      <w:pPr>
        <w:pStyle w:val="Geenafstand"/>
        <w:spacing w:line="276" w:lineRule="auto"/>
        <w:rPr>
          <w:rFonts w:cstheme="minorHAnsi"/>
        </w:rPr>
      </w:pPr>
    </w:p>
    <w:p w14:paraId="370C9F61" w14:textId="02F93EEA" w:rsidR="009A1AF7" w:rsidRPr="00E66653" w:rsidRDefault="009A1AF7" w:rsidP="009A1AF7">
      <w:pPr>
        <w:pStyle w:val="Geenafstand"/>
        <w:spacing w:line="276" w:lineRule="auto"/>
        <w:rPr>
          <w:rFonts w:cstheme="minorHAnsi"/>
        </w:rPr>
      </w:pPr>
      <w:r w:rsidRPr="00E66653">
        <w:rPr>
          <w:rFonts w:cstheme="minorHAnsi"/>
        </w:rPr>
        <w:t xml:space="preserve">De niet-openbare procedure heeft twee fases: de selectiefase en de </w:t>
      </w:r>
      <w:r w:rsidR="00643291">
        <w:rPr>
          <w:rFonts w:cstheme="minorHAnsi"/>
        </w:rPr>
        <w:t>inschrijvings</w:t>
      </w:r>
      <w:r w:rsidRPr="00E66653">
        <w:rPr>
          <w:rFonts w:cstheme="minorHAnsi"/>
        </w:rPr>
        <w:t xml:space="preserve">fase. In de selectiefase mag elke geïnteresseerde een aanvraag indienen om mee te doen. De selectiecommissie beoordeelt deze aanvragen en selecteert dan degenen die doorgaan naar de </w:t>
      </w:r>
      <w:r w:rsidR="00643291">
        <w:rPr>
          <w:rFonts w:cstheme="minorHAnsi"/>
        </w:rPr>
        <w:t>inschrijvings</w:t>
      </w:r>
      <w:r w:rsidRPr="00E66653">
        <w:rPr>
          <w:rFonts w:cstheme="minorHAnsi"/>
        </w:rPr>
        <w:t xml:space="preserve">fase. In totaal gaan er </w:t>
      </w:r>
      <w:r w:rsidR="009964DD" w:rsidRPr="002C4720">
        <w:rPr>
          <w:rFonts w:cstheme="minorHAnsi"/>
        </w:rPr>
        <w:t xml:space="preserve">maximaal </w:t>
      </w:r>
      <w:r w:rsidRPr="002C4720">
        <w:rPr>
          <w:rFonts w:cstheme="minorHAnsi"/>
        </w:rPr>
        <w:t xml:space="preserve">5 </w:t>
      </w:r>
      <w:r w:rsidRPr="00E66653">
        <w:rPr>
          <w:rFonts w:cstheme="minorHAnsi"/>
        </w:rPr>
        <w:t xml:space="preserve">geselecteerden door naar de </w:t>
      </w:r>
      <w:r w:rsidR="00520000">
        <w:rPr>
          <w:rFonts w:cstheme="minorHAnsi"/>
        </w:rPr>
        <w:t>inschrijvings</w:t>
      </w:r>
      <w:r w:rsidRPr="00E66653">
        <w:rPr>
          <w:rFonts w:cstheme="minorHAnsi"/>
        </w:rPr>
        <w:t>fase. Die geselecteerden krijgen een uitnodiging om een offerte in te dienen en mee te dingen naar de opdracht. De beoordelingscommissie bekijkt dan deze ingediende offertes.</w:t>
      </w:r>
    </w:p>
    <w:p w14:paraId="7A4B29F8" w14:textId="77777777" w:rsidR="009A1AF7" w:rsidRPr="00E66653" w:rsidRDefault="009A1AF7" w:rsidP="009A1AF7">
      <w:pPr>
        <w:pStyle w:val="Geenafstand"/>
        <w:spacing w:line="276" w:lineRule="auto"/>
        <w:rPr>
          <w:rFonts w:cstheme="minorHAnsi"/>
        </w:rPr>
      </w:pPr>
    </w:p>
    <w:p w14:paraId="30961837" w14:textId="6FFBA05C" w:rsidR="009A1AF7" w:rsidRPr="00E66653" w:rsidRDefault="009A1AF7" w:rsidP="009A1AF7">
      <w:pPr>
        <w:pStyle w:val="Geenafstand"/>
        <w:spacing w:line="276" w:lineRule="auto"/>
        <w:rPr>
          <w:rFonts w:cstheme="minorHAnsi"/>
        </w:rPr>
      </w:pPr>
      <w:r w:rsidRPr="00E66653">
        <w:rPr>
          <w:rFonts w:cstheme="minorHAnsi"/>
        </w:rPr>
        <w:t xml:space="preserve">Een ingediende offerte in de </w:t>
      </w:r>
      <w:r w:rsidR="002C494F" w:rsidRPr="002C4720">
        <w:rPr>
          <w:rFonts w:cstheme="minorHAnsi"/>
        </w:rPr>
        <w:t>inschrijvings</w:t>
      </w:r>
      <w:r w:rsidRPr="002C4720">
        <w:rPr>
          <w:rFonts w:cstheme="minorHAnsi"/>
        </w:rPr>
        <w:t>fase</w:t>
      </w:r>
      <w:r w:rsidRPr="00E66653">
        <w:rPr>
          <w:rFonts w:cstheme="minorHAnsi"/>
        </w:rPr>
        <w:t xml:space="preserve"> is een eenmalig en definitief aanbod. Er is geen ruimte voor onderhandelingen tijdens de niet-openbare procedure.</w:t>
      </w:r>
    </w:p>
    <w:p w14:paraId="092BB90C" w14:textId="77777777" w:rsidR="009A1AF7" w:rsidRPr="00E66653" w:rsidRDefault="009A1AF7" w:rsidP="009A1AF7">
      <w:pPr>
        <w:pStyle w:val="Geenafstand"/>
        <w:spacing w:line="276" w:lineRule="auto"/>
        <w:rPr>
          <w:rFonts w:cstheme="minorHAnsi"/>
        </w:rPr>
      </w:pPr>
    </w:p>
    <w:p w14:paraId="6D66A446" w14:textId="77777777" w:rsidR="009A1AF7" w:rsidRPr="00E66653" w:rsidRDefault="009A1AF7" w:rsidP="009A1AF7">
      <w:pPr>
        <w:pStyle w:val="Geenafstand"/>
        <w:spacing w:line="276" w:lineRule="auto"/>
        <w:rPr>
          <w:rFonts w:cstheme="minorHAnsi"/>
        </w:rPr>
      </w:pPr>
      <w:r w:rsidRPr="00E66653">
        <w:rPr>
          <w:rFonts w:cstheme="minorHAnsi"/>
        </w:rPr>
        <w:t>De voertaal tijdens de aanbesteding en uitvoering van de opdracht is Nederlands. Alle documenten van u en ons zijn in het Nederlands, tenzij anders aangegeven.</w:t>
      </w:r>
    </w:p>
    <w:p w14:paraId="15B903FF" w14:textId="77777777" w:rsidR="009A1AF7" w:rsidRPr="00E66653" w:rsidRDefault="009A1AF7" w:rsidP="009A1AF7">
      <w:pPr>
        <w:pStyle w:val="Geenafstand"/>
        <w:spacing w:line="276" w:lineRule="auto"/>
        <w:rPr>
          <w:rFonts w:cstheme="minorHAnsi"/>
        </w:rPr>
      </w:pPr>
    </w:p>
    <w:p w14:paraId="0F1C88C1" w14:textId="2FCF84EC" w:rsidR="009A1AF7" w:rsidRPr="00E66653" w:rsidRDefault="009A1AF7" w:rsidP="009A1AF7">
      <w:pPr>
        <w:pStyle w:val="Geenafstand"/>
        <w:spacing w:line="276" w:lineRule="auto"/>
        <w:rPr>
          <w:rFonts w:cstheme="minorHAnsi"/>
          <w:strike/>
        </w:rPr>
      </w:pPr>
      <w:r w:rsidRPr="00E66653">
        <w:rPr>
          <w:rFonts w:cstheme="minorHAnsi"/>
        </w:rPr>
        <w:t xml:space="preserve">Wij hebben altijd het recht om de aanbesteding in te trekken of stop te zetten. </w:t>
      </w:r>
    </w:p>
    <w:p w14:paraId="2EFF2ACF" w14:textId="708427ED" w:rsidR="00AF5930" w:rsidRPr="002C4720" w:rsidRDefault="00AF5930" w:rsidP="00AF5930">
      <w:pPr>
        <w:pStyle w:val="Geenafstand"/>
        <w:spacing w:line="276" w:lineRule="auto"/>
        <w:rPr>
          <w:rFonts w:cstheme="minorHAnsi"/>
        </w:rPr>
      </w:pPr>
      <w:r w:rsidRPr="002C4720">
        <w:rPr>
          <w:rFonts w:cstheme="minorHAnsi"/>
        </w:rPr>
        <w:t>Voor het opstellen en indienen van een aanmelding en/of  inschrijving wordt geen vergoeding verstrekt.</w:t>
      </w:r>
    </w:p>
    <w:p w14:paraId="204F71C1" w14:textId="77777777" w:rsidR="009A1AF7" w:rsidRPr="00E66653" w:rsidRDefault="009A1AF7" w:rsidP="009A1AF7">
      <w:pPr>
        <w:pStyle w:val="Geenafstand"/>
        <w:spacing w:line="276" w:lineRule="auto"/>
        <w:rPr>
          <w:rFonts w:cstheme="minorHAnsi"/>
        </w:rPr>
      </w:pPr>
    </w:p>
    <w:p w14:paraId="22CBBE0D" w14:textId="6C50FEA9" w:rsidR="009A1AF7" w:rsidRPr="007955F3" w:rsidRDefault="00EA2421" w:rsidP="00237A88">
      <w:pPr>
        <w:pStyle w:val="Kop2"/>
        <w:ind w:left="851" w:hanging="851"/>
        <w:rPr>
          <w:color w:val="D40046"/>
        </w:rPr>
      </w:pPr>
      <w:bookmarkStart w:id="72" w:name="_Toc201232874"/>
      <w:bookmarkStart w:id="73" w:name="_Toc241588832"/>
      <w:bookmarkStart w:id="74" w:name="_Toc129354543"/>
      <w:r w:rsidRPr="007955F3">
        <w:rPr>
          <w:color w:val="D40046"/>
        </w:rPr>
        <w:t>Inschrij</w:t>
      </w:r>
      <w:r w:rsidR="00CE6371" w:rsidRPr="007955F3">
        <w:rPr>
          <w:color w:val="D40046"/>
        </w:rPr>
        <w:t>vings</w:t>
      </w:r>
      <w:r w:rsidR="009A1AF7" w:rsidRPr="007955F3">
        <w:rPr>
          <w:color w:val="D40046"/>
        </w:rPr>
        <w:t>fase</w:t>
      </w:r>
      <w:bookmarkEnd w:id="72"/>
      <w:bookmarkEnd w:id="73"/>
    </w:p>
    <w:p w14:paraId="7D46B064" w14:textId="0A2EE04A" w:rsidR="009A1AF7" w:rsidRDefault="009A1AF7" w:rsidP="009A1AF7">
      <w:pPr>
        <w:pStyle w:val="Geenafstand"/>
        <w:spacing w:line="276" w:lineRule="auto"/>
      </w:pPr>
      <w:r w:rsidRPr="00E66653">
        <w:rPr>
          <w:rFonts w:cstheme="minorHAnsi"/>
        </w:rPr>
        <w:t xml:space="preserve">Tijdens de </w:t>
      </w:r>
      <w:r w:rsidR="00CE6371">
        <w:rPr>
          <w:rFonts w:cstheme="minorHAnsi"/>
        </w:rPr>
        <w:t>inschrijvings</w:t>
      </w:r>
      <w:r w:rsidRPr="00E66653">
        <w:rPr>
          <w:rFonts w:cstheme="minorHAnsi"/>
        </w:rPr>
        <w:t xml:space="preserve">fase worden de ingediende offertes beoordeeld en gerangschikt op basis van het gunningscriterium ‘beste prijs-kwaliteitverhouding’, hierna aangeduid als: ‘Beste PKV’. </w:t>
      </w:r>
      <w:r>
        <w:t>De opdracht wordt gegund aan de inschrijver met hoogste aantal punten.</w:t>
      </w:r>
    </w:p>
    <w:p w14:paraId="1BE9EAF6" w14:textId="77777777" w:rsidR="009A1AF7" w:rsidRPr="00300E1F" w:rsidRDefault="009A1AF7" w:rsidP="009A1AF7">
      <w:pPr>
        <w:pStyle w:val="Geenafstand"/>
        <w:spacing w:line="276" w:lineRule="auto"/>
      </w:pPr>
    </w:p>
    <w:p w14:paraId="77E791F1" w14:textId="76A60C54" w:rsidR="009A1AF7" w:rsidRPr="00E66653" w:rsidRDefault="009A1AF7" w:rsidP="009A1AF7">
      <w:pPr>
        <w:pStyle w:val="CBPalinea"/>
        <w:jc w:val="left"/>
        <w:rPr>
          <w:rFonts w:cstheme="minorHAnsi"/>
        </w:rPr>
      </w:pPr>
      <w:r w:rsidRPr="00E66653">
        <w:rPr>
          <w:rFonts w:cstheme="minorHAnsi"/>
        </w:rPr>
        <w:t>Het gunningscriterium ‘Beste PKV’ bestaat uit de volgende te behalen aantal punten: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5323"/>
        <w:gridCol w:w="3071"/>
      </w:tblGrid>
      <w:tr w:rsidR="009A1AF7" w:rsidRPr="00A05C1F" w14:paraId="447AD465" w14:textId="77777777">
        <w:tc>
          <w:tcPr>
            <w:tcW w:w="709" w:type="dxa"/>
            <w:tcBorders>
              <w:top w:val="double" w:sz="4" w:space="0" w:color="auto"/>
              <w:left w:val="double" w:sz="4" w:space="0" w:color="auto"/>
              <w:bottom w:val="single" w:sz="4" w:space="0" w:color="auto"/>
              <w:right w:val="single" w:sz="4" w:space="0" w:color="C0C0C0"/>
            </w:tcBorders>
            <w:tcMar>
              <w:top w:w="28" w:type="dxa"/>
              <w:bottom w:w="28" w:type="dxa"/>
            </w:tcMar>
          </w:tcPr>
          <w:p w14:paraId="09D6BBB2" w14:textId="77777777" w:rsidR="009A1AF7" w:rsidRPr="00E66653" w:rsidRDefault="009A1AF7">
            <w:pPr>
              <w:pStyle w:val="CBPalinea"/>
              <w:spacing w:after="0"/>
              <w:jc w:val="left"/>
              <w:rPr>
                <w:rFonts w:cstheme="minorHAnsi"/>
              </w:rPr>
            </w:pPr>
          </w:p>
        </w:tc>
        <w:tc>
          <w:tcPr>
            <w:tcW w:w="5323" w:type="dxa"/>
            <w:tcBorders>
              <w:top w:val="double" w:sz="4" w:space="0" w:color="auto"/>
              <w:left w:val="single" w:sz="4" w:space="0" w:color="C0C0C0"/>
              <w:bottom w:val="single" w:sz="4" w:space="0" w:color="auto"/>
              <w:right w:val="single" w:sz="4" w:space="0" w:color="C0C0C0"/>
            </w:tcBorders>
            <w:tcMar>
              <w:top w:w="28" w:type="dxa"/>
              <w:bottom w:w="28" w:type="dxa"/>
            </w:tcMar>
          </w:tcPr>
          <w:p w14:paraId="0DEB59EF" w14:textId="56DC0F70" w:rsidR="009A1AF7" w:rsidRPr="00E66653" w:rsidRDefault="00742AA3">
            <w:pPr>
              <w:pStyle w:val="CBPalinea"/>
              <w:spacing w:after="0"/>
              <w:jc w:val="left"/>
              <w:rPr>
                <w:rFonts w:cstheme="minorHAnsi"/>
              </w:rPr>
            </w:pPr>
            <w:r>
              <w:rPr>
                <w:rFonts w:cstheme="minorHAnsi"/>
              </w:rPr>
              <w:t>G</w:t>
            </w:r>
            <w:r w:rsidR="009A1AF7" w:rsidRPr="00E66653">
              <w:rPr>
                <w:rFonts w:cstheme="minorHAnsi"/>
              </w:rPr>
              <w:t>unningscriteria</w:t>
            </w:r>
          </w:p>
        </w:tc>
        <w:tc>
          <w:tcPr>
            <w:tcW w:w="3071" w:type="dxa"/>
            <w:tcBorders>
              <w:top w:val="double" w:sz="4" w:space="0" w:color="auto"/>
              <w:left w:val="single" w:sz="4" w:space="0" w:color="C0C0C0"/>
              <w:bottom w:val="single" w:sz="4" w:space="0" w:color="auto"/>
              <w:right w:val="double" w:sz="4" w:space="0" w:color="auto"/>
            </w:tcBorders>
            <w:tcMar>
              <w:top w:w="28" w:type="dxa"/>
              <w:bottom w:w="28" w:type="dxa"/>
            </w:tcMar>
          </w:tcPr>
          <w:p w14:paraId="18E5D721" w14:textId="77777777" w:rsidR="009A1AF7" w:rsidRPr="00E66653" w:rsidRDefault="009A1AF7">
            <w:pPr>
              <w:pStyle w:val="CBPalinea"/>
              <w:spacing w:after="0"/>
              <w:jc w:val="left"/>
              <w:rPr>
                <w:rFonts w:cstheme="minorHAnsi"/>
              </w:rPr>
            </w:pPr>
            <w:r w:rsidRPr="00E66653">
              <w:rPr>
                <w:rFonts w:cstheme="minorHAnsi"/>
              </w:rPr>
              <w:t>Te behalen punten</w:t>
            </w:r>
          </w:p>
        </w:tc>
      </w:tr>
      <w:tr w:rsidR="009A1AF7" w:rsidRPr="00A05C1F" w14:paraId="417B1901" w14:textId="77777777">
        <w:tc>
          <w:tcPr>
            <w:tcW w:w="709" w:type="dxa"/>
            <w:tcBorders>
              <w:left w:val="double" w:sz="4" w:space="0" w:color="auto"/>
              <w:bottom w:val="single" w:sz="4" w:space="0" w:color="C0C0C0"/>
              <w:right w:val="single" w:sz="4" w:space="0" w:color="C0C0C0"/>
            </w:tcBorders>
            <w:tcMar>
              <w:top w:w="28" w:type="dxa"/>
              <w:bottom w:w="28" w:type="dxa"/>
            </w:tcMar>
          </w:tcPr>
          <w:p w14:paraId="37330481" w14:textId="77777777" w:rsidR="009A1AF7" w:rsidRPr="00411214" w:rsidRDefault="009A1AF7">
            <w:pPr>
              <w:pStyle w:val="CBPalinea"/>
              <w:spacing w:after="0"/>
              <w:jc w:val="left"/>
              <w:rPr>
                <w:rFonts w:cstheme="minorHAnsi"/>
              </w:rPr>
            </w:pPr>
            <w:r w:rsidRPr="00411214">
              <w:rPr>
                <w:rFonts w:cstheme="minorHAnsi"/>
              </w:rPr>
              <w:t>G1</w:t>
            </w:r>
          </w:p>
        </w:tc>
        <w:tc>
          <w:tcPr>
            <w:tcW w:w="5323" w:type="dxa"/>
            <w:tcBorders>
              <w:left w:val="single" w:sz="4" w:space="0" w:color="C0C0C0"/>
              <w:bottom w:val="single" w:sz="4" w:space="0" w:color="C0C0C0"/>
              <w:right w:val="single" w:sz="4" w:space="0" w:color="C0C0C0"/>
            </w:tcBorders>
            <w:tcMar>
              <w:top w:w="28" w:type="dxa"/>
              <w:bottom w:w="28" w:type="dxa"/>
            </w:tcMar>
          </w:tcPr>
          <w:p w14:paraId="3B408C39" w14:textId="77777777" w:rsidR="009A1AF7" w:rsidRPr="00411214" w:rsidRDefault="009A1AF7">
            <w:pPr>
              <w:pStyle w:val="CBPalinea"/>
              <w:spacing w:after="0"/>
              <w:jc w:val="left"/>
              <w:rPr>
                <w:rFonts w:cstheme="minorHAnsi"/>
              </w:rPr>
            </w:pPr>
            <w:r w:rsidRPr="00411214">
              <w:rPr>
                <w:rFonts w:cstheme="minorHAnsi"/>
              </w:rPr>
              <w:t>Prijs</w:t>
            </w:r>
          </w:p>
        </w:tc>
        <w:tc>
          <w:tcPr>
            <w:tcW w:w="3071" w:type="dxa"/>
            <w:tcBorders>
              <w:left w:val="single" w:sz="4" w:space="0" w:color="C0C0C0"/>
              <w:bottom w:val="single" w:sz="4" w:space="0" w:color="C0C0C0"/>
              <w:right w:val="double" w:sz="4" w:space="0" w:color="auto"/>
            </w:tcBorders>
            <w:tcMar>
              <w:top w:w="28" w:type="dxa"/>
              <w:bottom w:w="28" w:type="dxa"/>
            </w:tcMar>
          </w:tcPr>
          <w:p w14:paraId="36504BDC" w14:textId="2C2FAC97" w:rsidR="009A1AF7" w:rsidRPr="00411214" w:rsidRDefault="00D43289">
            <w:pPr>
              <w:pStyle w:val="CBPalinea"/>
              <w:spacing w:after="0"/>
              <w:jc w:val="left"/>
              <w:rPr>
                <w:rFonts w:cstheme="minorHAnsi"/>
              </w:rPr>
            </w:pPr>
            <w:r w:rsidRPr="00411214">
              <w:rPr>
                <w:rFonts w:cstheme="minorHAnsi"/>
              </w:rPr>
              <w:t>30</w:t>
            </w:r>
          </w:p>
        </w:tc>
      </w:tr>
      <w:tr w:rsidR="009A1AF7" w:rsidRPr="00A05C1F" w14:paraId="39DE827E" w14:textId="77777777">
        <w:tc>
          <w:tcPr>
            <w:tcW w:w="709" w:type="dxa"/>
            <w:tcBorders>
              <w:top w:val="single" w:sz="4" w:space="0" w:color="C0C0C0"/>
              <w:left w:val="double" w:sz="4" w:space="0" w:color="auto"/>
              <w:bottom w:val="single" w:sz="4" w:space="0" w:color="C0C0C0"/>
              <w:right w:val="single" w:sz="4" w:space="0" w:color="C0C0C0"/>
            </w:tcBorders>
            <w:tcMar>
              <w:top w:w="28" w:type="dxa"/>
              <w:bottom w:w="28" w:type="dxa"/>
            </w:tcMar>
          </w:tcPr>
          <w:p w14:paraId="2A7B0C4A" w14:textId="77777777" w:rsidR="009A1AF7" w:rsidRPr="00411214" w:rsidRDefault="009A1AF7">
            <w:pPr>
              <w:pStyle w:val="CBPalinea"/>
              <w:spacing w:after="0"/>
              <w:jc w:val="left"/>
              <w:rPr>
                <w:rFonts w:cstheme="minorHAnsi"/>
              </w:rPr>
            </w:pPr>
            <w:r w:rsidRPr="00411214">
              <w:rPr>
                <w:rFonts w:cstheme="minorHAnsi"/>
              </w:rPr>
              <w:t>G2</w:t>
            </w:r>
          </w:p>
        </w:tc>
        <w:tc>
          <w:tcPr>
            <w:tcW w:w="5323" w:type="dxa"/>
            <w:tcBorders>
              <w:top w:val="single" w:sz="4" w:space="0" w:color="C0C0C0"/>
              <w:left w:val="single" w:sz="4" w:space="0" w:color="C0C0C0"/>
              <w:bottom w:val="single" w:sz="4" w:space="0" w:color="C0C0C0"/>
              <w:right w:val="single" w:sz="4" w:space="0" w:color="C0C0C0"/>
            </w:tcBorders>
            <w:tcMar>
              <w:top w:w="28" w:type="dxa"/>
              <w:bottom w:w="28" w:type="dxa"/>
            </w:tcMar>
          </w:tcPr>
          <w:p w14:paraId="60146D3D" w14:textId="09192BAA" w:rsidR="009A1AF7" w:rsidRPr="00411214" w:rsidRDefault="009A1AF7">
            <w:pPr>
              <w:pStyle w:val="CBPalinea"/>
              <w:spacing w:after="0"/>
              <w:jc w:val="left"/>
              <w:rPr>
                <w:rFonts w:cstheme="minorHAnsi"/>
              </w:rPr>
            </w:pPr>
            <w:r w:rsidRPr="00411214">
              <w:rPr>
                <w:rFonts w:cstheme="minorHAnsi"/>
              </w:rPr>
              <w:t>Kwaliteit</w:t>
            </w:r>
          </w:p>
        </w:tc>
        <w:tc>
          <w:tcPr>
            <w:tcW w:w="3071" w:type="dxa"/>
            <w:tcBorders>
              <w:top w:val="single" w:sz="4" w:space="0" w:color="C0C0C0"/>
              <w:left w:val="single" w:sz="4" w:space="0" w:color="C0C0C0"/>
              <w:bottom w:val="single" w:sz="4" w:space="0" w:color="C0C0C0"/>
              <w:right w:val="double" w:sz="4" w:space="0" w:color="auto"/>
            </w:tcBorders>
            <w:tcMar>
              <w:top w:w="28" w:type="dxa"/>
              <w:bottom w:w="28" w:type="dxa"/>
            </w:tcMar>
          </w:tcPr>
          <w:p w14:paraId="573C282F" w14:textId="7AAAA706" w:rsidR="009A1AF7" w:rsidRPr="00411214" w:rsidRDefault="00D43289">
            <w:pPr>
              <w:pStyle w:val="CBPalinea"/>
              <w:spacing w:after="0"/>
              <w:jc w:val="left"/>
              <w:rPr>
                <w:rFonts w:cstheme="minorHAnsi"/>
              </w:rPr>
            </w:pPr>
            <w:r w:rsidRPr="00411214">
              <w:rPr>
                <w:rFonts w:cstheme="minorHAnsi"/>
              </w:rPr>
              <w:t>70</w:t>
            </w:r>
          </w:p>
        </w:tc>
      </w:tr>
      <w:tr w:rsidR="009A1AF7" w:rsidRPr="00A05C1F" w14:paraId="2F546692" w14:textId="77777777">
        <w:tc>
          <w:tcPr>
            <w:tcW w:w="6032" w:type="dxa"/>
            <w:gridSpan w:val="2"/>
            <w:tcBorders>
              <w:top w:val="single" w:sz="4" w:space="0" w:color="C0C0C0"/>
              <w:left w:val="double" w:sz="4" w:space="0" w:color="auto"/>
              <w:bottom w:val="double" w:sz="4" w:space="0" w:color="auto"/>
              <w:right w:val="single" w:sz="4" w:space="0" w:color="C0C0C0"/>
            </w:tcBorders>
            <w:tcMar>
              <w:top w:w="28" w:type="dxa"/>
              <w:bottom w:w="28" w:type="dxa"/>
            </w:tcMar>
          </w:tcPr>
          <w:p w14:paraId="2840F970" w14:textId="77777777" w:rsidR="009A1AF7" w:rsidRPr="00E66653" w:rsidRDefault="009A1AF7">
            <w:pPr>
              <w:pStyle w:val="CBPalinea"/>
              <w:spacing w:after="0"/>
              <w:jc w:val="left"/>
              <w:rPr>
                <w:rFonts w:cstheme="minorHAnsi"/>
              </w:rPr>
            </w:pPr>
            <w:r w:rsidRPr="00E66653">
              <w:rPr>
                <w:rFonts w:cstheme="minorHAnsi"/>
              </w:rPr>
              <w:t>Totaal</w:t>
            </w:r>
          </w:p>
        </w:tc>
        <w:tc>
          <w:tcPr>
            <w:tcW w:w="3071" w:type="dxa"/>
            <w:tcBorders>
              <w:top w:val="single" w:sz="4" w:space="0" w:color="C0C0C0"/>
              <w:left w:val="single" w:sz="4" w:space="0" w:color="C0C0C0"/>
              <w:bottom w:val="double" w:sz="4" w:space="0" w:color="auto"/>
              <w:right w:val="double" w:sz="4" w:space="0" w:color="auto"/>
            </w:tcBorders>
            <w:tcMar>
              <w:top w:w="28" w:type="dxa"/>
              <w:bottom w:w="28" w:type="dxa"/>
            </w:tcMar>
          </w:tcPr>
          <w:p w14:paraId="5FADF31C" w14:textId="77777777" w:rsidR="009A1AF7" w:rsidRPr="00411214" w:rsidRDefault="009A1AF7">
            <w:pPr>
              <w:pStyle w:val="CBPalinea"/>
              <w:spacing w:after="0"/>
              <w:jc w:val="left"/>
              <w:rPr>
                <w:rFonts w:cstheme="minorHAnsi"/>
                <w:b/>
              </w:rPr>
            </w:pPr>
            <w:r w:rsidRPr="00411214">
              <w:rPr>
                <w:rFonts w:cstheme="minorHAnsi"/>
                <w:b/>
              </w:rPr>
              <w:t>100</w:t>
            </w:r>
          </w:p>
        </w:tc>
      </w:tr>
    </w:tbl>
    <w:p w14:paraId="53EFAA02" w14:textId="77777777" w:rsidR="009A1AF7" w:rsidRPr="00E66653" w:rsidRDefault="009A1AF7" w:rsidP="009A1AF7">
      <w:pPr>
        <w:pStyle w:val="CBPalinea"/>
        <w:jc w:val="left"/>
        <w:rPr>
          <w:rFonts w:cstheme="minorHAnsi"/>
        </w:rPr>
      </w:pPr>
    </w:p>
    <w:p w14:paraId="2C59E6B2" w14:textId="4DD0AED3" w:rsidR="009A1AF7" w:rsidRPr="00E66653" w:rsidRDefault="009A1AF7" w:rsidP="009A1AF7">
      <w:pPr>
        <w:pStyle w:val="CBPalinea"/>
        <w:jc w:val="left"/>
        <w:rPr>
          <w:rFonts w:cstheme="minorHAnsi"/>
        </w:rPr>
      </w:pPr>
      <w:r w:rsidRPr="00E66653">
        <w:rPr>
          <w:rFonts w:cstheme="minorHAnsi"/>
        </w:rPr>
        <w:t xml:space="preserve">De </w:t>
      </w:r>
      <w:proofErr w:type="spellStart"/>
      <w:r w:rsidRPr="00E66653">
        <w:rPr>
          <w:rFonts w:cstheme="minorHAnsi"/>
        </w:rPr>
        <w:t>subgunningscriteria</w:t>
      </w:r>
      <w:proofErr w:type="spellEnd"/>
      <w:r w:rsidRPr="00E66653">
        <w:rPr>
          <w:rFonts w:cstheme="minorHAnsi"/>
        </w:rPr>
        <w:t xml:space="preserve"> zullen in de uitnodiging tot inschrijving voor de </w:t>
      </w:r>
      <w:r w:rsidR="008A0FE3">
        <w:rPr>
          <w:rFonts w:cstheme="minorHAnsi"/>
        </w:rPr>
        <w:t>inschrijving</w:t>
      </w:r>
      <w:r w:rsidR="00411214">
        <w:rPr>
          <w:rFonts w:cstheme="minorHAnsi"/>
        </w:rPr>
        <w:t>s</w:t>
      </w:r>
      <w:r w:rsidRPr="00E66653">
        <w:rPr>
          <w:rFonts w:cstheme="minorHAnsi"/>
        </w:rPr>
        <w:t>fase nader worden uitgewerkt.</w:t>
      </w:r>
    </w:p>
    <w:p w14:paraId="0FF3F796" w14:textId="77777777" w:rsidR="009A1AF7" w:rsidRPr="007955F3" w:rsidRDefault="009A1AF7" w:rsidP="00237A88">
      <w:pPr>
        <w:pStyle w:val="Kop2"/>
        <w:ind w:left="851" w:hanging="851"/>
        <w:rPr>
          <w:color w:val="D40046"/>
        </w:rPr>
      </w:pPr>
      <w:bookmarkStart w:id="75" w:name="_Toc201232875"/>
      <w:bookmarkStart w:id="76" w:name="_Toc241588833"/>
      <w:r w:rsidRPr="007955F3">
        <w:rPr>
          <w:color w:val="D40046"/>
        </w:rPr>
        <w:t>Geheimhouding</w:t>
      </w:r>
      <w:bookmarkEnd w:id="74"/>
      <w:bookmarkEnd w:id="75"/>
      <w:bookmarkEnd w:id="76"/>
    </w:p>
    <w:p w14:paraId="1D6DDC75" w14:textId="77777777" w:rsidR="009A1AF7" w:rsidRPr="00E66653" w:rsidRDefault="009A1AF7" w:rsidP="009A1AF7">
      <w:pPr>
        <w:pStyle w:val="Geenafstand"/>
        <w:spacing w:line="276" w:lineRule="auto"/>
        <w:rPr>
          <w:rFonts w:cstheme="minorHAnsi"/>
        </w:rPr>
      </w:pPr>
      <w:r w:rsidRPr="00E66653">
        <w:rPr>
          <w:rFonts w:cstheme="minorHAnsi"/>
        </w:rPr>
        <w:t xml:space="preserve">U moet alle informatie die u van ons krijgt vertrouwelijk behandelen, dit geldt ook voor eventuele onderaannemers of </w:t>
      </w:r>
      <w:proofErr w:type="spellStart"/>
      <w:r w:rsidRPr="00E66653">
        <w:rPr>
          <w:rFonts w:cstheme="minorHAnsi"/>
        </w:rPr>
        <w:t>combinanten</w:t>
      </w:r>
      <w:proofErr w:type="spellEnd"/>
      <w:r w:rsidRPr="00E66653">
        <w:rPr>
          <w:rFonts w:cstheme="minorHAnsi"/>
        </w:rPr>
        <w:t xml:space="preserve">. </w:t>
      </w:r>
    </w:p>
    <w:p w14:paraId="1AAF395E" w14:textId="77777777" w:rsidR="009A1AF7" w:rsidRPr="00E66653" w:rsidRDefault="009A1AF7" w:rsidP="009A1AF7">
      <w:pPr>
        <w:pStyle w:val="Geenafstand"/>
        <w:spacing w:line="276" w:lineRule="auto"/>
        <w:rPr>
          <w:rFonts w:cstheme="minorHAnsi"/>
        </w:rPr>
      </w:pPr>
    </w:p>
    <w:p w14:paraId="44F43695" w14:textId="0C5B78A9" w:rsidR="009A1AF7" w:rsidRPr="00E66653" w:rsidRDefault="009A1AF7" w:rsidP="009A1AF7">
      <w:pPr>
        <w:pStyle w:val="Geenafstand"/>
        <w:spacing w:line="276" w:lineRule="auto"/>
        <w:rPr>
          <w:rFonts w:cstheme="minorHAnsi"/>
        </w:rPr>
      </w:pPr>
      <w:r w:rsidRPr="00E66653">
        <w:rPr>
          <w:rFonts w:cstheme="minorHAnsi"/>
        </w:rPr>
        <w:t xml:space="preserve">Wij behandelen de ontvangen verzoeken tot deelneming en inschrijvingen volgens artikel 2.57 lid 1 </w:t>
      </w:r>
      <w:proofErr w:type="spellStart"/>
      <w:r w:rsidRPr="00E66653">
        <w:rPr>
          <w:rFonts w:cstheme="minorHAnsi"/>
        </w:rPr>
        <w:t>Aw</w:t>
      </w:r>
      <w:proofErr w:type="spellEnd"/>
      <w:r w:rsidRPr="00E66653">
        <w:rPr>
          <w:rFonts w:cstheme="minorHAnsi"/>
        </w:rPr>
        <w:t xml:space="preserve"> 2012.</w:t>
      </w:r>
    </w:p>
    <w:p w14:paraId="67DECA8B" w14:textId="77777777" w:rsidR="009A1AF7" w:rsidRPr="007955F3" w:rsidRDefault="009A1AF7" w:rsidP="00237A88">
      <w:pPr>
        <w:pStyle w:val="Kop2"/>
        <w:ind w:left="851" w:hanging="851"/>
        <w:rPr>
          <w:color w:val="D40046"/>
        </w:rPr>
      </w:pPr>
      <w:bookmarkStart w:id="77" w:name="_Toc129354544"/>
      <w:bookmarkStart w:id="78" w:name="_Toc201232876"/>
      <w:bookmarkStart w:id="79" w:name="_Toc241588834"/>
      <w:r w:rsidRPr="007955F3">
        <w:rPr>
          <w:color w:val="D40046"/>
        </w:rPr>
        <w:lastRenderedPageBreak/>
        <w:t>Communicatie</w:t>
      </w:r>
      <w:bookmarkEnd w:id="77"/>
      <w:bookmarkEnd w:id="78"/>
      <w:bookmarkEnd w:id="79"/>
      <w:r w:rsidRPr="007955F3">
        <w:rPr>
          <w:color w:val="D40046"/>
        </w:rPr>
        <w:t xml:space="preserve"> </w:t>
      </w:r>
    </w:p>
    <w:p w14:paraId="690D1D38" w14:textId="36A92B80" w:rsidR="009A1AF7" w:rsidRPr="00C200E2" w:rsidRDefault="009A1AF7" w:rsidP="009A1AF7">
      <w:pPr>
        <w:pStyle w:val="Geenafstand"/>
        <w:spacing w:line="276" w:lineRule="auto"/>
      </w:pPr>
      <w:bookmarkStart w:id="80" w:name="_Hlk150843025"/>
      <w:r w:rsidRPr="00C200E2">
        <w:t>Alle communicatie rondom de aanbesteding verloopt via de berichtenmodule</w:t>
      </w:r>
      <w:r w:rsidR="00606D07">
        <w:t xml:space="preserve"> </w:t>
      </w:r>
      <w:r w:rsidR="00606D07" w:rsidRPr="00CF423E">
        <w:t xml:space="preserve">en/of vraag- en antwoord module </w:t>
      </w:r>
      <w:r w:rsidRPr="00C200E2">
        <w:t xml:space="preserve">van </w:t>
      </w:r>
      <w:proofErr w:type="spellStart"/>
      <w:r w:rsidR="003E11BB" w:rsidRPr="00C200E2">
        <w:t>TenderNed</w:t>
      </w:r>
      <w:proofErr w:type="spellEnd"/>
      <w:r w:rsidRPr="00C200E2">
        <w:t>. Daarmee communiceert u direct met ons.</w:t>
      </w:r>
    </w:p>
    <w:p w14:paraId="6B9F0397" w14:textId="251AA618" w:rsidR="009A1AF7" w:rsidRPr="00E66653" w:rsidRDefault="009A1AF7" w:rsidP="009A1AF7">
      <w:pPr>
        <w:pStyle w:val="Geenafstand"/>
        <w:spacing w:line="276" w:lineRule="auto"/>
        <w:rPr>
          <w:rFonts w:cstheme="minorHAnsi"/>
        </w:rPr>
      </w:pPr>
      <w:r w:rsidRPr="00E66653">
        <w:rPr>
          <w:rFonts w:cstheme="minorHAnsi"/>
        </w:rPr>
        <w:t xml:space="preserve">U mag geen contact hebben met leden van de projectgroep over de inhoud van deze aanbesteding. Als u dat wel doet, sluiten wij u uit van de aanbesteding. Wij willen hiermee voorkomen dat oneerlijke concurrentie ontstaat tijdens de aanbestedingsprocedure. U mag wel contact opnemen als sprake is van een storing (zie paragraaf </w:t>
      </w:r>
      <w:r w:rsidR="00777670">
        <w:rPr>
          <w:rFonts w:cstheme="minorHAnsi"/>
        </w:rPr>
        <w:t>2</w:t>
      </w:r>
      <w:r w:rsidR="00F4534D">
        <w:rPr>
          <w:rFonts w:cstheme="minorHAnsi"/>
        </w:rPr>
        <w:t>.7</w:t>
      </w:r>
      <w:r w:rsidRPr="00E66653">
        <w:rPr>
          <w:rFonts w:cstheme="minorHAnsi"/>
        </w:rPr>
        <w:t>).</w:t>
      </w:r>
    </w:p>
    <w:bookmarkEnd w:id="80"/>
    <w:p w14:paraId="4E59A028" w14:textId="77777777" w:rsidR="009A1AF7" w:rsidRPr="00E66653" w:rsidRDefault="009A1AF7" w:rsidP="009A1AF7">
      <w:pPr>
        <w:pStyle w:val="Geenafstand"/>
        <w:spacing w:line="276" w:lineRule="auto"/>
        <w:rPr>
          <w:rFonts w:cstheme="minorHAnsi"/>
        </w:rPr>
      </w:pPr>
    </w:p>
    <w:p w14:paraId="5F61F260" w14:textId="77777777" w:rsidR="009A1AF7" w:rsidRPr="007955F3" w:rsidRDefault="009A1AF7" w:rsidP="00237A88">
      <w:pPr>
        <w:pStyle w:val="Kop2"/>
        <w:ind w:left="851" w:hanging="851"/>
        <w:rPr>
          <w:color w:val="D40046"/>
        </w:rPr>
      </w:pPr>
      <w:r w:rsidRPr="4380FDF3">
        <w:rPr>
          <w:rFonts w:cstheme="minorBidi"/>
        </w:rPr>
        <w:t xml:space="preserve"> </w:t>
      </w:r>
      <w:bookmarkStart w:id="81" w:name="_Toc129354545"/>
      <w:bookmarkStart w:id="82" w:name="_Toc201232877"/>
      <w:bookmarkStart w:id="83" w:name="_Toc241588835"/>
      <w:r w:rsidRPr="007955F3">
        <w:rPr>
          <w:color w:val="D40046"/>
        </w:rPr>
        <w:t>Planning</w:t>
      </w:r>
      <w:bookmarkEnd w:id="81"/>
      <w:bookmarkEnd w:id="82"/>
      <w:bookmarkEnd w:id="83"/>
      <w:r w:rsidRPr="007955F3">
        <w:rPr>
          <w:color w:val="D40046"/>
        </w:rPr>
        <w:t xml:space="preserve"> </w:t>
      </w:r>
    </w:p>
    <w:p w14:paraId="41FE9B36" w14:textId="2767A95C" w:rsidR="009A1AF7" w:rsidRPr="00E66653" w:rsidRDefault="009A1AF7" w:rsidP="009A1AF7">
      <w:pPr>
        <w:pStyle w:val="Geenafstand"/>
        <w:spacing w:line="276" w:lineRule="auto"/>
        <w:rPr>
          <w:rFonts w:cstheme="minorHAnsi"/>
        </w:rPr>
      </w:pPr>
      <w:r w:rsidRPr="00E66653">
        <w:rPr>
          <w:rFonts w:cstheme="minorHAnsi"/>
        </w:rPr>
        <w:t>De planning van deze aanbestedingsprocedure vindt u in onderstaande tabel. U kunt hieraan geen rechten ontlenen.</w:t>
      </w:r>
    </w:p>
    <w:tbl>
      <w:tblPr>
        <w:tblW w:w="0" w:type="auto"/>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4735"/>
        <w:gridCol w:w="4445"/>
      </w:tblGrid>
      <w:tr w:rsidR="009A1AF7" w:rsidRPr="00A05C1F" w14:paraId="7B5AFFBC" w14:textId="77777777">
        <w:trPr>
          <w:trHeight w:val="526"/>
        </w:trPr>
        <w:tc>
          <w:tcPr>
            <w:tcW w:w="9180" w:type="dxa"/>
            <w:gridSpan w:val="2"/>
            <w:vAlign w:val="center"/>
          </w:tcPr>
          <w:p w14:paraId="5F953D3C" w14:textId="77777777" w:rsidR="009A1AF7" w:rsidRPr="00E66653" w:rsidRDefault="009A1AF7">
            <w:pPr>
              <w:pStyle w:val="CBPalinea"/>
              <w:spacing w:after="0"/>
              <w:jc w:val="left"/>
              <w:rPr>
                <w:rFonts w:cstheme="minorHAnsi"/>
                <w:b/>
                <w:bCs/>
              </w:rPr>
            </w:pPr>
            <w:r w:rsidRPr="00E66653">
              <w:rPr>
                <w:rFonts w:cstheme="minorHAnsi"/>
                <w:b/>
                <w:bCs/>
              </w:rPr>
              <w:t>Selectiefase</w:t>
            </w:r>
          </w:p>
        </w:tc>
      </w:tr>
      <w:tr w:rsidR="009A1AF7" w:rsidRPr="00A05C1F" w14:paraId="5A3E942A" w14:textId="77777777">
        <w:tc>
          <w:tcPr>
            <w:tcW w:w="4735" w:type="dxa"/>
          </w:tcPr>
          <w:p w14:paraId="6D11C070" w14:textId="77777777" w:rsidR="009A1AF7" w:rsidRPr="00E66653" w:rsidRDefault="009A1AF7">
            <w:pPr>
              <w:pStyle w:val="CBPalinea"/>
              <w:spacing w:after="0"/>
              <w:jc w:val="left"/>
              <w:rPr>
                <w:rFonts w:cstheme="minorHAnsi"/>
              </w:rPr>
            </w:pPr>
            <w:r w:rsidRPr="00E66653">
              <w:rPr>
                <w:rFonts w:cstheme="minorHAnsi"/>
              </w:rPr>
              <w:t>Aankondiging</w:t>
            </w:r>
          </w:p>
        </w:tc>
        <w:tc>
          <w:tcPr>
            <w:tcW w:w="4445" w:type="dxa"/>
          </w:tcPr>
          <w:p w14:paraId="5D106D51" w14:textId="3C562133" w:rsidR="009A1AF7" w:rsidRPr="00E66653" w:rsidRDefault="00BB1115">
            <w:pPr>
              <w:pStyle w:val="CBPalinea"/>
              <w:spacing w:after="0"/>
              <w:jc w:val="left"/>
              <w:rPr>
                <w:rFonts w:cstheme="minorHAnsi"/>
              </w:rPr>
            </w:pPr>
            <w:r>
              <w:rPr>
                <w:rFonts w:cstheme="minorHAnsi"/>
              </w:rPr>
              <w:t>1</w:t>
            </w:r>
            <w:r w:rsidR="00EC2C3B">
              <w:rPr>
                <w:rFonts w:cstheme="minorHAnsi"/>
              </w:rPr>
              <w:t>4</w:t>
            </w:r>
            <w:r>
              <w:rPr>
                <w:rFonts w:cstheme="minorHAnsi"/>
              </w:rPr>
              <w:t xml:space="preserve"> </w:t>
            </w:r>
            <w:r w:rsidR="0010639F">
              <w:rPr>
                <w:rFonts w:cstheme="minorHAnsi"/>
              </w:rPr>
              <w:t>september</w:t>
            </w:r>
            <w:r>
              <w:rPr>
                <w:rFonts w:cstheme="minorHAnsi"/>
              </w:rPr>
              <w:t xml:space="preserve"> 2026</w:t>
            </w:r>
          </w:p>
        </w:tc>
      </w:tr>
      <w:tr w:rsidR="009A1AF7" w:rsidRPr="00A05C1F" w14:paraId="2C7E8541" w14:textId="77777777">
        <w:tc>
          <w:tcPr>
            <w:tcW w:w="4735" w:type="dxa"/>
          </w:tcPr>
          <w:p w14:paraId="2DC703FF" w14:textId="08E9340E" w:rsidR="009A1AF7" w:rsidRPr="00E66653" w:rsidRDefault="009A1AF7">
            <w:pPr>
              <w:pStyle w:val="CBPalinea"/>
              <w:spacing w:after="0"/>
              <w:jc w:val="left"/>
              <w:rPr>
                <w:rFonts w:cstheme="minorHAnsi"/>
              </w:rPr>
            </w:pPr>
            <w:r w:rsidRPr="00E66653">
              <w:rPr>
                <w:rFonts w:cstheme="minorHAnsi"/>
              </w:rPr>
              <w:t>Indienen vragen</w:t>
            </w:r>
            <w:r w:rsidR="003534EF">
              <w:rPr>
                <w:rFonts w:cstheme="minorHAnsi"/>
              </w:rPr>
              <w:t xml:space="preserve"> ronde 1</w:t>
            </w:r>
          </w:p>
        </w:tc>
        <w:tc>
          <w:tcPr>
            <w:tcW w:w="4445" w:type="dxa"/>
          </w:tcPr>
          <w:p w14:paraId="46F12753" w14:textId="162E52D0" w:rsidR="009A1AF7" w:rsidRPr="0010639F" w:rsidRDefault="009A1AF7">
            <w:pPr>
              <w:pStyle w:val="CBPalinea"/>
              <w:spacing w:after="0"/>
              <w:jc w:val="left"/>
              <w:rPr>
                <w:rFonts w:cstheme="minorHAnsi"/>
              </w:rPr>
            </w:pPr>
            <w:r w:rsidRPr="0010639F">
              <w:rPr>
                <w:rFonts w:cstheme="minorHAnsi"/>
              </w:rPr>
              <w:t xml:space="preserve">Uiterlijk </w:t>
            </w:r>
            <w:r w:rsidR="0010639F" w:rsidRPr="0010639F">
              <w:rPr>
                <w:rFonts w:cstheme="minorHAnsi"/>
              </w:rPr>
              <w:t>28</w:t>
            </w:r>
            <w:r w:rsidR="00425FBE">
              <w:rPr>
                <w:rFonts w:cstheme="minorHAnsi"/>
              </w:rPr>
              <w:t xml:space="preserve"> </w:t>
            </w:r>
            <w:r w:rsidR="0010639F" w:rsidRPr="0010639F">
              <w:rPr>
                <w:rFonts w:cstheme="minorHAnsi"/>
              </w:rPr>
              <w:t>september</w:t>
            </w:r>
            <w:r w:rsidRPr="0010639F">
              <w:rPr>
                <w:rFonts w:cstheme="minorHAnsi"/>
              </w:rPr>
              <w:t xml:space="preserve"> </w:t>
            </w:r>
            <w:r w:rsidR="00EC2C3B" w:rsidRPr="0010639F">
              <w:rPr>
                <w:rFonts w:cstheme="minorHAnsi"/>
              </w:rPr>
              <w:t>202</w:t>
            </w:r>
            <w:r w:rsidR="00565582" w:rsidRPr="0010639F">
              <w:rPr>
                <w:rFonts w:cstheme="minorHAnsi"/>
              </w:rPr>
              <w:t>6</w:t>
            </w:r>
            <w:r w:rsidRPr="0010639F">
              <w:rPr>
                <w:rFonts w:cstheme="minorHAnsi"/>
              </w:rPr>
              <w:t xml:space="preserve">, </w:t>
            </w:r>
            <w:r w:rsidR="00565582" w:rsidRPr="0010639F">
              <w:rPr>
                <w:rFonts w:cstheme="minorHAnsi"/>
              </w:rPr>
              <w:t>9.00</w:t>
            </w:r>
            <w:r w:rsidRPr="0010639F">
              <w:rPr>
                <w:rFonts w:cstheme="minorHAnsi"/>
              </w:rPr>
              <w:t xml:space="preserve"> uur</w:t>
            </w:r>
          </w:p>
        </w:tc>
      </w:tr>
      <w:tr w:rsidR="009A1AF7" w:rsidRPr="00A05C1F" w14:paraId="2115F090" w14:textId="77777777">
        <w:tc>
          <w:tcPr>
            <w:tcW w:w="4735" w:type="dxa"/>
          </w:tcPr>
          <w:p w14:paraId="0CCAC9E3" w14:textId="77777777" w:rsidR="009A1AF7" w:rsidRPr="00E66653" w:rsidRDefault="009A1AF7">
            <w:pPr>
              <w:pStyle w:val="CBPalinea"/>
              <w:spacing w:after="0"/>
              <w:jc w:val="left"/>
              <w:rPr>
                <w:rFonts w:cstheme="minorHAnsi"/>
              </w:rPr>
            </w:pPr>
            <w:r w:rsidRPr="00E66653">
              <w:rPr>
                <w:rFonts w:cstheme="minorHAnsi"/>
              </w:rPr>
              <w:t>Nota van inlichtingen/beantwoorden vragen</w:t>
            </w:r>
          </w:p>
        </w:tc>
        <w:tc>
          <w:tcPr>
            <w:tcW w:w="4445" w:type="dxa"/>
          </w:tcPr>
          <w:p w14:paraId="5AAFB093" w14:textId="19FD8903" w:rsidR="009A1AF7" w:rsidRPr="0010639F" w:rsidRDefault="0010639F">
            <w:pPr>
              <w:pStyle w:val="CBPalinea"/>
              <w:spacing w:after="0"/>
              <w:jc w:val="left"/>
              <w:rPr>
                <w:rFonts w:cstheme="minorHAnsi"/>
              </w:rPr>
            </w:pPr>
            <w:r w:rsidRPr="0010639F">
              <w:rPr>
                <w:rFonts w:cstheme="minorHAnsi"/>
              </w:rPr>
              <w:t>2</w:t>
            </w:r>
            <w:r w:rsidR="009A1AF7" w:rsidRPr="0010639F">
              <w:rPr>
                <w:rFonts w:cstheme="minorHAnsi"/>
              </w:rPr>
              <w:t xml:space="preserve"> </w:t>
            </w:r>
            <w:r w:rsidRPr="0010639F">
              <w:rPr>
                <w:rFonts w:cstheme="minorHAnsi"/>
              </w:rPr>
              <w:t>oktober</w:t>
            </w:r>
            <w:r w:rsidR="009A1AF7" w:rsidRPr="0010639F">
              <w:rPr>
                <w:rFonts w:cstheme="minorHAnsi"/>
              </w:rPr>
              <w:t xml:space="preserve"> </w:t>
            </w:r>
            <w:r w:rsidR="003534EF" w:rsidRPr="0010639F">
              <w:rPr>
                <w:rFonts w:cstheme="minorHAnsi"/>
              </w:rPr>
              <w:t>2026</w:t>
            </w:r>
          </w:p>
        </w:tc>
      </w:tr>
      <w:tr w:rsidR="003534EF" w:rsidRPr="00A05C1F" w14:paraId="3F97C7AD" w14:textId="77777777">
        <w:tc>
          <w:tcPr>
            <w:tcW w:w="4735" w:type="dxa"/>
          </w:tcPr>
          <w:p w14:paraId="7885B59C" w14:textId="0E0F49F7" w:rsidR="003534EF" w:rsidRPr="00E66653" w:rsidRDefault="003534EF" w:rsidP="003534EF">
            <w:pPr>
              <w:pStyle w:val="CBPalinea"/>
              <w:spacing w:after="0"/>
              <w:jc w:val="left"/>
              <w:rPr>
                <w:rFonts w:cstheme="minorHAnsi"/>
              </w:rPr>
            </w:pPr>
            <w:r w:rsidRPr="00E66653">
              <w:rPr>
                <w:rFonts w:cstheme="minorHAnsi"/>
              </w:rPr>
              <w:t>Indienen vragen</w:t>
            </w:r>
            <w:r>
              <w:rPr>
                <w:rFonts w:cstheme="minorHAnsi"/>
              </w:rPr>
              <w:t xml:space="preserve"> ronde 2</w:t>
            </w:r>
          </w:p>
        </w:tc>
        <w:tc>
          <w:tcPr>
            <w:tcW w:w="4445" w:type="dxa"/>
          </w:tcPr>
          <w:p w14:paraId="3C951D74" w14:textId="2EBAB383" w:rsidR="003534EF" w:rsidRPr="0010639F" w:rsidRDefault="00EC5273" w:rsidP="003534EF">
            <w:pPr>
              <w:pStyle w:val="CBPalinea"/>
              <w:spacing w:after="0"/>
              <w:jc w:val="left"/>
              <w:rPr>
                <w:rFonts w:cstheme="minorHAnsi"/>
              </w:rPr>
            </w:pPr>
            <w:r w:rsidRPr="0010639F">
              <w:rPr>
                <w:rFonts w:cstheme="minorHAnsi"/>
              </w:rPr>
              <w:t xml:space="preserve">Uiterlijk </w:t>
            </w:r>
            <w:r w:rsidR="00A84D32">
              <w:rPr>
                <w:rFonts w:cstheme="minorHAnsi"/>
              </w:rPr>
              <w:t>9</w:t>
            </w:r>
            <w:r w:rsidR="00425FBE">
              <w:rPr>
                <w:rFonts w:cstheme="minorHAnsi"/>
              </w:rPr>
              <w:t xml:space="preserve"> </w:t>
            </w:r>
            <w:r w:rsidR="0010639F" w:rsidRPr="0010639F">
              <w:rPr>
                <w:rFonts w:cstheme="minorHAnsi"/>
              </w:rPr>
              <w:t>oktober</w:t>
            </w:r>
            <w:r w:rsidRPr="0010639F">
              <w:rPr>
                <w:rFonts w:cstheme="minorHAnsi"/>
              </w:rPr>
              <w:t xml:space="preserve"> 2026, 9.00 uur</w:t>
            </w:r>
          </w:p>
        </w:tc>
      </w:tr>
      <w:tr w:rsidR="003534EF" w:rsidRPr="00A05C1F" w14:paraId="5E3A3746" w14:textId="77777777">
        <w:tc>
          <w:tcPr>
            <w:tcW w:w="4735" w:type="dxa"/>
          </w:tcPr>
          <w:p w14:paraId="5E2958C4" w14:textId="2F63F73E" w:rsidR="003534EF" w:rsidRPr="00E66653" w:rsidRDefault="003534EF" w:rsidP="003534EF">
            <w:pPr>
              <w:pStyle w:val="CBPalinea"/>
              <w:spacing w:after="0"/>
              <w:jc w:val="left"/>
              <w:rPr>
                <w:rFonts w:cstheme="minorHAnsi"/>
              </w:rPr>
            </w:pPr>
            <w:r w:rsidRPr="00E66653">
              <w:rPr>
                <w:rFonts w:cstheme="minorHAnsi"/>
              </w:rPr>
              <w:t>Nota van inlichtingen/beantwoorden vragen</w:t>
            </w:r>
          </w:p>
        </w:tc>
        <w:tc>
          <w:tcPr>
            <w:tcW w:w="4445" w:type="dxa"/>
          </w:tcPr>
          <w:p w14:paraId="733F4B57" w14:textId="0A5EB2C2" w:rsidR="003534EF" w:rsidRPr="0010639F" w:rsidRDefault="0010639F" w:rsidP="003534EF">
            <w:pPr>
              <w:pStyle w:val="CBPalinea"/>
              <w:spacing w:after="0"/>
              <w:jc w:val="left"/>
              <w:rPr>
                <w:rFonts w:cstheme="minorHAnsi"/>
              </w:rPr>
            </w:pPr>
            <w:r w:rsidRPr="0010639F">
              <w:rPr>
                <w:rFonts w:cstheme="minorHAnsi"/>
              </w:rPr>
              <w:t>16</w:t>
            </w:r>
            <w:r w:rsidR="00425FBE">
              <w:rPr>
                <w:rFonts w:cstheme="minorHAnsi"/>
              </w:rPr>
              <w:t xml:space="preserve"> </w:t>
            </w:r>
            <w:r w:rsidR="0014103A" w:rsidRPr="0010639F">
              <w:rPr>
                <w:rFonts w:cstheme="minorHAnsi"/>
              </w:rPr>
              <w:t>oktober 2026</w:t>
            </w:r>
          </w:p>
        </w:tc>
      </w:tr>
      <w:tr w:rsidR="009A1AF7" w:rsidRPr="00A05C1F" w14:paraId="47C7B691" w14:textId="77777777">
        <w:tc>
          <w:tcPr>
            <w:tcW w:w="4735" w:type="dxa"/>
          </w:tcPr>
          <w:p w14:paraId="61BA9323" w14:textId="77777777" w:rsidR="009A1AF7" w:rsidRPr="00E66653" w:rsidRDefault="009A1AF7">
            <w:pPr>
              <w:pStyle w:val="CBPalinea"/>
              <w:spacing w:after="0"/>
              <w:jc w:val="left"/>
              <w:rPr>
                <w:rFonts w:cstheme="minorHAnsi"/>
              </w:rPr>
            </w:pPr>
            <w:r w:rsidRPr="00E66653">
              <w:rPr>
                <w:rFonts w:cstheme="minorHAnsi"/>
              </w:rPr>
              <w:t>Indienen verzoeken tot deelneming</w:t>
            </w:r>
          </w:p>
        </w:tc>
        <w:tc>
          <w:tcPr>
            <w:tcW w:w="4445" w:type="dxa"/>
          </w:tcPr>
          <w:p w14:paraId="4DAB82DA" w14:textId="10C5DBF8" w:rsidR="009A1AF7" w:rsidRPr="0010639F" w:rsidRDefault="003534EF">
            <w:pPr>
              <w:pStyle w:val="CBPalinea"/>
              <w:spacing w:after="0"/>
              <w:jc w:val="left"/>
              <w:rPr>
                <w:rFonts w:cstheme="minorHAnsi"/>
              </w:rPr>
            </w:pPr>
            <w:r w:rsidRPr="0010639F">
              <w:rPr>
                <w:rFonts w:cstheme="minorHAnsi"/>
              </w:rPr>
              <w:t xml:space="preserve">Uiterlijk </w:t>
            </w:r>
            <w:r w:rsidR="0010639F">
              <w:rPr>
                <w:rFonts w:cstheme="minorHAnsi"/>
              </w:rPr>
              <w:t>2</w:t>
            </w:r>
            <w:r w:rsidRPr="0010639F">
              <w:rPr>
                <w:rFonts w:cstheme="minorHAnsi"/>
              </w:rPr>
              <w:t xml:space="preserve"> </w:t>
            </w:r>
            <w:r w:rsidR="0010639F" w:rsidRPr="0010639F">
              <w:rPr>
                <w:rFonts w:cstheme="minorHAnsi"/>
              </w:rPr>
              <w:t>november</w:t>
            </w:r>
            <w:r w:rsidRPr="0010639F">
              <w:rPr>
                <w:rFonts w:cstheme="minorHAnsi"/>
              </w:rPr>
              <w:t xml:space="preserve"> </w:t>
            </w:r>
            <w:r w:rsidR="00AC0975" w:rsidRPr="0010639F">
              <w:rPr>
                <w:rFonts w:cstheme="minorHAnsi"/>
              </w:rPr>
              <w:t>2026</w:t>
            </w:r>
            <w:r w:rsidRPr="0010639F">
              <w:rPr>
                <w:rFonts w:cstheme="minorHAnsi"/>
              </w:rPr>
              <w:t xml:space="preserve">, </w:t>
            </w:r>
            <w:r w:rsidR="00AC0975" w:rsidRPr="0010639F">
              <w:rPr>
                <w:rFonts w:cstheme="minorHAnsi"/>
              </w:rPr>
              <w:t>9.00</w:t>
            </w:r>
            <w:r w:rsidRPr="0010639F">
              <w:rPr>
                <w:rFonts w:cstheme="minorHAnsi"/>
              </w:rPr>
              <w:t xml:space="preserve"> uur</w:t>
            </w:r>
          </w:p>
        </w:tc>
      </w:tr>
      <w:tr w:rsidR="009A1AF7" w:rsidRPr="00A05C1F" w14:paraId="360E97DD" w14:textId="77777777">
        <w:tc>
          <w:tcPr>
            <w:tcW w:w="4735" w:type="dxa"/>
          </w:tcPr>
          <w:p w14:paraId="53B3BC8E" w14:textId="77777777" w:rsidR="009A1AF7" w:rsidRPr="00E66653" w:rsidRDefault="009A1AF7">
            <w:pPr>
              <w:pStyle w:val="CBPalinea"/>
              <w:spacing w:after="0"/>
              <w:jc w:val="left"/>
              <w:rPr>
                <w:rFonts w:cstheme="minorHAnsi"/>
              </w:rPr>
            </w:pPr>
            <w:r w:rsidRPr="00E66653">
              <w:rPr>
                <w:rFonts w:cstheme="minorHAnsi"/>
              </w:rPr>
              <w:t>Opening verzoeken tot deelneming</w:t>
            </w:r>
          </w:p>
        </w:tc>
        <w:tc>
          <w:tcPr>
            <w:tcW w:w="4445" w:type="dxa"/>
          </w:tcPr>
          <w:p w14:paraId="3155724C" w14:textId="5321B80D" w:rsidR="009A1AF7" w:rsidRPr="00E66653" w:rsidRDefault="00AC0975">
            <w:pPr>
              <w:pStyle w:val="CBPalinea"/>
              <w:spacing w:after="0"/>
              <w:jc w:val="left"/>
              <w:rPr>
                <w:rFonts w:cstheme="minorHAnsi"/>
              </w:rPr>
            </w:pPr>
            <w:r w:rsidRPr="0010639F">
              <w:rPr>
                <w:rFonts w:cstheme="minorHAnsi"/>
              </w:rPr>
              <w:t>2</w:t>
            </w:r>
            <w:r w:rsidR="00425FBE">
              <w:rPr>
                <w:rFonts w:cstheme="minorHAnsi"/>
              </w:rPr>
              <w:t xml:space="preserve"> </w:t>
            </w:r>
            <w:r w:rsidRPr="0010639F">
              <w:rPr>
                <w:rFonts w:cstheme="minorHAnsi"/>
              </w:rPr>
              <w:t xml:space="preserve">november 2026, </w:t>
            </w:r>
            <w:r w:rsidR="007F6C3F">
              <w:rPr>
                <w:rFonts w:cstheme="minorHAnsi"/>
              </w:rPr>
              <w:t>09:15</w:t>
            </w:r>
            <w:r w:rsidRPr="0010639F">
              <w:rPr>
                <w:rFonts w:cstheme="minorHAnsi"/>
              </w:rPr>
              <w:t xml:space="preserve"> uur</w:t>
            </w:r>
          </w:p>
        </w:tc>
      </w:tr>
      <w:tr w:rsidR="009A1AF7" w:rsidRPr="00A05C1F" w14:paraId="11102EAD" w14:textId="77777777">
        <w:tc>
          <w:tcPr>
            <w:tcW w:w="4735" w:type="dxa"/>
          </w:tcPr>
          <w:p w14:paraId="68E4D359" w14:textId="77777777" w:rsidR="009A1AF7" w:rsidRPr="00E66653" w:rsidRDefault="009A1AF7">
            <w:pPr>
              <w:pStyle w:val="CBPalinea"/>
              <w:spacing w:after="0"/>
              <w:jc w:val="left"/>
              <w:rPr>
                <w:rFonts w:cstheme="minorHAnsi"/>
              </w:rPr>
            </w:pPr>
            <w:r w:rsidRPr="00E66653">
              <w:rPr>
                <w:rFonts w:cstheme="minorHAnsi"/>
              </w:rPr>
              <w:t>Bekendmaken voornemen tot selectie</w:t>
            </w:r>
          </w:p>
        </w:tc>
        <w:tc>
          <w:tcPr>
            <w:tcW w:w="4445" w:type="dxa"/>
          </w:tcPr>
          <w:p w14:paraId="2D8CE3E9" w14:textId="12667378" w:rsidR="009A1AF7" w:rsidRPr="0010639F" w:rsidRDefault="0010639F">
            <w:pPr>
              <w:pStyle w:val="CBPalinea"/>
              <w:spacing w:after="0"/>
              <w:jc w:val="left"/>
              <w:rPr>
                <w:rFonts w:cstheme="minorHAnsi"/>
              </w:rPr>
            </w:pPr>
            <w:r w:rsidRPr="0010639F">
              <w:rPr>
                <w:rFonts w:cstheme="minorHAnsi"/>
              </w:rPr>
              <w:t>1</w:t>
            </w:r>
            <w:r w:rsidR="00911508">
              <w:rPr>
                <w:rFonts w:cstheme="minorHAnsi"/>
              </w:rPr>
              <w:t>6</w:t>
            </w:r>
            <w:r w:rsidR="000F47EC">
              <w:rPr>
                <w:rFonts w:cstheme="minorHAnsi"/>
              </w:rPr>
              <w:t xml:space="preserve"> </w:t>
            </w:r>
            <w:r w:rsidRPr="0010639F">
              <w:rPr>
                <w:rFonts w:cstheme="minorHAnsi"/>
              </w:rPr>
              <w:t>november 2026</w:t>
            </w:r>
          </w:p>
        </w:tc>
      </w:tr>
      <w:tr w:rsidR="009A1AF7" w:rsidRPr="00A05C1F" w14:paraId="7D31B258" w14:textId="77777777">
        <w:tc>
          <w:tcPr>
            <w:tcW w:w="4735" w:type="dxa"/>
          </w:tcPr>
          <w:p w14:paraId="34DB4BD6" w14:textId="77777777" w:rsidR="009A1AF7" w:rsidRPr="00E66653" w:rsidRDefault="009A1AF7">
            <w:pPr>
              <w:pStyle w:val="CBPalinea"/>
              <w:spacing w:after="0"/>
              <w:jc w:val="left"/>
              <w:rPr>
                <w:rFonts w:cstheme="minorHAnsi"/>
              </w:rPr>
            </w:pPr>
            <w:r w:rsidRPr="00E66653">
              <w:rPr>
                <w:rFonts w:cstheme="minorHAnsi"/>
              </w:rPr>
              <w:t>Definitieve selectie</w:t>
            </w:r>
          </w:p>
        </w:tc>
        <w:tc>
          <w:tcPr>
            <w:tcW w:w="4445" w:type="dxa"/>
          </w:tcPr>
          <w:p w14:paraId="5BF911EE" w14:textId="3061516B" w:rsidR="009A1AF7" w:rsidRPr="0010639F" w:rsidRDefault="003534EF">
            <w:pPr>
              <w:pStyle w:val="CBPalinea"/>
              <w:spacing w:after="0"/>
              <w:jc w:val="left"/>
              <w:rPr>
                <w:rFonts w:cstheme="minorHAnsi"/>
              </w:rPr>
            </w:pPr>
            <w:r w:rsidRPr="0010639F">
              <w:rPr>
                <w:rFonts w:cstheme="minorHAnsi"/>
              </w:rPr>
              <w:t xml:space="preserve">Week </w:t>
            </w:r>
            <w:r w:rsidR="0010639F" w:rsidRPr="0010639F">
              <w:rPr>
                <w:rFonts w:cstheme="minorHAnsi"/>
              </w:rPr>
              <w:t>4</w:t>
            </w:r>
            <w:r w:rsidR="0035229D">
              <w:rPr>
                <w:rFonts w:cstheme="minorHAnsi"/>
              </w:rPr>
              <w:t>8</w:t>
            </w:r>
            <w:r w:rsidR="0010639F" w:rsidRPr="0010639F">
              <w:rPr>
                <w:rFonts w:cstheme="minorHAnsi"/>
              </w:rPr>
              <w:t xml:space="preserve"> 2026</w:t>
            </w:r>
          </w:p>
        </w:tc>
      </w:tr>
      <w:tr w:rsidR="009A1AF7" w:rsidRPr="00A05C1F" w14:paraId="230B65CD" w14:textId="77777777">
        <w:trPr>
          <w:trHeight w:val="423"/>
        </w:trPr>
        <w:tc>
          <w:tcPr>
            <w:tcW w:w="9180" w:type="dxa"/>
            <w:gridSpan w:val="2"/>
            <w:vAlign w:val="center"/>
          </w:tcPr>
          <w:p w14:paraId="7693E6D5" w14:textId="467E545D" w:rsidR="009A1AF7" w:rsidRPr="00E66653" w:rsidRDefault="00CB0E0B">
            <w:pPr>
              <w:pStyle w:val="CBPalinea"/>
              <w:spacing w:after="0"/>
              <w:jc w:val="left"/>
              <w:rPr>
                <w:rFonts w:cstheme="minorHAnsi"/>
                <w:b/>
                <w:bCs/>
              </w:rPr>
            </w:pPr>
            <w:r>
              <w:rPr>
                <w:rFonts w:cstheme="minorHAnsi"/>
                <w:b/>
                <w:bCs/>
              </w:rPr>
              <w:t>Indicatie</w:t>
            </w:r>
            <w:r w:rsidR="008B1C01">
              <w:rPr>
                <w:rFonts w:cstheme="minorHAnsi"/>
                <w:b/>
                <w:bCs/>
              </w:rPr>
              <w:t>ve</w:t>
            </w:r>
            <w:r>
              <w:rPr>
                <w:rFonts w:cstheme="minorHAnsi"/>
                <w:b/>
                <w:bCs/>
              </w:rPr>
              <w:t xml:space="preserve"> planning </w:t>
            </w:r>
            <w:r w:rsidR="009A5D50">
              <w:rPr>
                <w:rFonts w:cstheme="minorHAnsi"/>
                <w:b/>
                <w:bCs/>
              </w:rPr>
              <w:t>Inschrijvings</w:t>
            </w:r>
            <w:r w:rsidR="009A1AF7" w:rsidRPr="00E66653">
              <w:rPr>
                <w:rFonts w:cstheme="minorHAnsi"/>
                <w:b/>
                <w:bCs/>
              </w:rPr>
              <w:t>fase</w:t>
            </w:r>
          </w:p>
        </w:tc>
      </w:tr>
      <w:tr w:rsidR="009A1AF7" w:rsidRPr="00A05C1F" w14:paraId="35C5B7DF" w14:textId="77777777">
        <w:tc>
          <w:tcPr>
            <w:tcW w:w="4735" w:type="dxa"/>
          </w:tcPr>
          <w:p w14:paraId="074D3D06" w14:textId="77777777" w:rsidR="009A1AF7" w:rsidRPr="00E66653" w:rsidRDefault="009A1AF7">
            <w:pPr>
              <w:pStyle w:val="CBPalinea"/>
              <w:spacing w:after="0"/>
              <w:jc w:val="left"/>
              <w:rPr>
                <w:rFonts w:cstheme="minorHAnsi"/>
              </w:rPr>
            </w:pPr>
            <w:r w:rsidRPr="00E66653">
              <w:rPr>
                <w:rFonts w:cstheme="minorHAnsi"/>
              </w:rPr>
              <w:t>Verzending uitnodiging tot inschrijving</w:t>
            </w:r>
          </w:p>
        </w:tc>
        <w:tc>
          <w:tcPr>
            <w:tcW w:w="4445" w:type="dxa"/>
          </w:tcPr>
          <w:p w14:paraId="392AB099" w14:textId="25EACD78" w:rsidR="009A1AF7" w:rsidRPr="00E66653" w:rsidRDefault="00DE3D9F">
            <w:pPr>
              <w:pStyle w:val="CBPalinea"/>
              <w:spacing w:after="0"/>
              <w:jc w:val="left"/>
              <w:rPr>
                <w:rFonts w:cstheme="minorHAnsi"/>
              </w:rPr>
            </w:pPr>
            <w:r w:rsidRPr="005364DD">
              <w:rPr>
                <w:rFonts w:cstheme="minorHAnsi"/>
              </w:rPr>
              <w:t>30</w:t>
            </w:r>
            <w:r w:rsidR="009A1AF7" w:rsidRPr="005364DD">
              <w:rPr>
                <w:rFonts w:cstheme="minorHAnsi"/>
              </w:rPr>
              <w:t xml:space="preserve"> </w:t>
            </w:r>
            <w:r w:rsidRPr="005364DD">
              <w:rPr>
                <w:rFonts w:cstheme="minorHAnsi"/>
              </w:rPr>
              <w:t xml:space="preserve">november </w:t>
            </w:r>
            <w:r>
              <w:rPr>
                <w:rFonts w:cstheme="minorHAnsi"/>
              </w:rPr>
              <w:t>2026</w:t>
            </w:r>
          </w:p>
        </w:tc>
      </w:tr>
      <w:tr w:rsidR="009A1AF7" w:rsidRPr="00A05C1F" w14:paraId="520E82FF" w14:textId="77777777">
        <w:tc>
          <w:tcPr>
            <w:tcW w:w="4735" w:type="dxa"/>
          </w:tcPr>
          <w:p w14:paraId="7ED36DF3" w14:textId="77777777" w:rsidR="009A1AF7" w:rsidRPr="00E66653" w:rsidRDefault="009A1AF7">
            <w:pPr>
              <w:pStyle w:val="CBPalinea"/>
              <w:spacing w:after="0"/>
              <w:jc w:val="left"/>
              <w:rPr>
                <w:rFonts w:cstheme="minorHAnsi"/>
              </w:rPr>
            </w:pPr>
            <w:r w:rsidRPr="00E66653">
              <w:rPr>
                <w:rFonts w:cstheme="minorHAnsi"/>
              </w:rPr>
              <w:t xml:space="preserve">Indienen vragen </w:t>
            </w:r>
          </w:p>
        </w:tc>
        <w:tc>
          <w:tcPr>
            <w:tcW w:w="4445" w:type="dxa"/>
          </w:tcPr>
          <w:p w14:paraId="102E0F52" w14:textId="38480910" w:rsidR="009A1AF7" w:rsidRPr="00E66653" w:rsidRDefault="003534EF">
            <w:pPr>
              <w:pStyle w:val="CBPalinea"/>
              <w:spacing w:after="0"/>
              <w:jc w:val="left"/>
              <w:rPr>
                <w:rFonts w:cstheme="minorHAnsi"/>
              </w:rPr>
            </w:pPr>
            <w:r w:rsidRPr="00284FE6">
              <w:rPr>
                <w:rFonts w:cstheme="minorHAnsi"/>
              </w:rPr>
              <w:t xml:space="preserve">Uiterlijk </w:t>
            </w:r>
            <w:r w:rsidR="00B036B7">
              <w:rPr>
                <w:rFonts w:cstheme="minorHAnsi"/>
              </w:rPr>
              <w:t>18</w:t>
            </w:r>
            <w:r w:rsidRPr="00284FE6">
              <w:rPr>
                <w:rFonts w:cstheme="minorHAnsi"/>
              </w:rPr>
              <w:t xml:space="preserve"> </w:t>
            </w:r>
            <w:r w:rsidR="00BA1793" w:rsidRPr="00284FE6">
              <w:rPr>
                <w:rFonts w:cstheme="minorHAnsi"/>
              </w:rPr>
              <w:t>januari</w:t>
            </w:r>
            <w:r w:rsidR="009E4205">
              <w:rPr>
                <w:rFonts w:cstheme="minorHAnsi"/>
              </w:rPr>
              <w:t xml:space="preserve"> </w:t>
            </w:r>
            <w:r w:rsidR="00BA1793" w:rsidRPr="00284FE6">
              <w:rPr>
                <w:rFonts w:cstheme="minorHAnsi"/>
              </w:rPr>
              <w:t>2027</w:t>
            </w:r>
            <w:r w:rsidRPr="00284FE6">
              <w:rPr>
                <w:rFonts w:cstheme="minorHAnsi"/>
              </w:rPr>
              <w:t xml:space="preserve">, </w:t>
            </w:r>
            <w:r w:rsidR="00BA1793" w:rsidRPr="00284FE6">
              <w:rPr>
                <w:rFonts w:cstheme="minorHAnsi"/>
              </w:rPr>
              <w:t>9.00</w:t>
            </w:r>
            <w:r w:rsidRPr="00284FE6">
              <w:rPr>
                <w:rFonts w:cstheme="minorHAnsi"/>
              </w:rPr>
              <w:t xml:space="preserve"> uur</w:t>
            </w:r>
          </w:p>
        </w:tc>
      </w:tr>
      <w:tr w:rsidR="009A1AF7" w:rsidRPr="00A05C1F" w14:paraId="28BCDF9F" w14:textId="77777777">
        <w:tc>
          <w:tcPr>
            <w:tcW w:w="4735" w:type="dxa"/>
          </w:tcPr>
          <w:p w14:paraId="11C4520C" w14:textId="77777777" w:rsidR="009A1AF7" w:rsidRPr="00E66653" w:rsidRDefault="009A1AF7">
            <w:pPr>
              <w:pStyle w:val="CBPalinea"/>
              <w:spacing w:after="0"/>
              <w:jc w:val="left"/>
              <w:rPr>
                <w:rFonts w:cstheme="minorHAnsi"/>
              </w:rPr>
            </w:pPr>
            <w:r w:rsidRPr="00E66653">
              <w:rPr>
                <w:rFonts w:cstheme="minorHAnsi"/>
              </w:rPr>
              <w:t>Nota van inlichtingen 1/beantwoorden vragen</w:t>
            </w:r>
          </w:p>
        </w:tc>
        <w:tc>
          <w:tcPr>
            <w:tcW w:w="4445" w:type="dxa"/>
          </w:tcPr>
          <w:p w14:paraId="338C4EEE" w14:textId="25F86937" w:rsidR="009A1AF7" w:rsidRPr="00E66653" w:rsidRDefault="003D6827">
            <w:pPr>
              <w:pStyle w:val="CBPalinea"/>
              <w:spacing w:after="0"/>
              <w:jc w:val="left"/>
              <w:rPr>
                <w:rFonts w:cstheme="minorHAnsi"/>
              </w:rPr>
            </w:pPr>
            <w:r>
              <w:rPr>
                <w:rFonts w:cstheme="minorHAnsi"/>
              </w:rPr>
              <w:t>28</w:t>
            </w:r>
            <w:r w:rsidR="007A09CC">
              <w:rPr>
                <w:rFonts w:cstheme="minorHAnsi"/>
              </w:rPr>
              <w:t xml:space="preserve"> januari </w:t>
            </w:r>
            <w:r w:rsidR="00176791" w:rsidRPr="00284FE6">
              <w:rPr>
                <w:rFonts w:cstheme="minorHAnsi"/>
              </w:rPr>
              <w:t>2027</w:t>
            </w:r>
          </w:p>
        </w:tc>
      </w:tr>
      <w:tr w:rsidR="009A1AF7" w:rsidRPr="00A05C1F" w14:paraId="200AE581" w14:textId="77777777">
        <w:tc>
          <w:tcPr>
            <w:tcW w:w="4735" w:type="dxa"/>
          </w:tcPr>
          <w:p w14:paraId="70DBA476" w14:textId="06F34A68" w:rsidR="009A1AF7" w:rsidRPr="00284FE6" w:rsidRDefault="009A1AF7">
            <w:pPr>
              <w:pStyle w:val="CBPalinea"/>
              <w:spacing w:after="0"/>
              <w:jc w:val="left"/>
              <w:rPr>
                <w:rFonts w:cstheme="minorHAnsi"/>
              </w:rPr>
            </w:pPr>
            <w:r w:rsidRPr="00284FE6">
              <w:rPr>
                <w:rFonts w:cstheme="minorHAnsi"/>
              </w:rPr>
              <w:t>Indienen vragen</w:t>
            </w:r>
            <w:r w:rsidR="00176791" w:rsidRPr="00284FE6">
              <w:rPr>
                <w:rFonts w:cstheme="minorHAnsi"/>
              </w:rPr>
              <w:t xml:space="preserve"> ronde 2</w:t>
            </w:r>
          </w:p>
        </w:tc>
        <w:tc>
          <w:tcPr>
            <w:tcW w:w="4445" w:type="dxa"/>
          </w:tcPr>
          <w:p w14:paraId="35412A92" w14:textId="6FD12A64" w:rsidR="009A1AF7" w:rsidRPr="00284FE6" w:rsidRDefault="003534EF">
            <w:pPr>
              <w:pStyle w:val="CBPalinea"/>
              <w:spacing w:after="0"/>
              <w:jc w:val="left"/>
              <w:rPr>
                <w:rFonts w:cstheme="minorHAnsi"/>
              </w:rPr>
            </w:pPr>
            <w:r w:rsidRPr="00284FE6">
              <w:rPr>
                <w:rFonts w:cstheme="minorHAnsi"/>
              </w:rPr>
              <w:t xml:space="preserve">Uiterlijk </w:t>
            </w:r>
            <w:r w:rsidR="002D40D5" w:rsidRPr="00284FE6">
              <w:rPr>
                <w:rFonts w:cstheme="minorHAnsi"/>
              </w:rPr>
              <w:t>15</w:t>
            </w:r>
            <w:r w:rsidRPr="00284FE6">
              <w:rPr>
                <w:rFonts w:cstheme="minorHAnsi"/>
              </w:rPr>
              <w:t xml:space="preserve"> </w:t>
            </w:r>
            <w:r w:rsidR="002D40D5" w:rsidRPr="00284FE6">
              <w:rPr>
                <w:rFonts w:cstheme="minorHAnsi"/>
              </w:rPr>
              <w:t>februari</w:t>
            </w:r>
            <w:r w:rsidRPr="00284FE6">
              <w:rPr>
                <w:rFonts w:cstheme="minorHAnsi"/>
              </w:rPr>
              <w:t xml:space="preserve"> </w:t>
            </w:r>
            <w:r w:rsidR="002D40D5" w:rsidRPr="00284FE6">
              <w:rPr>
                <w:rFonts w:cstheme="minorHAnsi"/>
              </w:rPr>
              <w:t>2027</w:t>
            </w:r>
            <w:r w:rsidRPr="00284FE6">
              <w:rPr>
                <w:rFonts w:cstheme="minorHAnsi"/>
              </w:rPr>
              <w:t xml:space="preserve">, </w:t>
            </w:r>
            <w:r w:rsidR="002D40D5" w:rsidRPr="00284FE6">
              <w:rPr>
                <w:rFonts w:cstheme="minorHAnsi"/>
              </w:rPr>
              <w:t>9.00</w:t>
            </w:r>
            <w:r w:rsidRPr="00284FE6">
              <w:rPr>
                <w:rFonts w:cstheme="minorHAnsi"/>
              </w:rPr>
              <w:t xml:space="preserve"> uur</w:t>
            </w:r>
          </w:p>
        </w:tc>
      </w:tr>
      <w:tr w:rsidR="009A1AF7" w:rsidRPr="00A05C1F" w14:paraId="006534BC" w14:textId="77777777">
        <w:tc>
          <w:tcPr>
            <w:tcW w:w="4735" w:type="dxa"/>
          </w:tcPr>
          <w:p w14:paraId="5D133DC2" w14:textId="77777777" w:rsidR="009A1AF7" w:rsidRPr="00284FE6" w:rsidRDefault="009A1AF7">
            <w:pPr>
              <w:pStyle w:val="CBPalinea"/>
              <w:spacing w:after="0"/>
              <w:jc w:val="left"/>
              <w:rPr>
                <w:rFonts w:cstheme="minorHAnsi"/>
              </w:rPr>
            </w:pPr>
            <w:r w:rsidRPr="00284FE6">
              <w:rPr>
                <w:rFonts w:cstheme="minorHAnsi"/>
              </w:rPr>
              <w:t>Nota van inlichtingen 2/beantwoorden vragen</w:t>
            </w:r>
          </w:p>
        </w:tc>
        <w:tc>
          <w:tcPr>
            <w:tcW w:w="4445" w:type="dxa"/>
          </w:tcPr>
          <w:p w14:paraId="463528A6" w14:textId="68BDCBD0" w:rsidR="009A1AF7" w:rsidRPr="00284FE6" w:rsidRDefault="00347FCD">
            <w:pPr>
              <w:pStyle w:val="CBPalinea"/>
              <w:spacing w:after="0"/>
              <w:jc w:val="left"/>
              <w:rPr>
                <w:rFonts w:cstheme="minorHAnsi"/>
              </w:rPr>
            </w:pPr>
            <w:r>
              <w:rPr>
                <w:rFonts w:cstheme="minorHAnsi"/>
              </w:rPr>
              <w:t>25</w:t>
            </w:r>
            <w:r w:rsidR="003534EF" w:rsidRPr="00284FE6">
              <w:rPr>
                <w:rFonts w:cstheme="minorHAnsi"/>
              </w:rPr>
              <w:t xml:space="preserve"> </w:t>
            </w:r>
            <w:r w:rsidR="00A568D5" w:rsidRPr="00284FE6">
              <w:rPr>
                <w:rFonts w:cstheme="minorHAnsi"/>
              </w:rPr>
              <w:t>februari</w:t>
            </w:r>
            <w:r w:rsidR="003534EF" w:rsidRPr="00284FE6">
              <w:rPr>
                <w:rFonts w:cstheme="minorHAnsi"/>
              </w:rPr>
              <w:t xml:space="preserve"> </w:t>
            </w:r>
            <w:r w:rsidR="00A568D5" w:rsidRPr="00284FE6">
              <w:rPr>
                <w:rFonts w:cstheme="minorHAnsi"/>
              </w:rPr>
              <w:t>2027</w:t>
            </w:r>
          </w:p>
        </w:tc>
      </w:tr>
      <w:tr w:rsidR="00575AB4" w:rsidRPr="00A05C1F" w14:paraId="009D2A2E" w14:textId="77777777">
        <w:tc>
          <w:tcPr>
            <w:tcW w:w="4735" w:type="dxa"/>
          </w:tcPr>
          <w:p w14:paraId="5C7BC456" w14:textId="5AEA93BE" w:rsidR="00575AB4" w:rsidRPr="00284FE6" w:rsidRDefault="00575AB4" w:rsidP="00575AB4">
            <w:pPr>
              <w:pStyle w:val="CBPalinea"/>
              <w:spacing w:after="0"/>
              <w:jc w:val="left"/>
              <w:rPr>
                <w:rFonts w:cstheme="minorHAnsi"/>
              </w:rPr>
            </w:pPr>
            <w:r w:rsidRPr="00284FE6">
              <w:rPr>
                <w:rFonts w:cstheme="minorHAnsi"/>
              </w:rPr>
              <w:t xml:space="preserve">Indienen </w:t>
            </w:r>
            <w:r w:rsidR="00176791" w:rsidRPr="00284FE6">
              <w:rPr>
                <w:rFonts w:cstheme="minorHAnsi"/>
              </w:rPr>
              <w:t>vragen ronde 3</w:t>
            </w:r>
          </w:p>
        </w:tc>
        <w:tc>
          <w:tcPr>
            <w:tcW w:w="4445" w:type="dxa"/>
          </w:tcPr>
          <w:p w14:paraId="13280038" w14:textId="190130AC" w:rsidR="00575AB4" w:rsidRPr="00284FE6" w:rsidRDefault="00575AB4" w:rsidP="00575AB4">
            <w:pPr>
              <w:pStyle w:val="CBPalinea"/>
              <w:spacing w:after="0"/>
              <w:jc w:val="left"/>
              <w:rPr>
                <w:rFonts w:cstheme="minorHAnsi"/>
              </w:rPr>
            </w:pPr>
            <w:r w:rsidRPr="00284FE6">
              <w:rPr>
                <w:rFonts w:cstheme="minorHAnsi"/>
              </w:rPr>
              <w:t xml:space="preserve">Uiterlijk </w:t>
            </w:r>
            <w:r w:rsidR="00A568D5" w:rsidRPr="00284FE6">
              <w:rPr>
                <w:rFonts w:cstheme="minorHAnsi"/>
              </w:rPr>
              <w:t>8</w:t>
            </w:r>
            <w:r w:rsidRPr="00284FE6">
              <w:rPr>
                <w:rFonts w:cstheme="minorHAnsi"/>
              </w:rPr>
              <w:t xml:space="preserve"> </w:t>
            </w:r>
            <w:r w:rsidR="001B6992" w:rsidRPr="00284FE6">
              <w:rPr>
                <w:rFonts w:cstheme="minorHAnsi"/>
              </w:rPr>
              <w:t>maart</w:t>
            </w:r>
            <w:r w:rsidRPr="00284FE6">
              <w:rPr>
                <w:rFonts w:cstheme="minorHAnsi"/>
              </w:rPr>
              <w:t xml:space="preserve"> </w:t>
            </w:r>
            <w:r w:rsidR="001B6992" w:rsidRPr="00284FE6">
              <w:rPr>
                <w:rFonts w:cstheme="minorHAnsi"/>
              </w:rPr>
              <w:t>2027</w:t>
            </w:r>
            <w:r w:rsidRPr="00284FE6">
              <w:rPr>
                <w:rFonts w:cstheme="minorHAnsi"/>
              </w:rPr>
              <w:t xml:space="preserve">, </w:t>
            </w:r>
            <w:r w:rsidR="001B6992" w:rsidRPr="00284FE6">
              <w:rPr>
                <w:rFonts w:cstheme="minorHAnsi"/>
              </w:rPr>
              <w:t>9.00</w:t>
            </w:r>
            <w:r w:rsidRPr="00284FE6">
              <w:rPr>
                <w:rFonts w:cstheme="minorHAnsi"/>
              </w:rPr>
              <w:t xml:space="preserve"> uur</w:t>
            </w:r>
          </w:p>
        </w:tc>
      </w:tr>
      <w:tr w:rsidR="00575AB4" w:rsidRPr="00A05C1F" w14:paraId="52616ADA" w14:textId="77777777">
        <w:tc>
          <w:tcPr>
            <w:tcW w:w="4735" w:type="dxa"/>
          </w:tcPr>
          <w:p w14:paraId="7F293934" w14:textId="59E41323" w:rsidR="00575AB4" w:rsidRPr="00284FE6" w:rsidRDefault="00575AB4" w:rsidP="00575AB4">
            <w:pPr>
              <w:pStyle w:val="CBPalinea"/>
              <w:spacing w:after="0"/>
              <w:jc w:val="left"/>
              <w:rPr>
                <w:rFonts w:cstheme="minorHAnsi"/>
              </w:rPr>
            </w:pPr>
            <w:r w:rsidRPr="00284FE6">
              <w:rPr>
                <w:rFonts w:cstheme="minorHAnsi"/>
              </w:rPr>
              <w:t>Nota van inlichtingen 3/beantwoorden vragen</w:t>
            </w:r>
          </w:p>
        </w:tc>
        <w:tc>
          <w:tcPr>
            <w:tcW w:w="4445" w:type="dxa"/>
          </w:tcPr>
          <w:p w14:paraId="6B846D49" w14:textId="302A1C03" w:rsidR="00575AB4" w:rsidRPr="00284FE6" w:rsidRDefault="001B6992" w:rsidP="00575AB4">
            <w:pPr>
              <w:pStyle w:val="CBPalinea"/>
              <w:spacing w:after="0"/>
              <w:jc w:val="left"/>
              <w:rPr>
                <w:rFonts w:cstheme="minorHAnsi"/>
              </w:rPr>
            </w:pPr>
            <w:r w:rsidRPr="00284FE6">
              <w:rPr>
                <w:rFonts w:cstheme="minorHAnsi"/>
              </w:rPr>
              <w:t>12</w:t>
            </w:r>
            <w:r w:rsidR="00575AB4" w:rsidRPr="00284FE6">
              <w:rPr>
                <w:rFonts w:cstheme="minorHAnsi"/>
              </w:rPr>
              <w:t xml:space="preserve"> maa</w:t>
            </w:r>
            <w:r w:rsidRPr="00284FE6">
              <w:rPr>
                <w:rFonts w:cstheme="minorHAnsi"/>
              </w:rPr>
              <w:t>rt</w:t>
            </w:r>
            <w:r w:rsidR="00575AB4" w:rsidRPr="00284FE6">
              <w:rPr>
                <w:rFonts w:cstheme="minorHAnsi"/>
              </w:rPr>
              <w:t xml:space="preserve"> </w:t>
            </w:r>
            <w:r w:rsidRPr="00284FE6">
              <w:rPr>
                <w:rFonts w:cstheme="minorHAnsi"/>
              </w:rPr>
              <w:t>2027</w:t>
            </w:r>
          </w:p>
        </w:tc>
      </w:tr>
      <w:tr w:rsidR="009A1AF7" w:rsidRPr="00A05C1F" w14:paraId="65F76869" w14:textId="77777777">
        <w:tc>
          <w:tcPr>
            <w:tcW w:w="4735" w:type="dxa"/>
          </w:tcPr>
          <w:p w14:paraId="45A4CE43" w14:textId="77777777" w:rsidR="009A1AF7" w:rsidRPr="00E66653" w:rsidRDefault="009A1AF7">
            <w:pPr>
              <w:pStyle w:val="CBPalinea"/>
              <w:spacing w:after="0"/>
              <w:jc w:val="left"/>
              <w:rPr>
                <w:rFonts w:cstheme="minorHAnsi"/>
              </w:rPr>
            </w:pPr>
            <w:r w:rsidRPr="00E66653">
              <w:rPr>
                <w:rFonts w:cstheme="minorHAnsi"/>
              </w:rPr>
              <w:t>Indienen inschrijvingen / sluitingsdatum</w:t>
            </w:r>
          </w:p>
        </w:tc>
        <w:tc>
          <w:tcPr>
            <w:tcW w:w="4445" w:type="dxa"/>
          </w:tcPr>
          <w:p w14:paraId="5E89C27F" w14:textId="4F9979D1" w:rsidR="009A1AF7" w:rsidRPr="00E66653" w:rsidRDefault="00575AB4">
            <w:pPr>
              <w:pStyle w:val="CBPalinea"/>
              <w:spacing w:after="0"/>
              <w:jc w:val="left"/>
              <w:rPr>
                <w:rFonts w:cstheme="minorHAnsi"/>
              </w:rPr>
            </w:pPr>
            <w:r w:rsidRPr="00284FE6">
              <w:rPr>
                <w:rFonts w:cstheme="minorHAnsi"/>
              </w:rPr>
              <w:t xml:space="preserve">Uiterlijk </w:t>
            </w:r>
            <w:r w:rsidR="0033421C" w:rsidRPr="00284FE6">
              <w:rPr>
                <w:rFonts w:cstheme="minorHAnsi"/>
              </w:rPr>
              <w:t>5</w:t>
            </w:r>
            <w:r w:rsidRPr="00284FE6">
              <w:rPr>
                <w:rFonts w:cstheme="minorHAnsi"/>
              </w:rPr>
              <w:t xml:space="preserve"> </w:t>
            </w:r>
            <w:r w:rsidR="0033421C" w:rsidRPr="00284FE6">
              <w:rPr>
                <w:rFonts w:cstheme="minorHAnsi"/>
              </w:rPr>
              <w:t>april</w:t>
            </w:r>
            <w:r w:rsidRPr="00284FE6">
              <w:rPr>
                <w:rFonts w:cstheme="minorHAnsi"/>
              </w:rPr>
              <w:t xml:space="preserve"> </w:t>
            </w:r>
            <w:r w:rsidR="0033421C" w:rsidRPr="00284FE6">
              <w:rPr>
                <w:rFonts w:cstheme="minorHAnsi"/>
              </w:rPr>
              <w:t>2027</w:t>
            </w:r>
            <w:r w:rsidRPr="00284FE6">
              <w:rPr>
                <w:rFonts w:cstheme="minorHAnsi"/>
              </w:rPr>
              <w:t xml:space="preserve">, </w:t>
            </w:r>
            <w:r w:rsidR="0033421C" w:rsidRPr="00284FE6">
              <w:rPr>
                <w:rFonts w:cstheme="minorHAnsi"/>
              </w:rPr>
              <w:t>9.00</w:t>
            </w:r>
            <w:r w:rsidRPr="00284FE6">
              <w:rPr>
                <w:rFonts w:cstheme="minorHAnsi"/>
              </w:rPr>
              <w:t xml:space="preserve"> uur</w:t>
            </w:r>
          </w:p>
        </w:tc>
      </w:tr>
      <w:tr w:rsidR="009A1AF7" w:rsidRPr="00A05C1F" w14:paraId="3E675925" w14:textId="77777777">
        <w:tc>
          <w:tcPr>
            <w:tcW w:w="4735" w:type="dxa"/>
          </w:tcPr>
          <w:p w14:paraId="5F6D8206" w14:textId="77777777" w:rsidR="009A1AF7" w:rsidRPr="00E66653" w:rsidRDefault="009A1AF7">
            <w:pPr>
              <w:pStyle w:val="CBPalinea"/>
              <w:spacing w:after="0"/>
              <w:jc w:val="left"/>
              <w:rPr>
                <w:rFonts w:cstheme="minorHAnsi"/>
              </w:rPr>
            </w:pPr>
            <w:r w:rsidRPr="00E66653">
              <w:rPr>
                <w:rFonts w:cstheme="minorHAnsi"/>
              </w:rPr>
              <w:t>Opening inschrijvingen</w:t>
            </w:r>
          </w:p>
        </w:tc>
        <w:tc>
          <w:tcPr>
            <w:tcW w:w="4445" w:type="dxa"/>
          </w:tcPr>
          <w:p w14:paraId="07220004" w14:textId="228C74C5" w:rsidR="009A1AF7" w:rsidRPr="00E66653" w:rsidRDefault="0033421C">
            <w:pPr>
              <w:pStyle w:val="CBPalinea"/>
              <w:spacing w:after="0"/>
              <w:jc w:val="left"/>
              <w:rPr>
                <w:rFonts w:cstheme="minorHAnsi"/>
              </w:rPr>
            </w:pPr>
            <w:r w:rsidRPr="00284FE6">
              <w:rPr>
                <w:rFonts w:cstheme="minorHAnsi"/>
              </w:rPr>
              <w:t xml:space="preserve">5 april 2027, </w:t>
            </w:r>
            <w:r w:rsidR="00575AB4" w:rsidRPr="00284FE6">
              <w:rPr>
                <w:rFonts w:cstheme="minorHAnsi"/>
              </w:rPr>
              <w:t xml:space="preserve">om </w:t>
            </w:r>
            <w:r w:rsidRPr="00284FE6">
              <w:rPr>
                <w:rFonts w:cstheme="minorHAnsi"/>
              </w:rPr>
              <w:t>9.15</w:t>
            </w:r>
            <w:r w:rsidR="00575AB4" w:rsidRPr="00284FE6">
              <w:rPr>
                <w:rFonts w:cstheme="minorHAnsi"/>
              </w:rPr>
              <w:t xml:space="preserve"> uur</w:t>
            </w:r>
          </w:p>
        </w:tc>
      </w:tr>
      <w:tr w:rsidR="009A1AF7" w:rsidRPr="00A05C1F" w14:paraId="6C0CBD4C" w14:textId="77777777">
        <w:tc>
          <w:tcPr>
            <w:tcW w:w="4735" w:type="dxa"/>
          </w:tcPr>
          <w:p w14:paraId="1DD3A30E" w14:textId="77777777" w:rsidR="009A1AF7" w:rsidRPr="00284FE6" w:rsidRDefault="009A1AF7">
            <w:pPr>
              <w:pStyle w:val="CBPalinea"/>
              <w:spacing w:after="0"/>
              <w:jc w:val="left"/>
              <w:rPr>
                <w:rFonts w:cstheme="minorHAnsi"/>
              </w:rPr>
            </w:pPr>
            <w:r w:rsidRPr="00284FE6">
              <w:rPr>
                <w:rFonts w:cstheme="minorHAnsi"/>
              </w:rPr>
              <w:t>Presentatie/interview</w:t>
            </w:r>
          </w:p>
        </w:tc>
        <w:tc>
          <w:tcPr>
            <w:tcW w:w="4445" w:type="dxa"/>
          </w:tcPr>
          <w:p w14:paraId="5B2315EB" w14:textId="3BF56CA0" w:rsidR="009A1AF7" w:rsidRPr="00284FE6" w:rsidRDefault="00284FE6">
            <w:pPr>
              <w:pStyle w:val="CBPalinea"/>
              <w:spacing w:after="0"/>
              <w:jc w:val="left"/>
              <w:rPr>
                <w:rFonts w:cstheme="minorHAnsi"/>
              </w:rPr>
            </w:pPr>
            <w:r w:rsidRPr="00284FE6">
              <w:rPr>
                <w:rFonts w:cstheme="minorHAnsi"/>
              </w:rPr>
              <w:t>Week 16 2027</w:t>
            </w:r>
          </w:p>
        </w:tc>
      </w:tr>
      <w:tr w:rsidR="009A1AF7" w:rsidRPr="00A05C1F" w14:paraId="304D0468" w14:textId="77777777">
        <w:tc>
          <w:tcPr>
            <w:tcW w:w="4735" w:type="dxa"/>
          </w:tcPr>
          <w:p w14:paraId="3FC70026" w14:textId="77777777" w:rsidR="009A1AF7" w:rsidRPr="00E66653" w:rsidRDefault="009A1AF7">
            <w:pPr>
              <w:pStyle w:val="CBPalinea"/>
              <w:spacing w:after="0"/>
              <w:jc w:val="left"/>
              <w:rPr>
                <w:rFonts w:cstheme="minorHAnsi"/>
              </w:rPr>
            </w:pPr>
            <w:r w:rsidRPr="00E66653">
              <w:rPr>
                <w:rFonts w:cstheme="minorHAnsi"/>
              </w:rPr>
              <w:t>Bekendmaken voornemen tot gunning</w:t>
            </w:r>
          </w:p>
        </w:tc>
        <w:tc>
          <w:tcPr>
            <w:tcW w:w="4445" w:type="dxa"/>
          </w:tcPr>
          <w:p w14:paraId="505D8F3D" w14:textId="3D977481" w:rsidR="009A1AF7" w:rsidRPr="00E66653" w:rsidRDefault="00284FE6">
            <w:pPr>
              <w:pStyle w:val="CBPalinea"/>
              <w:spacing w:after="0"/>
              <w:jc w:val="left"/>
              <w:rPr>
                <w:rFonts w:cstheme="minorHAnsi"/>
              </w:rPr>
            </w:pPr>
            <w:r w:rsidRPr="00284FE6">
              <w:rPr>
                <w:rFonts w:cstheme="minorHAnsi"/>
              </w:rPr>
              <w:t>14</w:t>
            </w:r>
            <w:r w:rsidR="00575AB4" w:rsidRPr="00284FE6">
              <w:rPr>
                <w:rFonts w:cstheme="minorHAnsi"/>
              </w:rPr>
              <w:t xml:space="preserve"> m</w:t>
            </w:r>
            <w:r w:rsidRPr="00284FE6">
              <w:rPr>
                <w:rFonts w:cstheme="minorHAnsi"/>
              </w:rPr>
              <w:t>ei</w:t>
            </w:r>
            <w:r w:rsidR="00575AB4" w:rsidRPr="00284FE6">
              <w:rPr>
                <w:rFonts w:cstheme="minorHAnsi"/>
              </w:rPr>
              <w:t xml:space="preserve"> </w:t>
            </w:r>
            <w:r w:rsidRPr="00284FE6">
              <w:rPr>
                <w:rFonts w:cstheme="minorHAnsi"/>
              </w:rPr>
              <w:t>2027</w:t>
            </w:r>
          </w:p>
        </w:tc>
      </w:tr>
      <w:tr w:rsidR="009A1AF7" w:rsidRPr="00A05C1F" w14:paraId="5D2B151D" w14:textId="77777777">
        <w:tc>
          <w:tcPr>
            <w:tcW w:w="4735" w:type="dxa"/>
          </w:tcPr>
          <w:p w14:paraId="15AEDD2E" w14:textId="77777777" w:rsidR="009A1AF7" w:rsidRPr="00E66653" w:rsidRDefault="009A1AF7">
            <w:pPr>
              <w:pStyle w:val="CBPalinea"/>
              <w:spacing w:after="0"/>
              <w:jc w:val="left"/>
              <w:rPr>
                <w:rFonts w:cstheme="minorHAnsi"/>
              </w:rPr>
            </w:pPr>
            <w:r w:rsidRPr="00E66653">
              <w:rPr>
                <w:rFonts w:cstheme="minorHAnsi"/>
              </w:rPr>
              <w:t>Definitieve gunning</w:t>
            </w:r>
          </w:p>
        </w:tc>
        <w:tc>
          <w:tcPr>
            <w:tcW w:w="4445" w:type="dxa"/>
          </w:tcPr>
          <w:p w14:paraId="7067E78E" w14:textId="4D760149" w:rsidR="009A1AF7" w:rsidRPr="00284FE6" w:rsidRDefault="00575AB4">
            <w:pPr>
              <w:pStyle w:val="CBPalinea"/>
              <w:spacing w:after="0"/>
              <w:jc w:val="left"/>
              <w:rPr>
                <w:rFonts w:cstheme="minorHAnsi"/>
              </w:rPr>
            </w:pPr>
            <w:r w:rsidRPr="00284FE6">
              <w:rPr>
                <w:rFonts w:cstheme="minorHAnsi"/>
              </w:rPr>
              <w:t xml:space="preserve">Week </w:t>
            </w:r>
            <w:r w:rsidR="00284FE6" w:rsidRPr="00284FE6">
              <w:rPr>
                <w:rFonts w:cstheme="minorHAnsi"/>
              </w:rPr>
              <w:t>23 2027</w:t>
            </w:r>
          </w:p>
        </w:tc>
      </w:tr>
    </w:tbl>
    <w:p w14:paraId="58D5F457" w14:textId="77777777" w:rsidR="009A1AF7" w:rsidRPr="00E66653" w:rsidRDefault="009A1AF7" w:rsidP="009A1AF7">
      <w:pPr>
        <w:pStyle w:val="Geenafstand"/>
        <w:spacing w:line="276" w:lineRule="auto"/>
        <w:rPr>
          <w:rFonts w:cstheme="minorHAnsi"/>
        </w:rPr>
      </w:pPr>
    </w:p>
    <w:p w14:paraId="230BA2A5" w14:textId="77777777" w:rsidR="009A1AF7" w:rsidRPr="007955F3" w:rsidRDefault="009A1AF7" w:rsidP="00237A88">
      <w:pPr>
        <w:pStyle w:val="Kop2"/>
        <w:ind w:left="851" w:hanging="851"/>
        <w:rPr>
          <w:color w:val="D40046"/>
        </w:rPr>
      </w:pPr>
      <w:bookmarkStart w:id="84" w:name="_Toc129354546"/>
      <w:bookmarkStart w:id="85" w:name="_Toc201232878"/>
      <w:bookmarkStart w:id="86" w:name="_Toc241588836"/>
      <w:r w:rsidRPr="007955F3">
        <w:rPr>
          <w:color w:val="D40046"/>
        </w:rPr>
        <w:t>Nota van inlichtingen</w:t>
      </w:r>
      <w:bookmarkEnd w:id="84"/>
      <w:bookmarkEnd w:id="85"/>
      <w:bookmarkEnd w:id="86"/>
    </w:p>
    <w:p w14:paraId="106B6325" w14:textId="0FB6F80C" w:rsidR="009A1AF7" w:rsidRPr="00E66653" w:rsidRDefault="009A1AF7" w:rsidP="009A1AF7">
      <w:pPr>
        <w:pStyle w:val="Geenafstand"/>
        <w:spacing w:line="276" w:lineRule="auto"/>
        <w:rPr>
          <w:rFonts w:cstheme="minorHAnsi"/>
        </w:rPr>
      </w:pPr>
      <w:r w:rsidRPr="4380FDF3">
        <w:t xml:space="preserve">Er </w:t>
      </w:r>
      <w:r w:rsidR="00595F01">
        <w:t>zijn</w:t>
      </w:r>
      <w:r w:rsidRPr="4380FDF3">
        <w:t xml:space="preserve"> </w:t>
      </w:r>
      <w:r w:rsidR="000E7003">
        <w:t>in</w:t>
      </w:r>
      <w:r w:rsidRPr="4380FDF3">
        <w:t xml:space="preserve"> de selectiefase </w:t>
      </w:r>
      <w:r w:rsidR="00595F01">
        <w:t>twee</w:t>
      </w:r>
      <w:r w:rsidR="000C6FBF">
        <w:t xml:space="preserve"> (</w:t>
      </w:r>
      <w:r w:rsidR="00595F01">
        <w:t>2</w:t>
      </w:r>
      <w:r w:rsidR="000C6FBF">
        <w:t>)</w:t>
      </w:r>
      <w:r w:rsidRPr="4380FDF3">
        <w:t xml:space="preserve"> ronde</w:t>
      </w:r>
      <w:r w:rsidR="00595F01">
        <w:t>s</w:t>
      </w:r>
      <w:r w:rsidRPr="4380FDF3">
        <w:t xml:space="preserve"> gepland waarin vragen gesteld kunnen worden. </w:t>
      </w:r>
      <w:r w:rsidR="00821733" w:rsidRPr="00E66653">
        <w:rPr>
          <w:rFonts w:cstheme="minorHAnsi"/>
        </w:rPr>
        <w:t xml:space="preserve">Van u wordt een proactieve en zorgvuldige houding verwacht. Vragen kunt u indienen tot de aangegeven datum en tijdstip in de planning, </w:t>
      </w:r>
      <w:r w:rsidR="00821733" w:rsidRPr="00C20F72">
        <w:rPr>
          <w:rFonts w:cstheme="minorHAnsi"/>
        </w:rPr>
        <w:t xml:space="preserve">via de berichtenmodule/ via de module ‘Vraag en Antwoord’ </w:t>
      </w:r>
      <w:r w:rsidR="00821733" w:rsidRPr="00C200E2">
        <w:t xml:space="preserve">van </w:t>
      </w:r>
      <w:proofErr w:type="spellStart"/>
      <w:r w:rsidR="003E11BB" w:rsidRPr="00C200E2">
        <w:t>TenderNed</w:t>
      </w:r>
      <w:proofErr w:type="spellEnd"/>
      <w:r w:rsidR="00821733" w:rsidRPr="00E66653">
        <w:rPr>
          <w:rFonts w:cstheme="minorHAnsi"/>
        </w:rPr>
        <w:t xml:space="preserve">. De datum en tijd waarop de vragen op </w:t>
      </w:r>
      <w:proofErr w:type="spellStart"/>
      <w:r w:rsidR="003E11BB" w:rsidRPr="00E66653">
        <w:rPr>
          <w:rFonts w:cstheme="minorHAnsi"/>
        </w:rPr>
        <w:t>TenderNed</w:t>
      </w:r>
      <w:proofErr w:type="spellEnd"/>
      <w:r w:rsidR="00821733" w:rsidRPr="00E66653">
        <w:rPr>
          <w:rFonts w:cstheme="minorHAnsi"/>
        </w:rPr>
        <w:t xml:space="preserve"> worden ingediend is leidend. Te laat ingediende vragen worden niet beantwoord, tenzij wij van mening zijn dat de vraag zo belangrijk is dat de beantwoording hiervan noodzakelijk is voor alle inschrijvers. </w:t>
      </w:r>
    </w:p>
    <w:p w14:paraId="02C735B2" w14:textId="77777777" w:rsidR="009A1AF7" w:rsidRPr="00E66653" w:rsidRDefault="009A1AF7" w:rsidP="009A1AF7">
      <w:pPr>
        <w:pStyle w:val="Geenafstand"/>
        <w:spacing w:line="276" w:lineRule="auto"/>
        <w:rPr>
          <w:rFonts w:cstheme="minorHAnsi"/>
        </w:rPr>
      </w:pPr>
    </w:p>
    <w:p w14:paraId="2F63AA6F" w14:textId="3ED050B3" w:rsidR="009A1AF7" w:rsidRPr="00E66653" w:rsidRDefault="009A1AF7" w:rsidP="009A1AF7">
      <w:pPr>
        <w:pStyle w:val="Geenafstand"/>
        <w:spacing w:line="276" w:lineRule="auto"/>
        <w:rPr>
          <w:rFonts w:cstheme="minorHAnsi"/>
        </w:rPr>
      </w:pPr>
      <w:r w:rsidRPr="00E66653">
        <w:rPr>
          <w:rFonts w:cstheme="minorHAnsi"/>
        </w:rPr>
        <w:t xml:space="preserve">De geanonimiseerde vragen worden </w:t>
      </w:r>
      <w:r w:rsidR="003648AE" w:rsidRPr="00E66653">
        <w:rPr>
          <w:rFonts w:cstheme="minorHAnsi"/>
        </w:rPr>
        <w:t>omstreeks</w:t>
      </w:r>
      <w:r w:rsidRPr="00E66653">
        <w:rPr>
          <w:rFonts w:cstheme="minorHAnsi"/>
        </w:rPr>
        <w:t xml:space="preserve"> de aangegeven datum in de planning door ons beantwoord in een nota van inlichtingen.</w:t>
      </w:r>
    </w:p>
    <w:p w14:paraId="1D8E23B8" w14:textId="77777777" w:rsidR="009A1AF7" w:rsidRPr="00E66653" w:rsidRDefault="009A1AF7" w:rsidP="009A1AF7">
      <w:pPr>
        <w:pStyle w:val="Geenafstand"/>
        <w:spacing w:line="276" w:lineRule="auto"/>
        <w:rPr>
          <w:rFonts w:cstheme="minorHAnsi"/>
        </w:rPr>
      </w:pPr>
    </w:p>
    <w:p w14:paraId="70FD0795" w14:textId="77777777" w:rsidR="009A1AF7" w:rsidRPr="00E66653" w:rsidRDefault="009A1AF7" w:rsidP="009A1AF7">
      <w:pPr>
        <w:pStyle w:val="Geenafstand"/>
        <w:spacing w:line="276" w:lineRule="auto"/>
        <w:rPr>
          <w:rFonts w:cstheme="minorHAnsi"/>
        </w:rPr>
      </w:pPr>
      <w:bookmarkStart w:id="87" w:name="_Hlk150843862"/>
      <w:r w:rsidRPr="00E66653">
        <w:rPr>
          <w:rFonts w:cstheme="minorHAnsi"/>
        </w:rPr>
        <w:t xml:space="preserve">U kan ook vragen en/of tekstvoorstellen indienen voor wijzigingen in de algemene inkoopvoorwaarden. </w:t>
      </w:r>
    </w:p>
    <w:p w14:paraId="3618D2BF" w14:textId="77777777" w:rsidR="009A1AF7" w:rsidRPr="00E66653" w:rsidRDefault="009A1AF7" w:rsidP="009A1AF7">
      <w:pPr>
        <w:pStyle w:val="Geenafstand"/>
        <w:spacing w:line="276" w:lineRule="auto"/>
        <w:rPr>
          <w:rFonts w:cstheme="minorHAnsi"/>
        </w:rPr>
      </w:pPr>
    </w:p>
    <w:bookmarkEnd w:id="87"/>
    <w:p w14:paraId="7159A75A" w14:textId="77777777" w:rsidR="009A1AF7" w:rsidRDefault="009A1AF7" w:rsidP="009A1AF7">
      <w:pPr>
        <w:pStyle w:val="Geenafstand"/>
        <w:spacing w:line="276" w:lineRule="auto"/>
      </w:pPr>
      <w:r w:rsidRPr="00483F79">
        <w:t>De wijzigingen en aanvullingen in de nota van inlichtingen gaan voor in rangorde op de bepalingen in de aanbestedingsdocumenten. In geval van strijdigheid tussen de getekende overeenkomst na opdrachtverstrekking en de aanbestedingsdocumenten, zijn te allen tijde de bepalingen zoals opgenomen binnen de getekende overeenkomst leidend.</w:t>
      </w:r>
    </w:p>
    <w:p w14:paraId="177609DB" w14:textId="77777777" w:rsidR="009A1AF7" w:rsidRPr="00E66653" w:rsidRDefault="009A1AF7" w:rsidP="009A1AF7">
      <w:pPr>
        <w:pStyle w:val="Geenafstand"/>
        <w:spacing w:line="276" w:lineRule="auto"/>
        <w:rPr>
          <w:rFonts w:cstheme="minorHAnsi"/>
        </w:rPr>
      </w:pPr>
    </w:p>
    <w:p w14:paraId="2664C83D" w14:textId="77777777" w:rsidR="009A1AF7" w:rsidRPr="007955F3" w:rsidRDefault="009A1AF7" w:rsidP="00237A88">
      <w:pPr>
        <w:pStyle w:val="Kop2"/>
        <w:ind w:left="851" w:hanging="851"/>
        <w:rPr>
          <w:color w:val="D40046"/>
        </w:rPr>
      </w:pPr>
      <w:bookmarkStart w:id="88" w:name="_Toc129354547"/>
      <w:bookmarkStart w:id="89" w:name="_Toc201232879"/>
      <w:bookmarkStart w:id="90" w:name="_Toc241588837"/>
      <w:r w:rsidRPr="007955F3">
        <w:rPr>
          <w:color w:val="D40046"/>
        </w:rPr>
        <w:t xml:space="preserve">Indienen (documenten) bij </w:t>
      </w:r>
      <w:bookmarkEnd w:id="88"/>
      <w:r w:rsidRPr="007955F3">
        <w:rPr>
          <w:color w:val="D40046"/>
        </w:rPr>
        <w:t>verzoek tot deelneming</w:t>
      </w:r>
      <w:bookmarkEnd w:id="89"/>
      <w:bookmarkEnd w:id="90"/>
    </w:p>
    <w:p w14:paraId="0362900D" w14:textId="18E3E2A2" w:rsidR="009A1AF7" w:rsidRPr="00C200E2" w:rsidRDefault="009A1AF7" w:rsidP="009A1AF7">
      <w:pPr>
        <w:pStyle w:val="Geenafstand"/>
        <w:spacing w:line="276" w:lineRule="auto"/>
      </w:pPr>
      <w:bookmarkStart w:id="91" w:name="_Hlk150843970"/>
      <w:r w:rsidRPr="4380FDF3">
        <w:t xml:space="preserve">U moet uw verzoek tot deelneming vóór de deadline </w:t>
      </w:r>
      <w:r w:rsidRPr="00C200E2">
        <w:t xml:space="preserve">indienen op </w:t>
      </w:r>
      <w:proofErr w:type="spellStart"/>
      <w:r w:rsidR="003E11BB" w:rsidRPr="00C200E2">
        <w:t>TenderNed</w:t>
      </w:r>
      <w:proofErr w:type="spellEnd"/>
      <w:r w:rsidRPr="00C200E2">
        <w:t xml:space="preserve">. Alle vereiste documenten moeten aan </w:t>
      </w:r>
      <w:r w:rsidR="00217035">
        <w:t xml:space="preserve">het </w:t>
      </w:r>
      <w:r w:rsidRPr="00C200E2">
        <w:t>verzoek</w:t>
      </w:r>
      <w:r w:rsidR="00217035">
        <w:t xml:space="preserve"> zijn toegevoegd</w:t>
      </w:r>
      <w:r w:rsidRPr="00C200E2">
        <w:t>. In de tabel hieronder vindt u een overzicht van de documenten die bij uw verzoek moeten zitten.</w:t>
      </w:r>
    </w:p>
    <w:p w14:paraId="773CE590" w14:textId="77777777" w:rsidR="009A1AF7" w:rsidRPr="00E66653" w:rsidRDefault="009A1AF7" w:rsidP="009A1AF7">
      <w:pPr>
        <w:pStyle w:val="Geenafstand"/>
        <w:spacing w:line="276" w:lineRule="auto"/>
        <w:rPr>
          <w:rFonts w:cstheme="minorHAnsi"/>
        </w:rPr>
      </w:pPr>
    </w:p>
    <w:p w14:paraId="763FB0E8" w14:textId="309828A3" w:rsidR="009A1AF7" w:rsidRPr="00C200E2" w:rsidRDefault="009A1AF7" w:rsidP="009A1AF7">
      <w:pPr>
        <w:pStyle w:val="Geenafstand"/>
        <w:spacing w:line="276" w:lineRule="auto"/>
      </w:pPr>
      <w:r w:rsidRPr="00C200E2">
        <w:t xml:space="preserve">Wij accepteren uw verzoek tot deelneming alleen als deze is ingediend in de digitale kluis van </w:t>
      </w:r>
      <w:proofErr w:type="spellStart"/>
      <w:r w:rsidR="003E11BB" w:rsidRPr="00C200E2">
        <w:t>TenderNed</w:t>
      </w:r>
      <w:proofErr w:type="spellEnd"/>
      <w:r w:rsidRPr="00C200E2">
        <w:t>. Als u uw verzoek tot deelneming indient op een andere manier, wordt deze niet in behandeling genomen.</w:t>
      </w:r>
    </w:p>
    <w:p w14:paraId="0472AE32" w14:textId="3D14069D" w:rsidR="009A1AF7" w:rsidRPr="00E66653" w:rsidRDefault="009A1AF7" w:rsidP="009A1AF7">
      <w:pPr>
        <w:pStyle w:val="Geenafstand"/>
        <w:spacing w:line="276" w:lineRule="auto"/>
        <w:rPr>
          <w:rFonts w:cstheme="minorHAnsi"/>
        </w:rPr>
      </w:pPr>
    </w:p>
    <w:p w14:paraId="3E9155A8" w14:textId="5559BB4D" w:rsidR="009A1AF7" w:rsidRPr="00A05C1F" w:rsidRDefault="009A1AF7" w:rsidP="009A1AF7">
      <w:pPr>
        <w:pStyle w:val="Geenafstand"/>
        <w:spacing w:line="276" w:lineRule="auto"/>
      </w:pPr>
      <w:r w:rsidRPr="00C200E2">
        <w:t xml:space="preserve">Let op: als de deadline voor het indienen van uw verzoek tot deelneming is verstreken, sluit de digitale kluis. Vanaf dat moment is het niet meer mogelijk om uw documenten aan te leveren of te wijzigen. Wij raden u aan om al uw bestanden op tijd klaar te zetten voor het indienen van uw verzoek tot deelneming. Als er toch onvoorziene problemen ontstaan, kan de helpdesk van </w:t>
      </w:r>
      <w:proofErr w:type="spellStart"/>
      <w:r w:rsidR="003E11BB" w:rsidRPr="00C200E2">
        <w:t>TenderNed</w:t>
      </w:r>
      <w:proofErr w:type="spellEnd"/>
      <w:r w:rsidRPr="00C200E2">
        <w:t xml:space="preserve"> u mogelijk nog helpen om uw verzoek tot deelneming op de juiste</w:t>
      </w:r>
      <w:r w:rsidRPr="4380FDF3">
        <w:t xml:space="preserve"> wijze en op tijd in te dienen.</w:t>
      </w:r>
    </w:p>
    <w:p w14:paraId="688FEF49" w14:textId="77777777" w:rsidR="009A1AF7" w:rsidRPr="00E66653" w:rsidRDefault="009A1AF7" w:rsidP="009A1AF7">
      <w:pPr>
        <w:pStyle w:val="Geenafstand"/>
        <w:spacing w:line="276" w:lineRule="auto"/>
        <w:rPr>
          <w:rFonts w:cstheme="minorHAnsi"/>
        </w:rPr>
      </w:pPr>
    </w:p>
    <w:p w14:paraId="74DBBAE1" w14:textId="77777777" w:rsidR="009A1AF7" w:rsidRPr="00E66653" w:rsidRDefault="009A1AF7" w:rsidP="009A1AF7">
      <w:pPr>
        <w:pStyle w:val="Geenafstand"/>
        <w:spacing w:line="276" w:lineRule="auto"/>
        <w:rPr>
          <w:rFonts w:cstheme="minorHAnsi"/>
        </w:rPr>
      </w:pPr>
      <w:r w:rsidRPr="00E66653">
        <w:rPr>
          <w:rFonts w:cstheme="minorHAnsi"/>
        </w:rPr>
        <w:t xml:space="preserve">U bent zelf verantwoordelijk voor het juist en tijdig indienen van uw verzoek tot deelneming. </w:t>
      </w:r>
    </w:p>
    <w:p w14:paraId="2C9D3124" w14:textId="77777777" w:rsidR="009A1AF7" w:rsidRPr="00E66653" w:rsidRDefault="009A1AF7" w:rsidP="009A1AF7">
      <w:pPr>
        <w:pStyle w:val="Geenafstand"/>
        <w:spacing w:line="276" w:lineRule="auto"/>
        <w:rPr>
          <w:rFonts w:cstheme="minorHAnsi"/>
        </w:rPr>
      </w:pPr>
    </w:p>
    <w:p w14:paraId="2572FF08" w14:textId="77777777" w:rsidR="009A1AF7" w:rsidRPr="00E66653" w:rsidRDefault="009A1AF7" w:rsidP="009A1AF7">
      <w:pPr>
        <w:pStyle w:val="Geenafstand"/>
        <w:spacing w:line="276" w:lineRule="auto"/>
        <w:rPr>
          <w:rFonts w:cstheme="minorHAnsi"/>
        </w:rPr>
      </w:pPr>
      <w:r w:rsidRPr="00E66653">
        <w:rPr>
          <w:rFonts w:cstheme="minorHAnsi"/>
        </w:rPr>
        <w:t xml:space="preserve">Sommige documenten bij uw verzoek tot deelneming moet u ondertekenen. Het is belangrijk dat die documenten ondertekend worden door iemand die daartoe bevoegd is, anders is uw verzoek tot deelneming niet rechtsgeldig. Een bevoegd persoon is iemand die op grond van het KvK-uittreksel bevoegd is om te tekenen voor deze opdracht. Ondertekening van het Uniform Europees Aanbestedingsdocument geldt als ondertekening van het verzoek tot deelneming. </w:t>
      </w:r>
    </w:p>
    <w:p w14:paraId="47AE9E49" w14:textId="77777777" w:rsidR="009A1AF7" w:rsidRPr="00E66653" w:rsidRDefault="009A1AF7" w:rsidP="009A1AF7">
      <w:pPr>
        <w:pStyle w:val="Geenafstand"/>
        <w:spacing w:line="276" w:lineRule="auto"/>
        <w:rPr>
          <w:rFonts w:cstheme="minorHAnsi"/>
        </w:rPr>
      </w:pPr>
    </w:p>
    <w:p w14:paraId="10FB4232" w14:textId="77777777" w:rsidR="009A1AF7" w:rsidRPr="00E66653" w:rsidRDefault="009A1AF7" w:rsidP="009A1AF7">
      <w:pPr>
        <w:pStyle w:val="Geenafstand"/>
        <w:spacing w:line="276" w:lineRule="auto"/>
        <w:rPr>
          <w:rFonts w:cstheme="minorHAnsi"/>
        </w:rPr>
      </w:pPr>
      <w:r w:rsidRPr="00E66653">
        <w:rPr>
          <w:rFonts w:cstheme="minorHAnsi"/>
        </w:rPr>
        <w:t xml:space="preserve">Daarnaast moet uw verzoek tot deelneming voldoen aan de voorschriften die wij hebben beschreven in de selectieleidraad en de bijlagen. </w:t>
      </w:r>
    </w:p>
    <w:p w14:paraId="25A39DA8" w14:textId="77777777" w:rsidR="009A1AF7" w:rsidRPr="00E66653" w:rsidRDefault="009A1AF7" w:rsidP="009A1AF7">
      <w:pPr>
        <w:pStyle w:val="Geenafstand"/>
        <w:spacing w:line="276" w:lineRule="auto"/>
        <w:rPr>
          <w:rFonts w:cstheme="minorHAnsi"/>
        </w:rPr>
      </w:pPr>
    </w:p>
    <w:p w14:paraId="10E407A2" w14:textId="30E44743" w:rsidR="009A1AF7" w:rsidRPr="00E66653" w:rsidRDefault="009A1AF7" w:rsidP="009A1AF7">
      <w:pPr>
        <w:pStyle w:val="Geenafstand"/>
        <w:spacing w:line="276" w:lineRule="auto"/>
        <w:rPr>
          <w:rFonts w:cstheme="minorHAnsi"/>
        </w:rPr>
      </w:pPr>
      <w:r w:rsidRPr="00E66653">
        <w:rPr>
          <w:rFonts w:cstheme="minorHAnsi"/>
        </w:rPr>
        <w:t>Hieronder is te vinden wat de gegadigden moet</w:t>
      </w:r>
      <w:r w:rsidR="006F75C0" w:rsidRPr="00E66653">
        <w:rPr>
          <w:rFonts w:cstheme="minorHAnsi"/>
        </w:rPr>
        <w:t>en</w:t>
      </w:r>
      <w:r w:rsidRPr="00E66653">
        <w:rPr>
          <w:rFonts w:cstheme="minorHAnsi"/>
        </w:rPr>
        <w:t xml:space="preserve"> bijvoegen. </w:t>
      </w:r>
    </w:p>
    <w:p w14:paraId="17057DEA" w14:textId="77777777" w:rsidR="009A1AF7" w:rsidRPr="00E66653" w:rsidRDefault="009A1AF7" w:rsidP="009A1AF7">
      <w:pPr>
        <w:pStyle w:val="Geenafstand"/>
        <w:spacing w:line="276" w:lineRule="auto"/>
        <w:rPr>
          <w:rFonts w:cstheme="minorHAnsi"/>
        </w:rPr>
      </w:pPr>
    </w:p>
    <w:tbl>
      <w:tblPr>
        <w:tblStyle w:val="Tabelraster"/>
        <w:tblW w:w="9211" w:type="dxa"/>
        <w:tblLook w:val="04A0" w:firstRow="1" w:lastRow="0" w:firstColumn="1" w:lastColumn="0" w:noHBand="0" w:noVBand="1"/>
      </w:tblPr>
      <w:tblGrid>
        <w:gridCol w:w="4673"/>
        <w:gridCol w:w="4538"/>
      </w:tblGrid>
      <w:tr w:rsidR="009A1AF7" w:rsidRPr="00A05C1F" w14:paraId="750A4CA6" w14:textId="77777777">
        <w:trPr>
          <w:trHeight w:val="687"/>
        </w:trPr>
        <w:tc>
          <w:tcPr>
            <w:tcW w:w="9211" w:type="dxa"/>
            <w:gridSpan w:val="2"/>
            <w:shd w:val="clear" w:color="auto" w:fill="B4C6E7" w:themeFill="accent1" w:themeFillTint="66"/>
            <w:vAlign w:val="center"/>
          </w:tcPr>
          <w:p w14:paraId="48BC25FE" w14:textId="7B975DC4" w:rsidR="009A1AF7" w:rsidRPr="00E66653" w:rsidRDefault="009F0F29">
            <w:pPr>
              <w:pStyle w:val="Geenafstand"/>
              <w:spacing w:line="276" w:lineRule="auto"/>
              <w:rPr>
                <w:rFonts w:cstheme="minorHAnsi"/>
                <w:b/>
              </w:rPr>
            </w:pPr>
            <w:r w:rsidRPr="00E66653">
              <w:rPr>
                <w:rFonts w:cstheme="minorHAnsi"/>
                <w:b/>
              </w:rPr>
              <w:t>In te dienen documenten</w:t>
            </w:r>
          </w:p>
        </w:tc>
      </w:tr>
      <w:tr w:rsidR="009A1AF7" w:rsidRPr="00A05C1F" w14:paraId="2EF113E8" w14:textId="77777777">
        <w:trPr>
          <w:trHeight w:val="684"/>
        </w:trPr>
        <w:tc>
          <w:tcPr>
            <w:tcW w:w="4673" w:type="dxa"/>
            <w:vAlign w:val="center"/>
          </w:tcPr>
          <w:p w14:paraId="272B722B" w14:textId="77777777" w:rsidR="009A1AF7" w:rsidRPr="00E66653" w:rsidRDefault="009A1AF7">
            <w:pPr>
              <w:pStyle w:val="Geenafstand"/>
              <w:spacing w:line="276" w:lineRule="auto"/>
              <w:rPr>
                <w:rFonts w:cstheme="minorHAnsi"/>
                <w:b/>
              </w:rPr>
            </w:pPr>
            <w:r w:rsidRPr="00E66653">
              <w:rPr>
                <w:rFonts w:cstheme="minorHAnsi"/>
                <w:b/>
              </w:rPr>
              <w:t>Wat</w:t>
            </w:r>
          </w:p>
        </w:tc>
        <w:tc>
          <w:tcPr>
            <w:tcW w:w="4538" w:type="dxa"/>
            <w:vAlign w:val="center"/>
          </w:tcPr>
          <w:p w14:paraId="48C7AAD2" w14:textId="77777777" w:rsidR="009A1AF7" w:rsidRPr="00E66653" w:rsidRDefault="009A1AF7">
            <w:pPr>
              <w:pStyle w:val="Geenafstand"/>
              <w:spacing w:line="276" w:lineRule="auto"/>
              <w:rPr>
                <w:rFonts w:cstheme="minorHAnsi"/>
                <w:b/>
              </w:rPr>
            </w:pPr>
            <w:r w:rsidRPr="00E66653">
              <w:rPr>
                <w:rFonts w:cstheme="minorHAnsi"/>
                <w:b/>
              </w:rPr>
              <w:t>Hoe</w:t>
            </w:r>
          </w:p>
        </w:tc>
      </w:tr>
      <w:tr w:rsidR="009A1AF7" w:rsidRPr="00A05C1F" w14:paraId="0B023E47" w14:textId="77777777">
        <w:trPr>
          <w:trHeight w:val="693"/>
        </w:trPr>
        <w:tc>
          <w:tcPr>
            <w:tcW w:w="4673" w:type="dxa"/>
          </w:tcPr>
          <w:p w14:paraId="7195680C" w14:textId="77777777" w:rsidR="009A1AF7" w:rsidRPr="00E66653" w:rsidRDefault="009A1AF7">
            <w:pPr>
              <w:pStyle w:val="Geenafstand"/>
              <w:spacing w:line="276" w:lineRule="auto"/>
              <w:rPr>
                <w:rFonts w:cstheme="minorHAnsi"/>
                <w:b/>
              </w:rPr>
            </w:pPr>
            <w:r w:rsidRPr="00E66653">
              <w:rPr>
                <w:rFonts w:cstheme="minorHAnsi"/>
                <w:b/>
              </w:rPr>
              <w:lastRenderedPageBreak/>
              <w:t>Uniform Europees Aanbestedingsdocument (UEA)</w:t>
            </w:r>
          </w:p>
        </w:tc>
        <w:tc>
          <w:tcPr>
            <w:tcW w:w="4538" w:type="dxa"/>
          </w:tcPr>
          <w:p w14:paraId="31EA77CA" w14:textId="408EB0AD" w:rsidR="009A1AF7" w:rsidRPr="00E66653" w:rsidRDefault="009A1AF7">
            <w:pPr>
              <w:pStyle w:val="Geenafstand"/>
              <w:spacing w:line="276" w:lineRule="auto"/>
              <w:rPr>
                <w:rFonts w:cstheme="minorHAnsi"/>
              </w:rPr>
            </w:pPr>
            <w:r w:rsidRPr="00694F51">
              <w:rPr>
                <w:rFonts w:cstheme="minorHAnsi"/>
              </w:rPr>
              <w:t xml:space="preserve">zie UEA module </w:t>
            </w:r>
            <w:proofErr w:type="spellStart"/>
            <w:r w:rsidRPr="00694F51">
              <w:rPr>
                <w:rFonts w:cstheme="minorHAnsi"/>
              </w:rPr>
              <w:t>TenderNed</w:t>
            </w:r>
            <w:proofErr w:type="spellEnd"/>
            <w:r w:rsidRPr="00694F51">
              <w:rPr>
                <w:rFonts w:cstheme="minorHAnsi"/>
              </w:rPr>
              <w:t xml:space="preserve"> </w:t>
            </w:r>
          </w:p>
        </w:tc>
      </w:tr>
      <w:tr w:rsidR="009A1AF7" w:rsidRPr="00A05C1F" w14:paraId="1E7FAB15" w14:textId="77777777">
        <w:trPr>
          <w:trHeight w:val="411"/>
        </w:trPr>
        <w:tc>
          <w:tcPr>
            <w:tcW w:w="4673" w:type="dxa"/>
          </w:tcPr>
          <w:p w14:paraId="701BDE9D" w14:textId="77777777" w:rsidR="009A1AF7" w:rsidRPr="00E66653" w:rsidRDefault="009A1AF7">
            <w:pPr>
              <w:pStyle w:val="Geenafstand"/>
              <w:spacing w:line="276" w:lineRule="auto"/>
              <w:rPr>
                <w:rFonts w:cstheme="minorHAnsi"/>
                <w:b/>
              </w:rPr>
            </w:pPr>
            <w:r w:rsidRPr="00E66653">
              <w:rPr>
                <w:rFonts w:cstheme="minorHAnsi"/>
                <w:b/>
              </w:rPr>
              <w:t>Uittreksel Handelsregister</w:t>
            </w:r>
          </w:p>
        </w:tc>
        <w:tc>
          <w:tcPr>
            <w:tcW w:w="4538" w:type="dxa"/>
          </w:tcPr>
          <w:p w14:paraId="78382F68" w14:textId="378B93CB" w:rsidR="009A1AF7" w:rsidRPr="00E66653" w:rsidRDefault="009A1AF7">
            <w:pPr>
              <w:pStyle w:val="Geenafstand"/>
              <w:spacing w:line="276" w:lineRule="auto"/>
              <w:rPr>
                <w:rFonts w:cstheme="minorHAnsi"/>
              </w:rPr>
            </w:pPr>
            <w:r w:rsidRPr="00E66653">
              <w:rPr>
                <w:rFonts w:cstheme="minorHAnsi"/>
              </w:rPr>
              <w:t xml:space="preserve">Zie paragraaf </w:t>
            </w:r>
            <w:r w:rsidR="00784FC9">
              <w:rPr>
                <w:rFonts w:cstheme="minorHAnsi"/>
              </w:rPr>
              <w:t>3</w:t>
            </w:r>
            <w:r w:rsidRPr="003359D7">
              <w:rPr>
                <w:rFonts w:cstheme="minorHAnsi"/>
              </w:rPr>
              <w:t>.2.1</w:t>
            </w:r>
          </w:p>
        </w:tc>
      </w:tr>
      <w:tr w:rsidR="009A1AF7" w:rsidRPr="00A05C1F" w14:paraId="0D039818" w14:textId="77777777">
        <w:trPr>
          <w:trHeight w:val="411"/>
        </w:trPr>
        <w:tc>
          <w:tcPr>
            <w:tcW w:w="4673" w:type="dxa"/>
          </w:tcPr>
          <w:p w14:paraId="22D319AD" w14:textId="515B24B8" w:rsidR="009A1AF7" w:rsidRPr="00E66653" w:rsidRDefault="009A1AF7">
            <w:pPr>
              <w:pStyle w:val="Geenafstand"/>
              <w:spacing w:line="276" w:lineRule="auto"/>
              <w:rPr>
                <w:rFonts w:cstheme="minorHAnsi"/>
                <w:b/>
              </w:rPr>
            </w:pPr>
            <w:r w:rsidRPr="009E6B8A">
              <w:rPr>
                <w:rFonts w:cstheme="minorHAnsi"/>
                <w:b/>
              </w:rPr>
              <w:t xml:space="preserve">Verklaring </w:t>
            </w:r>
            <w:r w:rsidR="006F75C0" w:rsidRPr="009E6B8A">
              <w:rPr>
                <w:rFonts w:cstheme="minorHAnsi"/>
                <w:b/>
                <w:color w:val="EE0000"/>
              </w:rPr>
              <w:t xml:space="preserve">geen </w:t>
            </w:r>
            <w:r w:rsidRPr="009E6B8A">
              <w:rPr>
                <w:rFonts w:cstheme="minorHAnsi"/>
                <w:b/>
              </w:rPr>
              <w:t>Russische betrokkenheid</w:t>
            </w:r>
          </w:p>
        </w:tc>
        <w:tc>
          <w:tcPr>
            <w:tcW w:w="4538" w:type="dxa"/>
          </w:tcPr>
          <w:p w14:paraId="178CBB8C" w14:textId="6ADCBE37" w:rsidR="009A1AF7" w:rsidRPr="00E66653" w:rsidRDefault="009A1AF7">
            <w:pPr>
              <w:pStyle w:val="Geenafstand"/>
              <w:spacing w:line="276" w:lineRule="auto"/>
              <w:rPr>
                <w:rFonts w:cstheme="minorHAnsi"/>
              </w:rPr>
            </w:pPr>
            <w:r w:rsidRPr="00E66653">
              <w:rPr>
                <w:rFonts w:cstheme="minorHAnsi"/>
              </w:rPr>
              <w:t xml:space="preserve">Zie paragraaf </w:t>
            </w:r>
            <w:r w:rsidR="00784FC9">
              <w:rPr>
                <w:rFonts w:cstheme="minorHAnsi"/>
              </w:rPr>
              <w:t>3</w:t>
            </w:r>
            <w:r w:rsidRPr="003359D7">
              <w:rPr>
                <w:rFonts w:cstheme="minorHAnsi"/>
              </w:rPr>
              <w:t>.1.1</w:t>
            </w:r>
            <w:r w:rsidRPr="00E66653">
              <w:rPr>
                <w:rFonts w:cstheme="minorHAnsi"/>
              </w:rPr>
              <w:t xml:space="preserve"> en bijlage </w:t>
            </w:r>
            <w:r w:rsidR="00072863">
              <w:rPr>
                <w:rFonts w:cstheme="minorHAnsi"/>
              </w:rPr>
              <w:t>A</w:t>
            </w:r>
          </w:p>
        </w:tc>
      </w:tr>
      <w:tr w:rsidR="009A1AF7" w:rsidRPr="00A05C1F" w14:paraId="392E9016" w14:textId="77777777">
        <w:trPr>
          <w:trHeight w:val="411"/>
        </w:trPr>
        <w:tc>
          <w:tcPr>
            <w:tcW w:w="4673" w:type="dxa"/>
          </w:tcPr>
          <w:p w14:paraId="5DEE86F7" w14:textId="77777777" w:rsidR="009A1AF7" w:rsidRPr="00E66653" w:rsidRDefault="009A1AF7">
            <w:pPr>
              <w:pStyle w:val="Geenafstand"/>
              <w:spacing w:line="276" w:lineRule="auto"/>
              <w:rPr>
                <w:rFonts w:cstheme="minorHAnsi"/>
                <w:b/>
              </w:rPr>
            </w:pPr>
            <w:r w:rsidRPr="00E66653">
              <w:rPr>
                <w:rFonts w:cstheme="minorHAnsi"/>
                <w:b/>
              </w:rPr>
              <w:t>Standaardformat referenties</w:t>
            </w:r>
          </w:p>
        </w:tc>
        <w:tc>
          <w:tcPr>
            <w:tcW w:w="4538" w:type="dxa"/>
          </w:tcPr>
          <w:p w14:paraId="22BC9F0E" w14:textId="764C793F" w:rsidR="009A1AF7" w:rsidRPr="00E66653" w:rsidRDefault="009A1AF7">
            <w:pPr>
              <w:pStyle w:val="Geenafstand"/>
              <w:spacing w:line="276" w:lineRule="auto"/>
              <w:rPr>
                <w:rFonts w:cstheme="minorHAnsi"/>
              </w:rPr>
            </w:pPr>
            <w:r w:rsidRPr="00E66653">
              <w:rPr>
                <w:rFonts w:cstheme="minorHAnsi"/>
              </w:rPr>
              <w:t xml:space="preserve">Zie paragraaf </w:t>
            </w:r>
            <w:r w:rsidR="00977AA2">
              <w:rPr>
                <w:rFonts w:cstheme="minorHAnsi"/>
              </w:rPr>
              <w:t>3</w:t>
            </w:r>
            <w:r w:rsidRPr="003359D7">
              <w:rPr>
                <w:rFonts w:cstheme="minorHAnsi"/>
              </w:rPr>
              <w:t>.</w:t>
            </w:r>
            <w:r w:rsidR="00C45264">
              <w:rPr>
                <w:rFonts w:cstheme="minorHAnsi"/>
              </w:rPr>
              <w:t>4.1.</w:t>
            </w:r>
            <w:r w:rsidRPr="00E66653">
              <w:rPr>
                <w:rFonts w:cstheme="minorHAnsi"/>
              </w:rPr>
              <w:t xml:space="preserve"> en bijlage </w:t>
            </w:r>
            <w:r w:rsidR="00B33704">
              <w:rPr>
                <w:rFonts w:cstheme="minorHAnsi"/>
              </w:rPr>
              <w:t>B</w:t>
            </w:r>
          </w:p>
        </w:tc>
      </w:tr>
      <w:tr w:rsidR="00C61F22" w:rsidRPr="00A05C1F" w14:paraId="0C8F51C8" w14:textId="77777777">
        <w:trPr>
          <w:trHeight w:val="411"/>
        </w:trPr>
        <w:tc>
          <w:tcPr>
            <w:tcW w:w="4673" w:type="dxa"/>
          </w:tcPr>
          <w:p w14:paraId="74DE7D3F" w14:textId="6C856779" w:rsidR="00C61F22" w:rsidRPr="00E66653" w:rsidRDefault="00834586">
            <w:pPr>
              <w:pStyle w:val="Geenafstand"/>
              <w:spacing w:line="276" w:lineRule="auto"/>
              <w:rPr>
                <w:rFonts w:cstheme="minorHAnsi"/>
                <w:b/>
              </w:rPr>
            </w:pPr>
            <w:r>
              <w:rPr>
                <w:rFonts w:cstheme="minorHAnsi"/>
                <w:b/>
              </w:rPr>
              <w:t>Standaardformat selectie</w:t>
            </w:r>
            <w:r w:rsidR="00987DF9">
              <w:rPr>
                <w:rFonts w:cstheme="minorHAnsi"/>
                <w:b/>
              </w:rPr>
              <w:t>criteria</w:t>
            </w:r>
          </w:p>
        </w:tc>
        <w:tc>
          <w:tcPr>
            <w:tcW w:w="4538" w:type="dxa"/>
          </w:tcPr>
          <w:p w14:paraId="1677CA0F" w14:textId="5A870125" w:rsidR="00C61F22" w:rsidRPr="00E66653" w:rsidRDefault="008C5DB2">
            <w:pPr>
              <w:pStyle w:val="Geenafstand"/>
              <w:spacing w:line="276" w:lineRule="auto"/>
              <w:rPr>
                <w:rFonts w:cstheme="minorHAnsi"/>
              </w:rPr>
            </w:pPr>
            <w:r>
              <w:rPr>
                <w:rFonts w:cstheme="minorHAnsi"/>
              </w:rPr>
              <w:t xml:space="preserve">Zie hoofdstuk 4 en </w:t>
            </w:r>
            <w:r w:rsidR="0097770B">
              <w:rPr>
                <w:rFonts w:cstheme="minorHAnsi"/>
              </w:rPr>
              <w:t>bijlage C</w:t>
            </w:r>
          </w:p>
        </w:tc>
      </w:tr>
      <w:tr w:rsidR="00BA469A" w:rsidRPr="00A05C1F" w14:paraId="42484BA6" w14:textId="77777777">
        <w:trPr>
          <w:trHeight w:val="411"/>
        </w:trPr>
        <w:tc>
          <w:tcPr>
            <w:tcW w:w="4673" w:type="dxa"/>
          </w:tcPr>
          <w:p w14:paraId="34933A34" w14:textId="12C35DE1" w:rsidR="00BA469A" w:rsidRPr="00887380" w:rsidRDefault="00984A32">
            <w:pPr>
              <w:pStyle w:val="Geenafstand"/>
              <w:spacing w:line="276" w:lineRule="auto"/>
              <w:rPr>
                <w:rFonts w:cstheme="minorHAnsi"/>
                <w:b/>
                <w:strike/>
              </w:rPr>
            </w:pPr>
            <w:r w:rsidRPr="00887380">
              <w:rPr>
                <w:rFonts w:cstheme="minorHAnsi"/>
                <w:b/>
                <w:strike/>
              </w:rPr>
              <w:t xml:space="preserve">Opgave relevante </w:t>
            </w:r>
            <w:r w:rsidR="00C246CE" w:rsidRPr="00887380">
              <w:rPr>
                <w:rFonts w:cstheme="minorHAnsi"/>
                <w:b/>
                <w:strike/>
              </w:rPr>
              <w:t xml:space="preserve">(Microsoft) </w:t>
            </w:r>
            <w:r w:rsidRPr="00887380">
              <w:rPr>
                <w:rFonts w:cstheme="minorHAnsi"/>
                <w:b/>
                <w:strike/>
              </w:rPr>
              <w:t>certi</w:t>
            </w:r>
            <w:r w:rsidR="00105C91" w:rsidRPr="00887380">
              <w:rPr>
                <w:rFonts w:cstheme="minorHAnsi"/>
                <w:b/>
                <w:strike/>
              </w:rPr>
              <w:t>ficeringen</w:t>
            </w:r>
          </w:p>
        </w:tc>
        <w:tc>
          <w:tcPr>
            <w:tcW w:w="4538" w:type="dxa"/>
          </w:tcPr>
          <w:p w14:paraId="0F2CBC81" w14:textId="3685187B" w:rsidR="00BA469A" w:rsidRPr="00E66653" w:rsidRDefault="00BA469A">
            <w:pPr>
              <w:pStyle w:val="Geenafstand"/>
              <w:spacing w:line="276" w:lineRule="auto"/>
              <w:rPr>
                <w:rFonts w:cstheme="minorHAnsi"/>
              </w:rPr>
            </w:pPr>
          </w:p>
        </w:tc>
      </w:tr>
      <w:tr w:rsidR="009A1AF7" w:rsidRPr="00A05C1F" w14:paraId="7F04BAD4" w14:textId="77777777">
        <w:trPr>
          <w:trHeight w:val="411"/>
        </w:trPr>
        <w:tc>
          <w:tcPr>
            <w:tcW w:w="4673" w:type="dxa"/>
          </w:tcPr>
          <w:p w14:paraId="4A5A7814" w14:textId="77777777" w:rsidR="009A1AF7" w:rsidRPr="00E66653" w:rsidRDefault="009A1AF7">
            <w:pPr>
              <w:pStyle w:val="Geenafstand"/>
              <w:spacing w:line="276" w:lineRule="auto"/>
              <w:rPr>
                <w:rFonts w:cstheme="minorHAnsi"/>
                <w:b/>
              </w:rPr>
            </w:pPr>
            <w:r w:rsidRPr="00E66653">
              <w:rPr>
                <w:rFonts w:cstheme="minorHAnsi"/>
                <w:b/>
                <w:bCs/>
              </w:rPr>
              <w:t xml:space="preserve">Selectiecriteria </w:t>
            </w:r>
          </w:p>
        </w:tc>
        <w:tc>
          <w:tcPr>
            <w:tcW w:w="4538" w:type="dxa"/>
          </w:tcPr>
          <w:p w14:paraId="0BBD7A2D" w14:textId="5236F880" w:rsidR="009A1AF7" w:rsidRPr="00E66653" w:rsidRDefault="009A1AF7">
            <w:pPr>
              <w:pStyle w:val="Geenafstand"/>
              <w:spacing w:line="276" w:lineRule="auto"/>
              <w:rPr>
                <w:rFonts w:cstheme="minorHAnsi"/>
                <w:highlight w:val="cyan"/>
              </w:rPr>
            </w:pPr>
            <w:r w:rsidRPr="00E66653">
              <w:rPr>
                <w:rFonts w:cstheme="minorHAnsi"/>
              </w:rPr>
              <w:t xml:space="preserve">Zie </w:t>
            </w:r>
            <w:r w:rsidR="00E6359A">
              <w:rPr>
                <w:rFonts w:cstheme="minorHAnsi"/>
              </w:rPr>
              <w:t>hoofdstuk</w:t>
            </w:r>
            <w:r w:rsidRPr="00E66653">
              <w:rPr>
                <w:rFonts w:cstheme="minorHAnsi"/>
              </w:rPr>
              <w:t xml:space="preserve"> </w:t>
            </w:r>
            <w:r w:rsidR="0097770B">
              <w:rPr>
                <w:rFonts w:cstheme="minorHAnsi"/>
              </w:rPr>
              <w:t>4</w:t>
            </w:r>
          </w:p>
        </w:tc>
      </w:tr>
      <w:tr w:rsidR="009A1AF7" w:rsidRPr="00A05C1F" w14:paraId="496B0E35" w14:textId="77777777">
        <w:trPr>
          <w:trHeight w:val="411"/>
        </w:trPr>
        <w:tc>
          <w:tcPr>
            <w:tcW w:w="4673" w:type="dxa"/>
          </w:tcPr>
          <w:p w14:paraId="738056D7" w14:textId="279CB9EB" w:rsidR="009A1AF7" w:rsidRPr="00E66653" w:rsidRDefault="009A1AF7">
            <w:pPr>
              <w:pStyle w:val="Geenafstand"/>
              <w:spacing w:line="276" w:lineRule="auto"/>
              <w:rPr>
                <w:rFonts w:cstheme="minorHAnsi"/>
                <w:b/>
              </w:rPr>
            </w:pPr>
            <w:r w:rsidRPr="00B807F5">
              <w:rPr>
                <w:rFonts w:cstheme="minorHAnsi"/>
                <w:b/>
              </w:rPr>
              <w:t>Certificaten kwaliteitsborging</w:t>
            </w:r>
          </w:p>
        </w:tc>
        <w:tc>
          <w:tcPr>
            <w:tcW w:w="4538" w:type="dxa"/>
          </w:tcPr>
          <w:p w14:paraId="1D9071D1" w14:textId="26321E50" w:rsidR="009A1AF7" w:rsidRPr="00E66653" w:rsidRDefault="009A1AF7">
            <w:pPr>
              <w:pStyle w:val="Geenafstand"/>
              <w:tabs>
                <w:tab w:val="left" w:pos="1289"/>
              </w:tabs>
              <w:spacing w:line="276" w:lineRule="auto"/>
              <w:rPr>
                <w:rFonts w:cstheme="minorHAnsi"/>
                <w:lang w:val="en-US"/>
              </w:rPr>
            </w:pPr>
            <w:r w:rsidRPr="00E66653">
              <w:rPr>
                <w:rFonts w:cstheme="minorHAnsi"/>
              </w:rPr>
              <w:t xml:space="preserve">Zie paragraaf </w:t>
            </w:r>
            <w:r w:rsidR="00977AA2">
              <w:rPr>
                <w:rFonts w:cstheme="minorHAnsi"/>
              </w:rPr>
              <w:t>3</w:t>
            </w:r>
            <w:r w:rsidR="00FF003D">
              <w:rPr>
                <w:rFonts w:cstheme="minorHAnsi"/>
              </w:rPr>
              <w:t>.</w:t>
            </w:r>
            <w:r w:rsidR="00A17460">
              <w:rPr>
                <w:rFonts w:cstheme="minorHAnsi"/>
              </w:rPr>
              <w:t>4.2</w:t>
            </w:r>
          </w:p>
        </w:tc>
      </w:tr>
      <w:tr w:rsidR="009A1AF7" w:rsidRPr="00A05C1F" w14:paraId="31D88442" w14:textId="77777777">
        <w:trPr>
          <w:trHeight w:val="744"/>
        </w:trPr>
        <w:tc>
          <w:tcPr>
            <w:tcW w:w="9211" w:type="dxa"/>
            <w:gridSpan w:val="2"/>
            <w:shd w:val="clear" w:color="auto" w:fill="B4C6E7" w:themeFill="accent1" w:themeFillTint="66"/>
            <w:vAlign w:val="center"/>
          </w:tcPr>
          <w:p w14:paraId="2B0CD255" w14:textId="146A26FB" w:rsidR="009A1AF7" w:rsidRPr="00E66653" w:rsidRDefault="009F0F29">
            <w:pPr>
              <w:pStyle w:val="Geenafstand"/>
              <w:spacing w:line="276" w:lineRule="auto"/>
              <w:rPr>
                <w:rFonts w:cstheme="minorHAnsi"/>
                <w:b/>
              </w:rPr>
            </w:pPr>
            <w:r w:rsidRPr="00E66653">
              <w:rPr>
                <w:rFonts w:cstheme="minorHAnsi"/>
                <w:b/>
              </w:rPr>
              <w:t>In te dienen documenten</w:t>
            </w:r>
            <w:r w:rsidR="009A1AF7" w:rsidRPr="00E66653">
              <w:rPr>
                <w:rFonts w:cstheme="minorHAnsi"/>
                <w:b/>
              </w:rPr>
              <w:t xml:space="preserve">, </w:t>
            </w:r>
          </w:p>
          <w:p w14:paraId="25EDE0DF" w14:textId="7FB16F11" w:rsidR="009A1AF7" w:rsidRPr="00E66653" w:rsidRDefault="009A1AF7">
            <w:pPr>
              <w:pStyle w:val="Geenafstand"/>
              <w:spacing w:line="276" w:lineRule="auto"/>
              <w:rPr>
                <w:rFonts w:cstheme="minorHAnsi"/>
                <w:b/>
              </w:rPr>
            </w:pPr>
            <w:r w:rsidRPr="00E66653">
              <w:rPr>
                <w:rFonts w:cstheme="minorHAnsi"/>
                <w:b/>
              </w:rPr>
              <w:t xml:space="preserve">als gegadigde een beroep doet op een ander (paragraaf </w:t>
            </w:r>
            <w:r w:rsidRPr="00311286">
              <w:rPr>
                <w:rFonts w:cstheme="minorHAnsi"/>
                <w:b/>
              </w:rPr>
              <w:t>3.</w:t>
            </w:r>
            <w:r w:rsidR="00E152AB">
              <w:rPr>
                <w:rFonts w:cstheme="minorHAnsi"/>
                <w:b/>
              </w:rPr>
              <w:t>5</w:t>
            </w:r>
            <w:r w:rsidRPr="00E66653">
              <w:rPr>
                <w:rFonts w:cstheme="minorHAnsi"/>
                <w:b/>
              </w:rPr>
              <w:t>)</w:t>
            </w:r>
          </w:p>
        </w:tc>
      </w:tr>
      <w:tr w:rsidR="009A1AF7" w:rsidRPr="00A05C1F" w14:paraId="16F223E4" w14:textId="77777777">
        <w:trPr>
          <w:trHeight w:val="1538"/>
        </w:trPr>
        <w:tc>
          <w:tcPr>
            <w:tcW w:w="4673" w:type="dxa"/>
          </w:tcPr>
          <w:p w14:paraId="5A56A91F" w14:textId="77777777" w:rsidR="009A1AF7" w:rsidRPr="00E66653" w:rsidRDefault="009A1AF7">
            <w:pPr>
              <w:pStyle w:val="Geenafstand"/>
              <w:spacing w:line="276" w:lineRule="auto"/>
              <w:rPr>
                <w:rFonts w:cstheme="minorHAnsi"/>
                <w:b/>
              </w:rPr>
            </w:pPr>
            <w:r w:rsidRPr="00E66653">
              <w:rPr>
                <w:rFonts w:cstheme="minorHAnsi"/>
                <w:b/>
              </w:rPr>
              <w:t>Uniform Europees Aanbestedingsdocument (UEA) van de ander (derde)</w:t>
            </w:r>
          </w:p>
        </w:tc>
        <w:tc>
          <w:tcPr>
            <w:tcW w:w="4538" w:type="dxa"/>
          </w:tcPr>
          <w:p w14:paraId="49A2FF99" w14:textId="3067F177" w:rsidR="009A1AF7" w:rsidRPr="00E66653" w:rsidRDefault="009A1AF7">
            <w:pPr>
              <w:pStyle w:val="Geenafstand"/>
              <w:spacing w:line="276" w:lineRule="auto"/>
              <w:rPr>
                <w:rFonts w:cstheme="minorHAnsi"/>
              </w:rPr>
            </w:pPr>
            <w:r w:rsidRPr="00E66653">
              <w:rPr>
                <w:rFonts w:cstheme="minorHAnsi"/>
              </w:rPr>
              <w:t xml:space="preserve">Zie paragraaf </w:t>
            </w:r>
            <w:r w:rsidRPr="00311286">
              <w:rPr>
                <w:rFonts w:cstheme="minorHAnsi"/>
              </w:rPr>
              <w:t>3.</w:t>
            </w:r>
            <w:r w:rsidR="00A17460">
              <w:rPr>
                <w:rFonts w:cstheme="minorHAnsi"/>
              </w:rPr>
              <w:t>6</w:t>
            </w:r>
          </w:p>
          <w:p w14:paraId="0D347BA8" w14:textId="77777777" w:rsidR="009A1AF7" w:rsidRPr="00E66653" w:rsidRDefault="009A1AF7">
            <w:pPr>
              <w:pStyle w:val="Geenafstand"/>
              <w:spacing w:line="276" w:lineRule="auto"/>
              <w:rPr>
                <w:rFonts w:cstheme="minorHAnsi"/>
              </w:rPr>
            </w:pPr>
            <w:r w:rsidRPr="00E66653">
              <w:rPr>
                <w:rFonts w:cstheme="minorHAnsi"/>
              </w:rPr>
              <w:t>ad b beroep op draagkracht derde(n)</w:t>
            </w:r>
          </w:p>
          <w:p w14:paraId="3178A52A" w14:textId="77777777" w:rsidR="009A1AF7" w:rsidRPr="00E66653" w:rsidRDefault="009A1AF7">
            <w:pPr>
              <w:pStyle w:val="Geenafstand"/>
              <w:spacing w:line="276" w:lineRule="auto"/>
              <w:rPr>
                <w:rFonts w:cstheme="minorHAnsi"/>
              </w:rPr>
            </w:pPr>
            <w:r w:rsidRPr="00E66653">
              <w:rPr>
                <w:rFonts w:cstheme="minorHAnsi"/>
              </w:rPr>
              <w:t xml:space="preserve">ad d </w:t>
            </w:r>
            <w:proofErr w:type="spellStart"/>
            <w:r w:rsidRPr="00E66653">
              <w:rPr>
                <w:rFonts w:cstheme="minorHAnsi"/>
              </w:rPr>
              <w:t>combinanten</w:t>
            </w:r>
            <w:proofErr w:type="spellEnd"/>
          </w:p>
          <w:p w14:paraId="7C64FA85" w14:textId="77777777" w:rsidR="009A1AF7" w:rsidRPr="00E66653" w:rsidRDefault="009A1AF7">
            <w:pPr>
              <w:pStyle w:val="Geenafstand"/>
              <w:spacing w:line="276" w:lineRule="auto"/>
              <w:rPr>
                <w:rFonts w:cstheme="minorHAnsi"/>
              </w:rPr>
            </w:pPr>
          </w:p>
          <w:p w14:paraId="48EBBE58" w14:textId="6380483A" w:rsidR="009A1AF7" w:rsidRPr="00E66653" w:rsidRDefault="009A1AF7">
            <w:pPr>
              <w:pStyle w:val="Geenafstand"/>
              <w:spacing w:line="276" w:lineRule="auto"/>
              <w:rPr>
                <w:rFonts w:cstheme="minorHAnsi"/>
              </w:rPr>
            </w:pPr>
            <w:r w:rsidRPr="0002609F">
              <w:rPr>
                <w:rFonts w:cstheme="minorHAnsi"/>
              </w:rPr>
              <w:t xml:space="preserve">en zie UEA module </w:t>
            </w:r>
            <w:proofErr w:type="spellStart"/>
            <w:r w:rsidRPr="0002609F">
              <w:rPr>
                <w:rFonts w:cstheme="minorHAnsi"/>
              </w:rPr>
              <w:t>TenderNed</w:t>
            </w:r>
            <w:proofErr w:type="spellEnd"/>
          </w:p>
        </w:tc>
      </w:tr>
      <w:tr w:rsidR="009A1AF7" w:rsidRPr="00A05C1F" w14:paraId="14C238FD" w14:textId="77777777">
        <w:trPr>
          <w:trHeight w:val="411"/>
        </w:trPr>
        <w:tc>
          <w:tcPr>
            <w:tcW w:w="4673" w:type="dxa"/>
          </w:tcPr>
          <w:p w14:paraId="6257A736" w14:textId="77777777" w:rsidR="009A1AF7" w:rsidRPr="00E66653" w:rsidRDefault="009A1AF7">
            <w:pPr>
              <w:pStyle w:val="Geenafstand"/>
              <w:spacing w:line="276" w:lineRule="auto"/>
              <w:rPr>
                <w:rFonts w:cstheme="minorHAnsi"/>
                <w:b/>
              </w:rPr>
            </w:pPr>
            <w:r w:rsidRPr="00E66653">
              <w:rPr>
                <w:rFonts w:cstheme="minorHAnsi"/>
                <w:b/>
              </w:rPr>
              <w:t>Uittreksel Handelsregister van de derde</w:t>
            </w:r>
          </w:p>
        </w:tc>
        <w:tc>
          <w:tcPr>
            <w:tcW w:w="4538" w:type="dxa"/>
          </w:tcPr>
          <w:p w14:paraId="57B6A419" w14:textId="6BC95797" w:rsidR="009A1AF7" w:rsidRPr="00E66653" w:rsidRDefault="009A1AF7">
            <w:pPr>
              <w:pStyle w:val="Geenafstand"/>
              <w:spacing w:line="276" w:lineRule="auto"/>
              <w:rPr>
                <w:rFonts w:cstheme="minorHAnsi"/>
              </w:rPr>
            </w:pPr>
            <w:r w:rsidRPr="00E66653">
              <w:rPr>
                <w:rFonts w:cstheme="minorHAnsi"/>
              </w:rPr>
              <w:t xml:space="preserve">Zie paragraaf </w:t>
            </w:r>
            <w:r w:rsidRPr="00311286">
              <w:rPr>
                <w:rFonts w:cstheme="minorHAnsi"/>
              </w:rPr>
              <w:t>3.</w:t>
            </w:r>
            <w:r w:rsidR="00FB1E7A">
              <w:rPr>
                <w:rFonts w:cstheme="minorHAnsi"/>
              </w:rPr>
              <w:t>2.1</w:t>
            </w:r>
          </w:p>
        </w:tc>
      </w:tr>
      <w:tr w:rsidR="009A1AF7" w:rsidRPr="00A05C1F" w14:paraId="1A92ED02" w14:textId="77777777">
        <w:trPr>
          <w:trHeight w:val="411"/>
        </w:trPr>
        <w:tc>
          <w:tcPr>
            <w:tcW w:w="4673" w:type="dxa"/>
          </w:tcPr>
          <w:p w14:paraId="7A10F695" w14:textId="71371233" w:rsidR="009A1AF7" w:rsidRPr="00E66653" w:rsidRDefault="009A1AF7">
            <w:pPr>
              <w:pStyle w:val="Geenafstand"/>
              <w:spacing w:line="276" w:lineRule="auto"/>
              <w:rPr>
                <w:rFonts w:cstheme="minorHAnsi"/>
                <w:b/>
              </w:rPr>
            </w:pPr>
            <w:r w:rsidRPr="00E66653">
              <w:rPr>
                <w:rFonts w:cstheme="minorHAnsi"/>
                <w:b/>
              </w:rPr>
              <w:t>Concernverklaring</w:t>
            </w:r>
            <w:r w:rsidRPr="00E66653">
              <w:rPr>
                <w:rFonts w:cstheme="minorHAnsi"/>
                <w:bCs/>
              </w:rPr>
              <w:t xml:space="preserve"> </w:t>
            </w:r>
          </w:p>
        </w:tc>
        <w:tc>
          <w:tcPr>
            <w:tcW w:w="4538" w:type="dxa"/>
          </w:tcPr>
          <w:p w14:paraId="77D0A690" w14:textId="3611C29A" w:rsidR="009A1AF7" w:rsidRPr="00E66653" w:rsidRDefault="009A1AF7">
            <w:pPr>
              <w:pStyle w:val="Geenafstand"/>
              <w:spacing w:line="276" w:lineRule="auto"/>
              <w:rPr>
                <w:rFonts w:cstheme="minorHAnsi"/>
              </w:rPr>
            </w:pPr>
            <w:r w:rsidRPr="00E66653">
              <w:rPr>
                <w:rFonts w:cstheme="minorHAnsi"/>
              </w:rPr>
              <w:t xml:space="preserve">Zie paragraaf </w:t>
            </w:r>
            <w:r w:rsidRPr="00311286">
              <w:rPr>
                <w:rFonts w:cstheme="minorHAnsi"/>
              </w:rPr>
              <w:t>3.</w:t>
            </w:r>
            <w:r w:rsidR="00FB1E7A">
              <w:rPr>
                <w:rFonts w:cstheme="minorHAnsi"/>
              </w:rPr>
              <w:t>5.1</w:t>
            </w:r>
            <w:r w:rsidR="00273015">
              <w:rPr>
                <w:rFonts w:cstheme="minorHAnsi"/>
              </w:rPr>
              <w:t>, onderdeel garantstelling concern</w:t>
            </w:r>
            <w:r w:rsidRPr="00E66653">
              <w:rPr>
                <w:rFonts w:cstheme="minorHAnsi"/>
              </w:rPr>
              <w:t xml:space="preserve"> en bijlage </w:t>
            </w:r>
            <w:r w:rsidR="00C41F7D">
              <w:rPr>
                <w:rFonts w:cstheme="minorHAnsi"/>
              </w:rPr>
              <w:t>D</w:t>
            </w:r>
          </w:p>
        </w:tc>
      </w:tr>
      <w:bookmarkEnd w:id="91"/>
    </w:tbl>
    <w:p w14:paraId="01247054" w14:textId="77777777" w:rsidR="009A1AF7" w:rsidRPr="00E66653" w:rsidRDefault="009A1AF7" w:rsidP="009A1AF7">
      <w:pPr>
        <w:pStyle w:val="Geenafstand"/>
        <w:spacing w:line="276" w:lineRule="auto"/>
        <w:rPr>
          <w:rFonts w:cstheme="minorHAnsi"/>
        </w:rPr>
      </w:pPr>
    </w:p>
    <w:p w14:paraId="6DF6077A" w14:textId="3DD58E69" w:rsidR="009A1AF7" w:rsidRPr="00E66653" w:rsidRDefault="009A1AF7" w:rsidP="009A1AF7">
      <w:pPr>
        <w:pStyle w:val="Geenafstand"/>
        <w:spacing w:line="276" w:lineRule="auto"/>
        <w:rPr>
          <w:rFonts w:cstheme="minorHAnsi"/>
        </w:rPr>
      </w:pPr>
      <w:bookmarkStart w:id="92" w:name="_Hlk150844138"/>
      <w:r w:rsidRPr="00E66653">
        <w:rPr>
          <w:rFonts w:cstheme="minorHAnsi"/>
        </w:rPr>
        <w:t xml:space="preserve">De digitale kluis opent niet eerder dan </w:t>
      </w:r>
      <w:r w:rsidR="000C6FBF" w:rsidRPr="00E66653">
        <w:rPr>
          <w:rFonts w:cstheme="minorHAnsi"/>
        </w:rPr>
        <w:t>vijftien (</w:t>
      </w:r>
      <w:r w:rsidRPr="00E66653">
        <w:rPr>
          <w:rFonts w:cstheme="minorHAnsi"/>
        </w:rPr>
        <w:t>15</w:t>
      </w:r>
      <w:r w:rsidR="000C6FBF" w:rsidRPr="00E66653">
        <w:rPr>
          <w:rFonts w:cstheme="minorHAnsi"/>
        </w:rPr>
        <w:t>)</w:t>
      </w:r>
      <w:r w:rsidRPr="00E66653">
        <w:rPr>
          <w:rFonts w:cstheme="minorHAnsi"/>
        </w:rPr>
        <w:t xml:space="preserve"> minuten na de uiterste tijd voor het indienen van verzoeken tot deelneming, op voorwaarde dat er geen storingen zijn. De opening is niet openbaar en u en andere gegadigden zullen hierbij niet aanwezig zijn. </w:t>
      </w:r>
      <w:bookmarkEnd w:id="92"/>
    </w:p>
    <w:p w14:paraId="1289BFAC" w14:textId="77777777" w:rsidR="009A1AF7" w:rsidRPr="00E66653" w:rsidRDefault="009A1AF7" w:rsidP="009A1AF7">
      <w:pPr>
        <w:pStyle w:val="Geenafstand"/>
        <w:spacing w:line="276" w:lineRule="auto"/>
        <w:rPr>
          <w:rFonts w:cstheme="minorHAnsi"/>
        </w:rPr>
      </w:pPr>
    </w:p>
    <w:p w14:paraId="498ADB29" w14:textId="77777777" w:rsidR="009A1AF7" w:rsidRPr="007955F3" w:rsidRDefault="009A1AF7" w:rsidP="00237A88">
      <w:pPr>
        <w:pStyle w:val="Kop2"/>
        <w:ind w:left="851" w:hanging="851"/>
        <w:rPr>
          <w:color w:val="D40046"/>
        </w:rPr>
      </w:pPr>
      <w:bookmarkStart w:id="93" w:name="_Toc129354548"/>
      <w:bookmarkStart w:id="94" w:name="_Toc201232880"/>
      <w:bookmarkStart w:id="95" w:name="_Toc241588838"/>
      <w:r w:rsidRPr="007955F3">
        <w:rPr>
          <w:color w:val="D40046"/>
        </w:rPr>
        <w:t>Storingen</w:t>
      </w:r>
      <w:bookmarkEnd w:id="93"/>
      <w:bookmarkEnd w:id="94"/>
      <w:bookmarkEnd w:id="95"/>
    </w:p>
    <w:p w14:paraId="6F069E24" w14:textId="15B32E74" w:rsidR="009A1AF7" w:rsidRPr="00A05C1F" w:rsidRDefault="009A1AF7" w:rsidP="009A1AF7">
      <w:pPr>
        <w:pStyle w:val="Geenafstand"/>
        <w:spacing w:line="276" w:lineRule="auto"/>
      </w:pPr>
      <w:bookmarkStart w:id="96" w:name="_Hlk150844300"/>
      <w:r w:rsidRPr="4380FDF3">
        <w:t xml:space="preserve">Als er sprake is van een aantoonbare storing </w:t>
      </w:r>
      <w:r w:rsidRPr="00C200E2">
        <w:t xml:space="preserve">bij </w:t>
      </w:r>
      <w:proofErr w:type="spellStart"/>
      <w:r w:rsidR="003E11BB" w:rsidRPr="00C200E2">
        <w:t>TenderNed</w:t>
      </w:r>
      <w:proofErr w:type="spellEnd"/>
      <w:r w:rsidRPr="00C200E2">
        <w:t xml:space="preserve"> waardoor u niet op tijd een verzoek tot deelneming heeft kunnen indienen kunnen wij de sluitingsdatum/-tijdstip verlengen. Dit is een eenzijdig recht van ons en nadrukkelijk geen plicht. Dit kan</w:t>
      </w:r>
      <w:r w:rsidRPr="4380FDF3">
        <w:t xml:space="preserve"> alleen als de kluis nog niet is geopend.</w:t>
      </w:r>
    </w:p>
    <w:p w14:paraId="6BEDBAA5" w14:textId="77777777" w:rsidR="009A1AF7" w:rsidRPr="00E66653" w:rsidRDefault="009A1AF7" w:rsidP="009A1AF7">
      <w:pPr>
        <w:pStyle w:val="Geenafstand"/>
        <w:spacing w:line="276" w:lineRule="auto"/>
        <w:rPr>
          <w:rFonts w:cstheme="minorHAnsi"/>
        </w:rPr>
      </w:pPr>
    </w:p>
    <w:p w14:paraId="1A1E379E" w14:textId="51CD2B36" w:rsidR="009A1AF7" w:rsidRPr="00E66653" w:rsidRDefault="009A1AF7" w:rsidP="009A1AF7">
      <w:pPr>
        <w:pStyle w:val="Geenafstand"/>
        <w:spacing w:line="276" w:lineRule="auto"/>
        <w:rPr>
          <w:rFonts w:cstheme="minorHAnsi"/>
        </w:rPr>
      </w:pPr>
      <w:r w:rsidRPr="00E66653">
        <w:rPr>
          <w:rFonts w:cstheme="minorHAnsi"/>
        </w:rPr>
        <w:t xml:space="preserve">Wij nemen een verzoek tot verlenging van de </w:t>
      </w:r>
      <w:r w:rsidR="00914CEB" w:rsidRPr="00E66653">
        <w:rPr>
          <w:rFonts w:cstheme="minorHAnsi"/>
        </w:rPr>
        <w:t xml:space="preserve">indieningstermijn </w:t>
      </w:r>
      <w:r w:rsidRPr="00E66653">
        <w:rPr>
          <w:rFonts w:cstheme="minorHAnsi"/>
        </w:rPr>
        <w:t xml:space="preserve">alleen in overweging als: </w:t>
      </w:r>
    </w:p>
    <w:p w14:paraId="14485CA0" w14:textId="78BE6964" w:rsidR="009A1AF7" w:rsidRPr="00E66653" w:rsidRDefault="009A1AF7" w:rsidP="008632D5">
      <w:pPr>
        <w:pStyle w:val="Geenafstand"/>
        <w:numPr>
          <w:ilvl w:val="0"/>
          <w:numId w:val="5"/>
        </w:numPr>
        <w:spacing w:line="276" w:lineRule="auto"/>
        <w:rPr>
          <w:rFonts w:cstheme="minorHAnsi"/>
        </w:rPr>
      </w:pPr>
      <w:r w:rsidRPr="00E66653">
        <w:rPr>
          <w:rFonts w:cstheme="minorHAnsi"/>
        </w:rPr>
        <w:t xml:space="preserve">U aantoont dat u tijdig, uiterlijk binnen </w:t>
      </w:r>
      <w:r w:rsidR="000C6FBF" w:rsidRPr="00E66653">
        <w:rPr>
          <w:rFonts w:cstheme="minorHAnsi"/>
        </w:rPr>
        <w:t>vijftien (</w:t>
      </w:r>
      <w:r w:rsidRPr="00E66653">
        <w:rPr>
          <w:rFonts w:cstheme="minorHAnsi"/>
        </w:rPr>
        <w:t>15</w:t>
      </w:r>
      <w:r w:rsidR="000C6FBF" w:rsidRPr="00E66653">
        <w:rPr>
          <w:rFonts w:cstheme="minorHAnsi"/>
        </w:rPr>
        <w:t>)</w:t>
      </w:r>
      <w:r w:rsidRPr="00E66653">
        <w:rPr>
          <w:rFonts w:cstheme="minorHAnsi"/>
        </w:rPr>
        <w:t xml:space="preserve"> minuten na het sluiten van de kluis, een melding heeft gemaakt van de storing;</w:t>
      </w:r>
    </w:p>
    <w:p w14:paraId="371630C1" w14:textId="7F7B022C" w:rsidR="009A1AF7" w:rsidRPr="00C200E2" w:rsidRDefault="009A1AF7" w:rsidP="008632D5">
      <w:pPr>
        <w:pStyle w:val="Geenafstand"/>
        <w:numPr>
          <w:ilvl w:val="0"/>
          <w:numId w:val="5"/>
        </w:numPr>
        <w:spacing w:line="276" w:lineRule="auto"/>
      </w:pPr>
      <w:r w:rsidRPr="0AC515E7">
        <w:t xml:space="preserve">U ons direct per e-mail via </w:t>
      </w:r>
      <w:hyperlink r:id="rId16" w:history="1">
        <w:r w:rsidR="00F230F3" w:rsidRPr="00150D4F">
          <w:rPr>
            <w:rStyle w:val="Hyperlink"/>
          </w:rPr>
          <w:t>inkoop@vfpf.nl</w:t>
        </w:r>
      </w:hyperlink>
      <w:r w:rsidR="00F230F3">
        <w:t xml:space="preserve"> </w:t>
      </w:r>
      <w:r w:rsidRPr="00674F3D">
        <w:rPr>
          <w:strike/>
        </w:rPr>
        <w:t>-</w:t>
      </w:r>
      <w:r w:rsidRPr="0AC515E7">
        <w:t xml:space="preserve"> met als onderwerp ‘Storing’ en verzonden met hoge prioriteit / urg</w:t>
      </w:r>
      <w:r w:rsidRPr="00C200E2">
        <w:t>entie – helder en concreet op de hoogte heeft gebracht;</w:t>
      </w:r>
    </w:p>
    <w:p w14:paraId="695932A7" w14:textId="13702012" w:rsidR="009A1AF7" w:rsidRPr="00A05C1F" w:rsidRDefault="003E11BB" w:rsidP="008632D5">
      <w:pPr>
        <w:pStyle w:val="Geenafstand"/>
        <w:numPr>
          <w:ilvl w:val="0"/>
          <w:numId w:val="5"/>
        </w:numPr>
        <w:spacing w:line="276" w:lineRule="auto"/>
      </w:pPr>
      <w:proofErr w:type="spellStart"/>
      <w:r w:rsidRPr="00C200E2">
        <w:t>TenderNed</w:t>
      </w:r>
      <w:proofErr w:type="spellEnd"/>
      <w:r w:rsidR="009A1AF7" w:rsidRPr="00C200E2">
        <w:t xml:space="preserve"> de storing heeft bevestigd</w:t>
      </w:r>
      <w:r w:rsidR="009A1AF7" w:rsidRPr="4380FDF3">
        <w:t>.</w:t>
      </w:r>
    </w:p>
    <w:p w14:paraId="1DF92901" w14:textId="77777777" w:rsidR="009A1AF7" w:rsidRPr="00E66653" w:rsidRDefault="009A1AF7" w:rsidP="009A1AF7">
      <w:pPr>
        <w:pStyle w:val="Geenafstand"/>
        <w:spacing w:line="276" w:lineRule="auto"/>
        <w:rPr>
          <w:rFonts w:cstheme="minorHAnsi"/>
        </w:rPr>
      </w:pPr>
    </w:p>
    <w:p w14:paraId="7AA6DA42" w14:textId="77777777" w:rsidR="009A1AF7" w:rsidRPr="00E66653" w:rsidRDefault="009A1AF7" w:rsidP="009A1AF7">
      <w:pPr>
        <w:pStyle w:val="Geenafstand"/>
        <w:spacing w:line="276" w:lineRule="auto"/>
        <w:rPr>
          <w:rFonts w:cstheme="minorHAnsi"/>
        </w:rPr>
      </w:pPr>
      <w:r w:rsidRPr="00E66653">
        <w:rPr>
          <w:rFonts w:cstheme="minorHAnsi"/>
        </w:rPr>
        <w:t>Als wij besluiten de termijn te verlengen worden alle partijen geïnformeerd. De partijen die al een verzoek tot deelneming hadden ingediend krijgen de gelegenheid om hun verzoek tot deelneming binnen de gestelde termijn te wijzigen.</w:t>
      </w:r>
    </w:p>
    <w:p w14:paraId="6E102071" w14:textId="77777777" w:rsidR="009A1AF7" w:rsidRPr="00E66653" w:rsidRDefault="009A1AF7" w:rsidP="009A1AF7">
      <w:pPr>
        <w:pStyle w:val="Geenafstand"/>
        <w:spacing w:line="276" w:lineRule="auto"/>
        <w:rPr>
          <w:rFonts w:cstheme="minorHAnsi"/>
        </w:rPr>
      </w:pPr>
    </w:p>
    <w:p w14:paraId="7BB982A9" w14:textId="77777777" w:rsidR="009A1AF7" w:rsidRPr="007955F3" w:rsidRDefault="009A1AF7" w:rsidP="00237A88">
      <w:pPr>
        <w:pStyle w:val="Kop2"/>
        <w:ind w:left="851" w:hanging="851"/>
        <w:rPr>
          <w:color w:val="D40046"/>
        </w:rPr>
      </w:pPr>
      <w:bookmarkStart w:id="97" w:name="_Toc129354549"/>
      <w:bookmarkStart w:id="98" w:name="_Toc201232881"/>
      <w:bookmarkStart w:id="99" w:name="_Toc241588839"/>
      <w:bookmarkEnd w:id="96"/>
      <w:r w:rsidRPr="007955F3">
        <w:rPr>
          <w:color w:val="D40046"/>
        </w:rPr>
        <w:lastRenderedPageBreak/>
        <w:t>Beoordelingsprocedure</w:t>
      </w:r>
      <w:bookmarkEnd w:id="97"/>
      <w:bookmarkEnd w:id="98"/>
      <w:bookmarkEnd w:id="99"/>
    </w:p>
    <w:p w14:paraId="16D69817" w14:textId="77777777" w:rsidR="009A1AF7" w:rsidRPr="00E66653" w:rsidRDefault="009A1AF7" w:rsidP="009A1AF7">
      <w:pPr>
        <w:pStyle w:val="Geenafstand"/>
        <w:spacing w:line="276" w:lineRule="auto"/>
        <w:rPr>
          <w:rFonts w:cstheme="minorHAnsi"/>
        </w:rPr>
      </w:pPr>
      <w:r w:rsidRPr="00E66653">
        <w:rPr>
          <w:rFonts w:cstheme="minorHAnsi"/>
        </w:rPr>
        <w:t xml:space="preserve">Er zijn drie stappen in het proces van beoordelen van ingediende verzoeken tot deelneming. </w:t>
      </w:r>
    </w:p>
    <w:p w14:paraId="1B7F7792" w14:textId="1555796C" w:rsidR="009A1AF7" w:rsidRPr="00E66653" w:rsidRDefault="009A1AF7" w:rsidP="009A1AF7">
      <w:pPr>
        <w:pStyle w:val="Geenafstand"/>
        <w:spacing w:line="276" w:lineRule="auto"/>
        <w:rPr>
          <w:rFonts w:cstheme="minorHAnsi"/>
        </w:rPr>
      </w:pPr>
      <w:r w:rsidRPr="00E66653">
        <w:rPr>
          <w:rFonts w:cstheme="minorHAnsi"/>
          <w:noProof/>
        </w:rPr>
        <w:drawing>
          <wp:inline distT="0" distB="0" distL="0" distR="0" wp14:anchorId="6D9C74C3" wp14:editId="26385CD2">
            <wp:extent cx="5486400" cy="1169582"/>
            <wp:effectExtent l="0" t="0" r="38100" b="0"/>
            <wp:docPr id="832639723"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14:paraId="041ACDDF" w14:textId="77777777" w:rsidR="009A1AF7" w:rsidRPr="00E66653" w:rsidRDefault="009A1AF7" w:rsidP="009A1AF7">
      <w:pPr>
        <w:pStyle w:val="Geenafstand"/>
        <w:spacing w:line="276" w:lineRule="auto"/>
        <w:rPr>
          <w:rFonts w:cstheme="minorHAnsi"/>
          <w:u w:val="single"/>
        </w:rPr>
      </w:pPr>
    </w:p>
    <w:p w14:paraId="13588F79" w14:textId="77777777" w:rsidR="009A1AF7" w:rsidRPr="00E66653" w:rsidRDefault="009A1AF7" w:rsidP="009A1AF7">
      <w:pPr>
        <w:pStyle w:val="Geenafstand"/>
        <w:spacing w:line="276" w:lineRule="auto"/>
        <w:rPr>
          <w:rFonts w:cstheme="minorHAnsi"/>
          <w:u w:val="single"/>
        </w:rPr>
      </w:pPr>
      <w:r w:rsidRPr="00E66653">
        <w:rPr>
          <w:rFonts w:cstheme="minorHAnsi"/>
          <w:u w:val="single"/>
        </w:rPr>
        <w:t>Stap 1 Volledigheid en geldigheid</w:t>
      </w:r>
    </w:p>
    <w:p w14:paraId="4784D5EB" w14:textId="77777777" w:rsidR="009A1AF7" w:rsidRPr="00E66653" w:rsidRDefault="009A1AF7" w:rsidP="009A1AF7">
      <w:pPr>
        <w:pStyle w:val="Geenafstand"/>
        <w:spacing w:line="276" w:lineRule="auto"/>
        <w:rPr>
          <w:rFonts w:cstheme="minorHAnsi"/>
        </w:rPr>
      </w:pPr>
      <w:r w:rsidRPr="00E66653">
        <w:rPr>
          <w:rFonts w:cstheme="minorHAnsi"/>
        </w:rPr>
        <w:t xml:space="preserve">Eerst wordt vastgesteld of uw verzoek tot deelneming volledig en geldig is. Het verzoek moet alle stukken bevatten die verplicht zijn en onze standaardtekst/formules mag/mogen niet gewijzigd zijn. </w:t>
      </w:r>
    </w:p>
    <w:p w14:paraId="4E0F84B8" w14:textId="77777777" w:rsidR="009A1AF7" w:rsidRPr="00E66653" w:rsidRDefault="009A1AF7" w:rsidP="009A1AF7">
      <w:pPr>
        <w:pStyle w:val="Geenafstand"/>
        <w:spacing w:line="276" w:lineRule="auto"/>
        <w:rPr>
          <w:rFonts w:cstheme="minorHAnsi"/>
        </w:rPr>
      </w:pPr>
    </w:p>
    <w:p w14:paraId="44635358" w14:textId="77777777" w:rsidR="009A1AF7" w:rsidRPr="00E66653" w:rsidRDefault="009A1AF7" w:rsidP="009A1AF7">
      <w:pPr>
        <w:pStyle w:val="Geenafstand"/>
        <w:spacing w:line="276" w:lineRule="auto"/>
        <w:rPr>
          <w:rFonts w:eastAsia="Calibri" w:cstheme="minorHAnsi"/>
        </w:rPr>
      </w:pPr>
      <w:r w:rsidRPr="02171338">
        <w:t xml:space="preserve">Geldig betekent dat het Uniform Europees Aanbestedingsdocument rechtsgeldig is ondertekend. De stukken dienen te zijn ondertekend met een </w:t>
      </w:r>
      <w:r w:rsidRPr="00E66653">
        <w:rPr>
          <w:rFonts w:eastAsia="Calibri" w:cstheme="minorHAnsi"/>
          <w:color w:val="000000" w:themeColor="text1"/>
        </w:rPr>
        <w:t xml:space="preserve">natte </w:t>
      </w:r>
      <w:r w:rsidRPr="00E66653">
        <w:rPr>
          <w:rFonts w:eastAsia="Calibri" w:cstheme="minorHAnsi"/>
          <w:b/>
          <w:bCs/>
          <w:color w:val="000000" w:themeColor="text1"/>
        </w:rPr>
        <w:t xml:space="preserve">of </w:t>
      </w:r>
      <w:r w:rsidRPr="00E66653">
        <w:rPr>
          <w:rFonts w:eastAsia="Calibri" w:cstheme="minorHAnsi"/>
          <w:color w:val="000000" w:themeColor="text1"/>
        </w:rPr>
        <w:t xml:space="preserve">digitale handtekening. Als de documenten zijn ondertekend met een natte handtekening, dient u binnen twee dagen de originele </w:t>
      </w:r>
      <w:proofErr w:type="spellStart"/>
      <w:r w:rsidRPr="00E66653">
        <w:rPr>
          <w:rFonts w:eastAsia="Calibri" w:cstheme="minorHAnsi"/>
          <w:color w:val="000000" w:themeColor="text1"/>
        </w:rPr>
        <w:t>hardcopy</w:t>
      </w:r>
      <w:proofErr w:type="spellEnd"/>
      <w:r w:rsidRPr="00E66653">
        <w:rPr>
          <w:rFonts w:eastAsia="Calibri" w:cstheme="minorHAnsi"/>
          <w:color w:val="000000" w:themeColor="text1"/>
        </w:rPr>
        <w:t xml:space="preserve"> aan ons te overleggen, indien wij dit verzoeken.</w:t>
      </w:r>
    </w:p>
    <w:p w14:paraId="31814244" w14:textId="77777777" w:rsidR="009A1AF7" w:rsidRPr="00E66653" w:rsidRDefault="009A1AF7" w:rsidP="009A1AF7">
      <w:pPr>
        <w:pStyle w:val="Geenafstand"/>
        <w:spacing w:line="276" w:lineRule="auto"/>
        <w:rPr>
          <w:rFonts w:cstheme="minorHAnsi"/>
        </w:rPr>
      </w:pPr>
    </w:p>
    <w:p w14:paraId="46D808BD" w14:textId="77777777" w:rsidR="009A1AF7" w:rsidRPr="00E66653" w:rsidRDefault="009A1AF7" w:rsidP="009A1AF7">
      <w:pPr>
        <w:pStyle w:val="Geenafstand"/>
        <w:spacing w:line="276" w:lineRule="auto"/>
        <w:rPr>
          <w:rFonts w:cstheme="minorHAnsi"/>
        </w:rPr>
      </w:pPr>
      <w:r w:rsidRPr="00E66653">
        <w:rPr>
          <w:rFonts w:cstheme="minorHAnsi"/>
        </w:rPr>
        <w:t xml:space="preserve">Als het verzoek tot verzoek tot deelneming onvolledig of ongeldig is, dan wordt deze niet verder beoordeeld, tenzij wij besluiten dat dit een kennelijke omissie is. </w:t>
      </w:r>
    </w:p>
    <w:p w14:paraId="68D412EC" w14:textId="77777777" w:rsidR="009A1AF7" w:rsidRPr="00E66653" w:rsidRDefault="009A1AF7" w:rsidP="009A1AF7">
      <w:pPr>
        <w:pStyle w:val="Geenafstand"/>
        <w:spacing w:line="276" w:lineRule="auto"/>
        <w:rPr>
          <w:rFonts w:cstheme="minorHAnsi"/>
        </w:rPr>
      </w:pPr>
    </w:p>
    <w:p w14:paraId="2AE6E6E4" w14:textId="77777777" w:rsidR="009A1AF7" w:rsidRPr="00E66653" w:rsidRDefault="009A1AF7" w:rsidP="009A1AF7">
      <w:pPr>
        <w:pStyle w:val="Geenafstand"/>
        <w:spacing w:line="276" w:lineRule="auto"/>
        <w:rPr>
          <w:rFonts w:cstheme="minorHAnsi"/>
        </w:rPr>
      </w:pPr>
      <w:r w:rsidRPr="00E66653">
        <w:rPr>
          <w:rFonts w:cstheme="minorHAnsi"/>
        </w:rPr>
        <w:t xml:space="preserve">U moet een onvoorwaardelijk verzoek tot deelneming indienen. Dat wil zeggen dat uw verzoek tot deelneming geen ‘mitsen en maren’ mag bevatten. Een verzoek tot deelneming onder voorwaarden en/of voorbehouden zal worden uitgesloten van verdere beoordeling. </w:t>
      </w:r>
    </w:p>
    <w:p w14:paraId="773475AB" w14:textId="77777777" w:rsidR="009A1AF7" w:rsidRPr="00E66653" w:rsidRDefault="009A1AF7" w:rsidP="009A1AF7">
      <w:pPr>
        <w:pStyle w:val="Geenafstand"/>
        <w:spacing w:line="276" w:lineRule="auto"/>
        <w:rPr>
          <w:rFonts w:cstheme="minorHAnsi"/>
        </w:rPr>
      </w:pPr>
    </w:p>
    <w:p w14:paraId="32930DD8" w14:textId="77777777" w:rsidR="009A1AF7" w:rsidRPr="00E66653" w:rsidRDefault="009A1AF7" w:rsidP="009A1AF7">
      <w:pPr>
        <w:pStyle w:val="Geenafstand"/>
        <w:spacing w:line="276" w:lineRule="auto"/>
        <w:rPr>
          <w:rFonts w:cstheme="minorHAnsi"/>
          <w:u w:val="single"/>
        </w:rPr>
      </w:pPr>
      <w:r w:rsidRPr="00E66653">
        <w:rPr>
          <w:rFonts w:cstheme="minorHAnsi"/>
          <w:u w:val="single"/>
        </w:rPr>
        <w:t>Stap 2 Beoordelen uitsluitingsgronden en geschiktheidseisen</w:t>
      </w:r>
    </w:p>
    <w:p w14:paraId="4E86E086" w14:textId="77777777" w:rsidR="009A1AF7" w:rsidRPr="00E66653" w:rsidRDefault="009A1AF7" w:rsidP="009A1AF7">
      <w:pPr>
        <w:pStyle w:val="Geenafstand"/>
        <w:spacing w:line="276" w:lineRule="auto"/>
        <w:rPr>
          <w:rFonts w:cstheme="minorHAnsi"/>
        </w:rPr>
      </w:pPr>
      <w:r w:rsidRPr="00E66653">
        <w:rPr>
          <w:rFonts w:cstheme="minorHAnsi"/>
        </w:rPr>
        <w:t xml:space="preserve">Als u niet aan een geschiktheidseis voldoet of een uitsluitingsgrond op u van toepassing is, dan wordt u uitgesloten van de aanbestedingsprocedure en wordt het verzoek tot deelneming terzijde gelegd. Tenzij, volgens ons, sprake is van een situatie zoals bedoeld in de artikelen 2.87a en/of 2.88 </w:t>
      </w:r>
      <w:proofErr w:type="spellStart"/>
      <w:r w:rsidRPr="00E66653">
        <w:rPr>
          <w:rFonts w:cstheme="minorHAnsi"/>
        </w:rPr>
        <w:t>Aw</w:t>
      </w:r>
      <w:proofErr w:type="spellEnd"/>
      <w:r w:rsidRPr="00E66653">
        <w:rPr>
          <w:rFonts w:cstheme="minorHAnsi"/>
        </w:rPr>
        <w:t xml:space="preserve"> 2012. </w:t>
      </w:r>
    </w:p>
    <w:p w14:paraId="27605258" w14:textId="77777777" w:rsidR="009A1AF7" w:rsidRPr="00E66653" w:rsidRDefault="009A1AF7" w:rsidP="009A1AF7">
      <w:pPr>
        <w:pStyle w:val="Geenafstand"/>
        <w:spacing w:line="276" w:lineRule="auto"/>
        <w:rPr>
          <w:rFonts w:cstheme="minorHAnsi"/>
          <w:u w:val="single"/>
        </w:rPr>
      </w:pPr>
    </w:p>
    <w:p w14:paraId="3543AF65" w14:textId="77777777" w:rsidR="009A1AF7" w:rsidRPr="00E66653" w:rsidRDefault="009A1AF7" w:rsidP="009A1AF7">
      <w:pPr>
        <w:pStyle w:val="Geenafstand"/>
        <w:spacing w:line="276" w:lineRule="auto"/>
        <w:rPr>
          <w:rFonts w:cstheme="minorHAnsi"/>
          <w:u w:val="single"/>
        </w:rPr>
      </w:pPr>
      <w:r w:rsidRPr="00E66653">
        <w:rPr>
          <w:rFonts w:cstheme="minorHAnsi"/>
          <w:u w:val="single"/>
        </w:rPr>
        <w:t>Stap 3 Beoordelen op de selectiecriteria</w:t>
      </w:r>
    </w:p>
    <w:p w14:paraId="00AC7CBA" w14:textId="1F77FE8F" w:rsidR="009A1AF7" w:rsidRPr="00E66653" w:rsidRDefault="009A1AF7" w:rsidP="009A1AF7">
      <w:pPr>
        <w:pStyle w:val="CBPalinea"/>
        <w:jc w:val="left"/>
        <w:rPr>
          <w:rFonts w:cstheme="minorHAnsi"/>
          <w:u w:val="single"/>
        </w:rPr>
      </w:pPr>
      <w:bookmarkStart w:id="100" w:name="_Hlk142055319"/>
      <w:r w:rsidRPr="00E66653">
        <w:rPr>
          <w:rFonts w:cstheme="minorHAnsi"/>
        </w:rPr>
        <w:t xml:space="preserve">Als naar aanleiding van stap 2 is gebleken dat op meer dan vijf (5) gegadigden de uitsluitingsgronden niet van toepassing zijn en voldoen aan de geschiktheidseisen, worden deze verzoeken tot deelneming beoordeeld volgens de methode zoals beschreven in hoofdstuk </w:t>
      </w:r>
      <w:r w:rsidR="00273015">
        <w:rPr>
          <w:rFonts w:cstheme="minorHAnsi"/>
        </w:rPr>
        <w:t>4</w:t>
      </w:r>
      <w:r w:rsidRPr="00E66653">
        <w:rPr>
          <w:rFonts w:cstheme="minorHAnsi"/>
        </w:rPr>
        <w:t>.</w:t>
      </w:r>
    </w:p>
    <w:p w14:paraId="7439A689" w14:textId="77777777" w:rsidR="009A1AF7" w:rsidRPr="00E66653" w:rsidRDefault="009A1AF7" w:rsidP="009A1AF7">
      <w:pPr>
        <w:pStyle w:val="CBPalinea"/>
        <w:jc w:val="left"/>
        <w:rPr>
          <w:rFonts w:cstheme="minorHAnsi"/>
        </w:rPr>
      </w:pPr>
      <w:r w:rsidRPr="00E66653">
        <w:rPr>
          <w:rFonts w:cstheme="minorHAnsi"/>
        </w:rPr>
        <w:t xml:space="preserve">Voor het gehele beoordelingsproces geldt dat de verzoeken tot deelneming worden beoordeeld op basis van de ingediende verzoeken tot deelneming. Indien een verzoek tot deelneming bij stappen 1 t/m 3 enkel op (ondergeschikte) onderdelen vragen oproept kunnen wij besluiten het verzoek tot deelneming verder te beoordelen en navraag enkel uit te voeren bij de gegadigde die voor selectie in aanmerking komt. Als uit navraag blijkt dat een gegadigde niet voldoet, zal deze alsnog ter zijde worden gelegd. </w:t>
      </w:r>
    </w:p>
    <w:p w14:paraId="62B6D419" w14:textId="77777777" w:rsidR="009A1AF7" w:rsidRPr="00E66653" w:rsidRDefault="009A1AF7" w:rsidP="009A1AF7">
      <w:pPr>
        <w:pStyle w:val="Geenafstand"/>
        <w:spacing w:line="276" w:lineRule="auto"/>
        <w:rPr>
          <w:rFonts w:cstheme="minorHAnsi"/>
        </w:rPr>
      </w:pPr>
      <w:r w:rsidRPr="00E66653">
        <w:rPr>
          <w:rFonts w:cstheme="minorHAnsi"/>
        </w:rPr>
        <w:t xml:space="preserve">Daarnaast kunnen wij besluiten om vragen te stellen en/of nadere bewijsmiddelen te laten overleggen. </w:t>
      </w:r>
    </w:p>
    <w:bookmarkEnd w:id="100"/>
    <w:p w14:paraId="1AF3B1E7" w14:textId="77777777" w:rsidR="009A1AF7" w:rsidRPr="00E66653" w:rsidRDefault="009A1AF7" w:rsidP="009A1AF7">
      <w:pPr>
        <w:pStyle w:val="Geenafstand"/>
        <w:spacing w:line="276" w:lineRule="auto"/>
        <w:rPr>
          <w:rFonts w:cstheme="minorHAnsi"/>
        </w:rPr>
      </w:pPr>
    </w:p>
    <w:p w14:paraId="11FCB733" w14:textId="77777777" w:rsidR="009A1AF7" w:rsidRPr="007955F3" w:rsidRDefault="009A1AF7" w:rsidP="00237A88">
      <w:pPr>
        <w:pStyle w:val="Kop2"/>
        <w:ind w:left="851" w:hanging="851"/>
        <w:rPr>
          <w:color w:val="D40046"/>
        </w:rPr>
      </w:pPr>
      <w:bookmarkStart w:id="101" w:name="_Toc129354550"/>
      <w:bookmarkStart w:id="102" w:name="_Toc201232882"/>
      <w:bookmarkStart w:id="103" w:name="_Toc241588840"/>
      <w:r w:rsidRPr="007955F3">
        <w:rPr>
          <w:color w:val="D40046"/>
        </w:rPr>
        <w:t xml:space="preserve">Besluitvorming omtrent </w:t>
      </w:r>
      <w:bookmarkEnd w:id="101"/>
      <w:r w:rsidRPr="007955F3">
        <w:rPr>
          <w:color w:val="D40046"/>
        </w:rPr>
        <w:t>selectie</w:t>
      </w:r>
      <w:bookmarkEnd w:id="102"/>
      <w:bookmarkEnd w:id="103"/>
    </w:p>
    <w:p w14:paraId="270CCF8F" w14:textId="77777777" w:rsidR="009A1AF7" w:rsidRPr="00E66653" w:rsidRDefault="009A1AF7" w:rsidP="009A1AF7">
      <w:pPr>
        <w:pStyle w:val="Geenafstand"/>
        <w:spacing w:line="276" w:lineRule="auto"/>
        <w:rPr>
          <w:rFonts w:cstheme="minorHAnsi"/>
        </w:rPr>
      </w:pPr>
      <w:r w:rsidRPr="00E66653">
        <w:rPr>
          <w:rFonts w:cstheme="minorHAnsi"/>
        </w:rPr>
        <w:t xml:space="preserve">Alle betrokken gegadigden krijgen van ons een schriftelijk gemotiveerde uitleg over het selectiebesluit. </w:t>
      </w:r>
    </w:p>
    <w:p w14:paraId="318364FC" w14:textId="77777777" w:rsidR="009A1AF7" w:rsidRPr="00E66653" w:rsidRDefault="009A1AF7" w:rsidP="009A1AF7">
      <w:pPr>
        <w:pStyle w:val="Geenafstand"/>
        <w:spacing w:line="276" w:lineRule="auto"/>
        <w:rPr>
          <w:rFonts w:cstheme="minorHAnsi"/>
        </w:rPr>
      </w:pPr>
    </w:p>
    <w:p w14:paraId="18C5EEB1" w14:textId="510F2640" w:rsidR="009A1AF7" w:rsidRPr="00E66653" w:rsidRDefault="009A1AF7" w:rsidP="009A1AF7">
      <w:pPr>
        <w:pStyle w:val="CBPalinea"/>
        <w:jc w:val="left"/>
        <w:rPr>
          <w:rFonts w:cstheme="minorHAnsi"/>
        </w:rPr>
      </w:pPr>
      <w:r w:rsidRPr="00E66653">
        <w:rPr>
          <w:rFonts w:cstheme="minorHAnsi"/>
        </w:rPr>
        <w:t xml:space="preserve">U verliest het recht om op te komen tegen het selectiebesluit wanneer wij niet binnen zeven (7) kalenderdagen na de datum van verzending van de kennisgeving waarin het selectiebesluit bekend is gemaakt, een gemotiveerd bezwaar hebben ontvangen. Op dit bezwaar wordt zo spoedig mogelijk door ons gemotiveerd gereageerd. Als u het niet eens bent met de respons moet u ons binnen zeven (7) kalenderdagen na de datum van verzending van dit respons te hebben gedagvaard in kort geding voor de bevoegde burgerlijke rechter van de </w:t>
      </w:r>
      <w:r w:rsidRPr="00F05071">
        <w:rPr>
          <w:rFonts w:cstheme="minorHAnsi"/>
        </w:rPr>
        <w:t xml:space="preserve">rechtbank </w:t>
      </w:r>
      <w:r w:rsidR="00E81271" w:rsidRPr="00F05071">
        <w:rPr>
          <w:rFonts w:cstheme="minorHAnsi"/>
        </w:rPr>
        <w:t>Rotterdam te Rotterdam</w:t>
      </w:r>
      <w:r w:rsidRPr="00F05071">
        <w:rPr>
          <w:rFonts w:cstheme="minorHAnsi"/>
        </w:rPr>
        <w:t xml:space="preserve"> </w:t>
      </w:r>
      <w:r w:rsidRPr="00E66653">
        <w:rPr>
          <w:rFonts w:cstheme="minorHAnsi"/>
        </w:rPr>
        <w:t>door betekening binnen de genoemde termijn van een kort geding dagvaarding op het adres van onze contactpersoon, op straffe van verval van alle rechten.</w:t>
      </w:r>
    </w:p>
    <w:p w14:paraId="7C62B94A" w14:textId="77777777" w:rsidR="009A1AF7" w:rsidRPr="00E66653" w:rsidRDefault="009A1AF7" w:rsidP="009A1AF7">
      <w:pPr>
        <w:pStyle w:val="Geenafstand"/>
        <w:spacing w:line="276" w:lineRule="auto"/>
        <w:rPr>
          <w:rFonts w:cstheme="minorHAnsi"/>
        </w:rPr>
      </w:pPr>
      <w:r w:rsidRPr="00E66653">
        <w:rPr>
          <w:rFonts w:cstheme="minorHAnsi"/>
        </w:rPr>
        <w:t>Indien tijdig een kort geding procedure aanhangig is gemaakt, dan zullen wij pas tot definitieve selectie overgaan na de eventuele uitspraak van de bevoegde kort geding rechter in eerste aanleg.</w:t>
      </w:r>
    </w:p>
    <w:p w14:paraId="726B468A" w14:textId="77777777" w:rsidR="009A1AF7" w:rsidRPr="00E66653" w:rsidRDefault="009A1AF7" w:rsidP="009A1AF7">
      <w:pPr>
        <w:pStyle w:val="Geenafstand"/>
        <w:spacing w:line="276" w:lineRule="auto"/>
        <w:rPr>
          <w:rFonts w:cstheme="minorHAnsi"/>
        </w:rPr>
      </w:pPr>
    </w:p>
    <w:p w14:paraId="187E0350" w14:textId="77777777" w:rsidR="009A1AF7" w:rsidRPr="00E66653" w:rsidRDefault="009A1AF7" w:rsidP="009A1AF7">
      <w:pPr>
        <w:pStyle w:val="CBPalinea"/>
        <w:jc w:val="left"/>
        <w:rPr>
          <w:rFonts w:cstheme="minorHAnsi"/>
        </w:rPr>
      </w:pPr>
      <w:r w:rsidRPr="00E66653">
        <w:rPr>
          <w:rFonts w:cstheme="minorHAnsi"/>
        </w:rPr>
        <w:t>De definitieve besluitvorming moet worden goedgekeurd door of namens de eindverantwoordelijke.</w:t>
      </w:r>
    </w:p>
    <w:p w14:paraId="3551CC2F" w14:textId="06283849" w:rsidR="009A1AF7" w:rsidRPr="007955F3" w:rsidRDefault="009A1AF7" w:rsidP="00237A88">
      <w:pPr>
        <w:pStyle w:val="Kop2"/>
        <w:ind w:left="851" w:hanging="851"/>
        <w:rPr>
          <w:color w:val="D40046"/>
        </w:rPr>
      </w:pPr>
      <w:bookmarkStart w:id="104" w:name="_Toc201232883"/>
      <w:bookmarkStart w:id="105" w:name="_Toc241588841"/>
      <w:r w:rsidRPr="007955F3">
        <w:rPr>
          <w:color w:val="D40046"/>
        </w:rPr>
        <w:t xml:space="preserve">Indienen bewijsmiddelen voorlopig geselecteerde </w:t>
      </w:r>
      <w:bookmarkEnd w:id="104"/>
      <w:r w:rsidR="00C7176D" w:rsidRPr="007955F3">
        <w:rPr>
          <w:color w:val="D40046"/>
        </w:rPr>
        <w:t>GEGADIGDEN</w:t>
      </w:r>
      <w:bookmarkEnd w:id="105"/>
      <w:r w:rsidRPr="007955F3">
        <w:rPr>
          <w:color w:val="D40046"/>
        </w:rPr>
        <w:t> </w:t>
      </w:r>
    </w:p>
    <w:p w14:paraId="1E1302CA" w14:textId="6547DF1E" w:rsidR="009A1AF7" w:rsidRPr="00A05C1F" w:rsidRDefault="009A1AF7" w:rsidP="009A1AF7">
      <w:pPr>
        <w:pStyle w:val="Geenafstand"/>
        <w:spacing w:line="276" w:lineRule="auto"/>
      </w:pPr>
      <w:r>
        <w:t xml:space="preserve">Alle beoogde gegadigden dienen uiterlijk binnen </w:t>
      </w:r>
      <w:r w:rsidRPr="00F6477E">
        <w:t>tien (10) werkdagen</w:t>
      </w:r>
      <w:r>
        <w:t xml:space="preserve"> na voornemen tot selectie, op verzoek van de aanbestedende dienst alle </w:t>
      </w:r>
      <w:r w:rsidRPr="00C200E2">
        <w:t xml:space="preserve">in de onderstaande tabel vermelde bewijsmiddelen via de berichtenmodule van </w:t>
      </w:r>
      <w:proofErr w:type="spellStart"/>
      <w:r w:rsidR="003E11BB" w:rsidRPr="00C200E2">
        <w:t>TenderNed</w:t>
      </w:r>
      <w:proofErr w:type="spellEnd"/>
      <w:r w:rsidRPr="00C200E2">
        <w:t xml:space="preserve"> aan te leveren</w:t>
      </w:r>
      <w:r>
        <w:t>. </w:t>
      </w:r>
      <w:r>
        <w:br/>
      </w:r>
    </w:p>
    <w:tbl>
      <w:tblPr>
        <w:tblStyle w:val="Tabelraste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670"/>
        <w:gridCol w:w="4390"/>
      </w:tblGrid>
      <w:tr w:rsidR="009A1AF7" w14:paraId="7FE35DDD" w14:textId="77777777">
        <w:trPr>
          <w:trHeight w:val="675"/>
        </w:trPr>
        <w:tc>
          <w:tcPr>
            <w:tcW w:w="9060" w:type="dxa"/>
            <w:gridSpan w:val="2"/>
            <w:shd w:val="clear" w:color="auto" w:fill="B4C6E7" w:themeFill="accent1" w:themeFillTint="66"/>
            <w:tcMar>
              <w:left w:w="105" w:type="dxa"/>
              <w:right w:w="105" w:type="dxa"/>
            </w:tcMar>
            <w:vAlign w:val="center"/>
          </w:tcPr>
          <w:p w14:paraId="5A5EBF72" w14:textId="77777777" w:rsidR="009A1AF7" w:rsidRPr="00E66653" w:rsidRDefault="009A1AF7">
            <w:pPr>
              <w:pStyle w:val="Geenafstand"/>
              <w:spacing w:line="276" w:lineRule="auto"/>
              <w:rPr>
                <w:rFonts w:eastAsia="Calibri" w:cstheme="minorHAnsi"/>
                <w:b/>
                <w:bCs/>
              </w:rPr>
            </w:pPr>
            <w:r w:rsidRPr="00E66653">
              <w:rPr>
                <w:rFonts w:eastAsia="Calibri" w:cstheme="minorHAnsi"/>
                <w:b/>
                <w:bCs/>
              </w:rPr>
              <w:t xml:space="preserve">Aan te leveren bewijsmiddelen binnen </w:t>
            </w:r>
            <w:r w:rsidRPr="00F6477E">
              <w:rPr>
                <w:rFonts w:eastAsia="Calibri" w:cstheme="minorHAnsi"/>
                <w:b/>
              </w:rPr>
              <w:t>tien (10) werkdagen</w:t>
            </w:r>
            <w:r w:rsidRPr="00E66653">
              <w:rPr>
                <w:rFonts w:eastAsia="Calibri" w:cstheme="minorHAnsi"/>
                <w:b/>
                <w:bCs/>
              </w:rPr>
              <w:t xml:space="preserve"> na voornemen tot selectie, op verzoek van de aanbestedende dienst</w:t>
            </w:r>
          </w:p>
        </w:tc>
      </w:tr>
      <w:tr w:rsidR="009A1AF7" w14:paraId="44AB0E2B" w14:textId="77777777" w:rsidTr="00CC6FB8">
        <w:trPr>
          <w:trHeight w:val="675"/>
        </w:trPr>
        <w:tc>
          <w:tcPr>
            <w:tcW w:w="4670" w:type="dxa"/>
            <w:tcMar>
              <w:left w:w="105" w:type="dxa"/>
              <w:right w:w="105" w:type="dxa"/>
            </w:tcMar>
            <w:vAlign w:val="center"/>
          </w:tcPr>
          <w:p w14:paraId="5094E53D" w14:textId="77777777" w:rsidR="009A1AF7" w:rsidRPr="00E66653" w:rsidRDefault="009A1AF7">
            <w:pPr>
              <w:pStyle w:val="Geenafstand"/>
              <w:spacing w:line="276" w:lineRule="auto"/>
              <w:rPr>
                <w:rFonts w:eastAsia="Calibri" w:cstheme="minorHAnsi"/>
              </w:rPr>
            </w:pPr>
            <w:r w:rsidRPr="00E66653">
              <w:rPr>
                <w:rFonts w:eastAsia="Calibri" w:cstheme="minorHAnsi"/>
                <w:b/>
                <w:bCs/>
              </w:rPr>
              <w:t>Wat</w:t>
            </w:r>
          </w:p>
        </w:tc>
        <w:tc>
          <w:tcPr>
            <w:tcW w:w="4390" w:type="dxa"/>
            <w:tcMar>
              <w:left w:w="105" w:type="dxa"/>
              <w:right w:w="105" w:type="dxa"/>
            </w:tcMar>
            <w:vAlign w:val="center"/>
          </w:tcPr>
          <w:p w14:paraId="7B2B3C09" w14:textId="77777777" w:rsidR="009A1AF7" w:rsidRPr="00E66653" w:rsidRDefault="009A1AF7">
            <w:pPr>
              <w:pStyle w:val="Geenafstand"/>
              <w:spacing w:line="276" w:lineRule="auto"/>
              <w:rPr>
                <w:rFonts w:eastAsia="Calibri" w:cstheme="minorHAnsi"/>
              </w:rPr>
            </w:pPr>
            <w:r w:rsidRPr="00E66653">
              <w:rPr>
                <w:rFonts w:eastAsia="Calibri" w:cstheme="minorHAnsi"/>
                <w:b/>
                <w:bCs/>
              </w:rPr>
              <w:t>Hoe</w:t>
            </w:r>
          </w:p>
        </w:tc>
      </w:tr>
      <w:tr w:rsidR="009A1AF7" w14:paraId="4261B18B" w14:textId="77777777" w:rsidTr="00CC6FB8">
        <w:trPr>
          <w:trHeight w:val="885"/>
        </w:trPr>
        <w:tc>
          <w:tcPr>
            <w:tcW w:w="4670" w:type="dxa"/>
            <w:tcMar>
              <w:left w:w="105" w:type="dxa"/>
              <w:right w:w="105" w:type="dxa"/>
            </w:tcMar>
          </w:tcPr>
          <w:p w14:paraId="714B6CD9" w14:textId="77777777" w:rsidR="009A1AF7" w:rsidRPr="00E66653" w:rsidRDefault="009A1AF7">
            <w:pPr>
              <w:pStyle w:val="Geenafstand"/>
              <w:spacing w:line="276" w:lineRule="auto"/>
              <w:rPr>
                <w:rFonts w:eastAsia="Calibri" w:cstheme="minorHAnsi"/>
              </w:rPr>
            </w:pPr>
            <w:r w:rsidRPr="00E66653">
              <w:rPr>
                <w:rFonts w:eastAsia="Calibri" w:cstheme="minorHAnsi"/>
                <w:b/>
                <w:bCs/>
              </w:rPr>
              <w:t>Gedragsverklaring aanbesteden</w:t>
            </w:r>
          </w:p>
        </w:tc>
        <w:tc>
          <w:tcPr>
            <w:tcW w:w="4390" w:type="dxa"/>
            <w:tcMar>
              <w:left w:w="105" w:type="dxa"/>
              <w:right w:w="105" w:type="dxa"/>
            </w:tcMar>
          </w:tcPr>
          <w:p w14:paraId="759BA9E1" w14:textId="77777777" w:rsidR="009A1AF7" w:rsidRPr="00E66653" w:rsidRDefault="009A1AF7">
            <w:pPr>
              <w:pStyle w:val="Geenafstand"/>
              <w:spacing w:line="276" w:lineRule="auto"/>
              <w:rPr>
                <w:rFonts w:eastAsia="Calibri" w:cstheme="minorHAnsi"/>
              </w:rPr>
            </w:pPr>
            <w:r w:rsidRPr="00E66653">
              <w:rPr>
                <w:rFonts w:eastAsia="Calibri" w:cstheme="minorHAnsi"/>
              </w:rPr>
              <w:t xml:space="preserve">Zie paragraaf </w:t>
            </w:r>
            <w:r w:rsidRPr="009058B9">
              <w:rPr>
                <w:rFonts w:eastAsia="Calibri" w:cstheme="minorHAnsi"/>
              </w:rPr>
              <w:t>3.1</w:t>
            </w:r>
          </w:p>
          <w:p w14:paraId="6FD1100D" w14:textId="5C44A3C8" w:rsidR="009A1AF7" w:rsidRPr="00E66653" w:rsidRDefault="009A1AF7">
            <w:pPr>
              <w:pStyle w:val="Geenafstand"/>
              <w:spacing w:line="276" w:lineRule="auto"/>
              <w:rPr>
                <w:rFonts w:eastAsia="Calibri" w:cstheme="minorHAnsi"/>
              </w:rPr>
            </w:pPr>
            <w:r w:rsidRPr="00E66653">
              <w:rPr>
                <w:rFonts w:eastAsia="Calibri" w:cstheme="minorHAnsi"/>
              </w:rPr>
              <w:t>Niet ouder dan twee</w:t>
            </w:r>
            <w:r w:rsidR="000C6FBF" w:rsidRPr="00E66653">
              <w:rPr>
                <w:rFonts w:eastAsia="Calibri" w:cstheme="minorHAnsi"/>
              </w:rPr>
              <w:t xml:space="preserve"> (2)</w:t>
            </w:r>
            <w:r w:rsidRPr="00E66653">
              <w:rPr>
                <w:rFonts w:eastAsia="Calibri" w:cstheme="minorHAnsi"/>
              </w:rPr>
              <w:t xml:space="preserve"> jaar op het moment van </w:t>
            </w:r>
            <w:r w:rsidR="00213D7A" w:rsidRPr="00E66653">
              <w:rPr>
                <w:rFonts w:eastAsia="Calibri" w:cstheme="minorHAnsi"/>
              </w:rPr>
              <w:t>aanmelding</w:t>
            </w:r>
            <w:r w:rsidRPr="00E66653">
              <w:rPr>
                <w:rFonts w:eastAsia="Calibri" w:cstheme="minorHAnsi"/>
              </w:rPr>
              <w:t xml:space="preserve">. Deze is </w:t>
            </w:r>
            <w:hyperlink r:id="rId22">
              <w:r w:rsidRPr="00E66653">
                <w:rPr>
                  <w:rStyle w:val="Hyperlink"/>
                  <w:rFonts w:eastAsia="Calibri" w:cstheme="minorHAnsi"/>
                </w:rPr>
                <w:t>hier</w:t>
              </w:r>
            </w:hyperlink>
            <w:r w:rsidRPr="00E66653">
              <w:rPr>
                <w:rFonts w:eastAsia="Calibri" w:cstheme="minorHAnsi"/>
              </w:rPr>
              <w:t xml:space="preserve"> aan te vragen.</w:t>
            </w:r>
          </w:p>
        </w:tc>
      </w:tr>
      <w:tr w:rsidR="009A1AF7" w14:paraId="310DAB7E" w14:textId="77777777" w:rsidTr="00CC6FB8">
        <w:trPr>
          <w:trHeight w:val="960"/>
        </w:trPr>
        <w:tc>
          <w:tcPr>
            <w:tcW w:w="4670" w:type="dxa"/>
            <w:tcMar>
              <w:left w:w="105" w:type="dxa"/>
              <w:right w:w="105" w:type="dxa"/>
            </w:tcMar>
          </w:tcPr>
          <w:p w14:paraId="38E4EDD9" w14:textId="77777777" w:rsidR="009A1AF7" w:rsidRPr="00E66653" w:rsidRDefault="009A1AF7">
            <w:pPr>
              <w:pStyle w:val="Geenafstand"/>
              <w:spacing w:line="276" w:lineRule="auto"/>
              <w:rPr>
                <w:rFonts w:eastAsia="Calibri" w:cstheme="minorHAnsi"/>
              </w:rPr>
            </w:pPr>
            <w:r w:rsidRPr="00E66653">
              <w:rPr>
                <w:rFonts w:eastAsia="Calibri" w:cstheme="minorHAnsi"/>
                <w:b/>
                <w:bCs/>
              </w:rPr>
              <w:t>Verklaring van de belastingdienst</w:t>
            </w:r>
          </w:p>
          <w:p w14:paraId="41857B31" w14:textId="77777777" w:rsidR="009A1AF7" w:rsidRPr="00E66653" w:rsidRDefault="009A1AF7">
            <w:pPr>
              <w:pStyle w:val="Geenafstand"/>
              <w:spacing w:line="276" w:lineRule="auto"/>
              <w:rPr>
                <w:rFonts w:eastAsia="Calibri" w:cstheme="minorHAnsi"/>
              </w:rPr>
            </w:pPr>
            <w:r w:rsidRPr="00E66653">
              <w:rPr>
                <w:rFonts w:eastAsia="Calibri" w:cstheme="minorHAnsi"/>
              </w:rPr>
              <w:t>(Verklaring betalingsgedrag nakoming fiscale verplichtingen)</w:t>
            </w:r>
          </w:p>
        </w:tc>
        <w:tc>
          <w:tcPr>
            <w:tcW w:w="4390" w:type="dxa"/>
            <w:tcMar>
              <w:left w:w="105" w:type="dxa"/>
              <w:right w:w="105" w:type="dxa"/>
            </w:tcMar>
          </w:tcPr>
          <w:p w14:paraId="38D3ED14" w14:textId="77777777" w:rsidR="009A1AF7" w:rsidRPr="00E66653" w:rsidRDefault="009A1AF7">
            <w:pPr>
              <w:pStyle w:val="Geenafstand"/>
              <w:spacing w:line="276" w:lineRule="auto"/>
              <w:rPr>
                <w:rFonts w:eastAsia="Calibri" w:cstheme="minorHAnsi"/>
              </w:rPr>
            </w:pPr>
            <w:r w:rsidRPr="00E66653">
              <w:rPr>
                <w:rFonts w:eastAsia="Calibri" w:cstheme="minorHAnsi"/>
              </w:rPr>
              <w:t xml:space="preserve">Zie paragraaf </w:t>
            </w:r>
            <w:r w:rsidRPr="009058B9">
              <w:rPr>
                <w:rFonts w:eastAsia="Calibri" w:cstheme="minorHAnsi"/>
              </w:rPr>
              <w:t>3.1</w:t>
            </w:r>
          </w:p>
          <w:p w14:paraId="353AEFC8" w14:textId="31257846" w:rsidR="009A1AF7" w:rsidRPr="00E66653" w:rsidRDefault="009A1AF7">
            <w:pPr>
              <w:pStyle w:val="Geenafstand"/>
              <w:spacing w:line="276" w:lineRule="auto"/>
              <w:rPr>
                <w:rFonts w:eastAsia="Calibri" w:cstheme="minorHAnsi"/>
              </w:rPr>
            </w:pPr>
            <w:r w:rsidRPr="00E66653">
              <w:rPr>
                <w:rFonts w:eastAsia="Calibri" w:cstheme="minorHAnsi"/>
              </w:rPr>
              <w:t>Niet ouder dan zes</w:t>
            </w:r>
            <w:r w:rsidR="000C6FBF" w:rsidRPr="00E66653">
              <w:rPr>
                <w:rFonts w:eastAsia="Calibri" w:cstheme="minorHAnsi"/>
              </w:rPr>
              <w:t xml:space="preserve"> (6)</w:t>
            </w:r>
            <w:r w:rsidRPr="00E66653">
              <w:rPr>
                <w:rFonts w:eastAsia="Calibri" w:cstheme="minorHAnsi"/>
              </w:rPr>
              <w:t xml:space="preserve"> maanden op het moment van </w:t>
            </w:r>
            <w:r w:rsidR="00213D7A" w:rsidRPr="00E66653">
              <w:rPr>
                <w:rFonts w:eastAsia="Calibri" w:cstheme="minorHAnsi"/>
              </w:rPr>
              <w:t>aanmelding</w:t>
            </w:r>
            <w:r w:rsidRPr="00E66653">
              <w:rPr>
                <w:rFonts w:eastAsia="Calibri" w:cstheme="minorHAnsi"/>
              </w:rPr>
              <w:t xml:space="preserve">. Deze is </w:t>
            </w:r>
            <w:hyperlink r:id="rId23">
              <w:r w:rsidRPr="00E66653">
                <w:rPr>
                  <w:rStyle w:val="Hyperlink"/>
                  <w:rFonts w:eastAsia="Calibri" w:cstheme="minorHAnsi"/>
                </w:rPr>
                <w:t>hier</w:t>
              </w:r>
            </w:hyperlink>
            <w:r w:rsidRPr="00E66653">
              <w:rPr>
                <w:rFonts w:eastAsia="Calibri" w:cstheme="minorHAnsi"/>
              </w:rPr>
              <w:t xml:space="preserve"> aan te vragen.</w:t>
            </w:r>
          </w:p>
        </w:tc>
      </w:tr>
      <w:tr w:rsidR="009A1AF7" w14:paraId="5842BF60" w14:textId="77777777" w:rsidTr="00CC6FB8">
        <w:trPr>
          <w:trHeight w:val="405"/>
        </w:trPr>
        <w:tc>
          <w:tcPr>
            <w:tcW w:w="4670" w:type="dxa"/>
            <w:tcMar>
              <w:left w:w="105" w:type="dxa"/>
              <w:right w:w="105" w:type="dxa"/>
            </w:tcMar>
          </w:tcPr>
          <w:p w14:paraId="7478C076" w14:textId="77777777" w:rsidR="009A1AF7" w:rsidRPr="00E66653" w:rsidRDefault="009A1AF7">
            <w:pPr>
              <w:pStyle w:val="Geenafstand"/>
              <w:spacing w:line="276" w:lineRule="auto"/>
              <w:rPr>
                <w:rFonts w:eastAsia="Calibri" w:cstheme="minorHAnsi"/>
              </w:rPr>
            </w:pPr>
            <w:r w:rsidRPr="00E66653">
              <w:rPr>
                <w:rFonts w:eastAsia="Calibri" w:cstheme="minorHAnsi"/>
                <w:b/>
                <w:bCs/>
              </w:rPr>
              <w:t xml:space="preserve">Bewijs </w:t>
            </w:r>
            <w:r w:rsidRPr="00152EFB">
              <w:rPr>
                <w:rFonts w:eastAsia="Calibri" w:cstheme="minorHAnsi"/>
                <w:b/>
              </w:rPr>
              <w:t>beroeps/bedrijfs</w:t>
            </w:r>
            <w:r w:rsidRPr="00E66653">
              <w:rPr>
                <w:rFonts w:eastAsia="Calibri" w:cstheme="minorHAnsi"/>
                <w:b/>
                <w:bCs/>
              </w:rPr>
              <w:t>aansprakelijkheidsverzekering</w:t>
            </w:r>
          </w:p>
        </w:tc>
        <w:tc>
          <w:tcPr>
            <w:tcW w:w="4390" w:type="dxa"/>
            <w:tcMar>
              <w:left w:w="105" w:type="dxa"/>
              <w:right w:w="105" w:type="dxa"/>
            </w:tcMar>
          </w:tcPr>
          <w:p w14:paraId="577C57D7" w14:textId="2889E81C" w:rsidR="009A1AF7" w:rsidRPr="00E66653" w:rsidRDefault="009A1AF7">
            <w:pPr>
              <w:pStyle w:val="Geenafstand"/>
              <w:spacing w:line="276" w:lineRule="auto"/>
              <w:rPr>
                <w:rFonts w:eastAsia="Calibri" w:cstheme="minorHAnsi"/>
              </w:rPr>
            </w:pPr>
            <w:r w:rsidRPr="00E66653">
              <w:rPr>
                <w:rFonts w:eastAsia="Calibri" w:cstheme="minorHAnsi"/>
              </w:rPr>
              <w:t xml:space="preserve">Zie paragraaf </w:t>
            </w:r>
            <w:r w:rsidRPr="009058B9">
              <w:rPr>
                <w:rFonts w:eastAsia="Calibri" w:cstheme="minorHAnsi"/>
              </w:rPr>
              <w:t>3.</w:t>
            </w:r>
            <w:r w:rsidR="00DF26A5">
              <w:rPr>
                <w:rFonts w:eastAsia="Calibri" w:cstheme="minorHAnsi"/>
              </w:rPr>
              <w:t>3.1</w:t>
            </w:r>
          </w:p>
        </w:tc>
      </w:tr>
      <w:tr w:rsidR="009A1AF7" w14:paraId="78EAECC7" w14:textId="77777777" w:rsidTr="00CC6FB8">
        <w:trPr>
          <w:trHeight w:val="405"/>
        </w:trPr>
        <w:tc>
          <w:tcPr>
            <w:tcW w:w="4670" w:type="dxa"/>
            <w:tcMar>
              <w:left w:w="105" w:type="dxa"/>
              <w:right w:w="105" w:type="dxa"/>
            </w:tcMar>
          </w:tcPr>
          <w:p w14:paraId="253F81ED" w14:textId="142C1508" w:rsidR="009A1AF7" w:rsidRDefault="00053B4E">
            <w:pPr>
              <w:pStyle w:val="Geenafstand"/>
              <w:spacing w:line="276" w:lineRule="auto"/>
              <w:rPr>
                <w:b/>
              </w:rPr>
            </w:pPr>
            <w:r w:rsidRPr="00A061B2">
              <w:rPr>
                <w:b/>
              </w:rPr>
              <w:t>Certificaten kwaliteitsborging</w:t>
            </w:r>
          </w:p>
          <w:p w14:paraId="7AFC0DAC" w14:textId="5495CA5D" w:rsidR="009A1AF7" w:rsidRDefault="00D851B5" w:rsidP="00A061B2">
            <w:pPr>
              <w:pStyle w:val="Geenafstand"/>
              <w:spacing w:line="276" w:lineRule="auto"/>
              <w:rPr>
                <w:rFonts w:eastAsia="Calibri"/>
              </w:rPr>
            </w:pPr>
            <w:r>
              <w:rPr>
                <w:rFonts w:eastAsia="Calibri"/>
              </w:rPr>
              <w:t>Gegadigde</w:t>
            </w:r>
            <w:r w:rsidR="009B5406" w:rsidRPr="4ACDE953">
              <w:rPr>
                <w:rFonts w:eastAsia="Calibri"/>
              </w:rPr>
              <w:t xml:space="preserve"> beschikt over een geldige ISO 27001-certificering</w:t>
            </w:r>
            <w:r w:rsidR="00A76074">
              <w:rPr>
                <w:rFonts w:eastAsia="Calibri"/>
              </w:rPr>
              <w:t xml:space="preserve"> </w:t>
            </w:r>
            <w:r w:rsidR="00A76074" w:rsidRPr="00A76074">
              <w:rPr>
                <w:rFonts w:eastAsia="Calibri"/>
              </w:rPr>
              <w:t>of gelijkwaardig</w:t>
            </w:r>
            <w:r w:rsidR="009B5406" w:rsidRPr="4ACDE953">
              <w:rPr>
                <w:rFonts w:eastAsia="Calibri"/>
              </w:rPr>
              <w:t>.</w:t>
            </w:r>
          </w:p>
          <w:p w14:paraId="587EB388" w14:textId="182919FE" w:rsidR="007C5B95" w:rsidRPr="001D01F5" w:rsidRDefault="00482968" w:rsidP="00A061B2">
            <w:pPr>
              <w:pStyle w:val="Geenafstand"/>
              <w:spacing w:line="276" w:lineRule="auto"/>
              <w:rPr>
                <w:rFonts w:eastAsia="Calibri"/>
              </w:rPr>
            </w:pPr>
            <w:r>
              <w:rPr>
                <w:rFonts w:eastAsia="Calibri"/>
              </w:rPr>
              <w:t xml:space="preserve">Gegadigde </w:t>
            </w:r>
            <w:r w:rsidRPr="4ACDE953">
              <w:rPr>
                <w:rFonts w:eastAsia="Calibri"/>
              </w:rPr>
              <w:t xml:space="preserve">beschikt over een geldige </w:t>
            </w:r>
            <w:r w:rsidRPr="00482968">
              <w:rPr>
                <w:rFonts w:eastAsia="Calibri"/>
              </w:rPr>
              <w:t>ISO/IEC 20000-1 of gelijkwaardig</w:t>
            </w:r>
          </w:p>
        </w:tc>
        <w:tc>
          <w:tcPr>
            <w:tcW w:w="4390" w:type="dxa"/>
            <w:tcMar>
              <w:left w:w="105" w:type="dxa"/>
              <w:right w:w="105" w:type="dxa"/>
            </w:tcMar>
          </w:tcPr>
          <w:p w14:paraId="0FBA4B64" w14:textId="50B1EE95" w:rsidR="009A1AF7" w:rsidRPr="00E66653" w:rsidRDefault="009A1AF7">
            <w:pPr>
              <w:pStyle w:val="Geenafstand"/>
              <w:spacing w:line="276" w:lineRule="auto"/>
              <w:rPr>
                <w:rFonts w:eastAsia="Calibri" w:cstheme="minorHAnsi"/>
              </w:rPr>
            </w:pPr>
            <w:r w:rsidRPr="00E66653">
              <w:rPr>
                <w:rFonts w:eastAsia="Calibri" w:cstheme="minorHAnsi"/>
              </w:rPr>
              <w:t xml:space="preserve">Zie paragraaf </w:t>
            </w:r>
            <w:r w:rsidRPr="009058B9">
              <w:rPr>
                <w:rFonts w:eastAsia="Calibri" w:cstheme="minorHAnsi"/>
              </w:rPr>
              <w:t>3.</w:t>
            </w:r>
            <w:r w:rsidR="00A12DB4">
              <w:rPr>
                <w:rFonts w:eastAsia="Calibri" w:cstheme="minorHAnsi"/>
              </w:rPr>
              <w:t>4.2</w:t>
            </w:r>
          </w:p>
        </w:tc>
      </w:tr>
      <w:tr w:rsidR="009A1AF7" w:rsidRPr="00955035" w14:paraId="48DCF7A5" w14:textId="77777777">
        <w:trPr>
          <w:trHeight w:val="405"/>
        </w:trPr>
        <w:tc>
          <w:tcPr>
            <w:tcW w:w="9060" w:type="dxa"/>
            <w:gridSpan w:val="2"/>
            <w:tcMar>
              <w:left w:w="105" w:type="dxa"/>
              <w:right w:w="105" w:type="dxa"/>
            </w:tcMar>
          </w:tcPr>
          <w:p w14:paraId="678A89FF" w14:textId="77777777" w:rsidR="009A1AF7" w:rsidRPr="00E66653" w:rsidRDefault="009A1AF7">
            <w:pPr>
              <w:pStyle w:val="Geenafstand"/>
              <w:spacing w:line="276" w:lineRule="auto"/>
              <w:rPr>
                <w:rFonts w:eastAsia="Calibri" w:cstheme="minorHAnsi"/>
              </w:rPr>
            </w:pPr>
            <w:r w:rsidRPr="00E66653">
              <w:rPr>
                <w:rFonts w:eastAsia="Calibri" w:cstheme="minorHAnsi"/>
                <w:i/>
                <w:iCs/>
              </w:rPr>
              <w:t xml:space="preserve">In hoofdstuk </w:t>
            </w:r>
            <w:r w:rsidRPr="009058B9">
              <w:rPr>
                <w:rFonts w:eastAsia="Calibri" w:cstheme="minorHAnsi"/>
                <w:i/>
              </w:rPr>
              <w:t>3</w:t>
            </w:r>
            <w:r w:rsidRPr="00E66653">
              <w:rPr>
                <w:rFonts w:eastAsia="Calibri" w:cstheme="minorHAnsi"/>
                <w:i/>
                <w:iCs/>
              </w:rPr>
              <w:t xml:space="preserve"> staat beschreven welke bewijsmiddelen ten aanzien van de uitsluitingsgronden en de geschiktheidseisen moeten worden ingediend </w:t>
            </w:r>
            <w:r w:rsidRPr="00E66653">
              <w:rPr>
                <w:rFonts w:eastAsia="Calibri" w:cstheme="minorHAnsi"/>
                <w:b/>
                <w:bCs/>
                <w:i/>
                <w:iCs/>
              </w:rPr>
              <w:t>door derden</w:t>
            </w:r>
            <w:r w:rsidRPr="00E66653">
              <w:rPr>
                <w:rFonts w:eastAsia="Calibri" w:cstheme="minorHAnsi"/>
                <w:i/>
                <w:iCs/>
              </w:rPr>
              <w:t xml:space="preserve"> in geval een beroep wordt gedaan op een derde of wanneer als combinatie wordt ingeschreven.</w:t>
            </w:r>
          </w:p>
        </w:tc>
      </w:tr>
    </w:tbl>
    <w:p w14:paraId="60154005" w14:textId="77777777" w:rsidR="009A1AF7" w:rsidRPr="00E66653" w:rsidRDefault="009A1AF7" w:rsidP="009A1AF7">
      <w:pPr>
        <w:pStyle w:val="CBPalinea"/>
        <w:jc w:val="left"/>
        <w:rPr>
          <w:rFonts w:cstheme="minorHAnsi"/>
        </w:rPr>
      </w:pPr>
    </w:p>
    <w:p w14:paraId="2A45D9CF" w14:textId="3B28DA43" w:rsidR="009A1AF7" w:rsidRPr="007955F3" w:rsidRDefault="00EE2346" w:rsidP="00237A88">
      <w:pPr>
        <w:pStyle w:val="Kop2"/>
        <w:ind w:left="851" w:hanging="851"/>
        <w:rPr>
          <w:color w:val="D40046"/>
        </w:rPr>
      </w:pPr>
      <w:bookmarkStart w:id="106" w:name="_Toc241588842"/>
      <w:bookmarkStart w:id="107" w:name="_Toc129354551"/>
      <w:r w:rsidRPr="007955F3">
        <w:rPr>
          <w:color w:val="D40046"/>
        </w:rPr>
        <w:lastRenderedPageBreak/>
        <w:t>Procedure</w:t>
      </w:r>
      <w:r w:rsidR="00223208" w:rsidRPr="007955F3">
        <w:rPr>
          <w:color w:val="D40046"/>
        </w:rPr>
        <w:t xml:space="preserve"> bij onduidelijkheden</w:t>
      </w:r>
      <w:bookmarkEnd w:id="106"/>
    </w:p>
    <w:p w14:paraId="54C19372" w14:textId="77777777" w:rsidR="009A1AF7" w:rsidRPr="00E66653" w:rsidRDefault="009A1AF7" w:rsidP="009A1AF7">
      <w:pPr>
        <w:pStyle w:val="Geenafstand"/>
        <w:spacing w:line="276" w:lineRule="auto"/>
        <w:rPr>
          <w:rFonts w:cstheme="minorHAnsi"/>
        </w:rPr>
      </w:pPr>
      <w:r w:rsidRPr="00E66653">
        <w:rPr>
          <w:rFonts w:cstheme="minorHAnsi"/>
        </w:rPr>
        <w:t xml:space="preserve">De aanbestedingsdocumenten zijn met grote zorg samengesteld. </w:t>
      </w:r>
    </w:p>
    <w:p w14:paraId="21424D90" w14:textId="77777777" w:rsidR="009A1AF7" w:rsidRPr="00E66653" w:rsidRDefault="009A1AF7" w:rsidP="009A1AF7">
      <w:pPr>
        <w:pStyle w:val="Geenafstand"/>
        <w:spacing w:line="276" w:lineRule="auto"/>
        <w:rPr>
          <w:rFonts w:cstheme="minorHAnsi"/>
        </w:rPr>
      </w:pPr>
      <w:r w:rsidRPr="00E66653">
        <w:rPr>
          <w:rFonts w:cstheme="minorHAnsi"/>
        </w:rPr>
        <w:t xml:space="preserve">Als u denkt dat er onduidelijkheden of tegenstrijdigheden staan in (deze lijst is niet limitatief): </w:t>
      </w:r>
    </w:p>
    <w:p w14:paraId="07A65C4A" w14:textId="77777777" w:rsidR="009A1AF7" w:rsidRPr="00E66653" w:rsidRDefault="009A1AF7" w:rsidP="008632D5">
      <w:pPr>
        <w:pStyle w:val="Geenafstand"/>
        <w:numPr>
          <w:ilvl w:val="0"/>
          <w:numId w:val="6"/>
        </w:numPr>
        <w:spacing w:line="276" w:lineRule="auto"/>
        <w:rPr>
          <w:rFonts w:cstheme="minorHAnsi"/>
        </w:rPr>
      </w:pPr>
      <w:r w:rsidRPr="00E66653">
        <w:rPr>
          <w:rFonts w:cstheme="minorHAnsi"/>
        </w:rPr>
        <w:t>De selectieleidraad;</w:t>
      </w:r>
    </w:p>
    <w:p w14:paraId="142F4798" w14:textId="77777777" w:rsidR="009A1AF7" w:rsidRPr="00E66653" w:rsidRDefault="009A1AF7" w:rsidP="008632D5">
      <w:pPr>
        <w:pStyle w:val="Geenafstand"/>
        <w:numPr>
          <w:ilvl w:val="0"/>
          <w:numId w:val="6"/>
        </w:numPr>
        <w:spacing w:line="276" w:lineRule="auto"/>
        <w:rPr>
          <w:rFonts w:cstheme="minorHAnsi"/>
        </w:rPr>
      </w:pPr>
      <w:r w:rsidRPr="00E66653">
        <w:rPr>
          <w:rFonts w:cstheme="minorHAnsi"/>
        </w:rPr>
        <w:t xml:space="preserve">De nota van inlichtingen; </w:t>
      </w:r>
    </w:p>
    <w:p w14:paraId="74DA5B59" w14:textId="77777777" w:rsidR="009A1AF7" w:rsidRPr="00E66653" w:rsidRDefault="009A1AF7" w:rsidP="008632D5">
      <w:pPr>
        <w:pStyle w:val="Geenafstand"/>
        <w:numPr>
          <w:ilvl w:val="0"/>
          <w:numId w:val="6"/>
        </w:numPr>
        <w:spacing w:line="276" w:lineRule="auto"/>
        <w:rPr>
          <w:rFonts w:cstheme="minorHAnsi"/>
        </w:rPr>
      </w:pPr>
      <w:r w:rsidRPr="00E66653">
        <w:rPr>
          <w:rFonts w:cstheme="minorHAnsi"/>
        </w:rPr>
        <w:t>Wijze van beoordelen.</w:t>
      </w:r>
    </w:p>
    <w:p w14:paraId="77EF49F5" w14:textId="77777777" w:rsidR="009A1AF7" w:rsidRPr="00E66653" w:rsidRDefault="009A1AF7" w:rsidP="009A1AF7">
      <w:pPr>
        <w:pStyle w:val="Geenafstand"/>
        <w:spacing w:line="276" w:lineRule="auto"/>
        <w:rPr>
          <w:rFonts w:cstheme="minorHAnsi"/>
        </w:rPr>
      </w:pPr>
    </w:p>
    <w:p w14:paraId="31F53A1C" w14:textId="77777777" w:rsidR="009A1AF7" w:rsidRPr="00E66653" w:rsidRDefault="009A1AF7" w:rsidP="009A1AF7">
      <w:pPr>
        <w:pStyle w:val="Geenafstand"/>
        <w:spacing w:line="276" w:lineRule="auto"/>
        <w:rPr>
          <w:rFonts w:cstheme="minorHAnsi"/>
        </w:rPr>
      </w:pPr>
      <w:r w:rsidRPr="00E66653">
        <w:rPr>
          <w:rFonts w:cstheme="minorHAnsi"/>
        </w:rPr>
        <w:t xml:space="preserve">Dan moet u hierover vragen stellen in de nota van inlichtingen of het uiterlijk 5 dagen na het verzenden van de laatste nota van inlichtingen aan ons laten weten. Als dit niet gebeurt, vervalt elk recht om tegen deze documenten in rechte op te komen, tenzij wij besluiten dat het niet beantwoorden van een te laat ingediende vraag disproportioneel is. </w:t>
      </w:r>
    </w:p>
    <w:p w14:paraId="149D74DA" w14:textId="77777777" w:rsidR="009A1AF7" w:rsidRPr="00E66653" w:rsidRDefault="009A1AF7" w:rsidP="009A1AF7">
      <w:pPr>
        <w:pStyle w:val="Geenafstand"/>
        <w:spacing w:line="276" w:lineRule="auto"/>
        <w:rPr>
          <w:rFonts w:cstheme="minorHAnsi"/>
        </w:rPr>
      </w:pPr>
    </w:p>
    <w:p w14:paraId="77988AD6" w14:textId="77777777" w:rsidR="009A1AF7" w:rsidRPr="00E66653" w:rsidRDefault="009A1AF7" w:rsidP="009A1AF7">
      <w:pPr>
        <w:pStyle w:val="Geenafstand"/>
        <w:spacing w:line="276" w:lineRule="auto"/>
        <w:rPr>
          <w:rFonts w:cstheme="minorHAnsi"/>
        </w:rPr>
      </w:pPr>
      <w:r w:rsidRPr="00E66653">
        <w:rPr>
          <w:rFonts w:cstheme="minorHAnsi"/>
        </w:rPr>
        <w:t>Als onze reactie op de vraag niet leidt tot aanpassing van de documenten of als deze aanpassing niet juist of onvoldoende is, moet u binnen 24 uur voor de sluitingsdatum voor het indienen van het verzoek tot deelneming een kort geding starten bij de bevoegde rechter en moeten wij hiervan onmiddellijk op de hoogte worden gesteld met een dagvaarding op ons adres. Als dit niet gebeurt, vervalt elk recht om tegen de aanbestedingsdocumenten in rechte op te komen. Als er een kort geding wordt gestart, behouden wij ons het recht voor deze aanbestedingsprocedure op te schorten of in te trekken.</w:t>
      </w:r>
    </w:p>
    <w:bookmarkEnd w:id="107"/>
    <w:p w14:paraId="32133B10" w14:textId="77777777" w:rsidR="009A1AF7" w:rsidRPr="00E66653" w:rsidRDefault="009A1AF7" w:rsidP="009A1AF7">
      <w:pPr>
        <w:pStyle w:val="Geenafstand"/>
        <w:spacing w:line="276" w:lineRule="auto"/>
        <w:rPr>
          <w:rFonts w:cstheme="minorHAnsi"/>
        </w:rPr>
      </w:pPr>
    </w:p>
    <w:p w14:paraId="26CDB074" w14:textId="77777777" w:rsidR="009A1AF7" w:rsidRPr="007955F3" w:rsidRDefault="009A1AF7" w:rsidP="00237A88">
      <w:pPr>
        <w:pStyle w:val="Kop2"/>
        <w:ind w:left="851" w:hanging="851"/>
        <w:rPr>
          <w:color w:val="D40046"/>
        </w:rPr>
      </w:pPr>
      <w:bookmarkStart w:id="108" w:name="_Toc129354553"/>
      <w:bookmarkStart w:id="109" w:name="_Toc201232885"/>
      <w:bookmarkStart w:id="110" w:name="_Toc241588843"/>
      <w:r w:rsidRPr="007955F3">
        <w:rPr>
          <w:color w:val="D40046"/>
        </w:rPr>
        <w:t>Klachten aanbesteding</w:t>
      </w:r>
      <w:bookmarkEnd w:id="108"/>
      <w:bookmarkEnd w:id="109"/>
      <w:bookmarkEnd w:id="110"/>
    </w:p>
    <w:p w14:paraId="3BF70B3D" w14:textId="77777777" w:rsidR="009A1AF7" w:rsidRPr="00E66653" w:rsidRDefault="009A1AF7" w:rsidP="009A1AF7">
      <w:pPr>
        <w:pStyle w:val="Geenafstand"/>
        <w:spacing w:line="276" w:lineRule="auto"/>
        <w:rPr>
          <w:rFonts w:cstheme="minorHAnsi"/>
        </w:rPr>
      </w:pPr>
      <w:bookmarkStart w:id="111" w:name="_Hlk142315703"/>
      <w:r w:rsidRPr="00E66653">
        <w:rPr>
          <w:rFonts w:cstheme="minorHAnsi"/>
        </w:rPr>
        <w:t xml:space="preserve">Als u een klacht heeft tegen de aanbestedingsprocedure en/of tegen onze handelswijze, dan moet u gemotiveerd en onderbouwd aangeven op welke punten/onderdelen van deze aanbesteding u het niet eens bent. </w:t>
      </w:r>
    </w:p>
    <w:p w14:paraId="0F76E660" w14:textId="77777777" w:rsidR="009A1AF7" w:rsidRPr="00E66653" w:rsidRDefault="009A1AF7" w:rsidP="009A1AF7">
      <w:pPr>
        <w:pStyle w:val="Geenafstand"/>
        <w:spacing w:line="276" w:lineRule="auto"/>
        <w:rPr>
          <w:rFonts w:cstheme="minorHAnsi"/>
        </w:rPr>
      </w:pPr>
    </w:p>
    <w:p w14:paraId="5F70A1BA" w14:textId="42939CB8" w:rsidR="009A1AF7" w:rsidRPr="00A05C1F" w:rsidRDefault="009A1AF7" w:rsidP="009A1AF7">
      <w:pPr>
        <w:pStyle w:val="Geenafstand"/>
        <w:spacing w:line="276" w:lineRule="auto"/>
      </w:pPr>
      <w:r w:rsidRPr="006F1C9B">
        <w:t xml:space="preserve">De klachtenregeling aanbesteden is gepubliceerd en te raadplegen op </w:t>
      </w:r>
      <w:hyperlink r:id="rId24" w:history="1">
        <w:r w:rsidR="006F1C9B" w:rsidRPr="006F1C9B">
          <w:rPr>
            <w:rStyle w:val="Hyperlink"/>
          </w:rPr>
          <w:t>Klachtenregeling-aanbestedingen-Vervangingsfonds-Participatiefonds.pdf</w:t>
        </w:r>
      </w:hyperlink>
    </w:p>
    <w:p w14:paraId="7EF946E4" w14:textId="77777777" w:rsidR="009A1AF7" w:rsidRPr="00E66653" w:rsidRDefault="009A1AF7" w:rsidP="009A1AF7">
      <w:pPr>
        <w:pStyle w:val="Geenafstand"/>
        <w:spacing w:line="276" w:lineRule="auto"/>
        <w:rPr>
          <w:rFonts w:cstheme="minorHAnsi"/>
        </w:rPr>
      </w:pPr>
    </w:p>
    <w:p w14:paraId="35D00605" w14:textId="77777777" w:rsidR="00334030" w:rsidRPr="00E66653" w:rsidRDefault="009A1AF7" w:rsidP="00F76DFB">
      <w:pPr>
        <w:pStyle w:val="Geenafstand"/>
        <w:spacing w:line="276" w:lineRule="auto"/>
        <w:rPr>
          <w:rFonts w:cstheme="minorHAnsi"/>
        </w:rPr>
      </w:pPr>
      <w:r w:rsidRPr="00E66653">
        <w:rPr>
          <w:rFonts w:cstheme="minorHAnsi"/>
        </w:rPr>
        <w:t xml:space="preserve">De klacht kan worden ingediend via </w:t>
      </w:r>
      <w:hyperlink r:id="rId25" w:history="1">
        <w:r w:rsidR="00FB678B" w:rsidRPr="00E66653">
          <w:rPr>
            <w:rFonts w:cstheme="minorHAnsi"/>
          </w:rPr>
          <w:t>inkoop@vfpf.nl</w:t>
        </w:r>
      </w:hyperlink>
      <w:r w:rsidR="00FB678B" w:rsidRPr="00E66653">
        <w:rPr>
          <w:rFonts w:cstheme="minorHAnsi"/>
        </w:rPr>
        <w:t xml:space="preserve"> </w:t>
      </w:r>
      <w:r w:rsidRPr="00E66653">
        <w:rPr>
          <w:rFonts w:cstheme="minorHAnsi"/>
        </w:rPr>
        <w:t xml:space="preserve">, met in de onderwerpregel: </w:t>
      </w:r>
    </w:p>
    <w:p w14:paraId="151B9B7C" w14:textId="7F95EDC8" w:rsidR="00123601" w:rsidRPr="00E66653" w:rsidRDefault="00123601" w:rsidP="00F76DFB">
      <w:pPr>
        <w:pStyle w:val="Geenafstand"/>
        <w:spacing w:line="276" w:lineRule="auto"/>
        <w:rPr>
          <w:rFonts w:cstheme="minorHAnsi"/>
        </w:rPr>
      </w:pPr>
      <w:proofErr w:type="spellStart"/>
      <w:r w:rsidRPr="00E66653">
        <w:rPr>
          <w:rFonts w:cstheme="minorHAnsi"/>
        </w:rPr>
        <w:t>Managed</w:t>
      </w:r>
      <w:proofErr w:type="spellEnd"/>
      <w:r w:rsidRPr="00E66653">
        <w:rPr>
          <w:rFonts w:cstheme="minorHAnsi"/>
        </w:rPr>
        <w:t xml:space="preserve"> </w:t>
      </w:r>
      <w:proofErr w:type="spellStart"/>
      <w:r w:rsidRPr="00E66653">
        <w:rPr>
          <w:rFonts w:cstheme="minorHAnsi"/>
        </w:rPr>
        <w:t>Workplace</w:t>
      </w:r>
      <w:proofErr w:type="spellEnd"/>
      <w:r w:rsidRPr="00E66653">
        <w:rPr>
          <w:rFonts w:cstheme="minorHAnsi"/>
        </w:rPr>
        <w:t>, Cloud &amp; Security Services</w:t>
      </w:r>
    </w:p>
    <w:p w14:paraId="3C218F5E" w14:textId="60518744" w:rsidR="009A1AF7" w:rsidRPr="00FB678B" w:rsidRDefault="009A1AF7" w:rsidP="009A1AF7">
      <w:pPr>
        <w:pStyle w:val="Geenafstand"/>
        <w:spacing w:line="276" w:lineRule="auto"/>
      </w:pPr>
      <w:r w:rsidRPr="00D30A1F">
        <w:t>Het indienen van een klacht kan reden zijn voor het opschorten van de aanbestedingsprocedure.</w:t>
      </w:r>
    </w:p>
    <w:p w14:paraId="6E85CA69" w14:textId="77777777" w:rsidR="009A1AF7" w:rsidRPr="00E66653" w:rsidRDefault="009A1AF7" w:rsidP="009A1AF7">
      <w:pPr>
        <w:pStyle w:val="Geenafstand"/>
        <w:spacing w:line="276" w:lineRule="auto"/>
        <w:rPr>
          <w:rFonts w:cstheme="minorHAnsi"/>
          <w:highlight w:val="cyan"/>
        </w:rPr>
      </w:pPr>
    </w:p>
    <w:p w14:paraId="1DB30001" w14:textId="77777777" w:rsidR="009A1AF7" w:rsidRPr="00E66653" w:rsidRDefault="009A1AF7" w:rsidP="009A1AF7">
      <w:pPr>
        <w:pStyle w:val="Geenafstand"/>
        <w:spacing w:line="276" w:lineRule="auto"/>
        <w:rPr>
          <w:rFonts w:cstheme="minorHAnsi"/>
        </w:rPr>
      </w:pPr>
      <w:r w:rsidRPr="00E66653">
        <w:rPr>
          <w:rFonts w:cstheme="minorHAnsi"/>
        </w:rPr>
        <w:t>Het indienen van een klacht bij de Commissie van Aanbestedingsexperts, schort deze aanbestedingsprocedure niet op.</w:t>
      </w:r>
    </w:p>
    <w:bookmarkEnd w:id="111"/>
    <w:p w14:paraId="7713E287" w14:textId="77777777" w:rsidR="009A1AF7" w:rsidRPr="00E66653" w:rsidRDefault="009A1AF7" w:rsidP="009A1AF7">
      <w:pPr>
        <w:pStyle w:val="Geenafstand"/>
        <w:spacing w:line="276" w:lineRule="auto"/>
        <w:rPr>
          <w:rFonts w:cstheme="minorHAnsi"/>
        </w:rPr>
      </w:pPr>
      <w:r w:rsidRPr="00E66653">
        <w:rPr>
          <w:rFonts w:cstheme="minorHAnsi"/>
        </w:rPr>
        <w:br w:type="page"/>
      </w:r>
    </w:p>
    <w:p w14:paraId="50E64FC6" w14:textId="77777777" w:rsidR="009A1AF7" w:rsidRPr="00A05C1F" w:rsidRDefault="009A1AF7" w:rsidP="00EF4660">
      <w:pPr>
        <w:pStyle w:val="Kop1"/>
        <w:numPr>
          <w:ilvl w:val="0"/>
          <w:numId w:val="20"/>
        </w:numPr>
        <w:rPr>
          <w:szCs w:val="22"/>
        </w:rPr>
      </w:pPr>
      <w:bookmarkStart w:id="112" w:name="_Toc129354554"/>
      <w:bookmarkStart w:id="113" w:name="_Toc201232886"/>
      <w:bookmarkStart w:id="114" w:name="_Toc241588844"/>
      <w:r w:rsidRPr="4380FDF3">
        <w:lastRenderedPageBreak/>
        <w:t>Uitsluitingsgronden en geschiktheidseisen</w:t>
      </w:r>
      <w:bookmarkEnd w:id="112"/>
      <w:bookmarkEnd w:id="113"/>
      <w:bookmarkEnd w:id="114"/>
    </w:p>
    <w:p w14:paraId="2E8F4D27" w14:textId="77777777" w:rsidR="009A1AF7" w:rsidRPr="00E66653" w:rsidRDefault="009A1AF7" w:rsidP="009A1AF7">
      <w:pPr>
        <w:pStyle w:val="Geenafstand"/>
        <w:spacing w:line="276" w:lineRule="auto"/>
        <w:rPr>
          <w:rFonts w:cstheme="minorHAnsi"/>
        </w:rPr>
      </w:pPr>
      <w:r w:rsidRPr="00E66653">
        <w:rPr>
          <w:rFonts w:cstheme="minorHAnsi"/>
        </w:rPr>
        <w:t>In dit hoofdstuk staat beschreven welke uitsluitingsgronden er van toepassing zijn en aan welke geschiktheidseisen u moet voldoen. De geschiktheidseisen bestaan uit eisen aan de financiële en economische draagkracht, technische bekwaamheid en beroepsbekwaamheid, en beroepsbevoegdheid.</w:t>
      </w:r>
    </w:p>
    <w:p w14:paraId="4A8F8C10" w14:textId="77777777" w:rsidR="009A1AF7" w:rsidRPr="00E66653" w:rsidRDefault="009A1AF7" w:rsidP="009A1AF7">
      <w:pPr>
        <w:pStyle w:val="Geenafstand"/>
        <w:spacing w:line="276" w:lineRule="auto"/>
        <w:rPr>
          <w:rFonts w:cstheme="minorHAnsi"/>
        </w:rPr>
      </w:pPr>
    </w:p>
    <w:p w14:paraId="7FFD12CE" w14:textId="77777777" w:rsidR="009A1AF7" w:rsidRPr="007955F3" w:rsidRDefault="009A1AF7" w:rsidP="00237A88">
      <w:pPr>
        <w:pStyle w:val="Kop2"/>
        <w:ind w:left="851" w:hanging="851"/>
        <w:rPr>
          <w:color w:val="D40046"/>
        </w:rPr>
      </w:pPr>
      <w:bookmarkStart w:id="115" w:name="_Toc129354555"/>
      <w:bookmarkStart w:id="116" w:name="_Toc201232887"/>
      <w:bookmarkStart w:id="117" w:name="_Toc241588845"/>
      <w:r w:rsidRPr="007955F3">
        <w:rPr>
          <w:color w:val="D40046"/>
        </w:rPr>
        <w:t>Uitsluitingsgronden</w:t>
      </w:r>
      <w:bookmarkEnd w:id="115"/>
      <w:bookmarkEnd w:id="116"/>
      <w:bookmarkEnd w:id="117"/>
    </w:p>
    <w:p w14:paraId="2AC7769A" w14:textId="77777777" w:rsidR="009A1AF7" w:rsidRPr="00E66653" w:rsidRDefault="009A1AF7" w:rsidP="009A1AF7">
      <w:pPr>
        <w:pStyle w:val="Geenafstand"/>
        <w:spacing w:line="276" w:lineRule="auto"/>
        <w:rPr>
          <w:rFonts w:cstheme="minorHAnsi"/>
        </w:rPr>
      </w:pPr>
      <w:r w:rsidRPr="00E66653">
        <w:rPr>
          <w:rFonts w:cstheme="minorHAnsi"/>
        </w:rPr>
        <w:t xml:space="preserve">U moet in Deel III A van het Uniform Europees Aanbestedingsdocument verklaren dat er geen sprake is van een in de afgelopen </w:t>
      </w:r>
      <w:r w:rsidRPr="00E66653">
        <w:rPr>
          <w:rFonts w:cstheme="minorHAnsi"/>
          <w:b/>
        </w:rPr>
        <w:t>vijf (5) jaren</w:t>
      </w:r>
      <w:r w:rsidRPr="00E66653">
        <w:rPr>
          <w:rFonts w:cstheme="minorHAnsi"/>
        </w:rPr>
        <w:t xml:space="preserve"> onherroepelijk geworden rechterlijke uitspraak tegen u, in de zin van alle in artikel 2.86 </w:t>
      </w:r>
      <w:proofErr w:type="spellStart"/>
      <w:r w:rsidRPr="00E66653">
        <w:rPr>
          <w:rFonts w:cstheme="minorHAnsi"/>
        </w:rPr>
        <w:t>Aw</w:t>
      </w:r>
      <w:proofErr w:type="spellEnd"/>
      <w:r w:rsidRPr="00E66653">
        <w:rPr>
          <w:rFonts w:cstheme="minorHAnsi"/>
        </w:rPr>
        <w:t xml:space="preserve"> 2012 beschreven gronden, op straffe van uitsluiting van deze aanbestedingsprocedure.</w:t>
      </w:r>
    </w:p>
    <w:p w14:paraId="411DBEE6" w14:textId="77777777" w:rsidR="009A1AF7" w:rsidRPr="00E66653" w:rsidRDefault="009A1AF7" w:rsidP="009A1AF7">
      <w:pPr>
        <w:pStyle w:val="Geenafstand"/>
        <w:spacing w:line="276" w:lineRule="auto"/>
        <w:rPr>
          <w:rFonts w:cstheme="minorHAnsi"/>
        </w:rPr>
      </w:pPr>
    </w:p>
    <w:p w14:paraId="2D3145F0" w14:textId="77777777" w:rsidR="009A1AF7" w:rsidRPr="00E66653" w:rsidRDefault="009A1AF7" w:rsidP="009A1AF7">
      <w:pPr>
        <w:pStyle w:val="Geenafstand"/>
        <w:spacing w:line="276" w:lineRule="auto"/>
        <w:rPr>
          <w:rFonts w:cstheme="minorHAnsi"/>
        </w:rPr>
      </w:pPr>
      <w:r w:rsidRPr="00E66653">
        <w:rPr>
          <w:rFonts w:cstheme="minorHAnsi"/>
        </w:rPr>
        <w:t>U verklaart in Deel III B van het Uniform Europees Aanbestedingsdocument dat er geen sprake is van een onherroepelijke en bindende rechterlijke of administratieve beslissing zoals in de wettelijke bepalingen van het land waar u bent gevestigd of wanneer op basis van nationale wettelijke bepalingen is vastgesteld dat u niet voldoet aan de verplichtingen tot betaling van belastingen of sociale zekerheidspremies.</w:t>
      </w:r>
    </w:p>
    <w:p w14:paraId="5654CD7F" w14:textId="77777777" w:rsidR="009A1AF7" w:rsidRPr="00E66653" w:rsidRDefault="009A1AF7" w:rsidP="009A1AF7">
      <w:pPr>
        <w:pStyle w:val="Geenafstand"/>
        <w:spacing w:line="276" w:lineRule="auto"/>
        <w:rPr>
          <w:rFonts w:cstheme="minorHAnsi"/>
        </w:rPr>
      </w:pPr>
    </w:p>
    <w:p w14:paraId="0A3CBD33" w14:textId="77777777" w:rsidR="009A1AF7" w:rsidRPr="004067A3" w:rsidRDefault="009A1AF7" w:rsidP="009A1AF7">
      <w:pPr>
        <w:pStyle w:val="Geenafstand"/>
        <w:spacing w:line="276" w:lineRule="auto"/>
        <w:rPr>
          <w:rFonts w:cstheme="minorHAnsi"/>
        </w:rPr>
      </w:pPr>
      <w:r w:rsidRPr="004067A3">
        <w:rPr>
          <w:rFonts w:cstheme="minorHAnsi"/>
        </w:rPr>
        <w:t xml:space="preserve">U moet in Deel III C van het Uniform Europees Aanbestedingsdocument verklaren dat geen sprake is van de situaties zoals genoemd in artikel 2.87 </w:t>
      </w:r>
      <w:proofErr w:type="spellStart"/>
      <w:r w:rsidRPr="004067A3">
        <w:rPr>
          <w:rFonts w:cstheme="minorHAnsi"/>
        </w:rPr>
        <w:t>Aw</w:t>
      </w:r>
      <w:proofErr w:type="spellEnd"/>
      <w:r w:rsidRPr="004067A3">
        <w:rPr>
          <w:rFonts w:cstheme="minorHAnsi"/>
        </w:rPr>
        <w:t xml:space="preserve"> 2012. In het Uniform Europees Aanbestedingsdocument is door ons aangegeven welke facultatieve uitsluitingsgronden op deze aanbestedingsprocedure van toepassing zijn.</w:t>
      </w:r>
    </w:p>
    <w:p w14:paraId="5733007A" w14:textId="77777777" w:rsidR="009A1AF7" w:rsidRPr="004067A3" w:rsidRDefault="009A1AF7" w:rsidP="009A1AF7">
      <w:pPr>
        <w:pStyle w:val="Geenafstand"/>
        <w:spacing w:line="276" w:lineRule="auto"/>
        <w:rPr>
          <w:rFonts w:cstheme="minorHAnsi"/>
        </w:rPr>
      </w:pPr>
    </w:p>
    <w:p w14:paraId="5AA635F0" w14:textId="77777777" w:rsidR="009A1AF7" w:rsidRPr="004067A3" w:rsidRDefault="009A1AF7" w:rsidP="009A1AF7">
      <w:pPr>
        <w:pStyle w:val="Geenafstand"/>
        <w:spacing w:line="276" w:lineRule="auto"/>
        <w:rPr>
          <w:rFonts w:cstheme="minorHAnsi"/>
        </w:rPr>
      </w:pPr>
      <w:r w:rsidRPr="004067A3">
        <w:rPr>
          <w:rFonts w:cstheme="minorHAnsi"/>
        </w:rPr>
        <w:t xml:space="preserve">Voor de facultatieve uitsluitingsgronden geldt een terugkijktermijn van </w:t>
      </w:r>
      <w:r w:rsidRPr="004067A3">
        <w:rPr>
          <w:rFonts w:cstheme="minorHAnsi"/>
          <w:b/>
        </w:rPr>
        <w:t>drie (3)</w:t>
      </w:r>
      <w:r w:rsidRPr="004067A3">
        <w:rPr>
          <w:rFonts w:cstheme="minorHAnsi"/>
        </w:rPr>
        <w:t xml:space="preserve"> </w:t>
      </w:r>
      <w:r w:rsidRPr="004067A3">
        <w:rPr>
          <w:rFonts w:cstheme="minorHAnsi"/>
          <w:b/>
        </w:rPr>
        <w:t>jaren</w:t>
      </w:r>
      <w:r w:rsidRPr="004067A3">
        <w:rPr>
          <w:rFonts w:cstheme="minorHAnsi"/>
        </w:rPr>
        <w:t xml:space="preserve"> voorafgaand aan het doen van de verzoek tot deelneming, met uitzondering van de uitsluitingsgronden ‘Faillissement, insolventie, of gelijksoortig’, ‘belangenconflict’, en ‘betrokken bij de voorbereiding’. Voor deze uitsluitingsgronden geldt dat hiervan geen sprake mag zijn met betrekking tot deze aanbestedingsprocedure. </w:t>
      </w:r>
    </w:p>
    <w:p w14:paraId="35702E6D" w14:textId="77777777" w:rsidR="009A1AF7" w:rsidRPr="00E66653" w:rsidRDefault="009A1AF7" w:rsidP="009A1AF7">
      <w:pPr>
        <w:pStyle w:val="Geenafstand"/>
        <w:spacing w:line="276" w:lineRule="auto"/>
        <w:rPr>
          <w:rFonts w:cstheme="minorHAnsi"/>
        </w:rPr>
      </w:pPr>
    </w:p>
    <w:p w14:paraId="2BB1D734" w14:textId="77777777" w:rsidR="009A1AF7" w:rsidRPr="00E66653" w:rsidRDefault="009A1AF7" w:rsidP="009A1AF7">
      <w:pPr>
        <w:pStyle w:val="Geenafstand"/>
        <w:spacing w:line="276" w:lineRule="auto"/>
        <w:rPr>
          <w:rFonts w:cstheme="minorHAnsi"/>
        </w:rPr>
      </w:pPr>
      <w:r w:rsidRPr="00E66653">
        <w:rPr>
          <w:rFonts w:cstheme="minorHAnsi"/>
        </w:rPr>
        <w:t xml:space="preserve">Ter bewijs van het Uniform Europees Aanbestedingsdocument moet de voorlopig geselecteerde gegadigden bewijsstukken volgens artikel 2.89 </w:t>
      </w:r>
      <w:proofErr w:type="spellStart"/>
      <w:r w:rsidRPr="00E66653">
        <w:rPr>
          <w:rFonts w:cstheme="minorHAnsi"/>
        </w:rPr>
        <w:t>Aw</w:t>
      </w:r>
      <w:proofErr w:type="spellEnd"/>
      <w:r w:rsidRPr="00E66653">
        <w:rPr>
          <w:rFonts w:cstheme="minorHAnsi"/>
        </w:rPr>
        <w:t xml:space="preserve"> 2012 aan ons aanleveren:</w:t>
      </w:r>
    </w:p>
    <w:p w14:paraId="6099A3EE" w14:textId="7433AC04" w:rsidR="009A1AF7" w:rsidRPr="00E66653" w:rsidRDefault="009A1AF7" w:rsidP="008632D5">
      <w:pPr>
        <w:pStyle w:val="Geenafstand"/>
        <w:numPr>
          <w:ilvl w:val="0"/>
          <w:numId w:val="15"/>
        </w:numPr>
        <w:spacing w:line="276" w:lineRule="auto"/>
        <w:rPr>
          <w:rFonts w:cstheme="minorHAnsi"/>
        </w:rPr>
      </w:pPr>
      <w:r w:rsidRPr="00E66653">
        <w:rPr>
          <w:rFonts w:cstheme="minorHAnsi"/>
        </w:rPr>
        <w:t>Gedragsverklaring Aanbesteden (GVA), niet ouder dan twee</w:t>
      </w:r>
      <w:r w:rsidR="000C6FBF" w:rsidRPr="00E66653">
        <w:rPr>
          <w:rFonts w:cstheme="minorHAnsi"/>
        </w:rPr>
        <w:t xml:space="preserve"> (2)</w:t>
      </w:r>
      <w:r w:rsidRPr="00E66653">
        <w:rPr>
          <w:rFonts w:cstheme="minorHAnsi"/>
        </w:rPr>
        <w:t xml:space="preserve"> jaar op het moment van verzoek tot deelneming. Deze is </w:t>
      </w:r>
      <w:hyperlink r:id="rId26" w:history="1">
        <w:r w:rsidRPr="00E66653">
          <w:rPr>
            <w:rStyle w:val="Hyperlink"/>
            <w:rFonts w:cstheme="minorHAnsi"/>
          </w:rPr>
          <w:t>hier</w:t>
        </w:r>
      </w:hyperlink>
      <w:r w:rsidRPr="00E66653">
        <w:rPr>
          <w:rFonts w:cstheme="minorHAnsi"/>
        </w:rPr>
        <w:t xml:space="preserve"> aan te vragen.</w:t>
      </w:r>
    </w:p>
    <w:p w14:paraId="0132CA97" w14:textId="5B521DA5" w:rsidR="009A1AF7" w:rsidRPr="00E66653" w:rsidRDefault="009A1AF7" w:rsidP="008632D5">
      <w:pPr>
        <w:pStyle w:val="Geenafstand"/>
        <w:numPr>
          <w:ilvl w:val="0"/>
          <w:numId w:val="15"/>
        </w:numPr>
        <w:spacing w:line="276" w:lineRule="auto"/>
        <w:rPr>
          <w:rFonts w:cstheme="minorHAnsi"/>
        </w:rPr>
      </w:pPr>
      <w:r w:rsidRPr="00E66653">
        <w:rPr>
          <w:rFonts w:cstheme="minorHAnsi"/>
        </w:rPr>
        <w:t>Verklaring Belastingdienst (Verklaring betalingsgedrag nakoming fiscale verplichtingen), niet ouder dan zes</w:t>
      </w:r>
      <w:r w:rsidR="000C6FBF" w:rsidRPr="00E66653">
        <w:rPr>
          <w:rFonts w:cstheme="minorHAnsi"/>
        </w:rPr>
        <w:t xml:space="preserve"> (6)</w:t>
      </w:r>
      <w:r w:rsidRPr="00E66653">
        <w:rPr>
          <w:rFonts w:cstheme="minorHAnsi"/>
        </w:rPr>
        <w:t xml:space="preserve"> maanden op het moment van indiening van het verzoek tot deelneming. Deze is </w:t>
      </w:r>
      <w:hyperlink r:id="rId27" w:history="1">
        <w:r w:rsidRPr="00E66653">
          <w:rPr>
            <w:rStyle w:val="Hyperlink"/>
            <w:rFonts w:cstheme="minorHAnsi"/>
          </w:rPr>
          <w:t>hier</w:t>
        </w:r>
      </w:hyperlink>
      <w:r w:rsidRPr="00E66653">
        <w:rPr>
          <w:rStyle w:val="Hyperlink"/>
          <w:rFonts w:cstheme="minorHAnsi"/>
        </w:rPr>
        <w:t xml:space="preserve"> </w:t>
      </w:r>
      <w:r w:rsidRPr="00E66653">
        <w:rPr>
          <w:rFonts w:cstheme="minorHAnsi"/>
        </w:rPr>
        <w:t>aan te vragen.</w:t>
      </w:r>
    </w:p>
    <w:p w14:paraId="5A80D707" w14:textId="77777777" w:rsidR="009A1AF7" w:rsidRPr="00E66653" w:rsidRDefault="009A1AF7" w:rsidP="009A1AF7">
      <w:pPr>
        <w:pStyle w:val="Geenafstand"/>
        <w:spacing w:line="276" w:lineRule="auto"/>
        <w:rPr>
          <w:rFonts w:cstheme="minorHAnsi"/>
        </w:rPr>
      </w:pPr>
    </w:p>
    <w:p w14:paraId="1BC600F9" w14:textId="77777777" w:rsidR="009A1AF7" w:rsidRPr="00E66653" w:rsidRDefault="009A1AF7" w:rsidP="009A1AF7">
      <w:pPr>
        <w:pStyle w:val="Geenafstand"/>
        <w:spacing w:line="276" w:lineRule="auto"/>
        <w:rPr>
          <w:rFonts w:cstheme="minorHAnsi"/>
        </w:rPr>
      </w:pPr>
      <w:r w:rsidRPr="00E66653">
        <w:rPr>
          <w:rFonts w:cstheme="minorHAnsi"/>
        </w:rPr>
        <w:t xml:space="preserve">U moet deze bewijsstukken binnen </w:t>
      </w:r>
      <w:r w:rsidRPr="00D64274">
        <w:rPr>
          <w:rFonts w:cstheme="minorHAnsi"/>
        </w:rPr>
        <w:t>tien (10) werkdagen</w:t>
      </w:r>
      <w:r w:rsidRPr="00E66653">
        <w:rPr>
          <w:rFonts w:cstheme="minorHAnsi"/>
        </w:rPr>
        <w:t xml:space="preserve"> na verzoek van ons overleggen. U moet dus rekening houden met eventuele aanvraagtermijnen van bovenstaande bewijsmiddelen.</w:t>
      </w:r>
    </w:p>
    <w:p w14:paraId="16200EF3" w14:textId="77777777" w:rsidR="009A1AF7" w:rsidRPr="00E66653" w:rsidRDefault="009A1AF7" w:rsidP="009A1AF7">
      <w:pPr>
        <w:pStyle w:val="Geenafstand"/>
        <w:spacing w:line="276" w:lineRule="auto"/>
        <w:rPr>
          <w:rFonts w:cstheme="minorHAnsi"/>
        </w:rPr>
      </w:pPr>
    </w:p>
    <w:p w14:paraId="66EA467C" w14:textId="46A1110D" w:rsidR="009A1AF7" w:rsidRPr="00E66653" w:rsidRDefault="001D229A" w:rsidP="009A1AF7">
      <w:pPr>
        <w:pStyle w:val="Geenafstand"/>
        <w:spacing w:line="276" w:lineRule="auto"/>
        <w:rPr>
          <w:rFonts w:cstheme="minorHAnsi"/>
        </w:rPr>
      </w:pPr>
      <w:r w:rsidRPr="00E66653">
        <w:rPr>
          <w:rFonts w:cstheme="minorHAnsi"/>
        </w:rPr>
        <w:t xml:space="preserve">Als u gedurende de gehele aanbestedingsprocedure (lees: zowel bij indiening van een verzoek tot deelneming, als bij indiening van een inschrijving), </w:t>
      </w:r>
      <w:r w:rsidR="009A1AF7" w:rsidRPr="00E66653">
        <w:rPr>
          <w:rFonts w:cstheme="minorHAnsi"/>
        </w:rPr>
        <w:t xml:space="preserve">begeleiding krijgt van een adviseur of adviesbureau en deze begeleidt ook concurrerende gegadigden, kan er sprake zijn van belangenverstrengeling en/of de schijn van beïnvloeding en/of afstemming van verzoeken tot deelneming. Het is uw eigen verantwoordelijkheid om te zorgen dat de door u ingeschakelde adviseur of bureau zich aan de regels </w:t>
      </w:r>
      <w:r w:rsidR="009A1AF7" w:rsidRPr="00E66653">
        <w:rPr>
          <w:rFonts w:cstheme="minorHAnsi"/>
        </w:rPr>
        <w:lastRenderedPageBreak/>
        <w:t>houdt. Als wij daarom vragen, moet u kunnen aantonen dat er geen sprake is van belangenverstrengeling. Als u niet op tijd reageert en/of niet voldoende kunt aantonen dat er geen belangenverstrengeling is, kan uw verzoek tot deelneming worden uitgesloten en ongeldig worden verklaard.</w:t>
      </w:r>
    </w:p>
    <w:p w14:paraId="449EE474" w14:textId="77777777" w:rsidR="009A1AF7" w:rsidRPr="00E66653" w:rsidRDefault="009A1AF7" w:rsidP="009A1AF7">
      <w:pPr>
        <w:pStyle w:val="Geenafstand"/>
        <w:spacing w:line="276" w:lineRule="auto"/>
        <w:rPr>
          <w:rFonts w:cstheme="minorHAnsi"/>
        </w:rPr>
      </w:pPr>
    </w:p>
    <w:p w14:paraId="1EAF1514" w14:textId="24B135C5" w:rsidR="009A1AF7" w:rsidRPr="00213BAA" w:rsidRDefault="009A1AF7" w:rsidP="00783E0D">
      <w:pPr>
        <w:pStyle w:val="Kop3"/>
        <w:rPr>
          <w:rFonts w:cstheme="minorBidi"/>
        </w:rPr>
      </w:pPr>
      <w:bookmarkStart w:id="118" w:name="_Toc201232888"/>
      <w:r w:rsidRPr="00C11421">
        <w:rPr>
          <w:bCs w:val="0"/>
          <w:szCs w:val="24"/>
        </w:rPr>
        <w:t>Verklaring</w:t>
      </w:r>
      <w:r w:rsidR="00D308AB" w:rsidRPr="00C11421">
        <w:rPr>
          <w:bCs w:val="0"/>
          <w:szCs w:val="24"/>
        </w:rPr>
        <w:t xml:space="preserve"> geen</w:t>
      </w:r>
      <w:r w:rsidRPr="00C11421">
        <w:rPr>
          <w:bCs w:val="0"/>
          <w:szCs w:val="24"/>
        </w:rPr>
        <w:t xml:space="preserve"> Russische betrokkenheid (bijlage </w:t>
      </w:r>
      <w:r w:rsidR="00B01A78" w:rsidRPr="00C11421">
        <w:rPr>
          <w:bCs w:val="0"/>
          <w:szCs w:val="24"/>
        </w:rPr>
        <w:t>A</w:t>
      </w:r>
      <w:r w:rsidRPr="00C11421">
        <w:rPr>
          <w:bCs w:val="0"/>
          <w:szCs w:val="24"/>
        </w:rPr>
        <w:t>)</w:t>
      </w:r>
      <w:bookmarkEnd w:id="118"/>
    </w:p>
    <w:p w14:paraId="3DC85910" w14:textId="77777777" w:rsidR="009A1AF7" w:rsidRPr="00D64274" w:rsidRDefault="009A1AF7" w:rsidP="009A1AF7">
      <w:pPr>
        <w:pStyle w:val="xmsonormal"/>
        <w:shd w:val="clear" w:color="auto" w:fill="FFFFFF"/>
        <w:spacing w:before="0" w:beforeAutospacing="0" w:after="0" w:afterAutospacing="0" w:line="276" w:lineRule="auto"/>
        <w:rPr>
          <w:rFonts w:asciiTheme="minorHAnsi" w:hAnsiTheme="minorHAnsi" w:cstheme="minorHAnsi"/>
          <w:color w:val="242424"/>
          <w:sz w:val="22"/>
          <w:szCs w:val="22"/>
        </w:rPr>
      </w:pPr>
      <w:r w:rsidRPr="00D64274">
        <w:rPr>
          <w:rFonts w:asciiTheme="minorHAnsi" w:hAnsiTheme="minorHAnsi" w:cstheme="minorHAnsi"/>
          <w:color w:val="242424"/>
          <w:sz w:val="22"/>
          <w:szCs w:val="22"/>
        </w:rPr>
        <w:t>Op basis van het vijfde sanctiepakket van de EU is niet toegestaan opdrachten te gunnen aan </w:t>
      </w:r>
      <w:r w:rsidRPr="00D64274">
        <w:rPr>
          <w:rStyle w:val="markns6o0gu0r"/>
          <w:rFonts w:asciiTheme="minorHAnsi" w:eastAsiaTheme="majorEastAsia" w:hAnsiTheme="minorHAnsi" w:cstheme="minorHAnsi"/>
          <w:color w:val="242424"/>
          <w:sz w:val="22"/>
          <w:szCs w:val="22"/>
          <w:bdr w:val="none" w:sz="0" w:space="0" w:color="auto" w:frame="1"/>
        </w:rPr>
        <w:t>Russische</w:t>
      </w:r>
      <w:r w:rsidRPr="00D64274">
        <w:rPr>
          <w:rFonts w:asciiTheme="minorHAnsi" w:hAnsiTheme="minorHAnsi" w:cstheme="minorHAnsi"/>
          <w:color w:val="242424"/>
          <w:sz w:val="22"/>
          <w:szCs w:val="22"/>
        </w:rPr>
        <w:t> partijen.</w:t>
      </w:r>
    </w:p>
    <w:p w14:paraId="4A0D8883" w14:textId="77777777" w:rsidR="009A1AF7" w:rsidRPr="00D64274" w:rsidRDefault="009A1AF7" w:rsidP="009A1AF7">
      <w:pPr>
        <w:pStyle w:val="xmsonormal"/>
        <w:shd w:val="clear" w:color="auto" w:fill="FFFFFF"/>
        <w:spacing w:before="0" w:beforeAutospacing="0" w:after="0" w:afterAutospacing="0" w:line="276" w:lineRule="auto"/>
        <w:rPr>
          <w:rFonts w:asciiTheme="minorHAnsi" w:hAnsiTheme="minorHAnsi" w:cstheme="minorHAnsi"/>
          <w:color w:val="242424"/>
          <w:sz w:val="22"/>
          <w:szCs w:val="22"/>
        </w:rPr>
      </w:pPr>
      <w:r w:rsidRPr="00D64274">
        <w:rPr>
          <w:rFonts w:asciiTheme="minorHAnsi" w:hAnsiTheme="minorHAnsi" w:cstheme="minorHAnsi"/>
          <w:color w:val="242424"/>
          <w:sz w:val="22"/>
          <w:szCs w:val="22"/>
        </w:rPr>
        <w:t> </w:t>
      </w:r>
    </w:p>
    <w:p w14:paraId="043AF14B" w14:textId="77777777" w:rsidR="009A1AF7" w:rsidRPr="00D64274" w:rsidRDefault="009A1AF7" w:rsidP="009A1AF7">
      <w:pPr>
        <w:pStyle w:val="xmsonormal"/>
        <w:shd w:val="clear" w:color="auto" w:fill="FFFFFF"/>
        <w:spacing w:before="0" w:beforeAutospacing="0" w:after="0" w:afterAutospacing="0" w:line="276" w:lineRule="auto"/>
        <w:rPr>
          <w:rFonts w:asciiTheme="minorHAnsi" w:hAnsiTheme="minorHAnsi" w:cstheme="minorHAnsi"/>
          <w:color w:val="242424"/>
          <w:sz w:val="22"/>
          <w:szCs w:val="22"/>
        </w:rPr>
      </w:pPr>
      <w:r w:rsidRPr="00D64274">
        <w:rPr>
          <w:rFonts w:asciiTheme="minorHAnsi" w:hAnsiTheme="minorHAnsi" w:cstheme="minorHAnsi"/>
          <w:color w:val="242424"/>
          <w:sz w:val="22"/>
          <w:szCs w:val="22"/>
        </w:rPr>
        <w:t>Wij sluiten u uit indien er sprake is van:</w:t>
      </w:r>
    </w:p>
    <w:p w14:paraId="64478CB5" w14:textId="77777777" w:rsidR="009A1AF7" w:rsidRPr="00D64274" w:rsidRDefault="009A1AF7" w:rsidP="008632D5">
      <w:pPr>
        <w:pStyle w:val="xmsonormal"/>
        <w:numPr>
          <w:ilvl w:val="0"/>
          <w:numId w:val="12"/>
        </w:numPr>
        <w:shd w:val="clear" w:color="auto" w:fill="FFFFFF"/>
        <w:spacing w:before="0" w:beforeAutospacing="0" w:after="0" w:afterAutospacing="0" w:line="276" w:lineRule="auto"/>
        <w:rPr>
          <w:rFonts w:asciiTheme="minorHAnsi" w:hAnsiTheme="minorHAnsi" w:cstheme="minorHAnsi"/>
          <w:color w:val="242424"/>
          <w:sz w:val="22"/>
          <w:szCs w:val="22"/>
        </w:rPr>
      </w:pPr>
      <w:r w:rsidRPr="00D64274">
        <w:rPr>
          <w:rFonts w:asciiTheme="minorHAnsi" w:hAnsiTheme="minorHAnsi" w:cstheme="minorHAnsi"/>
          <w:color w:val="242424"/>
          <w:sz w:val="22"/>
          <w:szCs w:val="22"/>
        </w:rPr>
        <w:t>Personen met een </w:t>
      </w:r>
      <w:r w:rsidRPr="00D64274">
        <w:rPr>
          <w:rStyle w:val="markns6o0gu0r"/>
          <w:rFonts w:asciiTheme="minorHAnsi" w:eastAsiaTheme="majorEastAsia" w:hAnsiTheme="minorHAnsi" w:cstheme="minorHAnsi"/>
          <w:color w:val="242424"/>
          <w:sz w:val="22"/>
          <w:szCs w:val="22"/>
          <w:bdr w:val="none" w:sz="0" w:space="0" w:color="auto" w:frame="1"/>
        </w:rPr>
        <w:t>Russische</w:t>
      </w:r>
      <w:r w:rsidRPr="00D64274">
        <w:rPr>
          <w:rFonts w:asciiTheme="minorHAnsi" w:hAnsiTheme="minorHAnsi" w:cstheme="minorHAnsi"/>
          <w:color w:val="242424"/>
          <w:sz w:val="22"/>
          <w:szCs w:val="22"/>
        </w:rPr>
        <w:t> nationaliteit en personen of rechtspersonen (bedrijven, entiteiten of organen) die gevestigd zijn in Rusland;</w:t>
      </w:r>
    </w:p>
    <w:p w14:paraId="27EDDA04" w14:textId="77777777" w:rsidR="009A1AF7" w:rsidRPr="00D64274" w:rsidRDefault="009A1AF7" w:rsidP="008632D5">
      <w:pPr>
        <w:pStyle w:val="xmsonormal"/>
        <w:numPr>
          <w:ilvl w:val="0"/>
          <w:numId w:val="12"/>
        </w:numPr>
        <w:shd w:val="clear" w:color="auto" w:fill="FFFFFF"/>
        <w:spacing w:before="0" w:beforeAutospacing="0" w:after="0" w:afterAutospacing="0" w:line="276" w:lineRule="auto"/>
        <w:rPr>
          <w:rFonts w:asciiTheme="minorHAnsi" w:hAnsiTheme="minorHAnsi" w:cstheme="minorHAnsi"/>
          <w:color w:val="242424"/>
          <w:sz w:val="22"/>
          <w:szCs w:val="22"/>
        </w:rPr>
      </w:pPr>
      <w:r w:rsidRPr="00D64274">
        <w:rPr>
          <w:rFonts w:asciiTheme="minorHAnsi" w:hAnsiTheme="minorHAnsi" w:cstheme="minorHAnsi"/>
          <w:color w:val="242424"/>
          <w:sz w:val="22"/>
          <w:szCs w:val="22"/>
        </w:rPr>
        <w:t>Rechtspersonen die voor meer dan 50% eigendom zijn van een </w:t>
      </w:r>
      <w:r w:rsidRPr="00D64274">
        <w:rPr>
          <w:rStyle w:val="markns6o0gu0r"/>
          <w:rFonts w:asciiTheme="minorHAnsi" w:eastAsiaTheme="majorEastAsia" w:hAnsiTheme="minorHAnsi" w:cstheme="minorHAnsi"/>
          <w:color w:val="242424"/>
          <w:sz w:val="22"/>
          <w:szCs w:val="22"/>
          <w:bdr w:val="none" w:sz="0" w:space="0" w:color="auto" w:frame="1"/>
        </w:rPr>
        <w:t>Russische</w:t>
      </w:r>
      <w:r w:rsidRPr="00D64274">
        <w:rPr>
          <w:rFonts w:asciiTheme="minorHAnsi" w:hAnsiTheme="minorHAnsi" w:cstheme="minorHAnsi"/>
          <w:color w:val="242424"/>
          <w:sz w:val="22"/>
          <w:szCs w:val="22"/>
        </w:rPr>
        <w:t xml:space="preserve"> partij zoals genoemd hierboven; en</w:t>
      </w:r>
    </w:p>
    <w:p w14:paraId="6AD19242" w14:textId="77777777" w:rsidR="009A1AF7" w:rsidRPr="00D64274" w:rsidRDefault="009A1AF7" w:rsidP="008632D5">
      <w:pPr>
        <w:pStyle w:val="xmsonormal"/>
        <w:numPr>
          <w:ilvl w:val="0"/>
          <w:numId w:val="12"/>
        </w:numPr>
        <w:shd w:val="clear" w:color="auto" w:fill="FFFFFF"/>
        <w:spacing w:before="0" w:beforeAutospacing="0" w:after="0" w:afterAutospacing="0" w:line="276" w:lineRule="auto"/>
        <w:rPr>
          <w:rFonts w:asciiTheme="minorHAnsi" w:hAnsiTheme="minorHAnsi" w:cstheme="minorHAnsi"/>
          <w:color w:val="242424"/>
          <w:sz w:val="22"/>
          <w:szCs w:val="22"/>
        </w:rPr>
      </w:pPr>
      <w:r w:rsidRPr="00D64274">
        <w:rPr>
          <w:rFonts w:asciiTheme="minorHAnsi" w:hAnsiTheme="minorHAnsi" w:cstheme="minorHAnsi"/>
          <w:color w:val="242424"/>
          <w:sz w:val="22"/>
          <w:szCs w:val="22"/>
        </w:rPr>
        <w:t>Personen of rechtspersonen die handelen in belang van of op aanwijzing van een bovengenoemde </w:t>
      </w:r>
      <w:r w:rsidRPr="00D64274">
        <w:rPr>
          <w:rStyle w:val="markns6o0gu0r"/>
          <w:rFonts w:asciiTheme="minorHAnsi" w:eastAsiaTheme="majorEastAsia" w:hAnsiTheme="minorHAnsi" w:cstheme="minorHAnsi"/>
          <w:color w:val="242424"/>
          <w:sz w:val="22"/>
          <w:szCs w:val="22"/>
          <w:bdr w:val="none" w:sz="0" w:space="0" w:color="auto" w:frame="1"/>
        </w:rPr>
        <w:t>Russische</w:t>
      </w:r>
      <w:r w:rsidRPr="00D64274">
        <w:rPr>
          <w:rFonts w:asciiTheme="minorHAnsi" w:hAnsiTheme="minorHAnsi" w:cstheme="minorHAnsi"/>
          <w:color w:val="242424"/>
          <w:sz w:val="22"/>
          <w:szCs w:val="22"/>
        </w:rPr>
        <w:t> partij.</w:t>
      </w:r>
    </w:p>
    <w:p w14:paraId="04E4E0C5" w14:textId="77777777" w:rsidR="009A1AF7" w:rsidRPr="00D64274" w:rsidRDefault="009A1AF7" w:rsidP="009A1AF7">
      <w:pPr>
        <w:pStyle w:val="xmsonormal"/>
        <w:shd w:val="clear" w:color="auto" w:fill="FFFFFF"/>
        <w:spacing w:before="0" w:beforeAutospacing="0" w:after="0" w:afterAutospacing="0" w:line="276" w:lineRule="auto"/>
        <w:rPr>
          <w:rFonts w:asciiTheme="minorHAnsi" w:hAnsiTheme="minorHAnsi" w:cstheme="minorHAnsi"/>
          <w:color w:val="242424"/>
          <w:sz w:val="22"/>
          <w:szCs w:val="22"/>
        </w:rPr>
      </w:pPr>
    </w:p>
    <w:p w14:paraId="5B8FA388" w14:textId="77777777" w:rsidR="009A1AF7" w:rsidRPr="00D64274" w:rsidRDefault="009A1AF7" w:rsidP="009A1AF7">
      <w:pPr>
        <w:pStyle w:val="xmsonormal"/>
        <w:shd w:val="clear" w:color="auto" w:fill="FFFFFF"/>
        <w:spacing w:before="0" w:beforeAutospacing="0" w:after="0" w:afterAutospacing="0" w:line="276" w:lineRule="auto"/>
        <w:rPr>
          <w:rFonts w:asciiTheme="minorHAnsi" w:hAnsiTheme="minorHAnsi" w:cstheme="minorHAnsi"/>
          <w:color w:val="242424"/>
          <w:sz w:val="22"/>
          <w:szCs w:val="22"/>
        </w:rPr>
      </w:pPr>
      <w:r w:rsidRPr="00D64274">
        <w:rPr>
          <w:rFonts w:asciiTheme="minorHAnsi" w:hAnsiTheme="minorHAnsi" w:cstheme="minorHAnsi"/>
          <w:color w:val="242424"/>
          <w:sz w:val="22"/>
          <w:szCs w:val="22"/>
        </w:rPr>
        <w:t xml:space="preserve">De rechtspersonen als bedoeld bij de tweede of derde </w:t>
      </w:r>
      <w:proofErr w:type="spellStart"/>
      <w:r w:rsidRPr="00D64274">
        <w:rPr>
          <w:rFonts w:asciiTheme="minorHAnsi" w:hAnsiTheme="minorHAnsi" w:cstheme="minorHAnsi"/>
          <w:color w:val="242424"/>
          <w:sz w:val="22"/>
          <w:szCs w:val="22"/>
        </w:rPr>
        <w:t>bullet</w:t>
      </w:r>
      <w:proofErr w:type="spellEnd"/>
      <w:r w:rsidRPr="00D64274">
        <w:rPr>
          <w:rFonts w:asciiTheme="minorHAnsi" w:hAnsiTheme="minorHAnsi" w:cstheme="minorHAnsi"/>
          <w:color w:val="242424"/>
          <w:sz w:val="22"/>
          <w:szCs w:val="22"/>
        </w:rPr>
        <w:t xml:space="preserve"> omvatten ook rechtspersonen gevestigd in de EU/EER of in een ander land dan Rusland.</w:t>
      </w:r>
    </w:p>
    <w:p w14:paraId="30817A90" w14:textId="77777777" w:rsidR="009A1AF7" w:rsidRPr="00D64274" w:rsidRDefault="009A1AF7" w:rsidP="009A1AF7">
      <w:pPr>
        <w:pStyle w:val="xmsonormal"/>
        <w:shd w:val="clear" w:color="auto" w:fill="FFFFFF"/>
        <w:spacing w:before="0" w:beforeAutospacing="0" w:after="0" w:afterAutospacing="0" w:line="276" w:lineRule="auto"/>
        <w:rPr>
          <w:rFonts w:asciiTheme="minorHAnsi" w:hAnsiTheme="minorHAnsi" w:cstheme="minorHAnsi"/>
          <w:color w:val="242424"/>
          <w:sz w:val="22"/>
          <w:szCs w:val="22"/>
        </w:rPr>
      </w:pPr>
      <w:r w:rsidRPr="00D64274">
        <w:rPr>
          <w:rFonts w:asciiTheme="minorHAnsi" w:hAnsiTheme="minorHAnsi" w:cstheme="minorHAnsi"/>
          <w:color w:val="242424"/>
          <w:sz w:val="22"/>
          <w:szCs w:val="22"/>
        </w:rPr>
        <w:t>Dit geldt ook voor opdrachten waar een </w:t>
      </w:r>
      <w:r w:rsidRPr="00D64274">
        <w:rPr>
          <w:rStyle w:val="markns6o0gu0r"/>
          <w:rFonts w:asciiTheme="minorHAnsi" w:eastAsiaTheme="majorEastAsia" w:hAnsiTheme="minorHAnsi" w:cstheme="minorHAnsi"/>
          <w:color w:val="242424"/>
          <w:sz w:val="22"/>
          <w:szCs w:val="22"/>
          <w:bdr w:val="none" w:sz="0" w:space="0" w:color="auto" w:frame="1"/>
        </w:rPr>
        <w:t>Russische</w:t>
      </w:r>
      <w:r w:rsidRPr="00D64274">
        <w:rPr>
          <w:rFonts w:asciiTheme="minorHAnsi" w:hAnsiTheme="minorHAnsi" w:cstheme="minorHAnsi"/>
          <w:color w:val="242424"/>
          <w:sz w:val="22"/>
          <w:szCs w:val="22"/>
        </w:rPr>
        <w:t> partij voor meer dan 10% deelneemt als onderaannemer of leverancier.</w:t>
      </w:r>
    </w:p>
    <w:p w14:paraId="7247BE33" w14:textId="77777777" w:rsidR="009A1AF7" w:rsidRPr="00D64274" w:rsidRDefault="009A1AF7" w:rsidP="009A1AF7">
      <w:pPr>
        <w:pStyle w:val="xmsonormal"/>
        <w:shd w:val="clear" w:color="auto" w:fill="FFFFFF"/>
        <w:spacing w:before="0" w:beforeAutospacing="0" w:after="0" w:afterAutospacing="0" w:line="276" w:lineRule="auto"/>
        <w:rPr>
          <w:rFonts w:asciiTheme="minorHAnsi" w:hAnsiTheme="minorHAnsi" w:cstheme="minorHAnsi"/>
          <w:color w:val="242424"/>
          <w:sz w:val="22"/>
          <w:szCs w:val="22"/>
        </w:rPr>
      </w:pPr>
    </w:p>
    <w:p w14:paraId="75F97556" w14:textId="491FE181" w:rsidR="009A1AF7" w:rsidRPr="00E66653" w:rsidRDefault="009A1AF7" w:rsidP="007A3DCE">
      <w:pPr>
        <w:pStyle w:val="xmsonormal"/>
        <w:shd w:val="clear" w:color="auto" w:fill="FFFFFF"/>
        <w:spacing w:before="0" w:beforeAutospacing="0" w:after="0" w:afterAutospacing="0" w:line="276" w:lineRule="auto"/>
        <w:rPr>
          <w:rFonts w:asciiTheme="minorHAnsi" w:hAnsiTheme="minorHAnsi" w:cstheme="minorHAnsi"/>
          <w:color w:val="242424"/>
          <w:sz w:val="22"/>
          <w:szCs w:val="22"/>
        </w:rPr>
      </w:pPr>
      <w:r w:rsidRPr="00D64274">
        <w:rPr>
          <w:rFonts w:asciiTheme="minorHAnsi" w:hAnsiTheme="minorHAnsi" w:cstheme="minorHAnsi"/>
          <w:color w:val="242424"/>
          <w:sz w:val="22"/>
          <w:szCs w:val="22"/>
        </w:rPr>
        <w:t>Wij sluiten u niet uit als sprake is van één van de uitzonderingen als aangegeven in dit vijfde sanctiepakket.</w:t>
      </w:r>
    </w:p>
    <w:p w14:paraId="05E673E8" w14:textId="77777777" w:rsidR="009A1AF7" w:rsidRPr="00E66653" w:rsidRDefault="009A1AF7" w:rsidP="009A1AF7">
      <w:pPr>
        <w:pStyle w:val="Geenafstand"/>
        <w:spacing w:line="276" w:lineRule="auto"/>
        <w:rPr>
          <w:rFonts w:cstheme="minorHAnsi"/>
        </w:rPr>
      </w:pPr>
    </w:p>
    <w:p w14:paraId="74F94426" w14:textId="77777777" w:rsidR="009A1AF7" w:rsidRPr="007955F3" w:rsidRDefault="009A1AF7" w:rsidP="00237A88">
      <w:pPr>
        <w:pStyle w:val="Kop2"/>
        <w:ind w:left="851" w:hanging="851"/>
        <w:rPr>
          <w:color w:val="D40046"/>
        </w:rPr>
      </w:pPr>
      <w:bookmarkStart w:id="119" w:name="_Toc129354556"/>
      <w:bookmarkStart w:id="120" w:name="_Toc201232890"/>
      <w:bookmarkStart w:id="121" w:name="_Toc241588846"/>
      <w:r w:rsidRPr="007955F3">
        <w:rPr>
          <w:color w:val="D40046"/>
        </w:rPr>
        <w:t>Geschiktheidseisen</w:t>
      </w:r>
      <w:bookmarkEnd w:id="119"/>
      <w:bookmarkEnd w:id="120"/>
      <w:bookmarkEnd w:id="121"/>
    </w:p>
    <w:p w14:paraId="19B860D7" w14:textId="77777777" w:rsidR="009A1AF7" w:rsidRPr="00E66653" w:rsidRDefault="009A1AF7" w:rsidP="009A1AF7">
      <w:pPr>
        <w:pStyle w:val="Geenafstand"/>
        <w:spacing w:line="276" w:lineRule="auto"/>
        <w:rPr>
          <w:rFonts w:cstheme="minorHAnsi"/>
        </w:rPr>
      </w:pPr>
      <w:r w:rsidRPr="00E66653">
        <w:rPr>
          <w:rFonts w:cstheme="minorHAnsi"/>
        </w:rPr>
        <w:t xml:space="preserve">Door het invullen van Deel IV van het Uniform Europees Aanbestedingsdocument verklaart u te voldoen aan alle geschiktheidseisen. Ook hierbij geldt dat u op verzoek gevraagde bewijsmiddelen binnen </w:t>
      </w:r>
      <w:r w:rsidRPr="00D64274">
        <w:rPr>
          <w:rFonts w:cstheme="minorHAnsi"/>
        </w:rPr>
        <w:t>tien (10) werkdagen</w:t>
      </w:r>
      <w:r w:rsidRPr="00E66653">
        <w:rPr>
          <w:rFonts w:cstheme="minorHAnsi"/>
        </w:rPr>
        <w:t xml:space="preserve"> moet overleggen.</w:t>
      </w:r>
    </w:p>
    <w:p w14:paraId="5167D579" w14:textId="77777777" w:rsidR="009A1AF7" w:rsidRPr="00E66653" w:rsidRDefault="009A1AF7" w:rsidP="009A1AF7">
      <w:pPr>
        <w:pStyle w:val="Geenafstand"/>
        <w:spacing w:line="276" w:lineRule="auto"/>
        <w:rPr>
          <w:rFonts w:cstheme="minorHAnsi"/>
        </w:rPr>
      </w:pPr>
    </w:p>
    <w:p w14:paraId="177553BC" w14:textId="70A068EB" w:rsidR="009A1AF7" w:rsidRPr="00AE2C32" w:rsidRDefault="009A1AF7" w:rsidP="00783E0D">
      <w:pPr>
        <w:pStyle w:val="Kop3"/>
      </w:pPr>
      <w:bookmarkStart w:id="122" w:name="_Toc201232891"/>
      <w:r w:rsidRPr="00AE2C32">
        <w:t>uittreksel handelsregister</w:t>
      </w:r>
      <w:bookmarkEnd w:id="122"/>
      <w:r w:rsidR="009C3DCA" w:rsidRPr="00AE2C32">
        <w:t>: Beroepsbevoegdheid</w:t>
      </w:r>
    </w:p>
    <w:p w14:paraId="0B19FF6F" w14:textId="103220AF" w:rsidR="009A1AF7" w:rsidRPr="00A05C1F" w:rsidRDefault="009A1AF7" w:rsidP="009A1AF7">
      <w:pPr>
        <w:pStyle w:val="Geenafstand"/>
        <w:spacing w:line="276" w:lineRule="auto"/>
      </w:pPr>
      <w:r w:rsidRPr="5D733270">
        <w:t xml:space="preserve">U moet bij uw verzoek tot deelneming een gewaarmerkt uittreksel uit het Handelsregister van de Kamer van Koophandel toevoegen. Dit uittreksel mag maximaal </w:t>
      </w:r>
      <w:r w:rsidR="00E7671D">
        <w:t>zes (</w:t>
      </w:r>
      <w:r w:rsidRPr="5D733270">
        <w:t>6</w:t>
      </w:r>
      <w:r w:rsidR="00E7671D">
        <w:t xml:space="preserve">) </w:t>
      </w:r>
      <w:r w:rsidRPr="5D733270">
        <w:t xml:space="preserve">maanden oud zijn op de sluitingsdatum van deze aanbesteding. Deze is </w:t>
      </w:r>
      <w:hyperlink r:id="rId28">
        <w:r w:rsidRPr="5D733270">
          <w:rPr>
            <w:rStyle w:val="Hyperlink"/>
          </w:rPr>
          <w:t>hier</w:t>
        </w:r>
      </w:hyperlink>
      <w:r w:rsidRPr="5D733270">
        <w:t xml:space="preserve"> aan te vragen. Uit dit uittreksel moet de tekenbevoegdheid van de ondertekenaar blijken met betrekking tot degene die de bijlagen, waaronder het Uniform Europees Aanbestedingsdocument, heeft getekend.</w:t>
      </w:r>
    </w:p>
    <w:p w14:paraId="7F68F846" w14:textId="77777777" w:rsidR="009A1AF7" w:rsidRDefault="009A1AF7" w:rsidP="009A1AF7">
      <w:pPr>
        <w:pStyle w:val="Geenafstand"/>
        <w:spacing w:line="276" w:lineRule="auto"/>
      </w:pPr>
    </w:p>
    <w:p w14:paraId="7909830C" w14:textId="77777777" w:rsidR="009A1AF7" w:rsidRPr="00E66653" w:rsidRDefault="009A1AF7" w:rsidP="009A1AF7">
      <w:pPr>
        <w:pStyle w:val="Geenafstand"/>
        <w:spacing w:line="276" w:lineRule="auto"/>
        <w:rPr>
          <w:rFonts w:eastAsia="Calibri" w:cstheme="minorHAnsi"/>
        </w:rPr>
      </w:pPr>
      <w:r w:rsidRPr="00E66653">
        <w:rPr>
          <w:rFonts w:eastAsia="Calibri" w:cstheme="minorHAnsi"/>
          <w:color w:val="000000" w:themeColor="text1"/>
        </w:rPr>
        <w:t>Mocht de ondertekenaar op basis van een volmacht tekenbevoegd zijn, dan dient de desbetreffende volmacht ook bij inschrijving te worden ingediend. Uit het uittreksel moet vervolgens blijken dat de persoon die de volmacht heeft afgegeven tekenbevoegd is voor minimaal de inschrijvingssom van deze opdracht.</w:t>
      </w:r>
    </w:p>
    <w:p w14:paraId="7CF559AB" w14:textId="77777777" w:rsidR="009A1AF7" w:rsidRPr="00E66653" w:rsidRDefault="009A1AF7" w:rsidP="009A1AF7">
      <w:pPr>
        <w:pStyle w:val="Geenafstand"/>
        <w:spacing w:line="276" w:lineRule="auto"/>
        <w:rPr>
          <w:rFonts w:cstheme="minorHAnsi"/>
        </w:rPr>
      </w:pPr>
    </w:p>
    <w:p w14:paraId="59254F50" w14:textId="639A588C" w:rsidR="009A1AF7" w:rsidRPr="002B6285" w:rsidRDefault="009A1AF7" w:rsidP="002B6285">
      <w:pPr>
        <w:pStyle w:val="Kop2"/>
        <w:ind w:left="851" w:hanging="851"/>
        <w:rPr>
          <w:color w:val="D40046"/>
        </w:rPr>
      </w:pPr>
      <w:bookmarkStart w:id="123" w:name="_Toc129354558"/>
      <w:bookmarkStart w:id="124" w:name="_Toc152001795"/>
      <w:bookmarkStart w:id="125" w:name="_Toc201232892"/>
      <w:bookmarkStart w:id="126" w:name="_Toc241588847"/>
      <w:r w:rsidRPr="002B6285">
        <w:rPr>
          <w:color w:val="D40046"/>
        </w:rPr>
        <w:lastRenderedPageBreak/>
        <w:t>Financiële en economische draagkracht</w:t>
      </w:r>
      <w:bookmarkEnd w:id="123"/>
      <w:bookmarkEnd w:id="124"/>
      <w:bookmarkEnd w:id="125"/>
      <w:bookmarkEnd w:id="126"/>
    </w:p>
    <w:p w14:paraId="07609C7D" w14:textId="6316DB48" w:rsidR="009A1AF7" w:rsidRPr="007955F3" w:rsidRDefault="009A1AF7" w:rsidP="00A906DE">
      <w:pPr>
        <w:pStyle w:val="Kop3"/>
      </w:pPr>
      <w:r w:rsidRPr="007955F3">
        <w:t>Beroeps/bedrijfsaansprakelijkheidsverzekering</w:t>
      </w:r>
    </w:p>
    <w:p w14:paraId="20601485" w14:textId="37E718F3" w:rsidR="009A1AF7" w:rsidRPr="00E66653" w:rsidRDefault="009A1AF7" w:rsidP="009A1AF7">
      <w:pPr>
        <w:pStyle w:val="Geenafstand"/>
        <w:spacing w:line="276" w:lineRule="auto"/>
        <w:rPr>
          <w:rFonts w:cstheme="minorHAnsi"/>
        </w:rPr>
      </w:pPr>
      <w:r w:rsidRPr="00E66653">
        <w:rPr>
          <w:rFonts w:cstheme="minorHAnsi"/>
        </w:rPr>
        <w:t xml:space="preserve">U moet verzekerd zijn voor aansprakelijkheid door middel van een </w:t>
      </w:r>
      <w:r w:rsidRPr="00FE32BD">
        <w:rPr>
          <w:rFonts w:cstheme="minorHAnsi"/>
        </w:rPr>
        <w:t>beroeps/bedrijfs</w:t>
      </w:r>
      <w:r w:rsidRPr="00E66653">
        <w:rPr>
          <w:rFonts w:cstheme="minorHAnsi"/>
        </w:rPr>
        <w:t xml:space="preserve">aansprakelijkheidsverzekering. Deze verzekering dekt minimaal € </w:t>
      </w:r>
      <w:r w:rsidR="009F723E" w:rsidRPr="00DE5B5A">
        <w:rPr>
          <w:rFonts w:cstheme="minorHAnsi"/>
        </w:rPr>
        <w:t>1</w:t>
      </w:r>
      <w:r w:rsidR="004C7551" w:rsidRPr="00DE5B5A">
        <w:rPr>
          <w:rFonts w:cstheme="minorHAnsi"/>
        </w:rPr>
        <w:t>.</w:t>
      </w:r>
      <w:r w:rsidR="00887C0D">
        <w:rPr>
          <w:rFonts w:cstheme="minorHAnsi"/>
        </w:rPr>
        <w:t>50</w:t>
      </w:r>
      <w:r w:rsidR="005D025D" w:rsidRPr="00DE5B5A">
        <w:rPr>
          <w:rFonts w:cstheme="minorHAnsi"/>
        </w:rPr>
        <w:t>0.000</w:t>
      </w:r>
      <w:r w:rsidRPr="00E66653">
        <w:rPr>
          <w:rFonts w:cstheme="minorHAnsi"/>
        </w:rPr>
        <w:t xml:space="preserve"> per gebeurtenis en minimaal twee gebeurtenissen/uitkeringen per kalenderjaar.</w:t>
      </w:r>
    </w:p>
    <w:p w14:paraId="20FFF322" w14:textId="77777777" w:rsidR="009A1AF7" w:rsidRPr="00E66653" w:rsidRDefault="009A1AF7" w:rsidP="009A1AF7">
      <w:pPr>
        <w:pStyle w:val="Geenafstand"/>
        <w:spacing w:line="276" w:lineRule="auto"/>
        <w:rPr>
          <w:rFonts w:cstheme="minorHAnsi"/>
        </w:rPr>
      </w:pPr>
    </w:p>
    <w:p w14:paraId="161F1767" w14:textId="6BA92D62" w:rsidR="009A1AF7" w:rsidRDefault="009A1AF7" w:rsidP="009A1AF7">
      <w:pPr>
        <w:pStyle w:val="Geenafstand"/>
        <w:spacing w:line="276" w:lineRule="auto"/>
      </w:pPr>
      <w:r>
        <w:t xml:space="preserve">Als bewijs van verzekering, moeten de voorlopig geselecteerde </w:t>
      </w:r>
      <w:r w:rsidR="00C7176D">
        <w:t>gegadigden</w:t>
      </w:r>
      <w:r>
        <w:t xml:space="preserve"> op verzoek binnen </w:t>
      </w:r>
      <w:r w:rsidRPr="005D025D">
        <w:t>tien (10) werkdagen</w:t>
      </w:r>
      <w:r>
        <w:t xml:space="preserve"> het volgende overleggen:</w:t>
      </w:r>
    </w:p>
    <w:p w14:paraId="41D178CC" w14:textId="77777777" w:rsidR="009A1AF7" w:rsidRDefault="009A1AF7" w:rsidP="008632D5">
      <w:pPr>
        <w:pStyle w:val="Geenafstand"/>
        <w:numPr>
          <w:ilvl w:val="0"/>
          <w:numId w:val="16"/>
        </w:numPr>
        <w:spacing w:line="276" w:lineRule="auto"/>
      </w:pPr>
      <w:r>
        <w:t xml:space="preserve">Een geldig polisblad van de </w:t>
      </w:r>
      <w:r w:rsidRPr="005D025D">
        <w:t>beroeps/bedrijfs</w:t>
      </w:r>
      <w:r>
        <w:t xml:space="preserve">aansprakelijkheidsverzekering; </w:t>
      </w:r>
    </w:p>
    <w:p w14:paraId="1C1414A9" w14:textId="54B067AD" w:rsidR="009A1AF7" w:rsidRDefault="009A1AF7" w:rsidP="008632D5">
      <w:pPr>
        <w:pStyle w:val="Geenafstand"/>
        <w:numPr>
          <w:ilvl w:val="0"/>
          <w:numId w:val="16"/>
        </w:numPr>
        <w:spacing w:line="276" w:lineRule="auto"/>
      </w:pPr>
      <w:r>
        <w:t xml:space="preserve">Als het niet mogelijk is een geldig polisblad te overleggen is het voldoende om een geldig verzekeringscertificaat </w:t>
      </w:r>
      <w:r w:rsidR="00437FC6">
        <w:t xml:space="preserve">aan te leveren </w:t>
      </w:r>
      <w:r>
        <w:t>waaruit blijkt dat u verzekerd bent voor het vereiste bedrag.</w:t>
      </w:r>
    </w:p>
    <w:p w14:paraId="76E29B2F" w14:textId="77777777" w:rsidR="00D45A0A" w:rsidRDefault="00D45A0A" w:rsidP="00D45A0A">
      <w:pPr>
        <w:pStyle w:val="Geenafstand"/>
        <w:spacing w:line="276" w:lineRule="auto"/>
        <w:ind w:left="720"/>
      </w:pPr>
    </w:p>
    <w:p w14:paraId="1E1D3A24" w14:textId="3A00819E" w:rsidR="000B4CC4" w:rsidRDefault="00F336C2" w:rsidP="00E83AB8">
      <w:pPr>
        <w:pStyle w:val="Kop3"/>
      </w:pPr>
      <w:r>
        <w:t>S</w:t>
      </w:r>
      <w:r w:rsidR="00006DE4">
        <w:t>tabiliteit</w:t>
      </w:r>
    </w:p>
    <w:p w14:paraId="491DB4EC" w14:textId="414CB99C" w:rsidR="003164C2" w:rsidRDefault="003164C2" w:rsidP="003164C2">
      <w:pPr>
        <w:pStyle w:val="Geenafstand"/>
        <w:spacing w:line="276" w:lineRule="auto"/>
      </w:pPr>
      <w:r>
        <w:t>Ook moet u een stabiele onderneming zijn, die haar continuïteit kan garanderen. Als bewijs moeten de voorlopig geselecteerde gegadigden de (meest) recente accountantsverklaring zonder een continuïteitsparagraaf overleggen. Deze paragraaf wordt alleen opgenomen door de accountant als deze vreest voor de (economische en financiële) continuïteit van de onderneming. Van een niet-</w:t>
      </w:r>
      <w:proofErr w:type="spellStart"/>
      <w:r>
        <w:t>jaarrekeningplichtige</w:t>
      </w:r>
      <w:proofErr w:type="spellEnd"/>
      <w:r>
        <w:t xml:space="preserve"> onderneming willen wij een beoordelings- of samenstellingsverklaring.</w:t>
      </w:r>
    </w:p>
    <w:p w14:paraId="6DDBD67C" w14:textId="77777777" w:rsidR="00496278" w:rsidRDefault="00496278" w:rsidP="003164C2">
      <w:pPr>
        <w:pStyle w:val="Geenafstand"/>
        <w:spacing w:line="276" w:lineRule="auto"/>
      </w:pPr>
    </w:p>
    <w:p w14:paraId="216F7175" w14:textId="5A71A3F2" w:rsidR="009A1AF7" w:rsidRPr="00061C5C" w:rsidRDefault="009A1AF7" w:rsidP="00061C5C">
      <w:pPr>
        <w:pStyle w:val="Kop2"/>
        <w:ind w:left="851" w:hanging="851"/>
        <w:rPr>
          <w:color w:val="D40046"/>
        </w:rPr>
      </w:pPr>
      <w:bookmarkStart w:id="127" w:name="_Toc129354559"/>
      <w:bookmarkStart w:id="128" w:name="_Toc152001796"/>
      <w:bookmarkStart w:id="129" w:name="_Toc201232893"/>
      <w:bookmarkStart w:id="130" w:name="_Toc241588848"/>
      <w:r w:rsidRPr="00061C5C">
        <w:rPr>
          <w:color w:val="D40046"/>
        </w:rPr>
        <w:t>Technische en beroepsbekwaamheid</w:t>
      </w:r>
      <w:bookmarkEnd w:id="127"/>
      <w:bookmarkEnd w:id="128"/>
      <w:bookmarkEnd w:id="129"/>
      <w:bookmarkEnd w:id="130"/>
    </w:p>
    <w:p w14:paraId="4B605CC3" w14:textId="77777777" w:rsidR="009A1AF7" w:rsidRPr="00B429B8" w:rsidRDefault="009A1AF7" w:rsidP="008D00C9">
      <w:pPr>
        <w:pStyle w:val="Kop3"/>
      </w:pPr>
      <w:bookmarkStart w:id="131" w:name="_Toc239946497"/>
      <w:bookmarkStart w:id="132" w:name="_Toc239946498"/>
      <w:bookmarkStart w:id="133" w:name="_Toc239946499"/>
      <w:bookmarkEnd w:id="131"/>
      <w:bookmarkEnd w:id="132"/>
      <w:bookmarkEnd w:id="133"/>
      <w:r w:rsidRPr="00B429B8">
        <w:t>Kerncompetentie(s)</w:t>
      </w:r>
    </w:p>
    <w:p w14:paraId="4AD374B7" w14:textId="485D8113" w:rsidR="009A1AF7" w:rsidRDefault="009A1AF7" w:rsidP="009A1AF7">
      <w:pPr>
        <w:pStyle w:val="Geenafstand"/>
        <w:spacing w:line="276" w:lineRule="auto"/>
      </w:pPr>
      <w:r>
        <w:t xml:space="preserve">Wij eisen dat u over </w:t>
      </w:r>
      <w:r w:rsidRPr="00A77E00">
        <w:t>een</w:t>
      </w:r>
      <w:r>
        <w:t xml:space="preserve"> bepaalde kerncompetentie</w:t>
      </w:r>
      <w:r w:rsidRPr="00A77E00">
        <w:t>(s)</w:t>
      </w:r>
      <w:r>
        <w:t xml:space="preserve"> beschikt. U moet dat bij uw verzoek tot deelneming bewijzen door referentie</w:t>
      </w:r>
      <w:r w:rsidRPr="00A77E00">
        <w:t>(s)</w:t>
      </w:r>
      <w:r>
        <w:t xml:space="preserve"> op te geven met betrekking tot onderstaande </w:t>
      </w:r>
      <w:r w:rsidRPr="00B61C24">
        <w:t>kerncompetentie</w:t>
      </w:r>
      <w:r w:rsidRPr="00A77E00">
        <w:t>(s)</w:t>
      </w:r>
      <w:r w:rsidRPr="00B61C24">
        <w:t>.</w:t>
      </w:r>
      <w:r>
        <w:t xml:space="preserve"> </w:t>
      </w:r>
      <w:r w:rsidRPr="009035F4">
        <w:t xml:space="preserve">Bij </w:t>
      </w:r>
      <w:r w:rsidRPr="00A77E00">
        <w:t>alle</w:t>
      </w:r>
      <w:r w:rsidRPr="009035F4">
        <w:t xml:space="preserve"> referentieopdrachten moet u de organisatie en leiding van de opdracht</w:t>
      </w:r>
      <w:r w:rsidRPr="00A77E00">
        <w:t>(en)</w:t>
      </w:r>
      <w:r w:rsidRPr="009035F4">
        <w:t xml:space="preserve"> hebben verzorgd.</w:t>
      </w:r>
      <w:r w:rsidRPr="00B61C24">
        <w:t xml:space="preserve"> </w:t>
      </w:r>
      <w:r w:rsidRPr="009035F4">
        <w:t xml:space="preserve">Ook moet de referentieopdracht in de afgelopen </w:t>
      </w:r>
      <w:r w:rsidRPr="000A35C8">
        <w:rPr>
          <w:b/>
        </w:rPr>
        <w:t>drie (3) kalenderjaren</w:t>
      </w:r>
      <w:r>
        <w:t>, gerekend vanaf de dag van het indienen van uw verzoek tot deelneming,</w:t>
      </w:r>
      <w:r w:rsidRPr="009035F4">
        <w:t xml:space="preserve"> succesvol zijn uitgevoerd. Al</w:t>
      </w:r>
      <w:r>
        <w:t>s</w:t>
      </w:r>
      <w:r w:rsidRPr="009035F4">
        <w:t xml:space="preserve"> u een opdracht indient die nog niet geheel afgerond is, dan mag u alleen de werkzaamheden invullen die u tot nu toe daadwerkelijk heeft uitgevoerd. </w:t>
      </w:r>
    </w:p>
    <w:p w14:paraId="0D87E9B4" w14:textId="77777777" w:rsidR="009A1AF7" w:rsidRDefault="009A1AF7" w:rsidP="009A1AF7">
      <w:pPr>
        <w:pStyle w:val="Geenafstand"/>
        <w:spacing w:line="276" w:lineRule="auto"/>
      </w:pPr>
    </w:p>
    <w:p w14:paraId="22DB7C4B" w14:textId="298D98D9" w:rsidR="007131CA" w:rsidRDefault="007131CA" w:rsidP="009A1AF7">
      <w:pPr>
        <w:pStyle w:val="Geenafstand"/>
        <w:spacing w:line="276" w:lineRule="auto"/>
      </w:pPr>
      <w:r w:rsidRPr="007131CA">
        <w:t xml:space="preserve">Per kerncompetentie mag maximaal één referentie worden ingediend. Eenzelfde referentie mag worden gebruikt voor beide kerncompetenties, mits uit de referentie duidelijk en ondubbelzinnig blijkt dat aan beide kerncompetenties wordt voldaan. Aan de kerncompetenties worden geen punten toegekend. De beoordeling vindt plaats op basis van </w:t>
      </w:r>
      <w:r w:rsidR="00B61F26" w:rsidRPr="007131CA">
        <w:t>voldoet/</w:t>
      </w:r>
      <w:r w:rsidRPr="007131CA">
        <w:t xml:space="preserve"> voldoet niet.</w:t>
      </w:r>
    </w:p>
    <w:p w14:paraId="6B7F149F" w14:textId="77777777" w:rsidR="00CB655A" w:rsidRDefault="00CB655A" w:rsidP="006B6674">
      <w:pPr>
        <w:pStyle w:val="CBPalinea"/>
        <w:rPr>
          <w:rFonts w:cstheme="minorHAnsi"/>
          <w:b/>
          <w:bCs/>
        </w:rPr>
      </w:pPr>
    </w:p>
    <w:p w14:paraId="7EB59160" w14:textId="77777777" w:rsidR="00CC1638" w:rsidRDefault="00CC1638" w:rsidP="006B6674">
      <w:pPr>
        <w:pStyle w:val="CBPalinea"/>
        <w:rPr>
          <w:rFonts w:cstheme="minorHAnsi"/>
          <w:b/>
          <w:bCs/>
        </w:rPr>
      </w:pPr>
    </w:p>
    <w:p w14:paraId="733F73C0" w14:textId="77777777" w:rsidR="00881144" w:rsidRDefault="00881144">
      <w:pPr>
        <w:spacing w:after="160" w:line="259" w:lineRule="auto"/>
        <w:rPr>
          <w:rFonts w:eastAsiaTheme="minorHAnsi" w:cstheme="minorHAnsi"/>
          <w:b/>
          <w:bCs/>
          <w:lang w:eastAsia="en-US"/>
        </w:rPr>
      </w:pPr>
      <w:r>
        <w:rPr>
          <w:rFonts w:cstheme="minorHAnsi"/>
          <w:b/>
          <w:bCs/>
        </w:rPr>
        <w:br w:type="page"/>
      </w:r>
    </w:p>
    <w:p w14:paraId="2BD8D823" w14:textId="69295F71" w:rsidR="006B6674" w:rsidRPr="00812ADD" w:rsidRDefault="006B6674" w:rsidP="006B6674">
      <w:pPr>
        <w:pStyle w:val="CBPalinea"/>
        <w:rPr>
          <w:rFonts w:cstheme="minorHAnsi"/>
          <w:b/>
          <w:bCs/>
        </w:rPr>
      </w:pPr>
      <w:r w:rsidRPr="00812ADD">
        <w:rPr>
          <w:rFonts w:cstheme="minorHAnsi"/>
          <w:b/>
          <w:bCs/>
        </w:rPr>
        <w:lastRenderedPageBreak/>
        <w:t xml:space="preserve">Kerncompetentie S1.1: Integrale </w:t>
      </w:r>
      <w:proofErr w:type="spellStart"/>
      <w:r w:rsidRPr="00812ADD">
        <w:rPr>
          <w:rFonts w:cstheme="minorHAnsi"/>
          <w:b/>
          <w:bCs/>
        </w:rPr>
        <w:t>Managed</w:t>
      </w:r>
      <w:proofErr w:type="spellEnd"/>
      <w:r w:rsidRPr="00812ADD">
        <w:rPr>
          <w:rFonts w:cstheme="minorHAnsi"/>
          <w:b/>
          <w:bCs/>
        </w:rPr>
        <w:t xml:space="preserve"> </w:t>
      </w:r>
      <w:proofErr w:type="spellStart"/>
      <w:r w:rsidRPr="00812ADD">
        <w:rPr>
          <w:rFonts w:cstheme="minorHAnsi"/>
          <w:b/>
          <w:bCs/>
        </w:rPr>
        <w:t>Workplace</w:t>
      </w:r>
      <w:proofErr w:type="spellEnd"/>
      <w:r w:rsidRPr="00812ADD">
        <w:rPr>
          <w:rFonts w:cstheme="minorHAnsi"/>
          <w:b/>
          <w:bCs/>
        </w:rPr>
        <w:t>- en Clouddienstverlening</w:t>
      </w:r>
    </w:p>
    <w:p w14:paraId="38E89354" w14:textId="77777777" w:rsidR="006B6674" w:rsidRPr="00765CD4" w:rsidRDefault="006B6674" w:rsidP="006B6674">
      <w:pPr>
        <w:pStyle w:val="CBPalinea"/>
        <w:rPr>
          <w:rFonts w:cstheme="minorHAnsi"/>
        </w:rPr>
      </w:pPr>
      <w:r w:rsidRPr="00765CD4">
        <w:rPr>
          <w:rFonts w:cstheme="minorHAnsi"/>
        </w:rPr>
        <w:t xml:space="preserve">De Gegadigde heeft aantoonbare ervaring met het leveren van integrale </w:t>
      </w:r>
      <w:proofErr w:type="spellStart"/>
      <w:r w:rsidRPr="00765CD4">
        <w:rPr>
          <w:rFonts w:cstheme="minorHAnsi"/>
        </w:rPr>
        <w:t>Managed</w:t>
      </w:r>
      <w:proofErr w:type="spellEnd"/>
      <w:r w:rsidRPr="00765CD4">
        <w:rPr>
          <w:rFonts w:cstheme="minorHAnsi"/>
        </w:rPr>
        <w:t xml:space="preserve"> </w:t>
      </w:r>
      <w:proofErr w:type="spellStart"/>
      <w:r w:rsidRPr="00765CD4">
        <w:rPr>
          <w:rFonts w:cstheme="minorHAnsi"/>
        </w:rPr>
        <w:t>Workplace</w:t>
      </w:r>
      <w:proofErr w:type="spellEnd"/>
      <w:r w:rsidRPr="00765CD4">
        <w:rPr>
          <w:rFonts w:cstheme="minorHAnsi"/>
        </w:rPr>
        <w:t>- en Clouddiensten, waarbij de Gegadigde verantwoordelijk was voor de regie, organisatie, aansturing en uitvoering van de dienstverlening.</w:t>
      </w:r>
    </w:p>
    <w:p w14:paraId="4D68C479" w14:textId="77777777" w:rsidR="006B6674" w:rsidRPr="00765CD4" w:rsidRDefault="006B6674" w:rsidP="006B6674">
      <w:pPr>
        <w:pStyle w:val="CBPalinea"/>
        <w:rPr>
          <w:rFonts w:cstheme="minorHAnsi"/>
          <w:b/>
        </w:rPr>
      </w:pPr>
      <w:r w:rsidRPr="00765CD4">
        <w:rPr>
          <w:rFonts w:cstheme="minorHAnsi"/>
          <w:b/>
        </w:rPr>
        <w:t>Minimale omvang</w:t>
      </w:r>
    </w:p>
    <w:p w14:paraId="47463052" w14:textId="77777777" w:rsidR="006B6674" w:rsidRPr="00765CD4" w:rsidRDefault="006B6674" w:rsidP="008632D5">
      <w:pPr>
        <w:pStyle w:val="Lijstalinea"/>
        <w:numPr>
          <w:ilvl w:val="0"/>
          <w:numId w:val="18"/>
        </w:numPr>
      </w:pPr>
      <w:r w:rsidRPr="00765CD4">
        <w:t xml:space="preserve">Organisatie van minimaal </w:t>
      </w:r>
      <w:r w:rsidRPr="00674B03">
        <w:rPr>
          <w:b/>
        </w:rPr>
        <w:t>150 gebruikers/werkplekken</w:t>
      </w:r>
      <w:r w:rsidRPr="00765CD4">
        <w:t>; en</w:t>
      </w:r>
    </w:p>
    <w:p w14:paraId="6AB895E0" w14:textId="77777777" w:rsidR="006B6674" w:rsidRPr="00765CD4" w:rsidRDefault="006B6674" w:rsidP="008632D5">
      <w:pPr>
        <w:pStyle w:val="Lijstalinea"/>
        <w:numPr>
          <w:ilvl w:val="0"/>
          <w:numId w:val="18"/>
        </w:numPr>
      </w:pPr>
      <w:r w:rsidRPr="00765CD4">
        <w:t xml:space="preserve">Contractwaarde van minimaal </w:t>
      </w:r>
      <w:r w:rsidRPr="00674B03">
        <w:rPr>
          <w:b/>
        </w:rPr>
        <w:t>€ 500.000 per jaar</w:t>
      </w:r>
      <w:r w:rsidRPr="00765CD4">
        <w:t>.</w:t>
      </w:r>
    </w:p>
    <w:p w14:paraId="465A9548" w14:textId="77777777" w:rsidR="006B6674" w:rsidRPr="00765CD4" w:rsidRDefault="006B6674" w:rsidP="006B6674">
      <w:pPr>
        <w:pStyle w:val="CBPalinea"/>
        <w:rPr>
          <w:rFonts w:cstheme="minorHAnsi"/>
          <w:b/>
        </w:rPr>
      </w:pPr>
      <w:r w:rsidRPr="00765CD4">
        <w:rPr>
          <w:rFonts w:cstheme="minorHAnsi"/>
          <w:b/>
        </w:rPr>
        <w:t>Uit de referentie moet blijken</w:t>
      </w:r>
    </w:p>
    <w:p w14:paraId="1C1DBC02" w14:textId="77777777" w:rsidR="006B6674" w:rsidRPr="00674B03" w:rsidRDefault="006B6674" w:rsidP="008632D5">
      <w:pPr>
        <w:pStyle w:val="Lijstalinea"/>
        <w:numPr>
          <w:ilvl w:val="0"/>
          <w:numId w:val="18"/>
        </w:numPr>
      </w:pPr>
      <w:r w:rsidRPr="00674B03">
        <w:t>levering van werkplekdiensten;</w:t>
      </w:r>
    </w:p>
    <w:p w14:paraId="3BC24BD4" w14:textId="77777777" w:rsidR="006B6674" w:rsidRPr="00674B03" w:rsidRDefault="006B6674" w:rsidP="008632D5">
      <w:pPr>
        <w:pStyle w:val="Lijstalinea"/>
        <w:numPr>
          <w:ilvl w:val="0"/>
          <w:numId w:val="18"/>
        </w:numPr>
      </w:pPr>
      <w:r w:rsidRPr="00674B03">
        <w:t>beheer van cloud- en/of Microsoft 365-omgevingen;</w:t>
      </w:r>
    </w:p>
    <w:p w14:paraId="27E3D936" w14:textId="77777777" w:rsidR="006B6674" w:rsidRPr="00674B03" w:rsidRDefault="006B6674" w:rsidP="008632D5">
      <w:pPr>
        <w:pStyle w:val="Lijstalinea"/>
        <w:numPr>
          <w:ilvl w:val="0"/>
          <w:numId w:val="18"/>
        </w:numPr>
      </w:pPr>
      <w:r w:rsidRPr="00674B03">
        <w:t>service management en gebruikersondersteuning;</w:t>
      </w:r>
    </w:p>
    <w:p w14:paraId="6B10B43F" w14:textId="77777777" w:rsidR="006B6674" w:rsidRPr="00674B03" w:rsidRDefault="006B6674" w:rsidP="008632D5">
      <w:pPr>
        <w:pStyle w:val="Lijstalinea"/>
        <w:numPr>
          <w:ilvl w:val="0"/>
          <w:numId w:val="18"/>
        </w:numPr>
      </w:pPr>
      <w:proofErr w:type="spellStart"/>
      <w:r w:rsidRPr="00674B03">
        <w:t>governance</w:t>
      </w:r>
      <w:proofErr w:type="spellEnd"/>
      <w:r w:rsidRPr="00674B03">
        <w:t xml:space="preserve"> en rapportage richting opdrachtgever;</w:t>
      </w:r>
    </w:p>
    <w:p w14:paraId="7ADFC799" w14:textId="77777777" w:rsidR="006B6674" w:rsidRPr="00674B03" w:rsidRDefault="006B6674" w:rsidP="008632D5">
      <w:pPr>
        <w:pStyle w:val="Lijstalinea"/>
        <w:numPr>
          <w:ilvl w:val="0"/>
          <w:numId w:val="18"/>
        </w:numPr>
      </w:pPr>
      <w:r w:rsidRPr="00674B03">
        <w:t>integrale verantwoordelijkheid voor de dienstverlening.</w:t>
      </w:r>
    </w:p>
    <w:p w14:paraId="75F93C61" w14:textId="77777777" w:rsidR="006B6674" w:rsidRPr="008747B2" w:rsidRDefault="006B6674" w:rsidP="006B6674">
      <w:pPr>
        <w:pStyle w:val="CBPalinea"/>
        <w:rPr>
          <w:rFonts w:cstheme="minorHAnsi"/>
          <w:b/>
          <w:bCs/>
        </w:rPr>
      </w:pPr>
      <w:r w:rsidRPr="008747B2">
        <w:rPr>
          <w:rFonts w:cstheme="minorHAnsi"/>
          <w:b/>
          <w:bCs/>
        </w:rPr>
        <w:t>Kerncompetentie S1.2: Securitymanagement en Ketenregie binnen integrale ICT-dienstverlening</w:t>
      </w:r>
    </w:p>
    <w:p w14:paraId="758E428E" w14:textId="77777777" w:rsidR="006B6674" w:rsidRPr="00841DA8" w:rsidRDefault="006B6674" w:rsidP="006B6674">
      <w:pPr>
        <w:pStyle w:val="CBPalinea"/>
        <w:rPr>
          <w:rFonts w:cstheme="minorHAnsi"/>
        </w:rPr>
      </w:pPr>
      <w:r w:rsidRPr="00841DA8">
        <w:rPr>
          <w:rFonts w:cstheme="minorHAnsi"/>
        </w:rPr>
        <w:t xml:space="preserve">De Gegadigde heeft aantoonbare ervaring met het leveren van ICT-dienstverlening waarbij de Gegadigde eindverantwoordelijk was voor de beveiliging, continuïteit en regie op meerdere technologie- en/of </w:t>
      </w:r>
      <w:proofErr w:type="spellStart"/>
      <w:r w:rsidRPr="00841DA8">
        <w:rPr>
          <w:rFonts w:cstheme="minorHAnsi"/>
        </w:rPr>
        <w:t>dienstverleningpartners</w:t>
      </w:r>
      <w:proofErr w:type="spellEnd"/>
      <w:r w:rsidRPr="00841DA8">
        <w:rPr>
          <w:rFonts w:cstheme="minorHAnsi"/>
        </w:rPr>
        <w:t>.</w:t>
      </w:r>
    </w:p>
    <w:p w14:paraId="6D9C4263" w14:textId="77777777" w:rsidR="006B6674" w:rsidRPr="004E6F13" w:rsidRDefault="006B6674" w:rsidP="006B6674">
      <w:pPr>
        <w:rPr>
          <w:b/>
          <w:bCs/>
          <w:caps/>
        </w:rPr>
      </w:pPr>
      <w:r w:rsidRPr="004E6F13">
        <w:rPr>
          <w:b/>
          <w:bCs/>
        </w:rPr>
        <w:t>Minimale omvang</w:t>
      </w:r>
    </w:p>
    <w:p w14:paraId="1EABB319" w14:textId="77777777" w:rsidR="006B6674" w:rsidRPr="00674B03" w:rsidRDefault="006B6674" w:rsidP="008632D5">
      <w:pPr>
        <w:pStyle w:val="Lijstalinea"/>
        <w:numPr>
          <w:ilvl w:val="0"/>
          <w:numId w:val="18"/>
        </w:numPr>
      </w:pPr>
      <w:r w:rsidRPr="00674B03">
        <w:t>Organisatie van minimaal 150 gebruikers/werkplekken; en</w:t>
      </w:r>
    </w:p>
    <w:p w14:paraId="3C02858C" w14:textId="77777777" w:rsidR="006B6674" w:rsidRPr="00674B03" w:rsidRDefault="006B6674" w:rsidP="008632D5">
      <w:pPr>
        <w:pStyle w:val="Lijstalinea"/>
        <w:numPr>
          <w:ilvl w:val="0"/>
          <w:numId w:val="18"/>
        </w:numPr>
      </w:pPr>
      <w:r w:rsidRPr="00674B03">
        <w:t>Minimaal twee betrokken dienstverleners/onderaannemers of technologiepartners binnen de dienstverlening.</w:t>
      </w:r>
    </w:p>
    <w:p w14:paraId="47CA1FEE" w14:textId="77777777" w:rsidR="006B6674" w:rsidRPr="004E6F13" w:rsidRDefault="006B6674" w:rsidP="006B6674">
      <w:pPr>
        <w:rPr>
          <w:b/>
          <w:bCs/>
          <w:caps/>
        </w:rPr>
      </w:pPr>
      <w:r w:rsidRPr="004E6F13">
        <w:rPr>
          <w:b/>
          <w:bCs/>
        </w:rPr>
        <w:t>Uit de referentie moet blijken</w:t>
      </w:r>
    </w:p>
    <w:p w14:paraId="3037BFA9" w14:textId="77777777" w:rsidR="006B6674" w:rsidRPr="00674B03" w:rsidRDefault="006B6674" w:rsidP="008632D5">
      <w:pPr>
        <w:pStyle w:val="Lijstalinea"/>
        <w:numPr>
          <w:ilvl w:val="0"/>
          <w:numId w:val="18"/>
        </w:numPr>
      </w:pPr>
      <w:r w:rsidRPr="00674B03">
        <w:t>integrale securityverantwoordelijkheid;</w:t>
      </w:r>
    </w:p>
    <w:p w14:paraId="65C073D5" w14:textId="16971E77" w:rsidR="006B6674" w:rsidRPr="00674B03" w:rsidRDefault="006B6674" w:rsidP="008632D5">
      <w:pPr>
        <w:pStyle w:val="Lijstalinea"/>
        <w:numPr>
          <w:ilvl w:val="0"/>
          <w:numId w:val="18"/>
        </w:numPr>
      </w:pPr>
      <w:r w:rsidRPr="00674B03">
        <w:t>securitymonitoring, SIEM/SOC-dienstverlening of aantoonbare samenwerking met een securitypartner</w:t>
      </w:r>
      <w:r w:rsidR="00CC1638">
        <w:t>;</w:t>
      </w:r>
    </w:p>
    <w:p w14:paraId="2328B07C" w14:textId="77777777" w:rsidR="006B6674" w:rsidRPr="00674B03" w:rsidRDefault="006B6674" w:rsidP="008632D5">
      <w:pPr>
        <w:pStyle w:val="Lijstalinea"/>
        <w:numPr>
          <w:ilvl w:val="0"/>
          <w:numId w:val="18"/>
        </w:numPr>
      </w:pPr>
      <w:r w:rsidRPr="00674B03">
        <w:t>ketenregie en leveranciersmanagement;</w:t>
      </w:r>
    </w:p>
    <w:p w14:paraId="6B07536B" w14:textId="77777777" w:rsidR="006B6674" w:rsidRPr="00674B03" w:rsidRDefault="006B6674" w:rsidP="008632D5">
      <w:pPr>
        <w:pStyle w:val="Lijstalinea"/>
        <w:numPr>
          <w:ilvl w:val="0"/>
          <w:numId w:val="18"/>
        </w:numPr>
      </w:pPr>
      <w:proofErr w:type="spellStart"/>
      <w:r w:rsidRPr="00674B03">
        <w:t>vulnerability</w:t>
      </w:r>
      <w:proofErr w:type="spellEnd"/>
      <w:r w:rsidRPr="00674B03">
        <w:t>- en patchmanagement;</w:t>
      </w:r>
    </w:p>
    <w:p w14:paraId="13182FED" w14:textId="77777777" w:rsidR="006B6674" w:rsidRPr="00674B03" w:rsidRDefault="006B6674" w:rsidP="008632D5">
      <w:pPr>
        <w:pStyle w:val="Lijstalinea"/>
        <w:numPr>
          <w:ilvl w:val="0"/>
          <w:numId w:val="18"/>
        </w:numPr>
      </w:pPr>
      <w:r w:rsidRPr="00674B03">
        <w:t>rapportage over beveiliging en continuïteit;</w:t>
      </w:r>
    </w:p>
    <w:p w14:paraId="21F35AE9" w14:textId="77777777" w:rsidR="006B6674" w:rsidRPr="00674B03" w:rsidRDefault="006B6674" w:rsidP="008632D5">
      <w:pPr>
        <w:pStyle w:val="Lijstalinea"/>
        <w:numPr>
          <w:ilvl w:val="0"/>
          <w:numId w:val="18"/>
        </w:numPr>
      </w:pPr>
      <w:r w:rsidRPr="00674B03">
        <w:t>aanspreekpunt voor opdrachtgever ten aanzien van de volledige dienstverlening.</w:t>
      </w:r>
    </w:p>
    <w:p w14:paraId="0FF35EE2" w14:textId="13475CF3" w:rsidR="006B6674" w:rsidRPr="00A00BD8" w:rsidRDefault="006B6674" w:rsidP="006B6674">
      <w:pPr>
        <w:pStyle w:val="CBPalinea"/>
        <w:jc w:val="left"/>
        <w:rPr>
          <w:rFonts w:cstheme="minorHAnsi"/>
        </w:rPr>
      </w:pPr>
      <w:r w:rsidRPr="00A00BD8">
        <w:rPr>
          <w:rFonts w:cstheme="minorHAnsi"/>
        </w:rPr>
        <w:t>Enkel een bevestigend antwoord is niet voldoende; u moet elk onderdeel motiveren en voorzien van een goede onderbouwing waaruit onomstotelijk is af te leiden dat hetgeen u stelt juist is en kan worden geverifieerd.</w:t>
      </w:r>
    </w:p>
    <w:p w14:paraId="1F534189" w14:textId="306EE115" w:rsidR="009A1AF7" w:rsidRPr="00E66653" w:rsidRDefault="009A1AF7" w:rsidP="009A1AF7">
      <w:pPr>
        <w:pStyle w:val="Geenafstand"/>
        <w:spacing w:line="276" w:lineRule="auto"/>
        <w:rPr>
          <w:rFonts w:cstheme="minorHAnsi"/>
        </w:rPr>
      </w:pPr>
      <w:r w:rsidRPr="00E66653">
        <w:rPr>
          <w:rFonts w:cstheme="minorHAnsi"/>
        </w:rPr>
        <w:t>Om aan te tonen dat u de kerncompetentie</w:t>
      </w:r>
      <w:r w:rsidRPr="00740362">
        <w:rPr>
          <w:rFonts w:cstheme="minorHAnsi"/>
        </w:rPr>
        <w:t>(s)</w:t>
      </w:r>
      <w:r w:rsidRPr="00E66653">
        <w:rPr>
          <w:rFonts w:cstheme="minorHAnsi"/>
        </w:rPr>
        <w:t xml:space="preserve"> bezit, moet u de genoemde referentie</w:t>
      </w:r>
      <w:r w:rsidRPr="00740362">
        <w:rPr>
          <w:rFonts w:cstheme="minorHAnsi"/>
        </w:rPr>
        <w:t>(s)</w:t>
      </w:r>
      <w:r w:rsidRPr="00E66653">
        <w:rPr>
          <w:rFonts w:cstheme="minorHAnsi"/>
        </w:rPr>
        <w:t xml:space="preserve">, volgens het standaardformat (bijlage </w:t>
      </w:r>
      <w:r w:rsidR="00EF7488">
        <w:rPr>
          <w:rFonts w:cstheme="minorHAnsi"/>
        </w:rPr>
        <w:t>B</w:t>
      </w:r>
      <w:r w:rsidRPr="00E66653">
        <w:rPr>
          <w:rFonts w:cstheme="minorHAnsi"/>
        </w:rPr>
        <w:t>), bij uw verzoek tot deelneming voegen. Uit de referentie</w:t>
      </w:r>
      <w:r w:rsidRPr="00740362">
        <w:rPr>
          <w:rFonts w:cstheme="minorHAnsi"/>
        </w:rPr>
        <w:t>(s)</w:t>
      </w:r>
      <w:r w:rsidRPr="00E66653">
        <w:rPr>
          <w:rFonts w:cstheme="minorHAnsi"/>
        </w:rPr>
        <w:t xml:space="preserve"> moet duidelijk en ondubbelzinnig de gevraagde ervaring blijken. Wij behouden ons recht om zonder tussenkomst en/of toestemming van u de juistheid van een referentie te verifiëren.</w:t>
      </w:r>
    </w:p>
    <w:p w14:paraId="642ADCBE" w14:textId="77777777" w:rsidR="009A1AF7" w:rsidRPr="00E66653" w:rsidRDefault="009A1AF7" w:rsidP="009A1AF7">
      <w:pPr>
        <w:pStyle w:val="Geenafstand"/>
        <w:spacing w:line="276" w:lineRule="auto"/>
        <w:rPr>
          <w:rFonts w:cstheme="minorHAnsi"/>
        </w:rPr>
      </w:pPr>
    </w:p>
    <w:p w14:paraId="5B63448E" w14:textId="124EDB73" w:rsidR="009A1AF7" w:rsidRPr="00B429B8" w:rsidRDefault="009A1AF7" w:rsidP="00061C5C">
      <w:pPr>
        <w:pStyle w:val="Kop3"/>
      </w:pPr>
      <w:r w:rsidRPr="00B429B8">
        <w:t>Kwaliteitsborging</w:t>
      </w:r>
    </w:p>
    <w:p w14:paraId="46EA3B00" w14:textId="77777777" w:rsidR="00783B08" w:rsidRDefault="00783B08" w:rsidP="00783B08">
      <w:r>
        <w:t>Gegadigde beschikt over een geldig ISO/IEC 27001-certificaat of gelijkwaardig bewijs van informatiebeveiligingsmanagement.</w:t>
      </w:r>
    </w:p>
    <w:p w14:paraId="75B66699" w14:textId="20E6A96B" w:rsidR="00783B08" w:rsidRDefault="00783B08" w:rsidP="00783B08">
      <w:r>
        <w:t xml:space="preserve">Gegadigde beschikt daarnaast over een geldig ISO/IEC 20000-1-certificaat of </w:t>
      </w:r>
      <w:r w:rsidR="0079319D" w:rsidRPr="0079319D">
        <w:t>toont met gelijkwaardige, verifieerbare bewijsmiddelen aan dat een passend servicemanagementsysteem aantoonbaar is ingericht, wordt toegepast, periodiek wordt getoetst en continu wordt verbeterd. Het ontbreken van een formeel certificaat leidt niet tot uitsluiting indien uit de overgelegde bewijsmiddelen blijkt dat een gelijkwaardig niveau van kwaliteitsborging wordt bereikt.</w:t>
      </w:r>
    </w:p>
    <w:p w14:paraId="77CB2F27" w14:textId="77777777" w:rsidR="00783B08" w:rsidRDefault="00783B08" w:rsidP="00783B08">
      <w:r>
        <w:t>Als gegadigde niet over één of beide certificaten beschikt, kan gegadigde een gelijkwaardig certificaat, kwaliteitsborgingssysteem of ander gelijkwaardig bewijs overleggen. Uit dit bewijs moet blijken dat gegadigde beschikt over aantoonbaar ingerichte, beheerste en periodiek getoetste processen voor informatiebeveiliging en ICT-</w:t>
      </w:r>
      <w:proofErr w:type="spellStart"/>
      <w:r>
        <w:t>servicemanagement</w:t>
      </w:r>
      <w:proofErr w:type="spellEnd"/>
      <w:r>
        <w:t xml:space="preserve"> die passend zijn voor de aard en omvang van deze opdracht.</w:t>
      </w:r>
    </w:p>
    <w:p w14:paraId="0FD7F249" w14:textId="5AE0140E" w:rsidR="00783B08" w:rsidRDefault="00783B08" w:rsidP="00783B08">
      <w:r>
        <w:t>De voorlopig geselecteerde gegadigden moeten de bewijsstukken op verzoek binnen tien werkdagen aanleveren.</w:t>
      </w:r>
    </w:p>
    <w:p w14:paraId="4DD58BED" w14:textId="77777777" w:rsidR="00DE4A6A" w:rsidRPr="00E66653" w:rsidRDefault="00DE4A6A" w:rsidP="009A1AF7">
      <w:pPr>
        <w:pStyle w:val="Geenafstand"/>
        <w:spacing w:line="276" w:lineRule="auto"/>
        <w:rPr>
          <w:rFonts w:cstheme="minorHAnsi"/>
        </w:rPr>
      </w:pPr>
    </w:p>
    <w:p w14:paraId="2FF9507E" w14:textId="77777777" w:rsidR="009A1AF7" w:rsidRPr="00B429B8" w:rsidRDefault="009A1AF7" w:rsidP="00237A88">
      <w:pPr>
        <w:pStyle w:val="Kop2"/>
        <w:ind w:left="851" w:hanging="851"/>
        <w:rPr>
          <w:color w:val="D40046"/>
        </w:rPr>
      </w:pPr>
      <w:bookmarkStart w:id="134" w:name="_Toc129354560"/>
      <w:bookmarkStart w:id="135" w:name="_Toc201232894"/>
      <w:bookmarkStart w:id="136" w:name="_Toc241588849"/>
      <w:r w:rsidRPr="00B429B8">
        <w:rPr>
          <w:color w:val="D40046"/>
        </w:rPr>
        <w:t>Beroep op een ander</w:t>
      </w:r>
      <w:bookmarkEnd w:id="134"/>
      <w:bookmarkEnd w:id="135"/>
      <w:bookmarkEnd w:id="136"/>
    </w:p>
    <w:p w14:paraId="0A91C792" w14:textId="77777777" w:rsidR="009A1AF7" w:rsidRPr="00E66653" w:rsidRDefault="009A1AF7" w:rsidP="009A1AF7">
      <w:pPr>
        <w:pStyle w:val="Geenafstand"/>
        <w:spacing w:line="276" w:lineRule="auto"/>
        <w:rPr>
          <w:rFonts w:cstheme="minorHAnsi"/>
        </w:rPr>
      </w:pPr>
      <w:r w:rsidRPr="00E66653">
        <w:rPr>
          <w:rFonts w:cstheme="minorHAnsi"/>
        </w:rPr>
        <w:t>U kan op de volgende manier deelnemen:</w:t>
      </w:r>
    </w:p>
    <w:p w14:paraId="15A1DEB2" w14:textId="77777777" w:rsidR="009A1AF7" w:rsidRPr="00E66653" w:rsidRDefault="009A1AF7" w:rsidP="009A1AF7">
      <w:pPr>
        <w:pStyle w:val="Geenafstand"/>
        <w:spacing w:line="276" w:lineRule="auto"/>
        <w:rPr>
          <w:rFonts w:cstheme="minorHAnsi"/>
        </w:rPr>
      </w:pPr>
    </w:p>
    <w:p w14:paraId="7DE8FE0B" w14:textId="563FDE8B" w:rsidR="009A1AF7" w:rsidRPr="00E66653" w:rsidRDefault="009A1AF7" w:rsidP="008632D5">
      <w:pPr>
        <w:pStyle w:val="Geenafstand"/>
        <w:numPr>
          <w:ilvl w:val="0"/>
          <w:numId w:val="7"/>
        </w:numPr>
        <w:spacing w:line="276" w:lineRule="auto"/>
        <w:rPr>
          <w:rFonts w:cstheme="minorHAnsi"/>
        </w:rPr>
      </w:pPr>
      <w:r w:rsidRPr="00E66653">
        <w:rPr>
          <w:rFonts w:cstheme="minorHAnsi"/>
          <w:u w:val="single"/>
        </w:rPr>
        <w:t>Zelfstandig</w:t>
      </w:r>
      <w:r w:rsidRPr="00E66653">
        <w:rPr>
          <w:rFonts w:cstheme="minorHAnsi"/>
        </w:rPr>
        <w:t xml:space="preserve"> – hiervoor gelden geen aanvullende eisen. Zie voor de in te dienen documenten paragraaf 2.</w:t>
      </w:r>
      <w:r w:rsidR="001E155F">
        <w:rPr>
          <w:rFonts w:cstheme="minorHAnsi"/>
        </w:rPr>
        <w:t>6</w:t>
      </w:r>
      <w:r w:rsidRPr="00E66653">
        <w:rPr>
          <w:rFonts w:cstheme="minorHAnsi"/>
        </w:rPr>
        <w:t>.</w:t>
      </w:r>
    </w:p>
    <w:p w14:paraId="6E66F2B7" w14:textId="77777777" w:rsidR="009A1AF7" w:rsidRPr="00E66653" w:rsidRDefault="009A1AF7" w:rsidP="008632D5">
      <w:pPr>
        <w:pStyle w:val="Geenafstand"/>
        <w:numPr>
          <w:ilvl w:val="0"/>
          <w:numId w:val="7"/>
        </w:numPr>
        <w:spacing w:line="276" w:lineRule="auto"/>
        <w:rPr>
          <w:rFonts w:cstheme="minorHAnsi"/>
        </w:rPr>
      </w:pPr>
      <w:r w:rsidRPr="00E66653">
        <w:rPr>
          <w:rFonts w:cstheme="minorHAnsi"/>
          <w:u w:val="single"/>
        </w:rPr>
        <w:t>Met een beroep op de draagkracht van Derden</w:t>
      </w:r>
      <w:r w:rsidRPr="00E66653">
        <w:rPr>
          <w:rFonts w:cstheme="minorHAnsi"/>
        </w:rPr>
        <w:t xml:space="preserve"> - In dit geval moet u deel II C van het UEA met 'ja' beantwoorden en verplicht ook een ingevuld en ondertekend UEA en uittreksel KvK van iedere derde aanleveren.</w:t>
      </w:r>
    </w:p>
    <w:p w14:paraId="7E7A4718" w14:textId="3F425D9E" w:rsidR="009A1AF7" w:rsidRPr="00E66653" w:rsidRDefault="009A1AF7" w:rsidP="008632D5">
      <w:pPr>
        <w:pStyle w:val="Geenafstand"/>
        <w:numPr>
          <w:ilvl w:val="0"/>
          <w:numId w:val="7"/>
        </w:numPr>
        <w:spacing w:line="276" w:lineRule="auto"/>
        <w:rPr>
          <w:rFonts w:cstheme="minorHAnsi"/>
        </w:rPr>
      </w:pPr>
      <w:r w:rsidRPr="00E66653">
        <w:rPr>
          <w:rFonts w:cstheme="minorHAnsi"/>
          <w:u w:val="single"/>
        </w:rPr>
        <w:t>Met onderaannemers waarop geen beroep wordt gedaan op de draagkracht</w:t>
      </w:r>
      <w:r w:rsidRPr="00E66653">
        <w:rPr>
          <w:rFonts w:cstheme="minorHAnsi"/>
        </w:rPr>
        <w:t xml:space="preserve"> - In dit geval moet u deel II D van het UEA met 'ja' beantwoorden. Er zijn geen verdere acties vereist. Het is verplicht om bij het verzoek tot deelneming al te vermelden of en met welke onderaannemers wordt samengewerkt.</w:t>
      </w:r>
    </w:p>
    <w:p w14:paraId="34066439" w14:textId="77777777" w:rsidR="009A1AF7" w:rsidRPr="00E66653" w:rsidRDefault="009A1AF7" w:rsidP="008632D5">
      <w:pPr>
        <w:pStyle w:val="Geenafstand"/>
        <w:numPr>
          <w:ilvl w:val="0"/>
          <w:numId w:val="7"/>
        </w:numPr>
        <w:spacing w:line="276" w:lineRule="auto"/>
        <w:rPr>
          <w:rFonts w:cstheme="minorHAnsi"/>
        </w:rPr>
      </w:pPr>
      <w:r w:rsidRPr="00E66653">
        <w:rPr>
          <w:rFonts w:cstheme="minorHAnsi"/>
          <w:u w:val="single"/>
        </w:rPr>
        <w:t>Als Combinatie</w:t>
      </w:r>
      <w:r w:rsidRPr="00E66653">
        <w:rPr>
          <w:rFonts w:cstheme="minorHAnsi"/>
        </w:rPr>
        <w:t xml:space="preserve"> - In dit geval moet gegadigde deel II A, 'wijze van deelneming' van het UEA met 'ja' beantwoorden en moet iedere </w:t>
      </w:r>
      <w:proofErr w:type="spellStart"/>
      <w:r w:rsidRPr="00E66653">
        <w:rPr>
          <w:rFonts w:cstheme="minorHAnsi"/>
        </w:rPr>
        <w:t>combinant</w:t>
      </w:r>
      <w:proofErr w:type="spellEnd"/>
      <w:r w:rsidRPr="00E66653">
        <w:rPr>
          <w:rFonts w:cstheme="minorHAnsi"/>
        </w:rPr>
        <w:t xml:space="preserve"> een ingevuld en ondertekend UEA en uittreksel KvK aanleveren.</w:t>
      </w:r>
    </w:p>
    <w:p w14:paraId="743FA5F6" w14:textId="77777777" w:rsidR="009A1AF7" w:rsidRPr="00E66653" w:rsidRDefault="009A1AF7" w:rsidP="009A1AF7">
      <w:pPr>
        <w:pStyle w:val="Geenafstand"/>
        <w:spacing w:line="276" w:lineRule="auto"/>
        <w:rPr>
          <w:rFonts w:cstheme="minorHAnsi"/>
        </w:rPr>
      </w:pPr>
    </w:p>
    <w:p w14:paraId="48CEC49B" w14:textId="77777777" w:rsidR="009A1AF7" w:rsidRPr="00A05C1F" w:rsidRDefault="009A1AF7" w:rsidP="00783E0D">
      <w:pPr>
        <w:pStyle w:val="Kop3"/>
        <w:numPr>
          <w:ilvl w:val="0"/>
          <w:numId w:val="0"/>
        </w:numPr>
        <w:ind w:left="720"/>
      </w:pPr>
      <w:bookmarkStart w:id="137" w:name="_Toc129354561"/>
      <w:bookmarkStart w:id="138" w:name="_Toc152001798"/>
      <w:bookmarkStart w:id="139" w:name="_Toc201232895"/>
      <w:r w:rsidRPr="4380FDF3">
        <w:t>Ad b: beroep op draagkracht van derde(n)</w:t>
      </w:r>
      <w:bookmarkEnd w:id="137"/>
      <w:bookmarkEnd w:id="138"/>
      <w:bookmarkEnd w:id="139"/>
    </w:p>
    <w:p w14:paraId="3F593A10" w14:textId="77777777" w:rsidR="009A1AF7" w:rsidRPr="00E66653" w:rsidRDefault="009A1AF7" w:rsidP="009A1AF7">
      <w:pPr>
        <w:pStyle w:val="Geenafstand"/>
        <w:spacing w:line="276" w:lineRule="auto"/>
        <w:rPr>
          <w:rFonts w:cstheme="minorHAnsi"/>
        </w:rPr>
      </w:pPr>
      <w:r w:rsidRPr="00E66653">
        <w:rPr>
          <w:rFonts w:cstheme="minorHAnsi"/>
        </w:rPr>
        <w:t>U kan (al dan niet binnen een eigen concern) een beroep doen op een derde (of derden) voor de technische beroepsbekwaamheid en de financieel economische draagkracht door Deel II C van het Uniform Europees Aanbestedingsdocument in te vullen. Ook een beroep op de ervaring of financiële draagkracht van een gelieerde onderneming binnen een concern (dochter-, zuster- of moedervennootschap) kwalificeert zich als een beroep op een derde.</w:t>
      </w:r>
    </w:p>
    <w:p w14:paraId="5D1543CA" w14:textId="77777777" w:rsidR="009A1AF7" w:rsidRPr="00E66653" w:rsidRDefault="009A1AF7" w:rsidP="008632D5">
      <w:pPr>
        <w:pStyle w:val="Geenafstand"/>
        <w:numPr>
          <w:ilvl w:val="0"/>
          <w:numId w:val="8"/>
        </w:numPr>
        <w:spacing w:line="276" w:lineRule="auto"/>
        <w:rPr>
          <w:rFonts w:cstheme="minorHAnsi"/>
        </w:rPr>
      </w:pPr>
      <w:r w:rsidRPr="00E66653">
        <w:rPr>
          <w:rFonts w:cstheme="minorHAnsi"/>
        </w:rPr>
        <w:t xml:space="preserve">Indien u een beroep doet op een derde moet u zowel inhoudelijk als contractueel in uw verzoek tot deelneming aantonen daadwerkelijk te kunnen beschikken over de kennis en kunde van </w:t>
      </w:r>
      <w:r w:rsidRPr="00E66653">
        <w:rPr>
          <w:rFonts w:cstheme="minorHAnsi"/>
        </w:rPr>
        <w:lastRenderedPageBreak/>
        <w:t xml:space="preserve">deze derde. Ook moet deze derde de werkzaamheden waarvoor die bekwaamheid is vereist, daadwerkelijk verrichten. </w:t>
      </w:r>
    </w:p>
    <w:p w14:paraId="13D67D45" w14:textId="77777777" w:rsidR="009A1AF7" w:rsidRPr="00E66653" w:rsidRDefault="009A1AF7" w:rsidP="008632D5">
      <w:pPr>
        <w:pStyle w:val="Geenafstand"/>
        <w:numPr>
          <w:ilvl w:val="0"/>
          <w:numId w:val="8"/>
        </w:numPr>
        <w:spacing w:line="276" w:lineRule="auto"/>
        <w:rPr>
          <w:rFonts w:cstheme="minorHAnsi"/>
        </w:rPr>
      </w:pPr>
      <w:r w:rsidRPr="00E66653">
        <w:rPr>
          <w:rFonts w:cstheme="minorHAnsi"/>
        </w:rPr>
        <w:t>Als u zich, voor het voldoen aan een referentie-eis, beroept op de technische bekwaamheid van een derde, mag u referentieprojecten van deze derde indienen alsof het uw eigen referentieprojecten zijn.</w:t>
      </w:r>
    </w:p>
    <w:p w14:paraId="26906E39" w14:textId="77777777" w:rsidR="009A1AF7" w:rsidRPr="00E66653" w:rsidRDefault="009A1AF7" w:rsidP="008632D5">
      <w:pPr>
        <w:pStyle w:val="Geenafstand"/>
        <w:numPr>
          <w:ilvl w:val="0"/>
          <w:numId w:val="8"/>
        </w:numPr>
        <w:spacing w:line="276" w:lineRule="auto"/>
        <w:rPr>
          <w:rFonts w:cstheme="minorHAnsi"/>
        </w:rPr>
      </w:pPr>
      <w:r w:rsidRPr="00E66653">
        <w:rPr>
          <w:rFonts w:cstheme="minorHAnsi"/>
        </w:rPr>
        <w:t xml:space="preserve">Op de betreffende derde mag geen van de gestelde uitsluitingsgronden van toepassing zijn en deze derde moet voldoen aan de geschiktheidseisen die verband houden met de bekwaamheid waarvoor u een beroep op haar doet. Deze derde moet zelfstandig een Uniform Europees Aanbestedingsdocument invullen. Door ondertekening van het Uniform Europees Aanbestedingsdocument verklaart de derde ook de betreffende werkzaamheden daadwerkelijk te verrichten. </w:t>
      </w:r>
    </w:p>
    <w:p w14:paraId="1BF592D5" w14:textId="77777777" w:rsidR="00BC0177" w:rsidRDefault="00BC0177" w:rsidP="008632D5">
      <w:pPr>
        <w:pStyle w:val="Geenafstand"/>
        <w:numPr>
          <w:ilvl w:val="0"/>
          <w:numId w:val="8"/>
        </w:numPr>
        <w:spacing w:line="276" w:lineRule="auto"/>
      </w:pPr>
      <w:r w:rsidRPr="00D629E0">
        <w:t>Wanneer de inschrijver voor het aantonen van zijn technische of beroepsbekwaamheid beroep doet op de draagkracht van een derde partij, zijn de geschiktheidseisen ten aanzien van kwaliteitsborging eveneens van toepassing op die derde. De inschrijver dient de bijbehorende bewijsstukken voor deze derde bij inschrijving aan te leveren.</w:t>
      </w:r>
    </w:p>
    <w:p w14:paraId="18BA85C7" w14:textId="62801631" w:rsidR="009A1AF7" w:rsidRPr="00E66653" w:rsidRDefault="009A1AF7" w:rsidP="008632D5">
      <w:pPr>
        <w:pStyle w:val="Geenafstand"/>
        <w:numPr>
          <w:ilvl w:val="0"/>
          <w:numId w:val="8"/>
        </w:numPr>
        <w:spacing w:line="276" w:lineRule="auto"/>
        <w:rPr>
          <w:rFonts w:cstheme="minorHAnsi"/>
        </w:rPr>
      </w:pPr>
      <w:r w:rsidRPr="00E66653">
        <w:rPr>
          <w:rFonts w:cstheme="minorHAnsi"/>
        </w:rPr>
        <w:t xml:space="preserve">Als bewijs worden van de voorlopig geselecteerde </w:t>
      </w:r>
      <w:r w:rsidR="00C7176D" w:rsidRPr="00E66653">
        <w:rPr>
          <w:rFonts w:cstheme="minorHAnsi"/>
        </w:rPr>
        <w:t>gegadigden</w:t>
      </w:r>
      <w:r w:rsidRPr="00E66653">
        <w:rPr>
          <w:rFonts w:cstheme="minorHAnsi"/>
        </w:rPr>
        <w:t xml:space="preserve"> op aanvraag binnen </w:t>
      </w:r>
      <w:r w:rsidRPr="00D629E0">
        <w:rPr>
          <w:rFonts w:cstheme="minorHAnsi"/>
        </w:rPr>
        <w:t>tien (10) werkdagen</w:t>
      </w:r>
      <w:r w:rsidRPr="00E66653">
        <w:rPr>
          <w:rFonts w:cstheme="minorHAnsi"/>
        </w:rPr>
        <w:t xml:space="preserve"> de bijbehorende bewijsstukken van de derde aan ons te overleggen. De bewijsstukken in dit kader zijn in elk geval de volgende:</w:t>
      </w:r>
    </w:p>
    <w:p w14:paraId="46AAD6EB" w14:textId="77777777" w:rsidR="009A1AF7" w:rsidRPr="00E66653" w:rsidRDefault="009A1AF7" w:rsidP="008632D5">
      <w:pPr>
        <w:pStyle w:val="Geenafstand"/>
        <w:numPr>
          <w:ilvl w:val="1"/>
          <w:numId w:val="8"/>
        </w:numPr>
        <w:spacing w:line="276" w:lineRule="auto"/>
        <w:rPr>
          <w:rFonts w:cstheme="minorHAnsi"/>
        </w:rPr>
      </w:pPr>
      <w:r w:rsidRPr="00E66653">
        <w:rPr>
          <w:rFonts w:cstheme="minorHAnsi"/>
        </w:rPr>
        <w:t>Gedragsverklaring Aanbesteden (GVA), niet ouder dan 2 jaar op het moment van verzoek tot deelneming.</w:t>
      </w:r>
    </w:p>
    <w:p w14:paraId="2303D4FB" w14:textId="77777777" w:rsidR="009A1AF7" w:rsidRPr="00E66653" w:rsidRDefault="009A1AF7" w:rsidP="008632D5">
      <w:pPr>
        <w:pStyle w:val="Geenafstand"/>
        <w:numPr>
          <w:ilvl w:val="1"/>
          <w:numId w:val="8"/>
        </w:numPr>
        <w:spacing w:line="276" w:lineRule="auto"/>
        <w:rPr>
          <w:rFonts w:cstheme="minorHAnsi"/>
        </w:rPr>
      </w:pPr>
      <w:r w:rsidRPr="00E66653">
        <w:rPr>
          <w:rFonts w:cstheme="minorHAnsi"/>
        </w:rPr>
        <w:t>Verklaring Belastingdienst betaling sociale zekerheidspremies en belastingen, niet ouder dan 6 maanden op het moment van verzoek tot deelneming.</w:t>
      </w:r>
    </w:p>
    <w:p w14:paraId="650E7254" w14:textId="77777777" w:rsidR="009A1AF7" w:rsidRPr="00D629E0" w:rsidRDefault="009A1AF7" w:rsidP="008632D5">
      <w:pPr>
        <w:pStyle w:val="Geenafstand"/>
        <w:numPr>
          <w:ilvl w:val="1"/>
          <w:numId w:val="8"/>
        </w:numPr>
        <w:spacing w:line="276" w:lineRule="auto"/>
        <w:rPr>
          <w:rFonts w:cstheme="minorHAnsi"/>
        </w:rPr>
      </w:pPr>
      <w:r w:rsidRPr="00D629E0">
        <w:rPr>
          <w:rFonts w:cstheme="minorHAnsi"/>
        </w:rPr>
        <w:t>Bewijsstukken in het kader van kwaliteitsborging.</w:t>
      </w:r>
    </w:p>
    <w:p w14:paraId="7644F5DA" w14:textId="77777777" w:rsidR="009A1AF7" w:rsidRPr="00E66653" w:rsidRDefault="009A1AF7" w:rsidP="008632D5">
      <w:pPr>
        <w:pStyle w:val="Geenafstand"/>
        <w:numPr>
          <w:ilvl w:val="0"/>
          <w:numId w:val="8"/>
        </w:numPr>
        <w:spacing w:line="276" w:lineRule="auto"/>
        <w:rPr>
          <w:rFonts w:cstheme="minorHAnsi"/>
        </w:rPr>
      </w:pPr>
      <w:r w:rsidRPr="00E66653">
        <w:rPr>
          <w:rFonts w:cstheme="minorHAnsi"/>
        </w:rPr>
        <w:t>Als er een beroep wordt gedaan op de draagkracht van een derde, mag deze niet (ook) op eigen titel een verzoek tot deelneming indienen voor deze aanbestedingsprocedure. Hetzelfde geldt voor u; u mag niet (ook) deelnemen als derde waarbij de gegadigde een beroep op uw draagkracht doet. Indien een situatie zich voordoet waarin een derde waarop een beroep wordt gedaan ook als zelfstandige gegadigde heeft aangemeld, zal het verzoek tot deelneming van de derde als zelfstandige gegadigde worden uitgesloten van de aanbestedingsprocedure.</w:t>
      </w:r>
    </w:p>
    <w:p w14:paraId="4E989744" w14:textId="77777777" w:rsidR="009A1AF7" w:rsidRPr="00E66653" w:rsidRDefault="009A1AF7" w:rsidP="009A1AF7">
      <w:pPr>
        <w:pStyle w:val="Geenafstand"/>
        <w:spacing w:line="276" w:lineRule="auto"/>
        <w:rPr>
          <w:rFonts w:cstheme="minorHAnsi"/>
        </w:rPr>
      </w:pPr>
    </w:p>
    <w:p w14:paraId="4EEFFB45" w14:textId="77777777" w:rsidR="009A1AF7" w:rsidRPr="00A05C1F" w:rsidRDefault="009A1AF7" w:rsidP="00783E0D">
      <w:pPr>
        <w:pStyle w:val="Kop3"/>
        <w:numPr>
          <w:ilvl w:val="0"/>
          <w:numId w:val="0"/>
        </w:numPr>
        <w:ind w:left="720"/>
      </w:pPr>
      <w:bookmarkStart w:id="140" w:name="_Toc129354562"/>
      <w:bookmarkStart w:id="141" w:name="_Toc152001799"/>
      <w:bookmarkStart w:id="142" w:name="_Toc201232896"/>
      <w:r w:rsidRPr="4380FDF3">
        <w:t>Ad c: onderaannemers waarop geen beroep wordt gedaan als derde</w:t>
      </w:r>
      <w:bookmarkEnd w:id="140"/>
      <w:bookmarkEnd w:id="141"/>
      <w:bookmarkEnd w:id="142"/>
    </w:p>
    <w:p w14:paraId="678771A9" w14:textId="77777777" w:rsidR="009A1AF7" w:rsidRPr="00E66653" w:rsidRDefault="009A1AF7" w:rsidP="009A1AF7">
      <w:pPr>
        <w:pStyle w:val="Geenafstand"/>
        <w:spacing w:line="276" w:lineRule="auto"/>
        <w:rPr>
          <w:rFonts w:cstheme="minorHAnsi"/>
        </w:rPr>
      </w:pPr>
      <w:r w:rsidRPr="00E66653">
        <w:rPr>
          <w:rFonts w:cstheme="minorHAnsi"/>
        </w:rPr>
        <w:t xml:space="preserve">Gegadigden kunnen voor de uitvoering van de opdracht onderaannemers inzetten. </w:t>
      </w:r>
    </w:p>
    <w:p w14:paraId="52205A4D" w14:textId="77777777" w:rsidR="009A1AF7" w:rsidRPr="004D115E" w:rsidRDefault="009A1AF7" w:rsidP="008632D5">
      <w:pPr>
        <w:pStyle w:val="Geenafstand"/>
        <w:numPr>
          <w:ilvl w:val="0"/>
          <w:numId w:val="9"/>
        </w:numPr>
        <w:spacing w:line="276" w:lineRule="auto"/>
        <w:rPr>
          <w:rFonts w:cstheme="minorHAnsi"/>
        </w:rPr>
      </w:pPr>
      <w:r w:rsidRPr="004D115E">
        <w:rPr>
          <w:rFonts w:cstheme="minorHAnsi"/>
        </w:rPr>
        <w:t xml:space="preserve">Voor onderaannemers die alleen zullen worden ingezet voor de uitvoering van de opdracht (oftewel voor de feitelijke uitvoering van werkzaamheden binnen de opdracht) moet u in Deel II D van het Uniform Europees Aanbestedingsdocument opgeven welke onderaannemers het zijn en daarbij vermelden voor welke onderdelen deze zullen worden ingezet. </w:t>
      </w:r>
    </w:p>
    <w:p w14:paraId="3E352A1E" w14:textId="77777777" w:rsidR="009A1AF7" w:rsidRPr="004D115E" w:rsidRDefault="009A1AF7" w:rsidP="008632D5">
      <w:pPr>
        <w:pStyle w:val="Geenafstand"/>
        <w:numPr>
          <w:ilvl w:val="0"/>
          <w:numId w:val="9"/>
        </w:numPr>
        <w:spacing w:line="276" w:lineRule="auto"/>
        <w:rPr>
          <w:rFonts w:cstheme="minorHAnsi"/>
        </w:rPr>
      </w:pPr>
      <w:r w:rsidRPr="004D115E">
        <w:rPr>
          <w:rFonts w:cstheme="minorHAnsi"/>
        </w:rPr>
        <w:t>Onderaannemers die niet benoemd zijn bij de verzoek tot deelneming kunnen niet zonder nadrukkelijke toestemming van ons worden ingezet bij de uitvoering van de opdracht.</w:t>
      </w:r>
    </w:p>
    <w:p w14:paraId="189D9B31" w14:textId="77777777" w:rsidR="009A1AF7" w:rsidRPr="00E66653" w:rsidRDefault="009A1AF7" w:rsidP="008632D5">
      <w:pPr>
        <w:pStyle w:val="Geenafstand"/>
        <w:numPr>
          <w:ilvl w:val="0"/>
          <w:numId w:val="9"/>
        </w:numPr>
        <w:spacing w:line="276" w:lineRule="auto"/>
        <w:rPr>
          <w:rFonts w:cstheme="minorHAnsi"/>
        </w:rPr>
      </w:pPr>
      <w:r w:rsidRPr="00E66653">
        <w:rPr>
          <w:rFonts w:cstheme="minorHAnsi"/>
        </w:rPr>
        <w:t xml:space="preserve">Onderaannemers mogen wel als onderaannemer voor verschillende gegadigden optreden, op voorwaarde dat de geldende mededingingsregelgeving dit niet uitsluit en daardoor de eerlijke mededinging niet wordt belemmerd. Verschillende werkmaatschappijen binnen een concern kunnen, indien door u gewenst, dienen als onderaannemer(s) van de hoofdaannemer. </w:t>
      </w:r>
    </w:p>
    <w:p w14:paraId="7157558E" w14:textId="77777777" w:rsidR="009A1AF7" w:rsidRPr="00E66653" w:rsidRDefault="009A1AF7" w:rsidP="009A1AF7">
      <w:pPr>
        <w:pStyle w:val="Geenafstand"/>
        <w:spacing w:line="276" w:lineRule="auto"/>
        <w:rPr>
          <w:rFonts w:cstheme="minorHAnsi"/>
        </w:rPr>
      </w:pPr>
    </w:p>
    <w:p w14:paraId="3E7A0F9D" w14:textId="77777777" w:rsidR="009A1AF7" w:rsidRPr="00A05C1F" w:rsidRDefault="009A1AF7" w:rsidP="00783E0D">
      <w:pPr>
        <w:pStyle w:val="Kop3"/>
        <w:numPr>
          <w:ilvl w:val="0"/>
          <w:numId w:val="0"/>
        </w:numPr>
        <w:ind w:left="720"/>
      </w:pPr>
      <w:bookmarkStart w:id="143" w:name="_Toc129354563"/>
      <w:bookmarkStart w:id="144" w:name="_Toc152001800"/>
      <w:bookmarkStart w:id="145" w:name="_Toc201232897"/>
      <w:r w:rsidRPr="4380FDF3">
        <w:lastRenderedPageBreak/>
        <w:t>Ad d: combinatie</w:t>
      </w:r>
      <w:bookmarkEnd w:id="143"/>
      <w:bookmarkEnd w:id="144"/>
      <w:bookmarkEnd w:id="145"/>
    </w:p>
    <w:p w14:paraId="6BB5CA95" w14:textId="77777777" w:rsidR="009A1AF7" w:rsidRPr="00E66653" w:rsidRDefault="009A1AF7" w:rsidP="009A1AF7">
      <w:pPr>
        <w:pStyle w:val="Geenafstand"/>
        <w:spacing w:line="276" w:lineRule="auto"/>
        <w:rPr>
          <w:rFonts w:cstheme="minorHAnsi"/>
        </w:rPr>
      </w:pPr>
      <w:r w:rsidRPr="00E66653">
        <w:rPr>
          <w:rFonts w:cstheme="minorHAnsi"/>
        </w:rPr>
        <w:t xml:space="preserve">U kunt ook als combinatie deelnemen. </w:t>
      </w:r>
    </w:p>
    <w:p w14:paraId="38299A16" w14:textId="77777777" w:rsidR="009A1AF7" w:rsidRPr="00E66653" w:rsidRDefault="009A1AF7" w:rsidP="008632D5">
      <w:pPr>
        <w:pStyle w:val="Geenafstand"/>
        <w:numPr>
          <w:ilvl w:val="0"/>
          <w:numId w:val="10"/>
        </w:numPr>
        <w:spacing w:line="276" w:lineRule="auto"/>
        <w:rPr>
          <w:rFonts w:cstheme="minorHAnsi"/>
        </w:rPr>
      </w:pPr>
      <w:r w:rsidRPr="00E66653">
        <w:rPr>
          <w:rFonts w:cstheme="minorHAnsi"/>
        </w:rPr>
        <w:t xml:space="preserve">Binnen de combinatie moet één contactpersoon worden aangewezen die namens de combinatie optreedt als penvoerder. De penvoerder moet gedurende de uitvoering van de opdracht over volledige beslissingsbevoegdheid beschikken en gemachtigd zijn om namens de combinatie op te treden. </w:t>
      </w:r>
    </w:p>
    <w:p w14:paraId="2F08FD75" w14:textId="77777777" w:rsidR="009A1AF7" w:rsidRPr="00E66653" w:rsidRDefault="009A1AF7" w:rsidP="008632D5">
      <w:pPr>
        <w:pStyle w:val="Geenafstand"/>
        <w:numPr>
          <w:ilvl w:val="0"/>
          <w:numId w:val="10"/>
        </w:numPr>
        <w:spacing w:line="276" w:lineRule="auto"/>
        <w:rPr>
          <w:rFonts w:cstheme="minorHAnsi"/>
        </w:rPr>
      </w:pPr>
      <w:r w:rsidRPr="00E66653">
        <w:rPr>
          <w:rFonts w:cstheme="minorHAnsi"/>
        </w:rPr>
        <w:t xml:space="preserve">Elke gegadigde aan de combinatie moet zelfstandig het Uniform Europees Aanbestedingsdocument volledig invullen en deze rechtsgeldig ondertekenen. </w:t>
      </w:r>
    </w:p>
    <w:p w14:paraId="06F04594" w14:textId="77777777" w:rsidR="009A1AF7" w:rsidRPr="00E66653" w:rsidRDefault="009A1AF7" w:rsidP="008632D5">
      <w:pPr>
        <w:pStyle w:val="Geenafstand"/>
        <w:numPr>
          <w:ilvl w:val="0"/>
          <w:numId w:val="10"/>
        </w:numPr>
        <w:spacing w:line="276" w:lineRule="auto"/>
        <w:rPr>
          <w:rFonts w:cstheme="minorHAnsi"/>
        </w:rPr>
      </w:pPr>
      <w:r w:rsidRPr="00E66653">
        <w:rPr>
          <w:rFonts w:cstheme="minorHAnsi"/>
        </w:rPr>
        <w:t>Indien een verzoek tot deelneming gedaan wordt als combinatie, moet in het UEA deel IIA ‘Wijze van deelneming’ beantwoord worden met ‘ja’.</w:t>
      </w:r>
    </w:p>
    <w:p w14:paraId="4AA9EA99" w14:textId="77777777" w:rsidR="009A1AF7" w:rsidRPr="00E66653" w:rsidRDefault="009A1AF7" w:rsidP="008632D5">
      <w:pPr>
        <w:pStyle w:val="Geenafstand"/>
        <w:numPr>
          <w:ilvl w:val="0"/>
          <w:numId w:val="10"/>
        </w:numPr>
        <w:spacing w:line="276" w:lineRule="auto"/>
        <w:rPr>
          <w:rFonts w:cstheme="minorHAnsi"/>
        </w:rPr>
      </w:pPr>
      <w:r w:rsidRPr="00E66653">
        <w:rPr>
          <w:rFonts w:cstheme="minorHAnsi"/>
        </w:rPr>
        <w:t xml:space="preserve">De combinatie moet als geheel voldoen aan de geschiktheidseisen. </w:t>
      </w:r>
    </w:p>
    <w:p w14:paraId="7399D362" w14:textId="77777777" w:rsidR="009A1AF7" w:rsidRPr="00E66653" w:rsidRDefault="009A1AF7" w:rsidP="009A1AF7">
      <w:pPr>
        <w:pStyle w:val="Geenafstand"/>
        <w:spacing w:line="276" w:lineRule="auto"/>
        <w:rPr>
          <w:rFonts w:cstheme="minorHAnsi"/>
        </w:rPr>
      </w:pPr>
    </w:p>
    <w:p w14:paraId="6F4F54B4" w14:textId="7976CF12" w:rsidR="009A1AF7" w:rsidRPr="00E66653" w:rsidRDefault="009A1AF7" w:rsidP="009A1AF7">
      <w:pPr>
        <w:pStyle w:val="Geenafstand"/>
        <w:spacing w:line="276" w:lineRule="auto"/>
        <w:rPr>
          <w:rFonts w:cstheme="minorHAnsi"/>
        </w:rPr>
      </w:pPr>
      <w:r w:rsidRPr="00E66653">
        <w:rPr>
          <w:rFonts w:cstheme="minorHAnsi"/>
        </w:rPr>
        <w:t xml:space="preserve">De </w:t>
      </w:r>
      <w:r w:rsidR="00C7176D" w:rsidRPr="00E66653">
        <w:rPr>
          <w:rFonts w:cstheme="minorHAnsi"/>
        </w:rPr>
        <w:t>gegadigden welke</w:t>
      </w:r>
      <w:r w:rsidRPr="00E66653">
        <w:rPr>
          <w:rFonts w:cstheme="minorHAnsi"/>
        </w:rPr>
        <w:t xml:space="preserve"> aan een combinatie </w:t>
      </w:r>
      <w:r w:rsidR="00C7176D" w:rsidRPr="00E66653">
        <w:rPr>
          <w:rFonts w:cstheme="minorHAnsi"/>
        </w:rPr>
        <w:t xml:space="preserve">deelnemen </w:t>
      </w:r>
      <w:r w:rsidRPr="00E66653">
        <w:rPr>
          <w:rFonts w:cstheme="minorHAnsi"/>
        </w:rPr>
        <w:t>mogen niet als gegadigde van een andere combinatie, een derde of zelfstandig deelnemen. Als blijkt dat een gegadigde zich hieraan niet houdt, zal:</w:t>
      </w:r>
    </w:p>
    <w:p w14:paraId="51717234" w14:textId="77777777" w:rsidR="009A1AF7" w:rsidRPr="00E66653" w:rsidRDefault="009A1AF7" w:rsidP="008632D5">
      <w:pPr>
        <w:pStyle w:val="Geenafstand"/>
        <w:numPr>
          <w:ilvl w:val="0"/>
          <w:numId w:val="11"/>
        </w:numPr>
        <w:spacing w:line="276" w:lineRule="auto"/>
        <w:rPr>
          <w:rFonts w:cstheme="minorHAnsi"/>
        </w:rPr>
      </w:pPr>
      <w:r w:rsidRPr="00E66653">
        <w:rPr>
          <w:rFonts w:cstheme="minorHAnsi"/>
        </w:rPr>
        <w:t>Als een gegadigde ook een verzoek tot deelneming als derde (zoals bedoeld onder b) heeft ingediend, de verzoek tot deelneming van de combinatie van de aanbesteding worden uitgesloten;</w:t>
      </w:r>
    </w:p>
    <w:p w14:paraId="083715A0" w14:textId="77777777" w:rsidR="009A1AF7" w:rsidRPr="00E66653" w:rsidRDefault="009A1AF7" w:rsidP="008632D5">
      <w:pPr>
        <w:pStyle w:val="Geenafstand"/>
        <w:numPr>
          <w:ilvl w:val="0"/>
          <w:numId w:val="11"/>
        </w:numPr>
        <w:spacing w:line="276" w:lineRule="auto"/>
        <w:rPr>
          <w:rFonts w:cstheme="minorHAnsi"/>
        </w:rPr>
      </w:pPr>
      <w:r w:rsidRPr="00E66653">
        <w:rPr>
          <w:rFonts w:cstheme="minorHAnsi"/>
        </w:rPr>
        <w:t>Als een gegadigde ook zelfstandig een verzoek tot deelneming heeft ingediend, de zelfstandige verzoek tot deelneming van de gegadigde van de aanbesteding wordt uitgesloten;</w:t>
      </w:r>
    </w:p>
    <w:p w14:paraId="444561B5" w14:textId="100D191E" w:rsidR="009A1AF7" w:rsidRPr="00E66653" w:rsidRDefault="009A1AF7" w:rsidP="008632D5">
      <w:pPr>
        <w:pStyle w:val="Geenafstand"/>
        <w:numPr>
          <w:ilvl w:val="0"/>
          <w:numId w:val="11"/>
        </w:numPr>
        <w:spacing w:line="276" w:lineRule="auto"/>
        <w:rPr>
          <w:rFonts w:cstheme="minorHAnsi"/>
        </w:rPr>
      </w:pPr>
      <w:r w:rsidRPr="00E66653">
        <w:rPr>
          <w:rFonts w:cstheme="minorHAnsi"/>
        </w:rPr>
        <w:t xml:space="preserve">Als een gegadigde een verzoek tot deelneming heeft ingediend met meerdere combinaties, worden de betreffende combinaties verzocht te bepalen welke combinatie(s) worden uitgesloten van de aanbestedingsprocedure. Wanneer niet of niet tijdig aan dit verzoek wordt voldaan, zullen wij dit door middel van een loting bepalen. De uitkomst van deze loting is bindend voor alle belanghebbenden. </w:t>
      </w:r>
    </w:p>
    <w:p w14:paraId="34C23AA4" w14:textId="77777777" w:rsidR="009A1AF7" w:rsidRPr="00E66653" w:rsidRDefault="009A1AF7" w:rsidP="009A1AF7">
      <w:pPr>
        <w:pStyle w:val="Geenafstand"/>
        <w:spacing w:line="276" w:lineRule="auto"/>
        <w:rPr>
          <w:rFonts w:cstheme="minorHAnsi"/>
        </w:rPr>
      </w:pPr>
    </w:p>
    <w:p w14:paraId="1A506FE9" w14:textId="77777777" w:rsidR="009A1AF7" w:rsidRPr="00E66653" w:rsidRDefault="009A1AF7" w:rsidP="009A1AF7">
      <w:pPr>
        <w:pStyle w:val="Geenafstand"/>
        <w:spacing w:line="276" w:lineRule="auto"/>
        <w:rPr>
          <w:rFonts w:cstheme="minorHAnsi"/>
        </w:rPr>
      </w:pPr>
      <w:r w:rsidRPr="00E66653">
        <w:rPr>
          <w:rFonts w:cstheme="minorHAnsi"/>
        </w:rPr>
        <w:t>Een combinatie moet voldoen aan de Beleidsregels combinatieovereenkomsten 2013, op straffe van uitsluiting. De voorkeur voor een rechtsvorm van de combinatie gaat uit naar een vennootschap onder firma, of gelijkwaardig. Het is voor de uitvoering van de opdracht niet verplicht een entiteit op te richten.</w:t>
      </w:r>
    </w:p>
    <w:p w14:paraId="1AE1F851" w14:textId="77777777" w:rsidR="009A1AF7" w:rsidRPr="00E66653" w:rsidRDefault="009A1AF7" w:rsidP="009A1AF7">
      <w:pPr>
        <w:pStyle w:val="Geenafstand"/>
        <w:spacing w:line="276" w:lineRule="auto"/>
        <w:rPr>
          <w:rFonts w:cstheme="minorHAnsi"/>
        </w:rPr>
      </w:pPr>
    </w:p>
    <w:p w14:paraId="69FFF784" w14:textId="77777777" w:rsidR="009A1AF7" w:rsidRPr="00A05C1F" w:rsidRDefault="009A1AF7" w:rsidP="00783E0D">
      <w:pPr>
        <w:pStyle w:val="Kop3"/>
      </w:pPr>
      <w:bookmarkStart w:id="146" w:name="_Toc129354564"/>
      <w:bookmarkStart w:id="147" w:name="_Toc152001801"/>
      <w:bookmarkStart w:id="148" w:name="_Toc201232898"/>
      <w:r w:rsidRPr="4380FDF3">
        <w:t>Concern / holding / dochteronderneming en gelieerde ondernemingen</w:t>
      </w:r>
      <w:bookmarkEnd w:id="146"/>
      <w:bookmarkEnd w:id="147"/>
      <w:bookmarkEnd w:id="148"/>
    </w:p>
    <w:p w14:paraId="1BC776B8" w14:textId="77777777" w:rsidR="009A1AF7" w:rsidRPr="00E66653" w:rsidRDefault="009A1AF7" w:rsidP="009A1AF7">
      <w:pPr>
        <w:pStyle w:val="Geenafstand"/>
        <w:spacing w:line="276" w:lineRule="auto"/>
        <w:rPr>
          <w:rFonts w:cstheme="minorHAnsi"/>
        </w:rPr>
      </w:pPr>
      <w:r w:rsidRPr="00E66653">
        <w:rPr>
          <w:rFonts w:cstheme="minorHAnsi"/>
        </w:rPr>
        <w:t xml:space="preserve">Met een concern wordt bedoeld: een economische eenheid waarin rechtspersonen en/of vennootschappen organisatorisch zijn verbonden. Deze ondernemingen zijn direct of indirect aan elkaar gelieerd met (financiële) deelnemingen. Als ondernemingen dezelfde aandeelhouders en/of bestuurders hebben, of de aandeelhouders en/of bestuurders invloed kunnen uitoefenen op of zicht hebben op de bedrijfsvoering van andere organisaties, is er sprake van een concern. Ook is sprake van een concern als directie en/of bestuurders van u ook werknemer of bestuurder zijn in een gelieerde (dochter/moeder) onderneming. </w:t>
      </w:r>
    </w:p>
    <w:p w14:paraId="4E223CAC" w14:textId="77777777" w:rsidR="009A1AF7" w:rsidRPr="00E66653" w:rsidRDefault="009A1AF7" w:rsidP="009A1AF7">
      <w:pPr>
        <w:pStyle w:val="Geenafstand"/>
        <w:spacing w:line="276" w:lineRule="auto"/>
        <w:rPr>
          <w:rFonts w:cstheme="minorHAnsi"/>
        </w:rPr>
      </w:pPr>
    </w:p>
    <w:p w14:paraId="127E656F" w14:textId="77777777" w:rsidR="009A1AF7" w:rsidRPr="00E66653" w:rsidRDefault="009A1AF7" w:rsidP="009A1AF7">
      <w:pPr>
        <w:pStyle w:val="Geenafstand"/>
        <w:spacing w:line="276" w:lineRule="auto"/>
        <w:rPr>
          <w:rFonts w:cstheme="minorHAnsi"/>
        </w:rPr>
      </w:pPr>
      <w:r w:rsidRPr="00E66653">
        <w:rPr>
          <w:rFonts w:cstheme="minorHAnsi"/>
        </w:rPr>
        <w:t xml:space="preserve">Met een holding en moedermaatschappij wordt bedoeld de hoogste maatschappij in de hiërarchie die zeggenschap over u uitoefent. Onder zeggenschap valt de beslissende invloed die voornoemde hoogste maatschappij uitoefent over de samenstelling van het bestuur, de strategische beslissingen/bedrijfsvoering en het beleid van de gegadigde. Van zeggenschap is in ieder geval sprake als </w:t>
      </w:r>
      <w:r w:rsidRPr="00E66653">
        <w:rPr>
          <w:rFonts w:cstheme="minorHAnsi"/>
        </w:rPr>
        <w:lastRenderedPageBreak/>
        <w:t xml:space="preserve">u (staf)afdelingen deelt met de hoogste maatschappij of er sprake is van detachering van medewerkers tussen u en de hoogste maatschappij. Van zeggenschap is ook sprake als de hoogste maatschappij inhoudelijk inzicht heeft in de keuzes, overwegingen en opgestelde documenten van u. </w:t>
      </w:r>
    </w:p>
    <w:p w14:paraId="160609BA" w14:textId="77777777" w:rsidR="009A1AF7" w:rsidRPr="00E66653" w:rsidRDefault="009A1AF7" w:rsidP="009A1AF7">
      <w:pPr>
        <w:pStyle w:val="Geenafstand"/>
        <w:spacing w:line="276" w:lineRule="auto"/>
        <w:rPr>
          <w:rFonts w:cstheme="minorHAnsi"/>
        </w:rPr>
      </w:pPr>
    </w:p>
    <w:p w14:paraId="00AFD31B" w14:textId="77777777" w:rsidR="009A1AF7" w:rsidRPr="00E66653" w:rsidRDefault="009A1AF7" w:rsidP="008632D5">
      <w:pPr>
        <w:pStyle w:val="Geenafstand"/>
        <w:numPr>
          <w:ilvl w:val="0"/>
          <w:numId w:val="4"/>
        </w:numPr>
        <w:spacing w:line="276" w:lineRule="auto"/>
        <w:rPr>
          <w:rFonts w:cstheme="minorHAnsi"/>
        </w:rPr>
      </w:pPr>
      <w:r w:rsidRPr="00E66653">
        <w:rPr>
          <w:rFonts w:cstheme="minorHAnsi"/>
        </w:rPr>
        <w:t>Van een concern mogen meerdere ondernemingen een verzoek tot deelneming indienen. U moet bij verzoek tot deelneming aantonen dat u uw verzoek tot deelneming onafhankelijk van elkaar hebt opgesteld en dat daarbij de vertrouwelijkheid is geborgd. Kan dit niet door één van de betreffende gegadigden worden aangetoond, dan leidt dit tot uitsluiting van alle tot het betreffende concern behorende gegadigden.</w:t>
      </w:r>
    </w:p>
    <w:p w14:paraId="74425E90" w14:textId="77777777" w:rsidR="009A1AF7" w:rsidRPr="00E66653" w:rsidRDefault="009A1AF7" w:rsidP="008632D5">
      <w:pPr>
        <w:pStyle w:val="Geenafstand"/>
        <w:numPr>
          <w:ilvl w:val="0"/>
          <w:numId w:val="4"/>
        </w:numPr>
        <w:spacing w:line="276" w:lineRule="auto"/>
        <w:rPr>
          <w:rFonts w:cstheme="minorHAnsi"/>
        </w:rPr>
      </w:pPr>
      <w:r w:rsidRPr="00E66653">
        <w:rPr>
          <w:rFonts w:cstheme="minorHAnsi"/>
        </w:rPr>
        <w:t>U moet in het verzoek tot deelnemingsbrief bij uw verzoek tot deelneming verklaren:</w:t>
      </w:r>
    </w:p>
    <w:p w14:paraId="3132BD84" w14:textId="77777777" w:rsidR="009A1AF7" w:rsidRPr="00E66653" w:rsidRDefault="009A1AF7" w:rsidP="008632D5">
      <w:pPr>
        <w:pStyle w:val="Geenafstand"/>
        <w:numPr>
          <w:ilvl w:val="1"/>
          <w:numId w:val="4"/>
        </w:numPr>
        <w:spacing w:line="276" w:lineRule="auto"/>
        <w:rPr>
          <w:rFonts w:cstheme="minorHAnsi"/>
        </w:rPr>
      </w:pPr>
      <w:r w:rsidRPr="00E66653">
        <w:rPr>
          <w:rFonts w:cstheme="minorHAnsi"/>
        </w:rPr>
        <w:t xml:space="preserve">onderdeel uit te maken van het concern; </w:t>
      </w:r>
    </w:p>
    <w:p w14:paraId="029D3212" w14:textId="77777777" w:rsidR="009A1AF7" w:rsidRPr="00E66653" w:rsidRDefault="009A1AF7" w:rsidP="008632D5">
      <w:pPr>
        <w:pStyle w:val="Geenafstand"/>
        <w:numPr>
          <w:ilvl w:val="1"/>
          <w:numId w:val="4"/>
        </w:numPr>
        <w:spacing w:line="276" w:lineRule="auto"/>
        <w:rPr>
          <w:rFonts w:cstheme="minorHAnsi"/>
        </w:rPr>
      </w:pPr>
      <w:r w:rsidRPr="00E66653">
        <w:rPr>
          <w:rFonts w:cstheme="minorHAnsi"/>
        </w:rPr>
        <w:t>het verzoek tot deelneming geheel zelfstandig en onafhankelijk van het concern te hebben opgesteld;</w:t>
      </w:r>
    </w:p>
    <w:p w14:paraId="63968A18" w14:textId="77777777" w:rsidR="009A1AF7" w:rsidRPr="00E66653" w:rsidRDefault="009A1AF7" w:rsidP="008632D5">
      <w:pPr>
        <w:pStyle w:val="Geenafstand"/>
        <w:numPr>
          <w:ilvl w:val="1"/>
          <w:numId w:val="4"/>
        </w:numPr>
        <w:spacing w:line="276" w:lineRule="auto"/>
        <w:rPr>
          <w:rFonts w:cstheme="minorHAnsi"/>
        </w:rPr>
      </w:pPr>
      <w:r w:rsidRPr="00E66653">
        <w:rPr>
          <w:rFonts w:cstheme="minorHAnsi"/>
        </w:rPr>
        <w:t xml:space="preserve">inzichtelijk te maken welke ondernemingen onderdeel uitmaken van het concern door een beschrijving van de structuur en een organisatieschema/organogram van het concern bij te voegen. </w:t>
      </w:r>
    </w:p>
    <w:p w14:paraId="213CA559" w14:textId="77777777" w:rsidR="009A1AF7" w:rsidRPr="00E66653" w:rsidRDefault="009A1AF7" w:rsidP="008632D5">
      <w:pPr>
        <w:pStyle w:val="Geenafstand"/>
        <w:numPr>
          <w:ilvl w:val="0"/>
          <w:numId w:val="4"/>
        </w:numPr>
        <w:spacing w:line="276" w:lineRule="auto"/>
        <w:rPr>
          <w:rFonts w:cstheme="minorHAnsi"/>
        </w:rPr>
      </w:pPr>
      <w:r w:rsidRPr="00E66653">
        <w:rPr>
          <w:rFonts w:cstheme="minorHAnsi"/>
        </w:rPr>
        <w:t>Wij kunnen op deze wijze toetsen of er sprake is van dubbele verzoeken tot deelneming zodat een zuivere mededinging gewaarborgd blijft.</w:t>
      </w:r>
    </w:p>
    <w:p w14:paraId="2E9FFDA8" w14:textId="77777777" w:rsidR="009A1AF7" w:rsidRPr="00E66653" w:rsidRDefault="009A1AF7" w:rsidP="009A1AF7">
      <w:pPr>
        <w:pStyle w:val="Geenafstand"/>
        <w:spacing w:line="276" w:lineRule="auto"/>
        <w:rPr>
          <w:rFonts w:cstheme="minorHAnsi"/>
        </w:rPr>
      </w:pPr>
    </w:p>
    <w:p w14:paraId="4AD2E3F5" w14:textId="77777777" w:rsidR="009A1AF7" w:rsidRPr="00E66653" w:rsidRDefault="009A1AF7" w:rsidP="009A1AF7">
      <w:pPr>
        <w:pStyle w:val="Geenafstand"/>
        <w:spacing w:line="276" w:lineRule="auto"/>
        <w:rPr>
          <w:rFonts w:cstheme="minorHAnsi"/>
        </w:rPr>
      </w:pPr>
      <w:r w:rsidRPr="00E66653">
        <w:rPr>
          <w:rFonts w:cstheme="minorHAnsi"/>
        </w:rPr>
        <w:t xml:space="preserve">Bovenstaande geldt ook voor een holding, een dochteronderneming of een andersoortig gelieerde onderneming. </w:t>
      </w:r>
    </w:p>
    <w:p w14:paraId="17800440" w14:textId="77777777" w:rsidR="009A1AF7" w:rsidRPr="00E66653" w:rsidRDefault="009A1AF7" w:rsidP="009A1AF7">
      <w:pPr>
        <w:pStyle w:val="Geenafstand"/>
        <w:spacing w:line="276" w:lineRule="auto"/>
        <w:rPr>
          <w:rFonts w:cstheme="minorHAnsi"/>
        </w:rPr>
      </w:pPr>
    </w:p>
    <w:p w14:paraId="252FC15A" w14:textId="77777777" w:rsidR="009A1AF7" w:rsidRPr="00E66653" w:rsidRDefault="009A1AF7" w:rsidP="009A1AF7">
      <w:pPr>
        <w:pStyle w:val="Geenafstand"/>
        <w:spacing w:line="276" w:lineRule="auto"/>
        <w:rPr>
          <w:rFonts w:cstheme="minorHAnsi"/>
          <w:b/>
          <w:bCs/>
        </w:rPr>
      </w:pPr>
      <w:r w:rsidRPr="00E66653">
        <w:rPr>
          <w:rFonts w:cstheme="minorHAnsi"/>
          <w:b/>
          <w:bCs/>
        </w:rPr>
        <w:t>Garantstelling concern</w:t>
      </w:r>
    </w:p>
    <w:p w14:paraId="341952B8" w14:textId="77777777" w:rsidR="009A1AF7" w:rsidRPr="00E66653" w:rsidRDefault="009A1AF7" w:rsidP="009A1AF7">
      <w:pPr>
        <w:pStyle w:val="Geenafstand"/>
        <w:spacing w:line="276" w:lineRule="auto"/>
        <w:rPr>
          <w:rFonts w:cstheme="minorHAnsi"/>
        </w:rPr>
      </w:pPr>
      <w:r w:rsidRPr="00E66653">
        <w:rPr>
          <w:rFonts w:cstheme="minorHAnsi"/>
        </w:rPr>
        <w:t>Als u een beroep doet op de draagkracht van het concern om te voldoen aan een geschiktheidseis geldt hetgeen hieronder is opgenomen en hierboven inzake beroep op derden.</w:t>
      </w:r>
    </w:p>
    <w:p w14:paraId="4A871916" w14:textId="77777777" w:rsidR="009A1AF7" w:rsidRPr="00E66653" w:rsidRDefault="009A1AF7" w:rsidP="009A1AF7">
      <w:pPr>
        <w:pStyle w:val="Geenafstand"/>
        <w:spacing w:line="276" w:lineRule="auto"/>
        <w:rPr>
          <w:rFonts w:cstheme="minorHAnsi"/>
        </w:rPr>
      </w:pPr>
    </w:p>
    <w:p w14:paraId="3BDA3C55" w14:textId="5ABD2E30" w:rsidR="009A1AF7" w:rsidRPr="00E66653" w:rsidRDefault="009A1AF7" w:rsidP="009A1AF7">
      <w:pPr>
        <w:pStyle w:val="Geenafstand"/>
        <w:spacing w:line="276" w:lineRule="auto"/>
        <w:rPr>
          <w:rFonts w:cstheme="minorHAnsi"/>
        </w:rPr>
      </w:pPr>
      <w:r w:rsidRPr="00E66653">
        <w:rPr>
          <w:rFonts w:cstheme="minorHAnsi"/>
        </w:rPr>
        <w:t xml:space="preserve">U moet de concernverklaring zoals bijgevoegd als bijlage </w:t>
      </w:r>
      <w:r w:rsidR="006A1881">
        <w:rPr>
          <w:rFonts w:cstheme="minorHAnsi"/>
        </w:rPr>
        <w:t>D</w:t>
      </w:r>
      <w:r w:rsidRPr="00E66653">
        <w:rPr>
          <w:rFonts w:cstheme="minorHAnsi"/>
        </w:rPr>
        <w:t xml:space="preserve"> bij uw verzoek tot deelneming toevoegen. In de concernverklaring verklaart uw moedermaatschappij dat zij zich namens u bij gunning van de opdracht volledig en onvoorwaardelijk garant stelt voor de nakoming van de verplichtingen die uit de af te sluiten overeenkomst voortvloeien en dat zij zich namens u bij gunning van de opdracht volledig en onvoorwaardelijk garant stelt voor de uit uw rechtshandelingen voortvloeiende schulden in het kader van deze opdracht, ook na eventueel faillissement of liquidatie van uw bedrijf. </w:t>
      </w:r>
    </w:p>
    <w:p w14:paraId="3E494C77" w14:textId="77777777" w:rsidR="009A1AF7" w:rsidRPr="00E66653" w:rsidRDefault="009A1AF7" w:rsidP="009A1AF7">
      <w:pPr>
        <w:pStyle w:val="Geenafstand"/>
        <w:spacing w:line="276" w:lineRule="auto"/>
        <w:rPr>
          <w:rFonts w:cstheme="minorHAnsi"/>
        </w:rPr>
      </w:pPr>
    </w:p>
    <w:p w14:paraId="1D0744EE" w14:textId="28AE3961" w:rsidR="009A1AF7" w:rsidRPr="00E66653" w:rsidRDefault="009A1AF7" w:rsidP="009A1AF7">
      <w:pPr>
        <w:pStyle w:val="Geenafstand"/>
        <w:spacing w:line="276" w:lineRule="auto"/>
        <w:rPr>
          <w:rFonts w:cstheme="minorHAnsi"/>
        </w:rPr>
      </w:pPr>
      <w:r w:rsidRPr="00E66653">
        <w:rPr>
          <w:rFonts w:cstheme="minorHAnsi"/>
        </w:rPr>
        <w:t xml:space="preserve">Indien aantoonbaar geen sprake is van een zeggenschapsrelatie binnen het concern en u geheel zelfstandig en onafhankelijk van de overige/hogere ondernemingen functioneert, dan hoeft bijlage </w:t>
      </w:r>
      <w:r w:rsidR="006A1881">
        <w:rPr>
          <w:rFonts w:cstheme="minorHAnsi"/>
        </w:rPr>
        <w:t>D</w:t>
      </w:r>
      <w:r w:rsidRPr="00E66653">
        <w:rPr>
          <w:rFonts w:cstheme="minorHAnsi"/>
        </w:rPr>
        <w:t xml:space="preserve"> niet te worden ingediend. In dit geval moet er wel een artikel 2:403-verklaring worden ingediend als u een beroep doet op de draagkracht van het concern om aan een geschiktheidseis te voldoen.</w:t>
      </w:r>
    </w:p>
    <w:p w14:paraId="3AEC0DD1" w14:textId="77777777" w:rsidR="009A1AF7" w:rsidRPr="00E66653" w:rsidRDefault="009A1AF7" w:rsidP="009A1AF7">
      <w:pPr>
        <w:pStyle w:val="Geenafstand"/>
        <w:spacing w:line="276" w:lineRule="auto"/>
        <w:rPr>
          <w:rFonts w:cstheme="minorHAnsi"/>
        </w:rPr>
      </w:pPr>
    </w:p>
    <w:p w14:paraId="0CDADCFA" w14:textId="44BB19E1" w:rsidR="009A1AF7" w:rsidRPr="00B429B8" w:rsidRDefault="009A1AF7" w:rsidP="00237A88">
      <w:pPr>
        <w:pStyle w:val="Kop2"/>
        <w:ind w:left="851" w:hanging="851"/>
        <w:rPr>
          <w:color w:val="D40046"/>
        </w:rPr>
      </w:pPr>
      <w:bookmarkStart w:id="149" w:name="_Toc129354565"/>
      <w:bookmarkStart w:id="150" w:name="_Toc201232899"/>
      <w:bookmarkStart w:id="151" w:name="_Toc241588850"/>
      <w:r w:rsidRPr="00B429B8">
        <w:rPr>
          <w:color w:val="D40046"/>
        </w:rPr>
        <w:t>Uniform Europees Aanbestedingsdocument</w:t>
      </w:r>
      <w:bookmarkEnd w:id="149"/>
      <w:bookmarkEnd w:id="150"/>
      <w:bookmarkEnd w:id="151"/>
    </w:p>
    <w:p w14:paraId="5BAE8043" w14:textId="59059A85" w:rsidR="009A1AF7" w:rsidRPr="00E66653" w:rsidRDefault="009A1AF7" w:rsidP="006917BE">
      <w:pPr>
        <w:pStyle w:val="CBPalinea"/>
        <w:jc w:val="left"/>
        <w:rPr>
          <w:rFonts w:cstheme="minorHAnsi"/>
        </w:rPr>
      </w:pPr>
      <w:r w:rsidRPr="00E66653">
        <w:rPr>
          <w:rFonts w:cstheme="minorHAnsi"/>
        </w:rPr>
        <w:t>Door het invullen en ondertekenen van het Uniform Europees Aanbestedingsdocument (UEA) (</w:t>
      </w:r>
      <w:r w:rsidR="008043F8">
        <w:rPr>
          <w:rFonts w:cstheme="minorHAnsi"/>
        </w:rPr>
        <w:t>via</w:t>
      </w:r>
      <w:r w:rsidR="00A80DED">
        <w:rPr>
          <w:rFonts w:cstheme="minorHAnsi"/>
        </w:rPr>
        <w:t xml:space="preserve"> </w:t>
      </w:r>
      <w:r w:rsidR="00DF6319">
        <w:rPr>
          <w:rFonts w:cstheme="minorHAnsi"/>
        </w:rPr>
        <w:t>het</w:t>
      </w:r>
      <w:r w:rsidR="00A80DED">
        <w:rPr>
          <w:rFonts w:cstheme="minorHAnsi"/>
        </w:rPr>
        <w:t xml:space="preserve"> </w:t>
      </w:r>
      <w:proofErr w:type="spellStart"/>
      <w:r w:rsidR="00A80DED">
        <w:rPr>
          <w:rFonts w:cstheme="minorHAnsi"/>
        </w:rPr>
        <w:t>TenderNed</w:t>
      </w:r>
      <w:proofErr w:type="spellEnd"/>
      <w:r w:rsidR="00A80DED">
        <w:rPr>
          <w:rFonts w:cstheme="minorHAnsi"/>
        </w:rPr>
        <w:t xml:space="preserve"> </w:t>
      </w:r>
      <w:r w:rsidR="00DF6319">
        <w:rPr>
          <w:rFonts w:cstheme="minorHAnsi"/>
        </w:rPr>
        <w:t>invultool</w:t>
      </w:r>
      <w:r w:rsidRPr="00E66653">
        <w:rPr>
          <w:rFonts w:cstheme="minorHAnsi"/>
        </w:rPr>
        <w:t xml:space="preserve">) verklaart u (en derde) dat u voldoet aan alle eisen zoals uiteengezet in deze </w:t>
      </w:r>
      <w:r w:rsidR="00293566" w:rsidRPr="00E66653">
        <w:rPr>
          <w:rFonts w:cstheme="minorHAnsi"/>
        </w:rPr>
        <w:t>selectieleidraad</w:t>
      </w:r>
      <w:r w:rsidRPr="00E66653">
        <w:rPr>
          <w:rFonts w:cstheme="minorHAnsi"/>
        </w:rPr>
        <w:t xml:space="preserve"> en bijlagen, evenals in de eventuele toevoegingen en toelichtingen in de </w:t>
      </w:r>
      <w:r w:rsidRPr="00FF1DDD">
        <w:rPr>
          <w:rFonts w:cstheme="minorHAnsi"/>
        </w:rPr>
        <w:t>nota('s) van</w:t>
      </w:r>
      <w:r w:rsidRPr="00E66653">
        <w:rPr>
          <w:rFonts w:cstheme="minorHAnsi"/>
        </w:rPr>
        <w:t xml:space="preserve"> inlichtingen. Deze verklaring moet worden ondertekend door een vertegenwoordiger die bevoegd is volgens het Handelsregister.</w:t>
      </w:r>
      <w:r w:rsidRPr="00E66653">
        <w:rPr>
          <w:rFonts w:cstheme="minorHAnsi"/>
        </w:rPr>
        <w:br w:type="page"/>
      </w:r>
    </w:p>
    <w:p w14:paraId="507B6F31" w14:textId="77777777" w:rsidR="009A1AF7" w:rsidRPr="004E5211" w:rsidRDefault="009A1AF7" w:rsidP="00EF4660">
      <w:pPr>
        <w:pStyle w:val="Kop1"/>
        <w:numPr>
          <w:ilvl w:val="0"/>
          <w:numId w:val="20"/>
        </w:numPr>
      </w:pPr>
      <w:bookmarkStart w:id="152" w:name="_Toc201232900"/>
      <w:bookmarkStart w:id="153" w:name="_Toc241588851"/>
      <w:bookmarkStart w:id="154" w:name="_Toc129354574"/>
      <w:r w:rsidRPr="004E5211">
        <w:lastRenderedPageBreak/>
        <w:t>Selectiecriteria en beoordeling</w:t>
      </w:r>
      <w:bookmarkEnd w:id="152"/>
      <w:bookmarkEnd w:id="153"/>
      <w:r w:rsidRPr="004E5211">
        <w:t xml:space="preserve"> </w:t>
      </w:r>
      <w:bookmarkEnd w:id="154"/>
    </w:p>
    <w:p w14:paraId="166CF8EC" w14:textId="77777777" w:rsidR="009A1AF7" w:rsidRPr="00E66653" w:rsidRDefault="009A1AF7" w:rsidP="009A1AF7">
      <w:pPr>
        <w:pStyle w:val="CBPalinea"/>
        <w:jc w:val="left"/>
        <w:rPr>
          <w:rFonts w:cstheme="minorHAnsi"/>
        </w:rPr>
      </w:pPr>
      <w:r w:rsidRPr="00E66653">
        <w:rPr>
          <w:rFonts w:cstheme="minorHAnsi"/>
        </w:rPr>
        <w:t>Als meer dan vijf (5) geschikte gegadigden zich hebben aangemeld, worden de geschikte verzoeken tot deelneming beoordeeld en gerangschikt op basis van selectiecriteria.</w:t>
      </w:r>
    </w:p>
    <w:p w14:paraId="6D962E4E" w14:textId="77777777" w:rsidR="009A1AF7" w:rsidRPr="00E66653" w:rsidRDefault="009A1AF7" w:rsidP="009A1AF7">
      <w:pPr>
        <w:pStyle w:val="CBPalinea"/>
        <w:jc w:val="left"/>
        <w:rPr>
          <w:rFonts w:cstheme="minorHAnsi"/>
        </w:rPr>
      </w:pPr>
      <w:r w:rsidRPr="00E66653">
        <w:rPr>
          <w:rFonts w:cstheme="minorHAnsi"/>
        </w:rPr>
        <w:t>De volgende selectiecriteria worden gehanteerd met de daarbij te behalen aantal punten:</w:t>
      </w:r>
    </w:p>
    <w:tbl>
      <w:tblPr>
        <w:tblStyle w:val="Tabelrasterlic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5323"/>
        <w:gridCol w:w="3071"/>
      </w:tblGrid>
      <w:tr w:rsidR="009A1AF7" w:rsidRPr="00A05C1F" w14:paraId="7386B6A7" w14:textId="77777777" w:rsidTr="009103A7">
        <w:tc>
          <w:tcPr>
            <w:tcW w:w="709" w:type="dxa"/>
          </w:tcPr>
          <w:p w14:paraId="357B457F" w14:textId="77777777" w:rsidR="009A1AF7" w:rsidRPr="00E66653" w:rsidRDefault="009A1AF7">
            <w:pPr>
              <w:pStyle w:val="CBPalinea"/>
              <w:spacing w:after="0"/>
              <w:jc w:val="left"/>
              <w:rPr>
                <w:rFonts w:cstheme="minorHAnsi"/>
              </w:rPr>
            </w:pPr>
          </w:p>
        </w:tc>
        <w:tc>
          <w:tcPr>
            <w:tcW w:w="5323" w:type="dxa"/>
          </w:tcPr>
          <w:p w14:paraId="5525E6FC" w14:textId="77777777" w:rsidR="009A1AF7" w:rsidRPr="00E66653" w:rsidRDefault="009A1AF7">
            <w:pPr>
              <w:pStyle w:val="CBPalinea"/>
              <w:spacing w:after="0"/>
              <w:jc w:val="left"/>
              <w:rPr>
                <w:rFonts w:cstheme="minorHAnsi"/>
              </w:rPr>
            </w:pPr>
            <w:r w:rsidRPr="00E66653">
              <w:rPr>
                <w:rFonts w:cstheme="minorHAnsi"/>
              </w:rPr>
              <w:t>Selectiecriteria</w:t>
            </w:r>
          </w:p>
        </w:tc>
        <w:tc>
          <w:tcPr>
            <w:tcW w:w="3071" w:type="dxa"/>
          </w:tcPr>
          <w:p w14:paraId="2A1B4730" w14:textId="77777777" w:rsidR="009A1AF7" w:rsidRPr="00E66653" w:rsidRDefault="009A1AF7">
            <w:pPr>
              <w:pStyle w:val="CBPalinea"/>
              <w:spacing w:after="0"/>
              <w:jc w:val="left"/>
              <w:rPr>
                <w:rFonts w:cstheme="minorHAnsi"/>
              </w:rPr>
            </w:pPr>
            <w:r w:rsidRPr="00E66653">
              <w:rPr>
                <w:rFonts w:cstheme="minorHAnsi"/>
              </w:rPr>
              <w:t>Te behalen punten</w:t>
            </w:r>
          </w:p>
        </w:tc>
      </w:tr>
      <w:tr w:rsidR="009A1AF7" w:rsidRPr="00A05C1F" w14:paraId="4C7BF098" w14:textId="77777777" w:rsidTr="009103A7">
        <w:tc>
          <w:tcPr>
            <w:tcW w:w="709" w:type="dxa"/>
          </w:tcPr>
          <w:p w14:paraId="293C2E4B" w14:textId="77777777" w:rsidR="009A1AF7" w:rsidRPr="00F838E5" w:rsidRDefault="009A1AF7">
            <w:pPr>
              <w:pStyle w:val="CBPalinea"/>
              <w:spacing w:after="0"/>
              <w:jc w:val="left"/>
              <w:rPr>
                <w:rFonts w:cstheme="minorHAnsi"/>
              </w:rPr>
            </w:pPr>
            <w:r w:rsidRPr="00F838E5">
              <w:rPr>
                <w:rFonts w:cstheme="minorHAnsi"/>
              </w:rPr>
              <w:t>S2</w:t>
            </w:r>
          </w:p>
        </w:tc>
        <w:tc>
          <w:tcPr>
            <w:tcW w:w="5323" w:type="dxa"/>
          </w:tcPr>
          <w:p w14:paraId="04C8C3DF" w14:textId="5BFBF21C" w:rsidR="009A1AF7" w:rsidRPr="00A05C1F" w:rsidRDefault="00D53B83">
            <w:pPr>
              <w:pStyle w:val="CBPalinea"/>
              <w:spacing w:after="0"/>
              <w:jc w:val="left"/>
            </w:pPr>
            <w:r w:rsidRPr="00F838E5">
              <w:t>Selectiecriteria</w:t>
            </w:r>
            <w:r w:rsidR="00D25ECD" w:rsidRPr="00F838E5">
              <w:t xml:space="preserve"> </w:t>
            </w:r>
          </w:p>
        </w:tc>
        <w:tc>
          <w:tcPr>
            <w:tcW w:w="3071" w:type="dxa"/>
          </w:tcPr>
          <w:p w14:paraId="250F0693" w14:textId="1671BAB5" w:rsidR="009A1AF7" w:rsidRPr="00E66653" w:rsidRDefault="00F838E5">
            <w:pPr>
              <w:pStyle w:val="CBPalinea"/>
              <w:spacing w:after="0"/>
              <w:jc w:val="left"/>
              <w:rPr>
                <w:rFonts w:cstheme="minorHAnsi"/>
              </w:rPr>
            </w:pPr>
            <w:r>
              <w:rPr>
                <w:rFonts w:cstheme="minorHAnsi"/>
              </w:rPr>
              <w:t>100</w:t>
            </w:r>
          </w:p>
        </w:tc>
      </w:tr>
      <w:tr w:rsidR="009A1AF7" w:rsidRPr="00A05C1F" w14:paraId="66531DB9" w14:textId="77777777" w:rsidTr="009103A7">
        <w:tc>
          <w:tcPr>
            <w:tcW w:w="6032" w:type="dxa"/>
            <w:gridSpan w:val="2"/>
          </w:tcPr>
          <w:p w14:paraId="362AB4D2" w14:textId="77777777" w:rsidR="009A1AF7" w:rsidRPr="00E66653" w:rsidRDefault="009A1AF7">
            <w:pPr>
              <w:pStyle w:val="CBPalinea"/>
              <w:spacing w:after="0"/>
              <w:jc w:val="left"/>
              <w:rPr>
                <w:rFonts w:cstheme="minorHAnsi"/>
              </w:rPr>
            </w:pPr>
            <w:r w:rsidRPr="00E66653">
              <w:rPr>
                <w:rFonts w:cstheme="minorHAnsi"/>
              </w:rPr>
              <w:t>Totaal</w:t>
            </w:r>
          </w:p>
        </w:tc>
        <w:tc>
          <w:tcPr>
            <w:tcW w:w="3071" w:type="dxa"/>
          </w:tcPr>
          <w:p w14:paraId="1F67A5DF" w14:textId="22A8F26C" w:rsidR="009A1AF7" w:rsidRPr="00A05C1F" w:rsidRDefault="00F838E5">
            <w:pPr>
              <w:pStyle w:val="CBPalinea"/>
              <w:spacing w:after="0"/>
              <w:jc w:val="left"/>
            </w:pPr>
            <w:r>
              <w:t>100</w:t>
            </w:r>
          </w:p>
        </w:tc>
      </w:tr>
    </w:tbl>
    <w:p w14:paraId="1DA82783" w14:textId="77777777" w:rsidR="009A1AF7" w:rsidRPr="00E66653" w:rsidRDefault="009A1AF7" w:rsidP="009A1AF7">
      <w:pPr>
        <w:pStyle w:val="Geenafstand"/>
        <w:spacing w:line="276" w:lineRule="auto"/>
        <w:rPr>
          <w:rFonts w:cstheme="minorHAnsi"/>
        </w:rPr>
      </w:pPr>
    </w:p>
    <w:p w14:paraId="66DF16DB" w14:textId="470025FF" w:rsidR="009A1AF7" w:rsidRPr="00B429B8" w:rsidRDefault="009A1AF7" w:rsidP="00237A88">
      <w:pPr>
        <w:pStyle w:val="Kop2"/>
        <w:ind w:left="851" w:hanging="851"/>
        <w:rPr>
          <w:color w:val="D40046"/>
        </w:rPr>
      </w:pPr>
      <w:bookmarkStart w:id="155" w:name="_Toc152001805"/>
      <w:bookmarkStart w:id="156" w:name="_Toc201232902"/>
      <w:bookmarkStart w:id="157" w:name="_Toc241588852"/>
      <w:r w:rsidRPr="00B429B8">
        <w:rPr>
          <w:color w:val="D40046"/>
        </w:rPr>
        <w:t>B</w:t>
      </w:r>
      <w:bookmarkEnd w:id="155"/>
      <w:bookmarkEnd w:id="156"/>
      <w:r w:rsidR="00335C42" w:rsidRPr="00B429B8">
        <w:rPr>
          <w:color w:val="D40046"/>
        </w:rPr>
        <w:t>eoordelingsmethod</w:t>
      </w:r>
      <w:r w:rsidR="009C547C" w:rsidRPr="00B429B8">
        <w:rPr>
          <w:color w:val="D40046"/>
        </w:rPr>
        <w:t>iek</w:t>
      </w:r>
      <w:bookmarkEnd w:id="1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8" w:type="dxa"/>
          <w:bottom w:w="68" w:type="dxa"/>
        </w:tblCellMar>
        <w:tblLook w:val="01E0" w:firstRow="1" w:lastRow="1" w:firstColumn="1" w:lastColumn="1" w:noHBand="0" w:noVBand="0"/>
      </w:tblPr>
      <w:tblGrid>
        <w:gridCol w:w="653"/>
        <w:gridCol w:w="5781"/>
        <w:gridCol w:w="1673"/>
        <w:gridCol w:w="1239"/>
      </w:tblGrid>
      <w:tr w:rsidR="009A1AF7" w:rsidRPr="00A05C1F" w14:paraId="420661B3" w14:textId="77777777" w:rsidTr="00E07F24">
        <w:tc>
          <w:tcPr>
            <w:tcW w:w="349" w:type="pct"/>
          </w:tcPr>
          <w:p w14:paraId="177CBFF4" w14:textId="77777777" w:rsidR="009A1AF7" w:rsidRPr="005C4558" w:rsidRDefault="009A1AF7">
            <w:pPr>
              <w:pStyle w:val="CBPalinea"/>
              <w:spacing w:after="0"/>
              <w:jc w:val="left"/>
              <w:rPr>
                <w:rFonts w:cstheme="minorHAnsi"/>
              </w:rPr>
            </w:pPr>
            <w:r w:rsidRPr="005C4558">
              <w:rPr>
                <w:rFonts w:cstheme="minorHAnsi"/>
              </w:rPr>
              <w:t>#</w:t>
            </w:r>
          </w:p>
        </w:tc>
        <w:tc>
          <w:tcPr>
            <w:tcW w:w="3093" w:type="pct"/>
          </w:tcPr>
          <w:p w14:paraId="27DCB8CD" w14:textId="2CFB8E23" w:rsidR="009A1AF7" w:rsidRPr="005C4558" w:rsidRDefault="00176FBF">
            <w:pPr>
              <w:pStyle w:val="CBPalinea"/>
              <w:spacing w:after="0"/>
              <w:jc w:val="left"/>
              <w:rPr>
                <w:rFonts w:cstheme="minorHAnsi"/>
              </w:rPr>
            </w:pPr>
            <w:r w:rsidRPr="005C4558">
              <w:rPr>
                <w:rFonts w:cstheme="minorHAnsi"/>
              </w:rPr>
              <w:t>Criteri</w:t>
            </w:r>
            <w:r>
              <w:rPr>
                <w:rFonts w:cstheme="minorHAnsi"/>
              </w:rPr>
              <w:t>um</w:t>
            </w:r>
          </w:p>
        </w:tc>
        <w:tc>
          <w:tcPr>
            <w:tcW w:w="895" w:type="pct"/>
          </w:tcPr>
          <w:p w14:paraId="77C0879F" w14:textId="5A12DA8E" w:rsidR="009A1AF7" w:rsidRPr="005C4558" w:rsidRDefault="00176FBF">
            <w:pPr>
              <w:pStyle w:val="CBPalinea"/>
              <w:spacing w:after="0"/>
              <w:jc w:val="left"/>
              <w:rPr>
                <w:rFonts w:cstheme="minorHAnsi"/>
              </w:rPr>
            </w:pPr>
            <w:r>
              <w:rPr>
                <w:rFonts w:cstheme="minorHAnsi"/>
              </w:rPr>
              <w:t>Gewicht</w:t>
            </w:r>
          </w:p>
        </w:tc>
        <w:tc>
          <w:tcPr>
            <w:tcW w:w="663" w:type="pct"/>
          </w:tcPr>
          <w:p w14:paraId="51BC5B46" w14:textId="17639EEB" w:rsidR="009A1AF7" w:rsidRPr="005C4558" w:rsidRDefault="00176FBF">
            <w:pPr>
              <w:pStyle w:val="CBPalinea"/>
              <w:spacing w:after="0"/>
              <w:jc w:val="left"/>
              <w:rPr>
                <w:rFonts w:cstheme="minorHAnsi"/>
              </w:rPr>
            </w:pPr>
            <w:r>
              <w:rPr>
                <w:rFonts w:cstheme="minorHAnsi"/>
              </w:rPr>
              <w:t>Maximale Score</w:t>
            </w:r>
          </w:p>
        </w:tc>
      </w:tr>
      <w:tr w:rsidR="009A1AF7" w:rsidRPr="00A05C1F" w14:paraId="01A871E4" w14:textId="77777777" w:rsidTr="00E07F24">
        <w:tc>
          <w:tcPr>
            <w:tcW w:w="349" w:type="pct"/>
          </w:tcPr>
          <w:p w14:paraId="5A3CBDB7" w14:textId="3EDBF769" w:rsidR="009A1AF7" w:rsidRPr="005C4558" w:rsidRDefault="009A1AF7">
            <w:pPr>
              <w:pStyle w:val="CBPalinea"/>
              <w:spacing w:after="0"/>
              <w:jc w:val="left"/>
              <w:rPr>
                <w:rFonts w:cstheme="minorHAnsi"/>
              </w:rPr>
            </w:pPr>
            <w:r w:rsidRPr="005C4558">
              <w:rPr>
                <w:rFonts w:cstheme="minorHAnsi"/>
              </w:rPr>
              <w:t>S</w:t>
            </w:r>
            <w:r w:rsidR="00176FBF" w:rsidRPr="005C4558">
              <w:rPr>
                <w:rFonts w:cstheme="minorHAnsi"/>
              </w:rPr>
              <w:t>2.</w:t>
            </w:r>
            <w:r w:rsidRPr="005C4558">
              <w:rPr>
                <w:rFonts w:cstheme="minorHAnsi"/>
              </w:rPr>
              <w:t>1</w:t>
            </w:r>
          </w:p>
        </w:tc>
        <w:tc>
          <w:tcPr>
            <w:tcW w:w="3093" w:type="pct"/>
          </w:tcPr>
          <w:p w14:paraId="67470B0A" w14:textId="3E735F4A" w:rsidR="009A1AF7" w:rsidRPr="005C4558" w:rsidRDefault="00176FBF">
            <w:pPr>
              <w:pStyle w:val="CBPalinea"/>
              <w:spacing w:after="0"/>
              <w:jc w:val="left"/>
              <w:rPr>
                <w:rFonts w:cstheme="minorHAnsi"/>
              </w:rPr>
            </w:pPr>
            <w:r w:rsidRPr="005C4558">
              <w:rPr>
                <w:rFonts w:cstheme="minorHAnsi"/>
              </w:rPr>
              <w:t>Governance, samenwerking en integrale verantwoordelijkheid</w:t>
            </w:r>
          </w:p>
        </w:tc>
        <w:tc>
          <w:tcPr>
            <w:tcW w:w="895" w:type="pct"/>
          </w:tcPr>
          <w:p w14:paraId="75CAC066" w14:textId="34EA2454" w:rsidR="009A1AF7" w:rsidRPr="005C4558" w:rsidRDefault="007D21F9">
            <w:pPr>
              <w:pStyle w:val="CBPalinea"/>
              <w:spacing w:after="0"/>
              <w:jc w:val="left"/>
              <w:rPr>
                <w:rFonts w:cstheme="minorHAnsi"/>
              </w:rPr>
            </w:pPr>
            <w:r>
              <w:rPr>
                <w:rFonts w:cstheme="minorHAnsi"/>
              </w:rPr>
              <w:t>25%</w:t>
            </w:r>
          </w:p>
        </w:tc>
        <w:tc>
          <w:tcPr>
            <w:tcW w:w="663" w:type="pct"/>
          </w:tcPr>
          <w:p w14:paraId="495CA165" w14:textId="6B1C34EB" w:rsidR="009A1AF7" w:rsidRPr="005C4558" w:rsidRDefault="007D21F9">
            <w:pPr>
              <w:pStyle w:val="CBPalinea"/>
              <w:spacing w:after="0"/>
              <w:jc w:val="left"/>
              <w:rPr>
                <w:rFonts w:cstheme="minorHAnsi"/>
              </w:rPr>
            </w:pPr>
            <w:r>
              <w:rPr>
                <w:rFonts w:cstheme="minorHAnsi"/>
              </w:rPr>
              <w:t>25 punten</w:t>
            </w:r>
          </w:p>
        </w:tc>
      </w:tr>
      <w:tr w:rsidR="009A1AF7" w:rsidRPr="00A05C1F" w14:paraId="760E6CB6" w14:textId="77777777" w:rsidTr="00E07F24">
        <w:tc>
          <w:tcPr>
            <w:tcW w:w="349" w:type="pct"/>
          </w:tcPr>
          <w:p w14:paraId="3625F545" w14:textId="101B6423" w:rsidR="009A1AF7" w:rsidRPr="005C4558" w:rsidRDefault="00176FBF">
            <w:pPr>
              <w:pStyle w:val="CBPalinea"/>
              <w:spacing w:after="0"/>
              <w:jc w:val="left"/>
              <w:rPr>
                <w:rFonts w:cstheme="minorHAnsi"/>
              </w:rPr>
            </w:pPr>
            <w:r w:rsidRPr="005C4558">
              <w:rPr>
                <w:rFonts w:cstheme="minorHAnsi"/>
              </w:rPr>
              <w:t>S2.2</w:t>
            </w:r>
          </w:p>
        </w:tc>
        <w:tc>
          <w:tcPr>
            <w:tcW w:w="3093" w:type="pct"/>
          </w:tcPr>
          <w:p w14:paraId="693F2FCE" w14:textId="72AD31EF" w:rsidR="009A1AF7" w:rsidRPr="005C4558" w:rsidRDefault="00176FBF">
            <w:pPr>
              <w:pStyle w:val="CBPalinea"/>
              <w:spacing w:after="0"/>
              <w:jc w:val="left"/>
              <w:rPr>
                <w:rFonts w:cstheme="minorHAnsi"/>
              </w:rPr>
            </w:pPr>
            <w:r w:rsidRPr="004E24A0">
              <w:rPr>
                <w:rFonts w:cstheme="minorHAnsi"/>
              </w:rPr>
              <w:t>Beheerste transitie</w:t>
            </w:r>
          </w:p>
        </w:tc>
        <w:tc>
          <w:tcPr>
            <w:tcW w:w="895" w:type="pct"/>
          </w:tcPr>
          <w:p w14:paraId="2A04C5CC" w14:textId="7DF95941" w:rsidR="009A1AF7" w:rsidRPr="005C4558" w:rsidRDefault="007D21F9">
            <w:pPr>
              <w:pStyle w:val="CBPalinea"/>
              <w:spacing w:after="0"/>
              <w:jc w:val="left"/>
              <w:rPr>
                <w:rFonts w:cstheme="minorHAnsi"/>
              </w:rPr>
            </w:pPr>
            <w:r>
              <w:rPr>
                <w:rFonts w:cstheme="minorHAnsi"/>
              </w:rPr>
              <w:t>25%</w:t>
            </w:r>
          </w:p>
        </w:tc>
        <w:tc>
          <w:tcPr>
            <w:tcW w:w="663" w:type="pct"/>
          </w:tcPr>
          <w:p w14:paraId="14C21E3B" w14:textId="10025DCB" w:rsidR="009A1AF7" w:rsidRPr="005C4558" w:rsidRDefault="007D21F9">
            <w:pPr>
              <w:pStyle w:val="CBPalinea"/>
              <w:spacing w:after="0"/>
              <w:jc w:val="left"/>
              <w:rPr>
                <w:rFonts w:cstheme="minorHAnsi"/>
              </w:rPr>
            </w:pPr>
            <w:r>
              <w:rPr>
                <w:rFonts w:cstheme="minorHAnsi"/>
              </w:rPr>
              <w:t>25 punten</w:t>
            </w:r>
          </w:p>
        </w:tc>
      </w:tr>
      <w:tr w:rsidR="009A1AF7" w:rsidRPr="00A05C1F" w14:paraId="0A25AF37" w14:textId="77777777" w:rsidTr="00E07F24">
        <w:tc>
          <w:tcPr>
            <w:tcW w:w="349" w:type="pct"/>
          </w:tcPr>
          <w:p w14:paraId="226D7390" w14:textId="64C3C8AD" w:rsidR="009A1AF7" w:rsidRPr="005C4558" w:rsidRDefault="00176FBF">
            <w:pPr>
              <w:pStyle w:val="CBPalinea"/>
              <w:spacing w:after="0"/>
              <w:jc w:val="left"/>
              <w:rPr>
                <w:rFonts w:cstheme="minorHAnsi"/>
              </w:rPr>
            </w:pPr>
            <w:r w:rsidRPr="005C4558">
              <w:rPr>
                <w:rFonts w:cstheme="minorHAnsi"/>
              </w:rPr>
              <w:t>S2.3</w:t>
            </w:r>
          </w:p>
        </w:tc>
        <w:tc>
          <w:tcPr>
            <w:tcW w:w="3093" w:type="pct"/>
          </w:tcPr>
          <w:p w14:paraId="5BF70F16" w14:textId="6D338CA6" w:rsidR="009A1AF7" w:rsidRPr="005C4558" w:rsidRDefault="00176FBF">
            <w:pPr>
              <w:pStyle w:val="CBPalinea"/>
              <w:spacing w:after="0"/>
              <w:jc w:val="left"/>
              <w:rPr>
                <w:rFonts w:cstheme="minorHAnsi"/>
              </w:rPr>
            </w:pPr>
            <w:r w:rsidRPr="004E24A0">
              <w:rPr>
                <w:rFonts w:cstheme="minorHAnsi"/>
              </w:rPr>
              <w:t xml:space="preserve">Proactief </w:t>
            </w:r>
            <w:proofErr w:type="spellStart"/>
            <w:r w:rsidRPr="004E24A0">
              <w:rPr>
                <w:rFonts w:cstheme="minorHAnsi"/>
              </w:rPr>
              <w:t>lifecycle</w:t>
            </w:r>
            <w:proofErr w:type="spellEnd"/>
            <w:r w:rsidRPr="004E24A0">
              <w:rPr>
                <w:rFonts w:cstheme="minorHAnsi"/>
              </w:rPr>
              <w:t>- en securitymanagement</w:t>
            </w:r>
          </w:p>
        </w:tc>
        <w:tc>
          <w:tcPr>
            <w:tcW w:w="895" w:type="pct"/>
          </w:tcPr>
          <w:p w14:paraId="64BE0516" w14:textId="3E96F269" w:rsidR="009A1AF7" w:rsidRPr="005C4558" w:rsidRDefault="007D21F9">
            <w:pPr>
              <w:pStyle w:val="CBPalinea"/>
              <w:spacing w:after="0"/>
              <w:jc w:val="left"/>
              <w:rPr>
                <w:rFonts w:cstheme="minorHAnsi"/>
              </w:rPr>
            </w:pPr>
            <w:r>
              <w:rPr>
                <w:rFonts w:cstheme="minorHAnsi"/>
              </w:rPr>
              <w:t>20%</w:t>
            </w:r>
          </w:p>
        </w:tc>
        <w:tc>
          <w:tcPr>
            <w:tcW w:w="663" w:type="pct"/>
          </w:tcPr>
          <w:p w14:paraId="349318A8" w14:textId="3EB2FD69" w:rsidR="009A1AF7" w:rsidRPr="005C4558" w:rsidRDefault="007D21F9">
            <w:pPr>
              <w:pStyle w:val="CBPalinea"/>
              <w:spacing w:after="0"/>
              <w:jc w:val="left"/>
              <w:rPr>
                <w:rFonts w:cstheme="minorHAnsi"/>
              </w:rPr>
            </w:pPr>
            <w:r>
              <w:rPr>
                <w:rFonts w:cstheme="minorHAnsi"/>
              </w:rPr>
              <w:t xml:space="preserve">20 </w:t>
            </w:r>
            <w:r w:rsidR="00ED46D3">
              <w:rPr>
                <w:rFonts w:cstheme="minorHAnsi"/>
              </w:rPr>
              <w:t>punten</w:t>
            </w:r>
          </w:p>
        </w:tc>
      </w:tr>
      <w:tr w:rsidR="009A1AF7" w:rsidRPr="00A05C1F" w14:paraId="33A379C5" w14:textId="77777777" w:rsidTr="00E07F24">
        <w:tc>
          <w:tcPr>
            <w:tcW w:w="349" w:type="pct"/>
          </w:tcPr>
          <w:p w14:paraId="62BF7DB6" w14:textId="2EC30BF8" w:rsidR="009A1AF7" w:rsidRPr="005C4558" w:rsidRDefault="00176FBF">
            <w:pPr>
              <w:pStyle w:val="CBPalinea"/>
              <w:spacing w:after="0"/>
              <w:jc w:val="left"/>
              <w:rPr>
                <w:rFonts w:cstheme="minorHAnsi"/>
              </w:rPr>
            </w:pPr>
            <w:r w:rsidRPr="005C4558">
              <w:rPr>
                <w:rFonts w:cstheme="minorHAnsi"/>
              </w:rPr>
              <w:t>S2.4</w:t>
            </w:r>
          </w:p>
        </w:tc>
        <w:tc>
          <w:tcPr>
            <w:tcW w:w="3093" w:type="pct"/>
          </w:tcPr>
          <w:p w14:paraId="674699D0" w14:textId="3489F185" w:rsidR="009A1AF7" w:rsidRPr="005C4558" w:rsidRDefault="00FB23A9">
            <w:pPr>
              <w:pStyle w:val="CBPalinea"/>
              <w:spacing w:after="0"/>
              <w:jc w:val="left"/>
              <w:rPr>
                <w:rFonts w:cstheme="minorHAnsi"/>
              </w:rPr>
            </w:pPr>
            <w:r w:rsidRPr="00FB23A9">
              <w:rPr>
                <w:rFonts w:cstheme="minorHAnsi"/>
              </w:rPr>
              <w:t>Digitale autonomie, digitale soevereiniteit en beheersing van leveranciersafhankelijkheid</w:t>
            </w:r>
          </w:p>
        </w:tc>
        <w:tc>
          <w:tcPr>
            <w:tcW w:w="895" w:type="pct"/>
          </w:tcPr>
          <w:p w14:paraId="630107A2" w14:textId="7BF6C870" w:rsidR="009A1AF7" w:rsidRPr="005C4558" w:rsidRDefault="007D21F9">
            <w:pPr>
              <w:pStyle w:val="CBPalinea"/>
              <w:spacing w:after="0"/>
              <w:jc w:val="left"/>
              <w:rPr>
                <w:rFonts w:cstheme="minorHAnsi"/>
              </w:rPr>
            </w:pPr>
            <w:r>
              <w:rPr>
                <w:rFonts w:cstheme="minorHAnsi"/>
              </w:rPr>
              <w:t>30%</w:t>
            </w:r>
          </w:p>
        </w:tc>
        <w:tc>
          <w:tcPr>
            <w:tcW w:w="663" w:type="pct"/>
          </w:tcPr>
          <w:p w14:paraId="3681FBBE" w14:textId="19DFD215" w:rsidR="009A1AF7" w:rsidRPr="005C4558" w:rsidRDefault="00ED46D3">
            <w:pPr>
              <w:pStyle w:val="CBPalinea"/>
              <w:spacing w:after="0"/>
              <w:jc w:val="left"/>
              <w:rPr>
                <w:rFonts w:cstheme="minorHAnsi"/>
              </w:rPr>
            </w:pPr>
            <w:r>
              <w:rPr>
                <w:rFonts w:cstheme="minorHAnsi"/>
              </w:rPr>
              <w:t>30 punten</w:t>
            </w:r>
          </w:p>
        </w:tc>
      </w:tr>
    </w:tbl>
    <w:p w14:paraId="24E25B1D" w14:textId="77777777" w:rsidR="009A1AF7" w:rsidRPr="001D4802" w:rsidRDefault="009A1AF7" w:rsidP="00765CD4">
      <w:pPr>
        <w:pStyle w:val="CBPalinea"/>
        <w:rPr>
          <w:rFonts w:eastAsiaTheme="minorEastAsia"/>
          <w:lang w:eastAsia="nl-NL"/>
        </w:rPr>
      </w:pPr>
    </w:p>
    <w:p w14:paraId="0E75E1B6" w14:textId="77777777" w:rsidR="009C547C" w:rsidRDefault="009C547C" w:rsidP="009C547C">
      <w:r>
        <w:t xml:space="preserve">Als meer dan vijf geschikte gegadigden zich aanmelden, beoordeelt </w:t>
      </w:r>
      <w:proofErr w:type="spellStart"/>
      <w:r>
        <w:t>VfPf</w:t>
      </w:r>
      <w:proofErr w:type="spellEnd"/>
      <w:r>
        <w:t xml:space="preserve"> de geschikte verzoeken tot deelneming op basis van de selectiecriteria S2.1 tot en met S2.4.</w:t>
      </w:r>
    </w:p>
    <w:p w14:paraId="5B60AFD9" w14:textId="77777777" w:rsidR="009C547C" w:rsidRDefault="009C547C" w:rsidP="009C547C">
      <w:r>
        <w:t>De beoordeling wordt uitgevoerd door een beoordelingscommissie. Iedere beoordelaar beoordeelt de beantwoording eerst individueel aan de hand van het betreffende selectiecriterium, de daarbij genoemde beoordelingsaspecten en de beoordelingsschaal. Daarna stelt de beoordelingscommissie per selectiecriterium in consensus één score vast.</w:t>
      </w:r>
    </w:p>
    <w:p w14:paraId="27470288" w14:textId="77777777" w:rsidR="009C547C" w:rsidRDefault="009C547C" w:rsidP="009C547C">
      <w:r>
        <w:t>Per selectiecriterium wordt een score toegekend van 0, 2, 4, 6, 8 of 10. De toegekende score wordt omgerekend naar een gewogen score op basis van het gewicht van het betreffende selectiecriterium.</w:t>
      </w:r>
    </w:p>
    <w:tbl>
      <w:tblPr>
        <w:tblStyle w:val="Tabelrasterlicht"/>
        <w:tblW w:w="5000" w:type="pct"/>
        <w:tblLook w:val="04A0" w:firstRow="1" w:lastRow="0" w:firstColumn="1" w:lastColumn="0" w:noHBand="0" w:noVBand="1"/>
      </w:tblPr>
      <w:tblGrid>
        <w:gridCol w:w="720"/>
        <w:gridCol w:w="8626"/>
      </w:tblGrid>
      <w:tr w:rsidR="009C547C" w:rsidRPr="00850769" w14:paraId="2E34D195" w14:textId="77777777">
        <w:tc>
          <w:tcPr>
            <w:tcW w:w="385" w:type="pct"/>
            <w:hideMark/>
          </w:tcPr>
          <w:p w14:paraId="6A38E80E" w14:textId="77777777" w:rsidR="009C547C" w:rsidRPr="00850769" w:rsidRDefault="009C547C">
            <w:pPr>
              <w:jc w:val="center"/>
              <w:rPr>
                <w:b/>
                <w:bCs/>
              </w:rPr>
            </w:pPr>
            <w:r w:rsidRPr="00850769">
              <w:rPr>
                <w:b/>
                <w:bCs/>
              </w:rPr>
              <w:t>Score</w:t>
            </w:r>
          </w:p>
        </w:tc>
        <w:tc>
          <w:tcPr>
            <w:tcW w:w="4615" w:type="pct"/>
            <w:hideMark/>
          </w:tcPr>
          <w:p w14:paraId="242B5A52" w14:textId="77777777" w:rsidR="009C547C" w:rsidRPr="00850769" w:rsidRDefault="009C547C">
            <w:pPr>
              <w:rPr>
                <w:b/>
                <w:bCs/>
              </w:rPr>
            </w:pPr>
            <w:r w:rsidRPr="00850769">
              <w:rPr>
                <w:b/>
                <w:bCs/>
              </w:rPr>
              <w:t>Beoordelingslijn</w:t>
            </w:r>
          </w:p>
        </w:tc>
      </w:tr>
      <w:tr w:rsidR="009C547C" w:rsidRPr="00850769" w14:paraId="71B544CB" w14:textId="77777777">
        <w:tc>
          <w:tcPr>
            <w:tcW w:w="385" w:type="pct"/>
            <w:hideMark/>
          </w:tcPr>
          <w:p w14:paraId="3B591A25" w14:textId="77777777" w:rsidR="009C547C" w:rsidRPr="00850769" w:rsidRDefault="009C547C">
            <w:pPr>
              <w:jc w:val="center"/>
            </w:pPr>
            <w:r w:rsidRPr="00850769">
              <w:t>0</w:t>
            </w:r>
          </w:p>
        </w:tc>
        <w:tc>
          <w:tcPr>
            <w:tcW w:w="4615" w:type="pct"/>
            <w:hideMark/>
          </w:tcPr>
          <w:p w14:paraId="644CCF30" w14:textId="77777777" w:rsidR="009C547C" w:rsidRPr="00850769" w:rsidRDefault="009C547C">
            <w:r w:rsidRPr="00850769">
              <w:t xml:space="preserve">Niet beantwoord, niet relevant of niet </w:t>
            </w:r>
            <w:proofErr w:type="spellStart"/>
            <w:r w:rsidRPr="00850769">
              <w:t>beoordeelbaar</w:t>
            </w:r>
            <w:proofErr w:type="spellEnd"/>
            <w:r w:rsidRPr="00850769">
              <w:t>.</w:t>
            </w:r>
          </w:p>
        </w:tc>
      </w:tr>
      <w:tr w:rsidR="009C547C" w:rsidRPr="00850769" w14:paraId="6ED60C7F" w14:textId="77777777">
        <w:tc>
          <w:tcPr>
            <w:tcW w:w="385" w:type="pct"/>
            <w:hideMark/>
          </w:tcPr>
          <w:p w14:paraId="521D1036" w14:textId="77777777" w:rsidR="009C547C" w:rsidRPr="00850769" w:rsidRDefault="009C547C">
            <w:pPr>
              <w:jc w:val="center"/>
            </w:pPr>
            <w:r w:rsidRPr="00850769">
              <w:t>2</w:t>
            </w:r>
          </w:p>
        </w:tc>
        <w:tc>
          <w:tcPr>
            <w:tcW w:w="4615" w:type="pct"/>
            <w:hideMark/>
          </w:tcPr>
          <w:p w14:paraId="4003DA2F" w14:textId="77777777" w:rsidR="009C547C" w:rsidRPr="00850769" w:rsidRDefault="009C547C">
            <w:r w:rsidRPr="00850769">
              <w:t>Zeer algemeen, vooral standaardtekst of marketing, nauwelijks aantoonbaar.</w:t>
            </w:r>
          </w:p>
        </w:tc>
      </w:tr>
      <w:tr w:rsidR="009C547C" w:rsidRPr="00850769" w14:paraId="52B3D1DB" w14:textId="77777777">
        <w:tc>
          <w:tcPr>
            <w:tcW w:w="385" w:type="pct"/>
            <w:hideMark/>
          </w:tcPr>
          <w:p w14:paraId="24AA52A8" w14:textId="77777777" w:rsidR="009C547C" w:rsidRPr="00850769" w:rsidRDefault="009C547C">
            <w:pPr>
              <w:jc w:val="center"/>
            </w:pPr>
            <w:r w:rsidRPr="00850769">
              <w:t>4</w:t>
            </w:r>
          </w:p>
        </w:tc>
        <w:tc>
          <w:tcPr>
            <w:tcW w:w="4615" w:type="pct"/>
            <w:hideMark/>
          </w:tcPr>
          <w:p w14:paraId="3531CDE0" w14:textId="77777777" w:rsidR="009C547C" w:rsidRPr="00850769" w:rsidRDefault="009C547C">
            <w:r w:rsidRPr="00850769">
              <w:t>Herkenbare aanpak, maar beperkt concreet, beperkt onderbouwd of onvoldoende toegespitst op vergelijkbare dienstverlening.</w:t>
            </w:r>
          </w:p>
        </w:tc>
      </w:tr>
      <w:tr w:rsidR="009C547C" w:rsidRPr="00850769" w14:paraId="0347E700" w14:textId="77777777">
        <w:tc>
          <w:tcPr>
            <w:tcW w:w="385" w:type="pct"/>
            <w:hideMark/>
          </w:tcPr>
          <w:p w14:paraId="5786A356" w14:textId="77777777" w:rsidR="009C547C" w:rsidRPr="00850769" w:rsidRDefault="009C547C">
            <w:pPr>
              <w:jc w:val="center"/>
            </w:pPr>
            <w:r w:rsidRPr="00850769">
              <w:t>6</w:t>
            </w:r>
          </w:p>
        </w:tc>
        <w:tc>
          <w:tcPr>
            <w:tcW w:w="4615" w:type="pct"/>
            <w:hideMark/>
          </w:tcPr>
          <w:p w14:paraId="6334FFD8" w14:textId="77777777" w:rsidR="009C547C" w:rsidRPr="00850769" w:rsidRDefault="009C547C">
            <w:r w:rsidRPr="00850769">
              <w:t>Logische en toepasbare aanpak met voldoende aandacht voor rollen, risico’s, sturing en uitvoerbaarheid.</w:t>
            </w:r>
          </w:p>
        </w:tc>
      </w:tr>
      <w:tr w:rsidR="009C547C" w:rsidRPr="00850769" w14:paraId="028832C8" w14:textId="77777777">
        <w:tc>
          <w:tcPr>
            <w:tcW w:w="385" w:type="pct"/>
            <w:hideMark/>
          </w:tcPr>
          <w:p w14:paraId="7875A331" w14:textId="77777777" w:rsidR="009C547C" w:rsidRPr="00850769" w:rsidRDefault="009C547C">
            <w:pPr>
              <w:jc w:val="center"/>
            </w:pPr>
            <w:r w:rsidRPr="00850769">
              <w:lastRenderedPageBreak/>
              <w:t>8</w:t>
            </w:r>
          </w:p>
        </w:tc>
        <w:tc>
          <w:tcPr>
            <w:tcW w:w="4615" w:type="pct"/>
            <w:hideMark/>
          </w:tcPr>
          <w:p w14:paraId="540297D9" w14:textId="77777777" w:rsidR="009C547C" w:rsidRPr="00850769" w:rsidRDefault="009C547C">
            <w:r w:rsidRPr="00850769">
              <w:t>Sterke en volwassen aanpak, concreet onderbouwd met methodiek, ervaring, voorbeelden en aantoonbare resultaten.</w:t>
            </w:r>
          </w:p>
        </w:tc>
      </w:tr>
      <w:tr w:rsidR="009C547C" w:rsidRPr="00850769" w14:paraId="393C004F" w14:textId="77777777">
        <w:tc>
          <w:tcPr>
            <w:tcW w:w="385" w:type="pct"/>
            <w:hideMark/>
          </w:tcPr>
          <w:p w14:paraId="3E10D90E" w14:textId="77777777" w:rsidR="009C547C" w:rsidRPr="00850769" w:rsidRDefault="009C547C">
            <w:pPr>
              <w:jc w:val="center"/>
            </w:pPr>
            <w:r w:rsidRPr="00850769">
              <w:t>10</w:t>
            </w:r>
          </w:p>
        </w:tc>
        <w:tc>
          <w:tcPr>
            <w:tcW w:w="4615" w:type="pct"/>
            <w:hideMark/>
          </w:tcPr>
          <w:p w14:paraId="2763C2FC" w14:textId="77777777" w:rsidR="009C547C" w:rsidRPr="00850769" w:rsidRDefault="009C547C">
            <w:r w:rsidRPr="00850769">
              <w:t>Onderscheidende aanpak, zeer concreet, aantoonbaar effectief, bestuurlijk bruikbaar en goed toepasbaar op een vergelijkbare regiecontext.</w:t>
            </w:r>
          </w:p>
        </w:tc>
      </w:tr>
    </w:tbl>
    <w:p w14:paraId="4DE4AA78" w14:textId="77777777" w:rsidR="009C547C" w:rsidRDefault="009C547C" w:rsidP="009C547C"/>
    <w:p w14:paraId="586C9A47" w14:textId="77777777" w:rsidR="009C547C" w:rsidRDefault="009C547C" w:rsidP="009C547C">
      <w:r>
        <w:t>De beoordelingsaspecten binnen een selectiecriterium zijn niet afzonderlijk gewogen. Zij worden in samenhang beoordeeld en leiden gezamenlijk tot één integrale score per selectiecriterium.</w:t>
      </w:r>
    </w:p>
    <w:p w14:paraId="59678A15" w14:textId="77777777" w:rsidR="009C547C" w:rsidRDefault="009C547C" w:rsidP="009C547C">
      <w:r>
        <w:t>De som van de gewogen scores bepaalt de rangorde van de gegadigden. De vijf gegadigden met de hoogste totaalscore worden uitgenodigd tot het indienen van een inschrijving.</w:t>
      </w:r>
    </w:p>
    <w:p w14:paraId="74291DDE" w14:textId="77777777" w:rsidR="009C547C" w:rsidRDefault="009C547C" w:rsidP="009C547C">
      <w:r w:rsidRPr="00571F67">
        <w:t>Indien meerdere gegadigden op de grens van het aantal uit te nodigen gegadigden een gelijke totaalscore behalen, gaat de gegadigde met de hoogste score op S2.</w:t>
      </w:r>
      <w:r>
        <w:t>4</w:t>
      </w:r>
      <w:r w:rsidRPr="00571F67">
        <w:t xml:space="preserve"> voor. Indien daarna nog sprake is van een gelijke score, wordt achtereenvolgens gekeken naar de score op S2.</w:t>
      </w:r>
      <w:r>
        <w:t>2</w:t>
      </w:r>
      <w:r w:rsidRPr="00571F67">
        <w:t>, S2.</w:t>
      </w:r>
      <w:r>
        <w:t>3</w:t>
      </w:r>
      <w:r w:rsidRPr="00571F67">
        <w:t xml:space="preserve"> en S2.</w:t>
      </w:r>
      <w:r>
        <w:t>1</w:t>
      </w:r>
      <w:r w:rsidRPr="00571F67">
        <w:t>. Indien ook daarna geen onderscheid kan worden gemaakt, vindt loting plaats tussen de betrokken gegadigden.</w:t>
      </w:r>
    </w:p>
    <w:p w14:paraId="47FAD23C" w14:textId="5289B925" w:rsidR="009C547C" w:rsidRDefault="009C547C" w:rsidP="0018441F">
      <w:proofErr w:type="spellStart"/>
      <w:r w:rsidRPr="00820725">
        <w:t>VfPf</w:t>
      </w:r>
      <w:proofErr w:type="spellEnd"/>
      <w:r w:rsidRPr="00820725">
        <w:t xml:space="preserve"> kent aan S2.4 het hoogste gewicht toe, omdat digitale autonomie, digitale soevereiniteit en beheersing van leveranciersafhankelijkheden strategische thema’s zijn voor de toekomstige ICT-dienstverlening. </w:t>
      </w:r>
      <w:proofErr w:type="spellStart"/>
      <w:r w:rsidRPr="00820725">
        <w:t>VfPf</w:t>
      </w:r>
      <w:proofErr w:type="spellEnd"/>
      <w:r w:rsidRPr="00820725">
        <w:t xml:space="preserve"> wil in de inschrijvingsfase partijen uitnodigen die aantoonbaar beschikken over volwassenheid, ervaring en methodisch vermogen om deze thema’s concreet, realistisch en uitvoerbaar te vertalen naar cloud-, tenant-, security-, keten- en </w:t>
      </w:r>
      <w:proofErr w:type="spellStart"/>
      <w:r w:rsidRPr="00820725">
        <w:t>exitvraagstukken</w:t>
      </w:r>
      <w:proofErr w:type="spellEnd"/>
      <w:r w:rsidRPr="00820725">
        <w:t>.</w:t>
      </w:r>
    </w:p>
    <w:p w14:paraId="56395861" w14:textId="75F57586" w:rsidR="001D4802" w:rsidRDefault="001D4802" w:rsidP="00765CD4">
      <w:pPr>
        <w:pStyle w:val="CBPalinea"/>
        <w:rPr>
          <w:rFonts w:eastAsiaTheme="minorEastAsia"/>
          <w:lang w:eastAsia="nl-NL"/>
        </w:rPr>
      </w:pPr>
      <w:r w:rsidRPr="001D4802">
        <w:rPr>
          <w:rFonts w:eastAsiaTheme="minorEastAsia"/>
          <w:lang w:eastAsia="nl-NL"/>
        </w:rPr>
        <w:t xml:space="preserve">De gewogen score per selectiecriterium wordt berekend volgens de formule: toegekende </w:t>
      </w:r>
      <w:r w:rsidR="00FA1B7E" w:rsidRPr="001D4802">
        <w:rPr>
          <w:rFonts w:eastAsiaTheme="minorEastAsia"/>
          <w:lang w:eastAsia="nl-NL"/>
        </w:rPr>
        <w:t>score/</w:t>
      </w:r>
      <w:r w:rsidRPr="001D4802">
        <w:rPr>
          <w:rFonts w:eastAsiaTheme="minorEastAsia"/>
          <w:lang w:eastAsia="nl-NL"/>
        </w:rPr>
        <w:t xml:space="preserve"> 10 × maximaal aantal punten voor het betreffende selectiecriterium.</w:t>
      </w:r>
    </w:p>
    <w:p w14:paraId="27111AAE" w14:textId="5D71D1F4" w:rsidR="007F1EB0" w:rsidRPr="00866359" w:rsidRDefault="007F1EB0" w:rsidP="00765CD4">
      <w:pPr>
        <w:pStyle w:val="CBPalinea"/>
      </w:pPr>
      <w:r w:rsidRPr="007F1EB0">
        <w:rPr>
          <w:rFonts w:eastAsiaTheme="minorEastAsia"/>
          <w:lang w:eastAsia="nl-NL"/>
        </w:rPr>
        <w:t xml:space="preserve">Indien de beantwoording het maximum aantal pagina’s overschrijdt, beoordeelt </w:t>
      </w:r>
      <w:proofErr w:type="spellStart"/>
      <w:r w:rsidRPr="007F1EB0">
        <w:rPr>
          <w:rFonts w:eastAsiaTheme="minorEastAsia"/>
          <w:lang w:eastAsia="nl-NL"/>
        </w:rPr>
        <w:t>VfPf</w:t>
      </w:r>
      <w:proofErr w:type="spellEnd"/>
      <w:r w:rsidRPr="007F1EB0">
        <w:rPr>
          <w:rFonts w:eastAsiaTheme="minorEastAsia"/>
          <w:lang w:eastAsia="nl-NL"/>
        </w:rPr>
        <w:t xml:space="preserve"> uitsluitend de eerste 2 pagina’s van de beantwoording van het betreffende selectiecriterium. De overige pagina’s worden buiten beschouwing gelaten.</w:t>
      </w:r>
    </w:p>
    <w:p w14:paraId="379662C3" w14:textId="77777777" w:rsidR="00674B03" w:rsidRDefault="00674B03">
      <w:pPr>
        <w:spacing w:after="160" w:line="259" w:lineRule="auto"/>
        <w:rPr>
          <w:rFonts w:eastAsiaTheme="minorHAnsi" w:cstheme="minorHAnsi"/>
          <w:b/>
          <w:bCs/>
          <w:lang w:eastAsia="en-US"/>
        </w:rPr>
      </w:pPr>
      <w:r>
        <w:rPr>
          <w:rFonts w:cstheme="minorHAnsi"/>
          <w:b/>
          <w:bCs/>
        </w:rPr>
        <w:br w:type="page"/>
      </w:r>
    </w:p>
    <w:p w14:paraId="0D0DEEE3" w14:textId="00CEDAE0" w:rsidR="00F877A3" w:rsidRPr="00B429B8" w:rsidRDefault="00A44383" w:rsidP="00237A88">
      <w:pPr>
        <w:pStyle w:val="Kop2"/>
        <w:ind w:left="851" w:hanging="851"/>
        <w:rPr>
          <w:color w:val="D40046"/>
        </w:rPr>
      </w:pPr>
      <w:bookmarkStart w:id="158" w:name="_Toc241588853"/>
      <w:r w:rsidRPr="00B429B8">
        <w:rPr>
          <w:color w:val="D40046"/>
        </w:rPr>
        <w:lastRenderedPageBreak/>
        <w:t>S2</w:t>
      </w:r>
      <w:r w:rsidR="000743F3" w:rsidRPr="00B429B8">
        <w:rPr>
          <w:color w:val="D40046"/>
        </w:rPr>
        <w:t xml:space="preserve">.1 </w:t>
      </w:r>
      <w:r w:rsidR="004A7341" w:rsidRPr="00B429B8">
        <w:rPr>
          <w:color w:val="D40046"/>
        </w:rPr>
        <w:t>Governance, samenwerkingsmodel en integrale verantwoordelijkheid</w:t>
      </w:r>
      <w:bookmarkEnd w:id="158"/>
    </w:p>
    <w:p w14:paraId="458BA37F" w14:textId="27E165DF" w:rsidR="00FA1E7B" w:rsidRPr="00FA1E7B" w:rsidRDefault="00FA1E7B" w:rsidP="001F21F3">
      <w:pPr>
        <w:pStyle w:val="CBPalinea"/>
        <w:jc w:val="left"/>
        <w:rPr>
          <w:rFonts w:cstheme="minorHAnsi"/>
          <w:b/>
          <w:bCs/>
        </w:rPr>
      </w:pPr>
      <w:r w:rsidRPr="00FA1E7B">
        <w:rPr>
          <w:rFonts w:cstheme="minorHAnsi"/>
          <w:b/>
          <w:bCs/>
        </w:rPr>
        <w:t>Doel van het criterium</w:t>
      </w:r>
    </w:p>
    <w:p w14:paraId="190C13F5" w14:textId="77777777" w:rsidR="00FA1E7B" w:rsidRPr="00FA1E7B" w:rsidRDefault="00FA1E7B" w:rsidP="00674B03">
      <w:proofErr w:type="spellStart"/>
      <w:r w:rsidRPr="00FA1E7B">
        <w:t>VfPf</w:t>
      </w:r>
      <w:proofErr w:type="spellEnd"/>
      <w:r w:rsidRPr="00FA1E7B">
        <w:t xml:space="preserve"> wil vaststellen in welke mate gegadigde beschikt over een volwassen en aantoonbaar werkend </w:t>
      </w:r>
      <w:proofErr w:type="spellStart"/>
      <w:r w:rsidRPr="00FA1E7B">
        <w:t>governance</w:t>
      </w:r>
      <w:proofErr w:type="spellEnd"/>
      <w:r w:rsidRPr="00FA1E7B">
        <w:t>- en samenwerkingsmodel voor integrale ICT-dienstverlening. Daarbij gaat het om de wijze waarop gegadigde samenwerking, sturing, aanspreekbaarheid, ketenregie en continue verbetering organiseert bij vergelijkbare opdrachten.</w:t>
      </w:r>
    </w:p>
    <w:p w14:paraId="7F666927" w14:textId="77777777" w:rsidR="00FA1E7B" w:rsidRPr="00674B03" w:rsidRDefault="00FA1E7B" w:rsidP="00674B03">
      <w:r w:rsidRPr="00674B03">
        <w:t xml:space="preserve">In deze selectiefase vraagt </w:t>
      </w:r>
      <w:proofErr w:type="spellStart"/>
      <w:r w:rsidRPr="00674B03">
        <w:t>VfPf</w:t>
      </w:r>
      <w:proofErr w:type="spellEnd"/>
      <w:r w:rsidRPr="00674B03">
        <w:t xml:space="preserve"> nog niet om een uitgewerkt </w:t>
      </w:r>
      <w:proofErr w:type="spellStart"/>
      <w:r w:rsidRPr="00674B03">
        <w:t>governance</w:t>
      </w:r>
      <w:proofErr w:type="spellEnd"/>
      <w:r w:rsidRPr="00674B03">
        <w:t xml:space="preserve">-model voor de toekomstige </w:t>
      </w:r>
      <w:proofErr w:type="spellStart"/>
      <w:r w:rsidRPr="00674B03">
        <w:t>VfPf</w:t>
      </w:r>
      <w:proofErr w:type="spellEnd"/>
      <w:r w:rsidRPr="00674B03">
        <w:t>-dienstverlening. De beoordeling richt zich op de volwassenheid van de gegadigde, de gehanteerde werkwijze, de aantoonbaarheid van het model en de toepasbaarheid daarvan op vergelijkbare omgevingen.</w:t>
      </w:r>
    </w:p>
    <w:p w14:paraId="2CA57D5E" w14:textId="1728AEC0" w:rsidR="005E3588" w:rsidRPr="00674B03" w:rsidRDefault="009D18C0" w:rsidP="00674B03">
      <w:r w:rsidRPr="009D18C0">
        <w:t xml:space="preserve">Gegadigde beschrijft op maximaal 2 pagina’s hoe hij </w:t>
      </w:r>
      <w:proofErr w:type="spellStart"/>
      <w:r w:rsidRPr="009D18C0">
        <w:t>governance</w:t>
      </w:r>
      <w:proofErr w:type="spellEnd"/>
      <w:r w:rsidRPr="009D18C0">
        <w:t>, samenwerking en integrale verantwoordelijkheid heeft ingericht en toepast bij vergelijkbare dienstverlening</w:t>
      </w:r>
      <w:r w:rsidR="00C04098">
        <w:t xml:space="preserve"> </w:t>
      </w:r>
      <w:r w:rsidR="00251247">
        <w:t>waarbij er</w:t>
      </w:r>
      <w:r w:rsidR="004F592D" w:rsidRPr="004F592D">
        <w:t xml:space="preserve"> aantoonbare ervaring </w:t>
      </w:r>
      <w:r w:rsidR="00251247">
        <w:t xml:space="preserve">is </w:t>
      </w:r>
      <w:r w:rsidR="004F592D" w:rsidRPr="004F592D">
        <w:t>met organisaties waarin de opdrachtgever een regierol vervult</w:t>
      </w:r>
      <w:r w:rsidR="00B107C7">
        <w:t>.</w:t>
      </w:r>
    </w:p>
    <w:p w14:paraId="6CC0A822" w14:textId="685F5750" w:rsidR="005620C0" w:rsidRPr="005620C0" w:rsidRDefault="005620C0" w:rsidP="005E3588">
      <w:pPr>
        <w:pStyle w:val="CBPalinea"/>
        <w:rPr>
          <w:rFonts w:cstheme="minorHAnsi"/>
        </w:rPr>
      </w:pPr>
      <w:r w:rsidRPr="005620C0">
        <w:rPr>
          <w:rFonts w:cstheme="minorHAnsi"/>
        </w:rPr>
        <w:t>De beschrijving gaat ten minste in op:</w:t>
      </w:r>
    </w:p>
    <w:p w14:paraId="35FF0F52" w14:textId="77777777" w:rsidR="005620C0" w:rsidRPr="005620C0" w:rsidRDefault="005620C0" w:rsidP="008632D5">
      <w:pPr>
        <w:pStyle w:val="Lijstalinea"/>
        <w:numPr>
          <w:ilvl w:val="0"/>
          <w:numId w:val="19"/>
        </w:numPr>
        <w:rPr>
          <w:rFonts w:cstheme="minorHAnsi"/>
        </w:rPr>
      </w:pPr>
      <w:r w:rsidRPr="005620C0">
        <w:rPr>
          <w:rFonts w:cstheme="minorHAnsi"/>
        </w:rPr>
        <w:t xml:space="preserve">de wijze waarop gegadigde </w:t>
      </w:r>
      <w:proofErr w:type="spellStart"/>
      <w:r w:rsidRPr="005620C0">
        <w:rPr>
          <w:rFonts w:cstheme="minorHAnsi"/>
        </w:rPr>
        <w:t>governance</w:t>
      </w:r>
      <w:proofErr w:type="spellEnd"/>
      <w:r w:rsidRPr="005620C0">
        <w:rPr>
          <w:rFonts w:cstheme="minorHAnsi"/>
        </w:rPr>
        <w:t xml:space="preserve"> inricht op strategisch, tactisch en operationeel niveau;</w:t>
      </w:r>
    </w:p>
    <w:p w14:paraId="14FB9715" w14:textId="77777777" w:rsidR="005620C0" w:rsidRPr="005620C0" w:rsidRDefault="005620C0" w:rsidP="008632D5">
      <w:pPr>
        <w:pStyle w:val="Lijstalinea"/>
        <w:numPr>
          <w:ilvl w:val="0"/>
          <w:numId w:val="19"/>
        </w:numPr>
        <w:rPr>
          <w:rFonts w:cstheme="minorHAnsi"/>
        </w:rPr>
      </w:pPr>
      <w:r w:rsidRPr="005620C0">
        <w:rPr>
          <w:rFonts w:cstheme="minorHAnsi"/>
        </w:rPr>
        <w:t>de wijze waarop overlegstructuren, rapportages, besluitvorming en escalatieprocessen worden ingericht;</w:t>
      </w:r>
    </w:p>
    <w:p w14:paraId="12DFAF63" w14:textId="77777777" w:rsidR="005620C0" w:rsidRPr="005620C0" w:rsidRDefault="005620C0" w:rsidP="008632D5">
      <w:pPr>
        <w:pStyle w:val="Lijstalinea"/>
        <w:numPr>
          <w:ilvl w:val="0"/>
          <w:numId w:val="19"/>
        </w:numPr>
        <w:rPr>
          <w:rFonts w:cstheme="minorHAnsi"/>
        </w:rPr>
      </w:pPr>
      <w:r w:rsidRPr="005620C0">
        <w:rPr>
          <w:rFonts w:cstheme="minorHAnsi"/>
        </w:rPr>
        <w:t>de wijze waarop gegadigde samenwerking organiseert met opdrachtgever, interne stakeholders, ketenpartners, onderaannemers en technologiepartners;</w:t>
      </w:r>
    </w:p>
    <w:p w14:paraId="2A5829A1" w14:textId="77777777" w:rsidR="005620C0" w:rsidRPr="005620C0" w:rsidRDefault="005620C0" w:rsidP="008632D5">
      <w:pPr>
        <w:pStyle w:val="Lijstalinea"/>
        <w:numPr>
          <w:ilvl w:val="0"/>
          <w:numId w:val="19"/>
        </w:numPr>
        <w:rPr>
          <w:rFonts w:cstheme="minorHAnsi"/>
        </w:rPr>
      </w:pPr>
      <w:r w:rsidRPr="005620C0">
        <w:rPr>
          <w:rFonts w:cstheme="minorHAnsi"/>
        </w:rPr>
        <w:t>de wijze waarop gegadigde integraal aanspreekbaar blijft op de totale dienstverlening, ook wanneer onderdelen door derden worden geleverd;</w:t>
      </w:r>
    </w:p>
    <w:p w14:paraId="1341D5F7" w14:textId="77777777" w:rsidR="005620C0" w:rsidRPr="005620C0" w:rsidRDefault="005620C0" w:rsidP="008632D5">
      <w:pPr>
        <w:pStyle w:val="Lijstalinea"/>
        <w:numPr>
          <w:ilvl w:val="0"/>
          <w:numId w:val="19"/>
        </w:numPr>
        <w:rPr>
          <w:rFonts w:cstheme="minorHAnsi"/>
        </w:rPr>
      </w:pPr>
      <w:r w:rsidRPr="005620C0">
        <w:rPr>
          <w:rFonts w:cstheme="minorHAnsi"/>
        </w:rPr>
        <w:t>de wijze waarop prestaties, risico’s, afhankelijkheden, verbeteracties en innovatie structureel worden gestuurd;</w:t>
      </w:r>
    </w:p>
    <w:p w14:paraId="5FBA1B5A" w14:textId="77777777" w:rsidR="005620C0" w:rsidRPr="005620C0" w:rsidRDefault="005620C0" w:rsidP="008632D5">
      <w:pPr>
        <w:pStyle w:val="Lijstalinea"/>
        <w:numPr>
          <w:ilvl w:val="0"/>
          <w:numId w:val="19"/>
        </w:numPr>
        <w:rPr>
          <w:rFonts w:cstheme="minorHAnsi"/>
        </w:rPr>
      </w:pPr>
      <w:r w:rsidRPr="005620C0">
        <w:rPr>
          <w:rFonts w:cstheme="minorHAnsi"/>
        </w:rPr>
        <w:t>de wijze waarop verantwoordelijkheden, eigenaarschap en aanspreekbaarheid binnen de dienstverlening worden geborgd;</w:t>
      </w:r>
    </w:p>
    <w:p w14:paraId="01B83580" w14:textId="77777777" w:rsidR="005620C0" w:rsidRPr="005620C0" w:rsidRDefault="005620C0" w:rsidP="008632D5">
      <w:pPr>
        <w:pStyle w:val="Lijstalinea"/>
        <w:numPr>
          <w:ilvl w:val="0"/>
          <w:numId w:val="19"/>
        </w:numPr>
        <w:rPr>
          <w:rFonts w:cstheme="minorHAnsi"/>
        </w:rPr>
      </w:pPr>
      <w:r w:rsidRPr="005620C0">
        <w:rPr>
          <w:rFonts w:cstheme="minorHAnsi"/>
        </w:rPr>
        <w:t xml:space="preserve">één praktijkvoorbeeld waaruit blijkt hoe gegadigde </w:t>
      </w:r>
      <w:proofErr w:type="spellStart"/>
      <w:r w:rsidRPr="005620C0">
        <w:rPr>
          <w:rFonts w:cstheme="minorHAnsi"/>
        </w:rPr>
        <w:t>governance</w:t>
      </w:r>
      <w:proofErr w:type="spellEnd"/>
      <w:r w:rsidRPr="005620C0">
        <w:rPr>
          <w:rFonts w:cstheme="minorHAnsi"/>
        </w:rPr>
        <w:t>, samenwerking en integrale verantwoordelijkheid aantoonbaar effectief heeft ingericht bij een vergelijkbare opdracht.</w:t>
      </w:r>
    </w:p>
    <w:p w14:paraId="7BB25A20" w14:textId="538D5E00" w:rsidR="003A12EF" w:rsidRDefault="000F1199" w:rsidP="009A1AF7">
      <w:pPr>
        <w:pStyle w:val="CBPalinea"/>
        <w:jc w:val="left"/>
        <w:rPr>
          <w:rFonts w:cstheme="minorHAnsi"/>
        </w:rPr>
      </w:pPr>
      <w:r w:rsidRPr="000F1199">
        <w:rPr>
          <w:rFonts w:cstheme="minorHAnsi"/>
        </w:rPr>
        <w:t xml:space="preserve">De beoordeling vindt plaats op de mate waarin de beantwoording aantoont dat gegadigde beschikt over een volwassen, werkbaar en aantoonbaar effectief </w:t>
      </w:r>
      <w:proofErr w:type="spellStart"/>
      <w:r w:rsidRPr="000F1199">
        <w:rPr>
          <w:rFonts w:cstheme="minorHAnsi"/>
        </w:rPr>
        <w:t>governance</w:t>
      </w:r>
      <w:proofErr w:type="spellEnd"/>
      <w:r w:rsidRPr="000F1199">
        <w:rPr>
          <w:rFonts w:cstheme="minorHAnsi"/>
        </w:rPr>
        <w:t>- en samenwerkingsmodel.</w:t>
      </w:r>
    </w:p>
    <w:tbl>
      <w:tblPr>
        <w:tblStyle w:val="Tabelrasterlicht"/>
        <w:tblW w:w="0" w:type="auto"/>
        <w:tblLook w:val="04A0" w:firstRow="1" w:lastRow="0" w:firstColumn="1" w:lastColumn="0" w:noHBand="0" w:noVBand="1"/>
      </w:tblPr>
      <w:tblGrid>
        <w:gridCol w:w="2355"/>
        <w:gridCol w:w="6991"/>
      </w:tblGrid>
      <w:tr w:rsidR="004462D6" w:rsidRPr="004462D6" w14:paraId="5CB91EFB" w14:textId="77777777" w:rsidTr="004462D6">
        <w:tc>
          <w:tcPr>
            <w:tcW w:w="0" w:type="auto"/>
            <w:hideMark/>
          </w:tcPr>
          <w:p w14:paraId="28D89EA3" w14:textId="77777777" w:rsidR="004462D6" w:rsidRPr="004462D6" w:rsidRDefault="004462D6" w:rsidP="004462D6">
            <w:pPr>
              <w:spacing w:after="160" w:line="259" w:lineRule="auto"/>
              <w:rPr>
                <w:rFonts w:cstheme="minorHAnsi"/>
                <w:b/>
                <w:bCs/>
              </w:rPr>
            </w:pPr>
            <w:r w:rsidRPr="004462D6">
              <w:rPr>
                <w:rFonts w:cstheme="minorHAnsi"/>
                <w:b/>
                <w:bCs/>
              </w:rPr>
              <w:t>Beoordelingsaspect</w:t>
            </w:r>
          </w:p>
        </w:tc>
        <w:tc>
          <w:tcPr>
            <w:tcW w:w="0" w:type="auto"/>
            <w:hideMark/>
          </w:tcPr>
          <w:p w14:paraId="194A9169" w14:textId="77777777" w:rsidR="004462D6" w:rsidRPr="004462D6" w:rsidRDefault="004462D6" w:rsidP="004462D6">
            <w:pPr>
              <w:spacing w:after="160" w:line="259" w:lineRule="auto"/>
              <w:rPr>
                <w:rFonts w:cstheme="minorHAnsi"/>
                <w:b/>
                <w:bCs/>
              </w:rPr>
            </w:pPr>
            <w:r w:rsidRPr="004462D6">
              <w:rPr>
                <w:rFonts w:cstheme="minorHAnsi"/>
                <w:b/>
                <w:bCs/>
              </w:rPr>
              <w:t>Toelichting</w:t>
            </w:r>
          </w:p>
        </w:tc>
      </w:tr>
      <w:tr w:rsidR="004462D6" w:rsidRPr="004462D6" w14:paraId="77167128" w14:textId="77777777" w:rsidTr="004462D6">
        <w:tc>
          <w:tcPr>
            <w:tcW w:w="0" w:type="auto"/>
            <w:hideMark/>
          </w:tcPr>
          <w:p w14:paraId="44E65D5C" w14:textId="77777777" w:rsidR="004462D6" w:rsidRPr="004462D6" w:rsidRDefault="004462D6" w:rsidP="004462D6">
            <w:pPr>
              <w:spacing w:after="160" w:line="259" w:lineRule="auto"/>
              <w:rPr>
                <w:rFonts w:cstheme="minorHAnsi"/>
              </w:rPr>
            </w:pPr>
            <w:r w:rsidRPr="004462D6">
              <w:rPr>
                <w:rFonts w:cstheme="minorHAnsi"/>
              </w:rPr>
              <w:t>Governance-volwassenheid</w:t>
            </w:r>
          </w:p>
        </w:tc>
        <w:tc>
          <w:tcPr>
            <w:tcW w:w="0" w:type="auto"/>
            <w:hideMark/>
          </w:tcPr>
          <w:p w14:paraId="5498703B" w14:textId="77777777" w:rsidR="004462D6" w:rsidRPr="004462D6" w:rsidRDefault="004462D6" w:rsidP="004462D6">
            <w:pPr>
              <w:spacing w:after="160" w:line="259" w:lineRule="auto"/>
              <w:rPr>
                <w:rFonts w:cstheme="minorHAnsi"/>
              </w:rPr>
            </w:pPr>
            <w:r w:rsidRPr="004462D6">
              <w:rPr>
                <w:rFonts w:cstheme="minorHAnsi"/>
              </w:rPr>
              <w:t>Is duidelijk hoe gegadigde sturing organiseert op strategisch, tactisch en operationeel niveau?</w:t>
            </w:r>
          </w:p>
        </w:tc>
      </w:tr>
      <w:tr w:rsidR="004462D6" w:rsidRPr="004462D6" w14:paraId="5585FCB2" w14:textId="77777777" w:rsidTr="004462D6">
        <w:tc>
          <w:tcPr>
            <w:tcW w:w="0" w:type="auto"/>
            <w:hideMark/>
          </w:tcPr>
          <w:p w14:paraId="32FFF0B0" w14:textId="77777777" w:rsidR="004462D6" w:rsidRPr="004462D6" w:rsidRDefault="004462D6" w:rsidP="004462D6">
            <w:pPr>
              <w:spacing w:after="160" w:line="259" w:lineRule="auto"/>
              <w:rPr>
                <w:rFonts w:cstheme="minorHAnsi"/>
              </w:rPr>
            </w:pPr>
            <w:r w:rsidRPr="004462D6">
              <w:rPr>
                <w:rFonts w:cstheme="minorHAnsi"/>
              </w:rPr>
              <w:t>Integrale aanspreekbaarheid</w:t>
            </w:r>
          </w:p>
        </w:tc>
        <w:tc>
          <w:tcPr>
            <w:tcW w:w="0" w:type="auto"/>
            <w:hideMark/>
          </w:tcPr>
          <w:p w14:paraId="1FC14BCF" w14:textId="77777777" w:rsidR="004462D6" w:rsidRPr="004462D6" w:rsidRDefault="004462D6" w:rsidP="004462D6">
            <w:pPr>
              <w:spacing w:after="160" w:line="259" w:lineRule="auto"/>
              <w:rPr>
                <w:rFonts w:cstheme="minorHAnsi"/>
              </w:rPr>
            </w:pPr>
            <w:r w:rsidRPr="004462D6">
              <w:rPr>
                <w:rFonts w:cstheme="minorHAnsi"/>
              </w:rPr>
              <w:t>Laat gegadigde zien hoe hij eindverantwoordelijkheid neemt voor de totale dienstverlening, inclusief ketenpartners en onderaannemers?</w:t>
            </w:r>
          </w:p>
        </w:tc>
      </w:tr>
      <w:tr w:rsidR="004462D6" w:rsidRPr="004462D6" w14:paraId="47DA3790" w14:textId="77777777" w:rsidTr="004462D6">
        <w:tc>
          <w:tcPr>
            <w:tcW w:w="0" w:type="auto"/>
            <w:hideMark/>
          </w:tcPr>
          <w:p w14:paraId="103C10DC" w14:textId="77777777" w:rsidR="004462D6" w:rsidRPr="004462D6" w:rsidRDefault="004462D6" w:rsidP="004462D6">
            <w:pPr>
              <w:spacing w:after="160" w:line="259" w:lineRule="auto"/>
              <w:rPr>
                <w:rFonts w:cstheme="minorHAnsi"/>
              </w:rPr>
            </w:pPr>
            <w:r w:rsidRPr="004462D6">
              <w:rPr>
                <w:rFonts w:cstheme="minorHAnsi"/>
              </w:rPr>
              <w:t>Samenwerking en regie</w:t>
            </w:r>
          </w:p>
        </w:tc>
        <w:tc>
          <w:tcPr>
            <w:tcW w:w="0" w:type="auto"/>
            <w:hideMark/>
          </w:tcPr>
          <w:p w14:paraId="6B5F7361" w14:textId="77777777" w:rsidR="004462D6" w:rsidRPr="004462D6" w:rsidRDefault="004462D6" w:rsidP="004462D6">
            <w:pPr>
              <w:spacing w:after="160" w:line="259" w:lineRule="auto"/>
              <w:rPr>
                <w:rFonts w:cstheme="minorHAnsi"/>
              </w:rPr>
            </w:pPr>
            <w:r w:rsidRPr="004462D6">
              <w:rPr>
                <w:rFonts w:cstheme="minorHAnsi"/>
              </w:rPr>
              <w:t>Is duidelijk hoe opdrachtgever, stakeholders en leveranciers worden betrokken en aangestuurd?</w:t>
            </w:r>
          </w:p>
        </w:tc>
      </w:tr>
      <w:tr w:rsidR="004462D6" w:rsidRPr="004462D6" w14:paraId="0CBA7C62" w14:textId="77777777" w:rsidTr="004462D6">
        <w:tc>
          <w:tcPr>
            <w:tcW w:w="0" w:type="auto"/>
            <w:hideMark/>
          </w:tcPr>
          <w:p w14:paraId="19927BBD" w14:textId="77777777" w:rsidR="004462D6" w:rsidRPr="004462D6" w:rsidRDefault="004462D6" w:rsidP="004462D6">
            <w:pPr>
              <w:spacing w:after="160" w:line="259" w:lineRule="auto"/>
              <w:rPr>
                <w:rFonts w:cstheme="minorHAnsi"/>
              </w:rPr>
            </w:pPr>
            <w:r w:rsidRPr="004462D6">
              <w:rPr>
                <w:rFonts w:cstheme="minorHAnsi"/>
              </w:rPr>
              <w:t>Prestatie- en risicosturing</w:t>
            </w:r>
          </w:p>
        </w:tc>
        <w:tc>
          <w:tcPr>
            <w:tcW w:w="0" w:type="auto"/>
            <w:hideMark/>
          </w:tcPr>
          <w:p w14:paraId="23A1AEC5" w14:textId="77777777" w:rsidR="004462D6" w:rsidRPr="004462D6" w:rsidRDefault="004462D6" w:rsidP="004462D6">
            <w:pPr>
              <w:spacing w:after="160" w:line="259" w:lineRule="auto"/>
              <w:rPr>
                <w:rFonts w:cstheme="minorHAnsi"/>
              </w:rPr>
            </w:pPr>
            <w:r w:rsidRPr="004462D6">
              <w:rPr>
                <w:rFonts w:cstheme="minorHAnsi"/>
              </w:rPr>
              <w:t>Is duidelijk hoe prestaties, risico’s, escalaties, verbeteracties en innovatie structureel worden bewaakt?</w:t>
            </w:r>
          </w:p>
        </w:tc>
      </w:tr>
      <w:tr w:rsidR="004462D6" w:rsidRPr="004462D6" w14:paraId="11B2C2E9" w14:textId="77777777" w:rsidTr="004462D6">
        <w:tc>
          <w:tcPr>
            <w:tcW w:w="0" w:type="auto"/>
            <w:hideMark/>
          </w:tcPr>
          <w:p w14:paraId="694273A5" w14:textId="77777777" w:rsidR="004462D6" w:rsidRPr="004462D6" w:rsidRDefault="004462D6" w:rsidP="004462D6">
            <w:pPr>
              <w:spacing w:after="160" w:line="259" w:lineRule="auto"/>
              <w:rPr>
                <w:rFonts w:cstheme="minorHAnsi"/>
              </w:rPr>
            </w:pPr>
            <w:r w:rsidRPr="004462D6">
              <w:rPr>
                <w:rFonts w:cstheme="minorHAnsi"/>
              </w:rPr>
              <w:lastRenderedPageBreak/>
              <w:t>Aantoonbaarheid</w:t>
            </w:r>
          </w:p>
        </w:tc>
        <w:tc>
          <w:tcPr>
            <w:tcW w:w="0" w:type="auto"/>
            <w:hideMark/>
          </w:tcPr>
          <w:p w14:paraId="355B7C0D" w14:textId="77777777" w:rsidR="004462D6" w:rsidRPr="004462D6" w:rsidRDefault="004462D6" w:rsidP="004462D6">
            <w:pPr>
              <w:spacing w:after="160" w:line="259" w:lineRule="auto"/>
              <w:rPr>
                <w:rFonts w:cstheme="minorHAnsi"/>
              </w:rPr>
            </w:pPr>
            <w:r w:rsidRPr="004462D6">
              <w:rPr>
                <w:rFonts w:cstheme="minorHAnsi"/>
              </w:rPr>
              <w:t>Onderbouwt gegadigde de aanpak met ervaring, voorbeelden, rapportages of aantoonbare resultaten?</w:t>
            </w:r>
          </w:p>
        </w:tc>
      </w:tr>
    </w:tbl>
    <w:p w14:paraId="2DE1842B" w14:textId="77777777" w:rsidR="00EB128B" w:rsidRDefault="00EB128B">
      <w:pPr>
        <w:spacing w:after="160" w:line="259" w:lineRule="auto"/>
        <w:rPr>
          <w:rFonts w:cstheme="minorHAnsi"/>
          <w:b/>
          <w:bCs/>
        </w:rPr>
      </w:pPr>
    </w:p>
    <w:p w14:paraId="62AA982C" w14:textId="264136A9" w:rsidR="00DD3B1E" w:rsidRPr="00DD3B1E" w:rsidRDefault="00DD3B1E">
      <w:pPr>
        <w:spacing w:after="160" w:line="259" w:lineRule="auto"/>
        <w:rPr>
          <w:rFonts w:cstheme="minorHAnsi"/>
        </w:rPr>
      </w:pPr>
      <w:r w:rsidRPr="00DD3B1E">
        <w:rPr>
          <w:rFonts w:cstheme="minorHAnsi"/>
        </w:rPr>
        <w:t>De beoordelingsaspecten zijn niet afzonderlijk gewogen. Zij worden in samenhang beoordeeld en leiden gezamenlijk tot één integrale score voor dit selectiecriterium</w:t>
      </w:r>
    </w:p>
    <w:p w14:paraId="774FE43E" w14:textId="638985DE" w:rsidR="00CD4227" w:rsidRDefault="00CD4227">
      <w:pPr>
        <w:spacing w:after="160" w:line="259" w:lineRule="auto"/>
        <w:rPr>
          <w:rFonts w:eastAsiaTheme="minorHAnsi" w:cstheme="minorHAnsi"/>
          <w:b/>
          <w:bCs/>
          <w:lang w:eastAsia="en-US"/>
        </w:rPr>
      </w:pPr>
      <w:r>
        <w:rPr>
          <w:rFonts w:cstheme="minorHAnsi"/>
          <w:b/>
          <w:bCs/>
        </w:rPr>
        <w:br w:type="page"/>
      </w:r>
    </w:p>
    <w:p w14:paraId="5DED128F" w14:textId="106B16A1" w:rsidR="00687BC5" w:rsidRPr="00B429B8" w:rsidRDefault="00687BC5" w:rsidP="00237A88">
      <w:pPr>
        <w:pStyle w:val="Kop2"/>
        <w:ind w:left="851" w:hanging="851"/>
        <w:rPr>
          <w:color w:val="D40046"/>
        </w:rPr>
      </w:pPr>
      <w:bookmarkStart w:id="159" w:name="_Toc241588854"/>
      <w:r w:rsidRPr="00B429B8">
        <w:rPr>
          <w:color w:val="D40046"/>
        </w:rPr>
        <w:lastRenderedPageBreak/>
        <w:t>S2.2 Beheerste transitie</w:t>
      </w:r>
      <w:bookmarkEnd w:id="159"/>
    </w:p>
    <w:p w14:paraId="6AEDE9FD" w14:textId="77777777" w:rsidR="00687BC5" w:rsidRPr="00687BC5" w:rsidRDefault="00687BC5" w:rsidP="00687BC5">
      <w:pPr>
        <w:pStyle w:val="CBPalinea"/>
        <w:rPr>
          <w:rFonts w:cstheme="minorHAnsi"/>
        </w:rPr>
      </w:pPr>
      <w:proofErr w:type="spellStart"/>
      <w:r w:rsidRPr="00687BC5">
        <w:rPr>
          <w:rFonts w:cstheme="minorHAnsi"/>
        </w:rPr>
        <w:t>VfPf</w:t>
      </w:r>
      <w:proofErr w:type="spellEnd"/>
      <w:r w:rsidRPr="00687BC5">
        <w:rPr>
          <w:rFonts w:cstheme="minorHAnsi"/>
        </w:rPr>
        <w:t xml:space="preserve"> wil vaststellen in welke mate gegadigde beschikt over kennis, ervaring en een aantoonbare aanpak voor het gecontroleerd overnemen, inrichten en stabiliseren van ICT-dienstverlening in een bestaande omgeving.</w:t>
      </w:r>
    </w:p>
    <w:p w14:paraId="44367A48" w14:textId="77777777" w:rsidR="00687BC5" w:rsidRPr="00687BC5" w:rsidRDefault="00687BC5" w:rsidP="00687BC5">
      <w:pPr>
        <w:pStyle w:val="CBPalinea"/>
        <w:rPr>
          <w:rFonts w:cstheme="minorHAnsi"/>
        </w:rPr>
      </w:pPr>
      <w:r w:rsidRPr="00687BC5">
        <w:rPr>
          <w:rFonts w:cstheme="minorHAnsi"/>
        </w:rPr>
        <w:t xml:space="preserve">In deze selectiefase vraagt </w:t>
      </w:r>
      <w:proofErr w:type="spellStart"/>
      <w:r w:rsidRPr="00687BC5">
        <w:rPr>
          <w:rFonts w:cstheme="minorHAnsi"/>
        </w:rPr>
        <w:t>VfPf</w:t>
      </w:r>
      <w:proofErr w:type="spellEnd"/>
      <w:r w:rsidRPr="00687BC5">
        <w:rPr>
          <w:rFonts w:cstheme="minorHAnsi"/>
        </w:rPr>
        <w:t xml:space="preserve"> nog niet om een uitgewerkt transitieplan voor de </w:t>
      </w:r>
      <w:proofErr w:type="spellStart"/>
      <w:r w:rsidRPr="00687BC5">
        <w:rPr>
          <w:rFonts w:cstheme="minorHAnsi"/>
        </w:rPr>
        <w:t>VfPf</w:t>
      </w:r>
      <w:proofErr w:type="spellEnd"/>
      <w:r w:rsidRPr="00687BC5">
        <w:rPr>
          <w:rFonts w:cstheme="minorHAnsi"/>
        </w:rPr>
        <w:t>-omgeving. De beoordeling richt zich op de volwassenheid van de transitieaanpak van gegadigde, de beheersing van risico’s en de aantoonbare ervaring met vergelijkbare trajecten.</w:t>
      </w:r>
    </w:p>
    <w:p w14:paraId="78FE013B" w14:textId="77777777" w:rsidR="00687BC5" w:rsidRPr="00687BC5" w:rsidRDefault="00687BC5" w:rsidP="00687BC5">
      <w:pPr>
        <w:pStyle w:val="CBPalinea"/>
        <w:rPr>
          <w:rFonts w:cstheme="minorHAnsi"/>
        </w:rPr>
      </w:pPr>
      <w:r w:rsidRPr="00687BC5">
        <w:rPr>
          <w:rFonts w:cstheme="minorHAnsi"/>
        </w:rPr>
        <w:t>Gegadigde beschrijft op maximaal 2 pagina’s hoe hij transities van bestaande ICT-, werkplek-, cloud- en securitydiensten naar nieuwe dienstverlening beheerst uitvoert.</w:t>
      </w:r>
    </w:p>
    <w:p w14:paraId="438235E9" w14:textId="77777777" w:rsidR="00687BC5" w:rsidRPr="00687BC5" w:rsidRDefault="00687BC5" w:rsidP="00687BC5">
      <w:pPr>
        <w:pStyle w:val="CBPalinea"/>
        <w:rPr>
          <w:rFonts w:cstheme="minorHAnsi"/>
        </w:rPr>
      </w:pPr>
      <w:r w:rsidRPr="00687BC5">
        <w:rPr>
          <w:rFonts w:cstheme="minorHAnsi"/>
        </w:rPr>
        <w:t>De beschrijving gaat ten minste in op:</w:t>
      </w:r>
    </w:p>
    <w:p w14:paraId="755B00AF" w14:textId="77777777" w:rsidR="00687BC5" w:rsidRPr="00687BC5" w:rsidRDefault="00687BC5" w:rsidP="008632D5">
      <w:pPr>
        <w:pStyle w:val="Lijstalinea"/>
        <w:numPr>
          <w:ilvl w:val="0"/>
          <w:numId w:val="19"/>
        </w:numPr>
        <w:rPr>
          <w:rFonts w:cstheme="minorHAnsi"/>
        </w:rPr>
      </w:pPr>
      <w:r w:rsidRPr="00687BC5">
        <w:rPr>
          <w:rFonts w:cstheme="minorHAnsi"/>
        </w:rPr>
        <w:t xml:space="preserve">de standaardfasering en projectmethodiek die gegadigde hanteert bij overname en transitie van dienstverlening; </w:t>
      </w:r>
    </w:p>
    <w:p w14:paraId="3F363FFF" w14:textId="77777777" w:rsidR="00687BC5" w:rsidRPr="00687BC5" w:rsidRDefault="00687BC5" w:rsidP="008632D5">
      <w:pPr>
        <w:pStyle w:val="Lijstalinea"/>
        <w:numPr>
          <w:ilvl w:val="0"/>
          <w:numId w:val="19"/>
        </w:numPr>
        <w:rPr>
          <w:rFonts w:cstheme="minorHAnsi"/>
        </w:rPr>
      </w:pPr>
      <w:r w:rsidRPr="00687BC5">
        <w:rPr>
          <w:rFonts w:cstheme="minorHAnsi"/>
        </w:rPr>
        <w:t xml:space="preserve">de wijze waarop gegadigde inventarisatie, documentatie, kennisoverdracht en </w:t>
      </w:r>
      <w:proofErr w:type="spellStart"/>
      <w:r w:rsidRPr="00687BC5">
        <w:rPr>
          <w:rFonts w:cstheme="minorHAnsi"/>
        </w:rPr>
        <w:t>due</w:t>
      </w:r>
      <w:proofErr w:type="spellEnd"/>
      <w:r w:rsidRPr="00687BC5">
        <w:rPr>
          <w:rFonts w:cstheme="minorHAnsi"/>
        </w:rPr>
        <w:t xml:space="preserve"> diligence organiseert; </w:t>
      </w:r>
    </w:p>
    <w:p w14:paraId="1F41EE62" w14:textId="77777777" w:rsidR="00687BC5" w:rsidRPr="00687BC5" w:rsidRDefault="00687BC5" w:rsidP="008632D5">
      <w:pPr>
        <w:pStyle w:val="Lijstalinea"/>
        <w:numPr>
          <w:ilvl w:val="0"/>
          <w:numId w:val="19"/>
        </w:numPr>
        <w:rPr>
          <w:rFonts w:cstheme="minorHAnsi"/>
        </w:rPr>
      </w:pPr>
      <w:r w:rsidRPr="00687BC5">
        <w:rPr>
          <w:rFonts w:cstheme="minorHAnsi"/>
        </w:rPr>
        <w:t xml:space="preserve">de wijze waarop gegadigde continuïteit van dienstverlening borgt tijdens de overgangsperiode; </w:t>
      </w:r>
    </w:p>
    <w:p w14:paraId="3F62E9C9" w14:textId="77777777" w:rsidR="00687BC5" w:rsidRPr="00687BC5" w:rsidRDefault="00687BC5" w:rsidP="008632D5">
      <w:pPr>
        <w:pStyle w:val="Lijstalinea"/>
        <w:numPr>
          <w:ilvl w:val="0"/>
          <w:numId w:val="19"/>
        </w:numPr>
        <w:rPr>
          <w:rFonts w:cstheme="minorHAnsi"/>
        </w:rPr>
      </w:pPr>
      <w:r w:rsidRPr="00687BC5">
        <w:rPr>
          <w:rFonts w:cstheme="minorHAnsi"/>
        </w:rPr>
        <w:t xml:space="preserve">de aanpak voor risico-, issue-, afhankelijkheden- en wijzigingsmanagement tijdens de transitie; </w:t>
      </w:r>
    </w:p>
    <w:p w14:paraId="50AFA919" w14:textId="77777777" w:rsidR="00687BC5" w:rsidRPr="00687BC5" w:rsidRDefault="00687BC5" w:rsidP="008632D5">
      <w:pPr>
        <w:pStyle w:val="Lijstalinea"/>
        <w:numPr>
          <w:ilvl w:val="0"/>
          <w:numId w:val="19"/>
        </w:numPr>
        <w:rPr>
          <w:rFonts w:cstheme="minorHAnsi"/>
        </w:rPr>
      </w:pPr>
      <w:r w:rsidRPr="00687BC5">
        <w:rPr>
          <w:rFonts w:cstheme="minorHAnsi"/>
        </w:rPr>
        <w:t xml:space="preserve">de wijze waarop acceptatiecriteria, go/no-go-momenten, overdracht naar beheer en stabilisatie worden ingericht; </w:t>
      </w:r>
    </w:p>
    <w:p w14:paraId="7DF6FF31" w14:textId="77777777" w:rsidR="00687BC5" w:rsidRPr="00687BC5" w:rsidRDefault="00687BC5" w:rsidP="008632D5">
      <w:pPr>
        <w:pStyle w:val="Lijstalinea"/>
        <w:numPr>
          <w:ilvl w:val="0"/>
          <w:numId w:val="19"/>
        </w:numPr>
        <w:rPr>
          <w:rFonts w:cstheme="minorHAnsi"/>
        </w:rPr>
      </w:pPr>
      <w:r w:rsidRPr="00687BC5">
        <w:rPr>
          <w:rFonts w:cstheme="minorHAnsi"/>
        </w:rPr>
        <w:t xml:space="preserve">de samenwerking met opdrachtgever, huidige dienstverlener, ketenpartners en interne stakeholders; </w:t>
      </w:r>
    </w:p>
    <w:p w14:paraId="16CF7093" w14:textId="53D31442" w:rsidR="00654110" w:rsidRPr="001471F5" w:rsidRDefault="00654110" w:rsidP="008632D5">
      <w:pPr>
        <w:pStyle w:val="Lijstalinea"/>
        <w:numPr>
          <w:ilvl w:val="0"/>
          <w:numId w:val="19"/>
        </w:numPr>
        <w:spacing w:after="0" w:line="300" w:lineRule="atLeast"/>
        <w:rPr>
          <w:rFonts w:cstheme="minorHAnsi"/>
        </w:rPr>
      </w:pPr>
      <w:r w:rsidRPr="001471F5">
        <w:rPr>
          <w:rFonts w:cstheme="minorHAnsi"/>
        </w:rPr>
        <w:t>de wijze waarop gegadigde de impact van de transitie op eindgebruikers beheerst, inclusief tijdige en begrijpelijke communicatie, verwachtingsmanagement, begeleiding bij veranderingen en passende ondersteuning, zodat gebruikers gedurende de overgangsperiode geïnformeerd</w:t>
      </w:r>
      <w:r w:rsidR="002F624E" w:rsidRPr="001471F5">
        <w:rPr>
          <w:rFonts w:cstheme="minorHAnsi"/>
        </w:rPr>
        <w:t xml:space="preserve"> blijven;</w:t>
      </w:r>
    </w:p>
    <w:p w14:paraId="07A8F636" w14:textId="77777777" w:rsidR="00687BC5" w:rsidRPr="00687BC5" w:rsidRDefault="00687BC5" w:rsidP="008632D5">
      <w:pPr>
        <w:pStyle w:val="Lijstalinea"/>
        <w:numPr>
          <w:ilvl w:val="0"/>
          <w:numId w:val="19"/>
        </w:numPr>
        <w:rPr>
          <w:rFonts w:cstheme="minorHAnsi"/>
        </w:rPr>
      </w:pPr>
      <w:r w:rsidRPr="00687BC5">
        <w:rPr>
          <w:rFonts w:cstheme="minorHAnsi"/>
        </w:rPr>
        <w:t>één praktijkvoorbeeld waaruit blijkt hoe gegadigde een vergelijkbare transitie beheerst heeft uitgevoerd.</w:t>
      </w:r>
    </w:p>
    <w:tbl>
      <w:tblPr>
        <w:tblStyle w:val="Tabelrasterlicht"/>
        <w:tblW w:w="0" w:type="auto"/>
        <w:tblLook w:val="04A0" w:firstRow="1" w:lastRow="0" w:firstColumn="1" w:lastColumn="0" w:noHBand="0" w:noVBand="1"/>
      </w:tblPr>
      <w:tblGrid>
        <w:gridCol w:w="3130"/>
        <w:gridCol w:w="6216"/>
      </w:tblGrid>
      <w:tr w:rsidR="006E6652" w:rsidRPr="006E6652" w14:paraId="6D7E32F2" w14:textId="77777777" w:rsidTr="006E6652">
        <w:tc>
          <w:tcPr>
            <w:tcW w:w="0" w:type="auto"/>
            <w:hideMark/>
          </w:tcPr>
          <w:p w14:paraId="1CA99A6F" w14:textId="77777777" w:rsidR="006E6652" w:rsidRPr="006E6652" w:rsidRDefault="006E6652" w:rsidP="006E6652">
            <w:pPr>
              <w:spacing w:after="160" w:line="259" w:lineRule="auto"/>
              <w:rPr>
                <w:rFonts w:cstheme="minorHAnsi"/>
                <w:b/>
                <w:bCs/>
              </w:rPr>
            </w:pPr>
            <w:r w:rsidRPr="006E6652">
              <w:rPr>
                <w:rFonts w:cstheme="minorHAnsi"/>
                <w:b/>
                <w:bCs/>
              </w:rPr>
              <w:t>Beoordelingsaspect</w:t>
            </w:r>
          </w:p>
        </w:tc>
        <w:tc>
          <w:tcPr>
            <w:tcW w:w="0" w:type="auto"/>
            <w:hideMark/>
          </w:tcPr>
          <w:p w14:paraId="31964913" w14:textId="77777777" w:rsidR="006E6652" w:rsidRPr="006E6652" w:rsidRDefault="006E6652" w:rsidP="006E6652">
            <w:pPr>
              <w:spacing w:after="160" w:line="259" w:lineRule="auto"/>
              <w:rPr>
                <w:rFonts w:cstheme="minorHAnsi"/>
                <w:b/>
                <w:bCs/>
              </w:rPr>
            </w:pPr>
            <w:r w:rsidRPr="006E6652">
              <w:rPr>
                <w:rFonts w:cstheme="minorHAnsi"/>
                <w:b/>
                <w:bCs/>
              </w:rPr>
              <w:t>Toelichting</w:t>
            </w:r>
          </w:p>
        </w:tc>
      </w:tr>
      <w:tr w:rsidR="006E6652" w:rsidRPr="006E6652" w14:paraId="1BBC7514" w14:textId="77777777" w:rsidTr="006E6652">
        <w:tc>
          <w:tcPr>
            <w:tcW w:w="0" w:type="auto"/>
            <w:hideMark/>
          </w:tcPr>
          <w:p w14:paraId="1D754DF9" w14:textId="77777777" w:rsidR="006E6652" w:rsidRPr="006E6652" w:rsidRDefault="006E6652" w:rsidP="006E6652">
            <w:pPr>
              <w:spacing w:after="160" w:line="259" w:lineRule="auto"/>
              <w:rPr>
                <w:rFonts w:cstheme="minorHAnsi"/>
              </w:rPr>
            </w:pPr>
            <w:r w:rsidRPr="006E6652">
              <w:rPr>
                <w:rFonts w:cstheme="minorHAnsi"/>
              </w:rPr>
              <w:t>Transitieaanpak en fasering</w:t>
            </w:r>
          </w:p>
        </w:tc>
        <w:tc>
          <w:tcPr>
            <w:tcW w:w="0" w:type="auto"/>
            <w:hideMark/>
          </w:tcPr>
          <w:p w14:paraId="383D1E34" w14:textId="77777777" w:rsidR="006E6652" w:rsidRPr="006E6652" w:rsidRDefault="006E6652" w:rsidP="006E6652">
            <w:pPr>
              <w:spacing w:after="160" w:line="259" w:lineRule="auto"/>
              <w:rPr>
                <w:rFonts w:cstheme="minorHAnsi"/>
              </w:rPr>
            </w:pPr>
            <w:r w:rsidRPr="006E6652">
              <w:rPr>
                <w:rFonts w:cstheme="minorHAnsi"/>
              </w:rPr>
              <w:t>Is duidelijk hoe gegadigde transities gestructureerd voorbereidt, uitvoert, beheerst en afrondt?</w:t>
            </w:r>
          </w:p>
        </w:tc>
      </w:tr>
      <w:tr w:rsidR="006E6652" w:rsidRPr="006E6652" w14:paraId="10387EA8" w14:textId="77777777" w:rsidTr="006E6652">
        <w:tc>
          <w:tcPr>
            <w:tcW w:w="0" w:type="auto"/>
            <w:hideMark/>
          </w:tcPr>
          <w:p w14:paraId="27E43EFB" w14:textId="77777777" w:rsidR="006E6652" w:rsidRPr="006E6652" w:rsidRDefault="006E6652" w:rsidP="006E6652">
            <w:pPr>
              <w:spacing w:after="160" w:line="259" w:lineRule="auto"/>
              <w:rPr>
                <w:rFonts w:cstheme="minorHAnsi"/>
              </w:rPr>
            </w:pPr>
            <w:r w:rsidRPr="006E6652">
              <w:rPr>
                <w:rFonts w:cstheme="minorHAnsi"/>
              </w:rPr>
              <w:t>Inventarisatie en kennisoverdracht</w:t>
            </w:r>
          </w:p>
        </w:tc>
        <w:tc>
          <w:tcPr>
            <w:tcW w:w="0" w:type="auto"/>
            <w:hideMark/>
          </w:tcPr>
          <w:p w14:paraId="7A50FE4B" w14:textId="77777777" w:rsidR="006E6652" w:rsidRPr="006E6652" w:rsidRDefault="006E6652" w:rsidP="006E6652">
            <w:pPr>
              <w:spacing w:after="160" w:line="259" w:lineRule="auto"/>
              <w:rPr>
                <w:rFonts w:cstheme="minorHAnsi"/>
              </w:rPr>
            </w:pPr>
            <w:r w:rsidRPr="006E6652">
              <w:rPr>
                <w:rFonts w:cstheme="minorHAnsi"/>
              </w:rPr>
              <w:t>Laat gegadigde zien hoe hij grip krijgt op de bestaande omgeving, documentatie, afhankelijkheden, toegangen en beheerafspraken?</w:t>
            </w:r>
          </w:p>
        </w:tc>
      </w:tr>
      <w:tr w:rsidR="006E6652" w:rsidRPr="006E6652" w14:paraId="24F501C3" w14:textId="77777777" w:rsidTr="006E6652">
        <w:tc>
          <w:tcPr>
            <w:tcW w:w="0" w:type="auto"/>
            <w:hideMark/>
          </w:tcPr>
          <w:p w14:paraId="625FACCD" w14:textId="77777777" w:rsidR="006E6652" w:rsidRPr="006E6652" w:rsidRDefault="006E6652" w:rsidP="006E6652">
            <w:pPr>
              <w:spacing w:after="160" w:line="259" w:lineRule="auto"/>
              <w:rPr>
                <w:rFonts w:cstheme="minorHAnsi"/>
              </w:rPr>
            </w:pPr>
            <w:r w:rsidRPr="006E6652">
              <w:rPr>
                <w:rFonts w:cstheme="minorHAnsi"/>
              </w:rPr>
              <w:t>Continuïteitsborging</w:t>
            </w:r>
          </w:p>
        </w:tc>
        <w:tc>
          <w:tcPr>
            <w:tcW w:w="0" w:type="auto"/>
            <w:hideMark/>
          </w:tcPr>
          <w:p w14:paraId="0B75100A" w14:textId="77777777" w:rsidR="006E6652" w:rsidRPr="006E6652" w:rsidRDefault="006E6652" w:rsidP="006E6652">
            <w:pPr>
              <w:spacing w:after="160" w:line="259" w:lineRule="auto"/>
              <w:rPr>
                <w:rFonts w:cstheme="minorHAnsi"/>
              </w:rPr>
            </w:pPr>
            <w:r w:rsidRPr="006E6652">
              <w:rPr>
                <w:rFonts w:cstheme="minorHAnsi"/>
              </w:rPr>
              <w:t>Is duidelijk hoe gegadigde verstoring van gebruikers, processen en ketendienstverlening tijdens de transitie voorkomt of beperkt?</w:t>
            </w:r>
          </w:p>
        </w:tc>
      </w:tr>
      <w:tr w:rsidR="003D5DBD" w:rsidRPr="006E6652" w14:paraId="3C30375C" w14:textId="77777777" w:rsidTr="006E6652">
        <w:tc>
          <w:tcPr>
            <w:tcW w:w="0" w:type="auto"/>
          </w:tcPr>
          <w:p w14:paraId="6E342CB2" w14:textId="7B0A49F5" w:rsidR="003D5DBD" w:rsidRPr="006E6652" w:rsidRDefault="00F41982" w:rsidP="006E6652">
            <w:pPr>
              <w:spacing w:after="160" w:line="259" w:lineRule="auto"/>
              <w:rPr>
                <w:rFonts w:cstheme="minorHAnsi"/>
              </w:rPr>
            </w:pPr>
            <w:r>
              <w:rPr>
                <w:rFonts w:cstheme="minorHAnsi"/>
              </w:rPr>
              <w:t>Eindgebruiker en communicatie</w:t>
            </w:r>
          </w:p>
        </w:tc>
        <w:tc>
          <w:tcPr>
            <w:tcW w:w="0" w:type="auto"/>
          </w:tcPr>
          <w:p w14:paraId="347BC1BA" w14:textId="26B9F218" w:rsidR="00BD7E29" w:rsidRPr="00BD7E29" w:rsidRDefault="00BD7E29" w:rsidP="00BD7E29">
            <w:pPr>
              <w:spacing w:after="160" w:line="259" w:lineRule="auto"/>
              <w:rPr>
                <w:rFonts w:cstheme="minorHAnsi"/>
              </w:rPr>
            </w:pPr>
            <w:r w:rsidRPr="00BD7E29">
              <w:rPr>
                <w:rFonts w:cstheme="minorHAnsi"/>
              </w:rPr>
              <w:t>Is duidelijk hoe gegadigde de impact op eindgebruikers beheerst, inclusief communicatie, verwachtingsmanagement, gebruikersbegeleiding en ondersteuning, zodat gebruikers gedurende de transitie geïnformeerd</w:t>
            </w:r>
            <w:r w:rsidR="002F624E">
              <w:rPr>
                <w:rFonts w:cstheme="minorHAnsi"/>
              </w:rPr>
              <w:t xml:space="preserve"> blijven?</w:t>
            </w:r>
          </w:p>
          <w:p w14:paraId="62A3ACFC" w14:textId="77777777" w:rsidR="003D5DBD" w:rsidRPr="006E6652" w:rsidRDefault="003D5DBD" w:rsidP="006E6652">
            <w:pPr>
              <w:spacing w:after="160" w:line="259" w:lineRule="auto"/>
              <w:rPr>
                <w:rFonts w:cstheme="minorHAnsi"/>
              </w:rPr>
            </w:pPr>
          </w:p>
        </w:tc>
      </w:tr>
      <w:tr w:rsidR="006E6652" w:rsidRPr="006E6652" w14:paraId="1E1A8780" w14:textId="77777777" w:rsidTr="006E6652">
        <w:tc>
          <w:tcPr>
            <w:tcW w:w="0" w:type="auto"/>
            <w:hideMark/>
          </w:tcPr>
          <w:p w14:paraId="66515D2B" w14:textId="77777777" w:rsidR="006E6652" w:rsidRPr="006E6652" w:rsidRDefault="006E6652" w:rsidP="006E6652">
            <w:pPr>
              <w:spacing w:after="160" w:line="259" w:lineRule="auto"/>
              <w:rPr>
                <w:rFonts w:cstheme="minorHAnsi"/>
              </w:rPr>
            </w:pPr>
            <w:r w:rsidRPr="006E6652">
              <w:rPr>
                <w:rFonts w:cstheme="minorHAnsi"/>
              </w:rPr>
              <w:lastRenderedPageBreak/>
              <w:t>Risico- en afhankelijkhedenmanagement</w:t>
            </w:r>
          </w:p>
        </w:tc>
        <w:tc>
          <w:tcPr>
            <w:tcW w:w="0" w:type="auto"/>
            <w:hideMark/>
          </w:tcPr>
          <w:p w14:paraId="5A7037D3" w14:textId="77777777" w:rsidR="006E6652" w:rsidRPr="006E6652" w:rsidRDefault="006E6652" w:rsidP="006E6652">
            <w:pPr>
              <w:spacing w:after="160" w:line="259" w:lineRule="auto"/>
              <w:rPr>
                <w:rFonts w:cstheme="minorHAnsi"/>
              </w:rPr>
            </w:pPr>
            <w:r w:rsidRPr="006E6652">
              <w:rPr>
                <w:rFonts w:cstheme="minorHAnsi"/>
              </w:rPr>
              <w:t>Laat gegadigde zien hoe risico’s, issues, afhankelijkheden, documentatiegebreken en overdrachtsproblemen tijdig worden gesignaleerd en beheerst?</w:t>
            </w:r>
          </w:p>
        </w:tc>
      </w:tr>
      <w:tr w:rsidR="006E6652" w:rsidRPr="006E6652" w14:paraId="205D9334" w14:textId="77777777" w:rsidTr="006E6652">
        <w:tc>
          <w:tcPr>
            <w:tcW w:w="0" w:type="auto"/>
            <w:hideMark/>
          </w:tcPr>
          <w:p w14:paraId="7ACCF7E9" w14:textId="77777777" w:rsidR="006E6652" w:rsidRPr="006E6652" w:rsidRDefault="006E6652" w:rsidP="006E6652">
            <w:pPr>
              <w:spacing w:after="160" w:line="259" w:lineRule="auto"/>
              <w:rPr>
                <w:rFonts w:cstheme="minorHAnsi"/>
              </w:rPr>
            </w:pPr>
            <w:r w:rsidRPr="006E6652">
              <w:rPr>
                <w:rFonts w:cstheme="minorHAnsi"/>
              </w:rPr>
              <w:t>Acceptatie en stabilisatie</w:t>
            </w:r>
          </w:p>
        </w:tc>
        <w:tc>
          <w:tcPr>
            <w:tcW w:w="0" w:type="auto"/>
            <w:hideMark/>
          </w:tcPr>
          <w:p w14:paraId="244FB19D" w14:textId="77777777" w:rsidR="006E6652" w:rsidRPr="006E6652" w:rsidRDefault="006E6652" w:rsidP="006E6652">
            <w:pPr>
              <w:spacing w:after="160" w:line="259" w:lineRule="auto"/>
              <w:rPr>
                <w:rFonts w:cstheme="minorHAnsi"/>
              </w:rPr>
            </w:pPr>
            <w:r w:rsidRPr="006E6652">
              <w:rPr>
                <w:rFonts w:cstheme="minorHAnsi"/>
              </w:rPr>
              <w:t>Is duidelijk hoe gegadigde werkt met acceptatiecriteria, go/no-go-momenten, overdracht naar beheer en stabilisatie na ingebruikname?</w:t>
            </w:r>
          </w:p>
        </w:tc>
      </w:tr>
      <w:tr w:rsidR="006E6652" w:rsidRPr="006E6652" w14:paraId="615918CA" w14:textId="77777777" w:rsidTr="006E6652">
        <w:tc>
          <w:tcPr>
            <w:tcW w:w="0" w:type="auto"/>
            <w:hideMark/>
          </w:tcPr>
          <w:p w14:paraId="40E4EA16" w14:textId="77777777" w:rsidR="006E6652" w:rsidRPr="006E6652" w:rsidRDefault="006E6652" w:rsidP="006E6652">
            <w:pPr>
              <w:spacing w:after="160" w:line="259" w:lineRule="auto"/>
              <w:rPr>
                <w:rFonts w:cstheme="minorHAnsi"/>
              </w:rPr>
            </w:pPr>
            <w:r w:rsidRPr="006E6652">
              <w:rPr>
                <w:rFonts w:cstheme="minorHAnsi"/>
              </w:rPr>
              <w:t>Samenwerking met betrokken partijen</w:t>
            </w:r>
          </w:p>
        </w:tc>
        <w:tc>
          <w:tcPr>
            <w:tcW w:w="0" w:type="auto"/>
            <w:hideMark/>
          </w:tcPr>
          <w:p w14:paraId="28F530AD" w14:textId="77777777" w:rsidR="006E6652" w:rsidRPr="006E6652" w:rsidRDefault="006E6652" w:rsidP="006E6652">
            <w:pPr>
              <w:spacing w:after="160" w:line="259" w:lineRule="auto"/>
              <w:rPr>
                <w:rFonts w:cstheme="minorHAnsi"/>
              </w:rPr>
            </w:pPr>
            <w:r w:rsidRPr="006E6652">
              <w:rPr>
                <w:rFonts w:cstheme="minorHAnsi"/>
              </w:rPr>
              <w:t>Is duidelijk hoe gegadigde samenwerkt met opdrachtgever, huidige dienstverlener, ketenpartners, securitypartner en interne stakeholders?</w:t>
            </w:r>
          </w:p>
        </w:tc>
      </w:tr>
      <w:tr w:rsidR="006E6652" w:rsidRPr="006E6652" w14:paraId="1EC3CC23" w14:textId="77777777" w:rsidTr="006E6652">
        <w:tc>
          <w:tcPr>
            <w:tcW w:w="0" w:type="auto"/>
            <w:hideMark/>
          </w:tcPr>
          <w:p w14:paraId="3218E336" w14:textId="77777777" w:rsidR="006E6652" w:rsidRPr="006E6652" w:rsidRDefault="006E6652" w:rsidP="006E6652">
            <w:pPr>
              <w:spacing w:after="160" w:line="259" w:lineRule="auto"/>
              <w:rPr>
                <w:rFonts w:cstheme="minorHAnsi"/>
              </w:rPr>
            </w:pPr>
            <w:r w:rsidRPr="006E6652">
              <w:rPr>
                <w:rFonts w:cstheme="minorHAnsi"/>
              </w:rPr>
              <w:t>Aantoonbaarheid</w:t>
            </w:r>
          </w:p>
        </w:tc>
        <w:tc>
          <w:tcPr>
            <w:tcW w:w="0" w:type="auto"/>
            <w:hideMark/>
          </w:tcPr>
          <w:p w14:paraId="7FD162AF" w14:textId="77777777" w:rsidR="006E6652" w:rsidRPr="006E6652" w:rsidRDefault="006E6652" w:rsidP="006E6652">
            <w:pPr>
              <w:spacing w:after="160" w:line="259" w:lineRule="auto"/>
              <w:rPr>
                <w:rFonts w:cstheme="minorHAnsi"/>
              </w:rPr>
            </w:pPr>
            <w:r w:rsidRPr="006E6652">
              <w:rPr>
                <w:rFonts w:cstheme="minorHAnsi"/>
              </w:rPr>
              <w:t xml:space="preserve">Onderbouwt gegadigde de aanpak met ervaring, praktijkvoorbeelden, templates, </w:t>
            </w:r>
            <w:proofErr w:type="spellStart"/>
            <w:r w:rsidRPr="006E6652">
              <w:rPr>
                <w:rFonts w:cstheme="minorHAnsi"/>
              </w:rPr>
              <w:t>lessons</w:t>
            </w:r>
            <w:proofErr w:type="spellEnd"/>
            <w:r w:rsidRPr="006E6652">
              <w:rPr>
                <w:rFonts w:cstheme="minorHAnsi"/>
              </w:rPr>
              <w:t xml:space="preserve"> </w:t>
            </w:r>
            <w:proofErr w:type="spellStart"/>
            <w:r w:rsidRPr="006E6652">
              <w:rPr>
                <w:rFonts w:cstheme="minorHAnsi"/>
              </w:rPr>
              <w:t>learned</w:t>
            </w:r>
            <w:proofErr w:type="spellEnd"/>
            <w:r w:rsidRPr="006E6652">
              <w:rPr>
                <w:rFonts w:cstheme="minorHAnsi"/>
              </w:rPr>
              <w:t xml:space="preserve"> of aantoonbare resultaten uit vergelijkbare transities?</w:t>
            </w:r>
          </w:p>
        </w:tc>
      </w:tr>
    </w:tbl>
    <w:p w14:paraId="4CDFEDDF" w14:textId="77777777" w:rsidR="00C918CC" w:rsidRPr="00C918CC" w:rsidRDefault="00C918CC">
      <w:pPr>
        <w:spacing w:after="160" w:line="259" w:lineRule="auto"/>
        <w:rPr>
          <w:rFonts w:cstheme="minorHAnsi"/>
        </w:rPr>
      </w:pPr>
      <w:r w:rsidRPr="00C918CC">
        <w:rPr>
          <w:rFonts w:cstheme="minorHAnsi"/>
        </w:rPr>
        <w:t>De beoordelingsaspecten zijn niet afzonderlijk gewogen. Zij worden in samenhang beoordeeld en leiden gezamenlijk tot één integrale score voor dit selectiecriterium</w:t>
      </w:r>
    </w:p>
    <w:p w14:paraId="06E9B048" w14:textId="77777777" w:rsidR="00CD4227" w:rsidRDefault="00CD4227">
      <w:pPr>
        <w:spacing w:after="160" w:line="259" w:lineRule="auto"/>
        <w:rPr>
          <w:rFonts w:cstheme="minorHAnsi"/>
          <w:b/>
          <w:bCs/>
        </w:rPr>
      </w:pPr>
      <w:r w:rsidRPr="00A8317C">
        <w:rPr>
          <w:rFonts w:cstheme="minorHAnsi"/>
          <w:b/>
          <w:bCs/>
        </w:rPr>
        <w:br w:type="page"/>
      </w:r>
    </w:p>
    <w:p w14:paraId="6E51C8F0" w14:textId="77777777" w:rsidR="008D71C2" w:rsidRPr="00A8317C" w:rsidRDefault="008D71C2">
      <w:pPr>
        <w:spacing w:after="160" w:line="259" w:lineRule="auto"/>
        <w:rPr>
          <w:rFonts w:eastAsiaTheme="minorHAnsi" w:cstheme="minorHAnsi"/>
          <w:b/>
          <w:bCs/>
          <w:lang w:eastAsia="en-US"/>
        </w:rPr>
      </w:pPr>
    </w:p>
    <w:p w14:paraId="37FC68CF" w14:textId="4EF422D9" w:rsidR="000F1199" w:rsidRPr="00B429B8" w:rsidRDefault="00F34664" w:rsidP="00237A88">
      <w:pPr>
        <w:pStyle w:val="Kop2"/>
        <w:ind w:left="851" w:hanging="851"/>
        <w:rPr>
          <w:color w:val="D40046"/>
        </w:rPr>
      </w:pPr>
      <w:bookmarkStart w:id="160" w:name="_Toc241588855"/>
      <w:r w:rsidRPr="00B429B8">
        <w:rPr>
          <w:color w:val="D40046"/>
        </w:rPr>
        <w:t>S2.</w:t>
      </w:r>
      <w:r w:rsidR="00687BC5" w:rsidRPr="00B429B8">
        <w:rPr>
          <w:color w:val="D40046"/>
        </w:rPr>
        <w:t>3</w:t>
      </w:r>
      <w:r w:rsidRPr="00B429B8">
        <w:rPr>
          <w:color w:val="D40046"/>
        </w:rPr>
        <w:t xml:space="preserve"> </w:t>
      </w:r>
      <w:r w:rsidR="001F6B60" w:rsidRPr="00B429B8">
        <w:rPr>
          <w:color w:val="D40046"/>
        </w:rPr>
        <w:t>Proactief lifecycle- en securitymanagement</w:t>
      </w:r>
      <w:bookmarkEnd w:id="160"/>
    </w:p>
    <w:p w14:paraId="17E717B2" w14:textId="77777777" w:rsidR="005E5973" w:rsidRPr="0096118E" w:rsidRDefault="005E5973" w:rsidP="005E5973">
      <w:pPr>
        <w:pStyle w:val="CBPalinea"/>
        <w:rPr>
          <w:rFonts w:cstheme="minorHAnsi"/>
          <w:b/>
          <w:bCs/>
        </w:rPr>
      </w:pPr>
      <w:r w:rsidRPr="0096118E">
        <w:rPr>
          <w:rFonts w:cstheme="minorHAnsi"/>
          <w:b/>
          <w:bCs/>
        </w:rPr>
        <w:t>Doel van het criterium</w:t>
      </w:r>
    </w:p>
    <w:p w14:paraId="5A0C25C0" w14:textId="77777777" w:rsidR="005E5973" w:rsidRPr="0096118E" w:rsidRDefault="005E5973" w:rsidP="005E5973">
      <w:pPr>
        <w:pStyle w:val="CBPalinea"/>
        <w:rPr>
          <w:rFonts w:cstheme="minorHAnsi"/>
        </w:rPr>
      </w:pPr>
      <w:proofErr w:type="spellStart"/>
      <w:r w:rsidRPr="0096118E">
        <w:rPr>
          <w:rFonts w:cstheme="minorHAnsi"/>
        </w:rPr>
        <w:t>VfPf</w:t>
      </w:r>
      <w:proofErr w:type="spellEnd"/>
      <w:r w:rsidRPr="0096118E">
        <w:rPr>
          <w:rFonts w:cstheme="minorHAnsi"/>
        </w:rPr>
        <w:t xml:space="preserve"> wil vaststellen in welke mate gegadigde beschikt over een volwassen, proactieve en </w:t>
      </w:r>
      <w:proofErr w:type="spellStart"/>
      <w:r w:rsidRPr="0096118E">
        <w:rPr>
          <w:rFonts w:cstheme="minorHAnsi"/>
        </w:rPr>
        <w:t>risicogestuurde</w:t>
      </w:r>
      <w:proofErr w:type="spellEnd"/>
      <w:r w:rsidRPr="0096118E">
        <w:rPr>
          <w:rFonts w:cstheme="minorHAnsi"/>
        </w:rPr>
        <w:t xml:space="preserve"> aanpak voor </w:t>
      </w:r>
      <w:proofErr w:type="spellStart"/>
      <w:r w:rsidRPr="0096118E">
        <w:rPr>
          <w:rFonts w:cstheme="minorHAnsi"/>
        </w:rPr>
        <w:t>lifecyclemanagement</w:t>
      </w:r>
      <w:proofErr w:type="spellEnd"/>
      <w:r w:rsidRPr="0096118E">
        <w:rPr>
          <w:rFonts w:cstheme="minorHAnsi"/>
        </w:rPr>
        <w:t xml:space="preserve"> en informatiebeveiliging binnen integrale ICT-dienstverlening. Daarbij gaat het om de wijze waarop gegadigde continuïteit, compliance, veiligheid en toekomstbestendigheid structureel borgt.</w:t>
      </w:r>
    </w:p>
    <w:p w14:paraId="5F1BFB47" w14:textId="6CA5034D" w:rsidR="001F6B60" w:rsidRDefault="005E5973" w:rsidP="005E5973">
      <w:pPr>
        <w:pStyle w:val="CBPalinea"/>
        <w:jc w:val="left"/>
        <w:rPr>
          <w:rFonts w:cstheme="minorHAnsi"/>
        </w:rPr>
      </w:pPr>
      <w:r w:rsidRPr="0096118E">
        <w:rPr>
          <w:rFonts w:cstheme="minorHAnsi"/>
        </w:rPr>
        <w:t xml:space="preserve">In deze selectiefase vraagt </w:t>
      </w:r>
      <w:proofErr w:type="spellStart"/>
      <w:r w:rsidRPr="0096118E">
        <w:rPr>
          <w:rFonts w:cstheme="minorHAnsi"/>
        </w:rPr>
        <w:t>VfPf</w:t>
      </w:r>
      <w:proofErr w:type="spellEnd"/>
      <w:r w:rsidRPr="0096118E">
        <w:rPr>
          <w:rFonts w:cstheme="minorHAnsi"/>
        </w:rPr>
        <w:t xml:space="preserve"> nog niet om een uitgewerkt </w:t>
      </w:r>
      <w:proofErr w:type="spellStart"/>
      <w:r w:rsidRPr="0096118E">
        <w:rPr>
          <w:rFonts w:cstheme="minorHAnsi"/>
        </w:rPr>
        <w:t>lifecycle</w:t>
      </w:r>
      <w:proofErr w:type="spellEnd"/>
      <w:r w:rsidRPr="0096118E">
        <w:rPr>
          <w:rFonts w:cstheme="minorHAnsi"/>
        </w:rPr>
        <w:t xml:space="preserve">- of securityplan voor de toekomstige </w:t>
      </w:r>
      <w:proofErr w:type="spellStart"/>
      <w:r w:rsidRPr="0096118E">
        <w:rPr>
          <w:rFonts w:cstheme="minorHAnsi"/>
        </w:rPr>
        <w:t>VfPf</w:t>
      </w:r>
      <w:proofErr w:type="spellEnd"/>
      <w:r w:rsidRPr="0096118E">
        <w:rPr>
          <w:rFonts w:cstheme="minorHAnsi"/>
        </w:rPr>
        <w:t>-omgeving. De beoordeling richt zich op de volwassenheid van de gegadigde, de gehanteerde methodiek, de aantoonbaarheid van de aanpak en de toepasbaarheid daarvan op vergelijkbare omgevingen.</w:t>
      </w:r>
    </w:p>
    <w:p w14:paraId="6A7D7F65" w14:textId="7F925635" w:rsidR="007D5922" w:rsidRPr="007D5922" w:rsidRDefault="007D5922" w:rsidP="007D5922">
      <w:pPr>
        <w:pStyle w:val="CBPalinea"/>
        <w:rPr>
          <w:rFonts w:cstheme="minorHAnsi"/>
        </w:rPr>
      </w:pPr>
      <w:r w:rsidRPr="007D5922">
        <w:rPr>
          <w:rFonts w:cstheme="minorHAnsi"/>
        </w:rPr>
        <w:t xml:space="preserve">Gegadigde beschrijft op maximaal 2 pagina’s hoe hij </w:t>
      </w:r>
      <w:proofErr w:type="spellStart"/>
      <w:r w:rsidRPr="007D5922">
        <w:rPr>
          <w:rFonts w:cstheme="minorHAnsi"/>
        </w:rPr>
        <w:t>lifecyclemanagement</w:t>
      </w:r>
      <w:proofErr w:type="spellEnd"/>
      <w:r w:rsidRPr="007D5922">
        <w:rPr>
          <w:rFonts w:cstheme="minorHAnsi"/>
        </w:rPr>
        <w:t xml:space="preserve"> en securitymanagement proactief organiseert</w:t>
      </w:r>
      <w:r w:rsidR="0096118E">
        <w:rPr>
          <w:rFonts w:cstheme="minorHAnsi"/>
        </w:rPr>
        <w:t xml:space="preserve"> en heeft ingericht</w:t>
      </w:r>
      <w:r w:rsidRPr="007D5922">
        <w:rPr>
          <w:rFonts w:cstheme="minorHAnsi"/>
        </w:rPr>
        <w:t xml:space="preserve"> binnen </w:t>
      </w:r>
      <w:r w:rsidR="0088709B">
        <w:rPr>
          <w:rFonts w:cstheme="minorHAnsi"/>
        </w:rPr>
        <w:t xml:space="preserve">vergelijkbare </w:t>
      </w:r>
      <w:proofErr w:type="spellStart"/>
      <w:r w:rsidRPr="007D5922">
        <w:rPr>
          <w:rFonts w:cstheme="minorHAnsi"/>
        </w:rPr>
        <w:t>Managed</w:t>
      </w:r>
      <w:proofErr w:type="spellEnd"/>
      <w:r w:rsidRPr="007D5922">
        <w:rPr>
          <w:rFonts w:cstheme="minorHAnsi"/>
        </w:rPr>
        <w:t xml:space="preserve"> </w:t>
      </w:r>
      <w:proofErr w:type="spellStart"/>
      <w:r w:rsidRPr="007D5922">
        <w:rPr>
          <w:rFonts w:cstheme="minorHAnsi"/>
        </w:rPr>
        <w:t>Workplace</w:t>
      </w:r>
      <w:proofErr w:type="spellEnd"/>
      <w:r w:rsidRPr="007D5922">
        <w:rPr>
          <w:rFonts w:cstheme="minorHAnsi"/>
        </w:rPr>
        <w:t>, Cloud- en Securitydiensten.</w:t>
      </w:r>
    </w:p>
    <w:p w14:paraId="2557B885" w14:textId="77777777" w:rsidR="007D5922" w:rsidRPr="007D5922" w:rsidRDefault="007D5922" w:rsidP="007D5922">
      <w:pPr>
        <w:pStyle w:val="CBPalinea"/>
        <w:rPr>
          <w:rFonts w:cstheme="minorHAnsi"/>
        </w:rPr>
      </w:pPr>
      <w:r w:rsidRPr="007D5922">
        <w:rPr>
          <w:rFonts w:cstheme="minorHAnsi"/>
        </w:rPr>
        <w:t>De beschrijving gaat ten minste in op:</w:t>
      </w:r>
    </w:p>
    <w:p w14:paraId="2F93F984" w14:textId="77777777" w:rsidR="007D5922" w:rsidRPr="007D5922" w:rsidRDefault="007D5922" w:rsidP="008632D5">
      <w:pPr>
        <w:pStyle w:val="Lijstalinea"/>
        <w:numPr>
          <w:ilvl w:val="0"/>
          <w:numId w:val="19"/>
        </w:numPr>
        <w:rPr>
          <w:rFonts w:cstheme="minorHAnsi"/>
        </w:rPr>
      </w:pPr>
      <w:r w:rsidRPr="007D5922">
        <w:rPr>
          <w:rFonts w:cstheme="minorHAnsi"/>
        </w:rPr>
        <w:t xml:space="preserve">de wijze waarop gegadigde </w:t>
      </w:r>
      <w:proofErr w:type="spellStart"/>
      <w:r w:rsidRPr="007D5922">
        <w:rPr>
          <w:rFonts w:cstheme="minorHAnsi"/>
        </w:rPr>
        <w:t>lifecyclemanagement</w:t>
      </w:r>
      <w:proofErr w:type="spellEnd"/>
      <w:r w:rsidRPr="007D5922">
        <w:rPr>
          <w:rFonts w:cstheme="minorHAnsi"/>
        </w:rPr>
        <w:t xml:space="preserve"> inricht voor hardware, software, cloudcomponenten, platformdiensten, beheer </w:t>
      </w:r>
      <w:proofErr w:type="spellStart"/>
      <w:r w:rsidRPr="007D5922">
        <w:rPr>
          <w:rFonts w:cstheme="minorHAnsi"/>
        </w:rPr>
        <w:t>tooling</w:t>
      </w:r>
      <w:proofErr w:type="spellEnd"/>
      <w:r w:rsidRPr="007D5922">
        <w:rPr>
          <w:rFonts w:cstheme="minorHAnsi"/>
        </w:rPr>
        <w:t xml:space="preserve"> en securitycomponenten;</w:t>
      </w:r>
    </w:p>
    <w:p w14:paraId="5AD80C27" w14:textId="77777777" w:rsidR="007D5922" w:rsidRPr="007D5922" w:rsidRDefault="007D5922" w:rsidP="008632D5">
      <w:pPr>
        <w:pStyle w:val="Lijstalinea"/>
        <w:numPr>
          <w:ilvl w:val="0"/>
          <w:numId w:val="19"/>
        </w:numPr>
        <w:rPr>
          <w:rFonts w:cstheme="minorHAnsi"/>
        </w:rPr>
      </w:pPr>
      <w:r w:rsidRPr="007D5922">
        <w:rPr>
          <w:rFonts w:cstheme="minorHAnsi"/>
        </w:rPr>
        <w:t xml:space="preserve">de wijze waarop gegadigde patchmanagement, </w:t>
      </w:r>
      <w:proofErr w:type="spellStart"/>
      <w:r w:rsidRPr="007D5922">
        <w:rPr>
          <w:rFonts w:cstheme="minorHAnsi"/>
        </w:rPr>
        <w:t>vulnerabilitymanagement</w:t>
      </w:r>
      <w:proofErr w:type="spellEnd"/>
      <w:r w:rsidRPr="007D5922">
        <w:rPr>
          <w:rFonts w:cstheme="minorHAnsi"/>
        </w:rPr>
        <w:t>, securitymonitoring en opvolging van bevindingen organiseert;</w:t>
      </w:r>
    </w:p>
    <w:p w14:paraId="2D570DC9" w14:textId="77777777" w:rsidR="007D5922" w:rsidRPr="007D5922" w:rsidRDefault="007D5922" w:rsidP="008632D5">
      <w:pPr>
        <w:pStyle w:val="Lijstalinea"/>
        <w:numPr>
          <w:ilvl w:val="0"/>
          <w:numId w:val="19"/>
        </w:numPr>
        <w:rPr>
          <w:rFonts w:cstheme="minorHAnsi"/>
        </w:rPr>
      </w:pPr>
      <w:r w:rsidRPr="007D5922">
        <w:rPr>
          <w:rFonts w:cstheme="minorHAnsi"/>
        </w:rPr>
        <w:t>de wijze waarop gegadigde beveiligingsrisico’s, kwetsbaarheden, end-of-life risico’s en continuïteitsrisico’s vroegtijdig identificeert, prioriteert en mitigeert;</w:t>
      </w:r>
    </w:p>
    <w:p w14:paraId="7FB894C8" w14:textId="77777777" w:rsidR="007D5922" w:rsidRPr="007D5922" w:rsidRDefault="007D5922" w:rsidP="008632D5">
      <w:pPr>
        <w:pStyle w:val="Lijstalinea"/>
        <w:numPr>
          <w:ilvl w:val="0"/>
          <w:numId w:val="19"/>
        </w:numPr>
        <w:rPr>
          <w:rFonts w:cstheme="minorHAnsi"/>
        </w:rPr>
      </w:pPr>
      <w:r w:rsidRPr="007D5922">
        <w:rPr>
          <w:rFonts w:cstheme="minorHAnsi"/>
        </w:rPr>
        <w:t>de wijze waarop gegadigde ontwikkelingen in wet- en regelgeving, normenkaders en dreigingsbeelden vertaalt naar de dienstverlening;</w:t>
      </w:r>
    </w:p>
    <w:p w14:paraId="6730C8C5" w14:textId="77777777" w:rsidR="007D5922" w:rsidRPr="007D5922" w:rsidRDefault="007D5922" w:rsidP="008632D5">
      <w:pPr>
        <w:pStyle w:val="Lijstalinea"/>
        <w:numPr>
          <w:ilvl w:val="0"/>
          <w:numId w:val="19"/>
        </w:numPr>
        <w:rPr>
          <w:rFonts w:cstheme="minorHAnsi"/>
        </w:rPr>
      </w:pPr>
      <w:r w:rsidRPr="007D5922">
        <w:rPr>
          <w:rFonts w:cstheme="minorHAnsi"/>
        </w:rPr>
        <w:t xml:space="preserve">de wijze waarop gegadigde rapportage, overleg, verbeteracties en escalatie organiseert rond </w:t>
      </w:r>
      <w:proofErr w:type="spellStart"/>
      <w:r w:rsidRPr="007D5922">
        <w:rPr>
          <w:rFonts w:cstheme="minorHAnsi"/>
        </w:rPr>
        <w:t>lifecycle</w:t>
      </w:r>
      <w:proofErr w:type="spellEnd"/>
      <w:r w:rsidRPr="007D5922">
        <w:rPr>
          <w:rFonts w:cstheme="minorHAnsi"/>
        </w:rPr>
        <w:t>, security en continuïteit;</w:t>
      </w:r>
    </w:p>
    <w:p w14:paraId="5593212E" w14:textId="77777777" w:rsidR="007D5922" w:rsidRPr="007D5922" w:rsidRDefault="007D5922" w:rsidP="008632D5">
      <w:pPr>
        <w:pStyle w:val="Lijstalinea"/>
        <w:numPr>
          <w:ilvl w:val="0"/>
          <w:numId w:val="19"/>
        </w:numPr>
        <w:rPr>
          <w:rFonts w:cstheme="minorHAnsi"/>
        </w:rPr>
      </w:pPr>
      <w:r w:rsidRPr="007D5922">
        <w:rPr>
          <w:rFonts w:cstheme="minorHAnsi"/>
        </w:rPr>
        <w:t>de wijze waarop gegadigde opdrachtgever en ketenpartners betrekt bij risicoacceptatie, prioritering en besluitvorming;</w:t>
      </w:r>
    </w:p>
    <w:p w14:paraId="086CC5F8" w14:textId="77777777" w:rsidR="007D5922" w:rsidRPr="007D5922" w:rsidRDefault="007D5922" w:rsidP="008632D5">
      <w:pPr>
        <w:pStyle w:val="Lijstalinea"/>
        <w:numPr>
          <w:ilvl w:val="0"/>
          <w:numId w:val="19"/>
        </w:numPr>
        <w:rPr>
          <w:rFonts w:cstheme="minorHAnsi"/>
        </w:rPr>
      </w:pPr>
      <w:r w:rsidRPr="007D5922">
        <w:rPr>
          <w:rFonts w:cstheme="minorHAnsi"/>
        </w:rPr>
        <w:t xml:space="preserve">één praktijkvoorbeeld waaruit blijkt hoe gegadigde </w:t>
      </w:r>
      <w:proofErr w:type="spellStart"/>
      <w:r w:rsidRPr="007D5922">
        <w:rPr>
          <w:rFonts w:cstheme="minorHAnsi"/>
        </w:rPr>
        <w:t>lifecycle</w:t>
      </w:r>
      <w:proofErr w:type="spellEnd"/>
      <w:r w:rsidRPr="007D5922">
        <w:rPr>
          <w:rFonts w:cstheme="minorHAnsi"/>
        </w:rPr>
        <w:t>- en securitymanagement aantoonbaar effectief heeft ingericht bij een vergelijkbare opdracht.</w:t>
      </w:r>
    </w:p>
    <w:p w14:paraId="4FF36FEB" w14:textId="77777777" w:rsidR="007D5922" w:rsidRPr="00B21E3F" w:rsidRDefault="007D5922" w:rsidP="007D5922">
      <w:pPr>
        <w:pStyle w:val="CBPalinea"/>
        <w:rPr>
          <w:rFonts w:cstheme="minorHAnsi"/>
          <w:b/>
          <w:bCs/>
        </w:rPr>
      </w:pPr>
      <w:r w:rsidRPr="00B21E3F">
        <w:rPr>
          <w:rFonts w:cstheme="minorHAnsi"/>
          <w:b/>
          <w:bCs/>
        </w:rPr>
        <w:t>Beoordeling</w:t>
      </w:r>
    </w:p>
    <w:p w14:paraId="5F0782AD" w14:textId="6E799989" w:rsidR="007D5922" w:rsidRDefault="007D5922" w:rsidP="007D5922">
      <w:pPr>
        <w:pStyle w:val="CBPalinea"/>
        <w:jc w:val="left"/>
        <w:rPr>
          <w:rFonts w:cstheme="minorHAnsi"/>
        </w:rPr>
      </w:pPr>
      <w:r w:rsidRPr="007D5922">
        <w:rPr>
          <w:rFonts w:cstheme="minorHAnsi"/>
        </w:rPr>
        <w:t xml:space="preserve">De beoordeling vindt plaats op de mate waarin de beantwoording aantoont dat gegadigde beschikt over een volwassen, proactieve en aantoonbaar effectieve aanpak voor </w:t>
      </w:r>
      <w:proofErr w:type="spellStart"/>
      <w:r w:rsidRPr="007D5922">
        <w:rPr>
          <w:rFonts w:cstheme="minorHAnsi"/>
        </w:rPr>
        <w:t>lifecycle</w:t>
      </w:r>
      <w:proofErr w:type="spellEnd"/>
      <w:r w:rsidRPr="007D5922">
        <w:rPr>
          <w:rFonts w:cstheme="minorHAnsi"/>
        </w:rPr>
        <w:t>- en securitymanagement.</w:t>
      </w:r>
    </w:p>
    <w:tbl>
      <w:tblPr>
        <w:tblStyle w:val="Tabelrasterlicht"/>
        <w:tblW w:w="0" w:type="auto"/>
        <w:tblLook w:val="04A0" w:firstRow="1" w:lastRow="0" w:firstColumn="1" w:lastColumn="0" w:noHBand="0" w:noVBand="1"/>
      </w:tblPr>
      <w:tblGrid>
        <w:gridCol w:w="2471"/>
        <w:gridCol w:w="6875"/>
      </w:tblGrid>
      <w:tr w:rsidR="00637171" w:rsidRPr="00637171" w14:paraId="4F568390" w14:textId="77777777" w:rsidTr="00637171">
        <w:tc>
          <w:tcPr>
            <w:tcW w:w="0" w:type="auto"/>
            <w:hideMark/>
          </w:tcPr>
          <w:p w14:paraId="072831CF" w14:textId="77777777" w:rsidR="00637171" w:rsidRPr="005771A5" w:rsidRDefault="00637171" w:rsidP="005771A5">
            <w:pPr>
              <w:rPr>
                <w:b/>
                <w:bCs/>
              </w:rPr>
            </w:pPr>
            <w:r w:rsidRPr="005771A5">
              <w:rPr>
                <w:b/>
                <w:bCs/>
              </w:rPr>
              <w:t>Beoordelingsaspect</w:t>
            </w:r>
          </w:p>
        </w:tc>
        <w:tc>
          <w:tcPr>
            <w:tcW w:w="0" w:type="auto"/>
            <w:hideMark/>
          </w:tcPr>
          <w:p w14:paraId="2C0B7A10" w14:textId="77777777" w:rsidR="00637171" w:rsidRPr="005771A5" w:rsidRDefault="00637171" w:rsidP="005771A5">
            <w:pPr>
              <w:rPr>
                <w:b/>
                <w:bCs/>
              </w:rPr>
            </w:pPr>
            <w:r w:rsidRPr="005771A5">
              <w:rPr>
                <w:b/>
                <w:bCs/>
              </w:rPr>
              <w:t>Toelichting</w:t>
            </w:r>
          </w:p>
        </w:tc>
      </w:tr>
      <w:tr w:rsidR="00637171" w:rsidRPr="00637171" w14:paraId="7942A5BD" w14:textId="77777777" w:rsidTr="00637171">
        <w:tc>
          <w:tcPr>
            <w:tcW w:w="0" w:type="auto"/>
            <w:hideMark/>
          </w:tcPr>
          <w:p w14:paraId="45021DA7" w14:textId="77777777" w:rsidR="00637171" w:rsidRPr="00637171" w:rsidRDefault="00637171" w:rsidP="005771A5">
            <w:proofErr w:type="spellStart"/>
            <w:r w:rsidRPr="00637171">
              <w:t>Lifecycle</w:t>
            </w:r>
            <w:proofErr w:type="spellEnd"/>
            <w:r w:rsidRPr="00637171">
              <w:t>-volwassenheid</w:t>
            </w:r>
          </w:p>
        </w:tc>
        <w:tc>
          <w:tcPr>
            <w:tcW w:w="0" w:type="auto"/>
            <w:hideMark/>
          </w:tcPr>
          <w:p w14:paraId="7D38708C" w14:textId="77777777" w:rsidR="00637171" w:rsidRPr="00637171" w:rsidRDefault="00637171" w:rsidP="005771A5">
            <w:r w:rsidRPr="00637171">
              <w:t xml:space="preserve">Is duidelijk hoe gegadigde grip houdt op hardware, software, cloudcomponenten, platformdiensten, beheer </w:t>
            </w:r>
            <w:proofErr w:type="spellStart"/>
            <w:r w:rsidRPr="00637171">
              <w:t>tooling</w:t>
            </w:r>
            <w:proofErr w:type="spellEnd"/>
            <w:r w:rsidRPr="00637171">
              <w:t xml:space="preserve"> en securitycomponenten?</w:t>
            </w:r>
          </w:p>
        </w:tc>
      </w:tr>
      <w:tr w:rsidR="00637171" w:rsidRPr="00637171" w14:paraId="1E27B464" w14:textId="77777777" w:rsidTr="00637171">
        <w:tc>
          <w:tcPr>
            <w:tcW w:w="0" w:type="auto"/>
            <w:hideMark/>
          </w:tcPr>
          <w:p w14:paraId="0CDD3FAC" w14:textId="77777777" w:rsidR="00637171" w:rsidRPr="00637171" w:rsidRDefault="00637171" w:rsidP="005771A5">
            <w:r w:rsidRPr="00637171">
              <w:lastRenderedPageBreak/>
              <w:t>Security-volwassenheid</w:t>
            </w:r>
          </w:p>
        </w:tc>
        <w:tc>
          <w:tcPr>
            <w:tcW w:w="0" w:type="auto"/>
            <w:hideMark/>
          </w:tcPr>
          <w:p w14:paraId="1EE04E47" w14:textId="77777777" w:rsidR="00637171" w:rsidRPr="005771A5" w:rsidRDefault="00637171" w:rsidP="005771A5">
            <w:r w:rsidRPr="005771A5">
              <w:t xml:space="preserve">Laat gegadigde zien hoe patchmanagement, </w:t>
            </w:r>
            <w:proofErr w:type="spellStart"/>
            <w:r w:rsidRPr="005771A5">
              <w:t>vulnerabilitymanagement</w:t>
            </w:r>
            <w:proofErr w:type="spellEnd"/>
            <w:r w:rsidRPr="005771A5">
              <w:t>, securitymonitoring en opvolging van bevindingen structureel zijn ingericht?</w:t>
            </w:r>
          </w:p>
        </w:tc>
      </w:tr>
      <w:tr w:rsidR="00637171" w:rsidRPr="00637171" w14:paraId="31824936" w14:textId="77777777" w:rsidTr="00637171">
        <w:tc>
          <w:tcPr>
            <w:tcW w:w="0" w:type="auto"/>
            <w:hideMark/>
          </w:tcPr>
          <w:p w14:paraId="74401573" w14:textId="77777777" w:rsidR="00637171" w:rsidRPr="00637171" w:rsidRDefault="00637171" w:rsidP="005771A5">
            <w:r w:rsidRPr="00637171">
              <w:t>Proactieve signalering</w:t>
            </w:r>
          </w:p>
        </w:tc>
        <w:tc>
          <w:tcPr>
            <w:tcW w:w="0" w:type="auto"/>
            <w:hideMark/>
          </w:tcPr>
          <w:p w14:paraId="5983D4A9" w14:textId="77777777" w:rsidR="00637171" w:rsidRPr="005771A5" w:rsidRDefault="00637171" w:rsidP="005771A5">
            <w:r w:rsidRPr="005771A5">
              <w:t>Is duidelijk hoe gegadigde kwetsbaarheden, end-of-life-risico’s, configuratierisico’s, continuïteitsrisico’s en verbeterpunten vroegtijdig signaleert?</w:t>
            </w:r>
          </w:p>
        </w:tc>
      </w:tr>
      <w:tr w:rsidR="00637171" w:rsidRPr="00637171" w14:paraId="080752BC" w14:textId="77777777" w:rsidTr="00637171">
        <w:tc>
          <w:tcPr>
            <w:tcW w:w="0" w:type="auto"/>
            <w:hideMark/>
          </w:tcPr>
          <w:p w14:paraId="6E3F7315" w14:textId="77777777" w:rsidR="00637171" w:rsidRPr="00637171" w:rsidRDefault="00637171" w:rsidP="005771A5">
            <w:proofErr w:type="spellStart"/>
            <w:r w:rsidRPr="00637171">
              <w:t>Risicogestuurde</w:t>
            </w:r>
            <w:proofErr w:type="spellEnd"/>
            <w:r w:rsidRPr="00637171">
              <w:t xml:space="preserve"> prioritering</w:t>
            </w:r>
          </w:p>
        </w:tc>
        <w:tc>
          <w:tcPr>
            <w:tcW w:w="0" w:type="auto"/>
            <w:hideMark/>
          </w:tcPr>
          <w:p w14:paraId="132EDE00" w14:textId="77777777" w:rsidR="00637171" w:rsidRPr="005771A5" w:rsidRDefault="00637171" w:rsidP="005771A5">
            <w:r w:rsidRPr="005771A5">
              <w:t>Laat gegadigde zien hoe prioriteiten worden bepaald op basis van impact, dreiging, continuïteit, compliance en gebruikersbelang?</w:t>
            </w:r>
          </w:p>
        </w:tc>
      </w:tr>
      <w:tr w:rsidR="00637171" w:rsidRPr="00637171" w14:paraId="0AF318BD" w14:textId="77777777" w:rsidTr="00637171">
        <w:tc>
          <w:tcPr>
            <w:tcW w:w="0" w:type="auto"/>
            <w:hideMark/>
          </w:tcPr>
          <w:p w14:paraId="1BFDBAA2" w14:textId="77777777" w:rsidR="00637171" w:rsidRPr="00637171" w:rsidRDefault="00637171" w:rsidP="005771A5">
            <w:r w:rsidRPr="00637171">
              <w:t>Vertaling van ontwikkelingen</w:t>
            </w:r>
          </w:p>
        </w:tc>
        <w:tc>
          <w:tcPr>
            <w:tcW w:w="0" w:type="auto"/>
            <w:hideMark/>
          </w:tcPr>
          <w:p w14:paraId="6FEDA580" w14:textId="6E182535" w:rsidR="00637171" w:rsidRPr="005771A5" w:rsidRDefault="00604C73" w:rsidP="005771A5">
            <w:r w:rsidRPr="00604C73">
              <w:t xml:space="preserve">Is duidelijk hoe gegadigde relevante ontwikkelingen in wetgeving, normenkaders, technologie en dreigingsbeelden vertaalt naar concrete keuzes voor </w:t>
            </w:r>
            <w:proofErr w:type="spellStart"/>
            <w:r w:rsidRPr="00604C73">
              <w:t>lifecycle</w:t>
            </w:r>
            <w:proofErr w:type="spellEnd"/>
            <w:r w:rsidRPr="00604C73">
              <w:t>- en securitymanagement, bijvoorbeeld rond post-</w:t>
            </w:r>
            <w:proofErr w:type="spellStart"/>
            <w:r w:rsidRPr="00604C73">
              <w:t>quantum</w:t>
            </w:r>
            <w:proofErr w:type="spellEnd"/>
            <w:r w:rsidRPr="00604C73">
              <w:t xml:space="preserve"> cryptografie, </w:t>
            </w:r>
            <w:proofErr w:type="spellStart"/>
            <w:r w:rsidRPr="00604C73">
              <w:t>quantum</w:t>
            </w:r>
            <w:proofErr w:type="spellEnd"/>
            <w:r w:rsidRPr="00604C73">
              <w:t xml:space="preserve">-safe </w:t>
            </w:r>
            <w:proofErr w:type="spellStart"/>
            <w:r w:rsidRPr="00604C73">
              <w:t>cryptography</w:t>
            </w:r>
            <w:proofErr w:type="spellEnd"/>
            <w:r w:rsidRPr="00604C73">
              <w:t xml:space="preserve">, Zero Trust, </w:t>
            </w:r>
            <w:proofErr w:type="spellStart"/>
            <w:r w:rsidRPr="00604C73">
              <w:t>logging</w:t>
            </w:r>
            <w:proofErr w:type="spellEnd"/>
            <w:r w:rsidRPr="00604C73">
              <w:t>, monitoring en kwetsbaarhedenbeheer?</w:t>
            </w:r>
          </w:p>
        </w:tc>
      </w:tr>
      <w:tr w:rsidR="00637171" w:rsidRPr="00637171" w14:paraId="38E12B0A" w14:textId="77777777" w:rsidTr="00637171">
        <w:tc>
          <w:tcPr>
            <w:tcW w:w="0" w:type="auto"/>
            <w:hideMark/>
          </w:tcPr>
          <w:p w14:paraId="2B08BA3E" w14:textId="77777777" w:rsidR="00637171" w:rsidRPr="00637171" w:rsidRDefault="00637171" w:rsidP="005771A5">
            <w:r w:rsidRPr="00637171">
              <w:t>Rapportage en verbetercyclus</w:t>
            </w:r>
          </w:p>
        </w:tc>
        <w:tc>
          <w:tcPr>
            <w:tcW w:w="0" w:type="auto"/>
            <w:hideMark/>
          </w:tcPr>
          <w:p w14:paraId="08DD9D1E" w14:textId="77777777" w:rsidR="00637171" w:rsidRPr="005771A5" w:rsidRDefault="00637171" w:rsidP="005771A5">
            <w:r w:rsidRPr="005771A5">
              <w:t>Laat gegadigde zien hoe rapportages leiden tot inzicht, besluitvorming, opvolging, escalatie en aantoonbare verbetering?</w:t>
            </w:r>
          </w:p>
        </w:tc>
      </w:tr>
      <w:tr w:rsidR="00637171" w:rsidRPr="00637171" w14:paraId="0A1A1847" w14:textId="77777777" w:rsidTr="00637171">
        <w:tc>
          <w:tcPr>
            <w:tcW w:w="0" w:type="auto"/>
            <w:hideMark/>
          </w:tcPr>
          <w:p w14:paraId="313CFFBE" w14:textId="77777777" w:rsidR="00637171" w:rsidRPr="00637171" w:rsidRDefault="00637171" w:rsidP="005771A5">
            <w:r w:rsidRPr="00637171">
              <w:t>Betrokkenheid van opdrachtgever en ketenpartners</w:t>
            </w:r>
          </w:p>
        </w:tc>
        <w:tc>
          <w:tcPr>
            <w:tcW w:w="0" w:type="auto"/>
            <w:hideMark/>
          </w:tcPr>
          <w:p w14:paraId="0C2BDF16" w14:textId="77777777" w:rsidR="00637171" w:rsidRPr="005771A5" w:rsidRDefault="00637171" w:rsidP="005771A5">
            <w:r w:rsidRPr="005771A5">
              <w:t>Is duidelijk hoe gegadigde opdrachtgever en ketenpartners betrekt bij risicoacceptatie, prioritering, maatregelen en besluitvorming?</w:t>
            </w:r>
          </w:p>
        </w:tc>
      </w:tr>
      <w:tr w:rsidR="00637171" w:rsidRPr="00637171" w14:paraId="434432F3" w14:textId="77777777" w:rsidTr="00637171">
        <w:tc>
          <w:tcPr>
            <w:tcW w:w="0" w:type="auto"/>
            <w:hideMark/>
          </w:tcPr>
          <w:p w14:paraId="262201A2" w14:textId="77777777" w:rsidR="00637171" w:rsidRPr="00637171" w:rsidRDefault="00637171" w:rsidP="005771A5">
            <w:r w:rsidRPr="00637171">
              <w:t>Aantoonbaarheid</w:t>
            </w:r>
          </w:p>
        </w:tc>
        <w:tc>
          <w:tcPr>
            <w:tcW w:w="0" w:type="auto"/>
            <w:hideMark/>
          </w:tcPr>
          <w:p w14:paraId="01A57348" w14:textId="77777777" w:rsidR="00637171" w:rsidRPr="005771A5" w:rsidRDefault="00637171" w:rsidP="005771A5">
            <w:r w:rsidRPr="005771A5">
              <w:t xml:space="preserve">Onderbouwt gegadigde de aanpak met ervaring, voorbeelden, </w:t>
            </w:r>
            <w:proofErr w:type="spellStart"/>
            <w:r w:rsidRPr="005771A5">
              <w:t>tooling</w:t>
            </w:r>
            <w:proofErr w:type="spellEnd"/>
            <w:r w:rsidRPr="005771A5">
              <w:t>, rapportages, certificeringen of aantoonbare resultaten?</w:t>
            </w:r>
          </w:p>
        </w:tc>
      </w:tr>
    </w:tbl>
    <w:p w14:paraId="30A3C436" w14:textId="77777777" w:rsidR="006E6652" w:rsidRDefault="006E6652" w:rsidP="007D5922">
      <w:pPr>
        <w:pStyle w:val="CBPalinea"/>
        <w:jc w:val="left"/>
        <w:rPr>
          <w:rFonts w:cstheme="minorHAnsi"/>
        </w:rPr>
      </w:pPr>
    </w:p>
    <w:p w14:paraId="5AC9FB43" w14:textId="6B00895C" w:rsidR="00C918CC" w:rsidRPr="00C918CC" w:rsidRDefault="00C918CC" w:rsidP="007D5922">
      <w:pPr>
        <w:pStyle w:val="CBPalinea"/>
        <w:jc w:val="left"/>
        <w:rPr>
          <w:rFonts w:cstheme="minorHAnsi"/>
        </w:rPr>
      </w:pPr>
      <w:r w:rsidRPr="00C918CC">
        <w:rPr>
          <w:rFonts w:cstheme="minorHAnsi"/>
        </w:rPr>
        <w:t>De beoordelingsaspecten zijn niet afzonderlijk gewogen. Zij worden in samenhang beoordeeld en leiden gezamenlijk tot één integrale score voor dit selectiecriterium</w:t>
      </w:r>
    </w:p>
    <w:p w14:paraId="3633342B" w14:textId="77777777" w:rsidR="00CD4227" w:rsidRDefault="00CD4227">
      <w:pPr>
        <w:spacing w:after="160" w:line="259" w:lineRule="auto"/>
        <w:rPr>
          <w:rFonts w:eastAsiaTheme="minorHAnsi" w:cstheme="minorHAnsi"/>
          <w:b/>
          <w:bCs/>
          <w:lang w:eastAsia="en-US"/>
        </w:rPr>
      </w:pPr>
      <w:r>
        <w:rPr>
          <w:rFonts w:cstheme="minorHAnsi"/>
          <w:b/>
          <w:bCs/>
        </w:rPr>
        <w:br w:type="page"/>
      </w:r>
    </w:p>
    <w:p w14:paraId="62DC878D" w14:textId="78FB9E9B" w:rsidR="00F747DF" w:rsidRPr="00B429B8" w:rsidRDefault="00930B09" w:rsidP="00237A88">
      <w:pPr>
        <w:pStyle w:val="Kop2"/>
        <w:ind w:left="851" w:hanging="851"/>
        <w:rPr>
          <w:color w:val="D40046"/>
        </w:rPr>
      </w:pPr>
      <w:bookmarkStart w:id="161" w:name="_Toc241588856"/>
      <w:r w:rsidRPr="00B429B8">
        <w:rPr>
          <w:color w:val="D40046"/>
        </w:rPr>
        <w:lastRenderedPageBreak/>
        <w:t>S2.</w:t>
      </w:r>
      <w:r w:rsidR="00687BC5" w:rsidRPr="00B429B8">
        <w:rPr>
          <w:color w:val="D40046"/>
        </w:rPr>
        <w:t>4</w:t>
      </w:r>
      <w:r w:rsidRPr="00B429B8">
        <w:rPr>
          <w:color w:val="D40046"/>
        </w:rPr>
        <w:t xml:space="preserve"> </w:t>
      </w:r>
      <w:r w:rsidR="000D44D5" w:rsidRPr="00B429B8">
        <w:rPr>
          <w:color w:val="D40046"/>
        </w:rPr>
        <w:t>Digitale autonomie, digitale soevereiniteit en beheersing van leveranciersafhankelijkheid</w:t>
      </w:r>
      <w:bookmarkEnd w:id="161"/>
    </w:p>
    <w:p w14:paraId="3086CDC8" w14:textId="77777777" w:rsidR="00BF16B6" w:rsidRPr="00BF16B6" w:rsidRDefault="00BF16B6" w:rsidP="00BF16B6">
      <w:pPr>
        <w:pStyle w:val="CBPalinea"/>
        <w:rPr>
          <w:rFonts w:cstheme="minorHAnsi"/>
          <w:b/>
          <w:bCs/>
        </w:rPr>
      </w:pPr>
      <w:r w:rsidRPr="00BF16B6">
        <w:rPr>
          <w:rFonts w:cstheme="minorHAnsi"/>
          <w:b/>
          <w:bCs/>
        </w:rPr>
        <w:t>Doel van het criterium</w:t>
      </w:r>
    </w:p>
    <w:p w14:paraId="634FC3BE" w14:textId="77777777" w:rsidR="00BF16B6" w:rsidRPr="000127E9" w:rsidRDefault="00BF16B6" w:rsidP="00BF16B6">
      <w:pPr>
        <w:pStyle w:val="CBPalinea"/>
        <w:rPr>
          <w:rFonts w:cstheme="minorHAnsi"/>
        </w:rPr>
      </w:pPr>
      <w:proofErr w:type="spellStart"/>
      <w:r w:rsidRPr="000127E9">
        <w:rPr>
          <w:rFonts w:cstheme="minorHAnsi"/>
        </w:rPr>
        <w:t>VfPf</w:t>
      </w:r>
      <w:proofErr w:type="spellEnd"/>
      <w:r w:rsidRPr="000127E9">
        <w:rPr>
          <w:rFonts w:cstheme="minorHAnsi"/>
        </w:rPr>
        <w:t xml:space="preserve"> wil vaststellen in welke mate gegadigde beschikt over kennis, ervaring en een aantoonbare aanpak om publieke of gereguleerde organisaties te ondersteunen bij het vergroten van digitale autonomie en het beheersen van leveranciersafhankelijkheden.</w:t>
      </w:r>
    </w:p>
    <w:p w14:paraId="236F443E" w14:textId="183EEF93" w:rsidR="00BF16B6" w:rsidRPr="000127E9" w:rsidRDefault="00BF16B6" w:rsidP="007952B8">
      <w:pPr>
        <w:pStyle w:val="CBPalinea"/>
        <w:jc w:val="left"/>
        <w:rPr>
          <w:rFonts w:cstheme="minorHAnsi"/>
        </w:rPr>
      </w:pPr>
      <w:r w:rsidRPr="000127E9">
        <w:rPr>
          <w:rFonts w:cstheme="minorHAnsi"/>
        </w:rPr>
        <w:t xml:space="preserve">In deze selectiefase vraagt </w:t>
      </w:r>
      <w:proofErr w:type="spellStart"/>
      <w:r w:rsidRPr="000127E9">
        <w:rPr>
          <w:rFonts w:cstheme="minorHAnsi"/>
        </w:rPr>
        <w:t>VfPf</w:t>
      </w:r>
      <w:proofErr w:type="spellEnd"/>
      <w:r w:rsidRPr="000127E9">
        <w:rPr>
          <w:rFonts w:cstheme="minorHAnsi"/>
        </w:rPr>
        <w:t xml:space="preserve"> nog niet om een uitgewerkt routeplan voor de toekomstige </w:t>
      </w:r>
      <w:proofErr w:type="spellStart"/>
      <w:r w:rsidRPr="000127E9">
        <w:rPr>
          <w:rFonts w:cstheme="minorHAnsi"/>
        </w:rPr>
        <w:t>VfPf</w:t>
      </w:r>
      <w:proofErr w:type="spellEnd"/>
      <w:r w:rsidRPr="000127E9">
        <w:rPr>
          <w:rFonts w:cstheme="minorHAnsi"/>
        </w:rPr>
        <w:t>-omgeving. De beoordeling richt zich op de volwassenheid van de gegadigde, de gehanteerde methodiek, de aantoonbaarheid van de aanpak en de toepasbaarheid daarvan op vergelijkbare omgevingen.</w:t>
      </w:r>
    </w:p>
    <w:p w14:paraId="137036BF" w14:textId="7E99B73E" w:rsidR="000568FB" w:rsidRPr="000127E9" w:rsidRDefault="00BF16B6" w:rsidP="00BF16B6">
      <w:pPr>
        <w:pStyle w:val="CBPalinea"/>
        <w:jc w:val="left"/>
        <w:rPr>
          <w:rFonts w:cstheme="minorHAnsi"/>
        </w:rPr>
      </w:pPr>
      <w:r w:rsidRPr="000127E9">
        <w:rPr>
          <w:rFonts w:cstheme="minorHAnsi"/>
        </w:rPr>
        <w:t>Gegadigde beschrijft op maximaal 2 pagina’s hoe hij organisaties ondersteunt bij het stapsgewijs vergroten van digitale autonomie en het beperken van ongewenste leveranciersafhankelijkheden.</w:t>
      </w:r>
    </w:p>
    <w:p w14:paraId="275CDE9A" w14:textId="3B47472C" w:rsidR="006A551B" w:rsidRPr="000127E9" w:rsidRDefault="003A29FA" w:rsidP="00A34F82">
      <w:pPr>
        <w:pStyle w:val="CBPalinea"/>
        <w:jc w:val="left"/>
        <w:rPr>
          <w:rFonts w:cstheme="minorHAnsi"/>
        </w:rPr>
      </w:pPr>
      <w:r w:rsidRPr="000127E9">
        <w:rPr>
          <w:rFonts w:cstheme="minorHAnsi"/>
        </w:rPr>
        <w:t>De beschrijving gaat ten minste in op:</w:t>
      </w:r>
    </w:p>
    <w:p w14:paraId="282EA3CC" w14:textId="3130928E" w:rsidR="00D57C8E" w:rsidRPr="000127E9" w:rsidRDefault="00D57C8E" w:rsidP="008632D5">
      <w:pPr>
        <w:pStyle w:val="Lijstalinea"/>
        <w:numPr>
          <w:ilvl w:val="0"/>
          <w:numId w:val="19"/>
        </w:numPr>
        <w:rPr>
          <w:rFonts w:cstheme="minorHAnsi"/>
        </w:rPr>
      </w:pPr>
      <w:r w:rsidRPr="000127E9">
        <w:rPr>
          <w:rFonts w:cstheme="minorHAnsi"/>
        </w:rPr>
        <w:t xml:space="preserve">de wijze waarop gegadigde afhankelijkheden analyseert van cloudplatformen, M365, </w:t>
      </w:r>
      <w:proofErr w:type="spellStart"/>
      <w:r w:rsidRPr="000127E9">
        <w:rPr>
          <w:rFonts w:cstheme="minorHAnsi"/>
        </w:rPr>
        <w:t>Azure</w:t>
      </w:r>
      <w:proofErr w:type="spellEnd"/>
      <w:r w:rsidRPr="000127E9">
        <w:rPr>
          <w:rFonts w:cstheme="minorHAnsi"/>
        </w:rPr>
        <w:t xml:space="preserve">, </w:t>
      </w:r>
      <w:proofErr w:type="spellStart"/>
      <w:r w:rsidRPr="000127E9">
        <w:rPr>
          <w:rFonts w:cstheme="minorHAnsi"/>
        </w:rPr>
        <w:t>identity</w:t>
      </w:r>
      <w:proofErr w:type="spellEnd"/>
      <w:r w:rsidRPr="000127E9">
        <w:rPr>
          <w:rFonts w:cstheme="minorHAnsi"/>
        </w:rPr>
        <w:t xml:space="preserve">, werkplek, security </w:t>
      </w:r>
      <w:proofErr w:type="spellStart"/>
      <w:r w:rsidRPr="000127E9">
        <w:rPr>
          <w:rFonts w:cstheme="minorHAnsi"/>
        </w:rPr>
        <w:t>tooling</w:t>
      </w:r>
      <w:proofErr w:type="spellEnd"/>
      <w:r w:rsidRPr="000127E9">
        <w:rPr>
          <w:rFonts w:cstheme="minorHAnsi"/>
        </w:rPr>
        <w:t xml:space="preserve">, </w:t>
      </w:r>
      <w:proofErr w:type="spellStart"/>
      <w:r w:rsidRPr="000127E9">
        <w:rPr>
          <w:rFonts w:cstheme="minorHAnsi"/>
        </w:rPr>
        <w:t>logging</w:t>
      </w:r>
      <w:proofErr w:type="spellEnd"/>
      <w:r w:rsidRPr="000127E9">
        <w:rPr>
          <w:rFonts w:cstheme="minorHAnsi"/>
        </w:rPr>
        <w:t>, back-up, beheerplatformen en SaaS-ketens;</w:t>
      </w:r>
    </w:p>
    <w:p w14:paraId="204E8641" w14:textId="1E8E6953" w:rsidR="00D57C8E" w:rsidRPr="000127E9" w:rsidRDefault="00D57C8E" w:rsidP="008632D5">
      <w:pPr>
        <w:pStyle w:val="Lijstalinea"/>
        <w:numPr>
          <w:ilvl w:val="0"/>
          <w:numId w:val="19"/>
        </w:numPr>
        <w:rPr>
          <w:rFonts w:cstheme="minorHAnsi"/>
        </w:rPr>
      </w:pPr>
      <w:r w:rsidRPr="000127E9">
        <w:rPr>
          <w:rFonts w:cstheme="minorHAnsi"/>
        </w:rPr>
        <w:t xml:space="preserve">de wijze waarop gegadigde risico’s beoordeelt rond datalocatie, jurisdictie, toegang tot data en metadata, continuïteit, </w:t>
      </w:r>
      <w:proofErr w:type="spellStart"/>
      <w:r w:rsidRPr="000127E9">
        <w:rPr>
          <w:rFonts w:cstheme="minorHAnsi"/>
        </w:rPr>
        <w:t>exitbaarheid</w:t>
      </w:r>
      <w:proofErr w:type="spellEnd"/>
      <w:r w:rsidRPr="000127E9">
        <w:rPr>
          <w:rFonts w:cstheme="minorHAnsi"/>
        </w:rPr>
        <w:t xml:space="preserve"> en overstapbaarheid;</w:t>
      </w:r>
    </w:p>
    <w:p w14:paraId="7F81277A" w14:textId="6A739843" w:rsidR="00D57C8E" w:rsidRPr="000127E9" w:rsidRDefault="00D57C8E" w:rsidP="008632D5">
      <w:pPr>
        <w:pStyle w:val="Lijstalinea"/>
        <w:numPr>
          <w:ilvl w:val="0"/>
          <w:numId w:val="19"/>
        </w:numPr>
        <w:rPr>
          <w:rFonts w:cstheme="minorHAnsi"/>
        </w:rPr>
      </w:pPr>
      <w:r w:rsidRPr="000127E9">
        <w:rPr>
          <w:rFonts w:cstheme="minorHAnsi"/>
        </w:rPr>
        <w:t>de methodiek waarmee gegadigde scenario’s opstelt voor beperking van leveranciersafhankelijkheid, inclusief kosten, risico’s, baten, randvoorwaarden en impact op gebruikers;</w:t>
      </w:r>
    </w:p>
    <w:p w14:paraId="18D4788C" w14:textId="6272663F" w:rsidR="00D57C8E" w:rsidRPr="000127E9" w:rsidRDefault="00D57C8E" w:rsidP="008632D5">
      <w:pPr>
        <w:pStyle w:val="Lijstalinea"/>
        <w:numPr>
          <w:ilvl w:val="0"/>
          <w:numId w:val="19"/>
        </w:numPr>
        <w:rPr>
          <w:rFonts w:cstheme="minorHAnsi"/>
        </w:rPr>
      </w:pPr>
      <w:r w:rsidRPr="000127E9">
        <w:rPr>
          <w:rFonts w:cstheme="minorHAnsi"/>
        </w:rPr>
        <w:t xml:space="preserve">de wijze waarop gegadigde </w:t>
      </w:r>
      <w:proofErr w:type="spellStart"/>
      <w:r w:rsidRPr="000127E9">
        <w:rPr>
          <w:rFonts w:cstheme="minorHAnsi"/>
        </w:rPr>
        <w:t>portabiliteit</w:t>
      </w:r>
      <w:proofErr w:type="spellEnd"/>
      <w:r w:rsidRPr="000127E9">
        <w:rPr>
          <w:rFonts w:cstheme="minorHAnsi"/>
        </w:rPr>
        <w:t xml:space="preserve">, interoperabiliteit, open standaarden, </w:t>
      </w:r>
      <w:r w:rsidR="003E23CB">
        <w:rPr>
          <w:rFonts w:cstheme="minorHAnsi"/>
        </w:rPr>
        <w:t xml:space="preserve">gebruik van open source, </w:t>
      </w:r>
      <w:r w:rsidRPr="000127E9">
        <w:rPr>
          <w:rFonts w:cstheme="minorHAnsi"/>
        </w:rPr>
        <w:t>kennisoverdracht en overdraagbaarheid betrekt in advisering en dienstverlening;</w:t>
      </w:r>
    </w:p>
    <w:p w14:paraId="039033E0" w14:textId="77777777" w:rsidR="001B22B5" w:rsidRDefault="00BD020D" w:rsidP="008632D5">
      <w:pPr>
        <w:pStyle w:val="Lijstalinea"/>
        <w:numPr>
          <w:ilvl w:val="0"/>
          <w:numId w:val="19"/>
        </w:numPr>
        <w:rPr>
          <w:rFonts w:cstheme="minorHAnsi"/>
        </w:rPr>
      </w:pPr>
      <w:r w:rsidRPr="00BD020D">
        <w:rPr>
          <w:rFonts w:cstheme="minorHAnsi"/>
        </w:rPr>
        <w:t xml:space="preserve">de wijze waarop gegadigde digitale autonomie en digitale soevereiniteit vertaalt naar een strategische visie die past bij een zelfstandig bestuursorgaan met publieke taken, en deze visie borgt in </w:t>
      </w:r>
      <w:proofErr w:type="spellStart"/>
      <w:r w:rsidRPr="00BD020D">
        <w:rPr>
          <w:rFonts w:cstheme="minorHAnsi"/>
        </w:rPr>
        <w:t>governance</w:t>
      </w:r>
      <w:proofErr w:type="spellEnd"/>
      <w:r w:rsidRPr="00BD020D">
        <w:rPr>
          <w:rFonts w:cstheme="minorHAnsi"/>
        </w:rPr>
        <w:t xml:space="preserve">, </w:t>
      </w:r>
      <w:proofErr w:type="spellStart"/>
      <w:r w:rsidRPr="00BD020D">
        <w:rPr>
          <w:rFonts w:cstheme="minorHAnsi"/>
        </w:rPr>
        <w:t>lifecyclemanagement</w:t>
      </w:r>
      <w:proofErr w:type="spellEnd"/>
      <w:r w:rsidRPr="00BD020D">
        <w:rPr>
          <w:rFonts w:cstheme="minorHAnsi"/>
        </w:rPr>
        <w:t>, rapportage en strategisch leveranciersmanagement</w:t>
      </w:r>
    </w:p>
    <w:p w14:paraId="11490071" w14:textId="301DD564" w:rsidR="003A29FA" w:rsidRPr="00EC0592" w:rsidRDefault="00D57C8E" w:rsidP="008632D5">
      <w:pPr>
        <w:pStyle w:val="Lijstalinea"/>
        <w:numPr>
          <w:ilvl w:val="0"/>
          <w:numId w:val="19"/>
        </w:numPr>
        <w:rPr>
          <w:rFonts w:cstheme="minorHAnsi"/>
        </w:rPr>
      </w:pPr>
      <w:r w:rsidRPr="000127E9">
        <w:rPr>
          <w:rFonts w:cstheme="minorHAnsi"/>
        </w:rPr>
        <w:t>één praktijkvoorbeeld waaruit blijkt hoe gegadigde een vergelijkbare organisatie heeft ondersteund</w:t>
      </w:r>
      <w:r w:rsidR="00800B5D">
        <w:rPr>
          <w:rFonts w:cstheme="minorHAnsi"/>
        </w:rPr>
        <w:t xml:space="preserve"> </w:t>
      </w:r>
      <w:r w:rsidR="00800B5D" w:rsidRPr="00800B5D">
        <w:rPr>
          <w:rFonts w:cstheme="minorHAnsi"/>
        </w:rPr>
        <w:t>of op dit moment ondersteunt</w:t>
      </w:r>
      <w:r w:rsidR="009663B6">
        <w:rPr>
          <w:rFonts w:cstheme="minorHAnsi"/>
        </w:rPr>
        <w:t xml:space="preserve"> </w:t>
      </w:r>
      <w:r w:rsidRPr="000127E9">
        <w:rPr>
          <w:rFonts w:cstheme="minorHAnsi"/>
        </w:rPr>
        <w:t>bij het beheersen of verminderen van leveranciersafhankelijkheid.</w:t>
      </w:r>
    </w:p>
    <w:tbl>
      <w:tblPr>
        <w:tblStyle w:val="Tabelrasterlicht"/>
        <w:tblW w:w="0" w:type="auto"/>
        <w:tblLook w:val="04A0" w:firstRow="1" w:lastRow="0" w:firstColumn="1" w:lastColumn="0" w:noHBand="0" w:noVBand="1"/>
      </w:tblPr>
      <w:tblGrid>
        <w:gridCol w:w="2440"/>
        <w:gridCol w:w="6906"/>
      </w:tblGrid>
      <w:tr w:rsidR="00850F36" w:rsidRPr="00850F36" w14:paraId="0B9C1418" w14:textId="77777777" w:rsidTr="00850F36">
        <w:tc>
          <w:tcPr>
            <w:tcW w:w="0" w:type="auto"/>
            <w:hideMark/>
          </w:tcPr>
          <w:p w14:paraId="53A79B32" w14:textId="77777777" w:rsidR="00850F36" w:rsidRPr="00850F36" w:rsidRDefault="00850F36" w:rsidP="00850F36">
            <w:pPr>
              <w:rPr>
                <w:b/>
                <w:bCs/>
              </w:rPr>
            </w:pPr>
            <w:r w:rsidRPr="00850F36">
              <w:rPr>
                <w:b/>
                <w:bCs/>
              </w:rPr>
              <w:t>Beoordelingsaspect</w:t>
            </w:r>
          </w:p>
        </w:tc>
        <w:tc>
          <w:tcPr>
            <w:tcW w:w="0" w:type="auto"/>
            <w:hideMark/>
          </w:tcPr>
          <w:p w14:paraId="5FF9C233" w14:textId="21E2B6E3" w:rsidR="00850F36" w:rsidRPr="00850F36" w:rsidRDefault="005771A5" w:rsidP="00850F36">
            <w:pPr>
              <w:rPr>
                <w:b/>
                <w:bCs/>
              </w:rPr>
            </w:pPr>
            <w:r>
              <w:rPr>
                <w:b/>
                <w:bCs/>
              </w:rPr>
              <w:t>Toelichting</w:t>
            </w:r>
          </w:p>
        </w:tc>
      </w:tr>
      <w:tr w:rsidR="00850F36" w:rsidRPr="00850F36" w14:paraId="4C087089" w14:textId="77777777" w:rsidTr="00850F36">
        <w:tc>
          <w:tcPr>
            <w:tcW w:w="0" w:type="auto"/>
            <w:hideMark/>
          </w:tcPr>
          <w:p w14:paraId="7DBB8FF7" w14:textId="77777777" w:rsidR="00850F36" w:rsidRPr="00850F36" w:rsidRDefault="00850F36" w:rsidP="00850F36">
            <w:r w:rsidRPr="00850F36">
              <w:t>Strategisch begrip</w:t>
            </w:r>
          </w:p>
        </w:tc>
        <w:tc>
          <w:tcPr>
            <w:tcW w:w="0" w:type="auto"/>
            <w:hideMark/>
          </w:tcPr>
          <w:p w14:paraId="1F8F003A" w14:textId="77777777" w:rsidR="00850F36" w:rsidRPr="00850F36" w:rsidRDefault="00850F36" w:rsidP="00850F36">
            <w:r w:rsidRPr="00850F36">
              <w:t>Begrijpt gegadigde het belang van digitale autonomie en soevereiniteit voor publieke organisaties?</w:t>
            </w:r>
          </w:p>
        </w:tc>
      </w:tr>
      <w:tr w:rsidR="00850F36" w:rsidRPr="00850F36" w14:paraId="5FFAB2DA" w14:textId="77777777" w:rsidTr="00850F36">
        <w:tc>
          <w:tcPr>
            <w:tcW w:w="0" w:type="auto"/>
            <w:hideMark/>
          </w:tcPr>
          <w:p w14:paraId="7AD20BD6" w14:textId="77777777" w:rsidR="00850F36" w:rsidRPr="00850F36" w:rsidRDefault="00850F36" w:rsidP="00850F36">
            <w:r w:rsidRPr="00850F36">
              <w:t>Realiteitswaarde</w:t>
            </w:r>
          </w:p>
        </w:tc>
        <w:tc>
          <w:tcPr>
            <w:tcW w:w="0" w:type="auto"/>
            <w:hideMark/>
          </w:tcPr>
          <w:p w14:paraId="671D094D" w14:textId="77777777" w:rsidR="00850F36" w:rsidRPr="00850F36" w:rsidRDefault="00850F36" w:rsidP="00850F36">
            <w:r w:rsidRPr="00850F36">
              <w:t>Vermijdt gegadigde ideologische of generieke uitspraken en laat hij zien hoe keuzes praktisch uitvoerbaar worden gemaakt?</w:t>
            </w:r>
          </w:p>
        </w:tc>
      </w:tr>
      <w:tr w:rsidR="00850F36" w:rsidRPr="00850F36" w14:paraId="275702D6" w14:textId="77777777" w:rsidTr="00850F36">
        <w:tc>
          <w:tcPr>
            <w:tcW w:w="0" w:type="auto"/>
            <w:hideMark/>
          </w:tcPr>
          <w:p w14:paraId="2FAC33E8" w14:textId="77777777" w:rsidR="00850F36" w:rsidRPr="00850F36" w:rsidRDefault="00850F36" w:rsidP="00850F36">
            <w:r w:rsidRPr="00850F36">
              <w:t>Afhankelijkheidsanalyse</w:t>
            </w:r>
          </w:p>
        </w:tc>
        <w:tc>
          <w:tcPr>
            <w:tcW w:w="0" w:type="auto"/>
            <w:hideMark/>
          </w:tcPr>
          <w:p w14:paraId="7C501588" w14:textId="77777777" w:rsidR="00850F36" w:rsidRPr="00850F36" w:rsidRDefault="00850F36" w:rsidP="00850F36">
            <w:r w:rsidRPr="00850F36">
              <w:t xml:space="preserve">Laat gegadigde zien hoe afhankelijkheden van cloud, tenant, </w:t>
            </w:r>
            <w:proofErr w:type="spellStart"/>
            <w:r w:rsidRPr="00850F36">
              <w:t>identity</w:t>
            </w:r>
            <w:proofErr w:type="spellEnd"/>
            <w:r w:rsidRPr="00850F36">
              <w:t xml:space="preserve">, security </w:t>
            </w:r>
            <w:proofErr w:type="spellStart"/>
            <w:r w:rsidRPr="00850F36">
              <w:t>tooling</w:t>
            </w:r>
            <w:proofErr w:type="spellEnd"/>
            <w:r w:rsidRPr="00850F36">
              <w:t>, beheerplatformen en SaaS-ketens worden geanalyseerd?</w:t>
            </w:r>
          </w:p>
        </w:tc>
      </w:tr>
      <w:tr w:rsidR="00850F36" w:rsidRPr="00850F36" w14:paraId="71EFED09" w14:textId="77777777" w:rsidTr="00850F36">
        <w:tc>
          <w:tcPr>
            <w:tcW w:w="0" w:type="auto"/>
            <w:hideMark/>
          </w:tcPr>
          <w:p w14:paraId="50148C1B" w14:textId="77777777" w:rsidR="00850F36" w:rsidRPr="00850F36" w:rsidRDefault="00850F36" w:rsidP="00850F36">
            <w:r w:rsidRPr="00850F36">
              <w:t>Risicobeheersing</w:t>
            </w:r>
          </w:p>
        </w:tc>
        <w:tc>
          <w:tcPr>
            <w:tcW w:w="0" w:type="auto"/>
            <w:hideMark/>
          </w:tcPr>
          <w:p w14:paraId="3F4FC2C6" w14:textId="77777777" w:rsidR="00850F36" w:rsidRPr="00850F36" w:rsidRDefault="00850F36" w:rsidP="00850F36">
            <w:r w:rsidRPr="00850F36">
              <w:t xml:space="preserve">Is duidelijk hoe gegadigde risico’s rond jurisdictie, datalocatie, metadata, toegang, continuïteit en </w:t>
            </w:r>
            <w:proofErr w:type="spellStart"/>
            <w:r w:rsidRPr="00850F36">
              <w:t>exitbaarheid</w:t>
            </w:r>
            <w:proofErr w:type="spellEnd"/>
            <w:r w:rsidRPr="00850F36">
              <w:t xml:space="preserve"> beoordeelt?</w:t>
            </w:r>
          </w:p>
        </w:tc>
      </w:tr>
      <w:tr w:rsidR="00850F36" w:rsidRPr="00850F36" w14:paraId="6287CFC1" w14:textId="77777777" w:rsidTr="00850F36">
        <w:tc>
          <w:tcPr>
            <w:tcW w:w="0" w:type="auto"/>
            <w:hideMark/>
          </w:tcPr>
          <w:p w14:paraId="1C655A92" w14:textId="77777777" w:rsidR="00850F36" w:rsidRPr="00850F36" w:rsidRDefault="00850F36" w:rsidP="00850F36">
            <w:proofErr w:type="spellStart"/>
            <w:r w:rsidRPr="00850F36">
              <w:lastRenderedPageBreak/>
              <w:t>Portabiliteit</w:t>
            </w:r>
            <w:proofErr w:type="spellEnd"/>
            <w:r w:rsidRPr="00850F36">
              <w:t xml:space="preserve"> en exit</w:t>
            </w:r>
          </w:p>
        </w:tc>
        <w:tc>
          <w:tcPr>
            <w:tcW w:w="0" w:type="auto"/>
            <w:hideMark/>
          </w:tcPr>
          <w:p w14:paraId="775066E1" w14:textId="77777777" w:rsidR="00850F36" w:rsidRPr="00850F36" w:rsidRDefault="00850F36" w:rsidP="00850F36">
            <w:r w:rsidRPr="00850F36">
              <w:t>Is duidelijk hoe gegadigde stuurt op overdraagbaarheid, open standaarden, documentatie en migratiemogelijkheden?</w:t>
            </w:r>
          </w:p>
        </w:tc>
      </w:tr>
      <w:tr w:rsidR="00850F36" w:rsidRPr="00850F36" w14:paraId="53B53FA6" w14:textId="77777777" w:rsidTr="00850F36">
        <w:tc>
          <w:tcPr>
            <w:tcW w:w="0" w:type="auto"/>
            <w:hideMark/>
          </w:tcPr>
          <w:p w14:paraId="0F3A0F6F" w14:textId="77777777" w:rsidR="00850F36" w:rsidRPr="00850F36" w:rsidRDefault="00850F36" w:rsidP="00850F36">
            <w:r w:rsidRPr="00850F36">
              <w:t>Borging in dienstverlening</w:t>
            </w:r>
          </w:p>
        </w:tc>
        <w:tc>
          <w:tcPr>
            <w:tcW w:w="0" w:type="auto"/>
            <w:hideMark/>
          </w:tcPr>
          <w:p w14:paraId="416ED384" w14:textId="77777777" w:rsidR="00850F36" w:rsidRPr="00850F36" w:rsidRDefault="00850F36" w:rsidP="00850F36">
            <w:r w:rsidRPr="00850F36">
              <w:t xml:space="preserve">Is duidelijk hoe dit onderwerp wordt geborgd in </w:t>
            </w:r>
            <w:proofErr w:type="spellStart"/>
            <w:r w:rsidRPr="00850F36">
              <w:t>governance</w:t>
            </w:r>
            <w:proofErr w:type="spellEnd"/>
            <w:r w:rsidRPr="00850F36">
              <w:t xml:space="preserve">, </w:t>
            </w:r>
            <w:proofErr w:type="spellStart"/>
            <w:r w:rsidRPr="00850F36">
              <w:t>lifecyclemanagement</w:t>
            </w:r>
            <w:proofErr w:type="spellEnd"/>
            <w:r w:rsidRPr="00850F36">
              <w:t>, rapportage en strategisch overleg?</w:t>
            </w:r>
          </w:p>
        </w:tc>
      </w:tr>
      <w:tr w:rsidR="00850F36" w:rsidRPr="00850F36" w14:paraId="0A8906E8" w14:textId="77777777" w:rsidTr="00850F36">
        <w:tc>
          <w:tcPr>
            <w:tcW w:w="0" w:type="auto"/>
            <w:hideMark/>
          </w:tcPr>
          <w:p w14:paraId="6B57B532" w14:textId="77777777" w:rsidR="00850F36" w:rsidRPr="00850F36" w:rsidRDefault="00850F36" w:rsidP="00850F36">
            <w:r w:rsidRPr="00850F36">
              <w:t>Aantoonbaarheid</w:t>
            </w:r>
          </w:p>
        </w:tc>
        <w:tc>
          <w:tcPr>
            <w:tcW w:w="0" w:type="auto"/>
            <w:hideMark/>
          </w:tcPr>
          <w:p w14:paraId="1ECF1C9A" w14:textId="77777777" w:rsidR="00850F36" w:rsidRPr="00850F36" w:rsidRDefault="00850F36" w:rsidP="00850F36">
            <w:r w:rsidRPr="00850F36">
              <w:t>Onderbouwt gegadigde dit met ervaring, voorbeelden, methodiek of resultaten bij vergelijkbare organisaties?</w:t>
            </w:r>
          </w:p>
        </w:tc>
      </w:tr>
    </w:tbl>
    <w:p w14:paraId="7A3E18FD" w14:textId="77777777" w:rsidR="00850F36" w:rsidRDefault="00850F36" w:rsidP="0002208B">
      <w:pPr>
        <w:rPr>
          <w:b/>
          <w:bCs/>
        </w:rPr>
      </w:pPr>
    </w:p>
    <w:p w14:paraId="6A927111" w14:textId="3865F4FD" w:rsidR="00AA508D" w:rsidRDefault="00C918CC" w:rsidP="0002208B">
      <w:r w:rsidRPr="00C918CC">
        <w:t>De beoordelingsaspecten zijn niet afzonderlijk gewogen. Zij worden in samenhang beoordeeld en leiden gezamenlijk tot één integrale score voor dit selectiecriterium</w:t>
      </w:r>
      <w:r w:rsidR="00DC4C50">
        <w:t>.</w:t>
      </w:r>
    </w:p>
    <w:sectPr w:rsidR="00AA508D" w:rsidSect="00AA508D">
      <w:headerReference w:type="even" r:id="rId29"/>
      <w:headerReference w:type="default" r:id="rId30"/>
      <w:footerReference w:type="even" r:id="rId31"/>
      <w:footerReference w:type="default" r:id="rId32"/>
      <w:headerReference w:type="first" r:id="rId33"/>
      <w:footerReference w:type="first" r:id="rId34"/>
      <w:pgSz w:w="11906" w:h="16838"/>
      <w:pgMar w:top="1134" w:right="1274" w:bottom="1417" w:left="1276" w:header="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3B8D46" w14:textId="77777777" w:rsidR="00CF0595" w:rsidRDefault="00CF0595" w:rsidP="00995C2F">
      <w:pPr>
        <w:spacing w:after="0" w:line="240" w:lineRule="auto"/>
      </w:pPr>
      <w:r>
        <w:separator/>
      </w:r>
    </w:p>
  </w:endnote>
  <w:endnote w:type="continuationSeparator" w:id="0">
    <w:p w14:paraId="5FA23A6F" w14:textId="77777777" w:rsidR="00CF0595" w:rsidRDefault="00CF0595" w:rsidP="00995C2F">
      <w:pPr>
        <w:spacing w:after="0" w:line="240" w:lineRule="auto"/>
      </w:pPr>
      <w:r>
        <w:continuationSeparator/>
      </w:r>
    </w:p>
  </w:endnote>
  <w:endnote w:type="continuationNotice" w:id="1">
    <w:p w14:paraId="7998CDF0" w14:textId="77777777" w:rsidR="00CF0595" w:rsidRDefault="00CF059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9F765" w14:textId="77777777" w:rsidR="00AA57E0" w:rsidRDefault="00AA57E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97846"/>
      <w:docPartObj>
        <w:docPartGallery w:val="Page Numbers (Bottom of Page)"/>
        <w:docPartUnique/>
      </w:docPartObj>
    </w:sdtPr>
    <w:sdtEndPr/>
    <w:sdtContent>
      <w:sdt>
        <w:sdtPr>
          <w:id w:val="483073153"/>
          <w:docPartObj>
            <w:docPartGallery w:val="Page Numbers (Top of Page)"/>
            <w:docPartUnique/>
          </w:docPartObj>
        </w:sdtPr>
        <w:sdtEndPr/>
        <w:sdtContent>
          <w:p w14:paraId="1D06AA06" w14:textId="77777777" w:rsidR="00FB678B" w:rsidRPr="00083644" w:rsidRDefault="00627B7A" w:rsidP="00083644">
            <w:pPr>
              <w:pStyle w:val="Geenafstand"/>
              <w:rPr>
                <w:sz w:val="18"/>
                <w:szCs w:val="18"/>
              </w:rPr>
            </w:pPr>
            <w:r w:rsidRPr="00083644">
              <w:rPr>
                <w:sz w:val="18"/>
                <w:szCs w:val="18"/>
              </w:rPr>
              <w:t>Selectieleidraad</w:t>
            </w:r>
            <w:r w:rsidR="00001E71" w:rsidRPr="00083644">
              <w:rPr>
                <w:sz w:val="18"/>
                <w:szCs w:val="18"/>
              </w:rPr>
              <w:t xml:space="preserve"> Europees </w:t>
            </w:r>
            <w:r w:rsidR="009A1AF7" w:rsidRPr="00083644">
              <w:rPr>
                <w:sz w:val="18"/>
                <w:szCs w:val="18"/>
              </w:rPr>
              <w:t>niet-</w:t>
            </w:r>
            <w:r w:rsidR="00001E71" w:rsidRPr="00083644">
              <w:rPr>
                <w:sz w:val="18"/>
                <w:szCs w:val="18"/>
              </w:rPr>
              <w:t xml:space="preserve">openbare aanbesteding </w:t>
            </w:r>
            <w:proofErr w:type="spellStart"/>
            <w:r w:rsidR="00FB678B" w:rsidRPr="00DC52BA">
              <w:rPr>
                <w:sz w:val="18"/>
                <w:szCs w:val="18"/>
              </w:rPr>
              <w:t>Managed</w:t>
            </w:r>
            <w:proofErr w:type="spellEnd"/>
            <w:r w:rsidR="00FB678B" w:rsidRPr="00DC52BA">
              <w:rPr>
                <w:sz w:val="18"/>
                <w:szCs w:val="18"/>
              </w:rPr>
              <w:t xml:space="preserve"> </w:t>
            </w:r>
            <w:proofErr w:type="spellStart"/>
            <w:r w:rsidR="00FB678B" w:rsidRPr="00DC52BA">
              <w:rPr>
                <w:sz w:val="18"/>
                <w:szCs w:val="18"/>
              </w:rPr>
              <w:t>Workplace</w:t>
            </w:r>
            <w:proofErr w:type="spellEnd"/>
            <w:r w:rsidR="00FB678B" w:rsidRPr="00DC52BA">
              <w:rPr>
                <w:sz w:val="18"/>
                <w:szCs w:val="18"/>
              </w:rPr>
              <w:t>, Cloud &amp; Security Services</w:t>
            </w:r>
          </w:p>
          <w:p w14:paraId="3DAC19BA" w14:textId="52E2918F" w:rsidR="00001E71" w:rsidRPr="009A1AF7" w:rsidRDefault="00001E71" w:rsidP="00083644">
            <w:pPr>
              <w:pStyle w:val="Geenafstand"/>
            </w:pPr>
            <w:r w:rsidRPr="00083644">
              <w:rPr>
                <w:sz w:val="18"/>
                <w:szCs w:val="18"/>
              </w:rPr>
              <w:t xml:space="preserve">Pagina </w:t>
            </w:r>
            <w:r w:rsidRPr="00083644">
              <w:rPr>
                <w:noProof/>
                <w:sz w:val="18"/>
                <w:szCs w:val="18"/>
              </w:rPr>
              <w:fldChar w:fldCharType="begin"/>
            </w:r>
            <w:r w:rsidRPr="00083644">
              <w:rPr>
                <w:sz w:val="18"/>
                <w:szCs w:val="18"/>
              </w:rPr>
              <w:instrText>PAGE</w:instrText>
            </w:r>
            <w:r w:rsidRPr="00083644">
              <w:rPr>
                <w:sz w:val="18"/>
                <w:szCs w:val="18"/>
              </w:rPr>
              <w:fldChar w:fldCharType="separate"/>
            </w:r>
            <w:r w:rsidRPr="00083644">
              <w:rPr>
                <w:noProof/>
                <w:sz w:val="18"/>
                <w:szCs w:val="18"/>
              </w:rPr>
              <w:t>4</w:t>
            </w:r>
            <w:r w:rsidRPr="00083644">
              <w:rPr>
                <w:noProof/>
                <w:sz w:val="18"/>
                <w:szCs w:val="18"/>
              </w:rPr>
              <w:fldChar w:fldCharType="end"/>
            </w:r>
            <w:r w:rsidRPr="00083644">
              <w:rPr>
                <w:sz w:val="18"/>
                <w:szCs w:val="18"/>
              </w:rPr>
              <w:t xml:space="preserve"> van </w:t>
            </w:r>
            <w:r w:rsidRPr="00083644">
              <w:rPr>
                <w:noProof/>
                <w:sz w:val="18"/>
                <w:szCs w:val="18"/>
              </w:rPr>
              <w:fldChar w:fldCharType="begin"/>
            </w:r>
            <w:r w:rsidRPr="00083644">
              <w:rPr>
                <w:sz w:val="18"/>
                <w:szCs w:val="18"/>
              </w:rPr>
              <w:instrText>NUMPAGES</w:instrText>
            </w:r>
            <w:r w:rsidRPr="00083644">
              <w:rPr>
                <w:sz w:val="18"/>
                <w:szCs w:val="18"/>
              </w:rPr>
              <w:fldChar w:fldCharType="separate"/>
            </w:r>
            <w:r w:rsidRPr="00083644">
              <w:rPr>
                <w:noProof/>
                <w:sz w:val="18"/>
                <w:szCs w:val="18"/>
              </w:rPr>
              <w:t>25</w:t>
            </w:r>
            <w:r w:rsidRPr="00083644">
              <w:rPr>
                <w:noProof/>
                <w:sz w:val="18"/>
                <w:szCs w:val="18"/>
              </w:rPr>
              <w:fldChar w:fldCharType="end"/>
            </w:r>
            <w:r w:rsidR="00DC52BA">
              <w:rPr>
                <w:noProof/>
                <w:sz w:val="18"/>
                <w:szCs w:val="18"/>
              </w:rPr>
              <w:t>.</w:t>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F2DD7" w14:textId="77777777" w:rsidR="00001E71" w:rsidRPr="004556EC" w:rsidRDefault="00001E71" w:rsidP="00AA508D"/>
  <w:p w14:paraId="127E596A" w14:textId="77777777" w:rsidR="00001E71" w:rsidRDefault="00001E71" w:rsidP="00AA508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E1E38" w14:textId="77777777" w:rsidR="00CF0595" w:rsidRDefault="00CF0595" w:rsidP="00995C2F">
      <w:pPr>
        <w:spacing w:after="0" w:line="240" w:lineRule="auto"/>
      </w:pPr>
      <w:r>
        <w:separator/>
      </w:r>
    </w:p>
  </w:footnote>
  <w:footnote w:type="continuationSeparator" w:id="0">
    <w:p w14:paraId="1D2463C2" w14:textId="77777777" w:rsidR="00CF0595" w:rsidRDefault="00CF0595" w:rsidP="00995C2F">
      <w:pPr>
        <w:spacing w:after="0" w:line="240" w:lineRule="auto"/>
      </w:pPr>
      <w:r>
        <w:continuationSeparator/>
      </w:r>
    </w:p>
  </w:footnote>
  <w:footnote w:type="continuationNotice" w:id="1">
    <w:p w14:paraId="4CBF9AB6" w14:textId="77777777" w:rsidR="00CF0595" w:rsidRDefault="00CF059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86A2A" w14:textId="7CC8425E" w:rsidR="003D2D40" w:rsidRDefault="003D2D4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F473F" w14:textId="29A7196B" w:rsidR="003D2D40" w:rsidRDefault="003D2D4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21F29" w14:textId="60CEE8DD" w:rsidR="003D2D40" w:rsidRDefault="003D2D40">
    <w:pPr>
      <w:pStyle w:val="Koptekst"/>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A791C"/>
    <w:multiLevelType w:val="multilevel"/>
    <w:tmpl w:val="1CB80A28"/>
    <w:lvl w:ilvl="0">
      <w:start w:val="1"/>
      <w:numFmt w:val="decimal"/>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 w15:restartNumberingAfterBreak="0">
    <w:nsid w:val="0D732027"/>
    <w:multiLevelType w:val="hybridMultilevel"/>
    <w:tmpl w:val="7D56B9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F0402B0"/>
    <w:multiLevelType w:val="hybridMultilevel"/>
    <w:tmpl w:val="D1AC49D6"/>
    <w:lvl w:ilvl="0" w:tplc="04130019">
      <w:start w:val="1"/>
      <w:numFmt w:val="lowerLetter"/>
      <w:lvlText w:val="%1."/>
      <w:lvlJc w:val="left"/>
      <w:pPr>
        <w:ind w:left="720" w:hanging="360"/>
      </w:pPr>
      <w:rPr>
        <w:rFonts w:hint="default"/>
      </w:rPr>
    </w:lvl>
    <w:lvl w:ilvl="1" w:tplc="EBBE79F0">
      <w:numFmt w:val="bullet"/>
      <w:lvlText w:val="•"/>
      <w:lvlJc w:val="left"/>
      <w:pPr>
        <w:ind w:left="1788" w:hanging="708"/>
      </w:pPr>
      <w:rPr>
        <w:rFonts w:ascii="Calibri" w:eastAsia="Times New Roman" w:hAnsi="Calibri" w:cs="Calibri"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61D632A"/>
    <w:multiLevelType w:val="hybridMultilevel"/>
    <w:tmpl w:val="33D01C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7116F1E"/>
    <w:multiLevelType w:val="hybridMultilevel"/>
    <w:tmpl w:val="2A427672"/>
    <w:lvl w:ilvl="0" w:tplc="62E0A154">
      <w:start w:val="1"/>
      <w:numFmt w:val="decimal"/>
      <w:pStyle w:val="Kop1"/>
      <w:lvlText w:val="%1."/>
      <w:lvlJc w:val="righ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D7B0C1B"/>
    <w:multiLevelType w:val="hybridMultilevel"/>
    <w:tmpl w:val="4644F30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20766DB"/>
    <w:multiLevelType w:val="hybridMultilevel"/>
    <w:tmpl w:val="5934833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23E3CC7"/>
    <w:multiLevelType w:val="hybridMultilevel"/>
    <w:tmpl w:val="D2C2FAD0"/>
    <w:lvl w:ilvl="0" w:tplc="F7F664EA">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6C02FB7"/>
    <w:multiLevelType w:val="hybridMultilevel"/>
    <w:tmpl w:val="79B6A3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DAB10F4"/>
    <w:multiLevelType w:val="multilevel"/>
    <w:tmpl w:val="5A1670F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FFC6D0B"/>
    <w:multiLevelType w:val="hybridMultilevel"/>
    <w:tmpl w:val="93C43772"/>
    <w:lvl w:ilvl="0" w:tplc="D7660970">
      <w:start w:val="1"/>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5272556"/>
    <w:multiLevelType w:val="hybridMultilevel"/>
    <w:tmpl w:val="1B1435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58EF488"/>
    <w:multiLevelType w:val="hybridMultilevel"/>
    <w:tmpl w:val="ACDE42EA"/>
    <w:lvl w:ilvl="0" w:tplc="6E7C0D00">
      <w:start w:val="1"/>
      <w:numFmt w:val="bullet"/>
      <w:lvlText w:val=""/>
      <w:lvlJc w:val="left"/>
      <w:pPr>
        <w:ind w:left="1080" w:hanging="360"/>
      </w:pPr>
      <w:rPr>
        <w:rFonts w:ascii="Symbol" w:hAnsi="Symbol" w:hint="default"/>
      </w:rPr>
    </w:lvl>
    <w:lvl w:ilvl="1" w:tplc="1B44739E">
      <w:start w:val="1"/>
      <w:numFmt w:val="bullet"/>
      <w:lvlText w:val="o"/>
      <w:lvlJc w:val="left"/>
      <w:pPr>
        <w:ind w:left="1440" w:hanging="360"/>
      </w:pPr>
      <w:rPr>
        <w:rFonts w:ascii="Courier New" w:hAnsi="Courier New" w:hint="default"/>
      </w:rPr>
    </w:lvl>
    <w:lvl w:ilvl="2" w:tplc="0452FECE">
      <w:start w:val="1"/>
      <w:numFmt w:val="bullet"/>
      <w:lvlText w:val=""/>
      <w:lvlJc w:val="left"/>
      <w:pPr>
        <w:ind w:left="2160" w:hanging="360"/>
      </w:pPr>
      <w:rPr>
        <w:rFonts w:ascii="Wingdings" w:hAnsi="Wingdings" w:hint="default"/>
      </w:rPr>
    </w:lvl>
    <w:lvl w:ilvl="3" w:tplc="C26E9ADA">
      <w:start w:val="1"/>
      <w:numFmt w:val="bullet"/>
      <w:lvlText w:val=""/>
      <w:lvlJc w:val="left"/>
      <w:pPr>
        <w:ind w:left="2880" w:hanging="360"/>
      </w:pPr>
      <w:rPr>
        <w:rFonts w:ascii="Symbol" w:hAnsi="Symbol" w:hint="default"/>
      </w:rPr>
    </w:lvl>
    <w:lvl w:ilvl="4" w:tplc="4292390A">
      <w:start w:val="1"/>
      <w:numFmt w:val="bullet"/>
      <w:lvlText w:val="o"/>
      <w:lvlJc w:val="left"/>
      <w:pPr>
        <w:ind w:left="3600" w:hanging="360"/>
      </w:pPr>
      <w:rPr>
        <w:rFonts w:ascii="Courier New" w:hAnsi="Courier New" w:hint="default"/>
      </w:rPr>
    </w:lvl>
    <w:lvl w:ilvl="5" w:tplc="A36CF6D0">
      <w:start w:val="1"/>
      <w:numFmt w:val="bullet"/>
      <w:lvlText w:val=""/>
      <w:lvlJc w:val="left"/>
      <w:pPr>
        <w:ind w:left="4320" w:hanging="360"/>
      </w:pPr>
      <w:rPr>
        <w:rFonts w:ascii="Wingdings" w:hAnsi="Wingdings" w:hint="default"/>
      </w:rPr>
    </w:lvl>
    <w:lvl w:ilvl="6" w:tplc="4FEC8942">
      <w:start w:val="1"/>
      <w:numFmt w:val="bullet"/>
      <w:lvlText w:val=""/>
      <w:lvlJc w:val="left"/>
      <w:pPr>
        <w:ind w:left="5040" w:hanging="360"/>
      </w:pPr>
      <w:rPr>
        <w:rFonts w:ascii="Symbol" w:hAnsi="Symbol" w:hint="default"/>
      </w:rPr>
    </w:lvl>
    <w:lvl w:ilvl="7" w:tplc="5164CFB0">
      <w:start w:val="1"/>
      <w:numFmt w:val="bullet"/>
      <w:lvlText w:val="o"/>
      <w:lvlJc w:val="left"/>
      <w:pPr>
        <w:ind w:left="5760" w:hanging="360"/>
      </w:pPr>
      <w:rPr>
        <w:rFonts w:ascii="Courier New" w:hAnsi="Courier New" w:hint="default"/>
      </w:rPr>
    </w:lvl>
    <w:lvl w:ilvl="8" w:tplc="339410B2">
      <w:start w:val="1"/>
      <w:numFmt w:val="bullet"/>
      <w:lvlText w:val=""/>
      <w:lvlJc w:val="left"/>
      <w:pPr>
        <w:ind w:left="6480" w:hanging="360"/>
      </w:pPr>
      <w:rPr>
        <w:rFonts w:ascii="Wingdings" w:hAnsi="Wingdings" w:hint="default"/>
      </w:rPr>
    </w:lvl>
  </w:abstractNum>
  <w:abstractNum w:abstractNumId="13" w15:restartNumberingAfterBreak="0">
    <w:nsid w:val="46B422C8"/>
    <w:multiLevelType w:val="hybridMultilevel"/>
    <w:tmpl w:val="0B6EF5A2"/>
    <w:lvl w:ilvl="0" w:tplc="CF348850">
      <w:start w:val="1"/>
      <w:numFmt w:val="upperRoman"/>
      <w:pStyle w:val="CBPKop"/>
      <w:lvlText w:val="DEEL %1"/>
      <w:lvlJc w:val="left"/>
      <w:pPr>
        <w:ind w:left="360" w:hanging="360"/>
      </w:pPr>
      <w:rPr>
        <w:rFonts w:ascii="Calibri" w:hAnsi="Calibri" w:hint="default"/>
        <w:b/>
        <w:i w:val="0"/>
        <w:caps/>
        <w:strike w:val="0"/>
        <w:dstrike w:val="0"/>
        <w:vanish w:val="0"/>
        <w:color w:val="000000" w:themeColor="text1"/>
        <w:sz w:val="22"/>
        <w:vertAlign w:val="base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5D7A5481"/>
    <w:multiLevelType w:val="multilevel"/>
    <w:tmpl w:val="68B8F598"/>
    <w:styleLink w:val="LijststijlCBP"/>
    <w:lvl w:ilvl="0">
      <w:start w:val="1"/>
      <w:numFmt w:val="upperRoman"/>
      <w:lvlText w:val="DEEL: %1"/>
      <w:lvlJc w:val="left"/>
      <w:pPr>
        <w:ind w:left="851" w:hanging="851"/>
      </w:pPr>
      <w:rPr>
        <w:rFonts w:ascii="Calibri" w:hAnsi="Calibri" w:hint="default"/>
        <w:b/>
        <w:i w:val="0"/>
        <w:caps/>
        <w:sz w:val="22"/>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15" w15:restartNumberingAfterBreak="0">
    <w:nsid w:val="5EDC56C8"/>
    <w:multiLevelType w:val="hybridMultilevel"/>
    <w:tmpl w:val="58A881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01670FB"/>
    <w:multiLevelType w:val="hybridMultilevel"/>
    <w:tmpl w:val="E3025C5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73D49C6"/>
    <w:multiLevelType w:val="hybridMultilevel"/>
    <w:tmpl w:val="F57A0C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D7F01B4"/>
    <w:multiLevelType w:val="hybridMultilevel"/>
    <w:tmpl w:val="783AC0DA"/>
    <w:lvl w:ilvl="0" w:tplc="D7660970">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70D14710"/>
    <w:multiLevelType w:val="hybridMultilevel"/>
    <w:tmpl w:val="F3D27E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11825907">
    <w:abstractNumId w:val="13"/>
  </w:num>
  <w:num w:numId="2" w16cid:durableId="534580722">
    <w:abstractNumId w:val="14"/>
  </w:num>
  <w:num w:numId="3" w16cid:durableId="1540783267">
    <w:abstractNumId w:val="11"/>
  </w:num>
  <w:num w:numId="4" w16cid:durableId="1780876503">
    <w:abstractNumId w:val="5"/>
  </w:num>
  <w:num w:numId="5" w16cid:durableId="269093042">
    <w:abstractNumId w:val="2"/>
  </w:num>
  <w:num w:numId="6" w16cid:durableId="815993561">
    <w:abstractNumId w:val="18"/>
  </w:num>
  <w:num w:numId="7" w16cid:durableId="1526208423">
    <w:abstractNumId w:val="6"/>
  </w:num>
  <w:num w:numId="8" w16cid:durableId="770975158">
    <w:abstractNumId w:val="16"/>
  </w:num>
  <w:num w:numId="9" w16cid:durableId="523907526">
    <w:abstractNumId w:val="15"/>
  </w:num>
  <w:num w:numId="10" w16cid:durableId="1601983106">
    <w:abstractNumId w:val="19"/>
  </w:num>
  <w:num w:numId="11" w16cid:durableId="1751347455">
    <w:abstractNumId w:val="1"/>
  </w:num>
  <w:num w:numId="12" w16cid:durableId="2006351247">
    <w:abstractNumId w:val="8"/>
  </w:num>
  <w:num w:numId="13" w16cid:durableId="1325166452">
    <w:abstractNumId w:val="7"/>
  </w:num>
  <w:num w:numId="14" w16cid:durableId="1484926596">
    <w:abstractNumId w:val="0"/>
  </w:num>
  <w:num w:numId="15" w16cid:durableId="288823601">
    <w:abstractNumId w:val="17"/>
  </w:num>
  <w:num w:numId="16" w16cid:durableId="531305634">
    <w:abstractNumId w:val="10"/>
  </w:num>
  <w:num w:numId="17" w16cid:durableId="51465197">
    <w:abstractNumId w:val="12"/>
  </w:num>
  <w:num w:numId="18" w16cid:durableId="33161783">
    <w:abstractNumId w:val="3"/>
  </w:num>
  <w:num w:numId="19" w16cid:durableId="1109280597">
    <w:abstractNumId w:val="9"/>
  </w:num>
  <w:num w:numId="20" w16cid:durableId="17471436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36039794">
    <w:abstractNumId w:val="4"/>
  </w:num>
  <w:num w:numId="22" w16cid:durableId="159127102">
    <w:abstractNumId w:val="0"/>
  </w:num>
  <w:num w:numId="23" w16cid:durableId="1712605800">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85A"/>
    <w:rsid w:val="000009D1"/>
    <w:rsid w:val="00000D56"/>
    <w:rsid w:val="00001544"/>
    <w:rsid w:val="00001E71"/>
    <w:rsid w:val="00002007"/>
    <w:rsid w:val="00002906"/>
    <w:rsid w:val="00002D7B"/>
    <w:rsid w:val="0000384E"/>
    <w:rsid w:val="00004F4E"/>
    <w:rsid w:val="00005445"/>
    <w:rsid w:val="00005C19"/>
    <w:rsid w:val="000066B3"/>
    <w:rsid w:val="00006BE3"/>
    <w:rsid w:val="00006DE4"/>
    <w:rsid w:val="00007135"/>
    <w:rsid w:val="0000746A"/>
    <w:rsid w:val="00010B99"/>
    <w:rsid w:val="000118AA"/>
    <w:rsid w:val="000127E9"/>
    <w:rsid w:val="00013B4B"/>
    <w:rsid w:val="00013CDD"/>
    <w:rsid w:val="000142AC"/>
    <w:rsid w:val="000155E3"/>
    <w:rsid w:val="000155ED"/>
    <w:rsid w:val="000156F0"/>
    <w:rsid w:val="000166F7"/>
    <w:rsid w:val="00016FBC"/>
    <w:rsid w:val="0001718B"/>
    <w:rsid w:val="00017A49"/>
    <w:rsid w:val="00017B08"/>
    <w:rsid w:val="00020132"/>
    <w:rsid w:val="00020FA9"/>
    <w:rsid w:val="0002148E"/>
    <w:rsid w:val="00021D43"/>
    <w:rsid w:val="0002208B"/>
    <w:rsid w:val="00024131"/>
    <w:rsid w:val="000254AE"/>
    <w:rsid w:val="0002609F"/>
    <w:rsid w:val="00027302"/>
    <w:rsid w:val="00027984"/>
    <w:rsid w:val="000300FA"/>
    <w:rsid w:val="00030F8E"/>
    <w:rsid w:val="00031F06"/>
    <w:rsid w:val="00031F94"/>
    <w:rsid w:val="000329E3"/>
    <w:rsid w:val="000332A2"/>
    <w:rsid w:val="00037E8D"/>
    <w:rsid w:val="00040CF0"/>
    <w:rsid w:val="00041610"/>
    <w:rsid w:val="00041898"/>
    <w:rsid w:val="00042907"/>
    <w:rsid w:val="00044072"/>
    <w:rsid w:val="00044F8A"/>
    <w:rsid w:val="000456D5"/>
    <w:rsid w:val="00045B70"/>
    <w:rsid w:val="0004666E"/>
    <w:rsid w:val="00046894"/>
    <w:rsid w:val="0004776B"/>
    <w:rsid w:val="00050408"/>
    <w:rsid w:val="00051485"/>
    <w:rsid w:val="00052052"/>
    <w:rsid w:val="0005247F"/>
    <w:rsid w:val="00052972"/>
    <w:rsid w:val="00052FC0"/>
    <w:rsid w:val="00053B4E"/>
    <w:rsid w:val="00053B8F"/>
    <w:rsid w:val="00053F73"/>
    <w:rsid w:val="00054249"/>
    <w:rsid w:val="00054700"/>
    <w:rsid w:val="000554C8"/>
    <w:rsid w:val="00055B70"/>
    <w:rsid w:val="000568FB"/>
    <w:rsid w:val="00057DD0"/>
    <w:rsid w:val="00057ECB"/>
    <w:rsid w:val="0006007B"/>
    <w:rsid w:val="000609AD"/>
    <w:rsid w:val="00061C5C"/>
    <w:rsid w:val="00062E20"/>
    <w:rsid w:val="0006301D"/>
    <w:rsid w:val="00063055"/>
    <w:rsid w:val="000637B9"/>
    <w:rsid w:val="000638FD"/>
    <w:rsid w:val="00063AFA"/>
    <w:rsid w:val="00063F4F"/>
    <w:rsid w:val="000646D2"/>
    <w:rsid w:val="00066A0F"/>
    <w:rsid w:val="00067D26"/>
    <w:rsid w:val="00067DF7"/>
    <w:rsid w:val="00070828"/>
    <w:rsid w:val="000708CC"/>
    <w:rsid w:val="00070911"/>
    <w:rsid w:val="00070C97"/>
    <w:rsid w:val="000718EE"/>
    <w:rsid w:val="00072520"/>
    <w:rsid w:val="00072863"/>
    <w:rsid w:val="00072AE6"/>
    <w:rsid w:val="00072BE7"/>
    <w:rsid w:val="00072FA9"/>
    <w:rsid w:val="00073376"/>
    <w:rsid w:val="00073E29"/>
    <w:rsid w:val="000743F3"/>
    <w:rsid w:val="00075682"/>
    <w:rsid w:val="00076EBD"/>
    <w:rsid w:val="00076F94"/>
    <w:rsid w:val="000777F4"/>
    <w:rsid w:val="00080D14"/>
    <w:rsid w:val="000810CB"/>
    <w:rsid w:val="0008112F"/>
    <w:rsid w:val="00081CF7"/>
    <w:rsid w:val="00083644"/>
    <w:rsid w:val="00083C08"/>
    <w:rsid w:val="000847AB"/>
    <w:rsid w:val="0008505F"/>
    <w:rsid w:val="0008552E"/>
    <w:rsid w:val="00085F99"/>
    <w:rsid w:val="000862F4"/>
    <w:rsid w:val="00086F29"/>
    <w:rsid w:val="000875C5"/>
    <w:rsid w:val="0008760E"/>
    <w:rsid w:val="000911FA"/>
    <w:rsid w:val="00091F4C"/>
    <w:rsid w:val="00091FC2"/>
    <w:rsid w:val="00092895"/>
    <w:rsid w:val="00094B12"/>
    <w:rsid w:val="00096949"/>
    <w:rsid w:val="000A04DB"/>
    <w:rsid w:val="000A1536"/>
    <w:rsid w:val="000A1956"/>
    <w:rsid w:val="000A1F6B"/>
    <w:rsid w:val="000A3C53"/>
    <w:rsid w:val="000A3F4B"/>
    <w:rsid w:val="000A448F"/>
    <w:rsid w:val="000A5D1B"/>
    <w:rsid w:val="000A6385"/>
    <w:rsid w:val="000A7459"/>
    <w:rsid w:val="000B12F6"/>
    <w:rsid w:val="000B2378"/>
    <w:rsid w:val="000B33C9"/>
    <w:rsid w:val="000B4B67"/>
    <w:rsid w:val="000B4CC4"/>
    <w:rsid w:val="000B4F51"/>
    <w:rsid w:val="000B4FCA"/>
    <w:rsid w:val="000B4FE3"/>
    <w:rsid w:val="000B5783"/>
    <w:rsid w:val="000B58F7"/>
    <w:rsid w:val="000B63D5"/>
    <w:rsid w:val="000C0D4C"/>
    <w:rsid w:val="000C0F4D"/>
    <w:rsid w:val="000C0FBE"/>
    <w:rsid w:val="000C1422"/>
    <w:rsid w:val="000C19C5"/>
    <w:rsid w:val="000C3352"/>
    <w:rsid w:val="000C3C1D"/>
    <w:rsid w:val="000C3DD3"/>
    <w:rsid w:val="000C3E39"/>
    <w:rsid w:val="000C40BB"/>
    <w:rsid w:val="000C4321"/>
    <w:rsid w:val="000C4C55"/>
    <w:rsid w:val="000C52EE"/>
    <w:rsid w:val="000C6316"/>
    <w:rsid w:val="000C6FBF"/>
    <w:rsid w:val="000C7162"/>
    <w:rsid w:val="000D2C0C"/>
    <w:rsid w:val="000D2C72"/>
    <w:rsid w:val="000D2D09"/>
    <w:rsid w:val="000D39D5"/>
    <w:rsid w:val="000D44D5"/>
    <w:rsid w:val="000D5EC2"/>
    <w:rsid w:val="000D7011"/>
    <w:rsid w:val="000E072A"/>
    <w:rsid w:val="000E12F1"/>
    <w:rsid w:val="000E262E"/>
    <w:rsid w:val="000E272A"/>
    <w:rsid w:val="000E4F57"/>
    <w:rsid w:val="000E504B"/>
    <w:rsid w:val="000E5A63"/>
    <w:rsid w:val="000E5BF4"/>
    <w:rsid w:val="000E5C3F"/>
    <w:rsid w:val="000E5CB1"/>
    <w:rsid w:val="000E6985"/>
    <w:rsid w:val="000E7003"/>
    <w:rsid w:val="000E7FDA"/>
    <w:rsid w:val="000F1199"/>
    <w:rsid w:val="000F1991"/>
    <w:rsid w:val="000F2927"/>
    <w:rsid w:val="000F2DFE"/>
    <w:rsid w:val="000F2FA4"/>
    <w:rsid w:val="000F32F6"/>
    <w:rsid w:val="000F3A78"/>
    <w:rsid w:val="000F3FF6"/>
    <w:rsid w:val="000F4333"/>
    <w:rsid w:val="000F466D"/>
    <w:rsid w:val="000F47EC"/>
    <w:rsid w:val="000F502D"/>
    <w:rsid w:val="000F6826"/>
    <w:rsid w:val="00101148"/>
    <w:rsid w:val="001013F0"/>
    <w:rsid w:val="00102798"/>
    <w:rsid w:val="0010371E"/>
    <w:rsid w:val="001041A8"/>
    <w:rsid w:val="00104393"/>
    <w:rsid w:val="00104C89"/>
    <w:rsid w:val="001053A9"/>
    <w:rsid w:val="00105474"/>
    <w:rsid w:val="00105BF2"/>
    <w:rsid w:val="00105C91"/>
    <w:rsid w:val="001060B8"/>
    <w:rsid w:val="0010627B"/>
    <w:rsid w:val="0010639F"/>
    <w:rsid w:val="00107731"/>
    <w:rsid w:val="00110A03"/>
    <w:rsid w:val="001114F1"/>
    <w:rsid w:val="00111A8C"/>
    <w:rsid w:val="00114635"/>
    <w:rsid w:val="00114F31"/>
    <w:rsid w:val="001156FA"/>
    <w:rsid w:val="0011591D"/>
    <w:rsid w:val="00115DF4"/>
    <w:rsid w:val="00115E73"/>
    <w:rsid w:val="0011613F"/>
    <w:rsid w:val="00116DA5"/>
    <w:rsid w:val="00120B2F"/>
    <w:rsid w:val="00122FA7"/>
    <w:rsid w:val="00123601"/>
    <w:rsid w:val="00124A8F"/>
    <w:rsid w:val="0012591C"/>
    <w:rsid w:val="00126A1A"/>
    <w:rsid w:val="00126CCB"/>
    <w:rsid w:val="00126F78"/>
    <w:rsid w:val="001303B6"/>
    <w:rsid w:val="001310E6"/>
    <w:rsid w:val="00132116"/>
    <w:rsid w:val="0013219E"/>
    <w:rsid w:val="0013269E"/>
    <w:rsid w:val="00132CB3"/>
    <w:rsid w:val="00134265"/>
    <w:rsid w:val="00134582"/>
    <w:rsid w:val="001373FA"/>
    <w:rsid w:val="0013783C"/>
    <w:rsid w:val="0013796F"/>
    <w:rsid w:val="001400C5"/>
    <w:rsid w:val="001402D9"/>
    <w:rsid w:val="0014103A"/>
    <w:rsid w:val="001413CD"/>
    <w:rsid w:val="0014174F"/>
    <w:rsid w:val="001418BF"/>
    <w:rsid w:val="001436E4"/>
    <w:rsid w:val="00143BCA"/>
    <w:rsid w:val="0014400B"/>
    <w:rsid w:val="00144198"/>
    <w:rsid w:val="00144461"/>
    <w:rsid w:val="00144896"/>
    <w:rsid w:val="0014497C"/>
    <w:rsid w:val="00145070"/>
    <w:rsid w:val="00145C57"/>
    <w:rsid w:val="00145D19"/>
    <w:rsid w:val="00146A62"/>
    <w:rsid w:val="00146C32"/>
    <w:rsid w:val="00146F81"/>
    <w:rsid w:val="001471F5"/>
    <w:rsid w:val="00147307"/>
    <w:rsid w:val="001474C5"/>
    <w:rsid w:val="00147859"/>
    <w:rsid w:val="001504E8"/>
    <w:rsid w:val="001505D1"/>
    <w:rsid w:val="00151728"/>
    <w:rsid w:val="00151BFA"/>
    <w:rsid w:val="00152EFB"/>
    <w:rsid w:val="00153199"/>
    <w:rsid w:val="001549FA"/>
    <w:rsid w:val="001550AB"/>
    <w:rsid w:val="00155673"/>
    <w:rsid w:val="00155B3F"/>
    <w:rsid w:val="00155D2E"/>
    <w:rsid w:val="001564B2"/>
    <w:rsid w:val="00156A43"/>
    <w:rsid w:val="00156F32"/>
    <w:rsid w:val="001572C6"/>
    <w:rsid w:val="00160E12"/>
    <w:rsid w:val="001613AF"/>
    <w:rsid w:val="00161C8E"/>
    <w:rsid w:val="0016535A"/>
    <w:rsid w:val="0016553C"/>
    <w:rsid w:val="00166AFF"/>
    <w:rsid w:val="00170329"/>
    <w:rsid w:val="00170398"/>
    <w:rsid w:val="00170F31"/>
    <w:rsid w:val="00172D69"/>
    <w:rsid w:val="00172E83"/>
    <w:rsid w:val="00172EBF"/>
    <w:rsid w:val="00172FA3"/>
    <w:rsid w:val="001737C8"/>
    <w:rsid w:val="00173F8D"/>
    <w:rsid w:val="00174292"/>
    <w:rsid w:val="00176791"/>
    <w:rsid w:val="00176DDD"/>
    <w:rsid w:val="00176E3B"/>
    <w:rsid w:val="00176FBF"/>
    <w:rsid w:val="00177DD3"/>
    <w:rsid w:val="0018078C"/>
    <w:rsid w:val="00181BE0"/>
    <w:rsid w:val="001822F8"/>
    <w:rsid w:val="0018244B"/>
    <w:rsid w:val="00182E9B"/>
    <w:rsid w:val="001833D9"/>
    <w:rsid w:val="00183C96"/>
    <w:rsid w:val="00183DEF"/>
    <w:rsid w:val="0018441F"/>
    <w:rsid w:val="00184550"/>
    <w:rsid w:val="00184F4D"/>
    <w:rsid w:val="001858A9"/>
    <w:rsid w:val="0018764A"/>
    <w:rsid w:val="00187B81"/>
    <w:rsid w:val="00190487"/>
    <w:rsid w:val="00191539"/>
    <w:rsid w:val="00191587"/>
    <w:rsid w:val="00191F61"/>
    <w:rsid w:val="001926BB"/>
    <w:rsid w:val="00192A73"/>
    <w:rsid w:val="00193ADA"/>
    <w:rsid w:val="00194645"/>
    <w:rsid w:val="0019509B"/>
    <w:rsid w:val="00196784"/>
    <w:rsid w:val="00196E76"/>
    <w:rsid w:val="0019782D"/>
    <w:rsid w:val="00197B75"/>
    <w:rsid w:val="001A039D"/>
    <w:rsid w:val="001A06C6"/>
    <w:rsid w:val="001A1ECD"/>
    <w:rsid w:val="001A2984"/>
    <w:rsid w:val="001A33AD"/>
    <w:rsid w:val="001A4223"/>
    <w:rsid w:val="001A4D41"/>
    <w:rsid w:val="001A74F8"/>
    <w:rsid w:val="001A7D5E"/>
    <w:rsid w:val="001B0311"/>
    <w:rsid w:val="001B0341"/>
    <w:rsid w:val="001B05BB"/>
    <w:rsid w:val="001B1349"/>
    <w:rsid w:val="001B148D"/>
    <w:rsid w:val="001B14CE"/>
    <w:rsid w:val="001B16A4"/>
    <w:rsid w:val="001B17A2"/>
    <w:rsid w:val="001B1EC8"/>
    <w:rsid w:val="001B22B5"/>
    <w:rsid w:val="001B2454"/>
    <w:rsid w:val="001B2C13"/>
    <w:rsid w:val="001B2D0D"/>
    <w:rsid w:val="001B50ED"/>
    <w:rsid w:val="001B545C"/>
    <w:rsid w:val="001B582E"/>
    <w:rsid w:val="001B6129"/>
    <w:rsid w:val="001B6992"/>
    <w:rsid w:val="001B6E90"/>
    <w:rsid w:val="001B7152"/>
    <w:rsid w:val="001C070B"/>
    <w:rsid w:val="001C0AE6"/>
    <w:rsid w:val="001C0C3E"/>
    <w:rsid w:val="001C0F70"/>
    <w:rsid w:val="001C126B"/>
    <w:rsid w:val="001C2C9E"/>
    <w:rsid w:val="001C3664"/>
    <w:rsid w:val="001C43CB"/>
    <w:rsid w:val="001C4669"/>
    <w:rsid w:val="001C6232"/>
    <w:rsid w:val="001C656C"/>
    <w:rsid w:val="001C6605"/>
    <w:rsid w:val="001C670E"/>
    <w:rsid w:val="001C672E"/>
    <w:rsid w:val="001C76D7"/>
    <w:rsid w:val="001D01F5"/>
    <w:rsid w:val="001D02B1"/>
    <w:rsid w:val="001D0C44"/>
    <w:rsid w:val="001D1A71"/>
    <w:rsid w:val="001D1B65"/>
    <w:rsid w:val="001D229A"/>
    <w:rsid w:val="001D2A16"/>
    <w:rsid w:val="001D2F7A"/>
    <w:rsid w:val="001D4802"/>
    <w:rsid w:val="001D63BB"/>
    <w:rsid w:val="001D71D6"/>
    <w:rsid w:val="001E155F"/>
    <w:rsid w:val="001E1C58"/>
    <w:rsid w:val="001E39BB"/>
    <w:rsid w:val="001E7B1A"/>
    <w:rsid w:val="001F0F3A"/>
    <w:rsid w:val="001F10FB"/>
    <w:rsid w:val="001F11E7"/>
    <w:rsid w:val="001F1433"/>
    <w:rsid w:val="001F1E23"/>
    <w:rsid w:val="001F21F3"/>
    <w:rsid w:val="001F2603"/>
    <w:rsid w:val="001F2EBA"/>
    <w:rsid w:val="001F3FD9"/>
    <w:rsid w:val="001F426A"/>
    <w:rsid w:val="001F4550"/>
    <w:rsid w:val="001F5776"/>
    <w:rsid w:val="001F5AF8"/>
    <w:rsid w:val="001F5B24"/>
    <w:rsid w:val="001F6B60"/>
    <w:rsid w:val="001F6EB1"/>
    <w:rsid w:val="001F73CD"/>
    <w:rsid w:val="001F79EE"/>
    <w:rsid w:val="001F7A70"/>
    <w:rsid w:val="00200282"/>
    <w:rsid w:val="002017F0"/>
    <w:rsid w:val="002018C9"/>
    <w:rsid w:val="00202105"/>
    <w:rsid w:val="002025E6"/>
    <w:rsid w:val="002029C2"/>
    <w:rsid w:val="00203BD6"/>
    <w:rsid w:val="002048C6"/>
    <w:rsid w:val="002056AF"/>
    <w:rsid w:val="00206162"/>
    <w:rsid w:val="0020664C"/>
    <w:rsid w:val="00206B4E"/>
    <w:rsid w:val="002073F2"/>
    <w:rsid w:val="00207992"/>
    <w:rsid w:val="00207C7D"/>
    <w:rsid w:val="00207CEA"/>
    <w:rsid w:val="00207E69"/>
    <w:rsid w:val="00210272"/>
    <w:rsid w:val="00212078"/>
    <w:rsid w:val="002137BD"/>
    <w:rsid w:val="0021397F"/>
    <w:rsid w:val="00213BAA"/>
    <w:rsid w:val="00213D7A"/>
    <w:rsid w:val="002156DE"/>
    <w:rsid w:val="00216D20"/>
    <w:rsid w:val="00217035"/>
    <w:rsid w:val="00217CF0"/>
    <w:rsid w:val="00221003"/>
    <w:rsid w:val="00221B95"/>
    <w:rsid w:val="00223208"/>
    <w:rsid w:val="002234ED"/>
    <w:rsid w:val="00224CB4"/>
    <w:rsid w:val="002253DD"/>
    <w:rsid w:val="002258E0"/>
    <w:rsid w:val="00225BCB"/>
    <w:rsid w:val="002276E5"/>
    <w:rsid w:val="00227E23"/>
    <w:rsid w:val="0023021A"/>
    <w:rsid w:val="002306A2"/>
    <w:rsid w:val="00231968"/>
    <w:rsid w:val="00234003"/>
    <w:rsid w:val="0023418C"/>
    <w:rsid w:val="00234B98"/>
    <w:rsid w:val="00236C6A"/>
    <w:rsid w:val="00237A88"/>
    <w:rsid w:val="002411DB"/>
    <w:rsid w:val="0024140F"/>
    <w:rsid w:val="00241F80"/>
    <w:rsid w:val="00244071"/>
    <w:rsid w:val="002443EC"/>
    <w:rsid w:val="00244EFA"/>
    <w:rsid w:val="00245067"/>
    <w:rsid w:val="00245E0E"/>
    <w:rsid w:val="002470F8"/>
    <w:rsid w:val="00247AC0"/>
    <w:rsid w:val="0025033F"/>
    <w:rsid w:val="00250BBB"/>
    <w:rsid w:val="00250DC9"/>
    <w:rsid w:val="00250ED6"/>
    <w:rsid w:val="00251247"/>
    <w:rsid w:val="00253231"/>
    <w:rsid w:val="002532C4"/>
    <w:rsid w:val="002543B9"/>
    <w:rsid w:val="00254C32"/>
    <w:rsid w:val="00255397"/>
    <w:rsid w:val="002574C4"/>
    <w:rsid w:val="00257D13"/>
    <w:rsid w:val="00260152"/>
    <w:rsid w:val="002607E1"/>
    <w:rsid w:val="00260AF2"/>
    <w:rsid w:val="00260CB0"/>
    <w:rsid w:val="0026110F"/>
    <w:rsid w:val="002617A2"/>
    <w:rsid w:val="00263A80"/>
    <w:rsid w:val="00263ADF"/>
    <w:rsid w:val="00263FAF"/>
    <w:rsid w:val="00265110"/>
    <w:rsid w:val="0026601D"/>
    <w:rsid w:val="00266CF6"/>
    <w:rsid w:val="0026788D"/>
    <w:rsid w:val="0027080E"/>
    <w:rsid w:val="00270E2D"/>
    <w:rsid w:val="00271A8C"/>
    <w:rsid w:val="002729FB"/>
    <w:rsid w:val="00273015"/>
    <w:rsid w:val="00273A7A"/>
    <w:rsid w:val="00273F86"/>
    <w:rsid w:val="002744B8"/>
    <w:rsid w:val="002752F1"/>
    <w:rsid w:val="00275D72"/>
    <w:rsid w:val="00276099"/>
    <w:rsid w:val="0027672D"/>
    <w:rsid w:val="00276D0C"/>
    <w:rsid w:val="00281C56"/>
    <w:rsid w:val="002826C4"/>
    <w:rsid w:val="0028293B"/>
    <w:rsid w:val="00282A75"/>
    <w:rsid w:val="00282E9A"/>
    <w:rsid w:val="002835BA"/>
    <w:rsid w:val="00283DFE"/>
    <w:rsid w:val="00284598"/>
    <w:rsid w:val="00284BB7"/>
    <w:rsid w:val="00284FE6"/>
    <w:rsid w:val="002856F0"/>
    <w:rsid w:val="00286095"/>
    <w:rsid w:val="002860DF"/>
    <w:rsid w:val="00286D90"/>
    <w:rsid w:val="002871FB"/>
    <w:rsid w:val="002905B1"/>
    <w:rsid w:val="00290C4F"/>
    <w:rsid w:val="00291561"/>
    <w:rsid w:val="0029208A"/>
    <w:rsid w:val="002920F6"/>
    <w:rsid w:val="0029258D"/>
    <w:rsid w:val="00293566"/>
    <w:rsid w:val="00296022"/>
    <w:rsid w:val="002970F6"/>
    <w:rsid w:val="00297B0E"/>
    <w:rsid w:val="002A106C"/>
    <w:rsid w:val="002A1356"/>
    <w:rsid w:val="002A1B53"/>
    <w:rsid w:val="002A1ED9"/>
    <w:rsid w:val="002A1EF3"/>
    <w:rsid w:val="002A2DF3"/>
    <w:rsid w:val="002A40D5"/>
    <w:rsid w:val="002A425B"/>
    <w:rsid w:val="002A44A1"/>
    <w:rsid w:val="002A5622"/>
    <w:rsid w:val="002A5DC0"/>
    <w:rsid w:val="002A62F4"/>
    <w:rsid w:val="002A694D"/>
    <w:rsid w:val="002A6EBA"/>
    <w:rsid w:val="002A735E"/>
    <w:rsid w:val="002A7C8A"/>
    <w:rsid w:val="002A7D5B"/>
    <w:rsid w:val="002B0522"/>
    <w:rsid w:val="002B1881"/>
    <w:rsid w:val="002B28B7"/>
    <w:rsid w:val="002B3BA5"/>
    <w:rsid w:val="002B4402"/>
    <w:rsid w:val="002B45DC"/>
    <w:rsid w:val="002B4CFA"/>
    <w:rsid w:val="002B5AC7"/>
    <w:rsid w:val="002B5C5F"/>
    <w:rsid w:val="002B6285"/>
    <w:rsid w:val="002B67CB"/>
    <w:rsid w:val="002B6DBE"/>
    <w:rsid w:val="002C0401"/>
    <w:rsid w:val="002C06C3"/>
    <w:rsid w:val="002C16A1"/>
    <w:rsid w:val="002C1943"/>
    <w:rsid w:val="002C1F83"/>
    <w:rsid w:val="002C4720"/>
    <w:rsid w:val="002C494F"/>
    <w:rsid w:val="002C4DAD"/>
    <w:rsid w:val="002C6267"/>
    <w:rsid w:val="002C62D3"/>
    <w:rsid w:val="002C6948"/>
    <w:rsid w:val="002D0E6F"/>
    <w:rsid w:val="002D1EE9"/>
    <w:rsid w:val="002D2E0C"/>
    <w:rsid w:val="002D3890"/>
    <w:rsid w:val="002D3B15"/>
    <w:rsid w:val="002D3BEE"/>
    <w:rsid w:val="002D40D5"/>
    <w:rsid w:val="002D42E3"/>
    <w:rsid w:val="002D4469"/>
    <w:rsid w:val="002D5403"/>
    <w:rsid w:val="002D6B19"/>
    <w:rsid w:val="002D7027"/>
    <w:rsid w:val="002D7ED7"/>
    <w:rsid w:val="002E1811"/>
    <w:rsid w:val="002E2B7B"/>
    <w:rsid w:val="002E410F"/>
    <w:rsid w:val="002E64F1"/>
    <w:rsid w:val="002E6FBD"/>
    <w:rsid w:val="002E705B"/>
    <w:rsid w:val="002E7A9B"/>
    <w:rsid w:val="002E7F06"/>
    <w:rsid w:val="002F0279"/>
    <w:rsid w:val="002F0A7F"/>
    <w:rsid w:val="002F13D8"/>
    <w:rsid w:val="002F1879"/>
    <w:rsid w:val="002F1CDD"/>
    <w:rsid w:val="002F247B"/>
    <w:rsid w:val="002F2F99"/>
    <w:rsid w:val="002F302D"/>
    <w:rsid w:val="002F358E"/>
    <w:rsid w:val="002F4823"/>
    <w:rsid w:val="002F5664"/>
    <w:rsid w:val="002F5791"/>
    <w:rsid w:val="002F6177"/>
    <w:rsid w:val="002F624E"/>
    <w:rsid w:val="0030027B"/>
    <w:rsid w:val="0030078C"/>
    <w:rsid w:val="00301B7A"/>
    <w:rsid w:val="00302578"/>
    <w:rsid w:val="003029D1"/>
    <w:rsid w:val="00303AEC"/>
    <w:rsid w:val="00304136"/>
    <w:rsid w:val="003054BC"/>
    <w:rsid w:val="003058BA"/>
    <w:rsid w:val="00305FF2"/>
    <w:rsid w:val="00306C83"/>
    <w:rsid w:val="003076C3"/>
    <w:rsid w:val="00311105"/>
    <w:rsid w:val="00311286"/>
    <w:rsid w:val="00311B31"/>
    <w:rsid w:val="00312327"/>
    <w:rsid w:val="00313675"/>
    <w:rsid w:val="00313961"/>
    <w:rsid w:val="003146CC"/>
    <w:rsid w:val="003150F2"/>
    <w:rsid w:val="003151D4"/>
    <w:rsid w:val="003164C2"/>
    <w:rsid w:val="0031757D"/>
    <w:rsid w:val="003177E5"/>
    <w:rsid w:val="00317877"/>
    <w:rsid w:val="00317CB8"/>
    <w:rsid w:val="00320607"/>
    <w:rsid w:val="0032063A"/>
    <w:rsid w:val="00320FF3"/>
    <w:rsid w:val="0032149B"/>
    <w:rsid w:val="00322530"/>
    <w:rsid w:val="00322B0A"/>
    <w:rsid w:val="0032309B"/>
    <w:rsid w:val="0032323D"/>
    <w:rsid w:val="0032362B"/>
    <w:rsid w:val="00323C61"/>
    <w:rsid w:val="00323F8C"/>
    <w:rsid w:val="00324151"/>
    <w:rsid w:val="003245C0"/>
    <w:rsid w:val="00325357"/>
    <w:rsid w:val="003256D8"/>
    <w:rsid w:val="003257CF"/>
    <w:rsid w:val="0032661A"/>
    <w:rsid w:val="00326F5E"/>
    <w:rsid w:val="003275E1"/>
    <w:rsid w:val="00327FCE"/>
    <w:rsid w:val="00331AA6"/>
    <w:rsid w:val="00332084"/>
    <w:rsid w:val="00333254"/>
    <w:rsid w:val="00334030"/>
    <w:rsid w:val="0033421C"/>
    <w:rsid w:val="00335337"/>
    <w:rsid w:val="003359D7"/>
    <w:rsid w:val="00335C42"/>
    <w:rsid w:val="00336012"/>
    <w:rsid w:val="00336D82"/>
    <w:rsid w:val="00340357"/>
    <w:rsid w:val="0034063D"/>
    <w:rsid w:val="00341540"/>
    <w:rsid w:val="00341A5F"/>
    <w:rsid w:val="003427A1"/>
    <w:rsid w:val="0034297F"/>
    <w:rsid w:val="00342D06"/>
    <w:rsid w:val="00343107"/>
    <w:rsid w:val="00344118"/>
    <w:rsid w:val="003451D3"/>
    <w:rsid w:val="00346708"/>
    <w:rsid w:val="003469A4"/>
    <w:rsid w:val="00347FCD"/>
    <w:rsid w:val="00350677"/>
    <w:rsid w:val="003508F9"/>
    <w:rsid w:val="00350A5E"/>
    <w:rsid w:val="00350CB8"/>
    <w:rsid w:val="0035216D"/>
    <w:rsid w:val="0035229D"/>
    <w:rsid w:val="003524A3"/>
    <w:rsid w:val="003534EF"/>
    <w:rsid w:val="0035398A"/>
    <w:rsid w:val="00354A93"/>
    <w:rsid w:val="0035520B"/>
    <w:rsid w:val="003555ED"/>
    <w:rsid w:val="003556FD"/>
    <w:rsid w:val="00356417"/>
    <w:rsid w:val="00356757"/>
    <w:rsid w:val="00356BFF"/>
    <w:rsid w:val="00356C49"/>
    <w:rsid w:val="0035778A"/>
    <w:rsid w:val="003577E5"/>
    <w:rsid w:val="00361DAD"/>
    <w:rsid w:val="00361E1B"/>
    <w:rsid w:val="0036201F"/>
    <w:rsid w:val="00363081"/>
    <w:rsid w:val="00363CBD"/>
    <w:rsid w:val="00363D70"/>
    <w:rsid w:val="003648AE"/>
    <w:rsid w:val="003655F8"/>
    <w:rsid w:val="003662A4"/>
    <w:rsid w:val="00366363"/>
    <w:rsid w:val="0036719A"/>
    <w:rsid w:val="00367C73"/>
    <w:rsid w:val="00367E61"/>
    <w:rsid w:val="00371556"/>
    <w:rsid w:val="00373B4C"/>
    <w:rsid w:val="00374B20"/>
    <w:rsid w:val="00375129"/>
    <w:rsid w:val="00375242"/>
    <w:rsid w:val="00375532"/>
    <w:rsid w:val="00375A28"/>
    <w:rsid w:val="003761A3"/>
    <w:rsid w:val="00377886"/>
    <w:rsid w:val="003801A8"/>
    <w:rsid w:val="0038027D"/>
    <w:rsid w:val="00380C84"/>
    <w:rsid w:val="00380FBA"/>
    <w:rsid w:val="0038178F"/>
    <w:rsid w:val="00381B6A"/>
    <w:rsid w:val="003855D5"/>
    <w:rsid w:val="00385DB4"/>
    <w:rsid w:val="00386171"/>
    <w:rsid w:val="003872EB"/>
    <w:rsid w:val="00387487"/>
    <w:rsid w:val="00387C2A"/>
    <w:rsid w:val="00390504"/>
    <w:rsid w:val="0039068D"/>
    <w:rsid w:val="00391443"/>
    <w:rsid w:val="00392D9E"/>
    <w:rsid w:val="00394144"/>
    <w:rsid w:val="00395263"/>
    <w:rsid w:val="003963A3"/>
    <w:rsid w:val="00396562"/>
    <w:rsid w:val="0039704F"/>
    <w:rsid w:val="003978E2"/>
    <w:rsid w:val="003A02AA"/>
    <w:rsid w:val="003A0FB0"/>
    <w:rsid w:val="003A10A3"/>
    <w:rsid w:val="003A12EF"/>
    <w:rsid w:val="003A16E0"/>
    <w:rsid w:val="003A29FA"/>
    <w:rsid w:val="003A5918"/>
    <w:rsid w:val="003A638A"/>
    <w:rsid w:val="003A6FEA"/>
    <w:rsid w:val="003B003E"/>
    <w:rsid w:val="003B01BD"/>
    <w:rsid w:val="003B0409"/>
    <w:rsid w:val="003B085F"/>
    <w:rsid w:val="003B0BF0"/>
    <w:rsid w:val="003B115E"/>
    <w:rsid w:val="003B1602"/>
    <w:rsid w:val="003B2781"/>
    <w:rsid w:val="003B2A90"/>
    <w:rsid w:val="003B2B32"/>
    <w:rsid w:val="003B2BF6"/>
    <w:rsid w:val="003B498D"/>
    <w:rsid w:val="003B5209"/>
    <w:rsid w:val="003B532E"/>
    <w:rsid w:val="003B5449"/>
    <w:rsid w:val="003B56CB"/>
    <w:rsid w:val="003B5DFA"/>
    <w:rsid w:val="003B642E"/>
    <w:rsid w:val="003C0302"/>
    <w:rsid w:val="003C0874"/>
    <w:rsid w:val="003C0A7C"/>
    <w:rsid w:val="003C0E3C"/>
    <w:rsid w:val="003C12C1"/>
    <w:rsid w:val="003C2A3A"/>
    <w:rsid w:val="003C2BF7"/>
    <w:rsid w:val="003C35E9"/>
    <w:rsid w:val="003C3CA1"/>
    <w:rsid w:val="003C4043"/>
    <w:rsid w:val="003C47F4"/>
    <w:rsid w:val="003C4C35"/>
    <w:rsid w:val="003C5323"/>
    <w:rsid w:val="003C5626"/>
    <w:rsid w:val="003C5BF6"/>
    <w:rsid w:val="003D006D"/>
    <w:rsid w:val="003D1399"/>
    <w:rsid w:val="003D245C"/>
    <w:rsid w:val="003D2C70"/>
    <w:rsid w:val="003D2D40"/>
    <w:rsid w:val="003D2E34"/>
    <w:rsid w:val="003D44B6"/>
    <w:rsid w:val="003D4628"/>
    <w:rsid w:val="003D53BF"/>
    <w:rsid w:val="003D5DBD"/>
    <w:rsid w:val="003D5E9F"/>
    <w:rsid w:val="003D6827"/>
    <w:rsid w:val="003D6B82"/>
    <w:rsid w:val="003D6D4D"/>
    <w:rsid w:val="003D78B6"/>
    <w:rsid w:val="003E103F"/>
    <w:rsid w:val="003E11BB"/>
    <w:rsid w:val="003E12C2"/>
    <w:rsid w:val="003E23CB"/>
    <w:rsid w:val="003E4EDE"/>
    <w:rsid w:val="003E6631"/>
    <w:rsid w:val="003E78C0"/>
    <w:rsid w:val="003E7B4C"/>
    <w:rsid w:val="003F051A"/>
    <w:rsid w:val="003F0D3B"/>
    <w:rsid w:val="003F107B"/>
    <w:rsid w:val="003F13C2"/>
    <w:rsid w:val="003F33B3"/>
    <w:rsid w:val="003F3BA2"/>
    <w:rsid w:val="003F456D"/>
    <w:rsid w:val="003F5263"/>
    <w:rsid w:val="003F578C"/>
    <w:rsid w:val="003F7017"/>
    <w:rsid w:val="003F7A7C"/>
    <w:rsid w:val="003F7B44"/>
    <w:rsid w:val="003F7E55"/>
    <w:rsid w:val="00400B85"/>
    <w:rsid w:val="004026AB"/>
    <w:rsid w:val="00402E64"/>
    <w:rsid w:val="00403B85"/>
    <w:rsid w:val="00404057"/>
    <w:rsid w:val="004042C9"/>
    <w:rsid w:val="0040539F"/>
    <w:rsid w:val="004067A3"/>
    <w:rsid w:val="00411214"/>
    <w:rsid w:val="00412889"/>
    <w:rsid w:val="00412B7D"/>
    <w:rsid w:val="00412F76"/>
    <w:rsid w:val="00413412"/>
    <w:rsid w:val="00414A46"/>
    <w:rsid w:val="0041575D"/>
    <w:rsid w:val="00415E92"/>
    <w:rsid w:val="00420069"/>
    <w:rsid w:val="0042078D"/>
    <w:rsid w:val="00420EA2"/>
    <w:rsid w:val="00422AF0"/>
    <w:rsid w:val="004232DC"/>
    <w:rsid w:val="004236BA"/>
    <w:rsid w:val="00424068"/>
    <w:rsid w:val="00424A39"/>
    <w:rsid w:val="00424AEF"/>
    <w:rsid w:val="00424CA4"/>
    <w:rsid w:val="00424DD4"/>
    <w:rsid w:val="00424F0A"/>
    <w:rsid w:val="00425FBE"/>
    <w:rsid w:val="00426A04"/>
    <w:rsid w:val="00426B25"/>
    <w:rsid w:val="0043020F"/>
    <w:rsid w:val="00431B9B"/>
    <w:rsid w:val="004326F7"/>
    <w:rsid w:val="004327BE"/>
    <w:rsid w:val="00433855"/>
    <w:rsid w:val="00433C69"/>
    <w:rsid w:val="00433CF4"/>
    <w:rsid w:val="004340C7"/>
    <w:rsid w:val="00434E55"/>
    <w:rsid w:val="00435450"/>
    <w:rsid w:val="004355C7"/>
    <w:rsid w:val="00435F18"/>
    <w:rsid w:val="00436163"/>
    <w:rsid w:val="00436F90"/>
    <w:rsid w:val="00437C0E"/>
    <w:rsid w:val="00437FC6"/>
    <w:rsid w:val="00442926"/>
    <w:rsid w:val="00444177"/>
    <w:rsid w:val="00444273"/>
    <w:rsid w:val="00444DD5"/>
    <w:rsid w:val="00445260"/>
    <w:rsid w:val="004462D6"/>
    <w:rsid w:val="0044647A"/>
    <w:rsid w:val="00447E2F"/>
    <w:rsid w:val="00450258"/>
    <w:rsid w:val="00450C34"/>
    <w:rsid w:val="00450EBD"/>
    <w:rsid w:val="00450FE7"/>
    <w:rsid w:val="004519BD"/>
    <w:rsid w:val="00451AED"/>
    <w:rsid w:val="00454008"/>
    <w:rsid w:val="004559D2"/>
    <w:rsid w:val="00455FE9"/>
    <w:rsid w:val="00456EFD"/>
    <w:rsid w:val="00457B34"/>
    <w:rsid w:val="00460E6A"/>
    <w:rsid w:val="00461277"/>
    <w:rsid w:val="0046135B"/>
    <w:rsid w:val="0046141D"/>
    <w:rsid w:val="00463B38"/>
    <w:rsid w:val="00464A07"/>
    <w:rsid w:val="004655D7"/>
    <w:rsid w:val="00465CC7"/>
    <w:rsid w:val="00466A7C"/>
    <w:rsid w:val="00467034"/>
    <w:rsid w:val="004679E0"/>
    <w:rsid w:val="004716BC"/>
    <w:rsid w:val="00471CA4"/>
    <w:rsid w:val="004722FC"/>
    <w:rsid w:val="00472EFF"/>
    <w:rsid w:val="00474917"/>
    <w:rsid w:val="0047613F"/>
    <w:rsid w:val="004767A5"/>
    <w:rsid w:val="004775AA"/>
    <w:rsid w:val="00480258"/>
    <w:rsid w:val="004804A5"/>
    <w:rsid w:val="00480EB4"/>
    <w:rsid w:val="004822A2"/>
    <w:rsid w:val="00482968"/>
    <w:rsid w:val="00482F20"/>
    <w:rsid w:val="004834B9"/>
    <w:rsid w:val="0048395A"/>
    <w:rsid w:val="00483F79"/>
    <w:rsid w:val="0048446A"/>
    <w:rsid w:val="0048542B"/>
    <w:rsid w:val="0048626D"/>
    <w:rsid w:val="00486521"/>
    <w:rsid w:val="00487877"/>
    <w:rsid w:val="00487F60"/>
    <w:rsid w:val="00490A1A"/>
    <w:rsid w:val="00490EA2"/>
    <w:rsid w:val="00491BDD"/>
    <w:rsid w:val="00492250"/>
    <w:rsid w:val="004923EA"/>
    <w:rsid w:val="00493954"/>
    <w:rsid w:val="004948A5"/>
    <w:rsid w:val="00494E1C"/>
    <w:rsid w:val="004958B6"/>
    <w:rsid w:val="00496278"/>
    <w:rsid w:val="004968A3"/>
    <w:rsid w:val="00496D5E"/>
    <w:rsid w:val="00497D50"/>
    <w:rsid w:val="00497DBE"/>
    <w:rsid w:val="004A03D9"/>
    <w:rsid w:val="004A0BE9"/>
    <w:rsid w:val="004A18C1"/>
    <w:rsid w:val="004A193D"/>
    <w:rsid w:val="004A195B"/>
    <w:rsid w:val="004A4195"/>
    <w:rsid w:val="004A507F"/>
    <w:rsid w:val="004A541D"/>
    <w:rsid w:val="004A7341"/>
    <w:rsid w:val="004B0B12"/>
    <w:rsid w:val="004B0CA3"/>
    <w:rsid w:val="004B1561"/>
    <w:rsid w:val="004B15D3"/>
    <w:rsid w:val="004B16D8"/>
    <w:rsid w:val="004B2726"/>
    <w:rsid w:val="004B2B74"/>
    <w:rsid w:val="004B4419"/>
    <w:rsid w:val="004B495F"/>
    <w:rsid w:val="004B49C5"/>
    <w:rsid w:val="004B5449"/>
    <w:rsid w:val="004B55DB"/>
    <w:rsid w:val="004B6B4B"/>
    <w:rsid w:val="004B6D4C"/>
    <w:rsid w:val="004B70B6"/>
    <w:rsid w:val="004B790B"/>
    <w:rsid w:val="004C02ED"/>
    <w:rsid w:val="004C0565"/>
    <w:rsid w:val="004C20FB"/>
    <w:rsid w:val="004C32C3"/>
    <w:rsid w:val="004C442B"/>
    <w:rsid w:val="004C488F"/>
    <w:rsid w:val="004C4C22"/>
    <w:rsid w:val="004C5079"/>
    <w:rsid w:val="004C6968"/>
    <w:rsid w:val="004C7110"/>
    <w:rsid w:val="004C740F"/>
    <w:rsid w:val="004C7551"/>
    <w:rsid w:val="004D0022"/>
    <w:rsid w:val="004D01B6"/>
    <w:rsid w:val="004D05A3"/>
    <w:rsid w:val="004D08C0"/>
    <w:rsid w:val="004D0C39"/>
    <w:rsid w:val="004D115E"/>
    <w:rsid w:val="004D1F32"/>
    <w:rsid w:val="004D2AA2"/>
    <w:rsid w:val="004D2C2B"/>
    <w:rsid w:val="004D3530"/>
    <w:rsid w:val="004D36C2"/>
    <w:rsid w:val="004D36F1"/>
    <w:rsid w:val="004D3A9C"/>
    <w:rsid w:val="004D3B70"/>
    <w:rsid w:val="004D50D2"/>
    <w:rsid w:val="004D5445"/>
    <w:rsid w:val="004D5CE7"/>
    <w:rsid w:val="004D6E39"/>
    <w:rsid w:val="004D7D9B"/>
    <w:rsid w:val="004E2138"/>
    <w:rsid w:val="004E24A0"/>
    <w:rsid w:val="004E2C82"/>
    <w:rsid w:val="004E3830"/>
    <w:rsid w:val="004E3C0C"/>
    <w:rsid w:val="004E3EA0"/>
    <w:rsid w:val="004E3FEC"/>
    <w:rsid w:val="004E51AA"/>
    <w:rsid w:val="004E5211"/>
    <w:rsid w:val="004E54A1"/>
    <w:rsid w:val="004E5D69"/>
    <w:rsid w:val="004E616F"/>
    <w:rsid w:val="004E6A5B"/>
    <w:rsid w:val="004E6BE4"/>
    <w:rsid w:val="004E6F13"/>
    <w:rsid w:val="004E7222"/>
    <w:rsid w:val="004E74A6"/>
    <w:rsid w:val="004E78CB"/>
    <w:rsid w:val="004F0162"/>
    <w:rsid w:val="004F081A"/>
    <w:rsid w:val="004F0D85"/>
    <w:rsid w:val="004F0FB0"/>
    <w:rsid w:val="004F1D24"/>
    <w:rsid w:val="004F28DB"/>
    <w:rsid w:val="004F3954"/>
    <w:rsid w:val="004F534C"/>
    <w:rsid w:val="004F592D"/>
    <w:rsid w:val="005001B0"/>
    <w:rsid w:val="00502252"/>
    <w:rsid w:val="00502C99"/>
    <w:rsid w:val="00502D83"/>
    <w:rsid w:val="0050304B"/>
    <w:rsid w:val="005032D9"/>
    <w:rsid w:val="005044D4"/>
    <w:rsid w:val="005048B4"/>
    <w:rsid w:val="00504F6E"/>
    <w:rsid w:val="0050591E"/>
    <w:rsid w:val="00505EEA"/>
    <w:rsid w:val="005062E0"/>
    <w:rsid w:val="00506389"/>
    <w:rsid w:val="005075A8"/>
    <w:rsid w:val="00507854"/>
    <w:rsid w:val="00507D3D"/>
    <w:rsid w:val="005102F4"/>
    <w:rsid w:val="00511D11"/>
    <w:rsid w:val="005145FA"/>
    <w:rsid w:val="005146D3"/>
    <w:rsid w:val="00514948"/>
    <w:rsid w:val="00514AE4"/>
    <w:rsid w:val="00514B37"/>
    <w:rsid w:val="005166A8"/>
    <w:rsid w:val="00516EA9"/>
    <w:rsid w:val="00517451"/>
    <w:rsid w:val="005176FE"/>
    <w:rsid w:val="00520000"/>
    <w:rsid w:val="005205E6"/>
    <w:rsid w:val="00520B0A"/>
    <w:rsid w:val="00520D7F"/>
    <w:rsid w:val="00521372"/>
    <w:rsid w:val="00521B3B"/>
    <w:rsid w:val="00521E59"/>
    <w:rsid w:val="00522E10"/>
    <w:rsid w:val="00523CCC"/>
    <w:rsid w:val="00525F97"/>
    <w:rsid w:val="00526D3A"/>
    <w:rsid w:val="00527046"/>
    <w:rsid w:val="0052760A"/>
    <w:rsid w:val="00527E1C"/>
    <w:rsid w:val="005312EA"/>
    <w:rsid w:val="00532118"/>
    <w:rsid w:val="00533309"/>
    <w:rsid w:val="0053341A"/>
    <w:rsid w:val="0053571C"/>
    <w:rsid w:val="00535770"/>
    <w:rsid w:val="00535D50"/>
    <w:rsid w:val="00535DA8"/>
    <w:rsid w:val="0053602B"/>
    <w:rsid w:val="00536089"/>
    <w:rsid w:val="005364DD"/>
    <w:rsid w:val="00540F90"/>
    <w:rsid w:val="00542027"/>
    <w:rsid w:val="00542AEE"/>
    <w:rsid w:val="00542C65"/>
    <w:rsid w:val="005436EC"/>
    <w:rsid w:val="00544AEB"/>
    <w:rsid w:val="00544FC1"/>
    <w:rsid w:val="0054624D"/>
    <w:rsid w:val="005479AD"/>
    <w:rsid w:val="005512DD"/>
    <w:rsid w:val="005521BC"/>
    <w:rsid w:val="00553179"/>
    <w:rsid w:val="0055327D"/>
    <w:rsid w:val="0055365D"/>
    <w:rsid w:val="0055371B"/>
    <w:rsid w:val="00554C0D"/>
    <w:rsid w:val="00555B9B"/>
    <w:rsid w:val="00556445"/>
    <w:rsid w:val="00556DEC"/>
    <w:rsid w:val="005579CB"/>
    <w:rsid w:val="00561FA4"/>
    <w:rsid w:val="00561FE6"/>
    <w:rsid w:val="005620C0"/>
    <w:rsid w:val="00562644"/>
    <w:rsid w:val="00562D56"/>
    <w:rsid w:val="005637C4"/>
    <w:rsid w:val="005643D9"/>
    <w:rsid w:val="00564826"/>
    <w:rsid w:val="00565582"/>
    <w:rsid w:val="00566CBA"/>
    <w:rsid w:val="00566F53"/>
    <w:rsid w:val="005676E4"/>
    <w:rsid w:val="00567C54"/>
    <w:rsid w:val="00567E0A"/>
    <w:rsid w:val="00571F67"/>
    <w:rsid w:val="0057248E"/>
    <w:rsid w:val="005728F3"/>
    <w:rsid w:val="005740F3"/>
    <w:rsid w:val="00575305"/>
    <w:rsid w:val="00575AB4"/>
    <w:rsid w:val="00575ADC"/>
    <w:rsid w:val="00576474"/>
    <w:rsid w:val="0057682A"/>
    <w:rsid w:val="005771A5"/>
    <w:rsid w:val="0057782C"/>
    <w:rsid w:val="00577924"/>
    <w:rsid w:val="00577D97"/>
    <w:rsid w:val="00580265"/>
    <w:rsid w:val="005813B0"/>
    <w:rsid w:val="00582066"/>
    <w:rsid w:val="0058243B"/>
    <w:rsid w:val="005825F4"/>
    <w:rsid w:val="00582794"/>
    <w:rsid w:val="005832C3"/>
    <w:rsid w:val="0058349B"/>
    <w:rsid w:val="00583746"/>
    <w:rsid w:val="00585B92"/>
    <w:rsid w:val="00585C73"/>
    <w:rsid w:val="00586DF5"/>
    <w:rsid w:val="00587201"/>
    <w:rsid w:val="00587E2D"/>
    <w:rsid w:val="0059063C"/>
    <w:rsid w:val="0059113C"/>
    <w:rsid w:val="005913C0"/>
    <w:rsid w:val="00592374"/>
    <w:rsid w:val="005947C0"/>
    <w:rsid w:val="00595F01"/>
    <w:rsid w:val="00596C7C"/>
    <w:rsid w:val="00596E35"/>
    <w:rsid w:val="00596E79"/>
    <w:rsid w:val="005A0AAC"/>
    <w:rsid w:val="005A1113"/>
    <w:rsid w:val="005A112A"/>
    <w:rsid w:val="005A23CD"/>
    <w:rsid w:val="005A2E23"/>
    <w:rsid w:val="005A3165"/>
    <w:rsid w:val="005A4A12"/>
    <w:rsid w:val="005A5695"/>
    <w:rsid w:val="005A71DD"/>
    <w:rsid w:val="005B05F9"/>
    <w:rsid w:val="005B10B8"/>
    <w:rsid w:val="005B13A6"/>
    <w:rsid w:val="005B14DB"/>
    <w:rsid w:val="005B33B0"/>
    <w:rsid w:val="005B4249"/>
    <w:rsid w:val="005B432F"/>
    <w:rsid w:val="005B4BD6"/>
    <w:rsid w:val="005B5EBB"/>
    <w:rsid w:val="005B7FEE"/>
    <w:rsid w:val="005C09A6"/>
    <w:rsid w:val="005C0B0E"/>
    <w:rsid w:val="005C0D92"/>
    <w:rsid w:val="005C19F5"/>
    <w:rsid w:val="005C1C60"/>
    <w:rsid w:val="005C21C6"/>
    <w:rsid w:val="005C27F4"/>
    <w:rsid w:val="005C2D17"/>
    <w:rsid w:val="005C4558"/>
    <w:rsid w:val="005C4762"/>
    <w:rsid w:val="005C50F4"/>
    <w:rsid w:val="005C6E7E"/>
    <w:rsid w:val="005C7DC5"/>
    <w:rsid w:val="005D0125"/>
    <w:rsid w:val="005D021C"/>
    <w:rsid w:val="005D025D"/>
    <w:rsid w:val="005D26F8"/>
    <w:rsid w:val="005D31AD"/>
    <w:rsid w:val="005D3365"/>
    <w:rsid w:val="005D3717"/>
    <w:rsid w:val="005D453C"/>
    <w:rsid w:val="005D4BF0"/>
    <w:rsid w:val="005D4DF7"/>
    <w:rsid w:val="005D6DF0"/>
    <w:rsid w:val="005E0868"/>
    <w:rsid w:val="005E12AA"/>
    <w:rsid w:val="005E21E7"/>
    <w:rsid w:val="005E2A19"/>
    <w:rsid w:val="005E2E29"/>
    <w:rsid w:val="005E3588"/>
    <w:rsid w:val="005E489F"/>
    <w:rsid w:val="005E5805"/>
    <w:rsid w:val="005E5973"/>
    <w:rsid w:val="005E6112"/>
    <w:rsid w:val="005E6257"/>
    <w:rsid w:val="005E63DF"/>
    <w:rsid w:val="005E713F"/>
    <w:rsid w:val="005E7954"/>
    <w:rsid w:val="005E7E1B"/>
    <w:rsid w:val="005F16E7"/>
    <w:rsid w:val="005F1BA5"/>
    <w:rsid w:val="005F1BBF"/>
    <w:rsid w:val="005F2DF0"/>
    <w:rsid w:val="005F30D7"/>
    <w:rsid w:val="005F3D4F"/>
    <w:rsid w:val="005F45ED"/>
    <w:rsid w:val="005F49F5"/>
    <w:rsid w:val="005F5664"/>
    <w:rsid w:val="005F56C2"/>
    <w:rsid w:val="005F6BB0"/>
    <w:rsid w:val="005F6E00"/>
    <w:rsid w:val="005F6FC4"/>
    <w:rsid w:val="00600AFF"/>
    <w:rsid w:val="00601B9D"/>
    <w:rsid w:val="00602449"/>
    <w:rsid w:val="00602CE3"/>
    <w:rsid w:val="0060350B"/>
    <w:rsid w:val="006035A4"/>
    <w:rsid w:val="00604C73"/>
    <w:rsid w:val="00604E55"/>
    <w:rsid w:val="00605B61"/>
    <w:rsid w:val="00605D42"/>
    <w:rsid w:val="00606A2C"/>
    <w:rsid w:val="00606B21"/>
    <w:rsid w:val="00606D07"/>
    <w:rsid w:val="006071C6"/>
    <w:rsid w:val="00607753"/>
    <w:rsid w:val="00607814"/>
    <w:rsid w:val="00610A49"/>
    <w:rsid w:val="00610ECB"/>
    <w:rsid w:val="00610F59"/>
    <w:rsid w:val="0061154A"/>
    <w:rsid w:val="0061154F"/>
    <w:rsid w:val="00614EE0"/>
    <w:rsid w:val="00615231"/>
    <w:rsid w:val="006158C2"/>
    <w:rsid w:val="00616594"/>
    <w:rsid w:val="00617E28"/>
    <w:rsid w:val="00620013"/>
    <w:rsid w:val="00620249"/>
    <w:rsid w:val="00621007"/>
    <w:rsid w:val="0062130C"/>
    <w:rsid w:val="006214FA"/>
    <w:rsid w:val="00621E1F"/>
    <w:rsid w:val="00622BB3"/>
    <w:rsid w:val="0062352D"/>
    <w:rsid w:val="00624D72"/>
    <w:rsid w:val="00625AE4"/>
    <w:rsid w:val="00625C32"/>
    <w:rsid w:val="00625CC2"/>
    <w:rsid w:val="00626EA5"/>
    <w:rsid w:val="00627675"/>
    <w:rsid w:val="00627B7A"/>
    <w:rsid w:val="006312E8"/>
    <w:rsid w:val="00631A6B"/>
    <w:rsid w:val="0063236B"/>
    <w:rsid w:val="0063325C"/>
    <w:rsid w:val="00633ADA"/>
    <w:rsid w:val="00633F2A"/>
    <w:rsid w:val="006348CD"/>
    <w:rsid w:val="00634A9C"/>
    <w:rsid w:val="00634FB6"/>
    <w:rsid w:val="0063555B"/>
    <w:rsid w:val="00635E30"/>
    <w:rsid w:val="006360D2"/>
    <w:rsid w:val="00637171"/>
    <w:rsid w:val="006374C5"/>
    <w:rsid w:val="006379AF"/>
    <w:rsid w:val="00637FC7"/>
    <w:rsid w:val="006408A9"/>
    <w:rsid w:val="00640A1E"/>
    <w:rsid w:val="00640F8B"/>
    <w:rsid w:val="00641655"/>
    <w:rsid w:val="00641707"/>
    <w:rsid w:val="0064187C"/>
    <w:rsid w:val="00641A9A"/>
    <w:rsid w:val="006421CB"/>
    <w:rsid w:val="0064221A"/>
    <w:rsid w:val="00643291"/>
    <w:rsid w:val="006433B5"/>
    <w:rsid w:val="006456D0"/>
    <w:rsid w:val="00646541"/>
    <w:rsid w:val="00646649"/>
    <w:rsid w:val="0064725C"/>
    <w:rsid w:val="006473AE"/>
    <w:rsid w:val="00647E16"/>
    <w:rsid w:val="00650B7B"/>
    <w:rsid w:val="006510E0"/>
    <w:rsid w:val="00651408"/>
    <w:rsid w:val="00651E8B"/>
    <w:rsid w:val="00652B20"/>
    <w:rsid w:val="00652B6B"/>
    <w:rsid w:val="00653B23"/>
    <w:rsid w:val="00653C3E"/>
    <w:rsid w:val="00653E5C"/>
    <w:rsid w:val="00654110"/>
    <w:rsid w:val="00654B43"/>
    <w:rsid w:val="00655CC8"/>
    <w:rsid w:val="00655CED"/>
    <w:rsid w:val="006566ED"/>
    <w:rsid w:val="00656803"/>
    <w:rsid w:val="00657354"/>
    <w:rsid w:val="006639A3"/>
    <w:rsid w:val="00664563"/>
    <w:rsid w:val="0066574A"/>
    <w:rsid w:val="006658B9"/>
    <w:rsid w:val="00665D87"/>
    <w:rsid w:val="00666067"/>
    <w:rsid w:val="006665D7"/>
    <w:rsid w:val="00670BEC"/>
    <w:rsid w:val="00671DAA"/>
    <w:rsid w:val="0067289C"/>
    <w:rsid w:val="00673579"/>
    <w:rsid w:val="00673678"/>
    <w:rsid w:val="006736D6"/>
    <w:rsid w:val="00674B03"/>
    <w:rsid w:val="00674F18"/>
    <w:rsid w:val="00674F3D"/>
    <w:rsid w:val="006758BA"/>
    <w:rsid w:val="00675FA5"/>
    <w:rsid w:val="006768C8"/>
    <w:rsid w:val="006813BA"/>
    <w:rsid w:val="006817B1"/>
    <w:rsid w:val="00681C9E"/>
    <w:rsid w:val="006822D3"/>
    <w:rsid w:val="006849DB"/>
    <w:rsid w:val="00685082"/>
    <w:rsid w:val="00685C97"/>
    <w:rsid w:val="00686A2B"/>
    <w:rsid w:val="00687BA8"/>
    <w:rsid w:val="00687BC5"/>
    <w:rsid w:val="00687D04"/>
    <w:rsid w:val="0069023B"/>
    <w:rsid w:val="006907D5"/>
    <w:rsid w:val="006909BB"/>
    <w:rsid w:val="0069114B"/>
    <w:rsid w:val="006917BE"/>
    <w:rsid w:val="0069182F"/>
    <w:rsid w:val="00691CAB"/>
    <w:rsid w:val="0069280A"/>
    <w:rsid w:val="00694641"/>
    <w:rsid w:val="00694F51"/>
    <w:rsid w:val="00696A6C"/>
    <w:rsid w:val="00696CC4"/>
    <w:rsid w:val="006A0304"/>
    <w:rsid w:val="006A11D8"/>
    <w:rsid w:val="006A1400"/>
    <w:rsid w:val="006A16A8"/>
    <w:rsid w:val="006A1881"/>
    <w:rsid w:val="006A272A"/>
    <w:rsid w:val="006A2F7A"/>
    <w:rsid w:val="006A3BDE"/>
    <w:rsid w:val="006A44F5"/>
    <w:rsid w:val="006A5116"/>
    <w:rsid w:val="006A5316"/>
    <w:rsid w:val="006A551B"/>
    <w:rsid w:val="006A581C"/>
    <w:rsid w:val="006A597F"/>
    <w:rsid w:val="006A735B"/>
    <w:rsid w:val="006B1280"/>
    <w:rsid w:val="006B1817"/>
    <w:rsid w:val="006B1AA4"/>
    <w:rsid w:val="006B1DA6"/>
    <w:rsid w:val="006B20A1"/>
    <w:rsid w:val="006B27A2"/>
    <w:rsid w:val="006B3EA9"/>
    <w:rsid w:val="006B3F3D"/>
    <w:rsid w:val="006B4579"/>
    <w:rsid w:val="006B4778"/>
    <w:rsid w:val="006B4FF8"/>
    <w:rsid w:val="006B589D"/>
    <w:rsid w:val="006B6674"/>
    <w:rsid w:val="006B6797"/>
    <w:rsid w:val="006B7DDD"/>
    <w:rsid w:val="006C04A1"/>
    <w:rsid w:val="006C0562"/>
    <w:rsid w:val="006C1782"/>
    <w:rsid w:val="006C1FCB"/>
    <w:rsid w:val="006C2C88"/>
    <w:rsid w:val="006C3961"/>
    <w:rsid w:val="006C3C8C"/>
    <w:rsid w:val="006C4CE8"/>
    <w:rsid w:val="006C4CF1"/>
    <w:rsid w:val="006C5134"/>
    <w:rsid w:val="006C61A6"/>
    <w:rsid w:val="006C64AD"/>
    <w:rsid w:val="006C74C6"/>
    <w:rsid w:val="006D01EC"/>
    <w:rsid w:val="006D0B1F"/>
    <w:rsid w:val="006D1BCC"/>
    <w:rsid w:val="006D2A52"/>
    <w:rsid w:val="006D5F43"/>
    <w:rsid w:val="006D6514"/>
    <w:rsid w:val="006D6839"/>
    <w:rsid w:val="006D70CE"/>
    <w:rsid w:val="006D724E"/>
    <w:rsid w:val="006E02C2"/>
    <w:rsid w:val="006E06B9"/>
    <w:rsid w:val="006E0FCA"/>
    <w:rsid w:val="006E3AD9"/>
    <w:rsid w:val="006E3C6E"/>
    <w:rsid w:val="006E4406"/>
    <w:rsid w:val="006E4E0C"/>
    <w:rsid w:val="006E6652"/>
    <w:rsid w:val="006E71DC"/>
    <w:rsid w:val="006F0745"/>
    <w:rsid w:val="006F142C"/>
    <w:rsid w:val="006F1760"/>
    <w:rsid w:val="006F1C9B"/>
    <w:rsid w:val="006F24A5"/>
    <w:rsid w:val="006F2BF7"/>
    <w:rsid w:val="006F2D70"/>
    <w:rsid w:val="006F37C8"/>
    <w:rsid w:val="006F399E"/>
    <w:rsid w:val="006F510B"/>
    <w:rsid w:val="006F59CC"/>
    <w:rsid w:val="006F5ADE"/>
    <w:rsid w:val="006F66E8"/>
    <w:rsid w:val="006F75C0"/>
    <w:rsid w:val="007017DA"/>
    <w:rsid w:val="00702E74"/>
    <w:rsid w:val="00703294"/>
    <w:rsid w:val="007037A3"/>
    <w:rsid w:val="00703D9B"/>
    <w:rsid w:val="007041A7"/>
    <w:rsid w:val="00706466"/>
    <w:rsid w:val="00706D45"/>
    <w:rsid w:val="007111E9"/>
    <w:rsid w:val="0071180F"/>
    <w:rsid w:val="0071201A"/>
    <w:rsid w:val="00712DAA"/>
    <w:rsid w:val="007131CA"/>
    <w:rsid w:val="00713930"/>
    <w:rsid w:val="00713CD9"/>
    <w:rsid w:val="007146C3"/>
    <w:rsid w:val="00714A12"/>
    <w:rsid w:val="007156B9"/>
    <w:rsid w:val="00716517"/>
    <w:rsid w:val="00716B8E"/>
    <w:rsid w:val="00717C45"/>
    <w:rsid w:val="007203ED"/>
    <w:rsid w:val="00720F68"/>
    <w:rsid w:val="00721DB6"/>
    <w:rsid w:val="0072206E"/>
    <w:rsid w:val="0072224C"/>
    <w:rsid w:val="00724490"/>
    <w:rsid w:val="007261C3"/>
    <w:rsid w:val="00730D77"/>
    <w:rsid w:val="007329C1"/>
    <w:rsid w:val="00733A87"/>
    <w:rsid w:val="00734EE5"/>
    <w:rsid w:val="0073506D"/>
    <w:rsid w:val="00735548"/>
    <w:rsid w:val="00735D63"/>
    <w:rsid w:val="007365B8"/>
    <w:rsid w:val="0073719F"/>
    <w:rsid w:val="0073768F"/>
    <w:rsid w:val="0073788A"/>
    <w:rsid w:val="00740362"/>
    <w:rsid w:val="00740673"/>
    <w:rsid w:val="00741720"/>
    <w:rsid w:val="00741940"/>
    <w:rsid w:val="00741C99"/>
    <w:rsid w:val="007425D7"/>
    <w:rsid w:val="00742AA3"/>
    <w:rsid w:val="00742F75"/>
    <w:rsid w:val="007432CF"/>
    <w:rsid w:val="0074338D"/>
    <w:rsid w:val="007438DE"/>
    <w:rsid w:val="00744D42"/>
    <w:rsid w:val="00745D15"/>
    <w:rsid w:val="00746AC9"/>
    <w:rsid w:val="00747128"/>
    <w:rsid w:val="007479D3"/>
    <w:rsid w:val="007523C7"/>
    <w:rsid w:val="00752763"/>
    <w:rsid w:val="00753739"/>
    <w:rsid w:val="007537D4"/>
    <w:rsid w:val="00754BA4"/>
    <w:rsid w:val="00756781"/>
    <w:rsid w:val="00760D0E"/>
    <w:rsid w:val="00761C10"/>
    <w:rsid w:val="00761E52"/>
    <w:rsid w:val="00762A09"/>
    <w:rsid w:val="00763917"/>
    <w:rsid w:val="00763D34"/>
    <w:rsid w:val="00763EF9"/>
    <w:rsid w:val="007647B0"/>
    <w:rsid w:val="00765920"/>
    <w:rsid w:val="00765A66"/>
    <w:rsid w:val="00765C7E"/>
    <w:rsid w:val="00765CD4"/>
    <w:rsid w:val="00767ADB"/>
    <w:rsid w:val="00767BBC"/>
    <w:rsid w:val="00770068"/>
    <w:rsid w:val="0077054D"/>
    <w:rsid w:val="00770901"/>
    <w:rsid w:val="00770ACE"/>
    <w:rsid w:val="00770FF7"/>
    <w:rsid w:val="00771BD3"/>
    <w:rsid w:val="00772843"/>
    <w:rsid w:val="00772982"/>
    <w:rsid w:val="007729FC"/>
    <w:rsid w:val="00772B16"/>
    <w:rsid w:val="00772CEF"/>
    <w:rsid w:val="007731E7"/>
    <w:rsid w:val="00774199"/>
    <w:rsid w:val="007746D2"/>
    <w:rsid w:val="00775FA3"/>
    <w:rsid w:val="00776281"/>
    <w:rsid w:val="0077642B"/>
    <w:rsid w:val="00777354"/>
    <w:rsid w:val="00777670"/>
    <w:rsid w:val="0078028F"/>
    <w:rsid w:val="007806D6"/>
    <w:rsid w:val="00780963"/>
    <w:rsid w:val="00780B17"/>
    <w:rsid w:val="00780BB5"/>
    <w:rsid w:val="00780BCC"/>
    <w:rsid w:val="00780FA2"/>
    <w:rsid w:val="007815FE"/>
    <w:rsid w:val="00781641"/>
    <w:rsid w:val="00781ABF"/>
    <w:rsid w:val="00781E6B"/>
    <w:rsid w:val="0078229C"/>
    <w:rsid w:val="007824BD"/>
    <w:rsid w:val="00783B08"/>
    <w:rsid w:val="00783E0D"/>
    <w:rsid w:val="00784FC9"/>
    <w:rsid w:val="00785CCB"/>
    <w:rsid w:val="00785E14"/>
    <w:rsid w:val="00785E78"/>
    <w:rsid w:val="00786A7F"/>
    <w:rsid w:val="00786E12"/>
    <w:rsid w:val="00787601"/>
    <w:rsid w:val="00787BA9"/>
    <w:rsid w:val="00787D90"/>
    <w:rsid w:val="00791F92"/>
    <w:rsid w:val="00792FA3"/>
    <w:rsid w:val="0079319D"/>
    <w:rsid w:val="00793FD6"/>
    <w:rsid w:val="007942F4"/>
    <w:rsid w:val="00794782"/>
    <w:rsid w:val="007949FE"/>
    <w:rsid w:val="007952B8"/>
    <w:rsid w:val="007955F3"/>
    <w:rsid w:val="0079614F"/>
    <w:rsid w:val="007961D5"/>
    <w:rsid w:val="00796AF7"/>
    <w:rsid w:val="007A004C"/>
    <w:rsid w:val="007A09CC"/>
    <w:rsid w:val="007A1737"/>
    <w:rsid w:val="007A31BF"/>
    <w:rsid w:val="007A34D6"/>
    <w:rsid w:val="007A3A47"/>
    <w:rsid w:val="007A3D2C"/>
    <w:rsid w:val="007A3DCE"/>
    <w:rsid w:val="007A3E30"/>
    <w:rsid w:val="007A3FF7"/>
    <w:rsid w:val="007A6192"/>
    <w:rsid w:val="007A63CF"/>
    <w:rsid w:val="007A73CB"/>
    <w:rsid w:val="007A77BE"/>
    <w:rsid w:val="007A7AD0"/>
    <w:rsid w:val="007B0AC9"/>
    <w:rsid w:val="007B1808"/>
    <w:rsid w:val="007B22D0"/>
    <w:rsid w:val="007B4010"/>
    <w:rsid w:val="007B62C7"/>
    <w:rsid w:val="007C00F8"/>
    <w:rsid w:val="007C0167"/>
    <w:rsid w:val="007C1491"/>
    <w:rsid w:val="007C1813"/>
    <w:rsid w:val="007C24B0"/>
    <w:rsid w:val="007C24C8"/>
    <w:rsid w:val="007C2CDD"/>
    <w:rsid w:val="007C33DA"/>
    <w:rsid w:val="007C3FC4"/>
    <w:rsid w:val="007C476A"/>
    <w:rsid w:val="007C5B95"/>
    <w:rsid w:val="007C6F23"/>
    <w:rsid w:val="007C77E0"/>
    <w:rsid w:val="007D0019"/>
    <w:rsid w:val="007D0B27"/>
    <w:rsid w:val="007D0C92"/>
    <w:rsid w:val="007D0CAE"/>
    <w:rsid w:val="007D0FA6"/>
    <w:rsid w:val="007D131A"/>
    <w:rsid w:val="007D1E32"/>
    <w:rsid w:val="007D21F9"/>
    <w:rsid w:val="007D31A0"/>
    <w:rsid w:val="007D31E2"/>
    <w:rsid w:val="007D31E3"/>
    <w:rsid w:val="007D3796"/>
    <w:rsid w:val="007D4D4F"/>
    <w:rsid w:val="007D50C4"/>
    <w:rsid w:val="007D5653"/>
    <w:rsid w:val="007D5922"/>
    <w:rsid w:val="007D5CF0"/>
    <w:rsid w:val="007D60E4"/>
    <w:rsid w:val="007D7C44"/>
    <w:rsid w:val="007E21C1"/>
    <w:rsid w:val="007E22E8"/>
    <w:rsid w:val="007E2D17"/>
    <w:rsid w:val="007E3496"/>
    <w:rsid w:val="007E3D28"/>
    <w:rsid w:val="007E3F91"/>
    <w:rsid w:val="007E4DA0"/>
    <w:rsid w:val="007E4EF0"/>
    <w:rsid w:val="007E509E"/>
    <w:rsid w:val="007E5A0B"/>
    <w:rsid w:val="007E5FBB"/>
    <w:rsid w:val="007E6218"/>
    <w:rsid w:val="007E69F1"/>
    <w:rsid w:val="007E6BB3"/>
    <w:rsid w:val="007E6C3F"/>
    <w:rsid w:val="007E6E0E"/>
    <w:rsid w:val="007E7E06"/>
    <w:rsid w:val="007F0020"/>
    <w:rsid w:val="007F03AE"/>
    <w:rsid w:val="007F1224"/>
    <w:rsid w:val="007F1EB0"/>
    <w:rsid w:val="007F1F77"/>
    <w:rsid w:val="007F4BC5"/>
    <w:rsid w:val="007F55E6"/>
    <w:rsid w:val="007F6C3F"/>
    <w:rsid w:val="007F7B51"/>
    <w:rsid w:val="007F7BAB"/>
    <w:rsid w:val="008005AB"/>
    <w:rsid w:val="008005B6"/>
    <w:rsid w:val="00800A40"/>
    <w:rsid w:val="00800B5D"/>
    <w:rsid w:val="00802BED"/>
    <w:rsid w:val="00803446"/>
    <w:rsid w:val="0080351B"/>
    <w:rsid w:val="00803D8F"/>
    <w:rsid w:val="00804240"/>
    <w:rsid w:val="008043F8"/>
    <w:rsid w:val="00804496"/>
    <w:rsid w:val="00804724"/>
    <w:rsid w:val="008054F4"/>
    <w:rsid w:val="00805B94"/>
    <w:rsid w:val="0080627F"/>
    <w:rsid w:val="008064B9"/>
    <w:rsid w:val="00807236"/>
    <w:rsid w:val="0080781E"/>
    <w:rsid w:val="00811357"/>
    <w:rsid w:val="00812ADD"/>
    <w:rsid w:val="0081328F"/>
    <w:rsid w:val="00813653"/>
    <w:rsid w:val="00813BED"/>
    <w:rsid w:val="00813F4A"/>
    <w:rsid w:val="00814DD0"/>
    <w:rsid w:val="008153EE"/>
    <w:rsid w:val="0082034A"/>
    <w:rsid w:val="00820725"/>
    <w:rsid w:val="00820E99"/>
    <w:rsid w:val="00821733"/>
    <w:rsid w:val="00821FA4"/>
    <w:rsid w:val="008223ED"/>
    <w:rsid w:val="008226B2"/>
    <w:rsid w:val="00822D22"/>
    <w:rsid w:val="008231DE"/>
    <w:rsid w:val="008235CA"/>
    <w:rsid w:val="00823853"/>
    <w:rsid w:val="00823D81"/>
    <w:rsid w:val="00825BCD"/>
    <w:rsid w:val="00825CC9"/>
    <w:rsid w:val="00825D42"/>
    <w:rsid w:val="00825F9C"/>
    <w:rsid w:val="008269E3"/>
    <w:rsid w:val="00827011"/>
    <w:rsid w:val="008277AA"/>
    <w:rsid w:val="0082784F"/>
    <w:rsid w:val="0083085A"/>
    <w:rsid w:val="00831574"/>
    <w:rsid w:val="0083239C"/>
    <w:rsid w:val="00832CA0"/>
    <w:rsid w:val="00833068"/>
    <w:rsid w:val="00833D66"/>
    <w:rsid w:val="00834586"/>
    <w:rsid w:val="008365AE"/>
    <w:rsid w:val="008366D1"/>
    <w:rsid w:val="00836A87"/>
    <w:rsid w:val="00837592"/>
    <w:rsid w:val="0083785B"/>
    <w:rsid w:val="00841DA8"/>
    <w:rsid w:val="008433FA"/>
    <w:rsid w:val="008437C2"/>
    <w:rsid w:val="008446E0"/>
    <w:rsid w:val="00845886"/>
    <w:rsid w:val="00847115"/>
    <w:rsid w:val="00850769"/>
    <w:rsid w:val="00850BA4"/>
    <w:rsid w:val="00850F36"/>
    <w:rsid w:val="00851C12"/>
    <w:rsid w:val="00852319"/>
    <w:rsid w:val="0085280B"/>
    <w:rsid w:val="00853A59"/>
    <w:rsid w:val="0085404B"/>
    <w:rsid w:val="00854789"/>
    <w:rsid w:val="008547F1"/>
    <w:rsid w:val="008548E1"/>
    <w:rsid w:val="00854F17"/>
    <w:rsid w:val="0085529D"/>
    <w:rsid w:val="00855365"/>
    <w:rsid w:val="00855CEA"/>
    <w:rsid w:val="00855ECC"/>
    <w:rsid w:val="008574C9"/>
    <w:rsid w:val="008576B7"/>
    <w:rsid w:val="00857A4D"/>
    <w:rsid w:val="00860213"/>
    <w:rsid w:val="00860867"/>
    <w:rsid w:val="008610A7"/>
    <w:rsid w:val="008610ED"/>
    <w:rsid w:val="00862BB5"/>
    <w:rsid w:val="008631F3"/>
    <w:rsid w:val="008632D5"/>
    <w:rsid w:val="00863498"/>
    <w:rsid w:val="00863B74"/>
    <w:rsid w:val="00865152"/>
    <w:rsid w:val="00866359"/>
    <w:rsid w:val="0087025E"/>
    <w:rsid w:val="00870DC5"/>
    <w:rsid w:val="00870EB1"/>
    <w:rsid w:val="00871480"/>
    <w:rsid w:val="00872834"/>
    <w:rsid w:val="00872FA0"/>
    <w:rsid w:val="00874294"/>
    <w:rsid w:val="008747B2"/>
    <w:rsid w:val="00874F16"/>
    <w:rsid w:val="00875741"/>
    <w:rsid w:val="00875C9C"/>
    <w:rsid w:val="00876A05"/>
    <w:rsid w:val="00877897"/>
    <w:rsid w:val="00880619"/>
    <w:rsid w:val="00881144"/>
    <w:rsid w:val="00881B8D"/>
    <w:rsid w:val="0088201E"/>
    <w:rsid w:val="00882573"/>
    <w:rsid w:val="00882BF5"/>
    <w:rsid w:val="00882E49"/>
    <w:rsid w:val="008832C2"/>
    <w:rsid w:val="0088342B"/>
    <w:rsid w:val="0088348F"/>
    <w:rsid w:val="00883573"/>
    <w:rsid w:val="00883F31"/>
    <w:rsid w:val="008849DC"/>
    <w:rsid w:val="00885FAA"/>
    <w:rsid w:val="00886C44"/>
    <w:rsid w:val="0088709B"/>
    <w:rsid w:val="00887380"/>
    <w:rsid w:val="00887C0D"/>
    <w:rsid w:val="00887E20"/>
    <w:rsid w:val="008903EB"/>
    <w:rsid w:val="00890C60"/>
    <w:rsid w:val="00891A5C"/>
    <w:rsid w:val="00892F15"/>
    <w:rsid w:val="00892FE2"/>
    <w:rsid w:val="00893357"/>
    <w:rsid w:val="0089492F"/>
    <w:rsid w:val="00896D8D"/>
    <w:rsid w:val="008970A4"/>
    <w:rsid w:val="008976DB"/>
    <w:rsid w:val="008A027C"/>
    <w:rsid w:val="008A02C0"/>
    <w:rsid w:val="008A0C02"/>
    <w:rsid w:val="008A0FE3"/>
    <w:rsid w:val="008A0FE6"/>
    <w:rsid w:val="008A20A0"/>
    <w:rsid w:val="008A285A"/>
    <w:rsid w:val="008A3402"/>
    <w:rsid w:val="008A3521"/>
    <w:rsid w:val="008A3FE3"/>
    <w:rsid w:val="008A4A02"/>
    <w:rsid w:val="008A4B0C"/>
    <w:rsid w:val="008A5379"/>
    <w:rsid w:val="008A53A6"/>
    <w:rsid w:val="008A568C"/>
    <w:rsid w:val="008A73B9"/>
    <w:rsid w:val="008B0992"/>
    <w:rsid w:val="008B0C34"/>
    <w:rsid w:val="008B1B91"/>
    <w:rsid w:val="008B1C01"/>
    <w:rsid w:val="008B1D61"/>
    <w:rsid w:val="008B2667"/>
    <w:rsid w:val="008B2F71"/>
    <w:rsid w:val="008B301D"/>
    <w:rsid w:val="008B3DAA"/>
    <w:rsid w:val="008B55B9"/>
    <w:rsid w:val="008B6B23"/>
    <w:rsid w:val="008B6F39"/>
    <w:rsid w:val="008B77B7"/>
    <w:rsid w:val="008B7A0E"/>
    <w:rsid w:val="008C092C"/>
    <w:rsid w:val="008C0D9B"/>
    <w:rsid w:val="008C1C9E"/>
    <w:rsid w:val="008C2063"/>
    <w:rsid w:val="008C2968"/>
    <w:rsid w:val="008C2BF3"/>
    <w:rsid w:val="008C3C8C"/>
    <w:rsid w:val="008C4A67"/>
    <w:rsid w:val="008C5122"/>
    <w:rsid w:val="008C5192"/>
    <w:rsid w:val="008C5DB2"/>
    <w:rsid w:val="008C5E0F"/>
    <w:rsid w:val="008C6B66"/>
    <w:rsid w:val="008C7664"/>
    <w:rsid w:val="008C7B8C"/>
    <w:rsid w:val="008C7C0E"/>
    <w:rsid w:val="008D00C9"/>
    <w:rsid w:val="008D1AD3"/>
    <w:rsid w:val="008D1B28"/>
    <w:rsid w:val="008D2347"/>
    <w:rsid w:val="008D27F5"/>
    <w:rsid w:val="008D3106"/>
    <w:rsid w:val="008D3839"/>
    <w:rsid w:val="008D3A46"/>
    <w:rsid w:val="008D3DA8"/>
    <w:rsid w:val="008D434E"/>
    <w:rsid w:val="008D497A"/>
    <w:rsid w:val="008D563D"/>
    <w:rsid w:val="008D5C7B"/>
    <w:rsid w:val="008D5CB6"/>
    <w:rsid w:val="008D5DED"/>
    <w:rsid w:val="008D652B"/>
    <w:rsid w:val="008D71C2"/>
    <w:rsid w:val="008D7BE0"/>
    <w:rsid w:val="008E00DE"/>
    <w:rsid w:val="008E0FC5"/>
    <w:rsid w:val="008E1069"/>
    <w:rsid w:val="008E1EF6"/>
    <w:rsid w:val="008E2683"/>
    <w:rsid w:val="008E2FCB"/>
    <w:rsid w:val="008E3166"/>
    <w:rsid w:val="008E363C"/>
    <w:rsid w:val="008E3ADF"/>
    <w:rsid w:val="008E4098"/>
    <w:rsid w:val="008E414A"/>
    <w:rsid w:val="008E6661"/>
    <w:rsid w:val="008E7B4A"/>
    <w:rsid w:val="008F082A"/>
    <w:rsid w:val="008F08D5"/>
    <w:rsid w:val="008F1B9E"/>
    <w:rsid w:val="008F1C22"/>
    <w:rsid w:val="008F2C55"/>
    <w:rsid w:val="008F2FA7"/>
    <w:rsid w:val="008F37B5"/>
    <w:rsid w:val="008F3F05"/>
    <w:rsid w:val="008F4450"/>
    <w:rsid w:val="008F5485"/>
    <w:rsid w:val="008F5AF3"/>
    <w:rsid w:val="008F5CB3"/>
    <w:rsid w:val="008F5D81"/>
    <w:rsid w:val="008F6381"/>
    <w:rsid w:val="008F64AD"/>
    <w:rsid w:val="008F67F0"/>
    <w:rsid w:val="008F69AE"/>
    <w:rsid w:val="008F6CD4"/>
    <w:rsid w:val="008F7381"/>
    <w:rsid w:val="008F7A29"/>
    <w:rsid w:val="008F7CD3"/>
    <w:rsid w:val="0090037E"/>
    <w:rsid w:val="00900C0E"/>
    <w:rsid w:val="00900E11"/>
    <w:rsid w:val="00901439"/>
    <w:rsid w:val="00901517"/>
    <w:rsid w:val="0090164C"/>
    <w:rsid w:val="00901CD7"/>
    <w:rsid w:val="009027DC"/>
    <w:rsid w:val="0090528E"/>
    <w:rsid w:val="009058B9"/>
    <w:rsid w:val="00906D0F"/>
    <w:rsid w:val="009103A7"/>
    <w:rsid w:val="00911163"/>
    <w:rsid w:val="0091116A"/>
    <w:rsid w:val="00911508"/>
    <w:rsid w:val="00911549"/>
    <w:rsid w:val="009118F9"/>
    <w:rsid w:val="00912A52"/>
    <w:rsid w:val="0091419B"/>
    <w:rsid w:val="00914CEB"/>
    <w:rsid w:val="00914DF5"/>
    <w:rsid w:val="009154B6"/>
    <w:rsid w:val="00915B33"/>
    <w:rsid w:val="00915CF2"/>
    <w:rsid w:val="00916297"/>
    <w:rsid w:val="0091629B"/>
    <w:rsid w:val="009177D3"/>
    <w:rsid w:val="00920218"/>
    <w:rsid w:val="009203BB"/>
    <w:rsid w:val="00921511"/>
    <w:rsid w:val="00921716"/>
    <w:rsid w:val="00921D4F"/>
    <w:rsid w:val="0092245E"/>
    <w:rsid w:val="00922DBB"/>
    <w:rsid w:val="00924145"/>
    <w:rsid w:val="00924A45"/>
    <w:rsid w:val="00925A62"/>
    <w:rsid w:val="0092714C"/>
    <w:rsid w:val="009272E4"/>
    <w:rsid w:val="0092767B"/>
    <w:rsid w:val="00930215"/>
    <w:rsid w:val="00930B09"/>
    <w:rsid w:val="00930C64"/>
    <w:rsid w:val="00930D18"/>
    <w:rsid w:val="00931898"/>
    <w:rsid w:val="009326B7"/>
    <w:rsid w:val="00932DE6"/>
    <w:rsid w:val="00932F8A"/>
    <w:rsid w:val="009331F0"/>
    <w:rsid w:val="00933499"/>
    <w:rsid w:val="00933A96"/>
    <w:rsid w:val="00933B2D"/>
    <w:rsid w:val="00933EC6"/>
    <w:rsid w:val="00934E47"/>
    <w:rsid w:val="0093550E"/>
    <w:rsid w:val="00935A79"/>
    <w:rsid w:val="009365ED"/>
    <w:rsid w:val="00936C99"/>
    <w:rsid w:val="00940F5D"/>
    <w:rsid w:val="009410D7"/>
    <w:rsid w:val="00941769"/>
    <w:rsid w:val="00942035"/>
    <w:rsid w:val="0094285A"/>
    <w:rsid w:val="0094320A"/>
    <w:rsid w:val="0094329A"/>
    <w:rsid w:val="0094380D"/>
    <w:rsid w:val="00943F5A"/>
    <w:rsid w:val="0094511C"/>
    <w:rsid w:val="009452CA"/>
    <w:rsid w:val="00945D70"/>
    <w:rsid w:val="009465FB"/>
    <w:rsid w:val="009467FE"/>
    <w:rsid w:val="00946B4A"/>
    <w:rsid w:val="00946F52"/>
    <w:rsid w:val="00947661"/>
    <w:rsid w:val="00947AAF"/>
    <w:rsid w:val="009501ED"/>
    <w:rsid w:val="009509AF"/>
    <w:rsid w:val="00950AA0"/>
    <w:rsid w:val="00954048"/>
    <w:rsid w:val="00954E0A"/>
    <w:rsid w:val="00954FBD"/>
    <w:rsid w:val="00955035"/>
    <w:rsid w:val="00956132"/>
    <w:rsid w:val="00956B82"/>
    <w:rsid w:val="0095766B"/>
    <w:rsid w:val="00957D3B"/>
    <w:rsid w:val="00960A5A"/>
    <w:rsid w:val="00960E70"/>
    <w:rsid w:val="0096118E"/>
    <w:rsid w:val="00962262"/>
    <w:rsid w:val="009626AD"/>
    <w:rsid w:val="009634FD"/>
    <w:rsid w:val="00963C0E"/>
    <w:rsid w:val="00963FFF"/>
    <w:rsid w:val="00964109"/>
    <w:rsid w:val="0096447E"/>
    <w:rsid w:val="009649AE"/>
    <w:rsid w:val="00964ED5"/>
    <w:rsid w:val="00965027"/>
    <w:rsid w:val="00965AA4"/>
    <w:rsid w:val="009662F5"/>
    <w:rsid w:val="009663B6"/>
    <w:rsid w:val="009663C4"/>
    <w:rsid w:val="009664C9"/>
    <w:rsid w:val="00966B92"/>
    <w:rsid w:val="00966EA5"/>
    <w:rsid w:val="009675D6"/>
    <w:rsid w:val="0097007C"/>
    <w:rsid w:val="00970FB8"/>
    <w:rsid w:val="0097100C"/>
    <w:rsid w:val="00971C44"/>
    <w:rsid w:val="00972C88"/>
    <w:rsid w:val="00972E9E"/>
    <w:rsid w:val="009730B9"/>
    <w:rsid w:val="00973153"/>
    <w:rsid w:val="009733F8"/>
    <w:rsid w:val="0097390E"/>
    <w:rsid w:val="0097473D"/>
    <w:rsid w:val="0097483B"/>
    <w:rsid w:val="00974E07"/>
    <w:rsid w:val="009754A4"/>
    <w:rsid w:val="009762F9"/>
    <w:rsid w:val="00977700"/>
    <w:rsid w:val="0097770B"/>
    <w:rsid w:val="00977AA2"/>
    <w:rsid w:val="00980585"/>
    <w:rsid w:val="00981D10"/>
    <w:rsid w:val="009820DF"/>
    <w:rsid w:val="00983A2B"/>
    <w:rsid w:val="00984664"/>
    <w:rsid w:val="00984A32"/>
    <w:rsid w:val="009851AD"/>
    <w:rsid w:val="009868C5"/>
    <w:rsid w:val="0098751D"/>
    <w:rsid w:val="00987DF9"/>
    <w:rsid w:val="0099052B"/>
    <w:rsid w:val="009920D0"/>
    <w:rsid w:val="00992B47"/>
    <w:rsid w:val="00995C2F"/>
    <w:rsid w:val="00995EC8"/>
    <w:rsid w:val="0099604C"/>
    <w:rsid w:val="0099626D"/>
    <w:rsid w:val="009964DD"/>
    <w:rsid w:val="00997096"/>
    <w:rsid w:val="0099739F"/>
    <w:rsid w:val="00997DC0"/>
    <w:rsid w:val="009A0903"/>
    <w:rsid w:val="009A100B"/>
    <w:rsid w:val="009A1028"/>
    <w:rsid w:val="009A1697"/>
    <w:rsid w:val="009A171C"/>
    <w:rsid w:val="009A1AF7"/>
    <w:rsid w:val="009A1E19"/>
    <w:rsid w:val="009A1E5A"/>
    <w:rsid w:val="009A1FB8"/>
    <w:rsid w:val="009A27CE"/>
    <w:rsid w:val="009A2B87"/>
    <w:rsid w:val="009A346F"/>
    <w:rsid w:val="009A37D3"/>
    <w:rsid w:val="009A394C"/>
    <w:rsid w:val="009A5326"/>
    <w:rsid w:val="009A59C7"/>
    <w:rsid w:val="009A5D50"/>
    <w:rsid w:val="009A5E49"/>
    <w:rsid w:val="009A64CF"/>
    <w:rsid w:val="009A6791"/>
    <w:rsid w:val="009A79E8"/>
    <w:rsid w:val="009A7D6C"/>
    <w:rsid w:val="009B0283"/>
    <w:rsid w:val="009B1167"/>
    <w:rsid w:val="009B254D"/>
    <w:rsid w:val="009B2566"/>
    <w:rsid w:val="009B4577"/>
    <w:rsid w:val="009B4B77"/>
    <w:rsid w:val="009B5406"/>
    <w:rsid w:val="009B6E64"/>
    <w:rsid w:val="009B771E"/>
    <w:rsid w:val="009B79B6"/>
    <w:rsid w:val="009C0AAF"/>
    <w:rsid w:val="009C0AFC"/>
    <w:rsid w:val="009C2DC1"/>
    <w:rsid w:val="009C3022"/>
    <w:rsid w:val="009C3046"/>
    <w:rsid w:val="009C3DCA"/>
    <w:rsid w:val="009C515A"/>
    <w:rsid w:val="009C547C"/>
    <w:rsid w:val="009C5AB1"/>
    <w:rsid w:val="009C6FFC"/>
    <w:rsid w:val="009C7252"/>
    <w:rsid w:val="009C7761"/>
    <w:rsid w:val="009C7779"/>
    <w:rsid w:val="009D0327"/>
    <w:rsid w:val="009D0C43"/>
    <w:rsid w:val="009D10E1"/>
    <w:rsid w:val="009D15F9"/>
    <w:rsid w:val="009D18C0"/>
    <w:rsid w:val="009D2CD7"/>
    <w:rsid w:val="009D37E7"/>
    <w:rsid w:val="009D3C73"/>
    <w:rsid w:val="009D5210"/>
    <w:rsid w:val="009D59F3"/>
    <w:rsid w:val="009D703A"/>
    <w:rsid w:val="009D74FE"/>
    <w:rsid w:val="009D79DD"/>
    <w:rsid w:val="009D7D3E"/>
    <w:rsid w:val="009E04F1"/>
    <w:rsid w:val="009E06C6"/>
    <w:rsid w:val="009E28A7"/>
    <w:rsid w:val="009E30F1"/>
    <w:rsid w:val="009E333B"/>
    <w:rsid w:val="009E3794"/>
    <w:rsid w:val="009E4205"/>
    <w:rsid w:val="009E4B4B"/>
    <w:rsid w:val="009E4E7C"/>
    <w:rsid w:val="009E5AB0"/>
    <w:rsid w:val="009E6B8A"/>
    <w:rsid w:val="009F0F29"/>
    <w:rsid w:val="009F0F9D"/>
    <w:rsid w:val="009F11FE"/>
    <w:rsid w:val="009F1D2B"/>
    <w:rsid w:val="009F2147"/>
    <w:rsid w:val="009F2850"/>
    <w:rsid w:val="009F2D59"/>
    <w:rsid w:val="009F331B"/>
    <w:rsid w:val="009F3D22"/>
    <w:rsid w:val="009F54BA"/>
    <w:rsid w:val="009F5709"/>
    <w:rsid w:val="009F5AFF"/>
    <w:rsid w:val="009F6C29"/>
    <w:rsid w:val="009F6FC7"/>
    <w:rsid w:val="009F723E"/>
    <w:rsid w:val="00A00792"/>
    <w:rsid w:val="00A00BD8"/>
    <w:rsid w:val="00A028E1"/>
    <w:rsid w:val="00A0290E"/>
    <w:rsid w:val="00A02F3D"/>
    <w:rsid w:val="00A04E00"/>
    <w:rsid w:val="00A0512F"/>
    <w:rsid w:val="00A05499"/>
    <w:rsid w:val="00A05B90"/>
    <w:rsid w:val="00A05FFF"/>
    <w:rsid w:val="00A06038"/>
    <w:rsid w:val="00A061B2"/>
    <w:rsid w:val="00A06D6B"/>
    <w:rsid w:val="00A0796E"/>
    <w:rsid w:val="00A10A54"/>
    <w:rsid w:val="00A11CC0"/>
    <w:rsid w:val="00A1240B"/>
    <w:rsid w:val="00A12DB4"/>
    <w:rsid w:val="00A12FC6"/>
    <w:rsid w:val="00A1334F"/>
    <w:rsid w:val="00A13700"/>
    <w:rsid w:val="00A1418A"/>
    <w:rsid w:val="00A16D6F"/>
    <w:rsid w:val="00A17460"/>
    <w:rsid w:val="00A21149"/>
    <w:rsid w:val="00A219C2"/>
    <w:rsid w:val="00A21A31"/>
    <w:rsid w:val="00A22EB7"/>
    <w:rsid w:val="00A23228"/>
    <w:rsid w:val="00A243CA"/>
    <w:rsid w:val="00A24669"/>
    <w:rsid w:val="00A24E5B"/>
    <w:rsid w:val="00A24F0D"/>
    <w:rsid w:val="00A25B67"/>
    <w:rsid w:val="00A25FB5"/>
    <w:rsid w:val="00A266D5"/>
    <w:rsid w:val="00A267F5"/>
    <w:rsid w:val="00A269BE"/>
    <w:rsid w:val="00A27013"/>
    <w:rsid w:val="00A27708"/>
    <w:rsid w:val="00A27FCF"/>
    <w:rsid w:val="00A319FA"/>
    <w:rsid w:val="00A31A2E"/>
    <w:rsid w:val="00A32C9C"/>
    <w:rsid w:val="00A3320C"/>
    <w:rsid w:val="00A337F0"/>
    <w:rsid w:val="00A339E7"/>
    <w:rsid w:val="00A33A71"/>
    <w:rsid w:val="00A33D14"/>
    <w:rsid w:val="00A34F82"/>
    <w:rsid w:val="00A359C1"/>
    <w:rsid w:val="00A371F3"/>
    <w:rsid w:val="00A37998"/>
    <w:rsid w:val="00A37A2C"/>
    <w:rsid w:val="00A37D6A"/>
    <w:rsid w:val="00A41BF8"/>
    <w:rsid w:val="00A41E3C"/>
    <w:rsid w:val="00A41F83"/>
    <w:rsid w:val="00A426AC"/>
    <w:rsid w:val="00A43434"/>
    <w:rsid w:val="00A43989"/>
    <w:rsid w:val="00A4429C"/>
    <w:rsid w:val="00A44383"/>
    <w:rsid w:val="00A464E3"/>
    <w:rsid w:val="00A46A3B"/>
    <w:rsid w:val="00A4704F"/>
    <w:rsid w:val="00A47766"/>
    <w:rsid w:val="00A51847"/>
    <w:rsid w:val="00A518AD"/>
    <w:rsid w:val="00A537C6"/>
    <w:rsid w:val="00A55148"/>
    <w:rsid w:val="00A5615C"/>
    <w:rsid w:val="00A565C1"/>
    <w:rsid w:val="00A568D5"/>
    <w:rsid w:val="00A56ED3"/>
    <w:rsid w:val="00A57A60"/>
    <w:rsid w:val="00A60AF5"/>
    <w:rsid w:val="00A60E12"/>
    <w:rsid w:val="00A6165B"/>
    <w:rsid w:val="00A619E1"/>
    <w:rsid w:val="00A62246"/>
    <w:rsid w:val="00A62573"/>
    <w:rsid w:val="00A6258E"/>
    <w:rsid w:val="00A625F5"/>
    <w:rsid w:val="00A63B9B"/>
    <w:rsid w:val="00A64438"/>
    <w:rsid w:val="00A65686"/>
    <w:rsid w:val="00A6699D"/>
    <w:rsid w:val="00A714F7"/>
    <w:rsid w:val="00A72E20"/>
    <w:rsid w:val="00A74298"/>
    <w:rsid w:val="00A74766"/>
    <w:rsid w:val="00A74CD9"/>
    <w:rsid w:val="00A75061"/>
    <w:rsid w:val="00A75B3C"/>
    <w:rsid w:val="00A76074"/>
    <w:rsid w:val="00A76933"/>
    <w:rsid w:val="00A7745D"/>
    <w:rsid w:val="00A7750C"/>
    <w:rsid w:val="00A77E00"/>
    <w:rsid w:val="00A80DED"/>
    <w:rsid w:val="00A80E4C"/>
    <w:rsid w:val="00A8317C"/>
    <w:rsid w:val="00A8418D"/>
    <w:rsid w:val="00A84D32"/>
    <w:rsid w:val="00A85CBA"/>
    <w:rsid w:val="00A866CB"/>
    <w:rsid w:val="00A8744B"/>
    <w:rsid w:val="00A906DE"/>
    <w:rsid w:val="00A915BE"/>
    <w:rsid w:val="00A926A8"/>
    <w:rsid w:val="00A92C6E"/>
    <w:rsid w:val="00A93744"/>
    <w:rsid w:val="00A93F6C"/>
    <w:rsid w:val="00A940B5"/>
    <w:rsid w:val="00A94A91"/>
    <w:rsid w:val="00A95359"/>
    <w:rsid w:val="00A9573A"/>
    <w:rsid w:val="00A96FBE"/>
    <w:rsid w:val="00A97689"/>
    <w:rsid w:val="00A97D8D"/>
    <w:rsid w:val="00AA1B6B"/>
    <w:rsid w:val="00AA2D22"/>
    <w:rsid w:val="00AA4711"/>
    <w:rsid w:val="00AA4B74"/>
    <w:rsid w:val="00AA508D"/>
    <w:rsid w:val="00AA57E0"/>
    <w:rsid w:val="00AA656F"/>
    <w:rsid w:val="00AA678A"/>
    <w:rsid w:val="00AA73D4"/>
    <w:rsid w:val="00AA772F"/>
    <w:rsid w:val="00AB0085"/>
    <w:rsid w:val="00AB11B5"/>
    <w:rsid w:val="00AB141F"/>
    <w:rsid w:val="00AB29C9"/>
    <w:rsid w:val="00AB2E61"/>
    <w:rsid w:val="00AB2F05"/>
    <w:rsid w:val="00AB45FA"/>
    <w:rsid w:val="00AB774A"/>
    <w:rsid w:val="00AC0975"/>
    <w:rsid w:val="00AC16C9"/>
    <w:rsid w:val="00AC2414"/>
    <w:rsid w:val="00AC290B"/>
    <w:rsid w:val="00AC3296"/>
    <w:rsid w:val="00AC3ADA"/>
    <w:rsid w:val="00AC3E66"/>
    <w:rsid w:val="00AC5030"/>
    <w:rsid w:val="00AC58B3"/>
    <w:rsid w:val="00AC684A"/>
    <w:rsid w:val="00AC6DDC"/>
    <w:rsid w:val="00AD0314"/>
    <w:rsid w:val="00AD05E4"/>
    <w:rsid w:val="00AD0C75"/>
    <w:rsid w:val="00AD115C"/>
    <w:rsid w:val="00AD1AAE"/>
    <w:rsid w:val="00AD724D"/>
    <w:rsid w:val="00AD7958"/>
    <w:rsid w:val="00AD7F33"/>
    <w:rsid w:val="00AE045A"/>
    <w:rsid w:val="00AE1250"/>
    <w:rsid w:val="00AE17C9"/>
    <w:rsid w:val="00AE1889"/>
    <w:rsid w:val="00AE2C32"/>
    <w:rsid w:val="00AE2FE0"/>
    <w:rsid w:val="00AE45FD"/>
    <w:rsid w:val="00AE4A4E"/>
    <w:rsid w:val="00AE5CFC"/>
    <w:rsid w:val="00AE6062"/>
    <w:rsid w:val="00AE76FD"/>
    <w:rsid w:val="00AE7701"/>
    <w:rsid w:val="00AF0F56"/>
    <w:rsid w:val="00AF2130"/>
    <w:rsid w:val="00AF33DB"/>
    <w:rsid w:val="00AF408F"/>
    <w:rsid w:val="00AF464B"/>
    <w:rsid w:val="00AF4D82"/>
    <w:rsid w:val="00AF5930"/>
    <w:rsid w:val="00AF5CAF"/>
    <w:rsid w:val="00AF62D9"/>
    <w:rsid w:val="00AF63A4"/>
    <w:rsid w:val="00AF6723"/>
    <w:rsid w:val="00AF68CE"/>
    <w:rsid w:val="00AF6A99"/>
    <w:rsid w:val="00B007B4"/>
    <w:rsid w:val="00B01A78"/>
    <w:rsid w:val="00B022F0"/>
    <w:rsid w:val="00B036B7"/>
    <w:rsid w:val="00B041CE"/>
    <w:rsid w:val="00B0509E"/>
    <w:rsid w:val="00B05180"/>
    <w:rsid w:val="00B05C9F"/>
    <w:rsid w:val="00B05CB6"/>
    <w:rsid w:val="00B05D0B"/>
    <w:rsid w:val="00B06C60"/>
    <w:rsid w:val="00B07112"/>
    <w:rsid w:val="00B07425"/>
    <w:rsid w:val="00B07ADB"/>
    <w:rsid w:val="00B07DE5"/>
    <w:rsid w:val="00B103CC"/>
    <w:rsid w:val="00B1058B"/>
    <w:rsid w:val="00B107C7"/>
    <w:rsid w:val="00B1148E"/>
    <w:rsid w:val="00B118DE"/>
    <w:rsid w:val="00B1196A"/>
    <w:rsid w:val="00B11CD6"/>
    <w:rsid w:val="00B12321"/>
    <w:rsid w:val="00B126C3"/>
    <w:rsid w:val="00B12ED2"/>
    <w:rsid w:val="00B1324E"/>
    <w:rsid w:val="00B14491"/>
    <w:rsid w:val="00B14554"/>
    <w:rsid w:val="00B14F48"/>
    <w:rsid w:val="00B152E2"/>
    <w:rsid w:val="00B17621"/>
    <w:rsid w:val="00B176D5"/>
    <w:rsid w:val="00B20510"/>
    <w:rsid w:val="00B211A3"/>
    <w:rsid w:val="00B21E3F"/>
    <w:rsid w:val="00B22F54"/>
    <w:rsid w:val="00B23341"/>
    <w:rsid w:val="00B23BCB"/>
    <w:rsid w:val="00B24971"/>
    <w:rsid w:val="00B24B4B"/>
    <w:rsid w:val="00B24F34"/>
    <w:rsid w:val="00B24F8C"/>
    <w:rsid w:val="00B2633D"/>
    <w:rsid w:val="00B26826"/>
    <w:rsid w:val="00B30BB5"/>
    <w:rsid w:val="00B30EDC"/>
    <w:rsid w:val="00B32D1A"/>
    <w:rsid w:val="00B332AE"/>
    <w:rsid w:val="00B33704"/>
    <w:rsid w:val="00B33D41"/>
    <w:rsid w:val="00B33F5A"/>
    <w:rsid w:val="00B354B2"/>
    <w:rsid w:val="00B35D68"/>
    <w:rsid w:val="00B363FB"/>
    <w:rsid w:val="00B36900"/>
    <w:rsid w:val="00B3703A"/>
    <w:rsid w:val="00B37553"/>
    <w:rsid w:val="00B37BBA"/>
    <w:rsid w:val="00B40ED0"/>
    <w:rsid w:val="00B4278C"/>
    <w:rsid w:val="00B429B8"/>
    <w:rsid w:val="00B42ABC"/>
    <w:rsid w:val="00B4328E"/>
    <w:rsid w:val="00B43A21"/>
    <w:rsid w:val="00B4600A"/>
    <w:rsid w:val="00B46200"/>
    <w:rsid w:val="00B462B2"/>
    <w:rsid w:val="00B46825"/>
    <w:rsid w:val="00B47341"/>
    <w:rsid w:val="00B475E5"/>
    <w:rsid w:val="00B50D99"/>
    <w:rsid w:val="00B524F9"/>
    <w:rsid w:val="00B52D41"/>
    <w:rsid w:val="00B553E5"/>
    <w:rsid w:val="00B55584"/>
    <w:rsid w:val="00B5626E"/>
    <w:rsid w:val="00B577C6"/>
    <w:rsid w:val="00B579FF"/>
    <w:rsid w:val="00B57F44"/>
    <w:rsid w:val="00B6092C"/>
    <w:rsid w:val="00B609A9"/>
    <w:rsid w:val="00B60A32"/>
    <w:rsid w:val="00B61F26"/>
    <w:rsid w:val="00B63EC9"/>
    <w:rsid w:val="00B653CB"/>
    <w:rsid w:val="00B66C42"/>
    <w:rsid w:val="00B70B10"/>
    <w:rsid w:val="00B70F94"/>
    <w:rsid w:val="00B71406"/>
    <w:rsid w:val="00B72443"/>
    <w:rsid w:val="00B73F4F"/>
    <w:rsid w:val="00B74E5B"/>
    <w:rsid w:val="00B74FB9"/>
    <w:rsid w:val="00B764E5"/>
    <w:rsid w:val="00B779B4"/>
    <w:rsid w:val="00B77CAC"/>
    <w:rsid w:val="00B8074A"/>
    <w:rsid w:val="00B807F5"/>
    <w:rsid w:val="00B8098A"/>
    <w:rsid w:val="00B80DA3"/>
    <w:rsid w:val="00B8163C"/>
    <w:rsid w:val="00B82260"/>
    <w:rsid w:val="00B83714"/>
    <w:rsid w:val="00B842F5"/>
    <w:rsid w:val="00B843E6"/>
    <w:rsid w:val="00B86F1E"/>
    <w:rsid w:val="00B8748D"/>
    <w:rsid w:val="00B87B13"/>
    <w:rsid w:val="00B90D99"/>
    <w:rsid w:val="00B91332"/>
    <w:rsid w:val="00B919D1"/>
    <w:rsid w:val="00B92845"/>
    <w:rsid w:val="00B92914"/>
    <w:rsid w:val="00B929EF"/>
    <w:rsid w:val="00B92BA8"/>
    <w:rsid w:val="00B92C88"/>
    <w:rsid w:val="00B92F6C"/>
    <w:rsid w:val="00B93B01"/>
    <w:rsid w:val="00B9406B"/>
    <w:rsid w:val="00B9445B"/>
    <w:rsid w:val="00B960FF"/>
    <w:rsid w:val="00B9641D"/>
    <w:rsid w:val="00B96EEB"/>
    <w:rsid w:val="00BA0D90"/>
    <w:rsid w:val="00BA1577"/>
    <w:rsid w:val="00BA1793"/>
    <w:rsid w:val="00BA3B58"/>
    <w:rsid w:val="00BA469A"/>
    <w:rsid w:val="00BA61BF"/>
    <w:rsid w:val="00BA6648"/>
    <w:rsid w:val="00BA7757"/>
    <w:rsid w:val="00BA7B92"/>
    <w:rsid w:val="00BB0E74"/>
    <w:rsid w:val="00BB1115"/>
    <w:rsid w:val="00BB1666"/>
    <w:rsid w:val="00BB19EF"/>
    <w:rsid w:val="00BB2FB2"/>
    <w:rsid w:val="00BB3015"/>
    <w:rsid w:val="00BB3A46"/>
    <w:rsid w:val="00BB4B04"/>
    <w:rsid w:val="00BB4CFF"/>
    <w:rsid w:val="00BB5152"/>
    <w:rsid w:val="00BB6139"/>
    <w:rsid w:val="00BB6368"/>
    <w:rsid w:val="00BB76B1"/>
    <w:rsid w:val="00BC0177"/>
    <w:rsid w:val="00BC084A"/>
    <w:rsid w:val="00BC1242"/>
    <w:rsid w:val="00BC3E10"/>
    <w:rsid w:val="00BC3E82"/>
    <w:rsid w:val="00BC6C60"/>
    <w:rsid w:val="00BD020D"/>
    <w:rsid w:val="00BD0887"/>
    <w:rsid w:val="00BD0EF4"/>
    <w:rsid w:val="00BD1BF3"/>
    <w:rsid w:val="00BD2487"/>
    <w:rsid w:val="00BD2E42"/>
    <w:rsid w:val="00BD3689"/>
    <w:rsid w:val="00BD3F57"/>
    <w:rsid w:val="00BD414E"/>
    <w:rsid w:val="00BD42D6"/>
    <w:rsid w:val="00BD43EB"/>
    <w:rsid w:val="00BD47A8"/>
    <w:rsid w:val="00BD59E3"/>
    <w:rsid w:val="00BD6816"/>
    <w:rsid w:val="00BD78AE"/>
    <w:rsid w:val="00BD7E29"/>
    <w:rsid w:val="00BE045E"/>
    <w:rsid w:val="00BE116F"/>
    <w:rsid w:val="00BE1D86"/>
    <w:rsid w:val="00BE4CDF"/>
    <w:rsid w:val="00BE5C47"/>
    <w:rsid w:val="00BE6DF6"/>
    <w:rsid w:val="00BE7873"/>
    <w:rsid w:val="00BE7DE0"/>
    <w:rsid w:val="00BF0062"/>
    <w:rsid w:val="00BF16B6"/>
    <w:rsid w:val="00BF195E"/>
    <w:rsid w:val="00BF1F6E"/>
    <w:rsid w:val="00BF1FEC"/>
    <w:rsid w:val="00BF20E7"/>
    <w:rsid w:val="00BF2231"/>
    <w:rsid w:val="00BF29C4"/>
    <w:rsid w:val="00BF2B51"/>
    <w:rsid w:val="00BF2B94"/>
    <w:rsid w:val="00BF2FC8"/>
    <w:rsid w:val="00BF3800"/>
    <w:rsid w:val="00BF4868"/>
    <w:rsid w:val="00BF4F33"/>
    <w:rsid w:val="00BF4FBC"/>
    <w:rsid w:val="00BF53DB"/>
    <w:rsid w:val="00BF672B"/>
    <w:rsid w:val="00BF748E"/>
    <w:rsid w:val="00BF7D03"/>
    <w:rsid w:val="00C0099C"/>
    <w:rsid w:val="00C00CEF"/>
    <w:rsid w:val="00C02194"/>
    <w:rsid w:val="00C02F3A"/>
    <w:rsid w:val="00C03367"/>
    <w:rsid w:val="00C03A5F"/>
    <w:rsid w:val="00C03DD7"/>
    <w:rsid w:val="00C04098"/>
    <w:rsid w:val="00C04489"/>
    <w:rsid w:val="00C05BFC"/>
    <w:rsid w:val="00C1005F"/>
    <w:rsid w:val="00C1099D"/>
    <w:rsid w:val="00C10ADF"/>
    <w:rsid w:val="00C10EE0"/>
    <w:rsid w:val="00C10FDF"/>
    <w:rsid w:val="00C11421"/>
    <w:rsid w:val="00C13BC8"/>
    <w:rsid w:val="00C13C48"/>
    <w:rsid w:val="00C1450A"/>
    <w:rsid w:val="00C14E19"/>
    <w:rsid w:val="00C156EC"/>
    <w:rsid w:val="00C15D7F"/>
    <w:rsid w:val="00C1691F"/>
    <w:rsid w:val="00C16B49"/>
    <w:rsid w:val="00C178F2"/>
    <w:rsid w:val="00C17E2A"/>
    <w:rsid w:val="00C200E2"/>
    <w:rsid w:val="00C2032B"/>
    <w:rsid w:val="00C20F72"/>
    <w:rsid w:val="00C219AF"/>
    <w:rsid w:val="00C21C1F"/>
    <w:rsid w:val="00C231A2"/>
    <w:rsid w:val="00C23519"/>
    <w:rsid w:val="00C23A4C"/>
    <w:rsid w:val="00C23A73"/>
    <w:rsid w:val="00C23DB0"/>
    <w:rsid w:val="00C2415C"/>
    <w:rsid w:val="00C246CE"/>
    <w:rsid w:val="00C25272"/>
    <w:rsid w:val="00C25763"/>
    <w:rsid w:val="00C26659"/>
    <w:rsid w:val="00C30802"/>
    <w:rsid w:val="00C31F0E"/>
    <w:rsid w:val="00C323F8"/>
    <w:rsid w:val="00C32561"/>
    <w:rsid w:val="00C329DE"/>
    <w:rsid w:val="00C32D1D"/>
    <w:rsid w:val="00C332D8"/>
    <w:rsid w:val="00C33CF4"/>
    <w:rsid w:val="00C3406C"/>
    <w:rsid w:val="00C3712C"/>
    <w:rsid w:val="00C37303"/>
    <w:rsid w:val="00C37803"/>
    <w:rsid w:val="00C37B55"/>
    <w:rsid w:val="00C4032E"/>
    <w:rsid w:val="00C4068A"/>
    <w:rsid w:val="00C40D19"/>
    <w:rsid w:val="00C40F51"/>
    <w:rsid w:val="00C41F7D"/>
    <w:rsid w:val="00C42321"/>
    <w:rsid w:val="00C42D32"/>
    <w:rsid w:val="00C432A9"/>
    <w:rsid w:val="00C4441D"/>
    <w:rsid w:val="00C44D38"/>
    <w:rsid w:val="00C45264"/>
    <w:rsid w:val="00C4547B"/>
    <w:rsid w:val="00C460D2"/>
    <w:rsid w:val="00C463EA"/>
    <w:rsid w:val="00C465F2"/>
    <w:rsid w:val="00C46A08"/>
    <w:rsid w:val="00C47E4F"/>
    <w:rsid w:val="00C5010A"/>
    <w:rsid w:val="00C508F0"/>
    <w:rsid w:val="00C50F3D"/>
    <w:rsid w:val="00C51C78"/>
    <w:rsid w:val="00C52C1F"/>
    <w:rsid w:val="00C52EFA"/>
    <w:rsid w:val="00C53183"/>
    <w:rsid w:val="00C53992"/>
    <w:rsid w:val="00C53C7C"/>
    <w:rsid w:val="00C54A3F"/>
    <w:rsid w:val="00C55AAD"/>
    <w:rsid w:val="00C56D6C"/>
    <w:rsid w:val="00C577AB"/>
    <w:rsid w:val="00C6073B"/>
    <w:rsid w:val="00C612BC"/>
    <w:rsid w:val="00C6130C"/>
    <w:rsid w:val="00C61F22"/>
    <w:rsid w:val="00C62A31"/>
    <w:rsid w:val="00C62E3F"/>
    <w:rsid w:val="00C632F2"/>
    <w:rsid w:val="00C63309"/>
    <w:rsid w:val="00C6393A"/>
    <w:rsid w:val="00C64B1C"/>
    <w:rsid w:val="00C661A9"/>
    <w:rsid w:val="00C666FF"/>
    <w:rsid w:val="00C667F5"/>
    <w:rsid w:val="00C67378"/>
    <w:rsid w:val="00C710A6"/>
    <w:rsid w:val="00C7176D"/>
    <w:rsid w:val="00C72AF0"/>
    <w:rsid w:val="00C730B9"/>
    <w:rsid w:val="00C73FFE"/>
    <w:rsid w:val="00C75F0D"/>
    <w:rsid w:val="00C768A8"/>
    <w:rsid w:val="00C7755C"/>
    <w:rsid w:val="00C77A6A"/>
    <w:rsid w:val="00C77A80"/>
    <w:rsid w:val="00C77D29"/>
    <w:rsid w:val="00C77D65"/>
    <w:rsid w:val="00C804F2"/>
    <w:rsid w:val="00C8086C"/>
    <w:rsid w:val="00C808C0"/>
    <w:rsid w:val="00C80F41"/>
    <w:rsid w:val="00C81B66"/>
    <w:rsid w:val="00C820A8"/>
    <w:rsid w:val="00C823F9"/>
    <w:rsid w:val="00C82A01"/>
    <w:rsid w:val="00C838FB"/>
    <w:rsid w:val="00C83C89"/>
    <w:rsid w:val="00C85AC9"/>
    <w:rsid w:val="00C862E0"/>
    <w:rsid w:val="00C8654E"/>
    <w:rsid w:val="00C866C4"/>
    <w:rsid w:val="00C872BC"/>
    <w:rsid w:val="00C879B2"/>
    <w:rsid w:val="00C918CC"/>
    <w:rsid w:val="00C921D0"/>
    <w:rsid w:val="00C92E2A"/>
    <w:rsid w:val="00C94ACB"/>
    <w:rsid w:val="00C94D07"/>
    <w:rsid w:val="00C951D9"/>
    <w:rsid w:val="00C9676A"/>
    <w:rsid w:val="00C9679B"/>
    <w:rsid w:val="00C96BB7"/>
    <w:rsid w:val="00C96F2F"/>
    <w:rsid w:val="00C96F95"/>
    <w:rsid w:val="00C9700E"/>
    <w:rsid w:val="00C9719F"/>
    <w:rsid w:val="00C97D1B"/>
    <w:rsid w:val="00CA19CE"/>
    <w:rsid w:val="00CA1DD1"/>
    <w:rsid w:val="00CA23EA"/>
    <w:rsid w:val="00CA32FF"/>
    <w:rsid w:val="00CA3620"/>
    <w:rsid w:val="00CA39B2"/>
    <w:rsid w:val="00CA3B9D"/>
    <w:rsid w:val="00CA3CF4"/>
    <w:rsid w:val="00CA41A6"/>
    <w:rsid w:val="00CA433B"/>
    <w:rsid w:val="00CA4ABB"/>
    <w:rsid w:val="00CA4B0D"/>
    <w:rsid w:val="00CA5147"/>
    <w:rsid w:val="00CA550C"/>
    <w:rsid w:val="00CA5AF3"/>
    <w:rsid w:val="00CA5FC9"/>
    <w:rsid w:val="00CA7951"/>
    <w:rsid w:val="00CB01A0"/>
    <w:rsid w:val="00CB0E0B"/>
    <w:rsid w:val="00CB1E35"/>
    <w:rsid w:val="00CB2193"/>
    <w:rsid w:val="00CB2259"/>
    <w:rsid w:val="00CB25A1"/>
    <w:rsid w:val="00CB2A9B"/>
    <w:rsid w:val="00CB4AEC"/>
    <w:rsid w:val="00CB5582"/>
    <w:rsid w:val="00CB58AB"/>
    <w:rsid w:val="00CB655A"/>
    <w:rsid w:val="00CB6E7F"/>
    <w:rsid w:val="00CB750D"/>
    <w:rsid w:val="00CB773B"/>
    <w:rsid w:val="00CB7B06"/>
    <w:rsid w:val="00CB7C91"/>
    <w:rsid w:val="00CC1095"/>
    <w:rsid w:val="00CC125B"/>
    <w:rsid w:val="00CC1638"/>
    <w:rsid w:val="00CC1D80"/>
    <w:rsid w:val="00CC1FB1"/>
    <w:rsid w:val="00CC4DA6"/>
    <w:rsid w:val="00CC56C7"/>
    <w:rsid w:val="00CC593D"/>
    <w:rsid w:val="00CC5D49"/>
    <w:rsid w:val="00CC5F76"/>
    <w:rsid w:val="00CC658A"/>
    <w:rsid w:val="00CC6FB8"/>
    <w:rsid w:val="00CC7099"/>
    <w:rsid w:val="00CC79F5"/>
    <w:rsid w:val="00CC7ECF"/>
    <w:rsid w:val="00CC7ED3"/>
    <w:rsid w:val="00CD0B3B"/>
    <w:rsid w:val="00CD0EE1"/>
    <w:rsid w:val="00CD1C72"/>
    <w:rsid w:val="00CD2728"/>
    <w:rsid w:val="00CD3693"/>
    <w:rsid w:val="00CD417E"/>
    <w:rsid w:val="00CD4227"/>
    <w:rsid w:val="00CD438B"/>
    <w:rsid w:val="00CD4650"/>
    <w:rsid w:val="00CD4BCC"/>
    <w:rsid w:val="00CD536F"/>
    <w:rsid w:val="00CD5478"/>
    <w:rsid w:val="00CD6546"/>
    <w:rsid w:val="00CD69DC"/>
    <w:rsid w:val="00CD6F6F"/>
    <w:rsid w:val="00CD7EBA"/>
    <w:rsid w:val="00CE0BBF"/>
    <w:rsid w:val="00CE4CB4"/>
    <w:rsid w:val="00CE538C"/>
    <w:rsid w:val="00CE5B22"/>
    <w:rsid w:val="00CE6371"/>
    <w:rsid w:val="00CE63E6"/>
    <w:rsid w:val="00CE6DEB"/>
    <w:rsid w:val="00CE709C"/>
    <w:rsid w:val="00CF04C4"/>
    <w:rsid w:val="00CF0595"/>
    <w:rsid w:val="00CF0850"/>
    <w:rsid w:val="00CF1C40"/>
    <w:rsid w:val="00CF1CEC"/>
    <w:rsid w:val="00CF1F6A"/>
    <w:rsid w:val="00CF2130"/>
    <w:rsid w:val="00CF27A9"/>
    <w:rsid w:val="00CF2A68"/>
    <w:rsid w:val="00CF2EB5"/>
    <w:rsid w:val="00CF3543"/>
    <w:rsid w:val="00CF3AD6"/>
    <w:rsid w:val="00CF3C24"/>
    <w:rsid w:val="00CF423E"/>
    <w:rsid w:val="00CF5C04"/>
    <w:rsid w:val="00CF6573"/>
    <w:rsid w:val="00CF7796"/>
    <w:rsid w:val="00D00B7E"/>
    <w:rsid w:val="00D00E4B"/>
    <w:rsid w:val="00D01ED1"/>
    <w:rsid w:val="00D02903"/>
    <w:rsid w:val="00D02E85"/>
    <w:rsid w:val="00D035B9"/>
    <w:rsid w:val="00D03E59"/>
    <w:rsid w:val="00D05060"/>
    <w:rsid w:val="00D05B9E"/>
    <w:rsid w:val="00D062C7"/>
    <w:rsid w:val="00D076DD"/>
    <w:rsid w:val="00D0799F"/>
    <w:rsid w:val="00D07A8B"/>
    <w:rsid w:val="00D07AA4"/>
    <w:rsid w:val="00D105B2"/>
    <w:rsid w:val="00D12699"/>
    <w:rsid w:val="00D12AB6"/>
    <w:rsid w:val="00D14C8A"/>
    <w:rsid w:val="00D14EB1"/>
    <w:rsid w:val="00D15668"/>
    <w:rsid w:val="00D15B95"/>
    <w:rsid w:val="00D16BFC"/>
    <w:rsid w:val="00D176F4"/>
    <w:rsid w:val="00D20693"/>
    <w:rsid w:val="00D2134C"/>
    <w:rsid w:val="00D21A34"/>
    <w:rsid w:val="00D21CBA"/>
    <w:rsid w:val="00D223B9"/>
    <w:rsid w:val="00D23711"/>
    <w:rsid w:val="00D25686"/>
    <w:rsid w:val="00D25ECD"/>
    <w:rsid w:val="00D26276"/>
    <w:rsid w:val="00D2681C"/>
    <w:rsid w:val="00D272CB"/>
    <w:rsid w:val="00D27950"/>
    <w:rsid w:val="00D27B03"/>
    <w:rsid w:val="00D308AB"/>
    <w:rsid w:val="00D31040"/>
    <w:rsid w:val="00D32A76"/>
    <w:rsid w:val="00D341A7"/>
    <w:rsid w:val="00D3485B"/>
    <w:rsid w:val="00D3571B"/>
    <w:rsid w:val="00D35861"/>
    <w:rsid w:val="00D36DFC"/>
    <w:rsid w:val="00D37374"/>
    <w:rsid w:val="00D37E7D"/>
    <w:rsid w:val="00D40D94"/>
    <w:rsid w:val="00D40F6E"/>
    <w:rsid w:val="00D41751"/>
    <w:rsid w:val="00D42289"/>
    <w:rsid w:val="00D43289"/>
    <w:rsid w:val="00D433A8"/>
    <w:rsid w:val="00D4467D"/>
    <w:rsid w:val="00D44870"/>
    <w:rsid w:val="00D45645"/>
    <w:rsid w:val="00D45A0A"/>
    <w:rsid w:val="00D45F42"/>
    <w:rsid w:val="00D46580"/>
    <w:rsid w:val="00D478AB"/>
    <w:rsid w:val="00D479A1"/>
    <w:rsid w:val="00D47E57"/>
    <w:rsid w:val="00D5028A"/>
    <w:rsid w:val="00D50853"/>
    <w:rsid w:val="00D51AB8"/>
    <w:rsid w:val="00D51FA8"/>
    <w:rsid w:val="00D52697"/>
    <w:rsid w:val="00D53119"/>
    <w:rsid w:val="00D53705"/>
    <w:rsid w:val="00D53B83"/>
    <w:rsid w:val="00D53EDC"/>
    <w:rsid w:val="00D553CA"/>
    <w:rsid w:val="00D554A1"/>
    <w:rsid w:val="00D55E6D"/>
    <w:rsid w:val="00D569EC"/>
    <w:rsid w:val="00D56D00"/>
    <w:rsid w:val="00D57C8E"/>
    <w:rsid w:val="00D61D45"/>
    <w:rsid w:val="00D629E0"/>
    <w:rsid w:val="00D63E9B"/>
    <w:rsid w:val="00D64274"/>
    <w:rsid w:val="00D6443C"/>
    <w:rsid w:val="00D6459F"/>
    <w:rsid w:val="00D64B7E"/>
    <w:rsid w:val="00D64E73"/>
    <w:rsid w:val="00D66067"/>
    <w:rsid w:val="00D661DB"/>
    <w:rsid w:val="00D6696B"/>
    <w:rsid w:val="00D67067"/>
    <w:rsid w:val="00D67A6C"/>
    <w:rsid w:val="00D67CEE"/>
    <w:rsid w:val="00D70F05"/>
    <w:rsid w:val="00D716DA"/>
    <w:rsid w:val="00D73BA4"/>
    <w:rsid w:val="00D73C66"/>
    <w:rsid w:val="00D741D4"/>
    <w:rsid w:val="00D755CB"/>
    <w:rsid w:val="00D75E16"/>
    <w:rsid w:val="00D7611B"/>
    <w:rsid w:val="00D77408"/>
    <w:rsid w:val="00D807CB"/>
    <w:rsid w:val="00D8080A"/>
    <w:rsid w:val="00D80BF7"/>
    <w:rsid w:val="00D81758"/>
    <w:rsid w:val="00D82203"/>
    <w:rsid w:val="00D851B5"/>
    <w:rsid w:val="00D862EA"/>
    <w:rsid w:val="00D87903"/>
    <w:rsid w:val="00D90F2E"/>
    <w:rsid w:val="00D92E79"/>
    <w:rsid w:val="00D93DF8"/>
    <w:rsid w:val="00D941ED"/>
    <w:rsid w:val="00D9676E"/>
    <w:rsid w:val="00D9702B"/>
    <w:rsid w:val="00D97B94"/>
    <w:rsid w:val="00DA212C"/>
    <w:rsid w:val="00DA2813"/>
    <w:rsid w:val="00DA34B3"/>
    <w:rsid w:val="00DA354F"/>
    <w:rsid w:val="00DA3DE2"/>
    <w:rsid w:val="00DA6307"/>
    <w:rsid w:val="00DA75F3"/>
    <w:rsid w:val="00DA7909"/>
    <w:rsid w:val="00DA7A3D"/>
    <w:rsid w:val="00DB0337"/>
    <w:rsid w:val="00DB0B1E"/>
    <w:rsid w:val="00DB0B86"/>
    <w:rsid w:val="00DB1893"/>
    <w:rsid w:val="00DB26C4"/>
    <w:rsid w:val="00DB2A28"/>
    <w:rsid w:val="00DB2AF9"/>
    <w:rsid w:val="00DB2F44"/>
    <w:rsid w:val="00DB3C6D"/>
    <w:rsid w:val="00DB4228"/>
    <w:rsid w:val="00DB4B8A"/>
    <w:rsid w:val="00DB605D"/>
    <w:rsid w:val="00DB75B3"/>
    <w:rsid w:val="00DC162C"/>
    <w:rsid w:val="00DC23DC"/>
    <w:rsid w:val="00DC2833"/>
    <w:rsid w:val="00DC2888"/>
    <w:rsid w:val="00DC28D0"/>
    <w:rsid w:val="00DC2C07"/>
    <w:rsid w:val="00DC39FA"/>
    <w:rsid w:val="00DC3DD8"/>
    <w:rsid w:val="00DC45C8"/>
    <w:rsid w:val="00DC4C47"/>
    <w:rsid w:val="00DC4C50"/>
    <w:rsid w:val="00DC52BA"/>
    <w:rsid w:val="00DC581D"/>
    <w:rsid w:val="00DC6231"/>
    <w:rsid w:val="00DC654A"/>
    <w:rsid w:val="00DC7055"/>
    <w:rsid w:val="00DC770A"/>
    <w:rsid w:val="00DD006B"/>
    <w:rsid w:val="00DD09AB"/>
    <w:rsid w:val="00DD2373"/>
    <w:rsid w:val="00DD2EE5"/>
    <w:rsid w:val="00DD30A3"/>
    <w:rsid w:val="00DD3B1E"/>
    <w:rsid w:val="00DD4FA0"/>
    <w:rsid w:val="00DD50B6"/>
    <w:rsid w:val="00DD602A"/>
    <w:rsid w:val="00DD6250"/>
    <w:rsid w:val="00DD695C"/>
    <w:rsid w:val="00DD7159"/>
    <w:rsid w:val="00DD7FD7"/>
    <w:rsid w:val="00DE0AB9"/>
    <w:rsid w:val="00DE0CCE"/>
    <w:rsid w:val="00DE3A3C"/>
    <w:rsid w:val="00DE3D9F"/>
    <w:rsid w:val="00DE4847"/>
    <w:rsid w:val="00DE4A0A"/>
    <w:rsid w:val="00DE4A6A"/>
    <w:rsid w:val="00DE5233"/>
    <w:rsid w:val="00DE5434"/>
    <w:rsid w:val="00DE5B5A"/>
    <w:rsid w:val="00DE6127"/>
    <w:rsid w:val="00DE6BAB"/>
    <w:rsid w:val="00DE6FFC"/>
    <w:rsid w:val="00DE7565"/>
    <w:rsid w:val="00DE7BF9"/>
    <w:rsid w:val="00DE7CFE"/>
    <w:rsid w:val="00DF055E"/>
    <w:rsid w:val="00DF09B2"/>
    <w:rsid w:val="00DF0C45"/>
    <w:rsid w:val="00DF1FB9"/>
    <w:rsid w:val="00DF26A5"/>
    <w:rsid w:val="00DF27FF"/>
    <w:rsid w:val="00DF284A"/>
    <w:rsid w:val="00DF2A24"/>
    <w:rsid w:val="00DF3E76"/>
    <w:rsid w:val="00DF4461"/>
    <w:rsid w:val="00DF4753"/>
    <w:rsid w:val="00DF4A84"/>
    <w:rsid w:val="00DF554F"/>
    <w:rsid w:val="00DF5800"/>
    <w:rsid w:val="00DF5D6D"/>
    <w:rsid w:val="00DF6319"/>
    <w:rsid w:val="00DF6860"/>
    <w:rsid w:val="00DF6F7F"/>
    <w:rsid w:val="00DF717E"/>
    <w:rsid w:val="00DF78C1"/>
    <w:rsid w:val="00DF7CD6"/>
    <w:rsid w:val="00DF7ED7"/>
    <w:rsid w:val="00E00233"/>
    <w:rsid w:val="00E012FC"/>
    <w:rsid w:val="00E01345"/>
    <w:rsid w:val="00E038B5"/>
    <w:rsid w:val="00E03AB8"/>
    <w:rsid w:val="00E05431"/>
    <w:rsid w:val="00E0646B"/>
    <w:rsid w:val="00E068B1"/>
    <w:rsid w:val="00E06914"/>
    <w:rsid w:val="00E06CFF"/>
    <w:rsid w:val="00E072FE"/>
    <w:rsid w:val="00E07F24"/>
    <w:rsid w:val="00E10556"/>
    <w:rsid w:val="00E116D8"/>
    <w:rsid w:val="00E11DFB"/>
    <w:rsid w:val="00E120C3"/>
    <w:rsid w:val="00E12DC6"/>
    <w:rsid w:val="00E1366D"/>
    <w:rsid w:val="00E1505A"/>
    <w:rsid w:val="00E15106"/>
    <w:rsid w:val="00E152AB"/>
    <w:rsid w:val="00E1685C"/>
    <w:rsid w:val="00E175F7"/>
    <w:rsid w:val="00E17BA0"/>
    <w:rsid w:val="00E202FE"/>
    <w:rsid w:val="00E20914"/>
    <w:rsid w:val="00E20E48"/>
    <w:rsid w:val="00E20F3C"/>
    <w:rsid w:val="00E22EB4"/>
    <w:rsid w:val="00E22FA0"/>
    <w:rsid w:val="00E23611"/>
    <w:rsid w:val="00E23EA0"/>
    <w:rsid w:val="00E25093"/>
    <w:rsid w:val="00E27D92"/>
    <w:rsid w:val="00E27FC6"/>
    <w:rsid w:val="00E30FFA"/>
    <w:rsid w:val="00E3140B"/>
    <w:rsid w:val="00E316F1"/>
    <w:rsid w:val="00E31861"/>
    <w:rsid w:val="00E31E8E"/>
    <w:rsid w:val="00E31F3D"/>
    <w:rsid w:val="00E335E9"/>
    <w:rsid w:val="00E33C80"/>
    <w:rsid w:val="00E347BF"/>
    <w:rsid w:val="00E35188"/>
    <w:rsid w:val="00E359FD"/>
    <w:rsid w:val="00E360CF"/>
    <w:rsid w:val="00E36C91"/>
    <w:rsid w:val="00E37908"/>
    <w:rsid w:val="00E40BA0"/>
    <w:rsid w:val="00E40BEA"/>
    <w:rsid w:val="00E40EC4"/>
    <w:rsid w:val="00E411E6"/>
    <w:rsid w:val="00E4298B"/>
    <w:rsid w:val="00E431CE"/>
    <w:rsid w:val="00E43F10"/>
    <w:rsid w:val="00E43F76"/>
    <w:rsid w:val="00E445E6"/>
    <w:rsid w:val="00E44FCC"/>
    <w:rsid w:val="00E4509C"/>
    <w:rsid w:val="00E458B6"/>
    <w:rsid w:val="00E46FD6"/>
    <w:rsid w:val="00E5022A"/>
    <w:rsid w:val="00E50582"/>
    <w:rsid w:val="00E50EF6"/>
    <w:rsid w:val="00E51122"/>
    <w:rsid w:val="00E51289"/>
    <w:rsid w:val="00E52060"/>
    <w:rsid w:val="00E524C1"/>
    <w:rsid w:val="00E53FAE"/>
    <w:rsid w:val="00E5476D"/>
    <w:rsid w:val="00E55078"/>
    <w:rsid w:val="00E552EB"/>
    <w:rsid w:val="00E5548F"/>
    <w:rsid w:val="00E55570"/>
    <w:rsid w:val="00E56102"/>
    <w:rsid w:val="00E570A8"/>
    <w:rsid w:val="00E604BC"/>
    <w:rsid w:val="00E612E0"/>
    <w:rsid w:val="00E62D94"/>
    <w:rsid w:val="00E6359A"/>
    <w:rsid w:val="00E64CC4"/>
    <w:rsid w:val="00E65432"/>
    <w:rsid w:val="00E656A5"/>
    <w:rsid w:val="00E6596B"/>
    <w:rsid w:val="00E66186"/>
    <w:rsid w:val="00E66653"/>
    <w:rsid w:val="00E67388"/>
    <w:rsid w:val="00E6744A"/>
    <w:rsid w:val="00E674DA"/>
    <w:rsid w:val="00E70450"/>
    <w:rsid w:val="00E71431"/>
    <w:rsid w:val="00E72AB8"/>
    <w:rsid w:val="00E73543"/>
    <w:rsid w:val="00E738CF"/>
    <w:rsid w:val="00E74555"/>
    <w:rsid w:val="00E74B92"/>
    <w:rsid w:val="00E7671D"/>
    <w:rsid w:val="00E76AC4"/>
    <w:rsid w:val="00E76EFF"/>
    <w:rsid w:val="00E77C36"/>
    <w:rsid w:val="00E810BA"/>
    <w:rsid w:val="00E81271"/>
    <w:rsid w:val="00E825FC"/>
    <w:rsid w:val="00E83EB7"/>
    <w:rsid w:val="00E84DF7"/>
    <w:rsid w:val="00E87955"/>
    <w:rsid w:val="00E9017C"/>
    <w:rsid w:val="00E90B20"/>
    <w:rsid w:val="00E90C5B"/>
    <w:rsid w:val="00E91029"/>
    <w:rsid w:val="00E9105A"/>
    <w:rsid w:val="00E91837"/>
    <w:rsid w:val="00E91A30"/>
    <w:rsid w:val="00E92876"/>
    <w:rsid w:val="00E945BF"/>
    <w:rsid w:val="00E948B0"/>
    <w:rsid w:val="00E95226"/>
    <w:rsid w:val="00E95454"/>
    <w:rsid w:val="00E96216"/>
    <w:rsid w:val="00E963CF"/>
    <w:rsid w:val="00E979DC"/>
    <w:rsid w:val="00E97D50"/>
    <w:rsid w:val="00E97DD8"/>
    <w:rsid w:val="00E97E52"/>
    <w:rsid w:val="00EA00B5"/>
    <w:rsid w:val="00EA093C"/>
    <w:rsid w:val="00EA0EA9"/>
    <w:rsid w:val="00EA1532"/>
    <w:rsid w:val="00EA2421"/>
    <w:rsid w:val="00EA272A"/>
    <w:rsid w:val="00EA35AF"/>
    <w:rsid w:val="00EA38AA"/>
    <w:rsid w:val="00EA41D2"/>
    <w:rsid w:val="00EA4217"/>
    <w:rsid w:val="00EA58F7"/>
    <w:rsid w:val="00EA5B1B"/>
    <w:rsid w:val="00EA648E"/>
    <w:rsid w:val="00EA685A"/>
    <w:rsid w:val="00EA68C4"/>
    <w:rsid w:val="00EA6DD5"/>
    <w:rsid w:val="00EA7980"/>
    <w:rsid w:val="00EB0753"/>
    <w:rsid w:val="00EB128B"/>
    <w:rsid w:val="00EB1DBF"/>
    <w:rsid w:val="00EB318F"/>
    <w:rsid w:val="00EB3207"/>
    <w:rsid w:val="00EB48D4"/>
    <w:rsid w:val="00EB4B01"/>
    <w:rsid w:val="00EB5101"/>
    <w:rsid w:val="00EB5700"/>
    <w:rsid w:val="00EB5880"/>
    <w:rsid w:val="00EB7878"/>
    <w:rsid w:val="00EB7A60"/>
    <w:rsid w:val="00EB7BC5"/>
    <w:rsid w:val="00EB7DAF"/>
    <w:rsid w:val="00EB7DC7"/>
    <w:rsid w:val="00EC0592"/>
    <w:rsid w:val="00EC0DC2"/>
    <w:rsid w:val="00EC1476"/>
    <w:rsid w:val="00EC17E3"/>
    <w:rsid w:val="00EC1C98"/>
    <w:rsid w:val="00EC2A14"/>
    <w:rsid w:val="00EC2C3B"/>
    <w:rsid w:val="00EC31CC"/>
    <w:rsid w:val="00EC3380"/>
    <w:rsid w:val="00EC35C8"/>
    <w:rsid w:val="00EC379B"/>
    <w:rsid w:val="00EC4BAF"/>
    <w:rsid w:val="00EC4BE9"/>
    <w:rsid w:val="00EC4C96"/>
    <w:rsid w:val="00EC4CAD"/>
    <w:rsid w:val="00EC5273"/>
    <w:rsid w:val="00EC742B"/>
    <w:rsid w:val="00EC77A1"/>
    <w:rsid w:val="00EC7F9B"/>
    <w:rsid w:val="00ED0E71"/>
    <w:rsid w:val="00ED1AE2"/>
    <w:rsid w:val="00ED2F52"/>
    <w:rsid w:val="00ED3F70"/>
    <w:rsid w:val="00ED46D3"/>
    <w:rsid w:val="00ED4DE0"/>
    <w:rsid w:val="00ED7F66"/>
    <w:rsid w:val="00EE022C"/>
    <w:rsid w:val="00EE02E4"/>
    <w:rsid w:val="00EE16BD"/>
    <w:rsid w:val="00EE1B0C"/>
    <w:rsid w:val="00EE2346"/>
    <w:rsid w:val="00EE296C"/>
    <w:rsid w:val="00EE33DC"/>
    <w:rsid w:val="00EE3700"/>
    <w:rsid w:val="00EE3FEE"/>
    <w:rsid w:val="00EE4815"/>
    <w:rsid w:val="00EE4F42"/>
    <w:rsid w:val="00EE50F9"/>
    <w:rsid w:val="00EE5671"/>
    <w:rsid w:val="00EE6A96"/>
    <w:rsid w:val="00EE7809"/>
    <w:rsid w:val="00EE7E43"/>
    <w:rsid w:val="00EF044C"/>
    <w:rsid w:val="00EF06AB"/>
    <w:rsid w:val="00EF157C"/>
    <w:rsid w:val="00EF191C"/>
    <w:rsid w:val="00EF1ED4"/>
    <w:rsid w:val="00EF2429"/>
    <w:rsid w:val="00EF2785"/>
    <w:rsid w:val="00EF2BDA"/>
    <w:rsid w:val="00EF4660"/>
    <w:rsid w:val="00EF4722"/>
    <w:rsid w:val="00EF4A07"/>
    <w:rsid w:val="00EF4E05"/>
    <w:rsid w:val="00EF51E0"/>
    <w:rsid w:val="00EF5ACF"/>
    <w:rsid w:val="00EF5F67"/>
    <w:rsid w:val="00EF70A0"/>
    <w:rsid w:val="00EF7488"/>
    <w:rsid w:val="00EF7F42"/>
    <w:rsid w:val="00F003FD"/>
    <w:rsid w:val="00F017D5"/>
    <w:rsid w:val="00F01B10"/>
    <w:rsid w:val="00F025A3"/>
    <w:rsid w:val="00F02617"/>
    <w:rsid w:val="00F029E0"/>
    <w:rsid w:val="00F02C99"/>
    <w:rsid w:val="00F0300E"/>
    <w:rsid w:val="00F0373A"/>
    <w:rsid w:val="00F03811"/>
    <w:rsid w:val="00F03DE9"/>
    <w:rsid w:val="00F046BD"/>
    <w:rsid w:val="00F04812"/>
    <w:rsid w:val="00F05071"/>
    <w:rsid w:val="00F0585A"/>
    <w:rsid w:val="00F0626D"/>
    <w:rsid w:val="00F0629E"/>
    <w:rsid w:val="00F07062"/>
    <w:rsid w:val="00F0765C"/>
    <w:rsid w:val="00F07F77"/>
    <w:rsid w:val="00F10097"/>
    <w:rsid w:val="00F10C41"/>
    <w:rsid w:val="00F11DC5"/>
    <w:rsid w:val="00F129F7"/>
    <w:rsid w:val="00F12EEB"/>
    <w:rsid w:val="00F137C0"/>
    <w:rsid w:val="00F15A0D"/>
    <w:rsid w:val="00F15FC6"/>
    <w:rsid w:val="00F16397"/>
    <w:rsid w:val="00F1752A"/>
    <w:rsid w:val="00F17AF9"/>
    <w:rsid w:val="00F2028D"/>
    <w:rsid w:val="00F2235D"/>
    <w:rsid w:val="00F230F3"/>
    <w:rsid w:val="00F257B5"/>
    <w:rsid w:val="00F2588E"/>
    <w:rsid w:val="00F260CC"/>
    <w:rsid w:val="00F26314"/>
    <w:rsid w:val="00F263D3"/>
    <w:rsid w:val="00F263F4"/>
    <w:rsid w:val="00F26567"/>
    <w:rsid w:val="00F3132B"/>
    <w:rsid w:val="00F31D7B"/>
    <w:rsid w:val="00F324C6"/>
    <w:rsid w:val="00F32570"/>
    <w:rsid w:val="00F328BF"/>
    <w:rsid w:val="00F32CA1"/>
    <w:rsid w:val="00F32D33"/>
    <w:rsid w:val="00F336C2"/>
    <w:rsid w:val="00F34648"/>
    <w:rsid w:val="00F34664"/>
    <w:rsid w:val="00F34C0A"/>
    <w:rsid w:val="00F37116"/>
    <w:rsid w:val="00F3724A"/>
    <w:rsid w:val="00F37B06"/>
    <w:rsid w:val="00F40FC2"/>
    <w:rsid w:val="00F41982"/>
    <w:rsid w:val="00F420E7"/>
    <w:rsid w:val="00F425D1"/>
    <w:rsid w:val="00F42A60"/>
    <w:rsid w:val="00F43074"/>
    <w:rsid w:val="00F4534D"/>
    <w:rsid w:val="00F45397"/>
    <w:rsid w:val="00F4586C"/>
    <w:rsid w:val="00F45A52"/>
    <w:rsid w:val="00F45EE3"/>
    <w:rsid w:val="00F46DF0"/>
    <w:rsid w:val="00F50D11"/>
    <w:rsid w:val="00F5125A"/>
    <w:rsid w:val="00F5146F"/>
    <w:rsid w:val="00F51780"/>
    <w:rsid w:val="00F517FA"/>
    <w:rsid w:val="00F52891"/>
    <w:rsid w:val="00F54637"/>
    <w:rsid w:val="00F547F9"/>
    <w:rsid w:val="00F55A98"/>
    <w:rsid w:val="00F560A9"/>
    <w:rsid w:val="00F566C6"/>
    <w:rsid w:val="00F57DBA"/>
    <w:rsid w:val="00F60B9E"/>
    <w:rsid w:val="00F61708"/>
    <w:rsid w:val="00F620AB"/>
    <w:rsid w:val="00F622AB"/>
    <w:rsid w:val="00F630E1"/>
    <w:rsid w:val="00F631E3"/>
    <w:rsid w:val="00F635CA"/>
    <w:rsid w:val="00F646FE"/>
    <w:rsid w:val="00F6477E"/>
    <w:rsid w:val="00F64CFB"/>
    <w:rsid w:val="00F65BD2"/>
    <w:rsid w:val="00F65FF3"/>
    <w:rsid w:val="00F66DCE"/>
    <w:rsid w:val="00F67BD2"/>
    <w:rsid w:val="00F67DF0"/>
    <w:rsid w:val="00F67F87"/>
    <w:rsid w:val="00F703AC"/>
    <w:rsid w:val="00F70AE4"/>
    <w:rsid w:val="00F70D6E"/>
    <w:rsid w:val="00F70F2E"/>
    <w:rsid w:val="00F72C3E"/>
    <w:rsid w:val="00F72E63"/>
    <w:rsid w:val="00F72EBF"/>
    <w:rsid w:val="00F7315F"/>
    <w:rsid w:val="00F735BA"/>
    <w:rsid w:val="00F74671"/>
    <w:rsid w:val="00F747DF"/>
    <w:rsid w:val="00F74D10"/>
    <w:rsid w:val="00F75560"/>
    <w:rsid w:val="00F75637"/>
    <w:rsid w:val="00F76B1D"/>
    <w:rsid w:val="00F76DFB"/>
    <w:rsid w:val="00F77C71"/>
    <w:rsid w:val="00F803E6"/>
    <w:rsid w:val="00F804AD"/>
    <w:rsid w:val="00F80EF7"/>
    <w:rsid w:val="00F8163C"/>
    <w:rsid w:val="00F81BBD"/>
    <w:rsid w:val="00F829FD"/>
    <w:rsid w:val="00F82B4C"/>
    <w:rsid w:val="00F83247"/>
    <w:rsid w:val="00F836E1"/>
    <w:rsid w:val="00F838AA"/>
    <w:rsid w:val="00F838E5"/>
    <w:rsid w:val="00F84798"/>
    <w:rsid w:val="00F8489A"/>
    <w:rsid w:val="00F85238"/>
    <w:rsid w:val="00F8549F"/>
    <w:rsid w:val="00F866FF"/>
    <w:rsid w:val="00F872F6"/>
    <w:rsid w:val="00F87385"/>
    <w:rsid w:val="00F877A3"/>
    <w:rsid w:val="00F90779"/>
    <w:rsid w:val="00F91AF2"/>
    <w:rsid w:val="00F91B81"/>
    <w:rsid w:val="00F9297D"/>
    <w:rsid w:val="00F92A89"/>
    <w:rsid w:val="00F9447F"/>
    <w:rsid w:val="00FA0A85"/>
    <w:rsid w:val="00FA121A"/>
    <w:rsid w:val="00FA1889"/>
    <w:rsid w:val="00FA1B7E"/>
    <w:rsid w:val="00FA1E7B"/>
    <w:rsid w:val="00FA2567"/>
    <w:rsid w:val="00FA259A"/>
    <w:rsid w:val="00FA27B8"/>
    <w:rsid w:val="00FA2F5E"/>
    <w:rsid w:val="00FA4C72"/>
    <w:rsid w:val="00FA5284"/>
    <w:rsid w:val="00FA5B0E"/>
    <w:rsid w:val="00FA5F8C"/>
    <w:rsid w:val="00FA67EA"/>
    <w:rsid w:val="00FA6F2D"/>
    <w:rsid w:val="00FB0767"/>
    <w:rsid w:val="00FB1976"/>
    <w:rsid w:val="00FB1E7A"/>
    <w:rsid w:val="00FB23A9"/>
    <w:rsid w:val="00FB5A98"/>
    <w:rsid w:val="00FB6364"/>
    <w:rsid w:val="00FB672D"/>
    <w:rsid w:val="00FB678B"/>
    <w:rsid w:val="00FB6B41"/>
    <w:rsid w:val="00FC06FB"/>
    <w:rsid w:val="00FC0BE7"/>
    <w:rsid w:val="00FC101B"/>
    <w:rsid w:val="00FC1089"/>
    <w:rsid w:val="00FC131E"/>
    <w:rsid w:val="00FC1472"/>
    <w:rsid w:val="00FC27BA"/>
    <w:rsid w:val="00FC4BCF"/>
    <w:rsid w:val="00FC611A"/>
    <w:rsid w:val="00FC623A"/>
    <w:rsid w:val="00FC6625"/>
    <w:rsid w:val="00FC68E1"/>
    <w:rsid w:val="00FC692E"/>
    <w:rsid w:val="00FC6C63"/>
    <w:rsid w:val="00FC7590"/>
    <w:rsid w:val="00FC7794"/>
    <w:rsid w:val="00FC7939"/>
    <w:rsid w:val="00FC7F40"/>
    <w:rsid w:val="00FD0030"/>
    <w:rsid w:val="00FD0921"/>
    <w:rsid w:val="00FD0BFE"/>
    <w:rsid w:val="00FD3A99"/>
    <w:rsid w:val="00FD3AC5"/>
    <w:rsid w:val="00FD3C8A"/>
    <w:rsid w:val="00FD4721"/>
    <w:rsid w:val="00FD5311"/>
    <w:rsid w:val="00FD6E40"/>
    <w:rsid w:val="00FE01B5"/>
    <w:rsid w:val="00FE03FE"/>
    <w:rsid w:val="00FE13B4"/>
    <w:rsid w:val="00FE2049"/>
    <w:rsid w:val="00FE260B"/>
    <w:rsid w:val="00FE2B46"/>
    <w:rsid w:val="00FE32BD"/>
    <w:rsid w:val="00FE3345"/>
    <w:rsid w:val="00FE34A0"/>
    <w:rsid w:val="00FE44ED"/>
    <w:rsid w:val="00FE4857"/>
    <w:rsid w:val="00FE77A0"/>
    <w:rsid w:val="00FF003D"/>
    <w:rsid w:val="00FF0373"/>
    <w:rsid w:val="00FF037E"/>
    <w:rsid w:val="00FF0441"/>
    <w:rsid w:val="00FF07A4"/>
    <w:rsid w:val="00FF122F"/>
    <w:rsid w:val="00FF181B"/>
    <w:rsid w:val="00FF1DDD"/>
    <w:rsid w:val="00FF1E82"/>
    <w:rsid w:val="00FF2AD9"/>
    <w:rsid w:val="00FF44A1"/>
    <w:rsid w:val="00FF4556"/>
    <w:rsid w:val="00FF5CE1"/>
    <w:rsid w:val="00FF63C9"/>
    <w:rsid w:val="00FF71D1"/>
    <w:rsid w:val="0228A473"/>
    <w:rsid w:val="026DFA8E"/>
    <w:rsid w:val="04EA9896"/>
    <w:rsid w:val="069E831D"/>
    <w:rsid w:val="0D2C7533"/>
    <w:rsid w:val="1442AED5"/>
    <w:rsid w:val="1A839B10"/>
    <w:rsid w:val="1B24F086"/>
    <w:rsid w:val="24703D84"/>
    <w:rsid w:val="2669070E"/>
    <w:rsid w:val="27684E4E"/>
    <w:rsid w:val="283DB6AC"/>
    <w:rsid w:val="28698965"/>
    <w:rsid w:val="2D8CEF62"/>
    <w:rsid w:val="2DB3CE36"/>
    <w:rsid w:val="2DD37254"/>
    <w:rsid w:val="2E2C6592"/>
    <w:rsid w:val="2E3101AB"/>
    <w:rsid w:val="30F20A8F"/>
    <w:rsid w:val="34FFCB0C"/>
    <w:rsid w:val="363DDCA1"/>
    <w:rsid w:val="3706A1B9"/>
    <w:rsid w:val="38C99F75"/>
    <w:rsid w:val="39806B0B"/>
    <w:rsid w:val="3C5E6441"/>
    <w:rsid w:val="3E74D015"/>
    <w:rsid w:val="40D51E4C"/>
    <w:rsid w:val="41AA46D3"/>
    <w:rsid w:val="4747FCAE"/>
    <w:rsid w:val="4975E148"/>
    <w:rsid w:val="49DDB072"/>
    <w:rsid w:val="4ACDE953"/>
    <w:rsid w:val="4B336922"/>
    <w:rsid w:val="4B5987D6"/>
    <w:rsid w:val="4C1AD65D"/>
    <w:rsid w:val="4E2635A1"/>
    <w:rsid w:val="4E96BF67"/>
    <w:rsid w:val="5507185F"/>
    <w:rsid w:val="571B2580"/>
    <w:rsid w:val="57680563"/>
    <w:rsid w:val="58D33DF3"/>
    <w:rsid w:val="5AFA911F"/>
    <w:rsid w:val="5BAD0CBF"/>
    <w:rsid w:val="616FF14F"/>
    <w:rsid w:val="619DB926"/>
    <w:rsid w:val="61E362B8"/>
    <w:rsid w:val="6519B919"/>
    <w:rsid w:val="65F08B9B"/>
    <w:rsid w:val="68196E5B"/>
    <w:rsid w:val="6D4F5340"/>
    <w:rsid w:val="714F5C5B"/>
    <w:rsid w:val="7232CB4F"/>
    <w:rsid w:val="72FAD982"/>
    <w:rsid w:val="7484731A"/>
    <w:rsid w:val="7A03E0DB"/>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D9169C"/>
  <w15:chartTrackingRefBased/>
  <w15:docId w15:val="{3FCF2821-DB11-44F2-B24A-07CAB0467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871FB"/>
    <w:pPr>
      <w:spacing w:after="200" w:line="276" w:lineRule="auto"/>
    </w:pPr>
    <w:rPr>
      <w:rFonts w:eastAsiaTheme="minorEastAsia"/>
      <w:lang w:eastAsia="nl-NL"/>
    </w:rPr>
  </w:style>
  <w:style w:type="paragraph" w:styleId="Kop1">
    <w:name w:val="heading 1"/>
    <w:basedOn w:val="CBPkop0"/>
    <w:next w:val="Standaard"/>
    <w:link w:val="Kop1Char"/>
    <w:uiPriority w:val="9"/>
    <w:qFormat/>
    <w:rsid w:val="00C11421"/>
    <w:pPr>
      <w:numPr>
        <w:numId w:val="21"/>
      </w:numPr>
      <w:spacing w:after="240" w:line="276" w:lineRule="auto"/>
      <w:outlineLvl w:val="0"/>
    </w:pPr>
    <w:rPr>
      <w:rFonts w:eastAsiaTheme="majorEastAsia"/>
      <w:color w:val="4B287F"/>
      <w:sz w:val="28"/>
      <w:szCs w:val="32"/>
    </w:rPr>
  </w:style>
  <w:style w:type="paragraph" w:styleId="Kop2">
    <w:name w:val="heading 2"/>
    <w:basedOn w:val="CBPparagraaf"/>
    <w:next w:val="Standaard"/>
    <w:link w:val="Kop2Char"/>
    <w:uiPriority w:val="9"/>
    <w:unhideWhenUsed/>
    <w:qFormat/>
    <w:rsid w:val="00AF2130"/>
    <w:pPr>
      <w:keepNext/>
      <w:keepLines/>
      <w:numPr>
        <w:numId w:val="14"/>
      </w:numPr>
      <w:spacing w:after="240" w:line="276" w:lineRule="auto"/>
      <w:outlineLvl w:val="1"/>
    </w:pPr>
    <w:rPr>
      <w:rFonts w:eastAsiaTheme="majorEastAsia" w:cstheme="majorBidi"/>
      <w:color w:val="000000" w:themeColor="text1"/>
      <w:szCs w:val="26"/>
    </w:rPr>
  </w:style>
  <w:style w:type="paragraph" w:styleId="Kop3">
    <w:name w:val="heading 3"/>
    <w:basedOn w:val="CBPsubparagraaf"/>
    <w:next w:val="Standaard"/>
    <w:link w:val="Kop3Char"/>
    <w:uiPriority w:val="9"/>
    <w:unhideWhenUsed/>
    <w:qFormat/>
    <w:rsid w:val="00C11421"/>
    <w:pPr>
      <w:keepNext/>
      <w:keepLines/>
      <w:numPr>
        <w:numId w:val="14"/>
      </w:numPr>
      <w:spacing w:after="240" w:line="276" w:lineRule="auto"/>
      <w:outlineLvl w:val="2"/>
    </w:pPr>
    <w:rPr>
      <w:rFonts w:eastAsiaTheme="majorEastAsia" w:cstheme="majorBidi"/>
      <w:bCs/>
      <w:color w:val="D40046"/>
    </w:rPr>
  </w:style>
  <w:style w:type="paragraph" w:styleId="Kop4">
    <w:name w:val="heading 4"/>
    <w:basedOn w:val="CBPsubsubparagraaf"/>
    <w:next w:val="Standaard"/>
    <w:link w:val="Kop4Char"/>
    <w:uiPriority w:val="9"/>
    <w:unhideWhenUsed/>
    <w:qFormat/>
    <w:rsid w:val="00EE50F9"/>
    <w:pPr>
      <w:keepNext/>
      <w:keepLines/>
      <w:numPr>
        <w:ilvl w:val="3"/>
        <w:numId w:val="14"/>
      </w:numPr>
      <w:spacing w:after="240"/>
      <w:outlineLvl w:val="3"/>
    </w:pPr>
    <w:rPr>
      <w:rFonts w:eastAsiaTheme="majorEastAsia" w:cstheme="majorBidi"/>
      <w:iCs/>
      <w:color w:val="000000" w:themeColor="text1"/>
    </w:rPr>
  </w:style>
  <w:style w:type="paragraph" w:styleId="Kop5">
    <w:name w:val="heading 5"/>
    <w:basedOn w:val="Standaard"/>
    <w:next w:val="Standaard"/>
    <w:link w:val="Kop5Char"/>
    <w:uiPriority w:val="9"/>
    <w:semiHidden/>
    <w:unhideWhenUsed/>
    <w:qFormat/>
    <w:rsid w:val="00DE7CFE"/>
    <w:pPr>
      <w:keepNext/>
      <w:keepLines/>
      <w:numPr>
        <w:ilvl w:val="4"/>
        <w:numId w:val="14"/>
      </w:numPr>
      <w:spacing w:before="40" w:after="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uiPriority w:val="9"/>
    <w:semiHidden/>
    <w:unhideWhenUsed/>
    <w:qFormat/>
    <w:rsid w:val="00DE7CFE"/>
    <w:pPr>
      <w:keepNext/>
      <w:keepLines/>
      <w:numPr>
        <w:ilvl w:val="5"/>
        <w:numId w:val="14"/>
      </w:numPr>
      <w:spacing w:before="40" w:after="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DE7CFE"/>
    <w:pPr>
      <w:keepNext/>
      <w:keepLines/>
      <w:numPr>
        <w:ilvl w:val="6"/>
        <w:numId w:val="14"/>
      </w:numPr>
      <w:spacing w:before="40" w:after="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DE7CFE"/>
    <w:pPr>
      <w:keepNext/>
      <w:keepLines/>
      <w:numPr>
        <w:ilvl w:val="7"/>
        <w:numId w:val="14"/>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DE7CFE"/>
    <w:pPr>
      <w:keepNext/>
      <w:keepLines/>
      <w:numPr>
        <w:ilvl w:val="8"/>
        <w:numId w:val="1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CBPKop">
    <w:name w:val="CBP Kop"/>
    <w:basedOn w:val="Kop1"/>
    <w:next w:val="Standaard"/>
    <w:link w:val="CBPKopChar"/>
    <w:autoRedefine/>
    <w:qFormat/>
    <w:rsid w:val="00F838AA"/>
    <w:pPr>
      <w:numPr>
        <w:numId w:val="1"/>
      </w:numPr>
      <w:tabs>
        <w:tab w:val="left" w:pos="1701"/>
      </w:tabs>
      <w:jc w:val="both"/>
    </w:pPr>
    <w:rPr>
      <w:b w:val="0"/>
      <w:bCs/>
      <w:caps w:val="0"/>
      <w:szCs w:val="28"/>
    </w:rPr>
  </w:style>
  <w:style w:type="character" w:customStyle="1" w:styleId="CBPKopChar">
    <w:name w:val="CBP Kop Char"/>
    <w:basedOn w:val="Kop1Char"/>
    <w:link w:val="CBPKop"/>
    <w:rsid w:val="00F838AA"/>
    <w:rPr>
      <w:rFonts w:eastAsiaTheme="majorEastAsia"/>
      <w:b w:val="0"/>
      <w:bCs/>
      <w:caps w:val="0"/>
      <w:color w:val="4B287F"/>
      <w:sz w:val="28"/>
      <w:szCs w:val="28"/>
    </w:rPr>
  </w:style>
  <w:style w:type="character" w:customStyle="1" w:styleId="Kop1Char">
    <w:name w:val="Kop 1 Char"/>
    <w:basedOn w:val="Standaardalinea-lettertype"/>
    <w:link w:val="Kop1"/>
    <w:uiPriority w:val="9"/>
    <w:rsid w:val="00C11421"/>
    <w:rPr>
      <w:rFonts w:eastAsiaTheme="majorEastAsia"/>
      <w:b/>
      <w:caps/>
      <w:color w:val="4B287F"/>
      <w:sz w:val="28"/>
      <w:szCs w:val="32"/>
    </w:rPr>
  </w:style>
  <w:style w:type="paragraph" w:customStyle="1" w:styleId="CBPkop0">
    <w:name w:val="CBP kop"/>
    <w:next w:val="CBPparagraaf"/>
    <w:link w:val="CBPkopChar0"/>
    <w:qFormat/>
    <w:rsid w:val="00AF2130"/>
    <w:rPr>
      <w:b/>
      <w:caps/>
    </w:rPr>
  </w:style>
  <w:style w:type="paragraph" w:customStyle="1" w:styleId="CBPalinea">
    <w:name w:val="CBP alinea"/>
    <w:link w:val="CBPalineaChar"/>
    <w:qFormat/>
    <w:rsid w:val="00F838AA"/>
    <w:pPr>
      <w:spacing w:after="240" w:line="276" w:lineRule="auto"/>
      <w:jc w:val="both"/>
    </w:pPr>
  </w:style>
  <w:style w:type="character" w:customStyle="1" w:styleId="CBPkopChar0">
    <w:name w:val="CBP kop Char"/>
    <w:basedOn w:val="Standaardalinea-lettertype"/>
    <w:link w:val="CBPkop0"/>
    <w:rsid w:val="008F2C55"/>
    <w:rPr>
      <w:b/>
      <w:caps/>
    </w:rPr>
  </w:style>
  <w:style w:type="character" w:customStyle="1" w:styleId="Kop2Char">
    <w:name w:val="Kop 2 Char"/>
    <w:basedOn w:val="Standaardalinea-lettertype"/>
    <w:link w:val="Kop2"/>
    <w:uiPriority w:val="9"/>
    <w:rsid w:val="00AF2130"/>
    <w:rPr>
      <w:rFonts w:eastAsiaTheme="majorEastAsia" w:cstheme="majorBidi"/>
      <w:b/>
      <w:caps/>
      <w:color w:val="000000" w:themeColor="text1"/>
      <w:szCs w:val="26"/>
    </w:rPr>
  </w:style>
  <w:style w:type="character" w:customStyle="1" w:styleId="CBPalineaChar">
    <w:name w:val="CBP alinea Char"/>
    <w:basedOn w:val="Standaardalinea-lettertype"/>
    <w:link w:val="CBPalinea"/>
    <w:rsid w:val="00F838AA"/>
  </w:style>
  <w:style w:type="character" w:customStyle="1" w:styleId="Kop3Char">
    <w:name w:val="Kop 3 Char"/>
    <w:basedOn w:val="Standaardalinea-lettertype"/>
    <w:link w:val="Kop3"/>
    <w:uiPriority w:val="9"/>
    <w:rsid w:val="00C11421"/>
    <w:rPr>
      <w:rFonts w:eastAsiaTheme="majorEastAsia" w:cstheme="majorBidi"/>
      <w:b/>
      <w:bCs/>
      <w:caps/>
      <w:color w:val="D40046"/>
    </w:rPr>
  </w:style>
  <w:style w:type="character" w:customStyle="1" w:styleId="Kop4Char">
    <w:name w:val="Kop 4 Char"/>
    <w:basedOn w:val="Standaardalinea-lettertype"/>
    <w:link w:val="Kop4"/>
    <w:uiPriority w:val="9"/>
    <w:rsid w:val="00EE50F9"/>
    <w:rPr>
      <w:rFonts w:eastAsiaTheme="majorEastAsia" w:cstheme="majorBidi"/>
      <w:iCs/>
      <w:color w:val="000000" w:themeColor="text1"/>
      <w:lang w:eastAsia="nl-NL"/>
    </w:rPr>
  </w:style>
  <w:style w:type="paragraph" w:customStyle="1" w:styleId="CBPparagraaf">
    <w:name w:val="CBP paragraaf"/>
    <w:basedOn w:val="CBPkop0"/>
    <w:next w:val="CBPalinea"/>
    <w:link w:val="CBPparagraafChar"/>
    <w:qFormat/>
    <w:rsid w:val="00F838AA"/>
    <w:pPr>
      <w:numPr>
        <w:ilvl w:val="1"/>
      </w:numPr>
    </w:pPr>
  </w:style>
  <w:style w:type="paragraph" w:customStyle="1" w:styleId="CBPsubsubparagraaf">
    <w:name w:val="CBP subsubparagraaf"/>
    <w:basedOn w:val="Standaard"/>
    <w:next w:val="CBPalinea"/>
    <w:link w:val="CBPsubsubparagraafChar"/>
    <w:qFormat/>
    <w:rsid w:val="00AF2130"/>
  </w:style>
  <w:style w:type="character" w:customStyle="1" w:styleId="CBPparagraafChar">
    <w:name w:val="CBP paragraaf Char"/>
    <w:basedOn w:val="Kop1Char"/>
    <w:link w:val="CBPparagraaf"/>
    <w:rsid w:val="0060350B"/>
    <w:rPr>
      <w:rFonts w:asciiTheme="majorHAnsi" w:eastAsiaTheme="majorEastAsia" w:hAnsiTheme="majorHAnsi" w:cstheme="majorBidi"/>
      <w:b w:val="0"/>
      <w:caps w:val="0"/>
      <w:color w:val="2F5496" w:themeColor="accent1" w:themeShade="BF"/>
      <w:sz w:val="32"/>
      <w:szCs w:val="32"/>
    </w:rPr>
  </w:style>
  <w:style w:type="paragraph" w:customStyle="1" w:styleId="CBPsubparagraaf">
    <w:name w:val="CBP subparagraaf"/>
    <w:basedOn w:val="CBPparagraaf"/>
    <w:next w:val="CBPsubsubparagraaf"/>
    <w:link w:val="CBPsubparagraafChar"/>
    <w:qFormat/>
    <w:rsid w:val="00F838AA"/>
    <w:pPr>
      <w:numPr>
        <w:ilvl w:val="2"/>
      </w:numPr>
    </w:pPr>
  </w:style>
  <w:style w:type="character" w:customStyle="1" w:styleId="CBPsubsubparagraafChar">
    <w:name w:val="CBP subsubparagraaf Char"/>
    <w:basedOn w:val="CBPparagraafChar"/>
    <w:link w:val="CBPsubsubparagraaf"/>
    <w:rsid w:val="0060350B"/>
    <w:rPr>
      <w:rFonts w:asciiTheme="majorHAnsi" w:eastAsiaTheme="majorEastAsia" w:hAnsiTheme="majorHAnsi" w:cstheme="majorBidi"/>
      <w:b/>
      <w:caps/>
      <w:color w:val="2F5496" w:themeColor="accent1" w:themeShade="BF"/>
      <w:sz w:val="32"/>
      <w:szCs w:val="32"/>
    </w:rPr>
  </w:style>
  <w:style w:type="numbering" w:customStyle="1" w:styleId="LijststijlCBP">
    <w:name w:val="Lijststijl CBP"/>
    <w:uiPriority w:val="99"/>
    <w:rsid w:val="00AF2130"/>
    <w:pPr>
      <w:numPr>
        <w:numId w:val="2"/>
      </w:numPr>
    </w:pPr>
  </w:style>
  <w:style w:type="character" w:customStyle="1" w:styleId="CBPsubparagraafChar">
    <w:name w:val="CBP subparagraaf Char"/>
    <w:basedOn w:val="CBPsubsubparagraafChar"/>
    <w:link w:val="CBPsubparagraaf"/>
    <w:rsid w:val="0060350B"/>
    <w:rPr>
      <w:rFonts w:asciiTheme="majorHAnsi" w:eastAsiaTheme="majorEastAsia" w:hAnsiTheme="majorHAnsi" w:cstheme="majorBidi"/>
      <w:b w:val="0"/>
      <w:caps w:val="0"/>
      <w:color w:val="2F5496" w:themeColor="accent1" w:themeShade="BF"/>
      <w:sz w:val="32"/>
      <w:szCs w:val="32"/>
    </w:rPr>
  </w:style>
  <w:style w:type="paragraph" w:styleId="Geenafstand">
    <w:name w:val="No Spacing"/>
    <w:uiPriority w:val="1"/>
    <w:qFormat/>
    <w:rsid w:val="00F838AA"/>
    <w:pPr>
      <w:spacing w:after="0" w:line="240" w:lineRule="auto"/>
    </w:pPr>
    <w:rPr>
      <w:rFonts w:eastAsiaTheme="minorEastAsia"/>
      <w:lang w:eastAsia="nl-NL"/>
    </w:rPr>
  </w:style>
  <w:style w:type="paragraph" w:styleId="Koptekst">
    <w:name w:val="header"/>
    <w:basedOn w:val="Standaard"/>
    <w:link w:val="KoptekstChar"/>
    <w:uiPriority w:val="99"/>
    <w:unhideWhenUsed/>
    <w:rsid w:val="00F838A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838AA"/>
    <w:rPr>
      <w:rFonts w:eastAsiaTheme="minorEastAsia"/>
      <w:lang w:eastAsia="nl-NL"/>
    </w:rPr>
  </w:style>
  <w:style w:type="paragraph" w:styleId="Voettekst">
    <w:name w:val="footer"/>
    <w:basedOn w:val="Standaard"/>
    <w:link w:val="VoettekstChar"/>
    <w:uiPriority w:val="99"/>
    <w:unhideWhenUsed/>
    <w:rsid w:val="00F838A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838AA"/>
    <w:rPr>
      <w:rFonts w:eastAsiaTheme="minorEastAsia"/>
      <w:lang w:eastAsia="nl-NL"/>
    </w:rPr>
  </w:style>
  <w:style w:type="character" w:styleId="Hyperlink">
    <w:name w:val="Hyperlink"/>
    <w:basedOn w:val="Standaardalinea-lettertype"/>
    <w:uiPriority w:val="99"/>
    <w:unhideWhenUsed/>
    <w:rsid w:val="00F838AA"/>
    <w:rPr>
      <w:color w:val="0563C1" w:themeColor="hyperlink"/>
      <w:u w:val="single"/>
    </w:rPr>
  </w:style>
  <w:style w:type="paragraph" w:styleId="Kopvaninhoudsopgave">
    <w:name w:val="TOC Heading"/>
    <w:basedOn w:val="Kop1"/>
    <w:next w:val="Standaard"/>
    <w:uiPriority w:val="39"/>
    <w:unhideWhenUsed/>
    <w:qFormat/>
    <w:rsid w:val="00F838AA"/>
    <w:pPr>
      <w:spacing w:before="480"/>
      <w:outlineLvl w:val="9"/>
    </w:pPr>
    <w:rPr>
      <w:b w:val="0"/>
      <w:bCs/>
      <w:szCs w:val="28"/>
    </w:rPr>
  </w:style>
  <w:style w:type="paragraph" w:styleId="Inhopg1">
    <w:name w:val="toc 1"/>
    <w:next w:val="Standaard"/>
    <w:autoRedefine/>
    <w:uiPriority w:val="39"/>
    <w:unhideWhenUsed/>
    <w:rsid w:val="00783E0D"/>
    <w:pPr>
      <w:tabs>
        <w:tab w:val="left" w:pos="440"/>
        <w:tab w:val="right" w:leader="dot" w:pos="9346"/>
      </w:tabs>
      <w:spacing w:after="100" w:line="276" w:lineRule="auto"/>
    </w:pPr>
    <w:rPr>
      <w:rFonts w:eastAsiaTheme="majorEastAsia" w:cstheme="majorBidi"/>
      <w:b/>
      <w:bCs/>
      <w:caps/>
      <w:szCs w:val="28"/>
      <w:lang w:eastAsia="nl-NL"/>
    </w:rPr>
  </w:style>
  <w:style w:type="paragraph" w:styleId="Inhopg2">
    <w:name w:val="toc 2"/>
    <w:next w:val="Standaard"/>
    <w:autoRedefine/>
    <w:uiPriority w:val="39"/>
    <w:unhideWhenUsed/>
    <w:rsid w:val="00341A5F"/>
    <w:pPr>
      <w:spacing w:after="100" w:line="276" w:lineRule="auto"/>
      <w:ind w:left="220"/>
    </w:pPr>
    <w:rPr>
      <w:rFonts w:eastAsiaTheme="minorEastAsia"/>
      <w:caps/>
      <w:szCs w:val="20"/>
      <w:lang w:eastAsia="nl-NL"/>
    </w:rPr>
  </w:style>
  <w:style w:type="paragraph" w:styleId="Ballontekst">
    <w:name w:val="Balloon Text"/>
    <w:basedOn w:val="Standaard"/>
    <w:link w:val="BallontekstChar"/>
    <w:uiPriority w:val="99"/>
    <w:semiHidden/>
    <w:unhideWhenUsed/>
    <w:rsid w:val="00F838AA"/>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838AA"/>
    <w:rPr>
      <w:rFonts w:ascii="Tahoma" w:eastAsiaTheme="minorEastAsia" w:hAnsi="Tahoma" w:cs="Tahoma"/>
      <w:sz w:val="16"/>
      <w:szCs w:val="16"/>
      <w:lang w:eastAsia="nl-NL"/>
    </w:rPr>
  </w:style>
  <w:style w:type="paragraph" w:styleId="Onderwerpvanopmerking">
    <w:name w:val="annotation subject"/>
    <w:basedOn w:val="Tekstopmerking"/>
    <w:next w:val="Tekstopmerking"/>
    <w:link w:val="OnderwerpvanopmerkingChar"/>
    <w:uiPriority w:val="99"/>
    <w:semiHidden/>
    <w:unhideWhenUsed/>
    <w:rsid w:val="00151BFA"/>
    <w:rPr>
      <w:b/>
      <w:bCs/>
    </w:rPr>
  </w:style>
  <w:style w:type="character" w:customStyle="1" w:styleId="OnderwerpvanopmerkingChar">
    <w:name w:val="Onderwerp van opmerking Char"/>
    <w:basedOn w:val="TekstopmerkingChar"/>
    <w:link w:val="Onderwerpvanopmerking"/>
    <w:uiPriority w:val="99"/>
    <w:semiHidden/>
    <w:rsid w:val="00151BFA"/>
    <w:rPr>
      <w:rFonts w:eastAsiaTheme="minorEastAsia"/>
      <w:b/>
      <w:bCs/>
      <w:sz w:val="20"/>
      <w:szCs w:val="20"/>
      <w:lang w:eastAsia="nl-NL"/>
    </w:rPr>
  </w:style>
  <w:style w:type="paragraph" w:styleId="Documentstructuur">
    <w:name w:val="Document Map"/>
    <w:basedOn w:val="Standaard"/>
    <w:link w:val="DocumentstructuurChar"/>
    <w:uiPriority w:val="99"/>
    <w:semiHidden/>
    <w:unhideWhenUsed/>
    <w:rsid w:val="00F838AA"/>
    <w:pPr>
      <w:spacing w:after="0" w:line="240" w:lineRule="auto"/>
    </w:pPr>
    <w:rPr>
      <w:rFonts w:ascii="Tahoma" w:hAnsi="Tahoma" w:cs="Tahoma"/>
      <w:sz w:val="16"/>
      <w:szCs w:val="16"/>
    </w:rPr>
  </w:style>
  <w:style w:type="character" w:customStyle="1" w:styleId="DocumentstructuurChar">
    <w:name w:val="Documentstructuur Char"/>
    <w:basedOn w:val="Standaardalinea-lettertype"/>
    <w:link w:val="Documentstructuur"/>
    <w:uiPriority w:val="99"/>
    <w:semiHidden/>
    <w:rsid w:val="00F838AA"/>
    <w:rPr>
      <w:rFonts w:ascii="Tahoma" w:eastAsiaTheme="minorEastAsia" w:hAnsi="Tahoma" w:cs="Tahoma"/>
      <w:sz w:val="16"/>
      <w:szCs w:val="16"/>
      <w:lang w:eastAsia="nl-NL"/>
    </w:rPr>
  </w:style>
  <w:style w:type="table" w:styleId="Tabelraster">
    <w:name w:val="Table Grid"/>
    <w:basedOn w:val="Standaardtabel"/>
    <w:uiPriority w:val="59"/>
    <w:rsid w:val="00F838AA"/>
    <w:pPr>
      <w:spacing w:after="0" w:line="240" w:lineRule="auto"/>
    </w:pPr>
    <w:rPr>
      <w:rFonts w:eastAsiaTheme="minorEastAsia"/>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raster-accent1">
    <w:name w:val="Light Grid Accent 1"/>
    <w:basedOn w:val="Standaardtabel"/>
    <w:uiPriority w:val="62"/>
    <w:rsid w:val="00F838AA"/>
    <w:pPr>
      <w:spacing w:after="0" w:line="240" w:lineRule="auto"/>
    </w:pPr>
    <w:rPr>
      <w:rFonts w:eastAsiaTheme="minorEastAsia"/>
      <w:lang w:eastAsia="nl-NL"/>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paragraph" w:styleId="Lijstalinea">
    <w:name w:val="List Paragraph"/>
    <w:basedOn w:val="Standaard"/>
    <w:uiPriority w:val="34"/>
    <w:qFormat/>
    <w:rsid w:val="00F838AA"/>
    <w:pPr>
      <w:ind w:left="720"/>
      <w:contextualSpacing/>
    </w:pPr>
  </w:style>
  <w:style w:type="character" w:styleId="Nadruk">
    <w:name w:val="Emphasis"/>
    <w:basedOn w:val="Standaardalinea-lettertype"/>
    <w:uiPriority w:val="20"/>
    <w:qFormat/>
    <w:rsid w:val="00F838AA"/>
    <w:rPr>
      <w:i/>
      <w:iCs/>
    </w:rPr>
  </w:style>
  <w:style w:type="table" w:styleId="Gemiddeldraster1-accent1">
    <w:name w:val="Medium Grid 1 Accent 1"/>
    <w:basedOn w:val="Standaardtabel"/>
    <w:uiPriority w:val="67"/>
    <w:rsid w:val="00F838AA"/>
    <w:pPr>
      <w:spacing w:after="0" w:line="240" w:lineRule="auto"/>
    </w:pPr>
    <w:rPr>
      <w:rFonts w:eastAsiaTheme="minorEastAsia"/>
      <w:lang w:eastAsia="nl-NL"/>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character" w:customStyle="1" w:styleId="wknlkopnr1">
    <w:name w:val="wknl_kopnr1"/>
    <w:basedOn w:val="Standaardalinea-lettertype"/>
    <w:rsid w:val="00F838AA"/>
  </w:style>
  <w:style w:type="character" w:customStyle="1" w:styleId="wknlgeenverwijzing2">
    <w:name w:val="wknl_geenverwijzing2"/>
    <w:basedOn w:val="Standaardalinea-lettertype"/>
    <w:rsid w:val="00F838AA"/>
  </w:style>
  <w:style w:type="character" w:customStyle="1" w:styleId="docsearchterm2">
    <w:name w:val="docsearchterm2"/>
    <w:basedOn w:val="Standaardalinea-lettertype"/>
    <w:rsid w:val="00F838AA"/>
  </w:style>
  <w:style w:type="paragraph" w:styleId="Revisie">
    <w:name w:val="Revision"/>
    <w:hidden/>
    <w:uiPriority w:val="99"/>
    <w:semiHidden/>
    <w:rsid w:val="00F838AA"/>
    <w:pPr>
      <w:spacing w:after="0" w:line="240" w:lineRule="auto"/>
    </w:pPr>
    <w:rPr>
      <w:rFonts w:eastAsiaTheme="minorEastAsia"/>
      <w:lang w:eastAsia="nl-NL"/>
    </w:rPr>
  </w:style>
  <w:style w:type="paragraph" w:styleId="Inhopg3">
    <w:name w:val="toc 3"/>
    <w:basedOn w:val="Standaard"/>
    <w:next w:val="Standaard"/>
    <w:autoRedefine/>
    <w:uiPriority w:val="39"/>
    <w:unhideWhenUsed/>
    <w:rsid w:val="00F838AA"/>
    <w:pPr>
      <w:spacing w:after="100"/>
      <w:ind w:left="440"/>
    </w:pPr>
  </w:style>
  <w:style w:type="paragraph" w:customStyle="1" w:styleId="Default">
    <w:name w:val="Default"/>
    <w:rsid w:val="00F838AA"/>
    <w:pPr>
      <w:autoSpaceDE w:val="0"/>
      <w:autoSpaceDN w:val="0"/>
      <w:adjustRightInd w:val="0"/>
      <w:spacing w:after="0" w:line="240" w:lineRule="auto"/>
    </w:pPr>
    <w:rPr>
      <w:rFonts w:ascii="Calibri" w:hAnsi="Calibri" w:cs="Calibri"/>
      <w:color w:val="000000"/>
      <w:sz w:val="24"/>
      <w:szCs w:val="24"/>
    </w:rPr>
  </w:style>
  <w:style w:type="character" w:styleId="GevolgdeHyperlink">
    <w:name w:val="FollowedHyperlink"/>
    <w:basedOn w:val="Standaardalinea-lettertype"/>
    <w:uiPriority w:val="99"/>
    <w:semiHidden/>
    <w:unhideWhenUsed/>
    <w:rsid w:val="00F838AA"/>
    <w:rPr>
      <w:color w:val="954F72" w:themeColor="followedHyperlink"/>
      <w:u w:val="single"/>
    </w:rPr>
  </w:style>
  <w:style w:type="character" w:styleId="Onopgelostemelding">
    <w:name w:val="Unresolved Mention"/>
    <w:basedOn w:val="Standaardalinea-lettertype"/>
    <w:uiPriority w:val="99"/>
    <w:semiHidden/>
    <w:unhideWhenUsed/>
    <w:rsid w:val="00F838AA"/>
    <w:rPr>
      <w:color w:val="808080"/>
      <w:shd w:val="clear" w:color="auto" w:fill="E6E6E6"/>
    </w:rPr>
  </w:style>
  <w:style w:type="paragraph" w:customStyle="1" w:styleId="lid">
    <w:name w:val="lid"/>
    <w:basedOn w:val="Standaard"/>
    <w:rsid w:val="00F838A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1pointnumerotealtn">
    <w:name w:val="c01pointnumerotealtn"/>
    <w:basedOn w:val="Standaard"/>
    <w:rsid w:val="00F838A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Kop5Char">
    <w:name w:val="Kop 5 Char"/>
    <w:basedOn w:val="Standaardalinea-lettertype"/>
    <w:link w:val="Kop5"/>
    <w:uiPriority w:val="9"/>
    <w:semiHidden/>
    <w:rsid w:val="00DE7CFE"/>
    <w:rPr>
      <w:rFonts w:asciiTheme="majorHAnsi" w:eastAsiaTheme="majorEastAsia" w:hAnsiTheme="majorHAnsi" w:cstheme="majorBidi"/>
      <w:color w:val="2F5496" w:themeColor="accent1" w:themeShade="BF"/>
      <w:lang w:eastAsia="nl-NL"/>
    </w:rPr>
  </w:style>
  <w:style w:type="character" w:customStyle="1" w:styleId="Kop6Char">
    <w:name w:val="Kop 6 Char"/>
    <w:basedOn w:val="Standaardalinea-lettertype"/>
    <w:link w:val="Kop6"/>
    <w:uiPriority w:val="9"/>
    <w:semiHidden/>
    <w:rsid w:val="00DE7CFE"/>
    <w:rPr>
      <w:rFonts w:asciiTheme="majorHAnsi" w:eastAsiaTheme="majorEastAsia" w:hAnsiTheme="majorHAnsi" w:cstheme="majorBidi"/>
      <w:color w:val="1F3763" w:themeColor="accent1" w:themeShade="7F"/>
      <w:lang w:eastAsia="nl-NL"/>
    </w:rPr>
  </w:style>
  <w:style w:type="character" w:customStyle="1" w:styleId="Kop7Char">
    <w:name w:val="Kop 7 Char"/>
    <w:basedOn w:val="Standaardalinea-lettertype"/>
    <w:link w:val="Kop7"/>
    <w:uiPriority w:val="9"/>
    <w:semiHidden/>
    <w:rsid w:val="00DE7CFE"/>
    <w:rPr>
      <w:rFonts w:asciiTheme="majorHAnsi" w:eastAsiaTheme="majorEastAsia" w:hAnsiTheme="majorHAnsi" w:cstheme="majorBidi"/>
      <w:i/>
      <w:iCs/>
      <w:color w:val="1F3763" w:themeColor="accent1" w:themeShade="7F"/>
      <w:lang w:eastAsia="nl-NL"/>
    </w:rPr>
  </w:style>
  <w:style w:type="character" w:customStyle="1" w:styleId="Kop8Char">
    <w:name w:val="Kop 8 Char"/>
    <w:basedOn w:val="Standaardalinea-lettertype"/>
    <w:link w:val="Kop8"/>
    <w:uiPriority w:val="9"/>
    <w:semiHidden/>
    <w:rsid w:val="00DE7CFE"/>
    <w:rPr>
      <w:rFonts w:asciiTheme="majorHAnsi" w:eastAsiaTheme="majorEastAsia" w:hAnsiTheme="majorHAnsi" w:cstheme="majorBidi"/>
      <w:color w:val="272727" w:themeColor="text1" w:themeTint="D8"/>
      <w:sz w:val="21"/>
      <w:szCs w:val="21"/>
      <w:lang w:eastAsia="nl-NL"/>
    </w:rPr>
  </w:style>
  <w:style w:type="character" w:customStyle="1" w:styleId="Kop9Char">
    <w:name w:val="Kop 9 Char"/>
    <w:basedOn w:val="Standaardalinea-lettertype"/>
    <w:link w:val="Kop9"/>
    <w:uiPriority w:val="9"/>
    <w:semiHidden/>
    <w:rsid w:val="00DE7CFE"/>
    <w:rPr>
      <w:rFonts w:asciiTheme="majorHAnsi" w:eastAsiaTheme="majorEastAsia" w:hAnsiTheme="majorHAnsi" w:cstheme="majorBidi"/>
      <w:i/>
      <w:iCs/>
      <w:color w:val="272727" w:themeColor="text1" w:themeTint="D8"/>
      <w:sz w:val="21"/>
      <w:szCs w:val="21"/>
      <w:lang w:eastAsia="nl-NL"/>
    </w:rPr>
  </w:style>
  <w:style w:type="paragraph" w:styleId="Tekstzonderopmaak">
    <w:name w:val="Plain Text"/>
    <w:basedOn w:val="Standaard"/>
    <w:link w:val="TekstzonderopmaakChar"/>
    <w:uiPriority w:val="99"/>
    <w:semiHidden/>
    <w:unhideWhenUsed/>
    <w:rsid w:val="007F4BC5"/>
    <w:pPr>
      <w:spacing w:after="0" w:line="240" w:lineRule="auto"/>
    </w:pPr>
    <w:rPr>
      <w:rFonts w:ascii="Calibri" w:eastAsiaTheme="minorHAnsi" w:hAnsi="Calibri"/>
      <w:szCs w:val="21"/>
      <w:lang w:eastAsia="en-US"/>
    </w:rPr>
  </w:style>
  <w:style w:type="character" w:customStyle="1" w:styleId="TekstzonderopmaakChar">
    <w:name w:val="Tekst zonder opmaak Char"/>
    <w:basedOn w:val="Standaardalinea-lettertype"/>
    <w:link w:val="Tekstzonderopmaak"/>
    <w:uiPriority w:val="99"/>
    <w:semiHidden/>
    <w:rsid w:val="007F4BC5"/>
    <w:rPr>
      <w:rFonts w:ascii="Calibri" w:hAnsi="Calibri"/>
      <w:szCs w:val="21"/>
    </w:rPr>
  </w:style>
  <w:style w:type="paragraph" w:styleId="Titel">
    <w:name w:val="Title"/>
    <w:basedOn w:val="Standaard"/>
    <w:next w:val="Standaard"/>
    <w:link w:val="TitelChar"/>
    <w:uiPriority w:val="10"/>
    <w:qFormat/>
    <w:rsid w:val="00F10097"/>
    <w:pPr>
      <w:spacing w:after="0" w:line="240" w:lineRule="auto"/>
      <w:contextualSpacing/>
    </w:pPr>
    <w:rPr>
      <w:rFonts w:asciiTheme="majorHAnsi" w:eastAsiaTheme="majorEastAsia" w:hAnsiTheme="majorHAnsi" w:cstheme="majorBidi"/>
      <w:spacing w:val="-10"/>
      <w:kern w:val="28"/>
      <w:sz w:val="56"/>
      <w:szCs w:val="56"/>
      <w:lang w:eastAsia="en-US"/>
    </w:rPr>
  </w:style>
  <w:style w:type="character" w:customStyle="1" w:styleId="TitelChar">
    <w:name w:val="Titel Char"/>
    <w:basedOn w:val="Standaardalinea-lettertype"/>
    <w:link w:val="Titel"/>
    <w:uiPriority w:val="10"/>
    <w:rsid w:val="00F1009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10097"/>
    <w:pPr>
      <w:numPr>
        <w:ilvl w:val="1"/>
      </w:numPr>
      <w:spacing w:after="160" w:line="259" w:lineRule="auto"/>
    </w:pPr>
    <w:rPr>
      <w:color w:val="5A5A5A" w:themeColor="text1" w:themeTint="A5"/>
      <w:spacing w:val="15"/>
      <w:lang w:eastAsia="en-US"/>
    </w:rPr>
  </w:style>
  <w:style w:type="character" w:customStyle="1" w:styleId="OndertitelChar">
    <w:name w:val="Ondertitel Char"/>
    <w:basedOn w:val="Standaardalinea-lettertype"/>
    <w:link w:val="Ondertitel"/>
    <w:uiPriority w:val="11"/>
    <w:rsid w:val="00F10097"/>
    <w:rPr>
      <w:rFonts w:eastAsiaTheme="minorEastAsia"/>
      <w:color w:val="5A5A5A" w:themeColor="text1" w:themeTint="A5"/>
      <w:spacing w:val="15"/>
    </w:rPr>
  </w:style>
  <w:style w:type="paragraph" w:styleId="Normaalweb">
    <w:name w:val="Normal (Web)"/>
    <w:basedOn w:val="Standaard"/>
    <w:uiPriority w:val="99"/>
    <w:unhideWhenUsed/>
    <w:rsid w:val="00B2051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Standaard"/>
    <w:rsid w:val="0032063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ns6o0gu0r">
    <w:name w:val="markns6o0gu0r"/>
    <w:basedOn w:val="Standaardalinea-lettertype"/>
    <w:rsid w:val="0032063A"/>
  </w:style>
  <w:style w:type="character" w:customStyle="1" w:styleId="cf01">
    <w:name w:val="cf01"/>
    <w:basedOn w:val="Standaardalinea-lettertype"/>
    <w:rsid w:val="00396562"/>
    <w:rPr>
      <w:rFonts w:ascii="Segoe UI" w:hAnsi="Segoe UI" w:cs="Segoe UI" w:hint="default"/>
      <w:sz w:val="18"/>
      <w:szCs w:val="18"/>
    </w:rPr>
  </w:style>
  <w:style w:type="paragraph" w:customStyle="1" w:styleId="pf0">
    <w:name w:val="pf0"/>
    <w:basedOn w:val="Standaard"/>
    <w:rsid w:val="0039656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11">
    <w:name w:val="cf11"/>
    <w:basedOn w:val="Standaardalinea-lettertype"/>
    <w:rsid w:val="00396562"/>
    <w:rPr>
      <w:rFonts w:ascii="Segoe UI" w:hAnsi="Segoe UI" w:cs="Segoe UI" w:hint="default"/>
      <w:sz w:val="18"/>
      <w:szCs w:val="18"/>
      <w:shd w:val="clear" w:color="auto" w:fill="00FFFF"/>
    </w:rPr>
  </w:style>
  <w:style w:type="character" w:styleId="Vermelding">
    <w:name w:val="Mention"/>
    <w:basedOn w:val="Standaardalinea-lettertype"/>
    <w:uiPriority w:val="99"/>
    <w:unhideWhenUsed/>
    <w:rsid w:val="00396562"/>
    <w:rPr>
      <w:color w:val="2B579A"/>
      <w:shd w:val="clear" w:color="auto" w:fill="E1DFDD"/>
    </w:rPr>
  </w:style>
  <w:style w:type="paragraph" w:styleId="Tekstopmerking">
    <w:name w:val="annotation text"/>
    <w:basedOn w:val="Standaard"/>
    <w:link w:val="TekstopmerkingChar"/>
    <w:uiPriority w:val="99"/>
    <w:unhideWhenUsed/>
    <w:pPr>
      <w:spacing w:line="240" w:lineRule="auto"/>
    </w:pPr>
    <w:rPr>
      <w:sz w:val="20"/>
      <w:szCs w:val="20"/>
    </w:rPr>
  </w:style>
  <w:style w:type="character" w:customStyle="1" w:styleId="TekstopmerkingChar">
    <w:name w:val="Tekst opmerking Char"/>
    <w:basedOn w:val="Standaardalinea-lettertype"/>
    <w:link w:val="Tekstopmerking"/>
    <w:uiPriority w:val="99"/>
    <w:rPr>
      <w:rFonts w:eastAsiaTheme="minorEastAsia"/>
      <w:sz w:val="20"/>
      <w:szCs w:val="20"/>
      <w:lang w:eastAsia="nl-NL"/>
    </w:rPr>
  </w:style>
  <w:style w:type="character" w:styleId="Verwijzingopmerking">
    <w:name w:val="annotation reference"/>
    <w:basedOn w:val="Standaardalinea-lettertype"/>
    <w:uiPriority w:val="99"/>
    <w:semiHidden/>
    <w:unhideWhenUsed/>
    <w:rPr>
      <w:sz w:val="16"/>
      <w:szCs w:val="16"/>
    </w:rPr>
  </w:style>
  <w:style w:type="character" w:customStyle="1" w:styleId="CommentReference1">
    <w:name w:val="Comment Reference1"/>
    <w:basedOn w:val="Standaardalinea-lettertype"/>
    <w:uiPriority w:val="99"/>
    <w:semiHidden/>
    <w:unhideWhenUsed/>
    <w:rsid w:val="00665D87"/>
    <w:rPr>
      <w:sz w:val="16"/>
      <w:szCs w:val="16"/>
    </w:rPr>
  </w:style>
  <w:style w:type="paragraph" w:customStyle="1" w:styleId="CommentText1">
    <w:name w:val="Comment Text1"/>
    <w:basedOn w:val="Standaard"/>
    <w:uiPriority w:val="99"/>
    <w:unhideWhenUsed/>
    <w:rsid w:val="00665D87"/>
    <w:pPr>
      <w:spacing w:line="240" w:lineRule="auto"/>
    </w:pPr>
    <w:rPr>
      <w:sz w:val="20"/>
      <w:szCs w:val="20"/>
    </w:rPr>
  </w:style>
  <w:style w:type="paragraph" w:customStyle="1" w:styleId="CommentSubject1">
    <w:name w:val="Comment Subject1"/>
    <w:basedOn w:val="CommentText1"/>
    <w:next w:val="CommentText1"/>
    <w:uiPriority w:val="99"/>
    <w:semiHidden/>
    <w:unhideWhenUsed/>
    <w:rsid w:val="00665D87"/>
    <w:rPr>
      <w:b/>
      <w:bCs/>
    </w:rPr>
  </w:style>
  <w:style w:type="character" w:styleId="Zwaar">
    <w:name w:val="Strong"/>
    <w:basedOn w:val="Standaardalinea-lettertype"/>
    <w:uiPriority w:val="22"/>
    <w:qFormat/>
    <w:rsid w:val="00237A88"/>
    <w:rPr>
      <w:b/>
      <w:bCs/>
    </w:rPr>
  </w:style>
  <w:style w:type="table" w:styleId="Tabelrasterlicht">
    <w:name w:val="Grid Table Light"/>
    <w:basedOn w:val="Standaardtabel"/>
    <w:uiPriority w:val="40"/>
    <w:rsid w:val="00237A8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tijl4">
    <w:name w:val="Stijl4"/>
    <w:basedOn w:val="Kop4"/>
    <w:link w:val="Stijl4Char"/>
    <w:qFormat/>
    <w:rsid w:val="00237A88"/>
    <w:pPr>
      <w:numPr>
        <w:ilvl w:val="0"/>
        <w:numId w:val="0"/>
      </w:numPr>
    </w:pPr>
    <w:rPr>
      <w:rFonts w:cstheme="minorHAnsi"/>
    </w:rPr>
  </w:style>
  <w:style w:type="character" w:customStyle="1" w:styleId="Stijl4Char">
    <w:name w:val="Stijl4 Char"/>
    <w:basedOn w:val="Kop4Char"/>
    <w:link w:val="Stijl4"/>
    <w:rsid w:val="00237A88"/>
    <w:rPr>
      <w:rFonts w:eastAsiaTheme="majorEastAsia" w:cstheme="minorHAnsi"/>
      <w:iCs/>
      <w:color w:val="000000" w:themeColor="text1"/>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081572">
      <w:bodyDiv w:val="1"/>
      <w:marLeft w:val="0"/>
      <w:marRight w:val="0"/>
      <w:marTop w:val="0"/>
      <w:marBottom w:val="0"/>
      <w:divBdr>
        <w:top w:val="none" w:sz="0" w:space="0" w:color="auto"/>
        <w:left w:val="none" w:sz="0" w:space="0" w:color="auto"/>
        <w:bottom w:val="none" w:sz="0" w:space="0" w:color="auto"/>
        <w:right w:val="none" w:sz="0" w:space="0" w:color="auto"/>
      </w:divBdr>
      <w:divsChild>
        <w:div w:id="37901628">
          <w:marLeft w:val="0"/>
          <w:marRight w:val="0"/>
          <w:marTop w:val="0"/>
          <w:marBottom w:val="0"/>
          <w:divBdr>
            <w:top w:val="none" w:sz="0" w:space="0" w:color="auto"/>
            <w:left w:val="none" w:sz="0" w:space="0" w:color="auto"/>
            <w:bottom w:val="none" w:sz="0" w:space="0" w:color="auto"/>
            <w:right w:val="none" w:sz="0" w:space="0" w:color="auto"/>
          </w:divBdr>
        </w:div>
        <w:div w:id="84884605">
          <w:marLeft w:val="0"/>
          <w:marRight w:val="0"/>
          <w:marTop w:val="0"/>
          <w:marBottom w:val="0"/>
          <w:divBdr>
            <w:top w:val="none" w:sz="0" w:space="0" w:color="auto"/>
            <w:left w:val="none" w:sz="0" w:space="0" w:color="auto"/>
            <w:bottom w:val="none" w:sz="0" w:space="0" w:color="auto"/>
            <w:right w:val="none" w:sz="0" w:space="0" w:color="auto"/>
          </w:divBdr>
        </w:div>
        <w:div w:id="218982959">
          <w:marLeft w:val="0"/>
          <w:marRight w:val="0"/>
          <w:marTop w:val="0"/>
          <w:marBottom w:val="0"/>
          <w:divBdr>
            <w:top w:val="none" w:sz="0" w:space="0" w:color="auto"/>
            <w:left w:val="none" w:sz="0" w:space="0" w:color="auto"/>
            <w:bottom w:val="none" w:sz="0" w:space="0" w:color="auto"/>
            <w:right w:val="none" w:sz="0" w:space="0" w:color="auto"/>
          </w:divBdr>
        </w:div>
        <w:div w:id="243685810">
          <w:marLeft w:val="0"/>
          <w:marRight w:val="0"/>
          <w:marTop w:val="0"/>
          <w:marBottom w:val="0"/>
          <w:divBdr>
            <w:top w:val="none" w:sz="0" w:space="0" w:color="auto"/>
            <w:left w:val="none" w:sz="0" w:space="0" w:color="auto"/>
            <w:bottom w:val="none" w:sz="0" w:space="0" w:color="auto"/>
            <w:right w:val="none" w:sz="0" w:space="0" w:color="auto"/>
          </w:divBdr>
        </w:div>
        <w:div w:id="272710406">
          <w:marLeft w:val="0"/>
          <w:marRight w:val="0"/>
          <w:marTop w:val="0"/>
          <w:marBottom w:val="0"/>
          <w:divBdr>
            <w:top w:val="none" w:sz="0" w:space="0" w:color="auto"/>
            <w:left w:val="none" w:sz="0" w:space="0" w:color="auto"/>
            <w:bottom w:val="none" w:sz="0" w:space="0" w:color="auto"/>
            <w:right w:val="none" w:sz="0" w:space="0" w:color="auto"/>
          </w:divBdr>
        </w:div>
        <w:div w:id="307171292">
          <w:marLeft w:val="0"/>
          <w:marRight w:val="0"/>
          <w:marTop w:val="0"/>
          <w:marBottom w:val="0"/>
          <w:divBdr>
            <w:top w:val="none" w:sz="0" w:space="0" w:color="auto"/>
            <w:left w:val="none" w:sz="0" w:space="0" w:color="auto"/>
            <w:bottom w:val="none" w:sz="0" w:space="0" w:color="auto"/>
            <w:right w:val="none" w:sz="0" w:space="0" w:color="auto"/>
          </w:divBdr>
        </w:div>
        <w:div w:id="343896727">
          <w:marLeft w:val="0"/>
          <w:marRight w:val="0"/>
          <w:marTop w:val="0"/>
          <w:marBottom w:val="0"/>
          <w:divBdr>
            <w:top w:val="none" w:sz="0" w:space="0" w:color="auto"/>
            <w:left w:val="none" w:sz="0" w:space="0" w:color="auto"/>
            <w:bottom w:val="none" w:sz="0" w:space="0" w:color="auto"/>
            <w:right w:val="none" w:sz="0" w:space="0" w:color="auto"/>
          </w:divBdr>
        </w:div>
        <w:div w:id="418914319">
          <w:marLeft w:val="0"/>
          <w:marRight w:val="0"/>
          <w:marTop w:val="0"/>
          <w:marBottom w:val="0"/>
          <w:divBdr>
            <w:top w:val="none" w:sz="0" w:space="0" w:color="auto"/>
            <w:left w:val="none" w:sz="0" w:space="0" w:color="auto"/>
            <w:bottom w:val="none" w:sz="0" w:space="0" w:color="auto"/>
            <w:right w:val="none" w:sz="0" w:space="0" w:color="auto"/>
          </w:divBdr>
          <w:divsChild>
            <w:div w:id="1688798626">
              <w:marLeft w:val="-75"/>
              <w:marRight w:val="0"/>
              <w:marTop w:val="30"/>
              <w:marBottom w:val="30"/>
              <w:divBdr>
                <w:top w:val="none" w:sz="0" w:space="0" w:color="auto"/>
                <w:left w:val="none" w:sz="0" w:space="0" w:color="auto"/>
                <w:bottom w:val="none" w:sz="0" w:space="0" w:color="auto"/>
                <w:right w:val="none" w:sz="0" w:space="0" w:color="auto"/>
              </w:divBdr>
              <w:divsChild>
                <w:div w:id="33774851">
                  <w:marLeft w:val="0"/>
                  <w:marRight w:val="0"/>
                  <w:marTop w:val="0"/>
                  <w:marBottom w:val="0"/>
                  <w:divBdr>
                    <w:top w:val="none" w:sz="0" w:space="0" w:color="auto"/>
                    <w:left w:val="none" w:sz="0" w:space="0" w:color="auto"/>
                    <w:bottom w:val="none" w:sz="0" w:space="0" w:color="auto"/>
                    <w:right w:val="none" w:sz="0" w:space="0" w:color="auto"/>
                  </w:divBdr>
                  <w:divsChild>
                    <w:div w:id="1176530665">
                      <w:marLeft w:val="0"/>
                      <w:marRight w:val="0"/>
                      <w:marTop w:val="0"/>
                      <w:marBottom w:val="0"/>
                      <w:divBdr>
                        <w:top w:val="none" w:sz="0" w:space="0" w:color="auto"/>
                        <w:left w:val="none" w:sz="0" w:space="0" w:color="auto"/>
                        <w:bottom w:val="none" w:sz="0" w:space="0" w:color="auto"/>
                        <w:right w:val="none" w:sz="0" w:space="0" w:color="auto"/>
                      </w:divBdr>
                    </w:div>
                  </w:divsChild>
                </w:div>
                <w:div w:id="47269888">
                  <w:marLeft w:val="0"/>
                  <w:marRight w:val="0"/>
                  <w:marTop w:val="0"/>
                  <w:marBottom w:val="0"/>
                  <w:divBdr>
                    <w:top w:val="none" w:sz="0" w:space="0" w:color="auto"/>
                    <w:left w:val="none" w:sz="0" w:space="0" w:color="auto"/>
                    <w:bottom w:val="none" w:sz="0" w:space="0" w:color="auto"/>
                    <w:right w:val="none" w:sz="0" w:space="0" w:color="auto"/>
                  </w:divBdr>
                  <w:divsChild>
                    <w:div w:id="786851320">
                      <w:marLeft w:val="0"/>
                      <w:marRight w:val="0"/>
                      <w:marTop w:val="0"/>
                      <w:marBottom w:val="0"/>
                      <w:divBdr>
                        <w:top w:val="none" w:sz="0" w:space="0" w:color="auto"/>
                        <w:left w:val="none" w:sz="0" w:space="0" w:color="auto"/>
                        <w:bottom w:val="none" w:sz="0" w:space="0" w:color="auto"/>
                        <w:right w:val="none" w:sz="0" w:space="0" w:color="auto"/>
                      </w:divBdr>
                    </w:div>
                  </w:divsChild>
                </w:div>
                <w:div w:id="87434815">
                  <w:marLeft w:val="0"/>
                  <w:marRight w:val="0"/>
                  <w:marTop w:val="0"/>
                  <w:marBottom w:val="0"/>
                  <w:divBdr>
                    <w:top w:val="none" w:sz="0" w:space="0" w:color="auto"/>
                    <w:left w:val="none" w:sz="0" w:space="0" w:color="auto"/>
                    <w:bottom w:val="none" w:sz="0" w:space="0" w:color="auto"/>
                    <w:right w:val="none" w:sz="0" w:space="0" w:color="auto"/>
                  </w:divBdr>
                  <w:divsChild>
                    <w:div w:id="593829400">
                      <w:marLeft w:val="0"/>
                      <w:marRight w:val="0"/>
                      <w:marTop w:val="0"/>
                      <w:marBottom w:val="0"/>
                      <w:divBdr>
                        <w:top w:val="none" w:sz="0" w:space="0" w:color="auto"/>
                        <w:left w:val="none" w:sz="0" w:space="0" w:color="auto"/>
                        <w:bottom w:val="none" w:sz="0" w:space="0" w:color="auto"/>
                        <w:right w:val="none" w:sz="0" w:space="0" w:color="auto"/>
                      </w:divBdr>
                    </w:div>
                  </w:divsChild>
                </w:div>
                <w:div w:id="96146260">
                  <w:marLeft w:val="0"/>
                  <w:marRight w:val="0"/>
                  <w:marTop w:val="0"/>
                  <w:marBottom w:val="0"/>
                  <w:divBdr>
                    <w:top w:val="none" w:sz="0" w:space="0" w:color="auto"/>
                    <w:left w:val="none" w:sz="0" w:space="0" w:color="auto"/>
                    <w:bottom w:val="none" w:sz="0" w:space="0" w:color="auto"/>
                    <w:right w:val="none" w:sz="0" w:space="0" w:color="auto"/>
                  </w:divBdr>
                  <w:divsChild>
                    <w:div w:id="1499661953">
                      <w:marLeft w:val="0"/>
                      <w:marRight w:val="0"/>
                      <w:marTop w:val="0"/>
                      <w:marBottom w:val="0"/>
                      <w:divBdr>
                        <w:top w:val="none" w:sz="0" w:space="0" w:color="auto"/>
                        <w:left w:val="none" w:sz="0" w:space="0" w:color="auto"/>
                        <w:bottom w:val="none" w:sz="0" w:space="0" w:color="auto"/>
                        <w:right w:val="none" w:sz="0" w:space="0" w:color="auto"/>
                      </w:divBdr>
                    </w:div>
                  </w:divsChild>
                </w:div>
                <w:div w:id="193661620">
                  <w:marLeft w:val="0"/>
                  <w:marRight w:val="0"/>
                  <w:marTop w:val="0"/>
                  <w:marBottom w:val="0"/>
                  <w:divBdr>
                    <w:top w:val="none" w:sz="0" w:space="0" w:color="auto"/>
                    <w:left w:val="none" w:sz="0" w:space="0" w:color="auto"/>
                    <w:bottom w:val="none" w:sz="0" w:space="0" w:color="auto"/>
                    <w:right w:val="none" w:sz="0" w:space="0" w:color="auto"/>
                  </w:divBdr>
                  <w:divsChild>
                    <w:div w:id="1016999903">
                      <w:marLeft w:val="0"/>
                      <w:marRight w:val="0"/>
                      <w:marTop w:val="0"/>
                      <w:marBottom w:val="0"/>
                      <w:divBdr>
                        <w:top w:val="none" w:sz="0" w:space="0" w:color="auto"/>
                        <w:left w:val="none" w:sz="0" w:space="0" w:color="auto"/>
                        <w:bottom w:val="none" w:sz="0" w:space="0" w:color="auto"/>
                        <w:right w:val="none" w:sz="0" w:space="0" w:color="auto"/>
                      </w:divBdr>
                    </w:div>
                  </w:divsChild>
                </w:div>
                <w:div w:id="306513388">
                  <w:marLeft w:val="0"/>
                  <w:marRight w:val="0"/>
                  <w:marTop w:val="0"/>
                  <w:marBottom w:val="0"/>
                  <w:divBdr>
                    <w:top w:val="none" w:sz="0" w:space="0" w:color="auto"/>
                    <w:left w:val="none" w:sz="0" w:space="0" w:color="auto"/>
                    <w:bottom w:val="none" w:sz="0" w:space="0" w:color="auto"/>
                    <w:right w:val="none" w:sz="0" w:space="0" w:color="auto"/>
                  </w:divBdr>
                  <w:divsChild>
                    <w:div w:id="2117744821">
                      <w:marLeft w:val="0"/>
                      <w:marRight w:val="0"/>
                      <w:marTop w:val="0"/>
                      <w:marBottom w:val="0"/>
                      <w:divBdr>
                        <w:top w:val="none" w:sz="0" w:space="0" w:color="auto"/>
                        <w:left w:val="none" w:sz="0" w:space="0" w:color="auto"/>
                        <w:bottom w:val="none" w:sz="0" w:space="0" w:color="auto"/>
                        <w:right w:val="none" w:sz="0" w:space="0" w:color="auto"/>
                      </w:divBdr>
                    </w:div>
                  </w:divsChild>
                </w:div>
                <w:div w:id="383525725">
                  <w:marLeft w:val="0"/>
                  <w:marRight w:val="0"/>
                  <w:marTop w:val="0"/>
                  <w:marBottom w:val="0"/>
                  <w:divBdr>
                    <w:top w:val="none" w:sz="0" w:space="0" w:color="auto"/>
                    <w:left w:val="none" w:sz="0" w:space="0" w:color="auto"/>
                    <w:bottom w:val="none" w:sz="0" w:space="0" w:color="auto"/>
                    <w:right w:val="none" w:sz="0" w:space="0" w:color="auto"/>
                  </w:divBdr>
                  <w:divsChild>
                    <w:div w:id="1474251942">
                      <w:marLeft w:val="0"/>
                      <w:marRight w:val="0"/>
                      <w:marTop w:val="0"/>
                      <w:marBottom w:val="0"/>
                      <w:divBdr>
                        <w:top w:val="none" w:sz="0" w:space="0" w:color="auto"/>
                        <w:left w:val="none" w:sz="0" w:space="0" w:color="auto"/>
                        <w:bottom w:val="none" w:sz="0" w:space="0" w:color="auto"/>
                        <w:right w:val="none" w:sz="0" w:space="0" w:color="auto"/>
                      </w:divBdr>
                    </w:div>
                  </w:divsChild>
                </w:div>
                <w:div w:id="394160070">
                  <w:marLeft w:val="0"/>
                  <w:marRight w:val="0"/>
                  <w:marTop w:val="0"/>
                  <w:marBottom w:val="0"/>
                  <w:divBdr>
                    <w:top w:val="none" w:sz="0" w:space="0" w:color="auto"/>
                    <w:left w:val="none" w:sz="0" w:space="0" w:color="auto"/>
                    <w:bottom w:val="none" w:sz="0" w:space="0" w:color="auto"/>
                    <w:right w:val="none" w:sz="0" w:space="0" w:color="auto"/>
                  </w:divBdr>
                  <w:divsChild>
                    <w:div w:id="1801342605">
                      <w:marLeft w:val="0"/>
                      <w:marRight w:val="0"/>
                      <w:marTop w:val="0"/>
                      <w:marBottom w:val="0"/>
                      <w:divBdr>
                        <w:top w:val="none" w:sz="0" w:space="0" w:color="auto"/>
                        <w:left w:val="none" w:sz="0" w:space="0" w:color="auto"/>
                        <w:bottom w:val="none" w:sz="0" w:space="0" w:color="auto"/>
                        <w:right w:val="none" w:sz="0" w:space="0" w:color="auto"/>
                      </w:divBdr>
                    </w:div>
                  </w:divsChild>
                </w:div>
                <w:div w:id="408770785">
                  <w:marLeft w:val="0"/>
                  <w:marRight w:val="0"/>
                  <w:marTop w:val="0"/>
                  <w:marBottom w:val="0"/>
                  <w:divBdr>
                    <w:top w:val="none" w:sz="0" w:space="0" w:color="auto"/>
                    <w:left w:val="none" w:sz="0" w:space="0" w:color="auto"/>
                    <w:bottom w:val="none" w:sz="0" w:space="0" w:color="auto"/>
                    <w:right w:val="none" w:sz="0" w:space="0" w:color="auto"/>
                  </w:divBdr>
                  <w:divsChild>
                    <w:div w:id="501625123">
                      <w:marLeft w:val="0"/>
                      <w:marRight w:val="0"/>
                      <w:marTop w:val="0"/>
                      <w:marBottom w:val="0"/>
                      <w:divBdr>
                        <w:top w:val="none" w:sz="0" w:space="0" w:color="auto"/>
                        <w:left w:val="none" w:sz="0" w:space="0" w:color="auto"/>
                        <w:bottom w:val="none" w:sz="0" w:space="0" w:color="auto"/>
                        <w:right w:val="none" w:sz="0" w:space="0" w:color="auto"/>
                      </w:divBdr>
                    </w:div>
                  </w:divsChild>
                </w:div>
                <w:div w:id="412701204">
                  <w:marLeft w:val="0"/>
                  <w:marRight w:val="0"/>
                  <w:marTop w:val="0"/>
                  <w:marBottom w:val="0"/>
                  <w:divBdr>
                    <w:top w:val="none" w:sz="0" w:space="0" w:color="auto"/>
                    <w:left w:val="none" w:sz="0" w:space="0" w:color="auto"/>
                    <w:bottom w:val="none" w:sz="0" w:space="0" w:color="auto"/>
                    <w:right w:val="none" w:sz="0" w:space="0" w:color="auto"/>
                  </w:divBdr>
                  <w:divsChild>
                    <w:div w:id="1132749631">
                      <w:marLeft w:val="0"/>
                      <w:marRight w:val="0"/>
                      <w:marTop w:val="0"/>
                      <w:marBottom w:val="0"/>
                      <w:divBdr>
                        <w:top w:val="none" w:sz="0" w:space="0" w:color="auto"/>
                        <w:left w:val="none" w:sz="0" w:space="0" w:color="auto"/>
                        <w:bottom w:val="none" w:sz="0" w:space="0" w:color="auto"/>
                        <w:right w:val="none" w:sz="0" w:space="0" w:color="auto"/>
                      </w:divBdr>
                    </w:div>
                  </w:divsChild>
                </w:div>
                <w:div w:id="591085823">
                  <w:marLeft w:val="0"/>
                  <w:marRight w:val="0"/>
                  <w:marTop w:val="0"/>
                  <w:marBottom w:val="0"/>
                  <w:divBdr>
                    <w:top w:val="none" w:sz="0" w:space="0" w:color="auto"/>
                    <w:left w:val="none" w:sz="0" w:space="0" w:color="auto"/>
                    <w:bottom w:val="none" w:sz="0" w:space="0" w:color="auto"/>
                    <w:right w:val="none" w:sz="0" w:space="0" w:color="auto"/>
                  </w:divBdr>
                  <w:divsChild>
                    <w:div w:id="680012357">
                      <w:marLeft w:val="0"/>
                      <w:marRight w:val="0"/>
                      <w:marTop w:val="0"/>
                      <w:marBottom w:val="0"/>
                      <w:divBdr>
                        <w:top w:val="none" w:sz="0" w:space="0" w:color="auto"/>
                        <w:left w:val="none" w:sz="0" w:space="0" w:color="auto"/>
                        <w:bottom w:val="none" w:sz="0" w:space="0" w:color="auto"/>
                        <w:right w:val="none" w:sz="0" w:space="0" w:color="auto"/>
                      </w:divBdr>
                    </w:div>
                  </w:divsChild>
                </w:div>
                <w:div w:id="605043469">
                  <w:marLeft w:val="0"/>
                  <w:marRight w:val="0"/>
                  <w:marTop w:val="0"/>
                  <w:marBottom w:val="0"/>
                  <w:divBdr>
                    <w:top w:val="none" w:sz="0" w:space="0" w:color="auto"/>
                    <w:left w:val="none" w:sz="0" w:space="0" w:color="auto"/>
                    <w:bottom w:val="none" w:sz="0" w:space="0" w:color="auto"/>
                    <w:right w:val="none" w:sz="0" w:space="0" w:color="auto"/>
                  </w:divBdr>
                  <w:divsChild>
                    <w:div w:id="1571503936">
                      <w:marLeft w:val="0"/>
                      <w:marRight w:val="0"/>
                      <w:marTop w:val="0"/>
                      <w:marBottom w:val="0"/>
                      <w:divBdr>
                        <w:top w:val="none" w:sz="0" w:space="0" w:color="auto"/>
                        <w:left w:val="none" w:sz="0" w:space="0" w:color="auto"/>
                        <w:bottom w:val="none" w:sz="0" w:space="0" w:color="auto"/>
                        <w:right w:val="none" w:sz="0" w:space="0" w:color="auto"/>
                      </w:divBdr>
                    </w:div>
                  </w:divsChild>
                </w:div>
                <w:div w:id="664358144">
                  <w:marLeft w:val="0"/>
                  <w:marRight w:val="0"/>
                  <w:marTop w:val="0"/>
                  <w:marBottom w:val="0"/>
                  <w:divBdr>
                    <w:top w:val="none" w:sz="0" w:space="0" w:color="auto"/>
                    <w:left w:val="none" w:sz="0" w:space="0" w:color="auto"/>
                    <w:bottom w:val="none" w:sz="0" w:space="0" w:color="auto"/>
                    <w:right w:val="none" w:sz="0" w:space="0" w:color="auto"/>
                  </w:divBdr>
                  <w:divsChild>
                    <w:div w:id="2099406492">
                      <w:marLeft w:val="0"/>
                      <w:marRight w:val="0"/>
                      <w:marTop w:val="0"/>
                      <w:marBottom w:val="0"/>
                      <w:divBdr>
                        <w:top w:val="none" w:sz="0" w:space="0" w:color="auto"/>
                        <w:left w:val="none" w:sz="0" w:space="0" w:color="auto"/>
                        <w:bottom w:val="none" w:sz="0" w:space="0" w:color="auto"/>
                        <w:right w:val="none" w:sz="0" w:space="0" w:color="auto"/>
                      </w:divBdr>
                    </w:div>
                  </w:divsChild>
                </w:div>
                <w:div w:id="699167220">
                  <w:marLeft w:val="0"/>
                  <w:marRight w:val="0"/>
                  <w:marTop w:val="0"/>
                  <w:marBottom w:val="0"/>
                  <w:divBdr>
                    <w:top w:val="none" w:sz="0" w:space="0" w:color="auto"/>
                    <w:left w:val="none" w:sz="0" w:space="0" w:color="auto"/>
                    <w:bottom w:val="none" w:sz="0" w:space="0" w:color="auto"/>
                    <w:right w:val="none" w:sz="0" w:space="0" w:color="auto"/>
                  </w:divBdr>
                  <w:divsChild>
                    <w:div w:id="226260464">
                      <w:marLeft w:val="0"/>
                      <w:marRight w:val="0"/>
                      <w:marTop w:val="0"/>
                      <w:marBottom w:val="0"/>
                      <w:divBdr>
                        <w:top w:val="none" w:sz="0" w:space="0" w:color="auto"/>
                        <w:left w:val="none" w:sz="0" w:space="0" w:color="auto"/>
                        <w:bottom w:val="none" w:sz="0" w:space="0" w:color="auto"/>
                        <w:right w:val="none" w:sz="0" w:space="0" w:color="auto"/>
                      </w:divBdr>
                    </w:div>
                  </w:divsChild>
                </w:div>
                <w:div w:id="720984074">
                  <w:marLeft w:val="0"/>
                  <w:marRight w:val="0"/>
                  <w:marTop w:val="0"/>
                  <w:marBottom w:val="0"/>
                  <w:divBdr>
                    <w:top w:val="none" w:sz="0" w:space="0" w:color="auto"/>
                    <w:left w:val="none" w:sz="0" w:space="0" w:color="auto"/>
                    <w:bottom w:val="none" w:sz="0" w:space="0" w:color="auto"/>
                    <w:right w:val="none" w:sz="0" w:space="0" w:color="auto"/>
                  </w:divBdr>
                  <w:divsChild>
                    <w:div w:id="225646648">
                      <w:marLeft w:val="0"/>
                      <w:marRight w:val="0"/>
                      <w:marTop w:val="0"/>
                      <w:marBottom w:val="0"/>
                      <w:divBdr>
                        <w:top w:val="none" w:sz="0" w:space="0" w:color="auto"/>
                        <w:left w:val="none" w:sz="0" w:space="0" w:color="auto"/>
                        <w:bottom w:val="none" w:sz="0" w:space="0" w:color="auto"/>
                        <w:right w:val="none" w:sz="0" w:space="0" w:color="auto"/>
                      </w:divBdr>
                    </w:div>
                  </w:divsChild>
                </w:div>
                <w:div w:id="745568697">
                  <w:marLeft w:val="0"/>
                  <w:marRight w:val="0"/>
                  <w:marTop w:val="0"/>
                  <w:marBottom w:val="0"/>
                  <w:divBdr>
                    <w:top w:val="none" w:sz="0" w:space="0" w:color="auto"/>
                    <w:left w:val="none" w:sz="0" w:space="0" w:color="auto"/>
                    <w:bottom w:val="none" w:sz="0" w:space="0" w:color="auto"/>
                    <w:right w:val="none" w:sz="0" w:space="0" w:color="auto"/>
                  </w:divBdr>
                  <w:divsChild>
                    <w:div w:id="1532962349">
                      <w:marLeft w:val="0"/>
                      <w:marRight w:val="0"/>
                      <w:marTop w:val="0"/>
                      <w:marBottom w:val="0"/>
                      <w:divBdr>
                        <w:top w:val="none" w:sz="0" w:space="0" w:color="auto"/>
                        <w:left w:val="none" w:sz="0" w:space="0" w:color="auto"/>
                        <w:bottom w:val="none" w:sz="0" w:space="0" w:color="auto"/>
                        <w:right w:val="none" w:sz="0" w:space="0" w:color="auto"/>
                      </w:divBdr>
                    </w:div>
                  </w:divsChild>
                </w:div>
                <w:div w:id="895819420">
                  <w:marLeft w:val="0"/>
                  <w:marRight w:val="0"/>
                  <w:marTop w:val="0"/>
                  <w:marBottom w:val="0"/>
                  <w:divBdr>
                    <w:top w:val="none" w:sz="0" w:space="0" w:color="auto"/>
                    <w:left w:val="none" w:sz="0" w:space="0" w:color="auto"/>
                    <w:bottom w:val="none" w:sz="0" w:space="0" w:color="auto"/>
                    <w:right w:val="none" w:sz="0" w:space="0" w:color="auto"/>
                  </w:divBdr>
                  <w:divsChild>
                    <w:div w:id="1123963851">
                      <w:marLeft w:val="0"/>
                      <w:marRight w:val="0"/>
                      <w:marTop w:val="0"/>
                      <w:marBottom w:val="0"/>
                      <w:divBdr>
                        <w:top w:val="none" w:sz="0" w:space="0" w:color="auto"/>
                        <w:left w:val="none" w:sz="0" w:space="0" w:color="auto"/>
                        <w:bottom w:val="none" w:sz="0" w:space="0" w:color="auto"/>
                        <w:right w:val="none" w:sz="0" w:space="0" w:color="auto"/>
                      </w:divBdr>
                    </w:div>
                  </w:divsChild>
                </w:div>
                <w:div w:id="1278176752">
                  <w:marLeft w:val="0"/>
                  <w:marRight w:val="0"/>
                  <w:marTop w:val="0"/>
                  <w:marBottom w:val="0"/>
                  <w:divBdr>
                    <w:top w:val="none" w:sz="0" w:space="0" w:color="auto"/>
                    <w:left w:val="none" w:sz="0" w:space="0" w:color="auto"/>
                    <w:bottom w:val="none" w:sz="0" w:space="0" w:color="auto"/>
                    <w:right w:val="none" w:sz="0" w:space="0" w:color="auto"/>
                  </w:divBdr>
                  <w:divsChild>
                    <w:div w:id="317880550">
                      <w:marLeft w:val="0"/>
                      <w:marRight w:val="0"/>
                      <w:marTop w:val="0"/>
                      <w:marBottom w:val="0"/>
                      <w:divBdr>
                        <w:top w:val="none" w:sz="0" w:space="0" w:color="auto"/>
                        <w:left w:val="none" w:sz="0" w:space="0" w:color="auto"/>
                        <w:bottom w:val="none" w:sz="0" w:space="0" w:color="auto"/>
                        <w:right w:val="none" w:sz="0" w:space="0" w:color="auto"/>
                      </w:divBdr>
                    </w:div>
                  </w:divsChild>
                </w:div>
                <w:div w:id="1298798571">
                  <w:marLeft w:val="0"/>
                  <w:marRight w:val="0"/>
                  <w:marTop w:val="0"/>
                  <w:marBottom w:val="0"/>
                  <w:divBdr>
                    <w:top w:val="none" w:sz="0" w:space="0" w:color="auto"/>
                    <w:left w:val="none" w:sz="0" w:space="0" w:color="auto"/>
                    <w:bottom w:val="none" w:sz="0" w:space="0" w:color="auto"/>
                    <w:right w:val="none" w:sz="0" w:space="0" w:color="auto"/>
                  </w:divBdr>
                  <w:divsChild>
                    <w:div w:id="682247038">
                      <w:marLeft w:val="0"/>
                      <w:marRight w:val="0"/>
                      <w:marTop w:val="0"/>
                      <w:marBottom w:val="0"/>
                      <w:divBdr>
                        <w:top w:val="none" w:sz="0" w:space="0" w:color="auto"/>
                        <w:left w:val="none" w:sz="0" w:space="0" w:color="auto"/>
                        <w:bottom w:val="none" w:sz="0" w:space="0" w:color="auto"/>
                        <w:right w:val="none" w:sz="0" w:space="0" w:color="auto"/>
                      </w:divBdr>
                    </w:div>
                  </w:divsChild>
                </w:div>
                <w:div w:id="1310666368">
                  <w:marLeft w:val="0"/>
                  <w:marRight w:val="0"/>
                  <w:marTop w:val="0"/>
                  <w:marBottom w:val="0"/>
                  <w:divBdr>
                    <w:top w:val="none" w:sz="0" w:space="0" w:color="auto"/>
                    <w:left w:val="none" w:sz="0" w:space="0" w:color="auto"/>
                    <w:bottom w:val="none" w:sz="0" w:space="0" w:color="auto"/>
                    <w:right w:val="none" w:sz="0" w:space="0" w:color="auto"/>
                  </w:divBdr>
                  <w:divsChild>
                    <w:div w:id="374621077">
                      <w:marLeft w:val="0"/>
                      <w:marRight w:val="0"/>
                      <w:marTop w:val="0"/>
                      <w:marBottom w:val="0"/>
                      <w:divBdr>
                        <w:top w:val="none" w:sz="0" w:space="0" w:color="auto"/>
                        <w:left w:val="none" w:sz="0" w:space="0" w:color="auto"/>
                        <w:bottom w:val="none" w:sz="0" w:space="0" w:color="auto"/>
                        <w:right w:val="none" w:sz="0" w:space="0" w:color="auto"/>
                      </w:divBdr>
                    </w:div>
                  </w:divsChild>
                </w:div>
                <w:div w:id="1319574827">
                  <w:marLeft w:val="0"/>
                  <w:marRight w:val="0"/>
                  <w:marTop w:val="0"/>
                  <w:marBottom w:val="0"/>
                  <w:divBdr>
                    <w:top w:val="none" w:sz="0" w:space="0" w:color="auto"/>
                    <w:left w:val="none" w:sz="0" w:space="0" w:color="auto"/>
                    <w:bottom w:val="none" w:sz="0" w:space="0" w:color="auto"/>
                    <w:right w:val="none" w:sz="0" w:space="0" w:color="auto"/>
                  </w:divBdr>
                  <w:divsChild>
                    <w:div w:id="1138105978">
                      <w:marLeft w:val="0"/>
                      <w:marRight w:val="0"/>
                      <w:marTop w:val="0"/>
                      <w:marBottom w:val="0"/>
                      <w:divBdr>
                        <w:top w:val="none" w:sz="0" w:space="0" w:color="auto"/>
                        <w:left w:val="none" w:sz="0" w:space="0" w:color="auto"/>
                        <w:bottom w:val="none" w:sz="0" w:space="0" w:color="auto"/>
                        <w:right w:val="none" w:sz="0" w:space="0" w:color="auto"/>
                      </w:divBdr>
                    </w:div>
                  </w:divsChild>
                </w:div>
                <w:div w:id="1400787635">
                  <w:marLeft w:val="0"/>
                  <w:marRight w:val="0"/>
                  <w:marTop w:val="0"/>
                  <w:marBottom w:val="0"/>
                  <w:divBdr>
                    <w:top w:val="none" w:sz="0" w:space="0" w:color="auto"/>
                    <w:left w:val="none" w:sz="0" w:space="0" w:color="auto"/>
                    <w:bottom w:val="none" w:sz="0" w:space="0" w:color="auto"/>
                    <w:right w:val="none" w:sz="0" w:space="0" w:color="auto"/>
                  </w:divBdr>
                  <w:divsChild>
                    <w:div w:id="1331906100">
                      <w:marLeft w:val="0"/>
                      <w:marRight w:val="0"/>
                      <w:marTop w:val="0"/>
                      <w:marBottom w:val="0"/>
                      <w:divBdr>
                        <w:top w:val="none" w:sz="0" w:space="0" w:color="auto"/>
                        <w:left w:val="none" w:sz="0" w:space="0" w:color="auto"/>
                        <w:bottom w:val="none" w:sz="0" w:space="0" w:color="auto"/>
                        <w:right w:val="none" w:sz="0" w:space="0" w:color="auto"/>
                      </w:divBdr>
                    </w:div>
                  </w:divsChild>
                </w:div>
                <w:div w:id="1514883693">
                  <w:marLeft w:val="0"/>
                  <w:marRight w:val="0"/>
                  <w:marTop w:val="0"/>
                  <w:marBottom w:val="0"/>
                  <w:divBdr>
                    <w:top w:val="none" w:sz="0" w:space="0" w:color="auto"/>
                    <w:left w:val="none" w:sz="0" w:space="0" w:color="auto"/>
                    <w:bottom w:val="none" w:sz="0" w:space="0" w:color="auto"/>
                    <w:right w:val="none" w:sz="0" w:space="0" w:color="auto"/>
                  </w:divBdr>
                  <w:divsChild>
                    <w:div w:id="41484377">
                      <w:marLeft w:val="0"/>
                      <w:marRight w:val="0"/>
                      <w:marTop w:val="0"/>
                      <w:marBottom w:val="0"/>
                      <w:divBdr>
                        <w:top w:val="none" w:sz="0" w:space="0" w:color="auto"/>
                        <w:left w:val="none" w:sz="0" w:space="0" w:color="auto"/>
                        <w:bottom w:val="none" w:sz="0" w:space="0" w:color="auto"/>
                        <w:right w:val="none" w:sz="0" w:space="0" w:color="auto"/>
                      </w:divBdr>
                    </w:div>
                  </w:divsChild>
                </w:div>
                <w:div w:id="1541285848">
                  <w:marLeft w:val="0"/>
                  <w:marRight w:val="0"/>
                  <w:marTop w:val="0"/>
                  <w:marBottom w:val="0"/>
                  <w:divBdr>
                    <w:top w:val="none" w:sz="0" w:space="0" w:color="auto"/>
                    <w:left w:val="none" w:sz="0" w:space="0" w:color="auto"/>
                    <w:bottom w:val="none" w:sz="0" w:space="0" w:color="auto"/>
                    <w:right w:val="none" w:sz="0" w:space="0" w:color="auto"/>
                  </w:divBdr>
                  <w:divsChild>
                    <w:div w:id="1038315333">
                      <w:marLeft w:val="0"/>
                      <w:marRight w:val="0"/>
                      <w:marTop w:val="0"/>
                      <w:marBottom w:val="0"/>
                      <w:divBdr>
                        <w:top w:val="none" w:sz="0" w:space="0" w:color="auto"/>
                        <w:left w:val="none" w:sz="0" w:space="0" w:color="auto"/>
                        <w:bottom w:val="none" w:sz="0" w:space="0" w:color="auto"/>
                        <w:right w:val="none" w:sz="0" w:space="0" w:color="auto"/>
                      </w:divBdr>
                    </w:div>
                  </w:divsChild>
                </w:div>
                <w:div w:id="1553079809">
                  <w:marLeft w:val="0"/>
                  <w:marRight w:val="0"/>
                  <w:marTop w:val="0"/>
                  <w:marBottom w:val="0"/>
                  <w:divBdr>
                    <w:top w:val="none" w:sz="0" w:space="0" w:color="auto"/>
                    <w:left w:val="none" w:sz="0" w:space="0" w:color="auto"/>
                    <w:bottom w:val="none" w:sz="0" w:space="0" w:color="auto"/>
                    <w:right w:val="none" w:sz="0" w:space="0" w:color="auto"/>
                  </w:divBdr>
                  <w:divsChild>
                    <w:div w:id="2138989234">
                      <w:marLeft w:val="0"/>
                      <w:marRight w:val="0"/>
                      <w:marTop w:val="0"/>
                      <w:marBottom w:val="0"/>
                      <w:divBdr>
                        <w:top w:val="none" w:sz="0" w:space="0" w:color="auto"/>
                        <w:left w:val="none" w:sz="0" w:space="0" w:color="auto"/>
                        <w:bottom w:val="none" w:sz="0" w:space="0" w:color="auto"/>
                        <w:right w:val="none" w:sz="0" w:space="0" w:color="auto"/>
                      </w:divBdr>
                    </w:div>
                  </w:divsChild>
                </w:div>
                <w:div w:id="1635677189">
                  <w:marLeft w:val="0"/>
                  <w:marRight w:val="0"/>
                  <w:marTop w:val="0"/>
                  <w:marBottom w:val="0"/>
                  <w:divBdr>
                    <w:top w:val="none" w:sz="0" w:space="0" w:color="auto"/>
                    <w:left w:val="none" w:sz="0" w:space="0" w:color="auto"/>
                    <w:bottom w:val="none" w:sz="0" w:space="0" w:color="auto"/>
                    <w:right w:val="none" w:sz="0" w:space="0" w:color="auto"/>
                  </w:divBdr>
                  <w:divsChild>
                    <w:div w:id="1018971890">
                      <w:marLeft w:val="0"/>
                      <w:marRight w:val="0"/>
                      <w:marTop w:val="0"/>
                      <w:marBottom w:val="0"/>
                      <w:divBdr>
                        <w:top w:val="none" w:sz="0" w:space="0" w:color="auto"/>
                        <w:left w:val="none" w:sz="0" w:space="0" w:color="auto"/>
                        <w:bottom w:val="none" w:sz="0" w:space="0" w:color="auto"/>
                        <w:right w:val="none" w:sz="0" w:space="0" w:color="auto"/>
                      </w:divBdr>
                    </w:div>
                  </w:divsChild>
                </w:div>
                <w:div w:id="1664166466">
                  <w:marLeft w:val="0"/>
                  <w:marRight w:val="0"/>
                  <w:marTop w:val="0"/>
                  <w:marBottom w:val="0"/>
                  <w:divBdr>
                    <w:top w:val="none" w:sz="0" w:space="0" w:color="auto"/>
                    <w:left w:val="none" w:sz="0" w:space="0" w:color="auto"/>
                    <w:bottom w:val="none" w:sz="0" w:space="0" w:color="auto"/>
                    <w:right w:val="none" w:sz="0" w:space="0" w:color="auto"/>
                  </w:divBdr>
                  <w:divsChild>
                    <w:div w:id="90205157">
                      <w:marLeft w:val="0"/>
                      <w:marRight w:val="0"/>
                      <w:marTop w:val="0"/>
                      <w:marBottom w:val="0"/>
                      <w:divBdr>
                        <w:top w:val="none" w:sz="0" w:space="0" w:color="auto"/>
                        <w:left w:val="none" w:sz="0" w:space="0" w:color="auto"/>
                        <w:bottom w:val="none" w:sz="0" w:space="0" w:color="auto"/>
                        <w:right w:val="none" w:sz="0" w:space="0" w:color="auto"/>
                      </w:divBdr>
                    </w:div>
                  </w:divsChild>
                </w:div>
                <w:div w:id="1710228244">
                  <w:marLeft w:val="0"/>
                  <w:marRight w:val="0"/>
                  <w:marTop w:val="0"/>
                  <w:marBottom w:val="0"/>
                  <w:divBdr>
                    <w:top w:val="none" w:sz="0" w:space="0" w:color="auto"/>
                    <w:left w:val="none" w:sz="0" w:space="0" w:color="auto"/>
                    <w:bottom w:val="none" w:sz="0" w:space="0" w:color="auto"/>
                    <w:right w:val="none" w:sz="0" w:space="0" w:color="auto"/>
                  </w:divBdr>
                  <w:divsChild>
                    <w:div w:id="2082672250">
                      <w:marLeft w:val="0"/>
                      <w:marRight w:val="0"/>
                      <w:marTop w:val="0"/>
                      <w:marBottom w:val="0"/>
                      <w:divBdr>
                        <w:top w:val="none" w:sz="0" w:space="0" w:color="auto"/>
                        <w:left w:val="none" w:sz="0" w:space="0" w:color="auto"/>
                        <w:bottom w:val="none" w:sz="0" w:space="0" w:color="auto"/>
                        <w:right w:val="none" w:sz="0" w:space="0" w:color="auto"/>
                      </w:divBdr>
                    </w:div>
                  </w:divsChild>
                </w:div>
                <w:div w:id="1735157994">
                  <w:marLeft w:val="0"/>
                  <w:marRight w:val="0"/>
                  <w:marTop w:val="0"/>
                  <w:marBottom w:val="0"/>
                  <w:divBdr>
                    <w:top w:val="none" w:sz="0" w:space="0" w:color="auto"/>
                    <w:left w:val="none" w:sz="0" w:space="0" w:color="auto"/>
                    <w:bottom w:val="none" w:sz="0" w:space="0" w:color="auto"/>
                    <w:right w:val="none" w:sz="0" w:space="0" w:color="auto"/>
                  </w:divBdr>
                  <w:divsChild>
                    <w:div w:id="2137530119">
                      <w:marLeft w:val="0"/>
                      <w:marRight w:val="0"/>
                      <w:marTop w:val="0"/>
                      <w:marBottom w:val="0"/>
                      <w:divBdr>
                        <w:top w:val="none" w:sz="0" w:space="0" w:color="auto"/>
                        <w:left w:val="none" w:sz="0" w:space="0" w:color="auto"/>
                        <w:bottom w:val="none" w:sz="0" w:space="0" w:color="auto"/>
                        <w:right w:val="none" w:sz="0" w:space="0" w:color="auto"/>
                      </w:divBdr>
                    </w:div>
                  </w:divsChild>
                </w:div>
                <w:div w:id="1791046778">
                  <w:marLeft w:val="0"/>
                  <w:marRight w:val="0"/>
                  <w:marTop w:val="0"/>
                  <w:marBottom w:val="0"/>
                  <w:divBdr>
                    <w:top w:val="none" w:sz="0" w:space="0" w:color="auto"/>
                    <w:left w:val="none" w:sz="0" w:space="0" w:color="auto"/>
                    <w:bottom w:val="none" w:sz="0" w:space="0" w:color="auto"/>
                    <w:right w:val="none" w:sz="0" w:space="0" w:color="auto"/>
                  </w:divBdr>
                  <w:divsChild>
                    <w:div w:id="2062629985">
                      <w:marLeft w:val="0"/>
                      <w:marRight w:val="0"/>
                      <w:marTop w:val="0"/>
                      <w:marBottom w:val="0"/>
                      <w:divBdr>
                        <w:top w:val="none" w:sz="0" w:space="0" w:color="auto"/>
                        <w:left w:val="none" w:sz="0" w:space="0" w:color="auto"/>
                        <w:bottom w:val="none" w:sz="0" w:space="0" w:color="auto"/>
                        <w:right w:val="none" w:sz="0" w:space="0" w:color="auto"/>
                      </w:divBdr>
                    </w:div>
                  </w:divsChild>
                </w:div>
                <w:div w:id="1820029509">
                  <w:marLeft w:val="0"/>
                  <w:marRight w:val="0"/>
                  <w:marTop w:val="0"/>
                  <w:marBottom w:val="0"/>
                  <w:divBdr>
                    <w:top w:val="none" w:sz="0" w:space="0" w:color="auto"/>
                    <w:left w:val="none" w:sz="0" w:space="0" w:color="auto"/>
                    <w:bottom w:val="none" w:sz="0" w:space="0" w:color="auto"/>
                    <w:right w:val="none" w:sz="0" w:space="0" w:color="auto"/>
                  </w:divBdr>
                  <w:divsChild>
                    <w:div w:id="548959720">
                      <w:marLeft w:val="0"/>
                      <w:marRight w:val="0"/>
                      <w:marTop w:val="0"/>
                      <w:marBottom w:val="0"/>
                      <w:divBdr>
                        <w:top w:val="none" w:sz="0" w:space="0" w:color="auto"/>
                        <w:left w:val="none" w:sz="0" w:space="0" w:color="auto"/>
                        <w:bottom w:val="none" w:sz="0" w:space="0" w:color="auto"/>
                        <w:right w:val="none" w:sz="0" w:space="0" w:color="auto"/>
                      </w:divBdr>
                    </w:div>
                  </w:divsChild>
                </w:div>
                <w:div w:id="1915696969">
                  <w:marLeft w:val="0"/>
                  <w:marRight w:val="0"/>
                  <w:marTop w:val="0"/>
                  <w:marBottom w:val="0"/>
                  <w:divBdr>
                    <w:top w:val="none" w:sz="0" w:space="0" w:color="auto"/>
                    <w:left w:val="none" w:sz="0" w:space="0" w:color="auto"/>
                    <w:bottom w:val="none" w:sz="0" w:space="0" w:color="auto"/>
                    <w:right w:val="none" w:sz="0" w:space="0" w:color="auto"/>
                  </w:divBdr>
                  <w:divsChild>
                    <w:div w:id="1284657521">
                      <w:marLeft w:val="0"/>
                      <w:marRight w:val="0"/>
                      <w:marTop w:val="0"/>
                      <w:marBottom w:val="0"/>
                      <w:divBdr>
                        <w:top w:val="none" w:sz="0" w:space="0" w:color="auto"/>
                        <w:left w:val="none" w:sz="0" w:space="0" w:color="auto"/>
                        <w:bottom w:val="none" w:sz="0" w:space="0" w:color="auto"/>
                        <w:right w:val="none" w:sz="0" w:space="0" w:color="auto"/>
                      </w:divBdr>
                    </w:div>
                  </w:divsChild>
                </w:div>
                <w:div w:id="1957710024">
                  <w:marLeft w:val="0"/>
                  <w:marRight w:val="0"/>
                  <w:marTop w:val="0"/>
                  <w:marBottom w:val="0"/>
                  <w:divBdr>
                    <w:top w:val="none" w:sz="0" w:space="0" w:color="auto"/>
                    <w:left w:val="none" w:sz="0" w:space="0" w:color="auto"/>
                    <w:bottom w:val="none" w:sz="0" w:space="0" w:color="auto"/>
                    <w:right w:val="none" w:sz="0" w:space="0" w:color="auto"/>
                  </w:divBdr>
                  <w:divsChild>
                    <w:div w:id="1087726208">
                      <w:marLeft w:val="0"/>
                      <w:marRight w:val="0"/>
                      <w:marTop w:val="0"/>
                      <w:marBottom w:val="0"/>
                      <w:divBdr>
                        <w:top w:val="none" w:sz="0" w:space="0" w:color="auto"/>
                        <w:left w:val="none" w:sz="0" w:space="0" w:color="auto"/>
                        <w:bottom w:val="none" w:sz="0" w:space="0" w:color="auto"/>
                        <w:right w:val="none" w:sz="0" w:space="0" w:color="auto"/>
                      </w:divBdr>
                    </w:div>
                  </w:divsChild>
                </w:div>
                <w:div w:id="1991707354">
                  <w:marLeft w:val="0"/>
                  <w:marRight w:val="0"/>
                  <w:marTop w:val="0"/>
                  <w:marBottom w:val="0"/>
                  <w:divBdr>
                    <w:top w:val="none" w:sz="0" w:space="0" w:color="auto"/>
                    <w:left w:val="none" w:sz="0" w:space="0" w:color="auto"/>
                    <w:bottom w:val="none" w:sz="0" w:space="0" w:color="auto"/>
                    <w:right w:val="none" w:sz="0" w:space="0" w:color="auto"/>
                  </w:divBdr>
                  <w:divsChild>
                    <w:div w:id="1696809965">
                      <w:marLeft w:val="0"/>
                      <w:marRight w:val="0"/>
                      <w:marTop w:val="0"/>
                      <w:marBottom w:val="0"/>
                      <w:divBdr>
                        <w:top w:val="none" w:sz="0" w:space="0" w:color="auto"/>
                        <w:left w:val="none" w:sz="0" w:space="0" w:color="auto"/>
                        <w:bottom w:val="none" w:sz="0" w:space="0" w:color="auto"/>
                        <w:right w:val="none" w:sz="0" w:space="0" w:color="auto"/>
                      </w:divBdr>
                    </w:div>
                  </w:divsChild>
                </w:div>
                <w:div w:id="1997800356">
                  <w:marLeft w:val="0"/>
                  <w:marRight w:val="0"/>
                  <w:marTop w:val="0"/>
                  <w:marBottom w:val="0"/>
                  <w:divBdr>
                    <w:top w:val="none" w:sz="0" w:space="0" w:color="auto"/>
                    <w:left w:val="none" w:sz="0" w:space="0" w:color="auto"/>
                    <w:bottom w:val="none" w:sz="0" w:space="0" w:color="auto"/>
                    <w:right w:val="none" w:sz="0" w:space="0" w:color="auto"/>
                  </w:divBdr>
                  <w:divsChild>
                    <w:div w:id="1248877634">
                      <w:marLeft w:val="0"/>
                      <w:marRight w:val="0"/>
                      <w:marTop w:val="0"/>
                      <w:marBottom w:val="0"/>
                      <w:divBdr>
                        <w:top w:val="none" w:sz="0" w:space="0" w:color="auto"/>
                        <w:left w:val="none" w:sz="0" w:space="0" w:color="auto"/>
                        <w:bottom w:val="none" w:sz="0" w:space="0" w:color="auto"/>
                        <w:right w:val="none" w:sz="0" w:space="0" w:color="auto"/>
                      </w:divBdr>
                    </w:div>
                  </w:divsChild>
                </w:div>
                <w:div w:id="2010013936">
                  <w:marLeft w:val="0"/>
                  <w:marRight w:val="0"/>
                  <w:marTop w:val="0"/>
                  <w:marBottom w:val="0"/>
                  <w:divBdr>
                    <w:top w:val="none" w:sz="0" w:space="0" w:color="auto"/>
                    <w:left w:val="none" w:sz="0" w:space="0" w:color="auto"/>
                    <w:bottom w:val="none" w:sz="0" w:space="0" w:color="auto"/>
                    <w:right w:val="none" w:sz="0" w:space="0" w:color="auto"/>
                  </w:divBdr>
                  <w:divsChild>
                    <w:div w:id="1141195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6531636">
          <w:marLeft w:val="0"/>
          <w:marRight w:val="0"/>
          <w:marTop w:val="0"/>
          <w:marBottom w:val="0"/>
          <w:divBdr>
            <w:top w:val="none" w:sz="0" w:space="0" w:color="auto"/>
            <w:left w:val="none" w:sz="0" w:space="0" w:color="auto"/>
            <w:bottom w:val="none" w:sz="0" w:space="0" w:color="auto"/>
            <w:right w:val="none" w:sz="0" w:space="0" w:color="auto"/>
          </w:divBdr>
        </w:div>
        <w:div w:id="464008195">
          <w:marLeft w:val="0"/>
          <w:marRight w:val="0"/>
          <w:marTop w:val="0"/>
          <w:marBottom w:val="0"/>
          <w:divBdr>
            <w:top w:val="none" w:sz="0" w:space="0" w:color="auto"/>
            <w:left w:val="none" w:sz="0" w:space="0" w:color="auto"/>
            <w:bottom w:val="none" w:sz="0" w:space="0" w:color="auto"/>
            <w:right w:val="none" w:sz="0" w:space="0" w:color="auto"/>
          </w:divBdr>
        </w:div>
        <w:div w:id="472912723">
          <w:marLeft w:val="0"/>
          <w:marRight w:val="0"/>
          <w:marTop w:val="0"/>
          <w:marBottom w:val="0"/>
          <w:divBdr>
            <w:top w:val="none" w:sz="0" w:space="0" w:color="auto"/>
            <w:left w:val="none" w:sz="0" w:space="0" w:color="auto"/>
            <w:bottom w:val="none" w:sz="0" w:space="0" w:color="auto"/>
            <w:right w:val="none" w:sz="0" w:space="0" w:color="auto"/>
          </w:divBdr>
        </w:div>
        <w:div w:id="558781992">
          <w:marLeft w:val="0"/>
          <w:marRight w:val="0"/>
          <w:marTop w:val="0"/>
          <w:marBottom w:val="0"/>
          <w:divBdr>
            <w:top w:val="none" w:sz="0" w:space="0" w:color="auto"/>
            <w:left w:val="none" w:sz="0" w:space="0" w:color="auto"/>
            <w:bottom w:val="none" w:sz="0" w:space="0" w:color="auto"/>
            <w:right w:val="none" w:sz="0" w:space="0" w:color="auto"/>
          </w:divBdr>
        </w:div>
        <w:div w:id="718943790">
          <w:marLeft w:val="0"/>
          <w:marRight w:val="0"/>
          <w:marTop w:val="0"/>
          <w:marBottom w:val="0"/>
          <w:divBdr>
            <w:top w:val="none" w:sz="0" w:space="0" w:color="auto"/>
            <w:left w:val="none" w:sz="0" w:space="0" w:color="auto"/>
            <w:bottom w:val="none" w:sz="0" w:space="0" w:color="auto"/>
            <w:right w:val="none" w:sz="0" w:space="0" w:color="auto"/>
          </w:divBdr>
        </w:div>
        <w:div w:id="732234031">
          <w:marLeft w:val="0"/>
          <w:marRight w:val="0"/>
          <w:marTop w:val="0"/>
          <w:marBottom w:val="0"/>
          <w:divBdr>
            <w:top w:val="none" w:sz="0" w:space="0" w:color="auto"/>
            <w:left w:val="none" w:sz="0" w:space="0" w:color="auto"/>
            <w:bottom w:val="none" w:sz="0" w:space="0" w:color="auto"/>
            <w:right w:val="none" w:sz="0" w:space="0" w:color="auto"/>
          </w:divBdr>
        </w:div>
        <w:div w:id="758795647">
          <w:marLeft w:val="0"/>
          <w:marRight w:val="0"/>
          <w:marTop w:val="0"/>
          <w:marBottom w:val="0"/>
          <w:divBdr>
            <w:top w:val="none" w:sz="0" w:space="0" w:color="auto"/>
            <w:left w:val="none" w:sz="0" w:space="0" w:color="auto"/>
            <w:bottom w:val="none" w:sz="0" w:space="0" w:color="auto"/>
            <w:right w:val="none" w:sz="0" w:space="0" w:color="auto"/>
          </w:divBdr>
          <w:divsChild>
            <w:div w:id="86705077">
              <w:marLeft w:val="0"/>
              <w:marRight w:val="0"/>
              <w:marTop w:val="0"/>
              <w:marBottom w:val="0"/>
              <w:divBdr>
                <w:top w:val="none" w:sz="0" w:space="0" w:color="auto"/>
                <w:left w:val="none" w:sz="0" w:space="0" w:color="auto"/>
                <w:bottom w:val="none" w:sz="0" w:space="0" w:color="auto"/>
                <w:right w:val="none" w:sz="0" w:space="0" w:color="auto"/>
              </w:divBdr>
            </w:div>
            <w:div w:id="113600818">
              <w:marLeft w:val="0"/>
              <w:marRight w:val="0"/>
              <w:marTop w:val="0"/>
              <w:marBottom w:val="0"/>
              <w:divBdr>
                <w:top w:val="none" w:sz="0" w:space="0" w:color="auto"/>
                <w:left w:val="none" w:sz="0" w:space="0" w:color="auto"/>
                <w:bottom w:val="none" w:sz="0" w:space="0" w:color="auto"/>
                <w:right w:val="none" w:sz="0" w:space="0" w:color="auto"/>
              </w:divBdr>
            </w:div>
            <w:div w:id="464204947">
              <w:marLeft w:val="0"/>
              <w:marRight w:val="0"/>
              <w:marTop w:val="0"/>
              <w:marBottom w:val="0"/>
              <w:divBdr>
                <w:top w:val="none" w:sz="0" w:space="0" w:color="auto"/>
                <w:left w:val="none" w:sz="0" w:space="0" w:color="auto"/>
                <w:bottom w:val="none" w:sz="0" w:space="0" w:color="auto"/>
                <w:right w:val="none" w:sz="0" w:space="0" w:color="auto"/>
              </w:divBdr>
            </w:div>
            <w:div w:id="483357698">
              <w:marLeft w:val="0"/>
              <w:marRight w:val="0"/>
              <w:marTop w:val="0"/>
              <w:marBottom w:val="0"/>
              <w:divBdr>
                <w:top w:val="none" w:sz="0" w:space="0" w:color="auto"/>
                <w:left w:val="none" w:sz="0" w:space="0" w:color="auto"/>
                <w:bottom w:val="none" w:sz="0" w:space="0" w:color="auto"/>
                <w:right w:val="none" w:sz="0" w:space="0" w:color="auto"/>
              </w:divBdr>
            </w:div>
            <w:div w:id="639187285">
              <w:marLeft w:val="0"/>
              <w:marRight w:val="0"/>
              <w:marTop w:val="0"/>
              <w:marBottom w:val="0"/>
              <w:divBdr>
                <w:top w:val="none" w:sz="0" w:space="0" w:color="auto"/>
                <w:left w:val="none" w:sz="0" w:space="0" w:color="auto"/>
                <w:bottom w:val="none" w:sz="0" w:space="0" w:color="auto"/>
                <w:right w:val="none" w:sz="0" w:space="0" w:color="auto"/>
              </w:divBdr>
            </w:div>
            <w:div w:id="648676688">
              <w:marLeft w:val="0"/>
              <w:marRight w:val="0"/>
              <w:marTop w:val="0"/>
              <w:marBottom w:val="0"/>
              <w:divBdr>
                <w:top w:val="none" w:sz="0" w:space="0" w:color="auto"/>
                <w:left w:val="none" w:sz="0" w:space="0" w:color="auto"/>
                <w:bottom w:val="none" w:sz="0" w:space="0" w:color="auto"/>
                <w:right w:val="none" w:sz="0" w:space="0" w:color="auto"/>
              </w:divBdr>
            </w:div>
            <w:div w:id="817453391">
              <w:marLeft w:val="0"/>
              <w:marRight w:val="0"/>
              <w:marTop w:val="0"/>
              <w:marBottom w:val="0"/>
              <w:divBdr>
                <w:top w:val="none" w:sz="0" w:space="0" w:color="auto"/>
                <w:left w:val="none" w:sz="0" w:space="0" w:color="auto"/>
                <w:bottom w:val="none" w:sz="0" w:space="0" w:color="auto"/>
                <w:right w:val="none" w:sz="0" w:space="0" w:color="auto"/>
              </w:divBdr>
            </w:div>
            <w:div w:id="844974696">
              <w:marLeft w:val="0"/>
              <w:marRight w:val="0"/>
              <w:marTop w:val="0"/>
              <w:marBottom w:val="0"/>
              <w:divBdr>
                <w:top w:val="none" w:sz="0" w:space="0" w:color="auto"/>
                <w:left w:val="none" w:sz="0" w:space="0" w:color="auto"/>
                <w:bottom w:val="none" w:sz="0" w:space="0" w:color="auto"/>
                <w:right w:val="none" w:sz="0" w:space="0" w:color="auto"/>
              </w:divBdr>
            </w:div>
            <w:div w:id="875852939">
              <w:marLeft w:val="0"/>
              <w:marRight w:val="0"/>
              <w:marTop w:val="0"/>
              <w:marBottom w:val="0"/>
              <w:divBdr>
                <w:top w:val="none" w:sz="0" w:space="0" w:color="auto"/>
                <w:left w:val="none" w:sz="0" w:space="0" w:color="auto"/>
                <w:bottom w:val="none" w:sz="0" w:space="0" w:color="auto"/>
                <w:right w:val="none" w:sz="0" w:space="0" w:color="auto"/>
              </w:divBdr>
            </w:div>
            <w:div w:id="972835327">
              <w:marLeft w:val="0"/>
              <w:marRight w:val="0"/>
              <w:marTop w:val="0"/>
              <w:marBottom w:val="0"/>
              <w:divBdr>
                <w:top w:val="none" w:sz="0" w:space="0" w:color="auto"/>
                <w:left w:val="none" w:sz="0" w:space="0" w:color="auto"/>
                <w:bottom w:val="none" w:sz="0" w:space="0" w:color="auto"/>
                <w:right w:val="none" w:sz="0" w:space="0" w:color="auto"/>
              </w:divBdr>
            </w:div>
            <w:div w:id="1079987387">
              <w:marLeft w:val="0"/>
              <w:marRight w:val="0"/>
              <w:marTop w:val="0"/>
              <w:marBottom w:val="0"/>
              <w:divBdr>
                <w:top w:val="none" w:sz="0" w:space="0" w:color="auto"/>
                <w:left w:val="none" w:sz="0" w:space="0" w:color="auto"/>
                <w:bottom w:val="none" w:sz="0" w:space="0" w:color="auto"/>
                <w:right w:val="none" w:sz="0" w:space="0" w:color="auto"/>
              </w:divBdr>
            </w:div>
            <w:div w:id="1143546099">
              <w:marLeft w:val="0"/>
              <w:marRight w:val="0"/>
              <w:marTop w:val="0"/>
              <w:marBottom w:val="0"/>
              <w:divBdr>
                <w:top w:val="none" w:sz="0" w:space="0" w:color="auto"/>
                <w:left w:val="none" w:sz="0" w:space="0" w:color="auto"/>
                <w:bottom w:val="none" w:sz="0" w:space="0" w:color="auto"/>
                <w:right w:val="none" w:sz="0" w:space="0" w:color="auto"/>
              </w:divBdr>
            </w:div>
            <w:div w:id="1184829863">
              <w:marLeft w:val="0"/>
              <w:marRight w:val="0"/>
              <w:marTop w:val="0"/>
              <w:marBottom w:val="0"/>
              <w:divBdr>
                <w:top w:val="none" w:sz="0" w:space="0" w:color="auto"/>
                <w:left w:val="none" w:sz="0" w:space="0" w:color="auto"/>
                <w:bottom w:val="none" w:sz="0" w:space="0" w:color="auto"/>
                <w:right w:val="none" w:sz="0" w:space="0" w:color="auto"/>
              </w:divBdr>
            </w:div>
            <w:div w:id="1235437156">
              <w:marLeft w:val="0"/>
              <w:marRight w:val="0"/>
              <w:marTop w:val="0"/>
              <w:marBottom w:val="0"/>
              <w:divBdr>
                <w:top w:val="none" w:sz="0" w:space="0" w:color="auto"/>
                <w:left w:val="none" w:sz="0" w:space="0" w:color="auto"/>
                <w:bottom w:val="none" w:sz="0" w:space="0" w:color="auto"/>
                <w:right w:val="none" w:sz="0" w:space="0" w:color="auto"/>
              </w:divBdr>
            </w:div>
            <w:div w:id="1279218417">
              <w:marLeft w:val="0"/>
              <w:marRight w:val="0"/>
              <w:marTop w:val="0"/>
              <w:marBottom w:val="0"/>
              <w:divBdr>
                <w:top w:val="none" w:sz="0" w:space="0" w:color="auto"/>
                <w:left w:val="none" w:sz="0" w:space="0" w:color="auto"/>
                <w:bottom w:val="none" w:sz="0" w:space="0" w:color="auto"/>
                <w:right w:val="none" w:sz="0" w:space="0" w:color="auto"/>
              </w:divBdr>
            </w:div>
            <w:div w:id="1398161946">
              <w:marLeft w:val="0"/>
              <w:marRight w:val="0"/>
              <w:marTop w:val="0"/>
              <w:marBottom w:val="0"/>
              <w:divBdr>
                <w:top w:val="none" w:sz="0" w:space="0" w:color="auto"/>
                <w:left w:val="none" w:sz="0" w:space="0" w:color="auto"/>
                <w:bottom w:val="none" w:sz="0" w:space="0" w:color="auto"/>
                <w:right w:val="none" w:sz="0" w:space="0" w:color="auto"/>
              </w:divBdr>
            </w:div>
            <w:div w:id="1496990136">
              <w:marLeft w:val="0"/>
              <w:marRight w:val="0"/>
              <w:marTop w:val="0"/>
              <w:marBottom w:val="0"/>
              <w:divBdr>
                <w:top w:val="none" w:sz="0" w:space="0" w:color="auto"/>
                <w:left w:val="none" w:sz="0" w:space="0" w:color="auto"/>
                <w:bottom w:val="none" w:sz="0" w:space="0" w:color="auto"/>
                <w:right w:val="none" w:sz="0" w:space="0" w:color="auto"/>
              </w:divBdr>
            </w:div>
            <w:div w:id="1888180208">
              <w:marLeft w:val="0"/>
              <w:marRight w:val="0"/>
              <w:marTop w:val="0"/>
              <w:marBottom w:val="0"/>
              <w:divBdr>
                <w:top w:val="none" w:sz="0" w:space="0" w:color="auto"/>
                <w:left w:val="none" w:sz="0" w:space="0" w:color="auto"/>
                <w:bottom w:val="none" w:sz="0" w:space="0" w:color="auto"/>
                <w:right w:val="none" w:sz="0" w:space="0" w:color="auto"/>
              </w:divBdr>
            </w:div>
            <w:div w:id="2056271573">
              <w:marLeft w:val="0"/>
              <w:marRight w:val="0"/>
              <w:marTop w:val="0"/>
              <w:marBottom w:val="0"/>
              <w:divBdr>
                <w:top w:val="none" w:sz="0" w:space="0" w:color="auto"/>
                <w:left w:val="none" w:sz="0" w:space="0" w:color="auto"/>
                <w:bottom w:val="none" w:sz="0" w:space="0" w:color="auto"/>
                <w:right w:val="none" w:sz="0" w:space="0" w:color="auto"/>
              </w:divBdr>
            </w:div>
            <w:div w:id="2098942887">
              <w:marLeft w:val="0"/>
              <w:marRight w:val="0"/>
              <w:marTop w:val="0"/>
              <w:marBottom w:val="0"/>
              <w:divBdr>
                <w:top w:val="none" w:sz="0" w:space="0" w:color="auto"/>
                <w:left w:val="none" w:sz="0" w:space="0" w:color="auto"/>
                <w:bottom w:val="none" w:sz="0" w:space="0" w:color="auto"/>
                <w:right w:val="none" w:sz="0" w:space="0" w:color="auto"/>
              </w:divBdr>
            </w:div>
          </w:divsChild>
        </w:div>
        <w:div w:id="789199879">
          <w:marLeft w:val="0"/>
          <w:marRight w:val="0"/>
          <w:marTop w:val="0"/>
          <w:marBottom w:val="0"/>
          <w:divBdr>
            <w:top w:val="none" w:sz="0" w:space="0" w:color="auto"/>
            <w:left w:val="none" w:sz="0" w:space="0" w:color="auto"/>
            <w:bottom w:val="none" w:sz="0" w:space="0" w:color="auto"/>
            <w:right w:val="none" w:sz="0" w:space="0" w:color="auto"/>
          </w:divBdr>
        </w:div>
        <w:div w:id="813302597">
          <w:marLeft w:val="0"/>
          <w:marRight w:val="0"/>
          <w:marTop w:val="0"/>
          <w:marBottom w:val="0"/>
          <w:divBdr>
            <w:top w:val="none" w:sz="0" w:space="0" w:color="auto"/>
            <w:left w:val="none" w:sz="0" w:space="0" w:color="auto"/>
            <w:bottom w:val="none" w:sz="0" w:space="0" w:color="auto"/>
            <w:right w:val="none" w:sz="0" w:space="0" w:color="auto"/>
          </w:divBdr>
        </w:div>
        <w:div w:id="858081485">
          <w:marLeft w:val="0"/>
          <w:marRight w:val="0"/>
          <w:marTop w:val="0"/>
          <w:marBottom w:val="0"/>
          <w:divBdr>
            <w:top w:val="none" w:sz="0" w:space="0" w:color="auto"/>
            <w:left w:val="none" w:sz="0" w:space="0" w:color="auto"/>
            <w:bottom w:val="none" w:sz="0" w:space="0" w:color="auto"/>
            <w:right w:val="none" w:sz="0" w:space="0" w:color="auto"/>
          </w:divBdr>
        </w:div>
        <w:div w:id="882981929">
          <w:marLeft w:val="0"/>
          <w:marRight w:val="0"/>
          <w:marTop w:val="0"/>
          <w:marBottom w:val="0"/>
          <w:divBdr>
            <w:top w:val="none" w:sz="0" w:space="0" w:color="auto"/>
            <w:left w:val="none" w:sz="0" w:space="0" w:color="auto"/>
            <w:bottom w:val="none" w:sz="0" w:space="0" w:color="auto"/>
            <w:right w:val="none" w:sz="0" w:space="0" w:color="auto"/>
          </w:divBdr>
        </w:div>
        <w:div w:id="906456933">
          <w:marLeft w:val="0"/>
          <w:marRight w:val="0"/>
          <w:marTop w:val="0"/>
          <w:marBottom w:val="0"/>
          <w:divBdr>
            <w:top w:val="none" w:sz="0" w:space="0" w:color="auto"/>
            <w:left w:val="none" w:sz="0" w:space="0" w:color="auto"/>
            <w:bottom w:val="none" w:sz="0" w:space="0" w:color="auto"/>
            <w:right w:val="none" w:sz="0" w:space="0" w:color="auto"/>
          </w:divBdr>
        </w:div>
        <w:div w:id="917711897">
          <w:marLeft w:val="0"/>
          <w:marRight w:val="0"/>
          <w:marTop w:val="0"/>
          <w:marBottom w:val="0"/>
          <w:divBdr>
            <w:top w:val="none" w:sz="0" w:space="0" w:color="auto"/>
            <w:left w:val="none" w:sz="0" w:space="0" w:color="auto"/>
            <w:bottom w:val="none" w:sz="0" w:space="0" w:color="auto"/>
            <w:right w:val="none" w:sz="0" w:space="0" w:color="auto"/>
          </w:divBdr>
          <w:divsChild>
            <w:div w:id="32460034">
              <w:marLeft w:val="0"/>
              <w:marRight w:val="0"/>
              <w:marTop w:val="0"/>
              <w:marBottom w:val="0"/>
              <w:divBdr>
                <w:top w:val="none" w:sz="0" w:space="0" w:color="auto"/>
                <w:left w:val="none" w:sz="0" w:space="0" w:color="auto"/>
                <w:bottom w:val="none" w:sz="0" w:space="0" w:color="auto"/>
                <w:right w:val="none" w:sz="0" w:space="0" w:color="auto"/>
              </w:divBdr>
            </w:div>
            <w:div w:id="367029139">
              <w:marLeft w:val="0"/>
              <w:marRight w:val="0"/>
              <w:marTop w:val="0"/>
              <w:marBottom w:val="0"/>
              <w:divBdr>
                <w:top w:val="none" w:sz="0" w:space="0" w:color="auto"/>
                <w:left w:val="none" w:sz="0" w:space="0" w:color="auto"/>
                <w:bottom w:val="none" w:sz="0" w:space="0" w:color="auto"/>
                <w:right w:val="none" w:sz="0" w:space="0" w:color="auto"/>
              </w:divBdr>
            </w:div>
            <w:div w:id="495074294">
              <w:marLeft w:val="0"/>
              <w:marRight w:val="0"/>
              <w:marTop w:val="0"/>
              <w:marBottom w:val="0"/>
              <w:divBdr>
                <w:top w:val="none" w:sz="0" w:space="0" w:color="auto"/>
                <w:left w:val="none" w:sz="0" w:space="0" w:color="auto"/>
                <w:bottom w:val="none" w:sz="0" w:space="0" w:color="auto"/>
                <w:right w:val="none" w:sz="0" w:space="0" w:color="auto"/>
              </w:divBdr>
            </w:div>
            <w:div w:id="722943674">
              <w:marLeft w:val="0"/>
              <w:marRight w:val="0"/>
              <w:marTop w:val="0"/>
              <w:marBottom w:val="0"/>
              <w:divBdr>
                <w:top w:val="none" w:sz="0" w:space="0" w:color="auto"/>
                <w:left w:val="none" w:sz="0" w:space="0" w:color="auto"/>
                <w:bottom w:val="none" w:sz="0" w:space="0" w:color="auto"/>
                <w:right w:val="none" w:sz="0" w:space="0" w:color="auto"/>
              </w:divBdr>
            </w:div>
            <w:div w:id="737628524">
              <w:marLeft w:val="0"/>
              <w:marRight w:val="0"/>
              <w:marTop w:val="0"/>
              <w:marBottom w:val="0"/>
              <w:divBdr>
                <w:top w:val="none" w:sz="0" w:space="0" w:color="auto"/>
                <w:left w:val="none" w:sz="0" w:space="0" w:color="auto"/>
                <w:bottom w:val="none" w:sz="0" w:space="0" w:color="auto"/>
                <w:right w:val="none" w:sz="0" w:space="0" w:color="auto"/>
              </w:divBdr>
            </w:div>
            <w:div w:id="919293531">
              <w:marLeft w:val="0"/>
              <w:marRight w:val="0"/>
              <w:marTop w:val="0"/>
              <w:marBottom w:val="0"/>
              <w:divBdr>
                <w:top w:val="none" w:sz="0" w:space="0" w:color="auto"/>
                <w:left w:val="none" w:sz="0" w:space="0" w:color="auto"/>
                <w:bottom w:val="none" w:sz="0" w:space="0" w:color="auto"/>
                <w:right w:val="none" w:sz="0" w:space="0" w:color="auto"/>
              </w:divBdr>
            </w:div>
            <w:div w:id="984746405">
              <w:marLeft w:val="0"/>
              <w:marRight w:val="0"/>
              <w:marTop w:val="0"/>
              <w:marBottom w:val="0"/>
              <w:divBdr>
                <w:top w:val="none" w:sz="0" w:space="0" w:color="auto"/>
                <w:left w:val="none" w:sz="0" w:space="0" w:color="auto"/>
                <w:bottom w:val="none" w:sz="0" w:space="0" w:color="auto"/>
                <w:right w:val="none" w:sz="0" w:space="0" w:color="auto"/>
              </w:divBdr>
            </w:div>
            <w:div w:id="1202093152">
              <w:marLeft w:val="0"/>
              <w:marRight w:val="0"/>
              <w:marTop w:val="0"/>
              <w:marBottom w:val="0"/>
              <w:divBdr>
                <w:top w:val="none" w:sz="0" w:space="0" w:color="auto"/>
                <w:left w:val="none" w:sz="0" w:space="0" w:color="auto"/>
                <w:bottom w:val="none" w:sz="0" w:space="0" w:color="auto"/>
                <w:right w:val="none" w:sz="0" w:space="0" w:color="auto"/>
              </w:divBdr>
            </w:div>
            <w:div w:id="1229420359">
              <w:marLeft w:val="0"/>
              <w:marRight w:val="0"/>
              <w:marTop w:val="0"/>
              <w:marBottom w:val="0"/>
              <w:divBdr>
                <w:top w:val="none" w:sz="0" w:space="0" w:color="auto"/>
                <w:left w:val="none" w:sz="0" w:space="0" w:color="auto"/>
                <w:bottom w:val="none" w:sz="0" w:space="0" w:color="auto"/>
                <w:right w:val="none" w:sz="0" w:space="0" w:color="auto"/>
              </w:divBdr>
            </w:div>
            <w:div w:id="1245532621">
              <w:marLeft w:val="0"/>
              <w:marRight w:val="0"/>
              <w:marTop w:val="0"/>
              <w:marBottom w:val="0"/>
              <w:divBdr>
                <w:top w:val="none" w:sz="0" w:space="0" w:color="auto"/>
                <w:left w:val="none" w:sz="0" w:space="0" w:color="auto"/>
                <w:bottom w:val="none" w:sz="0" w:space="0" w:color="auto"/>
                <w:right w:val="none" w:sz="0" w:space="0" w:color="auto"/>
              </w:divBdr>
            </w:div>
            <w:div w:id="1556744017">
              <w:marLeft w:val="0"/>
              <w:marRight w:val="0"/>
              <w:marTop w:val="0"/>
              <w:marBottom w:val="0"/>
              <w:divBdr>
                <w:top w:val="none" w:sz="0" w:space="0" w:color="auto"/>
                <w:left w:val="none" w:sz="0" w:space="0" w:color="auto"/>
                <w:bottom w:val="none" w:sz="0" w:space="0" w:color="auto"/>
                <w:right w:val="none" w:sz="0" w:space="0" w:color="auto"/>
              </w:divBdr>
            </w:div>
            <w:div w:id="1612933485">
              <w:marLeft w:val="0"/>
              <w:marRight w:val="0"/>
              <w:marTop w:val="0"/>
              <w:marBottom w:val="0"/>
              <w:divBdr>
                <w:top w:val="none" w:sz="0" w:space="0" w:color="auto"/>
                <w:left w:val="none" w:sz="0" w:space="0" w:color="auto"/>
                <w:bottom w:val="none" w:sz="0" w:space="0" w:color="auto"/>
                <w:right w:val="none" w:sz="0" w:space="0" w:color="auto"/>
              </w:divBdr>
            </w:div>
            <w:div w:id="1664434059">
              <w:marLeft w:val="0"/>
              <w:marRight w:val="0"/>
              <w:marTop w:val="0"/>
              <w:marBottom w:val="0"/>
              <w:divBdr>
                <w:top w:val="none" w:sz="0" w:space="0" w:color="auto"/>
                <w:left w:val="none" w:sz="0" w:space="0" w:color="auto"/>
                <w:bottom w:val="none" w:sz="0" w:space="0" w:color="auto"/>
                <w:right w:val="none" w:sz="0" w:space="0" w:color="auto"/>
              </w:divBdr>
            </w:div>
            <w:div w:id="1716737214">
              <w:marLeft w:val="0"/>
              <w:marRight w:val="0"/>
              <w:marTop w:val="0"/>
              <w:marBottom w:val="0"/>
              <w:divBdr>
                <w:top w:val="none" w:sz="0" w:space="0" w:color="auto"/>
                <w:left w:val="none" w:sz="0" w:space="0" w:color="auto"/>
                <w:bottom w:val="none" w:sz="0" w:space="0" w:color="auto"/>
                <w:right w:val="none" w:sz="0" w:space="0" w:color="auto"/>
              </w:divBdr>
            </w:div>
            <w:div w:id="1766733363">
              <w:marLeft w:val="0"/>
              <w:marRight w:val="0"/>
              <w:marTop w:val="0"/>
              <w:marBottom w:val="0"/>
              <w:divBdr>
                <w:top w:val="none" w:sz="0" w:space="0" w:color="auto"/>
                <w:left w:val="none" w:sz="0" w:space="0" w:color="auto"/>
                <w:bottom w:val="none" w:sz="0" w:space="0" w:color="auto"/>
                <w:right w:val="none" w:sz="0" w:space="0" w:color="auto"/>
              </w:divBdr>
            </w:div>
            <w:div w:id="1791585066">
              <w:marLeft w:val="0"/>
              <w:marRight w:val="0"/>
              <w:marTop w:val="0"/>
              <w:marBottom w:val="0"/>
              <w:divBdr>
                <w:top w:val="none" w:sz="0" w:space="0" w:color="auto"/>
                <w:left w:val="none" w:sz="0" w:space="0" w:color="auto"/>
                <w:bottom w:val="none" w:sz="0" w:space="0" w:color="auto"/>
                <w:right w:val="none" w:sz="0" w:space="0" w:color="auto"/>
              </w:divBdr>
            </w:div>
            <w:div w:id="1814062449">
              <w:marLeft w:val="0"/>
              <w:marRight w:val="0"/>
              <w:marTop w:val="0"/>
              <w:marBottom w:val="0"/>
              <w:divBdr>
                <w:top w:val="none" w:sz="0" w:space="0" w:color="auto"/>
                <w:left w:val="none" w:sz="0" w:space="0" w:color="auto"/>
                <w:bottom w:val="none" w:sz="0" w:space="0" w:color="auto"/>
                <w:right w:val="none" w:sz="0" w:space="0" w:color="auto"/>
              </w:divBdr>
            </w:div>
            <w:div w:id="1837334111">
              <w:marLeft w:val="0"/>
              <w:marRight w:val="0"/>
              <w:marTop w:val="0"/>
              <w:marBottom w:val="0"/>
              <w:divBdr>
                <w:top w:val="none" w:sz="0" w:space="0" w:color="auto"/>
                <w:left w:val="none" w:sz="0" w:space="0" w:color="auto"/>
                <w:bottom w:val="none" w:sz="0" w:space="0" w:color="auto"/>
                <w:right w:val="none" w:sz="0" w:space="0" w:color="auto"/>
              </w:divBdr>
            </w:div>
            <w:div w:id="1843618454">
              <w:marLeft w:val="0"/>
              <w:marRight w:val="0"/>
              <w:marTop w:val="0"/>
              <w:marBottom w:val="0"/>
              <w:divBdr>
                <w:top w:val="none" w:sz="0" w:space="0" w:color="auto"/>
                <w:left w:val="none" w:sz="0" w:space="0" w:color="auto"/>
                <w:bottom w:val="none" w:sz="0" w:space="0" w:color="auto"/>
                <w:right w:val="none" w:sz="0" w:space="0" w:color="auto"/>
              </w:divBdr>
            </w:div>
          </w:divsChild>
        </w:div>
        <w:div w:id="989481956">
          <w:marLeft w:val="0"/>
          <w:marRight w:val="0"/>
          <w:marTop w:val="0"/>
          <w:marBottom w:val="0"/>
          <w:divBdr>
            <w:top w:val="none" w:sz="0" w:space="0" w:color="auto"/>
            <w:left w:val="none" w:sz="0" w:space="0" w:color="auto"/>
            <w:bottom w:val="none" w:sz="0" w:space="0" w:color="auto"/>
            <w:right w:val="none" w:sz="0" w:space="0" w:color="auto"/>
          </w:divBdr>
        </w:div>
        <w:div w:id="1186865479">
          <w:marLeft w:val="0"/>
          <w:marRight w:val="0"/>
          <w:marTop w:val="0"/>
          <w:marBottom w:val="0"/>
          <w:divBdr>
            <w:top w:val="none" w:sz="0" w:space="0" w:color="auto"/>
            <w:left w:val="none" w:sz="0" w:space="0" w:color="auto"/>
            <w:bottom w:val="none" w:sz="0" w:space="0" w:color="auto"/>
            <w:right w:val="none" w:sz="0" w:space="0" w:color="auto"/>
          </w:divBdr>
        </w:div>
        <w:div w:id="1192456495">
          <w:marLeft w:val="0"/>
          <w:marRight w:val="0"/>
          <w:marTop w:val="0"/>
          <w:marBottom w:val="0"/>
          <w:divBdr>
            <w:top w:val="none" w:sz="0" w:space="0" w:color="auto"/>
            <w:left w:val="none" w:sz="0" w:space="0" w:color="auto"/>
            <w:bottom w:val="none" w:sz="0" w:space="0" w:color="auto"/>
            <w:right w:val="none" w:sz="0" w:space="0" w:color="auto"/>
          </w:divBdr>
        </w:div>
        <w:div w:id="1226063942">
          <w:marLeft w:val="0"/>
          <w:marRight w:val="0"/>
          <w:marTop w:val="0"/>
          <w:marBottom w:val="0"/>
          <w:divBdr>
            <w:top w:val="none" w:sz="0" w:space="0" w:color="auto"/>
            <w:left w:val="none" w:sz="0" w:space="0" w:color="auto"/>
            <w:bottom w:val="none" w:sz="0" w:space="0" w:color="auto"/>
            <w:right w:val="none" w:sz="0" w:space="0" w:color="auto"/>
          </w:divBdr>
        </w:div>
        <w:div w:id="1291204027">
          <w:marLeft w:val="0"/>
          <w:marRight w:val="0"/>
          <w:marTop w:val="0"/>
          <w:marBottom w:val="0"/>
          <w:divBdr>
            <w:top w:val="none" w:sz="0" w:space="0" w:color="auto"/>
            <w:left w:val="none" w:sz="0" w:space="0" w:color="auto"/>
            <w:bottom w:val="none" w:sz="0" w:space="0" w:color="auto"/>
            <w:right w:val="none" w:sz="0" w:space="0" w:color="auto"/>
          </w:divBdr>
        </w:div>
        <w:div w:id="1318068079">
          <w:marLeft w:val="0"/>
          <w:marRight w:val="0"/>
          <w:marTop w:val="0"/>
          <w:marBottom w:val="0"/>
          <w:divBdr>
            <w:top w:val="none" w:sz="0" w:space="0" w:color="auto"/>
            <w:left w:val="none" w:sz="0" w:space="0" w:color="auto"/>
            <w:bottom w:val="none" w:sz="0" w:space="0" w:color="auto"/>
            <w:right w:val="none" w:sz="0" w:space="0" w:color="auto"/>
          </w:divBdr>
        </w:div>
        <w:div w:id="1369602889">
          <w:marLeft w:val="0"/>
          <w:marRight w:val="0"/>
          <w:marTop w:val="0"/>
          <w:marBottom w:val="0"/>
          <w:divBdr>
            <w:top w:val="none" w:sz="0" w:space="0" w:color="auto"/>
            <w:left w:val="none" w:sz="0" w:space="0" w:color="auto"/>
            <w:bottom w:val="none" w:sz="0" w:space="0" w:color="auto"/>
            <w:right w:val="none" w:sz="0" w:space="0" w:color="auto"/>
          </w:divBdr>
          <w:divsChild>
            <w:div w:id="1955480549">
              <w:marLeft w:val="-75"/>
              <w:marRight w:val="0"/>
              <w:marTop w:val="30"/>
              <w:marBottom w:val="30"/>
              <w:divBdr>
                <w:top w:val="none" w:sz="0" w:space="0" w:color="auto"/>
                <w:left w:val="none" w:sz="0" w:space="0" w:color="auto"/>
                <w:bottom w:val="none" w:sz="0" w:space="0" w:color="auto"/>
                <w:right w:val="none" w:sz="0" w:space="0" w:color="auto"/>
              </w:divBdr>
              <w:divsChild>
                <w:div w:id="15667713">
                  <w:marLeft w:val="0"/>
                  <w:marRight w:val="0"/>
                  <w:marTop w:val="0"/>
                  <w:marBottom w:val="0"/>
                  <w:divBdr>
                    <w:top w:val="none" w:sz="0" w:space="0" w:color="auto"/>
                    <w:left w:val="none" w:sz="0" w:space="0" w:color="auto"/>
                    <w:bottom w:val="none" w:sz="0" w:space="0" w:color="auto"/>
                    <w:right w:val="none" w:sz="0" w:space="0" w:color="auto"/>
                  </w:divBdr>
                  <w:divsChild>
                    <w:div w:id="2005013125">
                      <w:marLeft w:val="0"/>
                      <w:marRight w:val="0"/>
                      <w:marTop w:val="0"/>
                      <w:marBottom w:val="0"/>
                      <w:divBdr>
                        <w:top w:val="none" w:sz="0" w:space="0" w:color="auto"/>
                        <w:left w:val="none" w:sz="0" w:space="0" w:color="auto"/>
                        <w:bottom w:val="none" w:sz="0" w:space="0" w:color="auto"/>
                        <w:right w:val="none" w:sz="0" w:space="0" w:color="auto"/>
                      </w:divBdr>
                    </w:div>
                  </w:divsChild>
                </w:div>
                <w:div w:id="450631898">
                  <w:marLeft w:val="0"/>
                  <w:marRight w:val="0"/>
                  <w:marTop w:val="0"/>
                  <w:marBottom w:val="0"/>
                  <w:divBdr>
                    <w:top w:val="none" w:sz="0" w:space="0" w:color="auto"/>
                    <w:left w:val="none" w:sz="0" w:space="0" w:color="auto"/>
                    <w:bottom w:val="none" w:sz="0" w:space="0" w:color="auto"/>
                    <w:right w:val="none" w:sz="0" w:space="0" w:color="auto"/>
                  </w:divBdr>
                  <w:divsChild>
                    <w:div w:id="235405565">
                      <w:marLeft w:val="0"/>
                      <w:marRight w:val="0"/>
                      <w:marTop w:val="0"/>
                      <w:marBottom w:val="0"/>
                      <w:divBdr>
                        <w:top w:val="none" w:sz="0" w:space="0" w:color="auto"/>
                        <w:left w:val="none" w:sz="0" w:space="0" w:color="auto"/>
                        <w:bottom w:val="none" w:sz="0" w:space="0" w:color="auto"/>
                        <w:right w:val="none" w:sz="0" w:space="0" w:color="auto"/>
                      </w:divBdr>
                    </w:div>
                    <w:div w:id="932713303">
                      <w:marLeft w:val="0"/>
                      <w:marRight w:val="0"/>
                      <w:marTop w:val="0"/>
                      <w:marBottom w:val="0"/>
                      <w:divBdr>
                        <w:top w:val="none" w:sz="0" w:space="0" w:color="auto"/>
                        <w:left w:val="none" w:sz="0" w:space="0" w:color="auto"/>
                        <w:bottom w:val="none" w:sz="0" w:space="0" w:color="auto"/>
                        <w:right w:val="none" w:sz="0" w:space="0" w:color="auto"/>
                      </w:divBdr>
                    </w:div>
                    <w:div w:id="1229456835">
                      <w:marLeft w:val="0"/>
                      <w:marRight w:val="0"/>
                      <w:marTop w:val="0"/>
                      <w:marBottom w:val="0"/>
                      <w:divBdr>
                        <w:top w:val="none" w:sz="0" w:space="0" w:color="auto"/>
                        <w:left w:val="none" w:sz="0" w:space="0" w:color="auto"/>
                        <w:bottom w:val="none" w:sz="0" w:space="0" w:color="auto"/>
                        <w:right w:val="none" w:sz="0" w:space="0" w:color="auto"/>
                      </w:divBdr>
                    </w:div>
                    <w:div w:id="1306351906">
                      <w:marLeft w:val="0"/>
                      <w:marRight w:val="0"/>
                      <w:marTop w:val="0"/>
                      <w:marBottom w:val="0"/>
                      <w:divBdr>
                        <w:top w:val="none" w:sz="0" w:space="0" w:color="auto"/>
                        <w:left w:val="none" w:sz="0" w:space="0" w:color="auto"/>
                        <w:bottom w:val="none" w:sz="0" w:space="0" w:color="auto"/>
                        <w:right w:val="none" w:sz="0" w:space="0" w:color="auto"/>
                      </w:divBdr>
                    </w:div>
                    <w:div w:id="1664160142">
                      <w:marLeft w:val="0"/>
                      <w:marRight w:val="0"/>
                      <w:marTop w:val="0"/>
                      <w:marBottom w:val="0"/>
                      <w:divBdr>
                        <w:top w:val="none" w:sz="0" w:space="0" w:color="auto"/>
                        <w:left w:val="none" w:sz="0" w:space="0" w:color="auto"/>
                        <w:bottom w:val="none" w:sz="0" w:space="0" w:color="auto"/>
                        <w:right w:val="none" w:sz="0" w:space="0" w:color="auto"/>
                      </w:divBdr>
                    </w:div>
                    <w:div w:id="1882785741">
                      <w:marLeft w:val="0"/>
                      <w:marRight w:val="0"/>
                      <w:marTop w:val="0"/>
                      <w:marBottom w:val="0"/>
                      <w:divBdr>
                        <w:top w:val="none" w:sz="0" w:space="0" w:color="auto"/>
                        <w:left w:val="none" w:sz="0" w:space="0" w:color="auto"/>
                        <w:bottom w:val="none" w:sz="0" w:space="0" w:color="auto"/>
                        <w:right w:val="none" w:sz="0" w:space="0" w:color="auto"/>
                      </w:divBdr>
                    </w:div>
                    <w:div w:id="1958441408">
                      <w:marLeft w:val="0"/>
                      <w:marRight w:val="0"/>
                      <w:marTop w:val="0"/>
                      <w:marBottom w:val="0"/>
                      <w:divBdr>
                        <w:top w:val="none" w:sz="0" w:space="0" w:color="auto"/>
                        <w:left w:val="none" w:sz="0" w:space="0" w:color="auto"/>
                        <w:bottom w:val="none" w:sz="0" w:space="0" w:color="auto"/>
                        <w:right w:val="none" w:sz="0" w:space="0" w:color="auto"/>
                      </w:divBdr>
                    </w:div>
                    <w:div w:id="2119372493">
                      <w:marLeft w:val="0"/>
                      <w:marRight w:val="0"/>
                      <w:marTop w:val="0"/>
                      <w:marBottom w:val="0"/>
                      <w:divBdr>
                        <w:top w:val="none" w:sz="0" w:space="0" w:color="auto"/>
                        <w:left w:val="none" w:sz="0" w:space="0" w:color="auto"/>
                        <w:bottom w:val="none" w:sz="0" w:space="0" w:color="auto"/>
                        <w:right w:val="none" w:sz="0" w:space="0" w:color="auto"/>
                      </w:divBdr>
                    </w:div>
                  </w:divsChild>
                </w:div>
                <w:div w:id="741563047">
                  <w:marLeft w:val="0"/>
                  <w:marRight w:val="0"/>
                  <w:marTop w:val="0"/>
                  <w:marBottom w:val="0"/>
                  <w:divBdr>
                    <w:top w:val="none" w:sz="0" w:space="0" w:color="auto"/>
                    <w:left w:val="none" w:sz="0" w:space="0" w:color="auto"/>
                    <w:bottom w:val="none" w:sz="0" w:space="0" w:color="auto"/>
                    <w:right w:val="none" w:sz="0" w:space="0" w:color="auto"/>
                  </w:divBdr>
                  <w:divsChild>
                    <w:div w:id="1181120858">
                      <w:marLeft w:val="0"/>
                      <w:marRight w:val="0"/>
                      <w:marTop w:val="0"/>
                      <w:marBottom w:val="0"/>
                      <w:divBdr>
                        <w:top w:val="none" w:sz="0" w:space="0" w:color="auto"/>
                        <w:left w:val="none" w:sz="0" w:space="0" w:color="auto"/>
                        <w:bottom w:val="none" w:sz="0" w:space="0" w:color="auto"/>
                        <w:right w:val="none" w:sz="0" w:space="0" w:color="auto"/>
                      </w:divBdr>
                    </w:div>
                  </w:divsChild>
                </w:div>
                <w:div w:id="943613146">
                  <w:marLeft w:val="0"/>
                  <w:marRight w:val="0"/>
                  <w:marTop w:val="0"/>
                  <w:marBottom w:val="0"/>
                  <w:divBdr>
                    <w:top w:val="none" w:sz="0" w:space="0" w:color="auto"/>
                    <w:left w:val="none" w:sz="0" w:space="0" w:color="auto"/>
                    <w:bottom w:val="none" w:sz="0" w:space="0" w:color="auto"/>
                    <w:right w:val="none" w:sz="0" w:space="0" w:color="auto"/>
                  </w:divBdr>
                  <w:divsChild>
                    <w:div w:id="499152235">
                      <w:marLeft w:val="0"/>
                      <w:marRight w:val="0"/>
                      <w:marTop w:val="0"/>
                      <w:marBottom w:val="0"/>
                      <w:divBdr>
                        <w:top w:val="none" w:sz="0" w:space="0" w:color="auto"/>
                        <w:left w:val="none" w:sz="0" w:space="0" w:color="auto"/>
                        <w:bottom w:val="none" w:sz="0" w:space="0" w:color="auto"/>
                        <w:right w:val="none" w:sz="0" w:space="0" w:color="auto"/>
                      </w:divBdr>
                    </w:div>
                    <w:div w:id="733045945">
                      <w:marLeft w:val="0"/>
                      <w:marRight w:val="0"/>
                      <w:marTop w:val="0"/>
                      <w:marBottom w:val="0"/>
                      <w:divBdr>
                        <w:top w:val="none" w:sz="0" w:space="0" w:color="auto"/>
                        <w:left w:val="none" w:sz="0" w:space="0" w:color="auto"/>
                        <w:bottom w:val="none" w:sz="0" w:space="0" w:color="auto"/>
                        <w:right w:val="none" w:sz="0" w:space="0" w:color="auto"/>
                      </w:divBdr>
                    </w:div>
                    <w:div w:id="805125936">
                      <w:marLeft w:val="0"/>
                      <w:marRight w:val="0"/>
                      <w:marTop w:val="0"/>
                      <w:marBottom w:val="0"/>
                      <w:divBdr>
                        <w:top w:val="none" w:sz="0" w:space="0" w:color="auto"/>
                        <w:left w:val="none" w:sz="0" w:space="0" w:color="auto"/>
                        <w:bottom w:val="none" w:sz="0" w:space="0" w:color="auto"/>
                        <w:right w:val="none" w:sz="0" w:space="0" w:color="auto"/>
                      </w:divBdr>
                    </w:div>
                    <w:div w:id="853346627">
                      <w:marLeft w:val="0"/>
                      <w:marRight w:val="0"/>
                      <w:marTop w:val="0"/>
                      <w:marBottom w:val="0"/>
                      <w:divBdr>
                        <w:top w:val="none" w:sz="0" w:space="0" w:color="auto"/>
                        <w:left w:val="none" w:sz="0" w:space="0" w:color="auto"/>
                        <w:bottom w:val="none" w:sz="0" w:space="0" w:color="auto"/>
                        <w:right w:val="none" w:sz="0" w:space="0" w:color="auto"/>
                      </w:divBdr>
                    </w:div>
                    <w:div w:id="1288774052">
                      <w:marLeft w:val="0"/>
                      <w:marRight w:val="0"/>
                      <w:marTop w:val="0"/>
                      <w:marBottom w:val="0"/>
                      <w:divBdr>
                        <w:top w:val="none" w:sz="0" w:space="0" w:color="auto"/>
                        <w:left w:val="none" w:sz="0" w:space="0" w:color="auto"/>
                        <w:bottom w:val="none" w:sz="0" w:space="0" w:color="auto"/>
                        <w:right w:val="none" w:sz="0" w:space="0" w:color="auto"/>
                      </w:divBdr>
                    </w:div>
                    <w:div w:id="1605531401">
                      <w:marLeft w:val="0"/>
                      <w:marRight w:val="0"/>
                      <w:marTop w:val="0"/>
                      <w:marBottom w:val="0"/>
                      <w:divBdr>
                        <w:top w:val="none" w:sz="0" w:space="0" w:color="auto"/>
                        <w:left w:val="none" w:sz="0" w:space="0" w:color="auto"/>
                        <w:bottom w:val="none" w:sz="0" w:space="0" w:color="auto"/>
                        <w:right w:val="none" w:sz="0" w:space="0" w:color="auto"/>
                      </w:divBdr>
                    </w:div>
                  </w:divsChild>
                </w:div>
                <w:div w:id="1098137702">
                  <w:marLeft w:val="0"/>
                  <w:marRight w:val="0"/>
                  <w:marTop w:val="0"/>
                  <w:marBottom w:val="0"/>
                  <w:divBdr>
                    <w:top w:val="none" w:sz="0" w:space="0" w:color="auto"/>
                    <w:left w:val="none" w:sz="0" w:space="0" w:color="auto"/>
                    <w:bottom w:val="none" w:sz="0" w:space="0" w:color="auto"/>
                    <w:right w:val="none" w:sz="0" w:space="0" w:color="auto"/>
                  </w:divBdr>
                  <w:divsChild>
                    <w:div w:id="172426579">
                      <w:marLeft w:val="0"/>
                      <w:marRight w:val="0"/>
                      <w:marTop w:val="0"/>
                      <w:marBottom w:val="0"/>
                      <w:divBdr>
                        <w:top w:val="none" w:sz="0" w:space="0" w:color="auto"/>
                        <w:left w:val="none" w:sz="0" w:space="0" w:color="auto"/>
                        <w:bottom w:val="none" w:sz="0" w:space="0" w:color="auto"/>
                        <w:right w:val="none" w:sz="0" w:space="0" w:color="auto"/>
                      </w:divBdr>
                    </w:div>
                  </w:divsChild>
                </w:div>
                <w:div w:id="1246185528">
                  <w:marLeft w:val="0"/>
                  <w:marRight w:val="0"/>
                  <w:marTop w:val="0"/>
                  <w:marBottom w:val="0"/>
                  <w:divBdr>
                    <w:top w:val="none" w:sz="0" w:space="0" w:color="auto"/>
                    <w:left w:val="none" w:sz="0" w:space="0" w:color="auto"/>
                    <w:bottom w:val="none" w:sz="0" w:space="0" w:color="auto"/>
                    <w:right w:val="none" w:sz="0" w:space="0" w:color="auto"/>
                  </w:divBdr>
                  <w:divsChild>
                    <w:div w:id="1058556835">
                      <w:marLeft w:val="0"/>
                      <w:marRight w:val="0"/>
                      <w:marTop w:val="0"/>
                      <w:marBottom w:val="0"/>
                      <w:divBdr>
                        <w:top w:val="none" w:sz="0" w:space="0" w:color="auto"/>
                        <w:left w:val="none" w:sz="0" w:space="0" w:color="auto"/>
                        <w:bottom w:val="none" w:sz="0" w:space="0" w:color="auto"/>
                        <w:right w:val="none" w:sz="0" w:space="0" w:color="auto"/>
                      </w:divBdr>
                    </w:div>
                  </w:divsChild>
                </w:div>
                <w:div w:id="1509322169">
                  <w:marLeft w:val="0"/>
                  <w:marRight w:val="0"/>
                  <w:marTop w:val="0"/>
                  <w:marBottom w:val="0"/>
                  <w:divBdr>
                    <w:top w:val="none" w:sz="0" w:space="0" w:color="auto"/>
                    <w:left w:val="none" w:sz="0" w:space="0" w:color="auto"/>
                    <w:bottom w:val="none" w:sz="0" w:space="0" w:color="auto"/>
                    <w:right w:val="none" w:sz="0" w:space="0" w:color="auto"/>
                  </w:divBdr>
                  <w:divsChild>
                    <w:div w:id="1980569030">
                      <w:marLeft w:val="0"/>
                      <w:marRight w:val="0"/>
                      <w:marTop w:val="0"/>
                      <w:marBottom w:val="0"/>
                      <w:divBdr>
                        <w:top w:val="none" w:sz="0" w:space="0" w:color="auto"/>
                        <w:left w:val="none" w:sz="0" w:space="0" w:color="auto"/>
                        <w:bottom w:val="none" w:sz="0" w:space="0" w:color="auto"/>
                        <w:right w:val="none" w:sz="0" w:space="0" w:color="auto"/>
                      </w:divBdr>
                    </w:div>
                  </w:divsChild>
                </w:div>
                <w:div w:id="1711303540">
                  <w:marLeft w:val="0"/>
                  <w:marRight w:val="0"/>
                  <w:marTop w:val="0"/>
                  <w:marBottom w:val="0"/>
                  <w:divBdr>
                    <w:top w:val="none" w:sz="0" w:space="0" w:color="auto"/>
                    <w:left w:val="none" w:sz="0" w:space="0" w:color="auto"/>
                    <w:bottom w:val="none" w:sz="0" w:space="0" w:color="auto"/>
                    <w:right w:val="none" w:sz="0" w:space="0" w:color="auto"/>
                  </w:divBdr>
                  <w:divsChild>
                    <w:div w:id="805044894">
                      <w:marLeft w:val="0"/>
                      <w:marRight w:val="0"/>
                      <w:marTop w:val="0"/>
                      <w:marBottom w:val="0"/>
                      <w:divBdr>
                        <w:top w:val="none" w:sz="0" w:space="0" w:color="auto"/>
                        <w:left w:val="none" w:sz="0" w:space="0" w:color="auto"/>
                        <w:bottom w:val="none" w:sz="0" w:space="0" w:color="auto"/>
                        <w:right w:val="none" w:sz="0" w:space="0" w:color="auto"/>
                      </w:divBdr>
                    </w:div>
                  </w:divsChild>
                </w:div>
                <w:div w:id="1807237757">
                  <w:marLeft w:val="0"/>
                  <w:marRight w:val="0"/>
                  <w:marTop w:val="0"/>
                  <w:marBottom w:val="0"/>
                  <w:divBdr>
                    <w:top w:val="none" w:sz="0" w:space="0" w:color="auto"/>
                    <w:left w:val="none" w:sz="0" w:space="0" w:color="auto"/>
                    <w:bottom w:val="none" w:sz="0" w:space="0" w:color="auto"/>
                    <w:right w:val="none" w:sz="0" w:space="0" w:color="auto"/>
                  </w:divBdr>
                  <w:divsChild>
                    <w:div w:id="180742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8580209">
          <w:marLeft w:val="0"/>
          <w:marRight w:val="0"/>
          <w:marTop w:val="0"/>
          <w:marBottom w:val="0"/>
          <w:divBdr>
            <w:top w:val="none" w:sz="0" w:space="0" w:color="auto"/>
            <w:left w:val="none" w:sz="0" w:space="0" w:color="auto"/>
            <w:bottom w:val="none" w:sz="0" w:space="0" w:color="auto"/>
            <w:right w:val="none" w:sz="0" w:space="0" w:color="auto"/>
          </w:divBdr>
        </w:div>
        <w:div w:id="1566377258">
          <w:marLeft w:val="0"/>
          <w:marRight w:val="0"/>
          <w:marTop w:val="0"/>
          <w:marBottom w:val="0"/>
          <w:divBdr>
            <w:top w:val="none" w:sz="0" w:space="0" w:color="auto"/>
            <w:left w:val="none" w:sz="0" w:space="0" w:color="auto"/>
            <w:bottom w:val="none" w:sz="0" w:space="0" w:color="auto"/>
            <w:right w:val="none" w:sz="0" w:space="0" w:color="auto"/>
          </w:divBdr>
        </w:div>
        <w:div w:id="1590579353">
          <w:marLeft w:val="0"/>
          <w:marRight w:val="0"/>
          <w:marTop w:val="0"/>
          <w:marBottom w:val="0"/>
          <w:divBdr>
            <w:top w:val="none" w:sz="0" w:space="0" w:color="auto"/>
            <w:left w:val="none" w:sz="0" w:space="0" w:color="auto"/>
            <w:bottom w:val="none" w:sz="0" w:space="0" w:color="auto"/>
            <w:right w:val="none" w:sz="0" w:space="0" w:color="auto"/>
          </w:divBdr>
          <w:divsChild>
            <w:div w:id="59988021">
              <w:marLeft w:val="0"/>
              <w:marRight w:val="0"/>
              <w:marTop w:val="0"/>
              <w:marBottom w:val="0"/>
              <w:divBdr>
                <w:top w:val="none" w:sz="0" w:space="0" w:color="auto"/>
                <w:left w:val="none" w:sz="0" w:space="0" w:color="auto"/>
                <w:bottom w:val="none" w:sz="0" w:space="0" w:color="auto"/>
                <w:right w:val="none" w:sz="0" w:space="0" w:color="auto"/>
              </w:divBdr>
            </w:div>
            <w:div w:id="173494421">
              <w:marLeft w:val="0"/>
              <w:marRight w:val="0"/>
              <w:marTop w:val="0"/>
              <w:marBottom w:val="0"/>
              <w:divBdr>
                <w:top w:val="none" w:sz="0" w:space="0" w:color="auto"/>
                <w:left w:val="none" w:sz="0" w:space="0" w:color="auto"/>
                <w:bottom w:val="none" w:sz="0" w:space="0" w:color="auto"/>
                <w:right w:val="none" w:sz="0" w:space="0" w:color="auto"/>
              </w:divBdr>
            </w:div>
            <w:div w:id="424308841">
              <w:marLeft w:val="0"/>
              <w:marRight w:val="0"/>
              <w:marTop w:val="0"/>
              <w:marBottom w:val="0"/>
              <w:divBdr>
                <w:top w:val="none" w:sz="0" w:space="0" w:color="auto"/>
                <w:left w:val="none" w:sz="0" w:space="0" w:color="auto"/>
                <w:bottom w:val="none" w:sz="0" w:space="0" w:color="auto"/>
                <w:right w:val="none" w:sz="0" w:space="0" w:color="auto"/>
              </w:divBdr>
            </w:div>
            <w:div w:id="536700991">
              <w:marLeft w:val="0"/>
              <w:marRight w:val="0"/>
              <w:marTop w:val="0"/>
              <w:marBottom w:val="0"/>
              <w:divBdr>
                <w:top w:val="none" w:sz="0" w:space="0" w:color="auto"/>
                <w:left w:val="none" w:sz="0" w:space="0" w:color="auto"/>
                <w:bottom w:val="none" w:sz="0" w:space="0" w:color="auto"/>
                <w:right w:val="none" w:sz="0" w:space="0" w:color="auto"/>
              </w:divBdr>
            </w:div>
            <w:div w:id="800541793">
              <w:marLeft w:val="0"/>
              <w:marRight w:val="0"/>
              <w:marTop w:val="0"/>
              <w:marBottom w:val="0"/>
              <w:divBdr>
                <w:top w:val="none" w:sz="0" w:space="0" w:color="auto"/>
                <w:left w:val="none" w:sz="0" w:space="0" w:color="auto"/>
                <w:bottom w:val="none" w:sz="0" w:space="0" w:color="auto"/>
                <w:right w:val="none" w:sz="0" w:space="0" w:color="auto"/>
              </w:divBdr>
            </w:div>
            <w:div w:id="803236497">
              <w:marLeft w:val="0"/>
              <w:marRight w:val="0"/>
              <w:marTop w:val="0"/>
              <w:marBottom w:val="0"/>
              <w:divBdr>
                <w:top w:val="none" w:sz="0" w:space="0" w:color="auto"/>
                <w:left w:val="none" w:sz="0" w:space="0" w:color="auto"/>
                <w:bottom w:val="none" w:sz="0" w:space="0" w:color="auto"/>
                <w:right w:val="none" w:sz="0" w:space="0" w:color="auto"/>
              </w:divBdr>
            </w:div>
            <w:div w:id="1004091167">
              <w:marLeft w:val="0"/>
              <w:marRight w:val="0"/>
              <w:marTop w:val="0"/>
              <w:marBottom w:val="0"/>
              <w:divBdr>
                <w:top w:val="none" w:sz="0" w:space="0" w:color="auto"/>
                <w:left w:val="none" w:sz="0" w:space="0" w:color="auto"/>
                <w:bottom w:val="none" w:sz="0" w:space="0" w:color="auto"/>
                <w:right w:val="none" w:sz="0" w:space="0" w:color="auto"/>
              </w:divBdr>
            </w:div>
            <w:div w:id="1287391623">
              <w:marLeft w:val="0"/>
              <w:marRight w:val="0"/>
              <w:marTop w:val="0"/>
              <w:marBottom w:val="0"/>
              <w:divBdr>
                <w:top w:val="none" w:sz="0" w:space="0" w:color="auto"/>
                <w:left w:val="none" w:sz="0" w:space="0" w:color="auto"/>
                <w:bottom w:val="none" w:sz="0" w:space="0" w:color="auto"/>
                <w:right w:val="none" w:sz="0" w:space="0" w:color="auto"/>
              </w:divBdr>
            </w:div>
            <w:div w:id="1519658926">
              <w:marLeft w:val="0"/>
              <w:marRight w:val="0"/>
              <w:marTop w:val="0"/>
              <w:marBottom w:val="0"/>
              <w:divBdr>
                <w:top w:val="none" w:sz="0" w:space="0" w:color="auto"/>
                <w:left w:val="none" w:sz="0" w:space="0" w:color="auto"/>
                <w:bottom w:val="none" w:sz="0" w:space="0" w:color="auto"/>
                <w:right w:val="none" w:sz="0" w:space="0" w:color="auto"/>
              </w:divBdr>
            </w:div>
            <w:div w:id="1759253097">
              <w:marLeft w:val="0"/>
              <w:marRight w:val="0"/>
              <w:marTop w:val="0"/>
              <w:marBottom w:val="0"/>
              <w:divBdr>
                <w:top w:val="none" w:sz="0" w:space="0" w:color="auto"/>
                <w:left w:val="none" w:sz="0" w:space="0" w:color="auto"/>
                <w:bottom w:val="none" w:sz="0" w:space="0" w:color="auto"/>
                <w:right w:val="none" w:sz="0" w:space="0" w:color="auto"/>
              </w:divBdr>
            </w:div>
            <w:div w:id="2040079325">
              <w:marLeft w:val="0"/>
              <w:marRight w:val="0"/>
              <w:marTop w:val="0"/>
              <w:marBottom w:val="0"/>
              <w:divBdr>
                <w:top w:val="none" w:sz="0" w:space="0" w:color="auto"/>
                <w:left w:val="none" w:sz="0" w:space="0" w:color="auto"/>
                <w:bottom w:val="none" w:sz="0" w:space="0" w:color="auto"/>
                <w:right w:val="none" w:sz="0" w:space="0" w:color="auto"/>
              </w:divBdr>
            </w:div>
            <w:div w:id="2062752921">
              <w:marLeft w:val="0"/>
              <w:marRight w:val="0"/>
              <w:marTop w:val="0"/>
              <w:marBottom w:val="0"/>
              <w:divBdr>
                <w:top w:val="none" w:sz="0" w:space="0" w:color="auto"/>
                <w:left w:val="none" w:sz="0" w:space="0" w:color="auto"/>
                <w:bottom w:val="none" w:sz="0" w:space="0" w:color="auto"/>
                <w:right w:val="none" w:sz="0" w:space="0" w:color="auto"/>
              </w:divBdr>
            </w:div>
          </w:divsChild>
        </w:div>
        <w:div w:id="1592003765">
          <w:marLeft w:val="0"/>
          <w:marRight w:val="0"/>
          <w:marTop w:val="0"/>
          <w:marBottom w:val="0"/>
          <w:divBdr>
            <w:top w:val="none" w:sz="0" w:space="0" w:color="auto"/>
            <w:left w:val="none" w:sz="0" w:space="0" w:color="auto"/>
            <w:bottom w:val="none" w:sz="0" w:space="0" w:color="auto"/>
            <w:right w:val="none" w:sz="0" w:space="0" w:color="auto"/>
          </w:divBdr>
        </w:div>
        <w:div w:id="1609654596">
          <w:marLeft w:val="0"/>
          <w:marRight w:val="0"/>
          <w:marTop w:val="0"/>
          <w:marBottom w:val="0"/>
          <w:divBdr>
            <w:top w:val="none" w:sz="0" w:space="0" w:color="auto"/>
            <w:left w:val="none" w:sz="0" w:space="0" w:color="auto"/>
            <w:bottom w:val="none" w:sz="0" w:space="0" w:color="auto"/>
            <w:right w:val="none" w:sz="0" w:space="0" w:color="auto"/>
          </w:divBdr>
        </w:div>
        <w:div w:id="1646278044">
          <w:marLeft w:val="0"/>
          <w:marRight w:val="0"/>
          <w:marTop w:val="0"/>
          <w:marBottom w:val="0"/>
          <w:divBdr>
            <w:top w:val="none" w:sz="0" w:space="0" w:color="auto"/>
            <w:left w:val="none" w:sz="0" w:space="0" w:color="auto"/>
            <w:bottom w:val="none" w:sz="0" w:space="0" w:color="auto"/>
            <w:right w:val="none" w:sz="0" w:space="0" w:color="auto"/>
          </w:divBdr>
        </w:div>
        <w:div w:id="1703704830">
          <w:marLeft w:val="0"/>
          <w:marRight w:val="0"/>
          <w:marTop w:val="0"/>
          <w:marBottom w:val="0"/>
          <w:divBdr>
            <w:top w:val="none" w:sz="0" w:space="0" w:color="auto"/>
            <w:left w:val="none" w:sz="0" w:space="0" w:color="auto"/>
            <w:bottom w:val="none" w:sz="0" w:space="0" w:color="auto"/>
            <w:right w:val="none" w:sz="0" w:space="0" w:color="auto"/>
          </w:divBdr>
          <w:divsChild>
            <w:div w:id="723025224">
              <w:marLeft w:val="-75"/>
              <w:marRight w:val="0"/>
              <w:marTop w:val="30"/>
              <w:marBottom w:val="30"/>
              <w:divBdr>
                <w:top w:val="none" w:sz="0" w:space="0" w:color="auto"/>
                <w:left w:val="none" w:sz="0" w:space="0" w:color="auto"/>
                <w:bottom w:val="none" w:sz="0" w:space="0" w:color="auto"/>
                <w:right w:val="none" w:sz="0" w:space="0" w:color="auto"/>
              </w:divBdr>
              <w:divsChild>
                <w:div w:id="54934225">
                  <w:marLeft w:val="0"/>
                  <w:marRight w:val="0"/>
                  <w:marTop w:val="0"/>
                  <w:marBottom w:val="0"/>
                  <w:divBdr>
                    <w:top w:val="none" w:sz="0" w:space="0" w:color="auto"/>
                    <w:left w:val="none" w:sz="0" w:space="0" w:color="auto"/>
                    <w:bottom w:val="none" w:sz="0" w:space="0" w:color="auto"/>
                    <w:right w:val="none" w:sz="0" w:space="0" w:color="auto"/>
                  </w:divBdr>
                  <w:divsChild>
                    <w:div w:id="1870097145">
                      <w:marLeft w:val="0"/>
                      <w:marRight w:val="0"/>
                      <w:marTop w:val="0"/>
                      <w:marBottom w:val="0"/>
                      <w:divBdr>
                        <w:top w:val="none" w:sz="0" w:space="0" w:color="auto"/>
                        <w:left w:val="none" w:sz="0" w:space="0" w:color="auto"/>
                        <w:bottom w:val="none" w:sz="0" w:space="0" w:color="auto"/>
                        <w:right w:val="none" w:sz="0" w:space="0" w:color="auto"/>
                      </w:divBdr>
                    </w:div>
                  </w:divsChild>
                </w:div>
                <w:div w:id="115414470">
                  <w:marLeft w:val="0"/>
                  <w:marRight w:val="0"/>
                  <w:marTop w:val="0"/>
                  <w:marBottom w:val="0"/>
                  <w:divBdr>
                    <w:top w:val="none" w:sz="0" w:space="0" w:color="auto"/>
                    <w:left w:val="none" w:sz="0" w:space="0" w:color="auto"/>
                    <w:bottom w:val="none" w:sz="0" w:space="0" w:color="auto"/>
                    <w:right w:val="none" w:sz="0" w:space="0" w:color="auto"/>
                  </w:divBdr>
                  <w:divsChild>
                    <w:div w:id="1273317231">
                      <w:marLeft w:val="0"/>
                      <w:marRight w:val="0"/>
                      <w:marTop w:val="0"/>
                      <w:marBottom w:val="0"/>
                      <w:divBdr>
                        <w:top w:val="none" w:sz="0" w:space="0" w:color="auto"/>
                        <w:left w:val="none" w:sz="0" w:space="0" w:color="auto"/>
                        <w:bottom w:val="none" w:sz="0" w:space="0" w:color="auto"/>
                        <w:right w:val="none" w:sz="0" w:space="0" w:color="auto"/>
                      </w:divBdr>
                    </w:div>
                  </w:divsChild>
                </w:div>
                <w:div w:id="177813852">
                  <w:marLeft w:val="0"/>
                  <w:marRight w:val="0"/>
                  <w:marTop w:val="0"/>
                  <w:marBottom w:val="0"/>
                  <w:divBdr>
                    <w:top w:val="none" w:sz="0" w:space="0" w:color="auto"/>
                    <w:left w:val="none" w:sz="0" w:space="0" w:color="auto"/>
                    <w:bottom w:val="none" w:sz="0" w:space="0" w:color="auto"/>
                    <w:right w:val="none" w:sz="0" w:space="0" w:color="auto"/>
                  </w:divBdr>
                  <w:divsChild>
                    <w:div w:id="423455168">
                      <w:marLeft w:val="0"/>
                      <w:marRight w:val="0"/>
                      <w:marTop w:val="0"/>
                      <w:marBottom w:val="0"/>
                      <w:divBdr>
                        <w:top w:val="none" w:sz="0" w:space="0" w:color="auto"/>
                        <w:left w:val="none" w:sz="0" w:space="0" w:color="auto"/>
                        <w:bottom w:val="none" w:sz="0" w:space="0" w:color="auto"/>
                        <w:right w:val="none" w:sz="0" w:space="0" w:color="auto"/>
                      </w:divBdr>
                    </w:div>
                  </w:divsChild>
                </w:div>
                <w:div w:id="201719960">
                  <w:marLeft w:val="0"/>
                  <w:marRight w:val="0"/>
                  <w:marTop w:val="0"/>
                  <w:marBottom w:val="0"/>
                  <w:divBdr>
                    <w:top w:val="none" w:sz="0" w:space="0" w:color="auto"/>
                    <w:left w:val="none" w:sz="0" w:space="0" w:color="auto"/>
                    <w:bottom w:val="none" w:sz="0" w:space="0" w:color="auto"/>
                    <w:right w:val="none" w:sz="0" w:space="0" w:color="auto"/>
                  </w:divBdr>
                  <w:divsChild>
                    <w:div w:id="2041280310">
                      <w:marLeft w:val="0"/>
                      <w:marRight w:val="0"/>
                      <w:marTop w:val="0"/>
                      <w:marBottom w:val="0"/>
                      <w:divBdr>
                        <w:top w:val="none" w:sz="0" w:space="0" w:color="auto"/>
                        <w:left w:val="none" w:sz="0" w:space="0" w:color="auto"/>
                        <w:bottom w:val="none" w:sz="0" w:space="0" w:color="auto"/>
                        <w:right w:val="none" w:sz="0" w:space="0" w:color="auto"/>
                      </w:divBdr>
                    </w:div>
                  </w:divsChild>
                </w:div>
                <w:div w:id="235939178">
                  <w:marLeft w:val="0"/>
                  <w:marRight w:val="0"/>
                  <w:marTop w:val="0"/>
                  <w:marBottom w:val="0"/>
                  <w:divBdr>
                    <w:top w:val="none" w:sz="0" w:space="0" w:color="auto"/>
                    <w:left w:val="none" w:sz="0" w:space="0" w:color="auto"/>
                    <w:bottom w:val="none" w:sz="0" w:space="0" w:color="auto"/>
                    <w:right w:val="none" w:sz="0" w:space="0" w:color="auto"/>
                  </w:divBdr>
                  <w:divsChild>
                    <w:div w:id="89160106">
                      <w:marLeft w:val="0"/>
                      <w:marRight w:val="0"/>
                      <w:marTop w:val="0"/>
                      <w:marBottom w:val="0"/>
                      <w:divBdr>
                        <w:top w:val="none" w:sz="0" w:space="0" w:color="auto"/>
                        <w:left w:val="none" w:sz="0" w:space="0" w:color="auto"/>
                        <w:bottom w:val="none" w:sz="0" w:space="0" w:color="auto"/>
                        <w:right w:val="none" w:sz="0" w:space="0" w:color="auto"/>
                      </w:divBdr>
                    </w:div>
                  </w:divsChild>
                </w:div>
                <w:div w:id="245654686">
                  <w:marLeft w:val="0"/>
                  <w:marRight w:val="0"/>
                  <w:marTop w:val="0"/>
                  <w:marBottom w:val="0"/>
                  <w:divBdr>
                    <w:top w:val="none" w:sz="0" w:space="0" w:color="auto"/>
                    <w:left w:val="none" w:sz="0" w:space="0" w:color="auto"/>
                    <w:bottom w:val="none" w:sz="0" w:space="0" w:color="auto"/>
                    <w:right w:val="none" w:sz="0" w:space="0" w:color="auto"/>
                  </w:divBdr>
                  <w:divsChild>
                    <w:div w:id="1245723586">
                      <w:marLeft w:val="0"/>
                      <w:marRight w:val="0"/>
                      <w:marTop w:val="0"/>
                      <w:marBottom w:val="0"/>
                      <w:divBdr>
                        <w:top w:val="none" w:sz="0" w:space="0" w:color="auto"/>
                        <w:left w:val="none" w:sz="0" w:space="0" w:color="auto"/>
                        <w:bottom w:val="none" w:sz="0" w:space="0" w:color="auto"/>
                        <w:right w:val="none" w:sz="0" w:space="0" w:color="auto"/>
                      </w:divBdr>
                    </w:div>
                  </w:divsChild>
                </w:div>
                <w:div w:id="316229787">
                  <w:marLeft w:val="0"/>
                  <w:marRight w:val="0"/>
                  <w:marTop w:val="0"/>
                  <w:marBottom w:val="0"/>
                  <w:divBdr>
                    <w:top w:val="none" w:sz="0" w:space="0" w:color="auto"/>
                    <w:left w:val="none" w:sz="0" w:space="0" w:color="auto"/>
                    <w:bottom w:val="none" w:sz="0" w:space="0" w:color="auto"/>
                    <w:right w:val="none" w:sz="0" w:space="0" w:color="auto"/>
                  </w:divBdr>
                  <w:divsChild>
                    <w:div w:id="258175678">
                      <w:marLeft w:val="0"/>
                      <w:marRight w:val="0"/>
                      <w:marTop w:val="0"/>
                      <w:marBottom w:val="0"/>
                      <w:divBdr>
                        <w:top w:val="none" w:sz="0" w:space="0" w:color="auto"/>
                        <w:left w:val="none" w:sz="0" w:space="0" w:color="auto"/>
                        <w:bottom w:val="none" w:sz="0" w:space="0" w:color="auto"/>
                        <w:right w:val="none" w:sz="0" w:space="0" w:color="auto"/>
                      </w:divBdr>
                    </w:div>
                  </w:divsChild>
                </w:div>
                <w:div w:id="527529627">
                  <w:marLeft w:val="0"/>
                  <w:marRight w:val="0"/>
                  <w:marTop w:val="0"/>
                  <w:marBottom w:val="0"/>
                  <w:divBdr>
                    <w:top w:val="none" w:sz="0" w:space="0" w:color="auto"/>
                    <w:left w:val="none" w:sz="0" w:space="0" w:color="auto"/>
                    <w:bottom w:val="none" w:sz="0" w:space="0" w:color="auto"/>
                    <w:right w:val="none" w:sz="0" w:space="0" w:color="auto"/>
                  </w:divBdr>
                  <w:divsChild>
                    <w:div w:id="1527987335">
                      <w:marLeft w:val="0"/>
                      <w:marRight w:val="0"/>
                      <w:marTop w:val="0"/>
                      <w:marBottom w:val="0"/>
                      <w:divBdr>
                        <w:top w:val="none" w:sz="0" w:space="0" w:color="auto"/>
                        <w:left w:val="none" w:sz="0" w:space="0" w:color="auto"/>
                        <w:bottom w:val="none" w:sz="0" w:space="0" w:color="auto"/>
                        <w:right w:val="none" w:sz="0" w:space="0" w:color="auto"/>
                      </w:divBdr>
                    </w:div>
                  </w:divsChild>
                </w:div>
                <w:div w:id="800534989">
                  <w:marLeft w:val="0"/>
                  <w:marRight w:val="0"/>
                  <w:marTop w:val="0"/>
                  <w:marBottom w:val="0"/>
                  <w:divBdr>
                    <w:top w:val="none" w:sz="0" w:space="0" w:color="auto"/>
                    <w:left w:val="none" w:sz="0" w:space="0" w:color="auto"/>
                    <w:bottom w:val="none" w:sz="0" w:space="0" w:color="auto"/>
                    <w:right w:val="none" w:sz="0" w:space="0" w:color="auto"/>
                  </w:divBdr>
                  <w:divsChild>
                    <w:div w:id="532156869">
                      <w:marLeft w:val="0"/>
                      <w:marRight w:val="0"/>
                      <w:marTop w:val="0"/>
                      <w:marBottom w:val="0"/>
                      <w:divBdr>
                        <w:top w:val="none" w:sz="0" w:space="0" w:color="auto"/>
                        <w:left w:val="none" w:sz="0" w:space="0" w:color="auto"/>
                        <w:bottom w:val="none" w:sz="0" w:space="0" w:color="auto"/>
                        <w:right w:val="none" w:sz="0" w:space="0" w:color="auto"/>
                      </w:divBdr>
                    </w:div>
                  </w:divsChild>
                </w:div>
                <w:div w:id="888961069">
                  <w:marLeft w:val="0"/>
                  <w:marRight w:val="0"/>
                  <w:marTop w:val="0"/>
                  <w:marBottom w:val="0"/>
                  <w:divBdr>
                    <w:top w:val="none" w:sz="0" w:space="0" w:color="auto"/>
                    <w:left w:val="none" w:sz="0" w:space="0" w:color="auto"/>
                    <w:bottom w:val="none" w:sz="0" w:space="0" w:color="auto"/>
                    <w:right w:val="none" w:sz="0" w:space="0" w:color="auto"/>
                  </w:divBdr>
                  <w:divsChild>
                    <w:div w:id="414976385">
                      <w:marLeft w:val="0"/>
                      <w:marRight w:val="0"/>
                      <w:marTop w:val="0"/>
                      <w:marBottom w:val="0"/>
                      <w:divBdr>
                        <w:top w:val="none" w:sz="0" w:space="0" w:color="auto"/>
                        <w:left w:val="none" w:sz="0" w:space="0" w:color="auto"/>
                        <w:bottom w:val="none" w:sz="0" w:space="0" w:color="auto"/>
                        <w:right w:val="none" w:sz="0" w:space="0" w:color="auto"/>
                      </w:divBdr>
                    </w:div>
                  </w:divsChild>
                </w:div>
                <w:div w:id="914974539">
                  <w:marLeft w:val="0"/>
                  <w:marRight w:val="0"/>
                  <w:marTop w:val="0"/>
                  <w:marBottom w:val="0"/>
                  <w:divBdr>
                    <w:top w:val="none" w:sz="0" w:space="0" w:color="auto"/>
                    <w:left w:val="none" w:sz="0" w:space="0" w:color="auto"/>
                    <w:bottom w:val="none" w:sz="0" w:space="0" w:color="auto"/>
                    <w:right w:val="none" w:sz="0" w:space="0" w:color="auto"/>
                  </w:divBdr>
                  <w:divsChild>
                    <w:div w:id="1021053087">
                      <w:marLeft w:val="0"/>
                      <w:marRight w:val="0"/>
                      <w:marTop w:val="0"/>
                      <w:marBottom w:val="0"/>
                      <w:divBdr>
                        <w:top w:val="none" w:sz="0" w:space="0" w:color="auto"/>
                        <w:left w:val="none" w:sz="0" w:space="0" w:color="auto"/>
                        <w:bottom w:val="none" w:sz="0" w:space="0" w:color="auto"/>
                        <w:right w:val="none" w:sz="0" w:space="0" w:color="auto"/>
                      </w:divBdr>
                    </w:div>
                  </w:divsChild>
                </w:div>
                <w:div w:id="1001202320">
                  <w:marLeft w:val="0"/>
                  <w:marRight w:val="0"/>
                  <w:marTop w:val="0"/>
                  <w:marBottom w:val="0"/>
                  <w:divBdr>
                    <w:top w:val="none" w:sz="0" w:space="0" w:color="auto"/>
                    <w:left w:val="none" w:sz="0" w:space="0" w:color="auto"/>
                    <w:bottom w:val="none" w:sz="0" w:space="0" w:color="auto"/>
                    <w:right w:val="none" w:sz="0" w:space="0" w:color="auto"/>
                  </w:divBdr>
                  <w:divsChild>
                    <w:div w:id="827134922">
                      <w:marLeft w:val="0"/>
                      <w:marRight w:val="0"/>
                      <w:marTop w:val="0"/>
                      <w:marBottom w:val="0"/>
                      <w:divBdr>
                        <w:top w:val="none" w:sz="0" w:space="0" w:color="auto"/>
                        <w:left w:val="none" w:sz="0" w:space="0" w:color="auto"/>
                        <w:bottom w:val="none" w:sz="0" w:space="0" w:color="auto"/>
                        <w:right w:val="none" w:sz="0" w:space="0" w:color="auto"/>
                      </w:divBdr>
                    </w:div>
                  </w:divsChild>
                </w:div>
                <w:div w:id="1019043653">
                  <w:marLeft w:val="0"/>
                  <w:marRight w:val="0"/>
                  <w:marTop w:val="0"/>
                  <w:marBottom w:val="0"/>
                  <w:divBdr>
                    <w:top w:val="none" w:sz="0" w:space="0" w:color="auto"/>
                    <w:left w:val="none" w:sz="0" w:space="0" w:color="auto"/>
                    <w:bottom w:val="none" w:sz="0" w:space="0" w:color="auto"/>
                    <w:right w:val="none" w:sz="0" w:space="0" w:color="auto"/>
                  </w:divBdr>
                  <w:divsChild>
                    <w:div w:id="1955357004">
                      <w:marLeft w:val="0"/>
                      <w:marRight w:val="0"/>
                      <w:marTop w:val="0"/>
                      <w:marBottom w:val="0"/>
                      <w:divBdr>
                        <w:top w:val="none" w:sz="0" w:space="0" w:color="auto"/>
                        <w:left w:val="none" w:sz="0" w:space="0" w:color="auto"/>
                        <w:bottom w:val="none" w:sz="0" w:space="0" w:color="auto"/>
                        <w:right w:val="none" w:sz="0" w:space="0" w:color="auto"/>
                      </w:divBdr>
                    </w:div>
                  </w:divsChild>
                </w:div>
                <w:div w:id="1036740081">
                  <w:marLeft w:val="0"/>
                  <w:marRight w:val="0"/>
                  <w:marTop w:val="0"/>
                  <w:marBottom w:val="0"/>
                  <w:divBdr>
                    <w:top w:val="none" w:sz="0" w:space="0" w:color="auto"/>
                    <w:left w:val="none" w:sz="0" w:space="0" w:color="auto"/>
                    <w:bottom w:val="none" w:sz="0" w:space="0" w:color="auto"/>
                    <w:right w:val="none" w:sz="0" w:space="0" w:color="auto"/>
                  </w:divBdr>
                  <w:divsChild>
                    <w:div w:id="2038387336">
                      <w:marLeft w:val="0"/>
                      <w:marRight w:val="0"/>
                      <w:marTop w:val="0"/>
                      <w:marBottom w:val="0"/>
                      <w:divBdr>
                        <w:top w:val="none" w:sz="0" w:space="0" w:color="auto"/>
                        <w:left w:val="none" w:sz="0" w:space="0" w:color="auto"/>
                        <w:bottom w:val="none" w:sz="0" w:space="0" w:color="auto"/>
                        <w:right w:val="none" w:sz="0" w:space="0" w:color="auto"/>
                      </w:divBdr>
                    </w:div>
                  </w:divsChild>
                </w:div>
                <w:div w:id="1051617641">
                  <w:marLeft w:val="0"/>
                  <w:marRight w:val="0"/>
                  <w:marTop w:val="0"/>
                  <w:marBottom w:val="0"/>
                  <w:divBdr>
                    <w:top w:val="none" w:sz="0" w:space="0" w:color="auto"/>
                    <w:left w:val="none" w:sz="0" w:space="0" w:color="auto"/>
                    <w:bottom w:val="none" w:sz="0" w:space="0" w:color="auto"/>
                    <w:right w:val="none" w:sz="0" w:space="0" w:color="auto"/>
                  </w:divBdr>
                  <w:divsChild>
                    <w:div w:id="1141926117">
                      <w:marLeft w:val="0"/>
                      <w:marRight w:val="0"/>
                      <w:marTop w:val="0"/>
                      <w:marBottom w:val="0"/>
                      <w:divBdr>
                        <w:top w:val="none" w:sz="0" w:space="0" w:color="auto"/>
                        <w:left w:val="none" w:sz="0" w:space="0" w:color="auto"/>
                        <w:bottom w:val="none" w:sz="0" w:space="0" w:color="auto"/>
                        <w:right w:val="none" w:sz="0" w:space="0" w:color="auto"/>
                      </w:divBdr>
                    </w:div>
                  </w:divsChild>
                </w:div>
                <w:div w:id="1059476543">
                  <w:marLeft w:val="0"/>
                  <w:marRight w:val="0"/>
                  <w:marTop w:val="0"/>
                  <w:marBottom w:val="0"/>
                  <w:divBdr>
                    <w:top w:val="none" w:sz="0" w:space="0" w:color="auto"/>
                    <w:left w:val="none" w:sz="0" w:space="0" w:color="auto"/>
                    <w:bottom w:val="none" w:sz="0" w:space="0" w:color="auto"/>
                    <w:right w:val="none" w:sz="0" w:space="0" w:color="auto"/>
                  </w:divBdr>
                  <w:divsChild>
                    <w:div w:id="220143937">
                      <w:marLeft w:val="0"/>
                      <w:marRight w:val="0"/>
                      <w:marTop w:val="0"/>
                      <w:marBottom w:val="0"/>
                      <w:divBdr>
                        <w:top w:val="none" w:sz="0" w:space="0" w:color="auto"/>
                        <w:left w:val="none" w:sz="0" w:space="0" w:color="auto"/>
                        <w:bottom w:val="none" w:sz="0" w:space="0" w:color="auto"/>
                        <w:right w:val="none" w:sz="0" w:space="0" w:color="auto"/>
                      </w:divBdr>
                    </w:div>
                  </w:divsChild>
                </w:div>
                <w:div w:id="1064764372">
                  <w:marLeft w:val="0"/>
                  <w:marRight w:val="0"/>
                  <w:marTop w:val="0"/>
                  <w:marBottom w:val="0"/>
                  <w:divBdr>
                    <w:top w:val="none" w:sz="0" w:space="0" w:color="auto"/>
                    <w:left w:val="none" w:sz="0" w:space="0" w:color="auto"/>
                    <w:bottom w:val="none" w:sz="0" w:space="0" w:color="auto"/>
                    <w:right w:val="none" w:sz="0" w:space="0" w:color="auto"/>
                  </w:divBdr>
                  <w:divsChild>
                    <w:div w:id="993294092">
                      <w:marLeft w:val="0"/>
                      <w:marRight w:val="0"/>
                      <w:marTop w:val="0"/>
                      <w:marBottom w:val="0"/>
                      <w:divBdr>
                        <w:top w:val="none" w:sz="0" w:space="0" w:color="auto"/>
                        <w:left w:val="none" w:sz="0" w:space="0" w:color="auto"/>
                        <w:bottom w:val="none" w:sz="0" w:space="0" w:color="auto"/>
                        <w:right w:val="none" w:sz="0" w:space="0" w:color="auto"/>
                      </w:divBdr>
                    </w:div>
                  </w:divsChild>
                </w:div>
                <w:div w:id="1114514912">
                  <w:marLeft w:val="0"/>
                  <w:marRight w:val="0"/>
                  <w:marTop w:val="0"/>
                  <w:marBottom w:val="0"/>
                  <w:divBdr>
                    <w:top w:val="none" w:sz="0" w:space="0" w:color="auto"/>
                    <w:left w:val="none" w:sz="0" w:space="0" w:color="auto"/>
                    <w:bottom w:val="none" w:sz="0" w:space="0" w:color="auto"/>
                    <w:right w:val="none" w:sz="0" w:space="0" w:color="auto"/>
                  </w:divBdr>
                  <w:divsChild>
                    <w:div w:id="882012847">
                      <w:marLeft w:val="0"/>
                      <w:marRight w:val="0"/>
                      <w:marTop w:val="0"/>
                      <w:marBottom w:val="0"/>
                      <w:divBdr>
                        <w:top w:val="none" w:sz="0" w:space="0" w:color="auto"/>
                        <w:left w:val="none" w:sz="0" w:space="0" w:color="auto"/>
                        <w:bottom w:val="none" w:sz="0" w:space="0" w:color="auto"/>
                        <w:right w:val="none" w:sz="0" w:space="0" w:color="auto"/>
                      </w:divBdr>
                    </w:div>
                  </w:divsChild>
                </w:div>
                <w:div w:id="1128860347">
                  <w:marLeft w:val="0"/>
                  <w:marRight w:val="0"/>
                  <w:marTop w:val="0"/>
                  <w:marBottom w:val="0"/>
                  <w:divBdr>
                    <w:top w:val="none" w:sz="0" w:space="0" w:color="auto"/>
                    <w:left w:val="none" w:sz="0" w:space="0" w:color="auto"/>
                    <w:bottom w:val="none" w:sz="0" w:space="0" w:color="auto"/>
                    <w:right w:val="none" w:sz="0" w:space="0" w:color="auto"/>
                  </w:divBdr>
                  <w:divsChild>
                    <w:div w:id="1499349212">
                      <w:marLeft w:val="0"/>
                      <w:marRight w:val="0"/>
                      <w:marTop w:val="0"/>
                      <w:marBottom w:val="0"/>
                      <w:divBdr>
                        <w:top w:val="none" w:sz="0" w:space="0" w:color="auto"/>
                        <w:left w:val="none" w:sz="0" w:space="0" w:color="auto"/>
                        <w:bottom w:val="none" w:sz="0" w:space="0" w:color="auto"/>
                        <w:right w:val="none" w:sz="0" w:space="0" w:color="auto"/>
                      </w:divBdr>
                    </w:div>
                  </w:divsChild>
                </w:div>
                <w:div w:id="1132820642">
                  <w:marLeft w:val="0"/>
                  <w:marRight w:val="0"/>
                  <w:marTop w:val="0"/>
                  <w:marBottom w:val="0"/>
                  <w:divBdr>
                    <w:top w:val="none" w:sz="0" w:space="0" w:color="auto"/>
                    <w:left w:val="none" w:sz="0" w:space="0" w:color="auto"/>
                    <w:bottom w:val="none" w:sz="0" w:space="0" w:color="auto"/>
                    <w:right w:val="none" w:sz="0" w:space="0" w:color="auto"/>
                  </w:divBdr>
                  <w:divsChild>
                    <w:div w:id="239797010">
                      <w:marLeft w:val="0"/>
                      <w:marRight w:val="0"/>
                      <w:marTop w:val="0"/>
                      <w:marBottom w:val="0"/>
                      <w:divBdr>
                        <w:top w:val="none" w:sz="0" w:space="0" w:color="auto"/>
                        <w:left w:val="none" w:sz="0" w:space="0" w:color="auto"/>
                        <w:bottom w:val="none" w:sz="0" w:space="0" w:color="auto"/>
                        <w:right w:val="none" w:sz="0" w:space="0" w:color="auto"/>
                      </w:divBdr>
                    </w:div>
                  </w:divsChild>
                </w:div>
                <w:div w:id="1137141601">
                  <w:marLeft w:val="0"/>
                  <w:marRight w:val="0"/>
                  <w:marTop w:val="0"/>
                  <w:marBottom w:val="0"/>
                  <w:divBdr>
                    <w:top w:val="none" w:sz="0" w:space="0" w:color="auto"/>
                    <w:left w:val="none" w:sz="0" w:space="0" w:color="auto"/>
                    <w:bottom w:val="none" w:sz="0" w:space="0" w:color="auto"/>
                    <w:right w:val="none" w:sz="0" w:space="0" w:color="auto"/>
                  </w:divBdr>
                  <w:divsChild>
                    <w:div w:id="1838619358">
                      <w:marLeft w:val="0"/>
                      <w:marRight w:val="0"/>
                      <w:marTop w:val="0"/>
                      <w:marBottom w:val="0"/>
                      <w:divBdr>
                        <w:top w:val="none" w:sz="0" w:space="0" w:color="auto"/>
                        <w:left w:val="none" w:sz="0" w:space="0" w:color="auto"/>
                        <w:bottom w:val="none" w:sz="0" w:space="0" w:color="auto"/>
                        <w:right w:val="none" w:sz="0" w:space="0" w:color="auto"/>
                      </w:divBdr>
                    </w:div>
                  </w:divsChild>
                </w:div>
                <w:div w:id="1161576210">
                  <w:marLeft w:val="0"/>
                  <w:marRight w:val="0"/>
                  <w:marTop w:val="0"/>
                  <w:marBottom w:val="0"/>
                  <w:divBdr>
                    <w:top w:val="none" w:sz="0" w:space="0" w:color="auto"/>
                    <w:left w:val="none" w:sz="0" w:space="0" w:color="auto"/>
                    <w:bottom w:val="none" w:sz="0" w:space="0" w:color="auto"/>
                    <w:right w:val="none" w:sz="0" w:space="0" w:color="auto"/>
                  </w:divBdr>
                  <w:divsChild>
                    <w:div w:id="163252270">
                      <w:marLeft w:val="0"/>
                      <w:marRight w:val="0"/>
                      <w:marTop w:val="0"/>
                      <w:marBottom w:val="0"/>
                      <w:divBdr>
                        <w:top w:val="none" w:sz="0" w:space="0" w:color="auto"/>
                        <w:left w:val="none" w:sz="0" w:space="0" w:color="auto"/>
                        <w:bottom w:val="none" w:sz="0" w:space="0" w:color="auto"/>
                        <w:right w:val="none" w:sz="0" w:space="0" w:color="auto"/>
                      </w:divBdr>
                    </w:div>
                  </w:divsChild>
                </w:div>
                <w:div w:id="1177379308">
                  <w:marLeft w:val="0"/>
                  <w:marRight w:val="0"/>
                  <w:marTop w:val="0"/>
                  <w:marBottom w:val="0"/>
                  <w:divBdr>
                    <w:top w:val="none" w:sz="0" w:space="0" w:color="auto"/>
                    <w:left w:val="none" w:sz="0" w:space="0" w:color="auto"/>
                    <w:bottom w:val="none" w:sz="0" w:space="0" w:color="auto"/>
                    <w:right w:val="none" w:sz="0" w:space="0" w:color="auto"/>
                  </w:divBdr>
                  <w:divsChild>
                    <w:div w:id="1396198857">
                      <w:marLeft w:val="0"/>
                      <w:marRight w:val="0"/>
                      <w:marTop w:val="0"/>
                      <w:marBottom w:val="0"/>
                      <w:divBdr>
                        <w:top w:val="none" w:sz="0" w:space="0" w:color="auto"/>
                        <w:left w:val="none" w:sz="0" w:space="0" w:color="auto"/>
                        <w:bottom w:val="none" w:sz="0" w:space="0" w:color="auto"/>
                        <w:right w:val="none" w:sz="0" w:space="0" w:color="auto"/>
                      </w:divBdr>
                    </w:div>
                  </w:divsChild>
                </w:div>
                <w:div w:id="1325816226">
                  <w:marLeft w:val="0"/>
                  <w:marRight w:val="0"/>
                  <w:marTop w:val="0"/>
                  <w:marBottom w:val="0"/>
                  <w:divBdr>
                    <w:top w:val="none" w:sz="0" w:space="0" w:color="auto"/>
                    <w:left w:val="none" w:sz="0" w:space="0" w:color="auto"/>
                    <w:bottom w:val="none" w:sz="0" w:space="0" w:color="auto"/>
                    <w:right w:val="none" w:sz="0" w:space="0" w:color="auto"/>
                  </w:divBdr>
                  <w:divsChild>
                    <w:div w:id="379673051">
                      <w:marLeft w:val="0"/>
                      <w:marRight w:val="0"/>
                      <w:marTop w:val="0"/>
                      <w:marBottom w:val="0"/>
                      <w:divBdr>
                        <w:top w:val="none" w:sz="0" w:space="0" w:color="auto"/>
                        <w:left w:val="none" w:sz="0" w:space="0" w:color="auto"/>
                        <w:bottom w:val="none" w:sz="0" w:space="0" w:color="auto"/>
                        <w:right w:val="none" w:sz="0" w:space="0" w:color="auto"/>
                      </w:divBdr>
                    </w:div>
                  </w:divsChild>
                </w:div>
                <w:div w:id="1329745252">
                  <w:marLeft w:val="0"/>
                  <w:marRight w:val="0"/>
                  <w:marTop w:val="0"/>
                  <w:marBottom w:val="0"/>
                  <w:divBdr>
                    <w:top w:val="none" w:sz="0" w:space="0" w:color="auto"/>
                    <w:left w:val="none" w:sz="0" w:space="0" w:color="auto"/>
                    <w:bottom w:val="none" w:sz="0" w:space="0" w:color="auto"/>
                    <w:right w:val="none" w:sz="0" w:space="0" w:color="auto"/>
                  </w:divBdr>
                  <w:divsChild>
                    <w:div w:id="1995985291">
                      <w:marLeft w:val="0"/>
                      <w:marRight w:val="0"/>
                      <w:marTop w:val="0"/>
                      <w:marBottom w:val="0"/>
                      <w:divBdr>
                        <w:top w:val="none" w:sz="0" w:space="0" w:color="auto"/>
                        <w:left w:val="none" w:sz="0" w:space="0" w:color="auto"/>
                        <w:bottom w:val="none" w:sz="0" w:space="0" w:color="auto"/>
                        <w:right w:val="none" w:sz="0" w:space="0" w:color="auto"/>
                      </w:divBdr>
                    </w:div>
                  </w:divsChild>
                </w:div>
                <w:div w:id="1495490750">
                  <w:marLeft w:val="0"/>
                  <w:marRight w:val="0"/>
                  <w:marTop w:val="0"/>
                  <w:marBottom w:val="0"/>
                  <w:divBdr>
                    <w:top w:val="none" w:sz="0" w:space="0" w:color="auto"/>
                    <w:left w:val="none" w:sz="0" w:space="0" w:color="auto"/>
                    <w:bottom w:val="none" w:sz="0" w:space="0" w:color="auto"/>
                    <w:right w:val="none" w:sz="0" w:space="0" w:color="auto"/>
                  </w:divBdr>
                  <w:divsChild>
                    <w:div w:id="500705405">
                      <w:marLeft w:val="0"/>
                      <w:marRight w:val="0"/>
                      <w:marTop w:val="0"/>
                      <w:marBottom w:val="0"/>
                      <w:divBdr>
                        <w:top w:val="none" w:sz="0" w:space="0" w:color="auto"/>
                        <w:left w:val="none" w:sz="0" w:space="0" w:color="auto"/>
                        <w:bottom w:val="none" w:sz="0" w:space="0" w:color="auto"/>
                        <w:right w:val="none" w:sz="0" w:space="0" w:color="auto"/>
                      </w:divBdr>
                    </w:div>
                  </w:divsChild>
                </w:div>
                <w:div w:id="1531380167">
                  <w:marLeft w:val="0"/>
                  <w:marRight w:val="0"/>
                  <w:marTop w:val="0"/>
                  <w:marBottom w:val="0"/>
                  <w:divBdr>
                    <w:top w:val="none" w:sz="0" w:space="0" w:color="auto"/>
                    <w:left w:val="none" w:sz="0" w:space="0" w:color="auto"/>
                    <w:bottom w:val="none" w:sz="0" w:space="0" w:color="auto"/>
                    <w:right w:val="none" w:sz="0" w:space="0" w:color="auto"/>
                  </w:divBdr>
                  <w:divsChild>
                    <w:div w:id="883173778">
                      <w:marLeft w:val="0"/>
                      <w:marRight w:val="0"/>
                      <w:marTop w:val="0"/>
                      <w:marBottom w:val="0"/>
                      <w:divBdr>
                        <w:top w:val="none" w:sz="0" w:space="0" w:color="auto"/>
                        <w:left w:val="none" w:sz="0" w:space="0" w:color="auto"/>
                        <w:bottom w:val="none" w:sz="0" w:space="0" w:color="auto"/>
                        <w:right w:val="none" w:sz="0" w:space="0" w:color="auto"/>
                      </w:divBdr>
                    </w:div>
                  </w:divsChild>
                </w:div>
                <w:div w:id="1608073403">
                  <w:marLeft w:val="0"/>
                  <w:marRight w:val="0"/>
                  <w:marTop w:val="0"/>
                  <w:marBottom w:val="0"/>
                  <w:divBdr>
                    <w:top w:val="none" w:sz="0" w:space="0" w:color="auto"/>
                    <w:left w:val="none" w:sz="0" w:space="0" w:color="auto"/>
                    <w:bottom w:val="none" w:sz="0" w:space="0" w:color="auto"/>
                    <w:right w:val="none" w:sz="0" w:space="0" w:color="auto"/>
                  </w:divBdr>
                  <w:divsChild>
                    <w:div w:id="2051223468">
                      <w:marLeft w:val="0"/>
                      <w:marRight w:val="0"/>
                      <w:marTop w:val="0"/>
                      <w:marBottom w:val="0"/>
                      <w:divBdr>
                        <w:top w:val="none" w:sz="0" w:space="0" w:color="auto"/>
                        <w:left w:val="none" w:sz="0" w:space="0" w:color="auto"/>
                        <w:bottom w:val="none" w:sz="0" w:space="0" w:color="auto"/>
                        <w:right w:val="none" w:sz="0" w:space="0" w:color="auto"/>
                      </w:divBdr>
                    </w:div>
                  </w:divsChild>
                </w:div>
                <w:div w:id="1674064331">
                  <w:marLeft w:val="0"/>
                  <w:marRight w:val="0"/>
                  <w:marTop w:val="0"/>
                  <w:marBottom w:val="0"/>
                  <w:divBdr>
                    <w:top w:val="none" w:sz="0" w:space="0" w:color="auto"/>
                    <w:left w:val="none" w:sz="0" w:space="0" w:color="auto"/>
                    <w:bottom w:val="none" w:sz="0" w:space="0" w:color="auto"/>
                    <w:right w:val="none" w:sz="0" w:space="0" w:color="auto"/>
                  </w:divBdr>
                  <w:divsChild>
                    <w:div w:id="169491349">
                      <w:marLeft w:val="0"/>
                      <w:marRight w:val="0"/>
                      <w:marTop w:val="0"/>
                      <w:marBottom w:val="0"/>
                      <w:divBdr>
                        <w:top w:val="none" w:sz="0" w:space="0" w:color="auto"/>
                        <w:left w:val="none" w:sz="0" w:space="0" w:color="auto"/>
                        <w:bottom w:val="none" w:sz="0" w:space="0" w:color="auto"/>
                        <w:right w:val="none" w:sz="0" w:space="0" w:color="auto"/>
                      </w:divBdr>
                    </w:div>
                  </w:divsChild>
                </w:div>
                <w:div w:id="1776317419">
                  <w:marLeft w:val="0"/>
                  <w:marRight w:val="0"/>
                  <w:marTop w:val="0"/>
                  <w:marBottom w:val="0"/>
                  <w:divBdr>
                    <w:top w:val="none" w:sz="0" w:space="0" w:color="auto"/>
                    <w:left w:val="none" w:sz="0" w:space="0" w:color="auto"/>
                    <w:bottom w:val="none" w:sz="0" w:space="0" w:color="auto"/>
                    <w:right w:val="none" w:sz="0" w:space="0" w:color="auto"/>
                  </w:divBdr>
                  <w:divsChild>
                    <w:div w:id="207375745">
                      <w:marLeft w:val="0"/>
                      <w:marRight w:val="0"/>
                      <w:marTop w:val="0"/>
                      <w:marBottom w:val="0"/>
                      <w:divBdr>
                        <w:top w:val="none" w:sz="0" w:space="0" w:color="auto"/>
                        <w:left w:val="none" w:sz="0" w:space="0" w:color="auto"/>
                        <w:bottom w:val="none" w:sz="0" w:space="0" w:color="auto"/>
                        <w:right w:val="none" w:sz="0" w:space="0" w:color="auto"/>
                      </w:divBdr>
                    </w:div>
                  </w:divsChild>
                </w:div>
                <w:div w:id="1852328519">
                  <w:marLeft w:val="0"/>
                  <w:marRight w:val="0"/>
                  <w:marTop w:val="0"/>
                  <w:marBottom w:val="0"/>
                  <w:divBdr>
                    <w:top w:val="none" w:sz="0" w:space="0" w:color="auto"/>
                    <w:left w:val="none" w:sz="0" w:space="0" w:color="auto"/>
                    <w:bottom w:val="none" w:sz="0" w:space="0" w:color="auto"/>
                    <w:right w:val="none" w:sz="0" w:space="0" w:color="auto"/>
                  </w:divBdr>
                  <w:divsChild>
                    <w:div w:id="407003766">
                      <w:marLeft w:val="0"/>
                      <w:marRight w:val="0"/>
                      <w:marTop w:val="0"/>
                      <w:marBottom w:val="0"/>
                      <w:divBdr>
                        <w:top w:val="none" w:sz="0" w:space="0" w:color="auto"/>
                        <w:left w:val="none" w:sz="0" w:space="0" w:color="auto"/>
                        <w:bottom w:val="none" w:sz="0" w:space="0" w:color="auto"/>
                        <w:right w:val="none" w:sz="0" w:space="0" w:color="auto"/>
                      </w:divBdr>
                    </w:div>
                  </w:divsChild>
                </w:div>
                <w:div w:id="1919172413">
                  <w:marLeft w:val="0"/>
                  <w:marRight w:val="0"/>
                  <w:marTop w:val="0"/>
                  <w:marBottom w:val="0"/>
                  <w:divBdr>
                    <w:top w:val="none" w:sz="0" w:space="0" w:color="auto"/>
                    <w:left w:val="none" w:sz="0" w:space="0" w:color="auto"/>
                    <w:bottom w:val="none" w:sz="0" w:space="0" w:color="auto"/>
                    <w:right w:val="none" w:sz="0" w:space="0" w:color="auto"/>
                  </w:divBdr>
                  <w:divsChild>
                    <w:div w:id="533274639">
                      <w:marLeft w:val="0"/>
                      <w:marRight w:val="0"/>
                      <w:marTop w:val="0"/>
                      <w:marBottom w:val="0"/>
                      <w:divBdr>
                        <w:top w:val="none" w:sz="0" w:space="0" w:color="auto"/>
                        <w:left w:val="none" w:sz="0" w:space="0" w:color="auto"/>
                        <w:bottom w:val="none" w:sz="0" w:space="0" w:color="auto"/>
                        <w:right w:val="none" w:sz="0" w:space="0" w:color="auto"/>
                      </w:divBdr>
                    </w:div>
                  </w:divsChild>
                </w:div>
                <w:div w:id="2068918846">
                  <w:marLeft w:val="0"/>
                  <w:marRight w:val="0"/>
                  <w:marTop w:val="0"/>
                  <w:marBottom w:val="0"/>
                  <w:divBdr>
                    <w:top w:val="none" w:sz="0" w:space="0" w:color="auto"/>
                    <w:left w:val="none" w:sz="0" w:space="0" w:color="auto"/>
                    <w:bottom w:val="none" w:sz="0" w:space="0" w:color="auto"/>
                    <w:right w:val="none" w:sz="0" w:space="0" w:color="auto"/>
                  </w:divBdr>
                  <w:divsChild>
                    <w:div w:id="249697314">
                      <w:marLeft w:val="0"/>
                      <w:marRight w:val="0"/>
                      <w:marTop w:val="0"/>
                      <w:marBottom w:val="0"/>
                      <w:divBdr>
                        <w:top w:val="none" w:sz="0" w:space="0" w:color="auto"/>
                        <w:left w:val="none" w:sz="0" w:space="0" w:color="auto"/>
                        <w:bottom w:val="none" w:sz="0" w:space="0" w:color="auto"/>
                        <w:right w:val="none" w:sz="0" w:space="0" w:color="auto"/>
                      </w:divBdr>
                    </w:div>
                  </w:divsChild>
                </w:div>
                <w:div w:id="2087803226">
                  <w:marLeft w:val="0"/>
                  <w:marRight w:val="0"/>
                  <w:marTop w:val="0"/>
                  <w:marBottom w:val="0"/>
                  <w:divBdr>
                    <w:top w:val="none" w:sz="0" w:space="0" w:color="auto"/>
                    <w:left w:val="none" w:sz="0" w:space="0" w:color="auto"/>
                    <w:bottom w:val="none" w:sz="0" w:space="0" w:color="auto"/>
                    <w:right w:val="none" w:sz="0" w:space="0" w:color="auto"/>
                  </w:divBdr>
                  <w:divsChild>
                    <w:div w:id="1068723151">
                      <w:marLeft w:val="0"/>
                      <w:marRight w:val="0"/>
                      <w:marTop w:val="0"/>
                      <w:marBottom w:val="0"/>
                      <w:divBdr>
                        <w:top w:val="none" w:sz="0" w:space="0" w:color="auto"/>
                        <w:left w:val="none" w:sz="0" w:space="0" w:color="auto"/>
                        <w:bottom w:val="none" w:sz="0" w:space="0" w:color="auto"/>
                        <w:right w:val="none" w:sz="0" w:space="0" w:color="auto"/>
                      </w:divBdr>
                    </w:div>
                  </w:divsChild>
                </w:div>
                <w:div w:id="2092701281">
                  <w:marLeft w:val="0"/>
                  <w:marRight w:val="0"/>
                  <w:marTop w:val="0"/>
                  <w:marBottom w:val="0"/>
                  <w:divBdr>
                    <w:top w:val="none" w:sz="0" w:space="0" w:color="auto"/>
                    <w:left w:val="none" w:sz="0" w:space="0" w:color="auto"/>
                    <w:bottom w:val="none" w:sz="0" w:space="0" w:color="auto"/>
                    <w:right w:val="none" w:sz="0" w:space="0" w:color="auto"/>
                  </w:divBdr>
                  <w:divsChild>
                    <w:div w:id="646084326">
                      <w:marLeft w:val="0"/>
                      <w:marRight w:val="0"/>
                      <w:marTop w:val="0"/>
                      <w:marBottom w:val="0"/>
                      <w:divBdr>
                        <w:top w:val="none" w:sz="0" w:space="0" w:color="auto"/>
                        <w:left w:val="none" w:sz="0" w:space="0" w:color="auto"/>
                        <w:bottom w:val="none" w:sz="0" w:space="0" w:color="auto"/>
                        <w:right w:val="none" w:sz="0" w:space="0" w:color="auto"/>
                      </w:divBdr>
                    </w:div>
                  </w:divsChild>
                </w:div>
                <w:div w:id="2138915835">
                  <w:marLeft w:val="0"/>
                  <w:marRight w:val="0"/>
                  <w:marTop w:val="0"/>
                  <w:marBottom w:val="0"/>
                  <w:divBdr>
                    <w:top w:val="none" w:sz="0" w:space="0" w:color="auto"/>
                    <w:left w:val="none" w:sz="0" w:space="0" w:color="auto"/>
                    <w:bottom w:val="none" w:sz="0" w:space="0" w:color="auto"/>
                    <w:right w:val="none" w:sz="0" w:space="0" w:color="auto"/>
                  </w:divBdr>
                  <w:divsChild>
                    <w:div w:id="249628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2552503">
          <w:marLeft w:val="0"/>
          <w:marRight w:val="0"/>
          <w:marTop w:val="0"/>
          <w:marBottom w:val="0"/>
          <w:divBdr>
            <w:top w:val="none" w:sz="0" w:space="0" w:color="auto"/>
            <w:left w:val="none" w:sz="0" w:space="0" w:color="auto"/>
            <w:bottom w:val="none" w:sz="0" w:space="0" w:color="auto"/>
            <w:right w:val="none" w:sz="0" w:space="0" w:color="auto"/>
          </w:divBdr>
        </w:div>
        <w:div w:id="1728675479">
          <w:marLeft w:val="0"/>
          <w:marRight w:val="0"/>
          <w:marTop w:val="0"/>
          <w:marBottom w:val="0"/>
          <w:divBdr>
            <w:top w:val="none" w:sz="0" w:space="0" w:color="auto"/>
            <w:left w:val="none" w:sz="0" w:space="0" w:color="auto"/>
            <w:bottom w:val="none" w:sz="0" w:space="0" w:color="auto"/>
            <w:right w:val="none" w:sz="0" w:space="0" w:color="auto"/>
          </w:divBdr>
          <w:divsChild>
            <w:div w:id="33385102">
              <w:marLeft w:val="-75"/>
              <w:marRight w:val="0"/>
              <w:marTop w:val="30"/>
              <w:marBottom w:val="30"/>
              <w:divBdr>
                <w:top w:val="none" w:sz="0" w:space="0" w:color="auto"/>
                <w:left w:val="none" w:sz="0" w:space="0" w:color="auto"/>
                <w:bottom w:val="none" w:sz="0" w:space="0" w:color="auto"/>
                <w:right w:val="none" w:sz="0" w:space="0" w:color="auto"/>
              </w:divBdr>
              <w:divsChild>
                <w:div w:id="230118585">
                  <w:marLeft w:val="0"/>
                  <w:marRight w:val="0"/>
                  <w:marTop w:val="0"/>
                  <w:marBottom w:val="0"/>
                  <w:divBdr>
                    <w:top w:val="none" w:sz="0" w:space="0" w:color="auto"/>
                    <w:left w:val="none" w:sz="0" w:space="0" w:color="auto"/>
                    <w:bottom w:val="none" w:sz="0" w:space="0" w:color="auto"/>
                    <w:right w:val="none" w:sz="0" w:space="0" w:color="auto"/>
                  </w:divBdr>
                  <w:divsChild>
                    <w:div w:id="455876377">
                      <w:marLeft w:val="0"/>
                      <w:marRight w:val="0"/>
                      <w:marTop w:val="0"/>
                      <w:marBottom w:val="0"/>
                      <w:divBdr>
                        <w:top w:val="none" w:sz="0" w:space="0" w:color="auto"/>
                        <w:left w:val="none" w:sz="0" w:space="0" w:color="auto"/>
                        <w:bottom w:val="none" w:sz="0" w:space="0" w:color="auto"/>
                        <w:right w:val="none" w:sz="0" w:space="0" w:color="auto"/>
                      </w:divBdr>
                    </w:div>
                  </w:divsChild>
                </w:div>
                <w:div w:id="252053503">
                  <w:marLeft w:val="0"/>
                  <w:marRight w:val="0"/>
                  <w:marTop w:val="0"/>
                  <w:marBottom w:val="0"/>
                  <w:divBdr>
                    <w:top w:val="none" w:sz="0" w:space="0" w:color="auto"/>
                    <w:left w:val="none" w:sz="0" w:space="0" w:color="auto"/>
                    <w:bottom w:val="none" w:sz="0" w:space="0" w:color="auto"/>
                    <w:right w:val="none" w:sz="0" w:space="0" w:color="auto"/>
                  </w:divBdr>
                  <w:divsChild>
                    <w:div w:id="1774740841">
                      <w:marLeft w:val="0"/>
                      <w:marRight w:val="0"/>
                      <w:marTop w:val="0"/>
                      <w:marBottom w:val="0"/>
                      <w:divBdr>
                        <w:top w:val="none" w:sz="0" w:space="0" w:color="auto"/>
                        <w:left w:val="none" w:sz="0" w:space="0" w:color="auto"/>
                        <w:bottom w:val="none" w:sz="0" w:space="0" w:color="auto"/>
                        <w:right w:val="none" w:sz="0" w:space="0" w:color="auto"/>
                      </w:divBdr>
                    </w:div>
                  </w:divsChild>
                </w:div>
                <w:div w:id="271789492">
                  <w:marLeft w:val="0"/>
                  <w:marRight w:val="0"/>
                  <w:marTop w:val="0"/>
                  <w:marBottom w:val="0"/>
                  <w:divBdr>
                    <w:top w:val="none" w:sz="0" w:space="0" w:color="auto"/>
                    <w:left w:val="none" w:sz="0" w:space="0" w:color="auto"/>
                    <w:bottom w:val="none" w:sz="0" w:space="0" w:color="auto"/>
                    <w:right w:val="none" w:sz="0" w:space="0" w:color="auto"/>
                  </w:divBdr>
                  <w:divsChild>
                    <w:div w:id="1431900655">
                      <w:marLeft w:val="0"/>
                      <w:marRight w:val="0"/>
                      <w:marTop w:val="0"/>
                      <w:marBottom w:val="0"/>
                      <w:divBdr>
                        <w:top w:val="none" w:sz="0" w:space="0" w:color="auto"/>
                        <w:left w:val="none" w:sz="0" w:space="0" w:color="auto"/>
                        <w:bottom w:val="none" w:sz="0" w:space="0" w:color="auto"/>
                        <w:right w:val="none" w:sz="0" w:space="0" w:color="auto"/>
                      </w:divBdr>
                    </w:div>
                  </w:divsChild>
                </w:div>
                <w:div w:id="284241482">
                  <w:marLeft w:val="0"/>
                  <w:marRight w:val="0"/>
                  <w:marTop w:val="0"/>
                  <w:marBottom w:val="0"/>
                  <w:divBdr>
                    <w:top w:val="none" w:sz="0" w:space="0" w:color="auto"/>
                    <w:left w:val="none" w:sz="0" w:space="0" w:color="auto"/>
                    <w:bottom w:val="none" w:sz="0" w:space="0" w:color="auto"/>
                    <w:right w:val="none" w:sz="0" w:space="0" w:color="auto"/>
                  </w:divBdr>
                  <w:divsChild>
                    <w:div w:id="131558108">
                      <w:marLeft w:val="0"/>
                      <w:marRight w:val="0"/>
                      <w:marTop w:val="0"/>
                      <w:marBottom w:val="0"/>
                      <w:divBdr>
                        <w:top w:val="none" w:sz="0" w:space="0" w:color="auto"/>
                        <w:left w:val="none" w:sz="0" w:space="0" w:color="auto"/>
                        <w:bottom w:val="none" w:sz="0" w:space="0" w:color="auto"/>
                        <w:right w:val="none" w:sz="0" w:space="0" w:color="auto"/>
                      </w:divBdr>
                    </w:div>
                  </w:divsChild>
                </w:div>
                <w:div w:id="426342772">
                  <w:marLeft w:val="0"/>
                  <w:marRight w:val="0"/>
                  <w:marTop w:val="0"/>
                  <w:marBottom w:val="0"/>
                  <w:divBdr>
                    <w:top w:val="none" w:sz="0" w:space="0" w:color="auto"/>
                    <w:left w:val="none" w:sz="0" w:space="0" w:color="auto"/>
                    <w:bottom w:val="none" w:sz="0" w:space="0" w:color="auto"/>
                    <w:right w:val="none" w:sz="0" w:space="0" w:color="auto"/>
                  </w:divBdr>
                  <w:divsChild>
                    <w:div w:id="1453597179">
                      <w:marLeft w:val="0"/>
                      <w:marRight w:val="0"/>
                      <w:marTop w:val="0"/>
                      <w:marBottom w:val="0"/>
                      <w:divBdr>
                        <w:top w:val="none" w:sz="0" w:space="0" w:color="auto"/>
                        <w:left w:val="none" w:sz="0" w:space="0" w:color="auto"/>
                        <w:bottom w:val="none" w:sz="0" w:space="0" w:color="auto"/>
                        <w:right w:val="none" w:sz="0" w:space="0" w:color="auto"/>
                      </w:divBdr>
                    </w:div>
                  </w:divsChild>
                </w:div>
                <w:div w:id="440415796">
                  <w:marLeft w:val="0"/>
                  <w:marRight w:val="0"/>
                  <w:marTop w:val="0"/>
                  <w:marBottom w:val="0"/>
                  <w:divBdr>
                    <w:top w:val="none" w:sz="0" w:space="0" w:color="auto"/>
                    <w:left w:val="none" w:sz="0" w:space="0" w:color="auto"/>
                    <w:bottom w:val="none" w:sz="0" w:space="0" w:color="auto"/>
                    <w:right w:val="none" w:sz="0" w:space="0" w:color="auto"/>
                  </w:divBdr>
                  <w:divsChild>
                    <w:div w:id="1175337098">
                      <w:marLeft w:val="0"/>
                      <w:marRight w:val="0"/>
                      <w:marTop w:val="0"/>
                      <w:marBottom w:val="0"/>
                      <w:divBdr>
                        <w:top w:val="none" w:sz="0" w:space="0" w:color="auto"/>
                        <w:left w:val="none" w:sz="0" w:space="0" w:color="auto"/>
                        <w:bottom w:val="none" w:sz="0" w:space="0" w:color="auto"/>
                        <w:right w:val="none" w:sz="0" w:space="0" w:color="auto"/>
                      </w:divBdr>
                    </w:div>
                  </w:divsChild>
                </w:div>
                <w:div w:id="522402839">
                  <w:marLeft w:val="0"/>
                  <w:marRight w:val="0"/>
                  <w:marTop w:val="0"/>
                  <w:marBottom w:val="0"/>
                  <w:divBdr>
                    <w:top w:val="none" w:sz="0" w:space="0" w:color="auto"/>
                    <w:left w:val="none" w:sz="0" w:space="0" w:color="auto"/>
                    <w:bottom w:val="none" w:sz="0" w:space="0" w:color="auto"/>
                    <w:right w:val="none" w:sz="0" w:space="0" w:color="auto"/>
                  </w:divBdr>
                  <w:divsChild>
                    <w:div w:id="376242457">
                      <w:marLeft w:val="0"/>
                      <w:marRight w:val="0"/>
                      <w:marTop w:val="0"/>
                      <w:marBottom w:val="0"/>
                      <w:divBdr>
                        <w:top w:val="none" w:sz="0" w:space="0" w:color="auto"/>
                        <w:left w:val="none" w:sz="0" w:space="0" w:color="auto"/>
                        <w:bottom w:val="none" w:sz="0" w:space="0" w:color="auto"/>
                        <w:right w:val="none" w:sz="0" w:space="0" w:color="auto"/>
                      </w:divBdr>
                    </w:div>
                  </w:divsChild>
                </w:div>
                <w:div w:id="588926029">
                  <w:marLeft w:val="0"/>
                  <w:marRight w:val="0"/>
                  <w:marTop w:val="0"/>
                  <w:marBottom w:val="0"/>
                  <w:divBdr>
                    <w:top w:val="none" w:sz="0" w:space="0" w:color="auto"/>
                    <w:left w:val="none" w:sz="0" w:space="0" w:color="auto"/>
                    <w:bottom w:val="none" w:sz="0" w:space="0" w:color="auto"/>
                    <w:right w:val="none" w:sz="0" w:space="0" w:color="auto"/>
                  </w:divBdr>
                  <w:divsChild>
                    <w:div w:id="1253976158">
                      <w:marLeft w:val="0"/>
                      <w:marRight w:val="0"/>
                      <w:marTop w:val="0"/>
                      <w:marBottom w:val="0"/>
                      <w:divBdr>
                        <w:top w:val="none" w:sz="0" w:space="0" w:color="auto"/>
                        <w:left w:val="none" w:sz="0" w:space="0" w:color="auto"/>
                        <w:bottom w:val="none" w:sz="0" w:space="0" w:color="auto"/>
                        <w:right w:val="none" w:sz="0" w:space="0" w:color="auto"/>
                      </w:divBdr>
                    </w:div>
                  </w:divsChild>
                </w:div>
                <w:div w:id="662004101">
                  <w:marLeft w:val="0"/>
                  <w:marRight w:val="0"/>
                  <w:marTop w:val="0"/>
                  <w:marBottom w:val="0"/>
                  <w:divBdr>
                    <w:top w:val="none" w:sz="0" w:space="0" w:color="auto"/>
                    <w:left w:val="none" w:sz="0" w:space="0" w:color="auto"/>
                    <w:bottom w:val="none" w:sz="0" w:space="0" w:color="auto"/>
                    <w:right w:val="none" w:sz="0" w:space="0" w:color="auto"/>
                  </w:divBdr>
                  <w:divsChild>
                    <w:div w:id="171262161">
                      <w:marLeft w:val="0"/>
                      <w:marRight w:val="0"/>
                      <w:marTop w:val="0"/>
                      <w:marBottom w:val="0"/>
                      <w:divBdr>
                        <w:top w:val="none" w:sz="0" w:space="0" w:color="auto"/>
                        <w:left w:val="none" w:sz="0" w:space="0" w:color="auto"/>
                        <w:bottom w:val="none" w:sz="0" w:space="0" w:color="auto"/>
                        <w:right w:val="none" w:sz="0" w:space="0" w:color="auto"/>
                      </w:divBdr>
                    </w:div>
                  </w:divsChild>
                </w:div>
                <w:div w:id="827213961">
                  <w:marLeft w:val="0"/>
                  <w:marRight w:val="0"/>
                  <w:marTop w:val="0"/>
                  <w:marBottom w:val="0"/>
                  <w:divBdr>
                    <w:top w:val="none" w:sz="0" w:space="0" w:color="auto"/>
                    <w:left w:val="none" w:sz="0" w:space="0" w:color="auto"/>
                    <w:bottom w:val="none" w:sz="0" w:space="0" w:color="auto"/>
                    <w:right w:val="none" w:sz="0" w:space="0" w:color="auto"/>
                  </w:divBdr>
                  <w:divsChild>
                    <w:div w:id="1015155243">
                      <w:marLeft w:val="0"/>
                      <w:marRight w:val="0"/>
                      <w:marTop w:val="0"/>
                      <w:marBottom w:val="0"/>
                      <w:divBdr>
                        <w:top w:val="none" w:sz="0" w:space="0" w:color="auto"/>
                        <w:left w:val="none" w:sz="0" w:space="0" w:color="auto"/>
                        <w:bottom w:val="none" w:sz="0" w:space="0" w:color="auto"/>
                        <w:right w:val="none" w:sz="0" w:space="0" w:color="auto"/>
                      </w:divBdr>
                    </w:div>
                  </w:divsChild>
                </w:div>
                <w:div w:id="1055398684">
                  <w:marLeft w:val="0"/>
                  <w:marRight w:val="0"/>
                  <w:marTop w:val="0"/>
                  <w:marBottom w:val="0"/>
                  <w:divBdr>
                    <w:top w:val="none" w:sz="0" w:space="0" w:color="auto"/>
                    <w:left w:val="none" w:sz="0" w:space="0" w:color="auto"/>
                    <w:bottom w:val="none" w:sz="0" w:space="0" w:color="auto"/>
                    <w:right w:val="none" w:sz="0" w:space="0" w:color="auto"/>
                  </w:divBdr>
                  <w:divsChild>
                    <w:div w:id="1253706567">
                      <w:marLeft w:val="0"/>
                      <w:marRight w:val="0"/>
                      <w:marTop w:val="0"/>
                      <w:marBottom w:val="0"/>
                      <w:divBdr>
                        <w:top w:val="none" w:sz="0" w:space="0" w:color="auto"/>
                        <w:left w:val="none" w:sz="0" w:space="0" w:color="auto"/>
                        <w:bottom w:val="none" w:sz="0" w:space="0" w:color="auto"/>
                        <w:right w:val="none" w:sz="0" w:space="0" w:color="auto"/>
                      </w:divBdr>
                    </w:div>
                  </w:divsChild>
                </w:div>
                <w:div w:id="1086994271">
                  <w:marLeft w:val="0"/>
                  <w:marRight w:val="0"/>
                  <w:marTop w:val="0"/>
                  <w:marBottom w:val="0"/>
                  <w:divBdr>
                    <w:top w:val="none" w:sz="0" w:space="0" w:color="auto"/>
                    <w:left w:val="none" w:sz="0" w:space="0" w:color="auto"/>
                    <w:bottom w:val="none" w:sz="0" w:space="0" w:color="auto"/>
                    <w:right w:val="none" w:sz="0" w:space="0" w:color="auto"/>
                  </w:divBdr>
                  <w:divsChild>
                    <w:div w:id="2019891627">
                      <w:marLeft w:val="0"/>
                      <w:marRight w:val="0"/>
                      <w:marTop w:val="0"/>
                      <w:marBottom w:val="0"/>
                      <w:divBdr>
                        <w:top w:val="none" w:sz="0" w:space="0" w:color="auto"/>
                        <w:left w:val="none" w:sz="0" w:space="0" w:color="auto"/>
                        <w:bottom w:val="none" w:sz="0" w:space="0" w:color="auto"/>
                        <w:right w:val="none" w:sz="0" w:space="0" w:color="auto"/>
                      </w:divBdr>
                    </w:div>
                  </w:divsChild>
                </w:div>
                <w:div w:id="1164315899">
                  <w:marLeft w:val="0"/>
                  <w:marRight w:val="0"/>
                  <w:marTop w:val="0"/>
                  <w:marBottom w:val="0"/>
                  <w:divBdr>
                    <w:top w:val="none" w:sz="0" w:space="0" w:color="auto"/>
                    <w:left w:val="none" w:sz="0" w:space="0" w:color="auto"/>
                    <w:bottom w:val="none" w:sz="0" w:space="0" w:color="auto"/>
                    <w:right w:val="none" w:sz="0" w:space="0" w:color="auto"/>
                  </w:divBdr>
                  <w:divsChild>
                    <w:div w:id="110054360">
                      <w:marLeft w:val="0"/>
                      <w:marRight w:val="0"/>
                      <w:marTop w:val="0"/>
                      <w:marBottom w:val="0"/>
                      <w:divBdr>
                        <w:top w:val="none" w:sz="0" w:space="0" w:color="auto"/>
                        <w:left w:val="none" w:sz="0" w:space="0" w:color="auto"/>
                        <w:bottom w:val="none" w:sz="0" w:space="0" w:color="auto"/>
                        <w:right w:val="none" w:sz="0" w:space="0" w:color="auto"/>
                      </w:divBdr>
                    </w:div>
                  </w:divsChild>
                </w:div>
                <w:div w:id="1202552454">
                  <w:marLeft w:val="0"/>
                  <w:marRight w:val="0"/>
                  <w:marTop w:val="0"/>
                  <w:marBottom w:val="0"/>
                  <w:divBdr>
                    <w:top w:val="none" w:sz="0" w:space="0" w:color="auto"/>
                    <w:left w:val="none" w:sz="0" w:space="0" w:color="auto"/>
                    <w:bottom w:val="none" w:sz="0" w:space="0" w:color="auto"/>
                    <w:right w:val="none" w:sz="0" w:space="0" w:color="auto"/>
                  </w:divBdr>
                  <w:divsChild>
                    <w:div w:id="1417559666">
                      <w:marLeft w:val="0"/>
                      <w:marRight w:val="0"/>
                      <w:marTop w:val="0"/>
                      <w:marBottom w:val="0"/>
                      <w:divBdr>
                        <w:top w:val="none" w:sz="0" w:space="0" w:color="auto"/>
                        <w:left w:val="none" w:sz="0" w:space="0" w:color="auto"/>
                        <w:bottom w:val="none" w:sz="0" w:space="0" w:color="auto"/>
                        <w:right w:val="none" w:sz="0" w:space="0" w:color="auto"/>
                      </w:divBdr>
                    </w:div>
                  </w:divsChild>
                </w:div>
                <w:div w:id="1542814921">
                  <w:marLeft w:val="0"/>
                  <w:marRight w:val="0"/>
                  <w:marTop w:val="0"/>
                  <w:marBottom w:val="0"/>
                  <w:divBdr>
                    <w:top w:val="none" w:sz="0" w:space="0" w:color="auto"/>
                    <w:left w:val="none" w:sz="0" w:space="0" w:color="auto"/>
                    <w:bottom w:val="none" w:sz="0" w:space="0" w:color="auto"/>
                    <w:right w:val="none" w:sz="0" w:space="0" w:color="auto"/>
                  </w:divBdr>
                  <w:divsChild>
                    <w:div w:id="1125736087">
                      <w:marLeft w:val="0"/>
                      <w:marRight w:val="0"/>
                      <w:marTop w:val="0"/>
                      <w:marBottom w:val="0"/>
                      <w:divBdr>
                        <w:top w:val="none" w:sz="0" w:space="0" w:color="auto"/>
                        <w:left w:val="none" w:sz="0" w:space="0" w:color="auto"/>
                        <w:bottom w:val="none" w:sz="0" w:space="0" w:color="auto"/>
                        <w:right w:val="none" w:sz="0" w:space="0" w:color="auto"/>
                      </w:divBdr>
                    </w:div>
                    <w:div w:id="1354186258">
                      <w:marLeft w:val="0"/>
                      <w:marRight w:val="0"/>
                      <w:marTop w:val="0"/>
                      <w:marBottom w:val="0"/>
                      <w:divBdr>
                        <w:top w:val="none" w:sz="0" w:space="0" w:color="auto"/>
                        <w:left w:val="none" w:sz="0" w:space="0" w:color="auto"/>
                        <w:bottom w:val="none" w:sz="0" w:space="0" w:color="auto"/>
                        <w:right w:val="none" w:sz="0" w:space="0" w:color="auto"/>
                      </w:divBdr>
                    </w:div>
                  </w:divsChild>
                </w:div>
                <w:div w:id="1842696695">
                  <w:marLeft w:val="0"/>
                  <w:marRight w:val="0"/>
                  <w:marTop w:val="0"/>
                  <w:marBottom w:val="0"/>
                  <w:divBdr>
                    <w:top w:val="none" w:sz="0" w:space="0" w:color="auto"/>
                    <w:left w:val="none" w:sz="0" w:space="0" w:color="auto"/>
                    <w:bottom w:val="none" w:sz="0" w:space="0" w:color="auto"/>
                    <w:right w:val="none" w:sz="0" w:space="0" w:color="auto"/>
                  </w:divBdr>
                  <w:divsChild>
                    <w:div w:id="416366976">
                      <w:marLeft w:val="0"/>
                      <w:marRight w:val="0"/>
                      <w:marTop w:val="0"/>
                      <w:marBottom w:val="0"/>
                      <w:divBdr>
                        <w:top w:val="none" w:sz="0" w:space="0" w:color="auto"/>
                        <w:left w:val="none" w:sz="0" w:space="0" w:color="auto"/>
                        <w:bottom w:val="none" w:sz="0" w:space="0" w:color="auto"/>
                        <w:right w:val="none" w:sz="0" w:space="0" w:color="auto"/>
                      </w:divBdr>
                    </w:div>
                  </w:divsChild>
                </w:div>
                <w:div w:id="1885168872">
                  <w:marLeft w:val="0"/>
                  <w:marRight w:val="0"/>
                  <w:marTop w:val="0"/>
                  <w:marBottom w:val="0"/>
                  <w:divBdr>
                    <w:top w:val="none" w:sz="0" w:space="0" w:color="auto"/>
                    <w:left w:val="none" w:sz="0" w:space="0" w:color="auto"/>
                    <w:bottom w:val="none" w:sz="0" w:space="0" w:color="auto"/>
                    <w:right w:val="none" w:sz="0" w:space="0" w:color="auto"/>
                  </w:divBdr>
                  <w:divsChild>
                    <w:div w:id="2040743837">
                      <w:marLeft w:val="0"/>
                      <w:marRight w:val="0"/>
                      <w:marTop w:val="0"/>
                      <w:marBottom w:val="0"/>
                      <w:divBdr>
                        <w:top w:val="none" w:sz="0" w:space="0" w:color="auto"/>
                        <w:left w:val="none" w:sz="0" w:space="0" w:color="auto"/>
                        <w:bottom w:val="none" w:sz="0" w:space="0" w:color="auto"/>
                        <w:right w:val="none" w:sz="0" w:space="0" w:color="auto"/>
                      </w:divBdr>
                    </w:div>
                  </w:divsChild>
                </w:div>
                <w:div w:id="2031173813">
                  <w:marLeft w:val="0"/>
                  <w:marRight w:val="0"/>
                  <w:marTop w:val="0"/>
                  <w:marBottom w:val="0"/>
                  <w:divBdr>
                    <w:top w:val="none" w:sz="0" w:space="0" w:color="auto"/>
                    <w:left w:val="none" w:sz="0" w:space="0" w:color="auto"/>
                    <w:bottom w:val="none" w:sz="0" w:space="0" w:color="auto"/>
                    <w:right w:val="none" w:sz="0" w:space="0" w:color="auto"/>
                  </w:divBdr>
                  <w:divsChild>
                    <w:div w:id="185310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612628">
          <w:marLeft w:val="0"/>
          <w:marRight w:val="0"/>
          <w:marTop w:val="0"/>
          <w:marBottom w:val="0"/>
          <w:divBdr>
            <w:top w:val="none" w:sz="0" w:space="0" w:color="auto"/>
            <w:left w:val="none" w:sz="0" w:space="0" w:color="auto"/>
            <w:bottom w:val="none" w:sz="0" w:space="0" w:color="auto"/>
            <w:right w:val="none" w:sz="0" w:space="0" w:color="auto"/>
          </w:divBdr>
        </w:div>
        <w:div w:id="1793479646">
          <w:marLeft w:val="0"/>
          <w:marRight w:val="0"/>
          <w:marTop w:val="0"/>
          <w:marBottom w:val="0"/>
          <w:divBdr>
            <w:top w:val="none" w:sz="0" w:space="0" w:color="auto"/>
            <w:left w:val="none" w:sz="0" w:space="0" w:color="auto"/>
            <w:bottom w:val="none" w:sz="0" w:space="0" w:color="auto"/>
            <w:right w:val="none" w:sz="0" w:space="0" w:color="auto"/>
          </w:divBdr>
        </w:div>
        <w:div w:id="1926449798">
          <w:marLeft w:val="0"/>
          <w:marRight w:val="0"/>
          <w:marTop w:val="0"/>
          <w:marBottom w:val="0"/>
          <w:divBdr>
            <w:top w:val="none" w:sz="0" w:space="0" w:color="auto"/>
            <w:left w:val="none" w:sz="0" w:space="0" w:color="auto"/>
            <w:bottom w:val="none" w:sz="0" w:space="0" w:color="auto"/>
            <w:right w:val="none" w:sz="0" w:space="0" w:color="auto"/>
          </w:divBdr>
        </w:div>
        <w:div w:id="2036148231">
          <w:marLeft w:val="0"/>
          <w:marRight w:val="0"/>
          <w:marTop w:val="0"/>
          <w:marBottom w:val="0"/>
          <w:divBdr>
            <w:top w:val="none" w:sz="0" w:space="0" w:color="auto"/>
            <w:left w:val="none" w:sz="0" w:space="0" w:color="auto"/>
            <w:bottom w:val="none" w:sz="0" w:space="0" w:color="auto"/>
            <w:right w:val="none" w:sz="0" w:space="0" w:color="auto"/>
          </w:divBdr>
        </w:div>
        <w:div w:id="2037121186">
          <w:marLeft w:val="0"/>
          <w:marRight w:val="0"/>
          <w:marTop w:val="0"/>
          <w:marBottom w:val="0"/>
          <w:divBdr>
            <w:top w:val="none" w:sz="0" w:space="0" w:color="auto"/>
            <w:left w:val="none" w:sz="0" w:space="0" w:color="auto"/>
            <w:bottom w:val="none" w:sz="0" w:space="0" w:color="auto"/>
            <w:right w:val="none" w:sz="0" w:space="0" w:color="auto"/>
          </w:divBdr>
        </w:div>
        <w:div w:id="2045710708">
          <w:marLeft w:val="0"/>
          <w:marRight w:val="0"/>
          <w:marTop w:val="0"/>
          <w:marBottom w:val="0"/>
          <w:divBdr>
            <w:top w:val="none" w:sz="0" w:space="0" w:color="auto"/>
            <w:left w:val="none" w:sz="0" w:space="0" w:color="auto"/>
            <w:bottom w:val="none" w:sz="0" w:space="0" w:color="auto"/>
            <w:right w:val="none" w:sz="0" w:space="0" w:color="auto"/>
          </w:divBdr>
        </w:div>
        <w:div w:id="2063557894">
          <w:marLeft w:val="0"/>
          <w:marRight w:val="0"/>
          <w:marTop w:val="0"/>
          <w:marBottom w:val="0"/>
          <w:divBdr>
            <w:top w:val="none" w:sz="0" w:space="0" w:color="auto"/>
            <w:left w:val="none" w:sz="0" w:space="0" w:color="auto"/>
            <w:bottom w:val="none" w:sz="0" w:space="0" w:color="auto"/>
            <w:right w:val="none" w:sz="0" w:space="0" w:color="auto"/>
          </w:divBdr>
        </w:div>
        <w:div w:id="2069260998">
          <w:marLeft w:val="0"/>
          <w:marRight w:val="0"/>
          <w:marTop w:val="0"/>
          <w:marBottom w:val="0"/>
          <w:divBdr>
            <w:top w:val="none" w:sz="0" w:space="0" w:color="auto"/>
            <w:left w:val="none" w:sz="0" w:space="0" w:color="auto"/>
            <w:bottom w:val="none" w:sz="0" w:space="0" w:color="auto"/>
            <w:right w:val="none" w:sz="0" w:space="0" w:color="auto"/>
          </w:divBdr>
        </w:div>
        <w:div w:id="2135904934">
          <w:marLeft w:val="0"/>
          <w:marRight w:val="0"/>
          <w:marTop w:val="0"/>
          <w:marBottom w:val="0"/>
          <w:divBdr>
            <w:top w:val="none" w:sz="0" w:space="0" w:color="auto"/>
            <w:left w:val="none" w:sz="0" w:space="0" w:color="auto"/>
            <w:bottom w:val="none" w:sz="0" w:space="0" w:color="auto"/>
            <w:right w:val="none" w:sz="0" w:space="0" w:color="auto"/>
          </w:divBdr>
        </w:div>
      </w:divsChild>
    </w:div>
    <w:div w:id="294991184">
      <w:bodyDiv w:val="1"/>
      <w:marLeft w:val="0"/>
      <w:marRight w:val="0"/>
      <w:marTop w:val="0"/>
      <w:marBottom w:val="0"/>
      <w:divBdr>
        <w:top w:val="none" w:sz="0" w:space="0" w:color="auto"/>
        <w:left w:val="none" w:sz="0" w:space="0" w:color="auto"/>
        <w:bottom w:val="none" w:sz="0" w:space="0" w:color="auto"/>
        <w:right w:val="none" w:sz="0" w:space="0" w:color="auto"/>
      </w:divBdr>
    </w:div>
    <w:div w:id="402874756">
      <w:bodyDiv w:val="1"/>
      <w:marLeft w:val="0"/>
      <w:marRight w:val="0"/>
      <w:marTop w:val="0"/>
      <w:marBottom w:val="0"/>
      <w:divBdr>
        <w:top w:val="none" w:sz="0" w:space="0" w:color="auto"/>
        <w:left w:val="none" w:sz="0" w:space="0" w:color="auto"/>
        <w:bottom w:val="none" w:sz="0" w:space="0" w:color="auto"/>
        <w:right w:val="none" w:sz="0" w:space="0" w:color="auto"/>
      </w:divBdr>
      <w:divsChild>
        <w:div w:id="2108698501">
          <w:marLeft w:val="0"/>
          <w:marRight w:val="0"/>
          <w:marTop w:val="0"/>
          <w:marBottom w:val="0"/>
          <w:divBdr>
            <w:top w:val="none" w:sz="0" w:space="0" w:color="auto"/>
            <w:left w:val="none" w:sz="0" w:space="0" w:color="auto"/>
            <w:bottom w:val="none" w:sz="0" w:space="0" w:color="auto"/>
            <w:right w:val="none" w:sz="0" w:space="0" w:color="auto"/>
          </w:divBdr>
        </w:div>
      </w:divsChild>
    </w:div>
    <w:div w:id="626009044">
      <w:bodyDiv w:val="1"/>
      <w:marLeft w:val="0"/>
      <w:marRight w:val="0"/>
      <w:marTop w:val="0"/>
      <w:marBottom w:val="0"/>
      <w:divBdr>
        <w:top w:val="none" w:sz="0" w:space="0" w:color="auto"/>
        <w:left w:val="none" w:sz="0" w:space="0" w:color="auto"/>
        <w:bottom w:val="none" w:sz="0" w:space="0" w:color="auto"/>
        <w:right w:val="none" w:sz="0" w:space="0" w:color="auto"/>
      </w:divBdr>
      <w:divsChild>
        <w:div w:id="60953398">
          <w:marLeft w:val="0"/>
          <w:marRight w:val="0"/>
          <w:marTop w:val="0"/>
          <w:marBottom w:val="0"/>
          <w:divBdr>
            <w:top w:val="none" w:sz="0" w:space="0" w:color="auto"/>
            <w:left w:val="none" w:sz="0" w:space="0" w:color="auto"/>
            <w:bottom w:val="none" w:sz="0" w:space="0" w:color="auto"/>
            <w:right w:val="none" w:sz="0" w:space="0" w:color="auto"/>
          </w:divBdr>
        </w:div>
        <w:div w:id="142355004">
          <w:marLeft w:val="0"/>
          <w:marRight w:val="0"/>
          <w:marTop w:val="0"/>
          <w:marBottom w:val="0"/>
          <w:divBdr>
            <w:top w:val="none" w:sz="0" w:space="0" w:color="auto"/>
            <w:left w:val="none" w:sz="0" w:space="0" w:color="auto"/>
            <w:bottom w:val="none" w:sz="0" w:space="0" w:color="auto"/>
            <w:right w:val="none" w:sz="0" w:space="0" w:color="auto"/>
          </w:divBdr>
        </w:div>
        <w:div w:id="223294497">
          <w:marLeft w:val="0"/>
          <w:marRight w:val="0"/>
          <w:marTop w:val="0"/>
          <w:marBottom w:val="0"/>
          <w:divBdr>
            <w:top w:val="none" w:sz="0" w:space="0" w:color="auto"/>
            <w:left w:val="none" w:sz="0" w:space="0" w:color="auto"/>
            <w:bottom w:val="none" w:sz="0" w:space="0" w:color="auto"/>
            <w:right w:val="none" w:sz="0" w:space="0" w:color="auto"/>
          </w:divBdr>
          <w:divsChild>
            <w:div w:id="81418353">
              <w:marLeft w:val="0"/>
              <w:marRight w:val="0"/>
              <w:marTop w:val="0"/>
              <w:marBottom w:val="0"/>
              <w:divBdr>
                <w:top w:val="none" w:sz="0" w:space="0" w:color="auto"/>
                <w:left w:val="none" w:sz="0" w:space="0" w:color="auto"/>
                <w:bottom w:val="none" w:sz="0" w:space="0" w:color="auto"/>
                <w:right w:val="none" w:sz="0" w:space="0" w:color="auto"/>
              </w:divBdr>
            </w:div>
            <w:div w:id="112481322">
              <w:marLeft w:val="0"/>
              <w:marRight w:val="0"/>
              <w:marTop w:val="0"/>
              <w:marBottom w:val="0"/>
              <w:divBdr>
                <w:top w:val="none" w:sz="0" w:space="0" w:color="auto"/>
                <w:left w:val="none" w:sz="0" w:space="0" w:color="auto"/>
                <w:bottom w:val="none" w:sz="0" w:space="0" w:color="auto"/>
                <w:right w:val="none" w:sz="0" w:space="0" w:color="auto"/>
              </w:divBdr>
            </w:div>
            <w:div w:id="144668344">
              <w:marLeft w:val="0"/>
              <w:marRight w:val="0"/>
              <w:marTop w:val="0"/>
              <w:marBottom w:val="0"/>
              <w:divBdr>
                <w:top w:val="none" w:sz="0" w:space="0" w:color="auto"/>
                <w:left w:val="none" w:sz="0" w:space="0" w:color="auto"/>
                <w:bottom w:val="none" w:sz="0" w:space="0" w:color="auto"/>
                <w:right w:val="none" w:sz="0" w:space="0" w:color="auto"/>
              </w:divBdr>
            </w:div>
            <w:div w:id="749618842">
              <w:marLeft w:val="0"/>
              <w:marRight w:val="0"/>
              <w:marTop w:val="0"/>
              <w:marBottom w:val="0"/>
              <w:divBdr>
                <w:top w:val="none" w:sz="0" w:space="0" w:color="auto"/>
                <w:left w:val="none" w:sz="0" w:space="0" w:color="auto"/>
                <w:bottom w:val="none" w:sz="0" w:space="0" w:color="auto"/>
                <w:right w:val="none" w:sz="0" w:space="0" w:color="auto"/>
              </w:divBdr>
            </w:div>
            <w:div w:id="864245731">
              <w:marLeft w:val="0"/>
              <w:marRight w:val="0"/>
              <w:marTop w:val="0"/>
              <w:marBottom w:val="0"/>
              <w:divBdr>
                <w:top w:val="none" w:sz="0" w:space="0" w:color="auto"/>
                <w:left w:val="none" w:sz="0" w:space="0" w:color="auto"/>
                <w:bottom w:val="none" w:sz="0" w:space="0" w:color="auto"/>
                <w:right w:val="none" w:sz="0" w:space="0" w:color="auto"/>
              </w:divBdr>
            </w:div>
            <w:div w:id="1015421306">
              <w:marLeft w:val="0"/>
              <w:marRight w:val="0"/>
              <w:marTop w:val="0"/>
              <w:marBottom w:val="0"/>
              <w:divBdr>
                <w:top w:val="none" w:sz="0" w:space="0" w:color="auto"/>
                <w:left w:val="none" w:sz="0" w:space="0" w:color="auto"/>
                <w:bottom w:val="none" w:sz="0" w:space="0" w:color="auto"/>
                <w:right w:val="none" w:sz="0" w:space="0" w:color="auto"/>
              </w:divBdr>
            </w:div>
            <w:div w:id="1107969015">
              <w:marLeft w:val="0"/>
              <w:marRight w:val="0"/>
              <w:marTop w:val="0"/>
              <w:marBottom w:val="0"/>
              <w:divBdr>
                <w:top w:val="none" w:sz="0" w:space="0" w:color="auto"/>
                <w:left w:val="none" w:sz="0" w:space="0" w:color="auto"/>
                <w:bottom w:val="none" w:sz="0" w:space="0" w:color="auto"/>
                <w:right w:val="none" w:sz="0" w:space="0" w:color="auto"/>
              </w:divBdr>
            </w:div>
            <w:div w:id="1583753094">
              <w:marLeft w:val="0"/>
              <w:marRight w:val="0"/>
              <w:marTop w:val="0"/>
              <w:marBottom w:val="0"/>
              <w:divBdr>
                <w:top w:val="none" w:sz="0" w:space="0" w:color="auto"/>
                <w:left w:val="none" w:sz="0" w:space="0" w:color="auto"/>
                <w:bottom w:val="none" w:sz="0" w:space="0" w:color="auto"/>
                <w:right w:val="none" w:sz="0" w:space="0" w:color="auto"/>
              </w:divBdr>
            </w:div>
            <w:div w:id="1620332386">
              <w:marLeft w:val="0"/>
              <w:marRight w:val="0"/>
              <w:marTop w:val="0"/>
              <w:marBottom w:val="0"/>
              <w:divBdr>
                <w:top w:val="none" w:sz="0" w:space="0" w:color="auto"/>
                <w:left w:val="none" w:sz="0" w:space="0" w:color="auto"/>
                <w:bottom w:val="none" w:sz="0" w:space="0" w:color="auto"/>
                <w:right w:val="none" w:sz="0" w:space="0" w:color="auto"/>
              </w:divBdr>
            </w:div>
            <w:div w:id="1642803227">
              <w:marLeft w:val="0"/>
              <w:marRight w:val="0"/>
              <w:marTop w:val="0"/>
              <w:marBottom w:val="0"/>
              <w:divBdr>
                <w:top w:val="none" w:sz="0" w:space="0" w:color="auto"/>
                <w:left w:val="none" w:sz="0" w:space="0" w:color="auto"/>
                <w:bottom w:val="none" w:sz="0" w:space="0" w:color="auto"/>
                <w:right w:val="none" w:sz="0" w:space="0" w:color="auto"/>
              </w:divBdr>
            </w:div>
            <w:div w:id="1699773898">
              <w:marLeft w:val="0"/>
              <w:marRight w:val="0"/>
              <w:marTop w:val="0"/>
              <w:marBottom w:val="0"/>
              <w:divBdr>
                <w:top w:val="none" w:sz="0" w:space="0" w:color="auto"/>
                <w:left w:val="none" w:sz="0" w:space="0" w:color="auto"/>
                <w:bottom w:val="none" w:sz="0" w:space="0" w:color="auto"/>
                <w:right w:val="none" w:sz="0" w:space="0" w:color="auto"/>
              </w:divBdr>
            </w:div>
            <w:div w:id="1923830049">
              <w:marLeft w:val="0"/>
              <w:marRight w:val="0"/>
              <w:marTop w:val="0"/>
              <w:marBottom w:val="0"/>
              <w:divBdr>
                <w:top w:val="none" w:sz="0" w:space="0" w:color="auto"/>
                <w:left w:val="none" w:sz="0" w:space="0" w:color="auto"/>
                <w:bottom w:val="none" w:sz="0" w:space="0" w:color="auto"/>
                <w:right w:val="none" w:sz="0" w:space="0" w:color="auto"/>
              </w:divBdr>
            </w:div>
          </w:divsChild>
        </w:div>
        <w:div w:id="239102844">
          <w:marLeft w:val="0"/>
          <w:marRight w:val="0"/>
          <w:marTop w:val="0"/>
          <w:marBottom w:val="0"/>
          <w:divBdr>
            <w:top w:val="none" w:sz="0" w:space="0" w:color="auto"/>
            <w:left w:val="none" w:sz="0" w:space="0" w:color="auto"/>
            <w:bottom w:val="none" w:sz="0" w:space="0" w:color="auto"/>
            <w:right w:val="none" w:sz="0" w:space="0" w:color="auto"/>
          </w:divBdr>
        </w:div>
        <w:div w:id="256525356">
          <w:marLeft w:val="0"/>
          <w:marRight w:val="0"/>
          <w:marTop w:val="0"/>
          <w:marBottom w:val="0"/>
          <w:divBdr>
            <w:top w:val="none" w:sz="0" w:space="0" w:color="auto"/>
            <w:left w:val="none" w:sz="0" w:space="0" w:color="auto"/>
            <w:bottom w:val="none" w:sz="0" w:space="0" w:color="auto"/>
            <w:right w:val="none" w:sz="0" w:space="0" w:color="auto"/>
          </w:divBdr>
        </w:div>
        <w:div w:id="268926968">
          <w:marLeft w:val="0"/>
          <w:marRight w:val="0"/>
          <w:marTop w:val="0"/>
          <w:marBottom w:val="0"/>
          <w:divBdr>
            <w:top w:val="none" w:sz="0" w:space="0" w:color="auto"/>
            <w:left w:val="none" w:sz="0" w:space="0" w:color="auto"/>
            <w:bottom w:val="none" w:sz="0" w:space="0" w:color="auto"/>
            <w:right w:val="none" w:sz="0" w:space="0" w:color="auto"/>
          </w:divBdr>
        </w:div>
        <w:div w:id="296759734">
          <w:marLeft w:val="0"/>
          <w:marRight w:val="0"/>
          <w:marTop w:val="0"/>
          <w:marBottom w:val="0"/>
          <w:divBdr>
            <w:top w:val="none" w:sz="0" w:space="0" w:color="auto"/>
            <w:left w:val="none" w:sz="0" w:space="0" w:color="auto"/>
            <w:bottom w:val="none" w:sz="0" w:space="0" w:color="auto"/>
            <w:right w:val="none" w:sz="0" w:space="0" w:color="auto"/>
          </w:divBdr>
          <w:divsChild>
            <w:div w:id="124353040">
              <w:marLeft w:val="0"/>
              <w:marRight w:val="0"/>
              <w:marTop w:val="0"/>
              <w:marBottom w:val="0"/>
              <w:divBdr>
                <w:top w:val="none" w:sz="0" w:space="0" w:color="auto"/>
                <w:left w:val="none" w:sz="0" w:space="0" w:color="auto"/>
                <w:bottom w:val="none" w:sz="0" w:space="0" w:color="auto"/>
                <w:right w:val="none" w:sz="0" w:space="0" w:color="auto"/>
              </w:divBdr>
            </w:div>
            <w:div w:id="235281939">
              <w:marLeft w:val="0"/>
              <w:marRight w:val="0"/>
              <w:marTop w:val="0"/>
              <w:marBottom w:val="0"/>
              <w:divBdr>
                <w:top w:val="none" w:sz="0" w:space="0" w:color="auto"/>
                <w:left w:val="none" w:sz="0" w:space="0" w:color="auto"/>
                <w:bottom w:val="none" w:sz="0" w:space="0" w:color="auto"/>
                <w:right w:val="none" w:sz="0" w:space="0" w:color="auto"/>
              </w:divBdr>
            </w:div>
            <w:div w:id="244002366">
              <w:marLeft w:val="0"/>
              <w:marRight w:val="0"/>
              <w:marTop w:val="0"/>
              <w:marBottom w:val="0"/>
              <w:divBdr>
                <w:top w:val="none" w:sz="0" w:space="0" w:color="auto"/>
                <w:left w:val="none" w:sz="0" w:space="0" w:color="auto"/>
                <w:bottom w:val="none" w:sz="0" w:space="0" w:color="auto"/>
                <w:right w:val="none" w:sz="0" w:space="0" w:color="auto"/>
              </w:divBdr>
            </w:div>
            <w:div w:id="295113317">
              <w:marLeft w:val="0"/>
              <w:marRight w:val="0"/>
              <w:marTop w:val="0"/>
              <w:marBottom w:val="0"/>
              <w:divBdr>
                <w:top w:val="none" w:sz="0" w:space="0" w:color="auto"/>
                <w:left w:val="none" w:sz="0" w:space="0" w:color="auto"/>
                <w:bottom w:val="none" w:sz="0" w:space="0" w:color="auto"/>
                <w:right w:val="none" w:sz="0" w:space="0" w:color="auto"/>
              </w:divBdr>
            </w:div>
            <w:div w:id="406147668">
              <w:marLeft w:val="0"/>
              <w:marRight w:val="0"/>
              <w:marTop w:val="0"/>
              <w:marBottom w:val="0"/>
              <w:divBdr>
                <w:top w:val="none" w:sz="0" w:space="0" w:color="auto"/>
                <w:left w:val="none" w:sz="0" w:space="0" w:color="auto"/>
                <w:bottom w:val="none" w:sz="0" w:space="0" w:color="auto"/>
                <w:right w:val="none" w:sz="0" w:space="0" w:color="auto"/>
              </w:divBdr>
            </w:div>
            <w:div w:id="454757070">
              <w:marLeft w:val="0"/>
              <w:marRight w:val="0"/>
              <w:marTop w:val="0"/>
              <w:marBottom w:val="0"/>
              <w:divBdr>
                <w:top w:val="none" w:sz="0" w:space="0" w:color="auto"/>
                <w:left w:val="none" w:sz="0" w:space="0" w:color="auto"/>
                <w:bottom w:val="none" w:sz="0" w:space="0" w:color="auto"/>
                <w:right w:val="none" w:sz="0" w:space="0" w:color="auto"/>
              </w:divBdr>
            </w:div>
            <w:div w:id="811681205">
              <w:marLeft w:val="0"/>
              <w:marRight w:val="0"/>
              <w:marTop w:val="0"/>
              <w:marBottom w:val="0"/>
              <w:divBdr>
                <w:top w:val="none" w:sz="0" w:space="0" w:color="auto"/>
                <w:left w:val="none" w:sz="0" w:space="0" w:color="auto"/>
                <w:bottom w:val="none" w:sz="0" w:space="0" w:color="auto"/>
                <w:right w:val="none" w:sz="0" w:space="0" w:color="auto"/>
              </w:divBdr>
            </w:div>
            <w:div w:id="880366995">
              <w:marLeft w:val="0"/>
              <w:marRight w:val="0"/>
              <w:marTop w:val="0"/>
              <w:marBottom w:val="0"/>
              <w:divBdr>
                <w:top w:val="none" w:sz="0" w:space="0" w:color="auto"/>
                <w:left w:val="none" w:sz="0" w:space="0" w:color="auto"/>
                <w:bottom w:val="none" w:sz="0" w:space="0" w:color="auto"/>
                <w:right w:val="none" w:sz="0" w:space="0" w:color="auto"/>
              </w:divBdr>
            </w:div>
            <w:div w:id="938298016">
              <w:marLeft w:val="0"/>
              <w:marRight w:val="0"/>
              <w:marTop w:val="0"/>
              <w:marBottom w:val="0"/>
              <w:divBdr>
                <w:top w:val="none" w:sz="0" w:space="0" w:color="auto"/>
                <w:left w:val="none" w:sz="0" w:space="0" w:color="auto"/>
                <w:bottom w:val="none" w:sz="0" w:space="0" w:color="auto"/>
                <w:right w:val="none" w:sz="0" w:space="0" w:color="auto"/>
              </w:divBdr>
            </w:div>
            <w:div w:id="1047531859">
              <w:marLeft w:val="0"/>
              <w:marRight w:val="0"/>
              <w:marTop w:val="0"/>
              <w:marBottom w:val="0"/>
              <w:divBdr>
                <w:top w:val="none" w:sz="0" w:space="0" w:color="auto"/>
                <w:left w:val="none" w:sz="0" w:space="0" w:color="auto"/>
                <w:bottom w:val="none" w:sz="0" w:space="0" w:color="auto"/>
                <w:right w:val="none" w:sz="0" w:space="0" w:color="auto"/>
              </w:divBdr>
            </w:div>
            <w:div w:id="1075200103">
              <w:marLeft w:val="0"/>
              <w:marRight w:val="0"/>
              <w:marTop w:val="0"/>
              <w:marBottom w:val="0"/>
              <w:divBdr>
                <w:top w:val="none" w:sz="0" w:space="0" w:color="auto"/>
                <w:left w:val="none" w:sz="0" w:space="0" w:color="auto"/>
                <w:bottom w:val="none" w:sz="0" w:space="0" w:color="auto"/>
                <w:right w:val="none" w:sz="0" w:space="0" w:color="auto"/>
              </w:divBdr>
            </w:div>
            <w:div w:id="1119372413">
              <w:marLeft w:val="0"/>
              <w:marRight w:val="0"/>
              <w:marTop w:val="0"/>
              <w:marBottom w:val="0"/>
              <w:divBdr>
                <w:top w:val="none" w:sz="0" w:space="0" w:color="auto"/>
                <w:left w:val="none" w:sz="0" w:space="0" w:color="auto"/>
                <w:bottom w:val="none" w:sz="0" w:space="0" w:color="auto"/>
                <w:right w:val="none" w:sz="0" w:space="0" w:color="auto"/>
              </w:divBdr>
            </w:div>
            <w:div w:id="1178957322">
              <w:marLeft w:val="0"/>
              <w:marRight w:val="0"/>
              <w:marTop w:val="0"/>
              <w:marBottom w:val="0"/>
              <w:divBdr>
                <w:top w:val="none" w:sz="0" w:space="0" w:color="auto"/>
                <w:left w:val="none" w:sz="0" w:space="0" w:color="auto"/>
                <w:bottom w:val="none" w:sz="0" w:space="0" w:color="auto"/>
                <w:right w:val="none" w:sz="0" w:space="0" w:color="auto"/>
              </w:divBdr>
            </w:div>
            <w:div w:id="1377001486">
              <w:marLeft w:val="0"/>
              <w:marRight w:val="0"/>
              <w:marTop w:val="0"/>
              <w:marBottom w:val="0"/>
              <w:divBdr>
                <w:top w:val="none" w:sz="0" w:space="0" w:color="auto"/>
                <w:left w:val="none" w:sz="0" w:space="0" w:color="auto"/>
                <w:bottom w:val="none" w:sz="0" w:space="0" w:color="auto"/>
                <w:right w:val="none" w:sz="0" w:space="0" w:color="auto"/>
              </w:divBdr>
            </w:div>
            <w:div w:id="1523084798">
              <w:marLeft w:val="0"/>
              <w:marRight w:val="0"/>
              <w:marTop w:val="0"/>
              <w:marBottom w:val="0"/>
              <w:divBdr>
                <w:top w:val="none" w:sz="0" w:space="0" w:color="auto"/>
                <w:left w:val="none" w:sz="0" w:space="0" w:color="auto"/>
                <w:bottom w:val="none" w:sz="0" w:space="0" w:color="auto"/>
                <w:right w:val="none" w:sz="0" w:space="0" w:color="auto"/>
              </w:divBdr>
            </w:div>
            <w:div w:id="1566336111">
              <w:marLeft w:val="0"/>
              <w:marRight w:val="0"/>
              <w:marTop w:val="0"/>
              <w:marBottom w:val="0"/>
              <w:divBdr>
                <w:top w:val="none" w:sz="0" w:space="0" w:color="auto"/>
                <w:left w:val="none" w:sz="0" w:space="0" w:color="auto"/>
                <w:bottom w:val="none" w:sz="0" w:space="0" w:color="auto"/>
                <w:right w:val="none" w:sz="0" w:space="0" w:color="auto"/>
              </w:divBdr>
            </w:div>
            <w:div w:id="1677658429">
              <w:marLeft w:val="0"/>
              <w:marRight w:val="0"/>
              <w:marTop w:val="0"/>
              <w:marBottom w:val="0"/>
              <w:divBdr>
                <w:top w:val="none" w:sz="0" w:space="0" w:color="auto"/>
                <w:left w:val="none" w:sz="0" w:space="0" w:color="auto"/>
                <w:bottom w:val="none" w:sz="0" w:space="0" w:color="auto"/>
                <w:right w:val="none" w:sz="0" w:space="0" w:color="auto"/>
              </w:divBdr>
            </w:div>
            <w:div w:id="1984892928">
              <w:marLeft w:val="0"/>
              <w:marRight w:val="0"/>
              <w:marTop w:val="0"/>
              <w:marBottom w:val="0"/>
              <w:divBdr>
                <w:top w:val="none" w:sz="0" w:space="0" w:color="auto"/>
                <w:left w:val="none" w:sz="0" w:space="0" w:color="auto"/>
                <w:bottom w:val="none" w:sz="0" w:space="0" w:color="auto"/>
                <w:right w:val="none" w:sz="0" w:space="0" w:color="auto"/>
              </w:divBdr>
            </w:div>
            <w:div w:id="2056192766">
              <w:marLeft w:val="0"/>
              <w:marRight w:val="0"/>
              <w:marTop w:val="0"/>
              <w:marBottom w:val="0"/>
              <w:divBdr>
                <w:top w:val="none" w:sz="0" w:space="0" w:color="auto"/>
                <w:left w:val="none" w:sz="0" w:space="0" w:color="auto"/>
                <w:bottom w:val="none" w:sz="0" w:space="0" w:color="auto"/>
                <w:right w:val="none" w:sz="0" w:space="0" w:color="auto"/>
              </w:divBdr>
            </w:div>
            <w:div w:id="2087460214">
              <w:marLeft w:val="0"/>
              <w:marRight w:val="0"/>
              <w:marTop w:val="0"/>
              <w:marBottom w:val="0"/>
              <w:divBdr>
                <w:top w:val="none" w:sz="0" w:space="0" w:color="auto"/>
                <w:left w:val="none" w:sz="0" w:space="0" w:color="auto"/>
                <w:bottom w:val="none" w:sz="0" w:space="0" w:color="auto"/>
                <w:right w:val="none" w:sz="0" w:space="0" w:color="auto"/>
              </w:divBdr>
            </w:div>
          </w:divsChild>
        </w:div>
        <w:div w:id="302320383">
          <w:marLeft w:val="0"/>
          <w:marRight w:val="0"/>
          <w:marTop w:val="0"/>
          <w:marBottom w:val="0"/>
          <w:divBdr>
            <w:top w:val="none" w:sz="0" w:space="0" w:color="auto"/>
            <w:left w:val="none" w:sz="0" w:space="0" w:color="auto"/>
            <w:bottom w:val="none" w:sz="0" w:space="0" w:color="auto"/>
            <w:right w:val="none" w:sz="0" w:space="0" w:color="auto"/>
          </w:divBdr>
        </w:div>
        <w:div w:id="416483359">
          <w:marLeft w:val="0"/>
          <w:marRight w:val="0"/>
          <w:marTop w:val="0"/>
          <w:marBottom w:val="0"/>
          <w:divBdr>
            <w:top w:val="none" w:sz="0" w:space="0" w:color="auto"/>
            <w:left w:val="none" w:sz="0" w:space="0" w:color="auto"/>
            <w:bottom w:val="none" w:sz="0" w:space="0" w:color="auto"/>
            <w:right w:val="none" w:sz="0" w:space="0" w:color="auto"/>
          </w:divBdr>
        </w:div>
        <w:div w:id="506596327">
          <w:marLeft w:val="0"/>
          <w:marRight w:val="0"/>
          <w:marTop w:val="0"/>
          <w:marBottom w:val="0"/>
          <w:divBdr>
            <w:top w:val="none" w:sz="0" w:space="0" w:color="auto"/>
            <w:left w:val="none" w:sz="0" w:space="0" w:color="auto"/>
            <w:bottom w:val="none" w:sz="0" w:space="0" w:color="auto"/>
            <w:right w:val="none" w:sz="0" w:space="0" w:color="auto"/>
          </w:divBdr>
        </w:div>
        <w:div w:id="565145943">
          <w:marLeft w:val="0"/>
          <w:marRight w:val="0"/>
          <w:marTop w:val="0"/>
          <w:marBottom w:val="0"/>
          <w:divBdr>
            <w:top w:val="none" w:sz="0" w:space="0" w:color="auto"/>
            <w:left w:val="none" w:sz="0" w:space="0" w:color="auto"/>
            <w:bottom w:val="none" w:sz="0" w:space="0" w:color="auto"/>
            <w:right w:val="none" w:sz="0" w:space="0" w:color="auto"/>
          </w:divBdr>
        </w:div>
        <w:div w:id="683244311">
          <w:marLeft w:val="0"/>
          <w:marRight w:val="0"/>
          <w:marTop w:val="0"/>
          <w:marBottom w:val="0"/>
          <w:divBdr>
            <w:top w:val="none" w:sz="0" w:space="0" w:color="auto"/>
            <w:left w:val="none" w:sz="0" w:space="0" w:color="auto"/>
            <w:bottom w:val="none" w:sz="0" w:space="0" w:color="auto"/>
            <w:right w:val="none" w:sz="0" w:space="0" w:color="auto"/>
          </w:divBdr>
        </w:div>
        <w:div w:id="700741885">
          <w:marLeft w:val="0"/>
          <w:marRight w:val="0"/>
          <w:marTop w:val="0"/>
          <w:marBottom w:val="0"/>
          <w:divBdr>
            <w:top w:val="none" w:sz="0" w:space="0" w:color="auto"/>
            <w:left w:val="none" w:sz="0" w:space="0" w:color="auto"/>
            <w:bottom w:val="none" w:sz="0" w:space="0" w:color="auto"/>
            <w:right w:val="none" w:sz="0" w:space="0" w:color="auto"/>
          </w:divBdr>
        </w:div>
        <w:div w:id="702481687">
          <w:marLeft w:val="0"/>
          <w:marRight w:val="0"/>
          <w:marTop w:val="0"/>
          <w:marBottom w:val="0"/>
          <w:divBdr>
            <w:top w:val="none" w:sz="0" w:space="0" w:color="auto"/>
            <w:left w:val="none" w:sz="0" w:space="0" w:color="auto"/>
            <w:bottom w:val="none" w:sz="0" w:space="0" w:color="auto"/>
            <w:right w:val="none" w:sz="0" w:space="0" w:color="auto"/>
          </w:divBdr>
          <w:divsChild>
            <w:div w:id="858392941">
              <w:marLeft w:val="-75"/>
              <w:marRight w:val="0"/>
              <w:marTop w:val="30"/>
              <w:marBottom w:val="30"/>
              <w:divBdr>
                <w:top w:val="none" w:sz="0" w:space="0" w:color="auto"/>
                <w:left w:val="none" w:sz="0" w:space="0" w:color="auto"/>
                <w:bottom w:val="none" w:sz="0" w:space="0" w:color="auto"/>
                <w:right w:val="none" w:sz="0" w:space="0" w:color="auto"/>
              </w:divBdr>
              <w:divsChild>
                <w:div w:id="71785027">
                  <w:marLeft w:val="0"/>
                  <w:marRight w:val="0"/>
                  <w:marTop w:val="0"/>
                  <w:marBottom w:val="0"/>
                  <w:divBdr>
                    <w:top w:val="none" w:sz="0" w:space="0" w:color="auto"/>
                    <w:left w:val="none" w:sz="0" w:space="0" w:color="auto"/>
                    <w:bottom w:val="none" w:sz="0" w:space="0" w:color="auto"/>
                    <w:right w:val="none" w:sz="0" w:space="0" w:color="auto"/>
                  </w:divBdr>
                  <w:divsChild>
                    <w:div w:id="1521426945">
                      <w:marLeft w:val="0"/>
                      <w:marRight w:val="0"/>
                      <w:marTop w:val="0"/>
                      <w:marBottom w:val="0"/>
                      <w:divBdr>
                        <w:top w:val="none" w:sz="0" w:space="0" w:color="auto"/>
                        <w:left w:val="none" w:sz="0" w:space="0" w:color="auto"/>
                        <w:bottom w:val="none" w:sz="0" w:space="0" w:color="auto"/>
                        <w:right w:val="none" w:sz="0" w:space="0" w:color="auto"/>
                      </w:divBdr>
                    </w:div>
                  </w:divsChild>
                </w:div>
                <w:div w:id="81686893">
                  <w:marLeft w:val="0"/>
                  <w:marRight w:val="0"/>
                  <w:marTop w:val="0"/>
                  <w:marBottom w:val="0"/>
                  <w:divBdr>
                    <w:top w:val="none" w:sz="0" w:space="0" w:color="auto"/>
                    <w:left w:val="none" w:sz="0" w:space="0" w:color="auto"/>
                    <w:bottom w:val="none" w:sz="0" w:space="0" w:color="auto"/>
                    <w:right w:val="none" w:sz="0" w:space="0" w:color="auto"/>
                  </w:divBdr>
                  <w:divsChild>
                    <w:div w:id="932280322">
                      <w:marLeft w:val="0"/>
                      <w:marRight w:val="0"/>
                      <w:marTop w:val="0"/>
                      <w:marBottom w:val="0"/>
                      <w:divBdr>
                        <w:top w:val="none" w:sz="0" w:space="0" w:color="auto"/>
                        <w:left w:val="none" w:sz="0" w:space="0" w:color="auto"/>
                        <w:bottom w:val="none" w:sz="0" w:space="0" w:color="auto"/>
                        <w:right w:val="none" w:sz="0" w:space="0" w:color="auto"/>
                      </w:divBdr>
                    </w:div>
                  </w:divsChild>
                </w:div>
                <w:div w:id="178669157">
                  <w:marLeft w:val="0"/>
                  <w:marRight w:val="0"/>
                  <w:marTop w:val="0"/>
                  <w:marBottom w:val="0"/>
                  <w:divBdr>
                    <w:top w:val="none" w:sz="0" w:space="0" w:color="auto"/>
                    <w:left w:val="none" w:sz="0" w:space="0" w:color="auto"/>
                    <w:bottom w:val="none" w:sz="0" w:space="0" w:color="auto"/>
                    <w:right w:val="none" w:sz="0" w:space="0" w:color="auto"/>
                  </w:divBdr>
                  <w:divsChild>
                    <w:div w:id="605044354">
                      <w:marLeft w:val="0"/>
                      <w:marRight w:val="0"/>
                      <w:marTop w:val="0"/>
                      <w:marBottom w:val="0"/>
                      <w:divBdr>
                        <w:top w:val="none" w:sz="0" w:space="0" w:color="auto"/>
                        <w:left w:val="none" w:sz="0" w:space="0" w:color="auto"/>
                        <w:bottom w:val="none" w:sz="0" w:space="0" w:color="auto"/>
                        <w:right w:val="none" w:sz="0" w:space="0" w:color="auto"/>
                      </w:divBdr>
                    </w:div>
                  </w:divsChild>
                </w:div>
                <w:div w:id="190924792">
                  <w:marLeft w:val="0"/>
                  <w:marRight w:val="0"/>
                  <w:marTop w:val="0"/>
                  <w:marBottom w:val="0"/>
                  <w:divBdr>
                    <w:top w:val="none" w:sz="0" w:space="0" w:color="auto"/>
                    <w:left w:val="none" w:sz="0" w:space="0" w:color="auto"/>
                    <w:bottom w:val="none" w:sz="0" w:space="0" w:color="auto"/>
                    <w:right w:val="none" w:sz="0" w:space="0" w:color="auto"/>
                  </w:divBdr>
                  <w:divsChild>
                    <w:div w:id="1797289772">
                      <w:marLeft w:val="0"/>
                      <w:marRight w:val="0"/>
                      <w:marTop w:val="0"/>
                      <w:marBottom w:val="0"/>
                      <w:divBdr>
                        <w:top w:val="none" w:sz="0" w:space="0" w:color="auto"/>
                        <w:left w:val="none" w:sz="0" w:space="0" w:color="auto"/>
                        <w:bottom w:val="none" w:sz="0" w:space="0" w:color="auto"/>
                        <w:right w:val="none" w:sz="0" w:space="0" w:color="auto"/>
                      </w:divBdr>
                    </w:div>
                  </w:divsChild>
                </w:div>
                <w:div w:id="363024161">
                  <w:marLeft w:val="0"/>
                  <w:marRight w:val="0"/>
                  <w:marTop w:val="0"/>
                  <w:marBottom w:val="0"/>
                  <w:divBdr>
                    <w:top w:val="none" w:sz="0" w:space="0" w:color="auto"/>
                    <w:left w:val="none" w:sz="0" w:space="0" w:color="auto"/>
                    <w:bottom w:val="none" w:sz="0" w:space="0" w:color="auto"/>
                    <w:right w:val="none" w:sz="0" w:space="0" w:color="auto"/>
                  </w:divBdr>
                  <w:divsChild>
                    <w:div w:id="1353262760">
                      <w:marLeft w:val="0"/>
                      <w:marRight w:val="0"/>
                      <w:marTop w:val="0"/>
                      <w:marBottom w:val="0"/>
                      <w:divBdr>
                        <w:top w:val="none" w:sz="0" w:space="0" w:color="auto"/>
                        <w:left w:val="none" w:sz="0" w:space="0" w:color="auto"/>
                        <w:bottom w:val="none" w:sz="0" w:space="0" w:color="auto"/>
                        <w:right w:val="none" w:sz="0" w:space="0" w:color="auto"/>
                      </w:divBdr>
                    </w:div>
                  </w:divsChild>
                </w:div>
                <w:div w:id="441148815">
                  <w:marLeft w:val="0"/>
                  <w:marRight w:val="0"/>
                  <w:marTop w:val="0"/>
                  <w:marBottom w:val="0"/>
                  <w:divBdr>
                    <w:top w:val="none" w:sz="0" w:space="0" w:color="auto"/>
                    <w:left w:val="none" w:sz="0" w:space="0" w:color="auto"/>
                    <w:bottom w:val="none" w:sz="0" w:space="0" w:color="auto"/>
                    <w:right w:val="none" w:sz="0" w:space="0" w:color="auto"/>
                  </w:divBdr>
                  <w:divsChild>
                    <w:div w:id="1407997065">
                      <w:marLeft w:val="0"/>
                      <w:marRight w:val="0"/>
                      <w:marTop w:val="0"/>
                      <w:marBottom w:val="0"/>
                      <w:divBdr>
                        <w:top w:val="none" w:sz="0" w:space="0" w:color="auto"/>
                        <w:left w:val="none" w:sz="0" w:space="0" w:color="auto"/>
                        <w:bottom w:val="none" w:sz="0" w:space="0" w:color="auto"/>
                        <w:right w:val="none" w:sz="0" w:space="0" w:color="auto"/>
                      </w:divBdr>
                    </w:div>
                  </w:divsChild>
                </w:div>
                <w:div w:id="695883624">
                  <w:marLeft w:val="0"/>
                  <w:marRight w:val="0"/>
                  <w:marTop w:val="0"/>
                  <w:marBottom w:val="0"/>
                  <w:divBdr>
                    <w:top w:val="none" w:sz="0" w:space="0" w:color="auto"/>
                    <w:left w:val="none" w:sz="0" w:space="0" w:color="auto"/>
                    <w:bottom w:val="none" w:sz="0" w:space="0" w:color="auto"/>
                    <w:right w:val="none" w:sz="0" w:space="0" w:color="auto"/>
                  </w:divBdr>
                  <w:divsChild>
                    <w:div w:id="2062362438">
                      <w:marLeft w:val="0"/>
                      <w:marRight w:val="0"/>
                      <w:marTop w:val="0"/>
                      <w:marBottom w:val="0"/>
                      <w:divBdr>
                        <w:top w:val="none" w:sz="0" w:space="0" w:color="auto"/>
                        <w:left w:val="none" w:sz="0" w:space="0" w:color="auto"/>
                        <w:bottom w:val="none" w:sz="0" w:space="0" w:color="auto"/>
                        <w:right w:val="none" w:sz="0" w:space="0" w:color="auto"/>
                      </w:divBdr>
                    </w:div>
                  </w:divsChild>
                </w:div>
                <w:div w:id="792407102">
                  <w:marLeft w:val="0"/>
                  <w:marRight w:val="0"/>
                  <w:marTop w:val="0"/>
                  <w:marBottom w:val="0"/>
                  <w:divBdr>
                    <w:top w:val="none" w:sz="0" w:space="0" w:color="auto"/>
                    <w:left w:val="none" w:sz="0" w:space="0" w:color="auto"/>
                    <w:bottom w:val="none" w:sz="0" w:space="0" w:color="auto"/>
                    <w:right w:val="none" w:sz="0" w:space="0" w:color="auto"/>
                  </w:divBdr>
                  <w:divsChild>
                    <w:div w:id="577910395">
                      <w:marLeft w:val="0"/>
                      <w:marRight w:val="0"/>
                      <w:marTop w:val="0"/>
                      <w:marBottom w:val="0"/>
                      <w:divBdr>
                        <w:top w:val="none" w:sz="0" w:space="0" w:color="auto"/>
                        <w:left w:val="none" w:sz="0" w:space="0" w:color="auto"/>
                        <w:bottom w:val="none" w:sz="0" w:space="0" w:color="auto"/>
                        <w:right w:val="none" w:sz="0" w:space="0" w:color="auto"/>
                      </w:divBdr>
                    </w:div>
                  </w:divsChild>
                </w:div>
                <w:div w:id="835537484">
                  <w:marLeft w:val="0"/>
                  <w:marRight w:val="0"/>
                  <w:marTop w:val="0"/>
                  <w:marBottom w:val="0"/>
                  <w:divBdr>
                    <w:top w:val="none" w:sz="0" w:space="0" w:color="auto"/>
                    <w:left w:val="none" w:sz="0" w:space="0" w:color="auto"/>
                    <w:bottom w:val="none" w:sz="0" w:space="0" w:color="auto"/>
                    <w:right w:val="none" w:sz="0" w:space="0" w:color="auto"/>
                  </w:divBdr>
                  <w:divsChild>
                    <w:div w:id="615865322">
                      <w:marLeft w:val="0"/>
                      <w:marRight w:val="0"/>
                      <w:marTop w:val="0"/>
                      <w:marBottom w:val="0"/>
                      <w:divBdr>
                        <w:top w:val="none" w:sz="0" w:space="0" w:color="auto"/>
                        <w:left w:val="none" w:sz="0" w:space="0" w:color="auto"/>
                        <w:bottom w:val="none" w:sz="0" w:space="0" w:color="auto"/>
                        <w:right w:val="none" w:sz="0" w:space="0" w:color="auto"/>
                      </w:divBdr>
                    </w:div>
                  </w:divsChild>
                </w:div>
                <w:div w:id="893811254">
                  <w:marLeft w:val="0"/>
                  <w:marRight w:val="0"/>
                  <w:marTop w:val="0"/>
                  <w:marBottom w:val="0"/>
                  <w:divBdr>
                    <w:top w:val="none" w:sz="0" w:space="0" w:color="auto"/>
                    <w:left w:val="none" w:sz="0" w:space="0" w:color="auto"/>
                    <w:bottom w:val="none" w:sz="0" w:space="0" w:color="auto"/>
                    <w:right w:val="none" w:sz="0" w:space="0" w:color="auto"/>
                  </w:divBdr>
                  <w:divsChild>
                    <w:div w:id="1105151950">
                      <w:marLeft w:val="0"/>
                      <w:marRight w:val="0"/>
                      <w:marTop w:val="0"/>
                      <w:marBottom w:val="0"/>
                      <w:divBdr>
                        <w:top w:val="none" w:sz="0" w:space="0" w:color="auto"/>
                        <w:left w:val="none" w:sz="0" w:space="0" w:color="auto"/>
                        <w:bottom w:val="none" w:sz="0" w:space="0" w:color="auto"/>
                        <w:right w:val="none" w:sz="0" w:space="0" w:color="auto"/>
                      </w:divBdr>
                    </w:div>
                  </w:divsChild>
                </w:div>
                <w:div w:id="896430277">
                  <w:marLeft w:val="0"/>
                  <w:marRight w:val="0"/>
                  <w:marTop w:val="0"/>
                  <w:marBottom w:val="0"/>
                  <w:divBdr>
                    <w:top w:val="none" w:sz="0" w:space="0" w:color="auto"/>
                    <w:left w:val="none" w:sz="0" w:space="0" w:color="auto"/>
                    <w:bottom w:val="none" w:sz="0" w:space="0" w:color="auto"/>
                    <w:right w:val="none" w:sz="0" w:space="0" w:color="auto"/>
                  </w:divBdr>
                  <w:divsChild>
                    <w:div w:id="925072260">
                      <w:marLeft w:val="0"/>
                      <w:marRight w:val="0"/>
                      <w:marTop w:val="0"/>
                      <w:marBottom w:val="0"/>
                      <w:divBdr>
                        <w:top w:val="none" w:sz="0" w:space="0" w:color="auto"/>
                        <w:left w:val="none" w:sz="0" w:space="0" w:color="auto"/>
                        <w:bottom w:val="none" w:sz="0" w:space="0" w:color="auto"/>
                        <w:right w:val="none" w:sz="0" w:space="0" w:color="auto"/>
                      </w:divBdr>
                    </w:div>
                  </w:divsChild>
                </w:div>
                <w:div w:id="1098599633">
                  <w:marLeft w:val="0"/>
                  <w:marRight w:val="0"/>
                  <w:marTop w:val="0"/>
                  <w:marBottom w:val="0"/>
                  <w:divBdr>
                    <w:top w:val="none" w:sz="0" w:space="0" w:color="auto"/>
                    <w:left w:val="none" w:sz="0" w:space="0" w:color="auto"/>
                    <w:bottom w:val="none" w:sz="0" w:space="0" w:color="auto"/>
                    <w:right w:val="none" w:sz="0" w:space="0" w:color="auto"/>
                  </w:divBdr>
                  <w:divsChild>
                    <w:div w:id="1140608120">
                      <w:marLeft w:val="0"/>
                      <w:marRight w:val="0"/>
                      <w:marTop w:val="0"/>
                      <w:marBottom w:val="0"/>
                      <w:divBdr>
                        <w:top w:val="none" w:sz="0" w:space="0" w:color="auto"/>
                        <w:left w:val="none" w:sz="0" w:space="0" w:color="auto"/>
                        <w:bottom w:val="none" w:sz="0" w:space="0" w:color="auto"/>
                        <w:right w:val="none" w:sz="0" w:space="0" w:color="auto"/>
                      </w:divBdr>
                    </w:div>
                  </w:divsChild>
                </w:div>
                <w:div w:id="1247110344">
                  <w:marLeft w:val="0"/>
                  <w:marRight w:val="0"/>
                  <w:marTop w:val="0"/>
                  <w:marBottom w:val="0"/>
                  <w:divBdr>
                    <w:top w:val="none" w:sz="0" w:space="0" w:color="auto"/>
                    <w:left w:val="none" w:sz="0" w:space="0" w:color="auto"/>
                    <w:bottom w:val="none" w:sz="0" w:space="0" w:color="auto"/>
                    <w:right w:val="none" w:sz="0" w:space="0" w:color="auto"/>
                  </w:divBdr>
                  <w:divsChild>
                    <w:div w:id="114758552">
                      <w:marLeft w:val="0"/>
                      <w:marRight w:val="0"/>
                      <w:marTop w:val="0"/>
                      <w:marBottom w:val="0"/>
                      <w:divBdr>
                        <w:top w:val="none" w:sz="0" w:space="0" w:color="auto"/>
                        <w:left w:val="none" w:sz="0" w:space="0" w:color="auto"/>
                        <w:bottom w:val="none" w:sz="0" w:space="0" w:color="auto"/>
                        <w:right w:val="none" w:sz="0" w:space="0" w:color="auto"/>
                      </w:divBdr>
                    </w:div>
                  </w:divsChild>
                </w:div>
                <w:div w:id="1250306966">
                  <w:marLeft w:val="0"/>
                  <w:marRight w:val="0"/>
                  <w:marTop w:val="0"/>
                  <w:marBottom w:val="0"/>
                  <w:divBdr>
                    <w:top w:val="none" w:sz="0" w:space="0" w:color="auto"/>
                    <w:left w:val="none" w:sz="0" w:space="0" w:color="auto"/>
                    <w:bottom w:val="none" w:sz="0" w:space="0" w:color="auto"/>
                    <w:right w:val="none" w:sz="0" w:space="0" w:color="auto"/>
                  </w:divBdr>
                  <w:divsChild>
                    <w:div w:id="1721245907">
                      <w:marLeft w:val="0"/>
                      <w:marRight w:val="0"/>
                      <w:marTop w:val="0"/>
                      <w:marBottom w:val="0"/>
                      <w:divBdr>
                        <w:top w:val="none" w:sz="0" w:space="0" w:color="auto"/>
                        <w:left w:val="none" w:sz="0" w:space="0" w:color="auto"/>
                        <w:bottom w:val="none" w:sz="0" w:space="0" w:color="auto"/>
                        <w:right w:val="none" w:sz="0" w:space="0" w:color="auto"/>
                      </w:divBdr>
                    </w:div>
                  </w:divsChild>
                </w:div>
                <w:div w:id="1292202207">
                  <w:marLeft w:val="0"/>
                  <w:marRight w:val="0"/>
                  <w:marTop w:val="0"/>
                  <w:marBottom w:val="0"/>
                  <w:divBdr>
                    <w:top w:val="none" w:sz="0" w:space="0" w:color="auto"/>
                    <w:left w:val="none" w:sz="0" w:space="0" w:color="auto"/>
                    <w:bottom w:val="none" w:sz="0" w:space="0" w:color="auto"/>
                    <w:right w:val="none" w:sz="0" w:space="0" w:color="auto"/>
                  </w:divBdr>
                  <w:divsChild>
                    <w:div w:id="1493831840">
                      <w:marLeft w:val="0"/>
                      <w:marRight w:val="0"/>
                      <w:marTop w:val="0"/>
                      <w:marBottom w:val="0"/>
                      <w:divBdr>
                        <w:top w:val="none" w:sz="0" w:space="0" w:color="auto"/>
                        <w:left w:val="none" w:sz="0" w:space="0" w:color="auto"/>
                        <w:bottom w:val="none" w:sz="0" w:space="0" w:color="auto"/>
                        <w:right w:val="none" w:sz="0" w:space="0" w:color="auto"/>
                      </w:divBdr>
                    </w:div>
                  </w:divsChild>
                </w:div>
                <w:div w:id="1308782924">
                  <w:marLeft w:val="0"/>
                  <w:marRight w:val="0"/>
                  <w:marTop w:val="0"/>
                  <w:marBottom w:val="0"/>
                  <w:divBdr>
                    <w:top w:val="none" w:sz="0" w:space="0" w:color="auto"/>
                    <w:left w:val="none" w:sz="0" w:space="0" w:color="auto"/>
                    <w:bottom w:val="none" w:sz="0" w:space="0" w:color="auto"/>
                    <w:right w:val="none" w:sz="0" w:space="0" w:color="auto"/>
                  </w:divBdr>
                  <w:divsChild>
                    <w:div w:id="71969350">
                      <w:marLeft w:val="0"/>
                      <w:marRight w:val="0"/>
                      <w:marTop w:val="0"/>
                      <w:marBottom w:val="0"/>
                      <w:divBdr>
                        <w:top w:val="none" w:sz="0" w:space="0" w:color="auto"/>
                        <w:left w:val="none" w:sz="0" w:space="0" w:color="auto"/>
                        <w:bottom w:val="none" w:sz="0" w:space="0" w:color="auto"/>
                        <w:right w:val="none" w:sz="0" w:space="0" w:color="auto"/>
                      </w:divBdr>
                    </w:div>
                    <w:div w:id="747922876">
                      <w:marLeft w:val="0"/>
                      <w:marRight w:val="0"/>
                      <w:marTop w:val="0"/>
                      <w:marBottom w:val="0"/>
                      <w:divBdr>
                        <w:top w:val="none" w:sz="0" w:space="0" w:color="auto"/>
                        <w:left w:val="none" w:sz="0" w:space="0" w:color="auto"/>
                        <w:bottom w:val="none" w:sz="0" w:space="0" w:color="auto"/>
                        <w:right w:val="none" w:sz="0" w:space="0" w:color="auto"/>
                      </w:divBdr>
                    </w:div>
                  </w:divsChild>
                </w:div>
                <w:div w:id="1342854492">
                  <w:marLeft w:val="0"/>
                  <w:marRight w:val="0"/>
                  <w:marTop w:val="0"/>
                  <w:marBottom w:val="0"/>
                  <w:divBdr>
                    <w:top w:val="none" w:sz="0" w:space="0" w:color="auto"/>
                    <w:left w:val="none" w:sz="0" w:space="0" w:color="auto"/>
                    <w:bottom w:val="none" w:sz="0" w:space="0" w:color="auto"/>
                    <w:right w:val="none" w:sz="0" w:space="0" w:color="auto"/>
                  </w:divBdr>
                  <w:divsChild>
                    <w:div w:id="1071731363">
                      <w:marLeft w:val="0"/>
                      <w:marRight w:val="0"/>
                      <w:marTop w:val="0"/>
                      <w:marBottom w:val="0"/>
                      <w:divBdr>
                        <w:top w:val="none" w:sz="0" w:space="0" w:color="auto"/>
                        <w:left w:val="none" w:sz="0" w:space="0" w:color="auto"/>
                        <w:bottom w:val="none" w:sz="0" w:space="0" w:color="auto"/>
                        <w:right w:val="none" w:sz="0" w:space="0" w:color="auto"/>
                      </w:divBdr>
                    </w:div>
                  </w:divsChild>
                </w:div>
                <w:div w:id="1676880766">
                  <w:marLeft w:val="0"/>
                  <w:marRight w:val="0"/>
                  <w:marTop w:val="0"/>
                  <w:marBottom w:val="0"/>
                  <w:divBdr>
                    <w:top w:val="none" w:sz="0" w:space="0" w:color="auto"/>
                    <w:left w:val="none" w:sz="0" w:space="0" w:color="auto"/>
                    <w:bottom w:val="none" w:sz="0" w:space="0" w:color="auto"/>
                    <w:right w:val="none" w:sz="0" w:space="0" w:color="auto"/>
                  </w:divBdr>
                  <w:divsChild>
                    <w:div w:id="693071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3314085">
          <w:marLeft w:val="0"/>
          <w:marRight w:val="0"/>
          <w:marTop w:val="0"/>
          <w:marBottom w:val="0"/>
          <w:divBdr>
            <w:top w:val="none" w:sz="0" w:space="0" w:color="auto"/>
            <w:left w:val="none" w:sz="0" w:space="0" w:color="auto"/>
            <w:bottom w:val="none" w:sz="0" w:space="0" w:color="auto"/>
            <w:right w:val="none" w:sz="0" w:space="0" w:color="auto"/>
          </w:divBdr>
        </w:div>
        <w:div w:id="749888081">
          <w:marLeft w:val="0"/>
          <w:marRight w:val="0"/>
          <w:marTop w:val="0"/>
          <w:marBottom w:val="0"/>
          <w:divBdr>
            <w:top w:val="none" w:sz="0" w:space="0" w:color="auto"/>
            <w:left w:val="none" w:sz="0" w:space="0" w:color="auto"/>
            <w:bottom w:val="none" w:sz="0" w:space="0" w:color="auto"/>
            <w:right w:val="none" w:sz="0" w:space="0" w:color="auto"/>
          </w:divBdr>
        </w:div>
        <w:div w:id="770668040">
          <w:marLeft w:val="0"/>
          <w:marRight w:val="0"/>
          <w:marTop w:val="0"/>
          <w:marBottom w:val="0"/>
          <w:divBdr>
            <w:top w:val="none" w:sz="0" w:space="0" w:color="auto"/>
            <w:left w:val="none" w:sz="0" w:space="0" w:color="auto"/>
            <w:bottom w:val="none" w:sz="0" w:space="0" w:color="auto"/>
            <w:right w:val="none" w:sz="0" w:space="0" w:color="auto"/>
          </w:divBdr>
        </w:div>
        <w:div w:id="771783906">
          <w:marLeft w:val="0"/>
          <w:marRight w:val="0"/>
          <w:marTop w:val="0"/>
          <w:marBottom w:val="0"/>
          <w:divBdr>
            <w:top w:val="none" w:sz="0" w:space="0" w:color="auto"/>
            <w:left w:val="none" w:sz="0" w:space="0" w:color="auto"/>
            <w:bottom w:val="none" w:sz="0" w:space="0" w:color="auto"/>
            <w:right w:val="none" w:sz="0" w:space="0" w:color="auto"/>
          </w:divBdr>
        </w:div>
        <w:div w:id="797141513">
          <w:marLeft w:val="0"/>
          <w:marRight w:val="0"/>
          <w:marTop w:val="0"/>
          <w:marBottom w:val="0"/>
          <w:divBdr>
            <w:top w:val="none" w:sz="0" w:space="0" w:color="auto"/>
            <w:left w:val="none" w:sz="0" w:space="0" w:color="auto"/>
            <w:bottom w:val="none" w:sz="0" w:space="0" w:color="auto"/>
            <w:right w:val="none" w:sz="0" w:space="0" w:color="auto"/>
          </w:divBdr>
        </w:div>
        <w:div w:id="808212249">
          <w:marLeft w:val="0"/>
          <w:marRight w:val="0"/>
          <w:marTop w:val="0"/>
          <w:marBottom w:val="0"/>
          <w:divBdr>
            <w:top w:val="none" w:sz="0" w:space="0" w:color="auto"/>
            <w:left w:val="none" w:sz="0" w:space="0" w:color="auto"/>
            <w:bottom w:val="none" w:sz="0" w:space="0" w:color="auto"/>
            <w:right w:val="none" w:sz="0" w:space="0" w:color="auto"/>
          </w:divBdr>
        </w:div>
        <w:div w:id="854422541">
          <w:marLeft w:val="0"/>
          <w:marRight w:val="0"/>
          <w:marTop w:val="0"/>
          <w:marBottom w:val="0"/>
          <w:divBdr>
            <w:top w:val="none" w:sz="0" w:space="0" w:color="auto"/>
            <w:left w:val="none" w:sz="0" w:space="0" w:color="auto"/>
            <w:bottom w:val="none" w:sz="0" w:space="0" w:color="auto"/>
            <w:right w:val="none" w:sz="0" w:space="0" w:color="auto"/>
          </w:divBdr>
        </w:div>
        <w:div w:id="931739691">
          <w:marLeft w:val="0"/>
          <w:marRight w:val="0"/>
          <w:marTop w:val="0"/>
          <w:marBottom w:val="0"/>
          <w:divBdr>
            <w:top w:val="none" w:sz="0" w:space="0" w:color="auto"/>
            <w:left w:val="none" w:sz="0" w:space="0" w:color="auto"/>
            <w:bottom w:val="none" w:sz="0" w:space="0" w:color="auto"/>
            <w:right w:val="none" w:sz="0" w:space="0" w:color="auto"/>
          </w:divBdr>
        </w:div>
        <w:div w:id="967976383">
          <w:marLeft w:val="0"/>
          <w:marRight w:val="0"/>
          <w:marTop w:val="0"/>
          <w:marBottom w:val="0"/>
          <w:divBdr>
            <w:top w:val="none" w:sz="0" w:space="0" w:color="auto"/>
            <w:left w:val="none" w:sz="0" w:space="0" w:color="auto"/>
            <w:bottom w:val="none" w:sz="0" w:space="0" w:color="auto"/>
            <w:right w:val="none" w:sz="0" w:space="0" w:color="auto"/>
          </w:divBdr>
        </w:div>
        <w:div w:id="1012490799">
          <w:marLeft w:val="0"/>
          <w:marRight w:val="0"/>
          <w:marTop w:val="0"/>
          <w:marBottom w:val="0"/>
          <w:divBdr>
            <w:top w:val="none" w:sz="0" w:space="0" w:color="auto"/>
            <w:left w:val="none" w:sz="0" w:space="0" w:color="auto"/>
            <w:bottom w:val="none" w:sz="0" w:space="0" w:color="auto"/>
            <w:right w:val="none" w:sz="0" w:space="0" w:color="auto"/>
          </w:divBdr>
        </w:div>
        <w:div w:id="1053776957">
          <w:marLeft w:val="0"/>
          <w:marRight w:val="0"/>
          <w:marTop w:val="0"/>
          <w:marBottom w:val="0"/>
          <w:divBdr>
            <w:top w:val="none" w:sz="0" w:space="0" w:color="auto"/>
            <w:left w:val="none" w:sz="0" w:space="0" w:color="auto"/>
            <w:bottom w:val="none" w:sz="0" w:space="0" w:color="auto"/>
            <w:right w:val="none" w:sz="0" w:space="0" w:color="auto"/>
          </w:divBdr>
        </w:div>
        <w:div w:id="1061709946">
          <w:marLeft w:val="0"/>
          <w:marRight w:val="0"/>
          <w:marTop w:val="0"/>
          <w:marBottom w:val="0"/>
          <w:divBdr>
            <w:top w:val="none" w:sz="0" w:space="0" w:color="auto"/>
            <w:left w:val="none" w:sz="0" w:space="0" w:color="auto"/>
            <w:bottom w:val="none" w:sz="0" w:space="0" w:color="auto"/>
            <w:right w:val="none" w:sz="0" w:space="0" w:color="auto"/>
          </w:divBdr>
          <w:divsChild>
            <w:div w:id="167719687">
              <w:marLeft w:val="0"/>
              <w:marRight w:val="0"/>
              <w:marTop w:val="0"/>
              <w:marBottom w:val="0"/>
              <w:divBdr>
                <w:top w:val="none" w:sz="0" w:space="0" w:color="auto"/>
                <w:left w:val="none" w:sz="0" w:space="0" w:color="auto"/>
                <w:bottom w:val="none" w:sz="0" w:space="0" w:color="auto"/>
                <w:right w:val="none" w:sz="0" w:space="0" w:color="auto"/>
              </w:divBdr>
            </w:div>
            <w:div w:id="284388920">
              <w:marLeft w:val="0"/>
              <w:marRight w:val="0"/>
              <w:marTop w:val="0"/>
              <w:marBottom w:val="0"/>
              <w:divBdr>
                <w:top w:val="none" w:sz="0" w:space="0" w:color="auto"/>
                <w:left w:val="none" w:sz="0" w:space="0" w:color="auto"/>
                <w:bottom w:val="none" w:sz="0" w:space="0" w:color="auto"/>
                <w:right w:val="none" w:sz="0" w:space="0" w:color="auto"/>
              </w:divBdr>
            </w:div>
            <w:div w:id="433551306">
              <w:marLeft w:val="0"/>
              <w:marRight w:val="0"/>
              <w:marTop w:val="0"/>
              <w:marBottom w:val="0"/>
              <w:divBdr>
                <w:top w:val="none" w:sz="0" w:space="0" w:color="auto"/>
                <w:left w:val="none" w:sz="0" w:space="0" w:color="auto"/>
                <w:bottom w:val="none" w:sz="0" w:space="0" w:color="auto"/>
                <w:right w:val="none" w:sz="0" w:space="0" w:color="auto"/>
              </w:divBdr>
            </w:div>
            <w:div w:id="576474583">
              <w:marLeft w:val="0"/>
              <w:marRight w:val="0"/>
              <w:marTop w:val="0"/>
              <w:marBottom w:val="0"/>
              <w:divBdr>
                <w:top w:val="none" w:sz="0" w:space="0" w:color="auto"/>
                <w:left w:val="none" w:sz="0" w:space="0" w:color="auto"/>
                <w:bottom w:val="none" w:sz="0" w:space="0" w:color="auto"/>
                <w:right w:val="none" w:sz="0" w:space="0" w:color="auto"/>
              </w:divBdr>
            </w:div>
            <w:div w:id="709963709">
              <w:marLeft w:val="0"/>
              <w:marRight w:val="0"/>
              <w:marTop w:val="0"/>
              <w:marBottom w:val="0"/>
              <w:divBdr>
                <w:top w:val="none" w:sz="0" w:space="0" w:color="auto"/>
                <w:left w:val="none" w:sz="0" w:space="0" w:color="auto"/>
                <w:bottom w:val="none" w:sz="0" w:space="0" w:color="auto"/>
                <w:right w:val="none" w:sz="0" w:space="0" w:color="auto"/>
              </w:divBdr>
            </w:div>
            <w:div w:id="750197964">
              <w:marLeft w:val="0"/>
              <w:marRight w:val="0"/>
              <w:marTop w:val="0"/>
              <w:marBottom w:val="0"/>
              <w:divBdr>
                <w:top w:val="none" w:sz="0" w:space="0" w:color="auto"/>
                <w:left w:val="none" w:sz="0" w:space="0" w:color="auto"/>
                <w:bottom w:val="none" w:sz="0" w:space="0" w:color="auto"/>
                <w:right w:val="none" w:sz="0" w:space="0" w:color="auto"/>
              </w:divBdr>
            </w:div>
            <w:div w:id="952593175">
              <w:marLeft w:val="0"/>
              <w:marRight w:val="0"/>
              <w:marTop w:val="0"/>
              <w:marBottom w:val="0"/>
              <w:divBdr>
                <w:top w:val="none" w:sz="0" w:space="0" w:color="auto"/>
                <w:left w:val="none" w:sz="0" w:space="0" w:color="auto"/>
                <w:bottom w:val="none" w:sz="0" w:space="0" w:color="auto"/>
                <w:right w:val="none" w:sz="0" w:space="0" w:color="auto"/>
              </w:divBdr>
            </w:div>
            <w:div w:id="987130519">
              <w:marLeft w:val="0"/>
              <w:marRight w:val="0"/>
              <w:marTop w:val="0"/>
              <w:marBottom w:val="0"/>
              <w:divBdr>
                <w:top w:val="none" w:sz="0" w:space="0" w:color="auto"/>
                <w:left w:val="none" w:sz="0" w:space="0" w:color="auto"/>
                <w:bottom w:val="none" w:sz="0" w:space="0" w:color="auto"/>
                <w:right w:val="none" w:sz="0" w:space="0" w:color="auto"/>
              </w:divBdr>
            </w:div>
            <w:div w:id="1089303661">
              <w:marLeft w:val="0"/>
              <w:marRight w:val="0"/>
              <w:marTop w:val="0"/>
              <w:marBottom w:val="0"/>
              <w:divBdr>
                <w:top w:val="none" w:sz="0" w:space="0" w:color="auto"/>
                <w:left w:val="none" w:sz="0" w:space="0" w:color="auto"/>
                <w:bottom w:val="none" w:sz="0" w:space="0" w:color="auto"/>
                <w:right w:val="none" w:sz="0" w:space="0" w:color="auto"/>
              </w:divBdr>
            </w:div>
            <w:div w:id="1089932631">
              <w:marLeft w:val="0"/>
              <w:marRight w:val="0"/>
              <w:marTop w:val="0"/>
              <w:marBottom w:val="0"/>
              <w:divBdr>
                <w:top w:val="none" w:sz="0" w:space="0" w:color="auto"/>
                <w:left w:val="none" w:sz="0" w:space="0" w:color="auto"/>
                <w:bottom w:val="none" w:sz="0" w:space="0" w:color="auto"/>
                <w:right w:val="none" w:sz="0" w:space="0" w:color="auto"/>
              </w:divBdr>
            </w:div>
            <w:div w:id="1305426266">
              <w:marLeft w:val="0"/>
              <w:marRight w:val="0"/>
              <w:marTop w:val="0"/>
              <w:marBottom w:val="0"/>
              <w:divBdr>
                <w:top w:val="none" w:sz="0" w:space="0" w:color="auto"/>
                <w:left w:val="none" w:sz="0" w:space="0" w:color="auto"/>
                <w:bottom w:val="none" w:sz="0" w:space="0" w:color="auto"/>
                <w:right w:val="none" w:sz="0" w:space="0" w:color="auto"/>
              </w:divBdr>
            </w:div>
            <w:div w:id="1425495710">
              <w:marLeft w:val="0"/>
              <w:marRight w:val="0"/>
              <w:marTop w:val="0"/>
              <w:marBottom w:val="0"/>
              <w:divBdr>
                <w:top w:val="none" w:sz="0" w:space="0" w:color="auto"/>
                <w:left w:val="none" w:sz="0" w:space="0" w:color="auto"/>
                <w:bottom w:val="none" w:sz="0" w:space="0" w:color="auto"/>
                <w:right w:val="none" w:sz="0" w:space="0" w:color="auto"/>
              </w:divBdr>
            </w:div>
            <w:div w:id="1439059471">
              <w:marLeft w:val="0"/>
              <w:marRight w:val="0"/>
              <w:marTop w:val="0"/>
              <w:marBottom w:val="0"/>
              <w:divBdr>
                <w:top w:val="none" w:sz="0" w:space="0" w:color="auto"/>
                <w:left w:val="none" w:sz="0" w:space="0" w:color="auto"/>
                <w:bottom w:val="none" w:sz="0" w:space="0" w:color="auto"/>
                <w:right w:val="none" w:sz="0" w:space="0" w:color="auto"/>
              </w:divBdr>
            </w:div>
            <w:div w:id="1490949668">
              <w:marLeft w:val="0"/>
              <w:marRight w:val="0"/>
              <w:marTop w:val="0"/>
              <w:marBottom w:val="0"/>
              <w:divBdr>
                <w:top w:val="none" w:sz="0" w:space="0" w:color="auto"/>
                <w:left w:val="none" w:sz="0" w:space="0" w:color="auto"/>
                <w:bottom w:val="none" w:sz="0" w:space="0" w:color="auto"/>
                <w:right w:val="none" w:sz="0" w:space="0" w:color="auto"/>
              </w:divBdr>
            </w:div>
            <w:div w:id="1618952790">
              <w:marLeft w:val="0"/>
              <w:marRight w:val="0"/>
              <w:marTop w:val="0"/>
              <w:marBottom w:val="0"/>
              <w:divBdr>
                <w:top w:val="none" w:sz="0" w:space="0" w:color="auto"/>
                <w:left w:val="none" w:sz="0" w:space="0" w:color="auto"/>
                <w:bottom w:val="none" w:sz="0" w:space="0" w:color="auto"/>
                <w:right w:val="none" w:sz="0" w:space="0" w:color="auto"/>
              </w:divBdr>
            </w:div>
            <w:div w:id="1804538901">
              <w:marLeft w:val="0"/>
              <w:marRight w:val="0"/>
              <w:marTop w:val="0"/>
              <w:marBottom w:val="0"/>
              <w:divBdr>
                <w:top w:val="none" w:sz="0" w:space="0" w:color="auto"/>
                <w:left w:val="none" w:sz="0" w:space="0" w:color="auto"/>
                <w:bottom w:val="none" w:sz="0" w:space="0" w:color="auto"/>
                <w:right w:val="none" w:sz="0" w:space="0" w:color="auto"/>
              </w:divBdr>
            </w:div>
            <w:div w:id="1921598240">
              <w:marLeft w:val="0"/>
              <w:marRight w:val="0"/>
              <w:marTop w:val="0"/>
              <w:marBottom w:val="0"/>
              <w:divBdr>
                <w:top w:val="none" w:sz="0" w:space="0" w:color="auto"/>
                <w:left w:val="none" w:sz="0" w:space="0" w:color="auto"/>
                <w:bottom w:val="none" w:sz="0" w:space="0" w:color="auto"/>
                <w:right w:val="none" w:sz="0" w:space="0" w:color="auto"/>
              </w:divBdr>
            </w:div>
            <w:div w:id="1975518828">
              <w:marLeft w:val="0"/>
              <w:marRight w:val="0"/>
              <w:marTop w:val="0"/>
              <w:marBottom w:val="0"/>
              <w:divBdr>
                <w:top w:val="none" w:sz="0" w:space="0" w:color="auto"/>
                <w:left w:val="none" w:sz="0" w:space="0" w:color="auto"/>
                <w:bottom w:val="none" w:sz="0" w:space="0" w:color="auto"/>
                <w:right w:val="none" w:sz="0" w:space="0" w:color="auto"/>
              </w:divBdr>
            </w:div>
            <w:div w:id="2142192354">
              <w:marLeft w:val="0"/>
              <w:marRight w:val="0"/>
              <w:marTop w:val="0"/>
              <w:marBottom w:val="0"/>
              <w:divBdr>
                <w:top w:val="none" w:sz="0" w:space="0" w:color="auto"/>
                <w:left w:val="none" w:sz="0" w:space="0" w:color="auto"/>
                <w:bottom w:val="none" w:sz="0" w:space="0" w:color="auto"/>
                <w:right w:val="none" w:sz="0" w:space="0" w:color="auto"/>
              </w:divBdr>
            </w:div>
          </w:divsChild>
        </w:div>
        <w:div w:id="1064372204">
          <w:marLeft w:val="0"/>
          <w:marRight w:val="0"/>
          <w:marTop w:val="0"/>
          <w:marBottom w:val="0"/>
          <w:divBdr>
            <w:top w:val="none" w:sz="0" w:space="0" w:color="auto"/>
            <w:left w:val="none" w:sz="0" w:space="0" w:color="auto"/>
            <w:bottom w:val="none" w:sz="0" w:space="0" w:color="auto"/>
            <w:right w:val="none" w:sz="0" w:space="0" w:color="auto"/>
          </w:divBdr>
        </w:div>
        <w:div w:id="1138911917">
          <w:marLeft w:val="0"/>
          <w:marRight w:val="0"/>
          <w:marTop w:val="0"/>
          <w:marBottom w:val="0"/>
          <w:divBdr>
            <w:top w:val="none" w:sz="0" w:space="0" w:color="auto"/>
            <w:left w:val="none" w:sz="0" w:space="0" w:color="auto"/>
            <w:bottom w:val="none" w:sz="0" w:space="0" w:color="auto"/>
            <w:right w:val="none" w:sz="0" w:space="0" w:color="auto"/>
          </w:divBdr>
        </w:div>
        <w:div w:id="1202785068">
          <w:marLeft w:val="0"/>
          <w:marRight w:val="0"/>
          <w:marTop w:val="0"/>
          <w:marBottom w:val="0"/>
          <w:divBdr>
            <w:top w:val="none" w:sz="0" w:space="0" w:color="auto"/>
            <w:left w:val="none" w:sz="0" w:space="0" w:color="auto"/>
            <w:bottom w:val="none" w:sz="0" w:space="0" w:color="auto"/>
            <w:right w:val="none" w:sz="0" w:space="0" w:color="auto"/>
          </w:divBdr>
        </w:div>
        <w:div w:id="1239099533">
          <w:marLeft w:val="0"/>
          <w:marRight w:val="0"/>
          <w:marTop w:val="0"/>
          <w:marBottom w:val="0"/>
          <w:divBdr>
            <w:top w:val="none" w:sz="0" w:space="0" w:color="auto"/>
            <w:left w:val="none" w:sz="0" w:space="0" w:color="auto"/>
            <w:bottom w:val="none" w:sz="0" w:space="0" w:color="auto"/>
            <w:right w:val="none" w:sz="0" w:space="0" w:color="auto"/>
          </w:divBdr>
        </w:div>
        <w:div w:id="1295595854">
          <w:marLeft w:val="0"/>
          <w:marRight w:val="0"/>
          <w:marTop w:val="0"/>
          <w:marBottom w:val="0"/>
          <w:divBdr>
            <w:top w:val="none" w:sz="0" w:space="0" w:color="auto"/>
            <w:left w:val="none" w:sz="0" w:space="0" w:color="auto"/>
            <w:bottom w:val="none" w:sz="0" w:space="0" w:color="auto"/>
            <w:right w:val="none" w:sz="0" w:space="0" w:color="auto"/>
          </w:divBdr>
        </w:div>
        <w:div w:id="1384062683">
          <w:marLeft w:val="0"/>
          <w:marRight w:val="0"/>
          <w:marTop w:val="0"/>
          <w:marBottom w:val="0"/>
          <w:divBdr>
            <w:top w:val="none" w:sz="0" w:space="0" w:color="auto"/>
            <w:left w:val="none" w:sz="0" w:space="0" w:color="auto"/>
            <w:bottom w:val="none" w:sz="0" w:space="0" w:color="auto"/>
            <w:right w:val="none" w:sz="0" w:space="0" w:color="auto"/>
          </w:divBdr>
          <w:divsChild>
            <w:div w:id="397436407">
              <w:marLeft w:val="-75"/>
              <w:marRight w:val="0"/>
              <w:marTop w:val="30"/>
              <w:marBottom w:val="30"/>
              <w:divBdr>
                <w:top w:val="none" w:sz="0" w:space="0" w:color="auto"/>
                <w:left w:val="none" w:sz="0" w:space="0" w:color="auto"/>
                <w:bottom w:val="none" w:sz="0" w:space="0" w:color="auto"/>
                <w:right w:val="none" w:sz="0" w:space="0" w:color="auto"/>
              </w:divBdr>
              <w:divsChild>
                <w:div w:id="3561549">
                  <w:marLeft w:val="0"/>
                  <w:marRight w:val="0"/>
                  <w:marTop w:val="0"/>
                  <w:marBottom w:val="0"/>
                  <w:divBdr>
                    <w:top w:val="none" w:sz="0" w:space="0" w:color="auto"/>
                    <w:left w:val="none" w:sz="0" w:space="0" w:color="auto"/>
                    <w:bottom w:val="none" w:sz="0" w:space="0" w:color="auto"/>
                    <w:right w:val="none" w:sz="0" w:space="0" w:color="auto"/>
                  </w:divBdr>
                  <w:divsChild>
                    <w:div w:id="1732579656">
                      <w:marLeft w:val="0"/>
                      <w:marRight w:val="0"/>
                      <w:marTop w:val="0"/>
                      <w:marBottom w:val="0"/>
                      <w:divBdr>
                        <w:top w:val="none" w:sz="0" w:space="0" w:color="auto"/>
                        <w:left w:val="none" w:sz="0" w:space="0" w:color="auto"/>
                        <w:bottom w:val="none" w:sz="0" w:space="0" w:color="auto"/>
                        <w:right w:val="none" w:sz="0" w:space="0" w:color="auto"/>
                      </w:divBdr>
                    </w:div>
                  </w:divsChild>
                </w:div>
                <w:div w:id="76296240">
                  <w:marLeft w:val="0"/>
                  <w:marRight w:val="0"/>
                  <w:marTop w:val="0"/>
                  <w:marBottom w:val="0"/>
                  <w:divBdr>
                    <w:top w:val="none" w:sz="0" w:space="0" w:color="auto"/>
                    <w:left w:val="none" w:sz="0" w:space="0" w:color="auto"/>
                    <w:bottom w:val="none" w:sz="0" w:space="0" w:color="auto"/>
                    <w:right w:val="none" w:sz="0" w:space="0" w:color="auto"/>
                  </w:divBdr>
                  <w:divsChild>
                    <w:div w:id="35203809">
                      <w:marLeft w:val="0"/>
                      <w:marRight w:val="0"/>
                      <w:marTop w:val="0"/>
                      <w:marBottom w:val="0"/>
                      <w:divBdr>
                        <w:top w:val="none" w:sz="0" w:space="0" w:color="auto"/>
                        <w:left w:val="none" w:sz="0" w:space="0" w:color="auto"/>
                        <w:bottom w:val="none" w:sz="0" w:space="0" w:color="auto"/>
                        <w:right w:val="none" w:sz="0" w:space="0" w:color="auto"/>
                      </w:divBdr>
                    </w:div>
                  </w:divsChild>
                </w:div>
                <w:div w:id="162939870">
                  <w:marLeft w:val="0"/>
                  <w:marRight w:val="0"/>
                  <w:marTop w:val="0"/>
                  <w:marBottom w:val="0"/>
                  <w:divBdr>
                    <w:top w:val="none" w:sz="0" w:space="0" w:color="auto"/>
                    <w:left w:val="none" w:sz="0" w:space="0" w:color="auto"/>
                    <w:bottom w:val="none" w:sz="0" w:space="0" w:color="auto"/>
                    <w:right w:val="none" w:sz="0" w:space="0" w:color="auto"/>
                  </w:divBdr>
                  <w:divsChild>
                    <w:div w:id="1866599048">
                      <w:marLeft w:val="0"/>
                      <w:marRight w:val="0"/>
                      <w:marTop w:val="0"/>
                      <w:marBottom w:val="0"/>
                      <w:divBdr>
                        <w:top w:val="none" w:sz="0" w:space="0" w:color="auto"/>
                        <w:left w:val="none" w:sz="0" w:space="0" w:color="auto"/>
                        <w:bottom w:val="none" w:sz="0" w:space="0" w:color="auto"/>
                        <w:right w:val="none" w:sz="0" w:space="0" w:color="auto"/>
                      </w:divBdr>
                    </w:div>
                  </w:divsChild>
                </w:div>
                <w:div w:id="172377863">
                  <w:marLeft w:val="0"/>
                  <w:marRight w:val="0"/>
                  <w:marTop w:val="0"/>
                  <w:marBottom w:val="0"/>
                  <w:divBdr>
                    <w:top w:val="none" w:sz="0" w:space="0" w:color="auto"/>
                    <w:left w:val="none" w:sz="0" w:space="0" w:color="auto"/>
                    <w:bottom w:val="none" w:sz="0" w:space="0" w:color="auto"/>
                    <w:right w:val="none" w:sz="0" w:space="0" w:color="auto"/>
                  </w:divBdr>
                  <w:divsChild>
                    <w:div w:id="516693735">
                      <w:marLeft w:val="0"/>
                      <w:marRight w:val="0"/>
                      <w:marTop w:val="0"/>
                      <w:marBottom w:val="0"/>
                      <w:divBdr>
                        <w:top w:val="none" w:sz="0" w:space="0" w:color="auto"/>
                        <w:left w:val="none" w:sz="0" w:space="0" w:color="auto"/>
                        <w:bottom w:val="none" w:sz="0" w:space="0" w:color="auto"/>
                        <w:right w:val="none" w:sz="0" w:space="0" w:color="auto"/>
                      </w:divBdr>
                    </w:div>
                  </w:divsChild>
                </w:div>
                <w:div w:id="252319544">
                  <w:marLeft w:val="0"/>
                  <w:marRight w:val="0"/>
                  <w:marTop w:val="0"/>
                  <w:marBottom w:val="0"/>
                  <w:divBdr>
                    <w:top w:val="none" w:sz="0" w:space="0" w:color="auto"/>
                    <w:left w:val="none" w:sz="0" w:space="0" w:color="auto"/>
                    <w:bottom w:val="none" w:sz="0" w:space="0" w:color="auto"/>
                    <w:right w:val="none" w:sz="0" w:space="0" w:color="auto"/>
                  </w:divBdr>
                  <w:divsChild>
                    <w:div w:id="716853611">
                      <w:marLeft w:val="0"/>
                      <w:marRight w:val="0"/>
                      <w:marTop w:val="0"/>
                      <w:marBottom w:val="0"/>
                      <w:divBdr>
                        <w:top w:val="none" w:sz="0" w:space="0" w:color="auto"/>
                        <w:left w:val="none" w:sz="0" w:space="0" w:color="auto"/>
                        <w:bottom w:val="none" w:sz="0" w:space="0" w:color="auto"/>
                        <w:right w:val="none" w:sz="0" w:space="0" w:color="auto"/>
                      </w:divBdr>
                    </w:div>
                  </w:divsChild>
                </w:div>
                <w:div w:id="270624537">
                  <w:marLeft w:val="0"/>
                  <w:marRight w:val="0"/>
                  <w:marTop w:val="0"/>
                  <w:marBottom w:val="0"/>
                  <w:divBdr>
                    <w:top w:val="none" w:sz="0" w:space="0" w:color="auto"/>
                    <w:left w:val="none" w:sz="0" w:space="0" w:color="auto"/>
                    <w:bottom w:val="none" w:sz="0" w:space="0" w:color="auto"/>
                    <w:right w:val="none" w:sz="0" w:space="0" w:color="auto"/>
                  </w:divBdr>
                  <w:divsChild>
                    <w:div w:id="1961455250">
                      <w:marLeft w:val="0"/>
                      <w:marRight w:val="0"/>
                      <w:marTop w:val="0"/>
                      <w:marBottom w:val="0"/>
                      <w:divBdr>
                        <w:top w:val="none" w:sz="0" w:space="0" w:color="auto"/>
                        <w:left w:val="none" w:sz="0" w:space="0" w:color="auto"/>
                        <w:bottom w:val="none" w:sz="0" w:space="0" w:color="auto"/>
                        <w:right w:val="none" w:sz="0" w:space="0" w:color="auto"/>
                      </w:divBdr>
                    </w:div>
                  </w:divsChild>
                </w:div>
                <w:div w:id="277495973">
                  <w:marLeft w:val="0"/>
                  <w:marRight w:val="0"/>
                  <w:marTop w:val="0"/>
                  <w:marBottom w:val="0"/>
                  <w:divBdr>
                    <w:top w:val="none" w:sz="0" w:space="0" w:color="auto"/>
                    <w:left w:val="none" w:sz="0" w:space="0" w:color="auto"/>
                    <w:bottom w:val="none" w:sz="0" w:space="0" w:color="auto"/>
                    <w:right w:val="none" w:sz="0" w:space="0" w:color="auto"/>
                  </w:divBdr>
                  <w:divsChild>
                    <w:div w:id="1325620825">
                      <w:marLeft w:val="0"/>
                      <w:marRight w:val="0"/>
                      <w:marTop w:val="0"/>
                      <w:marBottom w:val="0"/>
                      <w:divBdr>
                        <w:top w:val="none" w:sz="0" w:space="0" w:color="auto"/>
                        <w:left w:val="none" w:sz="0" w:space="0" w:color="auto"/>
                        <w:bottom w:val="none" w:sz="0" w:space="0" w:color="auto"/>
                        <w:right w:val="none" w:sz="0" w:space="0" w:color="auto"/>
                      </w:divBdr>
                    </w:div>
                  </w:divsChild>
                </w:div>
                <w:div w:id="383722175">
                  <w:marLeft w:val="0"/>
                  <w:marRight w:val="0"/>
                  <w:marTop w:val="0"/>
                  <w:marBottom w:val="0"/>
                  <w:divBdr>
                    <w:top w:val="none" w:sz="0" w:space="0" w:color="auto"/>
                    <w:left w:val="none" w:sz="0" w:space="0" w:color="auto"/>
                    <w:bottom w:val="none" w:sz="0" w:space="0" w:color="auto"/>
                    <w:right w:val="none" w:sz="0" w:space="0" w:color="auto"/>
                  </w:divBdr>
                  <w:divsChild>
                    <w:div w:id="1111170321">
                      <w:marLeft w:val="0"/>
                      <w:marRight w:val="0"/>
                      <w:marTop w:val="0"/>
                      <w:marBottom w:val="0"/>
                      <w:divBdr>
                        <w:top w:val="none" w:sz="0" w:space="0" w:color="auto"/>
                        <w:left w:val="none" w:sz="0" w:space="0" w:color="auto"/>
                        <w:bottom w:val="none" w:sz="0" w:space="0" w:color="auto"/>
                        <w:right w:val="none" w:sz="0" w:space="0" w:color="auto"/>
                      </w:divBdr>
                    </w:div>
                  </w:divsChild>
                </w:div>
                <w:div w:id="390082927">
                  <w:marLeft w:val="0"/>
                  <w:marRight w:val="0"/>
                  <w:marTop w:val="0"/>
                  <w:marBottom w:val="0"/>
                  <w:divBdr>
                    <w:top w:val="none" w:sz="0" w:space="0" w:color="auto"/>
                    <w:left w:val="none" w:sz="0" w:space="0" w:color="auto"/>
                    <w:bottom w:val="none" w:sz="0" w:space="0" w:color="auto"/>
                    <w:right w:val="none" w:sz="0" w:space="0" w:color="auto"/>
                  </w:divBdr>
                  <w:divsChild>
                    <w:div w:id="184369657">
                      <w:marLeft w:val="0"/>
                      <w:marRight w:val="0"/>
                      <w:marTop w:val="0"/>
                      <w:marBottom w:val="0"/>
                      <w:divBdr>
                        <w:top w:val="none" w:sz="0" w:space="0" w:color="auto"/>
                        <w:left w:val="none" w:sz="0" w:space="0" w:color="auto"/>
                        <w:bottom w:val="none" w:sz="0" w:space="0" w:color="auto"/>
                        <w:right w:val="none" w:sz="0" w:space="0" w:color="auto"/>
                      </w:divBdr>
                    </w:div>
                  </w:divsChild>
                </w:div>
                <w:div w:id="406614694">
                  <w:marLeft w:val="0"/>
                  <w:marRight w:val="0"/>
                  <w:marTop w:val="0"/>
                  <w:marBottom w:val="0"/>
                  <w:divBdr>
                    <w:top w:val="none" w:sz="0" w:space="0" w:color="auto"/>
                    <w:left w:val="none" w:sz="0" w:space="0" w:color="auto"/>
                    <w:bottom w:val="none" w:sz="0" w:space="0" w:color="auto"/>
                    <w:right w:val="none" w:sz="0" w:space="0" w:color="auto"/>
                  </w:divBdr>
                  <w:divsChild>
                    <w:div w:id="52773816">
                      <w:marLeft w:val="0"/>
                      <w:marRight w:val="0"/>
                      <w:marTop w:val="0"/>
                      <w:marBottom w:val="0"/>
                      <w:divBdr>
                        <w:top w:val="none" w:sz="0" w:space="0" w:color="auto"/>
                        <w:left w:val="none" w:sz="0" w:space="0" w:color="auto"/>
                        <w:bottom w:val="none" w:sz="0" w:space="0" w:color="auto"/>
                        <w:right w:val="none" w:sz="0" w:space="0" w:color="auto"/>
                      </w:divBdr>
                    </w:div>
                  </w:divsChild>
                </w:div>
                <w:div w:id="465200579">
                  <w:marLeft w:val="0"/>
                  <w:marRight w:val="0"/>
                  <w:marTop w:val="0"/>
                  <w:marBottom w:val="0"/>
                  <w:divBdr>
                    <w:top w:val="none" w:sz="0" w:space="0" w:color="auto"/>
                    <w:left w:val="none" w:sz="0" w:space="0" w:color="auto"/>
                    <w:bottom w:val="none" w:sz="0" w:space="0" w:color="auto"/>
                    <w:right w:val="none" w:sz="0" w:space="0" w:color="auto"/>
                  </w:divBdr>
                  <w:divsChild>
                    <w:div w:id="533159990">
                      <w:marLeft w:val="0"/>
                      <w:marRight w:val="0"/>
                      <w:marTop w:val="0"/>
                      <w:marBottom w:val="0"/>
                      <w:divBdr>
                        <w:top w:val="none" w:sz="0" w:space="0" w:color="auto"/>
                        <w:left w:val="none" w:sz="0" w:space="0" w:color="auto"/>
                        <w:bottom w:val="none" w:sz="0" w:space="0" w:color="auto"/>
                        <w:right w:val="none" w:sz="0" w:space="0" w:color="auto"/>
                      </w:divBdr>
                    </w:div>
                  </w:divsChild>
                </w:div>
                <w:div w:id="483087265">
                  <w:marLeft w:val="0"/>
                  <w:marRight w:val="0"/>
                  <w:marTop w:val="0"/>
                  <w:marBottom w:val="0"/>
                  <w:divBdr>
                    <w:top w:val="none" w:sz="0" w:space="0" w:color="auto"/>
                    <w:left w:val="none" w:sz="0" w:space="0" w:color="auto"/>
                    <w:bottom w:val="none" w:sz="0" w:space="0" w:color="auto"/>
                    <w:right w:val="none" w:sz="0" w:space="0" w:color="auto"/>
                  </w:divBdr>
                  <w:divsChild>
                    <w:div w:id="962735775">
                      <w:marLeft w:val="0"/>
                      <w:marRight w:val="0"/>
                      <w:marTop w:val="0"/>
                      <w:marBottom w:val="0"/>
                      <w:divBdr>
                        <w:top w:val="none" w:sz="0" w:space="0" w:color="auto"/>
                        <w:left w:val="none" w:sz="0" w:space="0" w:color="auto"/>
                        <w:bottom w:val="none" w:sz="0" w:space="0" w:color="auto"/>
                        <w:right w:val="none" w:sz="0" w:space="0" w:color="auto"/>
                      </w:divBdr>
                    </w:div>
                  </w:divsChild>
                </w:div>
                <w:div w:id="508641506">
                  <w:marLeft w:val="0"/>
                  <w:marRight w:val="0"/>
                  <w:marTop w:val="0"/>
                  <w:marBottom w:val="0"/>
                  <w:divBdr>
                    <w:top w:val="none" w:sz="0" w:space="0" w:color="auto"/>
                    <w:left w:val="none" w:sz="0" w:space="0" w:color="auto"/>
                    <w:bottom w:val="none" w:sz="0" w:space="0" w:color="auto"/>
                    <w:right w:val="none" w:sz="0" w:space="0" w:color="auto"/>
                  </w:divBdr>
                  <w:divsChild>
                    <w:div w:id="1420058852">
                      <w:marLeft w:val="0"/>
                      <w:marRight w:val="0"/>
                      <w:marTop w:val="0"/>
                      <w:marBottom w:val="0"/>
                      <w:divBdr>
                        <w:top w:val="none" w:sz="0" w:space="0" w:color="auto"/>
                        <w:left w:val="none" w:sz="0" w:space="0" w:color="auto"/>
                        <w:bottom w:val="none" w:sz="0" w:space="0" w:color="auto"/>
                        <w:right w:val="none" w:sz="0" w:space="0" w:color="auto"/>
                      </w:divBdr>
                    </w:div>
                  </w:divsChild>
                </w:div>
                <w:div w:id="573708080">
                  <w:marLeft w:val="0"/>
                  <w:marRight w:val="0"/>
                  <w:marTop w:val="0"/>
                  <w:marBottom w:val="0"/>
                  <w:divBdr>
                    <w:top w:val="none" w:sz="0" w:space="0" w:color="auto"/>
                    <w:left w:val="none" w:sz="0" w:space="0" w:color="auto"/>
                    <w:bottom w:val="none" w:sz="0" w:space="0" w:color="auto"/>
                    <w:right w:val="none" w:sz="0" w:space="0" w:color="auto"/>
                  </w:divBdr>
                  <w:divsChild>
                    <w:div w:id="80571564">
                      <w:marLeft w:val="0"/>
                      <w:marRight w:val="0"/>
                      <w:marTop w:val="0"/>
                      <w:marBottom w:val="0"/>
                      <w:divBdr>
                        <w:top w:val="none" w:sz="0" w:space="0" w:color="auto"/>
                        <w:left w:val="none" w:sz="0" w:space="0" w:color="auto"/>
                        <w:bottom w:val="none" w:sz="0" w:space="0" w:color="auto"/>
                        <w:right w:val="none" w:sz="0" w:space="0" w:color="auto"/>
                      </w:divBdr>
                    </w:div>
                  </w:divsChild>
                </w:div>
                <w:div w:id="687177531">
                  <w:marLeft w:val="0"/>
                  <w:marRight w:val="0"/>
                  <w:marTop w:val="0"/>
                  <w:marBottom w:val="0"/>
                  <w:divBdr>
                    <w:top w:val="none" w:sz="0" w:space="0" w:color="auto"/>
                    <w:left w:val="none" w:sz="0" w:space="0" w:color="auto"/>
                    <w:bottom w:val="none" w:sz="0" w:space="0" w:color="auto"/>
                    <w:right w:val="none" w:sz="0" w:space="0" w:color="auto"/>
                  </w:divBdr>
                  <w:divsChild>
                    <w:div w:id="1880052025">
                      <w:marLeft w:val="0"/>
                      <w:marRight w:val="0"/>
                      <w:marTop w:val="0"/>
                      <w:marBottom w:val="0"/>
                      <w:divBdr>
                        <w:top w:val="none" w:sz="0" w:space="0" w:color="auto"/>
                        <w:left w:val="none" w:sz="0" w:space="0" w:color="auto"/>
                        <w:bottom w:val="none" w:sz="0" w:space="0" w:color="auto"/>
                        <w:right w:val="none" w:sz="0" w:space="0" w:color="auto"/>
                      </w:divBdr>
                    </w:div>
                  </w:divsChild>
                </w:div>
                <w:div w:id="700475945">
                  <w:marLeft w:val="0"/>
                  <w:marRight w:val="0"/>
                  <w:marTop w:val="0"/>
                  <w:marBottom w:val="0"/>
                  <w:divBdr>
                    <w:top w:val="none" w:sz="0" w:space="0" w:color="auto"/>
                    <w:left w:val="none" w:sz="0" w:space="0" w:color="auto"/>
                    <w:bottom w:val="none" w:sz="0" w:space="0" w:color="auto"/>
                    <w:right w:val="none" w:sz="0" w:space="0" w:color="auto"/>
                  </w:divBdr>
                  <w:divsChild>
                    <w:div w:id="1386371973">
                      <w:marLeft w:val="0"/>
                      <w:marRight w:val="0"/>
                      <w:marTop w:val="0"/>
                      <w:marBottom w:val="0"/>
                      <w:divBdr>
                        <w:top w:val="none" w:sz="0" w:space="0" w:color="auto"/>
                        <w:left w:val="none" w:sz="0" w:space="0" w:color="auto"/>
                        <w:bottom w:val="none" w:sz="0" w:space="0" w:color="auto"/>
                        <w:right w:val="none" w:sz="0" w:space="0" w:color="auto"/>
                      </w:divBdr>
                    </w:div>
                  </w:divsChild>
                </w:div>
                <w:div w:id="815993951">
                  <w:marLeft w:val="0"/>
                  <w:marRight w:val="0"/>
                  <w:marTop w:val="0"/>
                  <w:marBottom w:val="0"/>
                  <w:divBdr>
                    <w:top w:val="none" w:sz="0" w:space="0" w:color="auto"/>
                    <w:left w:val="none" w:sz="0" w:space="0" w:color="auto"/>
                    <w:bottom w:val="none" w:sz="0" w:space="0" w:color="auto"/>
                    <w:right w:val="none" w:sz="0" w:space="0" w:color="auto"/>
                  </w:divBdr>
                  <w:divsChild>
                    <w:div w:id="1102844994">
                      <w:marLeft w:val="0"/>
                      <w:marRight w:val="0"/>
                      <w:marTop w:val="0"/>
                      <w:marBottom w:val="0"/>
                      <w:divBdr>
                        <w:top w:val="none" w:sz="0" w:space="0" w:color="auto"/>
                        <w:left w:val="none" w:sz="0" w:space="0" w:color="auto"/>
                        <w:bottom w:val="none" w:sz="0" w:space="0" w:color="auto"/>
                        <w:right w:val="none" w:sz="0" w:space="0" w:color="auto"/>
                      </w:divBdr>
                    </w:div>
                  </w:divsChild>
                </w:div>
                <w:div w:id="849636608">
                  <w:marLeft w:val="0"/>
                  <w:marRight w:val="0"/>
                  <w:marTop w:val="0"/>
                  <w:marBottom w:val="0"/>
                  <w:divBdr>
                    <w:top w:val="none" w:sz="0" w:space="0" w:color="auto"/>
                    <w:left w:val="none" w:sz="0" w:space="0" w:color="auto"/>
                    <w:bottom w:val="none" w:sz="0" w:space="0" w:color="auto"/>
                    <w:right w:val="none" w:sz="0" w:space="0" w:color="auto"/>
                  </w:divBdr>
                  <w:divsChild>
                    <w:div w:id="1980648585">
                      <w:marLeft w:val="0"/>
                      <w:marRight w:val="0"/>
                      <w:marTop w:val="0"/>
                      <w:marBottom w:val="0"/>
                      <w:divBdr>
                        <w:top w:val="none" w:sz="0" w:space="0" w:color="auto"/>
                        <w:left w:val="none" w:sz="0" w:space="0" w:color="auto"/>
                        <w:bottom w:val="none" w:sz="0" w:space="0" w:color="auto"/>
                        <w:right w:val="none" w:sz="0" w:space="0" w:color="auto"/>
                      </w:divBdr>
                    </w:div>
                  </w:divsChild>
                </w:div>
                <w:div w:id="925574748">
                  <w:marLeft w:val="0"/>
                  <w:marRight w:val="0"/>
                  <w:marTop w:val="0"/>
                  <w:marBottom w:val="0"/>
                  <w:divBdr>
                    <w:top w:val="none" w:sz="0" w:space="0" w:color="auto"/>
                    <w:left w:val="none" w:sz="0" w:space="0" w:color="auto"/>
                    <w:bottom w:val="none" w:sz="0" w:space="0" w:color="auto"/>
                    <w:right w:val="none" w:sz="0" w:space="0" w:color="auto"/>
                  </w:divBdr>
                  <w:divsChild>
                    <w:div w:id="430514256">
                      <w:marLeft w:val="0"/>
                      <w:marRight w:val="0"/>
                      <w:marTop w:val="0"/>
                      <w:marBottom w:val="0"/>
                      <w:divBdr>
                        <w:top w:val="none" w:sz="0" w:space="0" w:color="auto"/>
                        <w:left w:val="none" w:sz="0" w:space="0" w:color="auto"/>
                        <w:bottom w:val="none" w:sz="0" w:space="0" w:color="auto"/>
                        <w:right w:val="none" w:sz="0" w:space="0" w:color="auto"/>
                      </w:divBdr>
                    </w:div>
                  </w:divsChild>
                </w:div>
                <w:div w:id="993531413">
                  <w:marLeft w:val="0"/>
                  <w:marRight w:val="0"/>
                  <w:marTop w:val="0"/>
                  <w:marBottom w:val="0"/>
                  <w:divBdr>
                    <w:top w:val="none" w:sz="0" w:space="0" w:color="auto"/>
                    <w:left w:val="none" w:sz="0" w:space="0" w:color="auto"/>
                    <w:bottom w:val="none" w:sz="0" w:space="0" w:color="auto"/>
                    <w:right w:val="none" w:sz="0" w:space="0" w:color="auto"/>
                  </w:divBdr>
                  <w:divsChild>
                    <w:div w:id="145704329">
                      <w:marLeft w:val="0"/>
                      <w:marRight w:val="0"/>
                      <w:marTop w:val="0"/>
                      <w:marBottom w:val="0"/>
                      <w:divBdr>
                        <w:top w:val="none" w:sz="0" w:space="0" w:color="auto"/>
                        <w:left w:val="none" w:sz="0" w:space="0" w:color="auto"/>
                        <w:bottom w:val="none" w:sz="0" w:space="0" w:color="auto"/>
                        <w:right w:val="none" w:sz="0" w:space="0" w:color="auto"/>
                      </w:divBdr>
                    </w:div>
                  </w:divsChild>
                </w:div>
                <w:div w:id="1084687557">
                  <w:marLeft w:val="0"/>
                  <w:marRight w:val="0"/>
                  <w:marTop w:val="0"/>
                  <w:marBottom w:val="0"/>
                  <w:divBdr>
                    <w:top w:val="none" w:sz="0" w:space="0" w:color="auto"/>
                    <w:left w:val="none" w:sz="0" w:space="0" w:color="auto"/>
                    <w:bottom w:val="none" w:sz="0" w:space="0" w:color="auto"/>
                    <w:right w:val="none" w:sz="0" w:space="0" w:color="auto"/>
                  </w:divBdr>
                  <w:divsChild>
                    <w:div w:id="1187478425">
                      <w:marLeft w:val="0"/>
                      <w:marRight w:val="0"/>
                      <w:marTop w:val="0"/>
                      <w:marBottom w:val="0"/>
                      <w:divBdr>
                        <w:top w:val="none" w:sz="0" w:space="0" w:color="auto"/>
                        <w:left w:val="none" w:sz="0" w:space="0" w:color="auto"/>
                        <w:bottom w:val="none" w:sz="0" w:space="0" w:color="auto"/>
                        <w:right w:val="none" w:sz="0" w:space="0" w:color="auto"/>
                      </w:divBdr>
                    </w:div>
                  </w:divsChild>
                </w:div>
                <w:div w:id="1116171679">
                  <w:marLeft w:val="0"/>
                  <w:marRight w:val="0"/>
                  <w:marTop w:val="0"/>
                  <w:marBottom w:val="0"/>
                  <w:divBdr>
                    <w:top w:val="none" w:sz="0" w:space="0" w:color="auto"/>
                    <w:left w:val="none" w:sz="0" w:space="0" w:color="auto"/>
                    <w:bottom w:val="none" w:sz="0" w:space="0" w:color="auto"/>
                    <w:right w:val="none" w:sz="0" w:space="0" w:color="auto"/>
                  </w:divBdr>
                  <w:divsChild>
                    <w:div w:id="1678997421">
                      <w:marLeft w:val="0"/>
                      <w:marRight w:val="0"/>
                      <w:marTop w:val="0"/>
                      <w:marBottom w:val="0"/>
                      <w:divBdr>
                        <w:top w:val="none" w:sz="0" w:space="0" w:color="auto"/>
                        <w:left w:val="none" w:sz="0" w:space="0" w:color="auto"/>
                        <w:bottom w:val="none" w:sz="0" w:space="0" w:color="auto"/>
                        <w:right w:val="none" w:sz="0" w:space="0" w:color="auto"/>
                      </w:divBdr>
                    </w:div>
                  </w:divsChild>
                </w:div>
                <w:div w:id="1160580287">
                  <w:marLeft w:val="0"/>
                  <w:marRight w:val="0"/>
                  <w:marTop w:val="0"/>
                  <w:marBottom w:val="0"/>
                  <w:divBdr>
                    <w:top w:val="none" w:sz="0" w:space="0" w:color="auto"/>
                    <w:left w:val="none" w:sz="0" w:space="0" w:color="auto"/>
                    <w:bottom w:val="none" w:sz="0" w:space="0" w:color="auto"/>
                    <w:right w:val="none" w:sz="0" w:space="0" w:color="auto"/>
                  </w:divBdr>
                  <w:divsChild>
                    <w:div w:id="573471324">
                      <w:marLeft w:val="0"/>
                      <w:marRight w:val="0"/>
                      <w:marTop w:val="0"/>
                      <w:marBottom w:val="0"/>
                      <w:divBdr>
                        <w:top w:val="none" w:sz="0" w:space="0" w:color="auto"/>
                        <w:left w:val="none" w:sz="0" w:space="0" w:color="auto"/>
                        <w:bottom w:val="none" w:sz="0" w:space="0" w:color="auto"/>
                        <w:right w:val="none" w:sz="0" w:space="0" w:color="auto"/>
                      </w:divBdr>
                    </w:div>
                  </w:divsChild>
                </w:div>
                <w:div w:id="1290354707">
                  <w:marLeft w:val="0"/>
                  <w:marRight w:val="0"/>
                  <w:marTop w:val="0"/>
                  <w:marBottom w:val="0"/>
                  <w:divBdr>
                    <w:top w:val="none" w:sz="0" w:space="0" w:color="auto"/>
                    <w:left w:val="none" w:sz="0" w:space="0" w:color="auto"/>
                    <w:bottom w:val="none" w:sz="0" w:space="0" w:color="auto"/>
                    <w:right w:val="none" w:sz="0" w:space="0" w:color="auto"/>
                  </w:divBdr>
                  <w:divsChild>
                    <w:div w:id="297154976">
                      <w:marLeft w:val="0"/>
                      <w:marRight w:val="0"/>
                      <w:marTop w:val="0"/>
                      <w:marBottom w:val="0"/>
                      <w:divBdr>
                        <w:top w:val="none" w:sz="0" w:space="0" w:color="auto"/>
                        <w:left w:val="none" w:sz="0" w:space="0" w:color="auto"/>
                        <w:bottom w:val="none" w:sz="0" w:space="0" w:color="auto"/>
                        <w:right w:val="none" w:sz="0" w:space="0" w:color="auto"/>
                      </w:divBdr>
                    </w:div>
                  </w:divsChild>
                </w:div>
                <w:div w:id="1513034414">
                  <w:marLeft w:val="0"/>
                  <w:marRight w:val="0"/>
                  <w:marTop w:val="0"/>
                  <w:marBottom w:val="0"/>
                  <w:divBdr>
                    <w:top w:val="none" w:sz="0" w:space="0" w:color="auto"/>
                    <w:left w:val="none" w:sz="0" w:space="0" w:color="auto"/>
                    <w:bottom w:val="none" w:sz="0" w:space="0" w:color="auto"/>
                    <w:right w:val="none" w:sz="0" w:space="0" w:color="auto"/>
                  </w:divBdr>
                  <w:divsChild>
                    <w:div w:id="1056704598">
                      <w:marLeft w:val="0"/>
                      <w:marRight w:val="0"/>
                      <w:marTop w:val="0"/>
                      <w:marBottom w:val="0"/>
                      <w:divBdr>
                        <w:top w:val="none" w:sz="0" w:space="0" w:color="auto"/>
                        <w:left w:val="none" w:sz="0" w:space="0" w:color="auto"/>
                        <w:bottom w:val="none" w:sz="0" w:space="0" w:color="auto"/>
                        <w:right w:val="none" w:sz="0" w:space="0" w:color="auto"/>
                      </w:divBdr>
                    </w:div>
                  </w:divsChild>
                </w:div>
                <w:div w:id="1589533380">
                  <w:marLeft w:val="0"/>
                  <w:marRight w:val="0"/>
                  <w:marTop w:val="0"/>
                  <w:marBottom w:val="0"/>
                  <w:divBdr>
                    <w:top w:val="none" w:sz="0" w:space="0" w:color="auto"/>
                    <w:left w:val="none" w:sz="0" w:space="0" w:color="auto"/>
                    <w:bottom w:val="none" w:sz="0" w:space="0" w:color="auto"/>
                    <w:right w:val="none" w:sz="0" w:space="0" w:color="auto"/>
                  </w:divBdr>
                  <w:divsChild>
                    <w:div w:id="48772225">
                      <w:marLeft w:val="0"/>
                      <w:marRight w:val="0"/>
                      <w:marTop w:val="0"/>
                      <w:marBottom w:val="0"/>
                      <w:divBdr>
                        <w:top w:val="none" w:sz="0" w:space="0" w:color="auto"/>
                        <w:left w:val="none" w:sz="0" w:space="0" w:color="auto"/>
                        <w:bottom w:val="none" w:sz="0" w:space="0" w:color="auto"/>
                        <w:right w:val="none" w:sz="0" w:space="0" w:color="auto"/>
                      </w:divBdr>
                    </w:div>
                  </w:divsChild>
                </w:div>
                <w:div w:id="1614632468">
                  <w:marLeft w:val="0"/>
                  <w:marRight w:val="0"/>
                  <w:marTop w:val="0"/>
                  <w:marBottom w:val="0"/>
                  <w:divBdr>
                    <w:top w:val="none" w:sz="0" w:space="0" w:color="auto"/>
                    <w:left w:val="none" w:sz="0" w:space="0" w:color="auto"/>
                    <w:bottom w:val="none" w:sz="0" w:space="0" w:color="auto"/>
                    <w:right w:val="none" w:sz="0" w:space="0" w:color="auto"/>
                  </w:divBdr>
                  <w:divsChild>
                    <w:div w:id="743721361">
                      <w:marLeft w:val="0"/>
                      <w:marRight w:val="0"/>
                      <w:marTop w:val="0"/>
                      <w:marBottom w:val="0"/>
                      <w:divBdr>
                        <w:top w:val="none" w:sz="0" w:space="0" w:color="auto"/>
                        <w:left w:val="none" w:sz="0" w:space="0" w:color="auto"/>
                        <w:bottom w:val="none" w:sz="0" w:space="0" w:color="auto"/>
                        <w:right w:val="none" w:sz="0" w:space="0" w:color="auto"/>
                      </w:divBdr>
                    </w:div>
                  </w:divsChild>
                </w:div>
                <w:div w:id="1680544978">
                  <w:marLeft w:val="0"/>
                  <w:marRight w:val="0"/>
                  <w:marTop w:val="0"/>
                  <w:marBottom w:val="0"/>
                  <w:divBdr>
                    <w:top w:val="none" w:sz="0" w:space="0" w:color="auto"/>
                    <w:left w:val="none" w:sz="0" w:space="0" w:color="auto"/>
                    <w:bottom w:val="none" w:sz="0" w:space="0" w:color="auto"/>
                    <w:right w:val="none" w:sz="0" w:space="0" w:color="auto"/>
                  </w:divBdr>
                  <w:divsChild>
                    <w:div w:id="1163089475">
                      <w:marLeft w:val="0"/>
                      <w:marRight w:val="0"/>
                      <w:marTop w:val="0"/>
                      <w:marBottom w:val="0"/>
                      <w:divBdr>
                        <w:top w:val="none" w:sz="0" w:space="0" w:color="auto"/>
                        <w:left w:val="none" w:sz="0" w:space="0" w:color="auto"/>
                        <w:bottom w:val="none" w:sz="0" w:space="0" w:color="auto"/>
                        <w:right w:val="none" w:sz="0" w:space="0" w:color="auto"/>
                      </w:divBdr>
                    </w:div>
                  </w:divsChild>
                </w:div>
                <w:div w:id="1756127465">
                  <w:marLeft w:val="0"/>
                  <w:marRight w:val="0"/>
                  <w:marTop w:val="0"/>
                  <w:marBottom w:val="0"/>
                  <w:divBdr>
                    <w:top w:val="none" w:sz="0" w:space="0" w:color="auto"/>
                    <w:left w:val="none" w:sz="0" w:space="0" w:color="auto"/>
                    <w:bottom w:val="none" w:sz="0" w:space="0" w:color="auto"/>
                    <w:right w:val="none" w:sz="0" w:space="0" w:color="auto"/>
                  </w:divBdr>
                  <w:divsChild>
                    <w:div w:id="1159150008">
                      <w:marLeft w:val="0"/>
                      <w:marRight w:val="0"/>
                      <w:marTop w:val="0"/>
                      <w:marBottom w:val="0"/>
                      <w:divBdr>
                        <w:top w:val="none" w:sz="0" w:space="0" w:color="auto"/>
                        <w:left w:val="none" w:sz="0" w:space="0" w:color="auto"/>
                        <w:bottom w:val="none" w:sz="0" w:space="0" w:color="auto"/>
                        <w:right w:val="none" w:sz="0" w:space="0" w:color="auto"/>
                      </w:divBdr>
                    </w:div>
                  </w:divsChild>
                </w:div>
                <w:div w:id="1782454008">
                  <w:marLeft w:val="0"/>
                  <w:marRight w:val="0"/>
                  <w:marTop w:val="0"/>
                  <w:marBottom w:val="0"/>
                  <w:divBdr>
                    <w:top w:val="none" w:sz="0" w:space="0" w:color="auto"/>
                    <w:left w:val="none" w:sz="0" w:space="0" w:color="auto"/>
                    <w:bottom w:val="none" w:sz="0" w:space="0" w:color="auto"/>
                    <w:right w:val="none" w:sz="0" w:space="0" w:color="auto"/>
                  </w:divBdr>
                  <w:divsChild>
                    <w:div w:id="325868133">
                      <w:marLeft w:val="0"/>
                      <w:marRight w:val="0"/>
                      <w:marTop w:val="0"/>
                      <w:marBottom w:val="0"/>
                      <w:divBdr>
                        <w:top w:val="none" w:sz="0" w:space="0" w:color="auto"/>
                        <w:left w:val="none" w:sz="0" w:space="0" w:color="auto"/>
                        <w:bottom w:val="none" w:sz="0" w:space="0" w:color="auto"/>
                        <w:right w:val="none" w:sz="0" w:space="0" w:color="auto"/>
                      </w:divBdr>
                    </w:div>
                  </w:divsChild>
                </w:div>
                <w:div w:id="1817987154">
                  <w:marLeft w:val="0"/>
                  <w:marRight w:val="0"/>
                  <w:marTop w:val="0"/>
                  <w:marBottom w:val="0"/>
                  <w:divBdr>
                    <w:top w:val="none" w:sz="0" w:space="0" w:color="auto"/>
                    <w:left w:val="none" w:sz="0" w:space="0" w:color="auto"/>
                    <w:bottom w:val="none" w:sz="0" w:space="0" w:color="auto"/>
                    <w:right w:val="none" w:sz="0" w:space="0" w:color="auto"/>
                  </w:divBdr>
                  <w:divsChild>
                    <w:div w:id="1120950141">
                      <w:marLeft w:val="0"/>
                      <w:marRight w:val="0"/>
                      <w:marTop w:val="0"/>
                      <w:marBottom w:val="0"/>
                      <w:divBdr>
                        <w:top w:val="none" w:sz="0" w:space="0" w:color="auto"/>
                        <w:left w:val="none" w:sz="0" w:space="0" w:color="auto"/>
                        <w:bottom w:val="none" w:sz="0" w:space="0" w:color="auto"/>
                        <w:right w:val="none" w:sz="0" w:space="0" w:color="auto"/>
                      </w:divBdr>
                    </w:div>
                  </w:divsChild>
                </w:div>
                <w:div w:id="1895847110">
                  <w:marLeft w:val="0"/>
                  <w:marRight w:val="0"/>
                  <w:marTop w:val="0"/>
                  <w:marBottom w:val="0"/>
                  <w:divBdr>
                    <w:top w:val="none" w:sz="0" w:space="0" w:color="auto"/>
                    <w:left w:val="none" w:sz="0" w:space="0" w:color="auto"/>
                    <w:bottom w:val="none" w:sz="0" w:space="0" w:color="auto"/>
                    <w:right w:val="none" w:sz="0" w:space="0" w:color="auto"/>
                  </w:divBdr>
                  <w:divsChild>
                    <w:div w:id="1485852587">
                      <w:marLeft w:val="0"/>
                      <w:marRight w:val="0"/>
                      <w:marTop w:val="0"/>
                      <w:marBottom w:val="0"/>
                      <w:divBdr>
                        <w:top w:val="none" w:sz="0" w:space="0" w:color="auto"/>
                        <w:left w:val="none" w:sz="0" w:space="0" w:color="auto"/>
                        <w:bottom w:val="none" w:sz="0" w:space="0" w:color="auto"/>
                        <w:right w:val="none" w:sz="0" w:space="0" w:color="auto"/>
                      </w:divBdr>
                    </w:div>
                  </w:divsChild>
                </w:div>
                <w:div w:id="1933001926">
                  <w:marLeft w:val="0"/>
                  <w:marRight w:val="0"/>
                  <w:marTop w:val="0"/>
                  <w:marBottom w:val="0"/>
                  <w:divBdr>
                    <w:top w:val="none" w:sz="0" w:space="0" w:color="auto"/>
                    <w:left w:val="none" w:sz="0" w:space="0" w:color="auto"/>
                    <w:bottom w:val="none" w:sz="0" w:space="0" w:color="auto"/>
                    <w:right w:val="none" w:sz="0" w:space="0" w:color="auto"/>
                  </w:divBdr>
                  <w:divsChild>
                    <w:div w:id="133766926">
                      <w:marLeft w:val="0"/>
                      <w:marRight w:val="0"/>
                      <w:marTop w:val="0"/>
                      <w:marBottom w:val="0"/>
                      <w:divBdr>
                        <w:top w:val="none" w:sz="0" w:space="0" w:color="auto"/>
                        <w:left w:val="none" w:sz="0" w:space="0" w:color="auto"/>
                        <w:bottom w:val="none" w:sz="0" w:space="0" w:color="auto"/>
                        <w:right w:val="none" w:sz="0" w:space="0" w:color="auto"/>
                      </w:divBdr>
                    </w:div>
                  </w:divsChild>
                </w:div>
                <w:div w:id="2056806598">
                  <w:marLeft w:val="0"/>
                  <w:marRight w:val="0"/>
                  <w:marTop w:val="0"/>
                  <w:marBottom w:val="0"/>
                  <w:divBdr>
                    <w:top w:val="none" w:sz="0" w:space="0" w:color="auto"/>
                    <w:left w:val="none" w:sz="0" w:space="0" w:color="auto"/>
                    <w:bottom w:val="none" w:sz="0" w:space="0" w:color="auto"/>
                    <w:right w:val="none" w:sz="0" w:space="0" w:color="auto"/>
                  </w:divBdr>
                  <w:divsChild>
                    <w:div w:id="227307060">
                      <w:marLeft w:val="0"/>
                      <w:marRight w:val="0"/>
                      <w:marTop w:val="0"/>
                      <w:marBottom w:val="0"/>
                      <w:divBdr>
                        <w:top w:val="none" w:sz="0" w:space="0" w:color="auto"/>
                        <w:left w:val="none" w:sz="0" w:space="0" w:color="auto"/>
                        <w:bottom w:val="none" w:sz="0" w:space="0" w:color="auto"/>
                        <w:right w:val="none" w:sz="0" w:space="0" w:color="auto"/>
                      </w:divBdr>
                    </w:div>
                  </w:divsChild>
                </w:div>
                <w:div w:id="2095666425">
                  <w:marLeft w:val="0"/>
                  <w:marRight w:val="0"/>
                  <w:marTop w:val="0"/>
                  <w:marBottom w:val="0"/>
                  <w:divBdr>
                    <w:top w:val="none" w:sz="0" w:space="0" w:color="auto"/>
                    <w:left w:val="none" w:sz="0" w:space="0" w:color="auto"/>
                    <w:bottom w:val="none" w:sz="0" w:space="0" w:color="auto"/>
                    <w:right w:val="none" w:sz="0" w:space="0" w:color="auto"/>
                  </w:divBdr>
                  <w:divsChild>
                    <w:div w:id="662050274">
                      <w:marLeft w:val="0"/>
                      <w:marRight w:val="0"/>
                      <w:marTop w:val="0"/>
                      <w:marBottom w:val="0"/>
                      <w:divBdr>
                        <w:top w:val="none" w:sz="0" w:space="0" w:color="auto"/>
                        <w:left w:val="none" w:sz="0" w:space="0" w:color="auto"/>
                        <w:bottom w:val="none" w:sz="0" w:space="0" w:color="auto"/>
                        <w:right w:val="none" w:sz="0" w:space="0" w:color="auto"/>
                      </w:divBdr>
                    </w:div>
                  </w:divsChild>
                </w:div>
                <w:div w:id="2127462017">
                  <w:marLeft w:val="0"/>
                  <w:marRight w:val="0"/>
                  <w:marTop w:val="0"/>
                  <w:marBottom w:val="0"/>
                  <w:divBdr>
                    <w:top w:val="none" w:sz="0" w:space="0" w:color="auto"/>
                    <w:left w:val="none" w:sz="0" w:space="0" w:color="auto"/>
                    <w:bottom w:val="none" w:sz="0" w:space="0" w:color="auto"/>
                    <w:right w:val="none" w:sz="0" w:space="0" w:color="auto"/>
                  </w:divBdr>
                  <w:divsChild>
                    <w:div w:id="83761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223618">
          <w:marLeft w:val="0"/>
          <w:marRight w:val="0"/>
          <w:marTop w:val="0"/>
          <w:marBottom w:val="0"/>
          <w:divBdr>
            <w:top w:val="none" w:sz="0" w:space="0" w:color="auto"/>
            <w:left w:val="none" w:sz="0" w:space="0" w:color="auto"/>
            <w:bottom w:val="none" w:sz="0" w:space="0" w:color="auto"/>
            <w:right w:val="none" w:sz="0" w:space="0" w:color="auto"/>
          </w:divBdr>
        </w:div>
        <w:div w:id="1462571372">
          <w:marLeft w:val="0"/>
          <w:marRight w:val="0"/>
          <w:marTop w:val="0"/>
          <w:marBottom w:val="0"/>
          <w:divBdr>
            <w:top w:val="none" w:sz="0" w:space="0" w:color="auto"/>
            <w:left w:val="none" w:sz="0" w:space="0" w:color="auto"/>
            <w:bottom w:val="none" w:sz="0" w:space="0" w:color="auto"/>
            <w:right w:val="none" w:sz="0" w:space="0" w:color="auto"/>
          </w:divBdr>
        </w:div>
        <w:div w:id="1474061827">
          <w:marLeft w:val="0"/>
          <w:marRight w:val="0"/>
          <w:marTop w:val="0"/>
          <w:marBottom w:val="0"/>
          <w:divBdr>
            <w:top w:val="none" w:sz="0" w:space="0" w:color="auto"/>
            <w:left w:val="none" w:sz="0" w:space="0" w:color="auto"/>
            <w:bottom w:val="none" w:sz="0" w:space="0" w:color="auto"/>
            <w:right w:val="none" w:sz="0" w:space="0" w:color="auto"/>
          </w:divBdr>
        </w:div>
        <w:div w:id="1558740640">
          <w:marLeft w:val="0"/>
          <w:marRight w:val="0"/>
          <w:marTop w:val="0"/>
          <w:marBottom w:val="0"/>
          <w:divBdr>
            <w:top w:val="none" w:sz="0" w:space="0" w:color="auto"/>
            <w:left w:val="none" w:sz="0" w:space="0" w:color="auto"/>
            <w:bottom w:val="none" w:sz="0" w:space="0" w:color="auto"/>
            <w:right w:val="none" w:sz="0" w:space="0" w:color="auto"/>
          </w:divBdr>
          <w:divsChild>
            <w:div w:id="514195602">
              <w:marLeft w:val="-75"/>
              <w:marRight w:val="0"/>
              <w:marTop w:val="30"/>
              <w:marBottom w:val="30"/>
              <w:divBdr>
                <w:top w:val="none" w:sz="0" w:space="0" w:color="auto"/>
                <w:left w:val="none" w:sz="0" w:space="0" w:color="auto"/>
                <w:bottom w:val="none" w:sz="0" w:space="0" w:color="auto"/>
                <w:right w:val="none" w:sz="0" w:space="0" w:color="auto"/>
              </w:divBdr>
              <w:divsChild>
                <w:div w:id="47652466">
                  <w:marLeft w:val="0"/>
                  <w:marRight w:val="0"/>
                  <w:marTop w:val="0"/>
                  <w:marBottom w:val="0"/>
                  <w:divBdr>
                    <w:top w:val="none" w:sz="0" w:space="0" w:color="auto"/>
                    <w:left w:val="none" w:sz="0" w:space="0" w:color="auto"/>
                    <w:bottom w:val="none" w:sz="0" w:space="0" w:color="auto"/>
                    <w:right w:val="none" w:sz="0" w:space="0" w:color="auto"/>
                  </w:divBdr>
                  <w:divsChild>
                    <w:div w:id="2077582887">
                      <w:marLeft w:val="0"/>
                      <w:marRight w:val="0"/>
                      <w:marTop w:val="0"/>
                      <w:marBottom w:val="0"/>
                      <w:divBdr>
                        <w:top w:val="none" w:sz="0" w:space="0" w:color="auto"/>
                        <w:left w:val="none" w:sz="0" w:space="0" w:color="auto"/>
                        <w:bottom w:val="none" w:sz="0" w:space="0" w:color="auto"/>
                        <w:right w:val="none" w:sz="0" w:space="0" w:color="auto"/>
                      </w:divBdr>
                    </w:div>
                  </w:divsChild>
                </w:div>
                <w:div w:id="120808286">
                  <w:marLeft w:val="0"/>
                  <w:marRight w:val="0"/>
                  <w:marTop w:val="0"/>
                  <w:marBottom w:val="0"/>
                  <w:divBdr>
                    <w:top w:val="none" w:sz="0" w:space="0" w:color="auto"/>
                    <w:left w:val="none" w:sz="0" w:space="0" w:color="auto"/>
                    <w:bottom w:val="none" w:sz="0" w:space="0" w:color="auto"/>
                    <w:right w:val="none" w:sz="0" w:space="0" w:color="auto"/>
                  </w:divBdr>
                  <w:divsChild>
                    <w:div w:id="719748515">
                      <w:marLeft w:val="0"/>
                      <w:marRight w:val="0"/>
                      <w:marTop w:val="0"/>
                      <w:marBottom w:val="0"/>
                      <w:divBdr>
                        <w:top w:val="none" w:sz="0" w:space="0" w:color="auto"/>
                        <w:left w:val="none" w:sz="0" w:space="0" w:color="auto"/>
                        <w:bottom w:val="none" w:sz="0" w:space="0" w:color="auto"/>
                        <w:right w:val="none" w:sz="0" w:space="0" w:color="auto"/>
                      </w:divBdr>
                    </w:div>
                  </w:divsChild>
                </w:div>
                <w:div w:id="143357823">
                  <w:marLeft w:val="0"/>
                  <w:marRight w:val="0"/>
                  <w:marTop w:val="0"/>
                  <w:marBottom w:val="0"/>
                  <w:divBdr>
                    <w:top w:val="none" w:sz="0" w:space="0" w:color="auto"/>
                    <w:left w:val="none" w:sz="0" w:space="0" w:color="auto"/>
                    <w:bottom w:val="none" w:sz="0" w:space="0" w:color="auto"/>
                    <w:right w:val="none" w:sz="0" w:space="0" w:color="auto"/>
                  </w:divBdr>
                  <w:divsChild>
                    <w:div w:id="1396852945">
                      <w:marLeft w:val="0"/>
                      <w:marRight w:val="0"/>
                      <w:marTop w:val="0"/>
                      <w:marBottom w:val="0"/>
                      <w:divBdr>
                        <w:top w:val="none" w:sz="0" w:space="0" w:color="auto"/>
                        <w:left w:val="none" w:sz="0" w:space="0" w:color="auto"/>
                        <w:bottom w:val="none" w:sz="0" w:space="0" w:color="auto"/>
                        <w:right w:val="none" w:sz="0" w:space="0" w:color="auto"/>
                      </w:divBdr>
                    </w:div>
                  </w:divsChild>
                </w:div>
                <w:div w:id="169568052">
                  <w:marLeft w:val="0"/>
                  <w:marRight w:val="0"/>
                  <w:marTop w:val="0"/>
                  <w:marBottom w:val="0"/>
                  <w:divBdr>
                    <w:top w:val="none" w:sz="0" w:space="0" w:color="auto"/>
                    <w:left w:val="none" w:sz="0" w:space="0" w:color="auto"/>
                    <w:bottom w:val="none" w:sz="0" w:space="0" w:color="auto"/>
                    <w:right w:val="none" w:sz="0" w:space="0" w:color="auto"/>
                  </w:divBdr>
                  <w:divsChild>
                    <w:div w:id="1334213928">
                      <w:marLeft w:val="0"/>
                      <w:marRight w:val="0"/>
                      <w:marTop w:val="0"/>
                      <w:marBottom w:val="0"/>
                      <w:divBdr>
                        <w:top w:val="none" w:sz="0" w:space="0" w:color="auto"/>
                        <w:left w:val="none" w:sz="0" w:space="0" w:color="auto"/>
                        <w:bottom w:val="none" w:sz="0" w:space="0" w:color="auto"/>
                        <w:right w:val="none" w:sz="0" w:space="0" w:color="auto"/>
                      </w:divBdr>
                    </w:div>
                  </w:divsChild>
                </w:div>
                <w:div w:id="192110407">
                  <w:marLeft w:val="0"/>
                  <w:marRight w:val="0"/>
                  <w:marTop w:val="0"/>
                  <w:marBottom w:val="0"/>
                  <w:divBdr>
                    <w:top w:val="none" w:sz="0" w:space="0" w:color="auto"/>
                    <w:left w:val="none" w:sz="0" w:space="0" w:color="auto"/>
                    <w:bottom w:val="none" w:sz="0" w:space="0" w:color="auto"/>
                    <w:right w:val="none" w:sz="0" w:space="0" w:color="auto"/>
                  </w:divBdr>
                  <w:divsChild>
                    <w:div w:id="808474443">
                      <w:marLeft w:val="0"/>
                      <w:marRight w:val="0"/>
                      <w:marTop w:val="0"/>
                      <w:marBottom w:val="0"/>
                      <w:divBdr>
                        <w:top w:val="none" w:sz="0" w:space="0" w:color="auto"/>
                        <w:left w:val="none" w:sz="0" w:space="0" w:color="auto"/>
                        <w:bottom w:val="none" w:sz="0" w:space="0" w:color="auto"/>
                        <w:right w:val="none" w:sz="0" w:space="0" w:color="auto"/>
                      </w:divBdr>
                    </w:div>
                  </w:divsChild>
                </w:div>
                <w:div w:id="223419360">
                  <w:marLeft w:val="0"/>
                  <w:marRight w:val="0"/>
                  <w:marTop w:val="0"/>
                  <w:marBottom w:val="0"/>
                  <w:divBdr>
                    <w:top w:val="none" w:sz="0" w:space="0" w:color="auto"/>
                    <w:left w:val="none" w:sz="0" w:space="0" w:color="auto"/>
                    <w:bottom w:val="none" w:sz="0" w:space="0" w:color="auto"/>
                    <w:right w:val="none" w:sz="0" w:space="0" w:color="auto"/>
                  </w:divBdr>
                  <w:divsChild>
                    <w:div w:id="423036658">
                      <w:marLeft w:val="0"/>
                      <w:marRight w:val="0"/>
                      <w:marTop w:val="0"/>
                      <w:marBottom w:val="0"/>
                      <w:divBdr>
                        <w:top w:val="none" w:sz="0" w:space="0" w:color="auto"/>
                        <w:left w:val="none" w:sz="0" w:space="0" w:color="auto"/>
                        <w:bottom w:val="none" w:sz="0" w:space="0" w:color="auto"/>
                        <w:right w:val="none" w:sz="0" w:space="0" w:color="auto"/>
                      </w:divBdr>
                    </w:div>
                  </w:divsChild>
                </w:div>
                <w:div w:id="313026636">
                  <w:marLeft w:val="0"/>
                  <w:marRight w:val="0"/>
                  <w:marTop w:val="0"/>
                  <w:marBottom w:val="0"/>
                  <w:divBdr>
                    <w:top w:val="none" w:sz="0" w:space="0" w:color="auto"/>
                    <w:left w:val="none" w:sz="0" w:space="0" w:color="auto"/>
                    <w:bottom w:val="none" w:sz="0" w:space="0" w:color="auto"/>
                    <w:right w:val="none" w:sz="0" w:space="0" w:color="auto"/>
                  </w:divBdr>
                  <w:divsChild>
                    <w:div w:id="1921671359">
                      <w:marLeft w:val="0"/>
                      <w:marRight w:val="0"/>
                      <w:marTop w:val="0"/>
                      <w:marBottom w:val="0"/>
                      <w:divBdr>
                        <w:top w:val="none" w:sz="0" w:space="0" w:color="auto"/>
                        <w:left w:val="none" w:sz="0" w:space="0" w:color="auto"/>
                        <w:bottom w:val="none" w:sz="0" w:space="0" w:color="auto"/>
                        <w:right w:val="none" w:sz="0" w:space="0" w:color="auto"/>
                      </w:divBdr>
                    </w:div>
                  </w:divsChild>
                </w:div>
                <w:div w:id="322707886">
                  <w:marLeft w:val="0"/>
                  <w:marRight w:val="0"/>
                  <w:marTop w:val="0"/>
                  <w:marBottom w:val="0"/>
                  <w:divBdr>
                    <w:top w:val="none" w:sz="0" w:space="0" w:color="auto"/>
                    <w:left w:val="none" w:sz="0" w:space="0" w:color="auto"/>
                    <w:bottom w:val="none" w:sz="0" w:space="0" w:color="auto"/>
                    <w:right w:val="none" w:sz="0" w:space="0" w:color="auto"/>
                  </w:divBdr>
                  <w:divsChild>
                    <w:div w:id="2051756171">
                      <w:marLeft w:val="0"/>
                      <w:marRight w:val="0"/>
                      <w:marTop w:val="0"/>
                      <w:marBottom w:val="0"/>
                      <w:divBdr>
                        <w:top w:val="none" w:sz="0" w:space="0" w:color="auto"/>
                        <w:left w:val="none" w:sz="0" w:space="0" w:color="auto"/>
                        <w:bottom w:val="none" w:sz="0" w:space="0" w:color="auto"/>
                        <w:right w:val="none" w:sz="0" w:space="0" w:color="auto"/>
                      </w:divBdr>
                    </w:div>
                  </w:divsChild>
                </w:div>
                <w:div w:id="351346126">
                  <w:marLeft w:val="0"/>
                  <w:marRight w:val="0"/>
                  <w:marTop w:val="0"/>
                  <w:marBottom w:val="0"/>
                  <w:divBdr>
                    <w:top w:val="none" w:sz="0" w:space="0" w:color="auto"/>
                    <w:left w:val="none" w:sz="0" w:space="0" w:color="auto"/>
                    <w:bottom w:val="none" w:sz="0" w:space="0" w:color="auto"/>
                    <w:right w:val="none" w:sz="0" w:space="0" w:color="auto"/>
                  </w:divBdr>
                  <w:divsChild>
                    <w:div w:id="2071885432">
                      <w:marLeft w:val="0"/>
                      <w:marRight w:val="0"/>
                      <w:marTop w:val="0"/>
                      <w:marBottom w:val="0"/>
                      <w:divBdr>
                        <w:top w:val="none" w:sz="0" w:space="0" w:color="auto"/>
                        <w:left w:val="none" w:sz="0" w:space="0" w:color="auto"/>
                        <w:bottom w:val="none" w:sz="0" w:space="0" w:color="auto"/>
                        <w:right w:val="none" w:sz="0" w:space="0" w:color="auto"/>
                      </w:divBdr>
                    </w:div>
                  </w:divsChild>
                </w:div>
                <w:div w:id="421267611">
                  <w:marLeft w:val="0"/>
                  <w:marRight w:val="0"/>
                  <w:marTop w:val="0"/>
                  <w:marBottom w:val="0"/>
                  <w:divBdr>
                    <w:top w:val="none" w:sz="0" w:space="0" w:color="auto"/>
                    <w:left w:val="none" w:sz="0" w:space="0" w:color="auto"/>
                    <w:bottom w:val="none" w:sz="0" w:space="0" w:color="auto"/>
                    <w:right w:val="none" w:sz="0" w:space="0" w:color="auto"/>
                  </w:divBdr>
                  <w:divsChild>
                    <w:div w:id="1661428353">
                      <w:marLeft w:val="0"/>
                      <w:marRight w:val="0"/>
                      <w:marTop w:val="0"/>
                      <w:marBottom w:val="0"/>
                      <w:divBdr>
                        <w:top w:val="none" w:sz="0" w:space="0" w:color="auto"/>
                        <w:left w:val="none" w:sz="0" w:space="0" w:color="auto"/>
                        <w:bottom w:val="none" w:sz="0" w:space="0" w:color="auto"/>
                        <w:right w:val="none" w:sz="0" w:space="0" w:color="auto"/>
                      </w:divBdr>
                    </w:div>
                  </w:divsChild>
                </w:div>
                <w:div w:id="656107708">
                  <w:marLeft w:val="0"/>
                  <w:marRight w:val="0"/>
                  <w:marTop w:val="0"/>
                  <w:marBottom w:val="0"/>
                  <w:divBdr>
                    <w:top w:val="none" w:sz="0" w:space="0" w:color="auto"/>
                    <w:left w:val="none" w:sz="0" w:space="0" w:color="auto"/>
                    <w:bottom w:val="none" w:sz="0" w:space="0" w:color="auto"/>
                    <w:right w:val="none" w:sz="0" w:space="0" w:color="auto"/>
                  </w:divBdr>
                  <w:divsChild>
                    <w:div w:id="1841040379">
                      <w:marLeft w:val="0"/>
                      <w:marRight w:val="0"/>
                      <w:marTop w:val="0"/>
                      <w:marBottom w:val="0"/>
                      <w:divBdr>
                        <w:top w:val="none" w:sz="0" w:space="0" w:color="auto"/>
                        <w:left w:val="none" w:sz="0" w:space="0" w:color="auto"/>
                        <w:bottom w:val="none" w:sz="0" w:space="0" w:color="auto"/>
                        <w:right w:val="none" w:sz="0" w:space="0" w:color="auto"/>
                      </w:divBdr>
                    </w:div>
                  </w:divsChild>
                </w:div>
                <w:div w:id="823277633">
                  <w:marLeft w:val="0"/>
                  <w:marRight w:val="0"/>
                  <w:marTop w:val="0"/>
                  <w:marBottom w:val="0"/>
                  <w:divBdr>
                    <w:top w:val="none" w:sz="0" w:space="0" w:color="auto"/>
                    <w:left w:val="none" w:sz="0" w:space="0" w:color="auto"/>
                    <w:bottom w:val="none" w:sz="0" w:space="0" w:color="auto"/>
                    <w:right w:val="none" w:sz="0" w:space="0" w:color="auto"/>
                  </w:divBdr>
                  <w:divsChild>
                    <w:div w:id="451900909">
                      <w:marLeft w:val="0"/>
                      <w:marRight w:val="0"/>
                      <w:marTop w:val="0"/>
                      <w:marBottom w:val="0"/>
                      <w:divBdr>
                        <w:top w:val="none" w:sz="0" w:space="0" w:color="auto"/>
                        <w:left w:val="none" w:sz="0" w:space="0" w:color="auto"/>
                        <w:bottom w:val="none" w:sz="0" w:space="0" w:color="auto"/>
                        <w:right w:val="none" w:sz="0" w:space="0" w:color="auto"/>
                      </w:divBdr>
                    </w:div>
                  </w:divsChild>
                </w:div>
                <w:div w:id="980891312">
                  <w:marLeft w:val="0"/>
                  <w:marRight w:val="0"/>
                  <w:marTop w:val="0"/>
                  <w:marBottom w:val="0"/>
                  <w:divBdr>
                    <w:top w:val="none" w:sz="0" w:space="0" w:color="auto"/>
                    <w:left w:val="none" w:sz="0" w:space="0" w:color="auto"/>
                    <w:bottom w:val="none" w:sz="0" w:space="0" w:color="auto"/>
                    <w:right w:val="none" w:sz="0" w:space="0" w:color="auto"/>
                  </w:divBdr>
                  <w:divsChild>
                    <w:div w:id="696393044">
                      <w:marLeft w:val="0"/>
                      <w:marRight w:val="0"/>
                      <w:marTop w:val="0"/>
                      <w:marBottom w:val="0"/>
                      <w:divBdr>
                        <w:top w:val="none" w:sz="0" w:space="0" w:color="auto"/>
                        <w:left w:val="none" w:sz="0" w:space="0" w:color="auto"/>
                        <w:bottom w:val="none" w:sz="0" w:space="0" w:color="auto"/>
                        <w:right w:val="none" w:sz="0" w:space="0" w:color="auto"/>
                      </w:divBdr>
                    </w:div>
                  </w:divsChild>
                </w:div>
                <w:div w:id="999045234">
                  <w:marLeft w:val="0"/>
                  <w:marRight w:val="0"/>
                  <w:marTop w:val="0"/>
                  <w:marBottom w:val="0"/>
                  <w:divBdr>
                    <w:top w:val="none" w:sz="0" w:space="0" w:color="auto"/>
                    <w:left w:val="none" w:sz="0" w:space="0" w:color="auto"/>
                    <w:bottom w:val="none" w:sz="0" w:space="0" w:color="auto"/>
                    <w:right w:val="none" w:sz="0" w:space="0" w:color="auto"/>
                  </w:divBdr>
                  <w:divsChild>
                    <w:div w:id="1913848200">
                      <w:marLeft w:val="0"/>
                      <w:marRight w:val="0"/>
                      <w:marTop w:val="0"/>
                      <w:marBottom w:val="0"/>
                      <w:divBdr>
                        <w:top w:val="none" w:sz="0" w:space="0" w:color="auto"/>
                        <w:left w:val="none" w:sz="0" w:space="0" w:color="auto"/>
                        <w:bottom w:val="none" w:sz="0" w:space="0" w:color="auto"/>
                        <w:right w:val="none" w:sz="0" w:space="0" w:color="auto"/>
                      </w:divBdr>
                    </w:div>
                  </w:divsChild>
                </w:div>
                <w:div w:id="1001010038">
                  <w:marLeft w:val="0"/>
                  <w:marRight w:val="0"/>
                  <w:marTop w:val="0"/>
                  <w:marBottom w:val="0"/>
                  <w:divBdr>
                    <w:top w:val="none" w:sz="0" w:space="0" w:color="auto"/>
                    <w:left w:val="none" w:sz="0" w:space="0" w:color="auto"/>
                    <w:bottom w:val="none" w:sz="0" w:space="0" w:color="auto"/>
                    <w:right w:val="none" w:sz="0" w:space="0" w:color="auto"/>
                  </w:divBdr>
                  <w:divsChild>
                    <w:div w:id="95488279">
                      <w:marLeft w:val="0"/>
                      <w:marRight w:val="0"/>
                      <w:marTop w:val="0"/>
                      <w:marBottom w:val="0"/>
                      <w:divBdr>
                        <w:top w:val="none" w:sz="0" w:space="0" w:color="auto"/>
                        <w:left w:val="none" w:sz="0" w:space="0" w:color="auto"/>
                        <w:bottom w:val="none" w:sz="0" w:space="0" w:color="auto"/>
                        <w:right w:val="none" w:sz="0" w:space="0" w:color="auto"/>
                      </w:divBdr>
                    </w:div>
                  </w:divsChild>
                </w:div>
                <w:div w:id="1122262973">
                  <w:marLeft w:val="0"/>
                  <w:marRight w:val="0"/>
                  <w:marTop w:val="0"/>
                  <w:marBottom w:val="0"/>
                  <w:divBdr>
                    <w:top w:val="none" w:sz="0" w:space="0" w:color="auto"/>
                    <w:left w:val="none" w:sz="0" w:space="0" w:color="auto"/>
                    <w:bottom w:val="none" w:sz="0" w:space="0" w:color="auto"/>
                    <w:right w:val="none" w:sz="0" w:space="0" w:color="auto"/>
                  </w:divBdr>
                  <w:divsChild>
                    <w:div w:id="1396779329">
                      <w:marLeft w:val="0"/>
                      <w:marRight w:val="0"/>
                      <w:marTop w:val="0"/>
                      <w:marBottom w:val="0"/>
                      <w:divBdr>
                        <w:top w:val="none" w:sz="0" w:space="0" w:color="auto"/>
                        <w:left w:val="none" w:sz="0" w:space="0" w:color="auto"/>
                        <w:bottom w:val="none" w:sz="0" w:space="0" w:color="auto"/>
                        <w:right w:val="none" w:sz="0" w:space="0" w:color="auto"/>
                      </w:divBdr>
                    </w:div>
                  </w:divsChild>
                </w:div>
                <w:div w:id="1141576226">
                  <w:marLeft w:val="0"/>
                  <w:marRight w:val="0"/>
                  <w:marTop w:val="0"/>
                  <w:marBottom w:val="0"/>
                  <w:divBdr>
                    <w:top w:val="none" w:sz="0" w:space="0" w:color="auto"/>
                    <w:left w:val="none" w:sz="0" w:space="0" w:color="auto"/>
                    <w:bottom w:val="none" w:sz="0" w:space="0" w:color="auto"/>
                    <w:right w:val="none" w:sz="0" w:space="0" w:color="auto"/>
                  </w:divBdr>
                  <w:divsChild>
                    <w:div w:id="988100003">
                      <w:marLeft w:val="0"/>
                      <w:marRight w:val="0"/>
                      <w:marTop w:val="0"/>
                      <w:marBottom w:val="0"/>
                      <w:divBdr>
                        <w:top w:val="none" w:sz="0" w:space="0" w:color="auto"/>
                        <w:left w:val="none" w:sz="0" w:space="0" w:color="auto"/>
                        <w:bottom w:val="none" w:sz="0" w:space="0" w:color="auto"/>
                        <w:right w:val="none" w:sz="0" w:space="0" w:color="auto"/>
                      </w:divBdr>
                    </w:div>
                  </w:divsChild>
                </w:div>
                <w:div w:id="1181771763">
                  <w:marLeft w:val="0"/>
                  <w:marRight w:val="0"/>
                  <w:marTop w:val="0"/>
                  <w:marBottom w:val="0"/>
                  <w:divBdr>
                    <w:top w:val="none" w:sz="0" w:space="0" w:color="auto"/>
                    <w:left w:val="none" w:sz="0" w:space="0" w:color="auto"/>
                    <w:bottom w:val="none" w:sz="0" w:space="0" w:color="auto"/>
                    <w:right w:val="none" w:sz="0" w:space="0" w:color="auto"/>
                  </w:divBdr>
                  <w:divsChild>
                    <w:div w:id="885680130">
                      <w:marLeft w:val="0"/>
                      <w:marRight w:val="0"/>
                      <w:marTop w:val="0"/>
                      <w:marBottom w:val="0"/>
                      <w:divBdr>
                        <w:top w:val="none" w:sz="0" w:space="0" w:color="auto"/>
                        <w:left w:val="none" w:sz="0" w:space="0" w:color="auto"/>
                        <w:bottom w:val="none" w:sz="0" w:space="0" w:color="auto"/>
                        <w:right w:val="none" w:sz="0" w:space="0" w:color="auto"/>
                      </w:divBdr>
                    </w:div>
                  </w:divsChild>
                </w:div>
                <w:div w:id="1216510090">
                  <w:marLeft w:val="0"/>
                  <w:marRight w:val="0"/>
                  <w:marTop w:val="0"/>
                  <w:marBottom w:val="0"/>
                  <w:divBdr>
                    <w:top w:val="none" w:sz="0" w:space="0" w:color="auto"/>
                    <w:left w:val="none" w:sz="0" w:space="0" w:color="auto"/>
                    <w:bottom w:val="none" w:sz="0" w:space="0" w:color="auto"/>
                    <w:right w:val="none" w:sz="0" w:space="0" w:color="auto"/>
                  </w:divBdr>
                  <w:divsChild>
                    <w:div w:id="1945186966">
                      <w:marLeft w:val="0"/>
                      <w:marRight w:val="0"/>
                      <w:marTop w:val="0"/>
                      <w:marBottom w:val="0"/>
                      <w:divBdr>
                        <w:top w:val="none" w:sz="0" w:space="0" w:color="auto"/>
                        <w:left w:val="none" w:sz="0" w:space="0" w:color="auto"/>
                        <w:bottom w:val="none" w:sz="0" w:space="0" w:color="auto"/>
                        <w:right w:val="none" w:sz="0" w:space="0" w:color="auto"/>
                      </w:divBdr>
                    </w:div>
                  </w:divsChild>
                </w:div>
                <w:div w:id="1222903538">
                  <w:marLeft w:val="0"/>
                  <w:marRight w:val="0"/>
                  <w:marTop w:val="0"/>
                  <w:marBottom w:val="0"/>
                  <w:divBdr>
                    <w:top w:val="none" w:sz="0" w:space="0" w:color="auto"/>
                    <w:left w:val="none" w:sz="0" w:space="0" w:color="auto"/>
                    <w:bottom w:val="none" w:sz="0" w:space="0" w:color="auto"/>
                    <w:right w:val="none" w:sz="0" w:space="0" w:color="auto"/>
                  </w:divBdr>
                  <w:divsChild>
                    <w:div w:id="792670977">
                      <w:marLeft w:val="0"/>
                      <w:marRight w:val="0"/>
                      <w:marTop w:val="0"/>
                      <w:marBottom w:val="0"/>
                      <w:divBdr>
                        <w:top w:val="none" w:sz="0" w:space="0" w:color="auto"/>
                        <w:left w:val="none" w:sz="0" w:space="0" w:color="auto"/>
                        <w:bottom w:val="none" w:sz="0" w:space="0" w:color="auto"/>
                        <w:right w:val="none" w:sz="0" w:space="0" w:color="auto"/>
                      </w:divBdr>
                    </w:div>
                  </w:divsChild>
                </w:div>
                <w:div w:id="1364557675">
                  <w:marLeft w:val="0"/>
                  <w:marRight w:val="0"/>
                  <w:marTop w:val="0"/>
                  <w:marBottom w:val="0"/>
                  <w:divBdr>
                    <w:top w:val="none" w:sz="0" w:space="0" w:color="auto"/>
                    <w:left w:val="none" w:sz="0" w:space="0" w:color="auto"/>
                    <w:bottom w:val="none" w:sz="0" w:space="0" w:color="auto"/>
                    <w:right w:val="none" w:sz="0" w:space="0" w:color="auto"/>
                  </w:divBdr>
                  <w:divsChild>
                    <w:div w:id="1334213386">
                      <w:marLeft w:val="0"/>
                      <w:marRight w:val="0"/>
                      <w:marTop w:val="0"/>
                      <w:marBottom w:val="0"/>
                      <w:divBdr>
                        <w:top w:val="none" w:sz="0" w:space="0" w:color="auto"/>
                        <w:left w:val="none" w:sz="0" w:space="0" w:color="auto"/>
                        <w:bottom w:val="none" w:sz="0" w:space="0" w:color="auto"/>
                        <w:right w:val="none" w:sz="0" w:space="0" w:color="auto"/>
                      </w:divBdr>
                    </w:div>
                  </w:divsChild>
                </w:div>
                <w:div w:id="1385642865">
                  <w:marLeft w:val="0"/>
                  <w:marRight w:val="0"/>
                  <w:marTop w:val="0"/>
                  <w:marBottom w:val="0"/>
                  <w:divBdr>
                    <w:top w:val="none" w:sz="0" w:space="0" w:color="auto"/>
                    <w:left w:val="none" w:sz="0" w:space="0" w:color="auto"/>
                    <w:bottom w:val="none" w:sz="0" w:space="0" w:color="auto"/>
                    <w:right w:val="none" w:sz="0" w:space="0" w:color="auto"/>
                  </w:divBdr>
                  <w:divsChild>
                    <w:div w:id="909999138">
                      <w:marLeft w:val="0"/>
                      <w:marRight w:val="0"/>
                      <w:marTop w:val="0"/>
                      <w:marBottom w:val="0"/>
                      <w:divBdr>
                        <w:top w:val="none" w:sz="0" w:space="0" w:color="auto"/>
                        <w:left w:val="none" w:sz="0" w:space="0" w:color="auto"/>
                        <w:bottom w:val="none" w:sz="0" w:space="0" w:color="auto"/>
                        <w:right w:val="none" w:sz="0" w:space="0" w:color="auto"/>
                      </w:divBdr>
                    </w:div>
                  </w:divsChild>
                </w:div>
                <w:div w:id="1456216421">
                  <w:marLeft w:val="0"/>
                  <w:marRight w:val="0"/>
                  <w:marTop w:val="0"/>
                  <w:marBottom w:val="0"/>
                  <w:divBdr>
                    <w:top w:val="none" w:sz="0" w:space="0" w:color="auto"/>
                    <w:left w:val="none" w:sz="0" w:space="0" w:color="auto"/>
                    <w:bottom w:val="none" w:sz="0" w:space="0" w:color="auto"/>
                    <w:right w:val="none" w:sz="0" w:space="0" w:color="auto"/>
                  </w:divBdr>
                  <w:divsChild>
                    <w:div w:id="992368902">
                      <w:marLeft w:val="0"/>
                      <w:marRight w:val="0"/>
                      <w:marTop w:val="0"/>
                      <w:marBottom w:val="0"/>
                      <w:divBdr>
                        <w:top w:val="none" w:sz="0" w:space="0" w:color="auto"/>
                        <w:left w:val="none" w:sz="0" w:space="0" w:color="auto"/>
                        <w:bottom w:val="none" w:sz="0" w:space="0" w:color="auto"/>
                        <w:right w:val="none" w:sz="0" w:space="0" w:color="auto"/>
                      </w:divBdr>
                    </w:div>
                  </w:divsChild>
                </w:div>
                <w:div w:id="1565143308">
                  <w:marLeft w:val="0"/>
                  <w:marRight w:val="0"/>
                  <w:marTop w:val="0"/>
                  <w:marBottom w:val="0"/>
                  <w:divBdr>
                    <w:top w:val="none" w:sz="0" w:space="0" w:color="auto"/>
                    <w:left w:val="none" w:sz="0" w:space="0" w:color="auto"/>
                    <w:bottom w:val="none" w:sz="0" w:space="0" w:color="auto"/>
                    <w:right w:val="none" w:sz="0" w:space="0" w:color="auto"/>
                  </w:divBdr>
                  <w:divsChild>
                    <w:div w:id="1333264763">
                      <w:marLeft w:val="0"/>
                      <w:marRight w:val="0"/>
                      <w:marTop w:val="0"/>
                      <w:marBottom w:val="0"/>
                      <w:divBdr>
                        <w:top w:val="none" w:sz="0" w:space="0" w:color="auto"/>
                        <w:left w:val="none" w:sz="0" w:space="0" w:color="auto"/>
                        <w:bottom w:val="none" w:sz="0" w:space="0" w:color="auto"/>
                        <w:right w:val="none" w:sz="0" w:space="0" w:color="auto"/>
                      </w:divBdr>
                    </w:div>
                  </w:divsChild>
                </w:div>
                <w:div w:id="1585803253">
                  <w:marLeft w:val="0"/>
                  <w:marRight w:val="0"/>
                  <w:marTop w:val="0"/>
                  <w:marBottom w:val="0"/>
                  <w:divBdr>
                    <w:top w:val="none" w:sz="0" w:space="0" w:color="auto"/>
                    <w:left w:val="none" w:sz="0" w:space="0" w:color="auto"/>
                    <w:bottom w:val="none" w:sz="0" w:space="0" w:color="auto"/>
                    <w:right w:val="none" w:sz="0" w:space="0" w:color="auto"/>
                  </w:divBdr>
                  <w:divsChild>
                    <w:div w:id="1961493523">
                      <w:marLeft w:val="0"/>
                      <w:marRight w:val="0"/>
                      <w:marTop w:val="0"/>
                      <w:marBottom w:val="0"/>
                      <w:divBdr>
                        <w:top w:val="none" w:sz="0" w:space="0" w:color="auto"/>
                        <w:left w:val="none" w:sz="0" w:space="0" w:color="auto"/>
                        <w:bottom w:val="none" w:sz="0" w:space="0" w:color="auto"/>
                        <w:right w:val="none" w:sz="0" w:space="0" w:color="auto"/>
                      </w:divBdr>
                    </w:div>
                  </w:divsChild>
                </w:div>
                <w:div w:id="1593586149">
                  <w:marLeft w:val="0"/>
                  <w:marRight w:val="0"/>
                  <w:marTop w:val="0"/>
                  <w:marBottom w:val="0"/>
                  <w:divBdr>
                    <w:top w:val="none" w:sz="0" w:space="0" w:color="auto"/>
                    <w:left w:val="none" w:sz="0" w:space="0" w:color="auto"/>
                    <w:bottom w:val="none" w:sz="0" w:space="0" w:color="auto"/>
                    <w:right w:val="none" w:sz="0" w:space="0" w:color="auto"/>
                  </w:divBdr>
                  <w:divsChild>
                    <w:div w:id="1841115946">
                      <w:marLeft w:val="0"/>
                      <w:marRight w:val="0"/>
                      <w:marTop w:val="0"/>
                      <w:marBottom w:val="0"/>
                      <w:divBdr>
                        <w:top w:val="none" w:sz="0" w:space="0" w:color="auto"/>
                        <w:left w:val="none" w:sz="0" w:space="0" w:color="auto"/>
                        <w:bottom w:val="none" w:sz="0" w:space="0" w:color="auto"/>
                        <w:right w:val="none" w:sz="0" w:space="0" w:color="auto"/>
                      </w:divBdr>
                    </w:div>
                  </w:divsChild>
                </w:div>
                <w:div w:id="1694454403">
                  <w:marLeft w:val="0"/>
                  <w:marRight w:val="0"/>
                  <w:marTop w:val="0"/>
                  <w:marBottom w:val="0"/>
                  <w:divBdr>
                    <w:top w:val="none" w:sz="0" w:space="0" w:color="auto"/>
                    <w:left w:val="none" w:sz="0" w:space="0" w:color="auto"/>
                    <w:bottom w:val="none" w:sz="0" w:space="0" w:color="auto"/>
                    <w:right w:val="none" w:sz="0" w:space="0" w:color="auto"/>
                  </w:divBdr>
                  <w:divsChild>
                    <w:div w:id="1797482306">
                      <w:marLeft w:val="0"/>
                      <w:marRight w:val="0"/>
                      <w:marTop w:val="0"/>
                      <w:marBottom w:val="0"/>
                      <w:divBdr>
                        <w:top w:val="none" w:sz="0" w:space="0" w:color="auto"/>
                        <w:left w:val="none" w:sz="0" w:space="0" w:color="auto"/>
                        <w:bottom w:val="none" w:sz="0" w:space="0" w:color="auto"/>
                        <w:right w:val="none" w:sz="0" w:space="0" w:color="auto"/>
                      </w:divBdr>
                    </w:div>
                  </w:divsChild>
                </w:div>
                <w:div w:id="1726489335">
                  <w:marLeft w:val="0"/>
                  <w:marRight w:val="0"/>
                  <w:marTop w:val="0"/>
                  <w:marBottom w:val="0"/>
                  <w:divBdr>
                    <w:top w:val="none" w:sz="0" w:space="0" w:color="auto"/>
                    <w:left w:val="none" w:sz="0" w:space="0" w:color="auto"/>
                    <w:bottom w:val="none" w:sz="0" w:space="0" w:color="auto"/>
                    <w:right w:val="none" w:sz="0" w:space="0" w:color="auto"/>
                  </w:divBdr>
                  <w:divsChild>
                    <w:div w:id="1844314812">
                      <w:marLeft w:val="0"/>
                      <w:marRight w:val="0"/>
                      <w:marTop w:val="0"/>
                      <w:marBottom w:val="0"/>
                      <w:divBdr>
                        <w:top w:val="none" w:sz="0" w:space="0" w:color="auto"/>
                        <w:left w:val="none" w:sz="0" w:space="0" w:color="auto"/>
                        <w:bottom w:val="none" w:sz="0" w:space="0" w:color="auto"/>
                        <w:right w:val="none" w:sz="0" w:space="0" w:color="auto"/>
                      </w:divBdr>
                    </w:div>
                  </w:divsChild>
                </w:div>
                <w:div w:id="1751736833">
                  <w:marLeft w:val="0"/>
                  <w:marRight w:val="0"/>
                  <w:marTop w:val="0"/>
                  <w:marBottom w:val="0"/>
                  <w:divBdr>
                    <w:top w:val="none" w:sz="0" w:space="0" w:color="auto"/>
                    <w:left w:val="none" w:sz="0" w:space="0" w:color="auto"/>
                    <w:bottom w:val="none" w:sz="0" w:space="0" w:color="auto"/>
                    <w:right w:val="none" w:sz="0" w:space="0" w:color="auto"/>
                  </w:divBdr>
                  <w:divsChild>
                    <w:div w:id="2092893911">
                      <w:marLeft w:val="0"/>
                      <w:marRight w:val="0"/>
                      <w:marTop w:val="0"/>
                      <w:marBottom w:val="0"/>
                      <w:divBdr>
                        <w:top w:val="none" w:sz="0" w:space="0" w:color="auto"/>
                        <w:left w:val="none" w:sz="0" w:space="0" w:color="auto"/>
                        <w:bottom w:val="none" w:sz="0" w:space="0" w:color="auto"/>
                        <w:right w:val="none" w:sz="0" w:space="0" w:color="auto"/>
                      </w:divBdr>
                    </w:div>
                  </w:divsChild>
                </w:div>
                <w:div w:id="1754933992">
                  <w:marLeft w:val="0"/>
                  <w:marRight w:val="0"/>
                  <w:marTop w:val="0"/>
                  <w:marBottom w:val="0"/>
                  <w:divBdr>
                    <w:top w:val="none" w:sz="0" w:space="0" w:color="auto"/>
                    <w:left w:val="none" w:sz="0" w:space="0" w:color="auto"/>
                    <w:bottom w:val="none" w:sz="0" w:space="0" w:color="auto"/>
                    <w:right w:val="none" w:sz="0" w:space="0" w:color="auto"/>
                  </w:divBdr>
                  <w:divsChild>
                    <w:div w:id="1345673785">
                      <w:marLeft w:val="0"/>
                      <w:marRight w:val="0"/>
                      <w:marTop w:val="0"/>
                      <w:marBottom w:val="0"/>
                      <w:divBdr>
                        <w:top w:val="none" w:sz="0" w:space="0" w:color="auto"/>
                        <w:left w:val="none" w:sz="0" w:space="0" w:color="auto"/>
                        <w:bottom w:val="none" w:sz="0" w:space="0" w:color="auto"/>
                        <w:right w:val="none" w:sz="0" w:space="0" w:color="auto"/>
                      </w:divBdr>
                    </w:div>
                  </w:divsChild>
                </w:div>
                <w:div w:id="1899317658">
                  <w:marLeft w:val="0"/>
                  <w:marRight w:val="0"/>
                  <w:marTop w:val="0"/>
                  <w:marBottom w:val="0"/>
                  <w:divBdr>
                    <w:top w:val="none" w:sz="0" w:space="0" w:color="auto"/>
                    <w:left w:val="none" w:sz="0" w:space="0" w:color="auto"/>
                    <w:bottom w:val="none" w:sz="0" w:space="0" w:color="auto"/>
                    <w:right w:val="none" w:sz="0" w:space="0" w:color="auto"/>
                  </w:divBdr>
                  <w:divsChild>
                    <w:div w:id="934166278">
                      <w:marLeft w:val="0"/>
                      <w:marRight w:val="0"/>
                      <w:marTop w:val="0"/>
                      <w:marBottom w:val="0"/>
                      <w:divBdr>
                        <w:top w:val="none" w:sz="0" w:space="0" w:color="auto"/>
                        <w:left w:val="none" w:sz="0" w:space="0" w:color="auto"/>
                        <w:bottom w:val="none" w:sz="0" w:space="0" w:color="auto"/>
                        <w:right w:val="none" w:sz="0" w:space="0" w:color="auto"/>
                      </w:divBdr>
                    </w:div>
                  </w:divsChild>
                </w:div>
                <w:div w:id="1961064084">
                  <w:marLeft w:val="0"/>
                  <w:marRight w:val="0"/>
                  <w:marTop w:val="0"/>
                  <w:marBottom w:val="0"/>
                  <w:divBdr>
                    <w:top w:val="none" w:sz="0" w:space="0" w:color="auto"/>
                    <w:left w:val="none" w:sz="0" w:space="0" w:color="auto"/>
                    <w:bottom w:val="none" w:sz="0" w:space="0" w:color="auto"/>
                    <w:right w:val="none" w:sz="0" w:space="0" w:color="auto"/>
                  </w:divBdr>
                  <w:divsChild>
                    <w:div w:id="923956272">
                      <w:marLeft w:val="0"/>
                      <w:marRight w:val="0"/>
                      <w:marTop w:val="0"/>
                      <w:marBottom w:val="0"/>
                      <w:divBdr>
                        <w:top w:val="none" w:sz="0" w:space="0" w:color="auto"/>
                        <w:left w:val="none" w:sz="0" w:space="0" w:color="auto"/>
                        <w:bottom w:val="none" w:sz="0" w:space="0" w:color="auto"/>
                        <w:right w:val="none" w:sz="0" w:space="0" w:color="auto"/>
                      </w:divBdr>
                    </w:div>
                  </w:divsChild>
                </w:div>
                <w:div w:id="1978872328">
                  <w:marLeft w:val="0"/>
                  <w:marRight w:val="0"/>
                  <w:marTop w:val="0"/>
                  <w:marBottom w:val="0"/>
                  <w:divBdr>
                    <w:top w:val="none" w:sz="0" w:space="0" w:color="auto"/>
                    <w:left w:val="none" w:sz="0" w:space="0" w:color="auto"/>
                    <w:bottom w:val="none" w:sz="0" w:space="0" w:color="auto"/>
                    <w:right w:val="none" w:sz="0" w:space="0" w:color="auto"/>
                  </w:divBdr>
                  <w:divsChild>
                    <w:div w:id="242380814">
                      <w:marLeft w:val="0"/>
                      <w:marRight w:val="0"/>
                      <w:marTop w:val="0"/>
                      <w:marBottom w:val="0"/>
                      <w:divBdr>
                        <w:top w:val="none" w:sz="0" w:space="0" w:color="auto"/>
                        <w:left w:val="none" w:sz="0" w:space="0" w:color="auto"/>
                        <w:bottom w:val="none" w:sz="0" w:space="0" w:color="auto"/>
                        <w:right w:val="none" w:sz="0" w:space="0" w:color="auto"/>
                      </w:divBdr>
                    </w:div>
                  </w:divsChild>
                </w:div>
                <w:div w:id="2029481730">
                  <w:marLeft w:val="0"/>
                  <w:marRight w:val="0"/>
                  <w:marTop w:val="0"/>
                  <w:marBottom w:val="0"/>
                  <w:divBdr>
                    <w:top w:val="none" w:sz="0" w:space="0" w:color="auto"/>
                    <w:left w:val="none" w:sz="0" w:space="0" w:color="auto"/>
                    <w:bottom w:val="none" w:sz="0" w:space="0" w:color="auto"/>
                    <w:right w:val="none" w:sz="0" w:space="0" w:color="auto"/>
                  </w:divBdr>
                  <w:divsChild>
                    <w:div w:id="958075518">
                      <w:marLeft w:val="0"/>
                      <w:marRight w:val="0"/>
                      <w:marTop w:val="0"/>
                      <w:marBottom w:val="0"/>
                      <w:divBdr>
                        <w:top w:val="none" w:sz="0" w:space="0" w:color="auto"/>
                        <w:left w:val="none" w:sz="0" w:space="0" w:color="auto"/>
                        <w:bottom w:val="none" w:sz="0" w:space="0" w:color="auto"/>
                        <w:right w:val="none" w:sz="0" w:space="0" w:color="auto"/>
                      </w:divBdr>
                    </w:div>
                  </w:divsChild>
                </w:div>
                <w:div w:id="2041468534">
                  <w:marLeft w:val="0"/>
                  <w:marRight w:val="0"/>
                  <w:marTop w:val="0"/>
                  <w:marBottom w:val="0"/>
                  <w:divBdr>
                    <w:top w:val="none" w:sz="0" w:space="0" w:color="auto"/>
                    <w:left w:val="none" w:sz="0" w:space="0" w:color="auto"/>
                    <w:bottom w:val="none" w:sz="0" w:space="0" w:color="auto"/>
                    <w:right w:val="none" w:sz="0" w:space="0" w:color="auto"/>
                  </w:divBdr>
                  <w:divsChild>
                    <w:div w:id="340815169">
                      <w:marLeft w:val="0"/>
                      <w:marRight w:val="0"/>
                      <w:marTop w:val="0"/>
                      <w:marBottom w:val="0"/>
                      <w:divBdr>
                        <w:top w:val="none" w:sz="0" w:space="0" w:color="auto"/>
                        <w:left w:val="none" w:sz="0" w:space="0" w:color="auto"/>
                        <w:bottom w:val="none" w:sz="0" w:space="0" w:color="auto"/>
                        <w:right w:val="none" w:sz="0" w:space="0" w:color="auto"/>
                      </w:divBdr>
                    </w:div>
                  </w:divsChild>
                </w:div>
                <w:div w:id="2114201698">
                  <w:marLeft w:val="0"/>
                  <w:marRight w:val="0"/>
                  <w:marTop w:val="0"/>
                  <w:marBottom w:val="0"/>
                  <w:divBdr>
                    <w:top w:val="none" w:sz="0" w:space="0" w:color="auto"/>
                    <w:left w:val="none" w:sz="0" w:space="0" w:color="auto"/>
                    <w:bottom w:val="none" w:sz="0" w:space="0" w:color="auto"/>
                    <w:right w:val="none" w:sz="0" w:space="0" w:color="auto"/>
                  </w:divBdr>
                  <w:divsChild>
                    <w:div w:id="1415930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515433">
          <w:marLeft w:val="0"/>
          <w:marRight w:val="0"/>
          <w:marTop w:val="0"/>
          <w:marBottom w:val="0"/>
          <w:divBdr>
            <w:top w:val="none" w:sz="0" w:space="0" w:color="auto"/>
            <w:left w:val="none" w:sz="0" w:space="0" w:color="auto"/>
            <w:bottom w:val="none" w:sz="0" w:space="0" w:color="auto"/>
            <w:right w:val="none" w:sz="0" w:space="0" w:color="auto"/>
          </w:divBdr>
        </w:div>
        <w:div w:id="1678652427">
          <w:marLeft w:val="0"/>
          <w:marRight w:val="0"/>
          <w:marTop w:val="0"/>
          <w:marBottom w:val="0"/>
          <w:divBdr>
            <w:top w:val="none" w:sz="0" w:space="0" w:color="auto"/>
            <w:left w:val="none" w:sz="0" w:space="0" w:color="auto"/>
            <w:bottom w:val="none" w:sz="0" w:space="0" w:color="auto"/>
            <w:right w:val="none" w:sz="0" w:space="0" w:color="auto"/>
          </w:divBdr>
        </w:div>
        <w:div w:id="1723139574">
          <w:marLeft w:val="0"/>
          <w:marRight w:val="0"/>
          <w:marTop w:val="0"/>
          <w:marBottom w:val="0"/>
          <w:divBdr>
            <w:top w:val="none" w:sz="0" w:space="0" w:color="auto"/>
            <w:left w:val="none" w:sz="0" w:space="0" w:color="auto"/>
            <w:bottom w:val="none" w:sz="0" w:space="0" w:color="auto"/>
            <w:right w:val="none" w:sz="0" w:space="0" w:color="auto"/>
          </w:divBdr>
        </w:div>
        <w:div w:id="1833567185">
          <w:marLeft w:val="0"/>
          <w:marRight w:val="0"/>
          <w:marTop w:val="0"/>
          <w:marBottom w:val="0"/>
          <w:divBdr>
            <w:top w:val="none" w:sz="0" w:space="0" w:color="auto"/>
            <w:left w:val="none" w:sz="0" w:space="0" w:color="auto"/>
            <w:bottom w:val="none" w:sz="0" w:space="0" w:color="auto"/>
            <w:right w:val="none" w:sz="0" w:space="0" w:color="auto"/>
          </w:divBdr>
        </w:div>
        <w:div w:id="1856843254">
          <w:marLeft w:val="0"/>
          <w:marRight w:val="0"/>
          <w:marTop w:val="0"/>
          <w:marBottom w:val="0"/>
          <w:divBdr>
            <w:top w:val="none" w:sz="0" w:space="0" w:color="auto"/>
            <w:left w:val="none" w:sz="0" w:space="0" w:color="auto"/>
            <w:bottom w:val="none" w:sz="0" w:space="0" w:color="auto"/>
            <w:right w:val="none" w:sz="0" w:space="0" w:color="auto"/>
          </w:divBdr>
        </w:div>
        <w:div w:id="1971857299">
          <w:marLeft w:val="0"/>
          <w:marRight w:val="0"/>
          <w:marTop w:val="0"/>
          <w:marBottom w:val="0"/>
          <w:divBdr>
            <w:top w:val="none" w:sz="0" w:space="0" w:color="auto"/>
            <w:left w:val="none" w:sz="0" w:space="0" w:color="auto"/>
            <w:bottom w:val="none" w:sz="0" w:space="0" w:color="auto"/>
            <w:right w:val="none" w:sz="0" w:space="0" w:color="auto"/>
          </w:divBdr>
        </w:div>
        <w:div w:id="1987853185">
          <w:marLeft w:val="0"/>
          <w:marRight w:val="0"/>
          <w:marTop w:val="0"/>
          <w:marBottom w:val="0"/>
          <w:divBdr>
            <w:top w:val="none" w:sz="0" w:space="0" w:color="auto"/>
            <w:left w:val="none" w:sz="0" w:space="0" w:color="auto"/>
            <w:bottom w:val="none" w:sz="0" w:space="0" w:color="auto"/>
            <w:right w:val="none" w:sz="0" w:space="0" w:color="auto"/>
          </w:divBdr>
        </w:div>
        <w:div w:id="2010252366">
          <w:marLeft w:val="0"/>
          <w:marRight w:val="0"/>
          <w:marTop w:val="0"/>
          <w:marBottom w:val="0"/>
          <w:divBdr>
            <w:top w:val="none" w:sz="0" w:space="0" w:color="auto"/>
            <w:left w:val="none" w:sz="0" w:space="0" w:color="auto"/>
            <w:bottom w:val="none" w:sz="0" w:space="0" w:color="auto"/>
            <w:right w:val="none" w:sz="0" w:space="0" w:color="auto"/>
          </w:divBdr>
          <w:divsChild>
            <w:div w:id="1420440482">
              <w:marLeft w:val="-75"/>
              <w:marRight w:val="0"/>
              <w:marTop w:val="30"/>
              <w:marBottom w:val="30"/>
              <w:divBdr>
                <w:top w:val="none" w:sz="0" w:space="0" w:color="auto"/>
                <w:left w:val="none" w:sz="0" w:space="0" w:color="auto"/>
                <w:bottom w:val="none" w:sz="0" w:space="0" w:color="auto"/>
                <w:right w:val="none" w:sz="0" w:space="0" w:color="auto"/>
              </w:divBdr>
              <w:divsChild>
                <w:div w:id="113839185">
                  <w:marLeft w:val="0"/>
                  <w:marRight w:val="0"/>
                  <w:marTop w:val="0"/>
                  <w:marBottom w:val="0"/>
                  <w:divBdr>
                    <w:top w:val="none" w:sz="0" w:space="0" w:color="auto"/>
                    <w:left w:val="none" w:sz="0" w:space="0" w:color="auto"/>
                    <w:bottom w:val="none" w:sz="0" w:space="0" w:color="auto"/>
                    <w:right w:val="none" w:sz="0" w:space="0" w:color="auto"/>
                  </w:divBdr>
                  <w:divsChild>
                    <w:div w:id="83500851">
                      <w:marLeft w:val="0"/>
                      <w:marRight w:val="0"/>
                      <w:marTop w:val="0"/>
                      <w:marBottom w:val="0"/>
                      <w:divBdr>
                        <w:top w:val="none" w:sz="0" w:space="0" w:color="auto"/>
                        <w:left w:val="none" w:sz="0" w:space="0" w:color="auto"/>
                        <w:bottom w:val="none" w:sz="0" w:space="0" w:color="auto"/>
                        <w:right w:val="none" w:sz="0" w:space="0" w:color="auto"/>
                      </w:divBdr>
                    </w:div>
                  </w:divsChild>
                </w:div>
                <w:div w:id="364988121">
                  <w:marLeft w:val="0"/>
                  <w:marRight w:val="0"/>
                  <w:marTop w:val="0"/>
                  <w:marBottom w:val="0"/>
                  <w:divBdr>
                    <w:top w:val="none" w:sz="0" w:space="0" w:color="auto"/>
                    <w:left w:val="none" w:sz="0" w:space="0" w:color="auto"/>
                    <w:bottom w:val="none" w:sz="0" w:space="0" w:color="auto"/>
                    <w:right w:val="none" w:sz="0" w:space="0" w:color="auto"/>
                  </w:divBdr>
                  <w:divsChild>
                    <w:div w:id="499004247">
                      <w:marLeft w:val="0"/>
                      <w:marRight w:val="0"/>
                      <w:marTop w:val="0"/>
                      <w:marBottom w:val="0"/>
                      <w:divBdr>
                        <w:top w:val="none" w:sz="0" w:space="0" w:color="auto"/>
                        <w:left w:val="none" w:sz="0" w:space="0" w:color="auto"/>
                        <w:bottom w:val="none" w:sz="0" w:space="0" w:color="auto"/>
                        <w:right w:val="none" w:sz="0" w:space="0" w:color="auto"/>
                      </w:divBdr>
                    </w:div>
                  </w:divsChild>
                </w:div>
                <w:div w:id="485588071">
                  <w:marLeft w:val="0"/>
                  <w:marRight w:val="0"/>
                  <w:marTop w:val="0"/>
                  <w:marBottom w:val="0"/>
                  <w:divBdr>
                    <w:top w:val="none" w:sz="0" w:space="0" w:color="auto"/>
                    <w:left w:val="none" w:sz="0" w:space="0" w:color="auto"/>
                    <w:bottom w:val="none" w:sz="0" w:space="0" w:color="auto"/>
                    <w:right w:val="none" w:sz="0" w:space="0" w:color="auto"/>
                  </w:divBdr>
                  <w:divsChild>
                    <w:div w:id="938830145">
                      <w:marLeft w:val="0"/>
                      <w:marRight w:val="0"/>
                      <w:marTop w:val="0"/>
                      <w:marBottom w:val="0"/>
                      <w:divBdr>
                        <w:top w:val="none" w:sz="0" w:space="0" w:color="auto"/>
                        <w:left w:val="none" w:sz="0" w:space="0" w:color="auto"/>
                        <w:bottom w:val="none" w:sz="0" w:space="0" w:color="auto"/>
                        <w:right w:val="none" w:sz="0" w:space="0" w:color="auto"/>
                      </w:divBdr>
                    </w:div>
                  </w:divsChild>
                </w:div>
                <w:div w:id="535044051">
                  <w:marLeft w:val="0"/>
                  <w:marRight w:val="0"/>
                  <w:marTop w:val="0"/>
                  <w:marBottom w:val="0"/>
                  <w:divBdr>
                    <w:top w:val="none" w:sz="0" w:space="0" w:color="auto"/>
                    <w:left w:val="none" w:sz="0" w:space="0" w:color="auto"/>
                    <w:bottom w:val="none" w:sz="0" w:space="0" w:color="auto"/>
                    <w:right w:val="none" w:sz="0" w:space="0" w:color="auto"/>
                  </w:divBdr>
                  <w:divsChild>
                    <w:div w:id="70545309">
                      <w:marLeft w:val="0"/>
                      <w:marRight w:val="0"/>
                      <w:marTop w:val="0"/>
                      <w:marBottom w:val="0"/>
                      <w:divBdr>
                        <w:top w:val="none" w:sz="0" w:space="0" w:color="auto"/>
                        <w:left w:val="none" w:sz="0" w:space="0" w:color="auto"/>
                        <w:bottom w:val="none" w:sz="0" w:space="0" w:color="auto"/>
                        <w:right w:val="none" w:sz="0" w:space="0" w:color="auto"/>
                      </w:divBdr>
                    </w:div>
                    <w:div w:id="350030299">
                      <w:marLeft w:val="0"/>
                      <w:marRight w:val="0"/>
                      <w:marTop w:val="0"/>
                      <w:marBottom w:val="0"/>
                      <w:divBdr>
                        <w:top w:val="none" w:sz="0" w:space="0" w:color="auto"/>
                        <w:left w:val="none" w:sz="0" w:space="0" w:color="auto"/>
                        <w:bottom w:val="none" w:sz="0" w:space="0" w:color="auto"/>
                        <w:right w:val="none" w:sz="0" w:space="0" w:color="auto"/>
                      </w:divBdr>
                    </w:div>
                    <w:div w:id="422188868">
                      <w:marLeft w:val="0"/>
                      <w:marRight w:val="0"/>
                      <w:marTop w:val="0"/>
                      <w:marBottom w:val="0"/>
                      <w:divBdr>
                        <w:top w:val="none" w:sz="0" w:space="0" w:color="auto"/>
                        <w:left w:val="none" w:sz="0" w:space="0" w:color="auto"/>
                        <w:bottom w:val="none" w:sz="0" w:space="0" w:color="auto"/>
                        <w:right w:val="none" w:sz="0" w:space="0" w:color="auto"/>
                      </w:divBdr>
                    </w:div>
                    <w:div w:id="482695935">
                      <w:marLeft w:val="0"/>
                      <w:marRight w:val="0"/>
                      <w:marTop w:val="0"/>
                      <w:marBottom w:val="0"/>
                      <w:divBdr>
                        <w:top w:val="none" w:sz="0" w:space="0" w:color="auto"/>
                        <w:left w:val="none" w:sz="0" w:space="0" w:color="auto"/>
                        <w:bottom w:val="none" w:sz="0" w:space="0" w:color="auto"/>
                        <w:right w:val="none" w:sz="0" w:space="0" w:color="auto"/>
                      </w:divBdr>
                    </w:div>
                    <w:div w:id="734622551">
                      <w:marLeft w:val="0"/>
                      <w:marRight w:val="0"/>
                      <w:marTop w:val="0"/>
                      <w:marBottom w:val="0"/>
                      <w:divBdr>
                        <w:top w:val="none" w:sz="0" w:space="0" w:color="auto"/>
                        <w:left w:val="none" w:sz="0" w:space="0" w:color="auto"/>
                        <w:bottom w:val="none" w:sz="0" w:space="0" w:color="auto"/>
                        <w:right w:val="none" w:sz="0" w:space="0" w:color="auto"/>
                      </w:divBdr>
                    </w:div>
                    <w:div w:id="1953710238">
                      <w:marLeft w:val="0"/>
                      <w:marRight w:val="0"/>
                      <w:marTop w:val="0"/>
                      <w:marBottom w:val="0"/>
                      <w:divBdr>
                        <w:top w:val="none" w:sz="0" w:space="0" w:color="auto"/>
                        <w:left w:val="none" w:sz="0" w:space="0" w:color="auto"/>
                        <w:bottom w:val="none" w:sz="0" w:space="0" w:color="auto"/>
                        <w:right w:val="none" w:sz="0" w:space="0" w:color="auto"/>
                      </w:divBdr>
                    </w:div>
                  </w:divsChild>
                </w:div>
                <w:div w:id="705831663">
                  <w:marLeft w:val="0"/>
                  <w:marRight w:val="0"/>
                  <w:marTop w:val="0"/>
                  <w:marBottom w:val="0"/>
                  <w:divBdr>
                    <w:top w:val="none" w:sz="0" w:space="0" w:color="auto"/>
                    <w:left w:val="none" w:sz="0" w:space="0" w:color="auto"/>
                    <w:bottom w:val="none" w:sz="0" w:space="0" w:color="auto"/>
                    <w:right w:val="none" w:sz="0" w:space="0" w:color="auto"/>
                  </w:divBdr>
                  <w:divsChild>
                    <w:div w:id="1368604110">
                      <w:marLeft w:val="0"/>
                      <w:marRight w:val="0"/>
                      <w:marTop w:val="0"/>
                      <w:marBottom w:val="0"/>
                      <w:divBdr>
                        <w:top w:val="none" w:sz="0" w:space="0" w:color="auto"/>
                        <w:left w:val="none" w:sz="0" w:space="0" w:color="auto"/>
                        <w:bottom w:val="none" w:sz="0" w:space="0" w:color="auto"/>
                        <w:right w:val="none" w:sz="0" w:space="0" w:color="auto"/>
                      </w:divBdr>
                    </w:div>
                  </w:divsChild>
                </w:div>
                <w:div w:id="827865678">
                  <w:marLeft w:val="0"/>
                  <w:marRight w:val="0"/>
                  <w:marTop w:val="0"/>
                  <w:marBottom w:val="0"/>
                  <w:divBdr>
                    <w:top w:val="none" w:sz="0" w:space="0" w:color="auto"/>
                    <w:left w:val="none" w:sz="0" w:space="0" w:color="auto"/>
                    <w:bottom w:val="none" w:sz="0" w:space="0" w:color="auto"/>
                    <w:right w:val="none" w:sz="0" w:space="0" w:color="auto"/>
                  </w:divBdr>
                  <w:divsChild>
                    <w:div w:id="1812552274">
                      <w:marLeft w:val="0"/>
                      <w:marRight w:val="0"/>
                      <w:marTop w:val="0"/>
                      <w:marBottom w:val="0"/>
                      <w:divBdr>
                        <w:top w:val="none" w:sz="0" w:space="0" w:color="auto"/>
                        <w:left w:val="none" w:sz="0" w:space="0" w:color="auto"/>
                        <w:bottom w:val="none" w:sz="0" w:space="0" w:color="auto"/>
                        <w:right w:val="none" w:sz="0" w:space="0" w:color="auto"/>
                      </w:divBdr>
                    </w:div>
                  </w:divsChild>
                </w:div>
                <w:div w:id="1024405419">
                  <w:marLeft w:val="0"/>
                  <w:marRight w:val="0"/>
                  <w:marTop w:val="0"/>
                  <w:marBottom w:val="0"/>
                  <w:divBdr>
                    <w:top w:val="none" w:sz="0" w:space="0" w:color="auto"/>
                    <w:left w:val="none" w:sz="0" w:space="0" w:color="auto"/>
                    <w:bottom w:val="none" w:sz="0" w:space="0" w:color="auto"/>
                    <w:right w:val="none" w:sz="0" w:space="0" w:color="auto"/>
                  </w:divBdr>
                  <w:divsChild>
                    <w:div w:id="457139208">
                      <w:marLeft w:val="0"/>
                      <w:marRight w:val="0"/>
                      <w:marTop w:val="0"/>
                      <w:marBottom w:val="0"/>
                      <w:divBdr>
                        <w:top w:val="none" w:sz="0" w:space="0" w:color="auto"/>
                        <w:left w:val="none" w:sz="0" w:space="0" w:color="auto"/>
                        <w:bottom w:val="none" w:sz="0" w:space="0" w:color="auto"/>
                        <w:right w:val="none" w:sz="0" w:space="0" w:color="auto"/>
                      </w:divBdr>
                    </w:div>
                  </w:divsChild>
                </w:div>
                <w:div w:id="1053893151">
                  <w:marLeft w:val="0"/>
                  <w:marRight w:val="0"/>
                  <w:marTop w:val="0"/>
                  <w:marBottom w:val="0"/>
                  <w:divBdr>
                    <w:top w:val="none" w:sz="0" w:space="0" w:color="auto"/>
                    <w:left w:val="none" w:sz="0" w:space="0" w:color="auto"/>
                    <w:bottom w:val="none" w:sz="0" w:space="0" w:color="auto"/>
                    <w:right w:val="none" w:sz="0" w:space="0" w:color="auto"/>
                  </w:divBdr>
                  <w:divsChild>
                    <w:div w:id="1099254754">
                      <w:marLeft w:val="0"/>
                      <w:marRight w:val="0"/>
                      <w:marTop w:val="0"/>
                      <w:marBottom w:val="0"/>
                      <w:divBdr>
                        <w:top w:val="none" w:sz="0" w:space="0" w:color="auto"/>
                        <w:left w:val="none" w:sz="0" w:space="0" w:color="auto"/>
                        <w:bottom w:val="none" w:sz="0" w:space="0" w:color="auto"/>
                        <w:right w:val="none" w:sz="0" w:space="0" w:color="auto"/>
                      </w:divBdr>
                    </w:div>
                  </w:divsChild>
                </w:div>
                <w:div w:id="1847017232">
                  <w:marLeft w:val="0"/>
                  <w:marRight w:val="0"/>
                  <w:marTop w:val="0"/>
                  <w:marBottom w:val="0"/>
                  <w:divBdr>
                    <w:top w:val="none" w:sz="0" w:space="0" w:color="auto"/>
                    <w:left w:val="none" w:sz="0" w:space="0" w:color="auto"/>
                    <w:bottom w:val="none" w:sz="0" w:space="0" w:color="auto"/>
                    <w:right w:val="none" w:sz="0" w:space="0" w:color="auto"/>
                  </w:divBdr>
                  <w:divsChild>
                    <w:div w:id="8413267">
                      <w:marLeft w:val="0"/>
                      <w:marRight w:val="0"/>
                      <w:marTop w:val="0"/>
                      <w:marBottom w:val="0"/>
                      <w:divBdr>
                        <w:top w:val="none" w:sz="0" w:space="0" w:color="auto"/>
                        <w:left w:val="none" w:sz="0" w:space="0" w:color="auto"/>
                        <w:bottom w:val="none" w:sz="0" w:space="0" w:color="auto"/>
                        <w:right w:val="none" w:sz="0" w:space="0" w:color="auto"/>
                      </w:divBdr>
                    </w:div>
                    <w:div w:id="823355051">
                      <w:marLeft w:val="0"/>
                      <w:marRight w:val="0"/>
                      <w:marTop w:val="0"/>
                      <w:marBottom w:val="0"/>
                      <w:divBdr>
                        <w:top w:val="none" w:sz="0" w:space="0" w:color="auto"/>
                        <w:left w:val="none" w:sz="0" w:space="0" w:color="auto"/>
                        <w:bottom w:val="none" w:sz="0" w:space="0" w:color="auto"/>
                        <w:right w:val="none" w:sz="0" w:space="0" w:color="auto"/>
                      </w:divBdr>
                    </w:div>
                    <w:div w:id="943146859">
                      <w:marLeft w:val="0"/>
                      <w:marRight w:val="0"/>
                      <w:marTop w:val="0"/>
                      <w:marBottom w:val="0"/>
                      <w:divBdr>
                        <w:top w:val="none" w:sz="0" w:space="0" w:color="auto"/>
                        <w:left w:val="none" w:sz="0" w:space="0" w:color="auto"/>
                        <w:bottom w:val="none" w:sz="0" w:space="0" w:color="auto"/>
                        <w:right w:val="none" w:sz="0" w:space="0" w:color="auto"/>
                      </w:divBdr>
                    </w:div>
                    <w:div w:id="1154688326">
                      <w:marLeft w:val="0"/>
                      <w:marRight w:val="0"/>
                      <w:marTop w:val="0"/>
                      <w:marBottom w:val="0"/>
                      <w:divBdr>
                        <w:top w:val="none" w:sz="0" w:space="0" w:color="auto"/>
                        <w:left w:val="none" w:sz="0" w:space="0" w:color="auto"/>
                        <w:bottom w:val="none" w:sz="0" w:space="0" w:color="auto"/>
                        <w:right w:val="none" w:sz="0" w:space="0" w:color="auto"/>
                      </w:divBdr>
                    </w:div>
                    <w:div w:id="1779715401">
                      <w:marLeft w:val="0"/>
                      <w:marRight w:val="0"/>
                      <w:marTop w:val="0"/>
                      <w:marBottom w:val="0"/>
                      <w:divBdr>
                        <w:top w:val="none" w:sz="0" w:space="0" w:color="auto"/>
                        <w:left w:val="none" w:sz="0" w:space="0" w:color="auto"/>
                        <w:bottom w:val="none" w:sz="0" w:space="0" w:color="auto"/>
                        <w:right w:val="none" w:sz="0" w:space="0" w:color="auto"/>
                      </w:divBdr>
                    </w:div>
                    <w:div w:id="1917474383">
                      <w:marLeft w:val="0"/>
                      <w:marRight w:val="0"/>
                      <w:marTop w:val="0"/>
                      <w:marBottom w:val="0"/>
                      <w:divBdr>
                        <w:top w:val="none" w:sz="0" w:space="0" w:color="auto"/>
                        <w:left w:val="none" w:sz="0" w:space="0" w:color="auto"/>
                        <w:bottom w:val="none" w:sz="0" w:space="0" w:color="auto"/>
                        <w:right w:val="none" w:sz="0" w:space="0" w:color="auto"/>
                      </w:divBdr>
                    </w:div>
                    <w:div w:id="2030525476">
                      <w:marLeft w:val="0"/>
                      <w:marRight w:val="0"/>
                      <w:marTop w:val="0"/>
                      <w:marBottom w:val="0"/>
                      <w:divBdr>
                        <w:top w:val="none" w:sz="0" w:space="0" w:color="auto"/>
                        <w:left w:val="none" w:sz="0" w:space="0" w:color="auto"/>
                        <w:bottom w:val="none" w:sz="0" w:space="0" w:color="auto"/>
                        <w:right w:val="none" w:sz="0" w:space="0" w:color="auto"/>
                      </w:divBdr>
                    </w:div>
                    <w:div w:id="2081366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890435">
          <w:marLeft w:val="0"/>
          <w:marRight w:val="0"/>
          <w:marTop w:val="0"/>
          <w:marBottom w:val="0"/>
          <w:divBdr>
            <w:top w:val="none" w:sz="0" w:space="0" w:color="auto"/>
            <w:left w:val="none" w:sz="0" w:space="0" w:color="auto"/>
            <w:bottom w:val="none" w:sz="0" w:space="0" w:color="auto"/>
            <w:right w:val="none" w:sz="0" w:space="0" w:color="auto"/>
          </w:divBdr>
        </w:div>
        <w:div w:id="2079012485">
          <w:marLeft w:val="0"/>
          <w:marRight w:val="0"/>
          <w:marTop w:val="0"/>
          <w:marBottom w:val="0"/>
          <w:divBdr>
            <w:top w:val="none" w:sz="0" w:space="0" w:color="auto"/>
            <w:left w:val="none" w:sz="0" w:space="0" w:color="auto"/>
            <w:bottom w:val="none" w:sz="0" w:space="0" w:color="auto"/>
            <w:right w:val="none" w:sz="0" w:space="0" w:color="auto"/>
          </w:divBdr>
        </w:div>
      </w:divsChild>
    </w:div>
    <w:div w:id="903950677">
      <w:bodyDiv w:val="1"/>
      <w:marLeft w:val="0"/>
      <w:marRight w:val="0"/>
      <w:marTop w:val="0"/>
      <w:marBottom w:val="0"/>
      <w:divBdr>
        <w:top w:val="none" w:sz="0" w:space="0" w:color="auto"/>
        <w:left w:val="none" w:sz="0" w:space="0" w:color="auto"/>
        <w:bottom w:val="none" w:sz="0" w:space="0" w:color="auto"/>
        <w:right w:val="none" w:sz="0" w:space="0" w:color="auto"/>
      </w:divBdr>
    </w:div>
    <w:div w:id="918902817">
      <w:bodyDiv w:val="1"/>
      <w:marLeft w:val="0"/>
      <w:marRight w:val="0"/>
      <w:marTop w:val="0"/>
      <w:marBottom w:val="0"/>
      <w:divBdr>
        <w:top w:val="none" w:sz="0" w:space="0" w:color="auto"/>
        <w:left w:val="none" w:sz="0" w:space="0" w:color="auto"/>
        <w:bottom w:val="none" w:sz="0" w:space="0" w:color="auto"/>
        <w:right w:val="none" w:sz="0" w:space="0" w:color="auto"/>
      </w:divBdr>
      <w:divsChild>
        <w:div w:id="4017103">
          <w:marLeft w:val="0"/>
          <w:marRight w:val="0"/>
          <w:marTop w:val="0"/>
          <w:marBottom w:val="0"/>
          <w:divBdr>
            <w:top w:val="none" w:sz="0" w:space="0" w:color="auto"/>
            <w:left w:val="none" w:sz="0" w:space="0" w:color="auto"/>
            <w:bottom w:val="none" w:sz="0" w:space="0" w:color="auto"/>
            <w:right w:val="none" w:sz="0" w:space="0" w:color="auto"/>
          </w:divBdr>
        </w:div>
        <w:div w:id="24838923">
          <w:marLeft w:val="0"/>
          <w:marRight w:val="0"/>
          <w:marTop w:val="0"/>
          <w:marBottom w:val="0"/>
          <w:divBdr>
            <w:top w:val="none" w:sz="0" w:space="0" w:color="auto"/>
            <w:left w:val="none" w:sz="0" w:space="0" w:color="auto"/>
            <w:bottom w:val="none" w:sz="0" w:space="0" w:color="auto"/>
            <w:right w:val="none" w:sz="0" w:space="0" w:color="auto"/>
          </w:divBdr>
        </w:div>
        <w:div w:id="99035137">
          <w:marLeft w:val="0"/>
          <w:marRight w:val="0"/>
          <w:marTop w:val="0"/>
          <w:marBottom w:val="0"/>
          <w:divBdr>
            <w:top w:val="none" w:sz="0" w:space="0" w:color="auto"/>
            <w:left w:val="none" w:sz="0" w:space="0" w:color="auto"/>
            <w:bottom w:val="none" w:sz="0" w:space="0" w:color="auto"/>
            <w:right w:val="none" w:sz="0" w:space="0" w:color="auto"/>
          </w:divBdr>
          <w:divsChild>
            <w:div w:id="861742099">
              <w:marLeft w:val="-75"/>
              <w:marRight w:val="0"/>
              <w:marTop w:val="30"/>
              <w:marBottom w:val="30"/>
              <w:divBdr>
                <w:top w:val="none" w:sz="0" w:space="0" w:color="auto"/>
                <w:left w:val="none" w:sz="0" w:space="0" w:color="auto"/>
                <w:bottom w:val="none" w:sz="0" w:space="0" w:color="auto"/>
                <w:right w:val="none" w:sz="0" w:space="0" w:color="auto"/>
              </w:divBdr>
              <w:divsChild>
                <w:div w:id="63994110">
                  <w:marLeft w:val="0"/>
                  <w:marRight w:val="0"/>
                  <w:marTop w:val="0"/>
                  <w:marBottom w:val="0"/>
                  <w:divBdr>
                    <w:top w:val="none" w:sz="0" w:space="0" w:color="auto"/>
                    <w:left w:val="none" w:sz="0" w:space="0" w:color="auto"/>
                    <w:bottom w:val="none" w:sz="0" w:space="0" w:color="auto"/>
                    <w:right w:val="none" w:sz="0" w:space="0" w:color="auto"/>
                  </w:divBdr>
                  <w:divsChild>
                    <w:div w:id="1176067973">
                      <w:marLeft w:val="0"/>
                      <w:marRight w:val="0"/>
                      <w:marTop w:val="0"/>
                      <w:marBottom w:val="0"/>
                      <w:divBdr>
                        <w:top w:val="none" w:sz="0" w:space="0" w:color="auto"/>
                        <w:left w:val="none" w:sz="0" w:space="0" w:color="auto"/>
                        <w:bottom w:val="none" w:sz="0" w:space="0" w:color="auto"/>
                        <w:right w:val="none" w:sz="0" w:space="0" w:color="auto"/>
                      </w:divBdr>
                    </w:div>
                  </w:divsChild>
                </w:div>
                <w:div w:id="308364495">
                  <w:marLeft w:val="0"/>
                  <w:marRight w:val="0"/>
                  <w:marTop w:val="0"/>
                  <w:marBottom w:val="0"/>
                  <w:divBdr>
                    <w:top w:val="none" w:sz="0" w:space="0" w:color="auto"/>
                    <w:left w:val="none" w:sz="0" w:space="0" w:color="auto"/>
                    <w:bottom w:val="none" w:sz="0" w:space="0" w:color="auto"/>
                    <w:right w:val="none" w:sz="0" w:space="0" w:color="auto"/>
                  </w:divBdr>
                  <w:divsChild>
                    <w:div w:id="1321156446">
                      <w:marLeft w:val="0"/>
                      <w:marRight w:val="0"/>
                      <w:marTop w:val="0"/>
                      <w:marBottom w:val="0"/>
                      <w:divBdr>
                        <w:top w:val="none" w:sz="0" w:space="0" w:color="auto"/>
                        <w:left w:val="none" w:sz="0" w:space="0" w:color="auto"/>
                        <w:bottom w:val="none" w:sz="0" w:space="0" w:color="auto"/>
                        <w:right w:val="none" w:sz="0" w:space="0" w:color="auto"/>
                      </w:divBdr>
                    </w:div>
                  </w:divsChild>
                </w:div>
                <w:div w:id="352146790">
                  <w:marLeft w:val="0"/>
                  <w:marRight w:val="0"/>
                  <w:marTop w:val="0"/>
                  <w:marBottom w:val="0"/>
                  <w:divBdr>
                    <w:top w:val="none" w:sz="0" w:space="0" w:color="auto"/>
                    <w:left w:val="none" w:sz="0" w:space="0" w:color="auto"/>
                    <w:bottom w:val="none" w:sz="0" w:space="0" w:color="auto"/>
                    <w:right w:val="none" w:sz="0" w:space="0" w:color="auto"/>
                  </w:divBdr>
                  <w:divsChild>
                    <w:div w:id="178158337">
                      <w:marLeft w:val="0"/>
                      <w:marRight w:val="0"/>
                      <w:marTop w:val="0"/>
                      <w:marBottom w:val="0"/>
                      <w:divBdr>
                        <w:top w:val="none" w:sz="0" w:space="0" w:color="auto"/>
                        <w:left w:val="none" w:sz="0" w:space="0" w:color="auto"/>
                        <w:bottom w:val="none" w:sz="0" w:space="0" w:color="auto"/>
                        <w:right w:val="none" w:sz="0" w:space="0" w:color="auto"/>
                      </w:divBdr>
                    </w:div>
                    <w:div w:id="1837108892">
                      <w:marLeft w:val="0"/>
                      <w:marRight w:val="0"/>
                      <w:marTop w:val="0"/>
                      <w:marBottom w:val="0"/>
                      <w:divBdr>
                        <w:top w:val="none" w:sz="0" w:space="0" w:color="auto"/>
                        <w:left w:val="none" w:sz="0" w:space="0" w:color="auto"/>
                        <w:bottom w:val="none" w:sz="0" w:space="0" w:color="auto"/>
                        <w:right w:val="none" w:sz="0" w:space="0" w:color="auto"/>
                      </w:divBdr>
                    </w:div>
                  </w:divsChild>
                </w:div>
                <w:div w:id="520163618">
                  <w:marLeft w:val="0"/>
                  <w:marRight w:val="0"/>
                  <w:marTop w:val="0"/>
                  <w:marBottom w:val="0"/>
                  <w:divBdr>
                    <w:top w:val="none" w:sz="0" w:space="0" w:color="auto"/>
                    <w:left w:val="none" w:sz="0" w:space="0" w:color="auto"/>
                    <w:bottom w:val="none" w:sz="0" w:space="0" w:color="auto"/>
                    <w:right w:val="none" w:sz="0" w:space="0" w:color="auto"/>
                  </w:divBdr>
                  <w:divsChild>
                    <w:div w:id="295179823">
                      <w:marLeft w:val="0"/>
                      <w:marRight w:val="0"/>
                      <w:marTop w:val="0"/>
                      <w:marBottom w:val="0"/>
                      <w:divBdr>
                        <w:top w:val="none" w:sz="0" w:space="0" w:color="auto"/>
                        <w:left w:val="none" w:sz="0" w:space="0" w:color="auto"/>
                        <w:bottom w:val="none" w:sz="0" w:space="0" w:color="auto"/>
                        <w:right w:val="none" w:sz="0" w:space="0" w:color="auto"/>
                      </w:divBdr>
                    </w:div>
                  </w:divsChild>
                </w:div>
                <w:div w:id="947154912">
                  <w:marLeft w:val="0"/>
                  <w:marRight w:val="0"/>
                  <w:marTop w:val="0"/>
                  <w:marBottom w:val="0"/>
                  <w:divBdr>
                    <w:top w:val="none" w:sz="0" w:space="0" w:color="auto"/>
                    <w:left w:val="none" w:sz="0" w:space="0" w:color="auto"/>
                    <w:bottom w:val="none" w:sz="0" w:space="0" w:color="auto"/>
                    <w:right w:val="none" w:sz="0" w:space="0" w:color="auto"/>
                  </w:divBdr>
                  <w:divsChild>
                    <w:div w:id="564607225">
                      <w:marLeft w:val="0"/>
                      <w:marRight w:val="0"/>
                      <w:marTop w:val="0"/>
                      <w:marBottom w:val="0"/>
                      <w:divBdr>
                        <w:top w:val="none" w:sz="0" w:space="0" w:color="auto"/>
                        <w:left w:val="none" w:sz="0" w:space="0" w:color="auto"/>
                        <w:bottom w:val="none" w:sz="0" w:space="0" w:color="auto"/>
                        <w:right w:val="none" w:sz="0" w:space="0" w:color="auto"/>
                      </w:divBdr>
                    </w:div>
                  </w:divsChild>
                </w:div>
                <w:div w:id="1099527216">
                  <w:marLeft w:val="0"/>
                  <w:marRight w:val="0"/>
                  <w:marTop w:val="0"/>
                  <w:marBottom w:val="0"/>
                  <w:divBdr>
                    <w:top w:val="none" w:sz="0" w:space="0" w:color="auto"/>
                    <w:left w:val="none" w:sz="0" w:space="0" w:color="auto"/>
                    <w:bottom w:val="none" w:sz="0" w:space="0" w:color="auto"/>
                    <w:right w:val="none" w:sz="0" w:space="0" w:color="auto"/>
                  </w:divBdr>
                  <w:divsChild>
                    <w:div w:id="356850625">
                      <w:marLeft w:val="0"/>
                      <w:marRight w:val="0"/>
                      <w:marTop w:val="0"/>
                      <w:marBottom w:val="0"/>
                      <w:divBdr>
                        <w:top w:val="none" w:sz="0" w:space="0" w:color="auto"/>
                        <w:left w:val="none" w:sz="0" w:space="0" w:color="auto"/>
                        <w:bottom w:val="none" w:sz="0" w:space="0" w:color="auto"/>
                        <w:right w:val="none" w:sz="0" w:space="0" w:color="auto"/>
                      </w:divBdr>
                    </w:div>
                  </w:divsChild>
                </w:div>
                <w:div w:id="1230849829">
                  <w:marLeft w:val="0"/>
                  <w:marRight w:val="0"/>
                  <w:marTop w:val="0"/>
                  <w:marBottom w:val="0"/>
                  <w:divBdr>
                    <w:top w:val="none" w:sz="0" w:space="0" w:color="auto"/>
                    <w:left w:val="none" w:sz="0" w:space="0" w:color="auto"/>
                    <w:bottom w:val="none" w:sz="0" w:space="0" w:color="auto"/>
                    <w:right w:val="none" w:sz="0" w:space="0" w:color="auto"/>
                  </w:divBdr>
                  <w:divsChild>
                    <w:div w:id="1929464616">
                      <w:marLeft w:val="0"/>
                      <w:marRight w:val="0"/>
                      <w:marTop w:val="0"/>
                      <w:marBottom w:val="0"/>
                      <w:divBdr>
                        <w:top w:val="none" w:sz="0" w:space="0" w:color="auto"/>
                        <w:left w:val="none" w:sz="0" w:space="0" w:color="auto"/>
                        <w:bottom w:val="none" w:sz="0" w:space="0" w:color="auto"/>
                        <w:right w:val="none" w:sz="0" w:space="0" w:color="auto"/>
                      </w:divBdr>
                    </w:div>
                  </w:divsChild>
                </w:div>
                <w:div w:id="1255630215">
                  <w:marLeft w:val="0"/>
                  <w:marRight w:val="0"/>
                  <w:marTop w:val="0"/>
                  <w:marBottom w:val="0"/>
                  <w:divBdr>
                    <w:top w:val="none" w:sz="0" w:space="0" w:color="auto"/>
                    <w:left w:val="none" w:sz="0" w:space="0" w:color="auto"/>
                    <w:bottom w:val="none" w:sz="0" w:space="0" w:color="auto"/>
                    <w:right w:val="none" w:sz="0" w:space="0" w:color="auto"/>
                  </w:divBdr>
                  <w:divsChild>
                    <w:div w:id="379062378">
                      <w:marLeft w:val="0"/>
                      <w:marRight w:val="0"/>
                      <w:marTop w:val="0"/>
                      <w:marBottom w:val="0"/>
                      <w:divBdr>
                        <w:top w:val="none" w:sz="0" w:space="0" w:color="auto"/>
                        <w:left w:val="none" w:sz="0" w:space="0" w:color="auto"/>
                        <w:bottom w:val="none" w:sz="0" w:space="0" w:color="auto"/>
                        <w:right w:val="none" w:sz="0" w:space="0" w:color="auto"/>
                      </w:divBdr>
                    </w:div>
                  </w:divsChild>
                </w:div>
                <w:div w:id="1258172873">
                  <w:marLeft w:val="0"/>
                  <w:marRight w:val="0"/>
                  <w:marTop w:val="0"/>
                  <w:marBottom w:val="0"/>
                  <w:divBdr>
                    <w:top w:val="none" w:sz="0" w:space="0" w:color="auto"/>
                    <w:left w:val="none" w:sz="0" w:space="0" w:color="auto"/>
                    <w:bottom w:val="none" w:sz="0" w:space="0" w:color="auto"/>
                    <w:right w:val="none" w:sz="0" w:space="0" w:color="auto"/>
                  </w:divBdr>
                  <w:divsChild>
                    <w:div w:id="406003796">
                      <w:marLeft w:val="0"/>
                      <w:marRight w:val="0"/>
                      <w:marTop w:val="0"/>
                      <w:marBottom w:val="0"/>
                      <w:divBdr>
                        <w:top w:val="none" w:sz="0" w:space="0" w:color="auto"/>
                        <w:left w:val="none" w:sz="0" w:space="0" w:color="auto"/>
                        <w:bottom w:val="none" w:sz="0" w:space="0" w:color="auto"/>
                        <w:right w:val="none" w:sz="0" w:space="0" w:color="auto"/>
                      </w:divBdr>
                    </w:div>
                  </w:divsChild>
                </w:div>
                <w:div w:id="1389378577">
                  <w:marLeft w:val="0"/>
                  <w:marRight w:val="0"/>
                  <w:marTop w:val="0"/>
                  <w:marBottom w:val="0"/>
                  <w:divBdr>
                    <w:top w:val="none" w:sz="0" w:space="0" w:color="auto"/>
                    <w:left w:val="none" w:sz="0" w:space="0" w:color="auto"/>
                    <w:bottom w:val="none" w:sz="0" w:space="0" w:color="auto"/>
                    <w:right w:val="none" w:sz="0" w:space="0" w:color="auto"/>
                  </w:divBdr>
                  <w:divsChild>
                    <w:div w:id="1116483189">
                      <w:marLeft w:val="0"/>
                      <w:marRight w:val="0"/>
                      <w:marTop w:val="0"/>
                      <w:marBottom w:val="0"/>
                      <w:divBdr>
                        <w:top w:val="none" w:sz="0" w:space="0" w:color="auto"/>
                        <w:left w:val="none" w:sz="0" w:space="0" w:color="auto"/>
                        <w:bottom w:val="none" w:sz="0" w:space="0" w:color="auto"/>
                        <w:right w:val="none" w:sz="0" w:space="0" w:color="auto"/>
                      </w:divBdr>
                    </w:div>
                  </w:divsChild>
                </w:div>
                <w:div w:id="1579711793">
                  <w:marLeft w:val="0"/>
                  <w:marRight w:val="0"/>
                  <w:marTop w:val="0"/>
                  <w:marBottom w:val="0"/>
                  <w:divBdr>
                    <w:top w:val="none" w:sz="0" w:space="0" w:color="auto"/>
                    <w:left w:val="none" w:sz="0" w:space="0" w:color="auto"/>
                    <w:bottom w:val="none" w:sz="0" w:space="0" w:color="auto"/>
                    <w:right w:val="none" w:sz="0" w:space="0" w:color="auto"/>
                  </w:divBdr>
                  <w:divsChild>
                    <w:div w:id="1048263416">
                      <w:marLeft w:val="0"/>
                      <w:marRight w:val="0"/>
                      <w:marTop w:val="0"/>
                      <w:marBottom w:val="0"/>
                      <w:divBdr>
                        <w:top w:val="none" w:sz="0" w:space="0" w:color="auto"/>
                        <w:left w:val="none" w:sz="0" w:space="0" w:color="auto"/>
                        <w:bottom w:val="none" w:sz="0" w:space="0" w:color="auto"/>
                        <w:right w:val="none" w:sz="0" w:space="0" w:color="auto"/>
                      </w:divBdr>
                    </w:div>
                  </w:divsChild>
                </w:div>
                <w:div w:id="1732462558">
                  <w:marLeft w:val="0"/>
                  <w:marRight w:val="0"/>
                  <w:marTop w:val="0"/>
                  <w:marBottom w:val="0"/>
                  <w:divBdr>
                    <w:top w:val="none" w:sz="0" w:space="0" w:color="auto"/>
                    <w:left w:val="none" w:sz="0" w:space="0" w:color="auto"/>
                    <w:bottom w:val="none" w:sz="0" w:space="0" w:color="auto"/>
                    <w:right w:val="none" w:sz="0" w:space="0" w:color="auto"/>
                  </w:divBdr>
                  <w:divsChild>
                    <w:div w:id="1249072940">
                      <w:marLeft w:val="0"/>
                      <w:marRight w:val="0"/>
                      <w:marTop w:val="0"/>
                      <w:marBottom w:val="0"/>
                      <w:divBdr>
                        <w:top w:val="none" w:sz="0" w:space="0" w:color="auto"/>
                        <w:left w:val="none" w:sz="0" w:space="0" w:color="auto"/>
                        <w:bottom w:val="none" w:sz="0" w:space="0" w:color="auto"/>
                        <w:right w:val="none" w:sz="0" w:space="0" w:color="auto"/>
                      </w:divBdr>
                    </w:div>
                  </w:divsChild>
                </w:div>
                <w:div w:id="1784769159">
                  <w:marLeft w:val="0"/>
                  <w:marRight w:val="0"/>
                  <w:marTop w:val="0"/>
                  <w:marBottom w:val="0"/>
                  <w:divBdr>
                    <w:top w:val="none" w:sz="0" w:space="0" w:color="auto"/>
                    <w:left w:val="none" w:sz="0" w:space="0" w:color="auto"/>
                    <w:bottom w:val="none" w:sz="0" w:space="0" w:color="auto"/>
                    <w:right w:val="none" w:sz="0" w:space="0" w:color="auto"/>
                  </w:divBdr>
                  <w:divsChild>
                    <w:div w:id="1582252690">
                      <w:marLeft w:val="0"/>
                      <w:marRight w:val="0"/>
                      <w:marTop w:val="0"/>
                      <w:marBottom w:val="0"/>
                      <w:divBdr>
                        <w:top w:val="none" w:sz="0" w:space="0" w:color="auto"/>
                        <w:left w:val="none" w:sz="0" w:space="0" w:color="auto"/>
                        <w:bottom w:val="none" w:sz="0" w:space="0" w:color="auto"/>
                        <w:right w:val="none" w:sz="0" w:space="0" w:color="auto"/>
                      </w:divBdr>
                    </w:div>
                  </w:divsChild>
                </w:div>
                <w:div w:id="1827744885">
                  <w:marLeft w:val="0"/>
                  <w:marRight w:val="0"/>
                  <w:marTop w:val="0"/>
                  <w:marBottom w:val="0"/>
                  <w:divBdr>
                    <w:top w:val="none" w:sz="0" w:space="0" w:color="auto"/>
                    <w:left w:val="none" w:sz="0" w:space="0" w:color="auto"/>
                    <w:bottom w:val="none" w:sz="0" w:space="0" w:color="auto"/>
                    <w:right w:val="none" w:sz="0" w:space="0" w:color="auto"/>
                  </w:divBdr>
                  <w:divsChild>
                    <w:div w:id="1648052275">
                      <w:marLeft w:val="0"/>
                      <w:marRight w:val="0"/>
                      <w:marTop w:val="0"/>
                      <w:marBottom w:val="0"/>
                      <w:divBdr>
                        <w:top w:val="none" w:sz="0" w:space="0" w:color="auto"/>
                        <w:left w:val="none" w:sz="0" w:space="0" w:color="auto"/>
                        <w:bottom w:val="none" w:sz="0" w:space="0" w:color="auto"/>
                        <w:right w:val="none" w:sz="0" w:space="0" w:color="auto"/>
                      </w:divBdr>
                    </w:div>
                  </w:divsChild>
                </w:div>
                <w:div w:id="1873767780">
                  <w:marLeft w:val="0"/>
                  <w:marRight w:val="0"/>
                  <w:marTop w:val="0"/>
                  <w:marBottom w:val="0"/>
                  <w:divBdr>
                    <w:top w:val="none" w:sz="0" w:space="0" w:color="auto"/>
                    <w:left w:val="none" w:sz="0" w:space="0" w:color="auto"/>
                    <w:bottom w:val="none" w:sz="0" w:space="0" w:color="auto"/>
                    <w:right w:val="none" w:sz="0" w:space="0" w:color="auto"/>
                  </w:divBdr>
                  <w:divsChild>
                    <w:div w:id="1036737245">
                      <w:marLeft w:val="0"/>
                      <w:marRight w:val="0"/>
                      <w:marTop w:val="0"/>
                      <w:marBottom w:val="0"/>
                      <w:divBdr>
                        <w:top w:val="none" w:sz="0" w:space="0" w:color="auto"/>
                        <w:left w:val="none" w:sz="0" w:space="0" w:color="auto"/>
                        <w:bottom w:val="none" w:sz="0" w:space="0" w:color="auto"/>
                        <w:right w:val="none" w:sz="0" w:space="0" w:color="auto"/>
                      </w:divBdr>
                    </w:div>
                  </w:divsChild>
                </w:div>
                <w:div w:id="1957717751">
                  <w:marLeft w:val="0"/>
                  <w:marRight w:val="0"/>
                  <w:marTop w:val="0"/>
                  <w:marBottom w:val="0"/>
                  <w:divBdr>
                    <w:top w:val="none" w:sz="0" w:space="0" w:color="auto"/>
                    <w:left w:val="none" w:sz="0" w:space="0" w:color="auto"/>
                    <w:bottom w:val="none" w:sz="0" w:space="0" w:color="auto"/>
                    <w:right w:val="none" w:sz="0" w:space="0" w:color="auto"/>
                  </w:divBdr>
                  <w:divsChild>
                    <w:div w:id="1991012566">
                      <w:marLeft w:val="0"/>
                      <w:marRight w:val="0"/>
                      <w:marTop w:val="0"/>
                      <w:marBottom w:val="0"/>
                      <w:divBdr>
                        <w:top w:val="none" w:sz="0" w:space="0" w:color="auto"/>
                        <w:left w:val="none" w:sz="0" w:space="0" w:color="auto"/>
                        <w:bottom w:val="none" w:sz="0" w:space="0" w:color="auto"/>
                        <w:right w:val="none" w:sz="0" w:space="0" w:color="auto"/>
                      </w:divBdr>
                    </w:div>
                  </w:divsChild>
                </w:div>
                <w:div w:id="2058972364">
                  <w:marLeft w:val="0"/>
                  <w:marRight w:val="0"/>
                  <w:marTop w:val="0"/>
                  <w:marBottom w:val="0"/>
                  <w:divBdr>
                    <w:top w:val="none" w:sz="0" w:space="0" w:color="auto"/>
                    <w:left w:val="none" w:sz="0" w:space="0" w:color="auto"/>
                    <w:bottom w:val="none" w:sz="0" w:space="0" w:color="auto"/>
                    <w:right w:val="none" w:sz="0" w:space="0" w:color="auto"/>
                  </w:divBdr>
                  <w:divsChild>
                    <w:div w:id="2016372326">
                      <w:marLeft w:val="0"/>
                      <w:marRight w:val="0"/>
                      <w:marTop w:val="0"/>
                      <w:marBottom w:val="0"/>
                      <w:divBdr>
                        <w:top w:val="none" w:sz="0" w:space="0" w:color="auto"/>
                        <w:left w:val="none" w:sz="0" w:space="0" w:color="auto"/>
                        <w:bottom w:val="none" w:sz="0" w:space="0" w:color="auto"/>
                        <w:right w:val="none" w:sz="0" w:space="0" w:color="auto"/>
                      </w:divBdr>
                    </w:div>
                  </w:divsChild>
                </w:div>
                <w:div w:id="2070765765">
                  <w:marLeft w:val="0"/>
                  <w:marRight w:val="0"/>
                  <w:marTop w:val="0"/>
                  <w:marBottom w:val="0"/>
                  <w:divBdr>
                    <w:top w:val="none" w:sz="0" w:space="0" w:color="auto"/>
                    <w:left w:val="none" w:sz="0" w:space="0" w:color="auto"/>
                    <w:bottom w:val="none" w:sz="0" w:space="0" w:color="auto"/>
                    <w:right w:val="none" w:sz="0" w:space="0" w:color="auto"/>
                  </w:divBdr>
                  <w:divsChild>
                    <w:div w:id="181733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38966">
          <w:marLeft w:val="0"/>
          <w:marRight w:val="0"/>
          <w:marTop w:val="0"/>
          <w:marBottom w:val="0"/>
          <w:divBdr>
            <w:top w:val="none" w:sz="0" w:space="0" w:color="auto"/>
            <w:left w:val="none" w:sz="0" w:space="0" w:color="auto"/>
            <w:bottom w:val="none" w:sz="0" w:space="0" w:color="auto"/>
            <w:right w:val="none" w:sz="0" w:space="0" w:color="auto"/>
          </w:divBdr>
        </w:div>
        <w:div w:id="255527464">
          <w:marLeft w:val="0"/>
          <w:marRight w:val="0"/>
          <w:marTop w:val="0"/>
          <w:marBottom w:val="0"/>
          <w:divBdr>
            <w:top w:val="none" w:sz="0" w:space="0" w:color="auto"/>
            <w:left w:val="none" w:sz="0" w:space="0" w:color="auto"/>
            <w:bottom w:val="none" w:sz="0" w:space="0" w:color="auto"/>
            <w:right w:val="none" w:sz="0" w:space="0" w:color="auto"/>
          </w:divBdr>
        </w:div>
        <w:div w:id="255754007">
          <w:marLeft w:val="0"/>
          <w:marRight w:val="0"/>
          <w:marTop w:val="0"/>
          <w:marBottom w:val="0"/>
          <w:divBdr>
            <w:top w:val="none" w:sz="0" w:space="0" w:color="auto"/>
            <w:left w:val="none" w:sz="0" w:space="0" w:color="auto"/>
            <w:bottom w:val="none" w:sz="0" w:space="0" w:color="auto"/>
            <w:right w:val="none" w:sz="0" w:space="0" w:color="auto"/>
          </w:divBdr>
        </w:div>
        <w:div w:id="291713677">
          <w:marLeft w:val="0"/>
          <w:marRight w:val="0"/>
          <w:marTop w:val="0"/>
          <w:marBottom w:val="0"/>
          <w:divBdr>
            <w:top w:val="none" w:sz="0" w:space="0" w:color="auto"/>
            <w:left w:val="none" w:sz="0" w:space="0" w:color="auto"/>
            <w:bottom w:val="none" w:sz="0" w:space="0" w:color="auto"/>
            <w:right w:val="none" w:sz="0" w:space="0" w:color="auto"/>
          </w:divBdr>
        </w:div>
        <w:div w:id="314454135">
          <w:marLeft w:val="0"/>
          <w:marRight w:val="0"/>
          <w:marTop w:val="0"/>
          <w:marBottom w:val="0"/>
          <w:divBdr>
            <w:top w:val="none" w:sz="0" w:space="0" w:color="auto"/>
            <w:left w:val="none" w:sz="0" w:space="0" w:color="auto"/>
            <w:bottom w:val="none" w:sz="0" w:space="0" w:color="auto"/>
            <w:right w:val="none" w:sz="0" w:space="0" w:color="auto"/>
          </w:divBdr>
        </w:div>
        <w:div w:id="321079725">
          <w:marLeft w:val="0"/>
          <w:marRight w:val="0"/>
          <w:marTop w:val="0"/>
          <w:marBottom w:val="0"/>
          <w:divBdr>
            <w:top w:val="none" w:sz="0" w:space="0" w:color="auto"/>
            <w:left w:val="none" w:sz="0" w:space="0" w:color="auto"/>
            <w:bottom w:val="none" w:sz="0" w:space="0" w:color="auto"/>
            <w:right w:val="none" w:sz="0" w:space="0" w:color="auto"/>
          </w:divBdr>
        </w:div>
        <w:div w:id="343677740">
          <w:marLeft w:val="0"/>
          <w:marRight w:val="0"/>
          <w:marTop w:val="0"/>
          <w:marBottom w:val="0"/>
          <w:divBdr>
            <w:top w:val="none" w:sz="0" w:space="0" w:color="auto"/>
            <w:left w:val="none" w:sz="0" w:space="0" w:color="auto"/>
            <w:bottom w:val="none" w:sz="0" w:space="0" w:color="auto"/>
            <w:right w:val="none" w:sz="0" w:space="0" w:color="auto"/>
          </w:divBdr>
        </w:div>
        <w:div w:id="355735168">
          <w:marLeft w:val="0"/>
          <w:marRight w:val="0"/>
          <w:marTop w:val="0"/>
          <w:marBottom w:val="0"/>
          <w:divBdr>
            <w:top w:val="none" w:sz="0" w:space="0" w:color="auto"/>
            <w:left w:val="none" w:sz="0" w:space="0" w:color="auto"/>
            <w:bottom w:val="none" w:sz="0" w:space="0" w:color="auto"/>
            <w:right w:val="none" w:sz="0" w:space="0" w:color="auto"/>
          </w:divBdr>
          <w:divsChild>
            <w:div w:id="113447573">
              <w:marLeft w:val="0"/>
              <w:marRight w:val="0"/>
              <w:marTop w:val="0"/>
              <w:marBottom w:val="0"/>
              <w:divBdr>
                <w:top w:val="none" w:sz="0" w:space="0" w:color="auto"/>
                <w:left w:val="none" w:sz="0" w:space="0" w:color="auto"/>
                <w:bottom w:val="none" w:sz="0" w:space="0" w:color="auto"/>
                <w:right w:val="none" w:sz="0" w:space="0" w:color="auto"/>
              </w:divBdr>
            </w:div>
            <w:div w:id="179778713">
              <w:marLeft w:val="0"/>
              <w:marRight w:val="0"/>
              <w:marTop w:val="0"/>
              <w:marBottom w:val="0"/>
              <w:divBdr>
                <w:top w:val="none" w:sz="0" w:space="0" w:color="auto"/>
                <w:left w:val="none" w:sz="0" w:space="0" w:color="auto"/>
                <w:bottom w:val="none" w:sz="0" w:space="0" w:color="auto"/>
                <w:right w:val="none" w:sz="0" w:space="0" w:color="auto"/>
              </w:divBdr>
            </w:div>
            <w:div w:id="670765411">
              <w:marLeft w:val="0"/>
              <w:marRight w:val="0"/>
              <w:marTop w:val="0"/>
              <w:marBottom w:val="0"/>
              <w:divBdr>
                <w:top w:val="none" w:sz="0" w:space="0" w:color="auto"/>
                <w:left w:val="none" w:sz="0" w:space="0" w:color="auto"/>
                <w:bottom w:val="none" w:sz="0" w:space="0" w:color="auto"/>
                <w:right w:val="none" w:sz="0" w:space="0" w:color="auto"/>
              </w:divBdr>
            </w:div>
            <w:div w:id="1185705560">
              <w:marLeft w:val="0"/>
              <w:marRight w:val="0"/>
              <w:marTop w:val="0"/>
              <w:marBottom w:val="0"/>
              <w:divBdr>
                <w:top w:val="none" w:sz="0" w:space="0" w:color="auto"/>
                <w:left w:val="none" w:sz="0" w:space="0" w:color="auto"/>
                <w:bottom w:val="none" w:sz="0" w:space="0" w:color="auto"/>
                <w:right w:val="none" w:sz="0" w:space="0" w:color="auto"/>
              </w:divBdr>
            </w:div>
            <w:div w:id="1245263901">
              <w:marLeft w:val="0"/>
              <w:marRight w:val="0"/>
              <w:marTop w:val="0"/>
              <w:marBottom w:val="0"/>
              <w:divBdr>
                <w:top w:val="none" w:sz="0" w:space="0" w:color="auto"/>
                <w:left w:val="none" w:sz="0" w:space="0" w:color="auto"/>
                <w:bottom w:val="none" w:sz="0" w:space="0" w:color="auto"/>
                <w:right w:val="none" w:sz="0" w:space="0" w:color="auto"/>
              </w:divBdr>
            </w:div>
            <w:div w:id="1533689376">
              <w:marLeft w:val="0"/>
              <w:marRight w:val="0"/>
              <w:marTop w:val="0"/>
              <w:marBottom w:val="0"/>
              <w:divBdr>
                <w:top w:val="none" w:sz="0" w:space="0" w:color="auto"/>
                <w:left w:val="none" w:sz="0" w:space="0" w:color="auto"/>
                <w:bottom w:val="none" w:sz="0" w:space="0" w:color="auto"/>
                <w:right w:val="none" w:sz="0" w:space="0" w:color="auto"/>
              </w:divBdr>
            </w:div>
            <w:div w:id="1612936170">
              <w:marLeft w:val="0"/>
              <w:marRight w:val="0"/>
              <w:marTop w:val="0"/>
              <w:marBottom w:val="0"/>
              <w:divBdr>
                <w:top w:val="none" w:sz="0" w:space="0" w:color="auto"/>
                <w:left w:val="none" w:sz="0" w:space="0" w:color="auto"/>
                <w:bottom w:val="none" w:sz="0" w:space="0" w:color="auto"/>
                <w:right w:val="none" w:sz="0" w:space="0" w:color="auto"/>
              </w:divBdr>
            </w:div>
            <w:div w:id="1700935641">
              <w:marLeft w:val="0"/>
              <w:marRight w:val="0"/>
              <w:marTop w:val="0"/>
              <w:marBottom w:val="0"/>
              <w:divBdr>
                <w:top w:val="none" w:sz="0" w:space="0" w:color="auto"/>
                <w:left w:val="none" w:sz="0" w:space="0" w:color="auto"/>
                <w:bottom w:val="none" w:sz="0" w:space="0" w:color="auto"/>
                <w:right w:val="none" w:sz="0" w:space="0" w:color="auto"/>
              </w:divBdr>
            </w:div>
            <w:div w:id="1945071344">
              <w:marLeft w:val="0"/>
              <w:marRight w:val="0"/>
              <w:marTop w:val="0"/>
              <w:marBottom w:val="0"/>
              <w:divBdr>
                <w:top w:val="none" w:sz="0" w:space="0" w:color="auto"/>
                <w:left w:val="none" w:sz="0" w:space="0" w:color="auto"/>
                <w:bottom w:val="none" w:sz="0" w:space="0" w:color="auto"/>
                <w:right w:val="none" w:sz="0" w:space="0" w:color="auto"/>
              </w:divBdr>
            </w:div>
            <w:div w:id="1995596974">
              <w:marLeft w:val="0"/>
              <w:marRight w:val="0"/>
              <w:marTop w:val="0"/>
              <w:marBottom w:val="0"/>
              <w:divBdr>
                <w:top w:val="none" w:sz="0" w:space="0" w:color="auto"/>
                <w:left w:val="none" w:sz="0" w:space="0" w:color="auto"/>
                <w:bottom w:val="none" w:sz="0" w:space="0" w:color="auto"/>
                <w:right w:val="none" w:sz="0" w:space="0" w:color="auto"/>
              </w:divBdr>
            </w:div>
            <w:div w:id="2013802493">
              <w:marLeft w:val="0"/>
              <w:marRight w:val="0"/>
              <w:marTop w:val="0"/>
              <w:marBottom w:val="0"/>
              <w:divBdr>
                <w:top w:val="none" w:sz="0" w:space="0" w:color="auto"/>
                <w:left w:val="none" w:sz="0" w:space="0" w:color="auto"/>
                <w:bottom w:val="none" w:sz="0" w:space="0" w:color="auto"/>
                <w:right w:val="none" w:sz="0" w:space="0" w:color="auto"/>
              </w:divBdr>
            </w:div>
            <w:div w:id="2104259462">
              <w:marLeft w:val="0"/>
              <w:marRight w:val="0"/>
              <w:marTop w:val="0"/>
              <w:marBottom w:val="0"/>
              <w:divBdr>
                <w:top w:val="none" w:sz="0" w:space="0" w:color="auto"/>
                <w:left w:val="none" w:sz="0" w:space="0" w:color="auto"/>
                <w:bottom w:val="none" w:sz="0" w:space="0" w:color="auto"/>
                <w:right w:val="none" w:sz="0" w:space="0" w:color="auto"/>
              </w:divBdr>
            </w:div>
          </w:divsChild>
        </w:div>
        <w:div w:id="356928516">
          <w:marLeft w:val="0"/>
          <w:marRight w:val="0"/>
          <w:marTop w:val="0"/>
          <w:marBottom w:val="0"/>
          <w:divBdr>
            <w:top w:val="none" w:sz="0" w:space="0" w:color="auto"/>
            <w:left w:val="none" w:sz="0" w:space="0" w:color="auto"/>
            <w:bottom w:val="none" w:sz="0" w:space="0" w:color="auto"/>
            <w:right w:val="none" w:sz="0" w:space="0" w:color="auto"/>
          </w:divBdr>
          <w:divsChild>
            <w:div w:id="155927103">
              <w:marLeft w:val="0"/>
              <w:marRight w:val="0"/>
              <w:marTop w:val="0"/>
              <w:marBottom w:val="0"/>
              <w:divBdr>
                <w:top w:val="none" w:sz="0" w:space="0" w:color="auto"/>
                <w:left w:val="none" w:sz="0" w:space="0" w:color="auto"/>
                <w:bottom w:val="none" w:sz="0" w:space="0" w:color="auto"/>
                <w:right w:val="none" w:sz="0" w:space="0" w:color="auto"/>
              </w:divBdr>
            </w:div>
            <w:div w:id="451443555">
              <w:marLeft w:val="0"/>
              <w:marRight w:val="0"/>
              <w:marTop w:val="0"/>
              <w:marBottom w:val="0"/>
              <w:divBdr>
                <w:top w:val="none" w:sz="0" w:space="0" w:color="auto"/>
                <w:left w:val="none" w:sz="0" w:space="0" w:color="auto"/>
                <w:bottom w:val="none" w:sz="0" w:space="0" w:color="auto"/>
                <w:right w:val="none" w:sz="0" w:space="0" w:color="auto"/>
              </w:divBdr>
            </w:div>
            <w:div w:id="513156055">
              <w:marLeft w:val="0"/>
              <w:marRight w:val="0"/>
              <w:marTop w:val="0"/>
              <w:marBottom w:val="0"/>
              <w:divBdr>
                <w:top w:val="none" w:sz="0" w:space="0" w:color="auto"/>
                <w:left w:val="none" w:sz="0" w:space="0" w:color="auto"/>
                <w:bottom w:val="none" w:sz="0" w:space="0" w:color="auto"/>
                <w:right w:val="none" w:sz="0" w:space="0" w:color="auto"/>
              </w:divBdr>
            </w:div>
            <w:div w:id="656499880">
              <w:marLeft w:val="0"/>
              <w:marRight w:val="0"/>
              <w:marTop w:val="0"/>
              <w:marBottom w:val="0"/>
              <w:divBdr>
                <w:top w:val="none" w:sz="0" w:space="0" w:color="auto"/>
                <w:left w:val="none" w:sz="0" w:space="0" w:color="auto"/>
                <w:bottom w:val="none" w:sz="0" w:space="0" w:color="auto"/>
                <w:right w:val="none" w:sz="0" w:space="0" w:color="auto"/>
              </w:divBdr>
            </w:div>
            <w:div w:id="752820308">
              <w:marLeft w:val="0"/>
              <w:marRight w:val="0"/>
              <w:marTop w:val="0"/>
              <w:marBottom w:val="0"/>
              <w:divBdr>
                <w:top w:val="none" w:sz="0" w:space="0" w:color="auto"/>
                <w:left w:val="none" w:sz="0" w:space="0" w:color="auto"/>
                <w:bottom w:val="none" w:sz="0" w:space="0" w:color="auto"/>
                <w:right w:val="none" w:sz="0" w:space="0" w:color="auto"/>
              </w:divBdr>
            </w:div>
            <w:div w:id="759957621">
              <w:marLeft w:val="0"/>
              <w:marRight w:val="0"/>
              <w:marTop w:val="0"/>
              <w:marBottom w:val="0"/>
              <w:divBdr>
                <w:top w:val="none" w:sz="0" w:space="0" w:color="auto"/>
                <w:left w:val="none" w:sz="0" w:space="0" w:color="auto"/>
                <w:bottom w:val="none" w:sz="0" w:space="0" w:color="auto"/>
                <w:right w:val="none" w:sz="0" w:space="0" w:color="auto"/>
              </w:divBdr>
            </w:div>
            <w:div w:id="1059860162">
              <w:marLeft w:val="0"/>
              <w:marRight w:val="0"/>
              <w:marTop w:val="0"/>
              <w:marBottom w:val="0"/>
              <w:divBdr>
                <w:top w:val="none" w:sz="0" w:space="0" w:color="auto"/>
                <w:left w:val="none" w:sz="0" w:space="0" w:color="auto"/>
                <w:bottom w:val="none" w:sz="0" w:space="0" w:color="auto"/>
                <w:right w:val="none" w:sz="0" w:space="0" w:color="auto"/>
              </w:divBdr>
            </w:div>
            <w:div w:id="1080441335">
              <w:marLeft w:val="0"/>
              <w:marRight w:val="0"/>
              <w:marTop w:val="0"/>
              <w:marBottom w:val="0"/>
              <w:divBdr>
                <w:top w:val="none" w:sz="0" w:space="0" w:color="auto"/>
                <w:left w:val="none" w:sz="0" w:space="0" w:color="auto"/>
                <w:bottom w:val="none" w:sz="0" w:space="0" w:color="auto"/>
                <w:right w:val="none" w:sz="0" w:space="0" w:color="auto"/>
              </w:divBdr>
            </w:div>
            <w:div w:id="1186868843">
              <w:marLeft w:val="0"/>
              <w:marRight w:val="0"/>
              <w:marTop w:val="0"/>
              <w:marBottom w:val="0"/>
              <w:divBdr>
                <w:top w:val="none" w:sz="0" w:space="0" w:color="auto"/>
                <w:left w:val="none" w:sz="0" w:space="0" w:color="auto"/>
                <w:bottom w:val="none" w:sz="0" w:space="0" w:color="auto"/>
                <w:right w:val="none" w:sz="0" w:space="0" w:color="auto"/>
              </w:divBdr>
            </w:div>
            <w:div w:id="1189832256">
              <w:marLeft w:val="0"/>
              <w:marRight w:val="0"/>
              <w:marTop w:val="0"/>
              <w:marBottom w:val="0"/>
              <w:divBdr>
                <w:top w:val="none" w:sz="0" w:space="0" w:color="auto"/>
                <w:left w:val="none" w:sz="0" w:space="0" w:color="auto"/>
                <w:bottom w:val="none" w:sz="0" w:space="0" w:color="auto"/>
                <w:right w:val="none" w:sz="0" w:space="0" w:color="auto"/>
              </w:divBdr>
            </w:div>
            <w:div w:id="1230266321">
              <w:marLeft w:val="0"/>
              <w:marRight w:val="0"/>
              <w:marTop w:val="0"/>
              <w:marBottom w:val="0"/>
              <w:divBdr>
                <w:top w:val="none" w:sz="0" w:space="0" w:color="auto"/>
                <w:left w:val="none" w:sz="0" w:space="0" w:color="auto"/>
                <w:bottom w:val="none" w:sz="0" w:space="0" w:color="auto"/>
                <w:right w:val="none" w:sz="0" w:space="0" w:color="auto"/>
              </w:divBdr>
            </w:div>
            <w:div w:id="1238632827">
              <w:marLeft w:val="0"/>
              <w:marRight w:val="0"/>
              <w:marTop w:val="0"/>
              <w:marBottom w:val="0"/>
              <w:divBdr>
                <w:top w:val="none" w:sz="0" w:space="0" w:color="auto"/>
                <w:left w:val="none" w:sz="0" w:space="0" w:color="auto"/>
                <w:bottom w:val="none" w:sz="0" w:space="0" w:color="auto"/>
                <w:right w:val="none" w:sz="0" w:space="0" w:color="auto"/>
              </w:divBdr>
            </w:div>
            <w:div w:id="1327706939">
              <w:marLeft w:val="0"/>
              <w:marRight w:val="0"/>
              <w:marTop w:val="0"/>
              <w:marBottom w:val="0"/>
              <w:divBdr>
                <w:top w:val="none" w:sz="0" w:space="0" w:color="auto"/>
                <w:left w:val="none" w:sz="0" w:space="0" w:color="auto"/>
                <w:bottom w:val="none" w:sz="0" w:space="0" w:color="auto"/>
                <w:right w:val="none" w:sz="0" w:space="0" w:color="auto"/>
              </w:divBdr>
            </w:div>
            <w:div w:id="1410736871">
              <w:marLeft w:val="0"/>
              <w:marRight w:val="0"/>
              <w:marTop w:val="0"/>
              <w:marBottom w:val="0"/>
              <w:divBdr>
                <w:top w:val="none" w:sz="0" w:space="0" w:color="auto"/>
                <w:left w:val="none" w:sz="0" w:space="0" w:color="auto"/>
                <w:bottom w:val="none" w:sz="0" w:space="0" w:color="auto"/>
                <w:right w:val="none" w:sz="0" w:space="0" w:color="auto"/>
              </w:divBdr>
            </w:div>
            <w:div w:id="1597010584">
              <w:marLeft w:val="0"/>
              <w:marRight w:val="0"/>
              <w:marTop w:val="0"/>
              <w:marBottom w:val="0"/>
              <w:divBdr>
                <w:top w:val="none" w:sz="0" w:space="0" w:color="auto"/>
                <w:left w:val="none" w:sz="0" w:space="0" w:color="auto"/>
                <w:bottom w:val="none" w:sz="0" w:space="0" w:color="auto"/>
                <w:right w:val="none" w:sz="0" w:space="0" w:color="auto"/>
              </w:divBdr>
            </w:div>
            <w:div w:id="1609770708">
              <w:marLeft w:val="0"/>
              <w:marRight w:val="0"/>
              <w:marTop w:val="0"/>
              <w:marBottom w:val="0"/>
              <w:divBdr>
                <w:top w:val="none" w:sz="0" w:space="0" w:color="auto"/>
                <w:left w:val="none" w:sz="0" w:space="0" w:color="auto"/>
                <w:bottom w:val="none" w:sz="0" w:space="0" w:color="auto"/>
                <w:right w:val="none" w:sz="0" w:space="0" w:color="auto"/>
              </w:divBdr>
            </w:div>
            <w:div w:id="1725523295">
              <w:marLeft w:val="0"/>
              <w:marRight w:val="0"/>
              <w:marTop w:val="0"/>
              <w:marBottom w:val="0"/>
              <w:divBdr>
                <w:top w:val="none" w:sz="0" w:space="0" w:color="auto"/>
                <w:left w:val="none" w:sz="0" w:space="0" w:color="auto"/>
                <w:bottom w:val="none" w:sz="0" w:space="0" w:color="auto"/>
                <w:right w:val="none" w:sz="0" w:space="0" w:color="auto"/>
              </w:divBdr>
            </w:div>
            <w:div w:id="1731003080">
              <w:marLeft w:val="0"/>
              <w:marRight w:val="0"/>
              <w:marTop w:val="0"/>
              <w:marBottom w:val="0"/>
              <w:divBdr>
                <w:top w:val="none" w:sz="0" w:space="0" w:color="auto"/>
                <w:left w:val="none" w:sz="0" w:space="0" w:color="auto"/>
                <w:bottom w:val="none" w:sz="0" w:space="0" w:color="auto"/>
                <w:right w:val="none" w:sz="0" w:space="0" w:color="auto"/>
              </w:divBdr>
            </w:div>
            <w:div w:id="1837459062">
              <w:marLeft w:val="0"/>
              <w:marRight w:val="0"/>
              <w:marTop w:val="0"/>
              <w:marBottom w:val="0"/>
              <w:divBdr>
                <w:top w:val="none" w:sz="0" w:space="0" w:color="auto"/>
                <w:left w:val="none" w:sz="0" w:space="0" w:color="auto"/>
                <w:bottom w:val="none" w:sz="0" w:space="0" w:color="auto"/>
                <w:right w:val="none" w:sz="0" w:space="0" w:color="auto"/>
              </w:divBdr>
            </w:div>
          </w:divsChild>
        </w:div>
        <w:div w:id="430706729">
          <w:marLeft w:val="0"/>
          <w:marRight w:val="0"/>
          <w:marTop w:val="0"/>
          <w:marBottom w:val="0"/>
          <w:divBdr>
            <w:top w:val="none" w:sz="0" w:space="0" w:color="auto"/>
            <w:left w:val="none" w:sz="0" w:space="0" w:color="auto"/>
            <w:bottom w:val="none" w:sz="0" w:space="0" w:color="auto"/>
            <w:right w:val="none" w:sz="0" w:space="0" w:color="auto"/>
          </w:divBdr>
        </w:div>
        <w:div w:id="449278055">
          <w:marLeft w:val="0"/>
          <w:marRight w:val="0"/>
          <w:marTop w:val="0"/>
          <w:marBottom w:val="0"/>
          <w:divBdr>
            <w:top w:val="none" w:sz="0" w:space="0" w:color="auto"/>
            <w:left w:val="none" w:sz="0" w:space="0" w:color="auto"/>
            <w:bottom w:val="none" w:sz="0" w:space="0" w:color="auto"/>
            <w:right w:val="none" w:sz="0" w:space="0" w:color="auto"/>
          </w:divBdr>
        </w:div>
        <w:div w:id="482281047">
          <w:marLeft w:val="0"/>
          <w:marRight w:val="0"/>
          <w:marTop w:val="0"/>
          <w:marBottom w:val="0"/>
          <w:divBdr>
            <w:top w:val="none" w:sz="0" w:space="0" w:color="auto"/>
            <w:left w:val="none" w:sz="0" w:space="0" w:color="auto"/>
            <w:bottom w:val="none" w:sz="0" w:space="0" w:color="auto"/>
            <w:right w:val="none" w:sz="0" w:space="0" w:color="auto"/>
          </w:divBdr>
        </w:div>
        <w:div w:id="484198339">
          <w:marLeft w:val="0"/>
          <w:marRight w:val="0"/>
          <w:marTop w:val="0"/>
          <w:marBottom w:val="0"/>
          <w:divBdr>
            <w:top w:val="none" w:sz="0" w:space="0" w:color="auto"/>
            <w:left w:val="none" w:sz="0" w:space="0" w:color="auto"/>
            <w:bottom w:val="none" w:sz="0" w:space="0" w:color="auto"/>
            <w:right w:val="none" w:sz="0" w:space="0" w:color="auto"/>
          </w:divBdr>
        </w:div>
        <w:div w:id="505051256">
          <w:marLeft w:val="0"/>
          <w:marRight w:val="0"/>
          <w:marTop w:val="0"/>
          <w:marBottom w:val="0"/>
          <w:divBdr>
            <w:top w:val="none" w:sz="0" w:space="0" w:color="auto"/>
            <w:left w:val="none" w:sz="0" w:space="0" w:color="auto"/>
            <w:bottom w:val="none" w:sz="0" w:space="0" w:color="auto"/>
            <w:right w:val="none" w:sz="0" w:space="0" w:color="auto"/>
          </w:divBdr>
        </w:div>
        <w:div w:id="536161265">
          <w:marLeft w:val="0"/>
          <w:marRight w:val="0"/>
          <w:marTop w:val="0"/>
          <w:marBottom w:val="0"/>
          <w:divBdr>
            <w:top w:val="none" w:sz="0" w:space="0" w:color="auto"/>
            <w:left w:val="none" w:sz="0" w:space="0" w:color="auto"/>
            <w:bottom w:val="none" w:sz="0" w:space="0" w:color="auto"/>
            <w:right w:val="none" w:sz="0" w:space="0" w:color="auto"/>
          </w:divBdr>
        </w:div>
        <w:div w:id="541793661">
          <w:marLeft w:val="0"/>
          <w:marRight w:val="0"/>
          <w:marTop w:val="0"/>
          <w:marBottom w:val="0"/>
          <w:divBdr>
            <w:top w:val="none" w:sz="0" w:space="0" w:color="auto"/>
            <w:left w:val="none" w:sz="0" w:space="0" w:color="auto"/>
            <w:bottom w:val="none" w:sz="0" w:space="0" w:color="auto"/>
            <w:right w:val="none" w:sz="0" w:space="0" w:color="auto"/>
          </w:divBdr>
          <w:divsChild>
            <w:div w:id="1009790049">
              <w:marLeft w:val="-75"/>
              <w:marRight w:val="0"/>
              <w:marTop w:val="30"/>
              <w:marBottom w:val="30"/>
              <w:divBdr>
                <w:top w:val="none" w:sz="0" w:space="0" w:color="auto"/>
                <w:left w:val="none" w:sz="0" w:space="0" w:color="auto"/>
                <w:bottom w:val="none" w:sz="0" w:space="0" w:color="auto"/>
                <w:right w:val="none" w:sz="0" w:space="0" w:color="auto"/>
              </w:divBdr>
              <w:divsChild>
                <w:div w:id="98912664">
                  <w:marLeft w:val="0"/>
                  <w:marRight w:val="0"/>
                  <w:marTop w:val="0"/>
                  <w:marBottom w:val="0"/>
                  <w:divBdr>
                    <w:top w:val="none" w:sz="0" w:space="0" w:color="auto"/>
                    <w:left w:val="none" w:sz="0" w:space="0" w:color="auto"/>
                    <w:bottom w:val="none" w:sz="0" w:space="0" w:color="auto"/>
                    <w:right w:val="none" w:sz="0" w:space="0" w:color="auto"/>
                  </w:divBdr>
                  <w:divsChild>
                    <w:div w:id="487790674">
                      <w:marLeft w:val="0"/>
                      <w:marRight w:val="0"/>
                      <w:marTop w:val="0"/>
                      <w:marBottom w:val="0"/>
                      <w:divBdr>
                        <w:top w:val="none" w:sz="0" w:space="0" w:color="auto"/>
                        <w:left w:val="none" w:sz="0" w:space="0" w:color="auto"/>
                        <w:bottom w:val="none" w:sz="0" w:space="0" w:color="auto"/>
                        <w:right w:val="none" w:sz="0" w:space="0" w:color="auto"/>
                      </w:divBdr>
                    </w:div>
                  </w:divsChild>
                </w:div>
                <w:div w:id="113446355">
                  <w:marLeft w:val="0"/>
                  <w:marRight w:val="0"/>
                  <w:marTop w:val="0"/>
                  <w:marBottom w:val="0"/>
                  <w:divBdr>
                    <w:top w:val="none" w:sz="0" w:space="0" w:color="auto"/>
                    <w:left w:val="none" w:sz="0" w:space="0" w:color="auto"/>
                    <w:bottom w:val="none" w:sz="0" w:space="0" w:color="auto"/>
                    <w:right w:val="none" w:sz="0" w:space="0" w:color="auto"/>
                  </w:divBdr>
                  <w:divsChild>
                    <w:div w:id="757673387">
                      <w:marLeft w:val="0"/>
                      <w:marRight w:val="0"/>
                      <w:marTop w:val="0"/>
                      <w:marBottom w:val="0"/>
                      <w:divBdr>
                        <w:top w:val="none" w:sz="0" w:space="0" w:color="auto"/>
                        <w:left w:val="none" w:sz="0" w:space="0" w:color="auto"/>
                        <w:bottom w:val="none" w:sz="0" w:space="0" w:color="auto"/>
                        <w:right w:val="none" w:sz="0" w:space="0" w:color="auto"/>
                      </w:divBdr>
                    </w:div>
                  </w:divsChild>
                </w:div>
                <w:div w:id="256526523">
                  <w:marLeft w:val="0"/>
                  <w:marRight w:val="0"/>
                  <w:marTop w:val="0"/>
                  <w:marBottom w:val="0"/>
                  <w:divBdr>
                    <w:top w:val="none" w:sz="0" w:space="0" w:color="auto"/>
                    <w:left w:val="none" w:sz="0" w:space="0" w:color="auto"/>
                    <w:bottom w:val="none" w:sz="0" w:space="0" w:color="auto"/>
                    <w:right w:val="none" w:sz="0" w:space="0" w:color="auto"/>
                  </w:divBdr>
                  <w:divsChild>
                    <w:div w:id="833179927">
                      <w:marLeft w:val="0"/>
                      <w:marRight w:val="0"/>
                      <w:marTop w:val="0"/>
                      <w:marBottom w:val="0"/>
                      <w:divBdr>
                        <w:top w:val="none" w:sz="0" w:space="0" w:color="auto"/>
                        <w:left w:val="none" w:sz="0" w:space="0" w:color="auto"/>
                        <w:bottom w:val="none" w:sz="0" w:space="0" w:color="auto"/>
                        <w:right w:val="none" w:sz="0" w:space="0" w:color="auto"/>
                      </w:divBdr>
                    </w:div>
                  </w:divsChild>
                </w:div>
                <w:div w:id="409470416">
                  <w:marLeft w:val="0"/>
                  <w:marRight w:val="0"/>
                  <w:marTop w:val="0"/>
                  <w:marBottom w:val="0"/>
                  <w:divBdr>
                    <w:top w:val="none" w:sz="0" w:space="0" w:color="auto"/>
                    <w:left w:val="none" w:sz="0" w:space="0" w:color="auto"/>
                    <w:bottom w:val="none" w:sz="0" w:space="0" w:color="auto"/>
                    <w:right w:val="none" w:sz="0" w:space="0" w:color="auto"/>
                  </w:divBdr>
                  <w:divsChild>
                    <w:div w:id="1630168552">
                      <w:marLeft w:val="0"/>
                      <w:marRight w:val="0"/>
                      <w:marTop w:val="0"/>
                      <w:marBottom w:val="0"/>
                      <w:divBdr>
                        <w:top w:val="none" w:sz="0" w:space="0" w:color="auto"/>
                        <w:left w:val="none" w:sz="0" w:space="0" w:color="auto"/>
                        <w:bottom w:val="none" w:sz="0" w:space="0" w:color="auto"/>
                        <w:right w:val="none" w:sz="0" w:space="0" w:color="auto"/>
                      </w:divBdr>
                    </w:div>
                  </w:divsChild>
                </w:div>
                <w:div w:id="468015186">
                  <w:marLeft w:val="0"/>
                  <w:marRight w:val="0"/>
                  <w:marTop w:val="0"/>
                  <w:marBottom w:val="0"/>
                  <w:divBdr>
                    <w:top w:val="none" w:sz="0" w:space="0" w:color="auto"/>
                    <w:left w:val="none" w:sz="0" w:space="0" w:color="auto"/>
                    <w:bottom w:val="none" w:sz="0" w:space="0" w:color="auto"/>
                    <w:right w:val="none" w:sz="0" w:space="0" w:color="auto"/>
                  </w:divBdr>
                  <w:divsChild>
                    <w:div w:id="690880636">
                      <w:marLeft w:val="0"/>
                      <w:marRight w:val="0"/>
                      <w:marTop w:val="0"/>
                      <w:marBottom w:val="0"/>
                      <w:divBdr>
                        <w:top w:val="none" w:sz="0" w:space="0" w:color="auto"/>
                        <w:left w:val="none" w:sz="0" w:space="0" w:color="auto"/>
                        <w:bottom w:val="none" w:sz="0" w:space="0" w:color="auto"/>
                        <w:right w:val="none" w:sz="0" w:space="0" w:color="auto"/>
                      </w:divBdr>
                    </w:div>
                  </w:divsChild>
                </w:div>
                <w:div w:id="482430415">
                  <w:marLeft w:val="0"/>
                  <w:marRight w:val="0"/>
                  <w:marTop w:val="0"/>
                  <w:marBottom w:val="0"/>
                  <w:divBdr>
                    <w:top w:val="none" w:sz="0" w:space="0" w:color="auto"/>
                    <w:left w:val="none" w:sz="0" w:space="0" w:color="auto"/>
                    <w:bottom w:val="none" w:sz="0" w:space="0" w:color="auto"/>
                    <w:right w:val="none" w:sz="0" w:space="0" w:color="auto"/>
                  </w:divBdr>
                  <w:divsChild>
                    <w:div w:id="2017270233">
                      <w:marLeft w:val="0"/>
                      <w:marRight w:val="0"/>
                      <w:marTop w:val="0"/>
                      <w:marBottom w:val="0"/>
                      <w:divBdr>
                        <w:top w:val="none" w:sz="0" w:space="0" w:color="auto"/>
                        <w:left w:val="none" w:sz="0" w:space="0" w:color="auto"/>
                        <w:bottom w:val="none" w:sz="0" w:space="0" w:color="auto"/>
                        <w:right w:val="none" w:sz="0" w:space="0" w:color="auto"/>
                      </w:divBdr>
                    </w:div>
                  </w:divsChild>
                </w:div>
                <w:div w:id="549416630">
                  <w:marLeft w:val="0"/>
                  <w:marRight w:val="0"/>
                  <w:marTop w:val="0"/>
                  <w:marBottom w:val="0"/>
                  <w:divBdr>
                    <w:top w:val="none" w:sz="0" w:space="0" w:color="auto"/>
                    <w:left w:val="none" w:sz="0" w:space="0" w:color="auto"/>
                    <w:bottom w:val="none" w:sz="0" w:space="0" w:color="auto"/>
                    <w:right w:val="none" w:sz="0" w:space="0" w:color="auto"/>
                  </w:divBdr>
                  <w:divsChild>
                    <w:div w:id="1769228134">
                      <w:marLeft w:val="0"/>
                      <w:marRight w:val="0"/>
                      <w:marTop w:val="0"/>
                      <w:marBottom w:val="0"/>
                      <w:divBdr>
                        <w:top w:val="none" w:sz="0" w:space="0" w:color="auto"/>
                        <w:left w:val="none" w:sz="0" w:space="0" w:color="auto"/>
                        <w:bottom w:val="none" w:sz="0" w:space="0" w:color="auto"/>
                        <w:right w:val="none" w:sz="0" w:space="0" w:color="auto"/>
                      </w:divBdr>
                    </w:div>
                  </w:divsChild>
                </w:div>
                <w:div w:id="753474745">
                  <w:marLeft w:val="0"/>
                  <w:marRight w:val="0"/>
                  <w:marTop w:val="0"/>
                  <w:marBottom w:val="0"/>
                  <w:divBdr>
                    <w:top w:val="none" w:sz="0" w:space="0" w:color="auto"/>
                    <w:left w:val="none" w:sz="0" w:space="0" w:color="auto"/>
                    <w:bottom w:val="none" w:sz="0" w:space="0" w:color="auto"/>
                    <w:right w:val="none" w:sz="0" w:space="0" w:color="auto"/>
                  </w:divBdr>
                  <w:divsChild>
                    <w:div w:id="1363284384">
                      <w:marLeft w:val="0"/>
                      <w:marRight w:val="0"/>
                      <w:marTop w:val="0"/>
                      <w:marBottom w:val="0"/>
                      <w:divBdr>
                        <w:top w:val="none" w:sz="0" w:space="0" w:color="auto"/>
                        <w:left w:val="none" w:sz="0" w:space="0" w:color="auto"/>
                        <w:bottom w:val="none" w:sz="0" w:space="0" w:color="auto"/>
                        <w:right w:val="none" w:sz="0" w:space="0" w:color="auto"/>
                      </w:divBdr>
                    </w:div>
                  </w:divsChild>
                </w:div>
                <w:div w:id="761342523">
                  <w:marLeft w:val="0"/>
                  <w:marRight w:val="0"/>
                  <w:marTop w:val="0"/>
                  <w:marBottom w:val="0"/>
                  <w:divBdr>
                    <w:top w:val="none" w:sz="0" w:space="0" w:color="auto"/>
                    <w:left w:val="none" w:sz="0" w:space="0" w:color="auto"/>
                    <w:bottom w:val="none" w:sz="0" w:space="0" w:color="auto"/>
                    <w:right w:val="none" w:sz="0" w:space="0" w:color="auto"/>
                  </w:divBdr>
                  <w:divsChild>
                    <w:div w:id="1064375282">
                      <w:marLeft w:val="0"/>
                      <w:marRight w:val="0"/>
                      <w:marTop w:val="0"/>
                      <w:marBottom w:val="0"/>
                      <w:divBdr>
                        <w:top w:val="none" w:sz="0" w:space="0" w:color="auto"/>
                        <w:left w:val="none" w:sz="0" w:space="0" w:color="auto"/>
                        <w:bottom w:val="none" w:sz="0" w:space="0" w:color="auto"/>
                        <w:right w:val="none" w:sz="0" w:space="0" w:color="auto"/>
                      </w:divBdr>
                    </w:div>
                  </w:divsChild>
                </w:div>
                <w:div w:id="768743332">
                  <w:marLeft w:val="0"/>
                  <w:marRight w:val="0"/>
                  <w:marTop w:val="0"/>
                  <w:marBottom w:val="0"/>
                  <w:divBdr>
                    <w:top w:val="none" w:sz="0" w:space="0" w:color="auto"/>
                    <w:left w:val="none" w:sz="0" w:space="0" w:color="auto"/>
                    <w:bottom w:val="none" w:sz="0" w:space="0" w:color="auto"/>
                    <w:right w:val="none" w:sz="0" w:space="0" w:color="auto"/>
                  </w:divBdr>
                  <w:divsChild>
                    <w:div w:id="1370957554">
                      <w:marLeft w:val="0"/>
                      <w:marRight w:val="0"/>
                      <w:marTop w:val="0"/>
                      <w:marBottom w:val="0"/>
                      <w:divBdr>
                        <w:top w:val="none" w:sz="0" w:space="0" w:color="auto"/>
                        <w:left w:val="none" w:sz="0" w:space="0" w:color="auto"/>
                        <w:bottom w:val="none" w:sz="0" w:space="0" w:color="auto"/>
                        <w:right w:val="none" w:sz="0" w:space="0" w:color="auto"/>
                      </w:divBdr>
                    </w:div>
                  </w:divsChild>
                </w:div>
                <w:div w:id="824980521">
                  <w:marLeft w:val="0"/>
                  <w:marRight w:val="0"/>
                  <w:marTop w:val="0"/>
                  <w:marBottom w:val="0"/>
                  <w:divBdr>
                    <w:top w:val="none" w:sz="0" w:space="0" w:color="auto"/>
                    <w:left w:val="none" w:sz="0" w:space="0" w:color="auto"/>
                    <w:bottom w:val="none" w:sz="0" w:space="0" w:color="auto"/>
                    <w:right w:val="none" w:sz="0" w:space="0" w:color="auto"/>
                  </w:divBdr>
                  <w:divsChild>
                    <w:div w:id="1446732368">
                      <w:marLeft w:val="0"/>
                      <w:marRight w:val="0"/>
                      <w:marTop w:val="0"/>
                      <w:marBottom w:val="0"/>
                      <w:divBdr>
                        <w:top w:val="none" w:sz="0" w:space="0" w:color="auto"/>
                        <w:left w:val="none" w:sz="0" w:space="0" w:color="auto"/>
                        <w:bottom w:val="none" w:sz="0" w:space="0" w:color="auto"/>
                        <w:right w:val="none" w:sz="0" w:space="0" w:color="auto"/>
                      </w:divBdr>
                    </w:div>
                  </w:divsChild>
                </w:div>
                <w:div w:id="979698665">
                  <w:marLeft w:val="0"/>
                  <w:marRight w:val="0"/>
                  <w:marTop w:val="0"/>
                  <w:marBottom w:val="0"/>
                  <w:divBdr>
                    <w:top w:val="none" w:sz="0" w:space="0" w:color="auto"/>
                    <w:left w:val="none" w:sz="0" w:space="0" w:color="auto"/>
                    <w:bottom w:val="none" w:sz="0" w:space="0" w:color="auto"/>
                    <w:right w:val="none" w:sz="0" w:space="0" w:color="auto"/>
                  </w:divBdr>
                  <w:divsChild>
                    <w:div w:id="1971323892">
                      <w:marLeft w:val="0"/>
                      <w:marRight w:val="0"/>
                      <w:marTop w:val="0"/>
                      <w:marBottom w:val="0"/>
                      <w:divBdr>
                        <w:top w:val="none" w:sz="0" w:space="0" w:color="auto"/>
                        <w:left w:val="none" w:sz="0" w:space="0" w:color="auto"/>
                        <w:bottom w:val="none" w:sz="0" w:space="0" w:color="auto"/>
                        <w:right w:val="none" w:sz="0" w:space="0" w:color="auto"/>
                      </w:divBdr>
                    </w:div>
                  </w:divsChild>
                </w:div>
                <w:div w:id="1068306219">
                  <w:marLeft w:val="0"/>
                  <w:marRight w:val="0"/>
                  <w:marTop w:val="0"/>
                  <w:marBottom w:val="0"/>
                  <w:divBdr>
                    <w:top w:val="none" w:sz="0" w:space="0" w:color="auto"/>
                    <w:left w:val="none" w:sz="0" w:space="0" w:color="auto"/>
                    <w:bottom w:val="none" w:sz="0" w:space="0" w:color="auto"/>
                    <w:right w:val="none" w:sz="0" w:space="0" w:color="auto"/>
                  </w:divBdr>
                  <w:divsChild>
                    <w:div w:id="550533477">
                      <w:marLeft w:val="0"/>
                      <w:marRight w:val="0"/>
                      <w:marTop w:val="0"/>
                      <w:marBottom w:val="0"/>
                      <w:divBdr>
                        <w:top w:val="none" w:sz="0" w:space="0" w:color="auto"/>
                        <w:left w:val="none" w:sz="0" w:space="0" w:color="auto"/>
                        <w:bottom w:val="none" w:sz="0" w:space="0" w:color="auto"/>
                        <w:right w:val="none" w:sz="0" w:space="0" w:color="auto"/>
                      </w:divBdr>
                    </w:div>
                  </w:divsChild>
                </w:div>
                <w:div w:id="1109278467">
                  <w:marLeft w:val="0"/>
                  <w:marRight w:val="0"/>
                  <w:marTop w:val="0"/>
                  <w:marBottom w:val="0"/>
                  <w:divBdr>
                    <w:top w:val="none" w:sz="0" w:space="0" w:color="auto"/>
                    <w:left w:val="none" w:sz="0" w:space="0" w:color="auto"/>
                    <w:bottom w:val="none" w:sz="0" w:space="0" w:color="auto"/>
                    <w:right w:val="none" w:sz="0" w:space="0" w:color="auto"/>
                  </w:divBdr>
                  <w:divsChild>
                    <w:div w:id="1979188389">
                      <w:marLeft w:val="0"/>
                      <w:marRight w:val="0"/>
                      <w:marTop w:val="0"/>
                      <w:marBottom w:val="0"/>
                      <w:divBdr>
                        <w:top w:val="none" w:sz="0" w:space="0" w:color="auto"/>
                        <w:left w:val="none" w:sz="0" w:space="0" w:color="auto"/>
                        <w:bottom w:val="none" w:sz="0" w:space="0" w:color="auto"/>
                        <w:right w:val="none" w:sz="0" w:space="0" w:color="auto"/>
                      </w:divBdr>
                    </w:div>
                  </w:divsChild>
                </w:div>
                <w:div w:id="1185705993">
                  <w:marLeft w:val="0"/>
                  <w:marRight w:val="0"/>
                  <w:marTop w:val="0"/>
                  <w:marBottom w:val="0"/>
                  <w:divBdr>
                    <w:top w:val="none" w:sz="0" w:space="0" w:color="auto"/>
                    <w:left w:val="none" w:sz="0" w:space="0" w:color="auto"/>
                    <w:bottom w:val="none" w:sz="0" w:space="0" w:color="auto"/>
                    <w:right w:val="none" w:sz="0" w:space="0" w:color="auto"/>
                  </w:divBdr>
                  <w:divsChild>
                    <w:div w:id="17975753">
                      <w:marLeft w:val="0"/>
                      <w:marRight w:val="0"/>
                      <w:marTop w:val="0"/>
                      <w:marBottom w:val="0"/>
                      <w:divBdr>
                        <w:top w:val="none" w:sz="0" w:space="0" w:color="auto"/>
                        <w:left w:val="none" w:sz="0" w:space="0" w:color="auto"/>
                        <w:bottom w:val="none" w:sz="0" w:space="0" w:color="auto"/>
                        <w:right w:val="none" w:sz="0" w:space="0" w:color="auto"/>
                      </w:divBdr>
                    </w:div>
                  </w:divsChild>
                </w:div>
                <w:div w:id="1308895628">
                  <w:marLeft w:val="0"/>
                  <w:marRight w:val="0"/>
                  <w:marTop w:val="0"/>
                  <w:marBottom w:val="0"/>
                  <w:divBdr>
                    <w:top w:val="none" w:sz="0" w:space="0" w:color="auto"/>
                    <w:left w:val="none" w:sz="0" w:space="0" w:color="auto"/>
                    <w:bottom w:val="none" w:sz="0" w:space="0" w:color="auto"/>
                    <w:right w:val="none" w:sz="0" w:space="0" w:color="auto"/>
                  </w:divBdr>
                  <w:divsChild>
                    <w:div w:id="1968585581">
                      <w:marLeft w:val="0"/>
                      <w:marRight w:val="0"/>
                      <w:marTop w:val="0"/>
                      <w:marBottom w:val="0"/>
                      <w:divBdr>
                        <w:top w:val="none" w:sz="0" w:space="0" w:color="auto"/>
                        <w:left w:val="none" w:sz="0" w:space="0" w:color="auto"/>
                        <w:bottom w:val="none" w:sz="0" w:space="0" w:color="auto"/>
                        <w:right w:val="none" w:sz="0" w:space="0" w:color="auto"/>
                      </w:divBdr>
                    </w:div>
                  </w:divsChild>
                </w:div>
                <w:div w:id="1341158803">
                  <w:marLeft w:val="0"/>
                  <w:marRight w:val="0"/>
                  <w:marTop w:val="0"/>
                  <w:marBottom w:val="0"/>
                  <w:divBdr>
                    <w:top w:val="none" w:sz="0" w:space="0" w:color="auto"/>
                    <w:left w:val="none" w:sz="0" w:space="0" w:color="auto"/>
                    <w:bottom w:val="none" w:sz="0" w:space="0" w:color="auto"/>
                    <w:right w:val="none" w:sz="0" w:space="0" w:color="auto"/>
                  </w:divBdr>
                  <w:divsChild>
                    <w:div w:id="1277447465">
                      <w:marLeft w:val="0"/>
                      <w:marRight w:val="0"/>
                      <w:marTop w:val="0"/>
                      <w:marBottom w:val="0"/>
                      <w:divBdr>
                        <w:top w:val="none" w:sz="0" w:space="0" w:color="auto"/>
                        <w:left w:val="none" w:sz="0" w:space="0" w:color="auto"/>
                        <w:bottom w:val="none" w:sz="0" w:space="0" w:color="auto"/>
                        <w:right w:val="none" w:sz="0" w:space="0" w:color="auto"/>
                      </w:divBdr>
                    </w:div>
                  </w:divsChild>
                </w:div>
                <w:div w:id="1403599308">
                  <w:marLeft w:val="0"/>
                  <w:marRight w:val="0"/>
                  <w:marTop w:val="0"/>
                  <w:marBottom w:val="0"/>
                  <w:divBdr>
                    <w:top w:val="none" w:sz="0" w:space="0" w:color="auto"/>
                    <w:left w:val="none" w:sz="0" w:space="0" w:color="auto"/>
                    <w:bottom w:val="none" w:sz="0" w:space="0" w:color="auto"/>
                    <w:right w:val="none" w:sz="0" w:space="0" w:color="auto"/>
                  </w:divBdr>
                  <w:divsChild>
                    <w:div w:id="2094234558">
                      <w:marLeft w:val="0"/>
                      <w:marRight w:val="0"/>
                      <w:marTop w:val="0"/>
                      <w:marBottom w:val="0"/>
                      <w:divBdr>
                        <w:top w:val="none" w:sz="0" w:space="0" w:color="auto"/>
                        <w:left w:val="none" w:sz="0" w:space="0" w:color="auto"/>
                        <w:bottom w:val="none" w:sz="0" w:space="0" w:color="auto"/>
                        <w:right w:val="none" w:sz="0" w:space="0" w:color="auto"/>
                      </w:divBdr>
                    </w:div>
                  </w:divsChild>
                </w:div>
                <w:div w:id="1426340645">
                  <w:marLeft w:val="0"/>
                  <w:marRight w:val="0"/>
                  <w:marTop w:val="0"/>
                  <w:marBottom w:val="0"/>
                  <w:divBdr>
                    <w:top w:val="none" w:sz="0" w:space="0" w:color="auto"/>
                    <w:left w:val="none" w:sz="0" w:space="0" w:color="auto"/>
                    <w:bottom w:val="none" w:sz="0" w:space="0" w:color="auto"/>
                    <w:right w:val="none" w:sz="0" w:space="0" w:color="auto"/>
                  </w:divBdr>
                  <w:divsChild>
                    <w:div w:id="1117681214">
                      <w:marLeft w:val="0"/>
                      <w:marRight w:val="0"/>
                      <w:marTop w:val="0"/>
                      <w:marBottom w:val="0"/>
                      <w:divBdr>
                        <w:top w:val="none" w:sz="0" w:space="0" w:color="auto"/>
                        <w:left w:val="none" w:sz="0" w:space="0" w:color="auto"/>
                        <w:bottom w:val="none" w:sz="0" w:space="0" w:color="auto"/>
                        <w:right w:val="none" w:sz="0" w:space="0" w:color="auto"/>
                      </w:divBdr>
                    </w:div>
                  </w:divsChild>
                </w:div>
                <w:div w:id="1449546577">
                  <w:marLeft w:val="0"/>
                  <w:marRight w:val="0"/>
                  <w:marTop w:val="0"/>
                  <w:marBottom w:val="0"/>
                  <w:divBdr>
                    <w:top w:val="none" w:sz="0" w:space="0" w:color="auto"/>
                    <w:left w:val="none" w:sz="0" w:space="0" w:color="auto"/>
                    <w:bottom w:val="none" w:sz="0" w:space="0" w:color="auto"/>
                    <w:right w:val="none" w:sz="0" w:space="0" w:color="auto"/>
                  </w:divBdr>
                  <w:divsChild>
                    <w:div w:id="1847478236">
                      <w:marLeft w:val="0"/>
                      <w:marRight w:val="0"/>
                      <w:marTop w:val="0"/>
                      <w:marBottom w:val="0"/>
                      <w:divBdr>
                        <w:top w:val="none" w:sz="0" w:space="0" w:color="auto"/>
                        <w:left w:val="none" w:sz="0" w:space="0" w:color="auto"/>
                        <w:bottom w:val="none" w:sz="0" w:space="0" w:color="auto"/>
                        <w:right w:val="none" w:sz="0" w:space="0" w:color="auto"/>
                      </w:divBdr>
                    </w:div>
                  </w:divsChild>
                </w:div>
                <w:div w:id="1465654685">
                  <w:marLeft w:val="0"/>
                  <w:marRight w:val="0"/>
                  <w:marTop w:val="0"/>
                  <w:marBottom w:val="0"/>
                  <w:divBdr>
                    <w:top w:val="none" w:sz="0" w:space="0" w:color="auto"/>
                    <w:left w:val="none" w:sz="0" w:space="0" w:color="auto"/>
                    <w:bottom w:val="none" w:sz="0" w:space="0" w:color="auto"/>
                    <w:right w:val="none" w:sz="0" w:space="0" w:color="auto"/>
                  </w:divBdr>
                  <w:divsChild>
                    <w:div w:id="1518083513">
                      <w:marLeft w:val="0"/>
                      <w:marRight w:val="0"/>
                      <w:marTop w:val="0"/>
                      <w:marBottom w:val="0"/>
                      <w:divBdr>
                        <w:top w:val="none" w:sz="0" w:space="0" w:color="auto"/>
                        <w:left w:val="none" w:sz="0" w:space="0" w:color="auto"/>
                        <w:bottom w:val="none" w:sz="0" w:space="0" w:color="auto"/>
                        <w:right w:val="none" w:sz="0" w:space="0" w:color="auto"/>
                      </w:divBdr>
                    </w:div>
                  </w:divsChild>
                </w:div>
                <w:div w:id="1466696386">
                  <w:marLeft w:val="0"/>
                  <w:marRight w:val="0"/>
                  <w:marTop w:val="0"/>
                  <w:marBottom w:val="0"/>
                  <w:divBdr>
                    <w:top w:val="none" w:sz="0" w:space="0" w:color="auto"/>
                    <w:left w:val="none" w:sz="0" w:space="0" w:color="auto"/>
                    <w:bottom w:val="none" w:sz="0" w:space="0" w:color="auto"/>
                    <w:right w:val="none" w:sz="0" w:space="0" w:color="auto"/>
                  </w:divBdr>
                  <w:divsChild>
                    <w:div w:id="103575268">
                      <w:marLeft w:val="0"/>
                      <w:marRight w:val="0"/>
                      <w:marTop w:val="0"/>
                      <w:marBottom w:val="0"/>
                      <w:divBdr>
                        <w:top w:val="none" w:sz="0" w:space="0" w:color="auto"/>
                        <w:left w:val="none" w:sz="0" w:space="0" w:color="auto"/>
                        <w:bottom w:val="none" w:sz="0" w:space="0" w:color="auto"/>
                        <w:right w:val="none" w:sz="0" w:space="0" w:color="auto"/>
                      </w:divBdr>
                    </w:div>
                  </w:divsChild>
                </w:div>
                <w:div w:id="1491363216">
                  <w:marLeft w:val="0"/>
                  <w:marRight w:val="0"/>
                  <w:marTop w:val="0"/>
                  <w:marBottom w:val="0"/>
                  <w:divBdr>
                    <w:top w:val="none" w:sz="0" w:space="0" w:color="auto"/>
                    <w:left w:val="none" w:sz="0" w:space="0" w:color="auto"/>
                    <w:bottom w:val="none" w:sz="0" w:space="0" w:color="auto"/>
                    <w:right w:val="none" w:sz="0" w:space="0" w:color="auto"/>
                  </w:divBdr>
                  <w:divsChild>
                    <w:div w:id="1905215529">
                      <w:marLeft w:val="0"/>
                      <w:marRight w:val="0"/>
                      <w:marTop w:val="0"/>
                      <w:marBottom w:val="0"/>
                      <w:divBdr>
                        <w:top w:val="none" w:sz="0" w:space="0" w:color="auto"/>
                        <w:left w:val="none" w:sz="0" w:space="0" w:color="auto"/>
                        <w:bottom w:val="none" w:sz="0" w:space="0" w:color="auto"/>
                        <w:right w:val="none" w:sz="0" w:space="0" w:color="auto"/>
                      </w:divBdr>
                    </w:div>
                  </w:divsChild>
                </w:div>
                <w:div w:id="1502817615">
                  <w:marLeft w:val="0"/>
                  <w:marRight w:val="0"/>
                  <w:marTop w:val="0"/>
                  <w:marBottom w:val="0"/>
                  <w:divBdr>
                    <w:top w:val="none" w:sz="0" w:space="0" w:color="auto"/>
                    <w:left w:val="none" w:sz="0" w:space="0" w:color="auto"/>
                    <w:bottom w:val="none" w:sz="0" w:space="0" w:color="auto"/>
                    <w:right w:val="none" w:sz="0" w:space="0" w:color="auto"/>
                  </w:divBdr>
                  <w:divsChild>
                    <w:div w:id="279608728">
                      <w:marLeft w:val="0"/>
                      <w:marRight w:val="0"/>
                      <w:marTop w:val="0"/>
                      <w:marBottom w:val="0"/>
                      <w:divBdr>
                        <w:top w:val="none" w:sz="0" w:space="0" w:color="auto"/>
                        <w:left w:val="none" w:sz="0" w:space="0" w:color="auto"/>
                        <w:bottom w:val="none" w:sz="0" w:space="0" w:color="auto"/>
                        <w:right w:val="none" w:sz="0" w:space="0" w:color="auto"/>
                      </w:divBdr>
                    </w:div>
                  </w:divsChild>
                </w:div>
                <w:div w:id="1522627898">
                  <w:marLeft w:val="0"/>
                  <w:marRight w:val="0"/>
                  <w:marTop w:val="0"/>
                  <w:marBottom w:val="0"/>
                  <w:divBdr>
                    <w:top w:val="none" w:sz="0" w:space="0" w:color="auto"/>
                    <w:left w:val="none" w:sz="0" w:space="0" w:color="auto"/>
                    <w:bottom w:val="none" w:sz="0" w:space="0" w:color="auto"/>
                    <w:right w:val="none" w:sz="0" w:space="0" w:color="auto"/>
                  </w:divBdr>
                  <w:divsChild>
                    <w:div w:id="993677013">
                      <w:marLeft w:val="0"/>
                      <w:marRight w:val="0"/>
                      <w:marTop w:val="0"/>
                      <w:marBottom w:val="0"/>
                      <w:divBdr>
                        <w:top w:val="none" w:sz="0" w:space="0" w:color="auto"/>
                        <w:left w:val="none" w:sz="0" w:space="0" w:color="auto"/>
                        <w:bottom w:val="none" w:sz="0" w:space="0" w:color="auto"/>
                        <w:right w:val="none" w:sz="0" w:space="0" w:color="auto"/>
                      </w:divBdr>
                    </w:div>
                  </w:divsChild>
                </w:div>
                <w:div w:id="1575318777">
                  <w:marLeft w:val="0"/>
                  <w:marRight w:val="0"/>
                  <w:marTop w:val="0"/>
                  <w:marBottom w:val="0"/>
                  <w:divBdr>
                    <w:top w:val="none" w:sz="0" w:space="0" w:color="auto"/>
                    <w:left w:val="none" w:sz="0" w:space="0" w:color="auto"/>
                    <w:bottom w:val="none" w:sz="0" w:space="0" w:color="auto"/>
                    <w:right w:val="none" w:sz="0" w:space="0" w:color="auto"/>
                  </w:divBdr>
                  <w:divsChild>
                    <w:div w:id="770783418">
                      <w:marLeft w:val="0"/>
                      <w:marRight w:val="0"/>
                      <w:marTop w:val="0"/>
                      <w:marBottom w:val="0"/>
                      <w:divBdr>
                        <w:top w:val="none" w:sz="0" w:space="0" w:color="auto"/>
                        <w:left w:val="none" w:sz="0" w:space="0" w:color="auto"/>
                        <w:bottom w:val="none" w:sz="0" w:space="0" w:color="auto"/>
                        <w:right w:val="none" w:sz="0" w:space="0" w:color="auto"/>
                      </w:divBdr>
                    </w:div>
                  </w:divsChild>
                </w:div>
                <w:div w:id="1698389193">
                  <w:marLeft w:val="0"/>
                  <w:marRight w:val="0"/>
                  <w:marTop w:val="0"/>
                  <w:marBottom w:val="0"/>
                  <w:divBdr>
                    <w:top w:val="none" w:sz="0" w:space="0" w:color="auto"/>
                    <w:left w:val="none" w:sz="0" w:space="0" w:color="auto"/>
                    <w:bottom w:val="none" w:sz="0" w:space="0" w:color="auto"/>
                    <w:right w:val="none" w:sz="0" w:space="0" w:color="auto"/>
                  </w:divBdr>
                  <w:divsChild>
                    <w:div w:id="1539390307">
                      <w:marLeft w:val="0"/>
                      <w:marRight w:val="0"/>
                      <w:marTop w:val="0"/>
                      <w:marBottom w:val="0"/>
                      <w:divBdr>
                        <w:top w:val="none" w:sz="0" w:space="0" w:color="auto"/>
                        <w:left w:val="none" w:sz="0" w:space="0" w:color="auto"/>
                        <w:bottom w:val="none" w:sz="0" w:space="0" w:color="auto"/>
                        <w:right w:val="none" w:sz="0" w:space="0" w:color="auto"/>
                      </w:divBdr>
                    </w:div>
                  </w:divsChild>
                </w:div>
                <w:div w:id="1700156324">
                  <w:marLeft w:val="0"/>
                  <w:marRight w:val="0"/>
                  <w:marTop w:val="0"/>
                  <w:marBottom w:val="0"/>
                  <w:divBdr>
                    <w:top w:val="none" w:sz="0" w:space="0" w:color="auto"/>
                    <w:left w:val="none" w:sz="0" w:space="0" w:color="auto"/>
                    <w:bottom w:val="none" w:sz="0" w:space="0" w:color="auto"/>
                    <w:right w:val="none" w:sz="0" w:space="0" w:color="auto"/>
                  </w:divBdr>
                  <w:divsChild>
                    <w:div w:id="1754932379">
                      <w:marLeft w:val="0"/>
                      <w:marRight w:val="0"/>
                      <w:marTop w:val="0"/>
                      <w:marBottom w:val="0"/>
                      <w:divBdr>
                        <w:top w:val="none" w:sz="0" w:space="0" w:color="auto"/>
                        <w:left w:val="none" w:sz="0" w:space="0" w:color="auto"/>
                        <w:bottom w:val="none" w:sz="0" w:space="0" w:color="auto"/>
                        <w:right w:val="none" w:sz="0" w:space="0" w:color="auto"/>
                      </w:divBdr>
                    </w:div>
                  </w:divsChild>
                </w:div>
                <w:div w:id="1729456131">
                  <w:marLeft w:val="0"/>
                  <w:marRight w:val="0"/>
                  <w:marTop w:val="0"/>
                  <w:marBottom w:val="0"/>
                  <w:divBdr>
                    <w:top w:val="none" w:sz="0" w:space="0" w:color="auto"/>
                    <w:left w:val="none" w:sz="0" w:space="0" w:color="auto"/>
                    <w:bottom w:val="none" w:sz="0" w:space="0" w:color="auto"/>
                    <w:right w:val="none" w:sz="0" w:space="0" w:color="auto"/>
                  </w:divBdr>
                  <w:divsChild>
                    <w:div w:id="1714764933">
                      <w:marLeft w:val="0"/>
                      <w:marRight w:val="0"/>
                      <w:marTop w:val="0"/>
                      <w:marBottom w:val="0"/>
                      <w:divBdr>
                        <w:top w:val="none" w:sz="0" w:space="0" w:color="auto"/>
                        <w:left w:val="none" w:sz="0" w:space="0" w:color="auto"/>
                        <w:bottom w:val="none" w:sz="0" w:space="0" w:color="auto"/>
                        <w:right w:val="none" w:sz="0" w:space="0" w:color="auto"/>
                      </w:divBdr>
                    </w:div>
                  </w:divsChild>
                </w:div>
                <w:div w:id="1805197208">
                  <w:marLeft w:val="0"/>
                  <w:marRight w:val="0"/>
                  <w:marTop w:val="0"/>
                  <w:marBottom w:val="0"/>
                  <w:divBdr>
                    <w:top w:val="none" w:sz="0" w:space="0" w:color="auto"/>
                    <w:left w:val="none" w:sz="0" w:space="0" w:color="auto"/>
                    <w:bottom w:val="none" w:sz="0" w:space="0" w:color="auto"/>
                    <w:right w:val="none" w:sz="0" w:space="0" w:color="auto"/>
                  </w:divBdr>
                  <w:divsChild>
                    <w:div w:id="367723236">
                      <w:marLeft w:val="0"/>
                      <w:marRight w:val="0"/>
                      <w:marTop w:val="0"/>
                      <w:marBottom w:val="0"/>
                      <w:divBdr>
                        <w:top w:val="none" w:sz="0" w:space="0" w:color="auto"/>
                        <w:left w:val="none" w:sz="0" w:space="0" w:color="auto"/>
                        <w:bottom w:val="none" w:sz="0" w:space="0" w:color="auto"/>
                        <w:right w:val="none" w:sz="0" w:space="0" w:color="auto"/>
                      </w:divBdr>
                    </w:div>
                  </w:divsChild>
                </w:div>
                <w:div w:id="1854342695">
                  <w:marLeft w:val="0"/>
                  <w:marRight w:val="0"/>
                  <w:marTop w:val="0"/>
                  <w:marBottom w:val="0"/>
                  <w:divBdr>
                    <w:top w:val="none" w:sz="0" w:space="0" w:color="auto"/>
                    <w:left w:val="none" w:sz="0" w:space="0" w:color="auto"/>
                    <w:bottom w:val="none" w:sz="0" w:space="0" w:color="auto"/>
                    <w:right w:val="none" w:sz="0" w:space="0" w:color="auto"/>
                  </w:divBdr>
                  <w:divsChild>
                    <w:div w:id="956332617">
                      <w:marLeft w:val="0"/>
                      <w:marRight w:val="0"/>
                      <w:marTop w:val="0"/>
                      <w:marBottom w:val="0"/>
                      <w:divBdr>
                        <w:top w:val="none" w:sz="0" w:space="0" w:color="auto"/>
                        <w:left w:val="none" w:sz="0" w:space="0" w:color="auto"/>
                        <w:bottom w:val="none" w:sz="0" w:space="0" w:color="auto"/>
                        <w:right w:val="none" w:sz="0" w:space="0" w:color="auto"/>
                      </w:divBdr>
                    </w:div>
                  </w:divsChild>
                </w:div>
                <w:div w:id="1902404267">
                  <w:marLeft w:val="0"/>
                  <w:marRight w:val="0"/>
                  <w:marTop w:val="0"/>
                  <w:marBottom w:val="0"/>
                  <w:divBdr>
                    <w:top w:val="none" w:sz="0" w:space="0" w:color="auto"/>
                    <w:left w:val="none" w:sz="0" w:space="0" w:color="auto"/>
                    <w:bottom w:val="none" w:sz="0" w:space="0" w:color="auto"/>
                    <w:right w:val="none" w:sz="0" w:space="0" w:color="auto"/>
                  </w:divBdr>
                  <w:divsChild>
                    <w:div w:id="511847356">
                      <w:marLeft w:val="0"/>
                      <w:marRight w:val="0"/>
                      <w:marTop w:val="0"/>
                      <w:marBottom w:val="0"/>
                      <w:divBdr>
                        <w:top w:val="none" w:sz="0" w:space="0" w:color="auto"/>
                        <w:left w:val="none" w:sz="0" w:space="0" w:color="auto"/>
                        <w:bottom w:val="none" w:sz="0" w:space="0" w:color="auto"/>
                        <w:right w:val="none" w:sz="0" w:space="0" w:color="auto"/>
                      </w:divBdr>
                    </w:div>
                  </w:divsChild>
                </w:div>
                <w:div w:id="1908301368">
                  <w:marLeft w:val="0"/>
                  <w:marRight w:val="0"/>
                  <w:marTop w:val="0"/>
                  <w:marBottom w:val="0"/>
                  <w:divBdr>
                    <w:top w:val="none" w:sz="0" w:space="0" w:color="auto"/>
                    <w:left w:val="none" w:sz="0" w:space="0" w:color="auto"/>
                    <w:bottom w:val="none" w:sz="0" w:space="0" w:color="auto"/>
                    <w:right w:val="none" w:sz="0" w:space="0" w:color="auto"/>
                  </w:divBdr>
                  <w:divsChild>
                    <w:div w:id="1494756094">
                      <w:marLeft w:val="0"/>
                      <w:marRight w:val="0"/>
                      <w:marTop w:val="0"/>
                      <w:marBottom w:val="0"/>
                      <w:divBdr>
                        <w:top w:val="none" w:sz="0" w:space="0" w:color="auto"/>
                        <w:left w:val="none" w:sz="0" w:space="0" w:color="auto"/>
                        <w:bottom w:val="none" w:sz="0" w:space="0" w:color="auto"/>
                        <w:right w:val="none" w:sz="0" w:space="0" w:color="auto"/>
                      </w:divBdr>
                    </w:div>
                  </w:divsChild>
                </w:div>
                <w:div w:id="2094013700">
                  <w:marLeft w:val="0"/>
                  <w:marRight w:val="0"/>
                  <w:marTop w:val="0"/>
                  <w:marBottom w:val="0"/>
                  <w:divBdr>
                    <w:top w:val="none" w:sz="0" w:space="0" w:color="auto"/>
                    <w:left w:val="none" w:sz="0" w:space="0" w:color="auto"/>
                    <w:bottom w:val="none" w:sz="0" w:space="0" w:color="auto"/>
                    <w:right w:val="none" w:sz="0" w:space="0" w:color="auto"/>
                  </w:divBdr>
                  <w:divsChild>
                    <w:div w:id="25638916">
                      <w:marLeft w:val="0"/>
                      <w:marRight w:val="0"/>
                      <w:marTop w:val="0"/>
                      <w:marBottom w:val="0"/>
                      <w:divBdr>
                        <w:top w:val="none" w:sz="0" w:space="0" w:color="auto"/>
                        <w:left w:val="none" w:sz="0" w:space="0" w:color="auto"/>
                        <w:bottom w:val="none" w:sz="0" w:space="0" w:color="auto"/>
                        <w:right w:val="none" w:sz="0" w:space="0" w:color="auto"/>
                      </w:divBdr>
                    </w:div>
                  </w:divsChild>
                </w:div>
                <w:div w:id="2130854632">
                  <w:marLeft w:val="0"/>
                  <w:marRight w:val="0"/>
                  <w:marTop w:val="0"/>
                  <w:marBottom w:val="0"/>
                  <w:divBdr>
                    <w:top w:val="none" w:sz="0" w:space="0" w:color="auto"/>
                    <w:left w:val="none" w:sz="0" w:space="0" w:color="auto"/>
                    <w:bottom w:val="none" w:sz="0" w:space="0" w:color="auto"/>
                    <w:right w:val="none" w:sz="0" w:space="0" w:color="auto"/>
                  </w:divBdr>
                  <w:divsChild>
                    <w:div w:id="1283851041">
                      <w:marLeft w:val="0"/>
                      <w:marRight w:val="0"/>
                      <w:marTop w:val="0"/>
                      <w:marBottom w:val="0"/>
                      <w:divBdr>
                        <w:top w:val="none" w:sz="0" w:space="0" w:color="auto"/>
                        <w:left w:val="none" w:sz="0" w:space="0" w:color="auto"/>
                        <w:bottom w:val="none" w:sz="0" w:space="0" w:color="auto"/>
                        <w:right w:val="none" w:sz="0" w:space="0" w:color="auto"/>
                      </w:divBdr>
                    </w:div>
                  </w:divsChild>
                </w:div>
                <w:div w:id="2140873094">
                  <w:marLeft w:val="0"/>
                  <w:marRight w:val="0"/>
                  <w:marTop w:val="0"/>
                  <w:marBottom w:val="0"/>
                  <w:divBdr>
                    <w:top w:val="none" w:sz="0" w:space="0" w:color="auto"/>
                    <w:left w:val="none" w:sz="0" w:space="0" w:color="auto"/>
                    <w:bottom w:val="none" w:sz="0" w:space="0" w:color="auto"/>
                    <w:right w:val="none" w:sz="0" w:space="0" w:color="auto"/>
                  </w:divBdr>
                  <w:divsChild>
                    <w:div w:id="48184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5718680">
          <w:marLeft w:val="0"/>
          <w:marRight w:val="0"/>
          <w:marTop w:val="0"/>
          <w:marBottom w:val="0"/>
          <w:divBdr>
            <w:top w:val="none" w:sz="0" w:space="0" w:color="auto"/>
            <w:left w:val="none" w:sz="0" w:space="0" w:color="auto"/>
            <w:bottom w:val="none" w:sz="0" w:space="0" w:color="auto"/>
            <w:right w:val="none" w:sz="0" w:space="0" w:color="auto"/>
          </w:divBdr>
        </w:div>
        <w:div w:id="587038696">
          <w:marLeft w:val="0"/>
          <w:marRight w:val="0"/>
          <w:marTop w:val="0"/>
          <w:marBottom w:val="0"/>
          <w:divBdr>
            <w:top w:val="none" w:sz="0" w:space="0" w:color="auto"/>
            <w:left w:val="none" w:sz="0" w:space="0" w:color="auto"/>
            <w:bottom w:val="none" w:sz="0" w:space="0" w:color="auto"/>
            <w:right w:val="none" w:sz="0" w:space="0" w:color="auto"/>
          </w:divBdr>
        </w:div>
        <w:div w:id="596787322">
          <w:marLeft w:val="0"/>
          <w:marRight w:val="0"/>
          <w:marTop w:val="0"/>
          <w:marBottom w:val="0"/>
          <w:divBdr>
            <w:top w:val="none" w:sz="0" w:space="0" w:color="auto"/>
            <w:left w:val="none" w:sz="0" w:space="0" w:color="auto"/>
            <w:bottom w:val="none" w:sz="0" w:space="0" w:color="auto"/>
            <w:right w:val="none" w:sz="0" w:space="0" w:color="auto"/>
          </w:divBdr>
        </w:div>
        <w:div w:id="604658643">
          <w:marLeft w:val="0"/>
          <w:marRight w:val="0"/>
          <w:marTop w:val="0"/>
          <w:marBottom w:val="0"/>
          <w:divBdr>
            <w:top w:val="none" w:sz="0" w:space="0" w:color="auto"/>
            <w:left w:val="none" w:sz="0" w:space="0" w:color="auto"/>
            <w:bottom w:val="none" w:sz="0" w:space="0" w:color="auto"/>
            <w:right w:val="none" w:sz="0" w:space="0" w:color="auto"/>
          </w:divBdr>
        </w:div>
        <w:div w:id="956838299">
          <w:marLeft w:val="0"/>
          <w:marRight w:val="0"/>
          <w:marTop w:val="0"/>
          <w:marBottom w:val="0"/>
          <w:divBdr>
            <w:top w:val="none" w:sz="0" w:space="0" w:color="auto"/>
            <w:left w:val="none" w:sz="0" w:space="0" w:color="auto"/>
            <w:bottom w:val="none" w:sz="0" w:space="0" w:color="auto"/>
            <w:right w:val="none" w:sz="0" w:space="0" w:color="auto"/>
          </w:divBdr>
        </w:div>
        <w:div w:id="1088818127">
          <w:marLeft w:val="0"/>
          <w:marRight w:val="0"/>
          <w:marTop w:val="0"/>
          <w:marBottom w:val="0"/>
          <w:divBdr>
            <w:top w:val="none" w:sz="0" w:space="0" w:color="auto"/>
            <w:left w:val="none" w:sz="0" w:space="0" w:color="auto"/>
            <w:bottom w:val="none" w:sz="0" w:space="0" w:color="auto"/>
            <w:right w:val="none" w:sz="0" w:space="0" w:color="auto"/>
          </w:divBdr>
        </w:div>
        <w:div w:id="1092705330">
          <w:marLeft w:val="0"/>
          <w:marRight w:val="0"/>
          <w:marTop w:val="0"/>
          <w:marBottom w:val="0"/>
          <w:divBdr>
            <w:top w:val="none" w:sz="0" w:space="0" w:color="auto"/>
            <w:left w:val="none" w:sz="0" w:space="0" w:color="auto"/>
            <w:bottom w:val="none" w:sz="0" w:space="0" w:color="auto"/>
            <w:right w:val="none" w:sz="0" w:space="0" w:color="auto"/>
          </w:divBdr>
        </w:div>
        <w:div w:id="1097556459">
          <w:marLeft w:val="0"/>
          <w:marRight w:val="0"/>
          <w:marTop w:val="0"/>
          <w:marBottom w:val="0"/>
          <w:divBdr>
            <w:top w:val="none" w:sz="0" w:space="0" w:color="auto"/>
            <w:left w:val="none" w:sz="0" w:space="0" w:color="auto"/>
            <w:bottom w:val="none" w:sz="0" w:space="0" w:color="auto"/>
            <w:right w:val="none" w:sz="0" w:space="0" w:color="auto"/>
          </w:divBdr>
        </w:div>
        <w:div w:id="1112671195">
          <w:marLeft w:val="0"/>
          <w:marRight w:val="0"/>
          <w:marTop w:val="0"/>
          <w:marBottom w:val="0"/>
          <w:divBdr>
            <w:top w:val="none" w:sz="0" w:space="0" w:color="auto"/>
            <w:left w:val="none" w:sz="0" w:space="0" w:color="auto"/>
            <w:bottom w:val="none" w:sz="0" w:space="0" w:color="auto"/>
            <w:right w:val="none" w:sz="0" w:space="0" w:color="auto"/>
          </w:divBdr>
        </w:div>
        <w:div w:id="1210268023">
          <w:marLeft w:val="0"/>
          <w:marRight w:val="0"/>
          <w:marTop w:val="0"/>
          <w:marBottom w:val="0"/>
          <w:divBdr>
            <w:top w:val="none" w:sz="0" w:space="0" w:color="auto"/>
            <w:left w:val="none" w:sz="0" w:space="0" w:color="auto"/>
            <w:bottom w:val="none" w:sz="0" w:space="0" w:color="auto"/>
            <w:right w:val="none" w:sz="0" w:space="0" w:color="auto"/>
          </w:divBdr>
        </w:div>
        <w:div w:id="1224832971">
          <w:marLeft w:val="0"/>
          <w:marRight w:val="0"/>
          <w:marTop w:val="0"/>
          <w:marBottom w:val="0"/>
          <w:divBdr>
            <w:top w:val="none" w:sz="0" w:space="0" w:color="auto"/>
            <w:left w:val="none" w:sz="0" w:space="0" w:color="auto"/>
            <w:bottom w:val="none" w:sz="0" w:space="0" w:color="auto"/>
            <w:right w:val="none" w:sz="0" w:space="0" w:color="auto"/>
          </w:divBdr>
        </w:div>
        <w:div w:id="1250776486">
          <w:marLeft w:val="0"/>
          <w:marRight w:val="0"/>
          <w:marTop w:val="0"/>
          <w:marBottom w:val="0"/>
          <w:divBdr>
            <w:top w:val="none" w:sz="0" w:space="0" w:color="auto"/>
            <w:left w:val="none" w:sz="0" w:space="0" w:color="auto"/>
            <w:bottom w:val="none" w:sz="0" w:space="0" w:color="auto"/>
            <w:right w:val="none" w:sz="0" w:space="0" w:color="auto"/>
          </w:divBdr>
        </w:div>
        <w:div w:id="1256327591">
          <w:marLeft w:val="0"/>
          <w:marRight w:val="0"/>
          <w:marTop w:val="0"/>
          <w:marBottom w:val="0"/>
          <w:divBdr>
            <w:top w:val="none" w:sz="0" w:space="0" w:color="auto"/>
            <w:left w:val="none" w:sz="0" w:space="0" w:color="auto"/>
            <w:bottom w:val="none" w:sz="0" w:space="0" w:color="auto"/>
            <w:right w:val="none" w:sz="0" w:space="0" w:color="auto"/>
          </w:divBdr>
        </w:div>
        <w:div w:id="1355692104">
          <w:marLeft w:val="0"/>
          <w:marRight w:val="0"/>
          <w:marTop w:val="0"/>
          <w:marBottom w:val="0"/>
          <w:divBdr>
            <w:top w:val="none" w:sz="0" w:space="0" w:color="auto"/>
            <w:left w:val="none" w:sz="0" w:space="0" w:color="auto"/>
            <w:bottom w:val="none" w:sz="0" w:space="0" w:color="auto"/>
            <w:right w:val="none" w:sz="0" w:space="0" w:color="auto"/>
          </w:divBdr>
          <w:divsChild>
            <w:div w:id="866412360">
              <w:marLeft w:val="-75"/>
              <w:marRight w:val="0"/>
              <w:marTop w:val="30"/>
              <w:marBottom w:val="30"/>
              <w:divBdr>
                <w:top w:val="none" w:sz="0" w:space="0" w:color="auto"/>
                <w:left w:val="none" w:sz="0" w:space="0" w:color="auto"/>
                <w:bottom w:val="none" w:sz="0" w:space="0" w:color="auto"/>
                <w:right w:val="none" w:sz="0" w:space="0" w:color="auto"/>
              </w:divBdr>
              <w:divsChild>
                <w:div w:id="74516531">
                  <w:marLeft w:val="0"/>
                  <w:marRight w:val="0"/>
                  <w:marTop w:val="0"/>
                  <w:marBottom w:val="0"/>
                  <w:divBdr>
                    <w:top w:val="none" w:sz="0" w:space="0" w:color="auto"/>
                    <w:left w:val="none" w:sz="0" w:space="0" w:color="auto"/>
                    <w:bottom w:val="none" w:sz="0" w:space="0" w:color="auto"/>
                    <w:right w:val="none" w:sz="0" w:space="0" w:color="auto"/>
                  </w:divBdr>
                  <w:divsChild>
                    <w:div w:id="1389303156">
                      <w:marLeft w:val="0"/>
                      <w:marRight w:val="0"/>
                      <w:marTop w:val="0"/>
                      <w:marBottom w:val="0"/>
                      <w:divBdr>
                        <w:top w:val="none" w:sz="0" w:space="0" w:color="auto"/>
                        <w:left w:val="none" w:sz="0" w:space="0" w:color="auto"/>
                        <w:bottom w:val="none" w:sz="0" w:space="0" w:color="auto"/>
                        <w:right w:val="none" w:sz="0" w:space="0" w:color="auto"/>
                      </w:divBdr>
                    </w:div>
                  </w:divsChild>
                </w:div>
                <w:div w:id="259802875">
                  <w:marLeft w:val="0"/>
                  <w:marRight w:val="0"/>
                  <w:marTop w:val="0"/>
                  <w:marBottom w:val="0"/>
                  <w:divBdr>
                    <w:top w:val="none" w:sz="0" w:space="0" w:color="auto"/>
                    <w:left w:val="none" w:sz="0" w:space="0" w:color="auto"/>
                    <w:bottom w:val="none" w:sz="0" w:space="0" w:color="auto"/>
                    <w:right w:val="none" w:sz="0" w:space="0" w:color="auto"/>
                  </w:divBdr>
                  <w:divsChild>
                    <w:div w:id="742029501">
                      <w:marLeft w:val="0"/>
                      <w:marRight w:val="0"/>
                      <w:marTop w:val="0"/>
                      <w:marBottom w:val="0"/>
                      <w:divBdr>
                        <w:top w:val="none" w:sz="0" w:space="0" w:color="auto"/>
                        <w:left w:val="none" w:sz="0" w:space="0" w:color="auto"/>
                        <w:bottom w:val="none" w:sz="0" w:space="0" w:color="auto"/>
                        <w:right w:val="none" w:sz="0" w:space="0" w:color="auto"/>
                      </w:divBdr>
                    </w:div>
                  </w:divsChild>
                </w:div>
                <w:div w:id="410078755">
                  <w:marLeft w:val="0"/>
                  <w:marRight w:val="0"/>
                  <w:marTop w:val="0"/>
                  <w:marBottom w:val="0"/>
                  <w:divBdr>
                    <w:top w:val="none" w:sz="0" w:space="0" w:color="auto"/>
                    <w:left w:val="none" w:sz="0" w:space="0" w:color="auto"/>
                    <w:bottom w:val="none" w:sz="0" w:space="0" w:color="auto"/>
                    <w:right w:val="none" w:sz="0" w:space="0" w:color="auto"/>
                  </w:divBdr>
                  <w:divsChild>
                    <w:div w:id="571620307">
                      <w:marLeft w:val="0"/>
                      <w:marRight w:val="0"/>
                      <w:marTop w:val="0"/>
                      <w:marBottom w:val="0"/>
                      <w:divBdr>
                        <w:top w:val="none" w:sz="0" w:space="0" w:color="auto"/>
                        <w:left w:val="none" w:sz="0" w:space="0" w:color="auto"/>
                        <w:bottom w:val="none" w:sz="0" w:space="0" w:color="auto"/>
                        <w:right w:val="none" w:sz="0" w:space="0" w:color="auto"/>
                      </w:divBdr>
                    </w:div>
                  </w:divsChild>
                </w:div>
                <w:div w:id="561217259">
                  <w:marLeft w:val="0"/>
                  <w:marRight w:val="0"/>
                  <w:marTop w:val="0"/>
                  <w:marBottom w:val="0"/>
                  <w:divBdr>
                    <w:top w:val="none" w:sz="0" w:space="0" w:color="auto"/>
                    <w:left w:val="none" w:sz="0" w:space="0" w:color="auto"/>
                    <w:bottom w:val="none" w:sz="0" w:space="0" w:color="auto"/>
                    <w:right w:val="none" w:sz="0" w:space="0" w:color="auto"/>
                  </w:divBdr>
                  <w:divsChild>
                    <w:div w:id="712579375">
                      <w:marLeft w:val="0"/>
                      <w:marRight w:val="0"/>
                      <w:marTop w:val="0"/>
                      <w:marBottom w:val="0"/>
                      <w:divBdr>
                        <w:top w:val="none" w:sz="0" w:space="0" w:color="auto"/>
                        <w:left w:val="none" w:sz="0" w:space="0" w:color="auto"/>
                        <w:bottom w:val="none" w:sz="0" w:space="0" w:color="auto"/>
                        <w:right w:val="none" w:sz="0" w:space="0" w:color="auto"/>
                      </w:divBdr>
                    </w:div>
                  </w:divsChild>
                </w:div>
                <w:div w:id="619652335">
                  <w:marLeft w:val="0"/>
                  <w:marRight w:val="0"/>
                  <w:marTop w:val="0"/>
                  <w:marBottom w:val="0"/>
                  <w:divBdr>
                    <w:top w:val="none" w:sz="0" w:space="0" w:color="auto"/>
                    <w:left w:val="none" w:sz="0" w:space="0" w:color="auto"/>
                    <w:bottom w:val="none" w:sz="0" w:space="0" w:color="auto"/>
                    <w:right w:val="none" w:sz="0" w:space="0" w:color="auto"/>
                  </w:divBdr>
                  <w:divsChild>
                    <w:div w:id="447705557">
                      <w:marLeft w:val="0"/>
                      <w:marRight w:val="0"/>
                      <w:marTop w:val="0"/>
                      <w:marBottom w:val="0"/>
                      <w:divBdr>
                        <w:top w:val="none" w:sz="0" w:space="0" w:color="auto"/>
                        <w:left w:val="none" w:sz="0" w:space="0" w:color="auto"/>
                        <w:bottom w:val="none" w:sz="0" w:space="0" w:color="auto"/>
                        <w:right w:val="none" w:sz="0" w:space="0" w:color="auto"/>
                      </w:divBdr>
                    </w:div>
                    <w:div w:id="591544712">
                      <w:marLeft w:val="0"/>
                      <w:marRight w:val="0"/>
                      <w:marTop w:val="0"/>
                      <w:marBottom w:val="0"/>
                      <w:divBdr>
                        <w:top w:val="none" w:sz="0" w:space="0" w:color="auto"/>
                        <w:left w:val="none" w:sz="0" w:space="0" w:color="auto"/>
                        <w:bottom w:val="none" w:sz="0" w:space="0" w:color="auto"/>
                        <w:right w:val="none" w:sz="0" w:space="0" w:color="auto"/>
                      </w:divBdr>
                    </w:div>
                    <w:div w:id="743529046">
                      <w:marLeft w:val="0"/>
                      <w:marRight w:val="0"/>
                      <w:marTop w:val="0"/>
                      <w:marBottom w:val="0"/>
                      <w:divBdr>
                        <w:top w:val="none" w:sz="0" w:space="0" w:color="auto"/>
                        <w:left w:val="none" w:sz="0" w:space="0" w:color="auto"/>
                        <w:bottom w:val="none" w:sz="0" w:space="0" w:color="auto"/>
                        <w:right w:val="none" w:sz="0" w:space="0" w:color="auto"/>
                      </w:divBdr>
                    </w:div>
                    <w:div w:id="801382941">
                      <w:marLeft w:val="0"/>
                      <w:marRight w:val="0"/>
                      <w:marTop w:val="0"/>
                      <w:marBottom w:val="0"/>
                      <w:divBdr>
                        <w:top w:val="none" w:sz="0" w:space="0" w:color="auto"/>
                        <w:left w:val="none" w:sz="0" w:space="0" w:color="auto"/>
                        <w:bottom w:val="none" w:sz="0" w:space="0" w:color="auto"/>
                        <w:right w:val="none" w:sz="0" w:space="0" w:color="auto"/>
                      </w:divBdr>
                    </w:div>
                    <w:div w:id="1259019839">
                      <w:marLeft w:val="0"/>
                      <w:marRight w:val="0"/>
                      <w:marTop w:val="0"/>
                      <w:marBottom w:val="0"/>
                      <w:divBdr>
                        <w:top w:val="none" w:sz="0" w:space="0" w:color="auto"/>
                        <w:left w:val="none" w:sz="0" w:space="0" w:color="auto"/>
                        <w:bottom w:val="none" w:sz="0" w:space="0" w:color="auto"/>
                        <w:right w:val="none" w:sz="0" w:space="0" w:color="auto"/>
                      </w:divBdr>
                    </w:div>
                    <w:div w:id="1272660959">
                      <w:marLeft w:val="0"/>
                      <w:marRight w:val="0"/>
                      <w:marTop w:val="0"/>
                      <w:marBottom w:val="0"/>
                      <w:divBdr>
                        <w:top w:val="none" w:sz="0" w:space="0" w:color="auto"/>
                        <w:left w:val="none" w:sz="0" w:space="0" w:color="auto"/>
                        <w:bottom w:val="none" w:sz="0" w:space="0" w:color="auto"/>
                        <w:right w:val="none" w:sz="0" w:space="0" w:color="auto"/>
                      </w:divBdr>
                    </w:div>
                    <w:div w:id="1422795372">
                      <w:marLeft w:val="0"/>
                      <w:marRight w:val="0"/>
                      <w:marTop w:val="0"/>
                      <w:marBottom w:val="0"/>
                      <w:divBdr>
                        <w:top w:val="none" w:sz="0" w:space="0" w:color="auto"/>
                        <w:left w:val="none" w:sz="0" w:space="0" w:color="auto"/>
                        <w:bottom w:val="none" w:sz="0" w:space="0" w:color="auto"/>
                        <w:right w:val="none" w:sz="0" w:space="0" w:color="auto"/>
                      </w:divBdr>
                    </w:div>
                    <w:div w:id="1832410287">
                      <w:marLeft w:val="0"/>
                      <w:marRight w:val="0"/>
                      <w:marTop w:val="0"/>
                      <w:marBottom w:val="0"/>
                      <w:divBdr>
                        <w:top w:val="none" w:sz="0" w:space="0" w:color="auto"/>
                        <w:left w:val="none" w:sz="0" w:space="0" w:color="auto"/>
                        <w:bottom w:val="none" w:sz="0" w:space="0" w:color="auto"/>
                        <w:right w:val="none" w:sz="0" w:space="0" w:color="auto"/>
                      </w:divBdr>
                    </w:div>
                  </w:divsChild>
                </w:div>
                <w:div w:id="863054982">
                  <w:marLeft w:val="0"/>
                  <w:marRight w:val="0"/>
                  <w:marTop w:val="0"/>
                  <w:marBottom w:val="0"/>
                  <w:divBdr>
                    <w:top w:val="none" w:sz="0" w:space="0" w:color="auto"/>
                    <w:left w:val="none" w:sz="0" w:space="0" w:color="auto"/>
                    <w:bottom w:val="none" w:sz="0" w:space="0" w:color="auto"/>
                    <w:right w:val="none" w:sz="0" w:space="0" w:color="auto"/>
                  </w:divBdr>
                  <w:divsChild>
                    <w:div w:id="165752970">
                      <w:marLeft w:val="0"/>
                      <w:marRight w:val="0"/>
                      <w:marTop w:val="0"/>
                      <w:marBottom w:val="0"/>
                      <w:divBdr>
                        <w:top w:val="none" w:sz="0" w:space="0" w:color="auto"/>
                        <w:left w:val="none" w:sz="0" w:space="0" w:color="auto"/>
                        <w:bottom w:val="none" w:sz="0" w:space="0" w:color="auto"/>
                        <w:right w:val="none" w:sz="0" w:space="0" w:color="auto"/>
                      </w:divBdr>
                    </w:div>
                  </w:divsChild>
                </w:div>
                <w:div w:id="1239368372">
                  <w:marLeft w:val="0"/>
                  <w:marRight w:val="0"/>
                  <w:marTop w:val="0"/>
                  <w:marBottom w:val="0"/>
                  <w:divBdr>
                    <w:top w:val="none" w:sz="0" w:space="0" w:color="auto"/>
                    <w:left w:val="none" w:sz="0" w:space="0" w:color="auto"/>
                    <w:bottom w:val="none" w:sz="0" w:space="0" w:color="auto"/>
                    <w:right w:val="none" w:sz="0" w:space="0" w:color="auto"/>
                  </w:divBdr>
                  <w:divsChild>
                    <w:div w:id="1511605091">
                      <w:marLeft w:val="0"/>
                      <w:marRight w:val="0"/>
                      <w:marTop w:val="0"/>
                      <w:marBottom w:val="0"/>
                      <w:divBdr>
                        <w:top w:val="none" w:sz="0" w:space="0" w:color="auto"/>
                        <w:left w:val="none" w:sz="0" w:space="0" w:color="auto"/>
                        <w:bottom w:val="none" w:sz="0" w:space="0" w:color="auto"/>
                        <w:right w:val="none" w:sz="0" w:space="0" w:color="auto"/>
                      </w:divBdr>
                    </w:div>
                  </w:divsChild>
                </w:div>
                <w:div w:id="1805274193">
                  <w:marLeft w:val="0"/>
                  <w:marRight w:val="0"/>
                  <w:marTop w:val="0"/>
                  <w:marBottom w:val="0"/>
                  <w:divBdr>
                    <w:top w:val="none" w:sz="0" w:space="0" w:color="auto"/>
                    <w:left w:val="none" w:sz="0" w:space="0" w:color="auto"/>
                    <w:bottom w:val="none" w:sz="0" w:space="0" w:color="auto"/>
                    <w:right w:val="none" w:sz="0" w:space="0" w:color="auto"/>
                  </w:divBdr>
                  <w:divsChild>
                    <w:div w:id="371000033">
                      <w:marLeft w:val="0"/>
                      <w:marRight w:val="0"/>
                      <w:marTop w:val="0"/>
                      <w:marBottom w:val="0"/>
                      <w:divBdr>
                        <w:top w:val="none" w:sz="0" w:space="0" w:color="auto"/>
                        <w:left w:val="none" w:sz="0" w:space="0" w:color="auto"/>
                        <w:bottom w:val="none" w:sz="0" w:space="0" w:color="auto"/>
                        <w:right w:val="none" w:sz="0" w:space="0" w:color="auto"/>
                      </w:divBdr>
                    </w:div>
                  </w:divsChild>
                </w:div>
                <w:div w:id="2061586218">
                  <w:marLeft w:val="0"/>
                  <w:marRight w:val="0"/>
                  <w:marTop w:val="0"/>
                  <w:marBottom w:val="0"/>
                  <w:divBdr>
                    <w:top w:val="none" w:sz="0" w:space="0" w:color="auto"/>
                    <w:left w:val="none" w:sz="0" w:space="0" w:color="auto"/>
                    <w:bottom w:val="none" w:sz="0" w:space="0" w:color="auto"/>
                    <w:right w:val="none" w:sz="0" w:space="0" w:color="auto"/>
                  </w:divBdr>
                  <w:divsChild>
                    <w:div w:id="891384491">
                      <w:marLeft w:val="0"/>
                      <w:marRight w:val="0"/>
                      <w:marTop w:val="0"/>
                      <w:marBottom w:val="0"/>
                      <w:divBdr>
                        <w:top w:val="none" w:sz="0" w:space="0" w:color="auto"/>
                        <w:left w:val="none" w:sz="0" w:space="0" w:color="auto"/>
                        <w:bottom w:val="none" w:sz="0" w:space="0" w:color="auto"/>
                        <w:right w:val="none" w:sz="0" w:space="0" w:color="auto"/>
                      </w:divBdr>
                    </w:div>
                    <w:div w:id="1056899188">
                      <w:marLeft w:val="0"/>
                      <w:marRight w:val="0"/>
                      <w:marTop w:val="0"/>
                      <w:marBottom w:val="0"/>
                      <w:divBdr>
                        <w:top w:val="none" w:sz="0" w:space="0" w:color="auto"/>
                        <w:left w:val="none" w:sz="0" w:space="0" w:color="auto"/>
                        <w:bottom w:val="none" w:sz="0" w:space="0" w:color="auto"/>
                        <w:right w:val="none" w:sz="0" w:space="0" w:color="auto"/>
                      </w:divBdr>
                    </w:div>
                    <w:div w:id="1056930533">
                      <w:marLeft w:val="0"/>
                      <w:marRight w:val="0"/>
                      <w:marTop w:val="0"/>
                      <w:marBottom w:val="0"/>
                      <w:divBdr>
                        <w:top w:val="none" w:sz="0" w:space="0" w:color="auto"/>
                        <w:left w:val="none" w:sz="0" w:space="0" w:color="auto"/>
                        <w:bottom w:val="none" w:sz="0" w:space="0" w:color="auto"/>
                        <w:right w:val="none" w:sz="0" w:space="0" w:color="auto"/>
                      </w:divBdr>
                    </w:div>
                    <w:div w:id="1071464674">
                      <w:marLeft w:val="0"/>
                      <w:marRight w:val="0"/>
                      <w:marTop w:val="0"/>
                      <w:marBottom w:val="0"/>
                      <w:divBdr>
                        <w:top w:val="none" w:sz="0" w:space="0" w:color="auto"/>
                        <w:left w:val="none" w:sz="0" w:space="0" w:color="auto"/>
                        <w:bottom w:val="none" w:sz="0" w:space="0" w:color="auto"/>
                        <w:right w:val="none" w:sz="0" w:space="0" w:color="auto"/>
                      </w:divBdr>
                    </w:div>
                    <w:div w:id="1510212103">
                      <w:marLeft w:val="0"/>
                      <w:marRight w:val="0"/>
                      <w:marTop w:val="0"/>
                      <w:marBottom w:val="0"/>
                      <w:divBdr>
                        <w:top w:val="none" w:sz="0" w:space="0" w:color="auto"/>
                        <w:left w:val="none" w:sz="0" w:space="0" w:color="auto"/>
                        <w:bottom w:val="none" w:sz="0" w:space="0" w:color="auto"/>
                        <w:right w:val="none" w:sz="0" w:space="0" w:color="auto"/>
                      </w:divBdr>
                    </w:div>
                    <w:div w:id="1587685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0398624">
          <w:marLeft w:val="0"/>
          <w:marRight w:val="0"/>
          <w:marTop w:val="0"/>
          <w:marBottom w:val="0"/>
          <w:divBdr>
            <w:top w:val="none" w:sz="0" w:space="0" w:color="auto"/>
            <w:left w:val="none" w:sz="0" w:space="0" w:color="auto"/>
            <w:bottom w:val="none" w:sz="0" w:space="0" w:color="auto"/>
            <w:right w:val="none" w:sz="0" w:space="0" w:color="auto"/>
          </w:divBdr>
        </w:div>
        <w:div w:id="1393458503">
          <w:marLeft w:val="0"/>
          <w:marRight w:val="0"/>
          <w:marTop w:val="0"/>
          <w:marBottom w:val="0"/>
          <w:divBdr>
            <w:top w:val="none" w:sz="0" w:space="0" w:color="auto"/>
            <w:left w:val="none" w:sz="0" w:space="0" w:color="auto"/>
            <w:bottom w:val="none" w:sz="0" w:space="0" w:color="auto"/>
            <w:right w:val="none" w:sz="0" w:space="0" w:color="auto"/>
          </w:divBdr>
          <w:divsChild>
            <w:div w:id="94331849">
              <w:marLeft w:val="0"/>
              <w:marRight w:val="0"/>
              <w:marTop w:val="0"/>
              <w:marBottom w:val="0"/>
              <w:divBdr>
                <w:top w:val="none" w:sz="0" w:space="0" w:color="auto"/>
                <w:left w:val="none" w:sz="0" w:space="0" w:color="auto"/>
                <w:bottom w:val="none" w:sz="0" w:space="0" w:color="auto"/>
                <w:right w:val="none" w:sz="0" w:space="0" w:color="auto"/>
              </w:divBdr>
            </w:div>
            <w:div w:id="195851950">
              <w:marLeft w:val="0"/>
              <w:marRight w:val="0"/>
              <w:marTop w:val="0"/>
              <w:marBottom w:val="0"/>
              <w:divBdr>
                <w:top w:val="none" w:sz="0" w:space="0" w:color="auto"/>
                <w:left w:val="none" w:sz="0" w:space="0" w:color="auto"/>
                <w:bottom w:val="none" w:sz="0" w:space="0" w:color="auto"/>
                <w:right w:val="none" w:sz="0" w:space="0" w:color="auto"/>
              </w:divBdr>
            </w:div>
            <w:div w:id="220604567">
              <w:marLeft w:val="0"/>
              <w:marRight w:val="0"/>
              <w:marTop w:val="0"/>
              <w:marBottom w:val="0"/>
              <w:divBdr>
                <w:top w:val="none" w:sz="0" w:space="0" w:color="auto"/>
                <w:left w:val="none" w:sz="0" w:space="0" w:color="auto"/>
                <w:bottom w:val="none" w:sz="0" w:space="0" w:color="auto"/>
                <w:right w:val="none" w:sz="0" w:space="0" w:color="auto"/>
              </w:divBdr>
            </w:div>
            <w:div w:id="375275780">
              <w:marLeft w:val="0"/>
              <w:marRight w:val="0"/>
              <w:marTop w:val="0"/>
              <w:marBottom w:val="0"/>
              <w:divBdr>
                <w:top w:val="none" w:sz="0" w:space="0" w:color="auto"/>
                <w:left w:val="none" w:sz="0" w:space="0" w:color="auto"/>
                <w:bottom w:val="none" w:sz="0" w:space="0" w:color="auto"/>
                <w:right w:val="none" w:sz="0" w:space="0" w:color="auto"/>
              </w:divBdr>
            </w:div>
            <w:div w:id="475413594">
              <w:marLeft w:val="0"/>
              <w:marRight w:val="0"/>
              <w:marTop w:val="0"/>
              <w:marBottom w:val="0"/>
              <w:divBdr>
                <w:top w:val="none" w:sz="0" w:space="0" w:color="auto"/>
                <w:left w:val="none" w:sz="0" w:space="0" w:color="auto"/>
                <w:bottom w:val="none" w:sz="0" w:space="0" w:color="auto"/>
                <w:right w:val="none" w:sz="0" w:space="0" w:color="auto"/>
              </w:divBdr>
            </w:div>
            <w:div w:id="477766279">
              <w:marLeft w:val="0"/>
              <w:marRight w:val="0"/>
              <w:marTop w:val="0"/>
              <w:marBottom w:val="0"/>
              <w:divBdr>
                <w:top w:val="none" w:sz="0" w:space="0" w:color="auto"/>
                <w:left w:val="none" w:sz="0" w:space="0" w:color="auto"/>
                <w:bottom w:val="none" w:sz="0" w:space="0" w:color="auto"/>
                <w:right w:val="none" w:sz="0" w:space="0" w:color="auto"/>
              </w:divBdr>
            </w:div>
            <w:div w:id="617882083">
              <w:marLeft w:val="0"/>
              <w:marRight w:val="0"/>
              <w:marTop w:val="0"/>
              <w:marBottom w:val="0"/>
              <w:divBdr>
                <w:top w:val="none" w:sz="0" w:space="0" w:color="auto"/>
                <w:left w:val="none" w:sz="0" w:space="0" w:color="auto"/>
                <w:bottom w:val="none" w:sz="0" w:space="0" w:color="auto"/>
                <w:right w:val="none" w:sz="0" w:space="0" w:color="auto"/>
              </w:divBdr>
            </w:div>
            <w:div w:id="754740739">
              <w:marLeft w:val="0"/>
              <w:marRight w:val="0"/>
              <w:marTop w:val="0"/>
              <w:marBottom w:val="0"/>
              <w:divBdr>
                <w:top w:val="none" w:sz="0" w:space="0" w:color="auto"/>
                <w:left w:val="none" w:sz="0" w:space="0" w:color="auto"/>
                <w:bottom w:val="none" w:sz="0" w:space="0" w:color="auto"/>
                <w:right w:val="none" w:sz="0" w:space="0" w:color="auto"/>
              </w:divBdr>
            </w:div>
            <w:div w:id="853572472">
              <w:marLeft w:val="0"/>
              <w:marRight w:val="0"/>
              <w:marTop w:val="0"/>
              <w:marBottom w:val="0"/>
              <w:divBdr>
                <w:top w:val="none" w:sz="0" w:space="0" w:color="auto"/>
                <w:left w:val="none" w:sz="0" w:space="0" w:color="auto"/>
                <w:bottom w:val="none" w:sz="0" w:space="0" w:color="auto"/>
                <w:right w:val="none" w:sz="0" w:space="0" w:color="auto"/>
              </w:divBdr>
            </w:div>
            <w:div w:id="913124415">
              <w:marLeft w:val="0"/>
              <w:marRight w:val="0"/>
              <w:marTop w:val="0"/>
              <w:marBottom w:val="0"/>
              <w:divBdr>
                <w:top w:val="none" w:sz="0" w:space="0" w:color="auto"/>
                <w:left w:val="none" w:sz="0" w:space="0" w:color="auto"/>
                <w:bottom w:val="none" w:sz="0" w:space="0" w:color="auto"/>
                <w:right w:val="none" w:sz="0" w:space="0" w:color="auto"/>
              </w:divBdr>
            </w:div>
            <w:div w:id="1058668894">
              <w:marLeft w:val="0"/>
              <w:marRight w:val="0"/>
              <w:marTop w:val="0"/>
              <w:marBottom w:val="0"/>
              <w:divBdr>
                <w:top w:val="none" w:sz="0" w:space="0" w:color="auto"/>
                <w:left w:val="none" w:sz="0" w:space="0" w:color="auto"/>
                <w:bottom w:val="none" w:sz="0" w:space="0" w:color="auto"/>
                <w:right w:val="none" w:sz="0" w:space="0" w:color="auto"/>
              </w:divBdr>
            </w:div>
            <w:div w:id="1083533495">
              <w:marLeft w:val="0"/>
              <w:marRight w:val="0"/>
              <w:marTop w:val="0"/>
              <w:marBottom w:val="0"/>
              <w:divBdr>
                <w:top w:val="none" w:sz="0" w:space="0" w:color="auto"/>
                <w:left w:val="none" w:sz="0" w:space="0" w:color="auto"/>
                <w:bottom w:val="none" w:sz="0" w:space="0" w:color="auto"/>
                <w:right w:val="none" w:sz="0" w:space="0" w:color="auto"/>
              </w:divBdr>
            </w:div>
            <w:div w:id="1144008298">
              <w:marLeft w:val="0"/>
              <w:marRight w:val="0"/>
              <w:marTop w:val="0"/>
              <w:marBottom w:val="0"/>
              <w:divBdr>
                <w:top w:val="none" w:sz="0" w:space="0" w:color="auto"/>
                <w:left w:val="none" w:sz="0" w:space="0" w:color="auto"/>
                <w:bottom w:val="none" w:sz="0" w:space="0" w:color="auto"/>
                <w:right w:val="none" w:sz="0" w:space="0" w:color="auto"/>
              </w:divBdr>
            </w:div>
            <w:div w:id="1276447503">
              <w:marLeft w:val="0"/>
              <w:marRight w:val="0"/>
              <w:marTop w:val="0"/>
              <w:marBottom w:val="0"/>
              <w:divBdr>
                <w:top w:val="none" w:sz="0" w:space="0" w:color="auto"/>
                <w:left w:val="none" w:sz="0" w:space="0" w:color="auto"/>
                <w:bottom w:val="none" w:sz="0" w:space="0" w:color="auto"/>
                <w:right w:val="none" w:sz="0" w:space="0" w:color="auto"/>
              </w:divBdr>
            </w:div>
            <w:div w:id="1417630006">
              <w:marLeft w:val="0"/>
              <w:marRight w:val="0"/>
              <w:marTop w:val="0"/>
              <w:marBottom w:val="0"/>
              <w:divBdr>
                <w:top w:val="none" w:sz="0" w:space="0" w:color="auto"/>
                <w:left w:val="none" w:sz="0" w:space="0" w:color="auto"/>
                <w:bottom w:val="none" w:sz="0" w:space="0" w:color="auto"/>
                <w:right w:val="none" w:sz="0" w:space="0" w:color="auto"/>
              </w:divBdr>
            </w:div>
            <w:div w:id="1450735066">
              <w:marLeft w:val="0"/>
              <w:marRight w:val="0"/>
              <w:marTop w:val="0"/>
              <w:marBottom w:val="0"/>
              <w:divBdr>
                <w:top w:val="none" w:sz="0" w:space="0" w:color="auto"/>
                <w:left w:val="none" w:sz="0" w:space="0" w:color="auto"/>
                <w:bottom w:val="none" w:sz="0" w:space="0" w:color="auto"/>
                <w:right w:val="none" w:sz="0" w:space="0" w:color="auto"/>
              </w:divBdr>
            </w:div>
            <w:div w:id="1518806250">
              <w:marLeft w:val="0"/>
              <w:marRight w:val="0"/>
              <w:marTop w:val="0"/>
              <w:marBottom w:val="0"/>
              <w:divBdr>
                <w:top w:val="none" w:sz="0" w:space="0" w:color="auto"/>
                <w:left w:val="none" w:sz="0" w:space="0" w:color="auto"/>
                <w:bottom w:val="none" w:sz="0" w:space="0" w:color="auto"/>
                <w:right w:val="none" w:sz="0" w:space="0" w:color="auto"/>
              </w:divBdr>
            </w:div>
            <w:div w:id="1674455831">
              <w:marLeft w:val="0"/>
              <w:marRight w:val="0"/>
              <w:marTop w:val="0"/>
              <w:marBottom w:val="0"/>
              <w:divBdr>
                <w:top w:val="none" w:sz="0" w:space="0" w:color="auto"/>
                <w:left w:val="none" w:sz="0" w:space="0" w:color="auto"/>
                <w:bottom w:val="none" w:sz="0" w:space="0" w:color="auto"/>
                <w:right w:val="none" w:sz="0" w:space="0" w:color="auto"/>
              </w:divBdr>
            </w:div>
            <w:div w:id="2101877047">
              <w:marLeft w:val="0"/>
              <w:marRight w:val="0"/>
              <w:marTop w:val="0"/>
              <w:marBottom w:val="0"/>
              <w:divBdr>
                <w:top w:val="none" w:sz="0" w:space="0" w:color="auto"/>
                <w:left w:val="none" w:sz="0" w:space="0" w:color="auto"/>
                <w:bottom w:val="none" w:sz="0" w:space="0" w:color="auto"/>
                <w:right w:val="none" w:sz="0" w:space="0" w:color="auto"/>
              </w:divBdr>
            </w:div>
            <w:div w:id="2109499436">
              <w:marLeft w:val="0"/>
              <w:marRight w:val="0"/>
              <w:marTop w:val="0"/>
              <w:marBottom w:val="0"/>
              <w:divBdr>
                <w:top w:val="none" w:sz="0" w:space="0" w:color="auto"/>
                <w:left w:val="none" w:sz="0" w:space="0" w:color="auto"/>
                <w:bottom w:val="none" w:sz="0" w:space="0" w:color="auto"/>
                <w:right w:val="none" w:sz="0" w:space="0" w:color="auto"/>
              </w:divBdr>
            </w:div>
          </w:divsChild>
        </w:div>
        <w:div w:id="1397627713">
          <w:marLeft w:val="0"/>
          <w:marRight w:val="0"/>
          <w:marTop w:val="0"/>
          <w:marBottom w:val="0"/>
          <w:divBdr>
            <w:top w:val="none" w:sz="0" w:space="0" w:color="auto"/>
            <w:left w:val="none" w:sz="0" w:space="0" w:color="auto"/>
            <w:bottom w:val="none" w:sz="0" w:space="0" w:color="auto"/>
            <w:right w:val="none" w:sz="0" w:space="0" w:color="auto"/>
          </w:divBdr>
        </w:div>
        <w:div w:id="1576476824">
          <w:marLeft w:val="0"/>
          <w:marRight w:val="0"/>
          <w:marTop w:val="0"/>
          <w:marBottom w:val="0"/>
          <w:divBdr>
            <w:top w:val="none" w:sz="0" w:space="0" w:color="auto"/>
            <w:left w:val="none" w:sz="0" w:space="0" w:color="auto"/>
            <w:bottom w:val="none" w:sz="0" w:space="0" w:color="auto"/>
            <w:right w:val="none" w:sz="0" w:space="0" w:color="auto"/>
          </w:divBdr>
        </w:div>
        <w:div w:id="1590231341">
          <w:marLeft w:val="0"/>
          <w:marRight w:val="0"/>
          <w:marTop w:val="0"/>
          <w:marBottom w:val="0"/>
          <w:divBdr>
            <w:top w:val="none" w:sz="0" w:space="0" w:color="auto"/>
            <w:left w:val="none" w:sz="0" w:space="0" w:color="auto"/>
            <w:bottom w:val="none" w:sz="0" w:space="0" w:color="auto"/>
            <w:right w:val="none" w:sz="0" w:space="0" w:color="auto"/>
          </w:divBdr>
        </w:div>
        <w:div w:id="1764565022">
          <w:marLeft w:val="0"/>
          <w:marRight w:val="0"/>
          <w:marTop w:val="0"/>
          <w:marBottom w:val="0"/>
          <w:divBdr>
            <w:top w:val="none" w:sz="0" w:space="0" w:color="auto"/>
            <w:left w:val="none" w:sz="0" w:space="0" w:color="auto"/>
            <w:bottom w:val="none" w:sz="0" w:space="0" w:color="auto"/>
            <w:right w:val="none" w:sz="0" w:space="0" w:color="auto"/>
          </w:divBdr>
        </w:div>
        <w:div w:id="1770806162">
          <w:marLeft w:val="0"/>
          <w:marRight w:val="0"/>
          <w:marTop w:val="0"/>
          <w:marBottom w:val="0"/>
          <w:divBdr>
            <w:top w:val="none" w:sz="0" w:space="0" w:color="auto"/>
            <w:left w:val="none" w:sz="0" w:space="0" w:color="auto"/>
            <w:bottom w:val="none" w:sz="0" w:space="0" w:color="auto"/>
            <w:right w:val="none" w:sz="0" w:space="0" w:color="auto"/>
          </w:divBdr>
        </w:div>
        <w:div w:id="1811551436">
          <w:marLeft w:val="0"/>
          <w:marRight w:val="0"/>
          <w:marTop w:val="0"/>
          <w:marBottom w:val="0"/>
          <w:divBdr>
            <w:top w:val="none" w:sz="0" w:space="0" w:color="auto"/>
            <w:left w:val="none" w:sz="0" w:space="0" w:color="auto"/>
            <w:bottom w:val="none" w:sz="0" w:space="0" w:color="auto"/>
            <w:right w:val="none" w:sz="0" w:space="0" w:color="auto"/>
          </w:divBdr>
        </w:div>
        <w:div w:id="1927809086">
          <w:marLeft w:val="0"/>
          <w:marRight w:val="0"/>
          <w:marTop w:val="0"/>
          <w:marBottom w:val="0"/>
          <w:divBdr>
            <w:top w:val="none" w:sz="0" w:space="0" w:color="auto"/>
            <w:left w:val="none" w:sz="0" w:space="0" w:color="auto"/>
            <w:bottom w:val="none" w:sz="0" w:space="0" w:color="auto"/>
            <w:right w:val="none" w:sz="0" w:space="0" w:color="auto"/>
          </w:divBdr>
        </w:div>
        <w:div w:id="1949119552">
          <w:marLeft w:val="0"/>
          <w:marRight w:val="0"/>
          <w:marTop w:val="0"/>
          <w:marBottom w:val="0"/>
          <w:divBdr>
            <w:top w:val="none" w:sz="0" w:space="0" w:color="auto"/>
            <w:left w:val="none" w:sz="0" w:space="0" w:color="auto"/>
            <w:bottom w:val="none" w:sz="0" w:space="0" w:color="auto"/>
            <w:right w:val="none" w:sz="0" w:space="0" w:color="auto"/>
          </w:divBdr>
        </w:div>
        <w:div w:id="1951159072">
          <w:marLeft w:val="0"/>
          <w:marRight w:val="0"/>
          <w:marTop w:val="0"/>
          <w:marBottom w:val="0"/>
          <w:divBdr>
            <w:top w:val="none" w:sz="0" w:space="0" w:color="auto"/>
            <w:left w:val="none" w:sz="0" w:space="0" w:color="auto"/>
            <w:bottom w:val="none" w:sz="0" w:space="0" w:color="auto"/>
            <w:right w:val="none" w:sz="0" w:space="0" w:color="auto"/>
          </w:divBdr>
        </w:div>
        <w:div w:id="1983777784">
          <w:marLeft w:val="0"/>
          <w:marRight w:val="0"/>
          <w:marTop w:val="0"/>
          <w:marBottom w:val="0"/>
          <w:divBdr>
            <w:top w:val="none" w:sz="0" w:space="0" w:color="auto"/>
            <w:left w:val="none" w:sz="0" w:space="0" w:color="auto"/>
            <w:bottom w:val="none" w:sz="0" w:space="0" w:color="auto"/>
            <w:right w:val="none" w:sz="0" w:space="0" w:color="auto"/>
          </w:divBdr>
        </w:div>
        <w:div w:id="2000187384">
          <w:marLeft w:val="0"/>
          <w:marRight w:val="0"/>
          <w:marTop w:val="0"/>
          <w:marBottom w:val="0"/>
          <w:divBdr>
            <w:top w:val="none" w:sz="0" w:space="0" w:color="auto"/>
            <w:left w:val="none" w:sz="0" w:space="0" w:color="auto"/>
            <w:bottom w:val="none" w:sz="0" w:space="0" w:color="auto"/>
            <w:right w:val="none" w:sz="0" w:space="0" w:color="auto"/>
          </w:divBdr>
          <w:divsChild>
            <w:div w:id="1381855907">
              <w:marLeft w:val="-75"/>
              <w:marRight w:val="0"/>
              <w:marTop w:val="30"/>
              <w:marBottom w:val="30"/>
              <w:divBdr>
                <w:top w:val="none" w:sz="0" w:space="0" w:color="auto"/>
                <w:left w:val="none" w:sz="0" w:space="0" w:color="auto"/>
                <w:bottom w:val="none" w:sz="0" w:space="0" w:color="auto"/>
                <w:right w:val="none" w:sz="0" w:space="0" w:color="auto"/>
              </w:divBdr>
              <w:divsChild>
                <w:div w:id="46950665">
                  <w:marLeft w:val="0"/>
                  <w:marRight w:val="0"/>
                  <w:marTop w:val="0"/>
                  <w:marBottom w:val="0"/>
                  <w:divBdr>
                    <w:top w:val="none" w:sz="0" w:space="0" w:color="auto"/>
                    <w:left w:val="none" w:sz="0" w:space="0" w:color="auto"/>
                    <w:bottom w:val="none" w:sz="0" w:space="0" w:color="auto"/>
                    <w:right w:val="none" w:sz="0" w:space="0" w:color="auto"/>
                  </w:divBdr>
                  <w:divsChild>
                    <w:div w:id="1687100238">
                      <w:marLeft w:val="0"/>
                      <w:marRight w:val="0"/>
                      <w:marTop w:val="0"/>
                      <w:marBottom w:val="0"/>
                      <w:divBdr>
                        <w:top w:val="none" w:sz="0" w:space="0" w:color="auto"/>
                        <w:left w:val="none" w:sz="0" w:space="0" w:color="auto"/>
                        <w:bottom w:val="none" w:sz="0" w:space="0" w:color="auto"/>
                        <w:right w:val="none" w:sz="0" w:space="0" w:color="auto"/>
                      </w:divBdr>
                    </w:div>
                  </w:divsChild>
                </w:div>
                <w:div w:id="175922637">
                  <w:marLeft w:val="0"/>
                  <w:marRight w:val="0"/>
                  <w:marTop w:val="0"/>
                  <w:marBottom w:val="0"/>
                  <w:divBdr>
                    <w:top w:val="none" w:sz="0" w:space="0" w:color="auto"/>
                    <w:left w:val="none" w:sz="0" w:space="0" w:color="auto"/>
                    <w:bottom w:val="none" w:sz="0" w:space="0" w:color="auto"/>
                    <w:right w:val="none" w:sz="0" w:space="0" w:color="auto"/>
                  </w:divBdr>
                  <w:divsChild>
                    <w:div w:id="281158939">
                      <w:marLeft w:val="0"/>
                      <w:marRight w:val="0"/>
                      <w:marTop w:val="0"/>
                      <w:marBottom w:val="0"/>
                      <w:divBdr>
                        <w:top w:val="none" w:sz="0" w:space="0" w:color="auto"/>
                        <w:left w:val="none" w:sz="0" w:space="0" w:color="auto"/>
                        <w:bottom w:val="none" w:sz="0" w:space="0" w:color="auto"/>
                        <w:right w:val="none" w:sz="0" w:space="0" w:color="auto"/>
                      </w:divBdr>
                    </w:div>
                  </w:divsChild>
                </w:div>
                <w:div w:id="176193535">
                  <w:marLeft w:val="0"/>
                  <w:marRight w:val="0"/>
                  <w:marTop w:val="0"/>
                  <w:marBottom w:val="0"/>
                  <w:divBdr>
                    <w:top w:val="none" w:sz="0" w:space="0" w:color="auto"/>
                    <w:left w:val="none" w:sz="0" w:space="0" w:color="auto"/>
                    <w:bottom w:val="none" w:sz="0" w:space="0" w:color="auto"/>
                    <w:right w:val="none" w:sz="0" w:space="0" w:color="auto"/>
                  </w:divBdr>
                  <w:divsChild>
                    <w:div w:id="1242985914">
                      <w:marLeft w:val="0"/>
                      <w:marRight w:val="0"/>
                      <w:marTop w:val="0"/>
                      <w:marBottom w:val="0"/>
                      <w:divBdr>
                        <w:top w:val="none" w:sz="0" w:space="0" w:color="auto"/>
                        <w:left w:val="none" w:sz="0" w:space="0" w:color="auto"/>
                        <w:bottom w:val="none" w:sz="0" w:space="0" w:color="auto"/>
                        <w:right w:val="none" w:sz="0" w:space="0" w:color="auto"/>
                      </w:divBdr>
                    </w:div>
                  </w:divsChild>
                </w:div>
                <w:div w:id="196356789">
                  <w:marLeft w:val="0"/>
                  <w:marRight w:val="0"/>
                  <w:marTop w:val="0"/>
                  <w:marBottom w:val="0"/>
                  <w:divBdr>
                    <w:top w:val="none" w:sz="0" w:space="0" w:color="auto"/>
                    <w:left w:val="none" w:sz="0" w:space="0" w:color="auto"/>
                    <w:bottom w:val="none" w:sz="0" w:space="0" w:color="auto"/>
                    <w:right w:val="none" w:sz="0" w:space="0" w:color="auto"/>
                  </w:divBdr>
                  <w:divsChild>
                    <w:div w:id="410540959">
                      <w:marLeft w:val="0"/>
                      <w:marRight w:val="0"/>
                      <w:marTop w:val="0"/>
                      <w:marBottom w:val="0"/>
                      <w:divBdr>
                        <w:top w:val="none" w:sz="0" w:space="0" w:color="auto"/>
                        <w:left w:val="none" w:sz="0" w:space="0" w:color="auto"/>
                        <w:bottom w:val="none" w:sz="0" w:space="0" w:color="auto"/>
                        <w:right w:val="none" w:sz="0" w:space="0" w:color="auto"/>
                      </w:divBdr>
                    </w:div>
                  </w:divsChild>
                </w:div>
                <w:div w:id="206917965">
                  <w:marLeft w:val="0"/>
                  <w:marRight w:val="0"/>
                  <w:marTop w:val="0"/>
                  <w:marBottom w:val="0"/>
                  <w:divBdr>
                    <w:top w:val="none" w:sz="0" w:space="0" w:color="auto"/>
                    <w:left w:val="none" w:sz="0" w:space="0" w:color="auto"/>
                    <w:bottom w:val="none" w:sz="0" w:space="0" w:color="auto"/>
                    <w:right w:val="none" w:sz="0" w:space="0" w:color="auto"/>
                  </w:divBdr>
                  <w:divsChild>
                    <w:div w:id="1724913099">
                      <w:marLeft w:val="0"/>
                      <w:marRight w:val="0"/>
                      <w:marTop w:val="0"/>
                      <w:marBottom w:val="0"/>
                      <w:divBdr>
                        <w:top w:val="none" w:sz="0" w:space="0" w:color="auto"/>
                        <w:left w:val="none" w:sz="0" w:space="0" w:color="auto"/>
                        <w:bottom w:val="none" w:sz="0" w:space="0" w:color="auto"/>
                        <w:right w:val="none" w:sz="0" w:space="0" w:color="auto"/>
                      </w:divBdr>
                    </w:div>
                  </w:divsChild>
                </w:div>
                <w:div w:id="349182521">
                  <w:marLeft w:val="0"/>
                  <w:marRight w:val="0"/>
                  <w:marTop w:val="0"/>
                  <w:marBottom w:val="0"/>
                  <w:divBdr>
                    <w:top w:val="none" w:sz="0" w:space="0" w:color="auto"/>
                    <w:left w:val="none" w:sz="0" w:space="0" w:color="auto"/>
                    <w:bottom w:val="none" w:sz="0" w:space="0" w:color="auto"/>
                    <w:right w:val="none" w:sz="0" w:space="0" w:color="auto"/>
                  </w:divBdr>
                  <w:divsChild>
                    <w:div w:id="1740203846">
                      <w:marLeft w:val="0"/>
                      <w:marRight w:val="0"/>
                      <w:marTop w:val="0"/>
                      <w:marBottom w:val="0"/>
                      <w:divBdr>
                        <w:top w:val="none" w:sz="0" w:space="0" w:color="auto"/>
                        <w:left w:val="none" w:sz="0" w:space="0" w:color="auto"/>
                        <w:bottom w:val="none" w:sz="0" w:space="0" w:color="auto"/>
                        <w:right w:val="none" w:sz="0" w:space="0" w:color="auto"/>
                      </w:divBdr>
                    </w:div>
                  </w:divsChild>
                </w:div>
                <w:div w:id="483661823">
                  <w:marLeft w:val="0"/>
                  <w:marRight w:val="0"/>
                  <w:marTop w:val="0"/>
                  <w:marBottom w:val="0"/>
                  <w:divBdr>
                    <w:top w:val="none" w:sz="0" w:space="0" w:color="auto"/>
                    <w:left w:val="none" w:sz="0" w:space="0" w:color="auto"/>
                    <w:bottom w:val="none" w:sz="0" w:space="0" w:color="auto"/>
                    <w:right w:val="none" w:sz="0" w:space="0" w:color="auto"/>
                  </w:divBdr>
                  <w:divsChild>
                    <w:div w:id="2091925673">
                      <w:marLeft w:val="0"/>
                      <w:marRight w:val="0"/>
                      <w:marTop w:val="0"/>
                      <w:marBottom w:val="0"/>
                      <w:divBdr>
                        <w:top w:val="none" w:sz="0" w:space="0" w:color="auto"/>
                        <w:left w:val="none" w:sz="0" w:space="0" w:color="auto"/>
                        <w:bottom w:val="none" w:sz="0" w:space="0" w:color="auto"/>
                        <w:right w:val="none" w:sz="0" w:space="0" w:color="auto"/>
                      </w:divBdr>
                    </w:div>
                  </w:divsChild>
                </w:div>
                <w:div w:id="500855866">
                  <w:marLeft w:val="0"/>
                  <w:marRight w:val="0"/>
                  <w:marTop w:val="0"/>
                  <w:marBottom w:val="0"/>
                  <w:divBdr>
                    <w:top w:val="none" w:sz="0" w:space="0" w:color="auto"/>
                    <w:left w:val="none" w:sz="0" w:space="0" w:color="auto"/>
                    <w:bottom w:val="none" w:sz="0" w:space="0" w:color="auto"/>
                    <w:right w:val="none" w:sz="0" w:space="0" w:color="auto"/>
                  </w:divBdr>
                  <w:divsChild>
                    <w:div w:id="1647007194">
                      <w:marLeft w:val="0"/>
                      <w:marRight w:val="0"/>
                      <w:marTop w:val="0"/>
                      <w:marBottom w:val="0"/>
                      <w:divBdr>
                        <w:top w:val="none" w:sz="0" w:space="0" w:color="auto"/>
                        <w:left w:val="none" w:sz="0" w:space="0" w:color="auto"/>
                        <w:bottom w:val="none" w:sz="0" w:space="0" w:color="auto"/>
                        <w:right w:val="none" w:sz="0" w:space="0" w:color="auto"/>
                      </w:divBdr>
                    </w:div>
                  </w:divsChild>
                </w:div>
                <w:div w:id="501049103">
                  <w:marLeft w:val="0"/>
                  <w:marRight w:val="0"/>
                  <w:marTop w:val="0"/>
                  <w:marBottom w:val="0"/>
                  <w:divBdr>
                    <w:top w:val="none" w:sz="0" w:space="0" w:color="auto"/>
                    <w:left w:val="none" w:sz="0" w:space="0" w:color="auto"/>
                    <w:bottom w:val="none" w:sz="0" w:space="0" w:color="auto"/>
                    <w:right w:val="none" w:sz="0" w:space="0" w:color="auto"/>
                  </w:divBdr>
                  <w:divsChild>
                    <w:div w:id="519975884">
                      <w:marLeft w:val="0"/>
                      <w:marRight w:val="0"/>
                      <w:marTop w:val="0"/>
                      <w:marBottom w:val="0"/>
                      <w:divBdr>
                        <w:top w:val="none" w:sz="0" w:space="0" w:color="auto"/>
                        <w:left w:val="none" w:sz="0" w:space="0" w:color="auto"/>
                        <w:bottom w:val="none" w:sz="0" w:space="0" w:color="auto"/>
                        <w:right w:val="none" w:sz="0" w:space="0" w:color="auto"/>
                      </w:divBdr>
                    </w:div>
                  </w:divsChild>
                </w:div>
                <w:div w:id="543062027">
                  <w:marLeft w:val="0"/>
                  <w:marRight w:val="0"/>
                  <w:marTop w:val="0"/>
                  <w:marBottom w:val="0"/>
                  <w:divBdr>
                    <w:top w:val="none" w:sz="0" w:space="0" w:color="auto"/>
                    <w:left w:val="none" w:sz="0" w:space="0" w:color="auto"/>
                    <w:bottom w:val="none" w:sz="0" w:space="0" w:color="auto"/>
                    <w:right w:val="none" w:sz="0" w:space="0" w:color="auto"/>
                  </w:divBdr>
                  <w:divsChild>
                    <w:div w:id="2017686410">
                      <w:marLeft w:val="0"/>
                      <w:marRight w:val="0"/>
                      <w:marTop w:val="0"/>
                      <w:marBottom w:val="0"/>
                      <w:divBdr>
                        <w:top w:val="none" w:sz="0" w:space="0" w:color="auto"/>
                        <w:left w:val="none" w:sz="0" w:space="0" w:color="auto"/>
                        <w:bottom w:val="none" w:sz="0" w:space="0" w:color="auto"/>
                        <w:right w:val="none" w:sz="0" w:space="0" w:color="auto"/>
                      </w:divBdr>
                    </w:div>
                  </w:divsChild>
                </w:div>
                <w:div w:id="587151418">
                  <w:marLeft w:val="0"/>
                  <w:marRight w:val="0"/>
                  <w:marTop w:val="0"/>
                  <w:marBottom w:val="0"/>
                  <w:divBdr>
                    <w:top w:val="none" w:sz="0" w:space="0" w:color="auto"/>
                    <w:left w:val="none" w:sz="0" w:space="0" w:color="auto"/>
                    <w:bottom w:val="none" w:sz="0" w:space="0" w:color="auto"/>
                    <w:right w:val="none" w:sz="0" w:space="0" w:color="auto"/>
                  </w:divBdr>
                  <w:divsChild>
                    <w:div w:id="1432123678">
                      <w:marLeft w:val="0"/>
                      <w:marRight w:val="0"/>
                      <w:marTop w:val="0"/>
                      <w:marBottom w:val="0"/>
                      <w:divBdr>
                        <w:top w:val="none" w:sz="0" w:space="0" w:color="auto"/>
                        <w:left w:val="none" w:sz="0" w:space="0" w:color="auto"/>
                        <w:bottom w:val="none" w:sz="0" w:space="0" w:color="auto"/>
                        <w:right w:val="none" w:sz="0" w:space="0" w:color="auto"/>
                      </w:divBdr>
                    </w:div>
                  </w:divsChild>
                </w:div>
                <w:div w:id="604389020">
                  <w:marLeft w:val="0"/>
                  <w:marRight w:val="0"/>
                  <w:marTop w:val="0"/>
                  <w:marBottom w:val="0"/>
                  <w:divBdr>
                    <w:top w:val="none" w:sz="0" w:space="0" w:color="auto"/>
                    <w:left w:val="none" w:sz="0" w:space="0" w:color="auto"/>
                    <w:bottom w:val="none" w:sz="0" w:space="0" w:color="auto"/>
                    <w:right w:val="none" w:sz="0" w:space="0" w:color="auto"/>
                  </w:divBdr>
                  <w:divsChild>
                    <w:div w:id="2084133441">
                      <w:marLeft w:val="0"/>
                      <w:marRight w:val="0"/>
                      <w:marTop w:val="0"/>
                      <w:marBottom w:val="0"/>
                      <w:divBdr>
                        <w:top w:val="none" w:sz="0" w:space="0" w:color="auto"/>
                        <w:left w:val="none" w:sz="0" w:space="0" w:color="auto"/>
                        <w:bottom w:val="none" w:sz="0" w:space="0" w:color="auto"/>
                        <w:right w:val="none" w:sz="0" w:space="0" w:color="auto"/>
                      </w:divBdr>
                    </w:div>
                  </w:divsChild>
                </w:div>
                <w:div w:id="635066380">
                  <w:marLeft w:val="0"/>
                  <w:marRight w:val="0"/>
                  <w:marTop w:val="0"/>
                  <w:marBottom w:val="0"/>
                  <w:divBdr>
                    <w:top w:val="none" w:sz="0" w:space="0" w:color="auto"/>
                    <w:left w:val="none" w:sz="0" w:space="0" w:color="auto"/>
                    <w:bottom w:val="none" w:sz="0" w:space="0" w:color="auto"/>
                    <w:right w:val="none" w:sz="0" w:space="0" w:color="auto"/>
                  </w:divBdr>
                  <w:divsChild>
                    <w:div w:id="1664896824">
                      <w:marLeft w:val="0"/>
                      <w:marRight w:val="0"/>
                      <w:marTop w:val="0"/>
                      <w:marBottom w:val="0"/>
                      <w:divBdr>
                        <w:top w:val="none" w:sz="0" w:space="0" w:color="auto"/>
                        <w:left w:val="none" w:sz="0" w:space="0" w:color="auto"/>
                        <w:bottom w:val="none" w:sz="0" w:space="0" w:color="auto"/>
                        <w:right w:val="none" w:sz="0" w:space="0" w:color="auto"/>
                      </w:divBdr>
                    </w:div>
                  </w:divsChild>
                </w:div>
                <w:div w:id="729304329">
                  <w:marLeft w:val="0"/>
                  <w:marRight w:val="0"/>
                  <w:marTop w:val="0"/>
                  <w:marBottom w:val="0"/>
                  <w:divBdr>
                    <w:top w:val="none" w:sz="0" w:space="0" w:color="auto"/>
                    <w:left w:val="none" w:sz="0" w:space="0" w:color="auto"/>
                    <w:bottom w:val="none" w:sz="0" w:space="0" w:color="auto"/>
                    <w:right w:val="none" w:sz="0" w:space="0" w:color="auto"/>
                  </w:divBdr>
                  <w:divsChild>
                    <w:div w:id="65879329">
                      <w:marLeft w:val="0"/>
                      <w:marRight w:val="0"/>
                      <w:marTop w:val="0"/>
                      <w:marBottom w:val="0"/>
                      <w:divBdr>
                        <w:top w:val="none" w:sz="0" w:space="0" w:color="auto"/>
                        <w:left w:val="none" w:sz="0" w:space="0" w:color="auto"/>
                        <w:bottom w:val="none" w:sz="0" w:space="0" w:color="auto"/>
                        <w:right w:val="none" w:sz="0" w:space="0" w:color="auto"/>
                      </w:divBdr>
                    </w:div>
                  </w:divsChild>
                </w:div>
                <w:div w:id="743068197">
                  <w:marLeft w:val="0"/>
                  <w:marRight w:val="0"/>
                  <w:marTop w:val="0"/>
                  <w:marBottom w:val="0"/>
                  <w:divBdr>
                    <w:top w:val="none" w:sz="0" w:space="0" w:color="auto"/>
                    <w:left w:val="none" w:sz="0" w:space="0" w:color="auto"/>
                    <w:bottom w:val="none" w:sz="0" w:space="0" w:color="auto"/>
                    <w:right w:val="none" w:sz="0" w:space="0" w:color="auto"/>
                  </w:divBdr>
                  <w:divsChild>
                    <w:div w:id="1900826794">
                      <w:marLeft w:val="0"/>
                      <w:marRight w:val="0"/>
                      <w:marTop w:val="0"/>
                      <w:marBottom w:val="0"/>
                      <w:divBdr>
                        <w:top w:val="none" w:sz="0" w:space="0" w:color="auto"/>
                        <w:left w:val="none" w:sz="0" w:space="0" w:color="auto"/>
                        <w:bottom w:val="none" w:sz="0" w:space="0" w:color="auto"/>
                        <w:right w:val="none" w:sz="0" w:space="0" w:color="auto"/>
                      </w:divBdr>
                    </w:div>
                  </w:divsChild>
                </w:div>
                <w:div w:id="816071243">
                  <w:marLeft w:val="0"/>
                  <w:marRight w:val="0"/>
                  <w:marTop w:val="0"/>
                  <w:marBottom w:val="0"/>
                  <w:divBdr>
                    <w:top w:val="none" w:sz="0" w:space="0" w:color="auto"/>
                    <w:left w:val="none" w:sz="0" w:space="0" w:color="auto"/>
                    <w:bottom w:val="none" w:sz="0" w:space="0" w:color="auto"/>
                    <w:right w:val="none" w:sz="0" w:space="0" w:color="auto"/>
                  </w:divBdr>
                  <w:divsChild>
                    <w:div w:id="86578522">
                      <w:marLeft w:val="0"/>
                      <w:marRight w:val="0"/>
                      <w:marTop w:val="0"/>
                      <w:marBottom w:val="0"/>
                      <w:divBdr>
                        <w:top w:val="none" w:sz="0" w:space="0" w:color="auto"/>
                        <w:left w:val="none" w:sz="0" w:space="0" w:color="auto"/>
                        <w:bottom w:val="none" w:sz="0" w:space="0" w:color="auto"/>
                        <w:right w:val="none" w:sz="0" w:space="0" w:color="auto"/>
                      </w:divBdr>
                    </w:div>
                  </w:divsChild>
                </w:div>
                <w:div w:id="834612804">
                  <w:marLeft w:val="0"/>
                  <w:marRight w:val="0"/>
                  <w:marTop w:val="0"/>
                  <w:marBottom w:val="0"/>
                  <w:divBdr>
                    <w:top w:val="none" w:sz="0" w:space="0" w:color="auto"/>
                    <w:left w:val="none" w:sz="0" w:space="0" w:color="auto"/>
                    <w:bottom w:val="none" w:sz="0" w:space="0" w:color="auto"/>
                    <w:right w:val="none" w:sz="0" w:space="0" w:color="auto"/>
                  </w:divBdr>
                  <w:divsChild>
                    <w:div w:id="493910342">
                      <w:marLeft w:val="0"/>
                      <w:marRight w:val="0"/>
                      <w:marTop w:val="0"/>
                      <w:marBottom w:val="0"/>
                      <w:divBdr>
                        <w:top w:val="none" w:sz="0" w:space="0" w:color="auto"/>
                        <w:left w:val="none" w:sz="0" w:space="0" w:color="auto"/>
                        <w:bottom w:val="none" w:sz="0" w:space="0" w:color="auto"/>
                        <w:right w:val="none" w:sz="0" w:space="0" w:color="auto"/>
                      </w:divBdr>
                    </w:div>
                  </w:divsChild>
                </w:div>
                <w:div w:id="848837980">
                  <w:marLeft w:val="0"/>
                  <w:marRight w:val="0"/>
                  <w:marTop w:val="0"/>
                  <w:marBottom w:val="0"/>
                  <w:divBdr>
                    <w:top w:val="none" w:sz="0" w:space="0" w:color="auto"/>
                    <w:left w:val="none" w:sz="0" w:space="0" w:color="auto"/>
                    <w:bottom w:val="none" w:sz="0" w:space="0" w:color="auto"/>
                    <w:right w:val="none" w:sz="0" w:space="0" w:color="auto"/>
                  </w:divBdr>
                  <w:divsChild>
                    <w:div w:id="43912561">
                      <w:marLeft w:val="0"/>
                      <w:marRight w:val="0"/>
                      <w:marTop w:val="0"/>
                      <w:marBottom w:val="0"/>
                      <w:divBdr>
                        <w:top w:val="none" w:sz="0" w:space="0" w:color="auto"/>
                        <w:left w:val="none" w:sz="0" w:space="0" w:color="auto"/>
                        <w:bottom w:val="none" w:sz="0" w:space="0" w:color="auto"/>
                        <w:right w:val="none" w:sz="0" w:space="0" w:color="auto"/>
                      </w:divBdr>
                    </w:div>
                  </w:divsChild>
                </w:div>
                <w:div w:id="890964436">
                  <w:marLeft w:val="0"/>
                  <w:marRight w:val="0"/>
                  <w:marTop w:val="0"/>
                  <w:marBottom w:val="0"/>
                  <w:divBdr>
                    <w:top w:val="none" w:sz="0" w:space="0" w:color="auto"/>
                    <w:left w:val="none" w:sz="0" w:space="0" w:color="auto"/>
                    <w:bottom w:val="none" w:sz="0" w:space="0" w:color="auto"/>
                    <w:right w:val="none" w:sz="0" w:space="0" w:color="auto"/>
                  </w:divBdr>
                  <w:divsChild>
                    <w:div w:id="320426178">
                      <w:marLeft w:val="0"/>
                      <w:marRight w:val="0"/>
                      <w:marTop w:val="0"/>
                      <w:marBottom w:val="0"/>
                      <w:divBdr>
                        <w:top w:val="none" w:sz="0" w:space="0" w:color="auto"/>
                        <w:left w:val="none" w:sz="0" w:space="0" w:color="auto"/>
                        <w:bottom w:val="none" w:sz="0" w:space="0" w:color="auto"/>
                        <w:right w:val="none" w:sz="0" w:space="0" w:color="auto"/>
                      </w:divBdr>
                    </w:div>
                  </w:divsChild>
                </w:div>
                <w:div w:id="906915911">
                  <w:marLeft w:val="0"/>
                  <w:marRight w:val="0"/>
                  <w:marTop w:val="0"/>
                  <w:marBottom w:val="0"/>
                  <w:divBdr>
                    <w:top w:val="none" w:sz="0" w:space="0" w:color="auto"/>
                    <w:left w:val="none" w:sz="0" w:space="0" w:color="auto"/>
                    <w:bottom w:val="none" w:sz="0" w:space="0" w:color="auto"/>
                    <w:right w:val="none" w:sz="0" w:space="0" w:color="auto"/>
                  </w:divBdr>
                  <w:divsChild>
                    <w:div w:id="1048185308">
                      <w:marLeft w:val="0"/>
                      <w:marRight w:val="0"/>
                      <w:marTop w:val="0"/>
                      <w:marBottom w:val="0"/>
                      <w:divBdr>
                        <w:top w:val="none" w:sz="0" w:space="0" w:color="auto"/>
                        <w:left w:val="none" w:sz="0" w:space="0" w:color="auto"/>
                        <w:bottom w:val="none" w:sz="0" w:space="0" w:color="auto"/>
                        <w:right w:val="none" w:sz="0" w:space="0" w:color="auto"/>
                      </w:divBdr>
                    </w:div>
                  </w:divsChild>
                </w:div>
                <w:div w:id="1031805287">
                  <w:marLeft w:val="0"/>
                  <w:marRight w:val="0"/>
                  <w:marTop w:val="0"/>
                  <w:marBottom w:val="0"/>
                  <w:divBdr>
                    <w:top w:val="none" w:sz="0" w:space="0" w:color="auto"/>
                    <w:left w:val="none" w:sz="0" w:space="0" w:color="auto"/>
                    <w:bottom w:val="none" w:sz="0" w:space="0" w:color="auto"/>
                    <w:right w:val="none" w:sz="0" w:space="0" w:color="auto"/>
                  </w:divBdr>
                  <w:divsChild>
                    <w:div w:id="1940721743">
                      <w:marLeft w:val="0"/>
                      <w:marRight w:val="0"/>
                      <w:marTop w:val="0"/>
                      <w:marBottom w:val="0"/>
                      <w:divBdr>
                        <w:top w:val="none" w:sz="0" w:space="0" w:color="auto"/>
                        <w:left w:val="none" w:sz="0" w:space="0" w:color="auto"/>
                        <w:bottom w:val="none" w:sz="0" w:space="0" w:color="auto"/>
                        <w:right w:val="none" w:sz="0" w:space="0" w:color="auto"/>
                      </w:divBdr>
                    </w:div>
                  </w:divsChild>
                </w:div>
                <w:div w:id="1074278476">
                  <w:marLeft w:val="0"/>
                  <w:marRight w:val="0"/>
                  <w:marTop w:val="0"/>
                  <w:marBottom w:val="0"/>
                  <w:divBdr>
                    <w:top w:val="none" w:sz="0" w:space="0" w:color="auto"/>
                    <w:left w:val="none" w:sz="0" w:space="0" w:color="auto"/>
                    <w:bottom w:val="none" w:sz="0" w:space="0" w:color="auto"/>
                    <w:right w:val="none" w:sz="0" w:space="0" w:color="auto"/>
                  </w:divBdr>
                  <w:divsChild>
                    <w:div w:id="1536969711">
                      <w:marLeft w:val="0"/>
                      <w:marRight w:val="0"/>
                      <w:marTop w:val="0"/>
                      <w:marBottom w:val="0"/>
                      <w:divBdr>
                        <w:top w:val="none" w:sz="0" w:space="0" w:color="auto"/>
                        <w:left w:val="none" w:sz="0" w:space="0" w:color="auto"/>
                        <w:bottom w:val="none" w:sz="0" w:space="0" w:color="auto"/>
                        <w:right w:val="none" w:sz="0" w:space="0" w:color="auto"/>
                      </w:divBdr>
                    </w:div>
                  </w:divsChild>
                </w:div>
                <w:div w:id="1250693332">
                  <w:marLeft w:val="0"/>
                  <w:marRight w:val="0"/>
                  <w:marTop w:val="0"/>
                  <w:marBottom w:val="0"/>
                  <w:divBdr>
                    <w:top w:val="none" w:sz="0" w:space="0" w:color="auto"/>
                    <w:left w:val="none" w:sz="0" w:space="0" w:color="auto"/>
                    <w:bottom w:val="none" w:sz="0" w:space="0" w:color="auto"/>
                    <w:right w:val="none" w:sz="0" w:space="0" w:color="auto"/>
                  </w:divBdr>
                  <w:divsChild>
                    <w:div w:id="1204990">
                      <w:marLeft w:val="0"/>
                      <w:marRight w:val="0"/>
                      <w:marTop w:val="0"/>
                      <w:marBottom w:val="0"/>
                      <w:divBdr>
                        <w:top w:val="none" w:sz="0" w:space="0" w:color="auto"/>
                        <w:left w:val="none" w:sz="0" w:space="0" w:color="auto"/>
                        <w:bottom w:val="none" w:sz="0" w:space="0" w:color="auto"/>
                        <w:right w:val="none" w:sz="0" w:space="0" w:color="auto"/>
                      </w:divBdr>
                    </w:div>
                  </w:divsChild>
                </w:div>
                <w:div w:id="1295794299">
                  <w:marLeft w:val="0"/>
                  <w:marRight w:val="0"/>
                  <w:marTop w:val="0"/>
                  <w:marBottom w:val="0"/>
                  <w:divBdr>
                    <w:top w:val="none" w:sz="0" w:space="0" w:color="auto"/>
                    <w:left w:val="none" w:sz="0" w:space="0" w:color="auto"/>
                    <w:bottom w:val="none" w:sz="0" w:space="0" w:color="auto"/>
                    <w:right w:val="none" w:sz="0" w:space="0" w:color="auto"/>
                  </w:divBdr>
                  <w:divsChild>
                    <w:div w:id="967246703">
                      <w:marLeft w:val="0"/>
                      <w:marRight w:val="0"/>
                      <w:marTop w:val="0"/>
                      <w:marBottom w:val="0"/>
                      <w:divBdr>
                        <w:top w:val="none" w:sz="0" w:space="0" w:color="auto"/>
                        <w:left w:val="none" w:sz="0" w:space="0" w:color="auto"/>
                        <w:bottom w:val="none" w:sz="0" w:space="0" w:color="auto"/>
                        <w:right w:val="none" w:sz="0" w:space="0" w:color="auto"/>
                      </w:divBdr>
                    </w:div>
                  </w:divsChild>
                </w:div>
                <w:div w:id="1394961823">
                  <w:marLeft w:val="0"/>
                  <w:marRight w:val="0"/>
                  <w:marTop w:val="0"/>
                  <w:marBottom w:val="0"/>
                  <w:divBdr>
                    <w:top w:val="none" w:sz="0" w:space="0" w:color="auto"/>
                    <w:left w:val="none" w:sz="0" w:space="0" w:color="auto"/>
                    <w:bottom w:val="none" w:sz="0" w:space="0" w:color="auto"/>
                    <w:right w:val="none" w:sz="0" w:space="0" w:color="auto"/>
                  </w:divBdr>
                  <w:divsChild>
                    <w:div w:id="2036734433">
                      <w:marLeft w:val="0"/>
                      <w:marRight w:val="0"/>
                      <w:marTop w:val="0"/>
                      <w:marBottom w:val="0"/>
                      <w:divBdr>
                        <w:top w:val="none" w:sz="0" w:space="0" w:color="auto"/>
                        <w:left w:val="none" w:sz="0" w:space="0" w:color="auto"/>
                        <w:bottom w:val="none" w:sz="0" w:space="0" w:color="auto"/>
                        <w:right w:val="none" w:sz="0" w:space="0" w:color="auto"/>
                      </w:divBdr>
                    </w:div>
                  </w:divsChild>
                </w:div>
                <w:div w:id="1434059105">
                  <w:marLeft w:val="0"/>
                  <w:marRight w:val="0"/>
                  <w:marTop w:val="0"/>
                  <w:marBottom w:val="0"/>
                  <w:divBdr>
                    <w:top w:val="none" w:sz="0" w:space="0" w:color="auto"/>
                    <w:left w:val="none" w:sz="0" w:space="0" w:color="auto"/>
                    <w:bottom w:val="none" w:sz="0" w:space="0" w:color="auto"/>
                    <w:right w:val="none" w:sz="0" w:space="0" w:color="auto"/>
                  </w:divBdr>
                  <w:divsChild>
                    <w:div w:id="707416972">
                      <w:marLeft w:val="0"/>
                      <w:marRight w:val="0"/>
                      <w:marTop w:val="0"/>
                      <w:marBottom w:val="0"/>
                      <w:divBdr>
                        <w:top w:val="none" w:sz="0" w:space="0" w:color="auto"/>
                        <w:left w:val="none" w:sz="0" w:space="0" w:color="auto"/>
                        <w:bottom w:val="none" w:sz="0" w:space="0" w:color="auto"/>
                        <w:right w:val="none" w:sz="0" w:space="0" w:color="auto"/>
                      </w:divBdr>
                    </w:div>
                  </w:divsChild>
                </w:div>
                <w:div w:id="1436748390">
                  <w:marLeft w:val="0"/>
                  <w:marRight w:val="0"/>
                  <w:marTop w:val="0"/>
                  <w:marBottom w:val="0"/>
                  <w:divBdr>
                    <w:top w:val="none" w:sz="0" w:space="0" w:color="auto"/>
                    <w:left w:val="none" w:sz="0" w:space="0" w:color="auto"/>
                    <w:bottom w:val="none" w:sz="0" w:space="0" w:color="auto"/>
                    <w:right w:val="none" w:sz="0" w:space="0" w:color="auto"/>
                  </w:divBdr>
                  <w:divsChild>
                    <w:div w:id="1879387815">
                      <w:marLeft w:val="0"/>
                      <w:marRight w:val="0"/>
                      <w:marTop w:val="0"/>
                      <w:marBottom w:val="0"/>
                      <w:divBdr>
                        <w:top w:val="none" w:sz="0" w:space="0" w:color="auto"/>
                        <w:left w:val="none" w:sz="0" w:space="0" w:color="auto"/>
                        <w:bottom w:val="none" w:sz="0" w:space="0" w:color="auto"/>
                        <w:right w:val="none" w:sz="0" w:space="0" w:color="auto"/>
                      </w:divBdr>
                    </w:div>
                  </w:divsChild>
                </w:div>
                <w:div w:id="1571620176">
                  <w:marLeft w:val="0"/>
                  <w:marRight w:val="0"/>
                  <w:marTop w:val="0"/>
                  <w:marBottom w:val="0"/>
                  <w:divBdr>
                    <w:top w:val="none" w:sz="0" w:space="0" w:color="auto"/>
                    <w:left w:val="none" w:sz="0" w:space="0" w:color="auto"/>
                    <w:bottom w:val="none" w:sz="0" w:space="0" w:color="auto"/>
                    <w:right w:val="none" w:sz="0" w:space="0" w:color="auto"/>
                  </w:divBdr>
                  <w:divsChild>
                    <w:div w:id="325788677">
                      <w:marLeft w:val="0"/>
                      <w:marRight w:val="0"/>
                      <w:marTop w:val="0"/>
                      <w:marBottom w:val="0"/>
                      <w:divBdr>
                        <w:top w:val="none" w:sz="0" w:space="0" w:color="auto"/>
                        <w:left w:val="none" w:sz="0" w:space="0" w:color="auto"/>
                        <w:bottom w:val="none" w:sz="0" w:space="0" w:color="auto"/>
                        <w:right w:val="none" w:sz="0" w:space="0" w:color="auto"/>
                      </w:divBdr>
                    </w:div>
                  </w:divsChild>
                </w:div>
                <w:div w:id="1574974414">
                  <w:marLeft w:val="0"/>
                  <w:marRight w:val="0"/>
                  <w:marTop w:val="0"/>
                  <w:marBottom w:val="0"/>
                  <w:divBdr>
                    <w:top w:val="none" w:sz="0" w:space="0" w:color="auto"/>
                    <w:left w:val="none" w:sz="0" w:space="0" w:color="auto"/>
                    <w:bottom w:val="none" w:sz="0" w:space="0" w:color="auto"/>
                    <w:right w:val="none" w:sz="0" w:space="0" w:color="auto"/>
                  </w:divBdr>
                  <w:divsChild>
                    <w:div w:id="150802158">
                      <w:marLeft w:val="0"/>
                      <w:marRight w:val="0"/>
                      <w:marTop w:val="0"/>
                      <w:marBottom w:val="0"/>
                      <w:divBdr>
                        <w:top w:val="none" w:sz="0" w:space="0" w:color="auto"/>
                        <w:left w:val="none" w:sz="0" w:space="0" w:color="auto"/>
                        <w:bottom w:val="none" w:sz="0" w:space="0" w:color="auto"/>
                        <w:right w:val="none" w:sz="0" w:space="0" w:color="auto"/>
                      </w:divBdr>
                    </w:div>
                  </w:divsChild>
                </w:div>
                <w:div w:id="1582135829">
                  <w:marLeft w:val="0"/>
                  <w:marRight w:val="0"/>
                  <w:marTop w:val="0"/>
                  <w:marBottom w:val="0"/>
                  <w:divBdr>
                    <w:top w:val="none" w:sz="0" w:space="0" w:color="auto"/>
                    <w:left w:val="none" w:sz="0" w:space="0" w:color="auto"/>
                    <w:bottom w:val="none" w:sz="0" w:space="0" w:color="auto"/>
                    <w:right w:val="none" w:sz="0" w:space="0" w:color="auto"/>
                  </w:divBdr>
                  <w:divsChild>
                    <w:div w:id="2119713692">
                      <w:marLeft w:val="0"/>
                      <w:marRight w:val="0"/>
                      <w:marTop w:val="0"/>
                      <w:marBottom w:val="0"/>
                      <w:divBdr>
                        <w:top w:val="none" w:sz="0" w:space="0" w:color="auto"/>
                        <w:left w:val="none" w:sz="0" w:space="0" w:color="auto"/>
                        <w:bottom w:val="none" w:sz="0" w:space="0" w:color="auto"/>
                        <w:right w:val="none" w:sz="0" w:space="0" w:color="auto"/>
                      </w:divBdr>
                    </w:div>
                  </w:divsChild>
                </w:div>
                <w:div w:id="1584411321">
                  <w:marLeft w:val="0"/>
                  <w:marRight w:val="0"/>
                  <w:marTop w:val="0"/>
                  <w:marBottom w:val="0"/>
                  <w:divBdr>
                    <w:top w:val="none" w:sz="0" w:space="0" w:color="auto"/>
                    <w:left w:val="none" w:sz="0" w:space="0" w:color="auto"/>
                    <w:bottom w:val="none" w:sz="0" w:space="0" w:color="auto"/>
                    <w:right w:val="none" w:sz="0" w:space="0" w:color="auto"/>
                  </w:divBdr>
                  <w:divsChild>
                    <w:div w:id="1669360580">
                      <w:marLeft w:val="0"/>
                      <w:marRight w:val="0"/>
                      <w:marTop w:val="0"/>
                      <w:marBottom w:val="0"/>
                      <w:divBdr>
                        <w:top w:val="none" w:sz="0" w:space="0" w:color="auto"/>
                        <w:left w:val="none" w:sz="0" w:space="0" w:color="auto"/>
                        <w:bottom w:val="none" w:sz="0" w:space="0" w:color="auto"/>
                        <w:right w:val="none" w:sz="0" w:space="0" w:color="auto"/>
                      </w:divBdr>
                    </w:div>
                  </w:divsChild>
                </w:div>
                <w:div w:id="1599947779">
                  <w:marLeft w:val="0"/>
                  <w:marRight w:val="0"/>
                  <w:marTop w:val="0"/>
                  <w:marBottom w:val="0"/>
                  <w:divBdr>
                    <w:top w:val="none" w:sz="0" w:space="0" w:color="auto"/>
                    <w:left w:val="none" w:sz="0" w:space="0" w:color="auto"/>
                    <w:bottom w:val="none" w:sz="0" w:space="0" w:color="auto"/>
                    <w:right w:val="none" w:sz="0" w:space="0" w:color="auto"/>
                  </w:divBdr>
                  <w:divsChild>
                    <w:div w:id="94059343">
                      <w:marLeft w:val="0"/>
                      <w:marRight w:val="0"/>
                      <w:marTop w:val="0"/>
                      <w:marBottom w:val="0"/>
                      <w:divBdr>
                        <w:top w:val="none" w:sz="0" w:space="0" w:color="auto"/>
                        <w:left w:val="none" w:sz="0" w:space="0" w:color="auto"/>
                        <w:bottom w:val="none" w:sz="0" w:space="0" w:color="auto"/>
                        <w:right w:val="none" w:sz="0" w:space="0" w:color="auto"/>
                      </w:divBdr>
                    </w:div>
                  </w:divsChild>
                </w:div>
                <w:div w:id="1740788195">
                  <w:marLeft w:val="0"/>
                  <w:marRight w:val="0"/>
                  <w:marTop w:val="0"/>
                  <w:marBottom w:val="0"/>
                  <w:divBdr>
                    <w:top w:val="none" w:sz="0" w:space="0" w:color="auto"/>
                    <w:left w:val="none" w:sz="0" w:space="0" w:color="auto"/>
                    <w:bottom w:val="none" w:sz="0" w:space="0" w:color="auto"/>
                    <w:right w:val="none" w:sz="0" w:space="0" w:color="auto"/>
                  </w:divBdr>
                  <w:divsChild>
                    <w:div w:id="308940900">
                      <w:marLeft w:val="0"/>
                      <w:marRight w:val="0"/>
                      <w:marTop w:val="0"/>
                      <w:marBottom w:val="0"/>
                      <w:divBdr>
                        <w:top w:val="none" w:sz="0" w:space="0" w:color="auto"/>
                        <w:left w:val="none" w:sz="0" w:space="0" w:color="auto"/>
                        <w:bottom w:val="none" w:sz="0" w:space="0" w:color="auto"/>
                        <w:right w:val="none" w:sz="0" w:space="0" w:color="auto"/>
                      </w:divBdr>
                    </w:div>
                  </w:divsChild>
                </w:div>
                <w:div w:id="1807970161">
                  <w:marLeft w:val="0"/>
                  <w:marRight w:val="0"/>
                  <w:marTop w:val="0"/>
                  <w:marBottom w:val="0"/>
                  <w:divBdr>
                    <w:top w:val="none" w:sz="0" w:space="0" w:color="auto"/>
                    <w:left w:val="none" w:sz="0" w:space="0" w:color="auto"/>
                    <w:bottom w:val="none" w:sz="0" w:space="0" w:color="auto"/>
                    <w:right w:val="none" w:sz="0" w:space="0" w:color="auto"/>
                  </w:divBdr>
                  <w:divsChild>
                    <w:div w:id="191067470">
                      <w:marLeft w:val="0"/>
                      <w:marRight w:val="0"/>
                      <w:marTop w:val="0"/>
                      <w:marBottom w:val="0"/>
                      <w:divBdr>
                        <w:top w:val="none" w:sz="0" w:space="0" w:color="auto"/>
                        <w:left w:val="none" w:sz="0" w:space="0" w:color="auto"/>
                        <w:bottom w:val="none" w:sz="0" w:space="0" w:color="auto"/>
                        <w:right w:val="none" w:sz="0" w:space="0" w:color="auto"/>
                      </w:divBdr>
                    </w:div>
                  </w:divsChild>
                </w:div>
                <w:div w:id="1902253108">
                  <w:marLeft w:val="0"/>
                  <w:marRight w:val="0"/>
                  <w:marTop w:val="0"/>
                  <w:marBottom w:val="0"/>
                  <w:divBdr>
                    <w:top w:val="none" w:sz="0" w:space="0" w:color="auto"/>
                    <w:left w:val="none" w:sz="0" w:space="0" w:color="auto"/>
                    <w:bottom w:val="none" w:sz="0" w:space="0" w:color="auto"/>
                    <w:right w:val="none" w:sz="0" w:space="0" w:color="auto"/>
                  </w:divBdr>
                  <w:divsChild>
                    <w:div w:id="1045954933">
                      <w:marLeft w:val="0"/>
                      <w:marRight w:val="0"/>
                      <w:marTop w:val="0"/>
                      <w:marBottom w:val="0"/>
                      <w:divBdr>
                        <w:top w:val="none" w:sz="0" w:space="0" w:color="auto"/>
                        <w:left w:val="none" w:sz="0" w:space="0" w:color="auto"/>
                        <w:bottom w:val="none" w:sz="0" w:space="0" w:color="auto"/>
                        <w:right w:val="none" w:sz="0" w:space="0" w:color="auto"/>
                      </w:divBdr>
                    </w:div>
                  </w:divsChild>
                </w:div>
                <w:div w:id="2128313051">
                  <w:marLeft w:val="0"/>
                  <w:marRight w:val="0"/>
                  <w:marTop w:val="0"/>
                  <w:marBottom w:val="0"/>
                  <w:divBdr>
                    <w:top w:val="none" w:sz="0" w:space="0" w:color="auto"/>
                    <w:left w:val="none" w:sz="0" w:space="0" w:color="auto"/>
                    <w:bottom w:val="none" w:sz="0" w:space="0" w:color="auto"/>
                    <w:right w:val="none" w:sz="0" w:space="0" w:color="auto"/>
                  </w:divBdr>
                  <w:divsChild>
                    <w:div w:id="1978103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3836118">
      <w:bodyDiv w:val="1"/>
      <w:marLeft w:val="0"/>
      <w:marRight w:val="0"/>
      <w:marTop w:val="0"/>
      <w:marBottom w:val="0"/>
      <w:divBdr>
        <w:top w:val="none" w:sz="0" w:space="0" w:color="auto"/>
        <w:left w:val="none" w:sz="0" w:space="0" w:color="auto"/>
        <w:bottom w:val="none" w:sz="0" w:space="0" w:color="auto"/>
        <w:right w:val="none" w:sz="0" w:space="0" w:color="auto"/>
      </w:divBdr>
      <w:divsChild>
        <w:div w:id="351535740">
          <w:marLeft w:val="0"/>
          <w:marRight w:val="0"/>
          <w:marTop w:val="0"/>
          <w:marBottom w:val="0"/>
          <w:divBdr>
            <w:top w:val="none" w:sz="0" w:space="0" w:color="auto"/>
            <w:left w:val="none" w:sz="0" w:space="0" w:color="auto"/>
            <w:bottom w:val="none" w:sz="0" w:space="0" w:color="auto"/>
            <w:right w:val="none" w:sz="0" w:space="0" w:color="auto"/>
          </w:divBdr>
        </w:div>
      </w:divsChild>
    </w:div>
    <w:div w:id="1350374836">
      <w:bodyDiv w:val="1"/>
      <w:marLeft w:val="0"/>
      <w:marRight w:val="0"/>
      <w:marTop w:val="0"/>
      <w:marBottom w:val="0"/>
      <w:divBdr>
        <w:top w:val="none" w:sz="0" w:space="0" w:color="auto"/>
        <w:left w:val="none" w:sz="0" w:space="0" w:color="auto"/>
        <w:bottom w:val="none" w:sz="0" w:space="0" w:color="auto"/>
        <w:right w:val="none" w:sz="0" w:space="0" w:color="auto"/>
      </w:divBdr>
      <w:divsChild>
        <w:div w:id="590741870">
          <w:marLeft w:val="0"/>
          <w:marRight w:val="0"/>
          <w:marTop w:val="0"/>
          <w:marBottom w:val="0"/>
          <w:divBdr>
            <w:top w:val="none" w:sz="0" w:space="0" w:color="auto"/>
            <w:left w:val="none" w:sz="0" w:space="0" w:color="auto"/>
            <w:bottom w:val="none" w:sz="0" w:space="0" w:color="auto"/>
            <w:right w:val="none" w:sz="0" w:space="0" w:color="auto"/>
          </w:divBdr>
        </w:div>
      </w:divsChild>
    </w:div>
    <w:div w:id="1556089747">
      <w:bodyDiv w:val="1"/>
      <w:marLeft w:val="0"/>
      <w:marRight w:val="0"/>
      <w:marTop w:val="0"/>
      <w:marBottom w:val="0"/>
      <w:divBdr>
        <w:top w:val="none" w:sz="0" w:space="0" w:color="auto"/>
        <w:left w:val="none" w:sz="0" w:space="0" w:color="auto"/>
        <w:bottom w:val="none" w:sz="0" w:space="0" w:color="auto"/>
        <w:right w:val="none" w:sz="0" w:space="0" w:color="auto"/>
      </w:divBdr>
    </w:div>
    <w:div w:id="1657342255">
      <w:bodyDiv w:val="1"/>
      <w:marLeft w:val="0"/>
      <w:marRight w:val="0"/>
      <w:marTop w:val="0"/>
      <w:marBottom w:val="0"/>
      <w:divBdr>
        <w:top w:val="none" w:sz="0" w:space="0" w:color="auto"/>
        <w:left w:val="none" w:sz="0" w:space="0" w:color="auto"/>
        <w:bottom w:val="none" w:sz="0" w:space="0" w:color="auto"/>
        <w:right w:val="none" w:sz="0" w:space="0" w:color="auto"/>
      </w:divBdr>
      <w:divsChild>
        <w:div w:id="1067269310">
          <w:marLeft w:val="0"/>
          <w:marRight w:val="0"/>
          <w:marTop w:val="0"/>
          <w:marBottom w:val="0"/>
          <w:divBdr>
            <w:top w:val="none" w:sz="0" w:space="0" w:color="auto"/>
            <w:left w:val="none" w:sz="0" w:space="0" w:color="auto"/>
            <w:bottom w:val="none" w:sz="0" w:space="0" w:color="auto"/>
            <w:right w:val="none" w:sz="0" w:space="0" w:color="auto"/>
          </w:divBdr>
        </w:div>
      </w:divsChild>
    </w:div>
    <w:div w:id="1855529490">
      <w:bodyDiv w:val="1"/>
      <w:marLeft w:val="0"/>
      <w:marRight w:val="0"/>
      <w:marTop w:val="0"/>
      <w:marBottom w:val="0"/>
      <w:divBdr>
        <w:top w:val="none" w:sz="0" w:space="0" w:color="auto"/>
        <w:left w:val="none" w:sz="0" w:space="0" w:color="auto"/>
        <w:bottom w:val="none" w:sz="0" w:space="0" w:color="auto"/>
        <w:right w:val="none" w:sz="0" w:space="0" w:color="auto"/>
      </w:divBdr>
    </w:div>
    <w:div w:id="1856193725">
      <w:bodyDiv w:val="1"/>
      <w:marLeft w:val="0"/>
      <w:marRight w:val="0"/>
      <w:marTop w:val="0"/>
      <w:marBottom w:val="0"/>
      <w:divBdr>
        <w:top w:val="none" w:sz="0" w:space="0" w:color="auto"/>
        <w:left w:val="none" w:sz="0" w:space="0" w:color="auto"/>
        <w:bottom w:val="none" w:sz="0" w:space="0" w:color="auto"/>
        <w:right w:val="none" w:sz="0" w:space="0" w:color="auto"/>
      </w:divBdr>
      <w:divsChild>
        <w:div w:id="466556485">
          <w:marLeft w:val="0"/>
          <w:marRight w:val="0"/>
          <w:marTop w:val="0"/>
          <w:marBottom w:val="0"/>
          <w:divBdr>
            <w:top w:val="none" w:sz="0" w:space="0" w:color="auto"/>
            <w:left w:val="none" w:sz="0" w:space="0" w:color="auto"/>
            <w:bottom w:val="none" w:sz="0" w:space="0" w:color="auto"/>
            <w:right w:val="none" w:sz="0" w:space="0" w:color="auto"/>
          </w:divBdr>
        </w:div>
      </w:divsChild>
    </w:div>
    <w:div w:id="1951273720">
      <w:bodyDiv w:val="1"/>
      <w:marLeft w:val="0"/>
      <w:marRight w:val="0"/>
      <w:marTop w:val="0"/>
      <w:marBottom w:val="0"/>
      <w:divBdr>
        <w:top w:val="none" w:sz="0" w:space="0" w:color="auto"/>
        <w:left w:val="none" w:sz="0" w:space="0" w:color="auto"/>
        <w:bottom w:val="none" w:sz="0" w:space="0" w:color="auto"/>
        <w:right w:val="none" w:sz="0" w:space="0" w:color="auto"/>
      </w:divBdr>
      <w:divsChild>
        <w:div w:id="243927484">
          <w:marLeft w:val="0"/>
          <w:marRight w:val="0"/>
          <w:marTop w:val="0"/>
          <w:marBottom w:val="0"/>
          <w:divBdr>
            <w:top w:val="none" w:sz="0" w:space="0" w:color="auto"/>
            <w:left w:val="none" w:sz="0" w:space="0" w:color="auto"/>
            <w:bottom w:val="none" w:sz="0" w:space="0" w:color="auto"/>
            <w:right w:val="none" w:sz="0" w:space="0" w:color="auto"/>
          </w:divBdr>
        </w:div>
      </w:divsChild>
    </w:div>
    <w:div w:id="2109158021">
      <w:bodyDiv w:val="1"/>
      <w:marLeft w:val="0"/>
      <w:marRight w:val="0"/>
      <w:marTop w:val="0"/>
      <w:marBottom w:val="0"/>
      <w:divBdr>
        <w:top w:val="none" w:sz="0" w:space="0" w:color="auto"/>
        <w:left w:val="none" w:sz="0" w:space="0" w:color="auto"/>
        <w:bottom w:val="none" w:sz="0" w:space="0" w:color="auto"/>
        <w:right w:val="none" w:sz="0" w:space="0" w:color="auto"/>
      </w:divBdr>
      <w:divsChild>
        <w:div w:id="170146573">
          <w:marLeft w:val="0"/>
          <w:marRight w:val="0"/>
          <w:marTop w:val="0"/>
          <w:marBottom w:val="0"/>
          <w:divBdr>
            <w:top w:val="single" w:sz="2" w:space="0" w:color="auto"/>
            <w:left w:val="single" w:sz="2" w:space="0" w:color="auto"/>
            <w:bottom w:val="single" w:sz="6" w:space="0" w:color="auto"/>
            <w:right w:val="single" w:sz="2" w:space="0" w:color="auto"/>
          </w:divBdr>
          <w:divsChild>
            <w:div w:id="474758312">
              <w:marLeft w:val="0"/>
              <w:marRight w:val="0"/>
              <w:marTop w:val="100"/>
              <w:marBottom w:val="100"/>
              <w:divBdr>
                <w:top w:val="single" w:sz="2" w:space="0" w:color="D9D9E3"/>
                <w:left w:val="single" w:sz="2" w:space="0" w:color="D9D9E3"/>
                <w:bottom w:val="single" w:sz="2" w:space="0" w:color="D9D9E3"/>
                <w:right w:val="single" w:sz="2" w:space="0" w:color="D9D9E3"/>
              </w:divBdr>
              <w:divsChild>
                <w:div w:id="1283347045">
                  <w:marLeft w:val="0"/>
                  <w:marRight w:val="0"/>
                  <w:marTop w:val="0"/>
                  <w:marBottom w:val="0"/>
                  <w:divBdr>
                    <w:top w:val="single" w:sz="2" w:space="0" w:color="D9D9E3"/>
                    <w:left w:val="single" w:sz="2" w:space="0" w:color="D9D9E3"/>
                    <w:bottom w:val="single" w:sz="2" w:space="0" w:color="D9D9E3"/>
                    <w:right w:val="single" w:sz="2" w:space="0" w:color="D9D9E3"/>
                  </w:divBdr>
                  <w:divsChild>
                    <w:div w:id="782072786">
                      <w:marLeft w:val="0"/>
                      <w:marRight w:val="0"/>
                      <w:marTop w:val="0"/>
                      <w:marBottom w:val="0"/>
                      <w:divBdr>
                        <w:top w:val="single" w:sz="2" w:space="0" w:color="D9D9E3"/>
                        <w:left w:val="single" w:sz="2" w:space="0" w:color="D9D9E3"/>
                        <w:bottom w:val="single" w:sz="2" w:space="0" w:color="D9D9E3"/>
                        <w:right w:val="single" w:sz="2" w:space="0" w:color="D9D9E3"/>
                      </w:divBdr>
                      <w:divsChild>
                        <w:div w:id="993215310">
                          <w:marLeft w:val="0"/>
                          <w:marRight w:val="0"/>
                          <w:marTop w:val="0"/>
                          <w:marBottom w:val="0"/>
                          <w:divBdr>
                            <w:top w:val="single" w:sz="2" w:space="0" w:color="D9D9E3"/>
                            <w:left w:val="single" w:sz="2" w:space="0" w:color="D9D9E3"/>
                            <w:bottom w:val="single" w:sz="2" w:space="0" w:color="D9D9E3"/>
                            <w:right w:val="single" w:sz="2" w:space="0" w:color="D9D9E3"/>
                          </w:divBdr>
                          <w:divsChild>
                            <w:div w:id="1094285412">
                              <w:marLeft w:val="0"/>
                              <w:marRight w:val="0"/>
                              <w:marTop w:val="0"/>
                              <w:marBottom w:val="0"/>
                              <w:divBdr>
                                <w:top w:val="single" w:sz="2" w:space="0" w:color="D9D9E3"/>
                                <w:left w:val="single" w:sz="2" w:space="0" w:color="D9D9E3"/>
                                <w:bottom w:val="single" w:sz="2" w:space="0" w:color="D9D9E3"/>
                                <w:right w:val="single" w:sz="2" w:space="0" w:color="D9D9E3"/>
                              </w:divBdr>
                              <w:divsChild>
                                <w:div w:id="1696729297">
                                  <w:marLeft w:val="0"/>
                                  <w:marRight w:val="0"/>
                                  <w:marTop w:val="0"/>
                                  <w:marBottom w:val="0"/>
                                  <w:divBdr>
                                    <w:top w:val="single" w:sz="2" w:space="0" w:color="D9D9E3"/>
                                    <w:left w:val="single" w:sz="2" w:space="0" w:color="D9D9E3"/>
                                    <w:bottom w:val="single" w:sz="2" w:space="0" w:color="D9D9E3"/>
                                    <w:right w:val="single" w:sz="2" w:space="0" w:color="D9D9E3"/>
                                  </w:divBdr>
                                  <w:divsChild>
                                    <w:div w:id="92878152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diagramLayout" Target="diagrams/layout1.xml"/><Relationship Id="rId26" Type="http://schemas.openxmlformats.org/officeDocument/2006/relationships/hyperlink" Target="https://www.justis.nl/producten/gva/gva-aanvragen/index.aspx" TargetMode="External"/><Relationship Id="rId21" Type="http://schemas.microsoft.com/office/2007/relationships/diagramDrawing" Target="diagrams/drawing1.xml"/><Relationship Id="rId34"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diagramData" Target="diagrams/data1.xml"/><Relationship Id="rId25" Type="http://schemas.openxmlformats.org/officeDocument/2006/relationships/hyperlink" Target="mailto:inkoop@vfpf.nl" TargetMode="External"/><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mailto:inkoop@vfpf.nl" TargetMode="External"/><Relationship Id="rId20" Type="http://schemas.openxmlformats.org/officeDocument/2006/relationships/diagramColors" Target="diagrams/colors1.xm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vfpf.nl/media/1377/Klachtenregeling-aanbestedingen-Vervangingsfonds-Participatiefonds.pdf" TargetMode="External"/><Relationship Id="rId32" Type="http://schemas.openxmlformats.org/officeDocument/2006/relationships/footer" Target="footer2.xml"/><Relationship Id="rId37"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hyperlink" Target="https://www.vfpf.nl/vergoeden-kosten/werkloosheidskosten-het-primair-onderwijs" TargetMode="External"/><Relationship Id="rId23" Type="http://schemas.openxmlformats.org/officeDocument/2006/relationships/hyperlink" Target="https://www.belastingdienst.nl/wps/wcm/connect/bldcontentnl/themaoverstijgend/programmas_en_formulieren/aanvraag-verklaring-betalingsgedrag-nakoming-fiscale-verplichtingen" TargetMode="External"/><Relationship Id="rId28" Type="http://schemas.openxmlformats.org/officeDocument/2006/relationships/hyperlink" Target="https://www.kvk.nl/producten-bestellen/uittreksel-handelsregister-digitaal-gewaarmerkt/"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diagramQuickStyle" Target="diagrams/quickStyle1.xm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vfpf.nl/vergoeden-kosten/afbouw-van-het-vervangingsfonds" TargetMode="External"/><Relationship Id="rId22" Type="http://schemas.openxmlformats.org/officeDocument/2006/relationships/hyperlink" Target="https://www.justis.nl/producten/gva/gva-aanvragen/index.aspx" TargetMode="External"/><Relationship Id="rId27" Type="http://schemas.openxmlformats.org/officeDocument/2006/relationships/hyperlink" Target="https://www.belastingdienst.nl/wps/wcm/connect/bldcontentnl/themaoverstijgend/programmas_en_formulieren/aanvraag-verklaring-betalingsgedrag-nakoming-fiscale-verplichtingen"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979A431-D408-4989-87D9-149CD808A2CD}" type="doc">
      <dgm:prSet loTypeId="urn:microsoft.com/office/officeart/2005/8/layout/process1" loCatId="process" qsTypeId="urn:microsoft.com/office/officeart/2005/8/quickstyle/simple1#1" qsCatId="simple" csTypeId="urn:microsoft.com/office/officeart/2005/8/colors/accent1_2#1" csCatId="accent1" phldr="1"/>
      <dgm:spPr/>
    </dgm:pt>
    <dgm:pt modelId="{AB272D11-E017-4A26-B56F-CEBD0946B043}">
      <dgm:prSet phldrT="[Tekst]" custT="1"/>
      <dgm:spPr/>
      <dgm:t>
        <a:bodyPr/>
        <a:lstStyle/>
        <a:p>
          <a:r>
            <a:rPr lang="nl-NL" sz="1100" u="none"/>
            <a:t>Stap 2: Beoordelen uitsluitingsgronden en geschiktheidseisen</a:t>
          </a:r>
        </a:p>
      </dgm:t>
    </dgm:pt>
    <dgm:pt modelId="{842692D8-544E-46BE-AA18-8BEA87805755}" type="parTrans" cxnId="{CDF2DA6A-389D-41EA-991A-044A47716058}">
      <dgm:prSet/>
      <dgm:spPr/>
      <dgm:t>
        <a:bodyPr/>
        <a:lstStyle/>
        <a:p>
          <a:endParaRPr lang="nl-NL"/>
        </a:p>
      </dgm:t>
    </dgm:pt>
    <dgm:pt modelId="{F0409195-85E1-4945-BED1-A18CDC750C93}" type="sibTrans" cxnId="{CDF2DA6A-389D-41EA-991A-044A47716058}">
      <dgm:prSet/>
      <dgm:spPr/>
      <dgm:t>
        <a:bodyPr/>
        <a:lstStyle/>
        <a:p>
          <a:endParaRPr lang="nl-NL"/>
        </a:p>
      </dgm:t>
    </dgm:pt>
    <dgm:pt modelId="{9877B821-5713-48B0-8CDC-3DA438871A27}">
      <dgm:prSet phldrT="[Tekst]" custT="1"/>
      <dgm:spPr/>
      <dgm:t>
        <a:bodyPr/>
        <a:lstStyle/>
        <a:p>
          <a:r>
            <a:rPr lang="nl-NL" sz="1100" u="none"/>
            <a:t>Stap 3: Beoordelen op de selectiecriteria</a:t>
          </a:r>
        </a:p>
      </dgm:t>
    </dgm:pt>
    <dgm:pt modelId="{4699EA0F-CBA1-4EE3-9541-B6F51D23913B}" type="parTrans" cxnId="{0C2DCF00-A71C-4F5A-8CD0-A7F27F3DDCBF}">
      <dgm:prSet/>
      <dgm:spPr/>
      <dgm:t>
        <a:bodyPr/>
        <a:lstStyle/>
        <a:p>
          <a:endParaRPr lang="nl-NL"/>
        </a:p>
      </dgm:t>
    </dgm:pt>
    <dgm:pt modelId="{A2E6A00E-2A6D-4DFC-BDBA-EB535835771A}" type="sibTrans" cxnId="{0C2DCF00-A71C-4F5A-8CD0-A7F27F3DDCBF}">
      <dgm:prSet/>
      <dgm:spPr/>
      <dgm:t>
        <a:bodyPr/>
        <a:lstStyle/>
        <a:p>
          <a:endParaRPr lang="nl-NL"/>
        </a:p>
      </dgm:t>
    </dgm:pt>
    <dgm:pt modelId="{BF4A6820-F2EE-4612-9EA2-52B66DAEFBCF}">
      <dgm:prSet custT="1"/>
      <dgm:spPr/>
      <dgm:t>
        <a:bodyPr/>
        <a:lstStyle/>
        <a:p>
          <a:r>
            <a:rPr lang="nl-NL" sz="1100" u="none"/>
            <a:t>Stap 1: Beoordeling van volledigheid en geldigheid</a:t>
          </a:r>
        </a:p>
      </dgm:t>
    </dgm:pt>
    <dgm:pt modelId="{56BDFC7A-71C3-4DEE-B0E9-6C7FA5E273A5}" type="parTrans" cxnId="{7008B26B-8419-40D5-8400-634414F830FE}">
      <dgm:prSet/>
      <dgm:spPr/>
      <dgm:t>
        <a:bodyPr/>
        <a:lstStyle/>
        <a:p>
          <a:endParaRPr lang="nl-NL"/>
        </a:p>
      </dgm:t>
    </dgm:pt>
    <dgm:pt modelId="{C2A48B29-CEE3-4C52-BE33-884E40AF13C4}" type="sibTrans" cxnId="{7008B26B-8419-40D5-8400-634414F830FE}">
      <dgm:prSet/>
      <dgm:spPr/>
      <dgm:t>
        <a:bodyPr/>
        <a:lstStyle/>
        <a:p>
          <a:endParaRPr lang="nl-NL"/>
        </a:p>
      </dgm:t>
    </dgm:pt>
    <dgm:pt modelId="{5B92D641-CBB9-4937-A25F-64BB6E4F0A11}" type="pres">
      <dgm:prSet presAssocID="{3979A431-D408-4989-87D9-149CD808A2CD}" presName="Name0" presStyleCnt="0">
        <dgm:presLayoutVars>
          <dgm:dir/>
          <dgm:resizeHandles val="exact"/>
        </dgm:presLayoutVars>
      </dgm:prSet>
      <dgm:spPr/>
    </dgm:pt>
    <dgm:pt modelId="{F7B7BBCE-3EAF-4100-8F41-5D77DB5F9550}" type="pres">
      <dgm:prSet presAssocID="{BF4A6820-F2EE-4612-9EA2-52B66DAEFBCF}" presName="node" presStyleLbl="node1" presStyleIdx="0" presStyleCnt="3">
        <dgm:presLayoutVars>
          <dgm:bulletEnabled val="1"/>
        </dgm:presLayoutVars>
      </dgm:prSet>
      <dgm:spPr/>
    </dgm:pt>
    <dgm:pt modelId="{5AD10AFE-2B0A-473C-BC71-CCE47F3D744F}" type="pres">
      <dgm:prSet presAssocID="{C2A48B29-CEE3-4C52-BE33-884E40AF13C4}" presName="sibTrans" presStyleLbl="sibTrans2D1" presStyleIdx="0" presStyleCnt="2"/>
      <dgm:spPr/>
    </dgm:pt>
    <dgm:pt modelId="{3CB214F2-5312-403B-89E8-C5D821AC96EC}" type="pres">
      <dgm:prSet presAssocID="{C2A48B29-CEE3-4C52-BE33-884E40AF13C4}" presName="connectorText" presStyleLbl="sibTrans2D1" presStyleIdx="0" presStyleCnt="2"/>
      <dgm:spPr/>
    </dgm:pt>
    <dgm:pt modelId="{099F0547-A82D-445B-B188-18E6E0C1A8ED}" type="pres">
      <dgm:prSet presAssocID="{AB272D11-E017-4A26-B56F-CEBD0946B043}" presName="node" presStyleLbl="node1" presStyleIdx="1" presStyleCnt="3">
        <dgm:presLayoutVars>
          <dgm:bulletEnabled val="1"/>
        </dgm:presLayoutVars>
      </dgm:prSet>
      <dgm:spPr/>
    </dgm:pt>
    <dgm:pt modelId="{0F34A629-232A-48AB-B255-90FEE9A8B2A7}" type="pres">
      <dgm:prSet presAssocID="{F0409195-85E1-4945-BED1-A18CDC750C93}" presName="sibTrans" presStyleLbl="sibTrans2D1" presStyleIdx="1" presStyleCnt="2"/>
      <dgm:spPr/>
    </dgm:pt>
    <dgm:pt modelId="{C4581F3A-AB81-4A1D-A3F9-FE24FC447693}" type="pres">
      <dgm:prSet presAssocID="{F0409195-85E1-4945-BED1-A18CDC750C93}" presName="connectorText" presStyleLbl="sibTrans2D1" presStyleIdx="1" presStyleCnt="2"/>
      <dgm:spPr/>
    </dgm:pt>
    <dgm:pt modelId="{CF1E477C-0D15-4C58-A561-515CD1994E45}" type="pres">
      <dgm:prSet presAssocID="{9877B821-5713-48B0-8CDC-3DA438871A27}" presName="node" presStyleLbl="node1" presStyleIdx="2" presStyleCnt="3">
        <dgm:presLayoutVars>
          <dgm:bulletEnabled val="1"/>
        </dgm:presLayoutVars>
      </dgm:prSet>
      <dgm:spPr/>
    </dgm:pt>
  </dgm:ptLst>
  <dgm:cxnLst>
    <dgm:cxn modelId="{0C2DCF00-A71C-4F5A-8CD0-A7F27F3DDCBF}" srcId="{3979A431-D408-4989-87D9-149CD808A2CD}" destId="{9877B821-5713-48B0-8CDC-3DA438871A27}" srcOrd="2" destOrd="0" parTransId="{4699EA0F-CBA1-4EE3-9541-B6F51D23913B}" sibTransId="{A2E6A00E-2A6D-4DFC-BDBA-EB535835771A}"/>
    <dgm:cxn modelId="{38C1861E-4926-45C0-90E2-B9442DB68A56}" type="presOf" srcId="{F0409195-85E1-4945-BED1-A18CDC750C93}" destId="{0F34A629-232A-48AB-B255-90FEE9A8B2A7}" srcOrd="0" destOrd="0" presId="urn:microsoft.com/office/officeart/2005/8/layout/process1"/>
    <dgm:cxn modelId="{D71DB024-51A0-463C-A80C-4C22C9731747}" type="presOf" srcId="{C2A48B29-CEE3-4C52-BE33-884E40AF13C4}" destId="{5AD10AFE-2B0A-473C-BC71-CCE47F3D744F}" srcOrd="0" destOrd="0" presId="urn:microsoft.com/office/officeart/2005/8/layout/process1"/>
    <dgm:cxn modelId="{C7024660-6075-4D5A-BCE8-2DED76938503}" type="presOf" srcId="{C2A48B29-CEE3-4C52-BE33-884E40AF13C4}" destId="{3CB214F2-5312-403B-89E8-C5D821AC96EC}" srcOrd="1" destOrd="0" presId="urn:microsoft.com/office/officeart/2005/8/layout/process1"/>
    <dgm:cxn modelId="{CDF2DA6A-389D-41EA-991A-044A47716058}" srcId="{3979A431-D408-4989-87D9-149CD808A2CD}" destId="{AB272D11-E017-4A26-B56F-CEBD0946B043}" srcOrd="1" destOrd="0" parTransId="{842692D8-544E-46BE-AA18-8BEA87805755}" sibTransId="{F0409195-85E1-4945-BED1-A18CDC750C93}"/>
    <dgm:cxn modelId="{7008B26B-8419-40D5-8400-634414F830FE}" srcId="{3979A431-D408-4989-87D9-149CD808A2CD}" destId="{BF4A6820-F2EE-4612-9EA2-52B66DAEFBCF}" srcOrd="0" destOrd="0" parTransId="{56BDFC7A-71C3-4DEE-B0E9-6C7FA5E273A5}" sibTransId="{C2A48B29-CEE3-4C52-BE33-884E40AF13C4}"/>
    <dgm:cxn modelId="{7C1FC953-65E0-4BFA-8812-6ECA3A14F2A5}" type="presOf" srcId="{F0409195-85E1-4945-BED1-A18CDC750C93}" destId="{C4581F3A-AB81-4A1D-A3F9-FE24FC447693}" srcOrd="1" destOrd="0" presId="urn:microsoft.com/office/officeart/2005/8/layout/process1"/>
    <dgm:cxn modelId="{D704999C-367A-4724-B2B1-10D7760ED1C0}" type="presOf" srcId="{3979A431-D408-4989-87D9-149CD808A2CD}" destId="{5B92D641-CBB9-4937-A25F-64BB6E4F0A11}" srcOrd="0" destOrd="0" presId="urn:microsoft.com/office/officeart/2005/8/layout/process1"/>
    <dgm:cxn modelId="{58A2B0AE-3F55-4678-BCBB-7F1149CD33A4}" type="presOf" srcId="{BF4A6820-F2EE-4612-9EA2-52B66DAEFBCF}" destId="{F7B7BBCE-3EAF-4100-8F41-5D77DB5F9550}" srcOrd="0" destOrd="0" presId="urn:microsoft.com/office/officeart/2005/8/layout/process1"/>
    <dgm:cxn modelId="{6E6178B4-2668-43CB-A784-E0C6A0B9CE80}" type="presOf" srcId="{AB272D11-E017-4A26-B56F-CEBD0946B043}" destId="{099F0547-A82D-445B-B188-18E6E0C1A8ED}" srcOrd="0" destOrd="0" presId="urn:microsoft.com/office/officeart/2005/8/layout/process1"/>
    <dgm:cxn modelId="{F63091ED-35B4-408F-AC7B-DB0F7BFB922B}" type="presOf" srcId="{9877B821-5713-48B0-8CDC-3DA438871A27}" destId="{CF1E477C-0D15-4C58-A561-515CD1994E45}" srcOrd="0" destOrd="0" presId="urn:microsoft.com/office/officeart/2005/8/layout/process1"/>
    <dgm:cxn modelId="{F05A0C15-E4EB-43F3-A56D-2362E3E09338}" type="presParOf" srcId="{5B92D641-CBB9-4937-A25F-64BB6E4F0A11}" destId="{F7B7BBCE-3EAF-4100-8F41-5D77DB5F9550}" srcOrd="0" destOrd="0" presId="urn:microsoft.com/office/officeart/2005/8/layout/process1"/>
    <dgm:cxn modelId="{E194231A-7219-42FE-ABA1-46D892EC64FF}" type="presParOf" srcId="{5B92D641-CBB9-4937-A25F-64BB6E4F0A11}" destId="{5AD10AFE-2B0A-473C-BC71-CCE47F3D744F}" srcOrd="1" destOrd="0" presId="urn:microsoft.com/office/officeart/2005/8/layout/process1"/>
    <dgm:cxn modelId="{D7E6032C-9B99-4451-A7CC-FDDD3E90FC38}" type="presParOf" srcId="{5AD10AFE-2B0A-473C-BC71-CCE47F3D744F}" destId="{3CB214F2-5312-403B-89E8-C5D821AC96EC}" srcOrd="0" destOrd="0" presId="urn:microsoft.com/office/officeart/2005/8/layout/process1"/>
    <dgm:cxn modelId="{E52A1DA5-0873-4832-907C-FF8B6ACFCF5D}" type="presParOf" srcId="{5B92D641-CBB9-4937-A25F-64BB6E4F0A11}" destId="{099F0547-A82D-445B-B188-18E6E0C1A8ED}" srcOrd="2" destOrd="0" presId="urn:microsoft.com/office/officeart/2005/8/layout/process1"/>
    <dgm:cxn modelId="{1FD4C210-BC14-4CB5-A828-B23C8D872468}" type="presParOf" srcId="{5B92D641-CBB9-4937-A25F-64BB6E4F0A11}" destId="{0F34A629-232A-48AB-B255-90FEE9A8B2A7}" srcOrd="3" destOrd="0" presId="urn:microsoft.com/office/officeart/2005/8/layout/process1"/>
    <dgm:cxn modelId="{D379E0CA-D61B-47A0-9211-BE0EC2752ED5}" type="presParOf" srcId="{0F34A629-232A-48AB-B255-90FEE9A8B2A7}" destId="{C4581F3A-AB81-4A1D-A3F9-FE24FC447693}" srcOrd="0" destOrd="0" presId="urn:microsoft.com/office/officeart/2005/8/layout/process1"/>
    <dgm:cxn modelId="{4263A056-1798-437C-8BFB-78BEFCF665C4}" type="presParOf" srcId="{5B92D641-CBB9-4937-A25F-64BB6E4F0A11}" destId="{CF1E477C-0D15-4C58-A561-515CD1994E45}" srcOrd="4" destOrd="0" presId="urn:microsoft.com/office/officeart/2005/8/layout/process1"/>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7B7BBCE-3EAF-4100-8F41-5D77DB5F9550}">
      <dsp:nvSpPr>
        <dsp:cNvPr id="0" name=""/>
        <dsp:cNvSpPr/>
      </dsp:nvSpPr>
      <dsp:spPr>
        <a:xfrm>
          <a:off x="4822" y="152415"/>
          <a:ext cx="1441251" cy="86475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nl-NL" sz="1100" u="none" kern="1200"/>
            <a:t>Stap 1: Beoordeling van volledigheid en geldigheid</a:t>
          </a:r>
        </a:p>
      </dsp:txBody>
      <dsp:txXfrm>
        <a:off x="30150" y="177743"/>
        <a:ext cx="1390595" cy="814094"/>
      </dsp:txXfrm>
    </dsp:sp>
    <dsp:sp modelId="{5AD10AFE-2B0A-473C-BC71-CCE47F3D744F}">
      <dsp:nvSpPr>
        <dsp:cNvPr id="0" name=""/>
        <dsp:cNvSpPr/>
      </dsp:nvSpPr>
      <dsp:spPr>
        <a:xfrm>
          <a:off x="1590198" y="406075"/>
          <a:ext cx="305545" cy="35743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66750">
            <a:lnSpc>
              <a:spcPct val="90000"/>
            </a:lnSpc>
            <a:spcBef>
              <a:spcPct val="0"/>
            </a:spcBef>
            <a:spcAft>
              <a:spcPct val="35000"/>
            </a:spcAft>
            <a:buNone/>
          </a:pPr>
          <a:endParaRPr lang="nl-NL" sz="1500" kern="1200"/>
        </a:p>
      </dsp:txBody>
      <dsp:txXfrm>
        <a:off x="1590198" y="477561"/>
        <a:ext cx="213882" cy="214458"/>
      </dsp:txXfrm>
    </dsp:sp>
    <dsp:sp modelId="{099F0547-A82D-445B-B188-18E6E0C1A8ED}">
      <dsp:nvSpPr>
        <dsp:cNvPr id="0" name=""/>
        <dsp:cNvSpPr/>
      </dsp:nvSpPr>
      <dsp:spPr>
        <a:xfrm>
          <a:off x="2022574" y="152415"/>
          <a:ext cx="1441251" cy="86475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nl-NL" sz="1100" u="none" kern="1200"/>
            <a:t>Stap 2: Beoordelen uitsluitingsgronden en geschiktheidseisen</a:t>
          </a:r>
        </a:p>
      </dsp:txBody>
      <dsp:txXfrm>
        <a:off x="2047902" y="177743"/>
        <a:ext cx="1390595" cy="814094"/>
      </dsp:txXfrm>
    </dsp:sp>
    <dsp:sp modelId="{0F34A629-232A-48AB-B255-90FEE9A8B2A7}">
      <dsp:nvSpPr>
        <dsp:cNvPr id="0" name=""/>
        <dsp:cNvSpPr/>
      </dsp:nvSpPr>
      <dsp:spPr>
        <a:xfrm>
          <a:off x="3607950" y="406075"/>
          <a:ext cx="305545" cy="35743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66750">
            <a:lnSpc>
              <a:spcPct val="90000"/>
            </a:lnSpc>
            <a:spcBef>
              <a:spcPct val="0"/>
            </a:spcBef>
            <a:spcAft>
              <a:spcPct val="35000"/>
            </a:spcAft>
            <a:buNone/>
          </a:pPr>
          <a:endParaRPr lang="nl-NL" sz="1500" kern="1200"/>
        </a:p>
      </dsp:txBody>
      <dsp:txXfrm>
        <a:off x="3607950" y="477561"/>
        <a:ext cx="213882" cy="214458"/>
      </dsp:txXfrm>
    </dsp:sp>
    <dsp:sp modelId="{CF1E477C-0D15-4C58-A561-515CD1994E45}">
      <dsp:nvSpPr>
        <dsp:cNvPr id="0" name=""/>
        <dsp:cNvSpPr/>
      </dsp:nvSpPr>
      <dsp:spPr>
        <a:xfrm>
          <a:off x="4040326" y="152415"/>
          <a:ext cx="1441251" cy="86475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nl-NL" sz="1100" u="none" kern="1200"/>
            <a:t>Stap 3: Beoordelen op de selectiecriteria</a:t>
          </a:r>
        </a:p>
      </dsp:txBody>
      <dsp:txXfrm>
        <a:off x="4065654" y="177743"/>
        <a:ext cx="1390595" cy="814094"/>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BD7352CD817884593B0AF5C2CECA72A" ma:contentTypeVersion="3" ma:contentTypeDescription="Een nieuw document maken." ma:contentTypeScope="" ma:versionID="08f554eab8a999471abd377948281f1b">
  <xsd:schema xmlns:xsd="http://www.w3.org/2001/XMLSchema" xmlns:xs="http://www.w3.org/2001/XMLSchema" xmlns:p="http://schemas.microsoft.com/office/2006/metadata/properties" xmlns:ns2="bc1464b0-180c-4db1-ae20-a98778c91dee" targetNamespace="http://schemas.microsoft.com/office/2006/metadata/properties" ma:root="true" ma:fieldsID="9641f6ae81daa746208a895b6ad09d67" ns2:_="">
    <xsd:import namespace="bc1464b0-180c-4db1-ae20-a98778c91de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1464b0-180c-4db1-ae20-a98778c91d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1E05DA4-0632-4BCC-8A5F-2F4C8AEC1959}">
  <ds:schemaRefs>
    <ds:schemaRef ds:uri="http://schemas.openxmlformats.org/officeDocument/2006/bibliography"/>
  </ds:schemaRefs>
</ds:datastoreItem>
</file>

<file path=customXml/itemProps2.xml><?xml version="1.0" encoding="utf-8"?>
<ds:datastoreItem xmlns:ds="http://schemas.openxmlformats.org/officeDocument/2006/customXml" ds:itemID="{A0221A3D-BE6B-4FBF-A20C-62033C23F108}">
  <ds:schemaRefs>
    <ds:schemaRef ds:uri="http://schemas.microsoft.com/sharepoint/v3/contenttype/forms"/>
  </ds:schemaRefs>
</ds:datastoreItem>
</file>

<file path=customXml/itemProps3.xml><?xml version="1.0" encoding="utf-8"?>
<ds:datastoreItem xmlns:ds="http://schemas.openxmlformats.org/officeDocument/2006/customXml" ds:itemID="{A1122261-27DC-4F1C-A667-DA42C1D19EC1}"/>
</file>

<file path=customXml/itemProps4.xml><?xml version="1.0" encoding="utf-8"?>
<ds:datastoreItem xmlns:ds="http://schemas.openxmlformats.org/officeDocument/2006/customXml" ds:itemID="{6367CAC6-4F69-4F93-8F88-E7D0271491F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47</Pages>
  <Words>16597</Words>
  <Characters>91288</Characters>
  <Application>Microsoft Office Word</Application>
  <DocSecurity>0</DocSecurity>
  <Lines>760</Lines>
  <Paragraphs>215</Paragraphs>
  <ScaleCrop>false</ScaleCrop>
  <Company/>
  <LinksUpToDate>false</LinksUpToDate>
  <CharactersWithSpaces>107670</CharactersWithSpaces>
  <SharedDoc>false</SharedDoc>
  <HLinks>
    <vt:vector size="474" baseType="variant">
      <vt:variant>
        <vt:i4>7995445</vt:i4>
      </vt:variant>
      <vt:variant>
        <vt:i4>444</vt:i4>
      </vt:variant>
      <vt:variant>
        <vt:i4>0</vt:i4>
      </vt:variant>
      <vt:variant>
        <vt:i4>5</vt:i4>
      </vt:variant>
      <vt:variant>
        <vt:lpwstr>https://www.kvk.nl/producten-bestellen/uittreksel-handelsregister-digitaal-gewaarmerkt/</vt:lpwstr>
      </vt:variant>
      <vt:variant>
        <vt:lpwstr/>
      </vt:variant>
      <vt:variant>
        <vt:i4>1835089</vt:i4>
      </vt:variant>
      <vt:variant>
        <vt:i4>441</vt:i4>
      </vt:variant>
      <vt:variant>
        <vt:i4>0</vt:i4>
      </vt:variant>
      <vt:variant>
        <vt:i4>5</vt:i4>
      </vt:variant>
      <vt:variant>
        <vt:lpwstr>https://www.belastingdienst.nl/wps/wcm/connect/bldcontentnl/themaoverstijgend/programmas_en_formulieren/aanvraag-verklaring-betalingsgedrag-nakoming-fiscale-verplichtingen</vt:lpwstr>
      </vt:variant>
      <vt:variant>
        <vt:lpwstr/>
      </vt:variant>
      <vt:variant>
        <vt:i4>5505042</vt:i4>
      </vt:variant>
      <vt:variant>
        <vt:i4>438</vt:i4>
      </vt:variant>
      <vt:variant>
        <vt:i4>0</vt:i4>
      </vt:variant>
      <vt:variant>
        <vt:i4>5</vt:i4>
      </vt:variant>
      <vt:variant>
        <vt:lpwstr>https://www.justis.nl/producten/gva/gva-aanvragen/index.aspx</vt:lpwstr>
      </vt:variant>
      <vt:variant>
        <vt:lpwstr/>
      </vt:variant>
      <vt:variant>
        <vt:i4>2162707</vt:i4>
      </vt:variant>
      <vt:variant>
        <vt:i4>435</vt:i4>
      </vt:variant>
      <vt:variant>
        <vt:i4>0</vt:i4>
      </vt:variant>
      <vt:variant>
        <vt:i4>5</vt:i4>
      </vt:variant>
      <vt:variant>
        <vt:lpwstr>mailto:inkoop@vfpf.nl</vt:lpwstr>
      </vt:variant>
      <vt:variant>
        <vt:lpwstr/>
      </vt:variant>
      <vt:variant>
        <vt:i4>589835</vt:i4>
      </vt:variant>
      <vt:variant>
        <vt:i4>432</vt:i4>
      </vt:variant>
      <vt:variant>
        <vt:i4>0</vt:i4>
      </vt:variant>
      <vt:variant>
        <vt:i4>5</vt:i4>
      </vt:variant>
      <vt:variant>
        <vt:lpwstr>https://www.vfpf.nl/media/1377/Klachtenregeling-aanbestedingen-Vervangingsfonds-Participatiefonds.pdf</vt:lpwstr>
      </vt:variant>
      <vt:variant>
        <vt:lpwstr/>
      </vt:variant>
      <vt:variant>
        <vt:i4>1835089</vt:i4>
      </vt:variant>
      <vt:variant>
        <vt:i4>429</vt:i4>
      </vt:variant>
      <vt:variant>
        <vt:i4>0</vt:i4>
      </vt:variant>
      <vt:variant>
        <vt:i4>5</vt:i4>
      </vt:variant>
      <vt:variant>
        <vt:lpwstr>https://www.belastingdienst.nl/wps/wcm/connect/bldcontentnl/themaoverstijgend/programmas_en_formulieren/aanvraag-verklaring-betalingsgedrag-nakoming-fiscale-verplichtingen</vt:lpwstr>
      </vt:variant>
      <vt:variant>
        <vt:lpwstr/>
      </vt:variant>
      <vt:variant>
        <vt:i4>5505042</vt:i4>
      </vt:variant>
      <vt:variant>
        <vt:i4>426</vt:i4>
      </vt:variant>
      <vt:variant>
        <vt:i4>0</vt:i4>
      </vt:variant>
      <vt:variant>
        <vt:i4>5</vt:i4>
      </vt:variant>
      <vt:variant>
        <vt:lpwstr>https://www.justis.nl/producten/gva/gva-aanvragen/index.aspx</vt:lpwstr>
      </vt:variant>
      <vt:variant>
        <vt:lpwstr/>
      </vt:variant>
      <vt:variant>
        <vt:i4>2162707</vt:i4>
      </vt:variant>
      <vt:variant>
        <vt:i4>423</vt:i4>
      </vt:variant>
      <vt:variant>
        <vt:i4>0</vt:i4>
      </vt:variant>
      <vt:variant>
        <vt:i4>5</vt:i4>
      </vt:variant>
      <vt:variant>
        <vt:lpwstr>mailto:inkoop@vfpf.nl</vt:lpwstr>
      </vt:variant>
      <vt:variant>
        <vt:lpwstr/>
      </vt:variant>
      <vt:variant>
        <vt:i4>2556017</vt:i4>
      </vt:variant>
      <vt:variant>
        <vt:i4>420</vt:i4>
      </vt:variant>
      <vt:variant>
        <vt:i4>0</vt:i4>
      </vt:variant>
      <vt:variant>
        <vt:i4>5</vt:i4>
      </vt:variant>
      <vt:variant>
        <vt:lpwstr>https://www.vfpf.nl/vergoeden-kosten/werkloosheidskosten-het-primair-onderwijs</vt:lpwstr>
      </vt:variant>
      <vt:variant>
        <vt:lpwstr/>
      </vt:variant>
      <vt:variant>
        <vt:i4>262233</vt:i4>
      </vt:variant>
      <vt:variant>
        <vt:i4>417</vt:i4>
      </vt:variant>
      <vt:variant>
        <vt:i4>0</vt:i4>
      </vt:variant>
      <vt:variant>
        <vt:i4>5</vt:i4>
      </vt:variant>
      <vt:variant>
        <vt:lpwstr>https://www.vfpf.nl/vergoeden-kosten/afbouw-van-het-vervangingsfonds</vt:lpwstr>
      </vt:variant>
      <vt:variant>
        <vt:lpwstr/>
      </vt:variant>
      <vt:variant>
        <vt:i4>1048636</vt:i4>
      </vt:variant>
      <vt:variant>
        <vt:i4>410</vt:i4>
      </vt:variant>
      <vt:variant>
        <vt:i4>0</vt:i4>
      </vt:variant>
      <vt:variant>
        <vt:i4>5</vt:i4>
      </vt:variant>
      <vt:variant>
        <vt:lpwstr/>
      </vt:variant>
      <vt:variant>
        <vt:lpwstr>_Toc240272931</vt:lpwstr>
      </vt:variant>
      <vt:variant>
        <vt:i4>1048636</vt:i4>
      </vt:variant>
      <vt:variant>
        <vt:i4>404</vt:i4>
      </vt:variant>
      <vt:variant>
        <vt:i4>0</vt:i4>
      </vt:variant>
      <vt:variant>
        <vt:i4>5</vt:i4>
      </vt:variant>
      <vt:variant>
        <vt:lpwstr/>
      </vt:variant>
      <vt:variant>
        <vt:lpwstr>_Toc240272930</vt:lpwstr>
      </vt:variant>
      <vt:variant>
        <vt:i4>1114172</vt:i4>
      </vt:variant>
      <vt:variant>
        <vt:i4>398</vt:i4>
      </vt:variant>
      <vt:variant>
        <vt:i4>0</vt:i4>
      </vt:variant>
      <vt:variant>
        <vt:i4>5</vt:i4>
      </vt:variant>
      <vt:variant>
        <vt:lpwstr/>
      </vt:variant>
      <vt:variant>
        <vt:lpwstr>_Toc240272929</vt:lpwstr>
      </vt:variant>
      <vt:variant>
        <vt:i4>1114172</vt:i4>
      </vt:variant>
      <vt:variant>
        <vt:i4>392</vt:i4>
      </vt:variant>
      <vt:variant>
        <vt:i4>0</vt:i4>
      </vt:variant>
      <vt:variant>
        <vt:i4>5</vt:i4>
      </vt:variant>
      <vt:variant>
        <vt:lpwstr/>
      </vt:variant>
      <vt:variant>
        <vt:lpwstr>_Toc240272928</vt:lpwstr>
      </vt:variant>
      <vt:variant>
        <vt:i4>1114172</vt:i4>
      </vt:variant>
      <vt:variant>
        <vt:i4>386</vt:i4>
      </vt:variant>
      <vt:variant>
        <vt:i4>0</vt:i4>
      </vt:variant>
      <vt:variant>
        <vt:i4>5</vt:i4>
      </vt:variant>
      <vt:variant>
        <vt:lpwstr/>
      </vt:variant>
      <vt:variant>
        <vt:lpwstr>_Toc240272927</vt:lpwstr>
      </vt:variant>
      <vt:variant>
        <vt:i4>1114172</vt:i4>
      </vt:variant>
      <vt:variant>
        <vt:i4>380</vt:i4>
      </vt:variant>
      <vt:variant>
        <vt:i4>0</vt:i4>
      </vt:variant>
      <vt:variant>
        <vt:i4>5</vt:i4>
      </vt:variant>
      <vt:variant>
        <vt:lpwstr/>
      </vt:variant>
      <vt:variant>
        <vt:lpwstr>_Toc240272926</vt:lpwstr>
      </vt:variant>
      <vt:variant>
        <vt:i4>1114172</vt:i4>
      </vt:variant>
      <vt:variant>
        <vt:i4>374</vt:i4>
      </vt:variant>
      <vt:variant>
        <vt:i4>0</vt:i4>
      </vt:variant>
      <vt:variant>
        <vt:i4>5</vt:i4>
      </vt:variant>
      <vt:variant>
        <vt:lpwstr/>
      </vt:variant>
      <vt:variant>
        <vt:lpwstr>_Toc240272925</vt:lpwstr>
      </vt:variant>
      <vt:variant>
        <vt:i4>1114172</vt:i4>
      </vt:variant>
      <vt:variant>
        <vt:i4>368</vt:i4>
      </vt:variant>
      <vt:variant>
        <vt:i4>0</vt:i4>
      </vt:variant>
      <vt:variant>
        <vt:i4>5</vt:i4>
      </vt:variant>
      <vt:variant>
        <vt:lpwstr/>
      </vt:variant>
      <vt:variant>
        <vt:lpwstr>_Toc240272924</vt:lpwstr>
      </vt:variant>
      <vt:variant>
        <vt:i4>1114172</vt:i4>
      </vt:variant>
      <vt:variant>
        <vt:i4>362</vt:i4>
      </vt:variant>
      <vt:variant>
        <vt:i4>0</vt:i4>
      </vt:variant>
      <vt:variant>
        <vt:i4>5</vt:i4>
      </vt:variant>
      <vt:variant>
        <vt:lpwstr/>
      </vt:variant>
      <vt:variant>
        <vt:lpwstr>_Toc240272923</vt:lpwstr>
      </vt:variant>
      <vt:variant>
        <vt:i4>1114172</vt:i4>
      </vt:variant>
      <vt:variant>
        <vt:i4>356</vt:i4>
      </vt:variant>
      <vt:variant>
        <vt:i4>0</vt:i4>
      </vt:variant>
      <vt:variant>
        <vt:i4>5</vt:i4>
      </vt:variant>
      <vt:variant>
        <vt:lpwstr/>
      </vt:variant>
      <vt:variant>
        <vt:lpwstr>_Toc240272922</vt:lpwstr>
      </vt:variant>
      <vt:variant>
        <vt:i4>1114172</vt:i4>
      </vt:variant>
      <vt:variant>
        <vt:i4>350</vt:i4>
      </vt:variant>
      <vt:variant>
        <vt:i4>0</vt:i4>
      </vt:variant>
      <vt:variant>
        <vt:i4>5</vt:i4>
      </vt:variant>
      <vt:variant>
        <vt:lpwstr/>
      </vt:variant>
      <vt:variant>
        <vt:lpwstr>_Toc240272921</vt:lpwstr>
      </vt:variant>
      <vt:variant>
        <vt:i4>1179708</vt:i4>
      </vt:variant>
      <vt:variant>
        <vt:i4>344</vt:i4>
      </vt:variant>
      <vt:variant>
        <vt:i4>0</vt:i4>
      </vt:variant>
      <vt:variant>
        <vt:i4>5</vt:i4>
      </vt:variant>
      <vt:variant>
        <vt:lpwstr/>
      </vt:variant>
      <vt:variant>
        <vt:lpwstr>_Toc240272918</vt:lpwstr>
      </vt:variant>
      <vt:variant>
        <vt:i4>1179708</vt:i4>
      </vt:variant>
      <vt:variant>
        <vt:i4>338</vt:i4>
      </vt:variant>
      <vt:variant>
        <vt:i4>0</vt:i4>
      </vt:variant>
      <vt:variant>
        <vt:i4>5</vt:i4>
      </vt:variant>
      <vt:variant>
        <vt:lpwstr/>
      </vt:variant>
      <vt:variant>
        <vt:lpwstr>_Toc240272917</vt:lpwstr>
      </vt:variant>
      <vt:variant>
        <vt:i4>1179708</vt:i4>
      </vt:variant>
      <vt:variant>
        <vt:i4>332</vt:i4>
      </vt:variant>
      <vt:variant>
        <vt:i4>0</vt:i4>
      </vt:variant>
      <vt:variant>
        <vt:i4>5</vt:i4>
      </vt:variant>
      <vt:variant>
        <vt:lpwstr/>
      </vt:variant>
      <vt:variant>
        <vt:lpwstr>_Toc240272916</vt:lpwstr>
      </vt:variant>
      <vt:variant>
        <vt:i4>1179708</vt:i4>
      </vt:variant>
      <vt:variant>
        <vt:i4>326</vt:i4>
      </vt:variant>
      <vt:variant>
        <vt:i4>0</vt:i4>
      </vt:variant>
      <vt:variant>
        <vt:i4>5</vt:i4>
      </vt:variant>
      <vt:variant>
        <vt:lpwstr/>
      </vt:variant>
      <vt:variant>
        <vt:lpwstr>_Toc240272915</vt:lpwstr>
      </vt:variant>
      <vt:variant>
        <vt:i4>1179708</vt:i4>
      </vt:variant>
      <vt:variant>
        <vt:i4>320</vt:i4>
      </vt:variant>
      <vt:variant>
        <vt:i4>0</vt:i4>
      </vt:variant>
      <vt:variant>
        <vt:i4>5</vt:i4>
      </vt:variant>
      <vt:variant>
        <vt:lpwstr/>
      </vt:variant>
      <vt:variant>
        <vt:lpwstr>_Toc240272914</vt:lpwstr>
      </vt:variant>
      <vt:variant>
        <vt:i4>1179708</vt:i4>
      </vt:variant>
      <vt:variant>
        <vt:i4>314</vt:i4>
      </vt:variant>
      <vt:variant>
        <vt:i4>0</vt:i4>
      </vt:variant>
      <vt:variant>
        <vt:i4>5</vt:i4>
      </vt:variant>
      <vt:variant>
        <vt:lpwstr/>
      </vt:variant>
      <vt:variant>
        <vt:lpwstr>_Toc240272913</vt:lpwstr>
      </vt:variant>
      <vt:variant>
        <vt:i4>1179708</vt:i4>
      </vt:variant>
      <vt:variant>
        <vt:i4>308</vt:i4>
      </vt:variant>
      <vt:variant>
        <vt:i4>0</vt:i4>
      </vt:variant>
      <vt:variant>
        <vt:i4>5</vt:i4>
      </vt:variant>
      <vt:variant>
        <vt:lpwstr/>
      </vt:variant>
      <vt:variant>
        <vt:lpwstr>_Toc240272912</vt:lpwstr>
      </vt:variant>
      <vt:variant>
        <vt:i4>1179708</vt:i4>
      </vt:variant>
      <vt:variant>
        <vt:i4>302</vt:i4>
      </vt:variant>
      <vt:variant>
        <vt:i4>0</vt:i4>
      </vt:variant>
      <vt:variant>
        <vt:i4>5</vt:i4>
      </vt:variant>
      <vt:variant>
        <vt:lpwstr/>
      </vt:variant>
      <vt:variant>
        <vt:lpwstr>_Toc240272911</vt:lpwstr>
      </vt:variant>
      <vt:variant>
        <vt:i4>1179708</vt:i4>
      </vt:variant>
      <vt:variant>
        <vt:i4>296</vt:i4>
      </vt:variant>
      <vt:variant>
        <vt:i4>0</vt:i4>
      </vt:variant>
      <vt:variant>
        <vt:i4>5</vt:i4>
      </vt:variant>
      <vt:variant>
        <vt:lpwstr/>
      </vt:variant>
      <vt:variant>
        <vt:lpwstr>_Toc240272910</vt:lpwstr>
      </vt:variant>
      <vt:variant>
        <vt:i4>1245244</vt:i4>
      </vt:variant>
      <vt:variant>
        <vt:i4>290</vt:i4>
      </vt:variant>
      <vt:variant>
        <vt:i4>0</vt:i4>
      </vt:variant>
      <vt:variant>
        <vt:i4>5</vt:i4>
      </vt:variant>
      <vt:variant>
        <vt:lpwstr/>
      </vt:variant>
      <vt:variant>
        <vt:lpwstr>_Toc240272909</vt:lpwstr>
      </vt:variant>
      <vt:variant>
        <vt:i4>1245244</vt:i4>
      </vt:variant>
      <vt:variant>
        <vt:i4>284</vt:i4>
      </vt:variant>
      <vt:variant>
        <vt:i4>0</vt:i4>
      </vt:variant>
      <vt:variant>
        <vt:i4>5</vt:i4>
      </vt:variant>
      <vt:variant>
        <vt:lpwstr/>
      </vt:variant>
      <vt:variant>
        <vt:lpwstr>_Toc240272908</vt:lpwstr>
      </vt:variant>
      <vt:variant>
        <vt:i4>1245244</vt:i4>
      </vt:variant>
      <vt:variant>
        <vt:i4>278</vt:i4>
      </vt:variant>
      <vt:variant>
        <vt:i4>0</vt:i4>
      </vt:variant>
      <vt:variant>
        <vt:i4>5</vt:i4>
      </vt:variant>
      <vt:variant>
        <vt:lpwstr/>
      </vt:variant>
      <vt:variant>
        <vt:lpwstr>_Toc240272907</vt:lpwstr>
      </vt:variant>
      <vt:variant>
        <vt:i4>1245244</vt:i4>
      </vt:variant>
      <vt:variant>
        <vt:i4>272</vt:i4>
      </vt:variant>
      <vt:variant>
        <vt:i4>0</vt:i4>
      </vt:variant>
      <vt:variant>
        <vt:i4>5</vt:i4>
      </vt:variant>
      <vt:variant>
        <vt:lpwstr/>
      </vt:variant>
      <vt:variant>
        <vt:lpwstr>_Toc240272906</vt:lpwstr>
      </vt:variant>
      <vt:variant>
        <vt:i4>1245244</vt:i4>
      </vt:variant>
      <vt:variant>
        <vt:i4>266</vt:i4>
      </vt:variant>
      <vt:variant>
        <vt:i4>0</vt:i4>
      </vt:variant>
      <vt:variant>
        <vt:i4>5</vt:i4>
      </vt:variant>
      <vt:variant>
        <vt:lpwstr/>
      </vt:variant>
      <vt:variant>
        <vt:lpwstr>_Toc240272905</vt:lpwstr>
      </vt:variant>
      <vt:variant>
        <vt:i4>1245244</vt:i4>
      </vt:variant>
      <vt:variant>
        <vt:i4>260</vt:i4>
      </vt:variant>
      <vt:variant>
        <vt:i4>0</vt:i4>
      </vt:variant>
      <vt:variant>
        <vt:i4>5</vt:i4>
      </vt:variant>
      <vt:variant>
        <vt:lpwstr/>
      </vt:variant>
      <vt:variant>
        <vt:lpwstr>_Toc240272904</vt:lpwstr>
      </vt:variant>
      <vt:variant>
        <vt:i4>1245244</vt:i4>
      </vt:variant>
      <vt:variant>
        <vt:i4>254</vt:i4>
      </vt:variant>
      <vt:variant>
        <vt:i4>0</vt:i4>
      </vt:variant>
      <vt:variant>
        <vt:i4>5</vt:i4>
      </vt:variant>
      <vt:variant>
        <vt:lpwstr/>
      </vt:variant>
      <vt:variant>
        <vt:lpwstr>_Toc240272903</vt:lpwstr>
      </vt:variant>
      <vt:variant>
        <vt:i4>1245244</vt:i4>
      </vt:variant>
      <vt:variant>
        <vt:i4>248</vt:i4>
      </vt:variant>
      <vt:variant>
        <vt:i4>0</vt:i4>
      </vt:variant>
      <vt:variant>
        <vt:i4>5</vt:i4>
      </vt:variant>
      <vt:variant>
        <vt:lpwstr/>
      </vt:variant>
      <vt:variant>
        <vt:lpwstr>_Toc240272902</vt:lpwstr>
      </vt:variant>
      <vt:variant>
        <vt:i4>1245244</vt:i4>
      </vt:variant>
      <vt:variant>
        <vt:i4>242</vt:i4>
      </vt:variant>
      <vt:variant>
        <vt:i4>0</vt:i4>
      </vt:variant>
      <vt:variant>
        <vt:i4>5</vt:i4>
      </vt:variant>
      <vt:variant>
        <vt:lpwstr/>
      </vt:variant>
      <vt:variant>
        <vt:lpwstr>_Toc240272901</vt:lpwstr>
      </vt:variant>
      <vt:variant>
        <vt:i4>1245244</vt:i4>
      </vt:variant>
      <vt:variant>
        <vt:i4>236</vt:i4>
      </vt:variant>
      <vt:variant>
        <vt:i4>0</vt:i4>
      </vt:variant>
      <vt:variant>
        <vt:i4>5</vt:i4>
      </vt:variant>
      <vt:variant>
        <vt:lpwstr/>
      </vt:variant>
      <vt:variant>
        <vt:lpwstr>_Toc240272900</vt:lpwstr>
      </vt:variant>
      <vt:variant>
        <vt:i4>1703997</vt:i4>
      </vt:variant>
      <vt:variant>
        <vt:i4>230</vt:i4>
      </vt:variant>
      <vt:variant>
        <vt:i4>0</vt:i4>
      </vt:variant>
      <vt:variant>
        <vt:i4>5</vt:i4>
      </vt:variant>
      <vt:variant>
        <vt:lpwstr/>
      </vt:variant>
      <vt:variant>
        <vt:lpwstr>_Toc240272899</vt:lpwstr>
      </vt:variant>
      <vt:variant>
        <vt:i4>1703997</vt:i4>
      </vt:variant>
      <vt:variant>
        <vt:i4>224</vt:i4>
      </vt:variant>
      <vt:variant>
        <vt:i4>0</vt:i4>
      </vt:variant>
      <vt:variant>
        <vt:i4>5</vt:i4>
      </vt:variant>
      <vt:variant>
        <vt:lpwstr/>
      </vt:variant>
      <vt:variant>
        <vt:lpwstr>_Toc240272898</vt:lpwstr>
      </vt:variant>
      <vt:variant>
        <vt:i4>1703997</vt:i4>
      </vt:variant>
      <vt:variant>
        <vt:i4>218</vt:i4>
      </vt:variant>
      <vt:variant>
        <vt:i4>0</vt:i4>
      </vt:variant>
      <vt:variant>
        <vt:i4>5</vt:i4>
      </vt:variant>
      <vt:variant>
        <vt:lpwstr/>
      </vt:variant>
      <vt:variant>
        <vt:lpwstr>_Toc240272897</vt:lpwstr>
      </vt:variant>
      <vt:variant>
        <vt:i4>1703997</vt:i4>
      </vt:variant>
      <vt:variant>
        <vt:i4>212</vt:i4>
      </vt:variant>
      <vt:variant>
        <vt:i4>0</vt:i4>
      </vt:variant>
      <vt:variant>
        <vt:i4>5</vt:i4>
      </vt:variant>
      <vt:variant>
        <vt:lpwstr/>
      </vt:variant>
      <vt:variant>
        <vt:lpwstr>_Toc240272896</vt:lpwstr>
      </vt:variant>
      <vt:variant>
        <vt:i4>1703997</vt:i4>
      </vt:variant>
      <vt:variant>
        <vt:i4>206</vt:i4>
      </vt:variant>
      <vt:variant>
        <vt:i4>0</vt:i4>
      </vt:variant>
      <vt:variant>
        <vt:i4>5</vt:i4>
      </vt:variant>
      <vt:variant>
        <vt:lpwstr/>
      </vt:variant>
      <vt:variant>
        <vt:lpwstr>_Toc240272895</vt:lpwstr>
      </vt:variant>
      <vt:variant>
        <vt:i4>1703997</vt:i4>
      </vt:variant>
      <vt:variant>
        <vt:i4>200</vt:i4>
      </vt:variant>
      <vt:variant>
        <vt:i4>0</vt:i4>
      </vt:variant>
      <vt:variant>
        <vt:i4>5</vt:i4>
      </vt:variant>
      <vt:variant>
        <vt:lpwstr/>
      </vt:variant>
      <vt:variant>
        <vt:lpwstr>_Toc240272894</vt:lpwstr>
      </vt:variant>
      <vt:variant>
        <vt:i4>1703997</vt:i4>
      </vt:variant>
      <vt:variant>
        <vt:i4>194</vt:i4>
      </vt:variant>
      <vt:variant>
        <vt:i4>0</vt:i4>
      </vt:variant>
      <vt:variant>
        <vt:i4>5</vt:i4>
      </vt:variant>
      <vt:variant>
        <vt:lpwstr/>
      </vt:variant>
      <vt:variant>
        <vt:lpwstr>_Toc240272893</vt:lpwstr>
      </vt:variant>
      <vt:variant>
        <vt:i4>1703997</vt:i4>
      </vt:variant>
      <vt:variant>
        <vt:i4>188</vt:i4>
      </vt:variant>
      <vt:variant>
        <vt:i4>0</vt:i4>
      </vt:variant>
      <vt:variant>
        <vt:i4>5</vt:i4>
      </vt:variant>
      <vt:variant>
        <vt:lpwstr/>
      </vt:variant>
      <vt:variant>
        <vt:lpwstr>_Toc240272892</vt:lpwstr>
      </vt:variant>
      <vt:variant>
        <vt:i4>1703997</vt:i4>
      </vt:variant>
      <vt:variant>
        <vt:i4>182</vt:i4>
      </vt:variant>
      <vt:variant>
        <vt:i4>0</vt:i4>
      </vt:variant>
      <vt:variant>
        <vt:i4>5</vt:i4>
      </vt:variant>
      <vt:variant>
        <vt:lpwstr/>
      </vt:variant>
      <vt:variant>
        <vt:lpwstr>_Toc240272891</vt:lpwstr>
      </vt:variant>
      <vt:variant>
        <vt:i4>1703997</vt:i4>
      </vt:variant>
      <vt:variant>
        <vt:i4>176</vt:i4>
      </vt:variant>
      <vt:variant>
        <vt:i4>0</vt:i4>
      </vt:variant>
      <vt:variant>
        <vt:i4>5</vt:i4>
      </vt:variant>
      <vt:variant>
        <vt:lpwstr/>
      </vt:variant>
      <vt:variant>
        <vt:lpwstr>_Toc240272890</vt:lpwstr>
      </vt:variant>
      <vt:variant>
        <vt:i4>1769533</vt:i4>
      </vt:variant>
      <vt:variant>
        <vt:i4>170</vt:i4>
      </vt:variant>
      <vt:variant>
        <vt:i4>0</vt:i4>
      </vt:variant>
      <vt:variant>
        <vt:i4>5</vt:i4>
      </vt:variant>
      <vt:variant>
        <vt:lpwstr/>
      </vt:variant>
      <vt:variant>
        <vt:lpwstr>_Toc240272889</vt:lpwstr>
      </vt:variant>
      <vt:variant>
        <vt:i4>1769533</vt:i4>
      </vt:variant>
      <vt:variant>
        <vt:i4>164</vt:i4>
      </vt:variant>
      <vt:variant>
        <vt:i4>0</vt:i4>
      </vt:variant>
      <vt:variant>
        <vt:i4>5</vt:i4>
      </vt:variant>
      <vt:variant>
        <vt:lpwstr/>
      </vt:variant>
      <vt:variant>
        <vt:lpwstr>_Toc240272888</vt:lpwstr>
      </vt:variant>
      <vt:variant>
        <vt:i4>1769533</vt:i4>
      </vt:variant>
      <vt:variant>
        <vt:i4>158</vt:i4>
      </vt:variant>
      <vt:variant>
        <vt:i4>0</vt:i4>
      </vt:variant>
      <vt:variant>
        <vt:i4>5</vt:i4>
      </vt:variant>
      <vt:variant>
        <vt:lpwstr/>
      </vt:variant>
      <vt:variant>
        <vt:lpwstr>_Toc240272887</vt:lpwstr>
      </vt:variant>
      <vt:variant>
        <vt:i4>1769533</vt:i4>
      </vt:variant>
      <vt:variant>
        <vt:i4>152</vt:i4>
      </vt:variant>
      <vt:variant>
        <vt:i4>0</vt:i4>
      </vt:variant>
      <vt:variant>
        <vt:i4>5</vt:i4>
      </vt:variant>
      <vt:variant>
        <vt:lpwstr/>
      </vt:variant>
      <vt:variant>
        <vt:lpwstr>_Toc240272886</vt:lpwstr>
      </vt:variant>
      <vt:variant>
        <vt:i4>1769533</vt:i4>
      </vt:variant>
      <vt:variant>
        <vt:i4>146</vt:i4>
      </vt:variant>
      <vt:variant>
        <vt:i4>0</vt:i4>
      </vt:variant>
      <vt:variant>
        <vt:i4>5</vt:i4>
      </vt:variant>
      <vt:variant>
        <vt:lpwstr/>
      </vt:variant>
      <vt:variant>
        <vt:lpwstr>_Toc240272885</vt:lpwstr>
      </vt:variant>
      <vt:variant>
        <vt:i4>1769533</vt:i4>
      </vt:variant>
      <vt:variant>
        <vt:i4>140</vt:i4>
      </vt:variant>
      <vt:variant>
        <vt:i4>0</vt:i4>
      </vt:variant>
      <vt:variant>
        <vt:i4>5</vt:i4>
      </vt:variant>
      <vt:variant>
        <vt:lpwstr/>
      </vt:variant>
      <vt:variant>
        <vt:lpwstr>_Toc240272884</vt:lpwstr>
      </vt:variant>
      <vt:variant>
        <vt:i4>1769533</vt:i4>
      </vt:variant>
      <vt:variant>
        <vt:i4>134</vt:i4>
      </vt:variant>
      <vt:variant>
        <vt:i4>0</vt:i4>
      </vt:variant>
      <vt:variant>
        <vt:i4>5</vt:i4>
      </vt:variant>
      <vt:variant>
        <vt:lpwstr/>
      </vt:variant>
      <vt:variant>
        <vt:lpwstr>_Toc240272883</vt:lpwstr>
      </vt:variant>
      <vt:variant>
        <vt:i4>1769533</vt:i4>
      </vt:variant>
      <vt:variant>
        <vt:i4>128</vt:i4>
      </vt:variant>
      <vt:variant>
        <vt:i4>0</vt:i4>
      </vt:variant>
      <vt:variant>
        <vt:i4>5</vt:i4>
      </vt:variant>
      <vt:variant>
        <vt:lpwstr/>
      </vt:variant>
      <vt:variant>
        <vt:lpwstr>_Toc240272882</vt:lpwstr>
      </vt:variant>
      <vt:variant>
        <vt:i4>1769533</vt:i4>
      </vt:variant>
      <vt:variant>
        <vt:i4>122</vt:i4>
      </vt:variant>
      <vt:variant>
        <vt:i4>0</vt:i4>
      </vt:variant>
      <vt:variant>
        <vt:i4>5</vt:i4>
      </vt:variant>
      <vt:variant>
        <vt:lpwstr/>
      </vt:variant>
      <vt:variant>
        <vt:lpwstr>_Toc240272881</vt:lpwstr>
      </vt:variant>
      <vt:variant>
        <vt:i4>1769533</vt:i4>
      </vt:variant>
      <vt:variant>
        <vt:i4>116</vt:i4>
      </vt:variant>
      <vt:variant>
        <vt:i4>0</vt:i4>
      </vt:variant>
      <vt:variant>
        <vt:i4>5</vt:i4>
      </vt:variant>
      <vt:variant>
        <vt:lpwstr/>
      </vt:variant>
      <vt:variant>
        <vt:lpwstr>_Toc240272880</vt:lpwstr>
      </vt:variant>
      <vt:variant>
        <vt:i4>1310781</vt:i4>
      </vt:variant>
      <vt:variant>
        <vt:i4>110</vt:i4>
      </vt:variant>
      <vt:variant>
        <vt:i4>0</vt:i4>
      </vt:variant>
      <vt:variant>
        <vt:i4>5</vt:i4>
      </vt:variant>
      <vt:variant>
        <vt:lpwstr/>
      </vt:variant>
      <vt:variant>
        <vt:lpwstr>_Toc240272879</vt:lpwstr>
      </vt:variant>
      <vt:variant>
        <vt:i4>1310781</vt:i4>
      </vt:variant>
      <vt:variant>
        <vt:i4>104</vt:i4>
      </vt:variant>
      <vt:variant>
        <vt:i4>0</vt:i4>
      </vt:variant>
      <vt:variant>
        <vt:i4>5</vt:i4>
      </vt:variant>
      <vt:variant>
        <vt:lpwstr/>
      </vt:variant>
      <vt:variant>
        <vt:lpwstr>_Toc240272878</vt:lpwstr>
      </vt:variant>
      <vt:variant>
        <vt:i4>1310781</vt:i4>
      </vt:variant>
      <vt:variant>
        <vt:i4>98</vt:i4>
      </vt:variant>
      <vt:variant>
        <vt:i4>0</vt:i4>
      </vt:variant>
      <vt:variant>
        <vt:i4>5</vt:i4>
      </vt:variant>
      <vt:variant>
        <vt:lpwstr/>
      </vt:variant>
      <vt:variant>
        <vt:lpwstr>_Toc240272877</vt:lpwstr>
      </vt:variant>
      <vt:variant>
        <vt:i4>1310781</vt:i4>
      </vt:variant>
      <vt:variant>
        <vt:i4>92</vt:i4>
      </vt:variant>
      <vt:variant>
        <vt:i4>0</vt:i4>
      </vt:variant>
      <vt:variant>
        <vt:i4>5</vt:i4>
      </vt:variant>
      <vt:variant>
        <vt:lpwstr/>
      </vt:variant>
      <vt:variant>
        <vt:lpwstr>_Toc240272876</vt:lpwstr>
      </vt:variant>
      <vt:variant>
        <vt:i4>1310781</vt:i4>
      </vt:variant>
      <vt:variant>
        <vt:i4>86</vt:i4>
      </vt:variant>
      <vt:variant>
        <vt:i4>0</vt:i4>
      </vt:variant>
      <vt:variant>
        <vt:i4>5</vt:i4>
      </vt:variant>
      <vt:variant>
        <vt:lpwstr/>
      </vt:variant>
      <vt:variant>
        <vt:lpwstr>_Toc240272875</vt:lpwstr>
      </vt:variant>
      <vt:variant>
        <vt:i4>1310781</vt:i4>
      </vt:variant>
      <vt:variant>
        <vt:i4>80</vt:i4>
      </vt:variant>
      <vt:variant>
        <vt:i4>0</vt:i4>
      </vt:variant>
      <vt:variant>
        <vt:i4>5</vt:i4>
      </vt:variant>
      <vt:variant>
        <vt:lpwstr/>
      </vt:variant>
      <vt:variant>
        <vt:lpwstr>_Toc240272874</vt:lpwstr>
      </vt:variant>
      <vt:variant>
        <vt:i4>1310781</vt:i4>
      </vt:variant>
      <vt:variant>
        <vt:i4>74</vt:i4>
      </vt:variant>
      <vt:variant>
        <vt:i4>0</vt:i4>
      </vt:variant>
      <vt:variant>
        <vt:i4>5</vt:i4>
      </vt:variant>
      <vt:variant>
        <vt:lpwstr/>
      </vt:variant>
      <vt:variant>
        <vt:lpwstr>_Toc240272873</vt:lpwstr>
      </vt:variant>
      <vt:variant>
        <vt:i4>1310781</vt:i4>
      </vt:variant>
      <vt:variant>
        <vt:i4>68</vt:i4>
      </vt:variant>
      <vt:variant>
        <vt:i4>0</vt:i4>
      </vt:variant>
      <vt:variant>
        <vt:i4>5</vt:i4>
      </vt:variant>
      <vt:variant>
        <vt:lpwstr/>
      </vt:variant>
      <vt:variant>
        <vt:lpwstr>_Toc240272872</vt:lpwstr>
      </vt:variant>
      <vt:variant>
        <vt:i4>1310781</vt:i4>
      </vt:variant>
      <vt:variant>
        <vt:i4>62</vt:i4>
      </vt:variant>
      <vt:variant>
        <vt:i4>0</vt:i4>
      </vt:variant>
      <vt:variant>
        <vt:i4>5</vt:i4>
      </vt:variant>
      <vt:variant>
        <vt:lpwstr/>
      </vt:variant>
      <vt:variant>
        <vt:lpwstr>_Toc240272871</vt:lpwstr>
      </vt:variant>
      <vt:variant>
        <vt:i4>1310781</vt:i4>
      </vt:variant>
      <vt:variant>
        <vt:i4>56</vt:i4>
      </vt:variant>
      <vt:variant>
        <vt:i4>0</vt:i4>
      </vt:variant>
      <vt:variant>
        <vt:i4>5</vt:i4>
      </vt:variant>
      <vt:variant>
        <vt:lpwstr/>
      </vt:variant>
      <vt:variant>
        <vt:lpwstr>_Toc240272870</vt:lpwstr>
      </vt:variant>
      <vt:variant>
        <vt:i4>1376317</vt:i4>
      </vt:variant>
      <vt:variant>
        <vt:i4>50</vt:i4>
      </vt:variant>
      <vt:variant>
        <vt:i4>0</vt:i4>
      </vt:variant>
      <vt:variant>
        <vt:i4>5</vt:i4>
      </vt:variant>
      <vt:variant>
        <vt:lpwstr/>
      </vt:variant>
      <vt:variant>
        <vt:lpwstr>_Toc240272869</vt:lpwstr>
      </vt:variant>
      <vt:variant>
        <vt:i4>1376317</vt:i4>
      </vt:variant>
      <vt:variant>
        <vt:i4>44</vt:i4>
      </vt:variant>
      <vt:variant>
        <vt:i4>0</vt:i4>
      </vt:variant>
      <vt:variant>
        <vt:i4>5</vt:i4>
      </vt:variant>
      <vt:variant>
        <vt:lpwstr/>
      </vt:variant>
      <vt:variant>
        <vt:lpwstr>_Toc240272868</vt:lpwstr>
      </vt:variant>
      <vt:variant>
        <vt:i4>1376317</vt:i4>
      </vt:variant>
      <vt:variant>
        <vt:i4>38</vt:i4>
      </vt:variant>
      <vt:variant>
        <vt:i4>0</vt:i4>
      </vt:variant>
      <vt:variant>
        <vt:i4>5</vt:i4>
      </vt:variant>
      <vt:variant>
        <vt:lpwstr/>
      </vt:variant>
      <vt:variant>
        <vt:lpwstr>_Toc240272867</vt:lpwstr>
      </vt:variant>
      <vt:variant>
        <vt:i4>1376317</vt:i4>
      </vt:variant>
      <vt:variant>
        <vt:i4>32</vt:i4>
      </vt:variant>
      <vt:variant>
        <vt:i4>0</vt:i4>
      </vt:variant>
      <vt:variant>
        <vt:i4>5</vt:i4>
      </vt:variant>
      <vt:variant>
        <vt:lpwstr/>
      </vt:variant>
      <vt:variant>
        <vt:lpwstr>_Toc240272866</vt:lpwstr>
      </vt:variant>
      <vt:variant>
        <vt:i4>1376317</vt:i4>
      </vt:variant>
      <vt:variant>
        <vt:i4>26</vt:i4>
      </vt:variant>
      <vt:variant>
        <vt:i4>0</vt:i4>
      </vt:variant>
      <vt:variant>
        <vt:i4>5</vt:i4>
      </vt:variant>
      <vt:variant>
        <vt:lpwstr/>
      </vt:variant>
      <vt:variant>
        <vt:lpwstr>_Toc240272865</vt:lpwstr>
      </vt:variant>
      <vt:variant>
        <vt:i4>1376317</vt:i4>
      </vt:variant>
      <vt:variant>
        <vt:i4>20</vt:i4>
      </vt:variant>
      <vt:variant>
        <vt:i4>0</vt:i4>
      </vt:variant>
      <vt:variant>
        <vt:i4>5</vt:i4>
      </vt:variant>
      <vt:variant>
        <vt:lpwstr/>
      </vt:variant>
      <vt:variant>
        <vt:lpwstr>_Toc240272864</vt:lpwstr>
      </vt:variant>
      <vt:variant>
        <vt:i4>1376317</vt:i4>
      </vt:variant>
      <vt:variant>
        <vt:i4>14</vt:i4>
      </vt:variant>
      <vt:variant>
        <vt:i4>0</vt:i4>
      </vt:variant>
      <vt:variant>
        <vt:i4>5</vt:i4>
      </vt:variant>
      <vt:variant>
        <vt:lpwstr/>
      </vt:variant>
      <vt:variant>
        <vt:lpwstr>_Toc240272863</vt:lpwstr>
      </vt:variant>
      <vt:variant>
        <vt:i4>1376317</vt:i4>
      </vt:variant>
      <vt:variant>
        <vt:i4>8</vt:i4>
      </vt:variant>
      <vt:variant>
        <vt:i4>0</vt:i4>
      </vt:variant>
      <vt:variant>
        <vt:i4>5</vt:i4>
      </vt:variant>
      <vt:variant>
        <vt:lpwstr/>
      </vt:variant>
      <vt:variant>
        <vt:lpwstr>_Toc240272862</vt:lpwstr>
      </vt:variant>
      <vt:variant>
        <vt:i4>1376317</vt:i4>
      </vt:variant>
      <vt:variant>
        <vt:i4>2</vt:i4>
      </vt:variant>
      <vt:variant>
        <vt:i4>0</vt:i4>
      </vt:variant>
      <vt:variant>
        <vt:i4>5</vt:i4>
      </vt:variant>
      <vt:variant>
        <vt:lpwstr/>
      </vt:variant>
      <vt:variant>
        <vt:lpwstr>_Toc240272861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Elise Lichtenberg</dc:creator>
  <cp:keywords/>
  <dc:description/>
  <cp:lastModifiedBy>Ed Hazeleger</cp:lastModifiedBy>
  <cp:revision>40</cp:revision>
  <cp:lastPrinted>2026-09-30T07:56:00Z</cp:lastPrinted>
  <dcterms:created xsi:type="dcterms:W3CDTF">2026-09-29T09:58:00Z</dcterms:created>
  <dcterms:modified xsi:type="dcterms:W3CDTF">2026-10-01T17:40:00Z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{2c699206-d674-414a-8e1a-8594ca2ea37a}</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11:13:50</vt:lpwstr>
  </property>
  <property fmtid="{D5CDD505-2E9C-101B-9397-08002B2CF9AE}" pid="14" name="eSynDocVersion">
    <vt:lpwstr>1</vt:lpwstr>
  </property>
  <property fmtid="{D5CDD505-2E9C-101B-9397-08002B2CF9AE}" pid="15" name="eSynDocAttachFileName">
    <vt:lpwstr>Offerteaanvraag EU openbaar Werken - ABK versie juli 2019.docx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Openbaar / Werken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48339</vt:lpwstr>
  </property>
  <property fmtid="{D5CDD505-2E9C-101B-9397-08002B2CF9AE}" pid="38" name="eSynCleanUp02/13/2020 07:39:26">
    <vt:i4>1</vt:i4>
  </property>
  <property fmtid="{D5CDD505-2E9C-101B-9397-08002B2CF9AE}" pid="39" name="ContentTypeId">
    <vt:lpwstr>0x0101000BD7352CD817884593B0AF5C2CECA72A</vt:lpwstr>
  </property>
  <property fmtid="{D5CDD505-2E9C-101B-9397-08002B2CF9AE}" pid="40" name="MediaServiceImageTags">
    <vt:lpwstr/>
  </property>
  <property fmtid="{D5CDD505-2E9C-101B-9397-08002B2CF9AE}" pid="41" name="docLang">
    <vt:lpwstr>nl</vt:lpwstr>
  </property>
</Properties>
</file>