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4057B6" w:rsidRPr="00800CDC" w14:paraId="6295C1DB" w14:textId="77777777" w:rsidTr="00824737">
        <w:trPr>
          <w:cantSplit/>
          <w:trHeight w:hRule="exact" w:val="719"/>
        </w:trPr>
        <w:tc>
          <w:tcPr>
            <w:tcW w:w="6804" w:type="dxa"/>
            <w:gridSpan w:val="2"/>
            <w:shd w:val="clear" w:color="auto" w:fill="auto"/>
          </w:tcPr>
          <w:p w14:paraId="133EE7AC" w14:textId="7BB941ED" w:rsidR="004057B6" w:rsidRPr="00824737" w:rsidRDefault="00824737" w:rsidP="00824737">
            <w:pPr>
              <w:pStyle w:val="Kop1"/>
              <w:numPr>
                <w:ilvl w:val="0"/>
                <w:numId w:val="0"/>
              </w:numPr>
              <w:ind w:left="431" w:hanging="431"/>
              <w:jc w:val="center"/>
            </w:pPr>
            <w:r w:rsidRPr="00824737">
              <w:t>Bijlage 2</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bookmarkStart w:id="0" w:name="TitelInkooptraject" w:displacedByCustomXml="next"/>
          <w:sdt>
            <w:sdtPr>
              <w:rPr>
                <w:b/>
                <w:sz w:val="24"/>
                <w:szCs w:val="24"/>
              </w:rPr>
              <w:alias w:val="Titel Inkooptraject"/>
              <w:tag w:val="txt"/>
              <w:id w:val="28618889"/>
              <w:placeholder>
                <w:docPart w:val="8E42DF5C25C54947890E537FF277665D"/>
              </w:placeholder>
              <w:text/>
            </w:sdtPr>
            <w:sdtEndPr/>
            <w:sdtContent>
              <w:p w14:paraId="61E8D522" w14:textId="24CF4779" w:rsidR="009C11F7" w:rsidRPr="0083212F" w:rsidRDefault="009C11F7" w:rsidP="009C11F7">
                <w:pPr>
                  <w:jc w:val="center"/>
                  <w:rPr>
                    <w:b/>
                    <w:sz w:val="24"/>
                    <w:szCs w:val="24"/>
                  </w:rPr>
                </w:pPr>
                <w:r>
                  <w:rPr>
                    <w:b/>
                    <w:sz w:val="24"/>
                    <w:szCs w:val="24"/>
                  </w:rPr>
                  <w:t>Ondersteunend Facilitair Contactcenter NederlandWereld</w:t>
                </w:r>
                <w:r w:rsidR="00D334A2">
                  <w:rPr>
                    <w:b/>
                    <w:sz w:val="24"/>
                    <w:szCs w:val="24"/>
                  </w:rPr>
                  <w:t>w</w:t>
                </w:r>
                <w:r>
                  <w:rPr>
                    <w:b/>
                    <w:sz w:val="24"/>
                    <w:szCs w:val="24"/>
                  </w:rPr>
                  <w:t>ijd (NWW)</w:t>
                </w:r>
              </w:p>
            </w:sdtContent>
          </w:sdt>
          <w:bookmarkEnd w:id="0" w:displacedByCustomXml="prev"/>
          <w:p w14:paraId="3C456147" w14:textId="77777777" w:rsidR="009C11F7" w:rsidRPr="001D3CD0" w:rsidRDefault="009C11F7" w:rsidP="009C11F7">
            <w:pPr>
              <w:jc w:val="center"/>
              <w:rPr>
                <w:sz w:val="20"/>
                <w:szCs w:val="20"/>
              </w:rPr>
            </w:pPr>
          </w:p>
          <w:p w14:paraId="4CB1B829" w14:textId="77777777" w:rsidR="009C11F7" w:rsidRPr="0083212F" w:rsidRDefault="009C11F7" w:rsidP="009C11F7">
            <w:pPr>
              <w:jc w:val="center"/>
              <w:rPr>
                <w:sz w:val="24"/>
                <w:szCs w:val="24"/>
              </w:rPr>
            </w:pPr>
            <w:r w:rsidRPr="0083212F">
              <w:rPr>
                <w:sz w:val="24"/>
                <w:szCs w:val="24"/>
              </w:rPr>
              <w:t>Europese aanbesteding</w:t>
            </w:r>
          </w:p>
          <w:p w14:paraId="58F2CECA" w14:textId="77777777" w:rsidR="009C11F7" w:rsidRPr="0083212F" w:rsidRDefault="009C11F7" w:rsidP="009C11F7">
            <w:pPr>
              <w:jc w:val="center"/>
              <w:rPr>
                <w:sz w:val="24"/>
                <w:szCs w:val="24"/>
              </w:rPr>
            </w:pPr>
            <w:r w:rsidRPr="0083212F">
              <w:rPr>
                <w:sz w:val="24"/>
                <w:szCs w:val="24"/>
              </w:rPr>
              <w:t>Openbare procedure</w:t>
            </w:r>
          </w:p>
          <w:p w14:paraId="75F409AD" w14:textId="77777777" w:rsidR="009C11F7" w:rsidRPr="0083212F" w:rsidRDefault="009C11F7" w:rsidP="009C11F7">
            <w:pPr>
              <w:jc w:val="center"/>
              <w:rPr>
                <w:sz w:val="24"/>
                <w:szCs w:val="24"/>
              </w:rPr>
            </w:pPr>
          </w:p>
          <w:p w14:paraId="2E241A13" w14:textId="77777777" w:rsidR="009C11F7" w:rsidRPr="0083212F" w:rsidRDefault="009C11F7" w:rsidP="009C11F7">
            <w:pPr>
              <w:jc w:val="center"/>
              <w:rPr>
                <w:sz w:val="24"/>
                <w:szCs w:val="24"/>
              </w:rPr>
            </w:pPr>
            <w:r w:rsidRPr="0083212F">
              <w:rPr>
                <w:sz w:val="24"/>
                <w:szCs w:val="24"/>
              </w:rPr>
              <w:t xml:space="preserve">voor het  </w:t>
            </w:r>
          </w:p>
          <w:p w14:paraId="3A0917DB" w14:textId="77777777" w:rsidR="009C11F7" w:rsidRPr="0083212F" w:rsidRDefault="009C11F7" w:rsidP="009C11F7">
            <w:pPr>
              <w:jc w:val="center"/>
              <w:rPr>
                <w:sz w:val="24"/>
                <w:szCs w:val="24"/>
                <w:highlight w:val="lightGray"/>
              </w:rPr>
            </w:pPr>
          </w:p>
          <w:bookmarkStart w:id="1" w:name="NaamAanbestedendedienst" w:displacedByCustomXml="next"/>
          <w:sdt>
            <w:sdtPr>
              <w:rPr>
                <w:sz w:val="24"/>
                <w:szCs w:val="24"/>
              </w:rPr>
              <w:alias w:val="Naam aanbestedende dienst"/>
              <w:id w:val="-1934808214"/>
              <w:placeholder>
                <w:docPart w:val="8F1FA7D2915F4B67997DA26F7EAA0252"/>
              </w:placeholder>
            </w:sdtPr>
            <w:sdtEndPr>
              <w:rPr>
                <w:b/>
                <w:highlight w:val="lightGray"/>
              </w:rPr>
            </w:sdtEndPr>
            <w:sdtContent>
              <w:p w14:paraId="09E4F4F1" w14:textId="77777777" w:rsidR="009C11F7" w:rsidRPr="0083212F" w:rsidRDefault="009C11F7" w:rsidP="009C11F7">
                <w:pPr>
                  <w:jc w:val="center"/>
                  <w:rPr>
                    <w:b/>
                    <w:sz w:val="24"/>
                    <w:szCs w:val="24"/>
                    <w:highlight w:val="lightGray"/>
                  </w:rPr>
                </w:pPr>
                <w:r w:rsidRPr="0083212F">
                  <w:rPr>
                    <w:b/>
                    <w:sz w:val="24"/>
                    <w:szCs w:val="24"/>
                  </w:rPr>
                  <w:t xml:space="preserve">ministerie van </w:t>
                </w:r>
                <w:r>
                  <w:rPr>
                    <w:b/>
                    <w:sz w:val="24"/>
                    <w:szCs w:val="24"/>
                  </w:rPr>
                  <w:t>Buitenlandse Zaken</w:t>
                </w:r>
              </w:p>
            </w:sdtContent>
          </w:sdt>
          <w:bookmarkEnd w:id="1" w:displacedByCustomXml="prev"/>
          <w:p w14:paraId="2F9586DC" w14:textId="77777777" w:rsidR="009C11F7" w:rsidRPr="0083212F" w:rsidRDefault="009C11F7" w:rsidP="009C11F7">
            <w:pPr>
              <w:jc w:val="center"/>
              <w:rPr>
                <w:sz w:val="24"/>
                <w:szCs w:val="24"/>
              </w:rPr>
            </w:pPr>
            <w:bookmarkStart w:id="2" w:name="NaamDirectie"/>
          </w:p>
          <w:p w14:paraId="16638070" w14:textId="77777777" w:rsidR="009C11F7" w:rsidRPr="0083212F" w:rsidRDefault="009577E1" w:rsidP="009C11F7">
            <w:pPr>
              <w:jc w:val="center"/>
              <w:rPr>
                <w:sz w:val="24"/>
                <w:szCs w:val="24"/>
              </w:rPr>
            </w:pPr>
            <w:sdt>
              <w:sdtPr>
                <w:rPr>
                  <w:sz w:val="24"/>
                  <w:szCs w:val="24"/>
                </w:rPr>
                <w:alias w:val="Naam directie"/>
                <w:tag w:val="Naam directie"/>
                <w:id w:val="298738456"/>
                <w:placeholder>
                  <w:docPart w:val="8F1FA7D2915F4B67997DA26F7EAA0252"/>
                </w:placeholder>
              </w:sdtPr>
              <w:sdtEndPr>
                <w:rPr>
                  <w:highlight w:val="lightGray"/>
                </w:rPr>
              </w:sdtEndPr>
              <w:sdtContent>
                <w:r w:rsidR="009C11F7">
                  <w:rPr>
                    <w:sz w:val="24"/>
                    <w:szCs w:val="24"/>
                  </w:rPr>
                  <w:t>Hoofd</w:t>
                </w:r>
                <w:r w:rsidR="009C11F7" w:rsidRPr="0083212F">
                  <w:rPr>
                    <w:sz w:val="24"/>
                    <w:szCs w:val="24"/>
                  </w:rPr>
                  <w:t xml:space="preserve">directie </w:t>
                </w:r>
                <w:r w:rsidR="009C11F7">
                  <w:rPr>
                    <w:sz w:val="24"/>
                    <w:szCs w:val="24"/>
                  </w:rPr>
                  <w:t>Consulaire en Visumzaken</w:t>
                </w:r>
              </w:sdtContent>
            </w:sdt>
            <w:bookmarkEnd w:id="2"/>
            <w:r w:rsidR="009C11F7" w:rsidRPr="0083212F">
              <w:rPr>
                <w:sz w:val="24"/>
                <w:szCs w:val="24"/>
              </w:rPr>
              <w:t xml:space="preserve"> </w:t>
            </w:r>
          </w:p>
          <w:p w14:paraId="136A9419" w14:textId="77777777" w:rsidR="00824737" w:rsidRPr="00277EC2" w:rsidRDefault="00824737" w:rsidP="0019455C"/>
        </w:tc>
      </w:tr>
      <w:tr w:rsidR="004057B6" w:rsidRPr="008E5F8F" w14:paraId="176EC637" w14:textId="77777777" w:rsidTr="00AD6E1A">
        <w:trPr>
          <w:cantSplit/>
          <w:trHeight w:val="64"/>
        </w:trPr>
        <w:tc>
          <w:tcPr>
            <w:tcW w:w="1980" w:type="dxa"/>
            <w:shd w:val="clear" w:color="auto" w:fill="F79646"/>
          </w:tcPr>
          <w:p w14:paraId="77354568" w14:textId="77777777" w:rsidR="004057B6" w:rsidRPr="00DF24EC" w:rsidRDefault="004057B6" w:rsidP="0019455C">
            <w:pPr>
              <w:rPr>
                <w:b/>
                <w:bCs/>
              </w:rPr>
            </w:pPr>
            <w:r w:rsidRPr="00DF24EC">
              <w:rPr>
                <w:b/>
                <w:bCs/>
              </w:rPr>
              <w:t>Datum</w:t>
            </w:r>
          </w:p>
        </w:tc>
        <w:tc>
          <w:tcPr>
            <w:tcW w:w="4824" w:type="dxa"/>
            <w:shd w:val="clear" w:color="auto" w:fill="auto"/>
          </w:tcPr>
          <w:p w14:paraId="51B492C1" w14:textId="4F9640BC"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r w:rsidR="00D334A2">
              <w:rPr>
                <w:noProof/>
              </w:rPr>
              <w:t>10 september 2026</w:t>
            </w:r>
            <w:r w:rsidRPr="00277EC2">
              <w:fldChar w:fldCharType="end"/>
            </w:r>
          </w:p>
        </w:tc>
      </w:tr>
      <w:tr w:rsidR="004057B6" w:rsidRPr="008E5F8F" w14:paraId="07293103" w14:textId="77777777" w:rsidTr="00AD6E1A">
        <w:trPr>
          <w:cantSplit/>
          <w:trHeight w:val="97"/>
        </w:trPr>
        <w:tc>
          <w:tcPr>
            <w:tcW w:w="1980" w:type="dxa"/>
            <w:shd w:val="clear" w:color="auto" w:fill="F79646"/>
          </w:tcPr>
          <w:p w14:paraId="0FB6E621" w14:textId="77777777" w:rsidR="004057B6" w:rsidRPr="00DF24EC" w:rsidRDefault="004057B6" w:rsidP="0019455C">
            <w:pPr>
              <w:rPr>
                <w:b/>
                <w:bCs/>
              </w:rPr>
            </w:pPr>
            <w:r w:rsidRPr="00DF24EC">
              <w:rPr>
                <w:b/>
                <w:bCs/>
              </w:rPr>
              <w:t>Kenmerk</w:t>
            </w:r>
          </w:p>
        </w:tc>
        <w:bookmarkStart w:id="3" w:name="Synergynummer" w:displacedByCustomXml="next"/>
        <w:sdt>
          <w:sdtPr>
            <w:alias w:val="Synergynummer"/>
            <w:tag w:val="Synergynummer"/>
            <w:id w:val="1792777472"/>
            <w:placeholder>
              <w:docPart w:val="07684DC6551F41E6B4332D298D6E2E27"/>
            </w:placeholder>
            <w:text/>
          </w:sdtPr>
          <w:sdtEndPr/>
          <w:sdtContent>
            <w:tc>
              <w:tcPr>
                <w:tcW w:w="4824" w:type="dxa"/>
                <w:shd w:val="clear" w:color="auto" w:fill="auto"/>
              </w:tcPr>
              <w:p w14:paraId="76A731AA" w14:textId="16591E0E" w:rsidR="004057B6" w:rsidRPr="009C11F7" w:rsidRDefault="009C11F7" w:rsidP="0019455C">
                <w:r w:rsidRPr="009C11F7">
                  <w:t>201865003.001.143</w:t>
                </w:r>
              </w:p>
            </w:tc>
          </w:sdtContent>
        </w:sdt>
        <w:bookmarkEnd w:id="3" w:displacedByCustomXml="prev"/>
      </w:tr>
      <w:tr w:rsidR="004057B6" w:rsidRPr="008E5F8F" w14:paraId="5462D6C6" w14:textId="77777777" w:rsidTr="00AD6E1A">
        <w:trPr>
          <w:cantSplit/>
          <w:trHeight w:val="73"/>
        </w:trPr>
        <w:tc>
          <w:tcPr>
            <w:tcW w:w="1980" w:type="dxa"/>
            <w:shd w:val="clear" w:color="auto" w:fill="F79646"/>
          </w:tcPr>
          <w:p w14:paraId="5249E315" w14:textId="77777777" w:rsidR="004057B6" w:rsidRPr="00DF24EC" w:rsidRDefault="004057B6" w:rsidP="0019455C">
            <w:pPr>
              <w:rPr>
                <w:b/>
                <w:bCs/>
              </w:rPr>
            </w:pPr>
            <w:r w:rsidRPr="00DF24EC">
              <w:rPr>
                <w:b/>
                <w:bCs/>
              </w:rPr>
              <w:t>Versie</w:t>
            </w:r>
          </w:p>
        </w:tc>
        <w:tc>
          <w:tcPr>
            <w:tcW w:w="4824" w:type="dxa"/>
            <w:shd w:val="clear" w:color="auto" w:fill="auto"/>
          </w:tcPr>
          <w:p w14:paraId="77996FCC" w14:textId="3C0614FF" w:rsidR="004057B6" w:rsidRPr="009C11F7" w:rsidRDefault="007D6C76" w:rsidP="0019455C">
            <w:r>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484B5B7"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p>
    <w:p w14:paraId="6DCF3836" w14:textId="0D2F8EC4" w:rsidR="002D0CCE" w:rsidRDefault="002D0CCE" w:rsidP="002D0CCE">
      <w:pPr>
        <w:pStyle w:val="Kop1"/>
      </w:pPr>
      <w:r>
        <w:lastRenderedPageBreak/>
        <w:t>Gegevens Inschrijver</w:t>
      </w:r>
    </w:p>
    <w:p w14:paraId="41AC67A7" w14:textId="77777777" w:rsidR="002D0CCE" w:rsidRPr="00B221F7" w:rsidRDefault="002D0CCE" w:rsidP="002D0CC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2D0CCE" w:rsidRPr="00B221F7" w14:paraId="4D0C2862" w14:textId="77777777" w:rsidTr="006A22E8">
        <w:trPr>
          <w:trHeight w:val="409"/>
        </w:trPr>
        <w:tc>
          <w:tcPr>
            <w:tcW w:w="1744" w:type="dxa"/>
            <w:shd w:val="clear" w:color="auto" w:fill="auto"/>
            <w:tcMar>
              <w:left w:w="0" w:type="dxa"/>
            </w:tcMar>
          </w:tcPr>
          <w:p w14:paraId="0E114B36" w14:textId="77777777" w:rsidR="002D0CCE" w:rsidRPr="00317198" w:rsidRDefault="002D0CCE" w:rsidP="006A22E8">
            <w:pPr>
              <w:rPr>
                <w:rFonts w:eastAsia="Calibri"/>
                <w:bCs/>
              </w:rPr>
            </w:pPr>
            <w:r w:rsidRPr="00317198">
              <w:rPr>
                <w:rFonts w:eastAsia="Calibri"/>
                <w:bCs/>
              </w:rPr>
              <w:t>Naam Inschrijver</w:t>
            </w:r>
          </w:p>
        </w:tc>
        <w:tc>
          <w:tcPr>
            <w:tcW w:w="7316" w:type="dxa"/>
            <w:shd w:val="clear" w:color="auto" w:fill="auto"/>
          </w:tcPr>
          <w:p w14:paraId="487F0C6A" w14:textId="77777777" w:rsidR="002D0CCE" w:rsidRPr="00B221F7" w:rsidRDefault="002D0CCE" w:rsidP="006A22E8">
            <w:pPr>
              <w:rPr>
                <w:rFonts w:eastAsia="Calibri"/>
                <w:bCs/>
                <w:highlight w:val="lightGray"/>
              </w:rPr>
            </w:pPr>
            <w:r w:rsidRPr="00B221F7">
              <w:rPr>
                <w:rFonts w:eastAsia="Calibri"/>
                <w:bCs/>
                <w:highlight w:val="lightGray"/>
              </w:rPr>
              <w:t>&lt;naam inschrijvende organisatie&gt;</w:t>
            </w:r>
            <w:r w:rsidRPr="00B221F7">
              <w:rPr>
                <w:rFonts w:eastAsia="Calibri"/>
                <w:bCs/>
              </w:rPr>
              <w:fldChar w:fldCharType="begin">
                <w:ffData>
                  <w:name w:val="Text14"/>
                  <w:enabled/>
                  <w:calcOnExit w:val="0"/>
                  <w:textInput/>
                </w:ffData>
              </w:fldChar>
            </w:r>
            <w:r w:rsidRPr="00B221F7">
              <w:rPr>
                <w:rFonts w:eastAsia="Calibri"/>
                <w:bCs/>
              </w:rPr>
              <w:instrText xml:space="preserve"> FORMTEXT </w:instrText>
            </w:r>
            <w:r w:rsidRPr="00B221F7">
              <w:rPr>
                <w:rFonts w:eastAsia="Calibri"/>
                <w:bCs/>
              </w:rPr>
            </w:r>
            <w:r w:rsidRPr="00B221F7">
              <w:rPr>
                <w:rFonts w:eastAsia="Calibri"/>
                <w:bCs/>
              </w:rPr>
              <w:fldChar w:fldCharType="separate"/>
            </w:r>
            <w:r w:rsidRPr="00B221F7">
              <w:rPr>
                <w:rFonts w:eastAsia="Calibri"/>
                <w:bCs/>
              </w:rPr>
              <w:fldChar w:fldCharType="end"/>
            </w:r>
          </w:p>
        </w:tc>
      </w:tr>
    </w:tbl>
    <w:p w14:paraId="499548BB" w14:textId="1DC1F4C4" w:rsidR="002D0CCE" w:rsidRDefault="002D0CCE" w:rsidP="002D0CCE">
      <w:pPr>
        <w:pStyle w:val="Kop1"/>
      </w:pPr>
      <w:r>
        <w:t>Subgunningscriteria</w:t>
      </w:r>
    </w:p>
    <w:p w14:paraId="55C99D61" w14:textId="77777777" w:rsidR="002D0CCE" w:rsidRPr="002D0CCE" w:rsidRDefault="002D0CCE" w:rsidP="002D0CCE"/>
    <w:p w14:paraId="64843190" w14:textId="77777777" w:rsidR="007D6C76" w:rsidRPr="007D6C76" w:rsidRDefault="007D6C76" w:rsidP="007D6C76">
      <w:pPr>
        <w:keepNext/>
        <w:keepLines/>
        <w:spacing w:before="240" w:after="60"/>
        <w:outlineLvl w:val="1"/>
        <w:rPr>
          <w:rFonts w:eastAsiaTheme="majorEastAsia" w:cstheme="majorBidi"/>
          <w:b/>
          <w:i/>
          <w:sz w:val="20"/>
        </w:rPr>
      </w:pPr>
      <w:bookmarkStart w:id="5" w:name="_Toc239881686"/>
      <w:r w:rsidRPr="007D6C76">
        <w:rPr>
          <w:rFonts w:eastAsiaTheme="majorEastAsia" w:cstheme="majorBidi"/>
          <w:b/>
          <w:i/>
          <w:sz w:val="20"/>
        </w:rPr>
        <w:t>Subgunningscriterium kwaliteit 1: Organisatie en uitvoering van de dienstverlening</w:t>
      </w:r>
      <w:bookmarkEnd w:id="5"/>
    </w:p>
    <w:p w14:paraId="3E6E3CA7" w14:textId="77777777" w:rsidR="007D6C76" w:rsidRPr="007D6C76" w:rsidRDefault="007D6C76" w:rsidP="007D6C76">
      <w:pPr>
        <w:keepNext/>
        <w:keepLines/>
        <w:numPr>
          <w:ilvl w:val="0"/>
          <w:numId w:val="11"/>
        </w:numPr>
        <w:spacing w:before="40"/>
        <w:ind w:left="0" w:firstLine="0"/>
        <w:outlineLvl w:val="2"/>
        <w:rPr>
          <w:rFonts w:ascii="Times New Roman" w:eastAsiaTheme="majorEastAsia" w:hAnsi="Times New Roman" w:cstheme="majorBidi"/>
          <w:b/>
          <w:bCs/>
          <w:sz w:val="27"/>
          <w:szCs w:val="27"/>
        </w:rPr>
      </w:pPr>
      <w:bookmarkStart w:id="6" w:name="_Toc239881687"/>
      <w:r w:rsidRPr="007D6C76">
        <w:rPr>
          <w:rFonts w:eastAsiaTheme="majorEastAsia" w:cstheme="majorBidi"/>
          <w:b/>
          <w:bCs/>
        </w:rPr>
        <w:t>Wat is de doelstelling?</w:t>
      </w:r>
      <w:bookmarkEnd w:id="6"/>
    </w:p>
    <w:p w14:paraId="26199641" w14:textId="77777777" w:rsidR="007D6C76" w:rsidRPr="007D6C76" w:rsidRDefault="007D6C76" w:rsidP="007D6C76">
      <w:r w:rsidRPr="007D6C76">
        <w:t xml:space="preserve">U ontwikkelt samen met NWW een deskundige, klantgerichte dienstverlening. </w:t>
      </w:r>
    </w:p>
    <w:p w14:paraId="3EA60F4F" w14:textId="77777777" w:rsidR="007D6C76" w:rsidRPr="007D6C76" w:rsidRDefault="007D6C76" w:rsidP="007D6C76"/>
    <w:p w14:paraId="03A61F6C" w14:textId="77777777" w:rsidR="007D6C76" w:rsidRPr="007D6C76" w:rsidRDefault="007D6C76" w:rsidP="007D6C76">
      <w:r w:rsidRPr="007D6C76">
        <w:t>Toelichting</w:t>
      </w:r>
    </w:p>
    <w:p w14:paraId="17101DEC" w14:textId="77777777" w:rsidR="007D6C76" w:rsidRPr="007D6C76" w:rsidRDefault="007D6C76" w:rsidP="007D6C76">
      <w:r w:rsidRPr="007D6C76">
        <w:rPr>
          <w:rFonts w:eastAsiaTheme="minorEastAsia"/>
        </w:rPr>
        <w:t>NederlandWereldwijd zoekt een Opdrachtnemer die de dienstverlening als een stabiel, deskundig en klantgericht geheel organiseert en uitvoert en deze gedurende de looptijd gericht blijft verbeteren. De Opdrachtnemer beschikt over geschikte medewerkers, borgt actuele kennis en kwaliteit en werkt transparant met NWW samen. Daarbij worden de prestaties en klantfeedback en</w:t>
      </w:r>
      <w:r w:rsidRPr="007D6C76">
        <w:rPr>
          <w:rFonts w:eastAsiaTheme="minorEastAsia"/>
          <w:strike/>
        </w:rPr>
        <w:t xml:space="preserve"> </w:t>
      </w:r>
      <w:r w:rsidRPr="007D6C76">
        <w:rPr>
          <w:rFonts w:eastAsiaTheme="minorEastAsia"/>
        </w:rPr>
        <w:t>signalen uit de uitvoering gebruikt om de dienstverlening beheerst verder te ontwikkelen.</w:t>
      </w:r>
    </w:p>
    <w:p w14:paraId="6058963D" w14:textId="77777777" w:rsidR="007D6C76" w:rsidRPr="007D6C76" w:rsidRDefault="007D6C76" w:rsidP="007D6C76">
      <w:pPr>
        <w:rPr>
          <w:rFonts w:eastAsiaTheme="minorEastAsia"/>
        </w:rPr>
      </w:pPr>
    </w:p>
    <w:p w14:paraId="41888225" w14:textId="77777777" w:rsidR="007D6C76" w:rsidRPr="007D6C76" w:rsidRDefault="007D6C76" w:rsidP="007D6C76">
      <w:pPr>
        <w:keepNext/>
        <w:keepLines/>
        <w:numPr>
          <w:ilvl w:val="0"/>
          <w:numId w:val="11"/>
        </w:numPr>
        <w:spacing w:before="40"/>
        <w:ind w:left="0" w:firstLine="0"/>
        <w:outlineLvl w:val="2"/>
        <w:rPr>
          <w:rFonts w:eastAsiaTheme="majorEastAsia" w:cstheme="majorBidi"/>
          <w:b/>
          <w:bCs/>
        </w:rPr>
      </w:pPr>
      <w:bookmarkStart w:id="7" w:name="_Toc239881688"/>
      <w:r w:rsidRPr="007D6C76">
        <w:rPr>
          <w:rFonts w:eastAsiaTheme="majorEastAsia" w:cstheme="majorBidi"/>
          <w:b/>
          <w:bCs/>
        </w:rPr>
        <w:t>Wat vragen wij van u?</w:t>
      </w:r>
      <w:bookmarkEnd w:id="7"/>
    </w:p>
    <w:p w14:paraId="2CF59312" w14:textId="77777777" w:rsidR="007D6C76" w:rsidRPr="007D6C76" w:rsidRDefault="007D6C76" w:rsidP="007D6C76">
      <w:pPr>
        <w:keepNext/>
        <w:keepLines/>
        <w:numPr>
          <w:ilvl w:val="0"/>
          <w:numId w:val="11"/>
        </w:numPr>
        <w:spacing w:before="40"/>
        <w:ind w:left="0" w:firstLine="0"/>
        <w:outlineLvl w:val="2"/>
        <w:rPr>
          <w:rFonts w:eastAsiaTheme="minorEastAsia"/>
        </w:rPr>
      </w:pPr>
      <w:bookmarkStart w:id="8" w:name="_Toc239881689"/>
      <w:r w:rsidRPr="007D6C76">
        <w:rPr>
          <w:rFonts w:eastAsiaTheme="minorEastAsia"/>
        </w:rPr>
        <w:t>Beschrijf het gunningcriterium waar in ieder geval ingaat op:</w:t>
      </w:r>
      <w:bookmarkEnd w:id="8"/>
    </w:p>
    <w:p w14:paraId="6417D3E8" w14:textId="77777777" w:rsidR="007D6C76" w:rsidRPr="007D6C76" w:rsidRDefault="007D6C76" w:rsidP="007D6C76"/>
    <w:p w14:paraId="0129583B" w14:textId="77777777" w:rsidR="007D6C76" w:rsidRPr="007D6C76" w:rsidRDefault="007D6C76" w:rsidP="007D6C76">
      <w:pPr>
        <w:numPr>
          <w:ilvl w:val="0"/>
          <w:numId w:val="29"/>
        </w:numPr>
        <w:contextualSpacing/>
      </w:pPr>
      <w:r w:rsidRPr="007D6C76">
        <w:rPr>
          <w:b/>
          <w:bCs/>
        </w:rPr>
        <w:t>Organisatie en dagelijkse uitvoering</w:t>
      </w:r>
      <w:r w:rsidRPr="007D6C76">
        <w:br/>
        <w:t xml:space="preserve">Beschrijf de inrichting en aansturing van het team, waaronder de interne rol- en verantwoordelijkheidsverdeling, de basisbezetting, </w:t>
      </w:r>
      <w:proofErr w:type="spellStart"/>
      <w:r w:rsidRPr="007D6C76">
        <w:t>achtervang</w:t>
      </w:r>
      <w:proofErr w:type="spellEnd"/>
      <w:r w:rsidRPr="007D6C76">
        <w:t xml:space="preserve"> en de locaties van waaruit wordt gewerkt. Beschrijf daarnaast hoe u de dagelijkse uitvoering en samenwerking met NWW inricht, waaronder de operationele sturing, overlegstructuur, informatie-uitwisseling, rapportage, verdeling van verantwoordelijkheden tussen u en NWW, escalatie en opvolging van afgesproken maatregelen.</w:t>
      </w:r>
    </w:p>
    <w:p w14:paraId="2A2A86F5" w14:textId="77777777" w:rsidR="007D6C76" w:rsidRPr="007D6C76" w:rsidRDefault="007D6C76" w:rsidP="007D6C76">
      <w:pPr>
        <w:numPr>
          <w:ilvl w:val="0"/>
          <w:numId w:val="29"/>
        </w:numPr>
        <w:contextualSpacing/>
      </w:pPr>
      <w:r w:rsidRPr="007D6C76">
        <w:rPr>
          <w:b/>
          <w:bCs/>
        </w:rPr>
        <w:t>Medewerkers en kennisborging</w:t>
      </w:r>
      <w:r w:rsidRPr="007D6C76">
        <w:br/>
        <w:t>Beschrijf hoe u medewerkers opleidt, inwerkt en vakbekwaam houdt en hoe u actuele kennis borgt en overdraagt bij wijzigingen of personeelswisselingen.</w:t>
      </w:r>
    </w:p>
    <w:p w14:paraId="3C882F56" w14:textId="77777777" w:rsidR="007D6C76" w:rsidRPr="007D6C76" w:rsidRDefault="007D6C76" w:rsidP="007D6C76">
      <w:pPr>
        <w:numPr>
          <w:ilvl w:val="0"/>
          <w:numId w:val="29"/>
        </w:numPr>
        <w:contextualSpacing/>
      </w:pPr>
      <w:r w:rsidRPr="007D6C76">
        <w:rPr>
          <w:b/>
          <w:bCs/>
        </w:rPr>
        <w:t>Kwaliteit en klantbeleving</w:t>
      </w:r>
      <w:r w:rsidRPr="007D6C76">
        <w:br/>
        <w:t>Beschrijf hoe u de kwaliteit van klantcontacten en de prestaties van de dienstverlening monitort, hoe u medewerkers coacht en begeleidt en hoe u een herkenbare klantbeleving realiseert die aansluit bij de werkwijze en kernwaarden van NWW.</w:t>
      </w:r>
    </w:p>
    <w:p w14:paraId="4F8CBC69" w14:textId="77777777" w:rsidR="007D6C76" w:rsidRPr="007D6C76" w:rsidRDefault="007D6C76" w:rsidP="007D6C76">
      <w:pPr>
        <w:numPr>
          <w:ilvl w:val="0"/>
          <w:numId w:val="29"/>
        </w:numPr>
        <w:contextualSpacing/>
        <w:rPr>
          <w:strike/>
        </w:rPr>
      </w:pPr>
      <w:r w:rsidRPr="007D6C76">
        <w:rPr>
          <w:b/>
          <w:bCs/>
        </w:rPr>
        <w:t>Verbetering en ontwikkeling</w:t>
      </w:r>
      <w:r w:rsidRPr="007D6C76">
        <w:br/>
        <w:t xml:space="preserve">Beschrijf hoe u gegevens, klantfeedback, trends en signalen uit de dienstverlening vertaalt naar concrete verbeteringen en doorontwikkelingen. </w:t>
      </w:r>
    </w:p>
    <w:p w14:paraId="6524F949" w14:textId="77777777" w:rsidR="007D6C76" w:rsidRPr="007D6C76" w:rsidRDefault="007D6C76" w:rsidP="007D6C76">
      <w:pPr>
        <w:ind w:left="720"/>
      </w:pPr>
    </w:p>
    <w:p w14:paraId="567C49FF" w14:textId="77777777" w:rsidR="007D6C76" w:rsidRPr="007D6C76" w:rsidRDefault="007D6C76" w:rsidP="007D6C76">
      <w:pPr>
        <w:keepNext/>
        <w:keepLines/>
        <w:numPr>
          <w:ilvl w:val="0"/>
          <w:numId w:val="11"/>
        </w:numPr>
        <w:spacing w:before="40"/>
        <w:ind w:left="0" w:firstLine="0"/>
        <w:outlineLvl w:val="2"/>
        <w:rPr>
          <w:rFonts w:eastAsiaTheme="majorEastAsia" w:cstheme="majorBidi"/>
          <w:b/>
          <w:bCs/>
        </w:rPr>
      </w:pPr>
      <w:bookmarkStart w:id="9" w:name="_Toc239881690"/>
      <w:r w:rsidRPr="007D6C76">
        <w:rPr>
          <w:rFonts w:eastAsiaTheme="majorEastAsia" w:cstheme="majorBidi"/>
          <w:b/>
          <w:bCs/>
        </w:rPr>
        <w:t>Waar beoordelen wij op?</w:t>
      </w:r>
      <w:bookmarkEnd w:id="9"/>
    </w:p>
    <w:p w14:paraId="792FABBA" w14:textId="77777777" w:rsidR="007D6C76" w:rsidRPr="007D6C76" w:rsidRDefault="007D6C76" w:rsidP="007D6C76">
      <w:pPr>
        <w:jc w:val="both"/>
        <w:rPr>
          <w:rFonts w:eastAsia="Verdana" w:cs="Verdana"/>
          <w:lang w:eastAsia="nl-NL"/>
        </w:rPr>
      </w:pPr>
      <w:r w:rsidRPr="007D6C76">
        <w:rPr>
          <w:rFonts w:eastAsia="Verdana" w:cs="Verdana"/>
          <w:snapToGrid w:val="0"/>
          <w:lang w:eastAsia="nl-NL"/>
        </w:rPr>
        <w:t>Uw uitwerking beoordelen wij op:</w:t>
      </w:r>
    </w:p>
    <w:p w14:paraId="34DBF495" w14:textId="77777777" w:rsidR="007D6C76" w:rsidRPr="007D6C76" w:rsidRDefault="007D6C76" w:rsidP="007D6C76">
      <w:pPr>
        <w:numPr>
          <w:ilvl w:val="0"/>
          <w:numId w:val="31"/>
        </w:numPr>
        <w:spacing w:line="240" w:lineRule="auto"/>
        <w:contextualSpacing/>
        <w:jc w:val="both"/>
        <w:rPr>
          <w:rFonts w:eastAsia="Verdana" w:cs="Verdana"/>
          <w:lang w:eastAsia="nl-NL"/>
        </w:rPr>
      </w:pPr>
      <w:r w:rsidRPr="007D6C76">
        <w:rPr>
          <w:rFonts w:eastAsia="Verdana" w:cs="Verdana"/>
          <w:lang w:eastAsia="nl-NL"/>
        </w:rPr>
        <w:t>de mate waarin u duidelijk en concreet maakt wat de door u voorgestelde werkwijze en aanpak is en hoe dit aansluit op de behoeften;</w:t>
      </w:r>
    </w:p>
    <w:p w14:paraId="7542D543" w14:textId="77777777" w:rsidR="007D6C76" w:rsidRPr="007D6C76" w:rsidRDefault="007D6C76" w:rsidP="007D6C76">
      <w:pPr>
        <w:numPr>
          <w:ilvl w:val="0"/>
          <w:numId w:val="31"/>
        </w:numPr>
        <w:spacing w:line="240" w:lineRule="auto"/>
        <w:contextualSpacing/>
        <w:jc w:val="both"/>
        <w:rPr>
          <w:rFonts w:eastAsia="Verdana" w:cs="Verdana"/>
          <w:lang w:eastAsia="nl-NL"/>
        </w:rPr>
      </w:pPr>
      <w:r w:rsidRPr="007D6C76">
        <w:rPr>
          <w:rFonts w:eastAsia="Verdana" w:cs="Verdana"/>
          <w:lang w:eastAsia="nl-NL"/>
        </w:rPr>
        <w:t>de mate waarin uw beantwoording bijdraagt aan de doelstelling;</w:t>
      </w:r>
    </w:p>
    <w:p w14:paraId="1FFC6314" w14:textId="77777777" w:rsidR="007D6C76" w:rsidRPr="007D6C76" w:rsidRDefault="007D6C76" w:rsidP="007D6C76">
      <w:pPr>
        <w:numPr>
          <w:ilvl w:val="0"/>
          <w:numId w:val="31"/>
        </w:numPr>
        <w:spacing w:line="240" w:lineRule="auto"/>
        <w:contextualSpacing/>
        <w:jc w:val="both"/>
        <w:rPr>
          <w:rFonts w:eastAsia="Verdana" w:cs="Verdana"/>
          <w:lang w:eastAsia="nl-NL"/>
        </w:rPr>
      </w:pPr>
      <w:r w:rsidRPr="007D6C76">
        <w:rPr>
          <w:rFonts w:eastAsia="Verdana" w:cs="Verdana"/>
          <w:lang w:eastAsia="nl-NL"/>
        </w:rPr>
        <w:t>de mate waarin uw beantwoording realistisch en volledig is.</w:t>
      </w:r>
    </w:p>
    <w:p w14:paraId="3071B3EF" w14:textId="77777777" w:rsidR="007D6C76" w:rsidRPr="007D6C76" w:rsidRDefault="007D6C76" w:rsidP="007D6C76"/>
    <w:p w14:paraId="4399BB49" w14:textId="77777777" w:rsidR="007D6C76" w:rsidRDefault="007D6C76" w:rsidP="007D6C76">
      <w:pPr>
        <w:keepNext/>
        <w:keepLines/>
        <w:spacing w:before="240" w:after="60"/>
        <w:outlineLvl w:val="1"/>
        <w:rPr>
          <w:rFonts w:eastAsiaTheme="majorEastAsia" w:cstheme="majorBidi"/>
          <w:bCs/>
          <w:i/>
          <w:sz w:val="20"/>
        </w:rPr>
      </w:pPr>
      <w:bookmarkStart w:id="10" w:name="_Toc239881691"/>
      <w:bookmarkStart w:id="11" w:name="_Hlk236737843"/>
    </w:p>
    <w:p w14:paraId="15109E1C" w14:textId="7BB2BB9A" w:rsidR="007D6C76" w:rsidRPr="007D6C76" w:rsidRDefault="007D6C76" w:rsidP="007D6C76">
      <w:pPr>
        <w:keepNext/>
        <w:keepLines/>
        <w:spacing w:before="240" w:after="60"/>
        <w:outlineLvl w:val="1"/>
        <w:rPr>
          <w:rFonts w:eastAsiaTheme="majorEastAsia" w:cstheme="majorBidi"/>
          <w:b/>
          <w:i/>
          <w:sz w:val="20"/>
        </w:rPr>
      </w:pPr>
      <w:r w:rsidRPr="007D6C76">
        <w:rPr>
          <w:rFonts w:eastAsiaTheme="majorEastAsia" w:cstheme="majorBidi"/>
          <w:b/>
          <w:i/>
          <w:sz w:val="20"/>
        </w:rPr>
        <w:t>Subgunningscriterium kwaliteit 2: Casus internationale crisis</w:t>
      </w:r>
      <w:bookmarkEnd w:id="10"/>
    </w:p>
    <w:p w14:paraId="398E5A2F" w14:textId="77777777" w:rsidR="007D6C76" w:rsidRPr="007D6C76" w:rsidRDefault="007D6C76" w:rsidP="007D6C76">
      <w:pPr>
        <w:keepNext/>
        <w:keepLines/>
        <w:numPr>
          <w:ilvl w:val="0"/>
          <w:numId w:val="11"/>
        </w:numPr>
        <w:spacing w:before="40"/>
        <w:ind w:left="0" w:firstLine="0"/>
        <w:outlineLvl w:val="2"/>
        <w:rPr>
          <w:rFonts w:ascii="Times New Roman" w:eastAsiaTheme="majorEastAsia" w:hAnsi="Times New Roman" w:cstheme="majorBidi"/>
          <w:b/>
          <w:bCs/>
          <w:sz w:val="27"/>
          <w:szCs w:val="27"/>
        </w:rPr>
      </w:pPr>
      <w:bookmarkStart w:id="12" w:name="_Toc239881692"/>
      <w:r w:rsidRPr="007D6C76">
        <w:rPr>
          <w:rFonts w:eastAsiaTheme="majorEastAsia" w:cstheme="majorBidi"/>
          <w:b/>
          <w:bCs/>
        </w:rPr>
        <w:t>Wat is de doelstelling?</w:t>
      </w:r>
      <w:bookmarkEnd w:id="12"/>
    </w:p>
    <w:p w14:paraId="252697E4" w14:textId="77777777" w:rsidR="007D6C76" w:rsidRPr="007D6C76" w:rsidRDefault="007D6C76" w:rsidP="007D6C76">
      <w:pPr>
        <w:jc w:val="both"/>
      </w:pPr>
      <w:r w:rsidRPr="007D6C76">
        <w:t xml:space="preserve">U waarborgt in de beschreven crisissituatie de continuïteit en kwaliteit van de dienstverlening en schaalt snel op en af. </w:t>
      </w:r>
    </w:p>
    <w:p w14:paraId="549DBEFF" w14:textId="77777777" w:rsidR="007D6C76" w:rsidRPr="007D6C76" w:rsidRDefault="007D6C76" w:rsidP="007D6C76">
      <w:pPr>
        <w:jc w:val="both"/>
      </w:pPr>
    </w:p>
    <w:p w14:paraId="42B52D2E" w14:textId="77777777" w:rsidR="007D6C76" w:rsidRPr="007D6C76" w:rsidRDefault="007D6C76" w:rsidP="007D6C76">
      <w:pPr>
        <w:keepNext/>
        <w:keepLines/>
        <w:numPr>
          <w:ilvl w:val="0"/>
          <w:numId w:val="11"/>
        </w:numPr>
        <w:spacing w:before="40"/>
        <w:ind w:left="0" w:firstLine="0"/>
        <w:jc w:val="both"/>
        <w:outlineLvl w:val="2"/>
        <w:rPr>
          <w:rFonts w:eastAsiaTheme="majorEastAsia" w:cstheme="majorBidi"/>
          <w:b/>
          <w:bCs/>
        </w:rPr>
      </w:pPr>
      <w:bookmarkStart w:id="13" w:name="_Toc239881693"/>
      <w:r w:rsidRPr="007D6C76">
        <w:rPr>
          <w:rFonts w:eastAsiaTheme="majorEastAsia" w:cstheme="majorBidi"/>
          <w:b/>
          <w:bCs/>
        </w:rPr>
        <w:t>Wat vragen wij van u?</w:t>
      </w:r>
      <w:bookmarkEnd w:id="13"/>
    </w:p>
    <w:p w14:paraId="3B9310CF" w14:textId="77777777" w:rsidR="007D6C76" w:rsidRPr="007D6C76" w:rsidRDefault="007D6C76" w:rsidP="007D6C76">
      <w:r w:rsidRPr="007D6C76">
        <w:rPr>
          <w:rFonts w:eastAsiaTheme="minorEastAsia"/>
        </w:rPr>
        <w:t xml:space="preserve">Wij hebben een casus opgesteld om te zien hoe u met bepaalde situaties omgaat. Uw aanpak vertegenwoordigt uw realiteit en staat symbool voor de praktische uitvoerbaarheid van uw werkzaamheden. Werk de onderstaande casus uit en beschrijf hoe uw organisatie in deze situatie handelt. </w:t>
      </w:r>
    </w:p>
    <w:p w14:paraId="13F89989" w14:textId="77777777" w:rsidR="007D6C76" w:rsidRPr="007D6C76" w:rsidRDefault="007D6C76" w:rsidP="007D6C76"/>
    <w:p w14:paraId="4326E96C" w14:textId="77777777" w:rsidR="007D6C76" w:rsidRPr="007D6C76" w:rsidRDefault="007D6C76" w:rsidP="007D6C76">
      <w:pPr>
        <w:rPr>
          <w:b/>
          <w:bCs/>
        </w:rPr>
      </w:pPr>
      <w:r w:rsidRPr="007D6C76">
        <w:rPr>
          <w:b/>
          <w:bCs/>
        </w:rPr>
        <w:t>Casus Internationale crisis</w:t>
      </w:r>
    </w:p>
    <w:p w14:paraId="46D5A71B" w14:textId="77777777" w:rsidR="007D6C76" w:rsidRPr="007D6C76" w:rsidRDefault="007D6C76" w:rsidP="007D6C76">
      <w:r w:rsidRPr="007D6C76">
        <w:t xml:space="preserve">Door een onverwachte toenemende druk in het Midden-Oosten, neemt het aantal klantcontacten bij NWW binnen enkele uren sterk toe. Naast een forse stijging van het totale contactvolume verandert ook de aard van de vragen. Er is sprake van urgente, complexe en regelmatig emotioneel belastende klantcontacten. De medewerkers van NWW zijn nodig om de crisiscontacten af te handelen, het reguliere eerstelijns verkeer moet (conform afgesproken skills), op een aangegeven moment, worden opgevangen door het facilitair contactcenter. </w:t>
      </w:r>
    </w:p>
    <w:p w14:paraId="0D788C9B" w14:textId="77777777" w:rsidR="007D6C76" w:rsidRPr="007D6C76" w:rsidRDefault="007D6C76" w:rsidP="007D6C76">
      <w:r w:rsidRPr="007D6C76">
        <w:t>NWW kan bij aanvang van de crisis nog niet met zekerheid vaststellen hoe groot de piek wordt en hoelang deze zal duren. Vaak is dit ook afhankelijk van de ontwikkelingen die tot de crisis hebben geleid en er kan dus sprake zijn van een langer durende onduidelijkheid. De verhoogde vraag houdt uiteindelijk tien dagen aan. Gedurende deze periode moet de reguliere dienstverlening (ook ’s avonds en in het weekend) zoveel mogelijk doorgaan. Maar tijdens de crisis vinden ontwikkelingen plaats (besluit dat er gerepatrieerd gaat worden) die de aard van de vragen weer doet veranderen en er andere (werk-) instructies nodig zijn. De reguliere telefonieomgeving en overige voor de dienstverlening benodigde systemen zijn beschikbaar.</w:t>
      </w:r>
    </w:p>
    <w:p w14:paraId="64B6C8F5" w14:textId="77777777" w:rsidR="007D6C76" w:rsidRPr="007D6C76" w:rsidRDefault="007D6C76" w:rsidP="007D6C76"/>
    <w:p w14:paraId="5348571D" w14:textId="77777777" w:rsidR="007D6C76" w:rsidRPr="007D6C76" w:rsidRDefault="007D6C76" w:rsidP="007D6C76">
      <w:r w:rsidRPr="007D6C76">
        <w:t>Beschrijf wat uw aanpak is en geef antwoord op alle onderstaande vragen:</w:t>
      </w:r>
    </w:p>
    <w:p w14:paraId="1942D3E5" w14:textId="77777777" w:rsidR="007D6C76" w:rsidRPr="007D6C76" w:rsidRDefault="007D6C76" w:rsidP="007D6C76">
      <w:pPr>
        <w:numPr>
          <w:ilvl w:val="0"/>
          <w:numId w:val="27"/>
        </w:numPr>
        <w:contextualSpacing/>
      </w:pPr>
      <w:r w:rsidRPr="007D6C76">
        <w:rPr>
          <w:b/>
          <w:bCs/>
        </w:rPr>
        <w:t>Signalering, besluitvorming en crisisorganisatie</w:t>
      </w:r>
      <w:r w:rsidRPr="007D6C76">
        <w:br/>
        <w:t>Hoe u de situatie signaleert en beoordeelt? Hoe uw crisisorganisatie wordt geactiveerd en hoe besluitvorming, communicatie, verantwoordelijkheden en escalatie met NWW zijn ingericht?</w:t>
      </w:r>
    </w:p>
    <w:p w14:paraId="33C7C24C" w14:textId="77777777" w:rsidR="007D6C76" w:rsidRPr="007D6C76" w:rsidRDefault="007D6C76" w:rsidP="007D6C76">
      <w:pPr>
        <w:numPr>
          <w:ilvl w:val="0"/>
          <w:numId w:val="27"/>
        </w:numPr>
        <w:contextualSpacing/>
        <w:rPr>
          <w:b/>
          <w:bCs/>
        </w:rPr>
      </w:pPr>
      <w:r w:rsidRPr="007D6C76">
        <w:rPr>
          <w:b/>
          <w:bCs/>
        </w:rPr>
        <w:t>Op- en afschaling</w:t>
      </w:r>
    </w:p>
    <w:p w14:paraId="1175A9BD" w14:textId="77777777" w:rsidR="007D6C76" w:rsidRPr="007D6C76" w:rsidRDefault="007D6C76" w:rsidP="007D6C76">
      <w:pPr>
        <w:ind w:left="720"/>
        <w:contextualSpacing/>
      </w:pPr>
      <w:r w:rsidRPr="007D6C76">
        <w:t xml:space="preserve">Hoe u de benodigde capaciteit bepaalt? Hoe u gecontroleerd opschaalt naar de door NWW benodigde bezetting, binnen de voor deze Opdracht geldende bandbreedte van 10 tot en met 35 fte? Hoe bouwt u de inzet na de crisis weer beheerst af? </w:t>
      </w:r>
    </w:p>
    <w:p w14:paraId="69FD801D" w14:textId="77777777" w:rsidR="007D6C76" w:rsidRPr="007D6C76" w:rsidRDefault="007D6C76" w:rsidP="007D6C76">
      <w:pPr>
        <w:numPr>
          <w:ilvl w:val="0"/>
          <w:numId w:val="27"/>
        </w:numPr>
        <w:contextualSpacing/>
        <w:rPr>
          <w:b/>
          <w:bCs/>
        </w:rPr>
      </w:pPr>
      <w:r w:rsidRPr="007D6C76">
        <w:rPr>
          <w:b/>
          <w:bCs/>
        </w:rPr>
        <w:t>Continuïteit en kwaliteit</w:t>
      </w:r>
    </w:p>
    <w:p w14:paraId="3D28CB2D" w14:textId="77777777" w:rsidR="007D6C76" w:rsidRPr="007D6C76" w:rsidRDefault="007D6C76" w:rsidP="007D6C76">
      <w:pPr>
        <w:ind w:left="720"/>
        <w:contextualSpacing/>
      </w:pPr>
      <w:r w:rsidRPr="007D6C76">
        <w:t>Hoe u tijdens de crisis prioriteiten stelt en de kwaliteit, bereikbaarheid, kennis en consistentie van de voortzetting van de reguliere dienstverlening bewaakt?</w:t>
      </w:r>
    </w:p>
    <w:p w14:paraId="610753BD" w14:textId="77777777" w:rsidR="007D6C76" w:rsidRPr="007D6C76" w:rsidRDefault="007D6C76" w:rsidP="007D6C76">
      <w:pPr>
        <w:numPr>
          <w:ilvl w:val="0"/>
          <w:numId w:val="27"/>
        </w:numPr>
        <w:contextualSpacing/>
        <w:rPr>
          <w:b/>
          <w:bCs/>
        </w:rPr>
      </w:pPr>
      <w:r w:rsidRPr="007D6C76">
        <w:rPr>
          <w:b/>
          <w:bCs/>
        </w:rPr>
        <w:t>Medewerkers en duurzame inzetbaarheid</w:t>
      </w:r>
    </w:p>
    <w:p w14:paraId="7124640E" w14:textId="77777777" w:rsidR="007D6C76" w:rsidRPr="007D6C76" w:rsidRDefault="007D6C76" w:rsidP="007D6C76">
      <w:pPr>
        <w:ind w:left="720"/>
        <w:contextualSpacing/>
        <w:rPr>
          <w:highlight w:val="yellow"/>
        </w:rPr>
      </w:pPr>
      <w:r w:rsidRPr="007D6C76">
        <w:t>Hoe u medewerkers versneld beschikbaar en vakbekwaam maakt, hoe u werkdruk en uitval beheerst en hoe u medewerkers ondersteunt bij urgente en emotioneel belastende klantcontacten?</w:t>
      </w:r>
    </w:p>
    <w:p w14:paraId="1C1F6A98" w14:textId="77777777" w:rsidR="007D6C76" w:rsidRPr="007D6C76" w:rsidRDefault="007D6C76" w:rsidP="007D6C76">
      <w:pPr>
        <w:numPr>
          <w:ilvl w:val="0"/>
          <w:numId w:val="27"/>
        </w:numPr>
        <w:contextualSpacing/>
        <w:rPr>
          <w:b/>
          <w:bCs/>
        </w:rPr>
      </w:pPr>
      <w:r w:rsidRPr="007D6C76">
        <w:rPr>
          <w:b/>
          <w:bCs/>
        </w:rPr>
        <w:t>Evaluatie en borging</w:t>
      </w:r>
    </w:p>
    <w:p w14:paraId="7C490648" w14:textId="77777777" w:rsidR="007D6C76" w:rsidRPr="007D6C76" w:rsidRDefault="007D6C76" w:rsidP="007D6C76">
      <w:pPr>
        <w:ind w:left="720"/>
        <w:contextualSpacing/>
        <w:rPr>
          <w:highlight w:val="yellow"/>
        </w:rPr>
      </w:pPr>
      <w:r w:rsidRPr="007D6C76">
        <w:t>Hoe u de crisis samen met NWW evalueert en hoe u verbetermaatregelen vastlegt, uitvoert en borgt.</w:t>
      </w:r>
    </w:p>
    <w:bookmarkEnd w:id="11"/>
    <w:p w14:paraId="1882F9C9" w14:textId="77777777" w:rsidR="007D6C76" w:rsidRPr="007D6C76" w:rsidRDefault="007D6C76" w:rsidP="007D6C76"/>
    <w:p w14:paraId="73B550C9" w14:textId="77777777" w:rsidR="007D6C76" w:rsidRPr="007D6C76" w:rsidRDefault="007D6C76" w:rsidP="007D6C76">
      <w:pPr>
        <w:keepNext/>
        <w:keepLines/>
        <w:numPr>
          <w:ilvl w:val="0"/>
          <w:numId w:val="11"/>
        </w:numPr>
        <w:spacing w:before="40"/>
        <w:ind w:left="0" w:firstLine="0"/>
        <w:outlineLvl w:val="2"/>
        <w:rPr>
          <w:rFonts w:eastAsiaTheme="majorEastAsia" w:cstheme="majorBidi"/>
          <w:b/>
          <w:bCs/>
        </w:rPr>
      </w:pPr>
      <w:bookmarkStart w:id="14" w:name="_Toc239881694"/>
      <w:r w:rsidRPr="007D6C76">
        <w:rPr>
          <w:rFonts w:eastAsiaTheme="majorEastAsia" w:cstheme="majorBidi"/>
          <w:b/>
          <w:bCs/>
        </w:rPr>
        <w:t>Waar beoordelen wij op?</w:t>
      </w:r>
      <w:bookmarkEnd w:id="14"/>
    </w:p>
    <w:p w14:paraId="0DE914C7" w14:textId="77777777" w:rsidR="007D6C76" w:rsidRPr="007D6C76" w:rsidRDefault="007D6C76" w:rsidP="007D6C76">
      <w:pPr>
        <w:jc w:val="both"/>
        <w:rPr>
          <w:rFonts w:eastAsia="Verdana" w:cs="Verdana"/>
          <w:lang w:eastAsia="nl-NL"/>
        </w:rPr>
      </w:pPr>
      <w:bookmarkStart w:id="15" w:name="_Hlk237446316"/>
      <w:r w:rsidRPr="007D6C76">
        <w:rPr>
          <w:rFonts w:eastAsia="Verdana" w:cs="Verdana"/>
          <w:snapToGrid w:val="0"/>
          <w:lang w:eastAsia="nl-NL"/>
        </w:rPr>
        <w:t>Uw uitwerking beoordelen wij op:</w:t>
      </w:r>
    </w:p>
    <w:p w14:paraId="41CEBD2E" w14:textId="77777777" w:rsidR="007D6C76" w:rsidRPr="007D6C76" w:rsidRDefault="007D6C76" w:rsidP="007D6C76">
      <w:pPr>
        <w:numPr>
          <w:ilvl w:val="0"/>
          <w:numId w:val="31"/>
        </w:numPr>
        <w:spacing w:line="240" w:lineRule="auto"/>
        <w:contextualSpacing/>
        <w:jc w:val="both"/>
        <w:rPr>
          <w:rFonts w:eastAsia="Verdana" w:cs="Verdana"/>
          <w:lang w:eastAsia="nl-NL"/>
        </w:rPr>
      </w:pPr>
      <w:r w:rsidRPr="007D6C76">
        <w:rPr>
          <w:rFonts w:eastAsia="Verdana" w:cs="Verdana"/>
          <w:lang w:eastAsia="nl-NL"/>
        </w:rPr>
        <w:t>de mate waarin u duidelijk en concreet maakt wat de door u voorgestelde werkwijze en aanpak is en hoe dit aansluit op de behoeften;</w:t>
      </w:r>
    </w:p>
    <w:p w14:paraId="333C71F7" w14:textId="77777777" w:rsidR="007D6C76" w:rsidRPr="007D6C76" w:rsidRDefault="007D6C76" w:rsidP="007D6C76">
      <w:pPr>
        <w:numPr>
          <w:ilvl w:val="0"/>
          <w:numId w:val="31"/>
        </w:numPr>
        <w:spacing w:line="240" w:lineRule="auto"/>
        <w:contextualSpacing/>
        <w:jc w:val="both"/>
        <w:rPr>
          <w:rFonts w:eastAsia="Verdana" w:cs="Verdana"/>
          <w:lang w:eastAsia="nl-NL"/>
        </w:rPr>
      </w:pPr>
      <w:r w:rsidRPr="007D6C76">
        <w:rPr>
          <w:rFonts w:eastAsia="Verdana" w:cs="Verdana"/>
          <w:lang w:eastAsia="nl-NL"/>
        </w:rPr>
        <w:t>de mate waarin uw beantwoording bijdraagt aan de doelstelling;</w:t>
      </w:r>
    </w:p>
    <w:p w14:paraId="30ECEBEB" w14:textId="77777777" w:rsidR="007D6C76" w:rsidRPr="007D6C76" w:rsidRDefault="007D6C76" w:rsidP="007D6C76">
      <w:pPr>
        <w:numPr>
          <w:ilvl w:val="0"/>
          <w:numId w:val="31"/>
        </w:numPr>
        <w:spacing w:line="240" w:lineRule="auto"/>
        <w:contextualSpacing/>
        <w:jc w:val="both"/>
        <w:rPr>
          <w:rFonts w:eastAsia="Verdana" w:cs="Verdana"/>
          <w:lang w:eastAsia="nl-NL"/>
        </w:rPr>
      </w:pPr>
      <w:r w:rsidRPr="007D6C76">
        <w:rPr>
          <w:rFonts w:eastAsia="Verdana" w:cs="Verdana"/>
          <w:lang w:eastAsia="nl-NL"/>
        </w:rPr>
        <w:lastRenderedPageBreak/>
        <w:t>de mate waarin uw beantwoording realistisch en volledig is.</w:t>
      </w:r>
    </w:p>
    <w:bookmarkEnd w:id="15"/>
    <w:p w14:paraId="0C237263" w14:textId="77777777" w:rsidR="007D6C76" w:rsidRPr="007D6C76" w:rsidRDefault="007D6C76" w:rsidP="007D6C76"/>
    <w:p w14:paraId="46E7F58A" w14:textId="77777777" w:rsidR="007D6C76" w:rsidRPr="007D6C76" w:rsidRDefault="007D6C76" w:rsidP="007D6C76">
      <w:pPr>
        <w:keepNext/>
        <w:keepLines/>
        <w:spacing w:before="240" w:after="60"/>
        <w:outlineLvl w:val="1"/>
        <w:rPr>
          <w:rFonts w:eastAsiaTheme="majorEastAsia" w:cstheme="majorBidi"/>
          <w:b/>
          <w:i/>
          <w:sz w:val="20"/>
        </w:rPr>
      </w:pPr>
      <w:bookmarkStart w:id="16" w:name="_Toc239881695"/>
      <w:r w:rsidRPr="007D6C76">
        <w:rPr>
          <w:rFonts w:eastAsiaTheme="majorEastAsia" w:cstheme="majorBidi"/>
          <w:b/>
          <w:i/>
          <w:sz w:val="20"/>
        </w:rPr>
        <w:t>Subgunningscriterium kwaliteit 3: Implementatie en ingebruikname</w:t>
      </w:r>
      <w:bookmarkEnd w:id="16"/>
    </w:p>
    <w:p w14:paraId="4BC3841A" w14:textId="77777777" w:rsidR="007D6C76" w:rsidRPr="007D6C76" w:rsidRDefault="007D6C76" w:rsidP="007D6C76">
      <w:pPr>
        <w:keepNext/>
        <w:keepLines/>
        <w:numPr>
          <w:ilvl w:val="0"/>
          <w:numId w:val="11"/>
        </w:numPr>
        <w:spacing w:before="40"/>
        <w:ind w:left="0" w:firstLine="0"/>
        <w:outlineLvl w:val="2"/>
        <w:rPr>
          <w:rFonts w:ascii="Times New Roman" w:eastAsiaTheme="majorEastAsia" w:hAnsi="Times New Roman" w:cstheme="majorBidi"/>
          <w:b/>
          <w:bCs/>
          <w:sz w:val="27"/>
          <w:szCs w:val="27"/>
        </w:rPr>
      </w:pPr>
      <w:bookmarkStart w:id="17" w:name="_Toc239881696"/>
      <w:r w:rsidRPr="007D6C76">
        <w:rPr>
          <w:rFonts w:eastAsiaTheme="majorEastAsia" w:cstheme="majorBidi"/>
          <w:b/>
          <w:bCs/>
        </w:rPr>
        <w:t>Wat is de doelstelling?</w:t>
      </w:r>
      <w:bookmarkEnd w:id="17"/>
    </w:p>
    <w:p w14:paraId="26AFB289" w14:textId="77777777" w:rsidR="007D6C76" w:rsidRPr="007D6C76" w:rsidRDefault="007D6C76" w:rsidP="007D6C76">
      <w:r w:rsidRPr="007D6C76">
        <w:t xml:space="preserve">U realiseert een beheerste en tijdige implementatie en een zorgvuldige ingebruikname van de dienstverlening. </w:t>
      </w:r>
    </w:p>
    <w:p w14:paraId="3D610A7C" w14:textId="77777777" w:rsidR="007D6C76" w:rsidRPr="007D6C76" w:rsidRDefault="007D6C76" w:rsidP="007D6C76"/>
    <w:p w14:paraId="4EDC1348" w14:textId="77777777" w:rsidR="007D6C76" w:rsidRPr="007D6C76" w:rsidRDefault="007D6C76" w:rsidP="007D6C76">
      <w:pPr>
        <w:rPr>
          <w:b/>
          <w:bCs/>
        </w:rPr>
      </w:pPr>
      <w:r w:rsidRPr="007D6C76">
        <w:rPr>
          <w:b/>
          <w:bCs/>
        </w:rPr>
        <w:t>Toelichting:</w:t>
      </w:r>
    </w:p>
    <w:p w14:paraId="6BDCA1FF" w14:textId="77777777" w:rsidR="007D6C76" w:rsidRPr="007D6C76" w:rsidRDefault="007D6C76" w:rsidP="007D6C76">
      <w:r w:rsidRPr="007D6C76">
        <w:t xml:space="preserve">NWW wil dat de nieuwe dienstverlener tijdig en aantoonbaar gereed is om op het afgesproken moment de dienstverlening van de huidige leverancier over te nemen. </w:t>
      </w:r>
    </w:p>
    <w:p w14:paraId="0A3FA29C" w14:textId="77777777" w:rsidR="007D6C76" w:rsidRPr="007D6C76" w:rsidRDefault="007D6C76" w:rsidP="007D6C76"/>
    <w:p w14:paraId="464DEE99" w14:textId="77777777" w:rsidR="007D6C76" w:rsidRPr="007D6C76" w:rsidRDefault="007D6C76" w:rsidP="007D6C76">
      <w:pPr>
        <w:keepNext/>
        <w:keepLines/>
        <w:numPr>
          <w:ilvl w:val="0"/>
          <w:numId w:val="11"/>
        </w:numPr>
        <w:spacing w:before="40"/>
        <w:ind w:left="0" w:firstLine="0"/>
        <w:outlineLvl w:val="2"/>
        <w:rPr>
          <w:rFonts w:eastAsiaTheme="majorEastAsia" w:cstheme="majorBidi"/>
          <w:b/>
          <w:bCs/>
        </w:rPr>
      </w:pPr>
      <w:bookmarkStart w:id="18" w:name="_Toc239881697"/>
      <w:r w:rsidRPr="007D6C76">
        <w:rPr>
          <w:rFonts w:eastAsiaTheme="majorEastAsia" w:cstheme="majorBidi"/>
          <w:b/>
          <w:bCs/>
        </w:rPr>
        <w:t>Wat vragen wij van u?</w:t>
      </w:r>
      <w:bookmarkEnd w:id="18"/>
    </w:p>
    <w:p w14:paraId="36C738B4" w14:textId="77777777" w:rsidR="007D6C76" w:rsidRPr="007D6C76" w:rsidRDefault="007D6C76" w:rsidP="007D6C76">
      <w:r w:rsidRPr="007D6C76">
        <w:t>Lever een implementatieplan aan waarin u minimaal de volgende zaken beschrijft:</w:t>
      </w:r>
    </w:p>
    <w:p w14:paraId="13D7120F" w14:textId="77777777" w:rsidR="007D6C76" w:rsidRPr="007D6C76" w:rsidRDefault="007D6C76" w:rsidP="007D6C76">
      <w:pPr>
        <w:numPr>
          <w:ilvl w:val="0"/>
          <w:numId w:val="28"/>
        </w:numPr>
        <w:contextualSpacing/>
      </w:pPr>
      <w:r w:rsidRPr="007D6C76">
        <w:rPr>
          <w:b/>
          <w:bCs/>
        </w:rPr>
        <w:t>Planning en resultaten</w:t>
      </w:r>
      <w:r w:rsidRPr="007D6C76">
        <w:br/>
        <w:t>Beschrijf de voorbereiding, fasering, activiteiten, mijlpalen, afhankelijkheden, besluitmomenten en de op te leveren resultaten vanaf de start van de Overeenkomst tot en met de operationele ingebruikname.</w:t>
      </w:r>
    </w:p>
    <w:p w14:paraId="3CDC738F" w14:textId="77777777" w:rsidR="007D6C76" w:rsidRPr="007D6C76" w:rsidRDefault="007D6C76" w:rsidP="007D6C76">
      <w:pPr>
        <w:numPr>
          <w:ilvl w:val="0"/>
          <w:numId w:val="28"/>
        </w:numPr>
        <w:contextualSpacing/>
      </w:pPr>
      <w:r w:rsidRPr="007D6C76">
        <w:rPr>
          <w:b/>
          <w:bCs/>
        </w:rPr>
        <w:t>Organisatie en samenwerking</w:t>
      </w:r>
      <w:r w:rsidRPr="007D6C76">
        <w:br/>
        <w:t>Beschrijf hoe u een implementatieorganisatie inricht met taken, verantwoordelijkheden, besluitvorming, informatie-uitwisseling en escalatie tussen Opdrachtnemer, NWW en eventuele andere betrokken partijen.</w:t>
      </w:r>
    </w:p>
    <w:p w14:paraId="704A11EF" w14:textId="77777777" w:rsidR="007D6C76" w:rsidRPr="007D6C76" w:rsidRDefault="007D6C76" w:rsidP="007D6C76">
      <w:pPr>
        <w:numPr>
          <w:ilvl w:val="0"/>
          <w:numId w:val="28"/>
        </w:numPr>
        <w:contextualSpacing/>
      </w:pPr>
      <w:r w:rsidRPr="007D6C76">
        <w:rPr>
          <w:b/>
          <w:bCs/>
        </w:rPr>
        <w:t>Risico- en wijzigingsbeheersing</w:t>
      </w:r>
      <w:r w:rsidRPr="007D6C76">
        <w:br/>
        <w:t>Beschrijf de belangrijkste implementatierisico’s en afhankelijkheden, de bijbehorende beheersmaatregelen en de wijze waarop u omgaat met wijzigingen of vertragingen in de planning.</w:t>
      </w:r>
    </w:p>
    <w:p w14:paraId="649EE79F" w14:textId="77777777" w:rsidR="007D6C76" w:rsidRPr="007D6C76" w:rsidRDefault="007D6C76" w:rsidP="007D6C76">
      <w:pPr>
        <w:numPr>
          <w:ilvl w:val="0"/>
          <w:numId w:val="28"/>
        </w:numPr>
        <w:contextualSpacing/>
      </w:pPr>
      <w:r w:rsidRPr="007D6C76">
        <w:rPr>
          <w:b/>
          <w:bCs/>
        </w:rPr>
        <w:t>Gereedstelling en omschakeling</w:t>
      </w:r>
      <w:r w:rsidRPr="007D6C76">
        <w:br/>
        <w:t>Beschrijf hoe u medewerkers, kennis, processen en voorzieningen tijdig gereedmaakt, hoe u vaststelt dat aan de voorwaarden voor ingebruikname is voldaan en hoe u de omschakeling van de huidige naar de nieuwe dienstverlening beheerst uitvoert. Beschrijf ook welke maatregelen u treft om verstoring van de dienstverlening tijdens de omschakeling te voorkomen of te beperken.</w:t>
      </w:r>
    </w:p>
    <w:p w14:paraId="3F28AAE2" w14:textId="77777777" w:rsidR="007D6C76" w:rsidRPr="007D6C76" w:rsidRDefault="007D6C76" w:rsidP="007D6C76">
      <w:pPr>
        <w:numPr>
          <w:ilvl w:val="0"/>
          <w:numId w:val="28"/>
        </w:numPr>
        <w:contextualSpacing/>
      </w:pPr>
      <w:r w:rsidRPr="007D6C76">
        <w:rPr>
          <w:b/>
          <w:bCs/>
        </w:rPr>
        <w:t>Overdracht naar beheer</w:t>
      </w:r>
      <w:r w:rsidRPr="007D6C76">
        <w:br/>
        <w:t>Beschrijf hoe u de implementatie overdraagt aan de reguliere beheerorganisatie, denkend aan openstaande punten, kennis en verantwoordelijkheden.</w:t>
      </w:r>
    </w:p>
    <w:p w14:paraId="16307E11" w14:textId="77777777" w:rsidR="007D6C76" w:rsidRPr="007D6C76" w:rsidRDefault="007D6C76" w:rsidP="007D6C76">
      <w:pPr>
        <w:ind w:left="360"/>
      </w:pPr>
    </w:p>
    <w:p w14:paraId="5D60FD1C" w14:textId="77777777" w:rsidR="007D6C76" w:rsidRPr="007D6C76" w:rsidRDefault="007D6C76" w:rsidP="007D6C76">
      <w:pPr>
        <w:keepNext/>
        <w:keepLines/>
        <w:numPr>
          <w:ilvl w:val="0"/>
          <w:numId w:val="11"/>
        </w:numPr>
        <w:spacing w:before="40"/>
        <w:ind w:left="0" w:firstLine="0"/>
        <w:outlineLvl w:val="2"/>
        <w:rPr>
          <w:rFonts w:eastAsia="Times New Roman" w:cstheme="majorBidi"/>
          <w:b/>
          <w:bCs/>
          <w:strike/>
        </w:rPr>
      </w:pPr>
      <w:bookmarkStart w:id="19" w:name="_Toc239881698"/>
      <w:r w:rsidRPr="007D6C76">
        <w:rPr>
          <w:rFonts w:eastAsiaTheme="majorEastAsia" w:cstheme="majorBidi"/>
          <w:b/>
          <w:bCs/>
        </w:rPr>
        <w:t>Waar beoordelen wij op?</w:t>
      </w:r>
      <w:bookmarkEnd w:id="19"/>
    </w:p>
    <w:p w14:paraId="6CDAF815" w14:textId="77777777" w:rsidR="007D6C76" w:rsidRPr="007D6C76" w:rsidRDefault="007D6C76" w:rsidP="007D6C76">
      <w:pPr>
        <w:jc w:val="both"/>
      </w:pPr>
      <w:r w:rsidRPr="007D6C76">
        <w:t>Uw uitwerking beoordelen wij op:</w:t>
      </w:r>
    </w:p>
    <w:p w14:paraId="276C2076" w14:textId="77777777" w:rsidR="007D6C76" w:rsidRPr="007D6C76" w:rsidRDefault="007D6C76" w:rsidP="007D6C76">
      <w:pPr>
        <w:numPr>
          <w:ilvl w:val="0"/>
          <w:numId w:val="30"/>
        </w:numPr>
        <w:contextualSpacing/>
      </w:pPr>
      <w:r w:rsidRPr="007D6C76">
        <w:t>de mate waarin u duidelijk en concreet maakt wat de door u voorgestelde werkwijze en aanpak is en hoe dit aansluit op onze behoefte en eisen;</w:t>
      </w:r>
    </w:p>
    <w:p w14:paraId="7A2618D1" w14:textId="77777777" w:rsidR="007D6C76" w:rsidRPr="007D6C76" w:rsidRDefault="007D6C76" w:rsidP="007D6C76">
      <w:pPr>
        <w:numPr>
          <w:ilvl w:val="0"/>
          <w:numId w:val="30"/>
        </w:numPr>
        <w:contextualSpacing/>
        <w:jc w:val="both"/>
      </w:pPr>
      <w:r w:rsidRPr="007D6C76">
        <w:t>de mate waarin uw beantwoording bijdraagt aan de doelstelling;</w:t>
      </w:r>
    </w:p>
    <w:p w14:paraId="229314D8" w14:textId="77777777" w:rsidR="007D6C76" w:rsidRPr="007D6C76" w:rsidRDefault="007D6C76" w:rsidP="007D6C76">
      <w:pPr>
        <w:numPr>
          <w:ilvl w:val="0"/>
          <w:numId w:val="30"/>
        </w:numPr>
        <w:contextualSpacing/>
        <w:jc w:val="both"/>
      </w:pPr>
      <w:r w:rsidRPr="007D6C76">
        <w:t>de mate waarin uw beantwoording realistisch en volledig is.</w:t>
      </w:r>
    </w:p>
    <w:p w14:paraId="7F937350" w14:textId="77777777" w:rsidR="007D6C76" w:rsidRPr="007D6C76" w:rsidRDefault="007D6C76" w:rsidP="007D6C76">
      <w:pPr>
        <w:ind w:left="720"/>
        <w:contextualSpacing/>
        <w:jc w:val="both"/>
      </w:pPr>
    </w:p>
    <w:p w14:paraId="56BBC3E4" w14:textId="77777777" w:rsidR="007D6C76" w:rsidRPr="007D6C76" w:rsidRDefault="007D6C76" w:rsidP="007D6C76">
      <w:pPr>
        <w:keepNext/>
        <w:keepLines/>
        <w:spacing w:before="240" w:after="60"/>
        <w:outlineLvl w:val="1"/>
        <w:rPr>
          <w:rFonts w:eastAsiaTheme="majorEastAsia" w:cstheme="majorBidi"/>
          <w:b/>
          <w:i/>
          <w:sz w:val="20"/>
        </w:rPr>
      </w:pPr>
      <w:bookmarkStart w:id="20" w:name="_Toc239881699"/>
      <w:r w:rsidRPr="007D6C76">
        <w:rPr>
          <w:rFonts w:eastAsiaTheme="majorEastAsia" w:cstheme="majorBidi"/>
          <w:b/>
          <w:i/>
          <w:sz w:val="20"/>
        </w:rPr>
        <w:t>Subgunningscriterium kwaliteit 4: Fallbackvoorziening voor telefonie</w:t>
      </w:r>
      <w:bookmarkEnd w:id="20"/>
    </w:p>
    <w:p w14:paraId="7C56D72B" w14:textId="77777777" w:rsidR="007D6C76" w:rsidRPr="007D6C76" w:rsidRDefault="007D6C76" w:rsidP="007D6C76">
      <w:pPr>
        <w:keepNext/>
        <w:keepLines/>
        <w:numPr>
          <w:ilvl w:val="0"/>
          <w:numId w:val="11"/>
        </w:numPr>
        <w:spacing w:before="40"/>
        <w:ind w:left="0" w:firstLine="0"/>
        <w:outlineLvl w:val="2"/>
        <w:rPr>
          <w:rFonts w:eastAsiaTheme="majorEastAsia" w:cstheme="majorBidi"/>
          <w:b/>
          <w:bCs/>
        </w:rPr>
      </w:pPr>
      <w:bookmarkStart w:id="21" w:name="_Toc239881700"/>
      <w:r w:rsidRPr="007D6C76">
        <w:rPr>
          <w:rFonts w:eastAsiaTheme="majorEastAsia" w:cstheme="majorBidi"/>
          <w:b/>
          <w:bCs/>
        </w:rPr>
        <w:t>Wat is de doelstelling?</w:t>
      </w:r>
      <w:bookmarkEnd w:id="21"/>
    </w:p>
    <w:p w14:paraId="2A89888E" w14:textId="77777777" w:rsidR="007D6C76" w:rsidRPr="007D6C76" w:rsidRDefault="007D6C76" w:rsidP="007D6C76">
      <w:pPr>
        <w:jc w:val="both"/>
      </w:pPr>
      <w:r w:rsidRPr="007D6C76">
        <w:t>U waarborgt de inzetbaarheid van een fallbackvoorziening voor ondersteuning bij de opvang van telefonische oproepen van klanten in nood wanneer de reguliere telefonieomgeving van NWW geheel of gedeeltelijk niet beschikbaar is, zonder dat deze voorziening de reguliere telefonische dienstverlening of de reguliere inzet van 5 fte vervangt.</w:t>
      </w:r>
    </w:p>
    <w:p w14:paraId="794873D8" w14:textId="77777777" w:rsidR="007D6C76" w:rsidRPr="007D6C76" w:rsidRDefault="007D6C76" w:rsidP="007D6C76">
      <w:pPr>
        <w:jc w:val="both"/>
      </w:pPr>
    </w:p>
    <w:p w14:paraId="6B911183" w14:textId="77777777" w:rsidR="007D6C76" w:rsidRPr="007D6C76" w:rsidRDefault="007D6C76" w:rsidP="007D6C76">
      <w:pPr>
        <w:jc w:val="both"/>
        <w:rPr>
          <w:b/>
          <w:bCs/>
        </w:rPr>
      </w:pPr>
      <w:r w:rsidRPr="007D6C76">
        <w:rPr>
          <w:b/>
          <w:bCs/>
        </w:rPr>
        <w:t xml:space="preserve">Toelichting </w:t>
      </w:r>
    </w:p>
    <w:p w14:paraId="3759CC18" w14:textId="77777777" w:rsidR="007D6C76" w:rsidRPr="007D6C76" w:rsidRDefault="007D6C76" w:rsidP="007D6C76">
      <w:pPr>
        <w:jc w:val="both"/>
      </w:pPr>
      <w:r w:rsidRPr="007D6C76">
        <w:t xml:space="preserve">NWW verleent zelf 24 uur per dag en 7 dagen per week telefonische dienstverlening. De gevraagde fallbackvoorziening heeft betrekking op ondersteuning bij de opvang van telefonische oproepen van </w:t>
      </w:r>
      <w:r w:rsidRPr="007D6C76">
        <w:lastRenderedPageBreak/>
        <w:t>klanten in nood wanneer de reguliere telefonieomgeving van NWW geheel of gedeeltelijk niet beschikbaar is. De voorziening is nadrukkelijk niet bedoeld om de reguliere telefonische dienstverlening volledig voort te zetten of te vervangen. De reguliere inzet van 5 fte blijft ongewijzigd doorgang vinden. Tijdens activering wordt de fallbackvoorziening ingezet voor noodtelefonie. Reguliere dienstverlening wordt alleen teruggeschaald wanneer dit daadwerkelijk noodzakelijk is.</w:t>
      </w:r>
    </w:p>
    <w:p w14:paraId="0AF79827" w14:textId="77777777" w:rsidR="007D6C76" w:rsidRPr="007D6C76" w:rsidRDefault="007D6C76" w:rsidP="007D6C76">
      <w:pPr>
        <w:jc w:val="both"/>
      </w:pPr>
    </w:p>
    <w:p w14:paraId="5794C511" w14:textId="77777777" w:rsidR="007D6C76" w:rsidRPr="007D6C76" w:rsidRDefault="007D6C76" w:rsidP="007D6C76">
      <w:pPr>
        <w:jc w:val="both"/>
      </w:pPr>
      <w:r w:rsidRPr="007D6C76">
        <w:t>Ten aanzien van noodtelefonie geldt dat de Opdrachtnemer binnenkomende gesprekken beoordeelt aan de hand van de door NWW verstrekte instructies, van mogelijke noodgevallen een telefoonnotitie maakt en deze veilig en zo spoedig mogelijk overdraagt aan NWW. NWW is verantwoordelijk voor de inhoudelijke beoordeling en verdere opvolging en belt de betrokkene zo nodig terug. De reguliere dienstverlening blijft in beginsel doorgang vinden en wordt alleen teruggeschaald wanneer dit daadwerkelijk noodzakelijk is.</w:t>
      </w:r>
    </w:p>
    <w:p w14:paraId="01590029" w14:textId="77777777" w:rsidR="007D6C76" w:rsidRPr="007D6C76" w:rsidRDefault="007D6C76" w:rsidP="007D6C76">
      <w:pPr>
        <w:jc w:val="both"/>
      </w:pPr>
    </w:p>
    <w:p w14:paraId="4E67D659" w14:textId="77777777" w:rsidR="007D6C76" w:rsidRPr="007D6C76" w:rsidRDefault="007D6C76" w:rsidP="007D6C76">
      <w:pPr>
        <w:jc w:val="both"/>
      </w:pPr>
      <w:r w:rsidRPr="007D6C76">
        <w:t>NWW bepaalt hoe bellers de fallbackvoorziening kunnen bereiken. Dit kan door het reguliere telefoonnummer van NWW door te schakelen naar een noodnummer van de Opdrachtnemer of door het noodnummer te vermelden op de verschillende digitale kanalen, zoals de website en, voor zover technisch mogelijk, in de IVR. </w:t>
      </w:r>
    </w:p>
    <w:p w14:paraId="0096E9AE" w14:textId="77777777" w:rsidR="007D6C76" w:rsidRPr="007D6C76" w:rsidRDefault="007D6C76" w:rsidP="007D6C76">
      <w:pPr>
        <w:keepNext/>
        <w:keepLines/>
        <w:spacing w:before="40"/>
        <w:outlineLvl w:val="2"/>
        <w:rPr>
          <w:rFonts w:eastAsiaTheme="majorEastAsia" w:cstheme="majorBidi"/>
          <w:b/>
          <w:bCs/>
        </w:rPr>
      </w:pPr>
    </w:p>
    <w:p w14:paraId="388F72E1" w14:textId="77777777" w:rsidR="007D6C76" w:rsidRPr="007D6C76" w:rsidRDefault="007D6C76" w:rsidP="007D6C76">
      <w:pPr>
        <w:keepNext/>
        <w:keepLines/>
        <w:numPr>
          <w:ilvl w:val="0"/>
          <w:numId w:val="11"/>
        </w:numPr>
        <w:spacing w:before="40"/>
        <w:ind w:left="0" w:firstLine="0"/>
        <w:outlineLvl w:val="2"/>
        <w:rPr>
          <w:rFonts w:eastAsiaTheme="majorEastAsia" w:cstheme="majorBidi"/>
          <w:b/>
          <w:bCs/>
        </w:rPr>
      </w:pPr>
      <w:bookmarkStart w:id="22" w:name="_Toc239881701"/>
      <w:r w:rsidRPr="007D6C76">
        <w:rPr>
          <w:rFonts w:eastAsiaTheme="majorEastAsia" w:cstheme="majorBidi"/>
          <w:b/>
          <w:bCs/>
        </w:rPr>
        <w:t>Wat vragen wij van u?</w:t>
      </w:r>
      <w:bookmarkEnd w:id="22"/>
    </w:p>
    <w:p w14:paraId="72370431" w14:textId="77777777" w:rsidR="007D6C76" w:rsidRPr="007D6C76" w:rsidRDefault="007D6C76" w:rsidP="007D6C76">
      <w:pPr>
        <w:keepNext/>
        <w:keepLines/>
        <w:spacing w:before="40"/>
        <w:outlineLvl w:val="2"/>
        <w:rPr>
          <w:rFonts w:eastAsiaTheme="minorEastAsia"/>
        </w:rPr>
      </w:pPr>
      <w:bookmarkStart w:id="23" w:name="_Toc239881702"/>
      <w:r w:rsidRPr="007D6C76">
        <w:rPr>
          <w:rFonts w:eastAsiaTheme="minorEastAsia"/>
        </w:rPr>
        <w:t>Beschrijf het gunningcriterium waar in ieder geval ingaat op:</w:t>
      </w:r>
      <w:bookmarkEnd w:id="23"/>
    </w:p>
    <w:p w14:paraId="43A8CB07" w14:textId="77777777" w:rsidR="007D6C76" w:rsidRPr="007D6C76" w:rsidRDefault="007D6C76" w:rsidP="007D6C76">
      <w:pPr>
        <w:jc w:val="both"/>
      </w:pPr>
    </w:p>
    <w:p w14:paraId="3D81B5DE" w14:textId="77777777" w:rsidR="007D6C76" w:rsidRPr="007D6C76" w:rsidRDefault="007D6C76" w:rsidP="007D6C76">
      <w:pPr>
        <w:numPr>
          <w:ilvl w:val="0"/>
          <w:numId w:val="32"/>
        </w:numPr>
        <w:contextualSpacing/>
        <w:jc w:val="both"/>
        <w:rPr>
          <w:b/>
          <w:bCs/>
        </w:rPr>
      </w:pPr>
      <w:r w:rsidRPr="007D6C76">
        <w:rPr>
          <w:b/>
          <w:bCs/>
        </w:rPr>
        <w:t>Implementatie en ingebruikname</w:t>
      </w:r>
    </w:p>
    <w:p w14:paraId="342AD5D3" w14:textId="77777777" w:rsidR="007D6C76" w:rsidRPr="007D6C76" w:rsidRDefault="007D6C76" w:rsidP="007D6C76">
      <w:pPr>
        <w:ind w:left="720"/>
        <w:contextualSpacing/>
        <w:jc w:val="both"/>
      </w:pPr>
      <w:r w:rsidRPr="007D6C76">
        <w:t>Beschrijf hoe u de fallbackvoorziening ontwerpt, inricht, configureert, documenteert en vóór ingebruikname samen met NWW test. Licht toe welke activiteiten en medewerking u daarbij van NWW verwacht.</w:t>
      </w:r>
    </w:p>
    <w:p w14:paraId="6A59C0C3" w14:textId="77777777" w:rsidR="007D6C76" w:rsidRPr="007D6C76" w:rsidRDefault="007D6C76" w:rsidP="007D6C76">
      <w:pPr>
        <w:numPr>
          <w:ilvl w:val="0"/>
          <w:numId w:val="32"/>
        </w:numPr>
        <w:contextualSpacing/>
        <w:jc w:val="both"/>
        <w:rPr>
          <w:b/>
          <w:bCs/>
        </w:rPr>
      </w:pPr>
      <w:r w:rsidRPr="007D6C76">
        <w:rPr>
          <w:b/>
          <w:bCs/>
        </w:rPr>
        <w:t>Beschikbaarheid en onderhoud</w:t>
      </w:r>
    </w:p>
    <w:p w14:paraId="1044F320" w14:textId="77777777" w:rsidR="007D6C76" w:rsidRPr="007D6C76" w:rsidRDefault="007D6C76" w:rsidP="007D6C76">
      <w:pPr>
        <w:ind w:left="720"/>
        <w:contextualSpacing/>
        <w:jc w:val="both"/>
      </w:pPr>
      <w:r w:rsidRPr="007D6C76">
        <w:t>Beschrijf hoe u de fallbackvoorziening gedurende de looptijd van de Overeenkomst beschikbaar en operationeel inzetbaar houdt. Ga daarbij in op het beheer, het onderhoud, het actueel houden van de documentatie en het uitvoeren van minimaal twee geplande tests per contractjaar.</w:t>
      </w:r>
    </w:p>
    <w:p w14:paraId="402FD6E3" w14:textId="77777777" w:rsidR="007D6C76" w:rsidRPr="007D6C76" w:rsidRDefault="007D6C76" w:rsidP="007D6C76">
      <w:pPr>
        <w:numPr>
          <w:ilvl w:val="0"/>
          <w:numId w:val="32"/>
        </w:numPr>
        <w:contextualSpacing/>
        <w:jc w:val="both"/>
        <w:rPr>
          <w:b/>
          <w:bCs/>
        </w:rPr>
      </w:pPr>
      <w:r w:rsidRPr="007D6C76">
        <w:rPr>
          <w:b/>
          <w:bCs/>
        </w:rPr>
        <w:t>Activering en beëindiging</w:t>
      </w:r>
    </w:p>
    <w:p w14:paraId="06538827" w14:textId="77777777" w:rsidR="007D6C76" w:rsidRPr="007D6C76" w:rsidRDefault="007D6C76" w:rsidP="007D6C76">
      <w:pPr>
        <w:ind w:left="720"/>
        <w:contextualSpacing/>
        <w:jc w:val="both"/>
      </w:pPr>
      <w:r w:rsidRPr="007D6C76">
        <w:t>Beschrijf hoe de fallbackvoorziening na een verzoek van NWW wordt geactiveerd en welke maximale activeringstijd u garandeert. Beschrijf ook hoe de voorziening na herstel van de reguliere telefonieomgeving wordt gedeactiveerd en hoe wordt teruggekeerd naar de reguliere situatie.</w:t>
      </w:r>
    </w:p>
    <w:p w14:paraId="4D9AF0CC" w14:textId="77777777" w:rsidR="007D6C76" w:rsidRPr="007D6C76" w:rsidRDefault="007D6C76" w:rsidP="007D6C76">
      <w:pPr>
        <w:numPr>
          <w:ilvl w:val="0"/>
          <w:numId w:val="32"/>
        </w:numPr>
        <w:contextualSpacing/>
        <w:jc w:val="both"/>
        <w:rPr>
          <w:b/>
          <w:bCs/>
        </w:rPr>
      </w:pPr>
      <w:r w:rsidRPr="007D6C76">
        <w:rPr>
          <w:b/>
          <w:bCs/>
        </w:rPr>
        <w:t>Registratie en overdracht</w:t>
      </w:r>
    </w:p>
    <w:p w14:paraId="4C149787" w14:textId="77777777" w:rsidR="007D6C76" w:rsidRPr="007D6C76" w:rsidRDefault="007D6C76" w:rsidP="007D6C76">
      <w:pPr>
        <w:ind w:left="720"/>
        <w:contextualSpacing/>
        <w:jc w:val="both"/>
      </w:pPr>
      <w:r w:rsidRPr="007D6C76">
        <w:t>Beschrijf hoe tijdens een activering telefoonnotities worden vastgelegd en veilig en zo spoedig mogelijk aan NWW worden overgedragen, zodat NWW de inhoudelijke opvolging en het eventueel terugbellen van de betrokkene kan verzorgen.</w:t>
      </w:r>
    </w:p>
    <w:p w14:paraId="4D05F294" w14:textId="77777777" w:rsidR="007D6C76" w:rsidRPr="007D6C76" w:rsidRDefault="007D6C76" w:rsidP="007D6C76">
      <w:pPr>
        <w:jc w:val="both"/>
      </w:pPr>
    </w:p>
    <w:p w14:paraId="7837FE1D" w14:textId="77777777" w:rsidR="007D6C76" w:rsidRPr="007D6C76" w:rsidRDefault="007D6C76" w:rsidP="007D6C76">
      <w:pPr>
        <w:jc w:val="both"/>
      </w:pPr>
      <w:r w:rsidRPr="007D6C76">
        <w:t>De beschreven aanpak moet aansluiten op de eenmalige, structurele en activeringskosten die u in het Prijzenblad opgeeft. Een uitgebreide alternatieve contactcenteromgeving of aanvullende functionaliteit is niet vereist en levert geen hogere waardering op.</w:t>
      </w:r>
    </w:p>
    <w:p w14:paraId="171CA363" w14:textId="77777777" w:rsidR="007D6C76" w:rsidRPr="007D6C76" w:rsidRDefault="007D6C76" w:rsidP="007D6C76">
      <w:pPr>
        <w:jc w:val="both"/>
      </w:pPr>
    </w:p>
    <w:p w14:paraId="40B4C264" w14:textId="77777777" w:rsidR="007D6C76" w:rsidRPr="007D6C76" w:rsidRDefault="007D6C76" w:rsidP="007D6C76">
      <w:pPr>
        <w:keepNext/>
        <w:keepLines/>
        <w:numPr>
          <w:ilvl w:val="0"/>
          <w:numId w:val="11"/>
        </w:numPr>
        <w:spacing w:before="40"/>
        <w:ind w:left="0" w:firstLine="0"/>
        <w:outlineLvl w:val="2"/>
        <w:rPr>
          <w:rFonts w:eastAsiaTheme="majorEastAsia" w:cstheme="majorBidi"/>
          <w:b/>
          <w:bCs/>
        </w:rPr>
      </w:pPr>
      <w:bookmarkStart w:id="24" w:name="_Toc239881703"/>
      <w:r w:rsidRPr="007D6C76">
        <w:rPr>
          <w:rFonts w:eastAsiaTheme="majorEastAsia" w:cstheme="majorBidi"/>
          <w:b/>
          <w:bCs/>
        </w:rPr>
        <w:t>Waar beoordelen wij op?</w:t>
      </w:r>
      <w:bookmarkEnd w:id="24"/>
    </w:p>
    <w:p w14:paraId="71923D5C" w14:textId="77777777" w:rsidR="007D6C76" w:rsidRPr="007D6C76" w:rsidRDefault="007D6C76" w:rsidP="007D6C76">
      <w:pPr>
        <w:jc w:val="both"/>
      </w:pPr>
      <w:r w:rsidRPr="007D6C76">
        <w:t>Uw uitwerking beoordelen wij op:</w:t>
      </w:r>
    </w:p>
    <w:p w14:paraId="1248D3C2" w14:textId="77777777" w:rsidR="007D6C76" w:rsidRPr="007D6C76" w:rsidRDefault="007D6C76" w:rsidP="007D6C76">
      <w:pPr>
        <w:numPr>
          <w:ilvl w:val="0"/>
          <w:numId w:val="30"/>
        </w:numPr>
        <w:contextualSpacing/>
      </w:pPr>
      <w:r w:rsidRPr="007D6C76">
        <w:t>de mate waarin u duidelijk en concreet maakt wat de door u voorgestelde werkwijze en aanpak is en hoe dit aansluit op onze behoefte en eisen;</w:t>
      </w:r>
    </w:p>
    <w:p w14:paraId="0EF06B28" w14:textId="77777777" w:rsidR="007D6C76" w:rsidRPr="007D6C76" w:rsidRDefault="007D6C76" w:rsidP="007D6C76">
      <w:pPr>
        <w:numPr>
          <w:ilvl w:val="0"/>
          <w:numId w:val="30"/>
        </w:numPr>
        <w:contextualSpacing/>
        <w:jc w:val="both"/>
      </w:pPr>
      <w:r w:rsidRPr="007D6C76">
        <w:t>de mate waarin uw beantwoording bijdraagt aan de doelstelling;</w:t>
      </w:r>
    </w:p>
    <w:p w14:paraId="384BA16B" w14:textId="77777777" w:rsidR="007D6C76" w:rsidRPr="007D6C76" w:rsidRDefault="007D6C76" w:rsidP="007D6C76">
      <w:pPr>
        <w:numPr>
          <w:ilvl w:val="0"/>
          <w:numId w:val="30"/>
        </w:numPr>
        <w:contextualSpacing/>
        <w:jc w:val="both"/>
      </w:pPr>
      <w:r w:rsidRPr="007D6C76">
        <w:t>de mate waarin uw beantwoording realistisch en volledig is.</w:t>
      </w:r>
    </w:p>
    <w:p w14:paraId="487C4F13" w14:textId="77777777" w:rsidR="007D6C76" w:rsidRPr="007D6C76" w:rsidRDefault="007D6C76" w:rsidP="007D6C76">
      <w:pPr>
        <w:jc w:val="both"/>
      </w:pPr>
      <w:bookmarkStart w:id="25" w:name="_Hlk167271698"/>
    </w:p>
    <w:p w14:paraId="63F2777F" w14:textId="77777777" w:rsidR="007D6C76" w:rsidRPr="007D6C76" w:rsidRDefault="007D6C76" w:rsidP="007D6C76">
      <w:pPr>
        <w:keepNext/>
        <w:keepLines/>
        <w:spacing w:before="40"/>
        <w:outlineLvl w:val="2"/>
        <w:rPr>
          <w:rFonts w:eastAsiaTheme="majorEastAsia" w:cstheme="majorBidi"/>
        </w:rPr>
      </w:pPr>
      <w:bookmarkStart w:id="26" w:name="_Toc239881704"/>
      <w:r w:rsidRPr="007D6C76">
        <w:rPr>
          <w:rFonts w:eastAsiaTheme="majorEastAsia" w:cstheme="majorBidi"/>
          <w:b/>
          <w:bCs/>
        </w:rPr>
        <w:lastRenderedPageBreak/>
        <w:t>Wij geven een maximum van 6.600 woorden mee bij het Subgunningscriterium ‘Kwaliteit’</w:t>
      </w:r>
      <w:bookmarkEnd w:id="26"/>
    </w:p>
    <w:p w14:paraId="67DF3D0B" w14:textId="77777777" w:rsidR="007D6C76" w:rsidRPr="007D6C76" w:rsidRDefault="007D6C76" w:rsidP="007D6C76">
      <w:pPr>
        <w:jc w:val="both"/>
      </w:pPr>
      <w:r w:rsidRPr="007D6C76">
        <w:t>De titel en ondertitel op het voorblad tellen niet mee. De eventuele inhoudsopgave ook niet. Ook paginanummers en (op alle pagina’s gelijkluidende) kop- en voetteksten tellen niet mee. Een korte toelichting behorende bij een afbeelding, zoals ‘Dit nieuwsbericht stond in de NRC van 3 januari 2024’, telt niet mee. Teksten in afbeeldingen, infografics en/ of tabellen tellen wel mee. U levert Bijlage 2 in pdf in, maar voegt bij uw inschrijving ook een Word-document toe waarmee wij het aantal woorden kunnen controleren. Woorden in afbeeldingen maakt u in dat document helder, dan wel te verwoorden, per afbeelding. Dit Word-document tonen wij niet aan de beoordelaars en wordt ook niet gebruikt voor de inhoudelijke beoordeling, enkel voor de controle op het aantal woorden.’</w:t>
      </w:r>
    </w:p>
    <w:p w14:paraId="7A35BD23" w14:textId="77777777" w:rsidR="007D6C76" w:rsidRPr="007D6C76" w:rsidRDefault="007D6C76" w:rsidP="007D6C76">
      <w:pPr>
        <w:jc w:val="both"/>
        <w:rPr>
          <w:rFonts w:eastAsia="Calibri" w:cs="Calibri"/>
        </w:rPr>
      </w:pPr>
    </w:p>
    <w:p w14:paraId="7AA5E85D" w14:textId="77777777" w:rsidR="007D6C76" w:rsidRPr="007D6C76" w:rsidRDefault="007D6C76" w:rsidP="007D6C76">
      <w:pPr>
        <w:jc w:val="both"/>
      </w:pPr>
      <w:r w:rsidRPr="007D6C76">
        <w:t xml:space="preserve">We geven alle Inschrijvers dezelfde hoeveelheid ’woorden’ voor het beschrijven van de Gunningcriteria. Alle woorden boven het gestelde maximum nemen wij niet mee in de beoordeling. </w:t>
      </w:r>
    </w:p>
    <w:p w14:paraId="49D03357" w14:textId="77777777" w:rsidR="007D6C76" w:rsidRPr="007D6C76" w:rsidRDefault="007D6C76" w:rsidP="007D6C76">
      <w:pPr>
        <w:jc w:val="both"/>
      </w:pPr>
    </w:p>
    <w:p w14:paraId="534E7EAD" w14:textId="77777777" w:rsidR="007D6C76" w:rsidRPr="007D6C76" w:rsidRDefault="007D6C76" w:rsidP="007D6C76">
      <w:pPr>
        <w:jc w:val="both"/>
      </w:pPr>
      <w:r w:rsidRPr="007D6C76">
        <w:t xml:space="preserve">U geeft antwoord op de vragen onder het betreffende Subgunningscriterium. Verwijzingen naar andere antwoorden, externe bronnen en/of website beoordelen wij niet. </w:t>
      </w:r>
    </w:p>
    <w:bookmarkEnd w:id="25"/>
    <w:p w14:paraId="055E862C" w14:textId="77777777" w:rsidR="007D6C76" w:rsidRPr="007D6C76" w:rsidRDefault="007D6C76" w:rsidP="007D6C76">
      <w:pPr>
        <w:jc w:val="both"/>
      </w:pPr>
    </w:p>
    <w:p w14:paraId="70F9FDED" w14:textId="6EAC9E81" w:rsidR="00FE0F25" w:rsidRPr="002D0CCE" w:rsidRDefault="00FE0F25" w:rsidP="00824737">
      <w:pPr>
        <w:rPr>
          <w:b/>
          <w:bCs/>
        </w:rPr>
      </w:pPr>
    </w:p>
    <w:sectPr w:rsidR="00FE0F25" w:rsidRPr="002D0CCE"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B504E" w14:textId="77777777" w:rsidR="0012549D" w:rsidRDefault="0012549D" w:rsidP="0019455C">
      <w:r>
        <w:separator/>
      </w:r>
    </w:p>
  </w:endnote>
  <w:endnote w:type="continuationSeparator" w:id="0">
    <w:p w14:paraId="42E3F1DF" w14:textId="77777777" w:rsidR="0012549D" w:rsidRDefault="0012549D" w:rsidP="0019455C">
      <w:r>
        <w:continuationSeparator/>
      </w:r>
    </w:p>
  </w:endnote>
  <w:endnote w:type="continuationNotice" w:id="1">
    <w:p w14:paraId="74727B74" w14:textId="77777777" w:rsidR="0012549D" w:rsidRDefault="001254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4"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4"/>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329B3557" w:rsidR="005B5B54" w:rsidRDefault="00071711" w:rsidP="00071711">
            <w:pPr>
              <w:pStyle w:val="Voettekst"/>
            </w:pPr>
            <w:r>
              <w:t>B</w:t>
            </w:r>
            <w:r w:rsidR="000C060B">
              <w:t>ijlage 2 -</w:t>
            </w:r>
            <w:r w:rsidR="000C060B" w:rsidRPr="000C060B">
              <w:t xml:space="preserve"> Antwoord op het Subgunningscriterium ‘Kwaliteit’ behorend bij</w:t>
            </w:r>
            <w:r>
              <w:t xml:space="preserve"> </w:t>
            </w:r>
            <w:bookmarkStart w:id="27" w:name="_Hlk233104233"/>
            <w:r w:rsidR="009C11F7" w:rsidRPr="009C11F7">
              <w:rPr>
                <w:b/>
                <w:bCs/>
                <w:szCs w:val="16"/>
              </w:rPr>
              <w:t>Ondersteunend Facilitair Contactcenter NWW</w:t>
            </w:r>
            <w:bookmarkEnd w:id="27"/>
            <w:r w:rsidR="009C11F7">
              <w:rPr>
                <w:rStyle w:val="Paginanummer"/>
                <w:rFonts w:cs="Verdana"/>
                <w:szCs w:val="16"/>
              </w:rPr>
              <w:t xml:space="preserve"> </w:t>
            </w:r>
            <w:r>
              <w:rPr>
                <w:rStyle w:val="Paginanummer"/>
                <w:rFonts w:cs="Verdana"/>
                <w:szCs w:val="16"/>
              </w:rPr>
              <w:t xml:space="preserve">voor het </w:t>
            </w:r>
            <w:r w:rsidR="009C11F7" w:rsidRPr="00A1001F">
              <w:rPr>
                <w:rStyle w:val="Paginanummer"/>
                <w:rFonts w:cs="Verdana"/>
                <w:b/>
                <w:bCs/>
                <w:szCs w:val="16"/>
              </w:rPr>
              <w:t>Ministerie van Buitenlandse Zaken, Hoofddirectie Consulaire en Visumzaken</w:t>
            </w:r>
            <w:r w:rsidR="00620FD8">
              <w:rPr>
                <w:rStyle w:val="Paginanummer"/>
                <w:rFonts w:cs="Verdana"/>
                <w:b/>
                <w:bCs/>
                <w:szCs w:val="16"/>
              </w:rPr>
              <w:t xml:space="preserve"> </w:t>
            </w:r>
            <w:r w:rsidR="009C11F7">
              <w:rPr>
                <w:rStyle w:val="Paginanummer"/>
                <w:rFonts w:cs="Verdana"/>
                <w:b/>
                <w:bCs/>
                <w:szCs w:val="16"/>
              </w:rPr>
              <w:t>–</w:t>
            </w:r>
            <w:r w:rsidR="00620FD8">
              <w:rPr>
                <w:rStyle w:val="Paginanummer"/>
                <w:rFonts w:cs="Verdana"/>
                <w:b/>
                <w:bCs/>
                <w:szCs w:val="16"/>
              </w:rPr>
              <w:t xml:space="preserve"> </w:t>
            </w:r>
            <w:r w:rsidR="009C11F7">
              <w:rPr>
                <w:rStyle w:val="Paginanummer"/>
                <w:rFonts w:cs="Verdana"/>
                <w:b/>
                <w:bCs/>
                <w:szCs w:val="16"/>
              </w:rPr>
              <w:t>201865003.001.143</w:t>
            </w:r>
            <w:r w:rsidR="00620FD8">
              <w:rPr>
                <w:rStyle w:val="Paginanummer"/>
                <w:rFonts w:cs="Verdana"/>
                <w:szCs w:val="16"/>
              </w:rPr>
              <w:t xml:space="preserve"> - </w:t>
            </w:r>
            <w:r w:rsidR="007D6C76">
              <w:rPr>
                <w:rStyle w:val="Paginanummer"/>
                <w:rFonts w:cs="Verdana"/>
                <w:szCs w:val="16"/>
              </w:rPr>
              <w:t>10</w:t>
            </w:r>
            <w:r w:rsidR="009C11F7">
              <w:rPr>
                <w:rStyle w:val="Paginanummer"/>
                <w:rFonts w:cs="Verdana"/>
                <w:szCs w:val="16"/>
              </w:rPr>
              <w:t xml:space="preserve"> september 2026</w:t>
            </w:r>
            <w:r w:rsidR="00620FD8">
              <w:rPr>
                <w:rStyle w:val="Paginanummer"/>
                <w:rFonts w:cs="Verdana"/>
                <w:szCs w:val="16"/>
              </w:rPr>
              <w:t xml:space="preserve"> – versie 1.0</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868D" w14:textId="77777777" w:rsidR="0012549D" w:rsidRDefault="0012549D" w:rsidP="0019455C">
      <w:r>
        <w:separator/>
      </w:r>
    </w:p>
  </w:footnote>
  <w:footnote w:type="continuationSeparator" w:id="0">
    <w:p w14:paraId="061CA6D6" w14:textId="77777777" w:rsidR="0012549D" w:rsidRDefault="0012549D" w:rsidP="0019455C">
      <w:r>
        <w:continuationSeparator/>
      </w:r>
    </w:p>
  </w:footnote>
  <w:footnote w:type="continuationNotice" w:id="1">
    <w:p w14:paraId="6A3BF8B0" w14:textId="77777777" w:rsidR="0012549D" w:rsidRDefault="001254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7C26C42E"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40FC4"/>
    <w:multiLevelType w:val="hybridMultilevel"/>
    <w:tmpl w:val="1CFAF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9" w15:restartNumberingAfterBreak="0">
    <w:nsid w:val="1C441867"/>
    <w:multiLevelType w:val="hybridMultilevel"/>
    <w:tmpl w:val="D182E3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630296C"/>
    <w:multiLevelType w:val="hybridMultilevel"/>
    <w:tmpl w:val="7D9C510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8861C0"/>
    <w:multiLevelType w:val="hybridMultilevel"/>
    <w:tmpl w:val="81C86534"/>
    <w:lvl w:ilvl="0" w:tplc="0ACA4934">
      <w:start w:val="1"/>
      <w:numFmt w:val="decimal"/>
      <w:lvlText w:val="%1."/>
      <w:lvlJc w:val="left"/>
      <w:pPr>
        <w:ind w:left="720" w:hanging="360"/>
      </w:pPr>
      <w:rPr>
        <w:rFonts w:hint="default"/>
        <w:b/>
        <w:bCs/>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236C8F"/>
    <w:multiLevelType w:val="multilevel"/>
    <w:tmpl w:val="4B0A116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5" w15:restartNumberingAfterBreak="0">
    <w:nsid w:val="534B3124"/>
    <w:multiLevelType w:val="hybridMultilevel"/>
    <w:tmpl w:val="43E04224"/>
    <w:lvl w:ilvl="0" w:tplc="F3385A8E">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8"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0"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11"/>
  </w:num>
  <w:num w:numId="2" w16cid:durableId="2007395780">
    <w:abstractNumId w:val="19"/>
  </w:num>
  <w:num w:numId="3" w16cid:durableId="1804762375">
    <w:abstractNumId w:val="22"/>
  </w:num>
  <w:num w:numId="4" w16cid:durableId="1698702316">
    <w:abstractNumId w:val="21"/>
  </w:num>
  <w:num w:numId="5" w16cid:durableId="940332248">
    <w:abstractNumId w:val="14"/>
  </w:num>
  <w:num w:numId="6" w16cid:durableId="146871078">
    <w:abstractNumId w:val="17"/>
  </w:num>
  <w:num w:numId="7" w16cid:durableId="7339660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9"/>
  </w:num>
  <w:num w:numId="9" w16cid:durableId="969702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7"/>
  </w:num>
  <w:num w:numId="11" w16cid:durableId="1664384719">
    <w:abstractNumId w:val="6"/>
  </w:num>
  <w:num w:numId="12" w16cid:durableId="1638802973">
    <w:abstractNumId w:val="2"/>
  </w:num>
  <w:num w:numId="13" w16cid:durableId="1730222031">
    <w:abstractNumId w:val="28"/>
  </w:num>
  <w:num w:numId="14" w16cid:durableId="1442531009">
    <w:abstractNumId w:val="20"/>
  </w:num>
  <w:num w:numId="15" w16cid:durableId="1328170029">
    <w:abstractNumId w:val="4"/>
  </w:num>
  <w:num w:numId="16" w16cid:durableId="1268732754">
    <w:abstractNumId w:val="31"/>
  </w:num>
  <w:num w:numId="17" w16cid:durableId="1249196998">
    <w:abstractNumId w:val="15"/>
  </w:num>
  <w:num w:numId="18" w16cid:durableId="1689791216">
    <w:abstractNumId w:val="30"/>
  </w:num>
  <w:num w:numId="19" w16cid:durableId="314920309">
    <w:abstractNumId w:val="26"/>
  </w:num>
  <w:num w:numId="20" w16cid:durableId="1225675516">
    <w:abstractNumId w:val="23"/>
  </w:num>
  <w:num w:numId="21" w16cid:durableId="1731146524">
    <w:abstractNumId w:val="0"/>
  </w:num>
  <w:num w:numId="22" w16cid:durableId="1935437982">
    <w:abstractNumId w:val="7"/>
  </w:num>
  <w:num w:numId="23" w16cid:durableId="1634289486">
    <w:abstractNumId w:val="1"/>
  </w:num>
  <w:num w:numId="24" w16cid:durableId="1162962348">
    <w:abstractNumId w:val="18"/>
  </w:num>
  <w:num w:numId="25" w16cid:durableId="1275215301">
    <w:abstractNumId w:val="8"/>
  </w:num>
  <w:num w:numId="26" w16cid:durableId="761411164">
    <w:abstractNumId w:val="24"/>
  </w:num>
  <w:num w:numId="27" w16cid:durableId="1228033601">
    <w:abstractNumId w:val="25"/>
  </w:num>
  <w:num w:numId="28" w16cid:durableId="10319545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50597052">
    <w:abstractNumId w:val="12"/>
  </w:num>
  <w:num w:numId="30" w16cid:durableId="1915777678">
    <w:abstractNumId w:val="3"/>
  </w:num>
  <w:num w:numId="31" w16cid:durableId="2018919110">
    <w:abstractNumId w:val="9"/>
  </w:num>
  <w:num w:numId="32" w16cid:durableId="515113907">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36A5"/>
    <w:rsid w:val="0014486F"/>
    <w:rsid w:val="00144F08"/>
    <w:rsid w:val="0015182E"/>
    <w:rsid w:val="00152C52"/>
    <w:rsid w:val="00152D91"/>
    <w:rsid w:val="001568E3"/>
    <w:rsid w:val="00166D3A"/>
    <w:rsid w:val="00180E56"/>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54F8"/>
    <w:rsid w:val="002B6F2F"/>
    <w:rsid w:val="002C2D43"/>
    <w:rsid w:val="002D0CCE"/>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08F0"/>
    <w:rsid w:val="003619C5"/>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7B0E"/>
    <w:rsid w:val="006C08CA"/>
    <w:rsid w:val="006C218B"/>
    <w:rsid w:val="006C4AE7"/>
    <w:rsid w:val="006C795D"/>
    <w:rsid w:val="006D28B2"/>
    <w:rsid w:val="006D3271"/>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2973"/>
    <w:rsid w:val="00782E92"/>
    <w:rsid w:val="0079342E"/>
    <w:rsid w:val="00793CCD"/>
    <w:rsid w:val="00794C3B"/>
    <w:rsid w:val="007B603E"/>
    <w:rsid w:val="007C01E9"/>
    <w:rsid w:val="007C1D65"/>
    <w:rsid w:val="007C3DBA"/>
    <w:rsid w:val="007C4757"/>
    <w:rsid w:val="007D4765"/>
    <w:rsid w:val="007D6C76"/>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12DA7"/>
    <w:rsid w:val="00921E1C"/>
    <w:rsid w:val="00922565"/>
    <w:rsid w:val="0092617C"/>
    <w:rsid w:val="00927C86"/>
    <w:rsid w:val="0093261F"/>
    <w:rsid w:val="00934A53"/>
    <w:rsid w:val="00937ADB"/>
    <w:rsid w:val="00943DCB"/>
    <w:rsid w:val="00953D3F"/>
    <w:rsid w:val="00954EFD"/>
    <w:rsid w:val="00960184"/>
    <w:rsid w:val="00974154"/>
    <w:rsid w:val="0098451B"/>
    <w:rsid w:val="009867C9"/>
    <w:rsid w:val="00992F75"/>
    <w:rsid w:val="00996FEE"/>
    <w:rsid w:val="009979F0"/>
    <w:rsid w:val="009A094C"/>
    <w:rsid w:val="009A2885"/>
    <w:rsid w:val="009C11F7"/>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D3007"/>
    <w:rsid w:val="00AD6E1A"/>
    <w:rsid w:val="00AD78FF"/>
    <w:rsid w:val="00AE27E6"/>
    <w:rsid w:val="00AE2E6C"/>
    <w:rsid w:val="00B00A80"/>
    <w:rsid w:val="00B00B20"/>
    <w:rsid w:val="00B02D29"/>
    <w:rsid w:val="00B0387E"/>
    <w:rsid w:val="00B07A4E"/>
    <w:rsid w:val="00B10537"/>
    <w:rsid w:val="00B10871"/>
    <w:rsid w:val="00B241A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2E97"/>
    <w:rsid w:val="00CD5979"/>
    <w:rsid w:val="00CD7C13"/>
    <w:rsid w:val="00CE08A8"/>
    <w:rsid w:val="00CE617E"/>
    <w:rsid w:val="00CE69F6"/>
    <w:rsid w:val="00CE7A7E"/>
    <w:rsid w:val="00CF1BF4"/>
    <w:rsid w:val="00CF2B50"/>
    <w:rsid w:val="00D1402C"/>
    <w:rsid w:val="00D334A2"/>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593C"/>
    <w:rsid w:val="00DD7243"/>
    <w:rsid w:val="00DE3FB1"/>
    <w:rsid w:val="00DE55E6"/>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7D41"/>
    <w:rsid w:val="00EC60C6"/>
    <w:rsid w:val="00EE37FF"/>
    <w:rsid w:val="00EE3866"/>
    <w:rsid w:val="00EF47F3"/>
    <w:rsid w:val="00F31A05"/>
    <w:rsid w:val="00F31E1C"/>
    <w:rsid w:val="00F62E66"/>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1"/>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1"/>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ED7553" w:rsidRDefault="00803EAF" w:rsidP="00803EAF">
          <w:pPr>
            <w:pStyle w:val="07684DC6551F41E6B4332D298D6E2E27"/>
          </w:pPr>
          <w:r w:rsidRPr="00B551E7">
            <w:rPr>
              <w:rStyle w:val="Tekstvantijdelijkeaanduiding"/>
            </w:rPr>
            <w:t>Klik of tik om tekst in te voeren.</w:t>
          </w:r>
        </w:p>
      </w:docPartBody>
    </w:docPart>
    <w:docPart>
      <w:docPartPr>
        <w:name w:val="8E42DF5C25C54947890E537FF277665D"/>
        <w:category>
          <w:name w:val="Algemeen"/>
          <w:gallery w:val="placeholder"/>
        </w:category>
        <w:types>
          <w:type w:val="bbPlcHdr"/>
        </w:types>
        <w:behaviors>
          <w:behavior w:val="content"/>
        </w:behaviors>
        <w:guid w:val="{2F9E29F0-2ABC-4C69-A6FF-37FEDDB1B724}"/>
      </w:docPartPr>
      <w:docPartBody>
        <w:p w:rsidR="008C3930" w:rsidRDefault="008C3930" w:rsidP="008C3930">
          <w:pPr>
            <w:pStyle w:val="8E42DF5C25C54947890E537FF277665D"/>
          </w:pPr>
          <w:r w:rsidRPr="00B551E7">
            <w:rPr>
              <w:rStyle w:val="Tekstvantijdelijkeaanduiding"/>
            </w:rPr>
            <w:t>Klik of tik om tekst in te voeren.</w:t>
          </w:r>
        </w:p>
      </w:docPartBody>
    </w:docPart>
    <w:docPart>
      <w:docPartPr>
        <w:name w:val="8F1FA7D2915F4B67997DA26F7EAA0252"/>
        <w:category>
          <w:name w:val="Algemeen"/>
          <w:gallery w:val="placeholder"/>
        </w:category>
        <w:types>
          <w:type w:val="bbPlcHdr"/>
        </w:types>
        <w:behaviors>
          <w:behavior w:val="content"/>
        </w:behaviors>
        <w:guid w:val="{7097011B-4A50-481A-B283-5CF7FB5CD965}"/>
      </w:docPartPr>
      <w:docPartBody>
        <w:p w:rsidR="008C3930" w:rsidRDefault="008C3930" w:rsidP="008C3930">
          <w:pPr>
            <w:pStyle w:val="8F1FA7D2915F4B67997DA26F7EAA0252"/>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568E3"/>
    <w:rsid w:val="001D4F15"/>
    <w:rsid w:val="00277CFD"/>
    <w:rsid w:val="002C6184"/>
    <w:rsid w:val="00310588"/>
    <w:rsid w:val="0045135C"/>
    <w:rsid w:val="004602B1"/>
    <w:rsid w:val="00527D7D"/>
    <w:rsid w:val="005C40BF"/>
    <w:rsid w:val="0064261A"/>
    <w:rsid w:val="006618BA"/>
    <w:rsid w:val="00663E98"/>
    <w:rsid w:val="00803EAF"/>
    <w:rsid w:val="008C3930"/>
    <w:rsid w:val="008C76D5"/>
    <w:rsid w:val="00993CDF"/>
    <w:rsid w:val="009D30F2"/>
    <w:rsid w:val="00A057D6"/>
    <w:rsid w:val="00C763BE"/>
    <w:rsid w:val="00D45B77"/>
    <w:rsid w:val="00DD593C"/>
    <w:rsid w:val="00DE4938"/>
    <w:rsid w:val="00ED7553"/>
    <w:rsid w:val="00F46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3930"/>
    <w:rPr>
      <w:color w:val="808080"/>
    </w:rPr>
  </w:style>
  <w:style w:type="paragraph" w:customStyle="1" w:styleId="07684DC6551F41E6B4332D298D6E2E27">
    <w:name w:val="07684DC6551F41E6B4332D298D6E2E27"/>
    <w:rsid w:val="00803EAF"/>
    <w:rPr>
      <w:kern w:val="2"/>
      <w14:ligatures w14:val="standardContextual"/>
    </w:rPr>
  </w:style>
  <w:style w:type="paragraph" w:customStyle="1" w:styleId="8E42DF5C25C54947890E537FF277665D">
    <w:name w:val="8E42DF5C25C54947890E537FF277665D"/>
    <w:rsid w:val="008C3930"/>
    <w:pPr>
      <w:spacing w:line="278" w:lineRule="auto"/>
    </w:pPr>
    <w:rPr>
      <w:kern w:val="2"/>
      <w:sz w:val="24"/>
      <w:szCs w:val="24"/>
      <w14:ligatures w14:val="standardContextual"/>
    </w:rPr>
  </w:style>
  <w:style w:type="paragraph" w:customStyle="1" w:styleId="8F1FA7D2915F4B67997DA26F7EAA0252">
    <w:name w:val="8F1FA7D2915F4B67997DA26F7EAA0252"/>
    <w:rsid w:val="008C393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ECD74436FC20F43BC620F3CFABC83C8" ma:contentTypeVersion="2" ma:contentTypeDescription="Een nieuw document maken." ma:contentTypeScope="" ma:versionID="ccd72b38d9f38072faabfcb5582b2e80">
  <xsd:schema xmlns:xsd="http://www.w3.org/2001/XMLSchema" xmlns:xs="http://www.w3.org/2001/XMLSchema" xmlns:p="http://schemas.microsoft.com/office/2006/metadata/properties" xmlns:ns2="6e39b56e-6195-46a3-a64f-d2d6e053c105" targetNamespace="http://schemas.microsoft.com/office/2006/metadata/properties" ma:root="true" ma:fieldsID="dab7133a83c4bf2089ef71ac95cf2139" ns2:_="">
    <xsd:import namespace="6e39b56e-6195-46a3-a64f-d2d6e053c10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9b56e-6195-46a3-a64f-d2d6e053c10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0CF7D3-6EC8-438B-9724-BDC9732AA44C}">
  <ds:schemaRefs>
    <ds:schemaRef ds:uri="http://schemas.microsoft.com/sharepoint/v3/contenttype/forms"/>
  </ds:schemaRefs>
</ds:datastoreItem>
</file>

<file path=customXml/itemProps2.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3.xml><?xml version="1.0" encoding="utf-8"?>
<ds:datastoreItem xmlns:ds="http://schemas.openxmlformats.org/officeDocument/2006/customXml" ds:itemID="{0507A850-D007-42D0-BAA5-C411D7603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9b56e-6195-46a3-a64f-d2d6e053c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31E3D4-AAE8-4905-AF3C-FEA7F0311278}">
  <ds:schemaRefs>
    <ds:schemaRef ds:uri="http://purl.org/dc/elements/1.1/"/>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6e39b56e-6195-46a3-a64f-d2d6e053c1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1964</Words>
  <Characters>10802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Rijksoverheid</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EA .......</dc:subject>
  <dc:creator>Jordy Vos</dc:creator>
  <cp:keywords/>
  <dc:description/>
  <cp:lastModifiedBy>Smildiger, Matthijs</cp:lastModifiedBy>
  <cp:revision>2</cp:revision>
  <dcterms:created xsi:type="dcterms:W3CDTF">2026-09-10T11:09:00Z</dcterms:created>
  <dcterms:modified xsi:type="dcterms:W3CDTF">2026-09-10T11:09:00Z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0x0101008ECD74436FC20F43BC620F3CFABC83C8</vt:lpwstr>
  </property>
</Properties>
</file>