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sz w:val="34"/>
          <w:szCs w:val="34"/>
          <w:u w:color="000000"/>
          <w:rtl w:val="0"/>
          <w:lang w:val="nl-N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Book" w:hAnsi="Avenir Book"/>
          <w:sz w:val="24"/>
          <w:szCs w:val="24"/>
          <w:u w:color="000000"/>
          <w:rtl w:val="0"/>
          <w:lang w:val="nl-N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Book" w:hAnsi="Avenir Book"/>
          <w:sz w:val="24"/>
          <w:szCs w:val="24"/>
          <w:u w:color="000000"/>
          <w:rtl w:val="0"/>
          <w:lang w:val="nl-N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-703868</wp:posOffset>
                </wp:positionH>
                <wp:positionV relativeFrom="page">
                  <wp:posOffset>2612297</wp:posOffset>
                </wp:positionV>
                <wp:extent cx="3357943" cy="121407"/>
                <wp:effectExtent l="0" t="0" r="0" b="0"/>
                <wp:wrapNone/>
                <wp:docPr id="1073741829" name="officeArt object" descr="Rechthoek"/>
                <wp:cNvGraphicFramePr/>
                <a:graphic xmlns:a="http://schemas.openxmlformats.org/drawingml/2006/main">
                  <a:graphicData uri="http://schemas.microsoft.com/office/word/2010/wordprocessingShape">
                    <wps:wsp>
                      <wps:cNvSpPr/>
                      <wps:spPr>
                        <a:xfrm rot="5400000">
                          <a:off x="0" y="0"/>
                          <a:ext cx="3357943" cy="121407"/>
                        </a:xfrm>
                        <a:prstGeom prst="rect">
                          <a:avLst/>
                        </a:prstGeom>
                        <a:solidFill>
                          <a:srgbClr val="C2B95A"/>
                        </a:solidFill>
                        <a:ln w="12700" cap="flat">
                          <a:noFill/>
                          <a:miter lim="400000"/>
                        </a:ln>
                        <a:effectLst/>
                      </wps:spPr>
                      <wps:bodyPr/>
                    </wps:wsp>
                  </a:graphicData>
                </a:graphic>
              </wp:anchor>
            </w:drawing>
          </mc:Choice>
          <mc:Fallback>
            <w:pict>
              <v:rect id="_x0000_s1026" style="visibility:visible;position:absolute;margin-left:-55.4pt;margin-top:205.7pt;width:264.4pt;height:9.6pt;z-index:251659264;mso-position-horizontal:absolute;mso-position-horizontal-relative:page;mso-position-vertical:absolute;mso-position-vertical-relative:page;mso-wrap-distance-left:12.0pt;mso-wrap-distance-top:12.0pt;mso-wrap-distance-right:12.0pt;mso-wrap-distance-bottom:12.0pt;rotation:5898240fd;">
                <v:fill color="#C2B95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xmlns:a="http://schemas.openxmlformats.org/drawingml/2006/main">
              <wp:anchor distT="152400" distB="152400" distL="152400" distR="152400" simplePos="0" relativeHeight="251663360" behindDoc="0" locked="0" layoutInCell="1" allowOverlap="1">
                <wp:simplePos x="0" y="0"/>
                <wp:positionH relativeFrom="page">
                  <wp:posOffset>1200458</wp:posOffset>
                </wp:positionH>
                <wp:positionV relativeFrom="page">
                  <wp:posOffset>994029</wp:posOffset>
                </wp:positionV>
                <wp:extent cx="5980964" cy="3797170"/>
                <wp:effectExtent l="0" t="0" r="0" b="0"/>
                <wp:wrapTopAndBottom distT="152400" distB="152400"/>
                <wp:docPr id="1073741830" name="officeArt object" descr="bijlage D…"/>
                <wp:cNvGraphicFramePr/>
                <a:graphic xmlns:a="http://schemas.openxmlformats.org/drawingml/2006/main">
                  <a:graphicData uri="http://schemas.microsoft.com/office/word/2010/wordprocessingShape">
                    <wps:wsp>
                      <wps:cNvSpPr txBox="1"/>
                      <wps:spPr>
                        <a:xfrm>
                          <a:off x="0" y="0"/>
                          <a:ext cx="5980964" cy="3797170"/>
                        </a:xfrm>
                        <a:prstGeom prst="rect">
                          <a:avLst/>
                        </a:prstGeom>
                        <a:noFill/>
                        <a:ln w="12700" cap="flat">
                          <a:noFill/>
                          <a:miter lim="400000"/>
                        </a:ln>
                        <a:effectLst/>
                      </wps:spPr>
                      <wps:txbx>
                        <w:txbxContent>
                          <w:p>
                            <w:pPr>
                              <w:pStyle w:val="Standaard"/>
                              <w:suppressAutoHyphens w:val="1"/>
                              <w:spacing w:line="288" w:lineRule="auto"/>
                              <w:jc w:val="left"/>
                              <w:rPr>
                                <w:rFonts w:ascii="Helvetica Light" w:hAnsi="Helvetica Light"/>
                                <w:outline w:val="0"/>
                                <w:color w:val="212121"/>
                                <w:sz w:val="32"/>
                                <w:szCs w:val="32"/>
                                <w14:textFill>
                                  <w14:solidFill>
                                    <w14:srgbClr w14:val="212121"/>
                                  </w14:solidFill>
                                </w14:textFill>
                              </w:rPr>
                            </w:pPr>
                          </w:p>
                          <w:p>
                            <w:pPr>
                              <w:pStyle w:val="Titel"/>
                              <w:keepNext w:val="0"/>
                              <w:spacing w:line="192" w:lineRule="auto"/>
                              <w:jc w:val="left"/>
                              <w:outlineLvl w:val="0"/>
                              <w:rPr>
                                <w:rFonts w:ascii="Helvetica" w:hAnsi="Helvetica"/>
                                <w:caps w:val="1"/>
                                <w:outline w:val="0"/>
                                <w:color w:val="212121"/>
                                <w:sz w:val="48"/>
                                <w:szCs w:val="48"/>
                                <w14:textFill>
                                  <w14:solidFill>
                                    <w14:srgbClr w14:val="212121"/>
                                  </w14:solidFill>
                                </w14:textFill>
                              </w:rPr>
                            </w:pP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bijlage D</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aanwijzingen schoonmaakonderhoud en glasbewassing</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pPr>
                            <w:r>
                              <w:rPr>
                                <w:rFonts w:ascii="Helvetica" w:hAnsi="Helvetica"/>
                                <w:caps w:val="1"/>
                                <w:outline w:val="0"/>
                                <w:color w:val="212121"/>
                                <w:sz w:val="48"/>
                                <w:szCs w:val="48"/>
                                <w:rtl w:val="0"/>
                                <w:lang w:val="nl-NL"/>
                                <w14:textFill>
                                  <w14:solidFill>
                                    <w14:srgbClr w14:val="212121"/>
                                  </w14:solidFill>
                                </w14:textFill>
                              </w:rPr>
                              <w:t>stichting opspoor</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94.5pt;margin-top:78.3pt;width:470.9pt;height:299.0pt;z-index:25166336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rPr>
                          <w:rFonts w:ascii="Helvetica Light" w:hAnsi="Helvetica Light"/>
                          <w:outline w:val="0"/>
                          <w:color w:val="212121"/>
                          <w:sz w:val="32"/>
                          <w:szCs w:val="32"/>
                          <w14:textFill>
                            <w14:solidFill>
                              <w14:srgbClr w14:val="212121"/>
                            </w14:solidFill>
                          </w14:textFill>
                        </w:rPr>
                      </w:pPr>
                    </w:p>
                    <w:p>
                      <w:pPr>
                        <w:pStyle w:val="Titel"/>
                        <w:keepNext w:val="0"/>
                        <w:spacing w:line="192" w:lineRule="auto"/>
                        <w:jc w:val="left"/>
                        <w:outlineLvl w:val="0"/>
                        <w:rPr>
                          <w:rFonts w:ascii="Helvetica" w:hAnsi="Helvetica"/>
                          <w:caps w:val="1"/>
                          <w:outline w:val="0"/>
                          <w:color w:val="212121"/>
                          <w:sz w:val="48"/>
                          <w:szCs w:val="48"/>
                          <w14:textFill>
                            <w14:solidFill>
                              <w14:srgbClr w14:val="212121"/>
                            </w14:solidFill>
                          </w14:textFill>
                        </w:rPr>
                      </w:pP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bijlage D</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aanwijzingen schoonmaakonderhoud en glasbewassing</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pPr>
                      <w:r>
                        <w:rPr>
                          <w:rFonts w:ascii="Helvetica" w:hAnsi="Helvetica"/>
                          <w:caps w:val="1"/>
                          <w:outline w:val="0"/>
                          <w:color w:val="212121"/>
                          <w:sz w:val="48"/>
                          <w:szCs w:val="48"/>
                          <w:rtl w:val="0"/>
                          <w:lang w:val="nl-NL"/>
                          <w14:textFill>
                            <w14:solidFill>
                              <w14:srgbClr w14:val="212121"/>
                            </w14:solidFill>
                          </w14:textFill>
                        </w:rPr>
                        <w:t>stichting opspoor</w:t>
                      </w:r>
                    </w:p>
                  </w:txbxContent>
                </v:textbox>
                <w10:wrap type="topAndBottom" side="bothSides" anchorx="page" anchory="page"/>
              </v:shape>
            </w:pict>
          </mc:Fallback>
        </mc:AlternateContent>
      </w:r>
      <w:r>
        <mc:AlternateContent>
          <mc:Choice Requires="wpg">
            <w:drawing xmlns:a="http://schemas.openxmlformats.org/drawingml/2006/main">
              <wp:anchor distT="152400" distB="152400" distL="152400" distR="152400" simplePos="0" relativeHeight="251664384" behindDoc="0" locked="0" layoutInCell="1" allowOverlap="1">
                <wp:simplePos x="0" y="0"/>
                <wp:positionH relativeFrom="page">
                  <wp:posOffset>974523</wp:posOffset>
                </wp:positionH>
                <wp:positionV relativeFrom="page">
                  <wp:posOffset>8961273</wp:posOffset>
                </wp:positionV>
                <wp:extent cx="3417595" cy="981431"/>
                <wp:effectExtent l="0" t="0" r="0" b="0"/>
                <wp:wrapNone/>
                <wp:docPr id="1073741834" name="officeArt object" descr="Groepeer"/>
                <wp:cNvGraphicFramePr/>
                <a:graphic xmlns:a="http://schemas.openxmlformats.org/drawingml/2006/main">
                  <a:graphicData uri="http://schemas.microsoft.com/office/word/2010/wordprocessingGroup">
                    <wpg:wgp>
                      <wpg:cNvGrpSpPr/>
                      <wpg:grpSpPr>
                        <a:xfrm>
                          <a:off x="0" y="0"/>
                          <a:ext cx="3417595" cy="981431"/>
                          <a:chOff x="0" y="0"/>
                          <a:chExt cx="3417594" cy="981430"/>
                        </a:xfrm>
                      </wpg:grpSpPr>
                      <wps:wsp>
                        <wps:cNvPr id="1073741831" name="ICCA Advies…"/>
                        <wps:cNvSpPr txBox="1"/>
                        <wps:spPr>
                          <a:xfrm>
                            <a:off x="0" y="0"/>
                            <a:ext cx="1399181" cy="981431"/>
                          </a:xfrm>
                          <a:prstGeom prst="rect">
                            <a:avLst/>
                          </a:prstGeom>
                          <a:noFill/>
                          <a:ln w="12700" cap="flat">
                            <a:noFill/>
                            <a:miter lim="400000"/>
                          </a:ln>
                          <a:effectLst/>
                        </wps:spPr>
                        <wps:txbx>
                          <w:txbxContent>
                            <w:p>
                              <w:pPr>
                                <w:pStyle w:val="Standaard"/>
                                <w:jc w:val="left"/>
                                <w:rPr>
                                  <w:rFonts w:ascii="Avenir Medium" w:cs="Avenir Medium" w:hAnsi="Avenir Medium" w:eastAsia="Avenir Medium"/>
                                  <w:outline w:val="0"/>
                                  <w:color w:val="212121"/>
                                  <w:sz w:val="24"/>
                                  <w:szCs w:val="24"/>
                                  <w14:textFill>
                                    <w14:solidFill>
                                      <w14:srgbClr w14:val="212121"/>
                                    </w14:solidFill>
                                  </w14:textFill>
                                </w:rPr>
                              </w:pPr>
                              <w:r>
                                <w:rPr>
                                  <w:rFonts w:ascii="Avenir Medium" w:hAnsi="Avenir Medium"/>
                                  <w:outline w:val="0"/>
                                  <w:color w:val="212121"/>
                                  <w:sz w:val="24"/>
                                  <w:szCs w:val="24"/>
                                  <w:rtl w:val="0"/>
                                  <w:lang w:val="nl-NL"/>
                                  <w14:textFill>
                                    <w14:solidFill>
                                      <w14:srgbClr w14:val="212121"/>
                                    </w14:solidFill>
                                  </w14:textFill>
                                </w:rPr>
                                <w:t>ICCA Advies</w:t>
                              </w:r>
                            </w:p>
                            <w:p>
                              <w:pPr>
                                <w:pStyle w:val="Standaard"/>
                                <w:suppressAutoHyphens w:val="1"/>
                                <w:spacing w:line="288" w:lineRule="auto"/>
                                <w:jc w:val="left"/>
                                <w:rPr>
                                  <w:rFonts w:ascii="Avenir Book" w:cs="Avenir Book" w:hAnsi="Avenir Book" w:eastAsia="Avenir Book"/>
                                  <w:outline w:val="0"/>
                                  <w:color w:val="212121"/>
                                  <w:sz w:val="20"/>
                                  <w:szCs w:val="20"/>
                                  <w14:textFill>
                                    <w14:solidFill>
                                      <w14:srgbClr w14:val="212121"/>
                                    </w14:solidFill>
                                  </w14:textFill>
                                </w:rPr>
                              </w:pPr>
                              <w:r>
                                <w:rPr>
                                  <w:rFonts w:ascii="Avenir Book" w:hAnsi="Avenir Book"/>
                                  <w:outline w:val="0"/>
                                  <w:color w:val="212121"/>
                                  <w:sz w:val="20"/>
                                  <w:szCs w:val="20"/>
                                  <w:rtl w:val="0"/>
                                  <w:lang w:val="nl-NL"/>
                                  <w14:textFill>
                                    <w14:solidFill>
                                      <w14:srgbClr w14:val="212121"/>
                                    </w14:solidFill>
                                  </w14:textFill>
                                </w:rPr>
                                <w:t>Eikklop 15</w:t>
                              </w:r>
                            </w:p>
                            <w:p>
                              <w:pPr>
                                <w:pStyle w:val="Standaard"/>
                                <w:suppressAutoHyphens w:val="1"/>
                                <w:spacing w:line="288" w:lineRule="auto"/>
                                <w:jc w:val="left"/>
                                <w:rPr>
                                  <w:rFonts w:ascii="Avenir Book" w:cs="Avenir Book" w:hAnsi="Avenir Book" w:eastAsia="Avenir Book"/>
                                  <w:outline w:val="0"/>
                                  <w:color w:val="212121"/>
                                  <w:sz w:val="20"/>
                                  <w:szCs w:val="20"/>
                                  <w14:textFill>
                                    <w14:solidFill>
                                      <w14:srgbClr w14:val="212121"/>
                                    </w14:solidFill>
                                  </w14:textFill>
                                </w:rPr>
                              </w:pPr>
                              <w:r>
                                <w:rPr>
                                  <w:rFonts w:ascii="Avenir Book" w:hAnsi="Avenir Book"/>
                                  <w:outline w:val="0"/>
                                  <w:color w:val="212121"/>
                                  <w:sz w:val="20"/>
                                  <w:szCs w:val="20"/>
                                  <w:rtl w:val="0"/>
                                  <w:lang w:val="nl-NL"/>
                                  <w14:textFill>
                                    <w14:solidFill>
                                      <w14:srgbClr w14:val="212121"/>
                                    </w14:solidFill>
                                  </w14:textFill>
                                </w:rPr>
                                <w:t>8375 CP Oldemarkt</w:t>
                              </w:r>
                            </w:p>
                            <w:p>
                              <w:pPr>
                                <w:pStyle w:val="Standaard"/>
                                <w:suppressAutoHyphens w:val="1"/>
                                <w:spacing w:line="288" w:lineRule="auto"/>
                                <w:jc w:val="left"/>
                              </w:pPr>
                              <w:r>
                                <w:rPr>
                                  <w:rFonts w:ascii="Avenir Book" w:hAnsi="Avenir Book"/>
                                  <w:outline w:val="0"/>
                                  <w:color w:val="212121"/>
                                  <w:sz w:val="20"/>
                                  <w:szCs w:val="20"/>
                                  <w:rtl w:val="0"/>
                                  <w:lang w:val="pt-PT"/>
                                  <w14:textFill>
                                    <w14:solidFill>
                                      <w14:srgbClr w14:val="212121"/>
                                    </w14:solidFill>
                                  </w14:textFill>
                                </w:rPr>
                                <w:t>Tel. 056 185 09 58</w:t>
                              </w:r>
                            </w:p>
                          </w:txbxContent>
                        </wps:txbx>
                        <wps:bodyPr wrap="square" lIns="50800" tIns="50800" rIns="50800" bIns="50800" numCol="1" anchor="t">
                          <a:noAutofit/>
                        </wps:bodyPr>
                      </wps:wsp>
                      <wps:wsp>
                        <wps:cNvPr id="1073741832" name="info@iccaadvies.eu  https://www.iccaadvies.eu"/>
                        <wps:cNvSpPr txBox="1"/>
                        <wps:spPr>
                          <a:xfrm>
                            <a:off x="1733971" y="0"/>
                            <a:ext cx="1683624" cy="981431"/>
                          </a:xfrm>
                          <a:prstGeom prst="rect">
                            <a:avLst/>
                          </a:prstGeom>
                          <a:noFill/>
                          <a:ln w="12700" cap="flat">
                            <a:noFill/>
                            <a:miter lim="400000"/>
                          </a:ln>
                          <a:effectLst/>
                        </wps:spPr>
                        <wps:txbx>
                          <w:txbxContent>
                            <w:p>
                              <w:pPr>
                                <w:pStyle w:val="Standaard"/>
                                <w:suppressAutoHyphens w:val="1"/>
                                <w:spacing w:line="288" w:lineRule="auto"/>
                                <w:jc w:val="left"/>
                              </w:pPr>
                              <w:r>
                                <w:rPr>
                                  <w:rFonts w:ascii="Avenir Book" w:hAnsi="Avenir Book"/>
                                  <w:outline w:val="0"/>
                                  <w:color w:val="212121"/>
                                  <w:sz w:val="20"/>
                                  <w:szCs w:val="20"/>
                                  <w:rtl w:val="0"/>
                                  <w:lang w:val="en-US"/>
                                  <w14:textFill>
                                    <w14:solidFill>
                                      <w14:srgbClr w14:val="212121"/>
                                    </w14:solidFill>
                                  </w14:textFill>
                                </w:rPr>
                                <w:t>info@iccaadvies.eu</w:t>
                                <w:tab/>
                                <w:tab/>
                                <w:t xml:space="preserve">https://www.iccaadvies.eu </w:t>
                              </w:r>
                            </w:p>
                          </w:txbxContent>
                        </wps:txbx>
                        <wps:bodyPr wrap="square" lIns="50800" tIns="50800" rIns="50800" bIns="50800" numCol="1" anchor="t">
                          <a:noAutofit/>
                        </wps:bodyPr>
                      </wps:wsp>
                      <wps:wsp>
                        <wps:cNvPr id="1073741833" name="Lijn"/>
                        <wps:cNvSpPr/>
                        <wps:spPr>
                          <a:xfrm flipH="1">
                            <a:off x="1481577" y="0"/>
                            <a:ext cx="1" cy="877176"/>
                          </a:xfrm>
                          <a:prstGeom prst="line">
                            <a:avLst/>
                          </a:prstGeom>
                          <a:noFill/>
                          <a:ln w="12700" cap="flat">
                            <a:solidFill>
                              <a:srgbClr val="576379"/>
                            </a:solidFill>
                            <a:prstDash val="solid"/>
                            <a:miter lim="400000"/>
                          </a:ln>
                          <a:effectLst/>
                        </wps:spPr>
                        <wps:bodyPr/>
                      </wps:wsp>
                    </wpg:wgp>
                  </a:graphicData>
                </a:graphic>
              </wp:anchor>
            </w:drawing>
          </mc:Choice>
          <mc:Fallback>
            <w:pict>
              <v:group id="_x0000_s1028" style="visibility:visible;position:absolute;margin-left:76.7pt;margin-top:705.6pt;width:269.1pt;height:77.3pt;z-index:251664384;mso-position-horizontal:absolute;mso-position-horizontal-relative:page;mso-position-vertical:absolute;mso-position-vertical-relative:page;mso-wrap-distance-left:12.0pt;mso-wrap-distance-top:12.0pt;mso-wrap-distance-right:12.0pt;mso-wrap-distance-bottom:12.0pt;" coordorigin="0,0" coordsize="3417594,981430">
                <w10:wrap type="none" side="bothSides" anchorx="page" anchory="page"/>
                <v:shape id="_x0000_s1029" type="#_x0000_t202" style="position:absolute;left:0;top:0;width:1399181;height:981430;">
                  <v:fill on="f"/>
                  <v:stroke on="f" weight="1.0pt" dashstyle="solid" endcap="flat" miterlimit="400.0%" joinstyle="miter" linestyle="single" startarrow="none" startarrowwidth="medium" startarrowlength="medium" endarrow="none" endarrowwidth="medium" endarrowlength="medium"/>
                  <v:textbox>
                    <w:txbxContent>
                      <w:p>
                        <w:pPr>
                          <w:pStyle w:val="Standaard"/>
                          <w:jc w:val="left"/>
                          <w:rPr>
                            <w:rFonts w:ascii="Avenir Medium" w:cs="Avenir Medium" w:hAnsi="Avenir Medium" w:eastAsia="Avenir Medium"/>
                            <w:outline w:val="0"/>
                            <w:color w:val="212121"/>
                            <w:sz w:val="24"/>
                            <w:szCs w:val="24"/>
                            <w14:textFill>
                              <w14:solidFill>
                                <w14:srgbClr w14:val="212121"/>
                              </w14:solidFill>
                            </w14:textFill>
                          </w:rPr>
                        </w:pPr>
                        <w:r>
                          <w:rPr>
                            <w:rFonts w:ascii="Avenir Medium" w:hAnsi="Avenir Medium"/>
                            <w:outline w:val="0"/>
                            <w:color w:val="212121"/>
                            <w:sz w:val="24"/>
                            <w:szCs w:val="24"/>
                            <w:rtl w:val="0"/>
                            <w:lang w:val="nl-NL"/>
                            <w14:textFill>
                              <w14:solidFill>
                                <w14:srgbClr w14:val="212121"/>
                              </w14:solidFill>
                            </w14:textFill>
                          </w:rPr>
                          <w:t>ICCA Advies</w:t>
                        </w:r>
                      </w:p>
                      <w:p>
                        <w:pPr>
                          <w:pStyle w:val="Standaard"/>
                          <w:suppressAutoHyphens w:val="1"/>
                          <w:spacing w:line="288" w:lineRule="auto"/>
                          <w:jc w:val="left"/>
                          <w:rPr>
                            <w:rFonts w:ascii="Avenir Book" w:cs="Avenir Book" w:hAnsi="Avenir Book" w:eastAsia="Avenir Book"/>
                            <w:outline w:val="0"/>
                            <w:color w:val="212121"/>
                            <w:sz w:val="20"/>
                            <w:szCs w:val="20"/>
                            <w14:textFill>
                              <w14:solidFill>
                                <w14:srgbClr w14:val="212121"/>
                              </w14:solidFill>
                            </w14:textFill>
                          </w:rPr>
                        </w:pPr>
                        <w:r>
                          <w:rPr>
                            <w:rFonts w:ascii="Avenir Book" w:hAnsi="Avenir Book"/>
                            <w:outline w:val="0"/>
                            <w:color w:val="212121"/>
                            <w:sz w:val="20"/>
                            <w:szCs w:val="20"/>
                            <w:rtl w:val="0"/>
                            <w:lang w:val="nl-NL"/>
                            <w14:textFill>
                              <w14:solidFill>
                                <w14:srgbClr w14:val="212121"/>
                              </w14:solidFill>
                            </w14:textFill>
                          </w:rPr>
                          <w:t>Eikklop 15</w:t>
                        </w:r>
                      </w:p>
                      <w:p>
                        <w:pPr>
                          <w:pStyle w:val="Standaard"/>
                          <w:suppressAutoHyphens w:val="1"/>
                          <w:spacing w:line="288" w:lineRule="auto"/>
                          <w:jc w:val="left"/>
                          <w:rPr>
                            <w:rFonts w:ascii="Avenir Book" w:cs="Avenir Book" w:hAnsi="Avenir Book" w:eastAsia="Avenir Book"/>
                            <w:outline w:val="0"/>
                            <w:color w:val="212121"/>
                            <w:sz w:val="20"/>
                            <w:szCs w:val="20"/>
                            <w14:textFill>
                              <w14:solidFill>
                                <w14:srgbClr w14:val="212121"/>
                              </w14:solidFill>
                            </w14:textFill>
                          </w:rPr>
                        </w:pPr>
                        <w:r>
                          <w:rPr>
                            <w:rFonts w:ascii="Avenir Book" w:hAnsi="Avenir Book"/>
                            <w:outline w:val="0"/>
                            <w:color w:val="212121"/>
                            <w:sz w:val="20"/>
                            <w:szCs w:val="20"/>
                            <w:rtl w:val="0"/>
                            <w:lang w:val="nl-NL"/>
                            <w14:textFill>
                              <w14:solidFill>
                                <w14:srgbClr w14:val="212121"/>
                              </w14:solidFill>
                            </w14:textFill>
                          </w:rPr>
                          <w:t>8375 CP Oldemarkt</w:t>
                        </w:r>
                      </w:p>
                      <w:p>
                        <w:pPr>
                          <w:pStyle w:val="Standaard"/>
                          <w:suppressAutoHyphens w:val="1"/>
                          <w:spacing w:line="288" w:lineRule="auto"/>
                          <w:jc w:val="left"/>
                        </w:pPr>
                        <w:r>
                          <w:rPr>
                            <w:rFonts w:ascii="Avenir Book" w:hAnsi="Avenir Book"/>
                            <w:outline w:val="0"/>
                            <w:color w:val="212121"/>
                            <w:sz w:val="20"/>
                            <w:szCs w:val="20"/>
                            <w:rtl w:val="0"/>
                            <w:lang w:val="pt-PT"/>
                            <w14:textFill>
                              <w14:solidFill>
                                <w14:srgbClr w14:val="212121"/>
                              </w14:solidFill>
                            </w14:textFill>
                          </w:rPr>
                          <w:t>Tel. 056 185 09 58</w:t>
                        </w:r>
                      </w:p>
                    </w:txbxContent>
                  </v:textbox>
                </v:shape>
                <v:shape id="_x0000_s1030" type="#_x0000_t202" style="position:absolute;left:1733972;top:0;width:1683623;height:981430;">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pPr>
                        <w:r>
                          <w:rPr>
                            <w:rFonts w:ascii="Avenir Book" w:hAnsi="Avenir Book"/>
                            <w:outline w:val="0"/>
                            <w:color w:val="212121"/>
                            <w:sz w:val="20"/>
                            <w:szCs w:val="20"/>
                            <w:rtl w:val="0"/>
                            <w:lang w:val="en-US"/>
                            <w14:textFill>
                              <w14:solidFill>
                                <w14:srgbClr w14:val="212121"/>
                              </w14:solidFill>
                            </w14:textFill>
                          </w:rPr>
                          <w:t>info@iccaadvies.eu</w:t>
                          <w:tab/>
                          <w:tab/>
                          <w:t xml:space="preserve">https://www.iccaadvies.eu </w:t>
                        </w:r>
                      </w:p>
                    </w:txbxContent>
                  </v:textbox>
                </v:shape>
                <v:line id="_x0000_s1031" style="position:absolute;left:1481578;top:0;width:0;height:877176;flip:x;">
                  <v:fill on="f"/>
                  <v:stroke filltype="solid" color="#576379" opacity="100.0%" weight="1.0pt" dashstyle="solid" endcap="flat" miterlimit="400.0%" joinstyle="miter" linestyle="single" startarrow="none" startarrowwidth="medium" startarrowlength="medium" endarrow="none" endarrowwidth="medium" endarrowlength="medium"/>
                </v:line>
              </v:group>
            </w:pict>
          </mc:Fallback>
        </mc:AlternateContent>
      </w:r>
      <w:r>
        <mc:AlternateContent>
          <mc:Choice Requires="wpg">
            <w:drawing xmlns:a="http://schemas.openxmlformats.org/drawingml/2006/main">
              <wp:anchor distT="152400" distB="152400" distL="152400" distR="152400" simplePos="0" relativeHeight="251665408" behindDoc="0" locked="0" layoutInCell="1" allowOverlap="1">
                <wp:simplePos x="0" y="0"/>
                <wp:positionH relativeFrom="page">
                  <wp:posOffset>914399</wp:posOffset>
                </wp:positionH>
                <wp:positionV relativeFrom="page">
                  <wp:posOffset>5492895</wp:posOffset>
                </wp:positionV>
                <wp:extent cx="5637201" cy="1145547"/>
                <wp:effectExtent l="0" t="0" r="0" b="0"/>
                <wp:wrapNone/>
                <wp:docPr id="1073741837" name="officeArt object" descr="Groepeer"/>
                <wp:cNvGraphicFramePr/>
                <a:graphic xmlns:a="http://schemas.openxmlformats.org/drawingml/2006/main">
                  <a:graphicData uri="http://schemas.microsoft.com/office/word/2010/wordprocessingGroup">
                    <wpg:wgp>
                      <wpg:cNvGrpSpPr/>
                      <wpg:grpSpPr>
                        <a:xfrm>
                          <a:off x="0" y="0"/>
                          <a:ext cx="5637201" cy="1145547"/>
                          <a:chOff x="0" y="0"/>
                          <a:chExt cx="5637200" cy="1145546"/>
                        </a:xfrm>
                      </wpg:grpSpPr>
                      <wps:wsp>
                        <wps:cNvPr id="1073741835" name="Status   1501-102-2026 - Versie 1.0…"/>
                        <wps:cNvSpPr txBox="1"/>
                        <wps:spPr>
                          <a:xfrm>
                            <a:off x="0" y="0"/>
                            <a:ext cx="5637201" cy="1145547"/>
                          </a:xfrm>
                          <a:prstGeom prst="rect">
                            <a:avLst/>
                          </a:prstGeom>
                          <a:noFill/>
                          <a:ln w="12700" cap="flat">
                            <a:noFill/>
                            <a:miter lim="400000"/>
                          </a:ln>
                          <a:effectLst/>
                        </wps:spPr>
                        <wps:txbx>
                          <w:txbxContent>
                            <w:p>
                              <w:pPr>
                                <w:pStyle w:val="Standaard"/>
                                <w:jc w:val="left"/>
                                <w:rPr>
                                  <w:rFonts w:ascii="Avenir Medium" w:cs="Avenir Medium" w:hAnsi="Avenir Medium" w:eastAsia="Avenir Medium"/>
                                  <w:outline w:val="0"/>
                                  <w:color w:val="212121"/>
                                  <w:sz w:val="30"/>
                                  <w:szCs w:val="30"/>
                                  <w14:textFill>
                                    <w14:solidFill>
                                      <w14:srgbClr w14:val="212121"/>
                                    </w14:solidFill>
                                  </w14:textFill>
                                </w:rPr>
                              </w:pPr>
                              <w:r>
                                <w:rPr>
                                  <w:rFonts w:ascii="Avenir Medium" w:hAnsi="Avenir Medium"/>
                                  <w:outline w:val="0"/>
                                  <w:color w:val="212121"/>
                                  <w:sz w:val="30"/>
                                  <w:szCs w:val="30"/>
                                  <w:rtl w:val="0"/>
                                  <w:lang w:val="nl-NL"/>
                                  <w14:textFill>
                                    <w14:solidFill>
                                      <w14:srgbClr w14:val="212121"/>
                                    </w14:solidFill>
                                  </w14:textFill>
                                </w:rPr>
                                <w:t>Status</w:t>
                                <w:tab/>
                                <w:tab/>
                                <w:tab/>
                              </w:r>
                              <w:r>
                                <w:rPr>
                                  <w:rFonts w:ascii="Avenir Medium" w:hAnsi="Avenir Medium"/>
                                  <w:outline w:val="0"/>
                                  <w:color w:val="212121"/>
                                  <w:sz w:val="30"/>
                                  <w:szCs w:val="30"/>
                                  <w:rtl w:val="0"/>
                                  <w:lang w:val="nl-NL"/>
                                  <w14:textFill>
                                    <w14:solidFill>
                                      <w14:srgbClr w14:val="212121"/>
                                    </w14:solidFill>
                                  </w14:textFill>
                                </w:rPr>
                                <w:t xml:space="preserve">1501-102-2026 - </w:t>
                              </w:r>
                              <w:r>
                                <w:rPr>
                                  <w:rFonts w:ascii="Avenir Medium" w:hAnsi="Avenir Medium"/>
                                  <w:outline w:val="0"/>
                                  <w:color w:val="212121"/>
                                  <w:sz w:val="30"/>
                                  <w:szCs w:val="30"/>
                                  <w:rtl w:val="0"/>
                                  <w:lang w:val="de-DE"/>
                                  <w14:textFill>
                                    <w14:solidFill>
                                      <w14:srgbClr w14:val="212121"/>
                                    </w14:solidFill>
                                  </w14:textFill>
                                </w:rPr>
                                <w:t xml:space="preserve">Versie </w:t>
                              </w:r>
                              <w:r>
                                <w:rPr>
                                  <w:rFonts w:ascii="Avenir Medium" w:hAnsi="Avenir Medium"/>
                                  <w:outline w:val="0"/>
                                  <w:color w:val="212121"/>
                                  <w:sz w:val="30"/>
                                  <w:szCs w:val="30"/>
                                  <w:rtl w:val="0"/>
                                  <w:lang w:val="nl-NL"/>
                                  <w14:textFill>
                                    <w14:solidFill>
                                      <w14:srgbClr w14:val="212121"/>
                                    </w14:solidFill>
                                  </w14:textFill>
                                </w:rPr>
                                <w:t>1</w:t>
                              </w:r>
                              <w:r>
                                <w:rPr>
                                  <w:rFonts w:ascii="Avenir Medium" w:hAnsi="Avenir Medium"/>
                                  <w:outline w:val="0"/>
                                  <w:color w:val="212121"/>
                                  <w:sz w:val="30"/>
                                  <w:szCs w:val="30"/>
                                  <w:rtl w:val="0"/>
                                  <w14:textFill>
                                    <w14:solidFill>
                                      <w14:srgbClr w14:val="212121"/>
                                    </w14:solidFill>
                                  </w14:textFill>
                                </w:rPr>
                                <w:t>.</w:t>
                              </w:r>
                              <w:r>
                                <w:rPr>
                                  <w:rFonts w:ascii="Avenir Medium" w:hAnsi="Avenir Medium"/>
                                  <w:outline w:val="0"/>
                                  <w:color w:val="212121"/>
                                  <w:sz w:val="30"/>
                                  <w:szCs w:val="30"/>
                                  <w:rtl w:val="0"/>
                                  <w:lang w:val="nl-NL"/>
                                  <w14:textFill>
                                    <w14:solidFill>
                                      <w14:srgbClr w14:val="212121"/>
                                    </w14:solidFill>
                                  </w14:textFill>
                                </w:rPr>
                                <w:t>0</w:t>
                              </w:r>
                              <w:r>
                                <w:rPr>
                                  <w:rFonts w:ascii="Avenir Medium" w:hAnsi="Avenir Medium"/>
                                  <w:outline w:val="0"/>
                                  <w:color w:val="212121"/>
                                  <w:sz w:val="30"/>
                                  <w:szCs w:val="30"/>
                                  <w:rtl w:val="0"/>
                                  <w14:textFill>
                                    <w14:solidFill>
                                      <w14:srgbClr w14:val="212121"/>
                                    </w14:solidFill>
                                  </w14:textFill>
                                </w:rPr>
                                <w:t xml:space="preserve"> </w:t>
                              </w:r>
                            </w:p>
                            <w:p>
                              <w:pPr>
                                <w:pStyle w:val="Standaard"/>
                                <w:jc w:val="left"/>
                                <w:rPr>
                                  <w:rFonts w:ascii="Avenir Medium" w:cs="Avenir Medium" w:hAnsi="Avenir Medium" w:eastAsia="Avenir Medium"/>
                                  <w:outline w:val="0"/>
                                  <w:color w:val="212121"/>
                                  <w:sz w:val="30"/>
                                  <w:szCs w:val="30"/>
                                  <w14:textFill>
                                    <w14:solidFill>
                                      <w14:srgbClr w14:val="212121"/>
                                    </w14:solidFill>
                                  </w14:textFill>
                                </w:rPr>
                              </w:pPr>
                              <w:r>
                                <w:rPr>
                                  <w:rFonts w:ascii="Avenir Medium" w:hAnsi="Avenir Medium"/>
                                  <w:outline w:val="0"/>
                                  <w:color w:val="212121"/>
                                  <w:sz w:val="30"/>
                                  <w:szCs w:val="30"/>
                                  <w:rtl w:val="0"/>
                                  <w:lang w:val="nl-NL"/>
                                  <w14:textFill>
                                    <w14:solidFill>
                                      <w14:srgbClr w14:val="212121"/>
                                    </w14:solidFill>
                                  </w14:textFill>
                                </w:rPr>
                                <w:t xml:space="preserve">Uitgevoerd door </w:t>
                                <w:tab/>
                                <w:t xml:space="preserve">ICCA Advies </w:t>
                              </w:r>
                              <w:r>
                                <w:rPr>
                                  <w:rFonts w:ascii="Avenir Medium" w:hAnsi="Avenir Medium"/>
                                  <w:outline w:val="0"/>
                                  <w:color w:val="212121"/>
                                  <w:sz w:val="30"/>
                                  <w:szCs w:val="30"/>
                                  <w:rtl w:val="0"/>
                                  <w:lang w:val="nl-NL"/>
                                  <w14:textFill>
                                    <w14:solidFill>
                                      <w14:srgbClr w14:val="212121"/>
                                    </w14:solidFill>
                                  </w14:textFill>
                                </w:rPr>
                                <w:t>BV</w:t>
                              </w:r>
                            </w:p>
                            <w:p>
                              <w:pPr>
                                <w:pStyle w:val="Standaard"/>
                                <w:jc w:val="left"/>
                              </w:pPr>
                              <w:r>
                                <w:rPr>
                                  <w:rFonts w:ascii="Avenir Medium" w:hAnsi="Avenir Medium"/>
                                  <w:outline w:val="0"/>
                                  <w:color w:val="212121"/>
                                  <w:sz w:val="30"/>
                                  <w:szCs w:val="30"/>
                                  <w:rtl w:val="0"/>
                                  <w:lang w:val="nl-NL"/>
                                  <w14:textFill>
                                    <w14:solidFill>
                                      <w14:srgbClr w14:val="212121"/>
                                    </w14:solidFill>
                                  </w14:textFill>
                                </w:rPr>
                                <w:t xml:space="preserve">In opdracht van </w:t>
                                <w:tab/>
                              </w:r>
                              <w:r>
                                <w:rPr>
                                  <w:rFonts w:ascii="Avenir Medium" w:hAnsi="Avenir Medium"/>
                                  <w:outline w:val="0"/>
                                  <w:color w:val="212121"/>
                                  <w:sz w:val="30"/>
                                  <w:szCs w:val="30"/>
                                  <w:rtl w:val="0"/>
                                  <w:lang w:val="nl-NL"/>
                                  <w14:textFill>
                                    <w14:solidFill>
                                      <w14:srgbClr w14:val="212121"/>
                                    </w14:solidFill>
                                  </w14:textFill>
                                </w:rPr>
                                <w:t>Stichting Opspoor</w:t>
                              </w:r>
                            </w:p>
                          </w:txbxContent>
                        </wps:txbx>
                        <wps:bodyPr wrap="square" lIns="50800" tIns="50800" rIns="50800" bIns="50800" numCol="1" anchor="t">
                          <a:noAutofit/>
                        </wps:bodyPr>
                      </wps:wsp>
                      <wps:wsp>
                        <wps:cNvPr id="1073741836" name="Lijn"/>
                        <wps:cNvSpPr/>
                        <wps:spPr>
                          <a:xfrm flipH="1">
                            <a:off x="1938760" y="0"/>
                            <a:ext cx="1" cy="1050529"/>
                          </a:xfrm>
                          <a:prstGeom prst="line">
                            <a:avLst/>
                          </a:prstGeom>
                          <a:noFill/>
                          <a:ln w="12700" cap="flat">
                            <a:solidFill>
                              <a:srgbClr val="576379"/>
                            </a:solidFill>
                            <a:prstDash val="solid"/>
                            <a:miter lim="400000"/>
                          </a:ln>
                          <a:effectLst/>
                        </wps:spPr>
                        <wps:bodyPr/>
                      </wps:wsp>
                    </wpg:wgp>
                  </a:graphicData>
                </a:graphic>
              </wp:anchor>
            </w:drawing>
          </mc:Choice>
          <mc:Fallback>
            <w:pict>
              <v:group id="_x0000_s1032" style="visibility:visible;position:absolute;margin-left:72.0pt;margin-top:432.5pt;width:443.9pt;height:90.2pt;z-index:251665408;mso-position-horizontal:absolute;mso-position-horizontal-relative:page;mso-position-vertical:absolute;mso-position-vertical-relative:page;mso-wrap-distance-left:12.0pt;mso-wrap-distance-top:12.0pt;mso-wrap-distance-right:12.0pt;mso-wrap-distance-bottom:12.0pt;" coordorigin="0,0" coordsize="5637200,1145546">
                <w10:wrap type="none" side="bothSides" anchorx="page" anchory="page"/>
                <v:shape id="_x0000_s1033" type="#_x0000_t202" style="position:absolute;left:0;top:0;width:5637200;height:1145546;">
                  <v:fill on="f"/>
                  <v:stroke on="f" weight="1.0pt" dashstyle="solid" endcap="flat" miterlimit="400.0%" joinstyle="miter" linestyle="single" startarrow="none" startarrowwidth="medium" startarrowlength="medium" endarrow="none" endarrowwidth="medium" endarrowlength="medium"/>
                  <v:textbox>
                    <w:txbxContent>
                      <w:p>
                        <w:pPr>
                          <w:pStyle w:val="Standaard"/>
                          <w:jc w:val="left"/>
                          <w:rPr>
                            <w:rFonts w:ascii="Avenir Medium" w:cs="Avenir Medium" w:hAnsi="Avenir Medium" w:eastAsia="Avenir Medium"/>
                            <w:outline w:val="0"/>
                            <w:color w:val="212121"/>
                            <w:sz w:val="30"/>
                            <w:szCs w:val="30"/>
                            <w14:textFill>
                              <w14:solidFill>
                                <w14:srgbClr w14:val="212121"/>
                              </w14:solidFill>
                            </w14:textFill>
                          </w:rPr>
                        </w:pPr>
                        <w:r>
                          <w:rPr>
                            <w:rFonts w:ascii="Avenir Medium" w:hAnsi="Avenir Medium"/>
                            <w:outline w:val="0"/>
                            <w:color w:val="212121"/>
                            <w:sz w:val="30"/>
                            <w:szCs w:val="30"/>
                            <w:rtl w:val="0"/>
                            <w:lang w:val="nl-NL"/>
                            <w14:textFill>
                              <w14:solidFill>
                                <w14:srgbClr w14:val="212121"/>
                              </w14:solidFill>
                            </w14:textFill>
                          </w:rPr>
                          <w:t>Status</w:t>
                          <w:tab/>
                          <w:tab/>
                          <w:tab/>
                        </w:r>
                        <w:r>
                          <w:rPr>
                            <w:rFonts w:ascii="Avenir Medium" w:hAnsi="Avenir Medium"/>
                            <w:outline w:val="0"/>
                            <w:color w:val="212121"/>
                            <w:sz w:val="30"/>
                            <w:szCs w:val="30"/>
                            <w:rtl w:val="0"/>
                            <w:lang w:val="nl-NL"/>
                            <w14:textFill>
                              <w14:solidFill>
                                <w14:srgbClr w14:val="212121"/>
                              </w14:solidFill>
                            </w14:textFill>
                          </w:rPr>
                          <w:t xml:space="preserve">1501-102-2026 - </w:t>
                        </w:r>
                        <w:r>
                          <w:rPr>
                            <w:rFonts w:ascii="Avenir Medium" w:hAnsi="Avenir Medium"/>
                            <w:outline w:val="0"/>
                            <w:color w:val="212121"/>
                            <w:sz w:val="30"/>
                            <w:szCs w:val="30"/>
                            <w:rtl w:val="0"/>
                            <w:lang w:val="de-DE"/>
                            <w14:textFill>
                              <w14:solidFill>
                                <w14:srgbClr w14:val="212121"/>
                              </w14:solidFill>
                            </w14:textFill>
                          </w:rPr>
                          <w:t xml:space="preserve">Versie </w:t>
                        </w:r>
                        <w:r>
                          <w:rPr>
                            <w:rFonts w:ascii="Avenir Medium" w:hAnsi="Avenir Medium"/>
                            <w:outline w:val="0"/>
                            <w:color w:val="212121"/>
                            <w:sz w:val="30"/>
                            <w:szCs w:val="30"/>
                            <w:rtl w:val="0"/>
                            <w:lang w:val="nl-NL"/>
                            <w14:textFill>
                              <w14:solidFill>
                                <w14:srgbClr w14:val="212121"/>
                              </w14:solidFill>
                            </w14:textFill>
                          </w:rPr>
                          <w:t>1</w:t>
                        </w:r>
                        <w:r>
                          <w:rPr>
                            <w:rFonts w:ascii="Avenir Medium" w:hAnsi="Avenir Medium"/>
                            <w:outline w:val="0"/>
                            <w:color w:val="212121"/>
                            <w:sz w:val="30"/>
                            <w:szCs w:val="30"/>
                            <w:rtl w:val="0"/>
                            <w14:textFill>
                              <w14:solidFill>
                                <w14:srgbClr w14:val="212121"/>
                              </w14:solidFill>
                            </w14:textFill>
                          </w:rPr>
                          <w:t>.</w:t>
                        </w:r>
                        <w:r>
                          <w:rPr>
                            <w:rFonts w:ascii="Avenir Medium" w:hAnsi="Avenir Medium"/>
                            <w:outline w:val="0"/>
                            <w:color w:val="212121"/>
                            <w:sz w:val="30"/>
                            <w:szCs w:val="30"/>
                            <w:rtl w:val="0"/>
                            <w:lang w:val="nl-NL"/>
                            <w14:textFill>
                              <w14:solidFill>
                                <w14:srgbClr w14:val="212121"/>
                              </w14:solidFill>
                            </w14:textFill>
                          </w:rPr>
                          <w:t>0</w:t>
                        </w:r>
                        <w:r>
                          <w:rPr>
                            <w:rFonts w:ascii="Avenir Medium" w:hAnsi="Avenir Medium"/>
                            <w:outline w:val="0"/>
                            <w:color w:val="212121"/>
                            <w:sz w:val="30"/>
                            <w:szCs w:val="30"/>
                            <w:rtl w:val="0"/>
                            <w14:textFill>
                              <w14:solidFill>
                                <w14:srgbClr w14:val="212121"/>
                              </w14:solidFill>
                            </w14:textFill>
                          </w:rPr>
                          <w:t xml:space="preserve"> </w:t>
                        </w:r>
                      </w:p>
                      <w:p>
                        <w:pPr>
                          <w:pStyle w:val="Standaard"/>
                          <w:jc w:val="left"/>
                          <w:rPr>
                            <w:rFonts w:ascii="Avenir Medium" w:cs="Avenir Medium" w:hAnsi="Avenir Medium" w:eastAsia="Avenir Medium"/>
                            <w:outline w:val="0"/>
                            <w:color w:val="212121"/>
                            <w:sz w:val="30"/>
                            <w:szCs w:val="30"/>
                            <w14:textFill>
                              <w14:solidFill>
                                <w14:srgbClr w14:val="212121"/>
                              </w14:solidFill>
                            </w14:textFill>
                          </w:rPr>
                        </w:pPr>
                        <w:r>
                          <w:rPr>
                            <w:rFonts w:ascii="Avenir Medium" w:hAnsi="Avenir Medium"/>
                            <w:outline w:val="0"/>
                            <w:color w:val="212121"/>
                            <w:sz w:val="30"/>
                            <w:szCs w:val="30"/>
                            <w:rtl w:val="0"/>
                            <w:lang w:val="nl-NL"/>
                            <w14:textFill>
                              <w14:solidFill>
                                <w14:srgbClr w14:val="212121"/>
                              </w14:solidFill>
                            </w14:textFill>
                          </w:rPr>
                          <w:t xml:space="preserve">Uitgevoerd door </w:t>
                          <w:tab/>
                          <w:t xml:space="preserve">ICCA Advies </w:t>
                        </w:r>
                        <w:r>
                          <w:rPr>
                            <w:rFonts w:ascii="Avenir Medium" w:hAnsi="Avenir Medium"/>
                            <w:outline w:val="0"/>
                            <w:color w:val="212121"/>
                            <w:sz w:val="30"/>
                            <w:szCs w:val="30"/>
                            <w:rtl w:val="0"/>
                            <w:lang w:val="nl-NL"/>
                            <w14:textFill>
                              <w14:solidFill>
                                <w14:srgbClr w14:val="212121"/>
                              </w14:solidFill>
                            </w14:textFill>
                          </w:rPr>
                          <w:t>BV</w:t>
                        </w:r>
                      </w:p>
                      <w:p>
                        <w:pPr>
                          <w:pStyle w:val="Standaard"/>
                          <w:jc w:val="left"/>
                        </w:pPr>
                        <w:r>
                          <w:rPr>
                            <w:rFonts w:ascii="Avenir Medium" w:hAnsi="Avenir Medium"/>
                            <w:outline w:val="0"/>
                            <w:color w:val="212121"/>
                            <w:sz w:val="30"/>
                            <w:szCs w:val="30"/>
                            <w:rtl w:val="0"/>
                            <w:lang w:val="nl-NL"/>
                            <w14:textFill>
                              <w14:solidFill>
                                <w14:srgbClr w14:val="212121"/>
                              </w14:solidFill>
                            </w14:textFill>
                          </w:rPr>
                          <w:t xml:space="preserve">In opdracht van </w:t>
                          <w:tab/>
                        </w:r>
                        <w:r>
                          <w:rPr>
                            <w:rFonts w:ascii="Avenir Medium" w:hAnsi="Avenir Medium"/>
                            <w:outline w:val="0"/>
                            <w:color w:val="212121"/>
                            <w:sz w:val="30"/>
                            <w:szCs w:val="30"/>
                            <w:rtl w:val="0"/>
                            <w:lang w:val="nl-NL"/>
                            <w14:textFill>
                              <w14:solidFill>
                                <w14:srgbClr w14:val="212121"/>
                              </w14:solidFill>
                            </w14:textFill>
                          </w:rPr>
                          <w:t>Stichting Opspoor</w:t>
                        </w:r>
                      </w:p>
                    </w:txbxContent>
                  </v:textbox>
                </v:shape>
                <v:line id="_x0000_s1034" style="position:absolute;left:1938760;top:0;width:0;height:1050528;flip:x;">
                  <v:fill on="f"/>
                  <v:stroke filltype="solid" color="#576379" opacity="100.0%" weight="1.0pt" dashstyle="solid" endcap="flat" miterlimit="400.0%" joinstyle="miter" linestyle="single" startarrow="none" startarrowwidth="medium" startarrowlength="medium" endarrow="none" endarrowwidth="medium" endarrowlength="medium"/>
                </v:line>
              </v:group>
            </w:pict>
          </mc:Fallback>
        </mc:AlternateContent>
      </w: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Book" w:cs="Avenir Book" w:hAnsi="Avenir Book" w:eastAsia="Avenir Book"/>
          <w:outline w:val="0"/>
          <w:color w:val="262626"/>
          <w:sz w:val="20"/>
          <w:szCs w:val="20"/>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Book" w:cs="Avenir Book" w:hAnsi="Avenir Book" w:eastAsia="Avenir Book"/>
          <w:outline w:val="0"/>
          <w:color w:val="262626"/>
          <w:sz w:val="20"/>
          <w:szCs w:val="20"/>
          <w:u w:color="262626"/>
          <w:rtl w:val="0"/>
          <w:lang w:val="nl-NL"/>
          <w14:textFill>
            <w14:solidFill>
              <w14:srgbClr w14:val="262626"/>
            </w14:solidFill>
          </w14:textFill>
        </w:rPr>
      </w:pPr>
    </w:p>
    <w:p>
      <w:pPr>
        <w:pStyle w:val="Hoofdtekst"/>
        <w:spacing w:after="200"/>
        <w:rPr>
          <w:rFonts w:ascii="Avenir Heavy" w:cs="Avenir Heavy" w:hAnsi="Avenir Heavy" w:eastAsia="Avenir Heavy"/>
        </w:rPr>
      </w:pPr>
      <w:r>
        <w:rPr>
          <w:rFonts w:ascii="Avenir Heavy" w:hAnsi="Avenir Heavy"/>
          <w:rtl w:val="0"/>
          <w:lang w:val="nl-NL"/>
        </w:rPr>
        <w:t>De uitvoering van het schoonmaakprogramma dient plaats te vinden volgens onderstaande aanwijzingen:</w:t>
      </w:r>
    </w:p>
    <w:p>
      <w:pPr>
        <w:pStyle w:val="Hoofdtekst"/>
        <w:spacing w:after="120"/>
        <w:rPr>
          <w:rFonts w:ascii="Avenir Book" w:cs="Avenir Book" w:hAnsi="Avenir Book" w:eastAsia="Avenir Book"/>
        </w:rPr>
      </w:pPr>
      <w:r>
        <w:rPr>
          <w:rFonts w:ascii="Avenir Book" w:hAnsi="Avenir Book"/>
          <w:rtl w:val="0"/>
          <w:lang w:val="nl-NL"/>
        </w:rPr>
        <w:t>Nat reinigen betekent met behulp van een reinigingsvloeistof een element inzetten. Daarna dient men met schoon water de vervuiling weg te nemen. Een en ander met behulp van werkdoeken, moppen, schrobborstels e.d.</w:t>
      </w:r>
    </w:p>
    <w:p>
      <w:pPr>
        <w:pStyle w:val="Hoofdtekst"/>
        <w:spacing w:after="120"/>
        <w:rPr>
          <w:rFonts w:ascii="Avenir Book" w:cs="Avenir Book" w:hAnsi="Avenir Book" w:eastAsia="Avenir Book"/>
        </w:rPr>
      </w:pPr>
      <w:r>
        <w:rPr>
          <w:rFonts w:ascii="Avenir Book" w:hAnsi="Avenir Book"/>
          <w:rtl w:val="0"/>
          <w:lang w:val="nl-NL"/>
        </w:rPr>
        <w:t>Het gebruik van een plumeau is voor het hoogfrequent verwijderen van stof op inventaris- en of opstalonderdelen uitsluitend</w:t>
      </w:r>
      <w:r>
        <w:rPr>
          <w:rFonts w:ascii="Avenir Book" w:hAnsi="Avenir Book" w:hint="default"/>
          <w:rtl w:val="0"/>
        </w:rPr>
        <w:t xml:space="preserve">  </w:t>
      </w:r>
      <w:r>
        <w:rPr>
          <w:rFonts w:ascii="Avenir Book" w:hAnsi="Avenir Book"/>
          <w:rtl w:val="0"/>
          <w:lang w:val="nl-NL"/>
        </w:rPr>
        <w:t>toegestaan indien deze onderdelen niet op normale wijze bereikbaar zijn. Inventaris- en of opstalonderdelen waarop vlekken en vingertasten aanwezig zijn dienen klamvochtig te worden schoongemaakt.</w:t>
      </w:r>
      <w:r>
        <w:rPr>
          <w:rFonts w:ascii="Avenir Book" w:hAnsi="Avenir Book" w:hint="default"/>
          <w:rtl w:val="0"/>
        </w:rPr>
        <w:t> </w:t>
      </w:r>
    </w:p>
    <w:p>
      <w:pPr>
        <w:pStyle w:val="Hoofdtekst"/>
        <w:spacing w:after="120"/>
        <w:rPr>
          <w:rFonts w:ascii="Avenir Book" w:cs="Avenir Book" w:hAnsi="Avenir Book" w:eastAsia="Avenir Book"/>
        </w:rPr>
      </w:pPr>
      <w:r>
        <w:rPr>
          <w:rFonts w:ascii="Avenir Book" w:hAnsi="Avenir Book"/>
          <w:rtl w:val="0"/>
          <w:lang w:val="nl-NL"/>
        </w:rPr>
        <w:t xml:space="preserve">Het gebruik van een plumeau is voor het periodiek schoonmaakonderhoud uitsluitend toegestaan voor hoge inventaris- en/of opstalonderdelen, waarbij onder </w:t>
      </w:r>
      <w:r>
        <w:rPr>
          <w:rFonts w:ascii="Avenir Book" w:hAnsi="Avenir Book" w:hint="default"/>
          <w:rtl w:val="1"/>
        </w:rPr>
        <w:t>‘</w:t>
      </w:r>
      <w:r>
        <w:rPr>
          <w:rFonts w:ascii="Avenir Book" w:hAnsi="Avenir Book"/>
          <w:rtl w:val="0"/>
          <w:lang w:val="nl-NL"/>
        </w:rPr>
        <w:t>reikhoogte</w:t>
      </w:r>
      <w:r>
        <w:rPr>
          <w:rFonts w:ascii="Avenir Book" w:hAnsi="Avenir Book" w:hint="default"/>
          <w:rtl w:val="1"/>
        </w:rPr>
        <w:t xml:space="preserve">’ </w:t>
      </w:r>
      <w:r>
        <w:rPr>
          <w:rFonts w:ascii="Avenir Book" w:hAnsi="Avenir Book"/>
          <w:rtl w:val="0"/>
          <w:lang w:val="nl-NL"/>
        </w:rPr>
        <w:t>in deze bijlage 250 cm wordt verstaan..</w:t>
      </w:r>
    </w:p>
    <w:p>
      <w:pPr>
        <w:pStyle w:val="Hoofdtekst"/>
        <w:spacing w:after="120"/>
        <w:rPr>
          <w:rFonts w:ascii="Avenir Book" w:cs="Avenir Book" w:hAnsi="Avenir Book" w:eastAsia="Avenir Book"/>
        </w:rPr>
      </w:pPr>
      <w:r>
        <w:rPr>
          <w:rFonts w:ascii="Avenir Book" w:hAnsi="Avenir Book"/>
          <w:rtl w:val="0"/>
          <w:lang w:val="nl-NL"/>
        </w:rPr>
        <w:t>In alle, door de Inschrijver schoon te maken, ruimten dient op basis van de hoofdfrequentie van het bijbehorende schoonmaakprogramma spinrag te worden verwijderd.</w:t>
      </w:r>
    </w:p>
    <w:p>
      <w:pPr>
        <w:pStyle w:val="Hoofdtekst"/>
        <w:spacing w:after="120"/>
        <w:rPr>
          <w:rFonts w:ascii="Avenir Book" w:cs="Avenir Book" w:hAnsi="Avenir Book" w:eastAsia="Avenir Book"/>
        </w:rPr>
      </w:pPr>
      <w:r>
        <w:rPr>
          <w:rFonts w:ascii="Avenir Book" w:hAnsi="Avenir Book"/>
          <w:rtl w:val="0"/>
          <w:lang w:val="nl-NL"/>
        </w:rPr>
        <w:t xml:space="preserve">In ruimten waar een balie aanwezig is, die niet in het schoonmaakprogramma voor die ruimte staat beschreven, dient de balie als bureau te worden behandeld. </w:t>
      </w:r>
    </w:p>
    <w:p>
      <w:pPr>
        <w:pStyle w:val="Hoofdtekst"/>
        <w:spacing w:after="120"/>
        <w:rPr>
          <w:rFonts w:ascii="Avenir Book" w:cs="Avenir Book" w:hAnsi="Avenir Book" w:eastAsia="Avenir Book"/>
        </w:rPr>
      </w:pPr>
      <w:r>
        <w:rPr>
          <w:rFonts w:ascii="Avenir Book" w:hAnsi="Avenir Book"/>
          <w:rtl w:val="0"/>
          <w:lang w:val="nl-NL"/>
        </w:rPr>
        <w:t>In ruimten waar een wastafel aanwezig is, die niet in het schoonmaakprogramma st</w: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576000</wp:posOffset>
                </wp:positionH>
                <wp:positionV relativeFrom="page">
                  <wp:posOffset>720000</wp:posOffset>
                </wp:positionV>
                <wp:extent cx="3240000" cy="1262881"/>
                <wp:effectExtent l="0" t="0" r="0" b="0"/>
                <wp:wrapNone/>
                <wp:docPr id="1073741838" name="officeArt object" descr="Rechthoek"/>
                <wp:cNvGraphicFramePr/>
                <a:graphic xmlns:a="http://schemas.openxmlformats.org/drawingml/2006/main">
                  <a:graphicData uri="http://schemas.microsoft.com/office/word/2010/wordprocessingShape">
                    <wps:wsp>
                      <wps:cNvSpPr/>
                      <wps:spPr>
                        <a:xfrm>
                          <a:off x="0" y="0"/>
                          <a:ext cx="3240000" cy="1262881"/>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35" style="visibility:visible;position:absolute;margin-left:45.4pt;margin-top:56.7pt;width:255.1pt;height:99.4pt;z-index:251660288;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609272</wp:posOffset>
                </wp:positionH>
                <wp:positionV relativeFrom="page">
                  <wp:posOffset>720000</wp:posOffset>
                </wp:positionV>
                <wp:extent cx="2867794" cy="1044000"/>
                <wp:effectExtent l="0" t="0" r="0" b="0"/>
                <wp:wrapNone/>
                <wp:docPr id="1073741839" name="officeArt object" descr="inhoud"/>
                <wp:cNvGraphicFramePr/>
                <a:graphic xmlns:a="http://schemas.openxmlformats.org/drawingml/2006/main">
                  <a:graphicData uri="http://schemas.microsoft.com/office/word/2010/wordprocessingShape">
                    <wps:wsp>
                      <wps:cNvSpPr txBox="1"/>
                      <wps:spPr>
                        <a:xfrm>
                          <a:off x="0" y="0"/>
                          <a:ext cx="2867794" cy="1044000"/>
                        </a:xfrm>
                        <a:prstGeom prst="rect">
                          <a:avLst/>
                        </a:prstGeom>
                        <a:noFill/>
                        <a:ln w="12700" cap="flat">
                          <a:noFill/>
                          <a:miter lim="400000"/>
                        </a:ln>
                        <a:effectLst/>
                      </wps:spPr>
                      <wps:txbx>
                        <w:txbxContent>
                          <w:p>
                            <w:pPr>
                              <w:pStyle w:val="Standaard"/>
                              <w:spacing w:after="640" w:line="144" w:lineRule="auto"/>
                              <w:jc w:val="left"/>
                              <w:outlineLvl w:val="0"/>
                            </w:pPr>
                            <w:r>
                              <w:rPr>
                                <w:rFonts w:ascii="Avenir Black" w:hAnsi="Avenir Black"/>
                                <w:caps w:val="1"/>
                                <w:outline w:val="0"/>
                                <w:color w:val="fefefe"/>
                                <w:sz w:val="60"/>
                                <w:szCs w:val="60"/>
                                <w:rtl w:val="0"/>
                                <w:lang w:val="nl-NL"/>
                                <w14:textFill>
                                  <w14:solidFill>
                                    <w14:srgbClr w14:val="FFFFFF"/>
                                  </w14:solidFill>
                                </w14:textFill>
                              </w:rPr>
                              <w:t>inhoud</w:t>
                            </w:r>
                          </w:p>
                        </w:txbxContent>
                      </wps:txbx>
                      <wps:bodyPr wrap="square" lIns="50800" tIns="50800" rIns="50800" bIns="50800" numCol="1" anchor="t">
                        <a:noAutofit/>
                      </wps:bodyPr>
                    </wps:wsp>
                  </a:graphicData>
                </a:graphic>
              </wp:anchor>
            </w:drawing>
          </mc:Choice>
          <mc:Fallback>
            <w:pict>
              <v:shape id="_x0000_s1036" type="#_x0000_t202" style="visibility:visible;position:absolute;margin-left:48.0pt;margin-top:56.7pt;width:225.8pt;height:82.2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after="640" w:line="144" w:lineRule="auto"/>
                        <w:jc w:val="left"/>
                        <w:outlineLvl w:val="0"/>
                      </w:pPr>
                      <w:r>
                        <w:rPr>
                          <w:rFonts w:ascii="Avenir Black" w:hAnsi="Avenir Black"/>
                          <w:caps w:val="1"/>
                          <w:outline w:val="0"/>
                          <w:color w:val="fefefe"/>
                          <w:sz w:val="60"/>
                          <w:szCs w:val="60"/>
                          <w:rtl w:val="0"/>
                          <w:lang w:val="nl-NL"/>
                          <w14:textFill>
                            <w14:solidFill>
                              <w14:srgbClr w14:val="FFFFFF"/>
                            </w14:solidFill>
                          </w14:textFill>
                        </w:rPr>
                        <w:t>inhoud</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1137127</wp:posOffset>
                </wp:positionH>
                <wp:positionV relativeFrom="page">
                  <wp:posOffset>1555266</wp:posOffset>
                </wp:positionV>
                <wp:extent cx="5928267" cy="513287"/>
                <wp:effectExtent l="0" t="0" r="0" b="0"/>
                <wp:wrapNone/>
                <wp:docPr id="1073741840" name="officeArt object" descr="Aanwijzingen schoonmaakonderhoud en glasbewassing"/>
                <wp:cNvGraphicFramePr/>
                <a:graphic xmlns:a="http://schemas.openxmlformats.org/drawingml/2006/main">
                  <a:graphicData uri="http://schemas.microsoft.com/office/word/2010/wordprocessingShape">
                    <wps:wsp>
                      <wps:cNvSpPr/>
                      <wps:spPr>
                        <a:xfrm>
                          <a:off x="0" y="0"/>
                          <a:ext cx="5928267" cy="513287"/>
                        </a:xfrm>
                        <a:prstGeom prst="rect">
                          <a:avLst/>
                        </a:prstGeom>
                        <a:solidFill>
                          <a:srgbClr val="C2B95A"/>
                        </a:solidFill>
                        <a:ln w="12700" cap="flat">
                          <a:noFill/>
                          <a:miter lim="400000"/>
                        </a:ln>
                        <a:effectLst/>
                      </wps:spPr>
                      <wps:txbx>
                        <w:txbxContent>
                          <w:p>
                            <w:pPr>
                              <w:pStyle w:val="Standaard"/>
                              <w:ind w:left="283" w:right="283" w:firstLine="0"/>
                              <w:jc w:val="left"/>
                            </w:pPr>
                            <w:r>
                              <w:rPr>
                                <w:rFonts w:ascii="Avenir Black" w:hAnsi="Avenir Black"/>
                                <w:outline w:val="0"/>
                                <w:color w:val="fefefe"/>
                                <w:sz w:val="26"/>
                                <w:szCs w:val="26"/>
                                <w:rtl w:val="0"/>
                                <w:lang w:val="nl-NL"/>
                                <w14:textFill>
                                  <w14:solidFill>
                                    <w14:srgbClr w14:val="FFFFFF"/>
                                  </w14:solidFill>
                                </w14:textFill>
                              </w:rPr>
                              <w:t>Aanwijzingen schoonmaakonderhoud en glasbewassing</w:t>
                            </w:r>
                          </w:p>
                        </w:txbxContent>
                      </wps:txbx>
                      <wps:bodyPr wrap="square" lIns="50800" tIns="50800" rIns="50800" bIns="50800" numCol="1" anchor="t">
                        <a:noAutofit/>
                      </wps:bodyPr>
                    </wps:wsp>
                  </a:graphicData>
                </a:graphic>
              </wp:anchor>
            </w:drawing>
          </mc:Choice>
          <mc:Fallback>
            <w:pict>
              <v:rect id="_x0000_s1037" style="visibility:visible;position:absolute;margin-left:89.5pt;margin-top:122.5pt;width:466.8pt;height:40.4pt;z-index:251662336;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v:textbox>
                  <w:txbxContent>
                    <w:p>
                      <w:pPr>
                        <w:pStyle w:val="Standaard"/>
                        <w:ind w:left="283" w:right="283" w:firstLine="0"/>
                        <w:jc w:val="left"/>
                      </w:pPr>
                      <w:r>
                        <w:rPr>
                          <w:rFonts w:ascii="Avenir Black" w:hAnsi="Avenir Black"/>
                          <w:outline w:val="0"/>
                          <w:color w:val="fefefe"/>
                          <w:sz w:val="26"/>
                          <w:szCs w:val="26"/>
                          <w:rtl w:val="0"/>
                          <w:lang w:val="nl-NL"/>
                          <w14:textFill>
                            <w14:solidFill>
                              <w14:srgbClr w14:val="FFFFFF"/>
                            </w14:solidFill>
                          </w14:textFill>
                        </w:rPr>
                        <w:t>Aanwijzingen schoonmaakonderhoud en glasbewassing</w:t>
                      </w:r>
                    </w:p>
                  </w:txbxContent>
                </v:textbox>
                <w10:wrap type="none" side="bothSides" anchorx="page" anchory="page"/>
              </v:rect>
            </w:pict>
          </mc:Fallback>
        </mc:AlternateContent>
      </w:r>
      <w:r>
        <w:rPr>
          <w:rFonts w:ascii="Avenir Book" w:hAnsi="Avenir Book"/>
          <w:rtl w:val="0"/>
          <w:lang w:val="nl-NL"/>
        </w:rPr>
        <w:t>aat beschreven, dient de wastafel op basis van de hoogste uitvoeringsfrequentie van het bijbehorende schoonmaakprogramma te worden gereinigd.</w:t>
      </w:r>
    </w:p>
    <w:p>
      <w:pPr>
        <w:pStyle w:val="Hoofdtekst"/>
        <w:spacing w:after="120"/>
        <w:rPr>
          <w:rFonts w:ascii="Avenir Book" w:cs="Avenir Book" w:hAnsi="Avenir Book" w:eastAsia="Avenir Book"/>
        </w:rPr>
      </w:pPr>
      <w:r>
        <w:rPr>
          <w:rFonts w:ascii="Avenir Book" w:hAnsi="Avenir Book"/>
          <w:rtl w:val="0"/>
          <w:lang w:val="nl-NL"/>
        </w:rPr>
        <w:t>Lockers dienen behandeld te worden als hoge kasten.</w:t>
      </w:r>
    </w:p>
    <w:p>
      <w:pPr>
        <w:pStyle w:val="Hoofdtekst"/>
        <w:spacing w:after="120"/>
        <w:rPr>
          <w:rFonts w:ascii="Avenir Book" w:cs="Avenir Book" w:hAnsi="Avenir Book" w:eastAsia="Avenir Book"/>
        </w:rPr>
      </w:pPr>
      <w:r>
        <w:rPr>
          <w:rFonts w:ascii="Avenir Book" w:hAnsi="Avenir Book"/>
          <w:rtl w:val="0"/>
          <w:lang w:val="nl-NL"/>
        </w:rPr>
        <w:t xml:space="preserve">Stoelen en afvalbakken dienen op de plaats teruggezet te worden. </w:t>
      </w:r>
    </w:p>
    <w:p>
      <w:pPr>
        <w:pStyle w:val="Hoofdtekst"/>
        <w:spacing w:after="120"/>
        <w:rPr>
          <w:rFonts w:ascii="Avenir Book" w:cs="Avenir Book" w:hAnsi="Avenir Book" w:eastAsia="Avenir Book"/>
        </w:rPr>
      </w:pPr>
      <w:r>
        <w:rPr>
          <w:rFonts w:ascii="Avenir Book" w:hAnsi="Avenir Book"/>
          <w:rtl w:val="0"/>
          <w:lang w:val="nl-NL"/>
        </w:rPr>
        <w:t>Onder randen en richels worden verstaan: brandblusapparatuur, BHV-hulpmiddelen, schilderijen, reproducties, schoolborden, schrijfborden, krijtrichels, leidingen, buizen en overige uitsteeksels waar zich vuil op kan verzamelen.</w:t>
      </w:r>
    </w:p>
    <w:p>
      <w:pPr>
        <w:pStyle w:val="Hoofdtekst"/>
        <w:spacing w:after="120"/>
        <w:rPr>
          <w:rFonts w:ascii="Avenir Book" w:cs="Avenir Book" w:hAnsi="Avenir Book" w:eastAsia="Avenir Book"/>
        </w:rPr>
      </w:pPr>
      <w:r>
        <w:rPr>
          <w:rFonts w:ascii="Avenir Book" w:hAnsi="Avenir Book"/>
          <w:rtl w:val="0"/>
          <w:lang w:val="nl-NL"/>
        </w:rPr>
        <w:t>Whiteboards/schoolborden dienen slechts te worden gereinigd indien ze onbeschreven zijn.</w:t>
      </w:r>
    </w:p>
    <w:p>
      <w:pPr>
        <w:pStyle w:val="Hoofdtekst"/>
        <w:spacing w:after="120"/>
        <w:rPr>
          <w:rFonts w:ascii="Avenir Book" w:cs="Avenir Book" w:hAnsi="Avenir Book" w:eastAsia="Avenir Book"/>
        </w:rPr>
      </w:pPr>
      <w:r>
        <w:rPr>
          <w:rFonts w:ascii="Avenir Book" w:hAnsi="Avenir Book"/>
          <w:rtl w:val="0"/>
          <w:lang w:val="nl-NL"/>
        </w:rPr>
        <w:t>Onder verwarmingselementen worden verstaan: convectorkasten, plaatradiatoren, ribradiatoren en dergelijke. Bij periodiek dient ook de achterzijde en het muurgedeelte te worden gereinigd.</w:t>
      </w:r>
    </w:p>
    <w:p>
      <w:pPr>
        <w:pStyle w:val="Hoofdtekst"/>
        <w:spacing w:after="120"/>
        <w:rPr>
          <w:rFonts w:ascii="Avenir Book" w:cs="Avenir Book" w:hAnsi="Avenir Book" w:eastAsia="Avenir Book"/>
        </w:rPr>
      </w:pPr>
      <w:r>
        <w:rPr>
          <w:rFonts w:ascii="Avenir Book" w:hAnsi="Avenir Book"/>
          <w:rtl w:val="0"/>
          <w:lang w:val="nl-NL"/>
        </w:rPr>
        <w:t>Onder ventilatieroosters vallen roosters in plafonds, wanden, ramen en deuren.</w:t>
      </w:r>
    </w:p>
    <w:p>
      <w:pPr>
        <w:pStyle w:val="Hoofdtekst"/>
        <w:spacing w:after="120"/>
        <w:rPr>
          <w:rFonts w:ascii="Avenir Book" w:cs="Avenir Book" w:hAnsi="Avenir Book" w:eastAsia="Avenir Book"/>
        </w:rPr>
      </w:pPr>
      <w:r>
        <w:rPr>
          <w:rFonts w:ascii="Avenir Book" w:hAnsi="Avenir Book"/>
          <w:rtl w:val="0"/>
          <w:lang w:val="nl-NL"/>
        </w:rPr>
        <w:t>Toiletartikelen/-houders hiertoe behoren handdoeken-tissues, zepen, toiletpapier, toiletborstels, hygi</w:t>
      </w:r>
      <w:r>
        <w:rPr>
          <w:rFonts w:ascii="Avenir Book" w:hAnsi="Avenir Book" w:hint="default"/>
          <w:rtl w:val="0"/>
          <w:lang w:val="nl-NL"/>
        </w:rPr>
        <w:t>ë</w:t>
      </w:r>
      <w:r>
        <w:rPr>
          <w:rFonts w:ascii="Avenir Book" w:hAnsi="Avenir Book"/>
          <w:rtl w:val="0"/>
          <w:lang w:val="nl-NL"/>
        </w:rPr>
        <w:t>nezakken, luchtverfrissers en verbandcontainers.</w:t>
      </w:r>
    </w:p>
    <w:p>
      <w:pPr>
        <w:pStyle w:val="Hoofdtekst"/>
        <w:spacing w:after="120"/>
        <w:rPr>
          <w:rFonts w:ascii="Avenir Book" w:cs="Avenir Book" w:hAnsi="Avenir Book" w:eastAsia="Avenir Book"/>
        </w:rPr>
      </w:pPr>
      <w:r>
        <w:rPr>
          <w:rFonts w:ascii="Avenir Book" w:hAnsi="Avenir Book"/>
          <w:rtl w:val="0"/>
          <w:lang w:val="nl-NL"/>
        </w:rPr>
        <w:t>Afwerkmaterialen die zijn vervaardigd van roestvast staal (rvs) dienen met daartoe ge</w:t>
      </w:r>
      <w:r>
        <w:rPr>
          <w:rFonts w:ascii="Avenir Book" w:hAnsi="Avenir Book" w:hint="default"/>
          <w:rtl w:val="0"/>
          <w:lang w:val="nl-NL"/>
        </w:rPr>
        <w:t>ë</w:t>
      </w:r>
      <w:r>
        <w:rPr>
          <w:rFonts w:ascii="Avenir Book" w:hAnsi="Avenir Book"/>
          <w:rtl w:val="0"/>
          <w:lang w:val="nl-NL"/>
        </w:rPr>
        <w:t>igende schoonmaakmiddelen te worden onderhouden.</w:t>
      </w:r>
    </w:p>
    <w:p>
      <w:pPr>
        <w:pStyle w:val="Hoofdtekst"/>
        <w:spacing w:after="120"/>
        <w:rPr>
          <w:rFonts w:ascii="Avenir Book" w:cs="Avenir Book" w:hAnsi="Avenir Book" w:eastAsia="Avenir Book"/>
        </w:rPr>
      </w:pPr>
      <w:r>
        <w:rPr>
          <w:rFonts w:ascii="Avenir Book" w:hAnsi="Avenir Book"/>
          <w:rtl w:val="0"/>
          <w:lang w:val="nl-NL"/>
        </w:rPr>
        <w:t>Het vlek verwijderen van harde vloeren houdt in dat, waar nodig, de vloer geheel of gedeeltelijk gemopt dient te worden.</w:t>
      </w:r>
    </w:p>
    <w:p>
      <w:pPr>
        <w:pStyle w:val="Hoofdtekst"/>
        <w:spacing w:after="120"/>
        <w:rPr>
          <w:rFonts w:ascii="Avenir Book" w:cs="Avenir Book" w:hAnsi="Avenir Book" w:eastAsia="Avenir Book"/>
        </w:rPr>
      </w:pPr>
      <w:r>
        <w:rPr>
          <w:rFonts w:ascii="Avenir Book" w:hAnsi="Avenir Book"/>
          <w:rtl w:val="0"/>
          <w:lang w:val="nl-NL"/>
        </w:rPr>
        <w:t>Daar waar gesproken wordt over vlekken verwijderen uit tapijt wordt bedoeld het met behulp van een neutrale reiniger nat verwijderen van gehecht vuil op een klein oppervlak. Grotere vlekken of vervuiling die zich met deze methode niet laten verwijderen (b.v. ingedroogde koffie en theevlekken) dienen te worden gerapporteerd aan de voor het schoonmaakonderhoud verantwoordelijke functionaris van de opdrachtgever.</w:t>
      </w:r>
    </w:p>
    <w:p>
      <w:pPr>
        <w:pStyle w:val="Hoofdtekst"/>
        <w:spacing w:after="120"/>
        <w:rPr>
          <w:rFonts w:ascii="Avenir Book" w:cs="Avenir Book" w:hAnsi="Avenir Book" w:eastAsia="Avenir Book"/>
        </w:rPr>
      </w:pPr>
      <w:r>
        <w:rPr>
          <w:rFonts w:ascii="Avenir Book" w:hAnsi="Avenir Book"/>
          <w:rtl w:val="0"/>
          <w:lang w:val="nl-NL"/>
        </w:rPr>
        <w:t xml:space="preserve">Strippen is het verwijderen van </w:t>
      </w:r>
      <w:r>
        <w:rPr>
          <w:rFonts w:ascii="Avenir Book" w:hAnsi="Avenir Book"/>
          <w:rtl w:val="0"/>
          <w:lang w:val="de-DE"/>
        </w:rPr>
        <w:t>beschermlagen</w:t>
      </w:r>
    </w:p>
    <w:p>
      <w:pPr>
        <w:pStyle w:val="Hoofdtekst"/>
        <w:spacing w:after="120"/>
        <w:rPr>
          <w:rFonts w:ascii="Avenir Book" w:cs="Avenir Book" w:hAnsi="Avenir Book" w:eastAsia="Avenir Book"/>
        </w:rPr>
      </w:pPr>
      <w:r>
        <w:rPr>
          <w:rFonts w:ascii="Avenir Book" w:hAnsi="Avenir Book"/>
          <w:rtl w:val="0"/>
          <w:lang w:val="nl-NL"/>
        </w:rPr>
        <w:t>Topstrippen, h</w:t>
      </w:r>
      <w:r>
        <w:rPr>
          <w:rFonts w:ascii="Avenir Book" w:hAnsi="Avenir Book"/>
          <w:rtl w:val="0"/>
          <w:lang w:val="nl-NL"/>
        </w:rPr>
        <w:t>et chemisch en/of mechanisch verwijderen van het bovenste deel van de beschermlaag</w:t>
      </w:r>
      <w:r>
        <w:rPr>
          <w:rFonts w:ascii="Avenir Book" w:hAnsi="Avenir Book"/>
          <w:rtl w:val="0"/>
          <w:lang w:val="nl-NL"/>
        </w:rPr>
        <w:t xml:space="preserve"> </w:t>
      </w:r>
      <w:r>
        <w:rPr>
          <w:rFonts w:ascii="Avenir Book" w:hAnsi="Avenir Book"/>
          <w:rtl w:val="0"/>
          <w:lang w:val="nl-NL"/>
        </w:rPr>
        <w:t>(voorheen topstrippen)</w:t>
      </w:r>
    </w:p>
    <w:p>
      <w:pPr>
        <w:pStyle w:val="Hoofdtekst"/>
        <w:spacing w:after="120"/>
        <w:rPr>
          <w:rFonts w:ascii="Avenir Book" w:cs="Avenir Book" w:hAnsi="Avenir Book" w:eastAsia="Avenir Book"/>
        </w:rPr>
      </w:pPr>
      <w:r>
        <w:rPr>
          <w:rFonts w:ascii="Avenir Book" w:hAnsi="Avenir Book"/>
          <w:rtl w:val="0"/>
        </w:rPr>
        <w:t>Topcoaten</w:t>
      </w:r>
      <w:r>
        <w:rPr>
          <w:rFonts w:ascii="Avenir Book" w:hAnsi="Avenir Book"/>
          <w:rtl w:val="0"/>
          <w:lang w:val="nl-NL"/>
        </w:rPr>
        <w:t>, h</w:t>
      </w:r>
      <w:r>
        <w:rPr>
          <w:rFonts w:ascii="Avenir Book" w:hAnsi="Avenir Book"/>
          <w:rtl w:val="0"/>
          <w:lang w:val="nl-NL"/>
        </w:rPr>
        <w:t>et aanbrengen van een beschermlaag na topstrippen</w:t>
      </w:r>
    </w:p>
    <w:p>
      <w:pPr>
        <w:pStyle w:val="Hoofdtekst"/>
        <w:numPr>
          <w:ilvl w:val="2"/>
          <w:numId w:val="2"/>
        </w:numPr>
        <w:rPr>
          <w:rFonts w:ascii="Avenir Book" w:hAnsi="Avenir Book"/>
          <w:lang w:val="nl-NL"/>
        </w:rPr>
      </w:pPr>
      <w:r>
        <w:rPr>
          <w:rFonts w:ascii="Avenir Book" w:hAnsi="Avenir Book"/>
          <w:rtl w:val="0"/>
          <w:lang w:val="nl-NL"/>
        </w:rPr>
        <w:t xml:space="preserve">ontruim de ruimte van meubilair </w:t>
      </w:r>
    </w:p>
    <w:p>
      <w:pPr>
        <w:pStyle w:val="Hoofdtekst"/>
        <w:numPr>
          <w:ilvl w:val="2"/>
          <w:numId w:val="2"/>
        </w:numPr>
        <w:rPr>
          <w:rFonts w:ascii="Avenir Book" w:hAnsi="Avenir Book"/>
          <w:lang w:val="nl-NL"/>
        </w:rPr>
      </w:pPr>
      <w:r>
        <w:rPr>
          <w:rFonts w:ascii="Avenir Book" w:hAnsi="Avenir Book"/>
          <w:rtl w:val="0"/>
          <w:lang w:val="nl-NL"/>
        </w:rPr>
        <w:t>verwijder sticker,-, lijm-, en kauwgom resten stofwis de vloer</w:t>
      </w:r>
    </w:p>
    <w:p>
      <w:pPr>
        <w:pStyle w:val="Hoofdtekst"/>
        <w:numPr>
          <w:ilvl w:val="2"/>
          <w:numId w:val="2"/>
        </w:numPr>
        <w:rPr>
          <w:rFonts w:ascii="Avenir Book" w:hAnsi="Avenir Book"/>
          <w:lang w:val="nl-NL"/>
        </w:rPr>
      </w:pPr>
      <w:r>
        <w:rPr>
          <w:rFonts w:ascii="Avenir Book" w:hAnsi="Avenir Book"/>
          <w:rtl w:val="0"/>
          <w:lang w:val="nl-NL"/>
        </w:rPr>
        <w:t xml:space="preserve">vloer schrobben met </w:t>
      </w:r>
      <w:r>
        <w:rPr>
          <w:rFonts w:ascii="Avenir Book" w:hAnsi="Avenir Book" w:hint="default"/>
          <w:rtl w:val="0"/>
          <w:lang w:val="fr-FR"/>
        </w:rPr>
        <w:t>éé</w:t>
      </w:r>
      <w:r>
        <w:rPr>
          <w:rFonts w:ascii="Avenir Book" w:hAnsi="Avenir Book"/>
          <w:rtl w:val="0"/>
          <w:lang w:val="nl-NL"/>
        </w:rPr>
        <w:t>nschijf machine en zwarte pad (denk aan inwerktijd)</w:t>
      </w:r>
    </w:p>
    <w:p>
      <w:pPr>
        <w:pStyle w:val="Hoofdtekst"/>
        <w:numPr>
          <w:ilvl w:val="2"/>
          <w:numId w:val="2"/>
        </w:numPr>
        <w:rPr>
          <w:rFonts w:ascii="Avenir Book" w:hAnsi="Avenir Book"/>
          <w:lang w:val="nl-NL"/>
        </w:rPr>
      </w:pPr>
      <w:r>
        <w:rPr>
          <w:rFonts w:ascii="Avenir Book" w:hAnsi="Avenir Book"/>
          <w:rtl w:val="0"/>
          <w:lang w:val="nl-NL"/>
        </w:rPr>
        <w:t>randen en moeilijk bereikbare plekken met randen reiniger en bruine pad</w:t>
      </w:r>
    </w:p>
    <w:p>
      <w:pPr>
        <w:pStyle w:val="Hoofdtekst"/>
        <w:numPr>
          <w:ilvl w:val="2"/>
          <w:numId w:val="2"/>
        </w:numPr>
        <w:rPr>
          <w:rFonts w:ascii="Avenir Book" w:hAnsi="Avenir Book"/>
          <w:lang w:val="nl-NL"/>
        </w:rPr>
      </w:pPr>
      <w:r>
        <w:rPr>
          <w:rFonts w:ascii="Avenir Book" w:hAnsi="Avenir Book"/>
          <w:rtl w:val="0"/>
          <w:lang w:val="nl-NL"/>
        </w:rPr>
        <w:t>schrobwater grondig droog</w:t>
      </w:r>
      <w:r>
        <w:rPr>
          <w:rFonts w:ascii="Avenir Book" w:hAnsi="Avenir Book"/>
          <w:rtl w:val="0"/>
          <w:lang w:val="nl-NL"/>
        </w:rPr>
        <w:t>zuig</w:t>
      </w:r>
      <w:r>
        <w:rPr>
          <w:rFonts w:ascii="Avenir Book" w:hAnsi="Avenir Book"/>
          <w:rtl w:val="0"/>
          <w:lang w:val="nl-NL"/>
        </w:rPr>
        <w:t>en met waterzuiger</w:t>
      </w:r>
    </w:p>
    <w:p>
      <w:pPr>
        <w:pStyle w:val="Hoofdtekst"/>
        <w:numPr>
          <w:ilvl w:val="2"/>
          <w:numId w:val="2"/>
        </w:numPr>
        <w:rPr>
          <w:rFonts w:ascii="Avenir Book" w:hAnsi="Avenir Book"/>
          <w:lang w:val="nl-NL"/>
        </w:rPr>
      </w:pPr>
      <w:r>
        <w:rPr>
          <w:rFonts w:ascii="Avenir Book" w:hAnsi="Avenir Book"/>
          <w:rtl w:val="0"/>
          <w:lang w:val="nl-NL"/>
        </w:rPr>
        <w:t>reinig plinten met schone werkdoek</w:t>
      </w:r>
    </w:p>
    <w:p>
      <w:pPr>
        <w:pStyle w:val="Hoofdtekst"/>
        <w:numPr>
          <w:ilvl w:val="2"/>
          <w:numId w:val="2"/>
        </w:numPr>
        <w:rPr>
          <w:rFonts w:ascii="Avenir Book" w:hAnsi="Avenir Book"/>
          <w:lang w:val="nl-NL"/>
        </w:rPr>
      </w:pPr>
      <w:r>
        <w:rPr>
          <w:rFonts w:ascii="Avenir Book" w:hAnsi="Avenir Book"/>
          <w:rtl w:val="0"/>
          <w:lang w:val="nl-NL"/>
        </w:rPr>
        <w:t>1e polymeerlaag aanbrengen met wasverdeler</w:t>
      </w:r>
    </w:p>
    <w:p>
      <w:pPr>
        <w:pStyle w:val="Hoofdtekst"/>
        <w:numPr>
          <w:ilvl w:val="2"/>
          <w:numId w:val="2"/>
        </w:numPr>
        <w:rPr>
          <w:rFonts w:ascii="Avenir Book" w:hAnsi="Avenir Book"/>
          <w:lang w:val="nl-NL"/>
        </w:rPr>
      </w:pPr>
      <w:r>
        <w:rPr>
          <w:rFonts w:ascii="Avenir Book" w:hAnsi="Avenir Book"/>
          <w:rtl w:val="0"/>
          <w:lang w:val="nl-NL"/>
        </w:rPr>
        <w:t>na droogtijd als vloer (loopdroog is) 2e polymeerlaag overlappend aanbrengen</w:t>
      </w:r>
    </w:p>
    <w:p>
      <w:pPr>
        <w:pStyle w:val="Hoofdtekst"/>
        <w:numPr>
          <w:ilvl w:val="2"/>
          <w:numId w:val="2"/>
        </w:numPr>
        <w:rPr>
          <w:rFonts w:ascii="Avenir Book" w:hAnsi="Avenir Book"/>
          <w:lang w:val="nl-NL"/>
        </w:rPr>
      </w:pPr>
      <w:r>
        <w:rPr>
          <w:rFonts w:ascii="Avenir Book" w:hAnsi="Avenir Book"/>
          <w:rtl w:val="0"/>
          <w:lang w:val="nl-NL"/>
        </w:rPr>
        <w:t>polymeerlaag uitharden, eerste 24 uur niet belasten</w:t>
      </w:r>
    </w:p>
    <w:p>
      <w:pPr>
        <w:pStyle w:val="Hoofdtekst"/>
        <w:numPr>
          <w:ilvl w:val="2"/>
          <w:numId w:val="2"/>
        </w:numPr>
        <w:rPr>
          <w:rFonts w:ascii="Avenir Book" w:hAnsi="Avenir Book"/>
          <w:lang w:val="nl-NL"/>
        </w:rPr>
      </w:pPr>
      <w:r>
        <w:rPr>
          <w:rFonts w:ascii="Avenir Book" w:hAnsi="Avenir Book"/>
          <w:rtl w:val="0"/>
          <w:lang w:val="nl-NL"/>
        </w:rPr>
        <w:t>d</w:t>
      </w:r>
      <w:r>
        <w:rPr>
          <w:rFonts w:ascii="Avenir Book" w:hAnsi="Avenir Book"/>
          <w:rtl w:val="0"/>
          <w:lang w:val="nl-NL"/>
        </w:rPr>
        <w:t xml:space="preserve">e ruimte </w:t>
      </w:r>
      <w:r>
        <w:rPr>
          <w:rFonts w:ascii="Avenir Book" w:hAnsi="Avenir Book"/>
          <w:rtl w:val="0"/>
          <w:lang w:val="nl-NL"/>
        </w:rPr>
        <w:t xml:space="preserve">inruimen </w:t>
      </w:r>
      <w:r>
        <w:rPr>
          <w:rFonts w:ascii="Avenir Book" w:hAnsi="Avenir Book"/>
          <w:rtl w:val="0"/>
          <w:lang w:val="nl-NL"/>
        </w:rPr>
        <w:t>van meubilair</w:t>
      </w:r>
    </w:p>
    <w:p>
      <w:pPr>
        <w:pStyle w:val="Hoofdtekst"/>
        <w:spacing w:after="120"/>
        <w:ind w:left="567"/>
        <w:rPr>
          <w:rFonts w:ascii="Avenir Heavy" w:cs="Avenir Heavy" w:hAnsi="Avenir Heavy" w:eastAsia="Avenir Heavy"/>
          <w:i w:val="1"/>
          <w:iCs w:val="1"/>
        </w:rPr>
      </w:pPr>
      <w:r>
        <w:rPr>
          <w:rFonts w:ascii="Avenir Heavy" w:hAnsi="Avenir Heavy"/>
          <w:i w:val="1"/>
          <w:iCs w:val="1"/>
          <w:rtl w:val="0"/>
          <w:lang w:val="nl-NL"/>
        </w:rPr>
        <w:t>het uit- en inruimen van meubilair behoort eveneens tot de werkzaamheden.</w:t>
      </w:r>
    </w:p>
    <w:p>
      <w:pPr>
        <w:pStyle w:val="Hoofdtekst"/>
        <w:spacing w:after="120"/>
        <w:rPr>
          <w:rFonts w:ascii="Avenir Book" w:cs="Avenir Book" w:hAnsi="Avenir Book" w:eastAsia="Avenir Book"/>
        </w:rPr>
      </w:pPr>
      <w:r>
        <w:rPr>
          <w:rFonts w:ascii="Avenir Book" w:hAnsi="Avenir Book"/>
          <w:rtl w:val="0"/>
        </w:rPr>
        <w:t>Recoaten</w:t>
      </w:r>
      <w:r>
        <w:rPr>
          <w:rFonts w:ascii="Avenir Book" w:hAnsi="Avenir Book"/>
          <w:rtl w:val="0"/>
          <w:lang w:val="nl-NL"/>
        </w:rPr>
        <w:t>, al</w:t>
      </w:r>
      <w:r>
        <w:rPr>
          <w:rFonts w:ascii="Avenir Book" w:hAnsi="Avenir Book"/>
          <w:rtl w:val="0"/>
          <w:lang w:val="nl-NL"/>
        </w:rPr>
        <w:t>le lagen verwijderen en een nieuwe beschermlaag aanbrengen. (voorheen conserveren)</w:t>
      </w:r>
    </w:p>
    <w:p>
      <w:pPr>
        <w:pStyle w:val="Hoofdtekst"/>
        <w:numPr>
          <w:ilvl w:val="2"/>
          <w:numId w:val="2"/>
        </w:numPr>
        <w:rPr>
          <w:rFonts w:ascii="Avenir Book" w:hAnsi="Avenir Book"/>
          <w:lang w:val="nl-NL"/>
        </w:rPr>
      </w:pPr>
      <w:r>
        <w:rPr>
          <w:rFonts w:ascii="Avenir Book" w:hAnsi="Avenir Book"/>
          <w:rtl w:val="0"/>
          <w:lang w:val="nl-NL"/>
        </w:rPr>
        <w:t>ontruim de ruimte van meubilair</w:t>
      </w:r>
    </w:p>
    <w:p>
      <w:pPr>
        <w:pStyle w:val="Hoofdtekst"/>
        <w:numPr>
          <w:ilvl w:val="2"/>
          <w:numId w:val="2"/>
        </w:numPr>
        <w:rPr>
          <w:rFonts w:ascii="Avenir Book" w:hAnsi="Avenir Book"/>
          <w:lang w:val="nl-NL"/>
        </w:rPr>
      </w:pPr>
      <w:r>
        <w:rPr>
          <w:rFonts w:ascii="Avenir Book" w:hAnsi="Avenir Book"/>
          <w:rtl w:val="0"/>
          <w:lang w:val="nl-NL"/>
        </w:rPr>
        <w:t>verwijder sticker,-, lijm-, en kauwgom resten</w:t>
      </w:r>
    </w:p>
    <w:p>
      <w:pPr>
        <w:pStyle w:val="Hoofdtekst"/>
        <w:numPr>
          <w:ilvl w:val="2"/>
          <w:numId w:val="2"/>
        </w:numPr>
        <w:rPr>
          <w:rFonts w:ascii="Avenir Book" w:hAnsi="Avenir Book"/>
          <w:lang w:val="nl-NL"/>
        </w:rPr>
      </w:pPr>
      <w:r>
        <w:rPr>
          <w:rFonts w:ascii="Avenir Book" w:hAnsi="Avenir Book"/>
          <w:rtl w:val="0"/>
          <w:lang w:val="nl-NL"/>
        </w:rPr>
        <w:t>stofwis de vloer</w:t>
      </w:r>
    </w:p>
    <w:p>
      <w:pPr>
        <w:pStyle w:val="Hoofdtekst"/>
        <w:numPr>
          <w:ilvl w:val="2"/>
          <w:numId w:val="2"/>
        </w:numPr>
        <w:rPr>
          <w:rFonts w:ascii="Avenir Book" w:hAnsi="Avenir Book"/>
          <w:lang w:val="nl-NL"/>
        </w:rPr>
      </w:pPr>
      <w:r>
        <w:rPr>
          <w:rFonts w:ascii="Avenir Book" w:hAnsi="Avenir Book"/>
          <w:rtl w:val="0"/>
          <w:lang w:val="nl-NL"/>
        </w:rPr>
        <w:t xml:space="preserve">vloer schrobben met stripper </w:t>
      </w:r>
      <w:r>
        <w:rPr>
          <w:rFonts w:ascii="Avenir Book" w:hAnsi="Avenir Book" w:hint="default"/>
          <w:rtl w:val="0"/>
          <w:lang w:val="fr-FR"/>
        </w:rPr>
        <w:t>éé</w:t>
      </w:r>
      <w:r>
        <w:rPr>
          <w:rFonts w:ascii="Avenir Book" w:hAnsi="Avenir Book"/>
          <w:rtl w:val="0"/>
          <w:lang w:val="nl-NL"/>
        </w:rPr>
        <w:t>nschijf machine en bruine pad (denk aan inwerktijd)</w:t>
      </w:r>
      <w:r>
        <w:rPr>
          <w:rFonts w:ascii="Avenir Book" w:hAnsi="Avenir Book" w:hint="default"/>
          <w:rtl w:val="0"/>
        </w:rPr>
        <w:t> </w:t>
      </w:r>
    </w:p>
    <w:p>
      <w:pPr>
        <w:pStyle w:val="Hoofdtekst"/>
        <w:numPr>
          <w:ilvl w:val="2"/>
          <w:numId w:val="2"/>
        </w:numPr>
        <w:rPr>
          <w:rFonts w:ascii="Avenir Book" w:hAnsi="Avenir Book"/>
          <w:lang w:val="nl-NL"/>
        </w:rPr>
      </w:pPr>
      <w:r>
        <w:rPr>
          <w:rFonts w:ascii="Avenir Book" w:hAnsi="Avenir Book"/>
          <w:rtl w:val="0"/>
          <w:lang w:val="nl-NL"/>
        </w:rPr>
        <w:t>randen en moeilijk bereikbare plekken met randen reiniger en bruine pad</w:t>
      </w:r>
    </w:p>
    <w:p>
      <w:pPr>
        <w:pStyle w:val="Hoofdtekst"/>
        <w:numPr>
          <w:ilvl w:val="2"/>
          <w:numId w:val="2"/>
        </w:numPr>
        <w:rPr>
          <w:rFonts w:ascii="Avenir Book" w:hAnsi="Avenir Book"/>
          <w:lang w:val="nl-NL"/>
        </w:rPr>
      </w:pPr>
      <w:r>
        <w:rPr>
          <w:rFonts w:ascii="Avenir Book" w:hAnsi="Avenir Book"/>
          <w:rtl w:val="0"/>
          <w:lang w:val="nl-NL"/>
        </w:rPr>
        <w:t>waterzuiger opzuigen van schrobwater</w:t>
      </w:r>
    </w:p>
    <w:p>
      <w:pPr>
        <w:pStyle w:val="Hoofdtekst"/>
        <w:numPr>
          <w:ilvl w:val="2"/>
          <w:numId w:val="2"/>
        </w:numPr>
        <w:rPr>
          <w:rFonts w:ascii="Avenir Book" w:hAnsi="Avenir Book"/>
          <w:lang w:val="nl-NL"/>
        </w:rPr>
      </w:pPr>
      <w:r>
        <w:rPr>
          <w:rFonts w:ascii="Avenir Book" w:hAnsi="Avenir Book"/>
          <w:rtl w:val="0"/>
          <w:lang w:val="nl-NL"/>
        </w:rPr>
        <w:t xml:space="preserve">schoonspoelen (2x) met schoonwater d.m.v </w:t>
      </w:r>
      <w:r>
        <w:rPr>
          <w:rFonts w:ascii="Avenir Book" w:hAnsi="Avenir Book" w:hint="default"/>
          <w:rtl w:val="0"/>
          <w:lang w:val="fr-FR"/>
        </w:rPr>
        <w:t>éé</w:t>
      </w:r>
      <w:r>
        <w:rPr>
          <w:rFonts w:ascii="Avenir Book" w:hAnsi="Avenir Book"/>
          <w:rtl w:val="0"/>
          <w:lang w:val="nl-NL"/>
        </w:rPr>
        <w:t>n schijf machine met borstel</w:t>
      </w:r>
    </w:p>
    <w:p>
      <w:pPr>
        <w:pStyle w:val="Hoofdtekst"/>
        <w:numPr>
          <w:ilvl w:val="2"/>
          <w:numId w:val="2"/>
        </w:numPr>
        <w:rPr>
          <w:rFonts w:ascii="Avenir Book" w:hAnsi="Avenir Book"/>
          <w:lang w:val="nl-NL"/>
        </w:rPr>
      </w:pPr>
      <w:r>
        <w:rPr>
          <w:rFonts w:ascii="Avenir Book" w:hAnsi="Avenir Book"/>
          <w:rtl w:val="0"/>
          <w:lang w:val="nl-NL"/>
        </w:rPr>
        <w:t>na elke spoeling grondig drooghuizen met waterzuiger</w:t>
      </w:r>
    </w:p>
    <w:p>
      <w:pPr>
        <w:pStyle w:val="Hoofdtekst"/>
        <w:numPr>
          <w:ilvl w:val="2"/>
          <w:numId w:val="2"/>
        </w:numPr>
        <w:rPr>
          <w:rFonts w:ascii="Avenir Book" w:hAnsi="Avenir Book"/>
          <w:lang w:val="nl-NL"/>
        </w:rPr>
      </w:pPr>
      <w:r>
        <w:rPr>
          <w:rFonts w:ascii="Avenir Book" w:hAnsi="Avenir Book"/>
          <w:rtl w:val="0"/>
          <w:lang w:val="nl-NL"/>
        </w:rPr>
        <w:t>reinig plinten met schone werkdoek</w:t>
      </w:r>
    </w:p>
    <w:p>
      <w:pPr>
        <w:pStyle w:val="Hoofdtekst"/>
        <w:numPr>
          <w:ilvl w:val="2"/>
          <w:numId w:val="2"/>
        </w:numPr>
        <w:rPr>
          <w:rFonts w:ascii="Avenir Book" w:hAnsi="Avenir Book"/>
          <w:lang w:val="nl-NL"/>
        </w:rPr>
      </w:pPr>
      <w:r>
        <w:rPr>
          <w:rFonts w:ascii="Avenir Book" w:hAnsi="Avenir Book"/>
          <w:rtl w:val="0"/>
          <w:lang w:val="nl-NL"/>
        </w:rPr>
        <w:t>vloer laten drogen (minimaal 1,5 uur)</w:t>
      </w:r>
    </w:p>
    <w:p>
      <w:pPr>
        <w:pStyle w:val="Hoofdtekst"/>
        <w:numPr>
          <w:ilvl w:val="2"/>
          <w:numId w:val="2"/>
        </w:numPr>
        <w:rPr>
          <w:rFonts w:ascii="Avenir Book" w:hAnsi="Avenir Book"/>
          <w:lang w:val="nl-NL"/>
        </w:rPr>
      </w:pPr>
      <w:r>
        <w:rPr>
          <w:rFonts w:ascii="Avenir Book" w:hAnsi="Avenir Book"/>
          <w:rtl w:val="0"/>
          <w:lang w:val="nl-NL"/>
        </w:rPr>
        <w:t xml:space="preserve">vloer matteren d.m.v </w:t>
      </w:r>
      <w:r>
        <w:rPr>
          <w:rFonts w:ascii="Avenir Book" w:hAnsi="Avenir Book" w:hint="default"/>
          <w:rtl w:val="0"/>
          <w:lang w:val="fr-FR"/>
        </w:rPr>
        <w:t>éé</w:t>
      </w:r>
      <w:r>
        <w:rPr>
          <w:rFonts w:ascii="Avenir Book" w:hAnsi="Avenir Book"/>
          <w:rtl w:val="0"/>
          <w:lang w:val="nl-NL"/>
        </w:rPr>
        <w:t>nschijf machine en rode pad</w:t>
      </w:r>
    </w:p>
    <w:p>
      <w:pPr>
        <w:pStyle w:val="Hoofdtekst"/>
        <w:numPr>
          <w:ilvl w:val="2"/>
          <w:numId w:val="2"/>
        </w:numPr>
        <w:rPr>
          <w:rFonts w:ascii="Avenir Book" w:hAnsi="Avenir Book"/>
          <w:lang w:val="nl-NL"/>
        </w:rPr>
      </w:pPr>
      <w:r>
        <w:rPr>
          <w:rFonts w:ascii="Avenir Book" w:hAnsi="Avenir Book"/>
          <w:rtl w:val="0"/>
          <w:lang w:val="nl-NL"/>
        </w:rPr>
        <w:t>vloer stofwissen</w:t>
      </w:r>
    </w:p>
    <w:p>
      <w:pPr>
        <w:pStyle w:val="Hoofdtekst"/>
        <w:numPr>
          <w:ilvl w:val="2"/>
          <w:numId w:val="2"/>
        </w:numPr>
        <w:rPr>
          <w:rFonts w:ascii="Avenir Book" w:hAnsi="Avenir Book"/>
          <w:lang w:val="nl-NL"/>
        </w:rPr>
      </w:pPr>
      <w:r>
        <w:rPr>
          <w:rFonts w:ascii="Avenir Book" w:hAnsi="Avenir Book"/>
          <w:rtl w:val="0"/>
          <w:lang w:val="nl-NL"/>
        </w:rPr>
        <w:t>aanbrengen van een sealer met wasverdeler</w:t>
      </w:r>
    </w:p>
    <w:p>
      <w:pPr>
        <w:pStyle w:val="Hoofdtekst"/>
        <w:numPr>
          <w:ilvl w:val="2"/>
          <w:numId w:val="2"/>
        </w:numPr>
        <w:rPr>
          <w:rFonts w:ascii="Avenir Book" w:hAnsi="Avenir Book"/>
          <w:lang w:val="nl-NL"/>
        </w:rPr>
      </w:pPr>
      <w:r>
        <w:rPr>
          <w:rFonts w:ascii="Avenir Book" w:hAnsi="Avenir Book"/>
          <w:rtl w:val="0"/>
          <w:lang w:val="nl-NL"/>
        </w:rPr>
        <w:t>1e polymeerlaag aanbrengen met wasverdeler</w:t>
      </w:r>
    </w:p>
    <w:p>
      <w:pPr>
        <w:pStyle w:val="Hoofdtekst"/>
        <w:numPr>
          <w:ilvl w:val="2"/>
          <w:numId w:val="2"/>
        </w:numPr>
        <w:rPr>
          <w:rFonts w:ascii="Avenir Book" w:hAnsi="Avenir Book"/>
          <w:lang w:val="nl-NL"/>
        </w:rPr>
      </w:pPr>
      <w:r>
        <w:rPr>
          <w:rFonts w:ascii="Avenir Book" w:hAnsi="Avenir Book"/>
          <w:rtl w:val="0"/>
          <w:lang w:val="nl-NL"/>
        </w:rPr>
        <w:t>na droogtijd als vloer (loopdroog is) 2e polymeerlaag overlappend aanbrengen</w:t>
      </w:r>
    </w:p>
    <w:p>
      <w:pPr>
        <w:pStyle w:val="Hoofdtekst"/>
        <w:numPr>
          <w:ilvl w:val="2"/>
          <w:numId w:val="2"/>
        </w:numPr>
        <w:rPr>
          <w:rFonts w:ascii="Avenir Book" w:hAnsi="Avenir Book"/>
          <w:lang w:val="nl-NL"/>
        </w:rPr>
      </w:pPr>
      <w:r>
        <w:rPr>
          <w:rFonts w:ascii="Avenir Book" w:hAnsi="Avenir Book"/>
          <w:rtl w:val="0"/>
          <w:lang w:val="nl-NL"/>
        </w:rPr>
        <w:t>polymeerlaag uitharden, eerste 24 uur niet belasten</w:t>
      </w:r>
    </w:p>
    <w:p>
      <w:pPr>
        <w:pStyle w:val="Hoofdtekst"/>
        <w:numPr>
          <w:ilvl w:val="2"/>
          <w:numId w:val="2"/>
        </w:numPr>
        <w:rPr>
          <w:rFonts w:ascii="Avenir Book" w:hAnsi="Avenir Book"/>
          <w:lang w:val="nl-NL"/>
        </w:rPr>
      </w:pPr>
      <w:r>
        <w:rPr>
          <w:rFonts w:ascii="Avenir Book" w:hAnsi="Avenir Book"/>
          <w:rtl w:val="0"/>
          <w:lang w:val="nl-NL"/>
        </w:rPr>
        <w:t>d</w:t>
      </w:r>
      <w:r>
        <w:rPr>
          <w:rFonts w:ascii="Avenir Book" w:hAnsi="Avenir Book"/>
          <w:rtl w:val="0"/>
          <w:lang w:val="nl-NL"/>
        </w:rPr>
        <w:t xml:space="preserve">e ruimte </w:t>
      </w:r>
      <w:r>
        <w:rPr>
          <w:rFonts w:ascii="Avenir Book" w:hAnsi="Avenir Book"/>
          <w:rtl w:val="0"/>
          <w:lang w:val="nl-NL"/>
        </w:rPr>
        <w:t xml:space="preserve">inruimen </w:t>
      </w:r>
      <w:r>
        <w:rPr>
          <w:rFonts w:ascii="Avenir Book" w:hAnsi="Avenir Book"/>
          <w:rtl w:val="0"/>
          <w:lang w:val="nl-NL"/>
        </w:rPr>
        <w:t>van meubilair</w:t>
      </w:r>
    </w:p>
    <w:p>
      <w:pPr>
        <w:pStyle w:val="Hoofdtekst"/>
        <w:spacing w:after="120"/>
        <w:ind w:left="567"/>
        <w:rPr>
          <w:rFonts w:ascii="Avenir Heavy" w:cs="Avenir Heavy" w:hAnsi="Avenir Heavy" w:eastAsia="Avenir Heavy"/>
          <w:i w:val="1"/>
          <w:iCs w:val="1"/>
        </w:rPr>
      </w:pPr>
      <w:r>
        <w:rPr>
          <w:rFonts w:ascii="Avenir Heavy" w:hAnsi="Avenir Heavy"/>
          <w:i w:val="1"/>
          <w:iCs w:val="1"/>
          <w:rtl w:val="0"/>
          <w:lang w:val="nl-NL"/>
        </w:rPr>
        <w:t>het uit- en inruimen van meubilair behoort eveneens tot de werkzaamheden</w:t>
      </w:r>
    </w:p>
    <w:p>
      <w:pPr>
        <w:pStyle w:val="Hoofdtekst"/>
        <w:spacing w:after="120"/>
        <w:ind w:left="1440"/>
        <w:rPr>
          <w:rFonts w:ascii="Avenir Heavy" w:cs="Avenir Heavy" w:hAnsi="Avenir Heavy" w:eastAsia="Avenir Heavy"/>
          <w:i w:val="1"/>
          <w:iCs w:val="1"/>
        </w:rPr>
      </w:pPr>
    </w:p>
    <w:p>
      <w:pPr>
        <w:pStyle w:val="Hoofdtekst"/>
        <w:spacing w:after="120"/>
        <w:ind w:left="1440"/>
        <w:rPr>
          <w:rFonts w:ascii="Avenir Heavy" w:cs="Avenir Heavy" w:hAnsi="Avenir Heavy" w:eastAsia="Avenir Heavy"/>
          <w:i w:val="1"/>
          <w:iCs w:val="1"/>
        </w:rPr>
      </w:pPr>
    </w:p>
    <w:p>
      <w:pPr>
        <w:pStyle w:val="Hoofdtekst"/>
        <w:spacing w:after="120"/>
        <w:rPr>
          <w:rFonts w:ascii="Avenir Book" w:cs="Avenir Book" w:hAnsi="Avenir Book" w:eastAsia="Avenir Book"/>
        </w:rPr>
      </w:pPr>
      <w:r>
        <w:rPr>
          <w:rFonts w:ascii="Avenir Book" w:hAnsi="Avenir Book"/>
          <w:rtl w:val="0"/>
          <w:lang w:val="nl-NL"/>
        </w:rPr>
        <w:t>Schrobben is handmatig, met eenschijfsmachine of schrob-/zuigmachine uitvoeren van een natte reiniging van de vloeren. Indien bij inzet van machines vloerdelen machinaal niet bereikbaar zijn dient dit handmatig te worden bijgewerkt. Het uit- en inruimen van meubilair behoort eveneens tot de werkzaamheden.</w:t>
      </w:r>
    </w:p>
    <w:p>
      <w:pPr>
        <w:pStyle w:val="Hoofdtekst"/>
        <w:spacing w:after="120"/>
        <w:rPr>
          <w:rFonts w:ascii="Avenir Book" w:cs="Avenir Book" w:hAnsi="Avenir Book" w:eastAsia="Avenir Book"/>
        </w:rPr>
      </w:pPr>
      <w:r>
        <w:rPr>
          <w:rFonts w:ascii="Avenir Book" w:hAnsi="Avenir Book"/>
          <w:rtl w:val="0"/>
          <w:lang w:val="nl-NL"/>
        </w:rPr>
        <w:t>Sprayen en opwrijven houdt in dat het vloeroppervlak machinaal en met behulp van een spraywas van verstoringen wordt ontdaan en de beschermlaag wordt hersteld, waarna de vloer in zijn geheel wordt opgewreven.</w:t>
      </w:r>
    </w:p>
    <w:p>
      <w:pPr>
        <w:pStyle w:val="Hoofdtekst"/>
        <w:spacing w:after="120"/>
        <w:rPr>
          <w:rFonts w:ascii="Avenir Book" w:cs="Avenir Book" w:hAnsi="Avenir Book" w:eastAsia="Avenir Book"/>
        </w:rPr>
      </w:pPr>
      <w:r>
        <w:rPr>
          <w:rFonts w:ascii="Avenir Book" w:hAnsi="Avenir Book"/>
          <w:rtl w:val="0"/>
          <w:lang w:val="nl-NL"/>
        </w:rPr>
        <w:t>Alle ruimten waar vochtige bewerkingen aan vloeren worden uitgevoerd dienen afgezet te worden met daarvoor bestemde waarschuwingsborden.</w:t>
      </w:r>
    </w:p>
    <w:p>
      <w:pPr>
        <w:pStyle w:val="Hoofdtekst"/>
        <w:spacing w:after="120"/>
        <w:rPr>
          <w:rFonts w:ascii="Avenir Book" w:cs="Avenir Book" w:hAnsi="Avenir Book" w:eastAsia="Avenir Book"/>
        </w:rPr>
      </w:pPr>
      <w:r>
        <w:rPr>
          <w:rFonts w:ascii="Avenir Book" w:hAnsi="Avenir Book"/>
          <w:rtl w:val="0"/>
          <w:lang w:val="nl-NL"/>
        </w:rPr>
        <w:t>Indien er in de schoon te maken ruimten afvoerputjes aanwezig zijn, dienen deze geheel (in- en uitwendig) met dezelfde frequentie gereinigd te worden als het schrobben van de vloer. Afvoerputjes mogen niet droog staan en dienen indien nodig te worden bijgevuld.</w:t>
      </w:r>
    </w:p>
    <w:p>
      <w:pPr>
        <w:pStyle w:val="Hoofdtekst"/>
        <w:spacing w:after="120"/>
        <w:rPr>
          <w:rFonts w:ascii="Avenir Book" w:cs="Avenir Book" w:hAnsi="Avenir Book" w:eastAsia="Avenir Book"/>
        </w:rPr>
      </w:pPr>
      <w:r>
        <w:rPr>
          <w:rFonts w:ascii="Avenir Heavy" w:hAnsi="Avenir Heavy"/>
          <w:rtl w:val="0"/>
          <w:lang w:val="nl-NL"/>
        </w:rPr>
        <w:t xml:space="preserve">Voor overige begrippen is de </w:t>
      </w:r>
      <w:r>
        <w:rPr>
          <w:rFonts w:ascii="Avenir Heavy" w:hAnsi="Avenir Heavy" w:hint="default"/>
          <w:rtl w:val="1"/>
          <w:lang w:val="ar-SA" w:bidi="ar-SA"/>
        </w:rPr>
        <w:t>“</w:t>
      </w:r>
      <w:r>
        <w:rPr>
          <w:rFonts w:ascii="Avenir Heavy" w:hAnsi="Avenir Heavy"/>
          <w:rtl w:val="0"/>
          <w:lang w:val="nl-NL"/>
        </w:rPr>
        <w:t>SIS T Schoonmaak</w:t>
      </w:r>
      <w:r>
        <w:rPr>
          <w:rFonts w:ascii="Avenir Heavy" w:hAnsi="Avenir Heavy"/>
          <w:rtl w:val="0"/>
          <w:lang w:val="nl-NL"/>
        </w:rPr>
        <w:t xml:space="preserve"> </w:t>
      </w:r>
      <w:r>
        <w:rPr>
          <w:rFonts w:ascii="Avenir Heavy" w:hAnsi="Avenir Heavy"/>
          <w:rtl w:val="0"/>
          <w:lang w:val="it-IT"/>
        </w:rPr>
        <w:t>terminologie</w:t>
      </w:r>
      <w:r>
        <w:rPr>
          <w:rFonts w:ascii="Avenir Heavy" w:hAnsi="Avenir Heavy" w:hint="default"/>
          <w:rtl w:val="0"/>
        </w:rPr>
        <w:t xml:space="preserve">” </w:t>
      </w:r>
      <w:r>
        <w:rPr>
          <w:rFonts w:ascii="Avenir Heavy" w:hAnsi="Avenir Heavy"/>
          <w:rtl w:val="0"/>
          <w:lang w:val="nl-NL"/>
        </w:rPr>
        <w:t>van NVZ-Nifim van toepassing</w:t>
      </w:r>
      <w:r>
        <w:rPr>
          <w:rFonts w:ascii="Avenir Book" w:hAnsi="Avenir Book"/>
          <w:rtl w:val="0"/>
        </w:rPr>
        <w:t>.</w:t>
      </w:r>
      <w:r>
        <w:rPr>
          <w:rFonts w:ascii="Avenir Book" w:hAnsi="Avenir Book"/>
          <w:rtl w:val="0"/>
          <w:lang w:val="nl-NL"/>
        </w:rPr>
        <w:t xml:space="preserve"> </w:t>
      </w:r>
      <w:r>
        <w:rPr>
          <w:rStyle w:val="Hyperlink.0"/>
          <w:rFonts w:ascii="Avenir Book" w:cs="Avenir Book" w:hAnsi="Avenir Book" w:eastAsia="Avenir Book"/>
        </w:rPr>
        <w:fldChar w:fldCharType="begin" w:fldLock="0"/>
      </w:r>
      <w:r>
        <w:rPr>
          <w:rStyle w:val="Hyperlink.0"/>
          <w:rFonts w:ascii="Avenir Book" w:cs="Avenir Book" w:hAnsi="Avenir Book" w:eastAsia="Avenir Book"/>
        </w:rPr>
        <w:instrText xml:space="preserve"> HYPERLINK "https://www.vsr-schoonmaak.nl/kennisbank/trefwoorden"</w:instrText>
      </w:r>
      <w:r>
        <w:rPr>
          <w:rStyle w:val="Hyperlink.0"/>
          <w:rFonts w:ascii="Avenir Book" w:cs="Avenir Book" w:hAnsi="Avenir Book" w:eastAsia="Avenir Book"/>
        </w:rPr>
        <w:fldChar w:fldCharType="separate" w:fldLock="0"/>
      </w:r>
      <w:r>
        <w:rPr>
          <w:rStyle w:val="Hyperlink.0"/>
          <w:rFonts w:ascii="Avenir Book" w:hAnsi="Avenir Book"/>
          <w:rtl w:val="0"/>
          <w:lang w:val="nl-NL"/>
        </w:rPr>
        <w:t>https://www.vsr-schoonmaak.nl/kennisbank/trefwoorden</w:t>
      </w:r>
      <w:r>
        <w:rPr>
          <w:rFonts w:ascii="Avenir Book" w:cs="Avenir Book" w:hAnsi="Avenir Book" w:eastAsia="Avenir Book"/>
        </w:rPr>
        <w:fldChar w:fldCharType="end" w:fldLock="0"/>
      </w:r>
    </w:p>
    <w:p>
      <w:pPr>
        <w:pStyle w:val="Hoofdtekst"/>
        <w:spacing w:after="120"/>
        <w:rPr>
          <w:rFonts w:ascii="Avenir Book" w:cs="Avenir Book" w:hAnsi="Avenir Book" w:eastAsia="Avenir Book"/>
        </w:rPr>
      </w:pPr>
    </w:p>
    <w:p>
      <w:pPr>
        <w:pStyle w:val="Hoofdtekst"/>
        <w:spacing w:after="200"/>
        <w:rPr>
          <w:rFonts w:ascii="Avenir Heavy" w:cs="Avenir Heavy" w:hAnsi="Avenir Heavy" w:eastAsia="Avenir Heavy"/>
        </w:rPr>
      </w:pPr>
    </w:p>
    <w:p>
      <w:pPr>
        <w:pStyle w:val="Hoofdtekst"/>
        <w:spacing w:after="200"/>
        <w:rPr>
          <w:rFonts w:ascii="Avenir Heavy" w:cs="Avenir Heavy" w:hAnsi="Avenir Heavy" w:eastAsia="Avenir Heavy"/>
        </w:rPr>
      </w:pPr>
      <w:r>
        <w:rPr>
          <w:rFonts w:ascii="Avenir Heavy" w:hAnsi="Avenir Heavy"/>
          <w:rtl w:val="0"/>
          <w:lang w:val="nl-NL"/>
        </w:rPr>
        <w:t xml:space="preserve">De uitvoering van </w:t>
      </w:r>
      <w:r>
        <w:rPr>
          <w:rFonts w:ascii="Avenir Heavy" w:hAnsi="Avenir Heavy"/>
          <w:rtl w:val="0"/>
          <w:lang w:val="nl-NL"/>
        </w:rPr>
        <w:t>de glasbewassing</w:t>
      </w:r>
      <w:r>
        <w:rPr>
          <w:rFonts w:ascii="Avenir Heavy" w:hAnsi="Avenir Heavy"/>
          <w:rtl w:val="0"/>
          <w:lang w:val="nl-NL"/>
        </w:rPr>
        <w:t xml:space="preserve"> dient plaats te vinden volgens onderstaande aanwijzingen:</w:t>
      </w:r>
    </w:p>
    <w:p>
      <w:pPr>
        <w:pStyle w:val="Hoofdtekst"/>
        <w:spacing w:after="120"/>
        <w:rPr>
          <w:rFonts w:ascii="Avenir Book" w:cs="Avenir Book" w:hAnsi="Avenir Book" w:eastAsia="Avenir Book"/>
        </w:rPr>
      </w:pPr>
      <w:r>
        <w:rPr>
          <w:rFonts w:ascii="Avenir Book" w:hAnsi="Avenir Book"/>
          <w:rtl w:val="0"/>
          <w:lang w:val="nl-NL"/>
        </w:rPr>
        <w:t>Gebruik van de hoogwerker mag alleen door daarvoor bevoegde glazenwassers. Een en ander dient middels legitimatie aantoonbaar te zijn.</w:t>
      </w:r>
      <w:r>
        <w:rPr>
          <w:rFonts w:ascii="Avenir Book" w:hAnsi="Avenir Book"/>
          <w:rtl w:val="0"/>
          <w:lang w:val="nl-NL"/>
        </w:rPr>
        <w:t xml:space="preserve"> </w:t>
      </w:r>
      <w:r>
        <w:rPr>
          <w:rFonts w:ascii="Avenir Book" w:hAnsi="Avenir Book"/>
          <w:rtl w:val="0"/>
          <w:lang w:val="nl-NL"/>
        </w:rPr>
        <w:t xml:space="preserve">Voor het werken met hoogwerkers in de buurt van bovenleidingen (treinen en trams) gelden strenge veiligheidsvoorschriften. De hoogwerker dient in deze gevallen geaard te zijn. </w:t>
      </w:r>
    </w:p>
    <w:p>
      <w:pPr>
        <w:pStyle w:val="Hoofdtekst"/>
        <w:spacing w:after="120"/>
        <w:rPr>
          <w:rFonts w:ascii="Avenir Heavy" w:cs="Avenir Heavy" w:hAnsi="Avenir Heavy" w:eastAsia="Avenir Heavy"/>
        </w:rPr>
      </w:pPr>
      <w:r>
        <w:rPr>
          <w:rFonts w:ascii="Avenir Heavy" w:hAnsi="Avenir Heavy"/>
          <w:rtl w:val="0"/>
          <w:lang w:val="nl-NL"/>
        </w:rPr>
        <w:t xml:space="preserve">Algemene voorschriften: </w:t>
      </w:r>
    </w:p>
    <w:p>
      <w:pPr>
        <w:pStyle w:val="Hoofdtekst"/>
        <w:spacing w:after="120"/>
        <w:rPr>
          <w:rFonts w:ascii="Avenir Book" w:cs="Avenir Book" w:hAnsi="Avenir Book" w:eastAsia="Avenir Book"/>
        </w:rPr>
      </w:pPr>
      <w:r>
        <w:rPr>
          <w:rFonts w:ascii="Avenir Book" w:hAnsi="Avenir Book"/>
          <w:rtl w:val="0"/>
          <w:lang w:val="nl-NL"/>
        </w:rPr>
        <w:t xml:space="preserve">De dienstverlener dient er op toe te zien dat het personeel de werkzaamheden uitvoert volgens de wettelijke geldende voorschriften, zoals die onder meer staan vermeld in de branche RI&amp;E Schoonmaak en Glazenwassersbranche, module Glas- en Gevelreiniging. </w:t>
      </w:r>
    </w:p>
    <w:p>
      <w:pPr>
        <w:pStyle w:val="Hoofdtekst"/>
        <w:spacing w:after="120"/>
        <w:rPr>
          <w:rFonts w:ascii="Avenir Book" w:cs="Avenir Book" w:hAnsi="Avenir Book" w:eastAsia="Avenir Book"/>
        </w:rPr>
      </w:pPr>
      <w:r>
        <w:rPr>
          <w:rFonts w:ascii="Avenir Book" w:hAnsi="Avenir Book"/>
          <w:rtl w:val="0"/>
          <w:lang w:val="nl-NL"/>
        </w:rPr>
        <w:t xml:space="preserve">Daarnaast dienen alle opgedragen werkzaamheden, inclusief de afroepwerkzaamheden te worden uitgevoerd in overeenstemming met de doelen en maatregelen uit de </w:t>
      </w:r>
      <w:r>
        <w:rPr>
          <w:rFonts w:ascii="Avenir Book" w:hAnsi="Avenir Book" w:hint="default"/>
          <w:rtl w:val="1"/>
          <w:lang w:val="ar-SA" w:bidi="ar-SA"/>
        </w:rPr>
        <w:t>“</w:t>
      </w:r>
      <w:r>
        <w:rPr>
          <w:rFonts w:ascii="Avenir Book" w:hAnsi="Avenir Book"/>
          <w:rtl w:val="0"/>
          <w:lang w:val="nl-NL"/>
        </w:rPr>
        <w:t xml:space="preserve">Collectieve arbeidsovereenkomst arbeid en gezondheid voor het schoonmaak- en glazenwassersbedrijf. </w:t>
      </w:r>
    </w:p>
    <w:p>
      <w:pPr>
        <w:pStyle w:val="Hoofdtekst"/>
        <w:spacing w:after="120"/>
        <w:rPr>
          <w:rFonts w:ascii="Avenir Book" w:cs="Avenir Book" w:hAnsi="Avenir Book" w:eastAsia="Avenir Book"/>
        </w:rPr>
      </w:pPr>
      <w:r>
        <w:rPr>
          <w:rFonts w:ascii="Avenir Book" w:hAnsi="Avenir Book"/>
          <w:rtl w:val="0"/>
          <w:lang w:val="nl-NL"/>
        </w:rPr>
        <w:t xml:space="preserve">De dienstverlener dient alle noodzakelijke voorzorgsmaatregelen te treffen ter voorkoming van een legionella besmetting. Deze besmetting kan bijvoorbeeld ontstaan in restwater in de gebruikte slangen. </w:t>
      </w:r>
    </w:p>
    <w:p>
      <w:pPr>
        <w:pStyle w:val="Hoofdtekst"/>
        <w:spacing w:after="120"/>
        <w:rPr>
          <w:rFonts w:ascii="Avenir Book" w:cs="Avenir Book" w:hAnsi="Avenir Book" w:eastAsia="Avenir Book"/>
        </w:rPr>
      </w:pPr>
      <w:r>
        <w:rPr>
          <w:rFonts w:ascii="Avenir Book" w:hAnsi="Avenir Book"/>
          <w:rtl w:val="0"/>
          <w:lang w:val="nl-NL"/>
        </w:rPr>
        <w:t>Naast persoonlijke veiligheid dient er aandacht te worden besteed aan de omgevingsveiligheid. De dienstverlener waarborgt de veiligheid van gebouw</w:t>
      </w:r>
      <w:r>
        <w:rPr>
          <w:rFonts w:ascii="Avenir Book" w:hAnsi="Avenir Book"/>
          <w:rtl w:val="0"/>
          <w:lang w:val="nl-NL"/>
        </w:rPr>
        <w:t xml:space="preserve"> </w:t>
      </w:r>
      <w:r>
        <w:rPr>
          <w:rFonts w:ascii="Avenir Book" w:hAnsi="Avenir Book"/>
          <w:rtl w:val="0"/>
          <w:lang w:val="nl-NL"/>
        </w:rPr>
        <w:t xml:space="preserve">gebruikers en passanten in relatie tot de uit te voeren werkzaamheden. Toegankelijke gebieden die onder het werkterrein van de reinigingswerkzaamheden zijn gelegen, moeten ruim worden afgezet met duidelijk zichtbare middelen. Passanten mogen geen hinder ondervinden van water dat tijdens de werkzaamheden naar beneden valt. De dienstverlener draagt zorg voor de noodzakelijke veiligheidsmiddelen- en maatregelen. </w:t>
      </w:r>
    </w:p>
    <w:p>
      <w:pPr>
        <w:pStyle w:val="Hoofdtekst"/>
        <w:spacing w:after="120"/>
        <w:rPr>
          <w:rFonts w:ascii="Avenir Book" w:cs="Avenir Book" w:hAnsi="Avenir Book" w:eastAsia="Avenir Book"/>
        </w:rPr>
      </w:pPr>
      <w:r>
        <w:rPr>
          <w:rFonts w:ascii="Avenir Book" w:hAnsi="Avenir Book"/>
          <w:rtl w:val="0"/>
          <w:lang w:val="nl-NL"/>
        </w:rPr>
        <w:t xml:space="preserve">Indien blijkt dat voor uitvoering extra ruimte noodzakelijk is, wordt in overleg met </w:t>
      </w:r>
      <w:r>
        <w:rPr>
          <w:rFonts w:ascii="Avenir Book" w:hAnsi="Avenir Book"/>
          <w:rtl w:val="0"/>
          <w:lang w:val="nl-NL"/>
        </w:rPr>
        <w:t>Opspoor</w:t>
      </w:r>
      <w:r>
        <w:rPr>
          <w:rFonts w:ascii="Avenir Book" w:hAnsi="Avenir Book"/>
          <w:rtl w:val="0"/>
          <w:lang w:val="nl-NL"/>
        </w:rPr>
        <w:t xml:space="preserve"> parkeergelegenheid afgezet. Te allen tijde dient te worden voorkomen dat eigendommen van gebouw</w:t>
      </w:r>
      <w:r>
        <w:rPr>
          <w:rFonts w:ascii="Avenir Book" w:hAnsi="Avenir Book"/>
          <w:rtl w:val="0"/>
          <w:lang w:val="nl-NL"/>
        </w:rPr>
        <w:t xml:space="preserve"> </w:t>
      </w:r>
      <w:r>
        <w:rPr>
          <w:rFonts w:ascii="Avenir Book" w:hAnsi="Avenir Book"/>
          <w:rtl w:val="0"/>
          <w:lang w:val="nl-NL"/>
        </w:rPr>
        <w:t>gebruikers (auto</w:t>
      </w:r>
      <w:r>
        <w:rPr>
          <w:rFonts w:ascii="Avenir Book" w:hAnsi="Avenir Book" w:hint="default"/>
          <w:rtl w:val="1"/>
        </w:rPr>
        <w:t>’</w:t>
      </w:r>
      <w:r>
        <w:rPr>
          <w:rFonts w:ascii="Avenir Book" w:hAnsi="Avenir Book"/>
          <w:rtl w:val="0"/>
          <w:lang w:val="nl-NL"/>
        </w:rPr>
        <w:t xml:space="preserve">s) beschadigd kunnen worden. </w:t>
      </w:r>
    </w:p>
    <w:p>
      <w:pPr>
        <w:pStyle w:val="Hoofdtekst"/>
        <w:spacing w:after="120"/>
        <w:rPr>
          <w:rFonts w:ascii="Avenir Book" w:cs="Avenir Book" w:hAnsi="Avenir Book" w:eastAsia="Avenir Book"/>
        </w:rPr>
      </w:pPr>
      <w:r>
        <w:rPr>
          <w:rFonts w:ascii="Avenir Book" w:hAnsi="Avenir Book"/>
          <w:rtl w:val="0"/>
          <w:lang w:val="nl-NL"/>
        </w:rPr>
        <w:t xml:space="preserve">Gemorst water dient uit veiligheidsoverwegingen direct opgeruimd te worden. De dienstverlener dient het werkterrein (daken, gondels en opslagruimtes) schoon te houden van afval, materiaalresten e.d. </w:t>
      </w:r>
    </w:p>
    <w:p>
      <w:pPr>
        <w:pStyle w:val="Hoofdtekst"/>
        <w:spacing w:after="120"/>
        <w:rPr>
          <w:rFonts w:ascii="Avenir Book" w:cs="Avenir Book" w:hAnsi="Avenir Book" w:eastAsia="Avenir Book"/>
        </w:rPr>
      </w:pPr>
      <w:r>
        <w:rPr>
          <w:rFonts w:ascii="Avenir Book" w:hAnsi="Avenir Book"/>
          <w:rtl w:val="0"/>
          <w:lang w:val="nl-NL"/>
        </w:rPr>
        <w:t xml:space="preserve">Chemisch afval dient de dienstverlener voor eigen rekening af te voeren. </w:t>
      </w:r>
    </w:p>
    <w:p>
      <w:pPr>
        <w:pStyle w:val="Hoofdtekst"/>
        <w:spacing w:after="120"/>
        <w:rPr>
          <w:rFonts w:ascii="Avenir Book" w:cs="Avenir Book" w:hAnsi="Avenir Book" w:eastAsia="Avenir Book"/>
        </w:rPr>
      </w:pPr>
      <w:r>
        <w:rPr>
          <w:rFonts w:ascii="Avenir Book" w:hAnsi="Avenir Book"/>
          <w:rtl w:val="0"/>
          <w:lang w:val="nl-NL"/>
        </w:rPr>
        <w:t xml:space="preserve">Bij felle zon in combinatie met een hoge buitentemperatuur is </w:t>
      </w:r>
      <w:r>
        <w:rPr>
          <w:rFonts w:ascii="Avenir Book" w:hAnsi="Avenir Book"/>
          <w:rtl w:val="0"/>
          <w:lang w:val="nl-NL"/>
        </w:rPr>
        <w:t>Opspoor</w:t>
      </w:r>
      <w:r>
        <w:rPr>
          <w:rFonts w:ascii="Avenir Book" w:hAnsi="Avenir Book"/>
          <w:rtl w:val="0"/>
          <w:lang w:val="nl-NL"/>
        </w:rPr>
        <w:t xml:space="preserve"> gerechtigd het wassen van het buitenglas en glasvlies</w:t>
      </w:r>
      <w:r>
        <w:rPr>
          <w:rFonts w:ascii="Avenir Book" w:hAnsi="Avenir Book"/>
          <w:rtl w:val="0"/>
          <w:lang w:val="nl-NL"/>
        </w:rPr>
        <w:t xml:space="preserve"> </w:t>
      </w:r>
      <w:r>
        <w:rPr>
          <w:rFonts w:ascii="Avenir Book" w:hAnsi="Avenir Book"/>
          <w:rtl w:val="0"/>
          <w:lang w:val="nl-NL"/>
        </w:rPr>
        <w:t xml:space="preserve">gevel gedurende een bepaalde periode te staken. Dit in verband met het te snel opdrogen van de residuen. Bij temperaturen onder het vriespunt mogen er geen werkzaamheden plaatsvinden. </w:t>
      </w:r>
    </w:p>
    <w:p>
      <w:pPr>
        <w:pStyle w:val="Hoofdtekst"/>
        <w:spacing w:after="120"/>
        <w:rPr>
          <w:rFonts w:ascii="Avenir Book" w:cs="Avenir Book" w:hAnsi="Avenir Book" w:eastAsia="Avenir Book"/>
        </w:rPr>
      </w:pPr>
      <w:r>
        <w:rPr>
          <w:rFonts w:ascii="Avenir Book" w:hAnsi="Avenir Book"/>
          <w:rtl w:val="0"/>
          <w:lang w:val="nl-NL"/>
        </w:rPr>
        <w:t xml:space="preserve">Het betreden van de daken mag uitsluitend geschieden via de daartoe aangelegde looppaden. Schade voortvloeiend uit het onjuist gebruik van de daken wordt door </w:t>
      </w:r>
      <w:r>
        <w:rPr>
          <w:rFonts w:ascii="Avenir Book" w:hAnsi="Avenir Book"/>
          <w:rtl w:val="0"/>
          <w:lang w:val="nl-NL"/>
        </w:rPr>
        <w:t>Opspoor</w:t>
      </w:r>
      <w:r>
        <w:rPr>
          <w:rFonts w:ascii="Avenir Book" w:hAnsi="Avenir Book"/>
          <w:rtl w:val="0"/>
          <w:lang w:val="nl-NL"/>
        </w:rPr>
        <w:t xml:space="preserve"> op de dienstverlener verhaald. </w:t>
      </w:r>
    </w:p>
    <w:p>
      <w:pPr>
        <w:pStyle w:val="Hoofdtekst"/>
        <w:spacing w:after="120"/>
        <w:rPr>
          <w:rFonts w:ascii="Avenir Book" w:cs="Avenir Book" w:hAnsi="Avenir Book" w:eastAsia="Avenir Book"/>
        </w:rPr>
      </w:pPr>
      <w:r>
        <w:rPr>
          <w:rFonts w:ascii="Avenir Book" w:hAnsi="Avenir Book"/>
          <w:rtl w:val="0"/>
          <w:lang w:val="nl-NL"/>
        </w:rPr>
        <w:t xml:space="preserve">Daar waar wettelijke bepalingen zijn voorgeschreven voor het dragen van persoonlijke </w:t>
      </w:r>
    </w:p>
    <w:p>
      <w:pPr>
        <w:pStyle w:val="Hoofdtekst"/>
        <w:spacing w:after="120"/>
        <w:rPr>
          <w:rFonts w:ascii="Avenir Book" w:cs="Avenir Book" w:hAnsi="Avenir Book" w:eastAsia="Avenir Book"/>
        </w:rPr>
      </w:pPr>
      <w:r>
        <w:rPr>
          <w:rFonts w:ascii="Avenir Book" w:hAnsi="Avenir Book"/>
          <w:rtl w:val="0"/>
          <w:lang w:val="nl-NL"/>
        </w:rPr>
        <w:t xml:space="preserve"> beschermingsmiddelen dienen deze te worden opgevolgd. </w:t>
      </w:r>
    </w:p>
    <w:p>
      <w:pPr>
        <w:pStyle w:val="Hoofdtekst"/>
        <w:spacing w:after="120"/>
        <w:rPr>
          <w:rFonts w:ascii="Avenir Book" w:cs="Avenir Book" w:hAnsi="Avenir Book" w:eastAsia="Avenir Book"/>
        </w:rPr>
      </w:pPr>
      <w:r>
        <w:rPr>
          <w:rFonts w:ascii="Avenir Book" w:hAnsi="Avenir Book"/>
          <w:rtl w:val="0"/>
          <w:lang w:val="nl-NL"/>
        </w:rPr>
        <w:t>Werkmaterialen dienen bij (tijdelijke) onderbreking van de werkzaamheden veilig buiten het zicht van gebouw</w:t>
      </w:r>
      <w:r>
        <w:rPr>
          <w:rFonts w:ascii="Avenir Book" w:hAnsi="Avenir Book"/>
          <w:rtl w:val="0"/>
          <w:lang w:val="nl-NL"/>
        </w:rPr>
        <w:t xml:space="preserve"> </w:t>
      </w:r>
      <w:r>
        <w:rPr>
          <w:rFonts w:ascii="Avenir Book" w:hAnsi="Avenir Book"/>
          <w:rtl w:val="0"/>
          <w:lang w:val="nl-NL"/>
        </w:rPr>
        <w:t xml:space="preserve">gebruikers opgeborgen te worden. Tijdens de lunchtijden mogen er geen werkzaamheden worden uitgevoerd in restauratieve ruimten, alsmede de openbare verkeersruimten die direct daaraan grenzen. </w:t>
      </w:r>
    </w:p>
    <w:p>
      <w:pPr>
        <w:pStyle w:val="Hoofdtekst"/>
        <w:spacing w:after="120"/>
        <w:rPr>
          <w:rFonts w:ascii="Avenir Book" w:cs="Avenir Book" w:hAnsi="Avenir Book" w:eastAsia="Avenir Book"/>
        </w:rPr>
      </w:pPr>
      <w:r>
        <w:rPr>
          <w:rFonts w:ascii="Avenir Book" w:hAnsi="Avenir Book"/>
          <w:rtl w:val="0"/>
          <w:lang w:val="nl-NL"/>
        </w:rPr>
        <w:t xml:space="preserve">Eten, drinken en roken tijdens het uitvoeren van het werk is niet toegestaan. </w:t>
      </w:r>
    </w:p>
    <w:p>
      <w:pPr>
        <w:pStyle w:val="Hoofdtekst"/>
        <w:spacing w:after="120"/>
        <w:rPr>
          <w:rFonts w:ascii="Avenir Book" w:cs="Avenir Book" w:hAnsi="Avenir Book" w:eastAsia="Avenir Book"/>
        </w:rPr>
      </w:pPr>
      <w:r>
        <w:rPr>
          <w:rFonts w:ascii="Avenir Book" w:hAnsi="Avenir Book"/>
          <w:rtl w:val="0"/>
          <w:lang w:val="nl-NL"/>
        </w:rPr>
        <w:t>Gebruik van technische ruimten als eetgelegenheid c.q. pauze</w:t>
      </w:r>
      <w:r>
        <w:rPr>
          <w:rFonts w:ascii="Avenir Book" w:hAnsi="Avenir Book"/>
          <w:rtl w:val="0"/>
          <w:lang w:val="nl-NL"/>
        </w:rPr>
        <w:t xml:space="preserve"> </w:t>
      </w:r>
      <w:r>
        <w:rPr>
          <w:rFonts w:ascii="Avenir Book" w:hAnsi="Avenir Book"/>
          <w:rtl w:val="0"/>
          <w:lang w:val="nl-NL"/>
        </w:rPr>
        <w:t xml:space="preserve">ruimte is niet toegestaan. </w:t>
      </w:r>
    </w:p>
    <w:p>
      <w:pPr>
        <w:pStyle w:val="Hoofdtekst"/>
        <w:spacing w:after="120"/>
        <w:rPr>
          <w:rFonts w:ascii="Avenir Book" w:cs="Avenir Book" w:hAnsi="Avenir Book" w:eastAsia="Avenir Book"/>
        </w:rPr>
      </w:pPr>
      <w:r>
        <w:rPr>
          <w:rFonts w:ascii="Avenir Book" w:hAnsi="Avenir Book"/>
          <w:rtl w:val="0"/>
          <w:lang w:val="nl-NL"/>
        </w:rPr>
        <w:t>Bij gebruik van pauze</w:t>
      </w:r>
      <w:r>
        <w:rPr>
          <w:rFonts w:ascii="Avenir Book" w:hAnsi="Avenir Book"/>
          <w:rtl w:val="0"/>
          <w:lang w:val="nl-NL"/>
        </w:rPr>
        <w:t xml:space="preserve"> </w:t>
      </w:r>
      <w:r>
        <w:rPr>
          <w:rFonts w:ascii="Avenir Book" w:hAnsi="Avenir Book"/>
          <w:rtl w:val="0"/>
          <w:lang w:val="nl-NL"/>
        </w:rPr>
        <w:t xml:space="preserve">ruimten dient het personeel van de dienstverlener geen </w:t>
      </w:r>
    </w:p>
    <w:p>
      <w:pPr>
        <w:pStyle w:val="Hoofdtekst"/>
        <w:spacing w:after="120"/>
      </w:pPr>
      <w:r>
        <w:rPr>
          <w:rFonts w:ascii="Avenir Book" w:hAnsi="Avenir Book"/>
          <w:rtl w:val="0"/>
          <w:lang w:val="nl-NL"/>
        </w:rPr>
        <w:t xml:space="preserve">beschermingsmiddelen achter te laten. Het personeel dient de ruimte bij het verlaten schoon op te leveren. </w:t>
      </w:r>
    </w:p>
    <w:sectPr>
      <w:headerReference w:type="default" r:id="rId4"/>
      <w:footerReference w:type="default" r:id="rId5"/>
      <w:pgSz w:w="11906" w:h="16838" w:orient="portrait"/>
      <w:pgMar w:top="1134" w:right="1134" w:bottom="850" w:left="1134" w:header="709" w:footer="56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Light">
    <w:charset w:val="00"/>
    <w:family w:val="roman"/>
    <w:pitch w:val="default"/>
  </w:font>
  <w:font w:name="Avenir Black">
    <w:charset w:val="00"/>
    <w:family w:val="roman"/>
    <w:pitch w:val="default"/>
  </w:font>
  <w:font w:name="Avenir Heavy">
    <w:charset w:val="00"/>
    <w:family w:val="roman"/>
    <w:pitch w:val="default"/>
  </w:font>
  <w:font w:name="Avenir Book">
    <w:charset w:val="00"/>
    <w:family w:val="roman"/>
    <w:pitch w:val="default"/>
  </w:font>
  <w:font w:name="Helvetica">
    <w:charset w:val="00"/>
    <w:family w:val="roman"/>
    <w:pitch w:val="default"/>
  </w:font>
  <w:font w:name="Avenir Medium">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tabs>
        <w:tab w:val="center" w:pos="4819"/>
        <w:tab w:val="right" w:pos="9638"/>
        <w:tab w:val="clear" w:pos="9020"/>
      </w:tabs>
      <w:bidi w:val="0"/>
      <w:spacing w:after="40" w:line="217" w:lineRule="exact"/>
      <w:ind w:left="0" w:right="0" w:firstLine="0"/>
      <w:jc w:val="left"/>
      <w:rPr>
        <w:rtl w:val="0"/>
      </w:rPr>
    </w:pPr>
    <w:r>
      <w:rPr>
        <w:rFonts w:ascii="Helvetica Light" w:hAnsi="Helvetica Light"/>
        <w:i w:val="1"/>
        <w:iCs w:val="1"/>
        <w:sz w:val="18"/>
        <w:szCs w:val="18"/>
        <w:rtl w:val="0"/>
      </w:rPr>
      <mc:AlternateContent>
        <mc:Choice Requires="wps">
          <w:drawing xmlns:a="http://schemas.openxmlformats.org/drawingml/2006/main">
            <wp:inline distT="0" distB="0" distL="0" distR="0">
              <wp:extent cx="6119930" cy="0"/>
              <wp:effectExtent l="0" t="0" r="0" b="0"/>
              <wp:docPr id="1073741828" name="officeArt object" descr="Lijn"/>
              <wp:cNvGraphicFramePr/>
              <a:graphic xmlns:a="http://schemas.openxmlformats.org/drawingml/2006/main">
                <a:graphicData uri="http://schemas.microsoft.com/office/word/2010/wordprocessingShape">
                  <wps:wsp>
                    <wps:cNvSpPr/>
                    <wps:spPr>
                      <a:xfrm>
                        <a:off x="0" y="0"/>
                        <a:ext cx="6119930" cy="0"/>
                      </a:xfrm>
                      <a:prstGeom prst="line">
                        <a:avLst/>
                      </a:prstGeom>
                      <a:noFill/>
                      <a:ln w="12700" cap="flat">
                        <a:solidFill>
                          <a:srgbClr val="7F7F7F"/>
                        </a:solidFill>
                        <a:prstDash val="solid"/>
                        <a:miter lim="400000"/>
                      </a:ln>
                      <a:effectLst/>
                    </wps:spPr>
                    <wps:bodyPr/>
                  </wps:wsp>
                </a:graphicData>
              </a:graphic>
            </wp:inline>
          </w:drawing>
        </mc:Choice>
        <mc:Fallback>
          <w:pict>
            <v:line id="_x0000_s1041" style="visibility:visible;width:481.9pt;height:0.0pt;">
              <v:fill on="f"/>
              <v:stroke filltype="solid" color="#7F7F7F" opacity="100.0%" weight="1.0pt" dashstyle="solid" endcap="flat" miterlimit="400.0%" joinstyle="miter" linestyle="single" startarrow="none" startarrowwidth="medium" startarrowlength="medium" endarrow="none" endarrowwidth="medium" endarrowlength="medium"/>
            </v:line>
          </w:pict>
        </mc:Fallback>
      </mc:AlternateContent>
    </w:r>
    <w:r>
      <w:rPr>
        <w:rFonts w:ascii="Helvetica Light" w:hAnsi="Helvetica Light"/>
        <w:i w:val="1"/>
        <w:iCs w:val="1"/>
        <w:sz w:val="18"/>
        <w:szCs w:val="18"/>
        <w:rtl w:val="0"/>
      </w:rPr>
      <w:tab/>
      <w:tab/>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fldChar w:fldCharType="begin" w:fldLock="0"/>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instrText xml:space="preserve"> PAGE </w:instrText>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fldChar w:fldCharType="separate" w:fldLock="0"/>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tabs>
        <w:tab w:val="center" w:pos="4819"/>
        <w:tab w:val="right" w:pos="9638"/>
        <w:tab w:val="clear" w:pos="9020"/>
      </w:tabs>
      <w:jc w:val="left"/>
    </w:pPr>
    <w:r>
      <mc:AlternateContent>
        <mc:Choice Requires="wpg">
          <w:drawing xmlns:a="http://schemas.openxmlformats.org/drawingml/2006/main">
            <wp:inline distT="0" distB="0" distL="0" distR="0">
              <wp:extent cx="6477216" cy="120017"/>
              <wp:effectExtent l="0" t="0" r="0" b="0"/>
              <wp:docPr id="1073741827" name="officeArt object" descr="Groepeer"/>
              <wp:cNvGraphicFramePr/>
              <a:graphic xmlns:a="http://schemas.openxmlformats.org/drawingml/2006/main">
                <a:graphicData uri="http://schemas.microsoft.com/office/word/2010/wordprocessingGroup">
                  <wpg:wgp>
                    <wpg:cNvGrpSpPr/>
                    <wpg:grpSpPr>
                      <a:xfrm>
                        <a:off x="0" y="0"/>
                        <a:ext cx="6477216" cy="120017"/>
                        <a:chOff x="0" y="0"/>
                        <a:chExt cx="6477215" cy="120016"/>
                      </a:xfrm>
                    </wpg:grpSpPr>
                    <wps:wsp>
                      <wps:cNvPr id="1073741825" name="Lijn"/>
                      <wps:cNvSpPr/>
                      <wps:spPr>
                        <a:xfrm>
                          <a:off x="0" y="53952"/>
                          <a:ext cx="6393891" cy="1"/>
                        </a:xfrm>
                        <a:prstGeom prst="line">
                          <a:avLst/>
                        </a:prstGeom>
                        <a:noFill/>
                        <a:ln w="12700" cap="flat">
                          <a:solidFill>
                            <a:srgbClr val="7F7F7F"/>
                          </a:solidFill>
                          <a:prstDash val="solid"/>
                          <a:miter lim="400000"/>
                        </a:ln>
                        <a:effectLst/>
                      </wps:spPr>
                      <wps:bodyPr/>
                    </wps:wsp>
                    <wps:wsp>
                      <wps:cNvPr id="1073741826" name="Rechthoek"/>
                      <wps:cNvSpPr/>
                      <wps:spPr>
                        <a:xfrm>
                          <a:off x="4822002" y="0"/>
                          <a:ext cx="1655214" cy="120017"/>
                        </a:xfrm>
                        <a:prstGeom prst="rect">
                          <a:avLst/>
                        </a:prstGeom>
                        <a:solidFill>
                          <a:srgbClr val="C2B95A"/>
                        </a:solidFill>
                        <a:ln w="12700" cap="flat">
                          <a:noFill/>
                          <a:miter lim="400000"/>
                        </a:ln>
                        <a:effectLst/>
                      </wps:spPr>
                      <wps:bodyPr/>
                    </wps:wsp>
                  </wpg:wgp>
                </a:graphicData>
              </a:graphic>
            </wp:inline>
          </w:drawing>
        </mc:Choice>
        <mc:Fallback>
          <w:pict>
            <v:group id="_x0000_s1038" style="visibility:visible;width:510.0pt;height:9.5pt;" coordorigin="0,0" coordsize="6477216,120017">
              <v:line id="_x0000_s1039" style="position:absolute;left:0;top:53952;width:6393890;height:0;">
                <v:fill on="f"/>
                <v:stroke filltype="solid" color="#7F7F7F" opacity="100.0%" weight="1.0pt" dashstyle="solid" endcap="flat" miterlimit="400.0%" joinstyle="miter" linestyle="single" startarrow="none" startarrowwidth="medium" startarrowlength="medium" endarrow="none" endarrowwidth="medium" endarrowlength="medium"/>
              </v:line>
              <v:rect id="_x0000_s1040" style="position:absolute;left:4822003;top:0;width:1655213;height:120017;">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reep"/>
  </w:abstractNum>
  <w:abstractNum w:abstractNumId="1">
    <w:multiLevelType w:val="hybridMultilevel"/>
    <w:styleLink w:val="Streep"/>
    <w:lvl w:ilvl="0">
      <w:start w:val="1"/>
      <w:numFmt w:val="bullet"/>
      <w:suff w:val="tab"/>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start w:val="1"/>
      <w:numFmt w:val="bullet"/>
      <w:suff w:val="tab"/>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Titel">
    <w:name w:val="Titel"/>
    <w:next w:val="Hoofdtekst"/>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14:textOutline>
        <w14:noFill/>
      </w14:textOutline>
      <w14:textFill>
        <w14:solidFill>
          <w14:srgbClr w14:val="000000"/>
        </w14:solidFill>
      </w14:textFill>
    </w:r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numbering" w:styleId="Streep">
    <w:name w:val="Streep"/>
    <w:pPr>
      <w:numPr>
        <w:numId w:val="1"/>
      </w:numPr>
    </w:p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