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92D7" w14:textId="56B2E91B" w:rsidR="00A46471" w:rsidRPr="003630A6" w:rsidRDefault="00000000" w:rsidP="00AC5BF1">
      <w:pPr>
        <w:pStyle w:val="Titel-1"/>
        <w:jc w:val="right"/>
        <w:rPr>
          <w:rFonts w:ascii="Trebuchet MS" w:hAnsi="Trebuchet MS"/>
          <w:sz w:val="80"/>
          <w:szCs w:val="80"/>
        </w:rPr>
      </w:pPr>
      <w:sdt>
        <w:sdtPr>
          <w:rPr>
            <w:rFonts w:ascii="Trebuchet MS" w:hAnsi="Trebuchet MS"/>
            <w:sz w:val="80"/>
            <w:szCs w:val="80"/>
          </w:rPr>
          <w:alias w:val="Titel"/>
          <w:tag w:val=""/>
          <w:id w:val="2123954638"/>
          <w:placeholder>
            <w:docPart w:val="1F9B0CF4B5E74012B2290EA1A38A4DF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367C3">
            <w:rPr>
              <w:rFonts w:ascii="Trebuchet MS" w:hAnsi="Trebuchet MS"/>
              <w:sz w:val="80"/>
              <w:szCs w:val="80"/>
            </w:rPr>
            <w:t>Bijlage I</w:t>
          </w:r>
        </w:sdtContent>
      </w:sdt>
      <w:r w:rsidR="006C728B" w:rsidRPr="003630A6">
        <w:rPr>
          <w:rFonts w:ascii="Trebuchet MS" w:hAnsi="Trebuchet MS"/>
          <w:noProof/>
          <w:sz w:val="80"/>
          <w:szCs w:val="80"/>
          <w:lang w:eastAsia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A9D318" wp14:editId="541433B5">
                <wp:simplePos x="0" y="0"/>
                <wp:positionH relativeFrom="page">
                  <wp:posOffset>105720</wp:posOffset>
                </wp:positionH>
                <wp:positionV relativeFrom="paragraph">
                  <wp:posOffset>604</wp:posOffset>
                </wp:positionV>
                <wp:extent cx="7239000" cy="2114550"/>
                <wp:effectExtent l="0" t="0" r="0" b="0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72CC6" w14:textId="77777777" w:rsidR="006C728B" w:rsidRDefault="006C728B" w:rsidP="003F6C89">
                            <w:pPr>
                              <w:tabs>
                                <w:tab w:val="left" w:pos="2835"/>
                              </w:tabs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9D31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8.3pt;margin-top:.05pt;width:570pt;height:16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" filled="f" stroked="f">
                <v:textbox>
                  <w:txbxContent>
                    <w:p w14:paraId="15F72CC6" w14:textId="77777777" w:rsidR="006C728B" w:rsidRDefault="006C728B" w:rsidP="003F6C89">
                      <w:pPr>
                        <w:tabs>
                          <w:tab w:val="left" w:pos="2835"/>
                        </w:tabs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8A4C45" w14:textId="151F5A19" w:rsidR="003630A6" w:rsidRPr="003630A6" w:rsidRDefault="003630A6" w:rsidP="009367C3">
      <w:pPr>
        <w:pStyle w:val="Subtitel"/>
        <w:jc w:val="right"/>
        <w:rPr>
          <w:rFonts w:ascii="Open Sans" w:hAnsi="Open Sans" w:cs="Open Sans"/>
          <w:b w:val="0"/>
          <w:bCs/>
          <w:i/>
          <w:iCs/>
          <w:sz w:val="42"/>
          <w:szCs w:val="42"/>
        </w:rPr>
      </w:pPr>
      <w:r>
        <w:rPr>
          <w:rFonts w:ascii="Open Sans" w:hAnsi="Open Sans" w:cs="Open Sans"/>
          <w:b w:val="0"/>
          <w:bCs/>
          <w:i/>
          <w:iCs/>
          <w:sz w:val="42"/>
          <w:szCs w:val="42"/>
        </w:rPr>
        <w:t>[</w:t>
      </w:r>
      <w:r w:rsidR="00EE778E">
        <w:rPr>
          <w:rFonts w:ascii="Open Sans" w:hAnsi="Open Sans" w:cs="Open Sans"/>
          <w:b w:val="0"/>
          <w:bCs/>
          <w:i/>
          <w:iCs/>
          <w:sz w:val="42"/>
          <w:szCs w:val="42"/>
        </w:rPr>
        <w:t>Definitieve</w:t>
      </w:r>
      <w:r w:rsidR="00612ACC">
        <w:rPr>
          <w:rFonts w:ascii="Open Sans" w:hAnsi="Open Sans" w:cs="Open Sans"/>
          <w:b w:val="0"/>
          <w:bCs/>
          <w:i/>
          <w:iCs/>
          <w:sz w:val="42"/>
          <w:szCs w:val="42"/>
        </w:rPr>
        <w:t xml:space="preserve"> o</w:t>
      </w:r>
      <w:r w:rsidR="009367C3">
        <w:rPr>
          <w:rFonts w:ascii="Open Sans" w:hAnsi="Open Sans" w:cs="Open Sans"/>
          <w:b w:val="0"/>
          <w:bCs/>
          <w:i/>
          <w:iCs/>
          <w:sz w:val="42"/>
          <w:szCs w:val="42"/>
        </w:rPr>
        <w:t>vereenkomst van de opdracht</w:t>
      </w:r>
      <w:r>
        <w:rPr>
          <w:rFonts w:ascii="Open Sans" w:hAnsi="Open Sans" w:cs="Open Sans"/>
          <w:b w:val="0"/>
          <w:bCs/>
          <w:i/>
          <w:iCs/>
          <w:sz w:val="42"/>
          <w:szCs w:val="42"/>
        </w:rPr>
        <w:t>]</w:t>
      </w:r>
    </w:p>
    <w:p w14:paraId="269CEB54" w14:textId="77777777" w:rsidR="003630A6" w:rsidRPr="003630A6" w:rsidRDefault="003630A6" w:rsidP="003630A6">
      <w:pPr>
        <w:tabs>
          <w:tab w:val="left" w:pos="6048"/>
        </w:tabs>
        <w:sectPr w:rsidR="003630A6" w:rsidRPr="003630A6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sdt>
      <w:sdtPr>
        <w:rPr>
          <w:rFonts w:ascii="Trebuchet MS" w:eastAsiaTheme="minorHAnsi" w:hAnsi="Trebuchet MS" w:cs="Open Sans"/>
          <w:b/>
          <w:bCs/>
          <w:color w:val="C71553"/>
          <w:sz w:val="21"/>
          <w:szCs w:val="24"/>
          <w:lang w:eastAsia="en-US"/>
        </w:rPr>
        <w:id w:val="1476872705"/>
        <w:docPartObj>
          <w:docPartGallery w:val="Table of Contents"/>
          <w:docPartUnique/>
        </w:docPartObj>
      </w:sdtPr>
      <w:sdtEndPr>
        <w:rPr>
          <w:rFonts w:ascii="Open Sans" w:hAnsi="Open Sans"/>
          <w:color w:val="auto"/>
          <w:sz w:val="20"/>
          <w:szCs w:val="22"/>
        </w:rPr>
      </w:sdtEndPr>
      <w:sdtContent>
        <w:p w14:paraId="6CFCBD85" w14:textId="77777777" w:rsidR="007B7D61" w:rsidRPr="003630A6" w:rsidRDefault="007B7D61">
          <w:pPr>
            <w:pStyle w:val="Kopvaninhoudsopgave"/>
            <w:rPr>
              <w:rStyle w:val="Titel-InhoudsopgaveChar"/>
              <w:rFonts w:ascii="Trebuchet MS" w:hAnsi="Trebuchet MS" w:cs="Open Sans"/>
              <w:b/>
              <w:bCs/>
              <w:color w:val="C71553"/>
              <w:sz w:val="36"/>
              <w:szCs w:val="36"/>
            </w:rPr>
          </w:pPr>
          <w:r w:rsidRPr="003630A6">
            <w:rPr>
              <w:rStyle w:val="Titel-InhoudsopgaveChar"/>
              <w:rFonts w:ascii="Trebuchet MS" w:hAnsi="Trebuchet MS" w:cs="Open Sans"/>
              <w:b/>
              <w:bCs/>
              <w:color w:val="C71553"/>
              <w:sz w:val="36"/>
              <w:szCs w:val="36"/>
            </w:rPr>
            <w:t>Inhoudsopgave</w:t>
          </w:r>
        </w:p>
        <w:p w14:paraId="611B89B6" w14:textId="49496DB9" w:rsidR="00D332B0" w:rsidRDefault="00DB362F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r w:rsidRPr="003630A6">
            <w:rPr>
              <w:rFonts w:ascii="Open Sans" w:hAnsi="Open Sans" w:cs="Open Sans"/>
              <w:i w:val="0"/>
              <w:iCs w:val="0"/>
            </w:rPr>
            <w:fldChar w:fldCharType="begin"/>
          </w:r>
          <w:r w:rsidRPr="003630A6">
            <w:rPr>
              <w:rFonts w:ascii="Open Sans" w:hAnsi="Open Sans" w:cs="Open Sans"/>
              <w:i w:val="0"/>
              <w:iCs w:val="0"/>
            </w:rPr>
            <w:instrText xml:space="preserve"> TOC \o "1-2" \h \z \u </w:instrText>
          </w:r>
          <w:r w:rsidRPr="003630A6">
            <w:rPr>
              <w:rFonts w:ascii="Open Sans" w:hAnsi="Open Sans" w:cs="Open Sans"/>
              <w:i w:val="0"/>
              <w:iCs w:val="0"/>
            </w:rPr>
            <w:fldChar w:fldCharType="separate"/>
          </w:r>
          <w:hyperlink w:anchor="_Toc235018274" w:history="1">
            <w:r w:rsidR="00D332B0"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OVEREENKOMST VAN OPDRACHT</w:t>
            </w:r>
            <w:r w:rsidR="00D332B0">
              <w:rPr>
                <w:noProof/>
                <w:webHidden/>
              </w:rPr>
              <w:tab/>
            </w:r>
            <w:r w:rsidR="00D332B0">
              <w:rPr>
                <w:noProof/>
                <w:webHidden/>
              </w:rPr>
              <w:fldChar w:fldCharType="begin"/>
            </w:r>
            <w:r w:rsidR="00D332B0">
              <w:rPr>
                <w:noProof/>
                <w:webHidden/>
              </w:rPr>
              <w:instrText xml:space="preserve"> PAGEREF _Toc235018274 \h </w:instrText>
            </w:r>
            <w:r w:rsidR="00D332B0">
              <w:rPr>
                <w:noProof/>
                <w:webHidden/>
              </w:rPr>
            </w:r>
            <w:r w:rsidR="00D332B0">
              <w:rPr>
                <w:noProof/>
                <w:webHidden/>
              </w:rPr>
              <w:fldChar w:fldCharType="separate"/>
            </w:r>
            <w:r w:rsidR="00D332B0">
              <w:rPr>
                <w:noProof/>
                <w:webHidden/>
              </w:rPr>
              <w:t>3</w:t>
            </w:r>
            <w:r w:rsidR="00D332B0">
              <w:rPr>
                <w:noProof/>
                <w:webHidden/>
              </w:rPr>
              <w:fldChar w:fldCharType="end"/>
            </w:r>
          </w:hyperlink>
        </w:p>
        <w:p w14:paraId="787F0566" w14:textId="12AC2F4D" w:rsidR="00D332B0" w:rsidRDefault="00D332B0">
          <w:pPr>
            <w:pStyle w:val="Inhopg2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35018275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lang w:eastAsia="nl-NL"/>
              </w:rPr>
              <w:t>Voorbereiding Reconstructie Rembrandtplein e.o. te Lichtenvoorde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F04AE" w14:textId="654878AA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76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1. Contractdocumenten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34CF8" w14:textId="36F71D38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77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2. Opdracht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CA40E" w14:textId="552BDF36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78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3. Doelstelling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E7E62" w14:textId="30FF84E7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79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4. Looptijd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35283" w14:textId="1DB21F58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0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5. Fasering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14E6B" w14:textId="404A9A30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1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6. Participatie en Omgevingsmanagement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A4F1D" w14:textId="5D3B3600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2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7. Personele bezetting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9E945" w14:textId="0E82A116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3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8. Resultaten en opleveringen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6DED2" w14:textId="462A02C3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4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9.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F0791" w14:textId="5245ED39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5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10. Kwaliteit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20104" w14:textId="2E6AC9D2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6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11. Verzekeringen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DF142" w14:textId="4BBCF3DF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7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12. Contractwaarde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D6618" w14:textId="1A9155FE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8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13. Duurzaamheid en SROI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25699" w14:textId="1C5CFDE7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89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14. Geheimhouding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1080C" w14:textId="3120BABA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90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15. Integriteit en Bibob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FE6D61" w14:textId="027979D3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91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16. 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704D9" w14:textId="772EB616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92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17. Aansprakelijkheid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1ADCE" w14:textId="36580A35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93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Artikel 18. Toepasselijk recht en geschillen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5A1C9" w14:textId="2581C314" w:rsidR="00D332B0" w:rsidRDefault="00D332B0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lang w:eastAsia="nl-NL"/>
              <w14:ligatures w14:val="standardContextual"/>
            </w:rPr>
          </w:pPr>
          <w:hyperlink w:anchor="_Toc235018294" w:history="1">
            <w:r w:rsidRPr="006605A0">
              <w:rPr>
                <w:rStyle w:val="Hyperlink"/>
                <w:rFonts w:ascii="Segoe UI" w:eastAsia="Times New Roman" w:hAnsi="Segoe UI" w:cs="Segoe UI"/>
                <w:noProof/>
                <w:kern w:val="36"/>
                <w:lang w:eastAsia="nl-NL"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_Toc235018294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81859" w14:textId="430C6FB7" w:rsidR="007B7D61" w:rsidRPr="003630A6" w:rsidRDefault="00DB362F">
          <w:pPr>
            <w:rPr>
              <w:rFonts w:ascii="Open Sans" w:hAnsi="Open Sans" w:cs="Open Sans"/>
              <w:b/>
              <w:bCs/>
            </w:rPr>
          </w:pPr>
          <w:r w:rsidRPr="003630A6">
            <w:rPr>
              <w:rFonts w:ascii="Open Sans" w:hAnsi="Open Sans" w:cs="Open Sans"/>
              <w:b/>
              <w:bCs/>
              <w:sz w:val="24"/>
              <w:szCs w:val="24"/>
            </w:rPr>
            <w:fldChar w:fldCharType="end"/>
          </w:r>
        </w:p>
      </w:sdtContent>
    </w:sdt>
    <w:p w14:paraId="142AD01F" w14:textId="77777777" w:rsidR="00A74DCD" w:rsidRDefault="00A74DCD" w:rsidP="00A74DCD"/>
    <w:p w14:paraId="15179FD7" w14:textId="27428750" w:rsidR="009367C3" w:rsidRPr="009367C3" w:rsidRDefault="00A967AE" w:rsidP="00102ECD">
      <w:pPr>
        <w:spacing w:after="160" w:line="259" w:lineRule="auto"/>
        <w:rPr>
          <w:rFonts w:eastAsia="Times New Roman" w:cs="Arial"/>
          <w:sz w:val="21"/>
          <w:szCs w:val="21"/>
          <w:lang w:eastAsia="nl-NL"/>
        </w:rPr>
      </w:pPr>
      <w:r>
        <w:br w:type="page"/>
      </w:r>
    </w:p>
    <w:p w14:paraId="46CE34B6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0" w:name="_Toc235018274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OVEREENKOMST VAN OPDRACHT</w:t>
      </w:r>
      <w:bookmarkEnd w:id="0"/>
    </w:p>
    <w:p w14:paraId="6FC8F4E5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nl-NL"/>
        </w:rPr>
      </w:pPr>
      <w:bookmarkStart w:id="1" w:name="_Toc235018275"/>
      <w:r w:rsidRPr="00102ECD">
        <w:rPr>
          <w:rFonts w:ascii="Segoe UI" w:eastAsia="Times New Roman" w:hAnsi="Segoe UI" w:cs="Segoe UI"/>
          <w:b/>
          <w:bCs/>
          <w:sz w:val="36"/>
          <w:szCs w:val="36"/>
          <w:lang w:eastAsia="nl-NL"/>
        </w:rPr>
        <w:t>Voorbereiding Reconstructie Rembrandtplein e.o. te Lichtenvoorde</w:t>
      </w:r>
      <w:bookmarkEnd w:id="1"/>
    </w:p>
    <w:p w14:paraId="0B67D9AC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Partijen</w:t>
      </w:r>
    </w:p>
    <w:p w14:paraId="2A16654A" w14:textId="651AC409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Gemeente Oost Gelre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, gevestigd te Lichtenvoorde, rechtsgeldig vertegenwoordigd door [naam], hierna te noemen</w:t>
      </w:r>
      <w:r>
        <w:rPr>
          <w:rFonts w:ascii="Segoe UI" w:eastAsia="Times New Roman" w:hAnsi="Segoe UI" w:cs="Segoe UI"/>
          <w:sz w:val="21"/>
          <w:szCs w:val="21"/>
          <w:lang w:eastAsia="nl-NL"/>
        </w:rPr>
        <w:t xml:space="preserve"> </w:t>
      </w: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"Opdrachtgever"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,</w:t>
      </w:r>
    </w:p>
    <w:p w14:paraId="38389E80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en</w:t>
      </w:r>
    </w:p>
    <w:p w14:paraId="6F256D70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[Naam Opdrachtnemer]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, gevestigd te [vestigingsplaats], ingeschreven in het Handelsregister onder nummer [KvK-nummer], rechtsgeldig vertegenwoordigd door [naam], hierna te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noemen</w:t>
      </w: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"Opdrachtnemer</w:t>
      </w:r>
      <w:proofErr w:type="spellEnd"/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"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,</w:t>
      </w:r>
    </w:p>
    <w:p w14:paraId="09E452D5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hierna gezamenlijk te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noemen:</w:t>
      </w: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"Partijen</w:t>
      </w:r>
      <w:proofErr w:type="spellEnd"/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"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.</w:t>
      </w:r>
    </w:p>
    <w:p w14:paraId="174A73A6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Overwegingen</w:t>
      </w:r>
    </w:p>
    <w:p w14:paraId="1E43589C" w14:textId="77777777" w:rsidR="00102ECD" w:rsidRPr="00102ECD" w:rsidRDefault="00102ECD" w:rsidP="00102EC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Opdrachtgever heeft een Europese openbare aanbesteding georganiseerd voor de voorbereiding van de reconstructie van Rembrandtplein e.o. te Lichtenvoorde. </w:t>
      </w:r>
      <w:hyperlink r:id="rId12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18AB2015" w14:textId="77777777" w:rsidR="00102ECD" w:rsidRPr="00102ECD" w:rsidRDefault="00102ECD" w:rsidP="00102EC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heeft op basis van deze aanbesteding een inschrijving ingediend. </w:t>
      </w:r>
      <w:hyperlink r:id="rId13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77FA7D13" w14:textId="77777777" w:rsidR="00102ECD" w:rsidRPr="00102ECD" w:rsidRDefault="00102ECD" w:rsidP="00102EC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Opdrachtgever heeft besloten de opdracht aan Opdrachtnemer te gunnen. </w:t>
      </w:r>
      <w:hyperlink r:id="rId14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5F9D2BA0" w14:textId="77777777" w:rsidR="00102ECD" w:rsidRPr="00102ECD" w:rsidRDefault="00102ECD" w:rsidP="00102ECD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Partijen wensen hun afspraken schriftelijk vast te leggen.</w:t>
      </w:r>
    </w:p>
    <w:p w14:paraId="2B9F7E5B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Komen het volgende overeen:</w:t>
      </w:r>
    </w:p>
    <w:p w14:paraId="4B1BBCFD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3AAC3B1B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2F2D3733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6D008EFF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052E3B95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6301FBA0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20BF2BBF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2" w:name="_Toc235018276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1. Contractdocumenten</w:t>
      </w:r>
      <w:bookmarkEnd w:id="2"/>
    </w:p>
    <w:p w14:paraId="60FE0B30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 deze overeenkomst zijn in onderstaande rangorde van toepassing:</w:t>
      </w:r>
    </w:p>
    <w:p w14:paraId="0D001140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Deze overeenkomst;</w:t>
      </w:r>
    </w:p>
    <w:p w14:paraId="56A26B70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Eventuele nadere overeenkomsten en schriftelijke wijzigingsopdrachten;</w:t>
      </w:r>
    </w:p>
    <w:p w14:paraId="30008174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Nota(’s) van Inlichtingen;</w:t>
      </w:r>
    </w:p>
    <w:p w14:paraId="1E7309D9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 aanbestedingsleidraad "Voorbereiding reconstructie Rembrandtplein e.o. te Lichtenvoorde";</w:t>
      </w:r>
    </w:p>
    <w:p w14:paraId="3E4D80FB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Programma van Eisen;</w:t>
      </w:r>
    </w:p>
    <w:p w14:paraId="3E59EB09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Plan van Aanpak van Opdrachtnemer;</w:t>
      </w:r>
    </w:p>
    <w:p w14:paraId="1A9A878C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prijsinvulformulier en de financiële aanbieding;</w:t>
      </w:r>
    </w:p>
    <w:p w14:paraId="354EC014" w14:textId="77777777" w:rsidR="00102ECD" w:rsidRPr="00102ECD" w:rsidRDefault="00102ECD" w:rsidP="00102E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De Algemene Inkoopvoorwaarden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Achterhoekse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 Gemeenten (AIAG 2025). </w:t>
      </w:r>
      <w:hyperlink r:id="rId15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92B9E47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In geval van strijdigheid prevaleert het document met hogere rangorde.</w:t>
      </w:r>
    </w:p>
    <w:p w14:paraId="0963C990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3" w:name="_Toc235018277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2. Opdracht</w:t>
      </w:r>
      <w:bookmarkEnd w:id="3"/>
    </w:p>
    <w:p w14:paraId="54383C87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verricht alle benodigde ingenieursdiensten ten behoeve van de voorbereiding van de reconstructie van de wijk Rembrandtplein e.o. te Lichtenvoorde. De werkzaamheden moeten leiden tot vier afzonderlijke aanbestedingsklare RAW-contracten en ondersteunen de gemeente tijdens de daaropvolgende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aanbestedings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- en uitvoeringsfase. </w:t>
      </w:r>
      <w:hyperlink r:id="rId16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0C76EF1F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4" w:name="_Toc235018278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3. Doelstelling</w:t>
      </w:r>
      <w:bookmarkEnd w:id="4"/>
    </w:p>
    <w:p w14:paraId="49C03734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 opdracht heeft als doel:</w:t>
      </w:r>
    </w:p>
    <w:p w14:paraId="6E128F8B" w14:textId="77777777" w:rsidR="00102ECD" w:rsidRPr="00102ECD" w:rsidRDefault="00102ECD" w:rsidP="00102E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ontwikkelen van technisch uitvoerbare ontwerpen;</w:t>
      </w:r>
    </w:p>
    <w:p w14:paraId="5919B68A" w14:textId="77777777" w:rsidR="00102ECD" w:rsidRPr="00102ECD" w:rsidRDefault="00102ECD" w:rsidP="00102E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realiseren van bestuurlijk gedragen plannen;</w:t>
      </w:r>
    </w:p>
    <w:p w14:paraId="4A7CAD77" w14:textId="77777777" w:rsidR="00102ECD" w:rsidRPr="00102ECD" w:rsidRDefault="00102ECD" w:rsidP="00102E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verzorgen van participatie en omgevingsmanagement;</w:t>
      </w:r>
    </w:p>
    <w:p w14:paraId="2C178633" w14:textId="77777777" w:rsidR="00102ECD" w:rsidRPr="00102ECD" w:rsidRDefault="00102ECD" w:rsidP="00102E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opstellen van vier aanbestedingsklare RAW-bestekken;</w:t>
      </w:r>
    </w:p>
    <w:p w14:paraId="1D840F72" w14:textId="77777777" w:rsidR="00102ECD" w:rsidRPr="00102ECD" w:rsidRDefault="00102ECD" w:rsidP="00102E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het ondersteunen van aanbesteding, gunning en uitvoering. </w:t>
      </w:r>
      <w:hyperlink r:id="rId17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6E5155BD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5" w:name="_Toc235018279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4. Looptijd</w:t>
      </w:r>
      <w:bookmarkEnd w:id="5"/>
    </w:p>
    <w:p w14:paraId="41531EE2" w14:textId="77777777" w:rsidR="00102ECD" w:rsidRPr="00102ECD" w:rsidRDefault="00102ECD" w:rsidP="00102E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De overeenkomst vangt aan op </w:t>
      </w: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16 november 2026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. </w:t>
      </w:r>
      <w:hyperlink r:id="rId18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CD49B3F" w14:textId="77777777" w:rsidR="00102ECD" w:rsidRPr="00102ECD" w:rsidRDefault="00102ECD" w:rsidP="00102E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 looptijd eindigt na oplevering van alle overeengekomen producten en afronding van de ondersteunende werkzaamheden gedurende de uitvoeringsfase.</w:t>
      </w:r>
    </w:p>
    <w:p w14:paraId="73547CE0" w14:textId="77777777" w:rsidR="00102ECD" w:rsidRPr="00102ECD" w:rsidRDefault="00102ECD" w:rsidP="00102E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Opdrachtgever kan de opdracht gefaseerd verstrekken en beëindigen indien bestuurlijke of budgettaire omstandigheden daartoe aanleiding geven.</w:t>
      </w:r>
    </w:p>
    <w:p w14:paraId="0B479809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6" w:name="_Toc235018280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5. Fasering</w:t>
      </w:r>
      <w:bookmarkEnd w:id="6"/>
    </w:p>
    <w:p w14:paraId="54A05215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De werkzaamheden worden uitgevoerd </w:t>
      </w:r>
      <w:proofErr w:type="gram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conform</w:t>
      </w:r>
      <w:proofErr w:type="gram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 de volgende fasering: </w:t>
      </w:r>
      <w:hyperlink r:id="rId19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579CE0A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Fase 1 Definitiefase</w:t>
      </w:r>
    </w:p>
    <w:p w14:paraId="4CE22A60" w14:textId="77777777" w:rsidR="00102ECD" w:rsidRPr="00102ECD" w:rsidRDefault="00102ECD" w:rsidP="00102ECD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onderzoeken;</w:t>
      </w:r>
    </w:p>
    <w:p w14:paraId="1B808F6D" w14:textId="77777777" w:rsidR="00102ECD" w:rsidRPr="00102ECD" w:rsidRDefault="00102ECD" w:rsidP="00102ECD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ontwerpontwikkeling;</w:t>
      </w:r>
    </w:p>
    <w:p w14:paraId="2E0B0750" w14:textId="77777777" w:rsidR="00102ECD" w:rsidRPr="00102ECD" w:rsidRDefault="00102ECD" w:rsidP="00102ECD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kostenramingen;</w:t>
      </w:r>
    </w:p>
    <w:p w14:paraId="7824632C" w14:textId="77777777" w:rsidR="00102ECD" w:rsidRPr="00102ECD" w:rsidRDefault="00102ECD" w:rsidP="00102ECD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participatie;</w:t>
      </w:r>
    </w:p>
    <w:p w14:paraId="26FD8A65" w14:textId="77777777" w:rsidR="00102ECD" w:rsidRPr="00102ECD" w:rsidRDefault="00102ECD" w:rsidP="00102ECD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definitief ontwerp.</w:t>
      </w:r>
    </w:p>
    <w:p w14:paraId="67B2FE76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Fase 2 Contractvoorbereiding</w:t>
      </w:r>
    </w:p>
    <w:p w14:paraId="58D8D06E" w14:textId="77777777" w:rsidR="00102ECD" w:rsidRPr="00102ECD" w:rsidRDefault="00102ECD" w:rsidP="00102ECD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opstellen vier RAW-bestekken;</w:t>
      </w:r>
    </w:p>
    <w:p w14:paraId="10C0E474" w14:textId="77777777" w:rsidR="00102ECD" w:rsidRPr="00102ECD" w:rsidRDefault="00102ECD" w:rsidP="00102ECD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bestekstekeningen;</w:t>
      </w:r>
    </w:p>
    <w:p w14:paraId="5308FD79" w14:textId="77777777" w:rsidR="00102ECD" w:rsidRPr="00102ECD" w:rsidRDefault="00102ECD" w:rsidP="00102ECD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risico- en verificatiedossiers;</w:t>
      </w:r>
    </w:p>
    <w:p w14:paraId="1AF0E1CD" w14:textId="77777777" w:rsidR="00102ECD" w:rsidRPr="00102ECD" w:rsidRDefault="00102ECD" w:rsidP="00102ECD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kostenactualisatie.</w:t>
      </w:r>
    </w:p>
    <w:p w14:paraId="26133CF5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Fase 3 Aanbestedingsfase</w:t>
      </w:r>
    </w:p>
    <w:p w14:paraId="4B16416B" w14:textId="77777777" w:rsidR="00102ECD" w:rsidRPr="00102ECD" w:rsidRDefault="00102ECD" w:rsidP="00102ECD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aanbestedingsstrategie;</w:t>
      </w:r>
    </w:p>
    <w:p w14:paraId="2FD88B7A" w14:textId="77777777" w:rsidR="00102ECD" w:rsidRPr="00102ECD" w:rsidRDefault="00102ECD" w:rsidP="00102ECD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EMVI-documenten;</w:t>
      </w:r>
    </w:p>
    <w:p w14:paraId="216B867D" w14:textId="77777777" w:rsidR="00102ECD" w:rsidRPr="00102ECD" w:rsidRDefault="00102ECD" w:rsidP="00102ECD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Nota van Inlichtingen;</w:t>
      </w:r>
    </w:p>
    <w:p w14:paraId="3513219B" w14:textId="77777777" w:rsidR="00102ECD" w:rsidRPr="00102ECD" w:rsidRDefault="00102ECD" w:rsidP="00102ECD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beoordeling en gunning.</w:t>
      </w:r>
    </w:p>
    <w:p w14:paraId="39FD19FD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7"/>
          <w:szCs w:val="27"/>
          <w:lang w:eastAsia="nl-NL"/>
        </w:rPr>
        <w:t>Fase 4 Uitvoeringsondersteuning</w:t>
      </w:r>
    </w:p>
    <w:p w14:paraId="3DDAE137" w14:textId="77777777" w:rsidR="00102ECD" w:rsidRPr="00102ECD" w:rsidRDefault="00102ECD" w:rsidP="00102ECD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ontwerptechnische ondersteuning;</w:t>
      </w:r>
    </w:p>
    <w:p w14:paraId="10FEE0D0" w14:textId="77777777" w:rsidR="00102ECD" w:rsidRPr="00102ECD" w:rsidRDefault="00102ECD" w:rsidP="00102ECD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beoordeling revisies;</w:t>
      </w:r>
    </w:p>
    <w:p w14:paraId="1D033945" w14:textId="77777777" w:rsidR="00102ECD" w:rsidRPr="00102ECD" w:rsidRDefault="00102ECD" w:rsidP="00102ECD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advisering bij afwijkingen;</w:t>
      </w:r>
    </w:p>
    <w:p w14:paraId="1FB8DE44" w14:textId="77777777" w:rsidR="00102ECD" w:rsidRDefault="00102ECD" w:rsidP="00102ECD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ondersteuning gemeente bij uitleg RAW-bepalingen.</w:t>
      </w:r>
    </w:p>
    <w:p w14:paraId="67206B22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5984991D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564FB796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5BEAEF21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12339426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7" w:name="_Toc235018281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6. Participatie en Omgevingsmanagement</w:t>
      </w:r>
      <w:bookmarkEnd w:id="7"/>
    </w:p>
    <w:p w14:paraId="5FC7272E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is verantwoordelijk voor:</w:t>
      </w:r>
    </w:p>
    <w:p w14:paraId="76370472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opstellen van een participatieplan;</w:t>
      </w:r>
    </w:p>
    <w:p w14:paraId="37B28978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organiseren en begeleiden van bewonersbijeenkomsten;</w:t>
      </w:r>
    </w:p>
    <w:p w14:paraId="57508467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het verzorgen van visualisaties en communicatiemiddelen;</w:t>
      </w:r>
    </w:p>
    <w:p w14:paraId="46F44C05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verslaglegging;</w:t>
      </w:r>
    </w:p>
    <w:p w14:paraId="2515252C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verwerking van bewonersinput;</w:t>
      </w:r>
    </w:p>
    <w:p w14:paraId="373FDC28" w14:textId="77777777" w:rsidR="00102ECD" w:rsidRPr="00102ECD" w:rsidRDefault="00102ECD" w:rsidP="00102ECD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afstemming met de afdeling Communicatie van Opdrachtgever. </w:t>
      </w:r>
      <w:hyperlink r:id="rId20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7EDB5D6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Minimaal worden georganiseerd:</w:t>
      </w:r>
    </w:p>
    <w:p w14:paraId="65659B45" w14:textId="77777777" w:rsidR="00102ECD" w:rsidRPr="00102ECD" w:rsidRDefault="00102ECD" w:rsidP="00102ECD">
      <w:pPr>
        <w:numPr>
          <w:ilvl w:val="0"/>
          <w:numId w:val="2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één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wijkbrede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 informatieavond;</w:t>
      </w:r>
    </w:p>
    <w:p w14:paraId="06029FAE" w14:textId="77777777" w:rsidR="00102ECD" w:rsidRPr="00102ECD" w:rsidRDefault="00102ECD" w:rsidP="00102ECD">
      <w:pPr>
        <w:numPr>
          <w:ilvl w:val="0"/>
          <w:numId w:val="2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vier gebiedsgerichte participatiebijeenkomsten. </w:t>
      </w:r>
      <w:hyperlink r:id="rId21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DB4821F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8" w:name="_Toc235018282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7. Personele bezetting</w:t>
      </w:r>
      <w:bookmarkEnd w:id="8"/>
    </w:p>
    <w:p w14:paraId="00F0A3AD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zet minimaal de volgende sleutelpersonen in:</w:t>
      </w:r>
    </w:p>
    <w:p w14:paraId="2AC3D11B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Projectleider;</w:t>
      </w:r>
    </w:p>
    <w:p w14:paraId="3539C78F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Ontwerpleider;</w:t>
      </w:r>
    </w:p>
    <w:p w14:paraId="04A99A9F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Landschapsarchitect;</w:t>
      </w:r>
    </w:p>
    <w:p w14:paraId="799D8389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Civieltechnisch ontwerper;</w:t>
      </w:r>
    </w:p>
    <w:p w14:paraId="2ACC290D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Contractmanager/Aanbestedingsspecialist;</w:t>
      </w:r>
    </w:p>
    <w:p w14:paraId="754FA6C5" w14:textId="77777777" w:rsidR="00102ECD" w:rsidRPr="00102ECD" w:rsidRDefault="00102ECD" w:rsidP="00102ECD">
      <w:pPr>
        <w:numPr>
          <w:ilvl w:val="0"/>
          <w:numId w:val="2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Onderzoekcoördinator. </w:t>
      </w:r>
      <w:hyperlink r:id="rId22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0BBDC59C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Vervanging van sleutelpersonen is uitsluitend toegestaan na voorafgaande schriftelijke toestemming van Opdrachtgever.</w:t>
      </w:r>
    </w:p>
    <w:p w14:paraId="0537CAF9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694CE184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22787D74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39182B43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18CA2F53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7E5FE853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0A52B6D6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9" w:name="_Toc235018283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8. Resultaten en opleveringen</w:t>
      </w:r>
      <w:bookmarkEnd w:id="9"/>
    </w:p>
    <w:p w14:paraId="223CD5F5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levert ten minste de volgende producten op:</w:t>
      </w:r>
    </w:p>
    <w:p w14:paraId="12E8E3E9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Definitief Ontwerp inclusief kostenraming;</w:t>
      </w:r>
    </w:p>
    <w:p w14:paraId="0B7C1533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onderzoeksrapportages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;</w:t>
      </w:r>
    </w:p>
    <w:p w14:paraId="3245F7CE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vier RAW-bestekken;</w:t>
      </w:r>
    </w:p>
    <w:p w14:paraId="41406F1B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bestekstekeningen;</w:t>
      </w:r>
    </w:p>
    <w:p w14:paraId="5FF32D68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EMVI-documenten;</w:t>
      </w:r>
    </w:p>
    <w:p w14:paraId="0F21DD61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gunningsadvies;</w:t>
      </w:r>
    </w:p>
    <w:p w14:paraId="2136899D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participatiedocumentatie;</w:t>
      </w:r>
    </w:p>
    <w:p w14:paraId="444A086D" w14:textId="77777777" w:rsidR="00102ECD" w:rsidRPr="00102ECD" w:rsidRDefault="00102ECD" w:rsidP="00102ECD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opleverdossiers. </w:t>
      </w:r>
      <w:hyperlink r:id="rId23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673226DF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0" w:name="_Toc235018284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9. Planning</w:t>
      </w:r>
      <w:bookmarkEnd w:id="10"/>
    </w:p>
    <w:p w14:paraId="0A0A1AB9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voert de werkzaamheden uit volgens de bij inschrijving aangeboden planning en stemt afwijkingen tijdig af met Opdrachtgever. </w:t>
      </w:r>
      <w:hyperlink r:id="rId24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40AFD94A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1" w:name="_Toc235018285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10. Kwaliteit</w:t>
      </w:r>
      <w:bookmarkEnd w:id="11"/>
    </w:p>
    <w:p w14:paraId="352FBA8F" w14:textId="77777777" w:rsidR="00102ECD" w:rsidRPr="00102ECD" w:rsidRDefault="00102ECD" w:rsidP="00102ECD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beschikt gedurende de looptijd over:</w:t>
      </w:r>
    </w:p>
    <w:p w14:paraId="0314CF27" w14:textId="77777777" w:rsidR="00102ECD" w:rsidRPr="00102ECD" w:rsidRDefault="00102ECD" w:rsidP="00102ECD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ISO 9001-certificering of gelijkwaardig;</w:t>
      </w:r>
    </w:p>
    <w:p w14:paraId="505BBE6B" w14:textId="77777777" w:rsidR="00102ECD" w:rsidRPr="00102ECD" w:rsidRDefault="00102ECD" w:rsidP="00102ECD">
      <w:pPr>
        <w:numPr>
          <w:ilvl w:val="1"/>
          <w:numId w:val="3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VCA**-certificering of gelijkwaardig. </w:t>
      </w:r>
      <w:hyperlink r:id="rId25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6AA4F200" w14:textId="77777777" w:rsidR="00102ECD" w:rsidRPr="00102ECD" w:rsidRDefault="00102ECD" w:rsidP="00102ECD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draagt zorg voor adequate kwaliteitsborging en verificatie van alle documenten.</w:t>
      </w:r>
    </w:p>
    <w:p w14:paraId="54E4E6C1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2" w:name="_Toc235018286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11. Verzekeringen</w:t>
      </w:r>
      <w:bookmarkEnd w:id="12"/>
    </w:p>
    <w:p w14:paraId="6C756482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houdt gedurende de gehele overeenkomst een beroeps- dan wel bedrijfsaansprakelijkheidsverzekering in stand met een dekking van minimaal:</w:t>
      </w:r>
    </w:p>
    <w:p w14:paraId="6E9DCCBB" w14:textId="77777777" w:rsidR="00102ECD" w:rsidRPr="00102ECD" w:rsidRDefault="00102ECD" w:rsidP="00102ECD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€ 1.500.000 per gebeurtenis;</w:t>
      </w:r>
    </w:p>
    <w:p w14:paraId="36C4055D" w14:textId="77777777" w:rsidR="00102ECD" w:rsidRDefault="00102ECD" w:rsidP="00102ECD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minimaal twee gebeurtenissen per kalenderjaar. </w:t>
      </w:r>
      <w:hyperlink r:id="rId26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58FD9345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2877AD22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49CB3B4C" w14:textId="77777777" w:rsid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0D485BE0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</w:p>
    <w:p w14:paraId="190E9C20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3" w:name="_Toc235018287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12. Contractwaarde</w:t>
      </w:r>
      <w:bookmarkEnd w:id="13"/>
    </w:p>
    <w:p w14:paraId="65545A4F" w14:textId="0ECB48B5" w:rsidR="00102ECD" w:rsidRPr="00102ECD" w:rsidRDefault="00102ECD" w:rsidP="00102ECD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De opdracht wordt uitgevoerd voor een totaalbedrag van:</w:t>
      </w:r>
      <w:r>
        <w:rPr>
          <w:rFonts w:ascii="Segoe UI" w:eastAsia="Times New Roman" w:hAnsi="Segoe UI" w:cs="Segoe UI"/>
          <w:sz w:val="21"/>
          <w:szCs w:val="21"/>
          <w:lang w:eastAsia="nl-NL"/>
        </w:rPr>
        <w:t xml:space="preserve"> </w:t>
      </w: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€ [bedrag] exclusief BTW</w:t>
      </w:r>
    </w:p>
    <w:p w14:paraId="701984C7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conform de inschrijving van Opdrachtnemer.</w:t>
      </w:r>
    </w:p>
    <w:p w14:paraId="1E07BEB5" w14:textId="77777777" w:rsidR="00102ECD" w:rsidRPr="00102ECD" w:rsidRDefault="00102ECD" w:rsidP="00102ECD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Facturatie geschiedt overeenkomstig de overeengekomen fasering.</w:t>
      </w:r>
    </w:p>
    <w:p w14:paraId="2A2BD556" w14:textId="77777777" w:rsidR="00102ECD" w:rsidRPr="00102ECD" w:rsidRDefault="00102ECD" w:rsidP="00102ECD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Meerwerk wordt uitsluitend uitgevoerd na schriftelijke opdracht van Opdrachtgever.</w:t>
      </w:r>
    </w:p>
    <w:p w14:paraId="6EA404D4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4" w:name="_Toc235018288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13. Duurzaamheid en SROI</w:t>
      </w:r>
      <w:bookmarkEnd w:id="14"/>
    </w:p>
    <w:p w14:paraId="255A28E3" w14:textId="77777777" w:rsidR="00102ECD" w:rsidRPr="00102ECD" w:rsidRDefault="00102ECD" w:rsidP="00102ECD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geeft uitvoering aan de duurzaamheids-, circulariteits-, klimaatadaptatie- en biodiversiteitsdoelstellingen zoals opgenomen in de aanbesteding en het Plan van Aanpak. </w:t>
      </w:r>
      <w:hyperlink r:id="rId27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0EDF4749" w14:textId="77777777" w:rsidR="00102ECD" w:rsidRPr="00102ECD" w:rsidRDefault="00102ECD" w:rsidP="00102ECD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voldoet aan de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Social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 Return-verplichting van 5% van de contractwaarde en werkt daartoe samen met het Werkgeversservicepunt Achterhoek. </w:t>
      </w:r>
      <w:hyperlink r:id="rId28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26BE858D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5" w:name="_Toc235018289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14. Geheimhouding</w:t>
      </w:r>
      <w:bookmarkEnd w:id="15"/>
    </w:p>
    <w:p w14:paraId="76163761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Partijen behandelen alle informatie die zij in het kader van deze overeenkomst ontvangen vertrouwelijk en gebruiken deze uitsluitend voor de uitvoering van de overeenkomst. </w:t>
      </w:r>
      <w:hyperlink r:id="rId29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4D57772E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6" w:name="_Toc235018290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 xml:space="preserve">Artikel 15. Integriteit en </w:t>
      </w:r>
      <w:proofErr w:type="spellStart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Bibob</w:t>
      </w:r>
      <w:bookmarkEnd w:id="16"/>
      <w:proofErr w:type="spellEnd"/>
    </w:p>
    <w:p w14:paraId="2F83EBC4" w14:textId="77777777" w:rsidR="00102ECD" w:rsidRPr="00102ECD" w:rsidRDefault="00102ECD" w:rsidP="00102ECD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verklaart te blijven voldoen aan alle uitsluitingsgronden uit de aanbestedingsprocedure.</w:t>
      </w:r>
    </w:p>
    <w:p w14:paraId="72F87FB0" w14:textId="77777777" w:rsidR="00102ECD" w:rsidRPr="00102ECD" w:rsidRDefault="00102ECD" w:rsidP="00102ECD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Opdrachtgever kan een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Bibob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-onderzoek uitvoeren.</w:t>
      </w:r>
    </w:p>
    <w:p w14:paraId="424779B3" w14:textId="77777777" w:rsidR="00102ECD" w:rsidRPr="00102ECD" w:rsidRDefault="00102ECD" w:rsidP="00102ECD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Opdrachtnemer verleent hieraan volledige medewerking. </w:t>
      </w:r>
      <w:hyperlink r:id="rId30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4B149E1F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7" w:name="_Toc235018291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16. Ontbinding</w:t>
      </w:r>
      <w:bookmarkEnd w:id="17"/>
    </w:p>
    <w:p w14:paraId="7102D9C9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Opdrachtgever kan de overeenkomst geheel of gedeeltelijk ontbinden </w:t>
      </w:r>
      <w:proofErr w:type="gram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indien</w:t>
      </w:r>
      <w:proofErr w:type="gram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:</w:t>
      </w:r>
    </w:p>
    <w:p w14:paraId="1569DBA6" w14:textId="77777777" w:rsidR="00102ECD" w:rsidRPr="00102ECD" w:rsidRDefault="00102ECD" w:rsidP="00102ECD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toerekenbaar tekortschiet;</w:t>
      </w:r>
    </w:p>
    <w:p w14:paraId="191C2AE0" w14:textId="77777777" w:rsidR="00102ECD" w:rsidRPr="00102ECD" w:rsidRDefault="00102ECD" w:rsidP="00102ECD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sprake is van een integriteitsrisico;</w:t>
      </w:r>
    </w:p>
    <w:p w14:paraId="68A5965C" w14:textId="77777777" w:rsidR="00102ECD" w:rsidRPr="00102ECD" w:rsidRDefault="00102ECD" w:rsidP="00102ECD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certificeringen vervallen;</w:t>
      </w:r>
    </w:p>
    <w:p w14:paraId="33863019" w14:textId="77777777" w:rsidR="00102ECD" w:rsidRPr="00102ECD" w:rsidRDefault="00102ECD" w:rsidP="00102ECD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GB" w:eastAsia="nl-NL"/>
        </w:rPr>
      </w:pPr>
      <w:proofErr w:type="spellStart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>faillissement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 xml:space="preserve">,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>surseance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 xml:space="preserve"> of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>liquidatie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 xml:space="preserve">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>plaatsvindt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val="en-GB" w:eastAsia="nl-NL"/>
        </w:rPr>
        <w:t>;</w:t>
      </w:r>
    </w:p>
    <w:p w14:paraId="3DEFFF68" w14:textId="77777777" w:rsidR="00102ECD" w:rsidRPr="00102ECD" w:rsidRDefault="00102ECD" w:rsidP="00102ECD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uit </w:t>
      </w:r>
      <w:proofErr w:type="spellStart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Bibob</w:t>
      </w:r>
      <w:proofErr w:type="spellEnd"/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-onderzoek bezwaren blijken. </w:t>
      </w:r>
      <w:hyperlink r:id="rId31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3B2607D5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8" w:name="_Toc235018292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lastRenderedPageBreak/>
        <w:t>Artikel 17. Aansprakelijkheid</w:t>
      </w:r>
      <w:bookmarkEnd w:id="18"/>
    </w:p>
    <w:p w14:paraId="3D07420F" w14:textId="77777777" w:rsidR="00102ECD" w:rsidRPr="00102ECD" w:rsidRDefault="00102ECD" w:rsidP="00102ECD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Opdrachtnemer is aansprakelijk voor schade die ontstaat door toerekenbare tekortkomingen.</w:t>
      </w:r>
    </w:p>
    <w:p w14:paraId="5A7DFE75" w14:textId="77777777" w:rsidR="00102ECD" w:rsidRPr="00102ECD" w:rsidRDefault="00102ECD" w:rsidP="00102ECD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Voor zover toegestaan onder de AIAG 2025 wordt de aansprakelijkheid beperkt tot het verzekerd bedrag onder de beroeps- of bedrijfsaansprakelijkheidsverzekering.</w:t>
      </w:r>
    </w:p>
    <w:p w14:paraId="2E97B382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19" w:name="_Toc235018293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Artikel 18. Toepasselijk recht en geschillen</w:t>
      </w:r>
      <w:bookmarkEnd w:id="19"/>
    </w:p>
    <w:p w14:paraId="0CCE5660" w14:textId="77777777" w:rsidR="00102ECD" w:rsidRPr="00102ECD" w:rsidRDefault="00102ECD" w:rsidP="00102ECD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Op deze overeenkomst is uitsluitend Nederlands recht van toepassing.</w:t>
      </w:r>
    </w:p>
    <w:p w14:paraId="62D453AD" w14:textId="77777777" w:rsidR="00102ECD" w:rsidRPr="00102ECD" w:rsidRDefault="00102ECD" w:rsidP="00102ECD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 xml:space="preserve">Geschillen worden voorgelegd aan de bevoegde rechter van de Rechtbank Gelderland, locatie Arnhem. </w:t>
      </w:r>
      <w:hyperlink r:id="rId32" w:history="1"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[</w:t>
        </w:r>
        <w:proofErr w:type="spellStart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Offerteaan</w:t>
        </w:r>
        <w:proofErr w:type="spellEnd"/>
        <w:r w:rsidRPr="00102ECD">
          <w:rPr>
            <w:rFonts w:ascii="Segoe UI" w:eastAsia="Times New Roman" w:hAnsi="Segoe UI" w:cs="Segoe UI"/>
            <w:color w:val="464FEB"/>
            <w:sz w:val="21"/>
            <w:szCs w:val="21"/>
            <w:lang w:eastAsia="nl-NL"/>
          </w:rPr>
          <w:t>...plein e.o. | PDF]</w:t>
        </w:r>
      </w:hyperlink>
    </w:p>
    <w:p w14:paraId="069AF389" w14:textId="77777777" w:rsidR="00102ECD" w:rsidRPr="00102ECD" w:rsidRDefault="00102ECD" w:rsidP="00102EC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</w:pPr>
      <w:bookmarkStart w:id="20" w:name="_Toc235018294"/>
      <w:r w:rsidRPr="00102ECD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l-NL"/>
        </w:rPr>
        <w:t>Ondertekening</w:t>
      </w:r>
      <w:bookmarkEnd w:id="20"/>
    </w:p>
    <w:p w14:paraId="017D8087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Aldus overeengekomen en in tweevoud ondertekend.</w:t>
      </w:r>
    </w:p>
    <w:p w14:paraId="46B85F88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Gemeente Oost Gelre</w:t>
      </w:r>
    </w:p>
    <w:p w14:paraId="2A35CFDB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Naam: ____________________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br/>
        <w:t>Functie: __________________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br/>
        <w:t>Datum: ___________________</w:t>
      </w:r>
    </w:p>
    <w:p w14:paraId="6D73D5A1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Handtekening: _____________</w:t>
      </w:r>
    </w:p>
    <w:p w14:paraId="0FD76FDC" w14:textId="77777777" w:rsidR="00102ECD" w:rsidRPr="00102ECD" w:rsidRDefault="00000000" w:rsidP="00102ECD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>
        <w:rPr>
          <w:rFonts w:ascii="Segoe UI" w:eastAsia="Times New Roman" w:hAnsi="Segoe UI" w:cs="Segoe UI"/>
          <w:sz w:val="21"/>
          <w:szCs w:val="21"/>
          <w:lang w:eastAsia="nl-NL"/>
        </w:rPr>
        <w:pict w14:anchorId="536AE489">
          <v:rect id="_x0000_i1025" style="width:0;height:1.5pt" o:hralign="center" o:hrstd="t" o:hr="t" fillcolor="#a0a0a0" stroked="f"/>
        </w:pict>
      </w:r>
    </w:p>
    <w:p w14:paraId="56EB13D3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b/>
          <w:bCs/>
          <w:sz w:val="21"/>
          <w:szCs w:val="21"/>
          <w:lang w:eastAsia="nl-NL"/>
        </w:rPr>
        <w:t>[Opdrachtnemer]</w:t>
      </w:r>
    </w:p>
    <w:p w14:paraId="13647BBE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Naam: ____________________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br/>
        <w:t>Functie: __________________</w:t>
      </w: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br/>
        <w:t>Datum: ___________________</w:t>
      </w:r>
    </w:p>
    <w:p w14:paraId="10EBE5B1" w14:textId="77777777" w:rsidR="00102ECD" w:rsidRPr="00102ECD" w:rsidRDefault="00102ECD" w:rsidP="00102E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nl-NL"/>
        </w:rPr>
      </w:pPr>
      <w:r w:rsidRPr="00102ECD">
        <w:rPr>
          <w:rFonts w:ascii="Segoe UI" w:eastAsia="Times New Roman" w:hAnsi="Segoe UI" w:cs="Segoe UI"/>
          <w:sz w:val="21"/>
          <w:szCs w:val="21"/>
          <w:lang w:eastAsia="nl-NL"/>
        </w:rPr>
        <w:t>Handtekening: _____________</w:t>
      </w:r>
    </w:p>
    <w:p w14:paraId="0A773680" w14:textId="77777777" w:rsidR="003374F8" w:rsidRDefault="003374F8" w:rsidP="00A36A74"/>
    <w:sectPr w:rsidR="003374F8" w:rsidSect="006C728B">
      <w:headerReference w:type="default" r:id="rId33"/>
      <w:footerReference w:type="default" r:id="rId34"/>
      <w:type w:val="even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2952" w14:textId="77777777" w:rsidR="00A54E8E" w:rsidRDefault="00A54E8E" w:rsidP="003F6C89">
      <w:pPr>
        <w:spacing w:line="240" w:lineRule="auto"/>
      </w:pPr>
      <w:r>
        <w:separator/>
      </w:r>
    </w:p>
  </w:endnote>
  <w:endnote w:type="continuationSeparator" w:id="0">
    <w:p w14:paraId="3AB10CF8" w14:textId="77777777" w:rsidR="00A54E8E" w:rsidRDefault="00A54E8E" w:rsidP="003F6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C946" w14:textId="77777777" w:rsidR="003F6C89" w:rsidRDefault="003F6C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8371" w14:textId="77777777" w:rsidR="00A54E8E" w:rsidRDefault="00A54E8E" w:rsidP="003F6C89">
      <w:pPr>
        <w:spacing w:line="240" w:lineRule="auto"/>
      </w:pPr>
      <w:r>
        <w:separator/>
      </w:r>
    </w:p>
  </w:footnote>
  <w:footnote w:type="continuationSeparator" w:id="0">
    <w:p w14:paraId="14A90D95" w14:textId="77777777" w:rsidR="00A54E8E" w:rsidRDefault="00A54E8E" w:rsidP="003F6C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5F17" w14:textId="77777777" w:rsidR="00731E11" w:rsidRDefault="00061AF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E03890D" wp14:editId="1214B1A7">
          <wp:simplePos x="0" y="0"/>
          <wp:positionH relativeFrom="column">
            <wp:posOffset>-896173</wp:posOffset>
          </wp:positionH>
          <wp:positionV relativeFrom="paragraph">
            <wp:posOffset>-441960</wp:posOffset>
          </wp:positionV>
          <wp:extent cx="7569338" cy="10709086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338" cy="1070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F253" w14:textId="77777777" w:rsidR="0007345D" w:rsidRPr="00400018" w:rsidRDefault="000727D7">
    <w:pPr>
      <w:pStyle w:val="Koptekst"/>
      <w:rPr>
        <w:sz w:val="14"/>
        <w:szCs w:val="14"/>
      </w:rPr>
    </w:pPr>
    <w:r>
      <w:rPr>
        <w:noProof/>
        <w:sz w:val="14"/>
        <w:szCs w:val="14"/>
        <w:lang w:eastAsia="nl-NL"/>
      </w:rPr>
      <w:drawing>
        <wp:anchor distT="0" distB="0" distL="114300" distR="114300" simplePos="0" relativeHeight="251658241" behindDoc="1" locked="0" layoutInCell="1" allowOverlap="1" wp14:anchorId="2AA0591B" wp14:editId="07EBB86C">
          <wp:simplePos x="0" y="0"/>
          <wp:positionH relativeFrom="column">
            <wp:posOffset>-896173</wp:posOffset>
          </wp:positionH>
          <wp:positionV relativeFrom="paragraph">
            <wp:posOffset>-441960</wp:posOffset>
          </wp:positionV>
          <wp:extent cx="7569338" cy="10709086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338" cy="10709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BEB"/>
    <w:multiLevelType w:val="multilevel"/>
    <w:tmpl w:val="1468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E7850"/>
    <w:multiLevelType w:val="multilevel"/>
    <w:tmpl w:val="BB62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D0BA4"/>
    <w:multiLevelType w:val="multilevel"/>
    <w:tmpl w:val="A5F4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3371F"/>
    <w:multiLevelType w:val="multilevel"/>
    <w:tmpl w:val="9C5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D0064"/>
    <w:multiLevelType w:val="multilevel"/>
    <w:tmpl w:val="5176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F388B"/>
    <w:multiLevelType w:val="multilevel"/>
    <w:tmpl w:val="BBCA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032EA4"/>
    <w:multiLevelType w:val="multilevel"/>
    <w:tmpl w:val="F806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0F0142"/>
    <w:multiLevelType w:val="multilevel"/>
    <w:tmpl w:val="FF1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77EE6"/>
    <w:multiLevelType w:val="multilevel"/>
    <w:tmpl w:val="0F8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B0586"/>
    <w:multiLevelType w:val="multilevel"/>
    <w:tmpl w:val="2A6A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1A1D73"/>
    <w:multiLevelType w:val="multilevel"/>
    <w:tmpl w:val="D43A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444A0B"/>
    <w:multiLevelType w:val="multilevel"/>
    <w:tmpl w:val="818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EC688F"/>
    <w:multiLevelType w:val="multilevel"/>
    <w:tmpl w:val="EF5A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8A6C53"/>
    <w:multiLevelType w:val="multilevel"/>
    <w:tmpl w:val="0398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12A4D"/>
    <w:multiLevelType w:val="multilevel"/>
    <w:tmpl w:val="F6EEB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596902"/>
    <w:multiLevelType w:val="multilevel"/>
    <w:tmpl w:val="7116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EF2CBC"/>
    <w:multiLevelType w:val="multilevel"/>
    <w:tmpl w:val="EAD4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66D84"/>
    <w:multiLevelType w:val="multilevel"/>
    <w:tmpl w:val="5B0A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E6055"/>
    <w:multiLevelType w:val="multilevel"/>
    <w:tmpl w:val="EEC6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7351E0"/>
    <w:multiLevelType w:val="multilevel"/>
    <w:tmpl w:val="ABCE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E26583"/>
    <w:multiLevelType w:val="multilevel"/>
    <w:tmpl w:val="4DDE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324F34"/>
    <w:multiLevelType w:val="multilevel"/>
    <w:tmpl w:val="990C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9C44AB"/>
    <w:multiLevelType w:val="multilevel"/>
    <w:tmpl w:val="13EA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6A75EB"/>
    <w:multiLevelType w:val="multilevel"/>
    <w:tmpl w:val="05D4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9E543E"/>
    <w:multiLevelType w:val="multilevel"/>
    <w:tmpl w:val="2CD67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E732D"/>
    <w:multiLevelType w:val="multilevel"/>
    <w:tmpl w:val="920C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02928"/>
    <w:multiLevelType w:val="multilevel"/>
    <w:tmpl w:val="6010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72184"/>
    <w:multiLevelType w:val="multilevel"/>
    <w:tmpl w:val="06C8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8F0C37"/>
    <w:multiLevelType w:val="multilevel"/>
    <w:tmpl w:val="B4943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34524"/>
    <w:multiLevelType w:val="multilevel"/>
    <w:tmpl w:val="5502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052C31"/>
    <w:multiLevelType w:val="multilevel"/>
    <w:tmpl w:val="44C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E3661C"/>
    <w:multiLevelType w:val="multilevel"/>
    <w:tmpl w:val="3D76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575B98"/>
    <w:multiLevelType w:val="multilevel"/>
    <w:tmpl w:val="60E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896393"/>
    <w:multiLevelType w:val="multilevel"/>
    <w:tmpl w:val="B5AE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A761DD"/>
    <w:multiLevelType w:val="multilevel"/>
    <w:tmpl w:val="4110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317B56"/>
    <w:multiLevelType w:val="multilevel"/>
    <w:tmpl w:val="B492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31FD8"/>
    <w:multiLevelType w:val="multilevel"/>
    <w:tmpl w:val="D392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B0D48"/>
    <w:multiLevelType w:val="multilevel"/>
    <w:tmpl w:val="6CB8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796753">
    <w:abstractNumId w:val="23"/>
  </w:num>
  <w:num w:numId="2" w16cid:durableId="1237009103">
    <w:abstractNumId w:val="34"/>
  </w:num>
  <w:num w:numId="3" w16cid:durableId="1418794925">
    <w:abstractNumId w:val="21"/>
  </w:num>
  <w:num w:numId="4" w16cid:durableId="817763459">
    <w:abstractNumId w:val="6"/>
  </w:num>
  <w:num w:numId="5" w16cid:durableId="967276978">
    <w:abstractNumId w:val="3"/>
  </w:num>
  <w:num w:numId="6" w16cid:durableId="1656950395">
    <w:abstractNumId w:val="32"/>
  </w:num>
  <w:num w:numId="7" w16cid:durableId="951671925">
    <w:abstractNumId w:val="18"/>
  </w:num>
  <w:num w:numId="8" w16cid:durableId="1814712219">
    <w:abstractNumId w:val="26"/>
  </w:num>
  <w:num w:numId="9" w16cid:durableId="2085487349">
    <w:abstractNumId w:val="22"/>
  </w:num>
  <w:num w:numId="10" w16cid:durableId="1805931548">
    <w:abstractNumId w:val="8"/>
  </w:num>
  <w:num w:numId="11" w16cid:durableId="2087875883">
    <w:abstractNumId w:val="2"/>
  </w:num>
  <w:num w:numId="12" w16cid:durableId="1182012970">
    <w:abstractNumId w:val="25"/>
  </w:num>
  <w:num w:numId="13" w16cid:durableId="1194223865">
    <w:abstractNumId w:val="36"/>
  </w:num>
  <w:num w:numId="14" w16cid:durableId="362445701">
    <w:abstractNumId w:val="33"/>
  </w:num>
  <w:num w:numId="15" w16cid:durableId="1148328788">
    <w:abstractNumId w:val="0"/>
  </w:num>
  <w:num w:numId="16" w16cid:durableId="1197086607">
    <w:abstractNumId w:val="7"/>
  </w:num>
  <w:num w:numId="17" w16cid:durableId="1877427232">
    <w:abstractNumId w:val="1"/>
  </w:num>
  <w:num w:numId="18" w16cid:durableId="1205026113">
    <w:abstractNumId w:val="11"/>
  </w:num>
  <w:num w:numId="19" w16cid:durableId="146359652">
    <w:abstractNumId w:val="19"/>
  </w:num>
  <w:num w:numId="20" w16cid:durableId="2041200017">
    <w:abstractNumId w:val="27"/>
  </w:num>
  <w:num w:numId="21" w16cid:durableId="2073693956">
    <w:abstractNumId w:val="12"/>
  </w:num>
  <w:num w:numId="22" w16cid:durableId="1933128781">
    <w:abstractNumId w:val="20"/>
  </w:num>
  <w:num w:numId="23" w16cid:durableId="195235957">
    <w:abstractNumId w:val="15"/>
  </w:num>
  <w:num w:numId="24" w16cid:durableId="1721251079">
    <w:abstractNumId w:val="4"/>
  </w:num>
  <w:num w:numId="25" w16cid:durableId="1793982561">
    <w:abstractNumId w:val="9"/>
  </w:num>
  <w:num w:numId="26" w16cid:durableId="1314529258">
    <w:abstractNumId w:val="16"/>
  </w:num>
  <w:num w:numId="27" w16cid:durableId="1269196471">
    <w:abstractNumId w:val="13"/>
  </w:num>
  <w:num w:numId="28" w16cid:durableId="631134506">
    <w:abstractNumId w:val="17"/>
  </w:num>
  <w:num w:numId="29" w16cid:durableId="1819105714">
    <w:abstractNumId w:val="35"/>
  </w:num>
  <w:num w:numId="30" w16cid:durableId="1048721958">
    <w:abstractNumId w:val="28"/>
  </w:num>
  <w:num w:numId="31" w16cid:durableId="2117208052">
    <w:abstractNumId w:val="5"/>
  </w:num>
  <w:num w:numId="32" w16cid:durableId="279073080">
    <w:abstractNumId w:val="24"/>
  </w:num>
  <w:num w:numId="33" w16cid:durableId="233274015">
    <w:abstractNumId w:val="10"/>
  </w:num>
  <w:num w:numId="34" w16cid:durableId="643780375">
    <w:abstractNumId w:val="37"/>
  </w:num>
  <w:num w:numId="35" w16cid:durableId="1450658626">
    <w:abstractNumId w:val="29"/>
  </w:num>
  <w:num w:numId="36" w16cid:durableId="231042295">
    <w:abstractNumId w:val="30"/>
  </w:num>
  <w:num w:numId="37" w16cid:durableId="1619995506">
    <w:abstractNumId w:val="14"/>
  </w:num>
  <w:num w:numId="38" w16cid:durableId="209396678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C3"/>
    <w:rsid w:val="00002E1D"/>
    <w:rsid w:val="00061AF8"/>
    <w:rsid w:val="00064053"/>
    <w:rsid w:val="00067BBF"/>
    <w:rsid w:val="000727D7"/>
    <w:rsid w:val="0007345D"/>
    <w:rsid w:val="0007539C"/>
    <w:rsid w:val="00075A57"/>
    <w:rsid w:val="000A0A70"/>
    <w:rsid w:val="000E2EA9"/>
    <w:rsid w:val="000E474F"/>
    <w:rsid w:val="00102ECD"/>
    <w:rsid w:val="001465AE"/>
    <w:rsid w:val="001664A8"/>
    <w:rsid w:val="00182717"/>
    <w:rsid w:val="00191E71"/>
    <w:rsid w:val="001A570F"/>
    <w:rsid w:val="001C7B0E"/>
    <w:rsid w:val="001F5B6C"/>
    <w:rsid w:val="0022151A"/>
    <w:rsid w:val="00223B0B"/>
    <w:rsid w:val="002312B6"/>
    <w:rsid w:val="0023779E"/>
    <w:rsid w:val="00270C22"/>
    <w:rsid w:val="0028644B"/>
    <w:rsid w:val="002E0AE6"/>
    <w:rsid w:val="003374F8"/>
    <w:rsid w:val="003630A6"/>
    <w:rsid w:val="003709E5"/>
    <w:rsid w:val="0038235F"/>
    <w:rsid w:val="00385143"/>
    <w:rsid w:val="003C0326"/>
    <w:rsid w:val="003C1A0A"/>
    <w:rsid w:val="003E1210"/>
    <w:rsid w:val="003E211C"/>
    <w:rsid w:val="003F6C89"/>
    <w:rsid w:val="00400018"/>
    <w:rsid w:val="00402704"/>
    <w:rsid w:val="004357E8"/>
    <w:rsid w:val="00443E58"/>
    <w:rsid w:val="004469F9"/>
    <w:rsid w:val="00521250"/>
    <w:rsid w:val="00566FED"/>
    <w:rsid w:val="00582995"/>
    <w:rsid w:val="00612ACC"/>
    <w:rsid w:val="00616588"/>
    <w:rsid w:val="00627AA3"/>
    <w:rsid w:val="00654D7A"/>
    <w:rsid w:val="006C728B"/>
    <w:rsid w:val="006D0CE2"/>
    <w:rsid w:val="006E0A3A"/>
    <w:rsid w:val="00731E11"/>
    <w:rsid w:val="00761D5C"/>
    <w:rsid w:val="007865E8"/>
    <w:rsid w:val="00790436"/>
    <w:rsid w:val="007A2F1C"/>
    <w:rsid w:val="007A3713"/>
    <w:rsid w:val="007B7D61"/>
    <w:rsid w:val="00862A5A"/>
    <w:rsid w:val="00880995"/>
    <w:rsid w:val="008A0B23"/>
    <w:rsid w:val="008C4C6E"/>
    <w:rsid w:val="009367C3"/>
    <w:rsid w:val="00990946"/>
    <w:rsid w:val="009960F8"/>
    <w:rsid w:val="009D00E5"/>
    <w:rsid w:val="009E7714"/>
    <w:rsid w:val="00A24D98"/>
    <w:rsid w:val="00A2532E"/>
    <w:rsid w:val="00A36A74"/>
    <w:rsid w:val="00A46471"/>
    <w:rsid w:val="00A54E8E"/>
    <w:rsid w:val="00A74DCD"/>
    <w:rsid w:val="00A764C9"/>
    <w:rsid w:val="00A967AE"/>
    <w:rsid w:val="00AC5BF1"/>
    <w:rsid w:val="00AD6874"/>
    <w:rsid w:val="00B50F64"/>
    <w:rsid w:val="00B6589B"/>
    <w:rsid w:val="00BF177E"/>
    <w:rsid w:val="00C376B1"/>
    <w:rsid w:val="00C90850"/>
    <w:rsid w:val="00D332B0"/>
    <w:rsid w:val="00DB362F"/>
    <w:rsid w:val="00DD5BF5"/>
    <w:rsid w:val="00DD77E4"/>
    <w:rsid w:val="00DD7E40"/>
    <w:rsid w:val="00E06051"/>
    <w:rsid w:val="00E47E61"/>
    <w:rsid w:val="00E72D6F"/>
    <w:rsid w:val="00E810D1"/>
    <w:rsid w:val="00EE778E"/>
    <w:rsid w:val="00EF7117"/>
    <w:rsid w:val="00F05AC8"/>
    <w:rsid w:val="00F30820"/>
    <w:rsid w:val="00F91730"/>
    <w:rsid w:val="00F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D7F90"/>
  <w15:chartTrackingRefBased/>
  <w15:docId w15:val="{BDF8A9F6-A4CC-4F11-9C9A-10D25F00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946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874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823587"/>
      <w:sz w:val="36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D6874"/>
    <w:pPr>
      <w:outlineLvl w:val="1"/>
    </w:pPr>
    <w:rPr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AD6874"/>
    <w:pPr>
      <w:outlineLvl w:val="2"/>
    </w:pPr>
    <w:rPr>
      <w:sz w:val="22"/>
      <w:szCs w:val="24"/>
    </w:rPr>
  </w:style>
  <w:style w:type="paragraph" w:styleId="Kop4">
    <w:name w:val="heading 4"/>
    <w:basedOn w:val="Kop3"/>
    <w:next w:val="Kop3"/>
    <w:link w:val="Kop4Char"/>
    <w:uiPriority w:val="9"/>
    <w:semiHidden/>
    <w:unhideWhenUsed/>
    <w:qFormat/>
    <w:rsid w:val="00AD6874"/>
    <w:pPr>
      <w:outlineLvl w:val="3"/>
    </w:pPr>
    <w:rPr>
      <w:iCs/>
      <w:sz w:val="20"/>
    </w:rPr>
  </w:style>
  <w:style w:type="paragraph" w:styleId="Kop6">
    <w:name w:val="heading 6"/>
    <w:basedOn w:val="Kop3"/>
    <w:next w:val="Standaard"/>
    <w:link w:val="Kop6Char"/>
    <w:uiPriority w:val="9"/>
    <w:semiHidden/>
    <w:unhideWhenUsed/>
    <w:qFormat/>
    <w:rsid w:val="007A3713"/>
    <w:pPr>
      <w:spacing w:before="40" w:after="0" w:afterAutospacing="1"/>
      <w:outlineLvl w:val="5"/>
    </w:pPr>
    <w:rPr>
      <w:color w:val="FF0000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C1A0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A0A"/>
    <w:rPr>
      <w:rFonts w:ascii="Segoe UI" w:hAnsi="Segoe UI" w:cs="Segoe UI"/>
      <w:color w:val="000000" w:themeColor="text1"/>
      <w:sz w:val="20"/>
      <w:szCs w:val="18"/>
    </w:rPr>
  </w:style>
  <w:style w:type="paragraph" w:styleId="Citaat">
    <w:name w:val="Quote"/>
    <w:basedOn w:val="Standaard"/>
    <w:next w:val="Standaard"/>
    <w:link w:val="CitaatChar"/>
    <w:uiPriority w:val="29"/>
    <w:rsid w:val="003C1A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1A0A"/>
    <w:rPr>
      <w:rFonts w:ascii="Arial" w:hAnsi="Arial"/>
      <w:i/>
      <w:iCs/>
      <w:color w:val="404040" w:themeColor="text1" w:themeTint="BF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C1A0A"/>
    <w:pPr>
      <w:framePr w:wrap="around" w:vAnchor="text" w:hAnchor="text" w:y="1"/>
      <w:pBdr>
        <w:top w:val="single" w:sz="4" w:space="10" w:color="7F3589"/>
        <w:bottom w:val="single" w:sz="4" w:space="10" w:color="7F3589"/>
      </w:pBdr>
      <w:spacing w:before="360" w:after="360"/>
      <w:ind w:left="862" w:right="862"/>
      <w:jc w:val="center"/>
    </w:pPr>
    <w:rPr>
      <w:i/>
      <w:iCs/>
      <w:color w:val="7F3589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1A0A"/>
    <w:rPr>
      <w:rFonts w:ascii="Arial" w:hAnsi="Arial"/>
      <w:i/>
      <w:iCs/>
      <w:color w:val="7F3589"/>
      <w:sz w:val="20"/>
    </w:rPr>
  </w:style>
  <w:style w:type="paragraph" w:styleId="Geenafstand">
    <w:name w:val="No Spacing"/>
    <w:uiPriority w:val="1"/>
    <w:rsid w:val="003C1A0A"/>
    <w:pPr>
      <w:spacing w:after="0" w:line="240" w:lineRule="auto"/>
    </w:pPr>
    <w:rPr>
      <w:rFonts w:ascii="Arial" w:hAnsi="Arial"/>
      <w:color w:val="000000" w:themeColor="text1"/>
      <w:sz w:val="18"/>
    </w:rPr>
  </w:style>
  <w:style w:type="character" w:styleId="Hyperlink">
    <w:name w:val="Hyperlink"/>
    <w:basedOn w:val="Standaardalinea-lettertype"/>
    <w:uiPriority w:val="99"/>
    <w:unhideWhenUsed/>
    <w:rsid w:val="003C1A0A"/>
    <w:rPr>
      <w:color w:val="7030A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B362F"/>
    <w:pPr>
      <w:spacing w:before="120"/>
    </w:pPr>
    <w:rPr>
      <w:rFonts w:cstheme="minorHAnsi"/>
      <w:b/>
      <w:bCs/>
      <w:i/>
      <w:iCs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3C1A0A"/>
    <w:pPr>
      <w:spacing w:before="120"/>
      <w:ind w:left="200"/>
    </w:pPr>
    <w:rPr>
      <w:rFonts w:asciiTheme="minorHAnsi" w:hAnsiTheme="minorHAnsi" w:cstheme="minorHAnsi"/>
      <w:b/>
      <w:bCs/>
      <w:sz w:val="22"/>
    </w:rPr>
  </w:style>
  <w:style w:type="character" w:styleId="Intensievebenadrukking">
    <w:name w:val="Intense Emphasis"/>
    <w:basedOn w:val="Standaardalinea-lettertype"/>
    <w:uiPriority w:val="21"/>
    <w:rsid w:val="003C1A0A"/>
    <w:rPr>
      <w:rFonts w:ascii="Trebuchet MS" w:hAnsi="Trebuchet MS"/>
      <w:i/>
      <w:iCs/>
      <w:color w:val="7030A0"/>
    </w:rPr>
  </w:style>
  <w:style w:type="character" w:styleId="Intensieveverwijzing">
    <w:name w:val="Intense Reference"/>
    <w:basedOn w:val="Standaardalinea-lettertype"/>
    <w:uiPriority w:val="32"/>
    <w:rsid w:val="003C1A0A"/>
    <w:rPr>
      <w:rFonts w:ascii="Trebuchet MS" w:hAnsi="Trebuchet MS"/>
      <w:b/>
      <w:bCs/>
      <w:smallCaps/>
      <w:color w:val="7030A0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AD6874"/>
    <w:rPr>
      <w:rFonts w:ascii="Arial" w:eastAsiaTheme="majorEastAsia" w:hAnsi="Arial" w:cstheme="majorBidi"/>
      <w:b/>
      <w:color w:val="823587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D6874"/>
    <w:rPr>
      <w:rFonts w:ascii="Arial" w:eastAsiaTheme="majorEastAsia" w:hAnsi="Arial" w:cstheme="majorBidi"/>
      <w:b/>
      <w:color w:val="823587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D6874"/>
    <w:rPr>
      <w:rFonts w:ascii="Arial" w:eastAsiaTheme="majorEastAsia" w:hAnsi="Arial" w:cstheme="majorBidi"/>
      <w:b/>
      <w:color w:val="823587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874"/>
    <w:rPr>
      <w:rFonts w:ascii="Arial" w:eastAsiaTheme="majorEastAsia" w:hAnsi="Arial" w:cstheme="majorBidi"/>
      <w:b/>
      <w:iCs/>
      <w:color w:val="823587"/>
      <w:sz w:val="20"/>
      <w:szCs w:val="24"/>
    </w:rPr>
  </w:style>
  <w:style w:type="paragraph" w:styleId="Kopvaninhoudsopgave">
    <w:name w:val="TOC Heading"/>
    <w:basedOn w:val="Kop1"/>
    <w:next w:val="Standaard"/>
    <w:uiPriority w:val="39"/>
    <w:unhideWhenUsed/>
    <w:rsid w:val="002312B6"/>
    <w:pPr>
      <w:spacing w:line="259" w:lineRule="auto"/>
      <w:outlineLvl w:val="9"/>
    </w:pPr>
    <w:rPr>
      <w:rFonts w:asciiTheme="majorHAnsi" w:hAnsiTheme="majorHAnsi"/>
      <w:b w:val="0"/>
      <w:sz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A0A"/>
    <w:rPr>
      <w:rFonts w:ascii="Arial" w:hAnsi="Arial"/>
      <w:color w:val="000000" w:themeColor="text1"/>
      <w:sz w:val="20"/>
    </w:rPr>
  </w:style>
  <w:style w:type="paragraph" w:styleId="Lijstalinea">
    <w:name w:val="List Paragraph"/>
    <w:basedOn w:val="Standaard"/>
    <w:uiPriority w:val="34"/>
    <w:qFormat/>
    <w:rsid w:val="003C1A0A"/>
    <w:pPr>
      <w:ind w:left="720"/>
      <w:contextualSpacing/>
    </w:pPr>
  </w:style>
  <w:style w:type="character" w:styleId="Nadruk">
    <w:name w:val="Emphasis"/>
    <w:basedOn w:val="Standaardalinea-lettertype"/>
    <w:uiPriority w:val="20"/>
    <w:rsid w:val="003C1A0A"/>
    <w:rPr>
      <w:rFonts w:ascii="Trebuchet MS" w:hAnsi="Trebuchet MS"/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rsid w:val="003C1A0A"/>
    <w:pPr>
      <w:numPr>
        <w:ilvl w:val="1"/>
      </w:numPr>
      <w:spacing w:after="160"/>
    </w:pPr>
    <w:rPr>
      <w:rFonts w:eastAsiaTheme="minorEastAsia"/>
      <w:i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1A0A"/>
    <w:rPr>
      <w:rFonts w:ascii="Arial" w:eastAsiaTheme="minorEastAsia" w:hAnsi="Arial"/>
      <w:i/>
      <w:color w:val="000000" w:themeColor="text1"/>
      <w:sz w:val="28"/>
    </w:rPr>
  </w:style>
  <w:style w:type="character" w:styleId="Subtielebenadrukking">
    <w:name w:val="Subtle Emphasis"/>
    <w:basedOn w:val="Standaardalinea-lettertype"/>
    <w:uiPriority w:val="19"/>
    <w:rsid w:val="003C1A0A"/>
    <w:rPr>
      <w:rFonts w:ascii="Trebuchet MS" w:hAnsi="Trebuchet MS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3C1A0A"/>
    <w:rPr>
      <w:rFonts w:ascii="Trebuchet MS" w:hAnsi="Trebuchet MS"/>
      <w:smallCaps/>
      <w:color w:val="5A5A5A" w:themeColor="text1" w:themeTint="A5"/>
    </w:rPr>
  </w:style>
  <w:style w:type="table" w:styleId="Tabelraster">
    <w:name w:val="Table Grid"/>
    <w:basedOn w:val="Standaardtabel"/>
    <w:uiPriority w:val="39"/>
    <w:rsid w:val="00A967AE"/>
    <w:pPr>
      <w:spacing w:after="0" w:line="240" w:lineRule="auto"/>
    </w:pPr>
    <w:rPr>
      <w:rFonts w:ascii="Arial" w:hAnsi="Arial"/>
    </w:rPr>
    <w:tblPr>
      <w:tblStyleRow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left"/>
      </w:pPr>
      <w:rPr>
        <w:rFonts w:ascii="Arial" w:hAnsi="Arial"/>
        <w:b/>
        <w:caps w:val="0"/>
        <w:color w:val="FFFFFF" w:themeColor="background1"/>
        <w:sz w:val="28"/>
      </w:rPr>
      <w:tblPr/>
      <w:tcPr>
        <w:shd w:val="clear" w:color="auto" w:fill="823587"/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7030A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Titelvanboek">
    <w:name w:val="Book Title"/>
    <w:basedOn w:val="Standaardalinea-lettertype"/>
    <w:uiPriority w:val="33"/>
    <w:rsid w:val="003C1A0A"/>
    <w:rPr>
      <w:rFonts w:ascii="Trebuchet MS" w:hAnsi="Trebuchet MS"/>
      <w:b/>
      <w:bCs/>
      <w:i/>
      <w:iCs/>
      <w:spacing w:val="5"/>
    </w:rPr>
  </w:style>
  <w:style w:type="paragraph" w:customStyle="1" w:styleId="Titel-1">
    <w:name w:val="Titel-1"/>
    <w:basedOn w:val="Kop1"/>
    <w:next w:val="Standaard"/>
    <w:link w:val="Titel-1Char"/>
    <w:rsid w:val="003F6C89"/>
    <w:pPr>
      <w:outlineLvl w:val="9"/>
    </w:pPr>
    <w:rPr>
      <w:color w:val="FFFFFF" w:themeColor="background1"/>
      <w:sz w:val="96"/>
    </w:rPr>
  </w:style>
  <w:style w:type="character" w:customStyle="1" w:styleId="Titel-1Char">
    <w:name w:val="Titel-1 Char"/>
    <w:basedOn w:val="Kop1Char"/>
    <w:link w:val="Titel-1"/>
    <w:rsid w:val="003F6C89"/>
    <w:rPr>
      <w:rFonts w:ascii="Arial" w:eastAsiaTheme="majorEastAsia" w:hAnsi="Arial" w:cstheme="majorBidi"/>
      <w:b/>
      <w:color w:val="FFFFFF" w:themeColor="background1"/>
      <w:sz w:val="96"/>
      <w:szCs w:val="32"/>
    </w:rPr>
  </w:style>
  <w:style w:type="paragraph" w:customStyle="1" w:styleId="Titel-Inhoudsopgave">
    <w:name w:val="Titel-Inhoudsopgave"/>
    <w:basedOn w:val="Kop1"/>
    <w:link w:val="Titel-InhoudsopgaveChar"/>
    <w:qFormat/>
    <w:rsid w:val="00DB362F"/>
    <w:pPr>
      <w:spacing w:line="259" w:lineRule="auto"/>
      <w:outlineLvl w:val="9"/>
    </w:pPr>
    <w:rPr>
      <w:b w:val="0"/>
      <w:sz w:val="32"/>
    </w:rPr>
  </w:style>
  <w:style w:type="character" w:customStyle="1" w:styleId="Titel-InhoudsopgaveChar">
    <w:name w:val="Titel-Inhoudsopgave Char"/>
    <w:basedOn w:val="Kop2Char"/>
    <w:link w:val="Titel-Inhoudsopgave"/>
    <w:rsid w:val="00DB362F"/>
    <w:rPr>
      <w:rFonts w:ascii="Arial" w:eastAsiaTheme="majorEastAsia" w:hAnsi="Arial" w:cstheme="majorBidi"/>
      <w:b w:val="0"/>
      <w:color w:val="823587"/>
      <w:sz w:val="32"/>
      <w:szCs w:val="32"/>
    </w:rPr>
  </w:style>
  <w:style w:type="paragraph" w:customStyle="1" w:styleId="Url">
    <w:name w:val="Url"/>
    <w:basedOn w:val="Standaard"/>
    <w:rsid w:val="003C1A0A"/>
    <w:rPr>
      <w:color w:val="7030A0"/>
    </w:rPr>
  </w:style>
  <w:style w:type="paragraph" w:styleId="Voettekst">
    <w:name w:val="footer"/>
    <w:basedOn w:val="Standaard"/>
    <w:link w:val="VoettekstChar"/>
    <w:uiPriority w:val="99"/>
    <w:unhideWhenUsed/>
    <w:rsid w:val="003C1A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A0A"/>
    <w:rPr>
      <w:rFonts w:ascii="Arial" w:hAnsi="Arial"/>
      <w:color w:val="000000" w:themeColor="text1"/>
      <w:sz w:val="20"/>
    </w:rPr>
  </w:style>
  <w:style w:type="character" w:styleId="Zwaar">
    <w:name w:val="Strong"/>
    <w:basedOn w:val="Standaardalinea-lettertype"/>
    <w:uiPriority w:val="22"/>
    <w:rsid w:val="003C1A0A"/>
    <w:rPr>
      <w:rFonts w:ascii="Trebuchet MS" w:hAnsi="Trebuchet MS"/>
      <w:b/>
      <w:bCs/>
    </w:rPr>
  </w:style>
  <w:style w:type="paragraph" w:customStyle="1" w:styleId="Subtitel">
    <w:name w:val="Subtitel"/>
    <w:basedOn w:val="Titel-1"/>
    <w:next w:val="Standaard"/>
    <w:link w:val="SubtitelChar"/>
    <w:rsid w:val="003F6C89"/>
    <w:rPr>
      <w:sz w:val="28"/>
      <w:szCs w:val="28"/>
    </w:rPr>
  </w:style>
  <w:style w:type="character" w:customStyle="1" w:styleId="SubtitelChar">
    <w:name w:val="Subtitel Char"/>
    <w:basedOn w:val="Titel-1Char"/>
    <w:link w:val="Subtitel"/>
    <w:rsid w:val="003F6C89"/>
    <w:rPr>
      <w:rFonts w:ascii="Arial" w:eastAsiaTheme="majorEastAsia" w:hAnsi="Arial" w:cstheme="majorBidi"/>
      <w:b/>
      <w:color w:val="FFFFFF" w:themeColor="background1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28644B"/>
    <w:pPr>
      <w:ind w:left="400"/>
    </w:pPr>
    <w:rPr>
      <w:rFonts w:asciiTheme="minorHAnsi" w:hAnsiTheme="minorHAnsi" w:cs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28644B"/>
    <w:pPr>
      <w:ind w:left="600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28644B"/>
    <w:pPr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28644B"/>
    <w:pPr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28644B"/>
    <w:pPr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28644B"/>
    <w:pPr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28644B"/>
    <w:pPr>
      <w:ind w:left="1600"/>
    </w:pPr>
    <w:rPr>
      <w:rFonts w:asciiTheme="minorHAnsi" w:hAnsiTheme="minorHAnsi" w:cstheme="minorHAnsi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2312B6"/>
    <w:pPr>
      <w:spacing w:after="200" w:line="240" w:lineRule="auto"/>
    </w:pPr>
    <w:rPr>
      <w:i/>
      <w:iCs/>
      <w:color w:val="823587"/>
      <w:sz w:val="18"/>
      <w:szCs w:val="18"/>
    </w:rPr>
  </w:style>
  <w:style w:type="table" w:customStyle="1" w:styleId="Tabel-OG">
    <w:name w:val="Tabel-OG"/>
    <w:basedOn w:val="Standaardtabel"/>
    <w:uiPriority w:val="99"/>
    <w:rsid w:val="00182717"/>
    <w:pPr>
      <w:spacing w:after="0" w:line="240" w:lineRule="auto"/>
    </w:pPr>
    <w:rPr>
      <w:rFonts w:ascii="Arial" w:hAnsi="Arial" w:cs="Arial"/>
      <w:szCs w:val="20"/>
      <w:lang w:val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823587"/>
      </w:tcPr>
    </w:tblStylePr>
    <w:tblStylePr w:type="band2Horz">
      <w:tblPr/>
      <w:tcPr>
        <w:shd w:val="clear" w:color="auto" w:fill="E7E6E6" w:themeFill="background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64053"/>
    <w:rPr>
      <w:color w:val="8080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3713"/>
    <w:rPr>
      <w:rFonts w:ascii="Arial" w:eastAsiaTheme="majorEastAsia" w:hAnsi="Arial" w:cstheme="majorBidi"/>
      <w:b/>
      <w:color w:val="FF0000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18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6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1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17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5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0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9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2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3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8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1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2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27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0" Type="http://schemas.openxmlformats.org/officeDocument/2006/relationships/hyperlink" Target="https://oostgelrenl-my.sharepoint.com/personal/e_vanlonden_oostgelre_nl/Documents/Microsoft%20Copilot%20Chat-bestanden/Offerteaanvraag%20EU%20-%20NL%20openbaar%20Reconstructie%20Rembrandtplein%20e.o..pdf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ostgelrenl.sharepoint.com/Gedeelde%20documenten/Rapport%20Oost%20Gel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9B0CF4B5E74012B2290EA1A38A4D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991A8-A02C-48A7-94FB-0B80B6CB90B7}"/>
      </w:docPartPr>
      <w:docPartBody>
        <w:p w:rsidR="004B2D9E" w:rsidRDefault="00000000">
          <w:pPr>
            <w:pStyle w:val="1F9B0CF4B5E74012B2290EA1A38A4DFA"/>
          </w:pPr>
          <w:r w:rsidRPr="00874286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0C"/>
    <w:rsid w:val="00324D0C"/>
    <w:rsid w:val="004B2D9E"/>
    <w:rsid w:val="007A2F1C"/>
    <w:rsid w:val="00986B33"/>
    <w:rsid w:val="00A2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F9B0CF4B5E74012B2290EA1A38A4DFA">
    <w:name w:val="1F9B0CF4B5E74012B2290EA1A38A4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697AFED1A4140BE1E909564F96647" ma:contentTypeVersion="16" ma:contentTypeDescription="Een nieuw document maken." ma:contentTypeScope="" ma:versionID="7b47f97755ef68513f9e5c4ba16e6f77">
  <xsd:schema xmlns:xsd="http://www.w3.org/2001/XMLSchema" xmlns:xs="http://www.w3.org/2001/XMLSchema" xmlns:p="http://schemas.microsoft.com/office/2006/metadata/properties" xmlns:ns2="08163523-c7ba-4980-b873-244c62fee03e" xmlns:ns3="81498d79-a71b-4f4d-b11a-cf4cb1dd4b6e" targetNamespace="http://schemas.microsoft.com/office/2006/metadata/properties" ma:root="true" ma:fieldsID="31407674cfdb8c57907bfa301dd5cf1d" ns2:_="" ns3:_="">
    <xsd:import namespace="08163523-c7ba-4980-b873-244c62fee03e"/>
    <xsd:import namespace="81498d79-a71b-4f4d-b11a-cf4cb1dd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63523-c7ba-4980-b873-244c62fe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493b17-365b-4500-9fae-d8d3fff60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98d79-a71b-4f4d-b11a-cf4cb1dd4b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a6f363-18c7-4353-88dc-7a8df3e3b52d}" ma:internalName="TaxCatchAll" ma:showField="CatchAllData" ma:web="81498d79-a71b-4f4d-b11a-cf4cb1dd4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63523-c7ba-4980-b873-244c62fee03e">
      <Terms xmlns="http://schemas.microsoft.com/office/infopath/2007/PartnerControls"/>
    </lcf76f155ced4ddcb4097134ff3c332f>
    <TaxCatchAll xmlns="81498d79-a71b-4f4d-b11a-cf4cb1dd4b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DB842-5E2B-4E1E-8323-3A86C0CE1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DE1B1B-ECA6-4BAB-9B8D-CC2388A02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63523-c7ba-4980-b873-244c62fee03e"/>
    <ds:schemaRef ds:uri="81498d79-a71b-4f4d-b11a-cf4cb1dd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B734D-E199-4AD8-878C-552DDEA20886}">
  <ds:schemaRefs>
    <ds:schemaRef ds:uri="http://schemas.microsoft.com/office/2006/metadata/properties"/>
    <ds:schemaRef ds:uri="http://schemas.microsoft.com/office/infopath/2007/PartnerControls"/>
    <ds:schemaRef ds:uri="08163523-c7ba-4980-b873-244c62fee03e"/>
    <ds:schemaRef ds:uri="81498d79-a71b-4f4d-b11a-cf4cb1dd4b6e"/>
  </ds:schemaRefs>
</ds:datastoreItem>
</file>

<file path=customXml/itemProps4.xml><?xml version="1.0" encoding="utf-8"?>
<ds:datastoreItem xmlns:ds="http://schemas.openxmlformats.org/officeDocument/2006/customXml" ds:itemID="{1A5D9A64-9667-4B6B-A2DB-4770A1C6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Rapport%20Oost%20Gelre</Template>
  <TotalTime>121</TotalTime>
  <Pages>9</Pages>
  <Words>2217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 van het document]</vt:lpstr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</dc:title>
  <dc:subject/>
  <dc:creator>van Londen, Eugene</dc:creator>
  <cp:keywords/>
  <dc:description/>
  <cp:lastModifiedBy>Eugene van Londen</cp:lastModifiedBy>
  <cp:revision>5</cp:revision>
  <cp:lastPrinted>2020-04-21T13:26:00Z</cp:lastPrinted>
  <dcterms:created xsi:type="dcterms:W3CDTF">2026-07-15T09:50:00Z</dcterms:created>
  <dcterms:modified xsi:type="dcterms:W3CDTF">2026-07-15T12:31:00Z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0x010100076697AFED1A4140BE1E909564F96647</vt:lpwstr>
  </property>
  <property fmtid="{D5CDD505-2E9C-101B-9397-08002B2CF9AE}" pid="3" name="MediaServiceImageTags">
    <vt:lpwstr/>
  </property>
</Properties>
</file>