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1A20" w14:textId="04FD863F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02DC18C3" wp14:editId="50AEAA62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35482B">
        <w:t>H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2E89623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477A1E4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47FEE66E" w14:textId="77777777" w:rsidTr="004941E3">
        <w:trPr>
          <w:trHeight w:val="300"/>
        </w:trPr>
        <w:tc>
          <w:tcPr>
            <w:tcW w:w="2764" w:type="dxa"/>
            <w:noWrap/>
          </w:tcPr>
          <w:p w14:paraId="1FD4785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noWrap/>
          </w:tcPr>
          <w:p w14:paraId="351A2B6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D444B2B" w14:textId="77777777" w:rsidTr="004941E3">
        <w:trPr>
          <w:trHeight w:val="300"/>
        </w:trPr>
        <w:tc>
          <w:tcPr>
            <w:tcW w:w="2764" w:type="dxa"/>
            <w:noWrap/>
          </w:tcPr>
          <w:p w14:paraId="18DADA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noWrap/>
          </w:tcPr>
          <w:p w14:paraId="1F0350E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0E58335" w14:textId="77777777" w:rsidTr="004941E3">
        <w:trPr>
          <w:trHeight w:val="300"/>
        </w:trPr>
        <w:tc>
          <w:tcPr>
            <w:tcW w:w="2764" w:type="dxa"/>
            <w:noWrap/>
          </w:tcPr>
          <w:p w14:paraId="20049DD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noWrap/>
          </w:tcPr>
          <w:p w14:paraId="6C29210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8E8888E" w14:textId="77777777" w:rsidTr="004941E3">
        <w:trPr>
          <w:trHeight w:val="300"/>
        </w:trPr>
        <w:tc>
          <w:tcPr>
            <w:tcW w:w="2764" w:type="dxa"/>
            <w:noWrap/>
          </w:tcPr>
          <w:p w14:paraId="7FE7446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noWrap/>
          </w:tcPr>
          <w:p w14:paraId="6638B79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4A42592" w14:textId="77777777" w:rsidTr="004941E3">
        <w:trPr>
          <w:trHeight w:val="300"/>
        </w:trPr>
        <w:tc>
          <w:tcPr>
            <w:tcW w:w="2764" w:type="dxa"/>
            <w:noWrap/>
          </w:tcPr>
          <w:p w14:paraId="7BCB81D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noWrap/>
          </w:tcPr>
          <w:p w14:paraId="4941995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79C02590" w14:textId="77777777" w:rsidTr="004941E3">
        <w:trPr>
          <w:trHeight w:val="300"/>
        </w:trPr>
        <w:tc>
          <w:tcPr>
            <w:tcW w:w="2764" w:type="dxa"/>
            <w:noWrap/>
          </w:tcPr>
          <w:p w14:paraId="58424E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noWrap/>
          </w:tcPr>
          <w:p w14:paraId="02BBCD5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0C5B8D8" w14:textId="77777777" w:rsidTr="004941E3">
        <w:trPr>
          <w:trHeight w:val="300"/>
        </w:trPr>
        <w:tc>
          <w:tcPr>
            <w:tcW w:w="2764" w:type="dxa"/>
          </w:tcPr>
          <w:p w14:paraId="5B6E0BA9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</w:tcPr>
          <w:p w14:paraId="27C2370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C51243E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59FB4D2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FE815F8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040969CE" w14:textId="77777777" w:rsidTr="004941E3">
        <w:trPr>
          <w:trHeight w:val="300"/>
        </w:trPr>
        <w:tc>
          <w:tcPr>
            <w:tcW w:w="2764" w:type="dxa"/>
            <w:noWrap/>
          </w:tcPr>
          <w:p w14:paraId="4AE89B2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noWrap/>
          </w:tcPr>
          <w:p w14:paraId="273E7CDA" w14:textId="1B42CB36" w:rsidR="00DA1A61" w:rsidRPr="00F32615" w:rsidRDefault="00DA1A61" w:rsidP="00DA1A61">
            <w:pPr>
              <w:spacing w:line="240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ascii="Calibri" w:hAnsi="Calibri" w:cs="Calibri"/>
                <w:b/>
                <w:bCs/>
                <w:sz w:val="19"/>
                <w:szCs w:val="19"/>
              </w:rPr>
              <w:t>Kerncompetentie 1:</w:t>
            </w:r>
            <w:r w:rsidR="00D95588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D95588" w:rsidRPr="17EB5CF1">
              <w:rPr>
                <w:rFonts w:eastAsiaTheme="minorEastAsia"/>
                <w:sz w:val="19"/>
                <w:szCs w:val="19"/>
              </w:rPr>
              <w:t>Aantoonbare affiniteit met het funderend onderwijs in Caribisch Nederland. Onder affiniteit wordt verstaan ervaring met onderzoek naar en/of de ontwikkeling van onderwijs in het primair en/of voorgezet onderwijs in Caribisch Nederland</w:t>
            </w:r>
            <w:r w:rsidR="00D95588">
              <w:rPr>
                <w:rFonts w:eastAsiaTheme="minorEastAsia"/>
                <w:sz w:val="19"/>
                <w:szCs w:val="19"/>
              </w:rPr>
              <w:t>.</w:t>
            </w:r>
          </w:p>
          <w:p w14:paraId="23488B44" w14:textId="5819390D" w:rsidR="00DA1A61" w:rsidRDefault="00DA1A61" w:rsidP="00DA1A61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2:</w:t>
            </w:r>
            <w:r>
              <w:rPr>
                <w:rFonts w:eastAsiaTheme="minorEastAsia"/>
                <w:sz w:val="19"/>
                <w:szCs w:val="19"/>
              </w:rPr>
              <w:t xml:space="preserve"> </w:t>
            </w:r>
            <w:r w:rsidR="002115A6" w:rsidRPr="00A92AAC">
              <w:rPr>
                <w:rFonts w:eastAsiaTheme="minorEastAsia"/>
                <w:sz w:val="19"/>
                <w:szCs w:val="19"/>
              </w:rPr>
              <w:t>Aantoonbare affiniteit met burgerschapsonderwijs. Onder affiniteit wordt verstaan ervaring met onderzoek naar en/of de ontwikkeling van burgerschapsonderwijs in het primair en/of voorgezet onderwijs</w:t>
            </w:r>
            <w:r w:rsidR="002115A6">
              <w:rPr>
                <w:rFonts w:eastAsiaTheme="minorEastAsia"/>
                <w:sz w:val="19"/>
                <w:szCs w:val="19"/>
              </w:rPr>
              <w:t>.</w:t>
            </w:r>
          </w:p>
          <w:p w14:paraId="311381E7" w14:textId="77777777" w:rsidR="00DA1A61" w:rsidRPr="00A92AAC" w:rsidRDefault="00DA1A61" w:rsidP="00DA1A61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546B385C" w14:textId="03C883B6" w:rsidR="00DA1A61" w:rsidRDefault="00DA1A61" w:rsidP="00DA1A61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3:</w:t>
            </w:r>
            <w:r>
              <w:rPr>
                <w:rFonts w:eastAsiaTheme="minorEastAsia"/>
                <w:sz w:val="19"/>
                <w:szCs w:val="19"/>
              </w:rPr>
              <w:t xml:space="preserve"> </w:t>
            </w:r>
            <w:r w:rsidR="00B5138C" w:rsidRPr="00AC5D1E">
              <w:rPr>
                <w:rFonts w:eastAsiaTheme="minorEastAsia"/>
                <w:sz w:val="19"/>
                <w:szCs w:val="19"/>
              </w:rPr>
              <w:t>Het succesvol kunnen samenwerken met en onderzoek kunnen uitvoeren in het funderend onderwijs. Onder succesvol wordt verstaan dat voldoende onderwijsinstellingen zijn geworven; dat deelname aan onderzoek zo aantrekkelijk mogelijk is gemaakt  en dat het desbetreffende onderzoek is uitgevoerd bij de onderwijsinstellingen volgens de methodiek die vooraf was afgesproken.</w:t>
            </w:r>
          </w:p>
          <w:p w14:paraId="305DF92A" w14:textId="77777777" w:rsidR="00DA1A61" w:rsidRDefault="00DA1A61" w:rsidP="00DA1A61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7903C4B7" w14:textId="77777777" w:rsidR="006C571E" w:rsidRPr="00F32615" w:rsidRDefault="00DA1A61" w:rsidP="006C571E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  <w:r w:rsidRPr="00504CEE">
              <w:rPr>
                <w:rFonts w:eastAsiaTheme="minorEastAsia"/>
                <w:b/>
                <w:bCs/>
                <w:sz w:val="19"/>
                <w:szCs w:val="19"/>
              </w:rPr>
              <w:t>Kerncompetentie 4:</w:t>
            </w:r>
            <w:r>
              <w:rPr>
                <w:rFonts w:eastAsiaTheme="minorEastAsia"/>
                <w:sz w:val="19"/>
                <w:szCs w:val="19"/>
              </w:rPr>
              <w:t xml:space="preserve"> </w:t>
            </w:r>
            <w:r w:rsidR="006C571E" w:rsidRPr="17EB5CF1">
              <w:rPr>
                <w:rFonts w:eastAsiaTheme="minorEastAsia"/>
                <w:sz w:val="19"/>
                <w:szCs w:val="19"/>
              </w:rPr>
              <w:t>Aantoonbare ervaring met het uitvoeren van kwalitatief onderzoek binnen het funderend onderwijs.</w:t>
            </w:r>
          </w:p>
          <w:p w14:paraId="202C8EA3" w14:textId="209EA807" w:rsidR="00DA1A61" w:rsidRPr="00F32615" w:rsidRDefault="00DA1A61" w:rsidP="00DA1A61">
            <w:pPr>
              <w:spacing w:after="0" w:line="257" w:lineRule="auto"/>
              <w:rPr>
                <w:rFonts w:eastAsiaTheme="minorEastAsia"/>
                <w:sz w:val="19"/>
                <w:szCs w:val="19"/>
              </w:rPr>
            </w:pPr>
          </w:p>
          <w:p w14:paraId="20E4C940" w14:textId="15F15F49" w:rsidR="007F3531" w:rsidRPr="00707265" w:rsidRDefault="007F3531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14:paraId="1AB020E0" w14:textId="77777777" w:rsidTr="004941E3">
        <w:trPr>
          <w:trHeight w:val="300"/>
        </w:trPr>
        <w:tc>
          <w:tcPr>
            <w:tcW w:w="2764" w:type="dxa"/>
            <w:noWrap/>
          </w:tcPr>
          <w:p w14:paraId="782CB73C" w14:textId="307D9852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</w:t>
            </w: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 xml:space="preserve">voldoet aan de vereiste kerncompetentie(s), wat de doelstelling van de opdracht is geweest en welke </w:t>
            </w:r>
            <w:r w:rsidRPr="002061B1">
              <w:rPr>
                <w:rFonts w:ascii="Calibri" w:hAnsi="Calibri" w:cs="Calibri"/>
                <w:sz w:val="19"/>
                <w:szCs w:val="18"/>
              </w:rPr>
              <w:t xml:space="preserve">Diensten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zijn geleverd. </w:t>
            </w:r>
          </w:p>
        </w:tc>
        <w:tc>
          <w:tcPr>
            <w:tcW w:w="6162" w:type="dxa"/>
            <w:noWrap/>
          </w:tcPr>
          <w:p w14:paraId="667E69D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D0F26D5" w14:textId="77777777" w:rsidTr="004941E3">
        <w:trPr>
          <w:trHeight w:val="300"/>
        </w:trPr>
        <w:tc>
          <w:tcPr>
            <w:tcW w:w="2764" w:type="dxa"/>
            <w:noWrap/>
          </w:tcPr>
          <w:p w14:paraId="71E9DFD4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343CB988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18A677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4540E62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65C9E6D7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in onderaanneming zijn gegeven:</w:t>
            </w:r>
          </w:p>
        </w:tc>
        <w:tc>
          <w:tcPr>
            <w:tcW w:w="6162" w:type="dxa"/>
            <w:noWrap/>
          </w:tcPr>
          <w:p w14:paraId="0DA9B84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43100E8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0B3A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CA3D3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89BAC32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2729B0A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56A3915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71C8244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BBE47E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DD9B4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33E89A2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6F234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BAA76AD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59790C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6299280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8A0C42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A919D1A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F44CA3B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660710E3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1951745A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noWrap/>
          </w:tcPr>
          <w:p w14:paraId="64E9524C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797AB264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381FC828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noWrap/>
          </w:tcPr>
          <w:p w14:paraId="364E6B64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F88A5E1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731AA913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noWrap/>
          </w:tcPr>
          <w:p w14:paraId="60D53CC1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5F460B4D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6850ACE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2061B1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2061B1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noWrap/>
          </w:tcPr>
          <w:p w14:paraId="7A06505D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A005F2" w14:textId="77777777" w:rsidTr="004941E3">
        <w:trPr>
          <w:trHeight w:val="300"/>
        </w:trPr>
        <w:tc>
          <w:tcPr>
            <w:tcW w:w="2764" w:type="dxa"/>
            <w:vAlign w:val="center"/>
          </w:tcPr>
          <w:p w14:paraId="1D2C6B35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</w:tcPr>
          <w:p w14:paraId="4C1988C0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3810C060" w14:textId="77777777" w:rsidR="00BA6D3D" w:rsidRDefault="00BA6D3D">
      <w:pPr>
        <w:rPr>
          <w:rFonts w:ascii="Calibri" w:hAnsi="Calibri" w:cs="Calibri"/>
          <w:b/>
          <w:sz w:val="19"/>
        </w:rPr>
      </w:pPr>
    </w:p>
    <w:p w14:paraId="36B11F01" w14:textId="77777777" w:rsidR="00EE1722" w:rsidRPr="00707265" w:rsidRDefault="00EE1722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1E21751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75B0E3D6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14:paraId="49D5C660" w14:textId="77777777" w:rsidTr="004941E3">
        <w:trPr>
          <w:trHeight w:val="300"/>
        </w:trPr>
        <w:tc>
          <w:tcPr>
            <w:tcW w:w="2764" w:type="dxa"/>
            <w:noWrap/>
          </w:tcPr>
          <w:p w14:paraId="0495C00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noWrap/>
          </w:tcPr>
          <w:p w14:paraId="7FF3DF9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0B00EA6" w14:textId="77777777" w:rsidTr="004941E3">
        <w:trPr>
          <w:trHeight w:val="300"/>
        </w:trPr>
        <w:tc>
          <w:tcPr>
            <w:tcW w:w="2764" w:type="dxa"/>
            <w:noWrap/>
          </w:tcPr>
          <w:p w14:paraId="292829F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04DEC173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2253071A" w14:textId="77777777" w:rsidTr="004941E3">
        <w:trPr>
          <w:trHeight w:val="300"/>
        </w:trPr>
        <w:tc>
          <w:tcPr>
            <w:tcW w:w="2764" w:type="dxa"/>
            <w:noWrap/>
          </w:tcPr>
          <w:p w14:paraId="2D2EE726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noWrap/>
          </w:tcPr>
          <w:p w14:paraId="7B66658F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6F04017E" w14:textId="77777777" w:rsidTr="004941E3">
        <w:trPr>
          <w:trHeight w:val="300"/>
        </w:trPr>
        <w:tc>
          <w:tcPr>
            <w:tcW w:w="2764" w:type="dxa"/>
            <w:noWrap/>
          </w:tcPr>
          <w:p w14:paraId="66443680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61EBC655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noWrap/>
          </w:tcPr>
          <w:p w14:paraId="2D24920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7B635077" w14:textId="77777777" w:rsidTr="004941E3">
        <w:trPr>
          <w:trHeight w:val="300"/>
        </w:trPr>
        <w:tc>
          <w:tcPr>
            <w:tcW w:w="2764" w:type="dxa"/>
            <w:noWrap/>
          </w:tcPr>
          <w:p w14:paraId="07BA39E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0E4B575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C12E296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E6DCC0D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B8B69FC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733CC9B0" w14:textId="77777777" w:rsidTr="004B0C58">
        <w:trPr>
          <w:trHeight w:val="300"/>
        </w:trPr>
        <w:tc>
          <w:tcPr>
            <w:tcW w:w="2764" w:type="dxa"/>
            <w:noWrap/>
          </w:tcPr>
          <w:p w14:paraId="3539F0F4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ADD9F81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95F47E9" w14:textId="77777777" w:rsidTr="004B0C58">
        <w:trPr>
          <w:trHeight w:val="300"/>
        </w:trPr>
        <w:tc>
          <w:tcPr>
            <w:tcW w:w="2764" w:type="dxa"/>
            <w:noWrap/>
          </w:tcPr>
          <w:p w14:paraId="7E125D1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218B5597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9B6204A" w14:textId="77777777" w:rsidTr="004B0C58">
        <w:trPr>
          <w:trHeight w:val="300"/>
        </w:trPr>
        <w:tc>
          <w:tcPr>
            <w:tcW w:w="2764" w:type="dxa"/>
            <w:noWrap/>
          </w:tcPr>
          <w:p w14:paraId="5756AF7A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3396C2A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FB0D31F" w14:textId="77777777" w:rsidTr="004B0C58">
        <w:trPr>
          <w:trHeight w:val="300"/>
        </w:trPr>
        <w:tc>
          <w:tcPr>
            <w:tcW w:w="2764" w:type="dxa"/>
            <w:noWrap/>
          </w:tcPr>
          <w:p w14:paraId="1B018363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241A31E7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noWrap/>
          </w:tcPr>
          <w:p w14:paraId="1BF92298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C3FDED2" w14:textId="77777777" w:rsidTr="004B0C58">
        <w:trPr>
          <w:trHeight w:val="300"/>
        </w:trPr>
        <w:tc>
          <w:tcPr>
            <w:tcW w:w="2764" w:type="dxa"/>
            <w:noWrap/>
          </w:tcPr>
          <w:p w14:paraId="7DA0250C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3BA46E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953E745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11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CFB6" w14:textId="77777777" w:rsidR="0030400E" w:rsidRDefault="0030400E" w:rsidP="004941E3">
      <w:pPr>
        <w:spacing w:after="0" w:line="240" w:lineRule="auto"/>
      </w:pPr>
      <w:r>
        <w:separator/>
      </w:r>
    </w:p>
  </w:endnote>
  <w:endnote w:type="continuationSeparator" w:id="0">
    <w:p w14:paraId="67D72315" w14:textId="77777777" w:rsidR="0030400E" w:rsidRDefault="0030400E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4CE2404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5348A0B1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B9C5" w14:textId="77777777" w:rsidR="0030400E" w:rsidRDefault="0030400E" w:rsidP="004941E3">
      <w:pPr>
        <w:spacing w:after="0" w:line="240" w:lineRule="auto"/>
      </w:pPr>
      <w:r>
        <w:separator/>
      </w:r>
    </w:p>
  </w:footnote>
  <w:footnote w:type="continuationSeparator" w:id="0">
    <w:p w14:paraId="0AB7DFB4" w14:textId="77777777" w:rsidR="0030400E" w:rsidRDefault="0030400E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6930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36AE7"/>
    <w:rsid w:val="00053C8E"/>
    <w:rsid w:val="000B3512"/>
    <w:rsid w:val="000C7983"/>
    <w:rsid w:val="00163C03"/>
    <w:rsid w:val="00167B46"/>
    <w:rsid w:val="001B0B9B"/>
    <w:rsid w:val="001F5A8E"/>
    <w:rsid w:val="002061B1"/>
    <w:rsid w:val="002115A6"/>
    <w:rsid w:val="002215B5"/>
    <w:rsid w:val="00263895"/>
    <w:rsid w:val="002B0287"/>
    <w:rsid w:val="002D1068"/>
    <w:rsid w:val="0030400E"/>
    <w:rsid w:val="00323785"/>
    <w:rsid w:val="0035482B"/>
    <w:rsid w:val="0036783A"/>
    <w:rsid w:val="003C6AB8"/>
    <w:rsid w:val="004941E3"/>
    <w:rsid w:val="004B0C58"/>
    <w:rsid w:val="00652F50"/>
    <w:rsid w:val="006A4D85"/>
    <w:rsid w:val="006C571E"/>
    <w:rsid w:val="006F0490"/>
    <w:rsid w:val="00707265"/>
    <w:rsid w:val="007A2949"/>
    <w:rsid w:val="007F3531"/>
    <w:rsid w:val="009C4361"/>
    <w:rsid w:val="009E0531"/>
    <w:rsid w:val="00AF55DA"/>
    <w:rsid w:val="00B210E1"/>
    <w:rsid w:val="00B5138C"/>
    <w:rsid w:val="00B55901"/>
    <w:rsid w:val="00B94AF9"/>
    <w:rsid w:val="00BA6D3D"/>
    <w:rsid w:val="00BD7164"/>
    <w:rsid w:val="00CA0370"/>
    <w:rsid w:val="00CA0749"/>
    <w:rsid w:val="00CB5CC7"/>
    <w:rsid w:val="00CC639D"/>
    <w:rsid w:val="00D757B9"/>
    <w:rsid w:val="00D95588"/>
    <w:rsid w:val="00D9664A"/>
    <w:rsid w:val="00DA1A61"/>
    <w:rsid w:val="00DA3367"/>
    <w:rsid w:val="00DC677A"/>
    <w:rsid w:val="00ED5635"/>
    <w:rsid w:val="00ED5C21"/>
    <w:rsid w:val="00E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2205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basedOn w:val="Standaardalinea-lettertype"/>
    <w:uiPriority w:val="99"/>
    <w:semiHidden/>
    <w:unhideWhenUsed/>
    <w:rsid w:val="009C43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43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3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43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43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B7930E2C-CA3B-4FC9-85ED-E03F8163FB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58917-F6BB-42CD-9D80-49049F7B2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46728-4863-4CDA-89B2-4412332824C6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Dasburg-Tromp, L. [Liseth]</cp:lastModifiedBy>
  <cp:revision>26</cp:revision>
  <dcterms:created xsi:type="dcterms:W3CDTF">2019-10-17T09:49:00Z</dcterms:created>
  <dcterms:modified xsi:type="dcterms:W3CDTF">2026-08-20T13:47:00Z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