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C2A" w:rsidRDefault="00A33C2A" w:rsidP="00A33C2A">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A33C2A" w:rsidRPr="004542D1" w:rsidRDefault="00A33C2A" w:rsidP="00A33C2A">
      <w:pPr>
        <w:pStyle w:val="Geenafstand"/>
      </w:pPr>
    </w:p>
    <w:p w:rsidR="00A33C2A" w:rsidRPr="00756ACB" w:rsidRDefault="00A33C2A" w:rsidP="00A33C2A">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A33C2A" w:rsidRPr="00F20808" w:rsidTr="00B808F6">
        <w:tc>
          <w:tcPr>
            <w:tcW w:w="250" w:type="dxa"/>
            <w:tcBorders>
              <w:top w:val="nil"/>
              <w:left w:val="nil"/>
              <w:bottom w:val="nil"/>
              <w:right w:val="double" w:sz="4" w:space="0" w:color="auto"/>
            </w:tcBorders>
          </w:tcPr>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A33C2A" w:rsidRDefault="00A33C2A" w:rsidP="00B808F6">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ervaring met </w:t>
            </w:r>
            <w:r w:rsidRPr="007B317F">
              <w:rPr>
                <w:rFonts w:asciiTheme="minorHAnsi" w:hAnsiTheme="minorHAnsi" w:cstheme="minorHAnsi"/>
                <w:sz w:val="18"/>
                <w:szCs w:val="18"/>
              </w:rPr>
              <w:t>de uitvoering én oplevering van tenminste</w:t>
            </w:r>
            <w:r w:rsidRPr="00756ACB">
              <w:rPr>
                <w:rFonts w:asciiTheme="minorHAnsi" w:hAnsiTheme="minorHAnsi" w:cstheme="minorHAnsi"/>
                <w:sz w:val="18"/>
                <w:szCs w:val="18"/>
              </w:rPr>
              <w:t xml:space="preserve"> één (1) ‘opdracht’ in de afgelopen </w:t>
            </w:r>
            <w:r>
              <w:rPr>
                <w:rFonts w:asciiTheme="minorHAnsi" w:hAnsiTheme="minorHAnsi" w:cstheme="minorHAnsi"/>
                <w:sz w:val="18"/>
                <w:szCs w:val="18"/>
              </w:rPr>
              <w:t xml:space="preserve">drie </w:t>
            </w:r>
            <w:r w:rsidRPr="00756ACB">
              <w:rPr>
                <w:rFonts w:asciiTheme="minorHAnsi" w:hAnsiTheme="minorHAnsi" w:cstheme="minorHAnsi"/>
                <w:sz w:val="18"/>
                <w:szCs w:val="18"/>
              </w:rPr>
              <w:t>(</w:t>
            </w:r>
            <w:r>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w:t>
            </w:r>
            <w:r>
              <w:rPr>
                <w:rFonts w:asciiTheme="minorHAnsi" w:hAnsiTheme="minorHAnsi" w:cstheme="minorHAnsi"/>
                <w:sz w:val="18"/>
                <w:szCs w:val="18"/>
              </w:rPr>
              <w:t>ie</w:t>
            </w:r>
            <w:r w:rsidRPr="00756ACB">
              <w:rPr>
                <w:rFonts w:asciiTheme="minorHAnsi" w:hAnsiTheme="minorHAnsi" w:cstheme="minorHAnsi"/>
                <w:sz w:val="18"/>
                <w:szCs w:val="18"/>
              </w:rPr>
              <w:t xml:space="preserve"> betrekking heeft (had) op:</w:t>
            </w:r>
          </w:p>
          <w:p w:rsidR="00A33C2A" w:rsidRDefault="00A33C2A" w:rsidP="00B808F6">
            <w:pPr>
              <w:pStyle w:val="Geenafstand"/>
              <w:rPr>
                <w:rFonts w:asciiTheme="minorHAnsi" w:hAnsiTheme="minorHAnsi" w:cstheme="minorHAnsi"/>
                <w:sz w:val="18"/>
                <w:szCs w:val="18"/>
              </w:rPr>
            </w:pPr>
          </w:p>
          <w:p w:rsidR="00A33C2A" w:rsidRDefault="00A33C2A" w:rsidP="00B808F6">
            <w:pPr>
              <w:pStyle w:val="Geenafstand"/>
              <w:rPr>
                <w:rFonts w:asciiTheme="minorHAnsi" w:hAnsiTheme="minorHAnsi" w:cstheme="minorHAnsi"/>
                <w:sz w:val="18"/>
                <w:szCs w:val="18"/>
              </w:rPr>
            </w:pPr>
            <w:r>
              <w:rPr>
                <w:rFonts w:asciiTheme="minorHAnsi" w:hAnsiTheme="minorHAnsi" w:cstheme="minorHAnsi"/>
                <w:sz w:val="18"/>
                <w:szCs w:val="18"/>
                <w:u w:val="single"/>
              </w:rPr>
              <w:t>Perceel 1</w:t>
            </w:r>
          </w:p>
          <w:p w:rsidR="00A33C2A" w:rsidRDefault="00A33C2A" w:rsidP="00B808F6">
            <w:pPr>
              <w:pStyle w:val="Geenafstand"/>
              <w:rPr>
                <w:rFonts w:asciiTheme="minorHAnsi" w:hAnsiTheme="minorHAnsi" w:cstheme="minorHAnsi"/>
                <w:sz w:val="18"/>
                <w:szCs w:val="18"/>
              </w:rPr>
            </w:pPr>
          </w:p>
          <w:p w:rsidR="00A33C2A" w:rsidRPr="007B317F" w:rsidRDefault="00A33C2A" w:rsidP="00B808F6">
            <w:pPr>
              <w:pStyle w:val="Geenafstand"/>
              <w:rPr>
                <w:rFonts w:asciiTheme="minorHAnsi" w:hAnsiTheme="minorHAnsi" w:cstheme="minorHAnsi"/>
                <w:sz w:val="18"/>
                <w:szCs w:val="18"/>
              </w:rPr>
            </w:pPr>
            <w:r>
              <w:rPr>
                <w:rFonts w:asciiTheme="minorHAnsi" w:hAnsiTheme="minorHAnsi" w:cstheme="minorHAnsi"/>
                <w:sz w:val="18"/>
                <w:szCs w:val="18"/>
              </w:rPr>
              <w:t xml:space="preserve">Kerncompetentie 1: </w:t>
            </w:r>
            <w:r w:rsidRPr="007B317F">
              <w:rPr>
                <w:rFonts w:asciiTheme="minorHAnsi" w:hAnsiTheme="minorHAnsi" w:cstheme="minorHAnsi"/>
                <w:sz w:val="18"/>
                <w:szCs w:val="18"/>
              </w:rPr>
              <w:t xml:space="preserve">Ervaring met het leveren én plaatsen van werkplekinrichting bij één opdrachtgever met minimaal 2 van de 3 onderstaande typen meubilair met bijbehorende aantallen: </w:t>
            </w:r>
          </w:p>
          <w:p w:rsidR="00A33C2A" w:rsidRPr="007B317F"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Bureaus - 40 stuks  </w:t>
            </w:r>
          </w:p>
          <w:p w:rsidR="00A33C2A" w:rsidRPr="007B317F"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Bureaustoelen  - 40 stuks  </w:t>
            </w:r>
          </w:p>
          <w:p w:rsidR="00A33C2A"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Kasten - 10 stuks  </w:t>
            </w:r>
          </w:p>
          <w:p w:rsidR="00A33C2A" w:rsidRDefault="00A33C2A" w:rsidP="00B808F6">
            <w:pPr>
              <w:pStyle w:val="Geenafstand"/>
              <w:rPr>
                <w:rFonts w:asciiTheme="minorHAnsi" w:hAnsiTheme="minorHAnsi" w:cstheme="minorHAnsi"/>
                <w:sz w:val="18"/>
                <w:szCs w:val="18"/>
              </w:rPr>
            </w:pPr>
          </w:p>
          <w:p w:rsidR="00A33C2A" w:rsidRDefault="00A33C2A" w:rsidP="00B808F6">
            <w:pPr>
              <w:pStyle w:val="Geenafstand"/>
              <w:rPr>
                <w:rFonts w:asciiTheme="minorHAnsi" w:hAnsiTheme="minorHAnsi" w:cstheme="minorHAnsi"/>
                <w:sz w:val="18"/>
                <w:szCs w:val="18"/>
              </w:rPr>
            </w:pPr>
            <w:r>
              <w:rPr>
                <w:rFonts w:asciiTheme="minorHAnsi" w:hAnsiTheme="minorHAnsi" w:cstheme="minorHAnsi"/>
                <w:sz w:val="18"/>
                <w:szCs w:val="18"/>
                <w:u w:val="single"/>
              </w:rPr>
              <w:t>Perceel 2</w:t>
            </w:r>
          </w:p>
          <w:p w:rsidR="00A33C2A" w:rsidRDefault="00A33C2A" w:rsidP="00B808F6">
            <w:pPr>
              <w:pStyle w:val="Geenafstand"/>
              <w:rPr>
                <w:rFonts w:asciiTheme="minorHAnsi" w:hAnsiTheme="minorHAnsi" w:cstheme="minorHAnsi"/>
                <w:sz w:val="18"/>
                <w:szCs w:val="18"/>
              </w:rPr>
            </w:pPr>
          </w:p>
          <w:p w:rsidR="00A33C2A" w:rsidRPr="007B317F" w:rsidRDefault="00A33C2A" w:rsidP="00B808F6">
            <w:pPr>
              <w:pStyle w:val="Geenafstand"/>
              <w:rPr>
                <w:rFonts w:asciiTheme="minorHAnsi" w:hAnsiTheme="minorHAnsi" w:cstheme="minorHAnsi"/>
                <w:sz w:val="18"/>
                <w:szCs w:val="18"/>
              </w:rPr>
            </w:pPr>
            <w:r>
              <w:rPr>
                <w:rFonts w:asciiTheme="minorHAnsi" w:hAnsiTheme="minorHAnsi" w:cstheme="minorHAnsi"/>
                <w:sz w:val="18"/>
                <w:szCs w:val="18"/>
              </w:rPr>
              <w:t xml:space="preserve">Kerncompetentie 1: </w:t>
            </w:r>
            <w:r w:rsidRPr="007B317F">
              <w:rPr>
                <w:rFonts w:asciiTheme="minorHAnsi" w:hAnsiTheme="minorHAnsi" w:cstheme="minorHAnsi"/>
                <w:sz w:val="18"/>
                <w:szCs w:val="18"/>
              </w:rPr>
              <w:t xml:space="preserve">Ervaring met het leveren én plaatsen van meubilair bij één opdrachtgever met minimaal 3 van de onderstaande typen meubilair met een minimale totale opdrachtwaarde van € 100.000,- exclusief BTW. </w:t>
            </w:r>
          </w:p>
          <w:p w:rsidR="00A33C2A" w:rsidRPr="007B317F"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Loungestoel  </w:t>
            </w:r>
          </w:p>
          <w:p w:rsidR="00A33C2A" w:rsidRPr="007B317F"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Poef </w:t>
            </w:r>
          </w:p>
          <w:p w:rsidR="00A33C2A" w:rsidRPr="007B317F"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Barkruk  </w:t>
            </w:r>
          </w:p>
          <w:p w:rsidR="00A33C2A" w:rsidRPr="007B317F"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Bank  </w:t>
            </w:r>
          </w:p>
          <w:p w:rsidR="00A33C2A" w:rsidRPr="007B317F"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 xml:space="preserve">Bijzettafel  </w:t>
            </w:r>
          </w:p>
          <w:p w:rsidR="00A33C2A" w:rsidRDefault="00A33C2A" w:rsidP="00A33C2A">
            <w:pPr>
              <w:pStyle w:val="Geenafstand"/>
              <w:numPr>
                <w:ilvl w:val="0"/>
                <w:numId w:val="1"/>
              </w:numPr>
              <w:ind w:left="640" w:hanging="280"/>
              <w:rPr>
                <w:rFonts w:asciiTheme="minorHAnsi" w:hAnsiTheme="minorHAnsi" w:cstheme="minorHAnsi"/>
                <w:sz w:val="18"/>
                <w:szCs w:val="18"/>
              </w:rPr>
            </w:pPr>
            <w:r w:rsidRPr="007B317F">
              <w:rPr>
                <w:rFonts w:asciiTheme="minorHAnsi" w:hAnsiTheme="minorHAnsi" w:cstheme="minorHAnsi"/>
                <w:sz w:val="18"/>
                <w:szCs w:val="18"/>
              </w:rPr>
              <w:t>Vergaderstoel</w:t>
            </w:r>
          </w:p>
          <w:p w:rsidR="00A33C2A" w:rsidRDefault="00A33C2A" w:rsidP="00B808F6">
            <w:pPr>
              <w:pStyle w:val="Geenafstand"/>
              <w:rPr>
                <w:rFonts w:asciiTheme="minorHAnsi" w:hAnsiTheme="minorHAnsi" w:cstheme="minorHAnsi"/>
                <w:sz w:val="18"/>
                <w:szCs w:val="18"/>
              </w:rPr>
            </w:pPr>
          </w:p>
          <w:p w:rsidR="00A33C2A" w:rsidRPr="007B317F" w:rsidRDefault="00A33C2A" w:rsidP="00B808F6">
            <w:pPr>
              <w:pStyle w:val="Geenafstand"/>
              <w:rPr>
                <w:rFonts w:asciiTheme="minorHAnsi" w:hAnsiTheme="minorHAnsi" w:cstheme="minorHAnsi"/>
                <w:sz w:val="18"/>
                <w:szCs w:val="18"/>
              </w:rPr>
            </w:pPr>
            <w:r>
              <w:rPr>
                <w:rFonts w:asciiTheme="minorHAnsi" w:hAnsiTheme="minorHAnsi" w:cstheme="minorHAnsi"/>
                <w:sz w:val="18"/>
                <w:szCs w:val="18"/>
              </w:rPr>
              <w:t>Kerncompetentie 2:</w:t>
            </w:r>
            <w:r>
              <w:t xml:space="preserve"> </w:t>
            </w:r>
            <w:r w:rsidRPr="007B317F">
              <w:rPr>
                <w:rFonts w:asciiTheme="minorHAnsi" w:hAnsiTheme="minorHAnsi" w:cstheme="minorHAnsi"/>
                <w:sz w:val="18"/>
                <w:szCs w:val="18"/>
              </w:rPr>
              <w:t>Ervaring met het leveren én plaatsen van minimaal 20 vergaderstoelen voor raadsleden voor in een raadzaal, de Provinciale Staten, het dagelijks bestuur bij een waterschap, de Eerste kamer of Tweede Kamer.</w:t>
            </w:r>
            <w:r>
              <w:t xml:space="preserve"> </w:t>
            </w:r>
          </w:p>
        </w:tc>
      </w:tr>
      <w:tr w:rsidR="00A33C2A" w:rsidRPr="00F20808" w:rsidTr="00B808F6">
        <w:tc>
          <w:tcPr>
            <w:tcW w:w="250" w:type="dxa"/>
            <w:tcBorders>
              <w:top w:val="nil"/>
              <w:left w:val="nil"/>
              <w:bottom w:val="nil"/>
              <w:right w:val="double" w:sz="4" w:space="0" w:color="auto"/>
            </w:tcBorders>
          </w:tcPr>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tc>
        <w:tc>
          <w:tcPr>
            <w:tcW w:w="2263" w:type="dxa"/>
            <w:tcBorders>
              <w:left w:val="double" w:sz="4" w:space="0" w:color="auto"/>
            </w:tcBorders>
            <w:vAlign w:val="center"/>
          </w:tcPr>
          <w:p w:rsidR="00A33C2A" w:rsidRPr="00A115C4" w:rsidRDefault="00A33C2A" w:rsidP="00B808F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A33C2A" w:rsidRPr="00F20808" w:rsidRDefault="00A33C2A" w:rsidP="00B808F6">
            <w:pPr>
              <w:rPr>
                <w:rFonts w:asciiTheme="minorHAnsi" w:hAnsiTheme="minorHAnsi" w:cstheme="minorHAnsi"/>
                <w:color w:val="000000"/>
                <w:sz w:val="22"/>
                <w:szCs w:val="22"/>
              </w:rPr>
            </w:pPr>
          </w:p>
        </w:tc>
      </w:tr>
      <w:tr w:rsidR="00A33C2A" w:rsidRPr="00F20808" w:rsidTr="00B808F6">
        <w:tc>
          <w:tcPr>
            <w:tcW w:w="250" w:type="dxa"/>
            <w:tcBorders>
              <w:top w:val="nil"/>
              <w:left w:val="nil"/>
              <w:bottom w:val="nil"/>
              <w:right w:val="double" w:sz="4" w:space="0" w:color="auto"/>
            </w:tcBorders>
          </w:tcPr>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tc>
        <w:tc>
          <w:tcPr>
            <w:tcW w:w="2263" w:type="dxa"/>
            <w:tcBorders>
              <w:left w:val="double" w:sz="4" w:space="0" w:color="auto"/>
            </w:tcBorders>
            <w:vAlign w:val="center"/>
          </w:tcPr>
          <w:p w:rsidR="00A33C2A" w:rsidRPr="00A115C4" w:rsidRDefault="00A33C2A" w:rsidP="00B808F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A33C2A" w:rsidRPr="00F20808" w:rsidRDefault="00A33C2A" w:rsidP="00B808F6">
            <w:pPr>
              <w:rPr>
                <w:rFonts w:asciiTheme="minorHAnsi" w:hAnsiTheme="minorHAnsi" w:cstheme="minorHAnsi"/>
                <w:color w:val="000000"/>
                <w:sz w:val="22"/>
                <w:szCs w:val="22"/>
              </w:rPr>
            </w:pPr>
          </w:p>
        </w:tc>
      </w:tr>
      <w:tr w:rsidR="00A33C2A" w:rsidRPr="00F20808" w:rsidTr="00B808F6">
        <w:tc>
          <w:tcPr>
            <w:tcW w:w="250" w:type="dxa"/>
            <w:tcBorders>
              <w:top w:val="nil"/>
              <w:left w:val="nil"/>
              <w:bottom w:val="nil"/>
              <w:right w:val="double" w:sz="4" w:space="0" w:color="auto"/>
            </w:tcBorders>
          </w:tcPr>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tc>
        <w:tc>
          <w:tcPr>
            <w:tcW w:w="2263" w:type="dxa"/>
            <w:tcBorders>
              <w:left w:val="double" w:sz="4" w:space="0" w:color="auto"/>
            </w:tcBorders>
            <w:vAlign w:val="center"/>
          </w:tcPr>
          <w:p w:rsidR="00A33C2A" w:rsidRPr="00A115C4" w:rsidRDefault="00A33C2A" w:rsidP="00B808F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A33C2A" w:rsidRPr="00F20808" w:rsidRDefault="00A33C2A" w:rsidP="00B808F6">
            <w:pPr>
              <w:rPr>
                <w:rFonts w:asciiTheme="minorHAnsi" w:hAnsiTheme="minorHAnsi" w:cstheme="minorHAnsi"/>
                <w:color w:val="000000"/>
                <w:sz w:val="22"/>
                <w:szCs w:val="22"/>
              </w:rPr>
            </w:pPr>
          </w:p>
        </w:tc>
      </w:tr>
      <w:tr w:rsidR="00A33C2A" w:rsidRPr="00F20808" w:rsidTr="00B808F6">
        <w:tc>
          <w:tcPr>
            <w:tcW w:w="250" w:type="dxa"/>
            <w:tcBorders>
              <w:top w:val="nil"/>
              <w:left w:val="nil"/>
              <w:bottom w:val="nil"/>
              <w:right w:val="double" w:sz="4" w:space="0" w:color="auto"/>
            </w:tcBorders>
          </w:tcPr>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tc>
        <w:tc>
          <w:tcPr>
            <w:tcW w:w="2263" w:type="dxa"/>
            <w:tcBorders>
              <w:left w:val="double" w:sz="4" w:space="0" w:color="auto"/>
            </w:tcBorders>
            <w:vAlign w:val="center"/>
          </w:tcPr>
          <w:p w:rsidR="00A33C2A" w:rsidRPr="00A115C4" w:rsidRDefault="00A33C2A" w:rsidP="00B808F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A33C2A" w:rsidRPr="00F20808" w:rsidRDefault="00A33C2A" w:rsidP="00B808F6">
            <w:pPr>
              <w:rPr>
                <w:rFonts w:asciiTheme="minorHAnsi" w:hAnsiTheme="minorHAnsi" w:cstheme="minorHAnsi"/>
                <w:color w:val="000000"/>
                <w:sz w:val="22"/>
                <w:szCs w:val="22"/>
              </w:rPr>
            </w:pPr>
          </w:p>
        </w:tc>
      </w:tr>
      <w:tr w:rsidR="00A33C2A" w:rsidRPr="00F20808" w:rsidTr="00B808F6">
        <w:tc>
          <w:tcPr>
            <w:tcW w:w="250" w:type="dxa"/>
            <w:tcBorders>
              <w:top w:val="nil"/>
              <w:left w:val="nil"/>
              <w:bottom w:val="nil"/>
              <w:right w:val="double" w:sz="4" w:space="0" w:color="auto"/>
            </w:tcBorders>
          </w:tcPr>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A33C2A" w:rsidRPr="00A115C4" w:rsidRDefault="00A33C2A" w:rsidP="00B808F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A33C2A" w:rsidRPr="00F20808" w:rsidTr="00B808F6">
        <w:tc>
          <w:tcPr>
            <w:tcW w:w="250" w:type="dxa"/>
            <w:tcBorders>
              <w:top w:val="nil"/>
              <w:left w:val="nil"/>
              <w:bottom w:val="nil"/>
              <w:right w:val="double" w:sz="4" w:space="0" w:color="auto"/>
            </w:tcBorders>
          </w:tcPr>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p w:rsidR="00A33C2A" w:rsidRPr="00F20808" w:rsidRDefault="00A33C2A" w:rsidP="00B808F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A33C2A" w:rsidRPr="00F20808" w:rsidRDefault="00A33C2A" w:rsidP="00B808F6">
            <w:pPr>
              <w:rPr>
                <w:rFonts w:asciiTheme="minorHAnsi" w:hAnsiTheme="minorHAnsi" w:cstheme="minorHAnsi"/>
                <w:color w:val="000000"/>
                <w:sz w:val="22"/>
                <w:szCs w:val="22"/>
              </w:rPr>
            </w:pPr>
          </w:p>
          <w:p w:rsidR="00A33C2A" w:rsidRPr="00F20808" w:rsidRDefault="00A33C2A" w:rsidP="00B808F6">
            <w:pPr>
              <w:pStyle w:val="Geenafstand"/>
            </w:pPr>
          </w:p>
          <w:p w:rsidR="00A33C2A" w:rsidRDefault="00A33C2A" w:rsidP="00B808F6">
            <w:pPr>
              <w:pStyle w:val="Geenafstand"/>
            </w:pPr>
          </w:p>
          <w:p w:rsidR="00A33C2A" w:rsidRPr="00F20808" w:rsidRDefault="00A33C2A" w:rsidP="00B808F6">
            <w:pPr>
              <w:pStyle w:val="Geenafstand"/>
            </w:pPr>
          </w:p>
          <w:p w:rsidR="00A33C2A" w:rsidRDefault="00A33C2A" w:rsidP="00B808F6">
            <w:pPr>
              <w:pStyle w:val="Geenafstand"/>
            </w:pPr>
          </w:p>
          <w:p w:rsidR="00A33C2A" w:rsidRDefault="00A33C2A" w:rsidP="00B808F6">
            <w:pPr>
              <w:pStyle w:val="Geenafstand"/>
            </w:pPr>
          </w:p>
          <w:p w:rsidR="00A33C2A" w:rsidRDefault="00A33C2A" w:rsidP="00B808F6">
            <w:pPr>
              <w:pStyle w:val="Geenafstand"/>
            </w:pPr>
          </w:p>
          <w:p w:rsidR="00A33C2A" w:rsidRPr="00F20808" w:rsidRDefault="00A33C2A" w:rsidP="00B808F6">
            <w:pPr>
              <w:pStyle w:val="Geenafstand"/>
            </w:pPr>
          </w:p>
          <w:p w:rsidR="00A33C2A" w:rsidRPr="00F20808" w:rsidRDefault="00A33C2A" w:rsidP="00B808F6">
            <w:pPr>
              <w:pStyle w:val="Geenafstand"/>
            </w:pPr>
          </w:p>
          <w:p w:rsidR="00A33C2A" w:rsidRPr="00F20808" w:rsidRDefault="00A33C2A" w:rsidP="00B808F6">
            <w:pPr>
              <w:pStyle w:val="Geenafstand"/>
            </w:pPr>
          </w:p>
          <w:p w:rsidR="00A33C2A" w:rsidRPr="00F20808" w:rsidRDefault="00A33C2A" w:rsidP="00B808F6">
            <w:pPr>
              <w:pStyle w:val="Geenafstand"/>
            </w:pPr>
          </w:p>
          <w:p w:rsidR="00A33C2A" w:rsidRPr="00F20808" w:rsidRDefault="00A33C2A" w:rsidP="00B808F6">
            <w:pPr>
              <w:pStyle w:val="Geenafstand"/>
            </w:pPr>
          </w:p>
          <w:p w:rsidR="00A33C2A" w:rsidRPr="00F20808" w:rsidRDefault="00A33C2A" w:rsidP="00B808F6">
            <w:pPr>
              <w:pStyle w:val="Geenafstand"/>
            </w:pPr>
          </w:p>
          <w:p w:rsidR="00A33C2A" w:rsidRPr="00F20808" w:rsidRDefault="00A33C2A" w:rsidP="00B808F6">
            <w:pPr>
              <w:pStyle w:val="Geenafstand"/>
            </w:pPr>
          </w:p>
          <w:p w:rsidR="00A33C2A" w:rsidRPr="00F20808" w:rsidRDefault="00A33C2A" w:rsidP="00B808F6">
            <w:pPr>
              <w:rPr>
                <w:rFonts w:asciiTheme="minorHAnsi" w:hAnsiTheme="minorHAnsi" w:cstheme="minorHAnsi"/>
                <w:color w:val="000000"/>
                <w:sz w:val="22"/>
                <w:szCs w:val="22"/>
              </w:rPr>
            </w:pPr>
          </w:p>
        </w:tc>
      </w:tr>
    </w:tbl>
    <w:p w:rsidR="00A33C2A" w:rsidRDefault="00A33C2A" w:rsidP="00A33C2A">
      <w:pPr>
        <w:pStyle w:val="Geenafstand"/>
      </w:pPr>
    </w:p>
    <w:p w:rsidR="00A33C2A" w:rsidRDefault="00A33C2A" w:rsidP="00A33C2A">
      <w:pPr>
        <w:pStyle w:val="Geenafstand"/>
      </w:pPr>
      <w:bookmarkStart w:id="0" w:name="_GoBack"/>
      <w:bookmarkEnd w:id="0"/>
    </w:p>
    <w:p w:rsidR="00A33C2A" w:rsidRPr="00DF048A" w:rsidRDefault="00A33C2A" w:rsidP="00A33C2A">
      <w:pPr>
        <w:pStyle w:val="Geenafstand"/>
      </w:pPr>
      <w:r>
        <w:t>..…………………..………</w:t>
      </w:r>
      <w:r>
        <w:t>…..</w:t>
      </w:r>
      <w:r>
        <w:t xml:space="preserve">…….. </w:t>
      </w:r>
      <w:r w:rsidRPr="00E83F4E">
        <w:t>202</w:t>
      </w:r>
      <w:r>
        <w:t>6</w:t>
      </w:r>
      <w:r w:rsidRPr="00DF048A">
        <w:t>, te…………………</w:t>
      </w:r>
      <w:r>
        <w:t>…………………..</w:t>
      </w:r>
      <w:r w:rsidRPr="00DF048A">
        <w:t>……………………….…….………………….(plaats),</w:t>
      </w:r>
    </w:p>
    <w:p w:rsidR="00A33C2A" w:rsidRPr="00DF048A" w:rsidRDefault="00A33C2A" w:rsidP="00A33C2A">
      <w:pPr>
        <w:pStyle w:val="Geenafstand"/>
      </w:pPr>
    </w:p>
    <w:p w:rsidR="00A33C2A" w:rsidRDefault="00A33C2A" w:rsidP="00A33C2A">
      <w:pPr>
        <w:pStyle w:val="Geenafstand"/>
      </w:pPr>
    </w:p>
    <w:p w:rsidR="00A33C2A" w:rsidRPr="00DF048A" w:rsidRDefault="00A33C2A" w:rsidP="00A33C2A">
      <w:pPr>
        <w:pStyle w:val="Geenafstand"/>
      </w:pPr>
      <w:r>
        <w:t>d</w:t>
      </w:r>
      <w:r w:rsidRPr="00DF048A">
        <w:t>oor ……………………</w:t>
      </w:r>
      <w:r>
        <w:t>….</w:t>
      </w:r>
      <w:r w:rsidRPr="00DF048A">
        <w:t>……</w:t>
      </w:r>
      <w:r>
        <w:t>..</w:t>
      </w:r>
      <w:r w:rsidRPr="00DF048A">
        <w:t>………………………</w:t>
      </w:r>
      <w:r>
        <w:t>.</w:t>
      </w:r>
      <w:r w:rsidRPr="00DF048A">
        <w:t>.………</w:t>
      </w:r>
      <w:r>
        <w:t>……………….</w:t>
      </w:r>
      <w:r w:rsidRPr="00DF048A">
        <w:t>…</w:t>
      </w:r>
      <w:r>
        <w:t>………</w:t>
      </w:r>
      <w:r w:rsidRPr="00DF048A">
        <w:t>…</w:t>
      </w:r>
      <w:r>
        <w:t xml:space="preserve">. </w:t>
      </w:r>
      <w:r w:rsidRPr="00DF048A">
        <w:t xml:space="preserve">(rechtsgeldig vertegenwoordiger) </w:t>
      </w:r>
    </w:p>
    <w:p w:rsidR="00A33C2A" w:rsidRPr="00DF048A" w:rsidRDefault="00A33C2A" w:rsidP="00A33C2A">
      <w:pPr>
        <w:pStyle w:val="Geenafstand"/>
      </w:pPr>
    </w:p>
    <w:p w:rsidR="00A33C2A" w:rsidRDefault="00A33C2A" w:rsidP="00A33C2A">
      <w:pPr>
        <w:pStyle w:val="Geenafstand"/>
      </w:pPr>
    </w:p>
    <w:p w:rsidR="00A33C2A" w:rsidRPr="00DF048A" w:rsidRDefault="00A33C2A" w:rsidP="00A33C2A">
      <w:pPr>
        <w:pStyle w:val="Geenafstand"/>
      </w:pPr>
      <w:r w:rsidRPr="00DF048A">
        <w:t>van ………………………………</w:t>
      </w:r>
      <w:r>
        <w:t>.</w:t>
      </w:r>
      <w:r>
        <w:t>...</w:t>
      </w:r>
      <w:r w:rsidRPr="00DF048A">
        <w:t>…….……………..……………………</w:t>
      </w:r>
      <w:r>
        <w:t>……………………….....</w:t>
      </w:r>
      <w:r w:rsidRPr="00DF048A">
        <w:t>…</w:t>
      </w:r>
      <w:r>
        <w:t xml:space="preserve"> </w:t>
      </w:r>
      <w:r w:rsidRPr="00DF048A">
        <w:t>(</w:t>
      </w:r>
      <w:r>
        <w:t>O</w:t>
      </w:r>
      <w:r w:rsidRPr="00DF048A">
        <w:t>ndernemer/</w:t>
      </w:r>
      <w:r>
        <w:t>Inschrijver</w:t>
      </w:r>
      <w:r w:rsidRPr="00DF048A">
        <w:t>).</w:t>
      </w:r>
    </w:p>
    <w:p w:rsidR="00A33C2A" w:rsidRDefault="00A33C2A" w:rsidP="00A33C2A">
      <w:pPr>
        <w:pStyle w:val="Geenafstand"/>
      </w:pPr>
    </w:p>
    <w:p w:rsidR="00A33C2A" w:rsidRDefault="00A33C2A" w:rsidP="00A33C2A">
      <w:pPr>
        <w:pStyle w:val="Geenafstand"/>
      </w:pPr>
    </w:p>
    <w:p w:rsidR="00A33C2A" w:rsidRDefault="00A33C2A" w:rsidP="00A33C2A">
      <w:pPr>
        <w:pStyle w:val="Geenafstand"/>
      </w:pPr>
      <w:r>
        <w:t>H</w:t>
      </w:r>
      <w:r w:rsidRPr="00F20808">
        <w:t>andtekening: ……………………………………</w:t>
      </w:r>
      <w:r>
        <w:t>…</w:t>
      </w:r>
      <w:r>
        <w:t>...................................................................</w:t>
      </w:r>
      <w:r w:rsidRPr="00F20808">
        <w:t>……………………………</w:t>
      </w:r>
    </w:p>
    <w:p w:rsidR="0062401F" w:rsidRPr="00A33C2A" w:rsidRDefault="0062401F" w:rsidP="00A33C2A">
      <w:pPr>
        <w:spacing w:after="200"/>
        <w:rPr>
          <w:b/>
          <w:sz w:val="32"/>
          <w:szCs w:val="32"/>
          <w:lang w:eastAsia="nl-NL"/>
        </w:rPr>
      </w:pPr>
    </w:p>
    <w:sectPr w:rsidR="0062401F" w:rsidRPr="00A33C2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C2A" w:rsidRDefault="00A33C2A" w:rsidP="00A33C2A">
      <w:pPr>
        <w:spacing w:line="240" w:lineRule="auto"/>
      </w:pPr>
      <w:r>
        <w:separator/>
      </w:r>
    </w:p>
  </w:endnote>
  <w:endnote w:type="continuationSeparator" w:id="0">
    <w:p w:rsidR="00A33C2A" w:rsidRDefault="00A33C2A" w:rsidP="00A33C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C2A" w:rsidRPr="00A33C2A" w:rsidRDefault="00A33C2A">
    <w:pPr>
      <w:pStyle w:val="Voettekst"/>
      <w:jc w:val="center"/>
      <w:rPr>
        <w:color w:val="A6A6A6" w:themeColor="background1" w:themeShade="A6"/>
      </w:rPr>
    </w:pPr>
    <w:r w:rsidRPr="00A33C2A">
      <w:rPr>
        <w:color w:val="A6A6A6" w:themeColor="background1" w:themeShade="A6"/>
      </w:rPr>
      <w:t xml:space="preserve">Pagina </w:t>
    </w:r>
    <w:r w:rsidRPr="00A33C2A">
      <w:rPr>
        <w:color w:val="A6A6A6" w:themeColor="background1" w:themeShade="A6"/>
      </w:rPr>
      <w:fldChar w:fldCharType="begin"/>
    </w:r>
    <w:r w:rsidRPr="00A33C2A">
      <w:rPr>
        <w:color w:val="A6A6A6" w:themeColor="background1" w:themeShade="A6"/>
      </w:rPr>
      <w:instrText>PAGE  \* Arabic  \* MERGEFORMAT</w:instrText>
    </w:r>
    <w:r w:rsidRPr="00A33C2A">
      <w:rPr>
        <w:color w:val="A6A6A6" w:themeColor="background1" w:themeShade="A6"/>
      </w:rPr>
      <w:fldChar w:fldCharType="separate"/>
    </w:r>
    <w:r w:rsidRPr="00A33C2A">
      <w:rPr>
        <w:color w:val="A6A6A6" w:themeColor="background1" w:themeShade="A6"/>
      </w:rPr>
      <w:t>2</w:t>
    </w:r>
    <w:r w:rsidRPr="00A33C2A">
      <w:rPr>
        <w:color w:val="A6A6A6" w:themeColor="background1" w:themeShade="A6"/>
      </w:rPr>
      <w:fldChar w:fldCharType="end"/>
    </w:r>
    <w:r w:rsidRPr="00A33C2A">
      <w:rPr>
        <w:color w:val="A6A6A6" w:themeColor="background1" w:themeShade="A6"/>
      </w:rPr>
      <w:t xml:space="preserve"> van </w:t>
    </w:r>
    <w:r w:rsidRPr="00A33C2A">
      <w:rPr>
        <w:color w:val="A6A6A6" w:themeColor="background1" w:themeShade="A6"/>
      </w:rPr>
      <w:fldChar w:fldCharType="begin"/>
    </w:r>
    <w:r w:rsidRPr="00A33C2A">
      <w:rPr>
        <w:color w:val="A6A6A6" w:themeColor="background1" w:themeShade="A6"/>
      </w:rPr>
      <w:instrText>NUMPAGES \ * Arabisch \ * MERGEFORMAT</w:instrText>
    </w:r>
    <w:r w:rsidRPr="00A33C2A">
      <w:rPr>
        <w:color w:val="A6A6A6" w:themeColor="background1" w:themeShade="A6"/>
      </w:rPr>
      <w:fldChar w:fldCharType="separate"/>
    </w:r>
    <w:r w:rsidRPr="00A33C2A">
      <w:rPr>
        <w:color w:val="A6A6A6" w:themeColor="background1" w:themeShade="A6"/>
      </w:rPr>
      <w:t>2</w:t>
    </w:r>
    <w:r w:rsidRPr="00A33C2A">
      <w:rPr>
        <w:color w:val="A6A6A6" w:themeColor="background1" w:themeShade="A6"/>
      </w:rPr>
      <w:fldChar w:fldCharType="end"/>
    </w:r>
  </w:p>
  <w:p w:rsidR="00A33C2A" w:rsidRDefault="00A33C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C2A" w:rsidRDefault="00A33C2A" w:rsidP="00A33C2A">
      <w:pPr>
        <w:spacing w:line="240" w:lineRule="auto"/>
      </w:pPr>
      <w:r>
        <w:separator/>
      </w:r>
    </w:p>
  </w:footnote>
  <w:footnote w:type="continuationSeparator" w:id="0">
    <w:p w:rsidR="00A33C2A" w:rsidRDefault="00A33C2A" w:rsidP="00A33C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C2A" w:rsidRDefault="00A33C2A" w:rsidP="00A33C2A">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459F15C5" wp14:editId="0312F28C">
          <wp:simplePos x="0" y="0"/>
          <wp:positionH relativeFrom="margin">
            <wp:align>right</wp:align>
          </wp:positionH>
          <wp:positionV relativeFrom="paragraph">
            <wp:posOffset>-267335</wp:posOffset>
          </wp:positionV>
          <wp:extent cx="448395" cy="985962"/>
          <wp:effectExtent l="0" t="0" r="889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Leveren meubilair gemeentehuis Vijfheerenlanden</w:t>
    </w:r>
  </w:p>
  <w:p w:rsidR="00A33C2A" w:rsidRPr="004C00C5" w:rsidRDefault="00A33C2A" w:rsidP="00A33C2A">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6</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VIJ</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AH</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002</w:t>
    </w:r>
    <w:r w:rsidRPr="0074024A">
      <w:rPr>
        <w:rFonts w:eastAsia="Times New Roman" w:cs="Times New Roman"/>
        <w:color w:val="FF0000"/>
        <w:szCs w:val="24"/>
        <w:lang w:eastAsia="nl-NL"/>
      </w:rPr>
      <w:t xml:space="preserve">   </w:t>
    </w:r>
  </w:p>
  <w:p w:rsidR="00A33C2A" w:rsidRPr="00B829BC" w:rsidRDefault="00A33C2A" w:rsidP="00A33C2A">
    <w:pPr>
      <w:pStyle w:val="Koptekst"/>
      <w:tabs>
        <w:tab w:val="left" w:pos="6449"/>
      </w:tabs>
      <w:rPr>
        <w:sz w:val="18"/>
        <w:szCs w:val="18"/>
      </w:rPr>
    </w:pPr>
  </w:p>
  <w:p w:rsidR="00A33C2A" w:rsidRPr="00B829BC" w:rsidRDefault="00A33C2A" w:rsidP="00A33C2A">
    <w:pPr>
      <w:pStyle w:val="Koptekst"/>
      <w:tabs>
        <w:tab w:val="left" w:pos="6449"/>
      </w:tabs>
      <w:rPr>
        <w:sz w:val="18"/>
        <w:szCs w:val="18"/>
      </w:rPr>
    </w:pPr>
    <w:r w:rsidRPr="00B829BC">
      <w:rPr>
        <w:sz w:val="18"/>
        <w:szCs w:val="18"/>
      </w:rPr>
      <w:tab/>
    </w:r>
    <w:r w:rsidRPr="00B829BC">
      <w:rPr>
        <w:sz w:val="18"/>
        <w:szCs w:val="18"/>
      </w:rPr>
      <w:tab/>
    </w:r>
    <w:r w:rsidRPr="00B829BC">
      <w:rPr>
        <w:sz w:val="18"/>
        <w:szCs w:val="18"/>
      </w:rPr>
      <w:tab/>
    </w:r>
  </w:p>
  <w:p w:rsidR="00A33C2A" w:rsidRPr="00A33C2A" w:rsidRDefault="00A33C2A">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13841"/>
    <w:multiLevelType w:val="hybridMultilevel"/>
    <w:tmpl w:val="BF6075E8"/>
    <w:lvl w:ilvl="0" w:tplc="8C12FB94">
      <w:numFmt w:val="bullet"/>
      <w:lvlText w:val="•"/>
      <w:lvlJc w:val="left"/>
      <w:pPr>
        <w:ind w:left="1065" w:hanging="705"/>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2A"/>
    <w:rsid w:val="0062401F"/>
    <w:rsid w:val="00A33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3695"/>
  <w15:chartTrackingRefBased/>
  <w15:docId w15:val="{9535396B-31DE-4D11-BF90-70D53C5E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3C2A"/>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A33C2A"/>
    <w:pPr>
      <w:spacing w:line="240" w:lineRule="auto"/>
    </w:pPr>
  </w:style>
  <w:style w:type="character" w:customStyle="1" w:styleId="GeenafstandChar">
    <w:name w:val="Geen afstand Char"/>
    <w:basedOn w:val="Standaardalinea-lettertype"/>
    <w:link w:val="Geenafstand"/>
    <w:uiPriority w:val="1"/>
    <w:rsid w:val="00A33C2A"/>
  </w:style>
  <w:style w:type="table" w:styleId="Tabelraster">
    <w:name w:val="Table Grid"/>
    <w:basedOn w:val="Standaardtabel"/>
    <w:uiPriority w:val="59"/>
    <w:rsid w:val="00A33C2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33C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3C2A"/>
  </w:style>
  <w:style w:type="paragraph" w:styleId="Voettekst">
    <w:name w:val="footer"/>
    <w:basedOn w:val="Standaard"/>
    <w:link w:val="VoettekstChar"/>
    <w:uiPriority w:val="99"/>
    <w:unhideWhenUsed/>
    <w:rsid w:val="00A33C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3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Stichting IBMN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1</cp:revision>
  <dcterms:created xsi:type="dcterms:W3CDTF">2026-08-21T08:44:00Z</dcterms:created>
  <dcterms:modified xsi:type="dcterms:W3CDTF">2026-08-21T08:47:00Z</dcterms:modified>
</cp:coreProperties>
</file>