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EAA80" w14:textId="77777777" w:rsidR="0081283E" w:rsidRPr="00A3132A" w:rsidRDefault="0081283E" w:rsidP="003E1735">
      <w:pPr>
        <w:pStyle w:val="Default"/>
        <w:spacing w:line="360" w:lineRule="auto"/>
        <w:contextualSpacing/>
        <w:jc w:val="center"/>
        <w:rPr>
          <w:rFonts w:ascii="Thesans" w:hAnsi="Thesans"/>
          <w:b/>
          <w:bCs/>
          <w:sz w:val="20"/>
          <w:szCs w:val="20"/>
        </w:rPr>
      </w:pPr>
    </w:p>
    <w:p w14:paraId="575D390C" w14:textId="4C26F447" w:rsidR="00D600E5" w:rsidRPr="00A3132A" w:rsidRDefault="00035313" w:rsidP="003E1735">
      <w:pPr>
        <w:pStyle w:val="Default"/>
        <w:spacing w:line="360" w:lineRule="auto"/>
        <w:contextualSpacing/>
        <w:jc w:val="center"/>
        <w:rPr>
          <w:rFonts w:ascii="Thesans" w:hAnsi="Thesans"/>
          <w:b/>
          <w:bCs/>
        </w:rPr>
      </w:pPr>
      <w:r w:rsidRPr="00A3132A">
        <w:rPr>
          <w:rFonts w:ascii="Thesans" w:hAnsi="Thesans"/>
          <w:b/>
          <w:bCs/>
        </w:rPr>
        <w:t xml:space="preserve">Bijlage </w:t>
      </w:r>
      <w:r w:rsidR="00CF7442" w:rsidRPr="00A3132A">
        <w:rPr>
          <w:rFonts w:ascii="Thesans" w:hAnsi="Thesans"/>
          <w:b/>
          <w:bCs/>
        </w:rPr>
        <w:t xml:space="preserve">D - </w:t>
      </w:r>
      <w:r w:rsidR="00E15BBE" w:rsidRPr="00A3132A">
        <w:rPr>
          <w:rFonts w:ascii="Thesans" w:hAnsi="Thesans"/>
          <w:b/>
          <w:bCs/>
        </w:rPr>
        <w:t xml:space="preserve">Wachtkamerovereenkomst </w:t>
      </w:r>
    </w:p>
    <w:p w14:paraId="0FBD6953" w14:textId="56DF80CE" w:rsidR="00E15BBE" w:rsidRPr="00A3132A" w:rsidRDefault="0029365B" w:rsidP="003E1735">
      <w:pPr>
        <w:pStyle w:val="Default"/>
        <w:spacing w:line="360" w:lineRule="auto"/>
        <w:contextualSpacing/>
        <w:jc w:val="center"/>
        <w:rPr>
          <w:rFonts w:ascii="Thesans" w:hAnsi="Thesans"/>
          <w:b/>
          <w:bCs/>
        </w:rPr>
      </w:pPr>
      <w:r w:rsidRPr="00A3132A">
        <w:rPr>
          <w:rFonts w:ascii="Thesans" w:hAnsi="Thesans"/>
          <w:b/>
          <w:bCs/>
        </w:rPr>
        <w:t xml:space="preserve">Europese </w:t>
      </w:r>
      <w:r w:rsidRPr="00A3132A">
        <w:rPr>
          <w:rFonts w:ascii="Thesans" w:hAnsi="Thesans"/>
          <w:b/>
          <w:bCs/>
          <w:color w:val="auto"/>
        </w:rPr>
        <w:t>a</w:t>
      </w:r>
      <w:r w:rsidR="00E15BBE" w:rsidRPr="00A3132A">
        <w:rPr>
          <w:rFonts w:ascii="Thesans" w:hAnsi="Thesans"/>
          <w:b/>
          <w:bCs/>
          <w:color w:val="auto"/>
        </w:rPr>
        <w:t>anbesteding</w:t>
      </w:r>
      <w:r w:rsidR="00072D76" w:rsidRPr="00A3132A">
        <w:rPr>
          <w:rFonts w:ascii="Thesans" w:hAnsi="Thesans"/>
          <w:b/>
          <w:bCs/>
          <w:color w:val="auto"/>
        </w:rPr>
        <w:t xml:space="preserve"> </w:t>
      </w:r>
      <w:r w:rsidR="00CF7442" w:rsidRPr="00A3132A">
        <w:rPr>
          <w:rFonts w:ascii="Thesans" w:hAnsi="Thesans"/>
          <w:b/>
          <w:bCs/>
          <w:color w:val="auto"/>
        </w:rPr>
        <w:t>Levering van matrassen, kussens en dekens en linnen en textiel</w:t>
      </w:r>
      <w:r w:rsidR="00E15BBE" w:rsidRPr="00A3132A">
        <w:rPr>
          <w:rFonts w:ascii="Thesans" w:hAnsi="Thesans"/>
          <w:b/>
          <w:bCs/>
          <w:color w:val="auto"/>
        </w:rPr>
        <w:t xml:space="preserve"> </w:t>
      </w:r>
    </w:p>
    <w:p w14:paraId="29D6B04F" w14:textId="2063D1F2" w:rsidR="00E15BBE" w:rsidRPr="00A3132A" w:rsidRDefault="00E15BBE" w:rsidP="003E1735">
      <w:pPr>
        <w:pStyle w:val="Geenafstand"/>
      </w:pPr>
    </w:p>
    <w:p w14:paraId="6F2881D6" w14:textId="79E74D14" w:rsidR="00E15BBE" w:rsidRPr="00A3132A" w:rsidRDefault="00D600E5" w:rsidP="003E1735">
      <w:pPr>
        <w:pStyle w:val="Default"/>
        <w:spacing w:line="360" w:lineRule="auto"/>
        <w:contextualSpacing/>
        <w:rPr>
          <w:rFonts w:ascii="Thesans" w:hAnsi="Thesans"/>
          <w:b/>
          <w:bCs/>
          <w:color w:val="auto"/>
          <w:sz w:val="20"/>
          <w:szCs w:val="20"/>
        </w:rPr>
      </w:pPr>
      <w:r w:rsidRPr="00A3132A">
        <w:rPr>
          <w:rFonts w:ascii="Thesans" w:hAnsi="Thesans"/>
          <w:b/>
          <w:bCs/>
          <w:color w:val="auto"/>
          <w:sz w:val="20"/>
          <w:szCs w:val="20"/>
        </w:rPr>
        <w:t>Ondergetekenden:</w:t>
      </w:r>
    </w:p>
    <w:p w14:paraId="672A6659" w14:textId="77777777" w:rsidR="00E15BBE" w:rsidRPr="00A3132A" w:rsidRDefault="00E15BBE" w:rsidP="003E1735">
      <w:pPr>
        <w:pStyle w:val="Geenafstand"/>
        <w:jc w:val="both"/>
      </w:pPr>
    </w:p>
    <w:p w14:paraId="5DAB6C7B" w14:textId="599FECCB" w:rsidR="00E15BBE" w:rsidRPr="00A3132A" w:rsidRDefault="003E4055" w:rsidP="003E1735">
      <w:pPr>
        <w:pStyle w:val="Default"/>
        <w:numPr>
          <w:ilvl w:val="0"/>
          <w:numId w:val="3"/>
        </w:numPr>
        <w:ind w:left="567" w:hanging="567"/>
        <w:contextualSpacing/>
        <w:jc w:val="both"/>
        <w:rPr>
          <w:rFonts w:ascii="Thesans" w:hAnsi="Thesans"/>
          <w:color w:val="auto"/>
          <w:sz w:val="20"/>
          <w:szCs w:val="20"/>
        </w:rPr>
      </w:pPr>
      <w:r w:rsidRPr="00A3132A">
        <w:rPr>
          <w:rFonts w:ascii="Thesans" w:hAnsi="Thesans"/>
          <w:color w:val="auto"/>
          <w:sz w:val="20"/>
          <w:szCs w:val="20"/>
        </w:rPr>
        <w:t xml:space="preserve">Het </w:t>
      </w:r>
      <w:r w:rsidRPr="00A3132A">
        <w:rPr>
          <w:rFonts w:ascii="Thesans" w:hAnsi="Thesans"/>
          <w:b/>
          <w:bCs/>
          <w:color w:val="auto"/>
          <w:sz w:val="20"/>
          <w:szCs w:val="20"/>
        </w:rPr>
        <w:t>Centraal Orgaan opvang asielzoekers</w:t>
      </w:r>
      <w:r w:rsidR="00E15BBE" w:rsidRPr="00A3132A">
        <w:rPr>
          <w:rFonts w:ascii="Thesans" w:hAnsi="Thesans"/>
          <w:color w:val="auto"/>
          <w:sz w:val="20"/>
          <w:szCs w:val="20"/>
        </w:rPr>
        <w:t xml:space="preserve">, </w:t>
      </w:r>
      <w:r w:rsidRPr="00A3132A">
        <w:rPr>
          <w:rFonts w:ascii="Thesans" w:hAnsi="Thesans"/>
          <w:color w:val="auto"/>
          <w:sz w:val="20"/>
          <w:szCs w:val="20"/>
        </w:rPr>
        <w:t xml:space="preserve">gevestigd aan de Rijnstraat 8 </w:t>
      </w:r>
      <w:r w:rsidR="008065B3" w:rsidRPr="00A3132A">
        <w:rPr>
          <w:rFonts w:ascii="Thesans" w:hAnsi="Thesans"/>
          <w:color w:val="auto"/>
          <w:sz w:val="20"/>
          <w:szCs w:val="20"/>
        </w:rPr>
        <w:t>(25</w:t>
      </w:r>
      <w:r w:rsidR="002428A5" w:rsidRPr="00A3132A">
        <w:rPr>
          <w:rFonts w:ascii="Thesans" w:hAnsi="Thesans"/>
          <w:color w:val="auto"/>
          <w:sz w:val="20"/>
          <w:szCs w:val="20"/>
        </w:rPr>
        <w:t>15 XP) te Den Haag</w:t>
      </w:r>
      <w:r w:rsidR="002F3F29" w:rsidRPr="00A3132A">
        <w:rPr>
          <w:rFonts w:ascii="Thesans" w:hAnsi="Thesans"/>
          <w:color w:val="auto"/>
          <w:sz w:val="20"/>
          <w:szCs w:val="20"/>
        </w:rPr>
        <w:t xml:space="preserve">, </w:t>
      </w:r>
      <w:r w:rsidR="002428A5" w:rsidRPr="00A3132A">
        <w:rPr>
          <w:rFonts w:ascii="Thesans" w:hAnsi="Thesans"/>
          <w:color w:val="auto"/>
          <w:sz w:val="20"/>
          <w:szCs w:val="20"/>
        </w:rPr>
        <w:t xml:space="preserve">ingeschreven </w:t>
      </w:r>
      <w:r w:rsidR="000C5AE5" w:rsidRPr="00A3132A">
        <w:rPr>
          <w:rFonts w:ascii="Thesans" w:hAnsi="Thesans"/>
          <w:color w:val="auto"/>
          <w:sz w:val="20"/>
          <w:szCs w:val="20"/>
        </w:rPr>
        <w:t>in het Handelsregister</w:t>
      </w:r>
      <w:r w:rsidR="002428A5" w:rsidRPr="00A3132A">
        <w:rPr>
          <w:rFonts w:ascii="Thesans" w:hAnsi="Thesans"/>
          <w:color w:val="auto"/>
          <w:sz w:val="20"/>
          <w:szCs w:val="20"/>
        </w:rPr>
        <w:t xml:space="preserve"> onder nummer </w:t>
      </w:r>
      <w:r w:rsidR="00115EB3" w:rsidRPr="00A3132A">
        <w:rPr>
          <w:rFonts w:ascii="Thesans" w:hAnsi="Thesans"/>
          <w:color w:val="auto"/>
          <w:sz w:val="20"/>
          <w:szCs w:val="20"/>
        </w:rPr>
        <w:t>27380622, hierbij</w:t>
      </w:r>
      <w:r w:rsidRPr="00A3132A">
        <w:rPr>
          <w:rFonts w:ascii="Thesans" w:hAnsi="Thesans"/>
          <w:color w:val="auto"/>
          <w:sz w:val="20"/>
          <w:szCs w:val="20"/>
        </w:rPr>
        <w:t xml:space="preserve"> rechtsgeldig vertegenwoordigd door </w:t>
      </w:r>
      <w:r w:rsidR="00CF7442" w:rsidRPr="00A3132A">
        <w:rPr>
          <w:rFonts w:ascii="Thesans" w:hAnsi="Thesans"/>
          <w:color w:val="auto"/>
          <w:sz w:val="20"/>
          <w:szCs w:val="20"/>
        </w:rPr>
        <w:t>mevrouw A</w:t>
      </w:r>
      <w:r w:rsidR="006B4CED" w:rsidRPr="00A3132A">
        <w:rPr>
          <w:rFonts w:ascii="Thesans" w:hAnsi="Thesans"/>
          <w:color w:val="auto"/>
          <w:sz w:val="20"/>
          <w:szCs w:val="20"/>
        </w:rPr>
        <w:t>.</w:t>
      </w:r>
      <w:r w:rsidR="00CF7442" w:rsidRPr="00A3132A">
        <w:rPr>
          <w:rFonts w:ascii="Thesans" w:hAnsi="Thesans"/>
          <w:color w:val="auto"/>
          <w:sz w:val="20"/>
          <w:szCs w:val="20"/>
        </w:rPr>
        <w:t>P.B. Bastiaans</w:t>
      </w:r>
      <w:r w:rsidRPr="00A3132A">
        <w:rPr>
          <w:rFonts w:ascii="Thesans" w:hAnsi="Thesans"/>
          <w:color w:val="auto"/>
          <w:sz w:val="20"/>
          <w:szCs w:val="20"/>
        </w:rPr>
        <w:t xml:space="preserve">, Lid van het bestuur, hierna te noemen: </w:t>
      </w:r>
      <w:r w:rsidR="00FD4A53" w:rsidRPr="00A3132A">
        <w:rPr>
          <w:rFonts w:ascii="Thesans" w:hAnsi="Thesans"/>
          <w:b/>
          <w:color w:val="auto"/>
          <w:sz w:val="20"/>
          <w:szCs w:val="20"/>
        </w:rPr>
        <w:t>“</w:t>
      </w:r>
      <w:r w:rsidRPr="00A3132A">
        <w:rPr>
          <w:rFonts w:ascii="Thesans" w:hAnsi="Thesans"/>
          <w:b/>
          <w:color w:val="auto"/>
          <w:sz w:val="20"/>
          <w:szCs w:val="20"/>
        </w:rPr>
        <w:t>Opdrachtgever</w:t>
      </w:r>
      <w:r w:rsidR="00FD4A53" w:rsidRPr="00A3132A">
        <w:rPr>
          <w:rFonts w:ascii="Thesans" w:hAnsi="Thesans"/>
          <w:b/>
          <w:color w:val="auto"/>
          <w:sz w:val="20"/>
          <w:szCs w:val="20"/>
        </w:rPr>
        <w:t>”</w:t>
      </w:r>
      <w:r w:rsidR="00E15BBE" w:rsidRPr="00A3132A">
        <w:rPr>
          <w:rFonts w:ascii="Thesans" w:hAnsi="Thesans"/>
          <w:color w:val="auto"/>
          <w:sz w:val="20"/>
          <w:szCs w:val="20"/>
        </w:rPr>
        <w:t>,</w:t>
      </w:r>
    </w:p>
    <w:p w14:paraId="50D6B423" w14:textId="77777777" w:rsidR="003E4055" w:rsidRPr="00A3132A" w:rsidRDefault="003E4055" w:rsidP="003E1735">
      <w:pPr>
        <w:pStyle w:val="Geenafstand"/>
        <w:jc w:val="both"/>
      </w:pPr>
    </w:p>
    <w:p w14:paraId="6119BA1A" w14:textId="622EBDF6" w:rsidR="00E15BBE" w:rsidRPr="00A3132A" w:rsidRDefault="00E15BBE" w:rsidP="003E1735">
      <w:pPr>
        <w:pStyle w:val="Default"/>
        <w:ind w:left="540" w:hanging="540"/>
        <w:contextualSpacing/>
        <w:jc w:val="both"/>
        <w:rPr>
          <w:rFonts w:ascii="Thesans" w:hAnsi="Thesans"/>
          <w:color w:val="auto"/>
          <w:sz w:val="20"/>
          <w:szCs w:val="20"/>
        </w:rPr>
      </w:pPr>
      <w:proofErr w:type="gramStart"/>
      <w:r w:rsidRPr="00A3132A">
        <w:rPr>
          <w:rFonts w:ascii="Thesans" w:hAnsi="Thesans"/>
          <w:color w:val="auto"/>
          <w:sz w:val="20"/>
          <w:szCs w:val="20"/>
        </w:rPr>
        <w:t>en</w:t>
      </w:r>
      <w:proofErr w:type="gramEnd"/>
    </w:p>
    <w:p w14:paraId="02EB378F" w14:textId="77777777" w:rsidR="00E15BBE" w:rsidRPr="00A3132A" w:rsidRDefault="00E15BBE" w:rsidP="003E1735">
      <w:pPr>
        <w:pStyle w:val="Geenafstand"/>
        <w:jc w:val="both"/>
      </w:pPr>
    </w:p>
    <w:p w14:paraId="4FECC379" w14:textId="6A57F527" w:rsidR="00E15BBE" w:rsidRPr="00A3132A" w:rsidRDefault="009E48A0" w:rsidP="003E1735">
      <w:pPr>
        <w:pStyle w:val="Default"/>
        <w:ind w:left="567" w:hanging="567"/>
        <w:contextualSpacing/>
        <w:jc w:val="both"/>
        <w:rPr>
          <w:rFonts w:ascii="Thesans" w:hAnsi="Thesans"/>
          <w:color w:val="auto"/>
          <w:sz w:val="20"/>
          <w:szCs w:val="20"/>
        </w:rPr>
      </w:pPr>
      <w:r w:rsidRPr="00A3132A">
        <w:rPr>
          <w:rFonts w:ascii="Thesans" w:hAnsi="Thesans"/>
          <w:b/>
          <w:bCs/>
          <w:color w:val="auto"/>
          <w:sz w:val="20"/>
          <w:szCs w:val="20"/>
          <w:highlight w:val="yellow"/>
        </w:rPr>
        <w:t>B.</w:t>
      </w:r>
      <w:r w:rsidRPr="00A3132A">
        <w:rPr>
          <w:rFonts w:ascii="Thesans" w:hAnsi="Thesans"/>
          <w:b/>
          <w:bCs/>
          <w:color w:val="auto"/>
          <w:sz w:val="20"/>
          <w:szCs w:val="20"/>
          <w:highlight w:val="yellow"/>
        </w:rPr>
        <w:tab/>
      </w:r>
      <w:r w:rsidR="003E4055" w:rsidRPr="00A3132A">
        <w:rPr>
          <w:rFonts w:ascii="Thesans" w:hAnsi="Thesans"/>
          <w:b/>
          <w:bCs/>
          <w:color w:val="auto"/>
          <w:sz w:val="20"/>
          <w:szCs w:val="20"/>
          <w:highlight w:val="yellow"/>
        </w:rPr>
        <w:t>XXX</w:t>
      </w:r>
      <w:r w:rsidRPr="00A3132A">
        <w:rPr>
          <w:rFonts w:ascii="Thesans" w:hAnsi="Thesans"/>
          <w:color w:val="auto"/>
          <w:sz w:val="20"/>
          <w:szCs w:val="20"/>
          <w:highlight w:val="yellow"/>
        </w:rPr>
        <w:t xml:space="preserve"> </w:t>
      </w:r>
      <w:r w:rsidR="00115EB3" w:rsidRPr="00A3132A">
        <w:rPr>
          <w:rFonts w:ascii="Thesans" w:hAnsi="Thesans"/>
          <w:color w:val="auto"/>
          <w:sz w:val="20"/>
          <w:szCs w:val="20"/>
          <w:highlight w:val="yellow"/>
        </w:rPr>
        <w:t>(naam en rechtsvorm_</w:t>
      </w:r>
      <w:r w:rsidR="00E15BBE" w:rsidRPr="00A3132A">
        <w:rPr>
          <w:rFonts w:ascii="Thesans" w:hAnsi="Thesans"/>
          <w:color w:val="auto"/>
          <w:sz w:val="20"/>
          <w:szCs w:val="20"/>
          <w:highlight w:val="yellow"/>
        </w:rPr>
        <w:t xml:space="preserve">, gevestigd </w:t>
      </w:r>
      <w:r w:rsidR="00115EB3" w:rsidRPr="00A3132A">
        <w:rPr>
          <w:rFonts w:ascii="Thesans" w:hAnsi="Thesans"/>
          <w:color w:val="auto"/>
          <w:sz w:val="20"/>
          <w:szCs w:val="20"/>
          <w:highlight w:val="yellow"/>
        </w:rPr>
        <w:t>aan de (</w:t>
      </w:r>
      <w:r w:rsidR="000C5AE5" w:rsidRPr="00A3132A">
        <w:rPr>
          <w:rFonts w:ascii="Thesans" w:hAnsi="Thesans"/>
          <w:color w:val="auto"/>
          <w:sz w:val="20"/>
          <w:szCs w:val="20"/>
          <w:highlight w:val="yellow"/>
        </w:rPr>
        <w:t xml:space="preserve">adres), (postcode) </w:t>
      </w:r>
      <w:r w:rsidR="00E15BBE" w:rsidRPr="00A3132A">
        <w:rPr>
          <w:rFonts w:ascii="Thesans" w:hAnsi="Thesans"/>
          <w:color w:val="auto"/>
          <w:sz w:val="20"/>
          <w:szCs w:val="20"/>
          <w:highlight w:val="yellow"/>
        </w:rPr>
        <w:t>te</w:t>
      </w:r>
      <w:r w:rsidR="000C5AE5" w:rsidRPr="00A3132A">
        <w:rPr>
          <w:rFonts w:ascii="Thesans" w:hAnsi="Thesans"/>
          <w:color w:val="auto"/>
          <w:sz w:val="20"/>
          <w:szCs w:val="20"/>
          <w:highlight w:val="yellow"/>
        </w:rPr>
        <w:t>(plaats)</w:t>
      </w:r>
      <w:r w:rsidR="00E15BBE" w:rsidRPr="00A3132A">
        <w:rPr>
          <w:rFonts w:ascii="Thesans" w:hAnsi="Thesans"/>
          <w:color w:val="auto"/>
          <w:sz w:val="20"/>
          <w:szCs w:val="20"/>
          <w:highlight w:val="yellow"/>
        </w:rPr>
        <w:t>,</w:t>
      </w:r>
      <w:r w:rsidR="008C2127" w:rsidRPr="00A3132A">
        <w:rPr>
          <w:rFonts w:ascii="Thesans" w:hAnsi="Thesans"/>
          <w:color w:val="auto"/>
          <w:sz w:val="20"/>
          <w:szCs w:val="20"/>
          <w:highlight w:val="yellow"/>
        </w:rPr>
        <w:t xml:space="preserve"> ingeschreven in het Handelsregister onder nummer </w:t>
      </w:r>
      <w:r w:rsidR="000C5AE5" w:rsidRPr="00A3132A">
        <w:rPr>
          <w:rFonts w:ascii="Thesans" w:hAnsi="Thesans"/>
          <w:color w:val="auto"/>
          <w:sz w:val="20"/>
          <w:szCs w:val="20"/>
          <w:highlight w:val="yellow"/>
        </w:rPr>
        <w:t>XXX, hierbij</w:t>
      </w:r>
      <w:r w:rsidR="00E15BBE" w:rsidRPr="00A3132A">
        <w:rPr>
          <w:rFonts w:ascii="Thesans" w:hAnsi="Thesans"/>
          <w:color w:val="auto"/>
          <w:sz w:val="20"/>
          <w:szCs w:val="20"/>
          <w:highlight w:val="yellow"/>
        </w:rPr>
        <w:t xml:space="preserve"> rechtsgeldig vertegenwoordigd door </w:t>
      </w:r>
      <w:r w:rsidR="00633215" w:rsidRPr="00A3132A">
        <w:rPr>
          <w:rFonts w:ascii="Thesans" w:hAnsi="Thesans"/>
          <w:color w:val="auto"/>
          <w:sz w:val="20"/>
          <w:szCs w:val="20"/>
          <w:highlight w:val="yellow"/>
        </w:rPr>
        <w:t>de heer/mevrouw (naam), (functie</w:t>
      </w:r>
      <w:proofErr w:type="gramStart"/>
      <w:r w:rsidRPr="00A3132A">
        <w:rPr>
          <w:rFonts w:ascii="Thesans" w:hAnsi="Thesans"/>
          <w:color w:val="auto"/>
          <w:sz w:val="20"/>
          <w:szCs w:val="20"/>
          <w:highlight w:val="yellow"/>
        </w:rPr>
        <w:t>)</w:t>
      </w:r>
      <w:r w:rsidR="00514C72" w:rsidRPr="00A3132A">
        <w:rPr>
          <w:rFonts w:ascii="Thesans" w:hAnsi="Thesans"/>
          <w:color w:val="auto"/>
          <w:sz w:val="20"/>
          <w:szCs w:val="20"/>
          <w:highlight w:val="yellow"/>
        </w:rPr>
        <w:t xml:space="preserve"> </w:t>
      </w:r>
      <w:r w:rsidRPr="00A3132A">
        <w:rPr>
          <w:rFonts w:ascii="Thesans" w:hAnsi="Thesans"/>
          <w:color w:val="auto"/>
          <w:sz w:val="20"/>
          <w:szCs w:val="20"/>
        </w:rPr>
        <w:t>,</w:t>
      </w:r>
      <w:proofErr w:type="gramEnd"/>
      <w:r w:rsidRPr="00A3132A">
        <w:rPr>
          <w:rFonts w:ascii="Thesans" w:hAnsi="Thesans"/>
          <w:color w:val="auto"/>
          <w:sz w:val="20"/>
          <w:szCs w:val="20"/>
        </w:rPr>
        <w:t xml:space="preserve"> </w:t>
      </w:r>
      <w:r w:rsidR="00E15BBE" w:rsidRPr="00A3132A">
        <w:rPr>
          <w:rFonts w:ascii="Thesans" w:hAnsi="Thesans"/>
          <w:color w:val="auto"/>
          <w:sz w:val="20"/>
          <w:szCs w:val="20"/>
        </w:rPr>
        <w:t xml:space="preserve">hierna te noemen: </w:t>
      </w:r>
      <w:r w:rsidR="00E15BBE" w:rsidRPr="00A3132A">
        <w:rPr>
          <w:rFonts w:ascii="Thesans" w:hAnsi="Thesans"/>
          <w:b/>
          <w:color w:val="auto"/>
          <w:sz w:val="20"/>
          <w:szCs w:val="20"/>
        </w:rPr>
        <w:t>“Opdrachtnemer II”</w:t>
      </w:r>
      <w:r w:rsidR="00E15BBE" w:rsidRPr="00A3132A">
        <w:rPr>
          <w:rFonts w:ascii="Thesans" w:hAnsi="Thesans"/>
          <w:color w:val="auto"/>
          <w:sz w:val="20"/>
          <w:szCs w:val="20"/>
        </w:rPr>
        <w:t xml:space="preserve">, </w:t>
      </w:r>
    </w:p>
    <w:p w14:paraId="5A39BBE3" w14:textId="77777777" w:rsidR="00E15BBE" w:rsidRPr="00A3132A" w:rsidRDefault="00E15BBE" w:rsidP="003E1735">
      <w:pPr>
        <w:pStyle w:val="Geenafstand"/>
        <w:jc w:val="both"/>
      </w:pPr>
    </w:p>
    <w:p w14:paraId="3A6812F6" w14:textId="77777777" w:rsidR="00EC3213" w:rsidRPr="00A3132A" w:rsidRDefault="00EC3213" w:rsidP="003E1735">
      <w:pPr>
        <w:pStyle w:val="Geenafstand"/>
        <w:jc w:val="both"/>
      </w:pPr>
    </w:p>
    <w:p w14:paraId="35090EE8" w14:textId="77777777" w:rsidR="00E15BBE" w:rsidRPr="00A3132A" w:rsidRDefault="00E15BBE" w:rsidP="003E1735">
      <w:pPr>
        <w:pStyle w:val="Default"/>
        <w:spacing w:line="276" w:lineRule="auto"/>
        <w:contextualSpacing/>
        <w:jc w:val="both"/>
        <w:rPr>
          <w:rFonts w:ascii="Thesans" w:hAnsi="Thesans"/>
          <w:b/>
          <w:bCs/>
          <w:color w:val="auto"/>
          <w:sz w:val="20"/>
          <w:szCs w:val="20"/>
        </w:rPr>
      </w:pPr>
      <w:r w:rsidRPr="00A3132A">
        <w:rPr>
          <w:rFonts w:ascii="Thesans" w:hAnsi="Thesans"/>
          <w:b/>
          <w:bCs/>
          <w:color w:val="auto"/>
          <w:sz w:val="20"/>
          <w:szCs w:val="20"/>
        </w:rPr>
        <w:t xml:space="preserve">OVERWEGENDE DAT: </w:t>
      </w:r>
    </w:p>
    <w:p w14:paraId="6123FF43" w14:textId="77777777" w:rsidR="009E48A0" w:rsidRPr="00A3132A" w:rsidRDefault="009E48A0" w:rsidP="003E1735">
      <w:pPr>
        <w:pStyle w:val="Geenafstand"/>
        <w:jc w:val="both"/>
      </w:pPr>
    </w:p>
    <w:p w14:paraId="0CC0E282" w14:textId="08824B80" w:rsidR="00E15BBE" w:rsidRPr="00A3132A" w:rsidRDefault="00E15BBE" w:rsidP="003E1735">
      <w:pPr>
        <w:pStyle w:val="Default"/>
        <w:numPr>
          <w:ilvl w:val="0"/>
          <w:numId w:val="8"/>
        </w:numPr>
        <w:spacing w:line="276" w:lineRule="auto"/>
        <w:ind w:left="567" w:hanging="567"/>
        <w:contextualSpacing/>
        <w:jc w:val="both"/>
        <w:rPr>
          <w:rFonts w:ascii="Thesans" w:hAnsi="Thesans"/>
          <w:color w:val="auto"/>
          <w:sz w:val="20"/>
          <w:szCs w:val="20"/>
        </w:rPr>
      </w:pPr>
      <w:r w:rsidRPr="00A3132A">
        <w:rPr>
          <w:rFonts w:ascii="Thesans" w:hAnsi="Thesans"/>
          <w:color w:val="auto"/>
          <w:sz w:val="20"/>
          <w:szCs w:val="20"/>
        </w:rPr>
        <w:t xml:space="preserve">Opdrachtgever voor de uitvoering van </w:t>
      </w:r>
      <w:r w:rsidR="00CF7442" w:rsidRPr="00A3132A">
        <w:rPr>
          <w:rFonts w:ascii="Thesans" w:hAnsi="Thesans"/>
          <w:color w:val="auto"/>
          <w:sz w:val="20"/>
          <w:szCs w:val="20"/>
        </w:rPr>
        <w:t xml:space="preserve">Levering van </w:t>
      </w:r>
      <w:r w:rsidR="00CF7442" w:rsidRPr="00A3132A">
        <w:rPr>
          <w:rFonts w:ascii="Thesans" w:hAnsi="Thesans"/>
          <w:color w:val="auto"/>
          <w:sz w:val="20"/>
          <w:szCs w:val="20"/>
          <w:highlight w:val="yellow"/>
        </w:rPr>
        <w:t>matrassen, kussens en dekens (Perceel 1) en linnen en textiel (Perceel 2)</w:t>
      </w:r>
      <w:r w:rsidR="00CF7442" w:rsidRPr="00A3132A">
        <w:rPr>
          <w:rFonts w:ascii="Thesans" w:hAnsi="Thesans"/>
          <w:color w:val="auto"/>
          <w:sz w:val="20"/>
          <w:szCs w:val="20"/>
        </w:rPr>
        <w:t xml:space="preserve"> </w:t>
      </w:r>
      <w:r w:rsidRPr="00A3132A">
        <w:rPr>
          <w:rFonts w:ascii="Thesans" w:hAnsi="Thesans"/>
          <w:color w:val="auto"/>
          <w:sz w:val="20"/>
          <w:szCs w:val="20"/>
        </w:rPr>
        <w:t>een Aanbesteding</w:t>
      </w:r>
      <w:r w:rsidR="00C57BBA" w:rsidRPr="00A3132A">
        <w:rPr>
          <w:rFonts w:ascii="Thesans" w:hAnsi="Thesans"/>
          <w:color w:val="auto"/>
          <w:sz w:val="20"/>
          <w:szCs w:val="20"/>
        </w:rPr>
        <w:t>sprocedure</w:t>
      </w:r>
      <w:r w:rsidRPr="00A3132A">
        <w:rPr>
          <w:rFonts w:ascii="Thesans" w:hAnsi="Thesans"/>
          <w:color w:val="auto"/>
          <w:sz w:val="20"/>
          <w:szCs w:val="20"/>
        </w:rPr>
        <w:t xml:space="preserve"> </w:t>
      </w:r>
      <w:proofErr w:type="gramStart"/>
      <w:r w:rsidRPr="00A3132A">
        <w:rPr>
          <w:rFonts w:ascii="Thesans" w:hAnsi="Thesans"/>
          <w:color w:val="auto"/>
          <w:sz w:val="20"/>
          <w:szCs w:val="20"/>
        </w:rPr>
        <w:t>conform</w:t>
      </w:r>
      <w:proofErr w:type="gramEnd"/>
      <w:r w:rsidRPr="00A3132A">
        <w:rPr>
          <w:rFonts w:ascii="Thesans" w:hAnsi="Thesans"/>
          <w:color w:val="auto"/>
          <w:sz w:val="20"/>
          <w:szCs w:val="20"/>
        </w:rPr>
        <w:t xml:space="preserve"> de</w:t>
      </w:r>
      <w:r w:rsidR="00C57BBA" w:rsidRPr="00A3132A">
        <w:rPr>
          <w:rFonts w:ascii="Thesans" w:hAnsi="Thesans"/>
          <w:color w:val="auto"/>
          <w:sz w:val="20"/>
          <w:szCs w:val="20"/>
        </w:rPr>
        <w:t xml:space="preserve"> Aanbestedingswet gevolgd</w:t>
      </w:r>
      <w:r w:rsidR="000A1EC0" w:rsidRPr="00A3132A">
        <w:rPr>
          <w:rFonts w:ascii="Thesans" w:hAnsi="Thesans"/>
          <w:color w:val="auto"/>
          <w:sz w:val="20"/>
          <w:szCs w:val="20"/>
        </w:rPr>
        <w:t>/uitgeschreven</w:t>
      </w:r>
      <w:r w:rsidR="00C57BBA" w:rsidRPr="00A3132A">
        <w:rPr>
          <w:rFonts w:ascii="Thesans" w:hAnsi="Thesans"/>
          <w:color w:val="auto"/>
          <w:sz w:val="20"/>
          <w:szCs w:val="20"/>
        </w:rPr>
        <w:t xml:space="preserve"> heeft;</w:t>
      </w:r>
      <w:r w:rsidRPr="00A3132A">
        <w:rPr>
          <w:rFonts w:ascii="Thesans" w:hAnsi="Thesans"/>
          <w:color w:val="auto"/>
          <w:sz w:val="20"/>
          <w:szCs w:val="20"/>
        </w:rPr>
        <w:t xml:space="preserve"> </w:t>
      </w:r>
    </w:p>
    <w:p w14:paraId="1FEF942B" w14:textId="77777777" w:rsidR="00A76907" w:rsidRPr="00A3132A" w:rsidRDefault="00A76907" w:rsidP="003E1735">
      <w:pPr>
        <w:pStyle w:val="Default"/>
        <w:numPr>
          <w:ilvl w:val="0"/>
          <w:numId w:val="8"/>
        </w:numPr>
        <w:spacing w:line="276" w:lineRule="auto"/>
        <w:ind w:left="567" w:hanging="567"/>
        <w:contextualSpacing/>
        <w:jc w:val="both"/>
        <w:rPr>
          <w:rFonts w:ascii="Thesans" w:hAnsi="Thesans"/>
          <w:color w:val="auto"/>
          <w:sz w:val="20"/>
          <w:szCs w:val="20"/>
        </w:rPr>
      </w:pPr>
      <w:r w:rsidRPr="00A3132A">
        <w:rPr>
          <w:rFonts w:ascii="Thesans" w:hAnsi="Thesans"/>
          <w:color w:val="auto"/>
          <w:sz w:val="20"/>
          <w:szCs w:val="20"/>
        </w:rPr>
        <w:t xml:space="preserve">Opdrachtnemer II zich in voldoende mate op de hoogte heeft gesteld van de te verrichten Opdracht, bereid en in staat is de bedoelde Opdracht uit te voeren en hiertoe op </w:t>
      </w:r>
      <w:r w:rsidRPr="00A3132A">
        <w:rPr>
          <w:rFonts w:ascii="Thesans" w:hAnsi="Thesans"/>
          <w:color w:val="auto"/>
          <w:sz w:val="20"/>
          <w:szCs w:val="20"/>
          <w:highlight w:val="yellow"/>
        </w:rPr>
        <w:t>XX-XX-XXXX</w:t>
      </w:r>
      <w:r w:rsidRPr="00A3132A">
        <w:rPr>
          <w:rFonts w:ascii="Thesans" w:hAnsi="Thesans"/>
          <w:color w:val="auto"/>
          <w:sz w:val="20"/>
          <w:szCs w:val="20"/>
        </w:rPr>
        <w:t xml:space="preserve"> een Inschrijving heeft uitgebracht;</w:t>
      </w:r>
    </w:p>
    <w:p w14:paraId="7D9AE198" w14:textId="32F49195" w:rsidR="00E15BBE" w:rsidRPr="00A3132A" w:rsidRDefault="00E15BBE" w:rsidP="003E1735">
      <w:pPr>
        <w:pStyle w:val="Default"/>
        <w:numPr>
          <w:ilvl w:val="0"/>
          <w:numId w:val="8"/>
        </w:numPr>
        <w:spacing w:line="276" w:lineRule="auto"/>
        <w:ind w:left="567" w:hanging="567"/>
        <w:contextualSpacing/>
        <w:jc w:val="both"/>
        <w:rPr>
          <w:rFonts w:ascii="Thesans" w:hAnsi="Thesans"/>
          <w:color w:val="auto"/>
          <w:sz w:val="20"/>
          <w:szCs w:val="20"/>
        </w:rPr>
      </w:pPr>
      <w:r w:rsidRPr="00A3132A">
        <w:rPr>
          <w:rFonts w:ascii="Thesans" w:hAnsi="Thesans"/>
          <w:color w:val="auto"/>
          <w:sz w:val="20"/>
          <w:szCs w:val="20"/>
        </w:rPr>
        <w:t>Opdrachtgever de Opdracht heeft gegund aan</w:t>
      </w:r>
      <w:r w:rsidR="00386E93" w:rsidRPr="00A3132A">
        <w:rPr>
          <w:rFonts w:ascii="Thesans" w:hAnsi="Thesans"/>
          <w:color w:val="auto"/>
          <w:sz w:val="20"/>
          <w:szCs w:val="20"/>
          <w:highlight w:val="yellow"/>
        </w:rPr>
        <w:t xml:space="preserve"> </w:t>
      </w:r>
      <w:r w:rsidR="00C57BBA" w:rsidRPr="00A3132A">
        <w:rPr>
          <w:rFonts w:ascii="Thesans" w:hAnsi="Thesans"/>
          <w:color w:val="auto"/>
          <w:sz w:val="20"/>
          <w:szCs w:val="20"/>
          <w:highlight w:val="yellow"/>
        </w:rPr>
        <w:t>XX</w:t>
      </w:r>
      <w:r w:rsidRPr="00A3132A">
        <w:rPr>
          <w:rFonts w:ascii="Thesans" w:hAnsi="Thesans"/>
          <w:color w:val="auto"/>
          <w:sz w:val="20"/>
          <w:szCs w:val="20"/>
        </w:rPr>
        <w:t xml:space="preserve"> (hierna: Opdrachtnemer I) en </w:t>
      </w:r>
      <w:r w:rsidR="002A4F45" w:rsidRPr="00A3132A">
        <w:rPr>
          <w:rFonts w:ascii="Thesans" w:hAnsi="Thesans"/>
          <w:color w:val="auto"/>
          <w:sz w:val="20"/>
          <w:szCs w:val="20"/>
        </w:rPr>
        <w:t>met hem</w:t>
      </w:r>
      <w:r w:rsidRPr="00A3132A">
        <w:rPr>
          <w:rFonts w:ascii="Thesans" w:hAnsi="Thesans"/>
          <w:color w:val="auto"/>
          <w:sz w:val="20"/>
          <w:szCs w:val="20"/>
        </w:rPr>
        <w:t xml:space="preserve"> </w:t>
      </w:r>
      <w:r w:rsidR="006012FB" w:rsidRPr="00A3132A">
        <w:rPr>
          <w:rFonts w:ascii="Thesans" w:hAnsi="Thesans"/>
          <w:color w:val="auto"/>
          <w:sz w:val="20"/>
          <w:szCs w:val="20"/>
        </w:rPr>
        <w:t>e</w:t>
      </w:r>
      <w:r w:rsidRPr="00A3132A">
        <w:rPr>
          <w:rFonts w:ascii="Thesans" w:hAnsi="Thesans"/>
          <w:color w:val="auto"/>
          <w:sz w:val="20"/>
          <w:szCs w:val="20"/>
        </w:rPr>
        <w:t>e</w:t>
      </w:r>
      <w:r w:rsidR="006012FB" w:rsidRPr="00A3132A">
        <w:rPr>
          <w:rFonts w:ascii="Thesans" w:hAnsi="Thesans"/>
          <w:color w:val="auto"/>
          <w:sz w:val="20"/>
          <w:szCs w:val="20"/>
        </w:rPr>
        <w:t>n</w:t>
      </w:r>
      <w:r w:rsidRPr="00A3132A">
        <w:rPr>
          <w:rFonts w:ascii="Thesans" w:hAnsi="Thesans"/>
          <w:color w:val="auto"/>
          <w:sz w:val="20"/>
          <w:szCs w:val="20"/>
        </w:rPr>
        <w:t xml:space="preserve"> </w:t>
      </w:r>
      <w:r w:rsidR="00C57BBA" w:rsidRPr="00A3132A">
        <w:rPr>
          <w:rFonts w:ascii="Thesans" w:hAnsi="Thesans"/>
          <w:color w:val="auto"/>
          <w:sz w:val="20"/>
          <w:szCs w:val="20"/>
        </w:rPr>
        <w:t>Raamovereenkomst</w:t>
      </w:r>
      <w:r w:rsidRPr="00A3132A">
        <w:rPr>
          <w:rFonts w:ascii="Thesans" w:hAnsi="Thesans"/>
          <w:color w:val="auto"/>
          <w:sz w:val="20"/>
          <w:szCs w:val="20"/>
        </w:rPr>
        <w:t xml:space="preserve"> heeft gesloten voor de duur van </w:t>
      </w:r>
      <w:r w:rsidR="00CF7442" w:rsidRPr="00A3132A">
        <w:rPr>
          <w:rFonts w:ascii="Thesans" w:hAnsi="Thesans"/>
          <w:color w:val="auto"/>
          <w:sz w:val="20"/>
          <w:szCs w:val="20"/>
        </w:rPr>
        <w:t>twee</w:t>
      </w:r>
      <w:r w:rsidR="007636FF" w:rsidRPr="00A3132A">
        <w:rPr>
          <w:rFonts w:ascii="Thesans" w:hAnsi="Thesans"/>
          <w:color w:val="auto"/>
          <w:sz w:val="20"/>
          <w:szCs w:val="20"/>
        </w:rPr>
        <w:t xml:space="preserve"> </w:t>
      </w:r>
      <w:r w:rsidRPr="00A3132A">
        <w:rPr>
          <w:rFonts w:ascii="Thesans" w:hAnsi="Thesans"/>
          <w:color w:val="auto"/>
          <w:sz w:val="20"/>
          <w:szCs w:val="20"/>
        </w:rPr>
        <w:t xml:space="preserve">jaar </w:t>
      </w:r>
      <w:r w:rsidR="00CF7442" w:rsidRPr="00A3132A">
        <w:rPr>
          <w:rFonts w:ascii="Thesans" w:hAnsi="Thesans"/>
          <w:color w:val="auto"/>
          <w:sz w:val="20"/>
          <w:szCs w:val="20"/>
        </w:rPr>
        <w:t xml:space="preserve">en drie maanden </w:t>
      </w:r>
      <w:r w:rsidRPr="00A3132A">
        <w:rPr>
          <w:rFonts w:ascii="Thesans" w:hAnsi="Thesans"/>
          <w:color w:val="auto"/>
          <w:sz w:val="20"/>
          <w:szCs w:val="20"/>
        </w:rPr>
        <w:t xml:space="preserve">met een optie tot verlenging van </w:t>
      </w:r>
      <w:r w:rsidR="00CF7442" w:rsidRPr="00A3132A">
        <w:rPr>
          <w:rFonts w:ascii="Thesans" w:hAnsi="Thesans"/>
          <w:color w:val="auto"/>
          <w:sz w:val="20"/>
          <w:szCs w:val="20"/>
        </w:rPr>
        <w:t>tweemaal een periode van 12 maanden</w:t>
      </w:r>
      <w:r w:rsidRPr="00A3132A">
        <w:rPr>
          <w:rFonts w:ascii="Thesans" w:hAnsi="Thesans"/>
          <w:color w:val="auto"/>
          <w:sz w:val="20"/>
          <w:szCs w:val="20"/>
        </w:rPr>
        <w:t xml:space="preserve">. De startdatum is </w:t>
      </w:r>
      <w:r w:rsidR="00CF7442" w:rsidRPr="00A3132A">
        <w:rPr>
          <w:rFonts w:ascii="Thesans" w:hAnsi="Thesans"/>
          <w:color w:val="auto"/>
          <w:sz w:val="20"/>
          <w:szCs w:val="20"/>
        </w:rPr>
        <w:t>14 december 2026 voor de implementatie en 1 maart 2027 voor operationele ingang</w:t>
      </w:r>
      <w:r w:rsidR="00DB124A" w:rsidRPr="00A3132A">
        <w:rPr>
          <w:rFonts w:ascii="Thesans" w:hAnsi="Thesans"/>
          <w:color w:val="auto"/>
          <w:sz w:val="20"/>
          <w:szCs w:val="20"/>
        </w:rPr>
        <w:t>;</w:t>
      </w:r>
    </w:p>
    <w:p w14:paraId="7AD995C4" w14:textId="72E6EB2C" w:rsidR="00F5632F" w:rsidRPr="00A3132A" w:rsidRDefault="00E15BBE" w:rsidP="003E1735">
      <w:pPr>
        <w:pStyle w:val="Default"/>
        <w:numPr>
          <w:ilvl w:val="0"/>
          <w:numId w:val="8"/>
        </w:numPr>
        <w:spacing w:line="276" w:lineRule="auto"/>
        <w:ind w:left="567" w:hanging="567"/>
        <w:contextualSpacing/>
        <w:jc w:val="both"/>
        <w:rPr>
          <w:rFonts w:ascii="Thesans" w:hAnsi="Thesans"/>
          <w:color w:val="auto"/>
          <w:sz w:val="20"/>
          <w:szCs w:val="20"/>
        </w:rPr>
      </w:pPr>
      <w:r w:rsidRPr="00A3132A">
        <w:rPr>
          <w:rFonts w:ascii="Thesans" w:hAnsi="Thesans"/>
          <w:color w:val="auto"/>
          <w:sz w:val="20"/>
          <w:szCs w:val="20"/>
        </w:rPr>
        <w:t xml:space="preserve">Naast de </w:t>
      </w:r>
      <w:r w:rsidR="00BA4984" w:rsidRPr="00A3132A">
        <w:rPr>
          <w:rFonts w:ascii="Thesans" w:hAnsi="Thesans"/>
          <w:color w:val="auto"/>
          <w:sz w:val="20"/>
          <w:szCs w:val="20"/>
        </w:rPr>
        <w:t>O</w:t>
      </w:r>
      <w:r w:rsidRPr="00A3132A">
        <w:rPr>
          <w:rFonts w:ascii="Thesans" w:hAnsi="Thesans"/>
          <w:color w:val="auto"/>
          <w:sz w:val="20"/>
          <w:szCs w:val="20"/>
        </w:rPr>
        <w:t>vereenkomst</w:t>
      </w:r>
      <w:r w:rsidR="00F5632F" w:rsidRPr="00A3132A">
        <w:rPr>
          <w:rFonts w:ascii="Thesans" w:hAnsi="Thesans"/>
          <w:color w:val="auto"/>
          <w:sz w:val="20"/>
          <w:szCs w:val="20"/>
        </w:rPr>
        <w:t xml:space="preserve"> i</w:t>
      </w:r>
      <w:r w:rsidRPr="00A3132A">
        <w:rPr>
          <w:rFonts w:ascii="Thesans" w:hAnsi="Thesans"/>
          <w:color w:val="auto"/>
          <w:sz w:val="20"/>
          <w:szCs w:val="20"/>
        </w:rPr>
        <w:t>s Opdrachtgever voornemens om één Wachtkamerovereenkomst af te sluiten voor</w:t>
      </w:r>
      <w:r w:rsidR="00CF7442" w:rsidRPr="00A3132A">
        <w:rPr>
          <w:rFonts w:ascii="Thesans" w:hAnsi="Thesans"/>
          <w:color w:val="auto"/>
          <w:sz w:val="20"/>
          <w:szCs w:val="20"/>
        </w:rPr>
        <w:t xml:space="preserve"> zes</w:t>
      </w:r>
      <w:r w:rsidR="00C57BBA" w:rsidRPr="00A3132A">
        <w:rPr>
          <w:rFonts w:ascii="Thesans" w:hAnsi="Thesans"/>
          <w:color w:val="auto"/>
          <w:sz w:val="20"/>
          <w:szCs w:val="20"/>
        </w:rPr>
        <w:t xml:space="preserve"> maanden</w:t>
      </w:r>
      <w:r w:rsidRPr="00A3132A">
        <w:rPr>
          <w:rFonts w:ascii="Thesans" w:hAnsi="Thesans"/>
          <w:color w:val="auto"/>
          <w:sz w:val="20"/>
          <w:szCs w:val="20"/>
        </w:rPr>
        <w:t xml:space="preserve"> met de Inschrijver die als tweede</w:t>
      </w:r>
      <w:r w:rsidR="00215C65" w:rsidRPr="00A3132A">
        <w:rPr>
          <w:rFonts w:ascii="Thesans" w:hAnsi="Thesans"/>
          <w:color w:val="auto"/>
          <w:sz w:val="20"/>
          <w:szCs w:val="20"/>
        </w:rPr>
        <w:t xml:space="preserve"> </w:t>
      </w:r>
      <w:r w:rsidRPr="00A3132A">
        <w:rPr>
          <w:rFonts w:ascii="Thesans" w:hAnsi="Thesans"/>
          <w:color w:val="auto"/>
          <w:sz w:val="20"/>
          <w:szCs w:val="20"/>
        </w:rPr>
        <w:t>(hierna ook te noemen Opdrachtnemer II)</w:t>
      </w:r>
      <w:r w:rsidR="00514C72" w:rsidRPr="00A3132A">
        <w:rPr>
          <w:rFonts w:ascii="Thesans" w:hAnsi="Thesans"/>
          <w:color w:val="auto"/>
          <w:sz w:val="20"/>
          <w:szCs w:val="20"/>
        </w:rPr>
        <w:t xml:space="preserve"> </w:t>
      </w:r>
      <w:r w:rsidRPr="00A3132A">
        <w:rPr>
          <w:rFonts w:ascii="Thesans" w:hAnsi="Thesans"/>
          <w:color w:val="auto"/>
          <w:sz w:val="20"/>
          <w:szCs w:val="20"/>
        </w:rPr>
        <w:t>is geëindigd</w:t>
      </w:r>
      <w:r w:rsidR="006C3B04" w:rsidRPr="00A3132A">
        <w:rPr>
          <w:rFonts w:ascii="Thesans" w:hAnsi="Thesans"/>
          <w:sz w:val="20"/>
          <w:szCs w:val="20"/>
        </w:rPr>
        <w:t xml:space="preserve"> </w:t>
      </w:r>
      <w:r w:rsidR="006C3B04" w:rsidRPr="00A3132A">
        <w:rPr>
          <w:rFonts w:ascii="Thesans" w:hAnsi="Thesans"/>
          <w:color w:val="auto"/>
          <w:sz w:val="20"/>
          <w:szCs w:val="20"/>
        </w:rPr>
        <w:t xml:space="preserve">welke termijn aanvangt op de dag van </w:t>
      </w:r>
      <w:r w:rsidR="0015330A" w:rsidRPr="00A3132A">
        <w:rPr>
          <w:rFonts w:ascii="Thesans" w:hAnsi="Thesans"/>
          <w:color w:val="auto"/>
          <w:sz w:val="20"/>
          <w:szCs w:val="20"/>
        </w:rPr>
        <w:t>ingangsdatum van de Raamovereenkomst</w:t>
      </w:r>
      <w:r w:rsidR="00CF7442" w:rsidRPr="00A3132A">
        <w:rPr>
          <w:rFonts w:ascii="Thesans" w:hAnsi="Thesans"/>
          <w:color w:val="auto"/>
          <w:sz w:val="20"/>
          <w:szCs w:val="20"/>
        </w:rPr>
        <w:t>.</w:t>
      </w:r>
      <w:r w:rsidRPr="00A3132A">
        <w:rPr>
          <w:rFonts w:ascii="Thesans" w:hAnsi="Thesans"/>
          <w:color w:val="auto"/>
          <w:sz w:val="20"/>
          <w:szCs w:val="20"/>
        </w:rPr>
        <w:t xml:space="preserve"> </w:t>
      </w:r>
      <w:r w:rsidR="008D7D7F" w:rsidRPr="00A3132A">
        <w:rPr>
          <w:rFonts w:ascii="Thesans" w:hAnsi="Thesans"/>
          <w:color w:val="auto"/>
          <w:sz w:val="20"/>
          <w:szCs w:val="20"/>
        </w:rPr>
        <w:t xml:space="preserve">Opdrachtnemer II </w:t>
      </w:r>
      <w:r w:rsidR="00426CF5" w:rsidRPr="00A17DF3">
        <w:rPr>
          <w:rFonts w:ascii="Thesans" w:hAnsi="Thesans"/>
          <w:color w:val="auto"/>
          <w:sz w:val="20"/>
          <w:szCs w:val="20"/>
        </w:rPr>
        <w:t xml:space="preserve">is </w:t>
      </w:r>
      <w:r w:rsidR="008D7D7F" w:rsidRPr="00A3132A">
        <w:rPr>
          <w:rFonts w:ascii="Thesans" w:hAnsi="Thesans"/>
          <w:color w:val="auto"/>
          <w:sz w:val="20"/>
          <w:szCs w:val="20"/>
        </w:rPr>
        <w:t xml:space="preserve">als tweede in rang is geëindigd bij onderhavige aanbesteding; </w:t>
      </w:r>
    </w:p>
    <w:p w14:paraId="5F97E47C" w14:textId="44CCAB6F" w:rsidR="00E15BBE" w:rsidRPr="00A3132A" w:rsidRDefault="00E15BBE" w:rsidP="003E1735">
      <w:pPr>
        <w:pStyle w:val="Default"/>
        <w:numPr>
          <w:ilvl w:val="0"/>
          <w:numId w:val="8"/>
        </w:numPr>
        <w:spacing w:line="276" w:lineRule="auto"/>
        <w:ind w:left="567" w:hanging="567"/>
        <w:contextualSpacing/>
        <w:jc w:val="both"/>
        <w:rPr>
          <w:rFonts w:ascii="Thesans" w:hAnsi="Thesans"/>
          <w:color w:val="auto"/>
          <w:sz w:val="20"/>
          <w:szCs w:val="20"/>
        </w:rPr>
      </w:pPr>
      <w:r w:rsidRPr="00A3132A">
        <w:rPr>
          <w:rFonts w:ascii="Thesans" w:hAnsi="Thesans"/>
          <w:color w:val="auto"/>
          <w:sz w:val="20"/>
          <w:szCs w:val="20"/>
        </w:rPr>
        <w:t xml:space="preserve">Een Wachtkamerovereenkomst is een overeenkomst onder opschortende voorwaarde en uitsluitend wordt </w:t>
      </w:r>
      <w:r w:rsidR="00C57BBA" w:rsidRPr="00A3132A">
        <w:rPr>
          <w:rFonts w:ascii="Thesans" w:hAnsi="Thesans"/>
          <w:color w:val="auto"/>
          <w:sz w:val="20"/>
          <w:szCs w:val="20"/>
        </w:rPr>
        <w:t>aangegaan na ontbinding van de Raamovereenkomst</w:t>
      </w:r>
      <w:r w:rsidRPr="00A3132A">
        <w:rPr>
          <w:rFonts w:ascii="Thesans" w:hAnsi="Thesans"/>
          <w:color w:val="auto"/>
          <w:sz w:val="20"/>
          <w:szCs w:val="20"/>
        </w:rPr>
        <w:t xml:space="preserve"> </w:t>
      </w:r>
      <w:r w:rsidR="00C57BBA" w:rsidRPr="00A3132A">
        <w:rPr>
          <w:rFonts w:ascii="Thesans" w:hAnsi="Thesans"/>
          <w:color w:val="auto"/>
          <w:sz w:val="20"/>
          <w:szCs w:val="20"/>
        </w:rPr>
        <w:t>met de winnaar van onderhavige a</w:t>
      </w:r>
      <w:r w:rsidRPr="00A3132A">
        <w:rPr>
          <w:rFonts w:ascii="Thesans" w:hAnsi="Thesans"/>
          <w:color w:val="auto"/>
          <w:sz w:val="20"/>
          <w:szCs w:val="20"/>
        </w:rPr>
        <w:t xml:space="preserve">anbesteding. Indien de </w:t>
      </w:r>
      <w:r w:rsidR="00C57BBA" w:rsidRPr="00A3132A">
        <w:rPr>
          <w:rFonts w:ascii="Thesans" w:hAnsi="Thesans"/>
          <w:color w:val="auto"/>
          <w:sz w:val="20"/>
          <w:szCs w:val="20"/>
        </w:rPr>
        <w:t>Raamovereenkomst</w:t>
      </w:r>
      <w:r w:rsidRPr="00A3132A">
        <w:rPr>
          <w:rFonts w:ascii="Thesans" w:hAnsi="Thesans"/>
          <w:color w:val="auto"/>
          <w:sz w:val="20"/>
          <w:szCs w:val="20"/>
        </w:rPr>
        <w:t xml:space="preserve"> wordt beëindigd, wordt een beroep gedaan op de Inschrijver die als tweede is geëindigd</w:t>
      </w:r>
      <w:r w:rsidR="00DB124A" w:rsidRPr="00A3132A">
        <w:rPr>
          <w:rFonts w:ascii="Thesans" w:hAnsi="Thesans"/>
          <w:color w:val="auto"/>
          <w:sz w:val="20"/>
          <w:szCs w:val="20"/>
        </w:rPr>
        <w:t>;</w:t>
      </w:r>
    </w:p>
    <w:p w14:paraId="0FF35425" w14:textId="0F81738B" w:rsidR="00E15BBE" w:rsidRPr="00A3132A" w:rsidRDefault="00E15BBE" w:rsidP="003E1735">
      <w:pPr>
        <w:pStyle w:val="Default"/>
        <w:numPr>
          <w:ilvl w:val="0"/>
          <w:numId w:val="8"/>
        </w:numPr>
        <w:spacing w:line="276" w:lineRule="auto"/>
        <w:ind w:left="567" w:hanging="567"/>
        <w:contextualSpacing/>
        <w:jc w:val="both"/>
        <w:rPr>
          <w:rFonts w:ascii="Thesans" w:hAnsi="Thesans"/>
          <w:color w:val="auto"/>
          <w:sz w:val="20"/>
          <w:szCs w:val="20"/>
        </w:rPr>
      </w:pPr>
      <w:r w:rsidRPr="00A3132A">
        <w:rPr>
          <w:rFonts w:ascii="Thesans" w:hAnsi="Thesans"/>
          <w:color w:val="auto"/>
          <w:sz w:val="20"/>
          <w:szCs w:val="20"/>
        </w:rPr>
        <w:t xml:space="preserve">Opdrachtgever met Opdrachtnemer II </w:t>
      </w:r>
      <w:r w:rsidR="00C64632" w:rsidRPr="00A3132A">
        <w:rPr>
          <w:rFonts w:ascii="Thesans" w:hAnsi="Thesans"/>
          <w:color w:val="auto"/>
          <w:sz w:val="20"/>
          <w:szCs w:val="20"/>
        </w:rPr>
        <w:t xml:space="preserve">een </w:t>
      </w:r>
      <w:r w:rsidRPr="00A3132A">
        <w:rPr>
          <w:rFonts w:ascii="Thesans" w:hAnsi="Thesans"/>
          <w:color w:val="auto"/>
          <w:sz w:val="20"/>
          <w:szCs w:val="20"/>
        </w:rPr>
        <w:t xml:space="preserve">Wachtkamerovereenkomst wenst te sluiten; </w:t>
      </w:r>
    </w:p>
    <w:p w14:paraId="082D0DEF" w14:textId="60BF705E" w:rsidR="00E15BBE" w:rsidRPr="00A3132A" w:rsidRDefault="00E15BBE" w:rsidP="003E1735">
      <w:pPr>
        <w:pStyle w:val="Default"/>
        <w:numPr>
          <w:ilvl w:val="0"/>
          <w:numId w:val="8"/>
        </w:numPr>
        <w:spacing w:line="276" w:lineRule="auto"/>
        <w:ind w:left="567" w:hanging="567"/>
        <w:contextualSpacing/>
        <w:jc w:val="both"/>
        <w:rPr>
          <w:rFonts w:ascii="Thesans" w:hAnsi="Thesans"/>
          <w:color w:val="auto"/>
          <w:sz w:val="20"/>
          <w:szCs w:val="20"/>
        </w:rPr>
      </w:pPr>
      <w:r w:rsidRPr="00A3132A">
        <w:rPr>
          <w:rFonts w:ascii="Thesans" w:hAnsi="Thesans"/>
          <w:color w:val="auto"/>
          <w:sz w:val="20"/>
          <w:szCs w:val="20"/>
        </w:rPr>
        <w:t xml:space="preserve">Opdrachtnemer II </w:t>
      </w:r>
      <w:r w:rsidR="004D5441" w:rsidRPr="00A3132A">
        <w:rPr>
          <w:rFonts w:ascii="Thesans" w:hAnsi="Thesans"/>
          <w:color w:val="auto"/>
          <w:sz w:val="20"/>
          <w:szCs w:val="20"/>
        </w:rPr>
        <w:t xml:space="preserve">bereid is </w:t>
      </w:r>
      <w:r w:rsidRPr="00A3132A">
        <w:rPr>
          <w:rFonts w:ascii="Thesans" w:hAnsi="Thesans"/>
          <w:color w:val="auto"/>
          <w:sz w:val="20"/>
          <w:szCs w:val="20"/>
        </w:rPr>
        <w:t xml:space="preserve">haar Inschrijving gestand </w:t>
      </w:r>
      <w:r w:rsidR="004D5441" w:rsidRPr="00A3132A">
        <w:rPr>
          <w:rFonts w:ascii="Thesans" w:hAnsi="Thesans"/>
          <w:color w:val="auto"/>
          <w:sz w:val="20"/>
          <w:szCs w:val="20"/>
        </w:rPr>
        <w:t xml:space="preserve">te </w:t>
      </w:r>
      <w:r w:rsidRPr="00A3132A">
        <w:rPr>
          <w:rFonts w:ascii="Thesans" w:hAnsi="Thesans"/>
          <w:color w:val="auto"/>
          <w:sz w:val="20"/>
          <w:szCs w:val="20"/>
        </w:rPr>
        <w:t>doe</w:t>
      </w:r>
      <w:r w:rsidR="004D5441" w:rsidRPr="00A3132A">
        <w:rPr>
          <w:rFonts w:ascii="Thesans" w:hAnsi="Thesans"/>
          <w:color w:val="auto"/>
          <w:sz w:val="20"/>
          <w:szCs w:val="20"/>
        </w:rPr>
        <w:t>n</w:t>
      </w:r>
      <w:r w:rsidRPr="00A3132A">
        <w:rPr>
          <w:rFonts w:ascii="Thesans" w:hAnsi="Thesans"/>
          <w:color w:val="auto"/>
          <w:sz w:val="20"/>
          <w:szCs w:val="20"/>
        </w:rPr>
        <w:t xml:space="preserve"> gedurende de looptijd van de Wachtkamerovereenkomst; </w:t>
      </w:r>
    </w:p>
    <w:p w14:paraId="4FDBF20E" w14:textId="77777777" w:rsidR="00E15BBE" w:rsidRPr="00A3132A" w:rsidRDefault="00E15BBE" w:rsidP="003E1735">
      <w:pPr>
        <w:pStyle w:val="Default"/>
        <w:numPr>
          <w:ilvl w:val="0"/>
          <w:numId w:val="8"/>
        </w:numPr>
        <w:spacing w:line="276" w:lineRule="auto"/>
        <w:ind w:left="567" w:hanging="567"/>
        <w:contextualSpacing/>
        <w:jc w:val="both"/>
        <w:rPr>
          <w:rFonts w:ascii="Thesans" w:hAnsi="Thesans"/>
          <w:color w:val="auto"/>
          <w:sz w:val="20"/>
          <w:szCs w:val="20"/>
        </w:rPr>
      </w:pPr>
      <w:r w:rsidRPr="00A3132A">
        <w:rPr>
          <w:rFonts w:ascii="Thesans" w:hAnsi="Thesans"/>
          <w:color w:val="auto"/>
          <w:sz w:val="20"/>
          <w:szCs w:val="20"/>
        </w:rPr>
        <w:t>Partijen tegen deze achtergrond onderhavig Wachtkamerovereenkomst met elkaar aangaan, onder de navolgende voorwaarden en bedingen.</w:t>
      </w:r>
    </w:p>
    <w:p w14:paraId="0BB93F9B" w14:textId="77777777" w:rsidR="004C1123" w:rsidRPr="008F147C" w:rsidRDefault="004C1123" w:rsidP="003E1735">
      <w:pPr>
        <w:pStyle w:val="Geenafstand"/>
        <w:jc w:val="both"/>
      </w:pPr>
    </w:p>
    <w:p w14:paraId="6C1B9678" w14:textId="77777777" w:rsidR="00F5632F" w:rsidRPr="00A3132A" w:rsidRDefault="00F5632F" w:rsidP="003E1735">
      <w:pPr>
        <w:pStyle w:val="Geenafstand"/>
        <w:contextualSpacing/>
        <w:jc w:val="both"/>
      </w:pPr>
    </w:p>
    <w:p w14:paraId="1E0B1EEF" w14:textId="77777777" w:rsidR="00F5632F" w:rsidRPr="00A3132A" w:rsidRDefault="000F15A4" w:rsidP="003E1735">
      <w:pPr>
        <w:pStyle w:val="Geenafstand"/>
        <w:contextualSpacing/>
        <w:jc w:val="both"/>
        <w:rPr>
          <w:b/>
          <w:bCs/>
        </w:rPr>
      </w:pPr>
      <w:r w:rsidRPr="00A3132A">
        <w:rPr>
          <w:b/>
          <w:bCs/>
        </w:rPr>
        <w:t>KOMEN HET VOLGENDE OVEREEN:</w:t>
      </w:r>
    </w:p>
    <w:p w14:paraId="5200213E" w14:textId="77777777" w:rsidR="00F5632F" w:rsidRPr="00A3132A" w:rsidRDefault="00F5632F" w:rsidP="003E1735">
      <w:pPr>
        <w:pStyle w:val="Geenafstand"/>
        <w:contextualSpacing/>
        <w:jc w:val="both"/>
        <w:rPr>
          <w:b/>
          <w:bCs/>
        </w:rPr>
      </w:pPr>
    </w:p>
    <w:p w14:paraId="5D90A0C8" w14:textId="40748ADD" w:rsidR="00E15BBE" w:rsidRPr="00A3132A" w:rsidRDefault="00E15BBE" w:rsidP="003E1735">
      <w:pPr>
        <w:pStyle w:val="Geenafstand"/>
        <w:contextualSpacing/>
        <w:jc w:val="both"/>
        <w:rPr>
          <w:b/>
          <w:bCs/>
          <w:szCs w:val="20"/>
        </w:rPr>
      </w:pPr>
      <w:r w:rsidRPr="00A3132A">
        <w:rPr>
          <w:b/>
          <w:bCs/>
          <w:szCs w:val="20"/>
        </w:rPr>
        <w:t>Artikel 1</w:t>
      </w:r>
      <w:r w:rsidR="00BB29A3" w:rsidRPr="00A3132A">
        <w:rPr>
          <w:b/>
          <w:bCs/>
          <w:szCs w:val="20"/>
        </w:rPr>
        <w:t xml:space="preserve"> </w:t>
      </w:r>
      <w:r w:rsidRPr="00A3132A">
        <w:rPr>
          <w:b/>
          <w:bCs/>
          <w:szCs w:val="20"/>
        </w:rPr>
        <w:t>Definities</w:t>
      </w:r>
    </w:p>
    <w:p w14:paraId="1DC41125" w14:textId="77777777" w:rsidR="00605637" w:rsidRPr="00A3132A" w:rsidRDefault="00605637" w:rsidP="003E1735">
      <w:pPr>
        <w:pStyle w:val="Geenafstand"/>
        <w:jc w:val="both"/>
      </w:pPr>
    </w:p>
    <w:p w14:paraId="73AD5A28" w14:textId="1B78FDF8" w:rsidR="00E15BBE" w:rsidRPr="00A3132A" w:rsidRDefault="00DB124A" w:rsidP="003E1735">
      <w:pPr>
        <w:pStyle w:val="Default"/>
        <w:contextualSpacing/>
        <w:jc w:val="both"/>
        <w:rPr>
          <w:rFonts w:ascii="Thesans" w:hAnsi="Thesans"/>
          <w:color w:val="auto"/>
          <w:sz w:val="20"/>
          <w:szCs w:val="20"/>
        </w:rPr>
      </w:pPr>
      <w:r w:rsidRPr="00A3132A">
        <w:rPr>
          <w:rFonts w:ascii="Thesans" w:hAnsi="Thesans"/>
          <w:color w:val="auto"/>
          <w:sz w:val="20"/>
          <w:szCs w:val="20"/>
        </w:rPr>
        <w:t>In deze Wachtkamero</w:t>
      </w:r>
      <w:r w:rsidR="00E15BBE" w:rsidRPr="00A3132A">
        <w:rPr>
          <w:rFonts w:ascii="Thesans" w:hAnsi="Thesans"/>
          <w:color w:val="auto"/>
          <w:sz w:val="20"/>
          <w:szCs w:val="20"/>
        </w:rPr>
        <w:t>vereenkomst wordt verstaan onder:</w:t>
      </w:r>
    </w:p>
    <w:p w14:paraId="0F95BAFF" w14:textId="77777777" w:rsidR="005D4816" w:rsidRPr="00A3132A" w:rsidRDefault="005D4816" w:rsidP="003E1735">
      <w:pPr>
        <w:pStyle w:val="Geenafstand"/>
        <w:jc w:val="both"/>
      </w:pPr>
    </w:p>
    <w:p w14:paraId="15C8981F" w14:textId="7CDF4457" w:rsidR="00D6139F" w:rsidRPr="00A3132A" w:rsidRDefault="00D6139F" w:rsidP="003E1735">
      <w:pPr>
        <w:pStyle w:val="Default"/>
        <w:tabs>
          <w:tab w:val="left" w:pos="2835"/>
        </w:tabs>
        <w:spacing w:line="276" w:lineRule="auto"/>
        <w:ind w:left="2831" w:hanging="2832"/>
        <w:contextualSpacing/>
        <w:jc w:val="both"/>
        <w:rPr>
          <w:rFonts w:ascii="Thesans" w:hAnsi="Thesans"/>
          <w:color w:val="auto"/>
          <w:sz w:val="20"/>
          <w:szCs w:val="20"/>
        </w:rPr>
      </w:pPr>
      <w:r w:rsidRPr="00A3132A">
        <w:rPr>
          <w:rFonts w:ascii="Thesans" w:hAnsi="Thesans"/>
          <w:b/>
          <w:bCs/>
          <w:color w:val="auto"/>
          <w:sz w:val="20"/>
          <w:szCs w:val="20"/>
        </w:rPr>
        <w:lastRenderedPageBreak/>
        <w:t>Europese aanbesteding:</w:t>
      </w:r>
      <w:r w:rsidRPr="00A3132A">
        <w:rPr>
          <w:rFonts w:ascii="Thesans" w:hAnsi="Thesans"/>
          <w:b/>
          <w:bCs/>
          <w:color w:val="auto"/>
          <w:sz w:val="20"/>
          <w:szCs w:val="20"/>
        </w:rPr>
        <w:tab/>
      </w:r>
      <w:r w:rsidR="00980E02" w:rsidRPr="00A3132A">
        <w:rPr>
          <w:rFonts w:ascii="Thesans" w:hAnsi="Thesans"/>
          <w:color w:val="auto"/>
          <w:sz w:val="20"/>
          <w:szCs w:val="20"/>
        </w:rPr>
        <w:t>De Europese aanbesteding m.b.t. de l</w:t>
      </w:r>
      <w:r w:rsidRPr="00A3132A">
        <w:rPr>
          <w:rFonts w:ascii="Thesans" w:hAnsi="Thesans"/>
          <w:color w:val="auto"/>
          <w:sz w:val="20"/>
          <w:szCs w:val="20"/>
        </w:rPr>
        <w:t>evering van matrassen, kussens en dekens (Perceel 1) en linnen en textiel (Perceel 2)</w:t>
      </w:r>
      <w:r w:rsidR="007F400C" w:rsidRPr="00A3132A">
        <w:rPr>
          <w:rFonts w:ascii="Thesans" w:hAnsi="Thesans"/>
          <w:color w:val="auto"/>
          <w:sz w:val="20"/>
          <w:szCs w:val="20"/>
        </w:rPr>
        <w:t>.</w:t>
      </w:r>
    </w:p>
    <w:p w14:paraId="69ADC2FD" w14:textId="230FBC2B" w:rsidR="00E15BBE" w:rsidRPr="00A3132A" w:rsidRDefault="00E15BBE" w:rsidP="003E1735">
      <w:pPr>
        <w:pStyle w:val="Default"/>
        <w:tabs>
          <w:tab w:val="left" w:pos="2835"/>
        </w:tabs>
        <w:spacing w:line="276" w:lineRule="auto"/>
        <w:ind w:left="2831" w:hanging="2832"/>
        <w:contextualSpacing/>
        <w:jc w:val="both"/>
        <w:rPr>
          <w:rFonts w:ascii="Thesans" w:hAnsi="Thesans"/>
          <w:color w:val="auto"/>
          <w:sz w:val="20"/>
          <w:szCs w:val="20"/>
        </w:rPr>
      </w:pPr>
      <w:r w:rsidRPr="00A3132A">
        <w:rPr>
          <w:rFonts w:ascii="Thesans" w:hAnsi="Thesans"/>
          <w:b/>
          <w:bCs/>
          <w:color w:val="auto"/>
          <w:sz w:val="20"/>
          <w:szCs w:val="20"/>
        </w:rPr>
        <w:t>Opdrachtnemer I:</w:t>
      </w:r>
      <w:r w:rsidRPr="00A3132A">
        <w:rPr>
          <w:rFonts w:ascii="Thesans" w:hAnsi="Thesans"/>
          <w:color w:val="auto"/>
          <w:sz w:val="20"/>
          <w:szCs w:val="20"/>
        </w:rPr>
        <w:t xml:space="preserve"> </w:t>
      </w:r>
      <w:r w:rsidR="0074181A" w:rsidRPr="00A3132A">
        <w:rPr>
          <w:rFonts w:ascii="Thesans" w:hAnsi="Thesans"/>
          <w:color w:val="auto"/>
          <w:sz w:val="20"/>
          <w:szCs w:val="20"/>
        </w:rPr>
        <w:tab/>
      </w:r>
      <w:r w:rsidR="0010488D" w:rsidRPr="00A3132A">
        <w:rPr>
          <w:rFonts w:ascii="Thesans" w:hAnsi="Thesans"/>
          <w:color w:val="auto"/>
          <w:sz w:val="20"/>
          <w:szCs w:val="20"/>
        </w:rPr>
        <w:t>D</w:t>
      </w:r>
      <w:r w:rsidRPr="00A3132A">
        <w:rPr>
          <w:rFonts w:ascii="Thesans" w:hAnsi="Thesans"/>
          <w:color w:val="auto"/>
          <w:sz w:val="20"/>
          <w:szCs w:val="20"/>
        </w:rPr>
        <w:t>e Inschrijver die als nummer één in rang is geëindigd in de Aanbesteding</w:t>
      </w:r>
      <w:r w:rsidR="00DB124A" w:rsidRPr="00A3132A">
        <w:rPr>
          <w:rFonts w:ascii="Thesans" w:hAnsi="Thesans"/>
          <w:color w:val="auto"/>
          <w:sz w:val="20"/>
          <w:szCs w:val="20"/>
        </w:rPr>
        <w:t>sprocedure</w:t>
      </w:r>
      <w:r w:rsidR="00BE5D14" w:rsidRPr="00A3132A">
        <w:rPr>
          <w:rFonts w:ascii="Thesans" w:hAnsi="Thesans"/>
          <w:color w:val="auto"/>
          <w:sz w:val="20"/>
          <w:szCs w:val="20"/>
        </w:rPr>
        <w:t xml:space="preserve"> en</w:t>
      </w:r>
      <w:r w:rsidRPr="00A3132A">
        <w:rPr>
          <w:rFonts w:ascii="Thesans" w:hAnsi="Thesans"/>
          <w:color w:val="auto"/>
          <w:sz w:val="20"/>
          <w:szCs w:val="20"/>
        </w:rPr>
        <w:t xml:space="preserve"> waarmee de </w:t>
      </w:r>
      <w:r w:rsidR="00DB124A" w:rsidRPr="00A3132A">
        <w:rPr>
          <w:rFonts w:ascii="Thesans" w:hAnsi="Thesans"/>
          <w:color w:val="auto"/>
          <w:sz w:val="20"/>
          <w:szCs w:val="20"/>
        </w:rPr>
        <w:t>Raamovereenkomst</w:t>
      </w:r>
      <w:r w:rsidRPr="00A3132A">
        <w:rPr>
          <w:rFonts w:ascii="Thesans" w:hAnsi="Thesans"/>
          <w:color w:val="auto"/>
          <w:sz w:val="20"/>
          <w:szCs w:val="20"/>
        </w:rPr>
        <w:t xml:space="preserve"> is gesloten.</w:t>
      </w:r>
    </w:p>
    <w:p w14:paraId="148DF372" w14:textId="2DB2907F" w:rsidR="00E15BBE" w:rsidRPr="00A3132A" w:rsidRDefault="00E15BBE" w:rsidP="003E1735">
      <w:pPr>
        <w:pStyle w:val="Default"/>
        <w:tabs>
          <w:tab w:val="left" w:pos="2835"/>
        </w:tabs>
        <w:spacing w:line="276" w:lineRule="auto"/>
        <w:ind w:left="2831" w:hanging="2832"/>
        <w:contextualSpacing/>
        <w:jc w:val="both"/>
        <w:rPr>
          <w:rFonts w:ascii="Thesans" w:hAnsi="Thesans"/>
          <w:color w:val="auto"/>
          <w:sz w:val="20"/>
          <w:szCs w:val="20"/>
        </w:rPr>
      </w:pPr>
      <w:r w:rsidRPr="00A3132A">
        <w:rPr>
          <w:rFonts w:ascii="Thesans" w:hAnsi="Thesans"/>
          <w:b/>
          <w:bCs/>
          <w:color w:val="auto"/>
          <w:sz w:val="20"/>
          <w:szCs w:val="20"/>
        </w:rPr>
        <w:t>Opdrachtnemer II:</w:t>
      </w:r>
      <w:r w:rsidRPr="00A3132A">
        <w:rPr>
          <w:rFonts w:ascii="Thesans" w:hAnsi="Thesans"/>
          <w:color w:val="auto"/>
          <w:sz w:val="20"/>
          <w:szCs w:val="20"/>
        </w:rPr>
        <w:t xml:space="preserve"> </w:t>
      </w:r>
      <w:r w:rsidR="0074181A" w:rsidRPr="00A3132A">
        <w:rPr>
          <w:rFonts w:ascii="Thesans" w:hAnsi="Thesans"/>
          <w:color w:val="auto"/>
          <w:sz w:val="20"/>
          <w:szCs w:val="20"/>
        </w:rPr>
        <w:tab/>
      </w:r>
      <w:r w:rsidR="0010488D" w:rsidRPr="00A3132A">
        <w:rPr>
          <w:rFonts w:ascii="Thesans" w:hAnsi="Thesans"/>
          <w:color w:val="auto"/>
          <w:sz w:val="20"/>
          <w:szCs w:val="20"/>
        </w:rPr>
        <w:t>D</w:t>
      </w:r>
      <w:r w:rsidRPr="00A3132A">
        <w:rPr>
          <w:rFonts w:ascii="Thesans" w:hAnsi="Thesans"/>
          <w:color w:val="auto"/>
          <w:sz w:val="20"/>
          <w:szCs w:val="20"/>
        </w:rPr>
        <w:t>e Inschrijver die als nummer twee in rang is geëindigd in de Aanbesteding</w:t>
      </w:r>
      <w:r w:rsidR="00711784" w:rsidRPr="00A3132A">
        <w:rPr>
          <w:rFonts w:ascii="Thesans" w:hAnsi="Thesans"/>
          <w:color w:val="auto"/>
          <w:sz w:val="20"/>
          <w:szCs w:val="20"/>
        </w:rPr>
        <w:t>sprocedure</w:t>
      </w:r>
      <w:r w:rsidRPr="00A3132A">
        <w:rPr>
          <w:rFonts w:ascii="Thesans" w:hAnsi="Thesans"/>
          <w:color w:val="auto"/>
          <w:sz w:val="20"/>
          <w:szCs w:val="20"/>
        </w:rPr>
        <w:t>, waarmee de Wachtkamerovereenkomst wordt gesloten.</w:t>
      </w:r>
    </w:p>
    <w:p w14:paraId="046503A3" w14:textId="365E1E92" w:rsidR="00D6139F" w:rsidRPr="00A3132A" w:rsidRDefault="00D6139F" w:rsidP="003E1735">
      <w:pPr>
        <w:pStyle w:val="Default"/>
        <w:tabs>
          <w:tab w:val="left" w:pos="2835"/>
        </w:tabs>
        <w:spacing w:line="276" w:lineRule="auto"/>
        <w:ind w:left="-1"/>
        <w:contextualSpacing/>
        <w:jc w:val="both"/>
        <w:rPr>
          <w:rFonts w:ascii="Thesans" w:hAnsi="Thesans"/>
          <w:color w:val="auto"/>
          <w:sz w:val="20"/>
          <w:szCs w:val="20"/>
        </w:rPr>
      </w:pPr>
      <w:r w:rsidRPr="00A3132A">
        <w:rPr>
          <w:rFonts w:ascii="Thesans" w:hAnsi="Thesans"/>
          <w:b/>
          <w:bCs/>
          <w:color w:val="auto"/>
          <w:sz w:val="20"/>
          <w:szCs w:val="20"/>
        </w:rPr>
        <w:t>Raamovereenkomst</w:t>
      </w:r>
      <w:r w:rsidRPr="00A3132A">
        <w:rPr>
          <w:rFonts w:ascii="Thesans" w:hAnsi="Thesans"/>
          <w:color w:val="auto"/>
          <w:sz w:val="20"/>
          <w:szCs w:val="20"/>
        </w:rPr>
        <w:t xml:space="preserve">: </w:t>
      </w:r>
      <w:r w:rsidRPr="00A3132A">
        <w:rPr>
          <w:rFonts w:ascii="Thesans" w:hAnsi="Thesans"/>
          <w:color w:val="auto"/>
          <w:sz w:val="20"/>
          <w:szCs w:val="20"/>
        </w:rPr>
        <w:tab/>
      </w:r>
      <w:r w:rsidR="0010488D" w:rsidRPr="00A3132A">
        <w:rPr>
          <w:rFonts w:ascii="Thesans" w:hAnsi="Thesans"/>
          <w:color w:val="auto"/>
          <w:sz w:val="20"/>
          <w:szCs w:val="20"/>
        </w:rPr>
        <w:t>D</w:t>
      </w:r>
      <w:r w:rsidRPr="00A3132A">
        <w:rPr>
          <w:rFonts w:ascii="Thesans" w:hAnsi="Thesans"/>
          <w:color w:val="auto"/>
          <w:sz w:val="20"/>
          <w:szCs w:val="20"/>
        </w:rPr>
        <w:t>e met Opdrachtnemer I gesloten overeenkomst inclusief bijlagen.</w:t>
      </w:r>
    </w:p>
    <w:p w14:paraId="52769C69" w14:textId="53C796FD" w:rsidR="008D7D7F" w:rsidRPr="00A3132A" w:rsidRDefault="00E15BBE" w:rsidP="003E1735">
      <w:pPr>
        <w:pStyle w:val="Default"/>
        <w:tabs>
          <w:tab w:val="left" w:pos="2835"/>
        </w:tabs>
        <w:spacing w:line="276" w:lineRule="auto"/>
        <w:ind w:left="2831" w:hanging="2832"/>
        <w:contextualSpacing/>
        <w:jc w:val="both"/>
        <w:rPr>
          <w:rFonts w:ascii="Thesans" w:hAnsi="Thesans"/>
          <w:color w:val="auto"/>
          <w:sz w:val="20"/>
          <w:szCs w:val="20"/>
        </w:rPr>
      </w:pPr>
      <w:r w:rsidRPr="00A3132A">
        <w:rPr>
          <w:rFonts w:ascii="Thesans" w:hAnsi="Thesans"/>
          <w:b/>
          <w:bCs/>
          <w:color w:val="auto"/>
          <w:sz w:val="20"/>
          <w:szCs w:val="20"/>
        </w:rPr>
        <w:t>Wachtkamerovereenkomst:</w:t>
      </w:r>
      <w:r w:rsidRPr="00A3132A">
        <w:rPr>
          <w:rFonts w:ascii="Thesans" w:hAnsi="Thesans"/>
          <w:color w:val="auto"/>
          <w:sz w:val="20"/>
          <w:szCs w:val="20"/>
        </w:rPr>
        <w:t xml:space="preserve"> </w:t>
      </w:r>
      <w:r w:rsidR="0074181A" w:rsidRPr="00A3132A">
        <w:rPr>
          <w:rFonts w:ascii="Thesans" w:hAnsi="Thesans"/>
          <w:color w:val="auto"/>
          <w:sz w:val="20"/>
          <w:szCs w:val="20"/>
        </w:rPr>
        <w:tab/>
      </w:r>
      <w:r w:rsidR="008D7D7F" w:rsidRPr="00A3132A">
        <w:rPr>
          <w:rFonts w:ascii="Thesans" w:hAnsi="Thesans"/>
          <w:color w:val="auto"/>
          <w:sz w:val="20"/>
          <w:szCs w:val="20"/>
        </w:rPr>
        <w:t>Een overeenkomst onder opschortende voorwaarde die uitsluitend wordt aangegaan na ontbinding van de Raamovereenkomst met de winnaar van onderhavige aanbesteding. Indien de Raamovereenkomst met Opdrachtnemer I wordt beëindigd, wordt een beroep gedaan op de Inschrijver die als tweede is geëindigd</w:t>
      </w:r>
      <w:r w:rsidR="005E2D98" w:rsidRPr="00A3132A">
        <w:rPr>
          <w:rFonts w:ascii="Thesans" w:hAnsi="Thesans"/>
          <w:color w:val="auto"/>
          <w:sz w:val="20"/>
          <w:szCs w:val="20"/>
        </w:rPr>
        <w:t>.</w:t>
      </w:r>
      <w:r w:rsidR="003B5E3F" w:rsidRPr="00A3132A">
        <w:rPr>
          <w:rFonts w:ascii="Thesans" w:hAnsi="Thesans"/>
          <w:color w:val="auto"/>
          <w:sz w:val="20"/>
          <w:szCs w:val="20"/>
        </w:rPr>
        <w:t xml:space="preserve"> </w:t>
      </w:r>
    </w:p>
    <w:p w14:paraId="2BFBA0C9" w14:textId="2B5B4715" w:rsidR="00E15BBE" w:rsidRPr="00A3132A" w:rsidRDefault="00E15BBE" w:rsidP="003E1735">
      <w:pPr>
        <w:pStyle w:val="Geenafstand"/>
        <w:contextualSpacing/>
        <w:jc w:val="both"/>
      </w:pPr>
    </w:p>
    <w:p w14:paraId="6B4CDDAC" w14:textId="70DAEC51" w:rsidR="0005401D" w:rsidRPr="00A3132A" w:rsidRDefault="0005401D" w:rsidP="003E1735">
      <w:pPr>
        <w:pStyle w:val="Geenafstand"/>
        <w:contextualSpacing/>
        <w:jc w:val="both"/>
        <w:rPr>
          <w:b/>
          <w:bCs/>
        </w:rPr>
      </w:pPr>
      <w:r w:rsidRPr="00A3132A">
        <w:rPr>
          <w:b/>
          <w:bCs/>
        </w:rPr>
        <w:t>Artikel 2 Doel</w:t>
      </w:r>
    </w:p>
    <w:p w14:paraId="5C2937C6" w14:textId="77777777" w:rsidR="007D20B9" w:rsidRPr="00A3132A" w:rsidRDefault="007D20B9" w:rsidP="003E1735">
      <w:pPr>
        <w:pStyle w:val="Geenafstand"/>
        <w:contextualSpacing/>
        <w:jc w:val="both"/>
      </w:pPr>
    </w:p>
    <w:p w14:paraId="6E807800" w14:textId="1435586D" w:rsidR="007D20B9" w:rsidRPr="00A3132A" w:rsidRDefault="007D20B9" w:rsidP="003E1735">
      <w:pPr>
        <w:pStyle w:val="Geenafstand"/>
        <w:numPr>
          <w:ilvl w:val="0"/>
          <w:numId w:val="14"/>
        </w:numPr>
        <w:spacing w:line="276" w:lineRule="auto"/>
        <w:ind w:left="567" w:hanging="567"/>
        <w:contextualSpacing/>
        <w:jc w:val="both"/>
      </w:pPr>
      <w:r w:rsidRPr="00A3132A">
        <w:t>Deze Wachtkamerovereenkomst wordt gesloten tussen Opdrachtgever en Opdrachtnemer II, in de Europese aanbesteding.</w:t>
      </w:r>
    </w:p>
    <w:p w14:paraId="518889D1" w14:textId="77777777" w:rsidR="007D20B9" w:rsidRPr="00A3132A" w:rsidRDefault="007D20B9" w:rsidP="003E1735">
      <w:pPr>
        <w:pStyle w:val="Geenafstand"/>
        <w:numPr>
          <w:ilvl w:val="0"/>
          <w:numId w:val="14"/>
        </w:numPr>
        <w:spacing w:line="276" w:lineRule="auto"/>
        <w:ind w:left="567" w:hanging="567"/>
        <w:contextualSpacing/>
        <w:jc w:val="both"/>
      </w:pPr>
      <w:r w:rsidRPr="00A3132A">
        <w:t xml:space="preserve">Deze overeenkomst heeft tot doel de continuïteit van de dienstverlening/levering te waarborgen </w:t>
      </w:r>
      <w:proofErr w:type="gramStart"/>
      <w:r w:rsidRPr="00A3132A">
        <w:t>indien</w:t>
      </w:r>
      <w:proofErr w:type="gramEnd"/>
      <w:r w:rsidRPr="00A3132A">
        <w:t xml:space="preserve"> de tussen Opdrachtgever en Opdrachtnemer I gesloten Raamovereenkomst tussentijds eindigt, wordt ontbonden, opgezegd of anderszins geen uitvoering meer kan worden gegeven aan die overeenkomst.</w:t>
      </w:r>
    </w:p>
    <w:p w14:paraId="7E1BED77" w14:textId="77777777" w:rsidR="007D20B9" w:rsidRPr="00A3132A" w:rsidRDefault="007D20B9" w:rsidP="003E1735">
      <w:pPr>
        <w:pStyle w:val="Geenafstand"/>
        <w:numPr>
          <w:ilvl w:val="0"/>
          <w:numId w:val="14"/>
        </w:numPr>
        <w:spacing w:line="276" w:lineRule="auto"/>
        <w:ind w:left="567" w:hanging="567"/>
        <w:contextualSpacing/>
        <w:jc w:val="both"/>
      </w:pPr>
      <w:r w:rsidRPr="00A3132A">
        <w:t>Aan deze Wachtkamerovereenkomst kunnen door Opdrachtnemer II geen rechten op afname, omzet, volume of exclusiviteit worden ontleend.</w:t>
      </w:r>
    </w:p>
    <w:p w14:paraId="143D3183" w14:textId="77777777" w:rsidR="0005401D" w:rsidRPr="00A3132A" w:rsidRDefault="0005401D" w:rsidP="003E1735">
      <w:pPr>
        <w:pStyle w:val="Geenafstand"/>
        <w:contextualSpacing/>
        <w:jc w:val="both"/>
      </w:pPr>
    </w:p>
    <w:p w14:paraId="36F66390" w14:textId="0BF9BE5F" w:rsidR="00B743FD" w:rsidRPr="00A3132A" w:rsidRDefault="00914C7E" w:rsidP="003E1735">
      <w:pPr>
        <w:pStyle w:val="Geenafstand"/>
        <w:tabs>
          <w:tab w:val="left" w:pos="851"/>
        </w:tabs>
        <w:contextualSpacing/>
        <w:jc w:val="both"/>
        <w:rPr>
          <w:b/>
          <w:bCs/>
        </w:rPr>
      </w:pPr>
      <w:r w:rsidRPr="00A3132A">
        <w:rPr>
          <w:b/>
          <w:bCs/>
        </w:rPr>
        <w:t xml:space="preserve">Artikel </w:t>
      </w:r>
      <w:r w:rsidR="00980E02" w:rsidRPr="00A3132A">
        <w:rPr>
          <w:b/>
          <w:bCs/>
        </w:rPr>
        <w:t>3</w:t>
      </w:r>
      <w:r w:rsidRPr="00A3132A">
        <w:rPr>
          <w:b/>
          <w:bCs/>
        </w:rPr>
        <w:t xml:space="preserve">_ </w:t>
      </w:r>
      <w:r w:rsidR="00A57BBF" w:rsidRPr="00A3132A">
        <w:rPr>
          <w:b/>
          <w:bCs/>
        </w:rPr>
        <w:t>Opschortende voorwaarden</w:t>
      </w:r>
    </w:p>
    <w:p w14:paraId="3B248EB7" w14:textId="77777777" w:rsidR="00B743FD" w:rsidRPr="00A3132A" w:rsidRDefault="00B743FD" w:rsidP="003E1735">
      <w:pPr>
        <w:pStyle w:val="Geenafstand"/>
        <w:contextualSpacing/>
        <w:jc w:val="both"/>
      </w:pPr>
    </w:p>
    <w:p w14:paraId="11E8C17D" w14:textId="1712772D" w:rsidR="00B743FD" w:rsidRPr="00A3132A" w:rsidRDefault="00B743FD" w:rsidP="003E1735">
      <w:pPr>
        <w:pStyle w:val="Default"/>
        <w:numPr>
          <w:ilvl w:val="0"/>
          <w:numId w:val="12"/>
        </w:numPr>
        <w:spacing w:line="276" w:lineRule="auto"/>
        <w:ind w:left="567" w:hanging="568"/>
        <w:contextualSpacing/>
        <w:jc w:val="both"/>
        <w:rPr>
          <w:rFonts w:ascii="Thesans" w:hAnsi="Thesans"/>
          <w:color w:val="auto"/>
          <w:sz w:val="20"/>
          <w:szCs w:val="20"/>
        </w:rPr>
      </w:pPr>
      <w:r w:rsidRPr="00A3132A">
        <w:rPr>
          <w:rFonts w:ascii="Thesans" w:hAnsi="Thesans"/>
          <w:color w:val="auto"/>
          <w:sz w:val="20"/>
          <w:szCs w:val="20"/>
        </w:rPr>
        <w:t xml:space="preserve">De Wachtkamerovereenkomst schept slechts verplichtingen voor de Opdrachtgever en Opdrachtnemer II, voor zover de Raamovereenkomst tussen Opdrachtgever en de Opdrachtnemer I vóór </w:t>
      </w:r>
      <w:r w:rsidRPr="00A3132A">
        <w:rPr>
          <w:rFonts w:ascii="Thesans" w:hAnsi="Thesans"/>
          <w:color w:val="auto"/>
          <w:sz w:val="20"/>
          <w:szCs w:val="20"/>
          <w:highlight w:val="yellow"/>
        </w:rPr>
        <w:t>XX-XX-XXXX</w:t>
      </w:r>
      <w:r w:rsidRPr="00A3132A">
        <w:rPr>
          <w:rFonts w:ascii="Thesans" w:hAnsi="Thesans"/>
          <w:color w:val="auto"/>
          <w:sz w:val="20"/>
          <w:szCs w:val="20"/>
        </w:rPr>
        <w:t xml:space="preserve"> eindigt</w:t>
      </w:r>
      <w:r w:rsidR="00A00DB2" w:rsidRPr="00A3132A">
        <w:rPr>
          <w:rFonts w:ascii="Thesans" w:hAnsi="Thesans"/>
          <w:color w:val="auto"/>
          <w:sz w:val="20"/>
          <w:szCs w:val="20"/>
        </w:rPr>
        <w:t xml:space="preserve"> voor het verstrijken van de looptijd</w:t>
      </w:r>
      <w:r w:rsidRPr="00A3132A">
        <w:rPr>
          <w:rFonts w:ascii="Thesans" w:hAnsi="Thesans"/>
          <w:color w:val="auto"/>
          <w:sz w:val="20"/>
          <w:szCs w:val="20"/>
        </w:rPr>
        <w:t xml:space="preserve">. </w:t>
      </w:r>
    </w:p>
    <w:p w14:paraId="39C93BFD" w14:textId="518C8120" w:rsidR="005A2AAF" w:rsidRPr="00A3132A" w:rsidRDefault="005A2AAF" w:rsidP="003E1735">
      <w:pPr>
        <w:pStyle w:val="Default"/>
        <w:numPr>
          <w:ilvl w:val="0"/>
          <w:numId w:val="12"/>
        </w:numPr>
        <w:spacing w:line="276" w:lineRule="auto"/>
        <w:ind w:left="567" w:hanging="568"/>
        <w:contextualSpacing/>
        <w:jc w:val="both"/>
        <w:rPr>
          <w:rFonts w:ascii="Thesans" w:hAnsi="Thesans"/>
          <w:color w:val="auto"/>
          <w:sz w:val="20"/>
          <w:szCs w:val="20"/>
        </w:rPr>
      </w:pPr>
      <w:r w:rsidRPr="00A3132A">
        <w:rPr>
          <w:rFonts w:ascii="Thesans" w:hAnsi="Thesans"/>
          <w:color w:val="auto"/>
          <w:sz w:val="20"/>
          <w:szCs w:val="20"/>
        </w:rPr>
        <w:t xml:space="preserve">Opdrachtgever zal Opdrachtnemer tijdig- minimaal één maand van </w:t>
      </w:r>
      <w:r w:rsidR="00CE50AA" w:rsidRPr="00A3132A">
        <w:rPr>
          <w:rFonts w:ascii="Thesans" w:hAnsi="Thesans"/>
          <w:color w:val="auto"/>
          <w:sz w:val="20"/>
          <w:szCs w:val="20"/>
        </w:rPr>
        <w:t>tevoren op de hoogte stellen v</w:t>
      </w:r>
      <w:r w:rsidRPr="00A3132A">
        <w:rPr>
          <w:rFonts w:ascii="Thesans" w:hAnsi="Thesans"/>
          <w:color w:val="auto"/>
          <w:sz w:val="20"/>
          <w:szCs w:val="20"/>
        </w:rPr>
        <w:t>an de beëindiging van de Raamovereenkomst</w:t>
      </w:r>
      <w:r w:rsidR="00CE50AA" w:rsidRPr="00A3132A">
        <w:rPr>
          <w:rFonts w:ascii="Thesans" w:hAnsi="Thesans"/>
          <w:color w:val="auto"/>
          <w:sz w:val="20"/>
          <w:szCs w:val="20"/>
        </w:rPr>
        <w:t xml:space="preserve"> met Opdrachtnemer I.</w:t>
      </w:r>
      <w:r w:rsidRPr="00A3132A">
        <w:rPr>
          <w:rFonts w:ascii="Thesans" w:hAnsi="Thesans"/>
          <w:color w:val="auto"/>
          <w:sz w:val="20"/>
          <w:szCs w:val="20"/>
        </w:rPr>
        <w:t xml:space="preserve"> </w:t>
      </w:r>
    </w:p>
    <w:p w14:paraId="4FA6E326" w14:textId="77777777" w:rsidR="00A57BBF" w:rsidRPr="00A3132A" w:rsidRDefault="00A57BBF" w:rsidP="003E1735">
      <w:pPr>
        <w:pStyle w:val="Default"/>
        <w:numPr>
          <w:ilvl w:val="0"/>
          <w:numId w:val="12"/>
        </w:numPr>
        <w:spacing w:line="276" w:lineRule="auto"/>
        <w:ind w:left="567" w:hanging="568"/>
        <w:contextualSpacing/>
        <w:jc w:val="both"/>
        <w:rPr>
          <w:rFonts w:ascii="Thesans" w:hAnsi="Thesans"/>
          <w:color w:val="auto"/>
          <w:sz w:val="20"/>
          <w:szCs w:val="20"/>
        </w:rPr>
      </w:pPr>
      <w:r w:rsidRPr="00A3132A">
        <w:rPr>
          <w:rFonts w:ascii="Thesans" w:hAnsi="Thesans"/>
          <w:color w:val="auto"/>
          <w:sz w:val="20"/>
          <w:szCs w:val="20"/>
        </w:rPr>
        <w:t xml:space="preserve">Opdrachtgever behoudt zich het recht voor te beslissen of er wel of niet gebruik gemaakt wordt van de Wachtkamerovereenkomst. Opdrachtgever kan bij het beëindigen van de Raamovereenkomst met Opdrachtnemer I ook beslissen om opnieuw een aanbesteding te doorlopen. </w:t>
      </w:r>
    </w:p>
    <w:p w14:paraId="3F318257" w14:textId="3B3CA662" w:rsidR="00A57BBF" w:rsidRPr="00A3132A" w:rsidRDefault="00A57BBF" w:rsidP="003E1735">
      <w:pPr>
        <w:pStyle w:val="Geenafstand"/>
        <w:contextualSpacing/>
        <w:jc w:val="both"/>
      </w:pPr>
    </w:p>
    <w:p w14:paraId="6FC24959" w14:textId="6DA66197" w:rsidR="00A57BBF" w:rsidRPr="00A3132A" w:rsidRDefault="00C64632" w:rsidP="003E1735">
      <w:pPr>
        <w:pStyle w:val="Geenafstand"/>
        <w:tabs>
          <w:tab w:val="left" w:pos="851"/>
        </w:tabs>
        <w:ind w:left="-1"/>
        <w:contextualSpacing/>
        <w:jc w:val="both"/>
        <w:rPr>
          <w:b/>
          <w:bCs/>
        </w:rPr>
      </w:pPr>
      <w:r w:rsidRPr="00A3132A">
        <w:rPr>
          <w:b/>
          <w:bCs/>
        </w:rPr>
        <w:t xml:space="preserve">Artikel </w:t>
      </w:r>
      <w:r w:rsidR="00980E02" w:rsidRPr="00A3132A">
        <w:rPr>
          <w:b/>
          <w:bCs/>
        </w:rPr>
        <w:t>4</w:t>
      </w:r>
      <w:r w:rsidR="007F6875" w:rsidRPr="00A3132A">
        <w:rPr>
          <w:b/>
          <w:bCs/>
        </w:rPr>
        <w:t xml:space="preserve"> Beroep</w:t>
      </w:r>
      <w:r w:rsidR="00A57BBF" w:rsidRPr="00A3132A">
        <w:rPr>
          <w:b/>
          <w:bCs/>
        </w:rPr>
        <w:t xml:space="preserve"> op wachtkamerovereenkomst</w:t>
      </w:r>
    </w:p>
    <w:p w14:paraId="782185F4" w14:textId="77777777" w:rsidR="00A57BBF" w:rsidRPr="00A3132A" w:rsidRDefault="00A57BBF" w:rsidP="003E1735">
      <w:pPr>
        <w:pStyle w:val="Default"/>
        <w:spacing w:line="276" w:lineRule="auto"/>
        <w:contextualSpacing/>
        <w:jc w:val="both"/>
        <w:rPr>
          <w:rFonts w:ascii="Thesans" w:hAnsi="Thesans"/>
          <w:color w:val="auto"/>
          <w:sz w:val="20"/>
          <w:szCs w:val="20"/>
        </w:rPr>
      </w:pPr>
    </w:p>
    <w:p w14:paraId="6F132440" w14:textId="2E65876B" w:rsidR="00B743FD" w:rsidRPr="00A3132A" w:rsidRDefault="00B743FD" w:rsidP="003E1735">
      <w:pPr>
        <w:pStyle w:val="Default"/>
        <w:numPr>
          <w:ilvl w:val="0"/>
          <w:numId w:val="5"/>
        </w:numPr>
        <w:spacing w:line="276" w:lineRule="auto"/>
        <w:ind w:left="567" w:hanging="568"/>
        <w:contextualSpacing/>
        <w:jc w:val="both"/>
        <w:rPr>
          <w:rFonts w:ascii="Thesans" w:hAnsi="Thesans"/>
          <w:color w:val="auto"/>
          <w:sz w:val="20"/>
          <w:szCs w:val="20"/>
        </w:rPr>
      </w:pPr>
      <w:r w:rsidRPr="00A3132A">
        <w:rPr>
          <w:rFonts w:ascii="Thesans" w:hAnsi="Thesans"/>
          <w:color w:val="auto"/>
          <w:sz w:val="20"/>
          <w:szCs w:val="20"/>
        </w:rPr>
        <w:t>Op het moment dat de Raamovereenkomst</w:t>
      </w:r>
      <w:r w:rsidR="00A26DC9" w:rsidRPr="00A3132A">
        <w:rPr>
          <w:rFonts w:ascii="Thesans" w:hAnsi="Thesans"/>
          <w:color w:val="auto"/>
          <w:sz w:val="20"/>
          <w:szCs w:val="20"/>
        </w:rPr>
        <w:t xml:space="preserve"> met Opdrachtnemer I</w:t>
      </w:r>
      <w:r w:rsidRPr="00A3132A">
        <w:rPr>
          <w:rFonts w:ascii="Thesans" w:hAnsi="Thesans"/>
          <w:color w:val="auto"/>
          <w:sz w:val="20"/>
          <w:szCs w:val="20"/>
        </w:rPr>
        <w:t xml:space="preserve"> eindigt </w:t>
      </w:r>
      <w:r w:rsidR="00A26DC9" w:rsidRPr="00A3132A">
        <w:rPr>
          <w:rFonts w:ascii="Thesans" w:hAnsi="Thesans"/>
          <w:color w:val="auto"/>
          <w:sz w:val="20"/>
          <w:szCs w:val="20"/>
        </w:rPr>
        <w:t xml:space="preserve">en Opdrachtgever een beroep doet op de Wachtkamerovereenkomst, </w:t>
      </w:r>
      <w:r w:rsidRPr="00A3132A">
        <w:rPr>
          <w:rFonts w:ascii="Thesans" w:hAnsi="Thesans"/>
          <w:color w:val="auto"/>
          <w:sz w:val="20"/>
          <w:szCs w:val="20"/>
        </w:rPr>
        <w:t xml:space="preserve">neemt Opdrachtnemer II de contractuele positie van Opdrachtnemer I over. Deze overname van de contractuele positie geschiedt exact overeenkomstig de Raamovereenkomst en de Inschrijving van Opdrachtnemer II. </w:t>
      </w:r>
    </w:p>
    <w:p w14:paraId="5AE5386F" w14:textId="671F25F2" w:rsidR="00C7669B" w:rsidRPr="00A3132A" w:rsidRDefault="00B743FD" w:rsidP="003E1735">
      <w:pPr>
        <w:pStyle w:val="Lijstalinea"/>
        <w:numPr>
          <w:ilvl w:val="0"/>
          <w:numId w:val="5"/>
        </w:numPr>
        <w:spacing w:after="0"/>
        <w:ind w:left="567" w:hanging="568"/>
        <w:jc w:val="both"/>
        <w:rPr>
          <w:rFonts w:ascii="Thesans" w:hAnsi="Thesans" w:cs="Segoe UI"/>
          <w:sz w:val="20"/>
          <w:szCs w:val="20"/>
          <w:lang w:val="nl-NL" w:eastAsia="nl-NL"/>
        </w:rPr>
      </w:pPr>
      <w:proofErr w:type="gramStart"/>
      <w:r w:rsidRPr="00A3132A">
        <w:rPr>
          <w:rFonts w:ascii="Thesans" w:hAnsi="Thesans"/>
          <w:sz w:val="20"/>
          <w:szCs w:val="20"/>
          <w:lang w:val="nl-NL"/>
        </w:rPr>
        <w:t>Indien</w:t>
      </w:r>
      <w:proofErr w:type="gramEnd"/>
      <w:r w:rsidRPr="00A3132A">
        <w:rPr>
          <w:rFonts w:ascii="Thesans" w:hAnsi="Thesans"/>
          <w:sz w:val="20"/>
          <w:szCs w:val="20"/>
          <w:lang w:val="nl-NL"/>
        </w:rPr>
        <w:t xml:space="preserve"> er van de Wachtkamerovereenkomst gebruik wordt gemaakt, </w:t>
      </w:r>
      <w:r w:rsidR="002435EB" w:rsidRPr="00A3132A">
        <w:rPr>
          <w:rFonts w:ascii="Thesans" w:hAnsi="Thesans"/>
          <w:sz w:val="20"/>
          <w:szCs w:val="20"/>
          <w:lang w:val="nl-NL"/>
        </w:rPr>
        <w:t xml:space="preserve">zullen partijen </w:t>
      </w:r>
      <w:r w:rsidRPr="00A3132A">
        <w:rPr>
          <w:rFonts w:ascii="Thesans" w:hAnsi="Thesans"/>
          <w:sz w:val="20"/>
          <w:szCs w:val="20"/>
          <w:lang w:val="nl-NL"/>
        </w:rPr>
        <w:t xml:space="preserve">een </w:t>
      </w:r>
      <w:r w:rsidR="002435EB" w:rsidRPr="00A3132A">
        <w:rPr>
          <w:rFonts w:ascii="Thesans" w:hAnsi="Thesans"/>
          <w:sz w:val="20"/>
          <w:szCs w:val="20"/>
          <w:lang w:val="nl-NL"/>
        </w:rPr>
        <w:t>raam</w:t>
      </w:r>
      <w:r w:rsidRPr="00A3132A">
        <w:rPr>
          <w:rFonts w:ascii="Thesans" w:hAnsi="Thesans"/>
          <w:sz w:val="20"/>
          <w:szCs w:val="20"/>
          <w:lang w:val="nl-NL"/>
        </w:rPr>
        <w:t xml:space="preserve">overeenkomst </w:t>
      </w:r>
      <w:r w:rsidR="002435EB" w:rsidRPr="00A3132A">
        <w:rPr>
          <w:rFonts w:ascii="Thesans" w:hAnsi="Thesans"/>
          <w:sz w:val="20"/>
          <w:szCs w:val="20"/>
          <w:lang w:val="nl-NL"/>
        </w:rPr>
        <w:t>sluiten</w:t>
      </w:r>
      <w:r w:rsidRPr="00A3132A">
        <w:rPr>
          <w:rFonts w:ascii="Thesans" w:hAnsi="Thesans"/>
          <w:sz w:val="20"/>
          <w:szCs w:val="20"/>
          <w:lang w:val="nl-NL"/>
        </w:rPr>
        <w:t xml:space="preserve">, </w:t>
      </w:r>
      <w:r w:rsidR="002435EB" w:rsidRPr="00A3132A">
        <w:rPr>
          <w:rFonts w:ascii="Thesans" w:hAnsi="Thesans"/>
          <w:sz w:val="20"/>
          <w:szCs w:val="20"/>
          <w:lang w:val="nl-NL"/>
        </w:rPr>
        <w:t xml:space="preserve">voor de </w:t>
      </w:r>
      <w:r w:rsidRPr="00A3132A">
        <w:rPr>
          <w:rFonts w:ascii="Thesans" w:hAnsi="Thesans"/>
          <w:sz w:val="20"/>
          <w:szCs w:val="20"/>
          <w:lang w:val="nl-NL"/>
        </w:rPr>
        <w:t xml:space="preserve">resterende duur van de contractperiode, zoals vastgesteld in de Europese aanbesteding. </w:t>
      </w:r>
      <w:r w:rsidR="000925F1" w:rsidRPr="00A3132A">
        <w:rPr>
          <w:rFonts w:ascii="Thesans" w:hAnsi="Thesans"/>
          <w:sz w:val="20"/>
          <w:szCs w:val="20"/>
          <w:lang w:val="nl-NL"/>
        </w:rPr>
        <w:t>D</w:t>
      </w:r>
      <w:r w:rsidR="000925F1" w:rsidRPr="00A3132A">
        <w:rPr>
          <w:rFonts w:ascii="Thesans" w:hAnsi="Thesans" w:cs="Segoe UI"/>
          <w:sz w:val="20"/>
          <w:szCs w:val="20"/>
          <w:lang w:val="nl-NL" w:eastAsia="nl-NL"/>
        </w:rPr>
        <w:t xml:space="preserve">eze raamovereenkomst </w:t>
      </w:r>
      <w:r w:rsidR="007802B0" w:rsidRPr="00A3132A">
        <w:rPr>
          <w:rFonts w:ascii="Thesans" w:hAnsi="Thesans" w:cs="Segoe UI"/>
          <w:sz w:val="20"/>
          <w:szCs w:val="20"/>
          <w:lang w:val="nl-NL" w:eastAsia="nl-NL"/>
        </w:rPr>
        <w:t>is inhoudelijk gelijk aan de oorspronkelijke Raamovereenkomst met Opdrachtnemer I.</w:t>
      </w:r>
      <w:r w:rsidR="000925F1" w:rsidRPr="00A3132A">
        <w:rPr>
          <w:rFonts w:ascii="Thesans" w:hAnsi="Thesans" w:cs="Segoe UI"/>
          <w:sz w:val="20"/>
          <w:szCs w:val="20"/>
          <w:lang w:val="nl-NL" w:eastAsia="nl-NL"/>
        </w:rPr>
        <w:t xml:space="preserve"> </w:t>
      </w:r>
    </w:p>
    <w:p w14:paraId="73BF5318" w14:textId="77777777" w:rsidR="00507B7B" w:rsidRPr="00A3132A" w:rsidRDefault="00507B7B" w:rsidP="003E1735">
      <w:pPr>
        <w:pStyle w:val="Lijstalinea"/>
        <w:numPr>
          <w:ilvl w:val="0"/>
          <w:numId w:val="5"/>
        </w:numPr>
        <w:spacing w:after="0"/>
        <w:ind w:left="567" w:hanging="568"/>
        <w:jc w:val="both"/>
        <w:rPr>
          <w:rFonts w:ascii="Thesans" w:hAnsi="Thesans" w:cs="Segoe UI"/>
          <w:sz w:val="20"/>
          <w:szCs w:val="20"/>
          <w:lang w:val="nl-NL"/>
        </w:rPr>
      </w:pPr>
      <w:r w:rsidRPr="00A3132A">
        <w:rPr>
          <w:rFonts w:ascii="Thesans" w:hAnsi="Thesans" w:cs="Segoe UI"/>
          <w:sz w:val="20"/>
          <w:szCs w:val="20"/>
          <w:lang w:val="nl-NL" w:eastAsia="nl-NL"/>
        </w:rPr>
        <w:t xml:space="preserve">Alle aanbestedingsdocumenten maken integraal onderdeel uit van deze raamovereenkomst. Dit is inclusief, maar niet beperkt tot: </w:t>
      </w:r>
    </w:p>
    <w:p w14:paraId="0DE3BF53" w14:textId="72A4327B" w:rsidR="00507B7B" w:rsidRPr="00A3132A" w:rsidRDefault="00507B7B" w:rsidP="003E1735">
      <w:pPr>
        <w:tabs>
          <w:tab w:val="left" w:pos="993"/>
        </w:tabs>
        <w:ind w:left="567"/>
        <w:contextualSpacing/>
        <w:jc w:val="both"/>
        <w:rPr>
          <w:rFonts w:cs="Segoe UI"/>
          <w:szCs w:val="20"/>
        </w:rPr>
      </w:pPr>
      <w:r w:rsidRPr="00A3132A">
        <w:rPr>
          <w:rFonts w:cs="Segoe UI"/>
          <w:szCs w:val="20"/>
        </w:rPr>
        <w:t>a.</w:t>
      </w:r>
      <w:r w:rsidRPr="00A3132A">
        <w:rPr>
          <w:rFonts w:cs="Segoe UI"/>
          <w:szCs w:val="20"/>
        </w:rPr>
        <w:tab/>
      </w:r>
      <w:r w:rsidR="009A4136" w:rsidRPr="00A3132A">
        <w:rPr>
          <w:rFonts w:cs="Segoe UI"/>
          <w:szCs w:val="20"/>
        </w:rPr>
        <w:t>De aanbestedingsleidraad;</w:t>
      </w:r>
    </w:p>
    <w:p w14:paraId="752F9383" w14:textId="27814848" w:rsidR="00507B7B" w:rsidRPr="00A3132A" w:rsidRDefault="009A4136" w:rsidP="003E1735">
      <w:pPr>
        <w:pStyle w:val="Normaalweb"/>
        <w:tabs>
          <w:tab w:val="left" w:pos="993"/>
        </w:tabs>
        <w:spacing w:before="0" w:beforeAutospacing="0" w:after="0" w:afterAutospacing="0" w:line="276" w:lineRule="auto"/>
        <w:ind w:left="567"/>
        <w:contextualSpacing/>
        <w:jc w:val="both"/>
        <w:rPr>
          <w:rFonts w:ascii="Thesans" w:hAnsi="Thesans" w:cs="Segoe UI"/>
          <w:sz w:val="20"/>
          <w:szCs w:val="20"/>
        </w:rPr>
      </w:pPr>
      <w:r w:rsidRPr="00A3132A">
        <w:rPr>
          <w:rFonts w:ascii="Thesans" w:hAnsi="Thesans" w:cs="Segoe UI"/>
          <w:sz w:val="20"/>
          <w:szCs w:val="20"/>
        </w:rPr>
        <w:t xml:space="preserve">B. </w:t>
      </w:r>
      <w:r w:rsidRPr="00A3132A">
        <w:rPr>
          <w:rFonts w:ascii="Thesans" w:hAnsi="Thesans" w:cs="Segoe UI"/>
          <w:sz w:val="20"/>
          <w:szCs w:val="20"/>
        </w:rPr>
        <w:tab/>
        <w:t>Alle nota's van inlichtingen;</w:t>
      </w:r>
    </w:p>
    <w:p w14:paraId="3D3B09EB" w14:textId="23516B10" w:rsidR="00507B7B" w:rsidRPr="00A3132A" w:rsidRDefault="009A4136" w:rsidP="003E1735">
      <w:pPr>
        <w:pStyle w:val="Normaalweb"/>
        <w:tabs>
          <w:tab w:val="left" w:pos="993"/>
        </w:tabs>
        <w:spacing w:before="0" w:beforeAutospacing="0" w:after="0" w:afterAutospacing="0" w:line="276" w:lineRule="auto"/>
        <w:ind w:left="567"/>
        <w:contextualSpacing/>
        <w:jc w:val="both"/>
        <w:rPr>
          <w:rFonts w:ascii="Thesans" w:hAnsi="Thesans" w:cs="Segoe UI"/>
          <w:sz w:val="20"/>
          <w:szCs w:val="20"/>
        </w:rPr>
      </w:pPr>
      <w:r w:rsidRPr="00A3132A">
        <w:rPr>
          <w:rFonts w:ascii="Thesans" w:hAnsi="Thesans" w:cs="Segoe UI"/>
          <w:sz w:val="20"/>
          <w:szCs w:val="20"/>
        </w:rPr>
        <w:t xml:space="preserve">C. </w:t>
      </w:r>
      <w:r w:rsidRPr="00A3132A">
        <w:rPr>
          <w:rFonts w:ascii="Thesans" w:hAnsi="Thesans" w:cs="Segoe UI"/>
          <w:sz w:val="20"/>
          <w:szCs w:val="20"/>
        </w:rPr>
        <w:tab/>
        <w:t>Het programma van eisen;</w:t>
      </w:r>
    </w:p>
    <w:p w14:paraId="1CF843A1" w14:textId="1F8A7FCB" w:rsidR="00507B7B" w:rsidRPr="00A3132A" w:rsidRDefault="009A4136" w:rsidP="003E1735">
      <w:pPr>
        <w:pStyle w:val="Normaalweb"/>
        <w:tabs>
          <w:tab w:val="left" w:pos="993"/>
        </w:tabs>
        <w:spacing w:before="0" w:beforeAutospacing="0" w:after="0" w:afterAutospacing="0" w:line="276" w:lineRule="auto"/>
        <w:ind w:left="567"/>
        <w:contextualSpacing/>
        <w:jc w:val="both"/>
        <w:rPr>
          <w:rFonts w:ascii="Thesans" w:hAnsi="Thesans" w:cs="Segoe UI"/>
          <w:sz w:val="20"/>
          <w:szCs w:val="20"/>
        </w:rPr>
      </w:pPr>
      <w:r w:rsidRPr="00A3132A">
        <w:rPr>
          <w:rFonts w:ascii="Thesans" w:hAnsi="Thesans" w:cs="Segoe UI"/>
          <w:sz w:val="20"/>
          <w:szCs w:val="20"/>
        </w:rPr>
        <w:t xml:space="preserve">D. </w:t>
      </w:r>
      <w:r w:rsidRPr="00A3132A">
        <w:rPr>
          <w:rFonts w:ascii="Thesans" w:hAnsi="Thesans" w:cs="Segoe UI"/>
          <w:sz w:val="20"/>
          <w:szCs w:val="20"/>
        </w:rPr>
        <w:tab/>
        <w:t>De door opdrachtnemer ii ingediende inschrijving;</w:t>
      </w:r>
    </w:p>
    <w:p w14:paraId="7B47475C" w14:textId="2944038E" w:rsidR="00507B7B" w:rsidRPr="00A3132A" w:rsidRDefault="009A4136" w:rsidP="003E1735">
      <w:pPr>
        <w:pStyle w:val="Normaalweb"/>
        <w:tabs>
          <w:tab w:val="left" w:pos="993"/>
        </w:tabs>
        <w:spacing w:before="0" w:beforeAutospacing="0" w:after="0" w:afterAutospacing="0" w:line="276" w:lineRule="auto"/>
        <w:ind w:left="567"/>
        <w:contextualSpacing/>
        <w:jc w:val="both"/>
        <w:rPr>
          <w:rFonts w:ascii="Thesans" w:hAnsi="Thesans" w:cs="Segoe UI"/>
          <w:sz w:val="20"/>
          <w:szCs w:val="20"/>
        </w:rPr>
      </w:pPr>
      <w:r w:rsidRPr="00A3132A">
        <w:rPr>
          <w:rFonts w:ascii="Thesans" w:hAnsi="Thesans" w:cs="Segoe UI"/>
          <w:sz w:val="20"/>
          <w:szCs w:val="20"/>
        </w:rPr>
        <w:t xml:space="preserve">E. </w:t>
      </w:r>
      <w:r w:rsidRPr="00A3132A">
        <w:rPr>
          <w:rFonts w:ascii="Thesans" w:hAnsi="Thesans" w:cs="Segoe UI"/>
          <w:sz w:val="20"/>
          <w:szCs w:val="20"/>
        </w:rPr>
        <w:tab/>
        <w:t>De concept-raamovereenkomst behorende bij de aanbesteding;</w:t>
      </w:r>
    </w:p>
    <w:p w14:paraId="78898662" w14:textId="00E6A102" w:rsidR="00507B7B" w:rsidRPr="00A3132A" w:rsidRDefault="009A4136" w:rsidP="003E1735">
      <w:pPr>
        <w:pStyle w:val="Normaalweb"/>
        <w:tabs>
          <w:tab w:val="left" w:pos="993"/>
        </w:tabs>
        <w:spacing w:before="0" w:beforeAutospacing="0" w:after="0" w:afterAutospacing="0" w:line="276" w:lineRule="auto"/>
        <w:ind w:left="993" w:hanging="426"/>
        <w:contextualSpacing/>
        <w:jc w:val="both"/>
        <w:rPr>
          <w:rFonts w:ascii="Thesans" w:hAnsi="Thesans" w:cs="Segoe UI"/>
          <w:sz w:val="20"/>
          <w:szCs w:val="20"/>
        </w:rPr>
      </w:pPr>
      <w:r w:rsidRPr="00A3132A">
        <w:rPr>
          <w:rFonts w:ascii="Thesans" w:hAnsi="Thesans" w:cs="Segoe UI"/>
          <w:sz w:val="20"/>
          <w:szCs w:val="20"/>
        </w:rPr>
        <w:lastRenderedPageBreak/>
        <w:t xml:space="preserve">F. </w:t>
      </w:r>
      <w:r w:rsidRPr="00A3132A">
        <w:rPr>
          <w:rFonts w:ascii="Thesans" w:hAnsi="Thesans" w:cs="Segoe UI"/>
          <w:sz w:val="20"/>
          <w:szCs w:val="20"/>
        </w:rPr>
        <w:tab/>
        <w:t xml:space="preserve">Alle </w:t>
      </w:r>
      <w:r w:rsidR="00507B7B" w:rsidRPr="00A3132A">
        <w:rPr>
          <w:rFonts w:ascii="Thesans" w:hAnsi="Thesans" w:cs="Segoe UI"/>
          <w:sz w:val="20"/>
          <w:szCs w:val="20"/>
        </w:rPr>
        <w:t>overige documenten en bijlagen die onderdeel uitmaakten van de aanbestedingsprocedure.</w:t>
      </w:r>
    </w:p>
    <w:p w14:paraId="4EF56871" w14:textId="77777777" w:rsidR="00507B7B" w:rsidRPr="00A3132A" w:rsidRDefault="00507B7B" w:rsidP="003E1735">
      <w:pPr>
        <w:pStyle w:val="Normaalweb"/>
        <w:numPr>
          <w:ilvl w:val="0"/>
          <w:numId w:val="5"/>
        </w:numPr>
        <w:spacing w:before="0" w:beforeAutospacing="0" w:after="0" w:afterAutospacing="0" w:line="276" w:lineRule="auto"/>
        <w:ind w:left="567" w:hanging="567"/>
        <w:contextualSpacing/>
        <w:jc w:val="both"/>
        <w:rPr>
          <w:rFonts w:ascii="Thesans" w:hAnsi="Thesans" w:cs="Segoe UI"/>
          <w:sz w:val="20"/>
          <w:szCs w:val="20"/>
        </w:rPr>
      </w:pPr>
      <w:r w:rsidRPr="00A3132A">
        <w:rPr>
          <w:rFonts w:ascii="Thesans" w:hAnsi="Thesans" w:cs="Segoe UI"/>
          <w:sz w:val="20"/>
          <w:szCs w:val="20"/>
        </w:rPr>
        <w:t xml:space="preserve">Voor zover de onderhavige Wachtkamerovereenkomst afwijkt van voornoemde documenten, prevaleert de Wachtkamerovereenkomst uitsluitend ten aanzien van de regeling van de opvolgende </w:t>
      </w:r>
      <w:proofErr w:type="spellStart"/>
      <w:r w:rsidRPr="00A3132A">
        <w:rPr>
          <w:rFonts w:ascii="Thesans" w:hAnsi="Thesans" w:cs="Segoe UI"/>
          <w:sz w:val="20"/>
          <w:szCs w:val="20"/>
        </w:rPr>
        <w:t>contractering</w:t>
      </w:r>
      <w:proofErr w:type="spellEnd"/>
      <w:r w:rsidRPr="00A3132A">
        <w:rPr>
          <w:rFonts w:ascii="Thesans" w:hAnsi="Thesans" w:cs="Segoe UI"/>
          <w:sz w:val="20"/>
          <w:szCs w:val="20"/>
        </w:rPr>
        <w:t>.</w:t>
      </w:r>
    </w:p>
    <w:p w14:paraId="159F695E" w14:textId="568A0CF2" w:rsidR="00C94B04" w:rsidRPr="00A3132A" w:rsidRDefault="00275D3E" w:rsidP="003E1735">
      <w:pPr>
        <w:pStyle w:val="Default"/>
        <w:spacing w:line="276" w:lineRule="auto"/>
        <w:ind w:left="567" w:hanging="568"/>
        <w:contextualSpacing/>
        <w:jc w:val="both"/>
        <w:rPr>
          <w:rFonts w:ascii="Thesans" w:hAnsi="Thesans"/>
          <w:color w:val="auto"/>
          <w:sz w:val="20"/>
          <w:szCs w:val="20"/>
        </w:rPr>
      </w:pPr>
      <w:r w:rsidRPr="00A3132A">
        <w:rPr>
          <w:rFonts w:ascii="Thesans" w:hAnsi="Thesans"/>
          <w:color w:val="auto"/>
          <w:sz w:val="20"/>
          <w:szCs w:val="20"/>
        </w:rPr>
        <w:t>5.</w:t>
      </w:r>
      <w:r w:rsidRPr="00A3132A">
        <w:rPr>
          <w:rFonts w:ascii="Thesans" w:hAnsi="Thesans"/>
          <w:color w:val="auto"/>
          <w:sz w:val="20"/>
          <w:szCs w:val="20"/>
        </w:rPr>
        <w:tab/>
      </w:r>
      <w:r w:rsidR="00C94B04" w:rsidRPr="00A3132A">
        <w:rPr>
          <w:rFonts w:ascii="Thesans" w:hAnsi="Thesans"/>
          <w:color w:val="auto"/>
          <w:sz w:val="20"/>
          <w:szCs w:val="20"/>
        </w:rPr>
        <w:t xml:space="preserve">In de Concept Raamovereenkomst toegestane indexeringen mogen in overleg en na goedkeuring van Opdrachtgever worden doorgevoerd. </w:t>
      </w:r>
    </w:p>
    <w:p w14:paraId="2645DE1C" w14:textId="77777777" w:rsidR="00B743FD" w:rsidRPr="00A3132A" w:rsidRDefault="00B743FD" w:rsidP="003E1735">
      <w:pPr>
        <w:pStyle w:val="Geenafstand"/>
        <w:contextualSpacing/>
        <w:jc w:val="both"/>
        <w:rPr>
          <w:szCs w:val="20"/>
        </w:rPr>
      </w:pPr>
    </w:p>
    <w:p w14:paraId="00861537" w14:textId="0C52589F" w:rsidR="00B743FD" w:rsidRPr="00A3132A" w:rsidRDefault="00A00DB2" w:rsidP="003E1735">
      <w:pPr>
        <w:pStyle w:val="Geenafstand"/>
        <w:contextualSpacing/>
        <w:jc w:val="both"/>
        <w:rPr>
          <w:b/>
          <w:bCs/>
        </w:rPr>
      </w:pPr>
      <w:r w:rsidRPr="00A3132A">
        <w:rPr>
          <w:b/>
          <w:bCs/>
        </w:rPr>
        <w:t xml:space="preserve">Artikel </w:t>
      </w:r>
      <w:r w:rsidR="00980E02" w:rsidRPr="00A3132A">
        <w:rPr>
          <w:b/>
          <w:bCs/>
        </w:rPr>
        <w:t>5</w:t>
      </w:r>
      <w:r w:rsidR="007F6875" w:rsidRPr="00A3132A">
        <w:rPr>
          <w:b/>
          <w:bCs/>
        </w:rPr>
        <w:t xml:space="preserve"> Geen</w:t>
      </w:r>
      <w:r w:rsidR="00B743FD" w:rsidRPr="00A3132A">
        <w:rPr>
          <w:b/>
          <w:bCs/>
        </w:rPr>
        <w:t xml:space="preserve"> beroep op Wachtkamerovereenkomst</w:t>
      </w:r>
    </w:p>
    <w:p w14:paraId="689427B6" w14:textId="77777777" w:rsidR="002C0B04" w:rsidRPr="00A3132A" w:rsidRDefault="002C0B04" w:rsidP="003E1735">
      <w:pPr>
        <w:pStyle w:val="Geenafstand"/>
        <w:contextualSpacing/>
        <w:jc w:val="both"/>
      </w:pPr>
    </w:p>
    <w:p w14:paraId="6F0511EB" w14:textId="77777777" w:rsidR="00D9166A" w:rsidRPr="00A3132A" w:rsidRDefault="00B743FD" w:rsidP="003E1735">
      <w:pPr>
        <w:pStyle w:val="Default"/>
        <w:numPr>
          <w:ilvl w:val="0"/>
          <w:numId w:val="9"/>
        </w:numPr>
        <w:spacing w:line="276" w:lineRule="auto"/>
        <w:ind w:left="567" w:hanging="568"/>
        <w:contextualSpacing/>
        <w:jc w:val="both"/>
        <w:rPr>
          <w:rFonts w:ascii="Thesans" w:hAnsi="Thesans"/>
          <w:color w:val="auto"/>
          <w:sz w:val="20"/>
          <w:szCs w:val="20"/>
        </w:rPr>
      </w:pPr>
      <w:r w:rsidRPr="00A3132A">
        <w:rPr>
          <w:rFonts w:ascii="Thesans" w:hAnsi="Thesans"/>
          <w:color w:val="auto"/>
          <w:sz w:val="20"/>
          <w:szCs w:val="20"/>
        </w:rPr>
        <w:t xml:space="preserve">Indien Opdrachtgever besluit geen gebruik te maken van de Wachtkamerovereenkomst is hij </w:t>
      </w:r>
      <w:proofErr w:type="gramStart"/>
      <w:r w:rsidRPr="00A3132A">
        <w:rPr>
          <w:rFonts w:ascii="Thesans" w:hAnsi="Thesans"/>
          <w:color w:val="auto"/>
          <w:sz w:val="20"/>
          <w:szCs w:val="20"/>
        </w:rPr>
        <w:t>jegens</w:t>
      </w:r>
      <w:proofErr w:type="gramEnd"/>
      <w:r w:rsidRPr="00A3132A">
        <w:rPr>
          <w:rFonts w:ascii="Thesans" w:hAnsi="Thesans"/>
          <w:color w:val="auto"/>
          <w:sz w:val="20"/>
          <w:szCs w:val="20"/>
        </w:rPr>
        <w:t xml:space="preserve"> Opdrachtnemer II niet gehouden tot vergoeding van kosten en/of schade. </w:t>
      </w:r>
    </w:p>
    <w:p w14:paraId="4B553DE7" w14:textId="7216B5AE" w:rsidR="0000792C" w:rsidRPr="00A3132A" w:rsidRDefault="00B743FD" w:rsidP="003E1735">
      <w:pPr>
        <w:pStyle w:val="Default"/>
        <w:numPr>
          <w:ilvl w:val="0"/>
          <w:numId w:val="9"/>
        </w:numPr>
        <w:spacing w:line="276" w:lineRule="auto"/>
        <w:ind w:left="567" w:hanging="568"/>
        <w:contextualSpacing/>
        <w:jc w:val="both"/>
        <w:rPr>
          <w:rFonts w:ascii="Thesans" w:hAnsi="Thesans"/>
          <w:color w:val="auto"/>
          <w:sz w:val="20"/>
          <w:szCs w:val="20"/>
        </w:rPr>
      </w:pPr>
      <w:r w:rsidRPr="00A3132A">
        <w:rPr>
          <w:rFonts w:ascii="Thesans" w:hAnsi="Thesans"/>
          <w:color w:val="auto"/>
          <w:sz w:val="20"/>
          <w:szCs w:val="20"/>
        </w:rPr>
        <w:t xml:space="preserve">Opdrachtgever stelt Opdrachtnemer II schriftelijk in kennis van zijn besluit </w:t>
      </w:r>
      <w:r w:rsidR="0000792C" w:rsidRPr="00A3132A">
        <w:rPr>
          <w:rFonts w:ascii="Thesans" w:hAnsi="Thesans"/>
          <w:color w:val="auto"/>
          <w:sz w:val="20"/>
          <w:szCs w:val="20"/>
        </w:rPr>
        <w:t>om wel/</w:t>
      </w:r>
      <w:r w:rsidRPr="00A3132A">
        <w:rPr>
          <w:rFonts w:ascii="Thesans" w:hAnsi="Thesans"/>
          <w:color w:val="auto"/>
          <w:sz w:val="20"/>
          <w:szCs w:val="20"/>
        </w:rPr>
        <w:t>geen gebruik</w:t>
      </w:r>
      <w:r w:rsidR="0000792C" w:rsidRPr="00A3132A">
        <w:rPr>
          <w:rFonts w:ascii="Thesans" w:hAnsi="Thesans"/>
          <w:color w:val="auto"/>
          <w:sz w:val="20"/>
          <w:szCs w:val="20"/>
        </w:rPr>
        <w:t xml:space="preserve"> te maken</w:t>
      </w:r>
      <w:r w:rsidRPr="00A3132A">
        <w:rPr>
          <w:rFonts w:ascii="Thesans" w:hAnsi="Thesans"/>
          <w:color w:val="auto"/>
          <w:sz w:val="20"/>
          <w:szCs w:val="20"/>
        </w:rPr>
        <w:t xml:space="preserve"> van de Wachtkamerovereenkomst. Indien Opdrachtgever besluit om geen gebruik te maken van de Wachtkamerovereenkomst, dan is de Wachtovereenkomst onmiddellijk beëindigd en kunnen </w:t>
      </w:r>
      <w:r w:rsidR="00914C7E" w:rsidRPr="00A3132A">
        <w:rPr>
          <w:rFonts w:ascii="Thesans" w:hAnsi="Thesans"/>
          <w:color w:val="auto"/>
          <w:sz w:val="20"/>
          <w:szCs w:val="20"/>
        </w:rPr>
        <w:t xml:space="preserve">partijen </w:t>
      </w:r>
      <w:r w:rsidRPr="00A3132A">
        <w:rPr>
          <w:rFonts w:ascii="Thesans" w:hAnsi="Thesans"/>
          <w:color w:val="auto"/>
          <w:sz w:val="20"/>
          <w:szCs w:val="20"/>
        </w:rPr>
        <w:t>aan deze overeenkomst geen rechten meer ontle</w:t>
      </w:r>
      <w:r w:rsidR="00914C7E" w:rsidRPr="00A3132A">
        <w:rPr>
          <w:rFonts w:ascii="Thesans" w:hAnsi="Thesans"/>
          <w:color w:val="auto"/>
          <w:sz w:val="20"/>
          <w:szCs w:val="20"/>
        </w:rPr>
        <w:t>n</w:t>
      </w:r>
      <w:r w:rsidRPr="00A3132A">
        <w:rPr>
          <w:rFonts w:ascii="Thesans" w:hAnsi="Thesans"/>
          <w:color w:val="auto"/>
          <w:sz w:val="20"/>
          <w:szCs w:val="20"/>
        </w:rPr>
        <w:t>en.</w:t>
      </w:r>
    </w:p>
    <w:p w14:paraId="40FDE3F0" w14:textId="6D9D5706" w:rsidR="00B743FD" w:rsidRPr="00A3132A" w:rsidRDefault="00B743FD" w:rsidP="003E1735">
      <w:pPr>
        <w:pStyle w:val="Geenafstand"/>
        <w:contextualSpacing/>
        <w:jc w:val="both"/>
      </w:pPr>
    </w:p>
    <w:p w14:paraId="184FDAD6" w14:textId="4EC3DEDD" w:rsidR="00E15BBE" w:rsidRPr="00A3132A" w:rsidRDefault="00E15BBE" w:rsidP="003E1735">
      <w:pPr>
        <w:pStyle w:val="Default"/>
        <w:spacing w:line="360" w:lineRule="auto"/>
        <w:contextualSpacing/>
        <w:jc w:val="both"/>
        <w:rPr>
          <w:rFonts w:ascii="Thesans" w:hAnsi="Thesans"/>
          <w:b/>
          <w:bCs/>
          <w:color w:val="auto"/>
          <w:sz w:val="20"/>
          <w:szCs w:val="20"/>
        </w:rPr>
      </w:pPr>
      <w:r w:rsidRPr="00A3132A">
        <w:rPr>
          <w:rFonts w:ascii="Thesans" w:hAnsi="Thesans"/>
          <w:b/>
          <w:bCs/>
          <w:color w:val="auto"/>
          <w:sz w:val="20"/>
          <w:szCs w:val="20"/>
        </w:rPr>
        <w:t xml:space="preserve">Artikel </w:t>
      </w:r>
      <w:r w:rsidR="005F3434" w:rsidRPr="00A3132A">
        <w:rPr>
          <w:rFonts w:ascii="Thesans" w:hAnsi="Thesans"/>
          <w:b/>
          <w:bCs/>
          <w:color w:val="auto"/>
          <w:sz w:val="20"/>
          <w:szCs w:val="20"/>
        </w:rPr>
        <w:t>6</w:t>
      </w:r>
      <w:r w:rsidR="004F4947" w:rsidRPr="00A3132A">
        <w:rPr>
          <w:rFonts w:ascii="Thesans" w:hAnsi="Thesans"/>
          <w:color w:val="auto"/>
          <w:sz w:val="20"/>
          <w:szCs w:val="20"/>
        </w:rPr>
        <w:t xml:space="preserve"> </w:t>
      </w:r>
      <w:r w:rsidRPr="00A3132A">
        <w:rPr>
          <w:rFonts w:ascii="Thesans" w:hAnsi="Thesans"/>
          <w:b/>
          <w:bCs/>
          <w:color w:val="auto"/>
          <w:sz w:val="20"/>
          <w:szCs w:val="20"/>
        </w:rPr>
        <w:t>Inwerkingtreding</w:t>
      </w:r>
      <w:r w:rsidR="004F4947" w:rsidRPr="00A3132A">
        <w:rPr>
          <w:rFonts w:ascii="Thesans" w:hAnsi="Thesans"/>
          <w:b/>
          <w:bCs/>
          <w:color w:val="auto"/>
          <w:sz w:val="20"/>
          <w:szCs w:val="20"/>
        </w:rPr>
        <w:t xml:space="preserve"> </w:t>
      </w:r>
      <w:r w:rsidRPr="00A3132A">
        <w:rPr>
          <w:rFonts w:ascii="Thesans" w:hAnsi="Thesans"/>
          <w:b/>
          <w:bCs/>
          <w:color w:val="auto"/>
          <w:sz w:val="20"/>
          <w:szCs w:val="20"/>
        </w:rPr>
        <w:t>en duur van de Wachtkamerovereenkomst</w:t>
      </w:r>
    </w:p>
    <w:p w14:paraId="190823F2" w14:textId="77777777" w:rsidR="00F226DE" w:rsidRPr="00A3132A" w:rsidRDefault="00F226DE" w:rsidP="003E1735">
      <w:pPr>
        <w:pStyle w:val="Geenafstand"/>
        <w:contextualSpacing/>
        <w:jc w:val="both"/>
      </w:pPr>
    </w:p>
    <w:p w14:paraId="0FA4C1DE" w14:textId="386DB140" w:rsidR="00287469" w:rsidRPr="00A3132A" w:rsidRDefault="00287469" w:rsidP="003E1735">
      <w:pPr>
        <w:pStyle w:val="Default"/>
        <w:numPr>
          <w:ilvl w:val="0"/>
          <w:numId w:val="11"/>
        </w:numPr>
        <w:spacing w:line="276" w:lineRule="auto"/>
        <w:ind w:left="567" w:hanging="568"/>
        <w:contextualSpacing/>
        <w:jc w:val="both"/>
        <w:rPr>
          <w:rFonts w:ascii="Thesans" w:hAnsi="Thesans"/>
          <w:color w:val="auto"/>
          <w:sz w:val="20"/>
          <w:szCs w:val="20"/>
        </w:rPr>
      </w:pPr>
      <w:r w:rsidRPr="00A3132A">
        <w:rPr>
          <w:rFonts w:ascii="Thesans" w:hAnsi="Thesans"/>
          <w:color w:val="auto"/>
          <w:sz w:val="20"/>
          <w:szCs w:val="20"/>
        </w:rPr>
        <w:t>De Wachtkamerovereenkomst treedt in werking op de ingangsdatum van de Raamovereenkomst met Opdrachtnemer I voor de duur van zes maanden. De Wachtkamerovereenkomst eindigt van rechtswege zonder dat opzegging nodig is.</w:t>
      </w:r>
    </w:p>
    <w:p w14:paraId="440D4F54" w14:textId="298D9266" w:rsidR="0015330A" w:rsidRPr="00A3132A" w:rsidRDefault="00E15BBE" w:rsidP="003E1735">
      <w:pPr>
        <w:pStyle w:val="Default"/>
        <w:numPr>
          <w:ilvl w:val="0"/>
          <w:numId w:val="11"/>
        </w:numPr>
        <w:spacing w:line="276" w:lineRule="auto"/>
        <w:ind w:left="567" w:hanging="568"/>
        <w:contextualSpacing/>
        <w:jc w:val="both"/>
        <w:rPr>
          <w:rFonts w:ascii="Thesans" w:hAnsi="Thesans"/>
          <w:color w:val="auto"/>
          <w:sz w:val="18"/>
          <w:szCs w:val="18"/>
        </w:rPr>
      </w:pPr>
      <w:r w:rsidRPr="00A3132A">
        <w:rPr>
          <w:rFonts w:ascii="Thesans" w:hAnsi="Thesans"/>
          <w:color w:val="auto"/>
          <w:sz w:val="20"/>
          <w:szCs w:val="20"/>
        </w:rPr>
        <w:t xml:space="preserve">Opdrachtnemer II houdt zijn Inschrijving gedurende </w:t>
      </w:r>
      <w:r w:rsidR="00287469" w:rsidRPr="00A3132A">
        <w:rPr>
          <w:rFonts w:ascii="Thesans" w:hAnsi="Thesans"/>
          <w:color w:val="auto"/>
          <w:sz w:val="20"/>
          <w:szCs w:val="20"/>
        </w:rPr>
        <w:t xml:space="preserve">de looptijd </w:t>
      </w:r>
      <w:r w:rsidRPr="00A3132A">
        <w:rPr>
          <w:rFonts w:ascii="Thesans" w:hAnsi="Thesans"/>
          <w:color w:val="auto"/>
          <w:sz w:val="20"/>
          <w:szCs w:val="20"/>
        </w:rPr>
        <w:t>van de Wachtkamerovereenkomst gestand</w:t>
      </w:r>
      <w:r w:rsidR="00287469" w:rsidRPr="00A3132A">
        <w:rPr>
          <w:rFonts w:ascii="Thesans" w:hAnsi="Thesans"/>
          <w:color w:val="auto"/>
          <w:sz w:val="20"/>
          <w:szCs w:val="20"/>
        </w:rPr>
        <w:t>.</w:t>
      </w:r>
    </w:p>
    <w:p w14:paraId="776F429A" w14:textId="77777777" w:rsidR="00744B0A" w:rsidRPr="00A3132A" w:rsidRDefault="00744B0A" w:rsidP="003E1735">
      <w:pPr>
        <w:pStyle w:val="Normaalweb"/>
        <w:numPr>
          <w:ilvl w:val="0"/>
          <w:numId w:val="11"/>
        </w:numPr>
        <w:spacing w:before="0" w:beforeAutospacing="0" w:after="0" w:afterAutospacing="0" w:line="276" w:lineRule="auto"/>
        <w:ind w:left="567" w:hanging="568"/>
        <w:contextualSpacing/>
        <w:jc w:val="both"/>
        <w:rPr>
          <w:rFonts w:ascii="Thesans" w:hAnsi="Thesans" w:cs="Segoe UI"/>
          <w:sz w:val="20"/>
          <w:szCs w:val="20"/>
        </w:rPr>
      </w:pPr>
      <w:r w:rsidRPr="00A3132A">
        <w:rPr>
          <w:rFonts w:ascii="Thesans" w:hAnsi="Thesans" w:cs="Segoe UI"/>
          <w:sz w:val="20"/>
          <w:szCs w:val="20"/>
        </w:rPr>
        <w:t>Deze Wachtkamerovereenkomst eindigt van rechtswege:</w:t>
      </w:r>
    </w:p>
    <w:p w14:paraId="025AFB1F" w14:textId="0F32F131" w:rsidR="00744B0A" w:rsidRPr="00A3132A" w:rsidRDefault="00744B0A" w:rsidP="003E1735">
      <w:pPr>
        <w:pStyle w:val="Normaalweb"/>
        <w:tabs>
          <w:tab w:val="left" w:pos="993"/>
        </w:tabs>
        <w:spacing w:before="0" w:beforeAutospacing="0" w:after="0" w:afterAutospacing="0" w:line="276" w:lineRule="auto"/>
        <w:ind w:left="993" w:hanging="426"/>
        <w:contextualSpacing/>
        <w:jc w:val="both"/>
        <w:rPr>
          <w:rFonts w:ascii="Thesans" w:hAnsi="Thesans" w:cs="Segoe UI"/>
          <w:sz w:val="20"/>
          <w:szCs w:val="20"/>
        </w:rPr>
      </w:pPr>
      <w:r w:rsidRPr="00A3132A">
        <w:rPr>
          <w:rFonts w:ascii="Thesans" w:hAnsi="Thesans" w:cs="Segoe UI"/>
          <w:sz w:val="20"/>
          <w:szCs w:val="20"/>
        </w:rPr>
        <w:t xml:space="preserve">a. </w:t>
      </w:r>
      <w:r w:rsidR="00F5788B" w:rsidRPr="00A3132A">
        <w:rPr>
          <w:rFonts w:ascii="Thesans" w:hAnsi="Thesans" w:cs="Segoe UI"/>
          <w:sz w:val="20"/>
          <w:szCs w:val="20"/>
        </w:rPr>
        <w:tab/>
      </w:r>
      <w:r w:rsidR="009A4136" w:rsidRPr="00A3132A">
        <w:rPr>
          <w:rFonts w:ascii="Thesans" w:hAnsi="Thesans" w:cs="Segoe UI"/>
          <w:sz w:val="20"/>
          <w:szCs w:val="20"/>
        </w:rPr>
        <w:t xml:space="preserve">Op </w:t>
      </w:r>
      <w:r w:rsidRPr="00A3132A">
        <w:rPr>
          <w:rFonts w:ascii="Thesans" w:hAnsi="Thesans" w:cs="Segoe UI"/>
          <w:sz w:val="20"/>
          <w:szCs w:val="20"/>
        </w:rPr>
        <w:t xml:space="preserve">het moment dat de oorspronkelijke </w:t>
      </w:r>
      <w:r w:rsidR="007F6875" w:rsidRPr="00A3132A">
        <w:rPr>
          <w:rFonts w:ascii="Thesans" w:hAnsi="Thesans" w:cs="Segoe UI"/>
          <w:sz w:val="20"/>
          <w:szCs w:val="20"/>
        </w:rPr>
        <w:t>looptijd van de Raamovereenkomst</w:t>
      </w:r>
      <w:r w:rsidRPr="00A3132A">
        <w:rPr>
          <w:rFonts w:ascii="Thesans" w:hAnsi="Thesans" w:cs="Segoe UI"/>
          <w:sz w:val="20"/>
          <w:szCs w:val="20"/>
        </w:rPr>
        <w:t xml:space="preserve"> volledig is verstreken;</w:t>
      </w:r>
    </w:p>
    <w:p w14:paraId="77607A66" w14:textId="21300763" w:rsidR="00744B0A" w:rsidRPr="00A3132A" w:rsidRDefault="009A4136" w:rsidP="003E1735">
      <w:pPr>
        <w:pStyle w:val="Normaalweb"/>
        <w:tabs>
          <w:tab w:val="left" w:pos="993"/>
        </w:tabs>
        <w:spacing w:before="0" w:beforeAutospacing="0" w:after="0" w:afterAutospacing="0" w:line="276" w:lineRule="auto"/>
        <w:ind w:left="567"/>
        <w:contextualSpacing/>
        <w:jc w:val="both"/>
        <w:rPr>
          <w:rFonts w:ascii="Thesans" w:hAnsi="Thesans" w:cs="Segoe UI"/>
          <w:sz w:val="20"/>
          <w:szCs w:val="20"/>
        </w:rPr>
      </w:pPr>
      <w:r w:rsidRPr="00A3132A">
        <w:rPr>
          <w:rFonts w:ascii="Thesans" w:hAnsi="Thesans" w:cs="Segoe UI"/>
          <w:sz w:val="20"/>
          <w:szCs w:val="20"/>
        </w:rPr>
        <w:t>B</w:t>
      </w:r>
      <w:r w:rsidR="00744B0A" w:rsidRPr="00A3132A">
        <w:rPr>
          <w:rFonts w:ascii="Thesans" w:hAnsi="Thesans" w:cs="Segoe UI"/>
          <w:sz w:val="20"/>
          <w:szCs w:val="20"/>
        </w:rPr>
        <w:t xml:space="preserve">. </w:t>
      </w:r>
      <w:r w:rsidR="00F5788B" w:rsidRPr="00A3132A">
        <w:rPr>
          <w:rFonts w:ascii="Thesans" w:hAnsi="Thesans" w:cs="Segoe UI"/>
          <w:sz w:val="20"/>
          <w:szCs w:val="20"/>
        </w:rPr>
        <w:tab/>
      </w:r>
      <w:r w:rsidRPr="00A3132A">
        <w:rPr>
          <w:rFonts w:ascii="Thesans" w:hAnsi="Thesans" w:cs="Segoe UI"/>
          <w:sz w:val="20"/>
          <w:szCs w:val="20"/>
        </w:rPr>
        <w:t xml:space="preserve">Zodra </w:t>
      </w:r>
      <w:r w:rsidR="00744B0A" w:rsidRPr="00A3132A">
        <w:rPr>
          <w:rFonts w:ascii="Thesans" w:hAnsi="Thesans" w:cs="Segoe UI"/>
          <w:sz w:val="20"/>
          <w:szCs w:val="20"/>
        </w:rPr>
        <w:t>de raamovereenkomst met Opdrachtnemer II in werking treedt;</w:t>
      </w:r>
    </w:p>
    <w:p w14:paraId="307E31EE" w14:textId="1354F6CA" w:rsidR="00744B0A" w:rsidRPr="00A3132A" w:rsidRDefault="009A4136" w:rsidP="003E1735">
      <w:pPr>
        <w:pStyle w:val="Normaalweb"/>
        <w:tabs>
          <w:tab w:val="left" w:pos="993"/>
        </w:tabs>
        <w:spacing w:before="0" w:beforeAutospacing="0" w:after="0" w:afterAutospacing="0" w:line="276" w:lineRule="auto"/>
        <w:ind w:left="993" w:hanging="426"/>
        <w:contextualSpacing/>
        <w:jc w:val="both"/>
        <w:rPr>
          <w:rFonts w:ascii="Thesans" w:hAnsi="Thesans" w:cs="Segoe UI"/>
          <w:sz w:val="20"/>
          <w:szCs w:val="20"/>
        </w:rPr>
      </w:pPr>
      <w:r w:rsidRPr="00A3132A">
        <w:rPr>
          <w:rFonts w:ascii="Thesans" w:hAnsi="Thesans" w:cs="Segoe UI"/>
          <w:sz w:val="20"/>
          <w:szCs w:val="20"/>
        </w:rPr>
        <w:t>C</w:t>
      </w:r>
      <w:r w:rsidR="00744B0A" w:rsidRPr="00A3132A">
        <w:rPr>
          <w:rFonts w:ascii="Thesans" w:hAnsi="Thesans" w:cs="Segoe UI"/>
          <w:sz w:val="20"/>
          <w:szCs w:val="20"/>
        </w:rPr>
        <w:t xml:space="preserve">. </w:t>
      </w:r>
      <w:r w:rsidR="00F5788B" w:rsidRPr="00A3132A">
        <w:rPr>
          <w:rFonts w:ascii="Thesans" w:hAnsi="Thesans" w:cs="Segoe UI"/>
          <w:sz w:val="20"/>
          <w:szCs w:val="20"/>
        </w:rPr>
        <w:tab/>
      </w:r>
      <w:r w:rsidRPr="00A3132A">
        <w:rPr>
          <w:rFonts w:ascii="Thesans" w:hAnsi="Thesans" w:cs="Segoe UI"/>
          <w:sz w:val="20"/>
          <w:szCs w:val="20"/>
        </w:rPr>
        <w:t xml:space="preserve">Indien </w:t>
      </w:r>
      <w:r w:rsidR="00744B0A" w:rsidRPr="00A3132A">
        <w:rPr>
          <w:rFonts w:ascii="Thesans" w:hAnsi="Thesans" w:cs="Segoe UI"/>
          <w:sz w:val="20"/>
          <w:szCs w:val="20"/>
        </w:rPr>
        <w:t>Opdrachtgever schriftelijk meedeelt geen gebruik meer te zullen maken van de wachtkamerconstructie.</w:t>
      </w:r>
    </w:p>
    <w:p w14:paraId="0D934148" w14:textId="0EF0A0D9" w:rsidR="007F6875" w:rsidRPr="00A3132A" w:rsidRDefault="009A4136" w:rsidP="003E1735">
      <w:pPr>
        <w:pStyle w:val="Normaalweb"/>
        <w:tabs>
          <w:tab w:val="left" w:pos="993"/>
        </w:tabs>
        <w:spacing w:before="0" w:beforeAutospacing="0" w:after="0" w:afterAutospacing="0" w:line="276" w:lineRule="auto"/>
        <w:ind w:left="993" w:hanging="426"/>
        <w:contextualSpacing/>
        <w:jc w:val="both"/>
        <w:rPr>
          <w:rFonts w:ascii="Thesans" w:hAnsi="Thesans" w:cs="Segoe UI"/>
          <w:sz w:val="20"/>
          <w:szCs w:val="20"/>
        </w:rPr>
      </w:pPr>
      <w:r w:rsidRPr="00A3132A">
        <w:rPr>
          <w:rFonts w:ascii="Thesans" w:hAnsi="Thesans" w:cs="Segoe UI"/>
          <w:sz w:val="20"/>
          <w:szCs w:val="20"/>
        </w:rPr>
        <w:t>D</w:t>
      </w:r>
      <w:r w:rsidR="007F6875" w:rsidRPr="00A3132A">
        <w:rPr>
          <w:rFonts w:ascii="Thesans" w:hAnsi="Thesans" w:cs="Segoe UI"/>
          <w:sz w:val="20"/>
          <w:szCs w:val="20"/>
        </w:rPr>
        <w:t xml:space="preserve">. </w:t>
      </w:r>
      <w:r w:rsidRPr="00A3132A">
        <w:rPr>
          <w:rFonts w:ascii="Thesans" w:hAnsi="Thesans" w:cs="Segoe UI"/>
          <w:sz w:val="20"/>
          <w:szCs w:val="20"/>
        </w:rPr>
        <w:tab/>
      </w:r>
      <w:proofErr w:type="gramStart"/>
      <w:r w:rsidRPr="00A3132A">
        <w:rPr>
          <w:rFonts w:ascii="Thesans" w:hAnsi="Thesans" w:cs="Segoe UI"/>
          <w:sz w:val="20"/>
          <w:szCs w:val="20"/>
        </w:rPr>
        <w:t>Indien</w:t>
      </w:r>
      <w:proofErr w:type="gramEnd"/>
      <w:r w:rsidRPr="00A3132A">
        <w:rPr>
          <w:rFonts w:ascii="Thesans" w:hAnsi="Thesans" w:cs="Segoe UI"/>
          <w:sz w:val="20"/>
          <w:szCs w:val="20"/>
        </w:rPr>
        <w:t xml:space="preserve"> </w:t>
      </w:r>
      <w:r w:rsidR="007F6875" w:rsidRPr="00A3132A">
        <w:rPr>
          <w:rFonts w:ascii="Thesans" w:hAnsi="Thesans" w:cs="Segoe UI"/>
          <w:sz w:val="20"/>
          <w:szCs w:val="20"/>
        </w:rPr>
        <w:t>de Wachtkamerovereenkomst wordt beëindigd in geval van de situaties zoals opgenomen in lid 4 van dit artikel.</w:t>
      </w:r>
    </w:p>
    <w:p w14:paraId="42F84B02" w14:textId="2ABB6873" w:rsidR="00E15BBE" w:rsidRPr="00A3132A" w:rsidRDefault="00E15BBE" w:rsidP="003E1735">
      <w:pPr>
        <w:pStyle w:val="Default"/>
        <w:numPr>
          <w:ilvl w:val="0"/>
          <w:numId w:val="11"/>
        </w:numPr>
        <w:spacing w:line="276" w:lineRule="auto"/>
        <w:ind w:left="567" w:hanging="568"/>
        <w:contextualSpacing/>
        <w:jc w:val="both"/>
        <w:rPr>
          <w:rFonts w:ascii="Thesans" w:hAnsi="Thesans"/>
          <w:color w:val="auto"/>
          <w:sz w:val="20"/>
          <w:szCs w:val="20"/>
        </w:rPr>
      </w:pPr>
      <w:r w:rsidRPr="00A3132A">
        <w:rPr>
          <w:rFonts w:ascii="Thesans" w:hAnsi="Thesans"/>
          <w:color w:val="auto"/>
          <w:sz w:val="20"/>
          <w:szCs w:val="20"/>
        </w:rPr>
        <w:t xml:space="preserve">Opdrachtgever </w:t>
      </w:r>
      <w:r w:rsidR="00C64632" w:rsidRPr="00A3132A">
        <w:rPr>
          <w:rFonts w:ascii="Thesans" w:hAnsi="Thesans"/>
          <w:color w:val="auto"/>
          <w:sz w:val="20"/>
          <w:szCs w:val="20"/>
        </w:rPr>
        <w:t xml:space="preserve">is </w:t>
      </w:r>
      <w:r w:rsidRPr="00A3132A">
        <w:rPr>
          <w:rFonts w:ascii="Thesans" w:hAnsi="Thesans"/>
          <w:color w:val="auto"/>
          <w:sz w:val="20"/>
          <w:szCs w:val="20"/>
        </w:rPr>
        <w:t xml:space="preserve">bevoegd de Wachtkamerovereenkomst, zonder nadere ingebrekestelling en voorafgaande rechterlijke tussenkomst met onmiddellijke ingang te beëindigen door een opzegging waarbij geen opzegtermijn in acht dient te worden genomen </w:t>
      </w:r>
      <w:proofErr w:type="gramStart"/>
      <w:r w:rsidRPr="00A3132A">
        <w:rPr>
          <w:rFonts w:ascii="Thesans" w:hAnsi="Thesans"/>
          <w:color w:val="auto"/>
          <w:sz w:val="20"/>
          <w:szCs w:val="20"/>
        </w:rPr>
        <w:t>indien</w:t>
      </w:r>
      <w:proofErr w:type="gramEnd"/>
      <w:r w:rsidRPr="00A3132A">
        <w:rPr>
          <w:rFonts w:ascii="Thesans" w:hAnsi="Thesans"/>
          <w:color w:val="auto"/>
          <w:sz w:val="20"/>
          <w:szCs w:val="20"/>
        </w:rPr>
        <w:t>:</w:t>
      </w:r>
    </w:p>
    <w:p w14:paraId="3073D67B" w14:textId="77777777" w:rsidR="00E15BBE" w:rsidRPr="00A3132A" w:rsidRDefault="00E15BBE" w:rsidP="003E1735">
      <w:pPr>
        <w:pStyle w:val="Default"/>
        <w:numPr>
          <w:ilvl w:val="0"/>
          <w:numId w:val="6"/>
        </w:numPr>
        <w:spacing w:line="276" w:lineRule="auto"/>
        <w:ind w:left="993" w:hanging="426"/>
        <w:contextualSpacing/>
        <w:jc w:val="both"/>
        <w:rPr>
          <w:rFonts w:ascii="Thesans" w:hAnsi="Thesans"/>
          <w:color w:val="auto"/>
          <w:sz w:val="20"/>
          <w:szCs w:val="20"/>
        </w:rPr>
      </w:pPr>
      <w:r w:rsidRPr="00A3132A">
        <w:rPr>
          <w:rFonts w:ascii="Thesans" w:hAnsi="Thesans"/>
          <w:color w:val="auto"/>
          <w:sz w:val="20"/>
          <w:szCs w:val="20"/>
        </w:rPr>
        <w:t xml:space="preserve">Opdrachtnemer II zijn faillissement aanvraagt of in staat van faillissement wordt verklaard; </w:t>
      </w:r>
    </w:p>
    <w:p w14:paraId="0E0AB4DF" w14:textId="77777777" w:rsidR="00E15BBE" w:rsidRPr="00A3132A" w:rsidRDefault="00E15BBE" w:rsidP="003E1735">
      <w:pPr>
        <w:pStyle w:val="Default"/>
        <w:numPr>
          <w:ilvl w:val="0"/>
          <w:numId w:val="6"/>
        </w:numPr>
        <w:spacing w:line="276" w:lineRule="auto"/>
        <w:ind w:left="993" w:hanging="426"/>
        <w:contextualSpacing/>
        <w:jc w:val="both"/>
        <w:rPr>
          <w:rFonts w:ascii="Thesans" w:hAnsi="Thesans"/>
          <w:color w:val="auto"/>
          <w:sz w:val="20"/>
          <w:szCs w:val="20"/>
        </w:rPr>
      </w:pPr>
      <w:r w:rsidRPr="00A3132A">
        <w:rPr>
          <w:rFonts w:ascii="Thesans" w:hAnsi="Thesans"/>
          <w:color w:val="auto"/>
          <w:sz w:val="20"/>
          <w:szCs w:val="20"/>
        </w:rPr>
        <w:t xml:space="preserve">Opdrachtnemer II (voorlopig) surseance van betaling aanvraagt of haar (voorlopig) surseance van betaling wordt verleend; </w:t>
      </w:r>
    </w:p>
    <w:p w14:paraId="5C449D53" w14:textId="77777777" w:rsidR="00E15BBE" w:rsidRPr="00A3132A" w:rsidRDefault="00E15BBE" w:rsidP="003E1735">
      <w:pPr>
        <w:pStyle w:val="Default"/>
        <w:numPr>
          <w:ilvl w:val="0"/>
          <w:numId w:val="6"/>
        </w:numPr>
        <w:spacing w:line="276" w:lineRule="auto"/>
        <w:ind w:left="993" w:hanging="426"/>
        <w:contextualSpacing/>
        <w:jc w:val="both"/>
        <w:rPr>
          <w:rFonts w:ascii="Thesans" w:hAnsi="Thesans"/>
          <w:color w:val="auto"/>
          <w:sz w:val="20"/>
          <w:szCs w:val="20"/>
        </w:rPr>
      </w:pPr>
      <w:proofErr w:type="gramStart"/>
      <w:r w:rsidRPr="00A3132A">
        <w:rPr>
          <w:rFonts w:ascii="Thesans" w:hAnsi="Thesans"/>
          <w:color w:val="auto"/>
          <w:sz w:val="20"/>
          <w:szCs w:val="20"/>
        </w:rPr>
        <w:t>de</w:t>
      </w:r>
      <w:proofErr w:type="gramEnd"/>
      <w:r w:rsidRPr="00A3132A">
        <w:rPr>
          <w:rFonts w:ascii="Thesans" w:hAnsi="Thesans"/>
          <w:color w:val="auto"/>
          <w:sz w:val="20"/>
          <w:szCs w:val="20"/>
        </w:rPr>
        <w:t xml:space="preserve"> onderneming van Opdrachtnemer II wordt geliquideerd; </w:t>
      </w:r>
    </w:p>
    <w:p w14:paraId="1DB19451" w14:textId="77777777" w:rsidR="00E15BBE" w:rsidRPr="00A3132A" w:rsidRDefault="00E15BBE" w:rsidP="003E1735">
      <w:pPr>
        <w:pStyle w:val="Default"/>
        <w:numPr>
          <w:ilvl w:val="0"/>
          <w:numId w:val="6"/>
        </w:numPr>
        <w:spacing w:line="276" w:lineRule="auto"/>
        <w:ind w:left="993" w:hanging="426"/>
        <w:contextualSpacing/>
        <w:jc w:val="both"/>
        <w:rPr>
          <w:rFonts w:ascii="Thesans" w:hAnsi="Thesans"/>
          <w:color w:val="auto"/>
          <w:sz w:val="18"/>
          <w:szCs w:val="18"/>
        </w:rPr>
      </w:pPr>
      <w:r w:rsidRPr="00A3132A">
        <w:rPr>
          <w:rFonts w:ascii="Thesans" w:hAnsi="Thesans"/>
          <w:color w:val="auto"/>
          <w:sz w:val="20"/>
          <w:szCs w:val="20"/>
        </w:rPr>
        <w:t xml:space="preserve">Opdrachtnemer II zijn huidige onderneming staakt; </w:t>
      </w:r>
    </w:p>
    <w:p w14:paraId="54F9BAF3" w14:textId="18084755" w:rsidR="00A3132A" w:rsidRPr="00A3132A" w:rsidRDefault="00E15BBE" w:rsidP="003E1735">
      <w:pPr>
        <w:pStyle w:val="Lijstalinea"/>
        <w:numPr>
          <w:ilvl w:val="0"/>
          <w:numId w:val="6"/>
        </w:numPr>
        <w:spacing w:line="300" w:lineRule="atLeast"/>
        <w:ind w:left="993" w:hanging="426"/>
        <w:jc w:val="both"/>
        <w:rPr>
          <w:rFonts w:ascii="Thesans" w:hAnsi="Thesans" w:cs="Segoe UI"/>
          <w:sz w:val="20"/>
          <w:szCs w:val="20"/>
          <w:lang w:val="nl-NL" w:eastAsia="nl-NL"/>
        </w:rPr>
      </w:pPr>
      <w:r w:rsidRPr="00A3132A">
        <w:rPr>
          <w:rFonts w:ascii="Thesans" w:hAnsi="Thesans"/>
          <w:sz w:val="20"/>
          <w:szCs w:val="20"/>
          <w:lang w:val="nl-NL"/>
        </w:rPr>
        <w:t>Opdrachtnemer II</w:t>
      </w:r>
      <w:proofErr w:type="gramStart"/>
      <w:r w:rsidRPr="00A3132A">
        <w:rPr>
          <w:rFonts w:ascii="Thesans" w:hAnsi="Thesans"/>
          <w:sz w:val="20"/>
          <w:szCs w:val="20"/>
          <w:lang w:val="nl-NL"/>
        </w:rPr>
        <w:t>, ,</w:t>
      </w:r>
      <w:proofErr w:type="gramEnd"/>
      <w:r w:rsidRPr="00A3132A">
        <w:rPr>
          <w:rFonts w:ascii="Thesans" w:hAnsi="Thesans"/>
          <w:sz w:val="20"/>
          <w:szCs w:val="20"/>
          <w:lang w:val="nl-NL"/>
        </w:rPr>
        <w:t xml:space="preserve"> </w:t>
      </w:r>
      <w:r w:rsidR="00E03DB2" w:rsidRPr="00A3132A">
        <w:rPr>
          <w:rFonts w:ascii="Thesans" w:hAnsi="Thesans" w:cs="Segoe UI"/>
          <w:sz w:val="20"/>
          <w:szCs w:val="20"/>
          <w:lang w:val="nl-NL" w:eastAsia="nl-NL"/>
        </w:rPr>
        <w:t>als gevolg van omstandigheden die niet aan hem en evenmin aan Opdrachtgever zijn toe te rekenen,</w:t>
      </w:r>
      <w:r w:rsidR="00E03DB2" w:rsidRPr="00A3132A">
        <w:rPr>
          <w:rFonts w:ascii="Thesans" w:hAnsi="Thesans" w:cs="Segoe UI"/>
          <w:sz w:val="20"/>
          <w:szCs w:val="20"/>
          <w:lang w:val="nl-NL"/>
        </w:rPr>
        <w:t xml:space="preserve"> </w:t>
      </w:r>
      <w:r w:rsidRPr="00A3132A">
        <w:rPr>
          <w:rFonts w:ascii="Thesans" w:hAnsi="Thesans"/>
          <w:sz w:val="20"/>
          <w:szCs w:val="20"/>
          <w:lang w:val="nl-NL"/>
        </w:rPr>
        <w:t xml:space="preserve">de werkzaamheden geheel of </w:t>
      </w:r>
      <w:proofErr w:type="gramStart"/>
      <w:r w:rsidRPr="00A3132A">
        <w:rPr>
          <w:rFonts w:ascii="Thesans" w:hAnsi="Thesans"/>
          <w:sz w:val="20"/>
          <w:szCs w:val="20"/>
          <w:lang w:val="nl-NL"/>
        </w:rPr>
        <w:t xml:space="preserve">gedeeltelijk </w:t>
      </w:r>
      <w:r w:rsidR="00E03DB2" w:rsidRPr="00A3132A">
        <w:rPr>
          <w:rFonts w:ascii="Thesans" w:hAnsi="Thesans"/>
          <w:sz w:val="20"/>
          <w:szCs w:val="20"/>
          <w:lang w:val="nl-NL"/>
        </w:rPr>
        <w:t xml:space="preserve"> niet</w:t>
      </w:r>
      <w:proofErr w:type="gramEnd"/>
      <w:r w:rsidR="00E03DB2" w:rsidRPr="00A3132A">
        <w:rPr>
          <w:rFonts w:ascii="Thesans" w:hAnsi="Thesans"/>
          <w:sz w:val="20"/>
          <w:szCs w:val="20"/>
          <w:lang w:val="nl-NL"/>
        </w:rPr>
        <w:t xml:space="preserve"> verricht</w:t>
      </w:r>
      <w:r w:rsidR="00E4737F" w:rsidRPr="00A3132A">
        <w:rPr>
          <w:rFonts w:ascii="Thesans" w:hAnsi="Thesans"/>
          <w:sz w:val="20"/>
          <w:szCs w:val="20"/>
          <w:lang w:val="nl-NL"/>
        </w:rPr>
        <w:t xml:space="preserve"> of kan verrichten</w:t>
      </w:r>
      <w:r w:rsidRPr="00A3132A">
        <w:rPr>
          <w:rFonts w:ascii="Thesans" w:hAnsi="Thesans"/>
          <w:sz w:val="20"/>
          <w:szCs w:val="20"/>
          <w:lang w:val="nl-NL"/>
        </w:rPr>
        <w:t>, zodanig dat van de Opdrachtgever</w:t>
      </w:r>
      <w:r w:rsidR="00A3132A" w:rsidRPr="00A3132A">
        <w:rPr>
          <w:rFonts w:ascii="Thesans" w:hAnsi="Thesans"/>
          <w:sz w:val="20"/>
          <w:szCs w:val="20"/>
          <w:lang w:val="nl-NL"/>
        </w:rPr>
        <w:t xml:space="preserve"> redelijkerwijs</w:t>
      </w:r>
      <w:r w:rsidRPr="00A3132A">
        <w:rPr>
          <w:rFonts w:ascii="Thesans" w:hAnsi="Thesans"/>
          <w:sz w:val="20"/>
          <w:szCs w:val="20"/>
          <w:lang w:val="nl-NL"/>
        </w:rPr>
        <w:t xml:space="preserve"> </w:t>
      </w:r>
      <w:r w:rsidR="00A3132A" w:rsidRPr="00A3132A">
        <w:rPr>
          <w:rFonts w:ascii="Thesans" w:hAnsi="Thesans"/>
          <w:sz w:val="20"/>
          <w:szCs w:val="20"/>
          <w:lang w:val="nl-NL"/>
        </w:rPr>
        <w:t xml:space="preserve">niet </w:t>
      </w:r>
      <w:r w:rsidRPr="00A3132A">
        <w:rPr>
          <w:rFonts w:ascii="Thesans" w:hAnsi="Thesans"/>
          <w:sz w:val="20"/>
          <w:szCs w:val="20"/>
          <w:lang w:val="nl-NL"/>
        </w:rPr>
        <w:t>kan worden gevergd</w:t>
      </w:r>
      <w:r w:rsidR="00A3132A" w:rsidRPr="00A3132A">
        <w:rPr>
          <w:rFonts w:ascii="Thesans" w:hAnsi="Thesans"/>
          <w:sz w:val="20"/>
          <w:szCs w:val="20"/>
          <w:lang w:val="nl-NL"/>
        </w:rPr>
        <w:t xml:space="preserve"> </w:t>
      </w:r>
      <w:r w:rsidR="00A3132A" w:rsidRPr="00A3132A">
        <w:rPr>
          <w:rFonts w:ascii="Thesans" w:hAnsi="Thesans" w:cs="Segoe UI"/>
          <w:sz w:val="20"/>
          <w:szCs w:val="20"/>
          <w:lang w:val="nl-NL" w:eastAsia="nl-NL"/>
        </w:rPr>
        <w:t>de Wachtkamerovereenkomst voort te zetten.</w:t>
      </w:r>
    </w:p>
    <w:p w14:paraId="5DD90225" w14:textId="0E77ABB7" w:rsidR="00AB5029" w:rsidRDefault="00AB5029" w:rsidP="003E1735">
      <w:pPr>
        <w:pStyle w:val="Geenafstand"/>
        <w:jc w:val="both"/>
        <w:rPr>
          <w:rFonts w:eastAsia="Times New Roman" w:cs="Arial"/>
          <w:lang w:eastAsia="nl-NL"/>
        </w:rPr>
      </w:pPr>
    </w:p>
    <w:p w14:paraId="657301AB" w14:textId="4A98AAB0" w:rsidR="0062760A" w:rsidRPr="00A3132A" w:rsidRDefault="0062760A" w:rsidP="003E1735">
      <w:pPr>
        <w:contextualSpacing/>
        <w:jc w:val="both"/>
        <w:rPr>
          <w:b/>
          <w:bCs/>
        </w:rPr>
      </w:pPr>
      <w:r w:rsidRPr="00A3132A">
        <w:rPr>
          <w:b/>
          <w:bCs/>
        </w:rPr>
        <w:t>Artikel 7 Geschillen</w:t>
      </w:r>
    </w:p>
    <w:p w14:paraId="0813D936" w14:textId="77777777" w:rsidR="0062760A" w:rsidRPr="00A3132A" w:rsidRDefault="0062760A" w:rsidP="003E1735">
      <w:pPr>
        <w:pStyle w:val="Geenafstand"/>
        <w:contextualSpacing/>
        <w:jc w:val="both"/>
      </w:pPr>
    </w:p>
    <w:p w14:paraId="7C80A928" w14:textId="77777777" w:rsidR="0062760A" w:rsidRPr="00A3132A" w:rsidRDefault="0062760A" w:rsidP="003E1735">
      <w:pPr>
        <w:pStyle w:val="Lijstalinea"/>
        <w:numPr>
          <w:ilvl w:val="0"/>
          <w:numId w:val="15"/>
        </w:numPr>
        <w:spacing w:after="0"/>
        <w:ind w:left="567" w:hanging="567"/>
        <w:jc w:val="both"/>
        <w:rPr>
          <w:rFonts w:ascii="Thesans" w:hAnsi="Thesans"/>
          <w:sz w:val="20"/>
          <w:szCs w:val="24"/>
          <w:lang w:val="nl-NL"/>
        </w:rPr>
      </w:pPr>
      <w:r w:rsidRPr="00A3132A">
        <w:rPr>
          <w:rFonts w:ascii="Thesans" w:hAnsi="Thesans"/>
          <w:sz w:val="20"/>
          <w:szCs w:val="24"/>
          <w:lang w:val="nl-NL"/>
        </w:rPr>
        <w:t>Geschillen uit deze Wachtkamerovereenkomst worden beslecht op de wijze als vastgelegd in de Aanbestedingsdocumenten.</w:t>
      </w:r>
    </w:p>
    <w:p w14:paraId="72FBA2B9" w14:textId="77777777" w:rsidR="0062760A" w:rsidRPr="00A3132A" w:rsidRDefault="0062760A" w:rsidP="003E1735">
      <w:pPr>
        <w:pStyle w:val="Geenafstand"/>
        <w:contextualSpacing/>
        <w:jc w:val="both"/>
      </w:pPr>
    </w:p>
    <w:p w14:paraId="57A8E223" w14:textId="034D588F" w:rsidR="00FD4A53" w:rsidRPr="00A3132A" w:rsidRDefault="00FD4A53" w:rsidP="003E1735">
      <w:pPr>
        <w:tabs>
          <w:tab w:val="left" w:pos="4536"/>
        </w:tabs>
        <w:suppressAutoHyphens/>
        <w:spacing w:line="240" w:lineRule="atLeast"/>
        <w:ind w:right="-1"/>
        <w:contextualSpacing/>
        <w:jc w:val="both"/>
        <w:rPr>
          <w:rFonts w:cs="Arial"/>
          <w:szCs w:val="20"/>
        </w:rPr>
      </w:pPr>
      <w:r w:rsidRPr="00A3132A">
        <w:rPr>
          <w:rFonts w:cs="Arial"/>
          <w:szCs w:val="20"/>
        </w:rPr>
        <w:t xml:space="preserve">Aldus </w:t>
      </w:r>
      <w:r w:rsidR="0062760A" w:rsidRPr="00A3132A">
        <w:rPr>
          <w:rFonts w:cs="Arial"/>
          <w:szCs w:val="20"/>
        </w:rPr>
        <w:t xml:space="preserve">overeengekomen </w:t>
      </w:r>
      <w:r w:rsidRPr="00A3132A">
        <w:rPr>
          <w:rFonts w:cs="Arial"/>
          <w:szCs w:val="20"/>
        </w:rPr>
        <w:t>op de laatste van de twee hierna genoemde data overeengekomen en in tweevoud ondertekend</w:t>
      </w:r>
      <w:r w:rsidR="0062760A" w:rsidRPr="00A3132A">
        <w:rPr>
          <w:rFonts w:cs="Arial"/>
          <w:szCs w:val="20"/>
        </w:rPr>
        <w:t>.</w:t>
      </w:r>
    </w:p>
    <w:p w14:paraId="078088F6" w14:textId="77777777" w:rsidR="003F3A4E" w:rsidRPr="00A3132A" w:rsidRDefault="003F3A4E" w:rsidP="003E1735">
      <w:pPr>
        <w:tabs>
          <w:tab w:val="left" w:pos="4536"/>
        </w:tabs>
        <w:suppressAutoHyphens/>
        <w:spacing w:line="280" w:lineRule="atLeast"/>
        <w:ind w:right="-1"/>
        <w:contextualSpacing/>
        <w:jc w:val="both"/>
        <w:rPr>
          <w:rFonts w:cs="Arial"/>
          <w:szCs w:val="20"/>
        </w:rPr>
      </w:pPr>
    </w:p>
    <w:p w14:paraId="40118AC2" w14:textId="6185977C" w:rsidR="00FD4A53" w:rsidRPr="00A3132A" w:rsidRDefault="003F3A4E" w:rsidP="003E1735">
      <w:pPr>
        <w:tabs>
          <w:tab w:val="left" w:pos="4820"/>
        </w:tabs>
        <w:suppressAutoHyphens/>
        <w:spacing w:line="280" w:lineRule="atLeast"/>
        <w:ind w:right="-1"/>
        <w:contextualSpacing/>
        <w:jc w:val="both"/>
        <w:rPr>
          <w:rFonts w:cs="Arial"/>
          <w:szCs w:val="20"/>
        </w:rPr>
      </w:pPr>
      <w:r w:rsidRPr="00A3132A">
        <w:rPr>
          <w:rFonts w:cs="Arial"/>
          <w:szCs w:val="20"/>
        </w:rPr>
        <w:t>Den Haag</w:t>
      </w:r>
      <w:r w:rsidR="00013740" w:rsidRPr="00A3132A">
        <w:rPr>
          <w:rFonts w:cs="Arial"/>
          <w:szCs w:val="20"/>
        </w:rPr>
        <w:t xml:space="preserve">, datum </w:t>
      </w:r>
      <w:r w:rsidR="00FD4A53" w:rsidRPr="00A3132A">
        <w:rPr>
          <w:rFonts w:cs="Arial"/>
          <w:szCs w:val="20"/>
        </w:rPr>
        <w:t>………….</w:t>
      </w:r>
      <w:r w:rsidR="00013740" w:rsidRPr="00A3132A">
        <w:rPr>
          <w:rFonts w:cs="Arial"/>
          <w:szCs w:val="20"/>
        </w:rPr>
        <w:tab/>
      </w:r>
      <w:proofErr w:type="gramStart"/>
      <w:r w:rsidR="00FD4A53" w:rsidRPr="00A3132A">
        <w:rPr>
          <w:rFonts w:cs="Arial"/>
          <w:szCs w:val="20"/>
        </w:rPr>
        <w:t>Plaats ,</w:t>
      </w:r>
      <w:proofErr w:type="gramEnd"/>
      <w:r w:rsidR="00FD4A53" w:rsidRPr="00A3132A">
        <w:rPr>
          <w:rFonts w:cs="Arial"/>
          <w:szCs w:val="20"/>
        </w:rPr>
        <w:t xml:space="preserve"> datum …………………….</w:t>
      </w:r>
    </w:p>
    <w:p w14:paraId="588D35D5" w14:textId="77777777" w:rsidR="003F3A4E" w:rsidRPr="00A3132A" w:rsidRDefault="003F3A4E" w:rsidP="003E1735">
      <w:pPr>
        <w:tabs>
          <w:tab w:val="left" w:pos="4820"/>
        </w:tabs>
        <w:suppressAutoHyphens/>
        <w:spacing w:line="280" w:lineRule="atLeast"/>
        <w:contextualSpacing/>
        <w:jc w:val="both"/>
        <w:rPr>
          <w:rFonts w:cs="Arial"/>
          <w:szCs w:val="20"/>
        </w:rPr>
      </w:pPr>
    </w:p>
    <w:p w14:paraId="7C0516B4" w14:textId="5D116169" w:rsidR="00FD4A53" w:rsidRPr="00A3132A" w:rsidRDefault="00FD4A53" w:rsidP="003E1735">
      <w:pPr>
        <w:tabs>
          <w:tab w:val="left" w:pos="4820"/>
        </w:tabs>
        <w:suppressAutoHyphens/>
        <w:spacing w:line="280" w:lineRule="atLeast"/>
        <w:contextualSpacing/>
        <w:jc w:val="both"/>
        <w:rPr>
          <w:rFonts w:cs="Arial"/>
          <w:b/>
          <w:bCs/>
          <w:szCs w:val="20"/>
        </w:rPr>
      </w:pPr>
      <w:r w:rsidRPr="00A3132A">
        <w:rPr>
          <w:rFonts w:cs="Arial"/>
          <w:b/>
          <w:bCs/>
          <w:szCs w:val="20"/>
        </w:rPr>
        <w:t>Centraal Orgaan opvang asielzoekers</w:t>
      </w:r>
      <w:r w:rsidRPr="00A3132A">
        <w:rPr>
          <w:rFonts w:cs="Arial"/>
          <w:b/>
          <w:bCs/>
          <w:szCs w:val="20"/>
        </w:rPr>
        <w:tab/>
      </w:r>
      <w:r w:rsidR="00013740" w:rsidRPr="00A3132A">
        <w:rPr>
          <w:rFonts w:cs="Arial"/>
          <w:b/>
          <w:bCs/>
          <w:szCs w:val="20"/>
          <w:highlight w:val="yellow"/>
        </w:rPr>
        <w:t>Opdrachtnemer II</w:t>
      </w:r>
    </w:p>
    <w:p w14:paraId="142A8176" w14:textId="77777777" w:rsidR="000D2577" w:rsidRPr="00A3132A" w:rsidRDefault="000D2577" w:rsidP="003E1735">
      <w:pPr>
        <w:pStyle w:val="Geenafstand"/>
        <w:tabs>
          <w:tab w:val="left" w:pos="4820"/>
        </w:tabs>
        <w:contextualSpacing/>
        <w:jc w:val="both"/>
      </w:pPr>
    </w:p>
    <w:p w14:paraId="77983414" w14:textId="77777777" w:rsidR="000D2577" w:rsidRPr="00A3132A" w:rsidRDefault="000D2577" w:rsidP="003E1735">
      <w:pPr>
        <w:pStyle w:val="Geenafstand"/>
        <w:tabs>
          <w:tab w:val="left" w:pos="4820"/>
        </w:tabs>
        <w:contextualSpacing/>
        <w:jc w:val="both"/>
      </w:pPr>
    </w:p>
    <w:p w14:paraId="36C2A316" w14:textId="7DAF08C5" w:rsidR="00FD4A53" w:rsidRPr="00A3132A" w:rsidRDefault="000D2577" w:rsidP="003E1735">
      <w:pPr>
        <w:tabs>
          <w:tab w:val="left" w:pos="4820"/>
          <w:tab w:val="left" w:pos="4962"/>
        </w:tabs>
        <w:suppressAutoHyphens/>
        <w:spacing w:line="280" w:lineRule="atLeast"/>
        <w:contextualSpacing/>
        <w:jc w:val="both"/>
        <w:rPr>
          <w:rFonts w:cs="Arial"/>
          <w:szCs w:val="20"/>
        </w:rPr>
      </w:pPr>
      <w:r w:rsidRPr="00A3132A">
        <w:rPr>
          <w:szCs w:val="20"/>
        </w:rPr>
        <w:t>Mevrouw</w:t>
      </w:r>
      <w:r w:rsidR="003F3A4E" w:rsidRPr="00A3132A">
        <w:rPr>
          <w:szCs w:val="20"/>
        </w:rPr>
        <w:t xml:space="preserve"> </w:t>
      </w:r>
      <w:r w:rsidR="006B4CED" w:rsidRPr="00A3132A">
        <w:rPr>
          <w:szCs w:val="20"/>
        </w:rPr>
        <w:t>AP.B. Bastiaans</w:t>
      </w:r>
      <w:r w:rsidR="006B4CED" w:rsidRPr="00A3132A">
        <w:rPr>
          <w:rFonts w:cs="Arial"/>
          <w:szCs w:val="20"/>
        </w:rPr>
        <w:t xml:space="preserve"> </w:t>
      </w:r>
      <w:r w:rsidR="00FD4A53" w:rsidRPr="00A3132A">
        <w:rPr>
          <w:rFonts w:cs="Arial"/>
          <w:szCs w:val="20"/>
        </w:rPr>
        <w:tab/>
      </w:r>
      <w:r w:rsidRPr="00A3132A">
        <w:rPr>
          <w:rFonts w:cs="Arial"/>
          <w:szCs w:val="20"/>
        </w:rPr>
        <w:t>De heer/mevrouw</w:t>
      </w:r>
      <w:r w:rsidR="00514C72" w:rsidRPr="00A3132A">
        <w:rPr>
          <w:rFonts w:cs="Arial"/>
          <w:szCs w:val="20"/>
        </w:rPr>
        <w:t xml:space="preserve"> </w:t>
      </w:r>
      <w:r w:rsidR="00FD4A53" w:rsidRPr="00A3132A">
        <w:rPr>
          <w:rFonts w:cs="Arial"/>
          <w:szCs w:val="20"/>
        </w:rPr>
        <w:t>(Naam)…………</w:t>
      </w:r>
      <w:proofErr w:type="gramStart"/>
      <w:r w:rsidR="00FD4A53" w:rsidRPr="00A3132A">
        <w:rPr>
          <w:rFonts w:cs="Arial"/>
          <w:szCs w:val="20"/>
        </w:rPr>
        <w:t>…</w:t>
      </w:r>
      <w:r w:rsidR="00AD78AA" w:rsidRPr="00A3132A">
        <w:rPr>
          <w:rFonts w:cs="Arial"/>
          <w:szCs w:val="20"/>
        </w:rPr>
        <w:t>….</w:t>
      </w:r>
      <w:proofErr w:type="gramEnd"/>
      <w:r w:rsidR="00FD4A53" w:rsidRPr="00A3132A">
        <w:rPr>
          <w:rFonts w:cs="Arial"/>
          <w:szCs w:val="20"/>
        </w:rPr>
        <w:t xml:space="preserve">. </w:t>
      </w:r>
    </w:p>
    <w:p w14:paraId="731EE319" w14:textId="1A763413" w:rsidR="00BA5C1F" w:rsidRPr="00A3132A" w:rsidRDefault="006B4CED" w:rsidP="003E1735">
      <w:pPr>
        <w:tabs>
          <w:tab w:val="left" w:pos="4820"/>
        </w:tabs>
        <w:suppressAutoHyphens/>
        <w:spacing w:line="280" w:lineRule="atLeast"/>
        <w:ind w:right="-1"/>
        <w:contextualSpacing/>
        <w:jc w:val="both"/>
        <w:rPr>
          <w:rFonts w:cs="Arial"/>
          <w:szCs w:val="20"/>
        </w:rPr>
      </w:pPr>
      <w:r w:rsidRPr="00A3132A">
        <w:rPr>
          <w:rFonts w:cs="Arial"/>
          <w:szCs w:val="20"/>
        </w:rPr>
        <w:t>Lid van het bestuur</w:t>
      </w:r>
      <w:r w:rsidR="00FD4A53" w:rsidRPr="00A3132A">
        <w:rPr>
          <w:rFonts w:cs="Arial"/>
          <w:szCs w:val="20"/>
        </w:rPr>
        <w:tab/>
        <w:t>(Functie) …………………….</w:t>
      </w:r>
      <w:bookmarkStart w:id="0" w:name="OpenAt"/>
      <w:bookmarkEnd w:id="0"/>
    </w:p>
    <w:sectPr w:rsidR="00BA5C1F" w:rsidRPr="00A3132A" w:rsidSect="00E15BB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91EF5" w14:textId="77777777" w:rsidR="00F20E92" w:rsidRDefault="00F20E92" w:rsidP="00632B1E">
      <w:pPr>
        <w:spacing w:line="240" w:lineRule="auto"/>
      </w:pPr>
      <w:r>
        <w:separator/>
      </w:r>
    </w:p>
  </w:endnote>
  <w:endnote w:type="continuationSeparator" w:id="0">
    <w:p w14:paraId="2744B4FF" w14:textId="77777777" w:rsidR="00F20E92" w:rsidRDefault="00F20E92" w:rsidP="00632B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esans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BA1D" w14:textId="77777777" w:rsidR="008C2127" w:rsidRDefault="001711C9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4DDBEF00" w14:textId="77777777" w:rsidR="008C2127" w:rsidRDefault="008C212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2294077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9C7F092" w14:textId="77777777" w:rsidR="008C2127" w:rsidRPr="00D40143" w:rsidRDefault="001711C9">
            <w:pPr>
              <w:pStyle w:val="Voetteks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143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Pr="00D4014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D40143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D4014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072D76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3</w:t>
            </w:r>
            <w:r w:rsidRPr="00D4014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D40143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Pr="00D4014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D40143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D4014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072D76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3</w:t>
            </w:r>
            <w:r w:rsidRPr="00D4014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4CE0A41" w14:textId="270FFA68" w:rsidR="008C2127" w:rsidRPr="00D40143" w:rsidRDefault="00210CB7">
    <w:pPr>
      <w:pStyle w:val="Voettekst"/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1" layoutInCell="1" allowOverlap="1" wp14:anchorId="2B06308A" wp14:editId="2780DFEC">
              <wp:simplePos x="0" y="0"/>
              <wp:positionH relativeFrom="page">
                <wp:posOffset>-6884035</wp:posOffset>
              </wp:positionH>
              <wp:positionV relativeFrom="bottomMargin">
                <wp:posOffset>-59690</wp:posOffset>
              </wp:positionV>
              <wp:extent cx="16240125" cy="1263650"/>
              <wp:effectExtent l="0" t="0" r="9525" b="0"/>
              <wp:wrapNone/>
              <wp:docPr id="1794691747" name="FootnoteOtherPag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40125" cy="1263650"/>
                      </a:xfrm>
                      <a:prstGeom prst="rect">
                        <a:avLst/>
                      </a:prstGeom>
                      <a:solidFill>
                        <a:srgbClr val="D09A0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C15F96" w14:textId="77777777" w:rsidR="00210CB7" w:rsidRDefault="00210CB7" w:rsidP="00210CB7">
                          <w:pPr>
                            <w:pStyle w:val="footertekst"/>
                          </w:pPr>
                        </w:p>
                        <w:p w14:paraId="117CCE91" w14:textId="77777777" w:rsidR="00210CB7" w:rsidRDefault="00210CB7" w:rsidP="00210CB7">
                          <w:pPr>
                            <w:pStyle w:val="Voettekst"/>
                          </w:pPr>
                        </w:p>
                      </w:txbxContent>
                    </wps:txbx>
                    <wps:bodyPr rot="0" vert="horz" wrap="square" lIns="1429200" tIns="39600" rIns="432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06308A" id="_x0000_t202" coordsize="21600,21600" o:spt="202" path="m,l,21600r21600,l21600,xe">
              <v:stroke joinstyle="miter"/>
              <v:path gradientshapeok="t" o:connecttype="rect"/>
            </v:shapetype>
            <v:shape id="FootnoteOtherPages" o:spid="_x0000_s1028" type="#_x0000_t202" style="position:absolute;margin-left:-542.05pt;margin-top:-4.7pt;width:1278.75pt;height:99.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" fillcolor="#d09a06" stroked="f">
              <v:textbox inset="39.7mm,1.1mm,12mm,0">
                <w:txbxContent>
                  <w:p w14:paraId="2CC15F96" w14:textId="77777777" w:rsidR="00210CB7" w:rsidRDefault="00210CB7" w:rsidP="00210CB7">
                    <w:pPr>
                      <w:pStyle w:val="footertekst"/>
                    </w:pPr>
                  </w:p>
                  <w:p w14:paraId="117CCE91" w14:textId="77777777" w:rsidR="00210CB7" w:rsidRDefault="00210CB7" w:rsidP="00210CB7">
                    <w:pPr>
                      <w:pStyle w:val="Voettekst"/>
                    </w:pPr>
                  </w:p>
                </w:txbxContent>
              </v:textbox>
              <w10:wrap anchorx="page" anchory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91970915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100213477"/>
          <w:docPartObj>
            <w:docPartGallery w:val="Page Numbers (Top of Page)"/>
            <w:docPartUnique/>
          </w:docPartObj>
        </w:sdtPr>
        <w:sdtEndPr/>
        <w:sdtContent>
          <w:p w14:paraId="0FBA0005" w14:textId="77777777" w:rsidR="008C2127" w:rsidRPr="00D40143" w:rsidRDefault="001711C9">
            <w:pPr>
              <w:pStyle w:val="Voetteks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143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Pr="00D4014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D40143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D4014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072D76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D4014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D40143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Pr="00D4014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D40143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D4014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072D76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3</w:t>
            </w:r>
            <w:r w:rsidRPr="00D4014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562CB0E" w14:textId="7B6262FF" w:rsidR="008C2127" w:rsidRPr="00D40143" w:rsidRDefault="00210CB7">
    <w:pPr>
      <w:pStyle w:val="Voettekst"/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1" layoutInCell="1" allowOverlap="1" wp14:anchorId="087CC7B4" wp14:editId="3605E9A2">
              <wp:simplePos x="0" y="0"/>
              <wp:positionH relativeFrom="page">
                <wp:posOffset>-6884035</wp:posOffset>
              </wp:positionH>
              <wp:positionV relativeFrom="bottomMargin">
                <wp:posOffset>-59690</wp:posOffset>
              </wp:positionV>
              <wp:extent cx="16240125" cy="1263650"/>
              <wp:effectExtent l="0" t="0" r="9525" b="0"/>
              <wp:wrapNone/>
              <wp:docPr id="446569944" name="FootnoteOtherPag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40125" cy="1263650"/>
                      </a:xfrm>
                      <a:prstGeom prst="rect">
                        <a:avLst/>
                      </a:prstGeom>
                      <a:solidFill>
                        <a:srgbClr val="D09A0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16FE2A" w14:textId="77777777" w:rsidR="00210CB7" w:rsidRDefault="00210CB7" w:rsidP="00210CB7">
                          <w:pPr>
                            <w:pStyle w:val="footertekst"/>
                          </w:pPr>
                        </w:p>
                        <w:p w14:paraId="2D2163E8" w14:textId="77777777" w:rsidR="00210CB7" w:rsidRDefault="00210CB7" w:rsidP="00210CB7">
                          <w:pPr>
                            <w:pStyle w:val="Voettekst"/>
                          </w:pPr>
                        </w:p>
                      </w:txbxContent>
                    </wps:txbx>
                    <wps:bodyPr rot="0" vert="horz" wrap="square" lIns="1429200" tIns="39600" rIns="432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7CC7B4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542.05pt;margin-top:-4.7pt;width:1278.75pt;height:99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" fillcolor="#d09a06" stroked="f">
              <v:textbox inset="39.7mm,1.1mm,12mm,0">
                <w:txbxContent>
                  <w:p w14:paraId="2016FE2A" w14:textId="77777777" w:rsidR="00210CB7" w:rsidRDefault="00210CB7" w:rsidP="00210CB7">
                    <w:pPr>
                      <w:pStyle w:val="footertekst"/>
                    </w:pPr>
                  </w:p>
                  <w:p w14:paraId="2D2163E8" w14:textId="77777777" w:rsidR="00210CB7" w:rsidRDefault="00210CB7" w:rsidP="00210CB7">
                    <w:pPr>
                      <w:pStyle w:val="Voettekst"/>
                    </w:pPr>
                  </w:p>
                </w:txbxContent>
              </v:textbox>
              <w10:wrap anchorx="page" anchory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D57CC" w14:textId="77777777" w:rsidR="00F20E92" w:rsidRDefault="00F20E92" w:rsidP="00632B1E">
      <w:pPr>
        <w:spacing w:line="240" w:lineRule="auto"/>
      </w:pPr>
      <w:r>
        <w:separator/>
      </w:r>
    </w:p>
  </w:footnote>
  <w:footnote w:type="continuationSeparator" w:id="0">
    <w:p w14:paraId="6FFCE32A" w14:textId="77777777" w:rsidR="00F20E92" w:rsidRDefault="00F20E92" w:rsidP="00632B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6149F" w14:textId="37A00B89" w:rsidR="00360EA8" w:rsidRDefault="00360EA8">
    <w:pPr>
      <w:pStyle w:val="Kopteks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1E7596B" wp14:editId="48C10B4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81050" cy="368935"/>
              <wp:effectExtent l="0" t="0" r="0" b="12065"/>
              <wp:wrapNone/>
              <wp:docPr id="33748240" name="Tekstvak 2" descr="Niet openba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105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21EB42" w14:textId="5B4B0E94" w:rsidR="00360EA8" w:rsidRPr="00360EA8" w:rsidRDefault="00360EA8" w:rsidP="00360EA8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</w:pPr>
                          <w:r w:rsidRPr="00360EA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  <w:t>Niet openbaar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E7596B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Niet openbaar" style="position:absolute;margin-left:0;margin-top:0;width:61.5pt;height:29.0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" filled="f" stroked="f">
              <v:textbox style="mso-fit-shape-to-text:t" inset="0,15pt,0,0">
                <w:txbxContent>
                  <w:p w14:paraId="2721EB42" w14:textId="5B4B0E94" w:rsidR="00360EA8" w:rsidRPr="00360EA8" w:rsidRDefault="00360EA8" w:rsidP="00360EA8">
                    <w:pPr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</w:pPr>
                    <w:r w:rsidRPr="00360EA8"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  <w:t>Niet openbaar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7BA1B" w14:textId="77518E25" w:rsidR="00013740" w:rsidRDefault="00360EA8">
    <w:pPr>
      <w:pStyle w:val="Koptekst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EC7264B" wp14:editId="08DC603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81050" cy="368935"/>
              <wp:effectExtent l="0" t="0" r="0" b="12065"/>
              <wp:wrapNone/>
              <wp:docPr id="1948454077" name="Tekstvak 3" descr="Niet openba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105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1AA248" w14:textId="6CD0A28F" w:rsidR="00360EA8" w:rsidRPr="00360EA8" w:rsidRDefault="00360EA8" w:rsidP="00360EA8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</w:pPr>
                          <w:r w:rsidRPr="00360EA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  <w:t>Niet openbaar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C7264B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Niet openbaar" style="position:absolute;margin-left:0;margin-top:0;width:61.5pt;height:29.05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" filled="f" stroked="f">
              <v:textbox style="mso-fit-shape-to-text:t" inset="0,15pt,0,0">
                <w:txbxContent>
                  <w:p w14:paraId="641AA248" w14:textId="6CD0A28F" w:rsidR="00360EA8" w:rsidRPr="00360EA8" w:rsidRDefault="00360EA8" w:rsidP="00360EA8">
                    <w:pPr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</w:pPr>
                    <w:r w:rsidRPr="00360EA8"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  <w:t>Niet openbaar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13740">
      <w:rPr>
        <w:noProof/>
      </w:rPr>
      <w:drawing>
        <wp:anchor distT="0" distB="0" distL="114300" distR="114300" simplePos="0" relativeHeight="251660288" behindDoc="0" locked="0" layoutInCell="1" allowOverlap="1" wp14:anchorId="173E01AC" wp14:editId="6F01DA8A">
          <wp:simplePos x="0" y="0"/>
          <wp:positionH relativeFrom="page">
            <wp:posOffset>172085</wp:posOffset>
          </wp:positionH>
          <wp:positionV relativeFrom="paragraph">
            <wp:posOffset>-208915</wp:posOffset>
          </wp:positionV>
          <wp:extent cx="1897380" cy="430530"/>
          <wp:effectExtent l="0" t="0" r="7620" b="7620"/>
          <wp:wrapSquare wrapText="bothSides"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380" cy="430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0026B" w14:textId="2F7CD74E" w:rsidR="00F468D3" w:rsidRDefault="00360EA8">
    <w:pPr>
      <w:pStyle w:val="Kopteks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35C85EE" wp14:editId="7180C5B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81050" cy="368935"/>
              <wp:effectExtent l="0" t="0" r="0" b="12065"/>
              <wp:wrapNone/>
              <wp:docPr id="1148919048" name="Tekstvak 1" descr="Niet openba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105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CFF8EE" w14:textId="2D8D7291" w:rsidR="00360EA8" w:rsidRPr="00360EA8" w:rsidRDefault="00360EA8" w:rsidP="00360EA8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</w:pPr>
                          <w:r w:rsidRPr="00360EA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  <w:t>Niet openbaar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5C85EE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9" type="#_x0000_t202" alt="Niet openbaar" style="position:absolute;margin-left:0;margin-top:0;width:61.5pt;height:29.0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" filled="f" stroked="f">
              <v:textbox style="mso-fit-shape-to-text:t" inset="0,15pt,0,0">
                <w:txbxContent>
                  <w:p w14:paraId="08CFF8EE" w14:textId="2D8D7291" w:rsidR="00360EA8" w:rsidRPr="00360EA8" w:rsidRDefault="00360EA8" w:rsidP="00360EA8">
                    <w:pPr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</w:pPr>
                    <w:r w:rsidRPr="00360EA8"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  <w:t>Niet openbaar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1283E">
      <w:rPr>
        <w:noProof/>
      </w:rPr>
      <w:drawing>
        <wp:anchor distT="0" distB="0" distL="114300" distR="114300" simplePos="0" relativeHeight="251658240" behindDoc="0" locked="0" layoutInCell="1" allowOverlap="1" wp14:anchorId="55BB78AB" wp14:editId="78E4D24C">
          <wp:simplePos x="0" y="0"/>
          <wp:positionH relativeFrom="page">
            <wp:posOffset>172529</wp:posOffset>
          </wp:positionH>
          <wp:positionV relativeFrom="paragraph">
            <wp:posOffset>-389195</wp:posOffset>
          </wp:positionV>
          <wp:extent cx="3681730" cy="838200"/>
          <wp:effectExtent l="0" t="0" r="0" b="0"/>
          <wp:wrapSquare wrapText="bothSides"/>
          <wp:docPr id="8" name="Afbeelding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81730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7450"/>
    <w:multiLevelType w:val="hybridMultilevel"/>
    <w:tmpl w:val="E3468208"/>
    <w:lvl w:ilvl="0" w:tplc="D0F024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74AB8"/>
    <w:multiLevelType w:val="hybridMultilevel"/>
    <w:tmpl w:val="6A0E324E"/>
    <w:lvl w:ilvl="0" w:tplc="B0EE4BE8">
      <w:start w:val="1"/>
      <w:numFmt w:val="bullet"/>
      <w:lvlText w:val=""/>
      <w:lvlJc w:val="left"/>
      <w:pPr>
        <w:ind w:left="720" w:hanging="360"/>
      </w:pPr>
      <w:rPr>
        <w:rFonts w:ascii="Thesans" w:hAnsi="Thesans" w:hint="default"/>
        <w:b/>
        <w:i w:val="0"/>
        <w:color w:val="auto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F78D3"/>
    <w:multiLevelType w:val="hybridMultilevel"/>
    <w:tmpl w:val="4D4CAECA"/>
    <w:lvl w:ilvl="0" w:tplc="0413000F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79" w:hanging="360"/>
      </w:pPr>
    </w:lvl>
    <w:lvl w:ilvl="2" w:tplc="FFFFFFFF" w:tentative="1">
      <w:start w:val="1"/>
      <w:numFmt w:val="lowerRoman"/>
      <w:lvlText w:val="%3."/>
      <w:lvlJc w:val="right"/>
      <w:pPr>
        <w:ind w:left="1799" w:hanging="180"/>
      </w:pPr>
    </w:lvl>
    <w:lvl w:ilvl="3" w:tplc="FFFFFFFF" w:tentative="1">
      <w:start w:val="1"/>
      <w:numFmt w:val="decimal"/>
      <w:lvlText w:val="%4."/>
      <w:lvlJc w:val="left"/>
      <w:pPr>
        <w:ind w:left="2519" w:hanging="360"/>
      </w:pPr>
    </w:lvl>
    <w:lvl w:ilvl="4" w:tplc="FFFFFFFF" w:tentative="1">
      <w:start w:val="1"/>
      <w:numFmt w:val="lowerLetter"/>
      <w:lvlText w:val="%5."/>
      <w:lvlJc w:val="left"/>
      <w:pPr>
        <w:ind w:left="3239" w:hanging="360"/>
      </w:pPr>
    </w:lvl>
    <w:lvl w:ilvl="5" w:tplc="FFFFFFFF" w:tentative="1">
      <w:start w:val="1"/>
      <w:numFmt w:val="lowerRoman"/>
      <w:lvlText w:val="%6."/>
      <w:lvlJc w:val="right"/>
      <w:pPr>
        <w:ind w:left="3959" w:hanging="180"/>
      </w:pPr>
    </w:lvl>
    <w:lvl w:ilvl="6" w:tplc="FFFFFFFF" w:tentative="1">
      <w:start w:val="1"/>
      <w:numFmt w:val="decimal"/>
      <w:lvlText w:val="%7."/>
      <w:lvlJc w:val="left"/>
      <w:pPr>
        <w:ind w:left="4679" w:hanging="360"/>
      </w:pPr>
    </w:lvl>
    <w:lvl w:ilvl="7" w:tplc="FFFFFFFF" w:tentative="1">
      <w:start w:val="1"/>
      <w:numFmt w:val="lowerLetter"/>
      <w:lvlText w:val="%8."/>
      <w:lvlJc w:val="left"/>
      <w:pPr>
        <w:ind w:left="5399" w:hanging="360"/>
      </w:pPr>
    </w:lvl>
    <w:lvl w:ilvl="8" w:tplc="FFFFFFFF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" w15:restartNumberingAfterBreak="0">
    <w:nsid w:val="28381646"/>
    <w:multiLevelType w:val="hybridMultilevel"/>
    <w:tmpl w:val="483A4550"/>
    <w:lvl w:ilvl="0" w:tplc="A70606FE">
      <w:start w:val="1"/>
      <w:numFmt w:val="upperLetter"/>
      <w:lvlText w:val="%1."/>
      <w:lvlJc w:val="left"/>
      <w:pPr>
        <w:ind w:left="71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9" w:hanging="360"/>
      </w:pPr>
    </w:lvl>
    <w:lvl w:ilvl="2" w:tplc="0413001B" w:tentative="1">
      <w:start w:val="1"/>
      <w:numFmt w:val="lowerRoman"/>
      <w:lvlText w:val="%3."/>
      <w:lvlJc w:val="right"/>
      <w:pPr>
        <w:ind w:left="2159" w:hanging="180"/>
      </w:pPr>
    </w:lvl>
    <w:lvl w:ilvl="3" w:tplc="0413000F" w:tentative="1">
      <w:start w:val="1"/>
      <w:numFmt w:val="decimal"/>
      <w:lvlText w:val="%4."/>
      <w:lvlJc w:val="left"/>
      <w:pPr>
        <w:ind w:left="2879" w:hanging="360"/>
      </w:pPr>
    </w:lvl>
    <w:lvl w:ilvl="4" w:tplc="04130019" w:tentative="1">
      <w:start w:val="1"/>
      <w:numFmt w:val="lowerLetter"/>
      <w:lvlText w:val="%5."/>
      <w:lvlJc w:val="left"/>
      <w:pPr>
        <w:ind w:left="3599" w:hanging="360"/>
      </w:pPr>
    </w:lvl>
    <w:lvl w:ilvl="5" w:tplc="0413001B" w:tentative="1">
      <w:start w:val="1"/>
      <w:numFmt w:val="lowerRoman"/>
      <w:lvlText w:val="%6."/>
      <w:lvlJc w:val="right"/>
      <w:pPr>
        <w:ind w:left="4319" w:hanging="180"/>
      </w:pPr>
    </w:lvl>
    <w:lvl w:ilvl="6" w:tplc="0413000F" w:tentative="1">
      <w:start w:val="1"/>
      <w:numFmt w:val="decimal"/>
      <w:lvlText w:val="%7."/>
      <w:lvlJc w:val="left"/>
      <w:pPr>
        <w:ind w:left="5039" w:hanging="360"/>
      </w:pPr>
    </w:lvl>
    <w:lvl w:ilvl="7" w:tplc="04130019" w:tentative="1">
      <w:start w:val="1"/>
      <w:numFmt w:val="lowerLetter"/>
      <w:lvlText w:val="%8."/>
      <w:lvlJc w:val="left"/>
      <w:pPr>
        <w:ind w:left="5759" w:hanging="360"/>
      </w:pPr>
    </w:lvl>
    <w:lvl w:ilvl="8" w:tplc="0413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4" w15:restartNumberingAfterBreak="0">
    <w:nsid w:val="33BF58A4"/>
    <w:multiLevelType w:val="hybridMultilevel"/>
    <w:tmpl w:val="B930115A"/>
    <w:lvl w:ilvl="0" w:tplc="D0F024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227B4B"/>
    <w:multiLevelType w:val="hybridMultilevel"/>
    <w:tmpl w:val="427C05D6"/>
    <w:lvl w:ilvl="0" w:tplc="F60E1DBC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79" w:hanging="360"/>
      </w:pPr>
    </w:lvl>
    <w:lvl w:ilvl="2" w:tplc="0413001B" w:tentative="1">
      <w:start w:val="1"/>
      <w:numFmt w:val="lowerRoman"/>
      <w:lvlText w:val="%3."/>
      <w:lvlJc w:val="right"/>
      <w:pPr>
        <w:ind w:left="1799" w:hanging="180"/>
      </w:pPr>
    </w:lvl>
    <w:lvl w:ilvl="3" w:tplc="0413000F" w:tentative="1">
      <w:start w:val="1"/>
      <w:numFmt w:val="decimal"/>
      <w:lvlText w:val="%4."/>
      <w:lvlJc w:val="left"/>
      <w:pPr>
        <w:ind w:left="2519" w:hanging="360"/>
      </w:pPr>
    </w:lvl>
    <w:lvl w:ilvl="4" w:tplc="04130019" w:tentative="1">
      <w:start w:val="1"/>
      <w:numFmt w:val="lowerLetter"/>
      <w:lvlText w:val="%5."/>
      <w:lvlJc w:val="left"/>
      <w:pPr>
        <w:ind w:left="3239" w:hanging="360"/>
      </w:pPr>
    </w:lvl>
    <w:lvl w:ilvl="5" w:tplc="0413001B" w:tentative="1">
      <w:start w:val="1"/>
      <w:numFmt w:val="lowerRoman"/>
      <w:lvlText w:val="%6."/>
      <w:lvlJc w:val="right"/>
      <w:pPr>
        <w:ind w:left="3959" w:hanging="180"/>
      </w:pPr>
    </w:lvl>
    <w:lvl w:ilvl="6" w:tplc="0413000F" w:tentative="1">
      <w:start w:val="1"/>
      <w:numFmt w:val="decimal"/>
      <w:lvlText w:val="%7."/>
      <w:lvlJc w:val="left"/>
      <w:pPr>
        <w:ind w:left="4679" w:hanging="360"/>
      </w:pPr>
    </w:lvl>
    <w:lvl w:ilvl="7" w:tplc="04130019" w:tentative="1">
      <w:start w:val="1"/>
      <w:numFmt w:val="lowerLetter"/>
      <w:lvlText w:val="%8."/>
      <w:lvlJc w:val="left"/>
      <w:pPr>
        <w:ind w:left="5399" w:hanging="360"/>
      </w:pPr>
    </w:lvl>
    <w:lvl w:ilvl="8" w:tplc="0413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 w15:restartNumberingAfterBreak="0">
    <w:nsid w:val="3A7721B0"/>
    <w:multiLevelType w:val="hybridMultilevel"/>
    <w:tmpl w:val="AE4630F4"/>
    <w:lvl w:ilvl="0" w:tplc="0868FBC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07849"/>
    <w:multiLevelType w:val="hybridMultilevel"/>
    <w:tmpl w:val="1E6A4D64"/>
    <w:lvl w:ilvl="0" w:tplc="F60E1DBC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79" w:hanging="360"/>
      </w:pPr>
    </w:lvl>
    <w:lvl w:ilvl="2" w:tplc="0413001B" w:tentative="1">
      <w:start w:val="1"/>
      <w:numFmt w:val="lowerRoman"/>
      <w:lvlText w:val="%3."/>
      <w:lvlJc w:val="right"/>
      <w:pPr>
        <w:ind w:left="1799" w:hanging="180"/>
      </w:pPr>
    </w:lvl>
    <w:lvl w:ilvl="3" w:tplc="0413000F" w:tentative="1">
      <w:start w:val="1"/>
      <w:numFmt w:val="decimal"/>
      <w:lvlText w:val="%4."/>
      <w:lvlJc w:val="left"/>
      <w:pPr>
        <w:ind w:left="2519" w:hanging="360"/>
      </w:pPr>
    </w:lvl>
    <w:lvl w:ilvl="4" w:tplc="04130019" w:tentative="1">
      <w:start w:val="1"/>
      <w:numFmt w:val="lowerLetter"/>
      <w:lvlText w:val="%5."/>
      <w:lvlJc w:val="left"/>
      <w:pPr>
        <w:ind w:left="3239" w:hanging="360"/>
      </w:pPr>
    </w:lvl>
    <w:lvl w:ilvl="5" w:tplc="0413001B" w:tentative="1">
      <w:start w:val="1"/>
      <w:numFmt w:val="lowerRoman"/>
      <w:lvlText w:val="%6."/>
      <w:lvlJc w:val="right"/>
      <w:pPr>
        <w:ind w:left="3959" w:hanging="180"/>
      </w:pPr>
    </w:lvl>
    <w:lvl w:ilvl="6" w:tplc="0413000F" w:tentative="1">
      <w:start w:val="1"/>
      <w:numFmt w:val="decimal"/>
      <w:lvlText w:val="%7."/>
      <w:lvlJc w:val="left"/>
      <w:pPr>
        <w:ind w:left="4679" w:hanging="360"/>
      </w:pPr>
    </w:lvl>
    <w:lvl w:ilvl="7" w:tplc="04130019" w:tentative="1">
      <w:start w:val="1"/>
      <w:numFmt w:val="lowerLetter"/>
      <w:lvlText w:val="%8."/>
      <w:lvlJc w:val="left"/>
      <w:pPr>
        <w:ind w:left="5399" w:hanging="360"/>
      </w:pPr>
    </w:lvl>
    <w:lvl w:ilvl="8" w:tplc="0413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 w15:restartNumberingAfterBreak="0">
    <w:nsid w:val="3D6221D7"/>
    <w:multiLevelType w:val="hybridMultilevel"/>
    <w:tmpl w:val="F4F28A96"/>
    <w:lvl w:ilvl="0" w:tplc="1FE6248C">
      <w:start w:val="8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74589"/>
    <w:multiLevelType w:val="hybridMultilevel"/>
    <w:tmpl w:val="145A17B8"/>
    <w:lvl w:ilvl="0" w:tplc="FFFFFFFF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79" w:hanging="360"/>
      </w:pPr>
    </w:lvl>
    <w:lvl w:ilvl="2" w:tplc="FFFFFFFF" w:tentative="1">
      <w:start w:val="1"/>
      <w:numFmt w:val="lowerRoman"/>
      <w:lvlText w:val="%3."/>
      <w:lvlJc w:val="right"/>
      <w:pPr>
        <w:ind w:left="1799" w:hanging="180"/>
      </w:pPr>
    </w:lvl>
    <w:lvl w:ilvl="3" w:tplc="FFFFFFFF" w:tentative="1">
      <w:start w:val="1"/>
      <w:numFmt w:val="decimal"/>
      <w:lvlText w:val="%4."/>
      <w:lvlJc w:val="left"/>
      <w:pPr>
        <w:ind w:left="2519" w:hanging="360"/>
      </w:pPr>
    </w:lvl>
    <w:lvl w:ilvl="4" w:tplc="FFFFFFFF" w:tentative="1">
      <w:start w:val="1"/>
      <w:numFmt w:val="lowerLetter"/>
      <w:lvlText w:val="%5."/>
      <w:lvlJc w:val="left"/>
      <w:pPr>
        <w:ind w:left="3239" w:hanging="360"/>
      </w:pPr>
    </w:lvl>
    <w:lvl w:ilvl="5" w:tplc="FFFFFFFF" w:tentative="1">
      <w:start w:val="1"/>
      <w:numFmt w:val="lowerRoman"/>
      <w:lvlText w:val="%6."/>
      <w:lvlJc w:val="right"/>
      <w:pPr>
        <w:ind w:left="3959" w:hanging="180"/>
      </w:pPr>
    </w:lvl>
    <w:lvl w:ilvl="6" w:tplc="FFFFFFFF" w:tentative="1">
      <w:start w:val="1"/>
      <w:numFmt w:val="decimal"/>
      <w:lvlText w:val="%7."/>
      <w:lvlJc w:val="left"/>
      <w:pPr>
        <w:ind w:left="4679" w:hanging="360"/>
      </w:pPr>
    </w:lvl>
    <w:lvl w:ilvl="7" w:tplc="FFFFFFFF" w:tentative="1">
      <w:start w:val="1"/>
      <w:numFmt w:val="lowerLetter"/>
      <w:lvlText w:val="%8."/>
      <w:lvlJc w:val="left"/>
      <w:pPr>
        <w:ind w:left="5399" w:hanging="360"/>
      </w:pPr>
    </w:lvl>
    <w:lvl w:ilvl="8" w:tplc="FFFFFFFF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0" w15:restartNumberingAfterBreak="0">
    <w:nsid w:val="54B84D46"/>
    <w:multiLevelType w:val="hybridMultilevel"/>
    <w:tmpl w:val="B9048434"/>
    <w:lvl w:ilvl="0" w:tplc="498C0FF8">
      <w:start w:val="1"/>
      <w:numFmt w:val="decimal"/>
      <w:lvlText w:val="%1."/>
      <w:lvlJc w:val="left"/>
      <w:pPr>
        <w:ind w:left="359" w:hanging="360"/>
      </w:pPr>
      <w:rPr>
        <w:rFonts w:ascii="Thesans" w:hAnsi="Thesans"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079" w:hanging="360"/>
      </w:pPr>
    </w:lvl>
    <w:lvl w:ilvl="2" w:tplc="0413001B" w:tentative="1">
      <w:start w:val="1"/>
      <w:numFmt w:val="lowerRoman"/>
      <w:lvlText w:val="%3."/>
      <w:lvlJc w:val="right"/>
      <w:pPr>
        <w:ind w:left="1799" w:hanging="180"/>
      </w:pPr>
    </w:lvl>
    <w:lvl w:ilvl="3" w:tplc="0413000F" w:tentative="1">
      <w:start w:val="1"/>
      <w:numFmt w:val="decimal"/>
      <w:lvlText w:val="%4."/>
      <w:lvlJc w:val="left"/>
      <w:pPr>
        <w:ind w:left="2519" w:hanging="360"/>
      </w:pPr>
    </w:lvl>
    <w:lvl w:ilvl="4" w:tplc="04130019" w:tentative="1">
      <w:start w:val="1"/>
      <w:numFmt w:val="lowerLetter"/>
      <w:lvlText w:val="%5."/>
      <w:lvlJc w:val="left"/>
      <w:pPr>
        <w:ind w:left="3239" w:hanging="360"/>
      </w:pPr>
    </w:lvl>
    <w:lvl w:ilvl="5" w:tplc="0413001B" w:tentative="1">
      <w:start w:val="1"/>
      <w:numFmt w:val="lowerRoman"/>
      <w:lvlText w:val="%6."/>
      <w:lvlJc w:val="right"/>
      <w:pPr>
        <w:ind w:left="3959" w:hanging="180"/>
      </w:pPr>
    </w:lvl>
    <w:lvl w:ilvl="6" w:tplc="0413000F" w:tentative="1">
      <w:start w:val="1"/>
      <w:numFmt w:val="decimal"/>
      <w:lvlText w:val="%7."/>
      <w:lvlJc w:val="left"/>
      <w:pPr>
        <w:ind w:left="4679" w:hanging="360"/>
      </w:pPr>
    </w:lvl>
    <w:lvl w:ilvl="7" w:tplc="04130019" w:tentative="1">
      <w:start w:val="1"/>
      <w:numFmt w:val="lowerLetter"/>
      <w:lvlText w:val="%8."/>
      <w:lvlJc w:val="left"/>
      <w:pPr>
        <w:ind w:left="5399" w:hanging="360"/>
      </w:pPr>
    </w:lvl>
    <w:lvl w:ilvl="8" w:tplc="0413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1" w15:restartNumberingAfterBreak="0">
    <w:nsid w:val="6B0B5A6A"/>
    <w:multiLevelType w:val="hybridMultilevel"/>
    <w:tmpl w:val="DDBABA30"/>
    <w:lvl w:ilvl="0" w:tplc="0413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2" w15:restartNumberingAfterBreak="0">
    <w:nsid w:val="6B142BAA"/>
    <w:multiLevelType w:val="hybridMultilevel"/>
    <w:tmpl w:val="C30C3F4C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F10CAD"/>
    <w:multiLevelType w:val="hybridMultilevel"/>
    <w:tmpl w:val="D5581A04"/>
    <w:lvl w:ilvl="0" w:tplc="5E045204">
      <w:start w:val="1"/>
      <w:numFmt w:val="upperLetter"/>
      <w:lvlText w:val="%1."/>
      <w:lvlJc w:val="left"/>
      <w:pPr>
        <w:ind w:left="720" w:hanging="360"/>
      </w:pPr>
    </w:lvl>
    <w:lvl w:ilvl="1" w:tplc="E4E01934">
      <w:start w:val="1"/>
      <w:numFmt w:val="upperLetter"/>
      <w:lvlText w:val="%2."/>
      <w:lvlJc w:val="left"/>
      <w:pPr>
        <w:ind w:left="720" w:hanging="360"/>
      </w:pPr>
    </w:lvl>
    <w:lvl w:ilvl="2" w:tplc="3990CBCA">
      <w:start w:val="1"/>
      <w:numFmt w:val="upperLetter"/>
      <w:lvlText w:val="%3."/>
      <w:lvlJc w:val="left"/>
      <w:pPr>
        <w:ind w:left="720" w:hanging="360"/>
      </w:pPr>
    </w:lvl>
    <w:lvl w:ilvl="3" w:tplc="8272C206">
      <w:start w:val="1"/>
      <w:numFmt w:val="upperLetter"/>
      <w:lvlText w:val="%4."/>
      <w:lvlJc w:val="left"/>
      <w:pPr>
        <w:ind w:left="720" w:hanging="360"/>
      </w:pPr>
    </w:lvl>
    <w:lvl w:ilvl="4" w:tplc="FE84A87E">
      <w:start w:val="1"/>
      <w:numFmt w:val="upperLetter"/>
      <w:lvlText w:val="%5."/>
      <w:lvlJc w:val="left"/>
      <w:pPr>
        <w:ind w:left="720" w:hanging="360"/>
      </w:pPr>
    </w:lvl>
    <w:lvl w:ilvl="5" w:tplc="7618F218">
      <w:start w:val="1"/>
      <w:numFmt w:val="upperLetter"/>
      <w:lvlText w:val="%6."/>
      <w:lvlJc w:val="left"/>
      <w:pPr>
        <w:ind w:left="720" w:hanging="360"/>
      </w:pPr>
    </w:lvl>
    <w:lvl w:ilvl="6" w:tplc="299A6C70">
      <w:start w:val="1"/>
      <w:numFmt w:val="upperLetter"/>
      <w:lvlText w:val="%7."/>
      <w:lvlJc w:val="left"/>
      <w:pPr>
        <w:ind w:left="720" w:hanging="360"/>
      </w:pPr>
    </w:lvl>
    <w:lvl w:ilvl="7" w:tplc="888E1EA2">
      <w:start w:val="1"/>
      <w:numFmt w:val="upperLetter"/>
      <w:lvlText w:val="%8."/>
      <w:lvlJc w:val="left"/>
      <w:pPr>
        <w:ind w:left="720" w:hanging="360"/>
      </w:pPr>
    </w:lvl>
    <w:lvl w:ilvl="8" w:tplc="6E6A6116">
      <w:start w:val="1"/>
      <w:numFmt w:val="upperLetter"/>
      <w:lvlText w:val="%9."/>
      <w:lvlJc w:val="left"/>
      <w:pPr>
        <w:ind w:left="720" w:hanging="360"/>
      </w:pPr>
    </w:lvl>
  </w:abstractNum>
  <w:abstractNum w:abstractNumId="14" w15:restartNumberingAfterBreak="0">
    <w:nsid w:val="71661DC6"/>
    <w:multiLevelType w:val="hybridMultilevel"/>
    <w:tmpl w:val="145A17B8"/>
    <w:lvl w:ilvl="0" w:tplc="FFFFFFFF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79" w:hanging="360"/>
      </w:pPr>
    </w:lvl>
    <w:lvl w:ilvl="2" w:tplc="FFFFFFFF" w:tentative="1">
      <w:start w:val="1"/>
      <w:numFmt w:val="lowerRoman"/>
      <w:lvlText w:val="%3."/>
      <w:lvlJc w:val="right"/>
      <w:pPr>
        <w:ind w:left="1799" w:hanging="180"/>
      </w:pPr>
    </w:lvl>
    <w:lvl w:ilvl="3" w:tplc="FFFFFFFF" w:tentative="1">
      <w:start w:val="1"/>
      <w:numFmt w:val="decimal"/>
      <w:lvlText w:val="%4."/>
      <w:lvlJc w:val="left"/>
      <w:pPr>
        <w:ind w:left="2519" w:hanging="360"/>
      </w:pPr>
    </w:lvl>
    <w:lvl w:ilvl="4" w:tplc="FFFFFFFF" w:tentative="1">
      <w:start w:val="1"/>
      <w:numFmt w:val="lowerLetter"/>
      <w:lvlText w:val="%5."/>
      <w:lvlJc w:val="left"/>
      <w:pPr>
        <w:ind w:left="3239" w:hanging="360"/>
      </w:pPr>
    </w:lvl>
    <w:lvl w:ilvl="5" w:tplc="FFFFFFFF" w:tentative="1">
      <w:start w:val="1"/>
      <w:numFmt w:val="lowerRoman"/>
      <w:lvlText w:val="%6."/>
      <w:lvlJc w:val="right"/>
      <w:pPr>
        <w:ind w:left="3959" w:hanging="180"/>
      </w:pPr>
    </w:lvl>
    <w:lvl w:ilvl="6" w:tplc="FFFFFFFF" w:tentative="1">
      <w:start w:val="1"/>
      <w:numFmt w:val="decimal"/>
      <w:lvlText w:val="%7."/>
      <w:lvlJc w:val="left"/>
      <w:pPr>
        <w:ind w:left="4679" w:hanging="360"/>
      </w:pPr>
    </w:lvl>
    <w:lvl w:ilvl="7" w:tplc="FFFFFFFF" w:tentative="1">
      <w:start w:val="1"/>
      <w:numFmt w:val="lowerLetter"/>
      <w:lvlText w:val="%8."/>
      <w:lvlJc w:val="left"/>
      <w:pPr>
        <w:ind w:left="5399" w:hanging="360"/>
      </w:pPr>
    </w:lvl>
    <w:lvl w:ilvl="8" w:tplc="FFFFFFFF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5" w15:restartNumberingAfterBreak="0">
    <w:nsid w:val="7594791E"/>
    <w:multiLevelType w:val="hybridMultilevel"/>
    <w:tmpl w:val="7848C088"/>
    <w:lvl w:ilvl="0" w:tplc="D0F024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3877632">
    <w:abstractNumId w:val="6"/>
  </w:num>
  <w:num w:numId="2" w16cid:durableId="1742367154">
    <w:abstractNumId w:val="5"/>
  </w:num>
  <w:num w:numId="3" w16cid:durableId="883567622">
    <w:abstractNumId w:val="12"/>
  </w:num>
  <w:num w:numId="4" w16cid:durableId="1473015884">
    <w:abstractNumId w:val="7"/>
  </w:num>
  <w:num w:numId="5" w16cid:durableId="479929784">
    <w:abstractNumId w:val="10"/>
  </w:num>
  <w:num w:numId="6" w16cid:durableId="739671835">
    <w:abstractNumId w:val="11"/>
  </w:num>
  <w:num w:numId="7" w16cid:durableId="1078089101">
    <w:abstractNumId w:val="8"/>
  </w:num>
  <w:num w:numId="8" w16cid:durableId="1769496379">
    <w:abstractNumId w:val="3"/>
  </w:num>
  <w:num w:numId="9" w16cid:durableId="1921910818">
    <w:abstractNumId w:val="14"/>
  </w:num>
  <w:num w:numId="10" w16cid:durableId="1206675059">
    <w:abstractNumId w:val="1"/>
  </w:num>
  <w:num w:numId="11" w16cid:durableId="1375740235">
    <w:abstractNumId w:val="9"/>
  </w:num>
  <w:num w:numId="12" w16cid:durableId="172111342">
    <w:abstractNumId w:val="2"/>
  </w:num>
  <w:num w:numId="13" w16cid:durableId="363555644">
    <w:abstractNumId w:val="4"/>
  </w:num>
  <w:num w:numId="14" w16cid:durableId="10765045">
    <w:abstractNumId w:val="0"/>
  </w:num>
  <w:num w:numId="15" w16cid:durableId="408889110">
    <w:abstractNumId w:val="15"/>
  </w:num>
  <w:num w:numId="16" w16cid:durableId="8561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BBE"/>
    <w:rsid w:val="00000839"/>
    <w:rsid w:val="0000792C"/>
    <w:rsid w:val="00013740"/>
    <w:rsid w:val="00035313"/>
    <w:rsid w:val="00037730"/>
    <w:rsid w:val="0005401D"/>
    <w:rsid w:val="00072D76"/>
    <w:rsid w:val="000734ED"/>
    <w:rsid w:val="000761AB"/>
    <w:rsid w:val="00076371"/>
    <w:rsid w:val="0008202D"/>
    <w:rsid w:val="000826CD"/>
    <w:rsid w:val="000925F1"/>
    <w:rsid w:val="000A1EC0"/>
    <w:rsid w:val="000A5E19"/>
    <w:rsid w:val="000B2D02"/>
    <w:rsid w:val="000C5AE5"/>
    <w:rsid w:val="000D1401"/>
    <w:rsid w:val="000D2577"/>
    <w:rsid w:val="000F1233"/>
    <w:rsid w:val="000F15A4"/>
    <w:rsid w:val="0010488D"/>
    <w:rsid w:val="00110550"/>
    <w:rsid w:val="00115EB3"/>
    <w:rsid w:val="00124BE2"/>
    <w:rsid w:val="00134667"/>
    <w:rsid w:val="00147515"/>
    <w:rsid w:val="00150826"/>
    <w:rsid w:val="0015330A"/>
    <w:rsid w:val="00156A3E"/>
    <w:rsid w:val="001711C9"/>
    <w:rsid w:val="001B1BC5"/>
    <w:rsid w:val="001C5DAC"/>
    <w:rsid w:val="001D0C58"/>
    <w:rsid w:val="001F6966"/>
    <w:rsid w:val="00210CB7"/>
    <w:rsid w:val="00215C65"/>
    <w:rsid w:val="002428A5"/>
    <w:rsid w:val="002435EB"/>
    <w:rsid w:val="00262F13"/>
    <w:rsid w:val="00275D3E"/>
    <w:rsid w:val="0028118D"/>
    <w:rsid w:val="0028512B"/>
    <w:rsid w:val="00287469"/>
    <w:rsid w:val="0029365B"/>
    <w:rsid w:val="002A4F45"/>
    <w:rsid w:val="002C0B04"/>
    <w:rsid w:val="002E459F"/>
    <w:rsid w:val="002F3F29"/>
    <w:rsid w:val="00305A34"/>
    <w:rsid w:val="00360EA8"/>
    <w:rsid w:val="00386E93"/>
    <w:rsid w:val="003B5E3F"/>
    <w:rsid w:val="003C7505"/>
    <w:rsid w:val="003E1735"/>
    <w:rsid w:val="003E3B6D"/>
    <w:rsid w:val="003E4055"/>
    <w:rsid w:val="003F3A4E"/>
    <w:rsid w:val="003F7E26"/>
    <w:rsid w:val="0042429B"/>
    <w:rsid w:val="00425BD8"/>
    <w:rsid w:val="00426CF5"/>
    <w:rsid w:val="00461830"/>
    <w:rsid w:val="004741D4"/>
    <w:rsid w:val="00491C2A"/>
    <w:rsid w:val="004C1123"/>
    <w:rsid w:val="004C79D4"/>
    <w:rsid w:val="004D3AA9"/>
    <w:rsid w:val="004D5441"/>
    <w:rsid w:val="004F4947"/>
    <w:rsid w:val="00507B7B"/>
    <w:rsid w:val="00514C72"/>
    <w:rsid w:val="00514C9D"/>
    <w:rsid w:val="005254E0"/>
    <w:rsid w:val="00534182"/>
    <w:rsid w:val="0054509A"/>
    <w:rsid w:val="00561235"/>
    <w:rsid w:val="005736FA"/>
    <w:rsid w:val="005A2AAF"/>
    <w:rsid w:val="005B5EF4"/>
    <w:rsid w:val="005D2C09"/>
    <w:rsid w:val="005D4816"/>
    <w:rsid w:val="005E2D98"/>
    <w:rsid w:val="005E58D8"/>
    <w:rsid w:val="005F3434"/>
    <w:rsid w:val="006012FB"/>
    <w:rsid w:val="00605637"/>
    <w:rsid w:val="00610D4D"/>
    <w:rsid w:val="0062760A"/>
    <w:rsid w:val="00632B1E"/>
    <w:rsid w:val="00633215"/>
    <w:rsid w:val="00665CAF"/>
    <w:rsid w:val="006A638D"/>
    <w:rsid w:val="006A6A54"/>
    <w:rsid w:val="006B4CED"/>
    <w:rsid w:val="006C1705"/>
    <w:rsid w:val="006C3B04"/>
    <w:rsid w:val="006D1134"/>
    <w:rsid w:val="00711784"/>
    <w:rsid w:val="00731539"/>
    <w:rsid w:val="007339D7"/>
    <w:rsid w:val="0074181A"/>
    <w:rsid w:val="00744B0A"/>
    <w:rsid w:val="0074642E"/>
    <w:rsid w:val="007636FF"/>
    <w:rsid w:val="00764EC6"/>
    <w:rsid w:val="00767674"/>
    <w:rsid w:val="007802B0"/>
    <w:rsid w:val="00785099"/>
    <w:rsid w:val="00790A41"/>
    <w:rsid w:val="007A3D71"/>
    <w:rsid w:val="007B667D"/>
    <w:rsid w:val="007D20B9"/>
    <w:rsid w:val="007F400C"/>
    <w:rsid w:val="007F6875"/>
    <w:rsid w:val="008065B3"/>
    <w:rsid w:val="0081283E"/>
    <w:rsid w:val="00823013"/>
    <w:rsid w:val="008236B9"/>
    <w:rsid w:val="00827AF7"/>
    <w:rsid w:val="008412AF"/>
    <w:rsid w:val="008506C5"/>
    <w:rsid w:val="008703A9"/>
    <w:rsid w:val="008C2127"/>
    <w:rsid w:val="008D7D7F"/>
    <w:rsid w:val="008F147C"/>
    <w:rsid w:val="00914828"/>
    <w:rsid w:val="00914C7E"/>
    <w:rsid w:val="00963DF4"/>
    <w:rsid w:val="00980E02"/>
    <w:rsid w:val="00990D71"/>
    <w:rsid w:val="009A4136"/>
    <w:rsid w:val="009A5675"/>
    <w:rsid w:val="009A5C42"/>
    <w:rsid w:val="009B41B2"/>
    <w:rsid w:val="009D1B7B"/>
    <w:rsid w:val="009D755C"/>
    <w:rsid w:val="009E48A0"/>
    <w:rsid w:val="009F74F3"/>
    <w:rsid w:val="00A00DB2"/>
    <w:rsid w:val="00A22C98"/>
    <w:rsid w:val="00A26DC9"/>
    <w:rsid w:val="00A3132A"/>
    <w:rsid w:val="00A32FBC"/>
    <w:rsid w:val="00A36DED"/>
    <w:rsid w:val="00A54B63"/>
    <w:rsid w:val="00A57BBF"/>
    <w:rsid w:val="00A704DA"/>
    <w:rsid w:val="00A727C2"/>
    <w:rsid w:val="00A76907"/>
    <w:rsid w:val="00A846B4"/>
    <w:rsid w:val="00AA29AD"/>
    <w:rsid w:val="00AB5029"/>
    <w:rsid w:val="00AD78AA"/>
    <w:rsid w:val="00B05298"/>
    <w:rsid w:val="00B160DF"/>
    <w:rsid w:val="00B21688"/>
    <w:rsid w:val="00B32990"/>
    <w:rsid w:val="00B70EA6"/>
    <w:rsid w:val="00B71017"/>
    <w:rsid w:val="00B743FD"/>
    <w:rsid w:val="00BA4984"/>
    <w:rsid w:val="00BA5C1F"/>
    <w:rsid w:val="00BB29A3"/>
    <w:rsid w:val="00BC544F"/>
    <w:rsid w:val="00BC684B"/>
    <w:rsid w:val="00BD415A"/>
    <w:rsid w:val="00BD6CFD"/>
    <w:rsid w:val="00BE19DE"/>
    <w:rsid w:val="00BE5D14"/>
    <w:rsid w:val="00C0106C"/>
    <w:rsid w:val="00C038E2"/>
    <w:rsid w:val="00C07549"/>
    <w:rsid w:val="00C30AF7"/>
    <w:rsid w:val="00C45E0F"/>
    <w:rsid w:val="00C57BBA"/>
    <w:rsid w:val="00C64632"/>
    <w:rsid w:val="00C7669B"/>
    <w:rsid w:val="00C94B04"/>
    <w:rsid w:val="00CB584B"/>
    <w:rsid w:val="00CC4135"/>
    <w:rsid w:val="00CD48AA"/>
    <w:rsid w:val="00CD4961"/>
    <w:rsid w:val="00CE1E18"/>
    <w:rsid w:val="00CE42F4"/>
    <w:rsid w:val="00CE4E57"/>
    <w:rsid w:val="00CE50AA"/>
    <w:rsid w:val="00CF5E4F"/>
    <w:rsid w:val="00CF7442"/>
    <w:rsid w:val="00D05BAE"/>
    <w:rsid w:val="00D600E5"/>
    <w:rsid w:val="00D6139F"/>
    <w:rsid w:val="00D624A6"/>
    <w:rsid w:val="00D9166A"/>
    <w:rsid w:val="00D95BAB"/>
    <w:rsid w:val="00D9686B"/>
    <w:rsid w:val="00DA54B6"/>
    <w:rsid w:val="00DB124A"/>
    <w:rsid w:val="00DB33A4"/>
    <w:rsid w:val="00DB39BF"/>
    <w:rsid w:val="00DC2C78"/>
    <w:rsid w:val="00DC7884"/>
    <w:rsid w:val="00E03DB2"/>
    <w:rsid w:val="00E10629"/>
    <w:rsid w:val="00E15BBE"/>
    <w:rsid w:val="00E4737F"/>
    <w:rsid w:val="00E75793"/>
    <w:rsid w:val="00E75CB2"/>
    <w:rsid w:val="00E870FE"/>
    <w:rsid w:val="00EA0EC6"/>
    <w:rsid w:val="00EA5E30"/>
    <w:rsid w:val="00EB12C8"/>
    <w:rsid w:val="00EB767F"/>
    <w:rsid w:val="00EB7945"/>
    <w:rsid w:val="00EC3213"/>
    <w:rsid w:val="00ED4B81"/>
    <w:rsid w:val="00EE0FEB"/>
    <w:rsid w:val="00EE28F4"/>
    <w:rsid w:val="00F00FE1"/>
    <w:rsid w:val="00F13ACC"/>
    <w:rsid w:val="00F17570"/>
    <w:rsid w:val="00F20E92"/>
    <w:rsid w:val="00F226DE"/>
    <w:rsid w:val="00F468D3"/>
    <w:rsid w:val="00F5632F"/>
    <w:rsid w:val="00F5788B"/>
    <w:rsid w:val="00F6227C"/>
    <w:rsid w:val="00F7248B"/>
    <w:rsid w:val="00F97C5A"/>
    <w:rsid w:val="00FC5E2C"/>
    <w:rsid w:val="00FD4A53"/>
    <w:rsid w:val="00FE268D"/>
    <w:rsid w:val="4D6EA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286D77"/>
  <w15:docId w15:val="{3B7D4D46-8BC2-4287-99DB-708B0A016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25F1"/>
    <w:pPr>
      <w:spacing w:after="0"/>
    </w:pPr>
    <w:rPr>
      <w:rFonts w:ascii="Thesans" w:hAnsi="Thesans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E15BBE"/>
    <w:pPr>
      <w:tabs>
        <w:tab w:val="center" w:pos="4536"/>
        <w:tab w:val="right" w:pos="9072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E15BBE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Paginanummer">
    <w:name w:val="page number"/>
    <w:basedOn w:val="Standaardalinea-lettertype"/>
    <w:rsid w:val="00E15BBE"/>
  </w:style>
  <w:style w:type="paragraph" w:styleId="Plattetekstinspringen">
    <w:name w:val="Body Text Indent"/>
    <w:basedOn w:val="Standaard"/>
    <w:link w:val="PlattetekstinspringenChar"/>
    <w:rsid w:val="00E15BBE"/>
    <w:pPr>
      <w:spacing w:line="240" w:lineRule="auto"/>
      <w:ind w:left="360"/>
      <w:jc w:val="center"/>
    </w:pPr>
    <w:rPr>
      <w:rFonts w:ascii="Palatino Linotype" w:eastAsia="Times New Roman" w:hAnsi="Palatino Linotype" w:cs="Times New Roman"/>
      <w:sz w:val="32"/>
      <w:szCs w:val="24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E15BBE"/>
    <w:rPr>
      <w:rFonts w:ascii="Palatino Linotype" w:eastAsia="Times New Roman" w:hAnsi="Palatino Linotype" w:cs="Times New Roman"/>
      <w:sz w:val="32"/>
      <w:szCs w:val="24"/>
      <w:lang w:eastAsia="nl-NL"/>
    </w:rPr>
  </w:style>
  <w:style w:type="paragraph" w:customStyle="1" w:styleId="Default">
    <w:name w:val="Default"/>
    <w:rsid w:val="00E15BB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E15BBE"/>
    <w:pPr>
      <w:keepNext/>
      <w:spacing w:after="120"/>
      <w:ind w:left="720"/>
      <w:contextualSpacing/>
    </w:pPr>
    <w:rPr>
      <w:rFonts w:ascii="Verdana" w:eastAsia="Times New Roman" w:hAnsi="Verdana" w:cs="Times New Roman"/>
      <w:sz w:val="18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F74F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F74F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F74F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F74F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F74F3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F74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74F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632B1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32B1E"/>
  </w:style>
  <w:style w:type="paragraph" w:customStyle="1" w:styleId="footertekst">
    <w:name w:val="footertekst"/>
    <w:basedOn w:val="Standaard"/>
    <w:rsid w:val="00210CB7"/>
    <w:pPr>
      <w:spacing w:line="280" w:lineRule="atLeast"/>
    </w:pPr>
    <w:rPr>
      <w:rFonts w:ascii="TheSans-Italic" w:eastAsia="Times New Roman" w:hAnsi="TheSans-Italic" w:cs="Times New Roman"/>
      <w:i/>
      <w:sz w:val="12"/>
      <w:szCs w:val="24"/>
    </w:rPr>
  </w:style>
  <w:style w:type="paragraph" w:styleId="Revisie">
    <w:name w:val="Revision"/>
    <w:hidden/>
    <w:uiPriority w:val="99"/>
    <w:semiHidden/>
    <w:rsid w:val="002A4F45"/>
    <w:pPr>
      <w:spacing w:after="0" w:line="240" w:lineRule="auto"/>
    </w:pPr>
  </w:style>
  <w:style w:type="paragraph" w:styleId="Geenafstand">
    <w:name w:val="No Spacing"/>
    <w:uiPriority w:val="1"/>
    <w:qFormat/>
    <w:rsid w:val="004C1123"/>
    <w:pPr>
      <w:spacing w:after="0" w:line="240" w:lineRule="auto"/>
    </w:pPr>
    <w:rPr>
      <w:rFonts w:ascii="Thesans" w:hAnsi="Thesans"/>
      <w:sz w:val="20"/>
    </w:rPr>
  </w:style>
  <w:style w:type="paragraph" w:styleId="Normaalweb">
    <w:name w:val="Normal (Web)"/>
    <w:basedOn w:val="Standaard"/>
    <w:uiPriority w:val="99"/>
    <w:unhideWhenUsed/>
    <w:rsid w:val="0054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9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Generated xmlns="http://schemas.econnect.nl/">false</AutoGenerated>
    <SPECRelatedItems xmlns="http://schemas.econnect.nl/" xsi:nil="true"/>
    <_dlc_DocId xmlns="c68162f5-5292-4b4e-a453-381c9ebc3801">CDR-1439256</_dlc_DocId>
    <_dlc_DocIdUrl xmlns="c68162f5-5292-4b4e-a453-381c9ebc3801">
      <Url>https://plein-dms.coa.local/processen/LP00000012/europese-aanbesteding-linnen-en-textiel/_layouts/15/DocIdRedir.aspx?ID=CDR-1439256</Url>
      <Description>CDR-1439256</Description>
    </_dlc_DocIdUrl>
    <ARX_LastSignatureDateTime xmlns="c68162f5-5292-4b4e-a453-381c9ebc3801">Unknown</ARX_LastSignatureDateTime>
    <ARX_LastVerifiedOn xmlns="c68162f5-5292-4b4e-a453-381c9ebc3801">Unknown</ARX_LastVerifiedOn>
    <Signatures_x0020_Status xmlns="c68162f5-5292-4b4e-a453-381c9ebc3801">Unknown</Signatures_x0020_Status>
    <ARX_LastSignatureStatus xmlns="c68162f5-5292-4b4e-a453-381c9ebc3801">Unknown</ARX_LastSignatureStatus>
    <ARX_LastSignatureReason xmlns="c68162f5-5292-4b4e-a453-381c9ebc3801">Unknown</ARX_LastSignatureReason>
    <ARX_SignaturesCount xmlns="c68162f5-5292-4b4e-a453-381c9ebc3801">Unknown</ARX_SignaturesCount>
    <ARX_LastSignerName xmlns="c68162f5-5292-4b4e-a453-381c9ebc3801">Unknown</ARX_LastSignerName>
    <Fasen xmlns="c68162f5-5292-4b4e-a453-381c9ebc3801">1. Voorbereiding</Fasen>
    <IconOverlay xmlns="http://schemas.microsoft.com/sharepoint/v4" xsi:nil="true"/>
    <Subfase xmlns="c68162f5-5292-4b4e-a453-381c9ebc3801">1.4 TAB</Subfas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oot document" ma:contentTypeID="0x0101007A6E4A62A1A34FCBB5DB597108C1AEB000742EF2AB6415C4438A411D4610A94A9D" ma:contentTypeVersion="16" ma:contentTypeDescription="Root document" ma:contentTypeScope="" ma:versionID="add530df337ee07d906cd27530a40bc7">
  <xsd:schema xmlns:xsd="http://www.w3.org/2001/XMLSchema" xmlns:xs="http://www.w3.org/2001/XMLSchema" xmlns:p="http://schemas.microsoft.com/office/2006/metadata/properties" xmlns:ns1="http://schemas.microsoft.com/sharepoint/v3" xmlns:ns2="http://schemas.econnect.nl/" xmlns:ns3="c68162f5-5292-4b4e-a453-381c9ebc3801" xmlns:ns4="http://schemas.microsoft.com/sharepoint/v4" targetNamespace="http://schemas.microsoft.com/office/2006/metadata/properties" ma:root="true" ma:fieldsID="c94854ffa52bb9b04b66b63575d9d5cd" ns1:_="" ns2:_="" ns3:_="" ns4:_="">
    <xsd:import namespace="http://schemas.microsoft.com/sharepoint/v3"/>
    <xsd:import namespace="http://schemas.econnect.nl/"/>
    <xsd:import namespace="c68162f5-5292-4b4e-a453-381c9ebc3801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SPECRelatedItems" minOccurs="0"/>
                <xsd:element ref="ns2:AutoGenerated" minOccurs="0"/>
                <xsd:element ref="ns3:_dlc_DocId" minOccurs="0"/>
                <xsd:element ref="ns3:_dlc_DocIdUrl" minOccurs="0"/>
                <xsd:element ref="ns3:_dlc_DocIdPersistId" minOccurs="0"/>
                <xsd:element ref="ns3:Fasen"/>
                <xsd:element ref="ns3:Subfase"/>
                <xsd:element ref="ns3:ARX_LastSignatureReason" minOccurs="0"/>
                <xsd:element ref="ns3:Signatures_x0020_Status" minOccurs="0"/>
                <xsd:element ref="ns3:ARX_SignaturesCount" minOccurs="0"/>
                <xsd:element ref="ns3:ARX_LastSignatureStatus" minOccurs="0"/>
                <xsd:element ref="ns3:ARX_LastSignatureDateTime" minOccurs="0"/>
                <xsd:element ref="ns3:ARX_LastSignerName" minOccurs="0"/>
                <xsd:element ref="ns3:ARX_LastVerifiedOn" minOccurs="0"/>
                <xsd:element ref="ns4:IconOverlay" minOccurs="0"/>
                <xsd:element ref="ns1:_vti_ItemHoldRecord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23" nillable="true" ma:displayName="Status van wachtruimte en registratie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econnect.nl/" elementFormDefault="qualified">
    <xsd:import namespace="http://schemas.microsoft.com/office/2006/documentManagement/types"/>
    <xsd:import namespace="http://schemas.microsoft.com/office/infopath/2007/PartnerControls"/>
    <xsd:element name="SPECRelatedItems" ma:index="7" nillable="true" ma:displayName="Gerelateerde items" ma:hidden="true" ma:internalName="SPECRelatedItems">
      <xsd:simpleType>
        <xsd:restriction base="dms:Note"/>
      </xsd:simpleType>
    </xsd:element>
    <xsd:element name="AutoGenerated" ma:index="8" nillable="true" ma:displayName="Automatisch gegenereerd" ma:hidden="true" ma:internalName="AutoGenerat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8162f5-5292-4b4e-a453-381c9ebc3801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Fasen" ma:index="13" ma:displayName="Fasen" ma:format="Dropdown" ma:internalName="Fasen">
      <xsd:simpleType>
        <xsd:restriction base="dms:Choice">
          <xsd:enumeration value="1. Voorbereiding"/>
          <xsd:enumeration value="2. Selectie"/>
          <xsd:enumeration value="3. Gunning"/>
          <xsd:enumeration value="4. Contract"/>
        </xsd:restriction>
      </xsd:simpleType>
    </xsd:element>
    <xsd:element name="Subfase" ma:index="14" ma:displayName="Subfase" ma:format="Dropdown" ma:internalName="Subfase">
      <xsd:simpleType>
        <xsd:restriction base="dms:Choice">
          <xsd:enumeration value="1.1 Rapportagegegevens"/>
          <xsd:enumeration value="1.2 Marktonderzoek/consultatie"/>
          <xsd:enumeration value="1.3 Plan van Aanpak"/>
          <xsd:enumeration value="1.4 TAB"/>
          <xsd:enumeration value="2.1 Selectieleidraad"/>
          <xsd:enumeration value="2.2 Aankondiging TenderNed"/>
          <xsd:enumeration value="2.3 NvI"/>
          <xsd:enumeration value="2.4 Verzoek tot deelneming"/>
          <xsd:enumeration value="2.5 Procesverbaal van opening"/>
          <xsd:enumeration value="2.6 Beoordelen"/>
          <xsd:enumeration value="2.7 Procesverbaal van selectie"/>
          <xsd:enumeration value="2.8 Mededeling selectie en afwijzing"/>
          <xsd:enumeration value="3.1 Beschrijvend document"/>
          <xsd:enumeration value="3.2 Aankondiging TenderNed"/>
          <xsd:enumeration value="3.3 NvI"/>
          <xsd:enumeration value="3.4 Inschrijvingen"/>
          <xsd:enumeration value="3.5 Procesverbaal van opening"/>
          <xsd:enumeration value="3.6 Beoordelen"/>
          <xsd:enumeration value="3.7 Gunningsadvies"/>
          <xsd:enumeration value="3.8 Mededeling gunning en afwijzing"/>
          <xsd:enumeration value="4.1 Overeenkomst"/>
        </xsd:restriction>
      </xsd:simpleType>
    </xsd:element>
    <xsd:element name="ARX_LastSignatureReason" ma:index="15" nillable="true" ma:displayName="Reden van de laatste ondertekening" ma:default="Unknown" ma:description="Reden voor de ondertekening voor de laatste handtekening in het document of het lijstitem." ma:internalName="ARX_LastSignatureReason" ma:readOnly="false">
      <xsd:simpleType>
        <xsd:restriction base="dms:Text">
          <xsd:maxLength value="255"/>
        </xsd:restriction>
      </xsd:simpleType>
    </xsd:element>
    <xsd:element name="Signatures_x0020_Status" ma:index="16" nillable="true" ma:displayName="Status van de handtekening" ma:default="Unknown" ma:description="Validatiestatus van de handtekeningen in het document of het lijstitem." ma:internalName="Signatures_x0020_Status" ma:readOnly="false">
      <xsd:simpleType>
        <xsd:restriction base="dms:Text">
          <xsd:maxLength value="255"/>
        </xsd:restriction>
      </xsd:simpleType>
    </xsd:element>
    <xsd:element name="ARX_SignaturesCount" ma:index="17" nillable="true" ma:displayName="Telling handtekeningen" ma:default="Unknown" ma:description="Aantal handtekeningen in het document of het lijstitem." ma:internalName="ARX_SignaturesCount" ma:readOnly="false">
      <xsd:simpleType>
        <xsd:restriction base="dms:Text">
          <xsd:maxLength value="255"/>
        </xsd:restriction>
      </xsd:simpleType>
    </xsd:element>
    <xsd:element name="ARX_LastSignatureStatus" ma:index="18" nillable="true" ma:displayName="Status van de laatste handtekening" ma:default="Unknown" ma:description="Validatiestatus van de laatste handtekening in het document of het lijstitem." ma:internalName="ARX_LastSignatureStatus" ma:readOnly="false">
      <xsd:simpleType>
        <xsd:restriction base="dms:Text">
          <xsd:maxLength value="255"/>
        </xsd:restriction>
      </xsd:simpleType>
    </xsd:element>
    <xsd:element name="ARX_LastSignatureDateTime" ma:index="19" nillable="true" ma:displayName="Tijdstip van de laatste ondertekening" ma:default="Unknown" ma:description="Datum en tijd van de laatste handtekening in het document of het lijstitem." ma:internalName="ARX_LastSignatureDateTime" ma:readOnly="false">
      <xsd:simpleType>
        <xsd:restriction base="dms:Text">
          <xsd:maxLength value="255"/>
        </xsd:restriction>
      </xsd:simpleType>
    </xsd:element>
    <xsd:element name="ARX_LastSignerName" ma:index="20" nillable="true" ma:displayName="Naam van de laatste ondertekenaar" ma:default="Unknown" ma:description="De naam van de ondertekenaar van de laatste handtekening in het document of het lijstitem." ma:internalName="ARX_LastSignerName" ma:readOnly="false">
      <xsd:simpleType>
        <xsd:restriction base="dms:Text">
          <xsd:maxLength value="255"/>
        </xsd:restriction>
      </xsd:simpleType>
    </xsd:element>
    <xsd:element name="ARX_LastVerifiedOn" ma:index="21" nillable="true" ma:displayName="Laatst geverifieerd op" ma:default="Unknown" ma:description="Datum en tijd van de laatste validatie van de handtekeningen." ma:internalName="ARX_LastVerified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0454234-8FE5-48E7-B07D-3B23684D1E1E}">
  <ds:schemaRefs>
    <ds:schemaRef ds:uri="http://schemas.microsoft.com/office/2006/metadata/properties"/>
    <ds:schemaRef ds:uri="http://schemas.microsoft.com/office/infopath/2007/PartnerControls"/>
    <ds:schemaRef ds:uri="http://schemas.econnect.nl/"/>
    <ds:schemaRef ds:uri="c68162f5-5292-4b4e-a453-381c9ebc3801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04C7A78E-8E13-40C3-8A9A-85FD98F840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BEDFA4-165F-4E74-8F0D-149D07EFF6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econnect.nl/"/>
    <ds:schemaRef ds:uri="c68162f5-5292-4b4e-a453-381c9ebc3801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1C98CF-48BF-49BF-99EB-6D41DB28AD0F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8ed3e55a-cb43-42b5-9401-3673717e3a30}" enabled="1" method="Standard" siteId="{0869e9c5-520f-48a0-81b5-ea9a136869b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1359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Significant</Company>
  <LinksUpToDate>false</LinksUpToDate>
  <CharactersWithSpaces>8817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Rolf Zeldenrust</dc:creator>
  <cp:lastModifiedBy>Bruijn, Anne de</cp:lastModifiedBy>
  <cp:revision>2</cp:revision>
  <dcterms:created xsi:type="dcterms:W3CDTF">2026-08-19T08:15:00Z</dcterms:created>
  <dcterms:modified xsi:type="dcterms:W3CDTF">2026-08-19T08:15:00Z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0x0101007A6E4A62A1A34FCBB5DB597108C1AEB000742EF2AB6415C4438A411D4610A94A9D</vt:lpwstr>
  </property>
  <property fmtid="{D5CDD505-2E9C-101B-9397-08002B2CF9AE}" pid="3" name="VN00000115">
    <vt:lpwstr>Ja</vt:lpwstr>
  </property>
  <property fmtid="{D5CDD505-2E9C-101B-9397-08002B2CF9AE}" pid="4" name="SCN0000102">
    <vt:lpwstr/>
  </property>
  <property fmtid="{D5CDD505-2E9C-101B-9397-08002B2CF9AE}" pid="5" name="SCN0000123">
    <vt:lpwstr>Lokaal</vt:lpwstr>
  </property>
  <property fmtid="{D5CDD505-2E9C-101B-9397-08002B2CF9AE}" pid="6" name="SCN0000093">
    <vt:lpwstr/>
  </property>
  <property fmtid="{D5CDD505-2E9C-101B-9397-08002B2CF9AE}" pid="7" name="SCNE000052">
    <vt:lpwstr>Werkdag</vt:lpwstr>
  </property>
  <property fmtid="{D5CDD505-2E9C-101B-9397-08002B2CF9AE}" pid="8" name="SCNT000048">
    <vt:lpwstr/>
  </property>
  <property fmtid="{D5CDD505-2E9C-101B-9397-08002B2CF9AE}" pid="9" name="SGC0002002">
    <vt:r8>312</vt:r8>
  </property>
  <property fmtid="{D5CDD505-2E9C-101B-9397-08002B2CF9AE}" pid="10" name="SGC0001002">
    <vt:lpwstr>Ja</vt:lpwstr>
  </property>
  <property fmtid="{D5CDD505-2E9C-101B-9397-08002B2CF9AE}" pid="11" name="SCN0000062">
    <vt:lpwstr>Nee</vt:lpwstr>
  </property>
  <property fmtid="{D5CDD505-2E9C-101B-9397-08002B2CF9AE}" pid="12" name="SCN0000041">
    <vt:lpwstr>Nee</vt:lpwstr>
  </property>
  <property fmtid="{D5CDD505-2E9C-101B-9397-08002B2CF9AE}" pid="13" name="SCN0000113">
    <vt:lpwstr/>
  </property>
  <property fmtid="{D5CDD505-2E9C-101B-9397-08002B2CF9AE}" pid="14" name="SCN0000083">
    <vt:lpwstr/>
  </property>
  <property fmtid="{D5CDD505-2E9C-101B-9397-08002B2CF9AE}" pid="15" name="SCN0000057">
    <vt:lpwstr>Ja</vt:lpwstr>
  </property>
  <property fmtid="{D5CDD505-2E9C-101B-9397-08002B2CF9AE}" pid="16" name="SCN0000031">
    <vt:i4>1</vt:i4>
  </property>
  <property fmtid="{D5CDD505-2E9C-101B-9397-08002B2CF9AE}" pid="17" name="SCN0000099">
    <vt:lpwstr/>
  </property>
  <property fmtid="{D5CDD505-2E9C-101B-9397-08002B2CF9AE}" pid="18" name="SCNE000053">
    <vt:lpwstr>Werkdag</vt:lpwstr>
  </property>
  <property fmtid="{D5CDD505-2E9C-101B-9397-08002B2CF9AE}" pid="19" name="SCN0000094">
    <vt:lpwstr/>
  </property>
  <property fmtid="{D5CDD505-2E9C-101B-9397-08002B2CF9AE}" pid="20" name="SCN0000129">
    <vt:filetime>2020-01-31T09:56:04Z</vt:filetime>
  </property>
  <property fmtid="{D5CDD505-2E9C-101B-9397-08002B2CF9AE}" pid="21" name="SCN0000108">
    <vt:lpwstr/>
  </property>
  <property fmtid="{D5CDD505-2E9C-101B-9397-08002B2CF9AE}" pid="22" name="SCN0000034">
    <vt:lpwstr/>
  </property>
  <property fmtid="{D5CDD505-2E9C-101B-9397-08002B2CF9AE}" pid="23" name="SCN0000026">
    <vt:lpwstr>Aanbesteding</vt:lpwstr>
  </property>
  <property fmtid="{D5CDD505-2E9C-101B-9397-08002B2CF9AE}" pid="24" name="SCN0000106">
    <vt:lpwstr/>
  </property>
  <property fmtid="{D5CDD505-2E9C-101B-9397-08002B2CF9AE}" pid="25" name="SCN0000084">
    <vt:lpwstr/>
  </property>
  <property fmtid="{D5CDD505-2E9C-101B-9397-08002B2CF9AE}" pid="26" name="SCN0000092">
    <vt:lpwstr/>
  </property>
  <property fmtid="{D5CDD505-2E9C-101B-9397-08002B2CF9AE}" pid="27" name="SCNE000056">
    <vt:lpwstr>Werkdag</vt:lpwstr>
  </property>
  <property fmtid="{D5CDD505-2E9C-101B-9397-08002B2CF9AE}" pid="28" name="SCN0000063">
    <vt:lpwstr>Nee</vt:lpwstr>
  </property>
  <property fmtid="{D5CDD505-2E9C-101B-9397-08002B2CF9AE}" pid="29" name="SCN0000071">
    <vt:lpwstr>Ondersteunen/Inkopen en contracteren</vt:lpwstr>
  </property>
  <property fmtid="{D5CDD505-2E9C-101B-9397-08002B2CF9AE}" pid="30" name="SCN0000097">
    <vt:lpwstr/>
  </property>
  <property fmtid="{D5CDD505-2E9C-101B-9397-08002B2CF9AE}" pid="31" name="ProcessNameTaxHTField0">
    <vt:lpwstr>Werkinstructie opstellen Inkoop|{a1e251bf-5556-435d-be12-50c4aff41275}</vt:lpwstr>
  </property>
  <property fmtid="{D5CDD505-2E9C-101B-9397-08002B2CF9AE}" pid="32" name="SCNT000047">
    <vt:lpwstr>Aanbestedingswet 2012; Aanbestedingsbesluit;</vt:lpwstr>
  </property>
  <property fmtid="{D5CDD505-2E9C-101B-9397-08002B2CF9AE}" pid="33" name="SCN0000101">
    <vt:lpwstr/>
  </property>
  <property fmtid="{D5CDD505-2E9C-101B-9397-08002B2CF9AE}" pid="34" name="VN00000122">
    <vt:lpwstr>Unitmanager A&amp;I</vt:lpwstr>
  </property>
  <property fmtid="{D5CDD505-2E9C-101B-9397-08002B2CF9AE}" pid="35" name="SCNW000081">
    <vt:r8>10</vt:r8>
  </property>
  <property fmtid="{D5CDD505-2E9C-101B-9397-08002B2CF9AE}" pid="36" name="SCN0000058">
    <vt:lpwstr>Nee</vt:lpwstr>
  </property>
  <property fmtid="{D5CDD505-2E9C-101B-9397-08002B2CF9AE}" pid="37" name="SCN0000079">
    <vt:lpwstr/>
  </property>
  <property fmtid="{D5CDD505-2E9C-101B-9397-08002B2CF9AE}" pid="38" name="SCNT000076">
    <vt:lpwstr>Selectielijst COA 2013- , handeling 37; BSD COA 1994- (2010) 2012 (geactualiseerd), handeling 54;</vt:lpwstr>
  </property>
  <property fmtid="{D5CDD505-2E9C-101B-9397-08002B2CF9AE}" pid="39" name="SCN0000029">
    <vt:lpwstr/>
  </property>
  <property fmtid="{D5CDD505-2E9C-101B-9397-08002B2CF9AE}" pid="40" name="SCN0000040">
    <vt:lpwstr>Specifiek werkproces</vt:lpwstr>
  </property>
  <property fmtid="{D5CDD505-2E9C-101B-9397-08002B2CF9AE}" pid="41" name="SCN0000109">
    <vt:lpwstr/>
  </property>
  <property fmtid="{D5CDD505-2E9C-101B-9397-08002B2CF9AE}" pid="42" name="SCN0000066">
    <vt:lpwstr/>
  </property>
  <property fmtid="{D5CDD505-2E9C-101B-9397-08002B2CF9AE}" pid="43" name="SCN0000117">
    <vt:filetime>2016-03-22T13:37:12Z</vt:filetime>
  </property>
  <property fmtid="{D5CDD505-2E9C-101B-9397-08002B2CF9AE}" pid="44" name="SCN0000061">
    <vt:lpwstr>Nee</vt:lpwstr>
  </property>
  <property fmtid="{D5CDD505-2E9C-101B-9397-08002B2CF9AE}" pid="45" name="SCN0000095">
    <vt:lpwstr/>
  </property>
  <property fmtid="{D5CDD505-2E9C-101B-9397-08002B2CF9AE}" pid="46" name="SCN0000082">
    <vt:lpwstr>Na afloop contract</vt:lpwstr>
  </property>
  <property fmtid="{D5CDD505-2E9C-101B-9397-08002B2CF9AE}" pid="47" name="CaseManager">
    <vt:i4>1049</vt:i4>
  </property>
  <property fmtid="{D5CDD505-2E9C-101B-9397-08002B2CF9AE}" pid="48" name="SCN0000104">
    <vt:lpwstr/>
  </property>
  <property fmtid="{D5CDD505-2E9C-101B-9397-08002B2CF9AE}" pid="49" name="SCN0000112">
    <vt:lpwstr/>
  </property>
  <property fmtid="{D5CDD505-2E9C-101B-9397-08002B2CF9AE}" pid="50" name="COAIsDocumentArchived">
    <vt:bool>false</vt:bool>
  </property>
  <property fmtid="{D5CDD505-2E9C-101B-9397-08002B2CF9AE}" pid="51" name="SCNE000054">
    <vt:lpwstr>Werkdag</vt:lpwstr>
  </property>
  <property fmtid="{D5CDD505-2E9C-101B-9397-08002B2CF9AE}" pid="52" name="SCN0000035">
    <vt:lpwstr>Dit werkproces wordt intern getriggerd</vt:lpwstr>
  </property>
  <property fmtid="{D5CDD505-2E9C-101B-9397-08002B2CF9AE}" pid="53" name="SCN0000098">
    <vt:lpwstr>http://mavim/Websites/Uitvoeren%20Europese%20aanbesteding%20301002/Theme/Html/Default.html?page=e5&amp;navtype=scheme&amp;targetid=e243&amp;vispageid=0, http://mavim/Websites/Uitvoeren%20Europese%20aanbesteding%20301002/Theme/Html/Default.html?page=e5&amp;navtype=scheme&amp;targetid=e243&amp;vispageid=0</vt:lpwstr>
  </property>
  <property fmtid="{D5CDD505-2E9C-101B-9397-08002B2CF9AE}" pid="54" name="SCN0000064">
    <vt:lpwstr>Ja</vt:lpwstr>
  </property>
  <property fmtid="{D5CDD505-2E9C-101B-9397-08002B2CF9AE}" pid="55" name="SharedCaseName">
    <vt:lpwstr>Europese aanbesteding Linnen en textiel</vt:lpwstr>
  </property>
  <property fmtid="{D5CDD505-2E9C-101B-9397-08002B2CF9AE}" pid="56" name="SCN0000107">
    <vt:lpwstr/>
  </property>
  <property fmtid="{D5CDD505-2E9C-101B-9397-08002B2CF9AE}" pid="57" name="SCN0000080">
    <vt:lpwstr>Vernietigen</vt:lpwstr>
  </property>
  <property fmtid="{D5CDD505-2E9C-101B-9397-08002B2CF9AE}" pid="58" name="VN00000123">
    <vt:lpwstr>Creatie - datum; Zaak - code</vt:lpwstr>
  </property>
  <property fmtid="{D5CDD505-2E9C-101B-9397-08002B2CF9AE}" pid="59" name="SCNE000081">
    <vt:lpwstr>Jaar</vt:lpwstr>
  </property>
  <property fmtid="{D5CDD505-2E9C-101B-9397-08002B2CF9AE}" pid="60" name="SCN0000096">
    <vt:lpwstr/>
  </property>
  <property fmtid="{D5CDD505-2E9C-101B-9397-08002B2CF9AE}" pid="61" name="SCN0000059">
    <vt:lpwstr>Nee</vt:lpwstr>
  </property>
  <property fmtid="{D5CDD505-2E9C-101B-9397-08002B2CF9AE}" pid="62" name="CaseOwner">
    <vt:i4>1560</vt:i4>
  </property>
  <property fmtid="{D5CDD505-2E9C-101B-9397-08002B2CF9AE}" pid="63" name="SCNE000055">
    <vt:lpwstr>Werkdag</vt:lpwstr>
  </property>
  <property fmtid="{D5CDD505-2E9C-101B-9397-08002B2CF9AE}" pid="64" name="SCN0000070">
    <vt:lpwstr>Trigger Intern (TI)</vt:lpwstr>
  </property>
  <property fmtid="{D5CDD505-2E9C-101B-9397-08002B2CF9AE}" pid="65" name="SCN0000105">
    <vt:lpwstr/>
  </property>
  <property fmtid="{D5CDD505-2E9C-101B-9397-08002B2CF9AE}" pid="66" name="SCN0000091">
    <vt:lpwstr/>
  </property>
  <property fmtid="{D5CDD505-2E9C-101B-9397-08002B2CF9AE}" pid="67" name="SCN0000100">
    <vt:lpwstr/>
  </property>
  <property fmtid="{D5CDD505-2E9C-101B-9397-08002B2CF9AE}" pid="68" name="SCN0000028">
    <vt:lpwstr>Het uitvoeren van een aanbesteding</vt:lpwstr>
  </property>
  <property fmtid="{D5CDD505-2E9C-101B-9397-08002B2CF9AE}" pid="69" name="SCN0000065">
    <vt:lpwstr>Nee</vt:lpwstr>
  </property>
  <property fmtid="{D5CDD505-2E9C-101B-9397-08002B2CF9AE}" pid="70" name="SCN0000060">
    <vt:lpwstr>Nee</vt:lpwstr>
  </property>
  <property fmtid="{D5CDD505-2E9C-101B-9397-08002B2CF9AE}" pid="71" name="SCN0000111">
    <vt:lpwstr/>
  </property>
  <property fmtid="{D5CDD505-2E9C-101B-9397-08002B2CF9AE}" pid="72" name="CaseStartDate">
    <vt:filetime>2025-11-11T23:00:00Z</vt:filetime>
  </property>
  <property fmtid="{D5CDD505-2E9C-101B-9397-08002B2CF9AE}" pid="73" name="VN00000017">
    <vt:lpwstr>Bericht</vt:lpwstr>
  </property>
  <property fmtid="{D5CDD505-2E9C-101B-9397-08002B2CF9AE}" pid="74" name="SCN0000516">
    <vt:lpwstr>Verslag</vt:lpwstr>
  </property>
  <property fmtid="{D5CDD505-2E9C-101B-9397-08002B2CF9AE}" pid="75" name="COASubject">
    <vt:lpwstr/>
  </property>
  <property fmtid="{D5CDD505-2E9C-101B-9397-08002B2CF9AE}" pid="76" name="SCN0000537">
    <vt:lpwstr>Nee</vt:lpwstr>
  </property>
  <property fmtid="{D5CDD505-2E9C-101B-9397-08002B2CF9AE}" pid="77" name="SCN0000532">
    <vt:lpwstr>Nee</vt:lpwstr>
  </property>
  <property fmtid="{D5CDD505-2E9C-101B-9397-08002B2CF9AE}" pid="78" name="SGC0001018">
    <vt:lpwstr>Ja</vt:lpwstr>
  </property>
  <property fmtid="{D5CDD505-2E9C-101B-9397-08002B2CF9AE}" pid="79" name="VN00000121">
    <vt:lpwstr>Scanner - code; Scan - datum; Medewerker naam -  Registreren</vt:lpwstr>
  </property>
  <property fmtid="{D5CDD505-2E9C-101B-9397-08002B2CF9AE}" pid="80" name="SCN0000522">
    <vt:lpwstr>Generiek documenttype</vt:lpwstr>
  </property>
  <property fmtid="{D5CDD505-2E9C-101B-9397-08002B2CF9AE}" pid="81" name="VN00000076">
    <vt:lpwstr>Nee</vt:lpwstr>
  </property>
  <property fmtid="{D5CDD505-2E9C-101B-9397-08002B2CF9AE}" pid="82" name="SCN0000528">
    <vt:lpwstr>Na afhandeling</vt:lpwstr>
  </property>
  <property fmtid="{D5CDD505-2E9C-101B-9397-08002B2CF9AE}" pid="83" name="SCN0000539">
    <vt:filetime>2016-10-31T15:50:59Z</vt:filetime>
  </property>
  <property fmtid="{D5CDD505-2E9C-101B-9397-08002B2CF9AE}" pid="84" name="SCN0000524">
    <vt:lpwstr>Intern</vt:lpwstr>
  </property>
  <property fmtid="{D5CDD505-2E9C-101B-9397-08002B2CF9AE}" pid="85" name="VN00000015">
    <vt:lpwstr>Nee</vt:lpwstr>
  </property>
  <property fmtid="{D5CDD505-2E9C-101B-9397-08002B2CF9AE}" pid="86" name="SCN0000546">
    <vt:lpwstr>Lokaal</vt:lpwstr>
  </property>
  <property fmtid="{D5CDD505-2E9C-101B-9397-08002B2CF9AE}" pid="87" name="SCN0000525">
    <vt:lpwstr>Nee</vt:lpwstr>
  </property>
  <property fmtid="{D5CDD505-2E9C-101B-9397-08002B2CF9AE}" pid="88" name="ProcessName">
    <vt:lpwstr>3;#Werkinstructie opstellen Inkoop|{a1e251bf-5556-435d-be12-50c4aff41275}</vt:lpwstr>
  </property>
  <property fmtid="{D5CDD505-2E9C-101B-9397-08002B2CF9AE}" pid="89" name="SCN0000552">
    <vt:filetime>2016-11-25T09:56:26Z</vt:filetime>
  </property>
  <property fmtid="{D5CDD505-2E9C-101B-9397-08002B2CF9AE}" pid="90" name="SCN0000531">
    <vt:lpwstr>Nee</vt:lpwstr>
  </property>
  <property fmtid="{D5CDD505-2E9C-101B-9397-08002B2CF9AE}" pid="91" name="SCN0000526">
    <vt:lpwstr>Bewaren</vt:lpwstr>
  </property>
  <property fmtid="{D5CDD505-2E9C-101B-9397-08002B2CF9AE}" pid="92" name="SCNE000527">
    <vt:lpwstr>Werkdag</vt:lpwstr>
  </property>
  <property fmtid="{D5CDD505-2E9C-101B-9397-08002B2CF9AE}" pid="93" name="_dlc_DocIdItemGuid">
    <vt:lpwstr>7de0c304-4573-45f5-9038-d05733b58dd0</vt:lpwstr>
  </property>
  <property fmtid="{D5CDD505-2E9C-101B-9397-08002B2CF9AE}" pid="94" name="AllowDeletion">
    <vt:bool>false</vt:bool>
  </property>
  <property fmtid="{D5CDD505-2E9C-101B-9397-08002B2CF9AE}" pid="95" name="COACSVImportStatus">
    <vt:lpwstr>Niet gestart</vt:lpwstr>
  </property>
  <property fmtid="{D5CDD505-2E9C-101B-9397-08002B2CF9AE}" pid="96" name="COARegisterEmployeeName">
    <vt:lpwstr/>
  </property>
  <property fmtid="{D5CDD505-2E9C-101B-9397-08002B2CF9AE}" pid="97" name="COACheckEmployeeName">
    <vt:lpwstr/>
  </property>
  <property fmtid="{D5CDD505-2E9C-101B-9397-08002B2CF9AE}" pid="98" name="COACSVImportCT">
    <vt:lpwstr>Geen</vt:lpwstr>
  </property>
  <property fmtid="{D5CDD505-2E9C-101B-9397-08002B2CF9AE}" pid="99" name="TaxCatchAll">
    <vt:lpwstr>3;#Werkinstructie opstellen Inkoop|{a1e251bf-5556-435d-be12-50c4aff41275}</vt:lpwstr>
  </property>
  <property fmtid="{D5CDD505-2E9C-101B-9397-08002B2CF9AE}" pid="100" name="COACSVImportList">
    <vt:lpwstr>Geen</vt:lpwstr>
  </property>
  <property fmtid="{D5CDD505-2E9C-101B-9397-08002B2CF9AE}" pid="101" name="COAConfidentialLevel">
    <vt:lpwstr>2</vt:lpwstr>
  </property>
  <property fmtid="{D5CDD505-2E9C-101B-9397-08002B2CF9AE}" pid="102" name="COAHRSAPImportStatus">
    <vt:lpwstr>Niet gestart</vt:lpwstr>
  </property>
  <property fmtid="{D5CDD505-2E9C-101B-9397-08002B2CF9AE}" pid="103" name="COAScanEmployeeName">
    <vt:lpwstr/>
  </property>
  <property fmtid="{D5CDD505-2E9C-101B-9397-08002B2CF9AE}" pid="104" name="COADocumenttype">
    <vt:lpwstr>Root document</vt:lpwstr>
  </property>
  <property fmtid="{D5CDD505-2E9C-101B-9397-08002B2CF9AE}" pid="105" name="_docset_NoMedatataSyncRequired">
    <vt:lpwstr>False</vt:lpwstr>
  </property>
  <property fmtid="{D5CDD505-2E9C-101B-9397-08002B2CF9AE}" pid="106" name="COASubjectTaxHTField0">
    <vt:lpwstr/>
  </property>
  <property fmtid="{D5CDD505-2E9C-101B-9397-08002B2CF9AE}" pid="107" name="ContentType">
    <vt:lpwstr>Werkinstructie</vt:lpwstr>
  </property>
  <property fmtid="{D5CDD505-2E9C-101B-9397-08002B2CF9AE}" pid="108" name="ARX_LastSignatureReason">
    <vt:lpwstr>Unknown</vt:lpwstr>
  </property>
  <property fmtid="{D5CDD505-2E9C-101B-9397-08002B2CF9AE}" pid="109" name="Signatures Status">
    <vt:lpwstr>Unknown</vt:lpwstr>
  </property>
  <property fmtid="{D5CDD505-2E9C-101B-9397-08002B2CF9AE}" pid="110" name="ARX_SignaturesCount">
    <vt:lpwstr>Unknown</vt:lpwstr>
  </property>
  <property fmtid="{D5CDD505-2E9C-101B-9397-08002B2CF9AE}" pid="111" name="ARX_LastSignatureStatus">
    <vt:lpwstr>Unknown</vt:lpwstr>
  </property>
  <property fmtid="{D5CDD505-2E9C-101B-9397-08002B2CF9AE}" pid="112" name="ARX_LastSignatureDateTime">
    <vt:lpwstr>Unknown</vt:lpwstr>
  </property>
  <property fmtid="{D5CDD505-2E9C-101B-9397-08002B2CF9AE}" pid="113" name="ARX_LastSignerName">
    <vt:lpwstr>Unknown</vt:lpwstr>
  </property>
  <property fmtid="{D5CDD505-2E9C-101B-9397-08002B2CF9AE}" pid="114" name="ARX_LastVerifiedOn">
    <vt:lpwstr>Unknown</vt:lpwstr>
  </property>
  <property fmtid="{D5CDD505-2E9C-101B-9397-08002B2CF9AE}" pid="115" name="Thema">
    <vt:lpwstr>Fase 1: aanbestedingsdocumenten</vt:lpwstr>
  </property>
  <property fmtid="{D5CDD505-2E9C-101B-9397-08002B2CF9AE}" pid="116" name="Created">
    <vt:lpwstr>2020-12-08T12:29:00+00:00</vt:lpwstr>
  </property>
  <property fmtid="{D5CDD505-2E9C-101B-9397-08002B2CF9AE}" pid="117" name="Modified">
    <vt:lpwstr>2025-04-08T13:09:00+00:00</vt:lpwstr>
  </property>
  <property fmtid="{D5CDD505-2E9C-101B-9397-08002B2CF9AE}" pid="118" name="AutoGenerated">
    <vt:lpwstr>0</vt:lpwstr>
  </property>
  <property fmtid="{D5CDD505-2E9C-101B-9397-08002B2CF9AE}" pid="119" name="ClassificationContentMarkingHeaderShapeIds">
    <vt:lpwstr>447b1d08,202f510,74230cbd</vt:lpwstr>
  </property>
  <property fmtid="{D5CDD505-2E9C-101B-9397-08002B2CF9AE}" pid="120" name="ClassificationContentMarkingHeaderFontProps">
    <vt:lpwstr>#000000,10,Aptos</vt:lpwstr>
  </property>
  <property fmtid="{D5CDD505-2E9C-101B-9397-08002B2CF9AE}" pid="121" name="ClassificationContentMarkingHeaderText">
    <vt:lpwstr>Niet openbaar</vt:lpwstr>
  </property>
  <property fmtid="{D5CDD505-2E9C-101B-9397-08002B2CF9AE}" pid="122" name="Typeaanbesteding">
    <vt:lpwstr>Europees openbaar</vt:lpwstr>
  </property>
  <property fmtid="{D5CDD505-2E9C-101B-9397-08002B2CF9AE}" pid="123" name="HoofdPerceel">
    <vt:lpwstr>Hoofd</vt:lpwstr>
  </property>
  <property fmtid="{D5CDD505-2E9C-101B-9397-08002B2CF9AE}" pid="124" name="SCN0000118">
    <vt:lpwstr/>
  </property>
  <property fmtid="{D5CDD505-2E9C-101B-9397-08002B2CF9AE}" pid="125" name="SCN0000042">
    <vt:lpwstr/>
  </property>
  <property fmtid="{D5CDD505-2E9C-101B-9397-08002B2CF9AE}" pid="126" name="Publicatiedatum">
    <vt:lpwstr/>
  </property>
  <property fmtid="{D5CDD505-2E9C-101B-9397-08002B2CF9AE}" pid="127" name="Dossierdatumafsluiting">
    <vt:lpwstr/>
  </property>
  <property fmtid="{D5CDD505-2E9C-101B-9397-08002B2CF9AE}" pid="128" name="SCN0000043">
    <vt:lpwstr/>
  </property>
  <property fmtid="{D5CDD505-2E9C-101B-9397-08002B2CF9AE}" pid="129" name="SCN0000044">
    <vt:lpwstr/>
  </property>
</Properties>
</file>