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A583" w14:textId="77777777" w:rsidR="001B6AB4" w:rsidRDefault="001B6AB4" w:rsidP="5CC701DC">
      <w:pPr>
        <w:ind w:right="283"/>
        <w:rPr>
          <w:b/>
          <w:bCs/>
          <w:color w:val="4472C4" w:themeColor="accent1"/>
          <w:sz w:val="40"/>
          <w:szCs w:val="40"/>
        </w:rPr>
      </w:pPr>
    </w:p>
    <w:p w14:paraId="00000001" w14:textId="5888870B" w:rsidR="00A11045" w:rsidRDefault="00F753A6" w:rsidP="5CC701DC">
      <w:pPr>
        <w:ind w:right="283"/>
        <w:rPr>
          <w:b/>
          <w:bCs/>
          <w:color w:val="4472C4" w:themeColor="accent1"/>
          <w:sz w:val="40"/>
          <w:szCs w:val="40"/>
        </w:rPr>
      </w:pPr>
      <w:r w:rsidRPr="5CC701DC">
        <w:rPr>
          <w:b/>
          <w:bCs/>
          <w:color w:val="4472C4" w:themeColor="accent1"/>
          <w:sz w:val="40"/>
          <w:szCs w:val="40"/>
        </w:rPr>
        <w:t xml:space="preserve">Bijlage </w:t>
      </w:r>
      <w:r w:rsidR="009B0BAE">
        <w:rPr>
          <w:b/>
          <w:bCs/>
          <w:color w:val="4472C4" w:themeColor="accent1"/>
          <w:sz w:val="40"/>
          <w:szCs w:val="40"/>
        </w:rPr>
        <w:t>5</w:t>
      </w:r>
      <w:r w:rsidRPr="5CC701DC">
        <w:rPr>
          <w:b/>
          <w:bCs/>
          <w:color w:val="4472C4" w:themeColor="accent1"/>
          <w:sz w:val="40"/>
          <w:szCs w:val="40"/>
        </w:rPr>
        <w:t xml:space="preserve"> Hoofdovereenkomst (concept)</w:t>
      </w:r>
    </w:p>
    <w:p w14:paraId="15140D29" w14:textId="77777777" w:rsidR="005D018B" w:rsidRDefault="005D018B" w:rsidP="5CC701DC">
      <w:pPr>
        <w:ind w:right="283"/>
        <w:rPr>
          <w:b/>
          <w:bCs/>
          <w:color w:val="4472C4"/>
          <w:sz w:val="40"/>
          <w:szCs w:val="40"/>
        </w:rPr>
      </w:pPr>
    </w:p>
    <w:p w14:paraId="00000002" w14:textId="6F0AD403" w:rsidR="00A11045" w:rsidRDefault="00F753A6">
      <w:pPr>
        <w:pStyle w:val="Kop2"/>
        <w:spacing w:before="199" w:after="199" w:line="240" w:lineRule="auto"/>
        <w:rPr>
          <w:sz w:val="28"/>
          <w:szCs w:val="28"/>
        </w:rPr>
      </w:pPr>
      <w:r w:rsidRPr="5CC701DC">
        <w:rPr>
          <w:sz w:val="28"/>
          <w:szCs w:val="28"/>
        </w:rPr>
        <w:t xml:space="preserve">Overeenkomst ten behoeve van de </w:t>
      </w:r>
      <w:r w:rsidR="007800DA">
        <w:rPr>
          <w:sz w:val="28"/>
          <w:szCs w:val="28"/>
        </w:rPr>
        <w:t>Kantoorautomatisering</w:t>
      </w:r>
    </w:p>
    <w:p w14:paraId="00000003" w14:textId="77777777" w:rsidR="00A11045" w:rsidRDefault="00A11045">
      <w:pPr>
        <w:rPr>
          <w:sz w:val="20"/>
          <w:szCs w:val="20"/>
        </w:rPr>
      </w:pPr>
    </w:p>
    <w:p w14:paraId="00000004" w14:textId="7C013873" w:rsidR="00A11045" w:rsidRDefault="00A11045">
      <w:pPr>
        <w:rPr>
          <w:sz w:val="20"/>
          <w:szCs w:val="20"/>
        </w:rPr>
      </w:pPr>
    </w:p>
    <w:p w14:paraId="00000005" w14:textId="77777777" w:rsidR="00A11045" w:rsidRDefault="00F753A6">
      <w:pPr>
        <w:spacing w:before="239" w:after="239" w:line="240" w:lineRule="auto"/>
        <w:rPr>
          <w:sz w:val="20"/>
          <w:szCs w:val="20"/>
        </w:rPr>
      </w:pPr>
      <w:r>
        <w:rPr>
          <w:b/>
          <w:sz w:val="20"/>
          <w:szCs w:val="20"/>
        </w:rPr>
        <w:t>Ondergetekenden</w:t>
      </w:r>
    </w:p>
    <w:p w14:paraId="00000006" w14:textId="77B32B99" w:rsidR="00A11045" w:rsidRDefault="00F753A6">
      <w:pPr>
        <w:numPr>
          <w:ilvl w:val="0"/>
          <w:numId w:val="8"/>
        </w:numPr>
        <w:spacing w:line="240" w:lineRule="auto"/>
        <w:rPr>
          <w:sz w:val="20"/>
          <w:szCs w:val="20"/>
        </w:rPr>
      </w:pPr>
      <w:r>
        <w:rPr>
          <w:sz w:val="20"/>
          <w:szCs w:val="20"/>
        </w:rPr>
        <w:t xml:space="preserve">De publiekrechtelijke rechtspersoon </w:t>
      </w:r>
      <w:r w:rsidR="00BE3C44">
        <w:rPr>
          <w:sz w:val="20"/>
          <w:szCs w:val="20"/>
        </w:rPr>
        <w:t>Omgevingsdienst Drenthe</w:t>
      </w:r>
      <w:r>
        <w:rPr>
          <w:sz w:val="20"/>
          <w:szCs w:val="20"/>
        </w:rPr>
        <w:t xml:space="preserve">, </w:t>
      </w:r>
      <w:r w:rsidR="001C3D56" w:rsidRPr="001C3D56">
        <w:rPr>
          <w:sz w:val="20"/>
          <w:szCs w:val="20"/>
        </w:rPr>
        <w:t xml:space="preserve">gevestigd en kantoorhoudende te Assen aan </w:t>
      </w:r>
      <w:r w:rsidR="007620BF">
        <w:rPr>
          <w:sz w:val="20"/>
          <w:szCs w:val="20"/>
        </w:rPr>
        <w:t>Industrieweg</w:t>
      </w:r>
      <w:r w:rsidR="001C3D56" w:rsidRPr="001C3D56">
        <w:rPr>
          <w:sz w:val="20"/>
          <w:szCs w:val="20"/>
        </w:rPr>
        <w:t xml:space="preserve"> 1</w:t>
      </w:r>
      <w:r w:rsidR="007620BF">
        <w:rPr>
          <w:sz w:val="20"/>
          <w:szCs w:val="20"/>
        </w:rPr>
        <w:t>2-16</w:t>
      </w:r>
      <w:r w:rsidR="001C3D56" w:rsidRPr="001C3D56">
        <w:rPr>
          <w:sz w:val="20"/>
          <w:szCs w:val="20"/>
        </w:rPr>
        <w:t xml:space="preserve"> (KvK-nummer 58911650), </w:t>
      </w:r>
      <w:r w:rsidR="001C3D56">
        <w:rPr>
          <w:sz w:val="20"/>
          <w:szCs w:val="20"/>
        </w:rPr>
        <w:t xml:space="preserve">hierbij </w:t>
      </w:r>
      <w:r>
        <w:rPr>
          <w:sz w:val="20"/>
          <w:szCs w:val="20"/>
        </w:rPr>
        <w:t xml:space="preserve">rechtsgeldig vertegenwoordigd door </w:t>
      </w:r>
      <w:r>
        <w:rPr>
          <w:sz w:val="20"/>
          <w:szCs w:val="20"/>
          <w:highlight w:val="yellow"/>
        </w:rPr>
        <w:t>xxxxx</w:t>
      </w:r>
      <w:r>
        <w:rPr>
          <w:sz w:val="20"/>
          <w:szCs w:val="20"/>
        </w:rPr>
        <w:t xml:space="preserve">, hierna te noemen </w:t>
      </w:r>
      <w:r>
        <w:rPr>
          <w:b/>
          <w:sz w:val="20"/>
          <w:szCs w:val="20"/>
        </w:rPr>
        <w:t>"Opdrachtgever"</w:t>
      </w:r>
      <w:r>
        <w:rPr>
          <w:sz w:val="20"/>
          <w:szCs w:val="20"/>
        </w:rPr>
        <w:t>;</w:t>
      </w:r>
    </w:p>
    <w:p w14:paraId="00000007" w14:textId="77777777" w:rsidR="00A11045" w:rsidRDefault="00F753A6">
      <w:pPr>
        <w:spacing w:before="239" w:after="239" w:line="240" w:lineRule="auto"/>
        <w:rPr>
          <w:sz w:val="20"/>
          <w:szCs w:val="20"/>
        </w:rPr>
      </w:pPr>
      <w:r>
        <w:rPr>
          <w:sz w:val="20"/>
          <w:szCs w:val="20"/>
        </w:rPr>
        <w:t>en</w:t>
      </w:r>
    </w:p>
    <w:p w14:paraId="00000008" w14:textId="17121F38" w:rsidR="00A11045" w:rsidRDefault="00294F6F">
      <w:pPr>
        <w:numPr>
          <w:ilvl w:val="0"/>
          <w:numId w:val="8"/>
        </w:numPr>
        <w:spacing w:line="240" w:lineRule="auto"/>
        <w:rPr>
          <w:sz w:val="20"/>
          <w:szCs w:val="20"/>
        </w:rPr>
      </w:pPr>
      <w:r>
        <w:rPr>
          <w:sz w:val="20"/>
          <w:szCs w:val="20"/>
          <w:highlight w:val="yellow"/>
        </w:rPr>
        <w:t>xxxxx</w:t>
      </w:r>
      <w:r>
        <w:rPr>
          <w:sz w:val="20"/>
          <w:szCs w:val="20"/>
        </w:rPr>
        <w:t xml:space="preserve"> met Kamer van Koophandel nummer </w:t>
      </w:r>
      <w:r>
        <w:rPr>
          <w:sz w:val="20"/>
          <w:szCs w:val="20"/>
          <w:highlight w:val="yellow"/>
        </w:rPr>
        <w:t>xxxxx</w:t>
      </w:r>
      <w:r>
        <w:rPr>
          <w:sz w:val="20"/>
          <w:szCs w:val="20"/>
        </w:rPr>
        <w:t xml:space="preserve">, gevestigd en kantoorhoudende te </w:t>
      </w:r>
      <w:r>
        <w:rPr>
          <w:sz w:val="20"/>
          <w:szCs w:val="20"/>
          <w:highlight w:val="yellow"/>
        </w:rPr>
        <w:t>xxxxx</w:t>
      </w:r>
      <w:r>
        <w:rPr>
          <w:sz w:val="20"/>
          <w:szCs w:val="20"/>
        </w:rPr>
        <w:t xml:space="preserve"> aan de </w:t>
      </w:r>
      <w:r>
        <w:rPr>
          <w:sz w:val="20"/>
          <w:szCs w:val="20"/>
          <w:highlight w:val="yellow"/>
        </w:rPr>
        <w:t>xxxxx</w:t>
      </w:r>
      <w:r>
        <w:rPr>
          <w:sz w:val="20"/>
          <w:szCs w:val="20"/>
        </w:rPr>
        <w:t xml:space="preserve">, te dezen rechtsgeldig vertegenwoordigd door </w:t>
      </w:r>
      <w:r>
        <w:rPr>
          <w:sz w:val="20"/>
          <w:szCs w:val="20"/>
          <w:highlight w:val="yellow"/>
        </w:rPr>
        <w:t>xxxxx</w:t>
      </w:r>
      <w:r>
        <w:rPr>
          <w:sz w:val="20"/>
          <w:szCs w:val="20"/>
        </w:rPr>
        <w:t>, hierna te noemen "</w:t>
      </w:r>
      <w:r>
        <w:rPr>
          <w:b/>
          <w:sz w:val="20"/>
          <w:szCs w:val="20"/>
        </w:rPr>
        <w:t>Leverancier</w:t>
      </w:r>
      <w:r>
        <w:rPr>
          <w:sz w:val="20"/>
          <w:szCs w:val="20"/>
        </w:rPr>
        <w:t>";</w:t>
      </w:r>
    </w:p>
    <w:p w14:paraId="00000009" w14:textId="77777777" w:rsidR="00A11045" w:rsidRDefault="00F753A6">
      <w:pPr>
        <w:spacing w:before="239" w:after="239" w:line="240" w:lineRule="auto"/>
        <w:rPr>
          <w:sz w:val="20"/>
          <w:szCs w:val="20"/>
        </w:rPr>
      </w:pPr>
      <w:r>
        <w:rPr>
          <w:sz w:val="20"/>
          <w:szCs w:val="20"/>
        </w:rPr>
        <w:t>tezamen hierna verder aan te duiden als "partijen" dan wel afzonderlijk als "partij",</w:t>
      </w:r>
    </w:p>
    <w:p w14:paraId="0000000A" w14:textId="77777777" w:rsidR="00A11045" w:rsidRDefault="00F753A6">
      <w:pPr>
        <w:spacing w:before="239" w:after="239" w:line="240" w:lineRule="auto"/>
        <w:rPr>
          <w:sz w:val="20"/>
          <w:szCs w:val="20"/>
        </w:rPr>
      </w:pPr>
      <w:r>
        <w:rPr>
          <w:b/>
          <w:sz w:val="20"/>
          <w:szCs w:val="20"/>
        </w:rPr>
        <w:t>overwegende dat:</w:t>
      </w:r>
    </w:p>
    <w:p w14:paraId="0000000B" w14:textId="14A97F08" w:rsidR="00A11045" w:rsidRPr="00C27DF4" w:rsidRDefault="00F753A6">
      <w:pPr>
        <w:numPr>
          <w:ilvl w:val="0"/>
          <w:numId w:val="8"/>
        </w:numPr>
        <w:spacing w:line="240" w:lineRule="auto"/>
        <w:rPr>
          <w:sz w:val="20"/>
          <w:szCs w:val="20"/>
        </w:rPr>
      </w:pPr>
      <w:r>
        <w:rPr>
          <w:sz w:val="20"/>
          <w:szCs w:val="20"/>
        </w:rPr>
        <w:t xml:space="preserve">Opdrachtgever in het kader van de uitoefening van zijn taak behoefte heeft aan het beoogde gebruik van de ICT Prestatie zoals ten tijde van het sluiten van de Overeenkomst voor </w:t>
      </w:r>
      <w:r w:rsidRPr="00C27DF4">
        <w:rPr>
          <w:sz w:val="20"/>
          <w:szCs w:val="20"/>
        </w:rPr>
        <w:t xml:space="preserve">Leverancier op basis van de aanbestedingsdocumenten in de breedste zin bekend was of op grond van artikel 3 GIBIT </w:t>
      </w:r>
      <w:r w:rsidR="00C27DF4" w:rsidRPr="00C27DF4">
        <w:rPr>
          <w:sz w:val="20"/>
          <w:szCs w:val="20"/>
        </w:rPr>
        <w:t>2025</w:t>
      </w:r>
      <w:r w:rsidRPr="00C27DF4">
        <w:rPr>
          <w:sz w:val="20"/>
          <w:szCs w:val="20"/>
        </w:rPr>
        <w:t xml:space="preserve"> voor Leverancier bekend behoorde te zijn, een en ander voor zover dat gebruik in onderhavige Overeenkomst niet uitdrukkelijk is uitgesloten of beperkt;</w:t>
      </w:r>
    </w:p>
    <w:p w14:paraId="0FBEFD2B" w14:textId="34392B8E" w:rsidR="001C3D56" w:rsidRDefault="00F753A6" w:rsidP="001C3D56">
      <w:pPr>
        <w:numPr>
          <w:ilvl w:val="0"/>
          <w:numId w:val="8"/>
        </w:numPr>
        <w:spacing w:line="240" w:lineRule="auto"/>
        <w:rPr>
          <w:sz w:val="20"/>
          <w:szCs w:val="20"/>
        </w:rPr>
      </w:pPr>
      <w:r>
        <w:rPr>
          <w:sz w:val="20"/>
          <w:szCs w:val="20"/>
        </w:rPr>
        <w:t xml:space="preserve">Opdrachtgever in verband met hetgeen hiervoor is overwogen, tot Europese </w:t>
      </w:r>
      <w:r w:rsidR="00091E6B">
        <w:rPr>
          <w:sz w:val="20"/>
          <w:szCs w:val="20"/>
        </w:rPr>
        <w:t xml:space="preserve">niet-openbare </w:t>
      </w:r>
      <w:r>
        <w:rPr>
          <w:sz w:val="20"/>
          <w:szCs w:val="20"/>
        </w:rPr>
        <w:t>aanbesteding van de ICT Prestatie is overgegaan;</w:t>
      </w:r>
    </w:p>
    <w:p w14:paraId="188867B8" w14:textId="77777777" w:rsidR="001C3D56" w:rsidRDefault="001C3D56" w:rsidP="001C3D56">
      <w:pPr>
        <w:numPr>
          <w:ilvl w:val="0"/>
          <w:numId w:val="8"/>
        </w:numPr>
        <w:spacing w:line="240" w:lineRule="auto"/>
        <w:rPr>
          <w:sz w:val="20"/>
          <w:szCs w:val="20"/>
        </w:rPr>
      </w:pPr>
      <w:r w:rsidRPr="001C3D56">
        <w:rPr>
          <w:sz w:val="20"/>
          <w:szCs w:val="20"/>
        </w:rPr>
        <w:t>Leverancier heeft aangegeven dat met haar ICT Prestatie aan de eisen van de Opdrachtgever zal worden voldaan;</w:t>
      </w:r>
    </w:p>
    <w:p w14:paraId="5854B645" w14:textId="071DAD27" w:rsidR="001C3D56" w:rsidRPr="001C3D56" w:rsidRDefault="001C3D56" w:rsidP="001C3D56">
      <w:pPr>
        <w:numPr>
          <w:ilvl w:val="0"/>
          <w:numId w:val="8"/>
        </w:numPr>
        <w:spacing w:line="240" w:lineRule="auto"/>
        <w:rPr>
          <w:sz w:val="20"/>
          <w:szCs w:val="20"/>
        </w:rPr>
      </w:pPr>
      <w:r w:rsidRPr="001C3D56">
        <w:rPr>
          <w:sz w:val="20"/>
          <w:szCs w:val="20"/>
        </w:rPr>
        <w:t>Opdrachtgever heeft behoefte aan een ICT Prestatie die ook in de toekomst blijft voldoen aan de in haar organisatie voorkomende behoeftes;</w:t>
      </w:r>
    </w:p>
    <w:p w14:paraId="0000000D" w14:textId="33A8132A" w:rsidR="00A11045" w:rsidRPr="001C3D56" w:rsidRDefault="00F753A6" w:rsidP="001C3D56">
      <w:pPr>
        <w:numPr>
          <w:ilvl w:val="0"/>
          <w:numId w:val="8"/>
        </w:numPr>
        <w:spacing w:line="240" w:lineRule="auto"/>
        <w:rPr>
          <w:sz w:val="20"/>
          <w:szCs w:val="20"/>
        </w:rPr>
      </w:pPr>
      <w:r w:rsidRPr="001C3D56">
        <w:rPr>
          <w:sz w:val="20"/>
          <w:szCs w:val="20"/>
        </w:rPr>
        <w:t>Opdrachtgever de opdracht heeft gegund aan Leverancier;</w:t>
      </w:r>
    </w:p>
    <w:p w14:paraId="0000000E" w14:textId="77777777" w:rsidR="00A11045" w:rsidRDefault="00F753A6">
      <w:pPr>
        <w:numPr>
          <w:ilvl w:val="0"/>
          <w:numId w:val="8"/>
        </w:numPr>
        <w:spacing w:line="240" w:lineRule="auto"/>
        <w:rPr>
          <w:sz w:val="20"/>
          <w:szCs w:val="20"/>
        </w:rPr>
      </w:pPr>
      <w:r>
        <w:rPr>
          <w:sz w:val="20"/>
          <w:szCs w:val="20"/>
        </w:rPr>
        <w:t>Partijen de uit het bovenstaande voortvloeiende rechtsverhouding schriftelijk wensen vast te leggen.</w:t>
      </w:r>
    </w:p>
    <w:p w14:paraId="4CF881DD" w14:textId="77777777" w:rsidR="00EC7689" w:rsidRDefault="00EC7689">
      <w:pPr>
        <w:spacing w:before="239" w:after="239" w:line="240" w:lineRule="auto"/>
        <w:rPr>
          <w:b/>
          <w:sz w:val="20"/>
          <w:szCs w:val="20"/>
        </w:rPr>
      </w:pPr>
    </w:p>
    <w:p w14:paraId="761C79B2" w14:textId="77777777" w:rsidR="00EC7689" w:rsidRDefault="00EC7689">
      <w:pPr>
        <w:spacing w:before="239" w:after="239" w:line="240" w:lineRule="auto"/>
        <w:rPr>
          <w:b/>
          <w:sz w:val="20"/>
          <w:szCs w:val="20"/>
        </w:rPr>
      </w:pPr>
    </w:p>
    <w:p w14:paraId="6273EE8D" w14:textId="77777777" w:rsidR="00EC7689" w:rsidRDefault="00EC7689">
      <w:pPr>
        <w:spacing w:before="239" w:after="239" w:line="240" w:lineRule="auto"/>
        <w:rPr>
          <w:b/>
          <w:sz w:val="20"/>
          <w:szCs w:val="20"/>
        </w:rPr>
      </w:pPr>
    </w:p>
    <w:p w14:paraId="7B95743E" w14:textId="77777777" w:rsidR="00EC7689" w:rsidRDefault="00EC7689">
      <w:pPr>
        <w:spacing w:before="239" w:after="239" w:line="240" w:lineRule="auto"/>
        <w:rPr>
          <w:b/>
          <w:sz w:val="20"/>
          <w:szCs w:val="20"/>
        </w:rPr>
      </w:pPr>
    </w:p>
    <w:p w14:paraId="2BC3CCB2" w14:textId="77777777" w:rsidR="00EC7689" w:rsidRDefault="00EC7689">
      <w:pPr>
        <w:spacing w:before="239" w:after="239" w:line="240" w:lineRule="auto"/>
        <w:rPr>
          <w:b/>
          <w:sz w:val="20"/>
          <w:szCs w:val="20"/>
        </w:rPr>
      </w:pPr>
    </w:p>
    <w:p w14:paraId="32587720" w14:textId="77777777" w:rsidR="00EC7689" w:rsidRDefault="00EC7689">
      <w:pPr>
        <w:spacing w:before="239" w:after="239" w:line="240" w:lineRule="auto"/>
        <w:rPr>
          <w:b/>
          <w:sz w:val="20"/>
          <w:szCs w:val="20"/>
        </w:rPr>
      </w:pPr>
    </w:p>
    <w:p w14:paraId="1800AE22" w14:textId="77777777" w:rsidR="001B6AB4" w:rsidRDefault="001B6AB4">
      <w:pPr>
        <w:spacing w:before="239" w:after="239" w:line="240" w:lineRule="auto"/>
        <w:rPr>
          <w:b/>
          <w:sz w:val="20"/>
          <w:szCs w:val="20"/>
        </w:rPr>
      </w:pPr>
    </w:p>
    <w:p w14:paraId="0000000F" w14:textId="3C7D135A" w:rsidR="00A11045" w:rsidRDefault="001B6AB4">
      <w:pPr>
        <w:spacing w:before="239" w:after="239" w:line="240" w:lineRule="auto"/>
        <w:rPr>
          <w:sz w:val="20"/>
          <w:szCs w:val="20"/>
        </w:rPr>
      </w:pPr>
      <w:r>
        <w:rPr>
          <w:b/>
          <w:sz w:val="20"/>
          <w:szCs w:val="20"/>
        </w:rPr>
        <w:lastRenderedPageBreak/>
        <w:br/>
      </w:r>
      <w:r w:rsidR="00F753A6">
        <w:rPr>
          <w:b/>
          <w:sz w:val="20"/>
          <w:szCs w:val="20"/>
        </w:rPr>
        <w:t>zijn als volgt overeengekomen:</w:t>
      </w:r>
    </w:p>
    <w:p w14:paraId="00000010" w14:textId="77777777" w:rsidR="00A11045" w:rsidRDefault="009133C0">
      <w:pPr>
        <w:numPr>
          <w:ilvl w:val="0"/>
          <w:numId w:val="1"/>
        </w:numPr>
        <w:pBdr>
          <w:top w:val="nil"/>
          <w:left w:val="nil"/>
          <w:bottom w:val="nil"/>
          <w:right w:val="nil"/>
          <w:between w:val="nil"/>
        </w:pBdr>
        <w:spacing w:before="239" w:after="239" w:line="240" w:lineRule="auto"/>
        <w:rPr>
          <w:b/>
          <w:color w:val="000000"/>
          <w:sz w:val="20"/>
          <w:szCs w:val="20"/>
        </w:rPr>
      </w:pPr>
      <w:sdt>
        <w:sdtPr>
          <w:tag w:val="goog_rdk_0"/>
          <w:id w:val="-1143277502"/>
        </w:sdtPr>
        <w:sdtEndPr/>
        <w:sdtContent/>
      </w:sdt>
      <w:r w:rsidR="00F753A6">
        <w:rPr>
          <w:b/>
          <w:color w:val="000000"/>
          <w:sz w:val="20"/>
          <w:szCs w:val="20"/>
        </w:rPr>
        <w:t>Voorwerp van de Overeenkomst</w:t>
      </w:r>
    </w:p>
    <w:p w14:paraId="00000011"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Leverancier verplicht zich tot het leveren van de ICT Prestatie zoals beschreven in:</w:t>
      </w:r>
    </w:p>
    <w:p w14:paraId="00000012" w14:textId="340F086F" w:rsidR="00A11045" w:rsidRDefault="00F753A6">
      <w:pPr>
        <w:numPr>
          <w:ilvl w:val="2"/>
          <w:numId w:val="3"/>
        </w:numPr>
        <w:spacing w:line="240" w:lineRule="auto"/>
        <w:rPr>
          <w:sz w:val="20"/>
          <w:szCs w:val="20"/>
        </w:rPr>
      </w:pPr>
      <w:r>
        <w:rPr>
          <w:sz w:val="20"/>
          <w:szCs w:val="20"/>
        </w:rPr>
        <w:t xml:space="preserve">De tweede Nota van Inlichtingen, d.d. </w:t>
      </w:r>
      <w:r w:rsidR="00294F6F">
        <w:rPr>
          <w:sz w:val="20"/>
          <w:szCs w:val="20"/>
          <w:highlight w:val="yellow"/>
        </w:rPr>
        <w:t>xxxxx</w:t>
      </w:r>
      <w:r>
        <w:rPr>
          <w:sz w:val="20"/>
          <w:szCs w:val="20"/>
        </w:rPr>
        <w:t xml:space="preserve">; </w:t>
      </w:r>
    </w:p>
    <w:p w14:paraId="00000013" w14:textId="4EE34947" w:rsidR="00A11045" w:rsidRDefault="00F753A6">
      <w:pPr>
        <w:numPr>
          <w:ilvl w:val="2"/>
          <w:numId w:val="3"/>
        </w:numPr>
        <w:spacing w:line="240" w:lineRule="auto"/>
        <w:rPr>
          <w:sz w:val="20"/>
          <w:szCs w:val="20"/>
        </w:rPr>
      </w:pPr>
      <w:r>
        <w:rPr>
          <w:sz w:val="20"/>
          <w:szCs w:val="20"/>
        </w:rPr>
        <w:t xml:space="preserve">De eerste Nota van Inlichtingen, d.d. </w:t>
      </w:r>
      <w:r w:rsidR="00294F6F">
        <w:rPr>
          <w:sz w:val="20"/>
          <w:szCs w:val="20"/>
          <w:highlight w:val="yellow"/>
        </w:rPr>
        <w:t>xxxxx</w:t>
      </w:r>
      <w:r>
        <w:rPr>
          <w:sz w:val="20"/>
          <w:szCs w:val="20"/>
        </w:rPr>
        <w:t>;</w:t>
      </w:r>
    </w:p>
    <w:p w14:paraId="00000014" w14:textId="77777777" w:rsidR="00A11045" w:rsidRDefault="00F753A6">
      <w:pPr>
        <w:numPr>
          <w:ilvl w:val="2"/>
          <w:numId w:val="3"/>
        </w:numPr>
        <w:spacing w:line="240" w:lineRule="auto"/>
        <w:rPr>
          <w:sz w:val="20"/>
          <w:szCs w:val="20"/>
        </w:rPr>
      </w:pPr>
      <w:r>
        <w:rPr>
          <w:sz w:val="20"/>
          <w:szCs w:val="20"/>
        </w:rPr>
        <w:t>Deze Overeenkomst (inclusief wijzigingen gerelateerd aan Nota’s van Inlichtingen);</w:t>
      </w:r>
    </w:p>
    <w:p w14:paraId="00000015" w14:textId="77777777" w:rsidR="00A11045" w:rsidRDefault="00F753A6">
      <w:pPr>
        <w:numPr>
          <w:ilvl w:val="2"/>
          <w:numId w:val="3"/>
        </w:numPr>
        <w:spacing w:line="240" w:lineRule="auto"/>
        <w:rPr>
          <w:sz w:val="20"/>
          <w:szCs w:val="20"/>
        </w:rPr>
      </w:pPr>
      <w:r>
        <w:rPr>
          <w:sz w:val="20"/>
          <w:szCs w:val="20"/>
        </w:rPr>
        <w:t xml:space="preserve">De Verwerkersovereenkomst (zoals opgenomen in de aanbestedingsdocumenten); </w:t>
      </w:r>
    </w:p>
    <w:p w14:paraId="00000016" w14:textId="706C7DD1" w:rsidR="00A11045" w:rsidRDefault="00F753A6">
      <w:pPr>
        <w:numPr>
          <w:ilvl w:val="2"/>
          <w:numId w:val="3"/>
        </w:numPr>
        <w:spacing w:line="240" w:lineRule="auto"/>
        <w:rPr>
          <w:sz w:val="20"/>
          <w:szCs w:val="20"/>
        </w:rPr>
      </w:pPr>
      <w:r>
        <w:rPr>
          <w:sz w:val="20"/>
          <w:szCs w:val="20"/>
        </w:rPr>
        <w:t xml:space="preserve">De Aanbestedingsleidraad d.d. </w:t>
      </w:r>
      <w:r w:rsidR="00294F6F">
        <w:rPr>
          <w:sz w:val="20"/>
          <w:szCs w:val="20"/>
          <w:highlight w:val="yellow"/>
        </w:rPr>
        <w:t>xxxxx</w:t>
      </w:r>
      <w:r w:rsidR="00294F6F">
        <w:rPr>
          <w:sz w:val="20"/>
          <w:szCs w:val="20"/>
        </w:rPr>
        <w:t xml:space="preserve"> </w:t>
      </w:r>
      <w:r>
        <w:rPr>
          <w:sz w:val="20"/>
          <w:szCs w:val="20"/>
        </w:rPr>
        <w:t>(met alle gerelateerde bijlagen);</w:t>
      </w:r>
    </w:p>
    <w:p w14:paraId="00000017" w14:textId="2A9BD295" w:rsidR="00A11045" w:rsidRDefault="00F753A6">
      <w:pPr>
        <w:numPr>
          <w:ilvl w:val="2"/>
          <w:numId w:val="3"/>
        </w:numPr>
        <w:spacing w:line="240" w:lineRule="auto"/>
        <w:rPr>
          <w:sz w:val="20"/>
          <w:szCs w:val="20"/>
        </w:rPr>
      </w:pPr>
      <w:bookmarkStart w:id="0" w:name="_heading=h.ayvqwv8hf546" w:colFirst="0" w:colLast="0"/>
      <w:bookmarkEnd w:id="0"/>
      <w:r>
        <w:rPr>
          <w:sz w:val="20"/>
          <w:szCs w:val="20"/>
        </w:rPr>
        <w:t>Met de daarop van toepassing zijnde Gemeentelijke inkoopvoorwaarden voor IT, versie 202</w:t>
      </w:r>
      <w:r w:rsidR="001C3D56">
        <w:rPr>
          <w:sz w:val="20"/>
          <w:szCs w:val="20"/>
        </w:rPr>
        <w:t>5</w:t>
      </w:r>
      <w:r>
        <w:rPr>
          <w:sz w:val="20"/>
          <w:szCs w:val="20"/>
        </w:rPr>
        <w:t xml:space="preserve"> (verder te noemen: GIBIT 202</w:t>
      </w:r>
      <w:r w:rsidR="001C3D56">
        <w:rPr>
          <w:sz w:val="20"/>
          <w:szCs w:val="20"/>
        </w:rPr>
        <w:t>5</w:t>
      </w:r>
      <w:r>
        <w:rPr>
          <w:sz w:val="20"/>
          <w:szCs w:val="20"/>
        </w:rPr>
        <w:t>) en de Gemeentelijke ICT- kwaliteitsnormen, behorende bij GIBIT 202</w:t>
      </w:r>
      <w:r w:rsidR="001C3D56">
        <w:rPr>
          <w:sz w:val="20"/>
          <w:szCs w:val="20"/>
        </w:rPr>
        <w:t>5</w:t>
      </w:r>
      <w:r>
        <w:rPr>
          <w:sz w:val="20"/>
          <w:szCs w:val="20"/>
        </w:rPr>
        <w:t>, versie 2024-1;</w:t>
      </w:r>
    </w:p>
    <w:p w14:paraId="00000018" w14:textId="3AD58ADE" w:rsidR="00A11045" w:rsidRDefault="00F753A6">
      <w:pPr>
        <w:numPr>
          <w:ilvl w:val="2"/>
          <w:numId w:val="3"/>
        </w:numPr>
        <w:spacing w:line="240" w:lineRule="auto"/>
        <w:rPr>
          <w:sz w:val="20"/>
          <w:szCs w:val="20"/>
        </w:rPr>
      </w:pPr>
      <w:r>
        <w:rPr>
          <w:sz w:val="20"/>
          <w:szCs w:val="20"/>
        </w:rPr>
        <w:t xml:space="preserve">De Inschrijving van Leverancier d.d. </w:t>
      </w:r>
      <w:r w:rsidR="00294F6F">
        <w:rPr>
          <w:sz w:val="20"/>
          <w:szCs w:val="20"/>
          <w:highlight w:val="yellow"/>
        </w:rPr>
        <w:t>xxxxx</w:t>
      </w:r>
      <w:r>
        <w:rPr>
          <w:sz w:val="20"/>
          <w:szCs w:val="20"/>
        </w:rPr>
        <w:t xml:space="preserve"> (inclusief alle hierin benoemde en hieraan gerelateerde bijlagen);</w:t>
      </w:r>
    </w:p>
    <w:p w14:paraId="0000001A" w14:textId="62DA2725" w:rsidR="00A11045" w:rsidRPr="00EC7689" w:rsidRDefault="00F753A6" w:rsidP="00EC7689">
      <w:pPr>
        <w:numPr>
          <w:ilvl w:val="2"/>
          <w:numId w:val="3"/>
        </w:numPr>
        <w:spacing w:line="240" w:lineRule="auto"/>
        <w:rPr>
          <w:sz w:val="20"/>
          <w:szCs w:val="20"/>
        </w:rPr>
      </w:pPr>
      <w:r>
        <w:rPr>
          <w:sz w:val="20"/>
          <w:szCs w:val="20"/>
        </w:rPr>
        <w:t>De aangeboden ServiceLevelAgreement bij deze Inschrijving.</w:t>
      </w:r>
    </w:p>
    <w:p w14:paraId="0000001B"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Bij tegenstrijdigheden in de onder 1.1 bedoelde contractdocumenten geldt dat a. gaat voor b. tot en met h., b. gaat voor c. tot en met h., et cetera. Wanneer echter (de kwaliteit van) het aanbod van Leverancier blijkens de gedane Inschrijving uitgaat boven de in de onder a. tot en met f. bedoelde documenten geëiste kwaliteit (doorgaans een ruimer aanbod dat is gedaan in het licht van de kwalitatieve gunningscriteria of een meer gedetailleerde ServiceLevelAgreement ten opzichte van de hieromtrent gestelde eisen), dan prevaleert dat gedane aanbod c.q. die kwaliteit van de Inschrijving boven de andere contractdocumenten. </w:t>
      </w:r>
    </w:p>
    <w:p w14:paraId="0000001C"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Bovengenoemde bijlagen zijn opgenomen als bijlage en reeds eerder verstrekt aan Leverancier (tijdens de aanbestedingsprocedure) en derhalve in diens bezit.</w:t>
      </w:r>
    </w:p>
    <w:p w14:paraId="0000001D"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highlight w:val="white"/>
        </w:rPr>
        <w:t>De in het eerste lid bedoelde activiteiten zullen plaatsvinden onder de voorwaarden als beschreven in het onderhavige document en de hierin genoemde bijlagen (hierna gezamenlijk: "de Overeenkomst");</w:t>
      </w:r>
    </w:p>
    <w:p w14:paraId="0000001E"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highlight w:val="white"/>
        </w:rPr>
        <w:t>Wijzigingen op de Overeenkomst zijn uitsluitend geldig indien Partijen deze schriftelijk zijn overeengekomen.</w:t>
      </w:r>
    </w:p>
    <w:p w14:paraId="0000001F"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Specificaties</w:t>
      </w:r>
    </w:p>
    <w:p w14:paraId="00000020"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Tot het Overeengekomen gebruik behoort dat de ICT Prestatie voldoet aan hetgeen beschreven is in de in artikel 1.1. genoemde documenten.</w:t>
      </w:r>
    </w:p>
    <w:p w14:paraId="00000021"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Gemeentelijke ICT-Kwaliteitsnormen, Interoperabiliteitseisen, normen en standaarden</w:t>
      </w:r>
    </w:p>
    <w:p w14:paraId="00000022"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ICT-Prestatie zal gedurende de looptijd van de Overeenkomst voor de volgende ICT-kwaliteitsgebieden blijven voldoen aan de Gemeentelijke ICT-Kwaliteitsnormen:</w:t>
      </w:r>
    </w:p>
    <w:p w14:paraId="00000023" w14:textId="77777777" w:rsidR="00A11045" w:rsidRDefault="00F753A6">
      <w:pPr>
        <w:numPr>
          <w:ilvl w:val="0"/>
          <w:numId w:val="7"/>
        </w:numPr>
        <w:pBdr>
          <w:top w:val="nil"/>
          <w:left w:val="nil"/>
          <w:bottom w:val="nil"/>
          <w:right w:val="nil"/>
          <w:between w:val="nil"/>
        </w:pBdr>
        <w:spacing w:before="239" w:line="240" w:lineRule="auto"/>
        <w:ind w:firstLine="3667"/>
        <w:rPr>
          <w:color w:val="000000"/>
          <w:sz w:val="20"/>
          <w:szCs w:val="20"/>
        </w:rPr>
      </w:pPr>
      <w:r>
        <w:rPr>
          <w:color w:val="000000"/>
          <w:sz w:val="20"/>
          <w:szCs w:val="20"/>
        </w:rPr>
        <w:t>Architectuur;</w:t>
      </w:r>
    </w:p>
    <w:p w14:paraId="00000024" w14:textId="77777777" w:rsidR="00A11045" w:rsidRDefault="00F753A6">
      <w:pPr>
        <w:numPr>
          <w:ilvl w:val="0"/>
          <w:numId w:val="7"/>
        </w:numPr>
        <w:pBdr>
          <w:top w:val="nil"/>
          <w:left w:val="nil"/>
          <w:bottom w:val="nil"/>
          <w:right w:val="nil"/>
          <w:between w:val="nil"/>
        </w:pBdr>
        <w:spacing w:line="240" w:lineRule="auto"/>
        <w:ind w:firstLine="3667"/>
        <w:rPr>
          <w:color w:val="000000"/>
          <w:sz w:val="20"/>
          <w:szCs w:val="20"/>
        </w:rPr>
      </w:pPr>
      <w:r>
        <w:rPr>
          <w:color w:val="000000"/>
          <w:sz w:val="20"/>
          <w:szCs w:val="20"/>
        </w:rPr>
        <w:t>Interoperabiliteit;</w:t>
      </w:r>
    </w:p>
    <w:p w14:paraId="00000025" w14:textId="77777777" w:rsidR="00A11045" w:rsidRDefault="00F753A6">
      <w:pPr>
        <w:numPr>
          <w:ilvl w:val="0"/>
          <w:numId w:val="7"/>
        </w:numPr>
        <w:pBdr>
          <w:top w:val="nil"/>
          <w:left w:val="nil"/>
          <w:bottom w:val="nil"/>
          <w:right w:val="nil"/>
          <w:between w:val="nil"/>
        </w:pBdr>
        <w:spacing w:line="240" w:lineRule="auto"/>
        <w:ind w:firstLine="3667"/>
        <w:rPr>
          <w:color w:val="000000"/>
          <w:sz w:val="20"/>
          <w:szCs w:val="20"/>
        </w:rPr>
      </w:pPr>
      <w:r>
        <w:rPr>
          <w:color w:val="000000"/>
          <w:sz w:val="20"/>
          <w:szCs w:val="20"/>
        </w:rPr>
        <w:t>Informatiebeveiliging en privacy;</w:t>
      </w:r>
    </w:p>
    <w:p w14:paraId="00000026" w14:textId="77777777" w:rsidR="00A11045" w:rsidRDefault="00F753A6">
      <w:pPr>
        <w:numPr>
          <w:ilvl w:val="0"/>
          <w:numId w:val="7"/>
        </w:numPr>
        <w:pBdr>
          <w:top w:val="nil"/>
          <w:left w:val="nil"/>
          <w:bottom w:val="nil"/>
          <w:right w:val="nil"/>
          <w:between w:val="nil"/>
        </w:pBdr>
        <w:spacing w:line="240" w:lineRule="auto"/>
        <w:ind w:firstLine="3658"/>
        <w:rPr>
          <w:color w:val="000000"/>
          <w:sz w:val="20"/>
          <w:szCs w:val="20"/>
        </w:rPr>
      </w:pPr>
      <w:r>
        <w:rPr>
          <w:color w:val="000000"/>
          <w:sz w:val="20"/>
          <w:szCs w:val="20"/>
        </w:rPr>
        <w:t>Dataportabiliteit;</w:t>
      </w:r>
    </w:p>
    <w:p w14:paraId="00000027" w14:textId="77777777" w:rsidR="00A11045" w:rsidRDefault="00F753A6">
      <w:pPr>
        <w:numPr>
          <w:ilvl w:val="0"/>
          <w:numId w:val="7"/>
        </w:numPr>
        <w:pBdr>
          <w:top w:val="nil"/>
          <w:left w:val="nil"/>
          <w:bottom w:val="nil"/>
          <w:right w:val="nil"/>
          <w:between w:val="nil"/>
        </w:pBdr>
        <w:spacing w:line="240" w:lineRule="auto"/>
        <w:ind w:firstLine="3667"/>
        <w:rPr>
          <w:color w:val="000000"/>
          <w:sz w:val="20"/>
          <w:szCs w:val="20"/>
        </w:rPr>
      </w:pPr>
      <w:r>
        <w:rPr>
          <w:color w:val="000000"/>
          <w:sz w:val="20"/>
          <w:szCs w:val="20"/>
        </w:rPr>
        <w:t>Toegankelijkheid;</w:t>
      </w:r>
    </w:p>
    <w:p w14:paraId="2D11FC31" w14:textId="41470C0D" w:rsidR="00234DEC" w:rsidRDefault="00234DEC">
      <w:pPr>
        <w:numPr>
          <w:ilvl w:val="0"/>
          <w:numId w:val="7"/>
        </w:numPr>
        <w:pBdr>
          <w:top w:val="nil"/>
          <w:left w:val="nil"/>
          <w:bottom w:val="nil"/>
          <w:right w:val="nil"/>
          <w:between w:val="nil"/>
        </w:pBdr>
        <w:spacing w:line="240" w:lineRule="auto"/>
        <w:ind w:firstLine="3667"/>
        <w:rPr>
          <w:color w:val="000000"/>
          <w:sz w:val="20"/>
          <w:szCs w:val="20"/>
        </w:rPr>
      </w:pPr>
      <w:r>
        <w:rPr>
          <w:color w:val="000000"/>
          <w:sz w:val="20"/>
          <w:szCs w:val="20"/>
        </w:rPr>
        <w:t>Archivering;</w:t>
      </w:r>
    </w:p>
    <w:p w14:paraId="00000028" w14:textId="77777777" w:rsidR="00A11045" w:rsidRDefault="00F753A6">
      <w:pPr>
        <w:numPr>
          <w:ilvl w:val="0"/>
          <w:numId w:val="7"/>
        </w:numPr>
        <w:pBdr>
          <w:top w:val="nil"/>
          <w:left w:val="nil"/>
          <w:bottom w:val="nil"/>
          <w:right w:val="nil"/>
          <w:between w:val="nil"/>
        </w:pBdr>
        <w:spacing w:line="240" w:lineRule="auto"/>
        <w:ind w:firstLine="3667"/>
        <w:rPr>
          <w:color w:val="000000"/>
          <w:sz w:val="20"/>
          <w:szCs w:val="20"/>
        </w:rPr>
      </w:pPr>
      <w:r>
        <w:rPr>
          <w:color w:val="000000"/>
          <w:sz w:val="20"/>
          <w:szCs w:val="20"/>
        </w:rPr>
        <w:t>Infrastructuur;</w:t>
      </w:r>
    </w:p>
    <w:p w14:paraId="00000029" w14:textId="77777777" w:rsidR="00A11045" w:rsidRDefault="00F753A6">
      <w:pPr>
        <w:numPr>
          <w:ilvl w:val="0"/>
          <w:numId w:val="7"/>
        </w:numPr>
        <w:pBdr>
          <w:top w:val="nil"/>
          <w:left w:val="nil"/>
          <w:bottom w:val="nil"/>
          <w:right w:val="nil"/>
          <w:between w:val="nil"/>
        </w:pBdr>
        <w:spacing w:after="239" w:line="240" w:lineRule="auto"/>
        <w:ind w:firstLine="3667"/>
        <w:rPr>
          <w:color w:val="000000"/>
          <w:sz w:val="20"/>
          <w:szCs w:val="20"/>
        </w:rPr>
      </w:pPr>
      <w:r>
        <w:rPr>
          <w:color w:val="000000"/>
          <w:sz w:val="20"/>
          <w:szCs w:val="20"/>
        </w:rPr>
        <w:t>Documentatie.</w:t>
      </w:r>
    </w:p>
    <w:p w14:paraId="5F49DB96" w14:textId="77777777" w:rsidR="001B6AB4" w:rsidRDefault="001B6AB4" w:rsidP="001B6AB4">
      <w:pPr>
        <w:pBdr>
          <w:top w:val="nil"/>
          <w:left w:val="nil"/>
          <w:bottom w:val="nil"/>
          <w:right w:val="nil"/>
          <w:between w:val="nil"/>
        </w:pBdr>
        <w:spacing w:after="239" w:line="240" w:lineRule="auto"/>
        <w:rPr>
          <w:color w:val="000000"/>
          <w:sz w:val="20"/>
          <w:szCs w:val="20"/>
        </w:rPr>
      </w:pPr>
    </w:p>
    <w:p w14:paraId="0000002A"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Voor een specificatie van de Gemeentelijke ICT-Kwaliteitsnormen wordt verwezen naar bijlage 10-c Gemeentelijke ICT kwaliteitsnormen (2024-1)</w:t>
      </w:r>
    </w:p>
    <w:p w14:paraId="0000002B"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Looptijd</w:t>
      </w:r>
    </w:p>
    <w:p w14:paraId="0000002C" w14:textId="7039C1DD"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Overeenkomst treedt in werking o</w:t>
      </w:r>
      <w:r w:rsidR="00442261">
        <w:rPr>
          <w:color w:val="000000"/>
          <w:sz w:val="20"/>
          <w:szCs w:val="20"/>
        </w:rPr>
        <w:t>p</w:t>
      </w:r>
      <w:r w:rsidR="008857B3">
        <w:rPr>
          <w:color w:val="000000"/>
          <w:sz w:val="20"/>
          <w:szCs w:val="20"/>
        </w:rPr>
        <w:t xml:space="preserve"> </w:t>
      </w:r>
      <w:r w:rsidR="00B07516">
        <w:rPr>
          <w:color w:val="000000"/>
          <w:sz w:val="20"/>
          <w:szCs w:val="20"/>
        </w:rPr>
        <w:t>13 januari 2027</w:t>
      </w:r>
      <w:r w:rsidR="00442261">
        <w:rPr>
          <w:color w:val="000000"/>
          <w:sz w:val="20"/>
          <w:szCs w:val="20"/>
        </w:rPr>
        <w:t xml:space="preserve"> </w:t>
      </w:r>
      <w:r>
        <w:rPr>
          <w:color w:val="000000"/>
          <w:sz w:val="20"/>
          <w:szCs w:val="20"/>
        </w:rPr>
        <w:t xml:space="preserve">en heeft in beginsel een looptijd van </w:t>
      </w:r>
      <w:r w:rsidR="00F47FCE">
        <w:rPr>
          <w:color w:val="000000"/>
          <w:sz w:val="20"/>
          <w:szCs w:val="20"/>
        </w:rPr>
        <w:t>vier</w:t>
      </w:r>
      <w:r>
        <w:rPr>
          <w:color w:val="000000"/>
          <w:sz w:val="20"/>
          <w:szCs w:val="20"/>
        </w:rPr>
        <w:t xml:space="preserve"> jaar.</w:t>
      </w:r>
    </w:p>
    <w:p w14:paraId="0000002D"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Na afloop van de voornoemde looptijd kan de overeenkomst slechts op verzoek van Opdrachtgever worden verlengd. Opdrachtgever geeft uiterlijk zes maanden voor einde looptijd aan de Overeenkomst te willen verlengen.</w:t>
      </w:r>
    </w:p>
    <w:p w14:paraId="0000002E" w14:textId="523AA5E0"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De Overeenkomst mag maximaal </w:t>
      </w:r>
      <w:r w:rsidR="00F47FCE">
        <w:rPr>
          <w:color w:val="000000"/>
          <w:sz w:val="20"/>
          <w:szCs w:val="20"/>
        </w:rPr>
        <w:t>tweemaal</w:t>
      </w:r>
      <w:r>
        <w:rPr>
          <w:color w:val="000000"/>
          <w:sz w:val="20"/>
          <w:szCs w:val="20"/>
        </w:rPr>
        <w:t xml:space="preserve"> worden verlengd. </w:t>
      </w:r>
    </w:p>
    <w:p w14:paraId="42F57054" w14:textId="04E88101" w:rsidR="008857B3" w:rsidRDefault="00F753A6" w:rsidP="008857B3">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Bij verlenging wordt de Overeenkomst verlengd met een periode van </w:t>
      </w:r>
      <w:r w:rsidR="00F47FCE">
        <w:rPr>
          <w:color w:val="000000"/>
          <w:sz w:val="20"/>
          <w:szCs w:val="20"/>
        </w:rPr>
        <w:t>vier</w:t>
      </w:r>
      <w:r>
        <w:rPr>
          <w:color w:val="000000"/>
          <w:sz w:val="20"/>
          <w:szCs w:val="20"/>
        </w:rPr>
        <w:t xml:space="preserve"> jaar.</w:t>
      </w:r>
    </w:p>
    <w:p w14:paraId="64195E8D" w14:textId="2B6E5667" w:rsidR="008857B3" w:rsidRPr="008857B3" w:rsidRDefault="008857B3" w:rsidP="008857B3">
      <w:pPr>
        <w:numPr>
          <w:ilvl w:val="1"/>
          <w:numId w:val="1"/>
        </w:numPr>
        <w:pBdr>
          <w:top w:val="nil"/>
          <w:left w:val="nil"/>
          <w:bottom w:val="nil"/>
          <w:right w:val="nil"/>
          <w:between w:val="nil"/>
        </w:pBdr>
        <w:spacing w:before="239" w:after="239" w:line="240" w:lineRule="auto"/>
        <w:rPr>
          <w:color w:val="000000"/>
          <w:sz w:val="20"/>
          <w:szCs w:val="20"/>
        </w:rPr>
      </w:pPr>
      <w:r w:rsidRPr="008857B3">
        <w:rPr>
          <w:rFonts w:cstheme="minorHAnsi"/>
          <w:sz w:val="20"/>
          <w:szCs w:val="20"/>
        </w:rPr>
        <w:t>De looptijd van de Gebruiksrechten is gelijk aan GIBIT 2025, artikel 21.3.</w:t>
      </w:r>
    </w:p>
    <w:p w14:paraId="00000032" w14:textId="38825E94" w:rsidR="00A11045" w:rsidRPr="008857B3" w:rsidRDefault="00F753A6" w:rsidP="008857B3">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looptijd van de Dienstverlening op Afstand is gelijk aan de looptijd van de Overeenkomst.</w:t>
      </w:r>
    </w:p>
    <w:p w14:paraId="00000033" w14:textId="6131DAAB"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volgende onderdelen van de ICT Prestatie worden voor wat betreft looptijd in ieder geval als afzonderlijke Overeenkomsten beschouwd in de zin van artikel 2</w:t>
      </w:r>
      <w:r w:rsidR="008857B3">
        <w:rPr>
          <w:color w:val="000000"/>
          <w:sz w:val="20"/>
          <w:szCs w:val="20"/>
        </w:rPr>
        <w:t>7</w:t>
      </w:r>
      <w:r>
        <w:rPr>
          <w:color w:val="000000"/>
          <w:sz w:val="20"/>
          <w:szCs w:val="20"/>
        </w:rPr>
        <w:t>.3 GIBIT 202</w:t>
      </w:r>
      <w:r w:rsidR="008857B3">
        <w:rPr>
          <w:color w:val="000000"/>
          <w:sz w:val="20"/>
          <w:szCs w:val="20"/>
        </w:rPr>
        <w:t>5</w:t>
      </w:r>
      <w:r>
        <w:rPr>
          <w:color w:val="000000"/>
          <w:sz w:val="20"/>
          <w:szCs w:val="20"/>
        </w:rPr>
        <w:t>:</w:t>
      </w:r>
    </w:p>
    <w:p w14:paraId="00000034" w14:textId="77777777" w:rsidR="00A11045" w:rsidRDefault="00F753A6">
      <w:pPr>
        <w:numPr>
          <w:ilvl w:val="0"/>
          <w:numId w:val="6"/>
        </w:numPr>
        <w:pBdr>
          <w:top w:val="nil"/>
          <w:left w:val="nil"/>
          <w:bottom w:val="nil"/>
          <w:right w:val="nil"/>
          <w:between w:val="nil"/>
        </w:pBdr>
        <w:spacing w:line="240" w:lineRule="auto"/>
        <w:rPr>
          <w:color w:val="000000"/>
          <w:sz w:val="20"/>
          <w:szCs w:val="20"/>
        </w:rPr>
      </w:pPr>
      <w:r>
        <w:rPr>
          <w:color w:val="000000"/>
          <w:sz w:val="20"/>
          <w:szCs w:val="20"/>
        </w:rPr>
        <w:t>Verwerkersovereenkomst; Deze Verwerkersovereenkomst eindigt op het moment dat Verwerker de verwerking van Persoonsgegevens op grond van de Hoofdovereenkomst heeft beëindigd en de afspraken over het teruggeven en/of wissen van Persoons-gegevens zijn nagekomen. Combineren van overeenkomsten is derhalve niet mogelijk.</w:t>
      </w:r>
    </w:p>
    <w:p w14:paraId="00000035" w14:textId="628BF1C8"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Leverancier kan de Overeenkomst opzeggen, na ten minste een looptijd van </w:t>
      </w:r>
      <w:r w:rsidR="00BA4EF5">
        <w:rPr>
          <w:color w:val="000000"/>
          <w:sz w:val="20"/>
          <w:szCs w:val="20"/>
        </w:rPr>
        <w:t>vier</w:t>
      </w:r>
      <w:r>
        <w:rPr>
          <w:color w:val="000000"/>
          <w:sz w:val="20"/>
          <w:szCs w:val="20"/>
        </w:rPr>
        <w:t xml:space="preserve"> jaar, met inachtneming van een opzegtermijn van achttien maanden.</w:t>
      </w:r>
    </w:p>
    <w:p w14:paraId="00000036"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Implementatie</w:t>
      </w:r>
    </w:p>
    <w:p w14:paraId="3DFB1F7C" w14:textId="77777777" w:rsidR="001C3D56" w:rsidRDefault="00F753A6" w:rsidP="001C3D5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Implementatie geschiedt volgens een in nader overleg vast te stellen Implementatieplan.</w:t>
      </w:r>
    </w:p>
    <w:p w14:paraId="080D1D95" w14:textId="254E0A7C" w:rsidR="001C3D56" w:rsidRPr="00231018" w:rsidRDefault="001C3D56" w:rsidP="001C3D56">
      <w:pPr>
        <w:numPr>
          <w:ilvl w:val="1"/>
          <w:numId w:val="1"/>
        </w:numPr>
        <w:pBdr>
          <w:top w:val="nil"/>
          <w:left w:val="nil"/>
          <w:bottom w:val="nil"/>
          <w:right w:val="nil"/>
          <w:between w:val="nil"/>
        </w:pBdr>
        <w:spacing w:before="239" w:after="239" w:line="240" w:lineRule="auto"/>
        <w:rPr>
          <w:color w:val="000000"/>
          <w:sz w:val="20"/>
          <w:szCs w:val="20"/>
        </w:rPr>
      </w:pPr>
      <w:r w:rsidRPr="001C3D56">
        <w:rPr>
          <w:color w:val="000000"/>
          <w:sz w:val="20"/>
          <w:szCs w:val="20"/>
        </w:rPr>
        <w:t xml:space="preserve">Leverancier draagt zorg voor een tijdige Implementatie van de ICT Prestatie </w:t>
      </w:r>
      <w:r w:rsidRPr="00231018">
        <w:rPr>
          <w:color w:val="000000"/>
          <w:sz w:val="20"/>
          <w:szCs w:val="20"/>
        </w:rPr>
        <w:t>overeenkomstig het hieromtrent bepaalde in het Implementatieplan.</w:t>
      </w:r>
    </w:p>
    <w:p w14:paraId="5DD4B432" w14:textId="48781C1B" w:rsidR="001C3D56" w:rsidRPr="00231018" w:rsidRDefault="00F753A6" w:rsidP="001C3D56">
      <w:pPr>
        <w:numPr>
          <w:ilvl w:val="1"/>
          <w:numId w:val="1"/>
        </w:numPr>
        <w:pBdr>
          <w:top w:val="nil"/>
          <w:left w:val="nil"/>
          <w:bottom w:val="nil"/>
          <w:right w:val="nil"/>
          <w:between w:val="nil"/>
        </w:pBdr>
        <w:spacing w:before="239" w:after="239" w:line="240" w:lineRule="auto"/>
        <w:rPr>
          <w:color w:val="000000"/>
          <w:sz w:val="20"/>
          <w:szCs w:val="20"/>
        </w:rPr>
      </w:pPr>
      <w:r w:rsidRPr="00231018">
        <w:rPr>
          <w:color w:val="000000"/>
          <w:sz w:val="20"/>
          <w:szCs w:val="20"/>
        </w:rPr>
        <w:t xml:space="preserve">De Implementatie start op </w:t>
      </w:r>
      <w:r w:rsidR="00644968">
        <w:rPr>
          <w:color w:val="000000"/>
          <w:sz w:val="20"/>
          <w:szCs w:val="20"/>
        </w:rPr>
        <w:t>1</w:t>
      </w:r>
      <w:r w:rsidR="00442261" w:rsidRPr="00231018">
        <w:rPr>
          <w:color w:val="000000"/>
          <w:sz w:val="20"/>
          <w:szCs w:val="20"/>
        </w:rPr>
        <w:t xml:space="preserve">1 </w:t>
      </w:r>
      <w:r w:rsidR="00C27DF4" w:rsidRPr="00231018">
        <w:rPr>
          <w:color w:val="000000"/>
          <w:sz w:val="20"/>
          <w:szCs w:val="20"/>
        </w:rPr>
        <w:t xml:space="preserve">januari </w:t>
      </w:r>
      <w:r w:rsidR="00442261" w:rsidRPr="00231018">
        <w:rPr>
          <w:color w:val="000000"/>
          <w:sz w:val="20"/>
          <w:szCs w:val="20"/>
        </w:rPr>
        <w:t>202</w:t>
      </w:r>
      <w:r w:rsidR="00C27DF4" w:rsidRPr="00231018">
        <w:rPr>
          <w:color w:val="000000"/>
          <w:sz w:val="20"/>
          <w:szCs w:val="20"/>
        </w:rPr>
        <w:t>7</w:t>
      </w:r>
      <w:r w:rsidR="00442261" w:rsidRPr="00231018">
        <w:rPr>
          <w:color w:val="000000"/>
          <w:sz w:val="20"/>
          <w:szCs w:val="20"/>
        </w:rPr>
        <w:t xml:space="preserve"> </w:t>
      </w:r>
      <w:r w:rsidRPr="00231018">
        <w:rPr>
          <w:color w:val="000000"/>
          <w:sz w:val="20"/>
          <w:szCs w:val="20"/>
        </w:rPr>
        <w:t>en eindigt op 3</w:t>
      </w:r>
      <w:r w:rsidR="003C63AD">
        <w:rPr>
          <w:color w:val="000000"/>
          <w:sz w:val="20"/>
          <w:szCs w:val="20"/>
        </w:rPr>
        <w:t>0 juni</w:t>
      </w:r>
      <w:r w:rsidRPr="00231018">
        <w:rPr>
          <w:color w:val="000000"/>
          <w:sz w:val="20"/>
          <w:szCs w:val="20"/>
        </w:rPr>
        <w:t xml:space="preserve"> 202</w:t>
      </w:r>
      <w:r w:rsidR="00C27DF4" w:rsidRPr="00231018">
        <w:rPr>
          <w:color w:val="000000"/>
          <w:sz w:val="20"/>
          <w:szCs w:val="20"/>
        </w:rPr>
        <w:t>7</w:t>
      </w:r>
      <w:r w:rsidRPr="00231018">
        <w:rPr>
          <w:color w:val="000000"/>
          <w:sz w:val="20"/>
          <w:szCs w:val="20"/>
        </w:rPr>
        <w:t xml:space="preserve">, waarbij deze einddatum als uiterlijk en fataal wordt aangemerkt. </w:t>
      </w:r>
    </w:p>
    <w:p w14:paraId="3225F53F" w14:textId="24477AA6" w:rsidR="001C3D56" w:rsidRDefault="001C3D56" w:rsidP="001C3D56">
      <w:pPr>
        <w:numPr>
          <w:ilvl w:val="1"/>
          <w:numId w:val="1"/>
        </w:numPr>
        <w:pBdr>
          <w:top w:val="nil"/>
          <w:left w:val="nil"/>
          <w:bottom w:val="nil"/>
          <w:right w:val="nil"/>
          <w:between w:val="nil"/>
        </w:pBdr>
        <w:spacing w:before="239" w:after="239" w:line="240" w:lineRule="auto"/>
        <w:rPr>
          <w:color w:val="000000"/>
          <w:sz w:val="20"/>
          <w:szCs w:val="20"/>
        </w:rPr>
      </w:pPr>
      <w:r w:rsidRPr="00231018">
        <w:rPr>
          <w:color w:val="000000"/>
          <w:sz w:val="20"/>
          <w:szCs w:val="20"/>
        </w:rPr>
        <w:t>Indien de voortgang van overeengekomen</w:t>
      </w:r>
      <w:r w:rsidRPr="001C3D56">
        <w:rPr>
          <w:color w:val="000000"/>
          <w:sz w:val="20"/>
          <w:szCs w:val="20"/>
        </w:rPr>
        <w:t xml:space="preserve"> 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houdt niet in dat Opdrachtgever de oorzaak van de vertraging erkent of dat het fatale karakter van de levertermijnen wordt opgeheven.</w:t>
      </w:r>
    </w:p>
    <w:p w14:paraId="4AFC3DB5" w14:textId="77777777" w:rsidR="00644968" w:rsidRDefault="00644968" w:rsidP="00644968">
      <w:pPr>
        <w:pBdr>
          <w:top w:val="nil"/>
          <w:left w:val="nil"/>
          <w:bottom w:val="nil"/>
          <w:right w:val="nil"/>
          <w:between w:val="nil"/>
        </w:pBdr>
        <w:spacing w:before="239" w:after="239" w:line="240" w:lineRule="auto"/>
        <w:ind w:left="284"/>
        <w:rPr>
          <w:color w:val="000000"/>
          <w:sz w:val="20"/>
          <w:szCs w:val="20"/>
        </w:rPr>
      </w:pPr>
    </w:p>
    <w:p w14:paraId="032CD8F9" w14:textId="77777777" w:rsidR="00644968" w:rsidRPr="001C3D56" w:rsidRDefault="00644968" w:rsidP="00644968">
      <w:pPr>
        <w:pBdr>
          <w:top w:val="nil"/>
          <w:left w:val="nil"/>
          <w:bottom w:val="nil"/>
          <w:right w:val="nil"/>
          <w:between w:val="nil"/>
        </w:pBdr>
        <w:spacing w:before="239" w:after="239" w:line="240" w:lineRule="auto"/>
        <w:ind w:left="284"/>
        <w:rPr>
          <w:color w:val="000000"/>
          <w:sz w:val="20"/>
          <w:szCs w:val="20"/>
        </w:rPr>
      </w:pPr>
    </w:p>
    <w:p w14:paraId="00000039"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Acceptatie</w:t>
      </w:r>
    </w:p>
    <w:p w14:paraId="658BD3E9" w14:textId="06ED23EB" w:rsidR="00234DEC" w:rsidRPr="00234DEC" w:rsidRDefault="00234DEC" w:rsidP="00234DEC">
      <w:pPr>
        <w:numPr>
          <w:ilvl w:val="1"/>
          <w:numId w:val="1"/>
        </w:numPr>
        <w:pBdr>
          <w:top w:val="nil"/>
          <w:left w:val="nil"/>
          <w:bottom w:val="nil"/>
          <w:right w:val="nil"/>
          <w:between w:val="nil"/>
        </w:pBdr>
        <w:spacing w:before="239" w:after="239" w:line="240" w:lineRule="auto"/>
        <w:rPr>
          <w:color w:val="000000"/>
          <w:sz w:val="20"/>
          <w:szCs w:val="20"/>
        </w:rPr>
      </w:pPr>
      <w:r w:rsidRPr="00234DEC">
        <w:rPr>
          <w:color w:val="000000"/>
          <w:sz w:val="20"/>
          <w:szCs w:val="20"/>
        </w:rPr>
        <w:t>Om de goede werking van de ICT Prestatie en de overeengekomen doeleinden vast te stellen, zal een Acceptatieprocedure plaatsvinden. De Acceptatieprocedure is bedoeld om op een gestructureerde wijze Gebreken vast te stellen in het kader van de ingebruikname van de ICT Prestatie door Opdrachtgever. De Acceptatieprocedure is echter niet bedoeld als de enige wijze waarop eventuele Gebreken aan de ICT Prestatie kunnen worden gedetermineerd.</w:t>
      </w:r>
    </w:p>
    <w:p w14:paraId="115ADAE2" w14:textId="3034F18B" w:rsidR="00234DEC" w:rsidRPr="00234DEC" w:rsidRDefault="00234DEC" w:rsidP="00234DEC">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De Acceptatieprocedure verloopt conform het in nader overleg vast te stellen testprotocol. </w:t>
      </w:r>
    </w:p>
    <w:p w14:paraId="0000003B"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Onderhoud</w:t>
      </w:r>
    </w:p>
    <w:p w14:paraId="0000003C" w14:textId="1ADE93B1"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Het Onderhoud wordt verricht overeenkomstig een service level agreement. Artikel 10 GIBIT 202</w:t>
      </w:r>
      <w:r w:rsidR="00234DEC">
        <w:rPr>
          <w:color w:val="000000"/>
          <w:sz w:val="20"/>
          <w:szCs w:val="20"/>
        </w:rPr>
        <w:t>5</w:t>
      </w:r>
      <w:r>
        <w:rPr>
          <w:color w:val="000000"/>
          <w:sz w:val="20"/>
          <w:szCs w:val="20"/>
        </w:rPr>
        <w:t xml:space="preserve"> vormt voor onvoorziene omstandigheden het vangnet.</w:t>
      </w:r>
    </w:p>
    <w:p w14:paraId="0000003D"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Leverancier verzorgt de Implementatie van Updates en Upgrades met betrekking tot ten minste het Overeengekomen gebruik zodra deze beschikbaar zijn, doch zonder nadere vergoeding. Bij Implementatie van een Update zal in beginsel geen Acceptatieprocedure plaatsvinden.</w:t>
      </w:r>
    </w:p>
    <w:p w14:paraId="0000003E"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Gebruiksrechten</w:t>
      </w:r>
    </w:p>
    <w:p w14:paraId="0000003F"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Leverancier levert Gebruiksrechten zoals gespecificeerd in de in artikel 1.1 genoemde documenten.</w:t>
      </w:r>
    </w:p>
    <w:p w14:paraId="00000040"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ICT Prestatie maakt mogelijk gebruik van Derdenprogrammatuur welke bij Leverancier betrokken wordt, zoals nader gespecificeerd in de offerte van Leverancier.</w:t>
      </w:r>
    </w:p>
    <w:p w14:paraId="00000041"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Dienstverlening op Afstand</w:t>
      </w:r>
    </w:p>
    <w:p w14:paraId="00000042"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Op de Dienstverlening op Afstand zijn de Service Levels van toepassing zoals omschreven in de aanbestedingsdocumenten, waaronder specifiek een service level agreement van Leverancier.</w:t>
      </w:r>
    </w:p>
    <w:p w14:paraId="00000043"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continuïteitsafspraken zijn nader gespecificeerd in de aanbestedingsdocumenten, waaronder specifiek een service level agreement van Leverancier.</w:t>
      </w:r>
    </w:p>
    <w:p w14:paraId="00000044"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Exit-plan</w:t>
      </w:r>
    </w:p>
    <w:p w14:paraId="00000045" w14:textId="1C9CCEAC"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Leverancier verplicht zich reeds nu uiterlijk </w:t>
      </w:r>
      <w:r w:rsidR="008B3BA0">
        <w:rPr>
          <w:color w:val="000000"/>
          <w:sz w:val="20"/>
          <w:szCs w:val="20"/>
        </w:rPr>
        <w:t>binnen zes (6) maanden nadat de volledig dienstverlening operationeel is</w:t>
      </w:r>
      <w:r>
        <w:rPr>
          <w:color w:val="000000"/>
          <w:sz w:val="20"/>
          <w:szCs w:val="20"/>
        </w:rPr>
        <w:t xml:space="preserve"> een exit-plan als bedoeld in artikel 2</w:t>
      </w:r>
      <w:r w:rsidR="00221697">
        <w:rPr>
          <w:color w:val="000000"/>
          <w:sz w:val="20"/>
          <w:szCs w:val="20"/>
        </w:rPr>
        <w:t>9</w:t>
      </w:r>
      <w:r>
        <w:rPr>
          <w:color w:val="000000"/>
          <w:sz w:val="20"/>
          <w:szCs w:val="20"/>
        </w:rPr>
        <w:t xml:space="preserve"> GIBIT 202</w:t>
      </w:r>
      <w:r w:rsidR="00221697">
        <w:rPr>
          <w:color w:val="000000"/>
          <w:sz w:val="20"/>
          <w:szCs w:val="20"/>
        </w:rPr>
        <w:t>5</w:t>
      </w:r>
      <w:r>
        <w:rPr>
          <w:color w:val="000000"/>
          <w:sz w:val="20"/>
          <w:szCs w:val="20"/>
        </w:rPr>
        <w:t xml:space="preserve"> op te stellen.</w:t>
      </w:r>
    </w:p>
    <w:p w14:paraId="00000048"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Verwerking van persoonsgegevens</w:t>
      </w:r>
    </w:p>
    <w:p w14:paraId="00000049"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Leverancier handelt als verwerker in de zin van de Algemene verordening gegevensbescherming.</w:t>
      </w:r>
    </w:p>
    <w:p w14:paraId="0000004A" w14:textId="16DADB4D"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De standaard Verwerkersovereenkomst is opgenomen in bijlage </w:t>
      </w:r>
      <w:r w:rsidR="00204845">
        <w:rPr>
          <w:color w:val="000000"/>
          <w:sz w:val="20"/>
          <w:szCs w:val="20"/>
        </w:rPr>
        <w:t>6</w:t>
      </w:r>
      <w:r>
        <w:rPr>
          <w:color w:val="000000"/>
          <w:sz w:val="20"/>
          <w:szCs w:val="20"/>
        </w:rPr>
        <w:t>.</w:t>
      </w:r>
    </w:p>
    <w:p w14:paraId="0000004B"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Leverancier zal, behoudens op haar rustende wettelijke (archief)verplichtingen, alle persoonsgegevens na beëindiging van de overeenkomst, per ommegaande kosteloos </w:t>
      </w:r>
      <w:r>
        <w:rPr>
          <w:color w:val="000000"/>
          <w:sz w:val="20"/>
          <w:szCs w:val="20"/>
        </w:rPr>
        <w:lastRenderedPageBreak/>
        <w:t xml:space="preserve">retourneren aan Opdrachtgever en, indien Opdrachtgever daartoe opdracht heeft gegeven, wissen en uit haar systemen (incl. back-ups) verwijderen dan wel vernietigen op de wijze als door Opdrachtgever bepaald. De vernietiging moet, binnen nader overeen te komen termijn, uitgevoerd worden en hiervan wordt een verslag gemaakt. </w:t>
      </w:r>
    </w:p>
    <w:p w14:paraId="0000004C" w14:textId="77777777" w:rsidR="00A11045" w:rsidRDefault="00F753A6">
      <w:pPr>
        <w:numPr>
          <w:ilvl w:val="1"/>
          <w:numId w:val="1"/>
        </w:numPr>
        <w:pBdr>
          <w:top w:val="nil"/>
          <w:left w:val="nil"/>
          <w:bottom w:val="nil"/>
          <w:right w:val="nil"/>
          <w:between w:val="nil"/>
        </w:pBdr>
        <w:spacing w:before="239" w:after="239" w:line="240" w:lineRule="auto"/>
        <w:ind w:left="1701"/>
        <w:rPr>
          <w:color w:val="000000"/>
          <w:sz w:val="20"/>
          <w:szCs w:val="20"/>
        </w:rPr>
      </w:pPr>
      <w:r>
        <w:rPr>
          <w:color w:val="000000"/>
          <w:sz w:val="20"/>
          <w:szCs w:val="20"/>
        </w:rPr>
        <w:t>Leverancier zal alle subverwerkers die betrokken zijn bij de verwerking van de persoonsgegevens op de hoogte stellen van de beëindiging van de overeenkomst en zal verplichten dat alle subverwerkers de persoonsgegevens retourneren, verwijderen dan wel (laten) vernietigen, zoals in het vorige lid bepaald, eventuele overmachtssituaties hierbij in acht nemend.</w:t>
      </w:r>
    </w:p>
    <w:p w14:paraId="0000004D"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Vergoedingen</w:t>
      </w:r>
    </w:p>
    <w:p w14:paraId="57BB06CD" w14:textId="535FFE01" w:rsidR="00234DEC" w:rsidRDefault="00234DEC" w:rsidP="00234DEC">
      <w:pPr>
        <w:numPr>
          <w:ilvl w:val="1"/>
          <w:numId w:val="1"/>
        </w:numPr>
        <w:pBdr>
          <w:top w:val="nil"/>
          <w:left w:val="nil"/>
          <w:bottom w:val="nil"/>
          <w:right w:val="nil"/>
          <w:between w:val="nil"/>
        </w:pBdr>
        <w:spacing w:before="239" w:after="239" w:line="240" w:lineRule="auto"/>
        <w:rPr>
          <w:color w:val="000000"/>
          <w:sz w:val="20"/>
          <w:szCs w:val="20"/>
        </w:rPr>
      </w:pPr>
      <w:r w:rsidRPr="00234DEC">
        <w:rPr>
          <w:color w:val="000000"/>
          <w:sz w:val="20"/>
          <w:szCs w:val="20"/>
        </w:rPr>
        <w:t xml:space="preserve">De door Opdrachtgever aan Leverancier te betalen vergoedingen voor het gebruik van de ICT Prestatie zijn vastgelegd in </w:t>
      </w:r>
      <w:r>
        <w:rPr>
          <w:color w:val="000000"/>
          <w:sz w:val="20"/>
          <w:szCs w:val="20"/>
        </w:rPr>
        <w:t>de offerte</w:t>
      </w:r>
      <w:r w:rsidRPr="00234DEC">
        <w:rPr>
          <w:color w:val="000000"/>
          <w:sz w:val="20"/>
          <w:szCs w:val="20"/>
        </w:rPr>
        <w:t>, waarbij geldt dat alle vergoedingen worden vermeerderd met de voor de desbetreffende prestatie verschuldigde btw.</w:t>
      </w:r>
    </w:p>
    <w:p w14:paraId="123B1F72" w14:textId="29A7E325" w:rsidR="00234DEC" w:rsidRPr="00234DEC" w:rsidRDefault="00234DEC" w:rsidP="00234DEC">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vergoeding van het Onderhoud is onderdeel van de offerte van Leverancier.</w:t>
      </w:r>
    </w:p>
    <w:p w14:paraId="0000004F"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vergoeding voor de Gebruiksrechten is onderdeel van de offerte van Leverancier.</w:t>
      </w:r>
    </w:p>
    <w:p w14:paraId="00000050" w14:textId="77777777" w:rsidR="00A11045" w:rsidRPr="0052644A"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vergoe</w:t>
      </w:r>
      <w:r w:rsidRPr="0052644A">
        <w:rPr>
          <w:color w:val="000000"/>
          <w:sz w:val="20"/>
          <w:szCs w:val="20"/>
        </w:rPr>
        <w:t>ding voor de Hosting-diensten is onderdeel van de offerte van Leverancier.</w:t>
      </w:r>
    </w:p>
    <w:p w14:paraId="0E2CD7C2" w14:textId="77777777" w:rsidR="0052644A" w:rsidRPr="0052644A" w:rsidRDefault="00F753A6" w:rsidP="0052644A">
      <w:pPr>
        <w:numPr>
          <w:ilvl w:val="1"/>
          <w:numId w:val="1"/>
        </w:numPr>
        <w:pBdr>
          <w:top w:val="nil"/>
          <w:left w:val="nil"/>
          <w:bottom w:val="nil"/>
          <w:right w:val="nil"/>
          <w:between w:val="nil"/>
        </w:pBdr>
        <w:spacing w:before="239" w:after="239" w:line="240" w:lineRule="auto"/>
        <w:rPr>
          <w:color w:val="000000"/>
          <w:sz w:val="20"/>
          <w:szCs w:val="20"/>
        </w:rPr>
      </w:pPr>
      <w:r w:rsidRPr="0052644A">
        <w:rPr>
          <w:color w:val="000000"/>
          <w:sz w:val="20"/>
          <w:szCs w:val="20"/>
        </w:rPr>
        <w:t>Facturatie van deze periodieke vergoedingen vindt plaats als volgt (het eerste jaar naar rato voor dat gedeelte van het gebruik):</w:t>
      </w:r>
    </w:p>
    <w:p w14:paraId="1F30C175" w14:textId="6CE0D068" w:rsidR="0052644A" w:rsidRPr="0052644A" w:rsidRDefault="0052644A" w:rsidP="00C028E8">
      <w:pPr>
        <w:pStyle w:val="ArticleLevel5"/>
        <w:numPr>
          <w:ilvl w:val="0"/>
          <w:numId w:val="4"/>
        </w:numPr>
        <w:spacing w:line="240" w:lineRule="auto"/>
        <w:ind w:left="2081" w:hanging="357"/>
        <w:rPr>
          <w:color w:val="000000"/>
          <w:sz w:val="20"/>
          <w:szCs w:val="20"/>
        </w:rPr>
      </w:pPr>
      <w:r w:rsidRPr="0052644A">
        <w:rPr>
          <w:sz w:val="20"/>
          <w:szCs w:val="20"/>
        </w:rPr>
        <w:t xml:space="preserve">Periodieke vergoedingen voor leveringen en diensten van de Leverancier worden in beginsel eenmaal door </w:t>
      </w:r>
      <w:r w:rsidR="00E529D8">
        <w:rPr>
          <w:sz w:val="20"/>
          <w:szCs w:val="20"/>
        </w:rPr>
        <w:t xml:space="preserve">de </w:t>
      </w:r>
      <w:r w:rsidR="00BE3C44">
        <w:rPr>
          <w:sz w:val="20"/>
          <w:szCs w:val="20"/>
        </w:rPr>
        <w:t>Omgevingsdienst Drenthe</w:t>
      </w:r>
      <w:r w:rsidRPr="0052644A">
        <w:rPr>
          <w:sz w:val="20"/>
          <w:szCs w:val="20"/>
        </w:rPr>
        <w:t xml:space="preserve"> betaald. Indien (onderdelen van) het onderwerp van deze Overeenkomst eveneens onderdeel uitmaken van reeds bestaande overeenkomsten tussen Opdrachtgever en Leverancier, wordt de zogenaamde ingebruikname voor productieve doeleinden voor desbetreffende (onderdelen van het) onderwerp vastgesteld op de eerste dag na het verlopen van deze reeds bestaande overeenkomsten en gaan de periodieke vergoedingen vanuit deze Overeenkomst per dan voor desbetreffende (onderdelen van het) onderwerp lopen. Er is voor deze onderdelen aldus geen sprake van een overlappend contract voor producten en / of diensten. Voor de periodieke vergoedingen van overige onderdelen geldt artikel b tot en met d; </w:t>
      </w:r>
    </w:p>
    <w:p w14:paraId="6098A0CB" w14:textId="69F79993" w:rsidR="0052644A" w:rsidRPr="0052644A" w:rsidRDefault="0052644A" w:rsidP="0052644A">
      <w:pPr>
        <w:pStyle w:val="Normaalweb"/>
        <w:numPr>
          <w:ilvl w:val="0"/>
          <w:numId w:val="4"/>
        </w:numPr>
        <w:rPr>
          <w:sz w:val="20"/>
          <w:szCs w:val="20"/>
        </w:rPr>
      </w:pPr>
      <w:r w:rsidRPr="0052644A">
        <w:rPr>
          <w:rFonts w:ascii="Calibri" w:hAnsi="Calibri" w:cs="Calibri"/>
          <w:sz w:val="20"/>
          <w:szCs w:val="20"/>
        </w:rPr>
        <w:t>Na het technisch opleveren en accepteren van een test- en een productieomgeving van de aangeboden ICT-oplossing (inclusief koppelingen; dan wel de situatie dat de inspanningen voor het realiseren van deze koppelingen aan de zijde van de Leverancier aantoonbaar zijn uitgevoerd), waarna deze ter verdere organisatorische implementatie aan Opdrachtgever beschikbaar worden gesteld, kan maximaal 50% van de jaarlijkse vergoedingen (hierop uitgezonderd de eventuele kosten van</w:t>
      </w:r>
      <w:r w:rsidR="00AC2893">
        <w:rPr>
          <w:rFonts w:ascii="Calibri" w:hAnsi="Calibri" w:cs="Calibri"/>
          <w:sz w:val="20"/>
          <w:szCs w:val="20"/>
        </w:rPr>
        <w:t xml:space="preserve"> </w:t>
      </w:r>
      <w:r w:rsidRPr="0052644A">
        <w:rPr>
          <w:rFonts w:ascii="Calibri" w:hAnsi="Calibri" w:cs="Calibri"/>
          <w:sz w:val="20"/>
          <w:szCs w:val="20"/>
        </w:rPr>
        <w:t xml:space="preserve">derden) worden gefactureerd; </w:t>
      </w:r>
    </w:p>
    <w:p w14:paraId="4B62538D" w14:textId="77777777" w:rsidR="0052644A" w:rsidRPr="0052644A" w:rsidRDefault="0052644A" w:rsidP="0052644A">
      <w:pPr>
        <w:pStyle w:val="Normaalweb"/>
        <w:numPr>
          <w:ilvl w:val="0"/>
          <w:numId w:val="4"/>
        </w:numPr>
        <w:rPr>
          <w:sz w:val="20"/>
          <w:szCs w:val="20"/>
        </w:rPr>
      </w:pPr>
      <w:r w:rsidRPr="0052644A">
        <w:rPr>
          <w:rFonts w:ascii="Calibri" w:hAnsi="Calibri" w:cs="Calibri"/>
          <w:sz w:val="20"/>
          <w:szCs w:val="20"/>
        </w:rPr>
        <w:t xml:space="preserve">Na ingebruikname voor productieve doeleinden wordt aanvullend maximaal 20% van de jaarlijkse vergoedingen opeisbaar (per die datum, aldus niet met terugwerkende kracht). Onder productieve doeleinden wordt verstaan: gebruikers van de Opdrachtgever die de ICT-oplossing met een productiestatus in gebruik nemen ter ondersteuning van het omschreven gebruik en de hieraan gerelateerde specificaties conform de Aanbestedingsdocumenten; </w:t>
      </w:r>
    </w:p>
    <w:p w14:paraId="00000053" w14:textId="018E6A75" w:rsidR="00A11045" w:rsidRPr="0052644A" w:rsidRDefault="0052644A" w:rsidP="0052644A">
      <w:pPr>
        <w:pStyle w:val="Normaalweb"/>
        <w:numPr>
          <w:ilvl w:val="0"/>
          <w:numId w:val="4"/>
        </w:numPr>
        <w:rPr>
          <w:sz w:val="20"/>
          <w:szCs w:val="20"/>
        </w:rPr>
      </w:pPr>
      <w:r w:rsidRPr="0052644A">
        <w:rPr>
          <w:rFonts w:ascii="Calibri" w:hAnsi="Calibri" w:cs="Calibri"/>
          <w:sz w:val="20"/>
          <w:szCs w:val="20"/>
        </w:rPr>
        <w:t xml:space="preserve">Na integrale acceptatie van de aangeboden ICT-oplossing conform de gehele Opdrachtscope is 30% eerst opeisbaar na integrale Acceptatie (per die datum, aldus niet met terugwerkende kracht). </w:t>
      </w:r>
    </w:p>
    <w:p w14:paraId="00000054"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sidRPr="0052644A">
        <w:rPr>
          <w:color w:val="000000"/>
          <w:sz w:val="20"/>
          <w:szCs w:val="20"/>
        </w:rPr>
        <w:t>De vergoeding voor</w:t>
      </w:r>
      <w:r>
        <w:rPr>
          <w:color w:val="000000"/>
          <w:sz w:val="20"/>
          <w:szCs w:val="20"/>
        </w:rPr>
        <w:t xml:space="preserve"> de Implementatie is nader gespecificeerd in de offerte van Leverancier.</w:t>
      </w:r>
    </w:p>
    <w:p w14:paraId="2FBA5363" w14:textId="77777777" w:rsidR="00CB1CCD" w:rsidRDefault="00CB1CCD" w:rsidP="00CB1CCD">
      <w:pPr>
        <w:pBdr>
          <w:top w:val="nil"/>
          <w:left w:val="nil"/>
          <w:bottom w:val="nil"/>
          <w:right w:val="nil"/>
          <w:between w:val="nil"/>
        </w:pBdr>
        <w:spacing w:before="239" w:after="239" w:line="240" w:lineRule="auto"/>
        <w:ind w:left="284"/>
        <w:rPr>
          <w:color w:val="000000"/>
          <w:sz w:val="20"/>
          <w:szCs w:val="20"/>
        </w:rPr>
      </w:pPr>
    </w:p>
    <w:p w14:paraId="00000055"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Facturatie van deze eenmalige vergoedingen vindt plaats als volgt:</w:t>
      </w:r>
    </w:p>
    <w:p w14:paraId="00000056" w14:textId="2C28B4C3" w:rsidR="00A11045" w:rsidRDefault="0052644A">
      <w:pPr>
        <w:numPr>
          <w:ilvl w:val="0"/>
          <w:numId w:val="2"/>
        </w:numPr>
        <w:pBdr>
          <w:top w:val="nil"/>
          <w:left w:val="nil"/>
          <w:bottom w:val="nil"/>
          <w:right w:val="nil"/>
          <w:between w:val="nil"/>
        </w:pBdr>
        <w:tabs>
          <w:tab w:val="left" w:pos="1843"/>
        </w:tabs>
        <w:ind w:firstLine="1123"/>
        <w:rPr>
          <w:color w:val="000000"/>
          <w:sz w:val="20"/>
          <w:szCs w:val="20"/>
        </w:rPr>
      </w:pPr>
      <w:r>
        <w:rPr>
          <w:color w:val="000000"/>
          <w:sz w:val="20"/>
          <w:szCs w:val="20"/>
        </w:rPr>
        <w:t>30% bij opdrachtverstrekking (per datum ondertekening overeenkomst).</w:t>
      </w:r>
    </w:p>
    <w:p w14:paraId="00000057" w14:textId="77777777" w:rsidR="00A11045" w:rsidRDefault="00F753A6">
      <w:pPr>
        <w:numPr>
          <w:ilvl w:val="0"/>
          <w:numId w:val="2"/>
        </w:numPr>
        <w:pBdr>
          <w:top w:val="nil"/>
          <w:left w:val="nil"/>
          <w:bottom w:val="nil"/>
          <w:right w:val="nil"/>
          <w:between w:val="nil"/>
        </w:pBdr>
        <w:tabs>
          <w:tab w:val="left" w:pos="1843"/>
        </w:tabs>
        <w:ind w:left="1843" w:firstLine="0"/>
        <w:rPr>
          <w:color w:val="000000"/>
          <w:sz w:val="20"/>
          <w:szCs w:val="20"/>
        </w:rPr>
      </w:pPr>
      <w:r>
        <w:rPr>
          <w:color w:val="000000"/>
          <w:sz w:val="20"/>
          <w:szCs w:val="20"/>
        </w:rPr>
        <w:t>40% bij oplevering van ieder deelproject (op basis van een door Leverancier op te stellen en nader overeen te komen en door Opdrachtgever te accorderen Plan van Aanpak).</w:t>
      </w:r>
    </w:p>
    <w:p w14:paraId="00000059" w14:textId="667BF3B1" w:rsidR="00A11045" w:rsidRPr="0052644A" w:rsidRDefault="0052644A" w:rsidP="0052644A">
      <w:pPr>
        <w:numPr>
          <w:ilvl w:val="0"/>
          <w:numId w:val="2"/>
        </w:numPr>
        <w:pBdr>
          <w:top w:val="nil"/>
          <w:left w:val="nil"/>
          <w:bottom w:val="nil"/>
          <w:right w:val="nil"/>
          <w:between w:val="nil"/>
        </w:pBdr>
        <w:tabs>
          <w:tab w:val="left" w:pos="1843"/>
        </w:tabs>
        <w:ind w:firstLine="1123"/>
        <w:rPr>
          <w:color w:val="000000"/>
          <w:sz w:val="20"/>
          <w:szCs w:val="20"/>
        </w:rPr>
      </w:pPr>
      <w:r>
        <w:rPr>
          <w:color w:val="000000"/>
          <w:sz w:val="20"/>
          <w:szCs w:val="20"/>
        </w:rPr>
        <w:t xml:space="preserve">30% bij </w:t>
      </w:r>
      <w:r w:rsidRPr="0052644A">
        <w:rPr>
          <w:color w:val="000000"/>
          <w:sz w:val="20"/>
          <w:szCs w:val="20"/>
        </w:rPr>
        <w:t>integrale acceptatie (per datum ondertekening verklaring van décharge).</w:t>
      </w:r>
    </w:p>
    <w:p w14:paraId="0000005C" w14:textId="36B9C02B" w:rsidR="00A11045" w:rsidRPr="00046CF9" w:rsidRDefault="00F753A6" w:rsidP="00A2628D">
      <w:pPr>
        <w:numPr>
          <w:ilvl w:val="1"/>
          <w:numId w:val="1"/>
        </w:numPr>
        <w:pBdr>
          <w:top w:val="nil"/>
          <w:left w:val="nil"/>
          <w:bottom w:val="nil"/>
          <w:right w:val="nil"/>
          <w:between w:val="nil"/>
        </w:pBdr>
        <w:spacing w:before="239" w:after="239" w:line="240" w:lineRule="auto"/>
        <w:rPr>
          <w:color w:val="000000"/>
          <w:sz w:val="20"/>
          <w:szCs w:val="20"/>
        </w:rPr>
      </w:pPr>
      <w:r w:rsidRPr="0052644A">
        <w:rPr>
          <w:color w:val="000000"/>
          <w:sz w:val="20"/>
          <w:szCs w:val="20"/>
        </w:rPr>
        <w:t xml:space="preserve">Leverancier verzendt de factuur </w:t>
      </w:r>
      <w:r w:rsidR="00231018">
        <w:rPr>
          <w:color w:val="000000"/>
          <w:sz w:val="20"/>
          <w:szCs w:val="20"/>
        </w:rPr>
        <w:t xml:space="preserve">per mail </w:t>
      </w:r>
      <w:r w:rsidRPr="0052644A">
        <w:rPr>
          <w:color w:val="000000"/>
          <w:sz w:val="20"/>
          <w:szCs w:val="20"/>
        </w:rPr>
        <w:t>aan Opdrac</w:t>
      </w:r>
      <w:r w:rsidRPr="00046CF9">
        <w:rPr>
          <w:color w:val="000000"/>
          <w:sz w:val="20"/>
          <w:szCs w:val="20"/>
        </w:rPr>
        <w:t>htgever</w:t>
      </w:r>
    </w:p>
    <w:p w14:paraId="16C00340" w14:textId="77777777" w:rsidR="00234DEC" w:rsidRDefault="00F753A6" w:rsidP="00234DEC">
      <w:pPr>
        <w:numPr>
          <w:ilvl w:val="1"/>
          <w:numId w:val="1"/>
        </w:numPr>
        <w:pBdr>
          <w:top w:val="nil"/>
          <w:left w:val="nil"/>
          <w:bottom w:val="nil"/>
          <w:right w:val="nil"/>
          <w:between w:val="nil"/>
        </w:pBdr>
        <w:spacing w:before="239" w:after="239" w:line="240" w:lineRule="auto"/>
        <w:rPr>
          <w:color w:val="000000"/>
          <w:sz w:val="20"/>
          <w:szCs w:val="20"/>
        </w:rPr>
      </w:pPr>
      <w:r w:rsidRPr="0052644A">
        <w:rPr>
          <w:color w:val="000000"/>
          <w:sz w:val="20"/>
          <w:szCs w:val="20"/>
        </w:rPr>
        <w:t>Indexeringsaankondigingen kunnen worden gezonden aan de in lid 1 van het artikel 'Contactpersonen en bevoegdheden' van de Overeenkomst bedoelde contactpersonen.</w:t>
      </w:r>
    </w:p>
    <w:p w14:paraId="7529AB8E" w14:textId="19661565" w:rsidR="00234DEC" w:rsidRPr="00CB1CCD" w:rsidRDefault="00234DEC" w:rsidP="00CB1CCD">
      <w:pPr>
        <w:numPr>
          <w:ilvl w:val="1"/>
          <w:numId w:val="1"/>
        </w:numPr>
        <w:pBdr>
          <w:top w:val="nil"/>
          <w:left w:val="nil"/>
          <w:bottom w:val="nil"/>
          <w:right w:val="nil"/>
          <w:between w:val="nil"/>
        </w:pBdr>
        <w:spacing w:before="239" w:after="239" w:line="240" w:lineRule="auto"/>
        <w:rPr>
          <w:color w:val="000000"/>
          <w:sz w:val="20"/>
          <w:szCs w:val="20"/>
        </w:rPr>
      </w:pPr>
      <w:r w:rsidRPr="00234DEC">
        <w:rPr>
          <w:color w:val="000000"/>
          <w:sz w:val="20"/>
          <w:szCs w:val="20"/>
        </w:rPr>
        <w:t>De betalingstermijn van de facturen bedraagt dertig (30) dagen na ontvangst van de factuur.</w:t>
      </w:r>
    </w:p>
    <w:p w14:paraId="0000005E"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Contactpersonen en bevoegdheden</w:t>
      </w:r>
    </w:p>
    <w:p w14:paraId="0000005F"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Partijen wijzen de in een bijlage gespecificeerde personen aan als contactpersoon namens hun organisatie gedurende de looptijd van de Overeenkomst.</w:t>
      </w:r>
    </w:p>
    <w:p w14:paraId="00000060"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00000061"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Een partij mag haar contactpersonen wijzigen middels schriftelijke mededeling aan de andere partij. De wijziging zal minimaal een week van tevoren worden gemeld, behoudens in spoedgevallen.</w:t>
      </w:r>
    </w:p>
    <w:p w14:paraId="00000062"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Er is een stuurgroep ingesteld, waarvan de taken en bevoegdheden in nader overleg worden overeengekomen.</w:t>
      </w:r>
    </w:p>
    <w:p w14:paraId="00000063"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Aansprakelijkheid</w:t>
      </w:r>
    </w:p>
    <w:p w14:paraId="63312F2D" w14:textId="660E6987" w:rsidR="008857B3" w:rsidRPr="008857B3" w:rsidRDefault="008857B3" w:rsidP="008857B3">
      <w:pPr>
        <w:numPr>
          <w:ilvl w:val="1"/>
          <w:numId w:val="1"/>
        </w:numPr>
        <w:pBdr>
          <w:top w:val="nil"/>
          <w:left w:val="nil"/>
          <w:bottom w:val="nil"/>
          <w:right w:val="nil"/>
          <w:between w:val="nil"/>
        </w:pBdr>
        <w:spacing w:before="239" w:after="239" w:line="240" w:lineRule="auto"/>
        <w:rPr>
          <w:color w:val="000000"/>
          <w:sz w:val="20"/>
          <w:szCs w:val="20"/>
        </w:rPr>
      </w:pPr>
      <w:r w:rsidRPr="008857B3">
        <w:rPr>
          <w:rFonts w:cstheme="minorHAnsi"/>
          <w:sz w:val="20"/>
          <w:szCs w:val="20"/>
        </w:rPr>
        <w:t>De aansprakelijkheid voor persoons- en zaakschade en daaruit voortvloeiende schade, is beperkt tot een bedrag van € 1.</w:t>
      </w:r>
      <w:r w:rsidR="002E2E41">
        <w:rPr>
          <w:rFonts w:cstheme="minorHAnsi"/>
          <w:sz w:val="20"/>
          <w:szCs w:val="20"/>
        </w:rPr>
        <w:t>25</w:t>
      </w:r>
      <w:r w:rsidRPr="008857B3">
        <w:rPr>
          <w:rFonts w:cstheme="minorHAnsi"/>
          <w:sz w:val="20"/>
          <w:szCs w:val="20"/>
        </w:rPr>
        <w:t>0.000 per gebeurtenis en € 2.500.000 per jaar. Samenhangende gebeurtenissen worden daarbij aangemerkt als één gebeurtenis.</w:t>
      </w:r>
    </w:p>
    <w:p w14:paraId="00000067"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Verzekering</w:t>
      </w:r>
    </w:p>
    <w:p w14:paraId="00000068"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Leverancier heeft zich op een naar verkeersnormen passende en gebruikelijke wijze verzekerd en houdt zich zodanig verzekerd tegen alle aansprakelijkheid voortvloeiende uit de Overeenkomst en de onderhavige voorwaarden, waaronder in ieder geval begrepen beroeps- en bedrijfsaansprakelijkheid, althans biedt anderszins aantoonbaar voldoende waarborgen ter dekking van eventuele aansprakelijkheid.</w:t>
      </w:r>
    </w:p>
    <w:p w14:paraId="00000069"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De in het vorige lid bedoelde verzekering/waarborg biedt dekking voor ten minste de totale maximale aansprakelijkheid per jaar.</w:t>
      </w:r>
    </w:p>
    <w:p w14:paraId="22A9E610" w14:textId="77777777" w:rsidR="0059137E" w:rsidRDefault="0059137E" w:rsidP="0059137E">
      <w:pPr>
        <w:pBdr>
          <w:top w:val="nil"/>
          <w:left w:val="nil"/>
          <w:bottom w:val="nil"/>
          <w:right w:val="nil"/>
          <w:between w:val="nil"/>
        </w:pBdr>
        <w:spacing w:before="239" w:after="239" w:line="240" w:lineRule="auto"/>
        <w:rPr>
          <w:color w:val="000000"/>
          <w:sz w:val="20"/>
          <w:szCs w:val="20"/>
        </w:rPr>
      </w:pPr>
    </w:p>
    <w:p w14:paraId="35B0A53B" w14:textId="77777777" w:rsidR="00BC1B00" w:rsidRDefault="00BC1B00" w:rsidP="0059137E">
      <w:pPr>
        <w:pBdr>
          <w:top w:val="nil"/>
          <w:left w:val="nil"/>
          <w:bottom w:val="nil"/>
          <w:right w:val="nil"/>
          <w:between w:val="nil"/>
        </w:pBdr>
        <w:spacing w:before="239" w:after="239" w:line="240" w:lineRule="auto"/>
        <w:rPr>
          <w:color w:val="000000"/>
          <w:sz w:val="20"/>
          <w:szCs w:val="20"/>
        </w:rPr>
      </w:pPr>
    </w:p>
    <w:p w14:paraId="0000006A"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Evaluatie</w:t>
      </w:r>
    </w:p>
    <w:p w14:paraId="0000006B"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Opdrachtgever evalueert minimaal éénmaal per jaar de uitvoering van de opdracht en het resultaat van de ICT Prestatie. De onderwerpen van evaluatie omvatten in ieder geval en indien van toepassing:</w:t>
      </w:r>
    </w:p>
    <w:p w14:paraId="0000006C" w14:textId="77777777" w:rsidR="00A11045" w:rsidRDefault="00F753A6">
      <w:pPr>
        <w:numPr>
          <w:ilvl w:val="0"/>
          <w:numId w:val="7"/>
        </w:numPr>
        <w:pBdr>
          <w:top w:val="nil"/>
          <w:left w:val="nil"/>
          <w:bottom w:val="nil"/>
          <w:right w:val="nil"/>
          <w:between w:val="nil"/>
        </w:pBdr>
        <w:spacing w:before="239" w:line="240" w:lineRule="auto"/>
        <w:ind w:firstLine="3809"/>
        <w:rPr>
          <w:color w:val="000000"/>
          <w:sz w:val="20"/>
          <w:szCs w:val="20"/>
        </w:rPr>
      </w:pPr>
      <w:r>
        <w:rPr>
          <w:color w:val="000000"/>
          <w:sz w:val="20"/>
          <w:szCs w:val="20"/>
        </w:rPr>
        <w:t xml:space="preserve">de kwaliteit;  </w:t>
      </w:r>
    </w:p>
    <w:p w14:paraId="0000006D" w14:textId="77777777" w:rsidR="00A11045" w:rsidRDefault="00F753A6">
      <w:pPr>
        <w:numPr>
          <w:ilvl w:val="0"/>
          <w:numId w:val="7"/>
        </w:numPr>
        <w:pBdr>
          <w:top w:val="nil"/>
          <w:left w:val="nil"/>
          <w:bottom w:val="nil"/>
          <w:right w:val="nil"/>
          <w:between w:val="nil"/>
        </w:pBdr>
        <w:spacing w:line="240" w:lineRule="auto"/>
        <w:ind w:firstLine="3809"/>
        <w:rPr>
          <w:color w:val="000000"/>
          <w:sz w:val="20"/>
          <w:szCs w:val="20"/>
        </w:rPr>
      </w:pPr>
      <w:r>
        <w:rPr>
          <w:color w:val="000000"/>
          <w:sz w:val="20"/>
          <w:szCs w:val="20"/>
        </w:rPr>
        <w:t xml:space="preserve">service;  </w:t>
      </w:r>
    </w:p>
    <w:p w14:paraId="0000006E" w14:textId="77777777" w:rsidR="00A11045" w:rsidRDefault="00F753A6">
      <w:pPr>
        <w:numPr>
          <w:ilvl w:val="0"/>
          <w:numId w:val="7"/>
        </w:numPr>
        <w:pBdr>
          <w:top w:val="nil"/>
          <w:left w:val="nil"/>
          <w:bottom w:val="nil"/>
          <w:right w:val="nil"/>
          <w:between w:val="nil"/>
        </w:pBdr>
        <w:spacing w:line="240" w:lineRule="auto"/>
        <w:ind w:firstLine="3809"/>
        <w:rPr>
          <w:color w:val="000000"/>
          <w:sz w:val="20"/>
          <w:szCs w:val="20"/>
        </w:rPr>
      </w:pPr>
      <w:r>
        <w:rPr>
          <w:color w:val="000000"/>
          <w:sz w:val="20"/>
          <w:szCs w:val="20"/>
        </w:rPr>
        <w:t xml:space="preserve">onderhoudstermijnen;  </w:t>
      </w:r>
    </w:p>
    <w:p w14:paraId="00000070" w14:textId="560B34F1" w:rsidR="00A11045" w:rsidRDefault="00F753A6" w:rsidP="00BC1B00">
      <w:pPr>
        <w:numPr>
          <w:ilvl w:val="0"/>
          <w:numId w:val="7"/>
        </w:numPr>
        <w:pBdr>
          <w:top w:val="nil"/>
          <w:left w:val="nil"/>
          <w:bottom w:val="nil"/>
          <w:right w:val="nil"/>
          <w:between w:val="nil"/>
        </w:pBdr>
        <w:spacing w:line="240" w:lineRule="auto"/>
        <w:ind w:firstLine="3809"/>
        <w:rPr>
          <w:color w:val="000000"/>
          <w:sz w:val="20"/>
          <w:szCs w:val="20"/>
        </w:rPr>
      </w:pPr>
      <w:r>
        <w:rPr>
          <w:color w:val="000000"/>
          <w:sz w:val="20"/>
          <w:szCs w:val="20"/>
        </w:rPr>
        <w:t>algemene ervaringen met Leverancier.</w:t>
      </w:r>
    </w:p>
    <w:p w14:paraId="612F77F4" w14:textId="77777777" w:rsidR="00BC1B00" w:rsidRPr="00BC1B00" w:rsidRDefault="00BC1B00" w:rsidP="00BC1B00">
      <w:pPr>
        <w:pBdr>
          <w:top w:val="nil"/>
          <w:left w:val="nil"/>
          <w:bottom w:val="nil"/>
          <w:right w:val="nil"/>
          <w:between w:val="nil"/>
        </w:pBdr>
        <w:spacing w:line="240" w:lineRule="auto"/>
        <w:rPr>
          <w:color w:val="000000"/>
          <w:sz w:val="20"/>
          <w:szCs w:val="20"/>
        </w:rPr>
      </w:pPr>
    </w:p>
    <w:p w14:paraId="00000071"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 xml:space="preserve">Verder worden de tussen Partijen gesloten contractbijlagen minimaal éénmaal per jaar, of op verzoek van de Partijen, geëvalueerd. Partijen kunnen voorstellen doen om de betreffende overeenkomst aan te passen. Aanpassingen op de documenten worden door Leverancier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week voor het evaluatieoverleg ingediend worden. </w:t>
      </w:r>
    </w:p>
    <w:p w14:paraId="00000072" w14:textId="77777777" w:rsidR="00A11045" w:rsidRDefault="00F753A6">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Voorwaarden en overige afspraken</w:t>
      </w:r>
    </w:p>
    <w:p w14:paraId="00000073" w14:textId="7303278F"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Op deze Overeenkomst is de GIBIT 202</w:t>
      </w:r>
      <w:r w:rsidR="00C27DF4">
        <w:rPr>
          <w:color w:val="000000"/>
          <w:sz w:val="20"/>
          <w:szCs w:val="20"/>
        </w:rPr>
        <w:t>5</w:t>
      </w:r>
      <w:r>
        <w:rPr>
          <w:color w:val="000000"/>
          <w:sz w:val="20"/>
          <w:szCs w:val="20"/>
        </w:rPr>
        <w:t xml:space="preserve"> van toepassing, zoals bijgesloten als bijlage. Leverancier verklaart een exemplaar van de GIBIT 202</w:t>
      </w:r>
      <w:r w:rsidR="00C27DF4">
        <w:rPr>
          <w:color w:val="000000"/>
          <w:sz w:val="20"/>
          <w:szCs w:val="20"/>
        </w:rPr>
        <w:t>5</w:t>
      </w:r>
      <w:r>
        <w:rPr>
          <w:color w:val="000000"/>
          <w:sz w:val="20"/>
          <w:szCs w:val="20"/>
        </w:rPr>
        <w:t xml:space="preserve"> te hebben ontvangen.</w:t>
      </w:r>
    </w:p>
    <w:p w14:paraId="00000074"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Eventuele leveringsvoorwaarden van Leverancier zijn uitdrukkelijk niet van toepassing.</w:t>
      </w:r>
    </w:p>
    <w:p w14:paraId="00000075" w14:textId="4AD479DE"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In de Overeenkomst wordt een aantal begrippen met een beginhoofdletter gebruikt. Aan deze begrippen komt de betekenis toe die hieraan is gegeven in de GIBIT 202</w:t>
      </w:r>
      <w:r w:rsidR="00C27DF4">
        <w:rPr>
          <w:color w:val="000000"/>
          <w:sz w:val="20"/>
          <w:szCs w:val="20"/>
        </w:rPr>
        <w:t>5</w:t>
      </w:r>
      <w:r>
        <w:rPr>
          <w:color w:val="000000"/>
          <w:sz w:val="20"/>
          <w:szCs w:val="20"/>
        </w:rPr>
        <w:t>.</w:t>
      </w:r>
    </w:p>
    <w:p w14:paraId="00000076" w14:textId="77777777" w:rsidR="00A11045" w:rsidRDefault="00F753A6">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Op deze overeenkomst is Nederlands recht van toepassing. Alle geschillen, ook als alleen één Partij vindt dat er een geschil is, zullen in eerste instantie worden voorgelegd aan de Rechtbank Noord-Nederland.</w:t>
      </w:r>
    </w:p>
    <w:p w14:paraId="3928E790" w14:textId="290D314A" w:rsidR="00425513" w:rsidRDefault="00F753A6" w:rsidP="00425513">
      <w:pPr>
        <w:numPr>
          <w:ilvl w:val="0"/>
          <w:numId w:val="1"/>
        </w:numPr>
        <w:pBdr>
          <w:top w:val="nil"/>
          <w:left w:val="nil"/>
          <w:bottom w:val="nil"/>
          <w:right w:val="nil"/>
          <w:between w:val="nil"/>
        </w:pBdr>
        <w:spacing w:before="239" w:after="239" w:line="240" w:lineRule="auto"/>
        <w:rPr>
          <w:b/>
          <w:color w:val="000000"/>
          <w:sz w:val="20"/>
          <w:szCs w:val="20"/>
        </w:rPr>
      </w:pPr>
      <w:r>
        <w:rPr>
          <w:b/>
          <w:color w:val="000000"/>
          <w:sz w:val="20"/>
          <w:szCs w:val="20"/>
        </w:rPr>
        <w:t>Afwijkingen op de GIBIT 202</w:t>
      </w:r>
      <w:r w:rsidR="00221697">
        <w:rPr>
          <w:b/>
          <w:color w:val="000000"/>
          <w:sz w:val="20"/>
          <w:szCs w:val="20"/>
        </w:rPr>
        <w:t>5</w:t>
      </w:r>
    </w:p>
    <w:p w14:paraId="47A920E3" w14:textId="77777777" w:rsidR="00574D6D" w:rsidRDefault="00F753A6" w:rsidP="00574D6D">
      <w:pPr>
        <w:numPr>
          <w:ilvl w:val="1"/>
          <w:numId w:val="1"/>
        </w:numPr>
        <w:pBdr>
          <w:top w:val="nil"/>
          <w:left w:val="nil"/>
          <w:bottom w:val="nil"/>
          <w:right w:val="nil"/>
          <w:between w:val="nil"/>
        </w:pBdr>
        <w:spacing w:before="239" w:after="239" w:line="240" w:lineRule="auto"/>
        <w:rPr>
          <w:color w:val="000000"/>
          <w:sz w:val="20"/>
          <w:szCs w:val="20"/>
        </w:rPr>
      </w:pPr>
      <w:r>
        <w:rPr>
          <w:color w:val="000000"/>
          <w:sz w:val="20"/>
          <w:szCs w:val="20"/>
        </w:rPr>
        <w:t>In aanvulling op artikel 9 wordt gesteld dat Opdrachtgever binnen 30 dagen na oplevering meedeelt aan Leverancier of hij de ICT Prestatie accepteert. Hij kan dat doen door een expliciet daarvoor bedoelde mededeling of door toezending van het testverslag. Indien Opdrachtgever niet in staat is om binnen deze termijn aan Leverancier mee te delen of hij de ICT Prestatie accepteert, meldt hij dat voor afloop van die termijn aan Leverancier onder opgaaf van redenen en van de termijn waarbinnen hij alsnog wel aan Leverancier zal meedelen of hij de ICT Prestatie accepteert. Bij het uitblijven van enige mededeling alsmede in het geval de aanvullende termijn voor Acceptatie zonder nader bericht van Opdrachtgever is verstreken, geldt de ICT Prestatie als door Opdrachtgever geaccepteerd. Al het voorgaand gestelde op de voorwaarde dat de Inschrijver voor het verlopen van enige verplichting voor Opdrachtgever hieromtrent Opdrachtgever schriftelijk attendeert op deze openstaande verplichting en hierbij een redelijke termijn tot herstel aanbiedt</w:t>
      </w:r>
      <w:r w:rsidR="00574D6D">
        <w:rPr>
          <w:color w:val="000000"/>
          <w:sz w:val="20"/>
          <w:szCs w:val="20"/>
        </w:rPr>
        <w:t>.</w:t>
      </w:r>
    </w:p>
    <w:p w14:paraId="430C3E6A" w14:textId="77777777" w:rsidR="00574D6D" w:rsidRPr="00574D6D" w:rsidRDefault="00574D6D" w:rsidP="00574D6D">
      <w:pPr>
        <w:numPr>
          <w:ilvl w:val="1"/>
          <w:numId w:val="1"/>
        </w:numPr>
        <w:pBdr>
          <w:top w:val="nil"/>
          <w:left w:val="nil"/>
          <w:bottom w:val="nil"/>
          <w:right w:val="nil"/>
          <w:between w:val="nil"/>
        </w:pBdr>
        <w:spacing w:before="239" w:after="239" w:line="240" w:lineRule="auto"/>
        <w:rPr>
          <w:color w:val="000000"/>
          <w:sz w:val="20"/>
          <w:szCs w:val="20"/>
        </w:rPr>
      </w:pPr>
      <w:r w:rsidRPr="00574D6D">
        <w:rPr>
          <w:rFonts w:cstheme="minorHAnsi"/>
          <w:sz w:val="20"/>
          <w:szCs w:val="20"/>
        </w:rPr>
        <w:t xml:space="preserve">GIBIT 2025, artikel 4.2, wordt aangevuld met: </w:t>
      </w:r>
      <w:r w:rsidRPr="00574D6D">
        <w:rPr>
          <w:rFonts w:cstheme="minorHAnsi"/>
          <w:sz w:val="20"/>
          <w:szCs w:val="20"/>
        </w:rPr>
        <w:br/>
        <w:t xml:space="preserve">“Opdrachtgever hanteert in alle gevallen een schriftelijke ingebrekestelling met hierin een redelijke termijn tot herstel, zijnde niet meer dan 30 kalenderdagen na aankondiging van de schriftelijke ingebrekestelling en het passeren van een fatale termijndatum. </w:t>
      </w:r>
      <w:r w:rsidRPr="00574D6D">
        <w:rPr>
          <w:rFonts w:cstheme="minorHAnsi"/>
          <w:sz w:val="20"/>
          <w:szCs w:val="20"/>
        </w:rPr>
        <w:lastRenderedPageBreak/>
        <w:t>Uiteraard is dit dan eveneens beperkt tot de verantwoordelijk-heden die ten aanzien van de Opdracht aan Leverancier toe te rekenen zijn.”</w:t>
      </w:r>
    </w:p>
    <w:p w14:paraId="2015CD96" w14:textId="77777777" w:rsidR="00574D6D" w:rsidRPr="00574D6D" w:rsidRDefault="00574D6D" w:rsidP="00574D6D">
      <w:pPr>
        <w:numPr>
          <w:ilvl w:val="1"/>
          <w:numId w:val="1"/>
        </w:numPr>
        <w:pBdr>
          <w:top w:val="nil"/>
          <w:left w:val="nil"/>
          <w:bottom w:val="nil"/>
          <w:right w:val="nil"/>
          <w:between w:val="nil"/>
        </w:pBdr>
        <w:spacing w:before="239" w:after="239" w:line="240" w:lineRule="auto"/>
        <w:rPr>
          <w:color w:val="000000"/>
          <w:sz w:val="20"/>
          <w:szCs w:val="20"/>
        </w:rPr>
      </w:pPr>
      <w:r w:rsidRPr="00574D6D">
        <w:rPr>
          <w:rFonts w:cstheme="minorHAnsi"/>
          <w:sz w:val="20"/>
          <w:szCs w:val="20"/>
        </w:rPr>
        <w:t xml:space="preserve">GIBIT 2025, artikel 17.3, wordt aangepast naar: </w:t>
      </w:r>
      <w:r w:rsidRPr="00574D6D">
        <w:rPr>
          <w:rFonts w:cstheme="minorHAnsi"/>
          <w:sz w:val="20"/>
          <w:szCs w:val="20"/>
        </w:rPr>
        <w:br/>
        <w:t xml:space="preserve">“De in lid 1 bedoelde aansprakelijkheid voor persoons- en zaakschade en daaruit  voortvloeiende schade, is beperkt tot een bedrag van € 1.250.000 per gebeurtenis en </w:t>
      </w:r>
      <w:r w:rsidRPr="00574D6D">
        <w:rPr>
          <w:rFonts w:cstheme="minorHAnsi"/>
          <w:sz w:val="20"/>
          <w:szCs w:val="20"/>
        </w:rPr>
        <w:br/>
        <w:t>€ 2.500.000 per jaar. Samenhangende gebeurtenissen worden daarbij aangemerkt als één gebeurtenis.”</w:t>
      </w:r>
    </w:p>
    <w:p w14:paraId="5F77E619" w14:textId="5E1128B6" w:rsidR="00574D6D" w:rsidRPr="00574D6D" w:rsidRDefault="00574D6D" w:rsidP="00574D6D">
      <w:pPr>
        <w:numPr>
          <w:ilvl w:val="1"/>
          <w:numId w:val="1"/>
        </w:numPr>
        <w:pBdr>
          <w:top w:val="nil"/>
          <w:left w:val="nil"/>
          <w:bottom w:val="nil"/>
          <w:right w:val="nil"/>
          <w:between w:val="nil"/>
        </w:pBdr>
        <w:spacing w:before="239" w:after="239" w:line="240" w:lineRule="auto"/>
        <w:rPr>
          <w:color w:val="000000"/>
          <w:sz w:val="20"/>
          <w:szCs w:val="20"/>
        </w:rPr>
      </w:pPr>
      <w:r w:rsidRPr="00574D6D">
        <w:rPr>
          <w:rFonts w:cstheme="minorHAnsi"/>
          <w:sz w:val="20"/>
          <w:szCs w:val="20"/>
        </w:rPr>
        <w:t xml:space="preserve">GIBIT 2025, artikel 17.5, wordt aangevuld met: </w:t>
      </w:r>
      <w:r w:rsidRPr="00574D6D">
        <w:rPr>
          <w:rFonts w:cstheme="minorHAnsi"/>
          <w:sz w:val="20"/>
          <w:szCs w:val="20"/>
        </w:rPr>
        <w:br/>
        <w:t>“Er geldt aanvullend dat de aansprakelijkheid voor de genoemde gebeurtenissen in 17.5 iii en iv zijn beperkt tot een bedrag van € 4.000.000 per gebeurtenis. Samenhangende gebeurtenissen worden daarbij aangemerkt als één gebeurtenis.”</w:t>
      </w:r>
    </w:p>
    <w:p w14:paraId="0000008C" w14:textId="77777777" w:rsidR="00A11045" w:rsidRDefault="00F753A6">
      <w:pPr>
        <w:numPr>
          <w:ilvl w:val="1"/>
          <w:numId w:val="1"/>
        </w:numPr>
        <w:pBdr>
          <w:top w:val="nil"/>
          <w:left w:val="nil"/>
          <w:bottom w:val="nil"/>
          <w:right w:val="nil"/>
          <w:between w:val="nil"/>
        </w:pBdr>
        <w:rPr>
          <w:color w:val="000000"/>
          <w:sz w:val="20"/>
          <w:szCs w:val="20"/>
        </w:rPr>
      </w:pPr>
      <w:r>
        <w:rPr>
          <w:color w:val="000000"/>
          <w:sz w:val="20"/>
          <w:szCs w:val="20"/>
        </w:rPr>
        <w:t>Er zijn geen nadere afwijkingen toepasselijk en/of overeengekomen.</w:t>
      </w:r>
    </w:p>
    <w:p w14:paraId="270314C0" w14:textId="77777777" w:rsidR="00231018" w:rsidRDefault="00231018">
      <w:r>
        <w:br w:type="page"/>
      </w:r>
    </w:p>
    <w:tbl>
      <w:tblPr>
        <w:tblStyle w:val="a2"/>
        <w:tblW w:w="9026" w:type="dxa"/>
        <w:tblInd w:w="0" w:type="dxa"/>
        <w:tblLayout w:type="fixed"/>
        <w:tblLook w:val="0400" w:firstRow="0" w:lastRow="0" w:firstColumn="0" w:lastColumn="0" w:noHBand="0" w:noVBand="1"/>
      </w:tblPr>
      <w:tblGrid>
        <w:gridCol w:w="4309"/>
        <w:gridCol w:w="408"/>
        <w:gridCol w:w="4309"/>
      </w:tblGrid>
      <w:tr w:rsidR="00A11045" w14:paraId="7B8D65DA" w14:textId="77777777">
        <w:trPr>
          <w:cantSplit/>
          <w:trHeight w:val="23"/>
        </w:trPr>
        <w:tc>
          <w:tcPr>
            <w:tcW w:w="9026" w:type="dxa"/>
            <w:gridSpan w:val="3"/>
            <w:vAlign w:val="center"/>
          </w:tcPr>
          <w:p w14:paraId="0000008D" w14:textId="0F0DFF2D" w:rsidR="00A11045" w:rsidRDefault="00F753A6">
            <w:pPr>
              <w:rPr>
                <w:sz w:val="20"/>
                <w:szCs w:val="20"/>
              </w:rPr>
            </w:pPr>
            <w:r>
              <w:rPr>
                <w:b/>
                <w:sz w:val="20"/>
                <w:szCs w:val="20"/>
              </w:rPr>
              <w:lastRenderedPageBreak/>
              <w:t>Aldus overeengekomen en ondertekend in tweevoud door:</w:t>
            </w:r>
          </w:p>
        </w:tc>
      </w:tr>
      <w:tr w:rsidR="00A11045" w14:paraId="7A894A43" w14:textId="77777777">
        <w:trPr>
          <w:cantSplit/>
        </w:trPr>
        <w:tc>
          <w:tcPr>
            <w:tcW w:w="4309" w:type="dxa"/>
            <w:tcMar>
              <w:top w:w="150" w:type="dxa"/>
              <w:left w:w="238" w:type="dxa"/>
            </w:tcMar>
          </w:tcPr>
          <w:p w14:paraId="00000090" w14:textId="4F723969" w:rsidR="00A11045" w:rsidRDefault="00BE3C44">
            <w:pPr>
              <w:tabs>
                <w:tab w:val="center" w:pos="3968"/>
                <w:tab w:val="left" w:pos="4820"/>
              </w:tabs>
              <w:rPr>
                <w:sz w:val="20"/>
                <w:szCs w:val="20"/>
              </w:rPr>
            </w:pPr>
            <w:r>
              <w:rPr>
                <w:b/>
                <w:sz w:val="20"/>
                <w:szCs w:val="20"/>
              </w:rPr>
              <w:t>Omgevingsdienst Drenthe</w:t>
            </w:r>
            <w:r w:rsidR="00425513">
              <w:rPr>
                <w:sz w:val="20"/>
                <w:szCs w:val="20"/>
              </w:rPr>
              <w:br/>
            </w:r>
          </w:p>
          <w:p w14:paraId="00000091" w14:textId="77777777" w:rsidR="00A11045" w:rsidRDefault="00F753A6">
            <w:pPr>
              <w:tabs>
                <w:tab w:val="center" w:pos="3968"/>
                <w:tab w:val="left" w:pos="4820"/>
              </w:tabs>
              <w:rPr>
                <w:sz w:val="20"/>
                <w:szCs w:val="20"/>
              </w:rPr>
            </w:pPr>
            <w:r>
              <w:rPr>
                <w:sz w:val="20"/>
                <w:szCs w:val="20"/>
              </w:rPr>
              <w:br/>
              <w:t xml:space="preserve">Naam: </w:t>
            </w:r>
            <w:r>
              <w:rPr>
                <w:sz w:val="20"/>
                <w:szCs w:val="20"/>
                <w:highlight w:val="yellow"/>
              </w:rPr>
              <w:t>xxxxx</w:t>
            </w:r>
            <w:r>
              <w:rPr>
                <w:sz w:val="20"/>
                <w:szCs w:val="20"/>
              </w:rPr>
              <w:br/>
              <w:t xml:space="preserve">Functie: </w:t>
            </w:r>
            <w:r>
              <w:rPr>
                <w:sz w:val="20"/>
                <w:szCs w:val="20"/>
                <w:highlight w:val="yellow"/>
              </w:rPr>
              <w:t>xxxxx</w:t>
            </w:r>
            <w:r>
              <w:rPr>
                <w:sz w:val="20"/>
                <w:szCs w:val="20"/>
              </w:rPr>
              <w:br/>
              <w:t xml:space="preserve">Datum: </w:t>
            </w:r>
            <w:r>
              <w:rPr>
                <w:sz w:val="20"/>
                <w:szCs w:val="20"/>
                <w:highlight w:val="yellow"/>
              </w:rPr>
              <w:t>&lt;datum&gt;</w:t>
            </w:r>
          </w:p>
        </w:tc>
        <w:tc>
          <w:tcPr>
            <w:tcW w:w="408" w:type="dxa"/>
            <w:tcMar>
              <w:top w:w="150" w:type="dxa"/>
              <w:left w:w="238" w:type="dxa"/>
            </w:tcMar>
          </w:tcPr>
          <w:p w14:paraId="00000092" w14:textId="77777777" w:rsidR="00A11045" w:rsidRDefault="00A11045">
            <w:pPr>
              <w:rPr>
                <w:sz w:val="20"/>
                <w:szCs w:val="20"/>
              </w:rPr>
            </w:pPr>
          </w:p>
        </w:tc>
        <w:tc>
          <w:tcPr>
            <w:tcW w:w="4309" w:type="dxa"/>
            <w:tcMar>
              <w:top w:w="150" w:type="dxa"/>
              <w:left w:w="238" w:type="dxa"/>
            </w:tcMar>
          </w:tcPr>
          <w:p w14:paraId="00000093" w14:textId="5A5891BB" w:rsidR="00A11045" w:rsidRDefault="00425513">
            <w:pPr>
              <w:rPr>
                <w:sz w:val="20"/>
                <w:szCs w:val="20"/>
              </w:rPr>
            </w:pPr>
            <w:r>
              <w:rPr>
                <w:b/>
                <w:sz w:val="20"/>
                <w:szCs w:val="20"/>
              </w:rPr>
              <w:t>N.t.b.</w:t>
            </w:r>
            <w:r>
              <w:rPr>
                <w:sz w:val="20"/>
                <w:szCs w:val="20"/>
              </w:rPr>
              <w:br/>
            </w:r>
          </w:p>
          <w:p w14:paraId="00000094" w14:textId="77777777" w:rsidR="00A11045" w:rsidRDefault="00F753A6">
            <w:pPr>
              <w:rPr>
                <w:sz w:val="20"/>
                <w:szCs w:val="20"/>
              </w:rPr>
            </w:pPr>
            <w:r>
              <w:rPr>
                <w:sz w:val="20"/>
                <w:szCs w:val="20"/>
              </w:rPr>
              <w:br/>
              <w:t xml:space="preserve">Naam: </w:t>
            </w:r>
            <w:r>
              <w:rPr>
                <w:sz w:val="20"/>
                <w:szCs w:val="20"/>
                <w:highlight w:val="yellow"/>
              </w:rPr>
              <w:t>xxxxx</w:t>
            </w:r>
            <w:r>
              <w:rPr>
                <w:sz w:val="20"/>
                <w:szCs w:val="20"/>
              </w:rPr>
              <w:br/>
              <w:t xml:space="preserve">Functie: </w:t>
            </w:r>
            <w:r>
              <w:rPr>
                <w:sz w:val="20"/>
                <w:szCs w:val="20"/>
                <w:highlight w:val="yellow"/>
              </w:rPr>
              <w:t>xxxxx</w:t>
            </w:r>
            <w:r>
              <w:rPr>
                <w:sz w:val="20"/>
                <w:szCs w:val="20"/>
              </w:rPr>
              <w:br/>
              <w:t xml:space="preserve">Datum: </w:t>
            </w:r>
            <w:r>
              <w:rPr>
                <w:sz w:val="20"/>
                <w:szCs w:val="20"/>
                <w:highlight w:val="yellow"/>
              </w:rPr>
              <w:t>&lt;datum&gt;</w:t>
            </w:r>
          </w:p>
        </w:tc>
      </w:tr>
      <w:tr w:rsidR="00A11045" w14:paraId="7FF2E618" w14:textId="77777777">
        <w:trPr>
          <w:cantSplit/>
        </w:trPr>
        <w:tc>
          <w:tcPr>
            <w:tcW w:w="4309" w:type="dxa"/>
            <w:tcMar>
              <w:top w:w="150" w:type="dxa"/>
              <w:left w:w="238" w:type="dxa"/>
            </w:tcMar>
          </w:tcPr>
          <w:p w14:paraId="00000095" w14:textId="77777777" w:rsidR="00A11045" w:rsidRDefault="00F753A6">
            <w:pPr>
              <w:rPr>
                <w:sz w:val="20"/>
                <w:szCs w:val="20"/>
              </w:rPr>
            </w:pPr>
            <w:r>
              <w:rPr>
                <w:sz w:val="20"/>
                <w:szCs w:val="20"/>
              </w:rPr>
              <w:t>Handtekening</w:t>
            </w:r>
            <w:r>
              <w:rPr>
                <w:sz w:val="20"/>
                <w:szCs w:val="20"/>
              </w:rPr>
              <w:br/>
            </w:r>
            <w:r>
              <w:rPr>
                <w:sz w:val="20"/>
                <w:szCs w:val="20"/>
              </w:rPr>
              <w:br/>
            </w:r>
            <w:r>
              <w:rPr>
                <w:sz w:val="20"/>
                <w:szCs w:val="20"/>
              </w:rPr>
              <w:br/>
            </w:r>
            <w:r>
              <w:rPr>
                <w:sz w:val="20"/>
                <w:szCs w:val="20"/>
              </w:rPr>
              <w:br/>
              <w:t>......................................................</w:t>
            </w:r>
          </w:p>
        </w:tc>
        <w:tc>
          <w:tcPr>
            <w:tcW w:w="408" w:type="dxa"/>
            <w:tcMar>
              <w:top w:w="150" w:type="dxa"/>
              <w:left w:w="238" w:type="dxa"/>
            </w:tcMar>
          </w:tcPr>
          <w:p w14:paraId="00000096" w14:textId="77777777" w:rsidR="00A11045" w:rsidRDefault="00A11045">
            <w:pPr>
              <w:rPr>
                <w:sz w:val="20"/>
                <w:szCs w:val="20"/>
              </w:rPr>
            </w:pPr>
          </w:p>
        </w:tc>
        <w:tc>
          <w:tcPr>
            <w:tcW w:w="4309" w:type="dxa"/>
            <w:tcMar>
              <w:top w:w="150" w:type="dxa"/>
              <w:left w:w="238" w:type="dxa"/>
            </w:tcMar>
          </w:tcPr>
          <w:p w14:paraId="00000097" w14:textId="77777777" w:rsidR="00A11045" w:rsidRDefault="00F753A6">
            <w:pPr>
              <w:rPr>
                <w:sz w:val="20"/>
                <w:szCs w:val="20"/>
              </w:rPr>
            </w:pPr>
            <w:r>
              <w:rPr>
                <w:sz w:val="20"/>
                <w:szCs w:val="20"/>
              </w:rPr>
              <w:t>Handtekening</w:t>
            </w:r>
            <w:r>
              <w:rPr>
                <w:sz w:val="20"/>
                <w:szCs w:val="20"/>
              </w:rPr>
              <w:br/>
            </w:r>
            <w:r>
              <w:rPr>
                <w:sz w:val="20"/>
                <w:szCs w:val="20"/>
              </w:rPr>
              <w:br/>
            </w:r>
            <w:r>
              <w:rPr>
                <w:sz w:val="20"/>
                <w:szCs w:val="20"/>
              </w:rPr>
              <w:br/>
            </w:r>
            <w:r>
              <w:rPr>
                <w:sz w:val="20"/>
                <w:szCs w:val="20"/>
              </w:rPr>
              <w:br/>
              <w:t>......................................................</w:t>
            </w:r>
          </w:p>
        </w:tc>
      </w:tr>
    </w:tbl>
    <w:p w14:paraId="77C643A6" w14:textId="77777777" w:rsidR="00231018" w:rsidRDefault="00231018">
      <w:pPr>
        <w:pStyle w:val="Kop1"/>
        <w:spacing w:before="0" w:after="161" w:line="240" w:lineRule="auto"/>
        <w:rPr>
          <w:sz w:val="20"/>
          <w:szCs w:val="20"/>
        </w:rPr>
      </w:pPr>
    </w:p>
    <w:p w14:paraId="7C785CA9" w14:textId="77777777" w:rsidR="00231018" w:rsidRDefault="00231018">
      <w:pPr>
        <w:pStyle w:val="Kop1"/>
        <w:spacing w:before="0" w:after="161" w:line="240" w:lineRule="auto"/>
        <w:rPr>
          <w:sz w:val="20"/>
          <w:szCs w:val="20"/>
        </w:rPr>
      </w:pPr>
    </w:p>
    <w:p w14:paraId="64DC2A96" w14:textId="77777777" w:rsidR="00231018" w:rsidRDefault="00231018">
      <w:pPr>
        <w:pStyle w:val="Kop1"/>
        <w:spacing w:before="0" w:after="161" w:line="240" w:lineRule="auto"/>
        <w:rPr>
          <w:sz w:val="20"/>
          <w:szCs w:val="20"/>
        </w:rPr>
      </w:pPr>
    </w:p>
    <w:p w14:paraId="7885DC75" w14:textId="77777777" w:rsidR="00BC1B00" w:rsidRDefault="00BC1B00" w:rsidP="00BC1B00"/>
    <w:p w14:paraId="164591E2" w14:textId="77777777" w:rsidR="00BC1B00" w:rsidRDefault="00BC1B00" w:rsidP="00BC1B00"/>
    <w:p w14:paraId="6D2E1AB3" w14:textId="77777777" w:rsidR="00BC1B00" w:rsidRDefault="00BC1B00" w:rsidP="00BC1B00"/>
    <w:p w14:paraId="0AAE1553" w14:textId="77777777" w:rsidR="00BC1B00" w:rsidRDefault="00BC1B00" w:rsidP="00BC1B00"/>
    <w:p w14:paraId="41BC4541" w14:textId="77777777" w:rsidR="00BC1B00" w:rsidRDefault="00BC1B00" w:rsidP="00BC1B00"/>
    <w:p w14:paraId="64DC0C2A" w14:textId="77777777" w:rsidR="00BC1B00" w:rsidRDefault="00BC1B00" w:rsidP="00BC1B00"/>
    <w:p w14:paraId="6218EE45" w14:textId="77777777" w:rsidR="00BC1B00" w:rsidRDefault="00BC1B00" w:rsidP="00BC1B00"/>
    <w:p w14:paraId="656C0847" w14:textId="77777777" w:rsidR="00BC1B00" w:rsidRDefault="00BC1B00" w:rsidP="00BC1B00"/>
    <w:p w14:paraId="4AF5C986" w14:textId="77777777" w:rsidR="00BC1B00" w:rsidRDefault="00BC1B00" w:rsidP="00BC1B00"/>
    <w:p w14:paraId="20BF8782" w14:textId="77777777" w:rsidR="00BC1B00" w:rsidRDefault="00BC1B00" w:rsidP="00BC1B00"/>
    <w:p w14:paraId="151FA464" w14:textId="77777777" w:rsidR="00BC1B00" w:rsidRDefault="00BC1B00" w:rsidP="00BC1B00"/>
    <w:p w14:paraId="5E200782" w14:textId="77777777" w:rsidR="00BC1B00" w:rsidRDefault="00BC1B00" w:rsidP="00BC1B00"/>
    <w:p w14:paraId="07B13E5E" w14:textId="77777777" w:rsidR="00BC1B00" w:rsidRDefault="00BC1B00" w:rsidP="00BC1B00"/>
    <w:p w14:paraId="170CA320" w14:textId="77777777" w:rsidR="00BC1B00" w:rsidRDefault="00BC1B00" w:rsidP="00BC1B00"/>
    <w:p w14:paraId="1388D51F" w14:textId="77777777" w:rsidR="00BC1B00" w:rsidRDefault="00BC1B00" w:rsidP="00BC1B00"/>
    <w:p w14:paraId="4A251A1C" w14:textId="77777777" w:rsidR="00BC1B00" w:rsidRDefault="00BC1B00" w:rsidP="00BC1B00"/>
    <w:p w14:paraId="773DA312" w14:textId="77777777" w:rsidR="00BC1B00" w:rsidRDefault="00BC1B00" w:rsidP="00BC1B00"/>
    <w:p w14:paraId="0313239E" w14:textId="77777777" w:rsidR="00BC1B00" w:rsidRDefault="00BC1B00" w:rsidP="00BC1B00"/>
    <w:p w14:paraId="05ED1945" w14:textId="77777777" w:rsidR="00BC1B00" w:rsidRDefault="00BC1B00" w:rsidP="00BC1B00"/>
    <w:p w14:paraId="3560C2C7" w14:textId="77777777" w:rsidR="00BC1B00" w:rsidRDefault="00BC1B00" w:rsidP="00BC1B00"/>
    <w:p w14:paraId="6108692A" w14:textId="77777777" w:rsidR="00BC1B00" w:rsidRPr="00BC1B00" w:rsidRDefault="00BC1B00" w:rsidP="00BC1B00"/>
    <w:p w14:paraId="492BD6B2" w14:textId="77777777" w:rsidR="00231018" w:rsidRDefault="00231018">
      <w:pPr>
        <w:pStyle w:val="Kop1"/>
        <w:spacing w:before="0" w:after="161" w:line="240" w:lineRule="auto"/>
        <w:rPr>
          <w:sz w:val="20"/>
          <w:szCs w:val="20"/>
        </w:rPr>
      </w:pPr>
    </w:p>
    <w:p w14:paraId="00000098" w14:textId="31D83E36" w:rsidR="00A11045" w:rsidRDefault="00F753A6">
      <w:pPr>
        <w:pStyle w:val="Kop1"/>
        <w:spacing w:before="0" w:after="161" w:line="240" w:lineRule="auto"/>
        <w:rPr>
          <w:sz w:val="20"/>
          <w:szCs w:val="20"/>
        </w:rPr>
      </w:pPr>
      <w:r>
        <w:rPr>
          <w:sz w:val="20"/>
          <w:szCs w:val="20"/>
        </w:rPr>
        <w:t>Bijlage contactpersonen</w:t>
      </w:r>
    </w:p>
    <w:p w14:paraId="00000099" w14:textId="77777777" w:rsidR="00A11045" w:rsidRDefault="00F753A6">
      <w:pPr>
        <w:spacing w:before="239" w:after="239" w:line="240" w:lineRule="auto"/>
        <w:rPr>
          <w:sz w:val="20"/>
          <w:szCs w:val="20"/>
        </w:rPr>
      </w:pPr>
      <w:r>
        <w:rPr>
          <w:b/>
          <w:sz w:val="20"/>
          <w:szCs w:val="20"/>
        </w:rPr>
        <w:t>Opdrachtgever</w:t>
      </w:r>
    </w:p>
    <w:tbl>
      <w:tblPr>
        <w:tblStyle w:val="a3"/>
        <w:tblW w:w="9016" w:type="dxa"/>
        <w:tblInd w:w="0" w:type="dxa"/>
        <w:tblLayout w:type="fixed"/>
        <w:tblLook w:val="0400" w:firstRow="0" w:lastRow="0" w:firstColumn="0" w:lastColumn="0" w:noHBand="0" w:noVBand="1"/>
      </w:tblPr>
      <w:tblGrid>
        <w:gridCol w:w="4508"/>
        <w:gridCol w:w="4508"/>
      </w:tblGrid>
      <w:tr w:rsidR="00A11045" w14:paraId="24722D5E" w14:textId="77777777">
        <w:trPr>
          <w:cantSplit/>
        </w:trPr>
        <w:tc>
          <w:tcPr>
            <w:tcW w:w="4508"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000009A" w14:textId="77777777" w:rsidR="00A11045" w:rsidRDefault="00F753A6">
            <w:pPr>
              <w:rPr>
                <w:sz w:val="20"/>
                <w:szCs w:val="20"/>
              </w:rPr>
            </w:pPr>
            <w:r>
              <w:rPr>
                <w:b/>
                <w:sz w:val="20"/>
                <w:szCs w:val="20"/>
                <w:shd w:val="clear" w:color="auto" w:fill="7BA3DB"/>
              </w:rPr>
              <w:t>Naam</w:t>
            </w:r>
            <w:r>
              <w:rPr>
                <w:b/>
                <w:sz w:val="20"/>
                <w:szCs w:val="20"/>
                <w:shd w:val="clear" w:color="auto" w:fill="7BA3DB"/>
              </w:rPr>
              <w:br/>
              <w:t>Telefoon</w:t>
            </w:r>
            <w:r>
              <w:rPr>
                <w:b/>
                <w:sz w:val="20"/>
                <w:szCs w:val="20"/>
                <w:shd w:val="clear" w:color="auto" w:fill="7BA3DB"/>
              </w:rPr>
              <w:br/>
              <w:t>E-mail</w:t>
            </w:r>
          </w:p>
        </w:tc>
        <w:tc>
          <w:tcPr>
            <w:tcW w:w="4508"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000009B" w14:textId="77777777" w:rsidR="00A11045" w:rsidRDefault="00F753A6">
            <w:pPr>
              <w:rPr>
                <w:sz w:val="20"/>
                <w:szCs w:val="20"/>
              </w:rPr>
            </w:pPr>
            <w:r>
              <w:rPr>
                <w:b/>
                <w:sz w:val="20"/>
                <w:szCs w:val="20"/>
                <w:shd w:val="clear" w:color="auto" w:fill="7BA3DB"/>
              </w:rPr>
              <w:t>Rolbeschrijving</w:t>
            </w:r>
          </w:p>
        </w:tc>
      </w:tr>
      <w:tr w:rsidR="00A11045" w14:paraId="4B43325C" w14:textId="77777777">
        <w:trPr>
          <w:cantSplit/>
        </w:trPr>
        <w:tc>
          <w:tcPr>
            <w:tcW w:w="4508" w:type="dxa"/>
            <w:tcBorders>
              <w:top w:val="single" w:sz="4" w:space="0" w:color="000000"/>
              <w:left w:val="single" w:sz="4" w:space="0" w:color="000000"/>
              <w:bottom w:val="single" w:sz="4" w:space="0" w:color="000000"/>
              <w:right w:val="single" w:sz="4" w:space="0" w:color="000000"/>
            </w:tcBorders>
            <w:tcMar>
              <w:left w:w="238" w:type="dxa"/>
            </w:tcMar>
          </w:tcPr>
          <w:p w14:paraId="0000009C" w14:textId="77777777" w:rsidR="00A11045" w:rsidRDefault="00F753A6">
            <w:pPr>
              <w:rPr>
                <w:sz w:val="20"/>
                <w:szCs w:val="20"/>
                <w:highlight w:val="yellow"/>
              </w:rPr>
            </w:pPr>
            <w:r>
              <w:rPr>
                <w:sz w:val="20"/>
                <w:szCs w:val="20"/>
                <w:highlight w:val="yellow"/>
              </w:rPr>
              <w:t>&lt;naam&gt;</w:t>
            </w:r>
          </w:p>
          <w:p w14:paraId="0000009D" w14:textId="77777777" w:rsidR="00A11045" w:rsidRDefault="00F753A6">
            <w:pPr>
              <w:rPr>
                <w:sz w:val="20"/>
                <w:szCs w:val="20"/>
                <w:highlight w:val="yellow"/>
              </w:rPr>
            </w:pPr>
            <w:r>
              <w:rPr>
                <w:sz w:val="20"/>
                <w:szCs w:val="20"/>
                <w:highlight w:val="yellow"/>
              </w:rPr>
              <w:t>&lt;emailadres&gt;</w:t>
            </w:r>
          </w:p>
          <w:p w14:paraId="0000009E" w14:textId="77777777" w:rsidR="00A11045" w:rsidRDefault="00F753A6">
            <w:pPr>
              <w:rPr>
                <w:sz w:val="20"/>
                <w:szCs w:val="20"/>
                <w:highlight w:val="yellow"/>
              </w:rPr>
            </w:pPr>
            <w:r>
              <w:rPr>
                <w:sz w:val="20"/>
                <w:szCs w:val="20"/>
                <w:highlight w:val="yellow"/>
              </w:rPr>
              <w:t>&lt;telefoonnummer&gt;</w:t>
            </w:r>
          </w:p>
        </w:tc>
        <w:tc>
          <w:tcPr>
            <w:tcW w:w="4508" w:type="dxa"/>
            <w:tcBorders>
              <w:top w:val="single" w:sz="4" w:space="0" w:color="000000"/>
              <w:left w:val="single" w:sz="4" w:space="0" w:color="000000"/>
              <w:bottom w:val="single" w:sz="4" w:space="0" w:color="000000"/>
              <w:right w:val="single" w:sz="4" w:space="0" w:color="000000"/>
            </w:tcBorders>
            <w:tcMar>
              <w:left w:w="238" w:type="dxa"/>
            </w:tcMar>
          </w:tcPr>
          <w:p w14:paraId="0000009F" w14:textId="77777777" w:rsidR="00A11045" w:rsidRDefault="00F753A6">
            <w:pPr>
              <w:rPr>
                <w:sz w:val="20"/>
                <w:szCs w:val="20"/>
              </w:rPr>
            </w:pPr>
            <w:r>
              <w:rPr>
                <w:sz w:val="20"/>
                <w:szCs w:val="20"/>
                <w:highlight w:val="yellow"/>
              </w:rPr>
              <w:t>&lt;rol&gt;</w:t>
            </w:r>
          </w:p>
        </w:tc>
      </w:tr>
    </w:tbl>
    <w:p w14:paraId="000000A0" w14:textId="77777777" w:rsidR="00A11045" w:rsidRDefault="00F753A6">
      <w:pPr>
        <w:spacing w:before="239" w:after="239" w:line="240" w:lineRule="auto"/>
        <w:rPr>
          <w:sz w:val="20"/>
          <w:szCs w:val="20"/>
        </w:rPr>
      </w:pPr>
      <w:r>
        <w:rPr>
          <w:b/>
          <w:sz w:val="20"/>
          <w:szCs w:val="20"/>
        </w:rPr>
        <w:t>Opdrachtnemer/Leverancier</w:t>
      </w:r>
    </w:p>
    <w:tbl>
      <w:tblPr>
        <w:tblStyle w:val="a4"/>
        <w:tblW w:w="9016" w:type="dxa"/>
        <w:tblInd w:w="0" w:type="dxa"/>
        <w:tblLayout w:type="fixed"/>
        <w:tblLook w:val="0400" w:firstRow="0" w:lastRow="0" w:firstColumn="0" w:lastColumn="0" w:noHBand="0" w:noVBand="1"/>
      </w:tblPr>
      <w:tblGrid>
        <w:gridCol w:w="4508"/>
        <w:gridCol w:w="4508"/>
      </w:tblGrid>
      <w:tr w:rsidR="00A11045" w14:paraId="6BEFCAA3" w14:textId="77777777">
        <w:trPr>
          <w:cantSplit/>
        </w:trPr>
        <w:tc>
          <w:tcPr>
            <w:tcW w:w="4508"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00000A1" w14:textId="77777777" w:rsidR="00A11045" w:rsidRDefault="00F753A6">
            <w:pPr>
              <w:rPr>
                <w:sz w:val="20"/>
                <w:szCs w:val="20"/>
              </w:rPr>
            </w:pPr>
            <w:r>
              <w:rPr>
                <w:b/>
                <w:sz w:val="20"/>
                <w:szCs w:val="20"/>
                <w:shd w:val="clear" w:color="auto" w:fill="7BA3DB"/>
              </w:rPr>
              <w:t>Naam</w:t>
            </w:r>
            <w:r>
              <w:rPr>
                <w:b/>
                <w:sz w:val="20"/>
                <w:szCs w:val="20"/>
                <w:shd w:val="clear" w:color="auto" w:fill="7BA3DB"/>
              </w:rPr>
              <w:br/>
              <w:t>Telefoon</w:t>
            </w:r>
            <w:r>
              <w:rPr>
                <w:b/>
                <w:sz w:val="20"/>
                <w:szCs w:val="20"/>
                <w:shd w:val="clear" w:color="auto" w:fill="7BA3DB"/>
              </w:rPr>
              <w:br/>
              <w:t>E-mail</w:t>
            </w:r>
          </w:p>
        </w:tc>
        <w:tc>
          <w:tcPr>
            <w:tcW w:w="4508"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000000A2" w14:textId="77777777" w:rsidR="00A11045" w:rsidRDefault="00F753A6">
            <w:pPr>
              <w:rPr>
                <w:sz w:val="20"/>
                <w:szCs w:val="20"/>
              </w:rPr>
            </w:pPr>
            <w:r>
              <w:rPr>
                <w:b/>
                <w:sz w:val="20"/>
                <w:szCs w:val="20"/>
                <w:shd w:val="clear" w:color="auto" w:fill="7BA3DB"/>
              </w:rPr>
              <w:t>Rolbeschrijving</w:t>
            </w:r>
          </w:p>
        </w:tc>
      </w:tr>
      <w:tr w:rsidR="00A11045" w14:paraId="693DB989" w14:textId="77777777">
        <w:trPr>
          <w:cantSplit/>
        </w:trPr>
        <w:tc>
          <w:tcPr>
            <w:tcW w:w="4508" w:type="dxa"/>
            <w:tcBorders>
              <w:top w:val="single" w:sz="4" w:space="0" w:color="000000"/>
              <w:left w:val="single" w:sz="4" w:space="0" w:color="000000"/>
              <w:bottom w:val="single" w:sz="4" w:space="0" w:color="000000"/>
              <w:right w:val="single" w:sz="4" w:space="0" w:color="000000"/>
            </w:tcBorders>
            <w:tcMar>
              <w:left w:w="238" w:type="dxa"/>
            </w:tcMar>
          </w:tcPr>
          <w:p w14:paraId="000000A3" w14:textId="77777777" w:rsidR="00A11045" w:rsidRDefault="00F753A6">
            <w:pPr>
              <w:rPr>
                <w:sz w:val="20"/>
                <w:szCs w:val="20"/>
                <w:highlight w:val="yellow"/>
              </w:rPr>
            </w:pPr>
            <w:r>
              <w:rPr>
                <w:sz w:val="20"/>
                <w:szCs w:val="20"/>
                <w:highlight w:val="yellow"/>
              </w:rPr>
              <w:t>&lt;naam&gt;</w:t>
            </w:r>
          </w:p>
          <w:p w14:paraId="000000A4" w14:textId="77777777" w:rsidR="00A11045" w:rsidRDefault="00F753A6">
            <w:pPr>
              <w:rPr>
                <w:sz w:val="20"/>
                <w:szCs w:val="20"/>
                <w:highlight w:val="yellow"/>
              </w:rPr>
            </w:pPr>
            <w:r>
              <w:rPr>
                <w:sz w:val="20"/>
                <w:szCs w:val="20"/>
                <w:highlight w:val="yellow"/>
              </w:rPr>
              <w:t>&lt;emailadres&gt;</w:t>
            </w:r>
          </w:p>
          <w:p w14:paraId="000000A5" w14:textId="77777777" w:rsidR="00A11045" w:rsidRDefault="00F753A6">
            <w:pPr>
              <w:rPr>
                <w:sz w:val="20"/>
                <w:szCs w:val="20"/>
              </w:rPr>
            </w:pPr>
            <w:r>
              <w:rPr>
                <w:sz w:val="20"/>
                <w:szCs w:val="20"/>
                <w:highlight w:val="yellow"/>
              </w:rPr>
              <w:t>&lt;telefoonnummer&gt;</w:t>
            </w:r>
          </w:p>
        </w:tc>
        <w:tc>
          <w:tcPr>
            <w:tcW w:w="4508" w:type="dxa"/>
            <w:tcBorders>
              <w:top w:val="single" w:sz="4" w:space="0" w:color="000000"/>
              <w:left w:val="single" w:sz="4" w:space="0" w:color="000000"/>
              <w:bottom w:val="single" w:sz="4" w:space="0" w:color="000000"/>
              <w:right w:val="single" w:sz="4" w:space="0" w:color="000000"/>
            </w:tcBorders>
            <w:tcMar>
              <w:left w:w="238" w:type="dxa"/>
            </w:tcMar>
          </w:tcPr>
          <w:p w14:paraId="000000A6" w14:textId="77777777" w:rsidR="00A11045" w:rsidRDefault="00F753A6">
            <w:pPr>
              <w:rPr>
                <w:sz w:val="20"/>
                <w:szCs w:val="20"/>
                <w:highlight w:val="yellow"/>
              </w:rPr>
            </w:pPr>
            <w:r>
              <w:rPr>
                <w:sz w:val="20"/>
                <w:szCs w:val="20"/>
                <w:highlight w:val="yellow"/>
              </w:rPr>
              <w:t>&lt;rol&gt;</w:t>
            </w:r>
          </w:p>
        </w:tc>
      </w:tr>
    </w:tbl>
    <w:p w14:paraId="000000A7" w14:textId="77777777" w:rsidR="00A11045" w:rsidRDefault="00A11045">
      <w:pPr>
        <w:rPr>
          <w:sz w:val="20"/>
          <w:szCs w:val="20"/>
        </w:rPr>
      </w:pPr>
    </w:p>
    <w:p w14:paraId="000000A8" w14:textId="77777777" w:rsidR="00A11045" w:rsidRDefault="00A11045">
      <w:pPr>
        <w:spacing w:line="240" w:lineRule="auto"/>
        <w:rPr>
          <w:sz w:val="20"/>
          <w:szCs w:val="20"/>
        </w:rPr>
      </w:pPr>
    </w:p>
    <w:p w14:paraId="000000A9" w14:textId="77777777" w:rsidR="00A11045" w:rsidRDefault="00F753A6">
      <w:pPr>
        <w:pStyle w:val="Kop1"/>
        <w:spacing w:before="0" w:after="161" w:line="240" w:lineRule="auto"/>
        <w:rPr>
          <w:sz w:val="20"/>
          <w:szCs w:val="20"/>
        </w:rPr>
      </w:pPr>
      <w:r>
        <w:rPr>
          <w:sz w:val="20"/>
          <w:szCs w:val="20"/>
        </w:rPr>
        <w:t>Overige bijlagen</w:t>
      </w:r>
    </w:p>
    <w:p w14:paraId="000000AA" w14:textId="77777777" w:rsidR="00A11045" w:rsidRDefault="00A11045">
      <w:pPr>
        <w:spacing w:line="240" w:lineRule="auto"/>
        <w:rPr>
          <w:sz w:val="20"/>
          <w:szCs w:val="20"/>
        </w:rPr>
      </w:pPr>
    </w:p>
    <w:p w14:paraId="000000AB" w14:textId="45A9D9FB" w:rsidR="00A11045" w:rsidRDefault="00F753A6">
      <w:pPr>
        <w:numPr>
          <w:ilvl w:val="2"/>
          <w:numId w:val="5"/>
        </w:numPr>
        <w:spacing w:line="240" w:lineRule="auto"/>
        <w:ind w:left="360"/>
        <w:rPr>
          <w:sz w:val="20"/>
          <w:szCs w:val="20"/>
        </w:rPr>
      </w:pPr>
      <w:r>
        <w:rPr>
          <w:sz w:val="20"/>
          <w:szCs w:val="20"/>
        </w:rPr>
        <w:t xml:space="preserve">De tweede Nota van Inlichtingen, d.d. </w:t>
      </w:r>
      <w:r w:rsidR="00425513" w:rsidRPr="00425513">
        <w:rPr>
          <w:sz w:val="20"/>
          <w:szCs w:val="20"/>
          <w:highlight w:val="yellow"/>
        </w:rPr>
        <w:t>xxxx</w:t>
      </w:r>
      <w:r>
        <w:rPr>
          <w:sz w:val="20"/>
          <w:szCs w:val="20"/>
        </w:rPr>
        <w:t xml:space="preserve">; </w:t>
      </w:r>
    </w:p>
    <w:p w14:paraId="000000AC" w14:textId="4C1D1D90" w:rsidR="00A11045" w:rsidRDefault="00F753A6">
      <w:pPr>
        <w:numPr>
          <w:ilvl w:val="2"/>
          <w:numId w:val="5"/>
        </w:numPr>
        <w:spacing w:line="240" w:lineRule="auto"/>
        <w:ind w:left="360"/>
        <w:rPr>
          <w:sz w:val="20"/>
          <w:szCs w:val="20"/>
        </w:rPr>
      </w:pPr>
      <w:r>
        <w:rPr>
          <w:sz w:val="20"/>
          <w:szCs w:val="20"/>
        </w:rPr>
        <w:t xml:space="preserve">De eerste Nota van Inlichtingen, d.d. </w:t>
      </w:r>
      <w:r w:rsidR="00425513" w:rsidRPr="00425513">
        <w:rPr>
          <w:sz w:val="20"/>
          <w:szCs w:val="20"/>
          <w:highlight w:val="yellow"/>
        </w:rPr>
        <w:t>xxxx</w:t>
      </w:r>
      <w:r>
        <w:rPr>
          <w:sz w:val="20"/>
          <w:szCs w:val="20"/>
        </w:rPr>
        <w:t>;</w:t>
      </w:r>
    </w:p>
    <w:p w14:paraId="000000AD" w14:textId="77777777" w:rsidR="00A11045" w:rsidRDefault="00F753A6">
      <w:pPr>
        <w:numPr>
          <w:ilvl w:val="2"/>
          <w:numId w:val="5"/>
        </w:numPr>
        <w:spacing w:line="240" w:lineRule="auto"/>
        <w:ind w:left="360"/>
        <w:rPr>
          <w:sz w:val="20"/>
          <w:szCs w:val="20"/>
        </w:rPr>
      </w:pPr>
      <w:r>
        <w:rPr>
          <w:sz w:val="20"/>
          <w:szCs w:val="20"/>
        </w:rPr>
        <w:t xml:space="preserve">Deze Overeenkomst </w:t>
      </w:r>
      <w:r>
        <w:rPr>
          <w:sz w:val="20"/>
          <w:szCs w:val="20"/>
        </w:rPr>
        <w:br/>
        <w:t>(inclusief wijzigingen gerelateerd aan Nota’s van Inlichtingen);</w:t>
      </w:r>
    </w:p>
    <w:p w14:paraId="000000AE" w14:textId="77777777" w:rsidR="00A11045" w:rsidRDefault="00F753A6">
      <w:pPr>
        <w:numPr>
          <w:ilvl w:val="2"/>
          <w:numId w:val="5"/>
        </w:numPr>
        <w:spacing w:line="240" w:lineRule="auto"/>
        <w:ind w:left="360"/>
        <w:rPr>
          <w:sz w:val="20"/>
          <w:szCs w:val="20"/>
        </w:rPr>
      </w:pPr>
      <w:r>
        <w:rPr>
          <w:sz w:val="20"/>
          <w:szCs w:val="20"/>
        </w:rPr>
        <w:t xml:space="preserve">De Verwerkersovereenkomst </w:t>
      </w:r>
      <w:r>
        <w:rPr>
          <w:sz w:val="20"/>
          <w:szCs w:val="20"/>
        </w:rPr>
        <w:br/>
        <w:t xml:space="preserve">(zoals opgenomen in de aanbestedingsdocumenten); </w:t>
      </w:r>
    </w:p>
    <w:p w14:paraId="000000AF" w14:textId="774FE349" w:rsidR="00A11045" w:rsidRDefault="00F753A6">
      <w:pPr>
        <w:numPr>
          <w:ilvl w:val="2"/>
          <w:numId w:val="5"/>
        </w:numPr>
        <w:spacing w:line="240" w:lineRule="auto"/>
        <w:ind w:left="360"/>
        <w:rPr>
          <w:sz w:val="20"/>
          <w:szCs w:val="20"/>
        </w:rPr>
      </w:pPr>
      <w:r>
        <w:rPr>
          <w:sz w:val="20"/>
          <w:szCs w:val="20"/>
        </w:rPr>
        <w:t xml:space="preserve">De Aanbestedingsleidraad d.d. </w:t>
      </w:r>
      <w:r w:rsidR="00425513" w:rsidRPr="00425513">
        <w:rPr>
          <w:sz w:val="20"/>
          <w:szCs w:val="20"/>
          <w:highlight w:val="yellow"/>
        </w:rPr>
        <w:t>xxxx</w:t>
      </w:r>
      <w:r>
        <w:rPr>
          <w:sz w:val="20"/>
          <w:szCs w:val="20"/>
        </w:rPr>
        <w:br/>
        <w:t>(met alle gerelateerde bijlagen);</w:t>
      </w:r>
    </w:p>
    <w:p w14:paraId="000000B0" w14:textId="38B0358F" w:rsidR="00A11045" w:rsidRDefault="00F753A6">
      <w:pPr>
        <w:numPr>
          <w:ilvl w:val="2"/>
          <w:numId w:val="5"/>
        </w:numPr>
        <w:spacing w:line="240" w:lineRule="auto"/>
        <w:ind w:left="360"/>
        <w:rPr>
          <w:sz w:val="20"/>
          <w:szCs w:val="20"/>
        </w:rPr>
      </w:pPr>
      <w:r>
        <w:rPr>
          <w:sz w:val="20"/>
          <w:szCs w:val="20"/>
        </w:rPr>
        <w:t>Met de daarop van toepassing zijnde Gemeentelijke inkoopvoorwaarden voor IT, versie 202</w:t>
      </w:r>
      <w:r w:rsidR="00C27DF4">
        <w:rPr>
          <w:sz w:val="20"/>
          <w:szCs w:val="20"/>
        </w:rPr>
        <w:t>5</w:t>
      </w:r>
      <w:r>
        <w:rPr>
          <w:sz w:val="20"/>
          <w:szCs w:val="20"/>
        </w:rPr>
        <w:t xml:space="preserve"> </w:t>
      </w:r>
      <w:r>
        <w:rPr>
          <w:sz w:val="20"/>
          <w:szCs w:val="20"/>
        </w:rPr>
        <w:br/>
        <w:t>en de Gemeentelijke ICT- kwaliteitsnormen, behorende bij GIBIT 20</w:t>
      </w:r>
      <w:r w:rsidR="00C27DF4">
        <w:rPr>
          <w:sz w:val="20"/>
          <w:szCs w:val="20"/>
        </w:rPr>
        <w:t>25</w:t>
      </w:r>
      <w:r>
        <w:rPr>
          <w:sz w:val="20"/>
          <w:szCs w:val="20"/>
        </w:rPr>
        <w:t>, versie 2024-1;</w:t>
      </w:r>
    </w:p>
    <w:p w14:paraId="000000B1" w14:textId="2668D0C8" w:rsidR="00A11045" w:rsidRDefault="00F753A6">
      <w:pPr>
        <w:numPr>
          <w:ilvl w:val="2"/>
          <w:numId w:val="5"/>
        </w:numPr>
        <w:spacing w:line="240" w:lineRule="auto"/>
        <w:ind w:left="360"/>
        <w:rPr>
          <w:sz w:val="20"/>
          <w:szCs w:val="20"/>
        </w:rPr>
      </w:pPr>
      <w:r>
        <w:rPr>
          <w:sz w:val="20"/>
          <w:szCs w:val="20"/>
        </w:rPr>
        <w:t xml:space="preserve">De Inschrijving van Leverancier d.d. </w:t>
      </w:r>
      <w:r w:rsidR="00425513" w:rsidRPr="00425513">
        <w:rPr>
          <w:sz w:val="20"/>
          <w:szCs w:val="20"/>
          <w:highlight w:val="yellow"/>
        </w:rPr>
        <w:t>xxxx</w:t>
      </w:r>
      <w:r>
        <w:rPr>
          <w:sz w:val="20"/>
          <w:szCs w:val="20"/>
        </w:rPr>
        <w:t xml:space="preserve"> </w:t>
      </w:r>
      <w:r>
        <w:rPr>
          <w:sz w:val="20"/>
          <w:szCs w:val="20"/>
        </w:rPr>
        <w:br/>
        <w:t>(inclusief alle hierin benoemde en hieraan gerelateerde bijlagen);</w:t>
      </w:r>
    </w:p>
    <w:p w14:paraId="000000B2" w14:textId="77777777" w:rsidR="00A11045" w:rsidRDefault="00F753A6">
      <w:pPr>
        <w:numPr>
          <w:ilvl w:val="2"/>
          <w:numId w:val="5"/>
        </w:numPr>
        <w:spacing w:line="240" w:lineRule="auto"/>
        <w:ind w:left="360"/>
        <w:rPr>
          <w:sz w:val="20"/>
          <w:szCs w:val="20"/>
        </w:rPr>
      </w:pPr>
      <w:r>
        <w:rPr>
          <w:sz w:val="20"/>
          <w:szCs w:val="20"/>
        </w:rPr>
        <w:t>De aangeboden ServiceLevelAgreement bij deze Inschrijving.</w:t>
      </w:r>
    </w:p>
    <w:p w14:paraId="000000B3" w14:textId="77777777" w:rsidR="00A11045" w:rsidRDefault="00A11045">
      <w:pPr>
        <w:rPr>
          <w:sz w:val="20"/>
          <w:szCs w:val="20"/>
        </w:rPr>
      </w:pPr>
    </w:p>
    <w:sectPr w:rsidR="00A11045">
      <w:headerReference w:type="default" r:id="rId12"/>
      <w:footerReference w:type="default" r:id="rId13"/>
      <w:pgSz w:w="11906" w:h="16838"/>
      <w:pgMar w:top="1440" w:right="1440" w:bottom="1440" w:left="1440" w:header="709"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7059" w14:textId="77777777" w:rsidR="009133C0" w:rsidRDefault="009133C0">
      <w:pPr>
        <w:spacing w:line="240" w:lineRule="auto"/>
      </w:pPr>
      <w:r>
        <w:separator/>
      </w:r>
    </w:p>
  </w:endnote>
  <w:endnote w:type="continuationSeparator" w:id="0">
    <w:p w14:paraId="18F244F2" w14:textId="77777777" w:rsidR="009133C0" w:rsidRDefault="00913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84E1F00C-F06F-49AD-9240-E70CF7D37DA9}"/>
    <w:embedBold r:id="rId2" w:fontKey="{94C3B8B3-8436-4504-B305-A732888EF618}"/>
    <w:embedItalic r:id="rId3" w:fontKey="{9C75B032-C860-4997-9701-3D08FF97CDC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4" w:fontKey="{67353BAC-C661-4BAC-A333-42D1F82B6498}"/>
    <w:embedItalic r:id="rId5" w:fontKey="{20B6E0B8-C341-40B0-ADC3-DF5D23B5BE18}"/>
  </w:font>
  <w:font w:name="Tahoma">
    <w:panose1 w:val="020B0604030504040204"/>
    <w:charset w:val="00"/>
    <w:family w:val="swiss"/>
    <w:pitch w:val="variable"/>
    <w:sig w:usb0="E1002EFF" w:usb1="C000605B" w:usb2="00000029" w:usb3="00000000" w:csb0="000101FF" w:csb1="00000000"/>
    <w:embedRegular r:id="rId6" w:fontKey="{7804DDFD-D92B-4C05-94FD-43FEFA4D5F24}"/>
  </w:font>
  <w:font w:name="Liberation Sans">
    <w:altName w:val="Arial"/>
    <w:charset w:val="01"/>
    <w:family w:val="swiss"/>
    <w:pitch w:val="variable"/>
  </w:font>
  <w:font w:name="DejaVu Sans">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Georgia">
    <w:panose1 w:val="02040502050405020303"/>
    <w:charset w:val="00"/>
    <w:family w:val="roman"/>
    <w:pitch w:val="variable"/>
    <w:sig w:usb0="00000287" w:usb1="00000000" w:usb2="00000000" w:usb3="00000000" w:csb0="0000009F" w:csb1="00000000"/>
    <w:embedRegular r:id="rId7" w:fontKey="{02D66444-4AAB-401A-ABD3-47BB57ED001D}"/>
    <w:embedItalic r:id="rId8" w:fontKey="{12328956-453B-47AC-8040-601E6817B8DA}"/>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7" w14:textId="77777777" w:rsidR="00A11045" w:rsidRDefault="00A11045">
    <w:pPr>
      <w:rPr>
        <w:color w:val="2F5496"/>
        <w:sz w:val="16"/>
        <w:szCs w:val="16"/>
      </w:rPr>
    </w:pPr>
  </w:p>
  <w:p w14:paraId="000000B8" w14:textId="6B2C434E" w:rsidR="00A11045" w:rsidRDefault="00F753A6" w:rsidP="00EC7689">
    <w:pPr>
      <w:jc w:val="right"/>
      <w:rPr>
        <w:color w:val="2F5496"/>
        <w:sz w:val="16"/>
        <w:szCs w:val="16"/>
      </w:rPr>
    </w:pPr>
    <w:r>
      <w:rPr>
        <w:color w:val="2F5496"/>
        <w:sz w:val="16"/>
        <w:szCs w:val="16"/>
      </w:rPr>
      <w:tab/>
    </w:r>
    <w:r>
      <w:rPr>
        <w:color w:val="2F5496"/>
        <w:sz w:val="16"/>
        <w:szCs w:val="16"/>
      </w:rPr>
      <w:tab/>
    </w:r>
    <w:r>
      <w:rPr>
        <w:color w:val="2F5496"/>
        <w:sz w:val="16"/>
        <w:szCs w:val="16"/>
      </w:rPr>
      <w:tab/>
    </w:r>
    <w:r>
      <w:rPr>
        <w:color w:val="2F5496"/>
        <w:sz w:val="16"/>
        <w:szCs w:val="16"/>
      </w:rPr>
      <w:tab/>
    </w:r>
    <w:r>
      <w:rPr>
        <w:color w:val="2F5496"/>
        <w:sz w:val="16"/>
        <w:szCs w:val="16"/>
      </w:rPr>
      <w:tab/>
    </w:r>
    <w:r>
      <w:rPr>
        <w:color w:val="2F5496"/>
        <w:sz w:val="16"/>
        <w:szCs w:val="16"/>
      </w:rPr>
      <w:tab/>
    </w:r>
    <w:r>
      <w:rPr>
        <w:color w:val="2F5496"/>
        <w:sz w:val="16"/>
        <w:szCs w:val="16"/>
      </w:rPr>
      <w:tab/>
    </w:r>
    <w:r>
      <w:rPr>
        <w:color w:val="2F5496"/>
        <w:sz w:val="16"/>
        <w:szCs w:val="16"/>
      </w:rPr>
      <w:tab/>
      <w:t xml:space="preserve">             </w:t>
    </w:r>
    <w:r>
      <w:rPr>
        <w:color w:val="2F5496"/>
        <w:sz w:val="16"/>
        <w:szCs w:val="16"/>
      </w:rPr>
      <w:fldChar w:fldCharType="begin"/>
    </w:r>
    <w:r>
      <w:rPr>
        <w:color w:val="2F5496"/>
        <w:sz w:val="16"/>
        <w:szCs w:val="16"/>
      </w:rPr>
      <w:instrText>PAGE</w:instrText>
    </w:r>
    <w:r>
      <w:rPr>
        <w:color w:val="2F5496"/>
        <w:sz w:val="16"/>
        <w:szCs w:val="16"/>
      </w:rPr>
      <w:fldChar w:fldCharType="separate"/>
    </w:r>
    <w:r w:rsidR="00294F6F">
      <w:rPr>
        <w:noProof/>
        <w:color w:val="2F5496"/>
        <w:sz w:val="16"/>
        <w:szCs w:val="16"/>
      </w:rPr>
      <w:t>1</w:t>
    </w:r>
    <w:r>
      <w:rPr>
        <w:color w:val="2F5496"/>
        <w:sz w:val="16"/>
        <w:szCs w:val="16"/>
      </w:rPr>
      <w:fldChar w:fldCharType="end"/>
    </w:r>
    <w:r>
      <w:rPr>
        <w:color w:val="2F5496"/>
        <w:sz w:val="16"/>
        <w:szCs w:val="16"/>
      </w:rPr>
      <w:t xml:space="preserve"> van </w:t>
    </w:r>
    <w:r>
      <w:rPr>
        <w:color w:val="2F5496"/>
        <w:sz w:val="16"/>
        <w:szCs w:val="16"/>
      </w:rPr>
      <w:fldChar w:fldCharType="begin"/>
    </w:r>
    <w:r>
      <w:rPr>
        <w:color w:val="2F5496"/>
        <w:sz w:val="16"/>
        <w:szCs w:val="16"/>
      </w:rPr>
      <w:instrText>NUMPAGES</w:instrText>
    </w:r>
    <w:r>
      <w:rPr>
        <w:color w:val="2F5496"/>
        <w:sz w:val="16"/>
        <w:szCs w:val="16"/>
      </w:rPr>
      <w:fldChar w:fldCharType="separate"/>
    </w:r>
    <w:r w:rsidR="00294F6F">
      <w:rPr>
        <w:noProof/>
        <w:color w:val="2F5496"/>
        <w:sz w:val="16"/>
        <w:szCs w:val="16"/>
      </w:rPr>
      <w:t>2</w:t>
    </w:r>
    <w:r>
      <w:rPr>
        <w:color w:val="2F549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AE9C7" w14:textId="77777777" w:rsidR="009133C0" w:rsidRDefault="009133C0">
      <w:pPr>
        <w:spacing w:line="240" w:lineRule="auto"/>
      </w:pPr>
      <w:r>
        <w:separator/>
      </w:r>
    </w:p>
  </w:footnote>
  <w:footnote w:type="continuationSeparator" w:id="0">
    <w:p w14:paraId="16E71E54" w14:textId="77777777" w:rsidR="009133C0" w:rsidRDefault="009133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A563" w14:textId="596240D5" w:rsidR="000B4C6D" w:rsidRPr="005B1494" w:rsidRDefault="001B6AB4" w:rsidP="00E74950">
    <w:pPr>
      <w:tabs>
        <w:tab w:val="center" w:pos="600"/>
      </w:tabs>
      <w:jc w:val="right"/>
      <w:rPr>
        <w:b/>
        <w:bCs/>
        <w:sz w:val="20"/>
        <w:szCs w:val="20"/>
      </w:rPr>
    </w:pPr>
    <w:r>
      <w:rPr>
        <w:b/>
        <w:bCs/>
        <w:noProof/>
        <w:sz w:val="20"/>
        <w:szCs w:val="20"/>
      </w:rPr>
      <w:drawing>
        <wp:anchor distT="0" distB="0" distL="114300" distR="114300" simplePos="0" relativeHeight="251659264" behindDoc="1" locked="0" layoutInCell="1" allowOverlap="1" wp14:anchorId="295E12A2" wp14:editId="18FD8FDE">
          <wp:simplePos x="0" y="0"/>
          <wp:positionH relativeFrom="column">
            <wp:posOffset>0</wp:posOffset>
          </wp:positionH>
          <wp:positionV relativeFrom="paragraph">
            <wp:posOffset>-635</wp:posOffset>
          </wp:positionV>
          <wp:extent cx="2233930" cy="628015"/>
          <wp:effectExtent l="0" t="0" r="0" b="635"/>
          <wp:wrapNone/>
          <wp:docPr id="14139534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53494" name="Graphic 1413953494"/>
                  <pic:cNvPicPr/>
                </pic:nvPicPr>
                <pic:blipFill>
                  <a:blip r:embed="rId1">
                    <a:extLst>
                      <a:ext uri="{96DAC541-7B7A-43D3-8B79-37D633B846F1}">
                        <asvg:svgBlip xmlns:asvg="http://schemas.microsoft.com/office/drawing/2016/SVG/main" r:embed="rId2"/>
                      </a:ext>
                    </a:extLst>
                  </a:blip>
                  <a:stretch>
                    <a:fillRect/>
                  </a:stretch>
                </pic:blipFill>
                <pic:spPr>
                  <a:xfrm>
                    <a:off x="0" y="0"/>
                    <a:ext cx="2233930" cy="628015"/>
                  </a:xfrm>
                  <a:prstGeom prst="rect">
                    <a:avLst/>
                  </a:prstGeom>
                </pic:spPr>
              </pic:pic>
            </a:graphicData>
          </a:graphic>
          <wp14:sizeRelH relativeFrom="margin">
            <wp14:pctWidth>0</wp14:pctWidth>
          </wp14:sizeRelH>
          <wp14:sizeRelV relativeFrom="margin">
            <wp14:pctHeight>0</wp14:pctHeight>
          </wp14:sizeRelV>
        </wp:anchor>
      </w:drawing>
    </w:r>
    <w:r w:rsidR="00E74950">
      <w:rPr>
        <w:sz w:val="16"/>
        <w:szCs w:val="16"/>
      </w:rPr>
      <w:tab/>
    </w:r>
    <w:r w:rsidR="00E74950">
      <w:rPr>
        <w:sz w:val="16"/>
        <w:szCs w:val="16"/>
      </w:rPr>
      <w:tab/>
    </w:r>
    <w:r w:rsidR="00E74950">
      <w:rPr>
        <w:sz w:val="16"/>
        <w:szCs w:val="16"/>
      </w:rPr>
      <w:tab/>
    </w:r>
    <w:r w:rsidR="00E74950">
      <w:rPr>
        <w:sz w:val="16"/>
        <w:szCs w:val="16"/>
      </w:rPr>
      <w:tab/>
    </w:r>
    <w:r w:rsidR="00E74950">
      <w:rPr>
        <w:sz w:val="16"/>
        <w:szCs w:val="16"/>
      </w:rPr>
      <w:tab/>
    </w:r>
    <w:r w:rsidR="00E74950">
      <w:rPr>
        <w:sz w:val="16"/>
        <w:szCs w:val="16"/>
      </w:rPr>
      <w:tab/>
    </w:r>
    <w:r w:rsidR="00E74950" w:rsidRPr="005B1494">
      <w:rPr>
        <w:b/>
        <w:bCs/>
        <w:sz w:val="20"/>
        <w:szCs w:val="20"/>
      </w:rPr>
      <w:t>Hoofdovereenkomst</w:t>
    </w:r>
  </w:p>
  <w:p w14:paraId="09652346" w14:textId="7DC01EF1" w:rsidR="00E74950" w:rsidRPr="005B1494" w:rsidRDefault="00E74950" w:rsidP="00E74950">
    <w:pPr>
      <w:tabs>
        <w:tab w:val="center" w:pos="600"/>
      </w:tabs>
      <w:jc w:val="right"/>
      <w:rPr>
        <w:b/>
        <w:bCs/>
        <w:sz w:val="20"/>
        <w:szCs w:val="20"/>
      </w:rPr>
    </w:pPr>
    <w:r w:rsidRPr="005B1494">
      <w:rPr>
        <w:b/>
        <w:bCs/>
        <w:sz w:val="20"/>
        <w:szCs w:val="20"/>
      </w:rPr>
      <w:t>Niet-openbare Europese aanbesteding</w:t>
    </w:r>
  </w:p>
  <w:p w14:paraId="39D6FA3D" w14:textId="32DA35EE" w:rsidR="00E74950" w:rsidRPr="005B1494" w:rsidRDefault="00E74950" w:rsidP="00E74950">
    <w:pPr>
      <w:tabs>
        <w:tab w:val="center" w:pos="600"/>
      </w:tabs>
      <w:jc w:val="right"/>
      <w:rPr>
        <w:b/>
        <w:bCs/>
        <w:sz w:val="20"/>
        <w:szCs w:val="20"/>
      </w:rPr>
    </w:pPr>
    <w:r w:rsidRPr="005B1494">
      <w:rPr>
        <w:b/>
        <w:bCs/>
        <w:sz w:val="20"/>
        <w:szCs w:val="20"/>
      </w:rPr>
      <w:t>Kantoorautomatisering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815"/>
    <w:multiLevelType w:val="multilevel"/>
    <w:tmpl w:val="60FC10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lowerLetter"/>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B72A77"/>
    <w:multiLevelType w:val="multilevel"/>
    <w:tmpl w:val="90DCF5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3A0B22"/>
    <w:multiLevelType w:val="multilevel"/>
    <w:tmpl w:val="70D4F0F6"/>
    <w:lvl w:ilvl="0">
      <w:start w:val="1"/>
      <w:numFmt w:val="decimal"/>
      <w:pStyle w:val="ArticleLevel1"/>
      <w:lvlText w:val="Artikel %1."/>
      <w:lvlJc w:val="left"/>
      <w:pPr>
        <w:ind w:left="1440" w:hanging="1440"/>
      </w:pPr>
    </w:lvl>
    <w:lvl w:ilvl="1">
      <w:start w:val="1"/>
      <w:numFmt w:val="decimal"/>
      <w:pStyle w:val="ArticleLevel2"/>
      <w:lvlText w:val="%1.%2."/>
      <w:lvlJc w:val="left"/>
      <w:pPr>
        <w:ind w:left="1724" w:hanging="1440"/>
      </w:pPr>
    </w:lvl>
    <w:lvl w:ilvl="2">
      <w:start w:val="1"/>
      <w:numFmt w:val="decimal"/>
      <w:pStyle w:val="ArticleLevel3"/>
      <w:lvlText w:val="%1.%2.%3."/>
      <w:lvlJc w:val="left"/>
      <w:pPr>
        <w:ind w:left="1440" w:hanging="1440"/>
      </w:pPr>
    </w:lvl>
    <w:lvl w:ilvl="3">
      <w:start w:val="1"/>
      <w:numFmt w:val="decimal"/>
      <w:pStyle w:val="ArticleLevel4"/>
      <w:lvlText w:val="%1.%2.%3.%4"/>
      <w:lvlJc w:val="right"/>
      <w:pPr>
        <w:ind w:left="1440" w:hanging="1440"/>
      </w:pPr>
    </w:lvl>
    <w:lvl w:ilvl="4">
      <w:start w:val="1"/>
      <w:numFmt w:val="lowerLetter"/>
      <w:pStyle w:val="ArticleLevel5"/>
      <w:lvlText w:val="(%5)"/>
      <w:lvlJc w:val="left"/>
      <w:pPr>
        <w:ind w:left="1843" w:hanging="403"/>
      </w:pPr>
    </w:lvl>
    <w:lvl w:ilvl="5">
      <w:start w:val="1"/>
      <w:numFmt w:val="lowerRoman"/>
      <w:pStyle w:val="ArticleLevel6"/>
      <w:lvlText w:val="(%6)"/>
      <w:lvlJc w:val="left"/>
      <w:pPr>
        <w:ind w:left="1843" w:hanging="403"/>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124E5BAB"/>
    <w:multiLevelType w:val="multilevel"/>
    <w:tmpl w:val="E6B09F8C"/>
    <w:lvl w:ilvl="0">
      <w:start w:val="1"/>
      <w:numFmt w:val="bullet"/>
      <w:pStyle w:val="Indented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lowerLetter"/>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FBF15D4"/>
    <w:multiLevelType w:val="multilevel"/>
    <w:tmpl w:val="4B8A6D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05002A"/>
    <w:multiLevelType w:val="multilevel"/>
    <w:tmpl w:val="E34A3904"/>
    <w:lvl w:ilvl="0">
      <w:start w:val="1"/>
      <w:numFmt w:val="bullet"/>
      <w:lvlText w:val="●"/>
      <w:lvlJc w:val="left"/>
      <w:pPr>
        <w:ind w:left="-1824" w:hanging="360"/>
      </w:pPr>
      <w:rPr>
        <w:rFonts w:ascii="Noto Sans Symbols" w:eastAsia="Noto Sans Symbols" w:hAnsi="Noto Sans Symbols" w:cs="Noto Sans Symbols"/>
      </w:rPr>
    </w:lvl>
    <w:lvl w:ilvl="1">
      <w:start w:val="1"/>
      <w:numFmt w:val="bullet"/>
      <w:lvlText w:val="o"/>
      <w:lvlJc w:val="left"/>
      <w:pPr>
        <w:ind w:left="-1104" w:hanging="360"/>
      </w:pPr>
      <w:rPr>
        <w:rFonts w:ascii="Courier New" w:eastAsia="Courier New" w:hAnsi="Courier New" w:cs="Courier New"/>
      </w:rPr>
    </w:lvl>
    <w:lvl w:ilvl="2">
      <w:start w:val="1"/>
      <w:numFmt w:val="bullet"/>
      <w:lvlText w:val="▪"/>
      <w:lvlJc w:val="left"/>
      <w:pPr>
        <w:ind w:left="-384" w:hanging="360"/>
      </w:pPr>
      <w:rPr>
        <w:rFonts w:ascii="Noto Sans Symbols" w:eastAsia="Noto Sans Symbols" w:hAnsi="Noto Sans Symbols" w:cs="Noto Sans Symbols"/>
      </w:rPr>
    </w:lvl>
    <w:lvl w:ilvl="3">
      <w:start w:val="1"/>
      <w:numFmt w:val="bullet"/>
      <w:lvlText w:val="●"/>
      <w:lvlJc w:val="left"/>
      <w:pPr>
        <w:ind w:left="336" w:hanging="360"/>
      </w:pPr>
      <w:rPr>
        <w:rFonts w:ascii="Noto Sans Symbols" w:eastAsia="Noto Sans Symbols" w:hAnsi="Noto Sans Symbols" w:cs="Noto Sans Symbols"/>
      </w:rPr>
    </w:lvl>
    <w:lvl w:ilvl="4">
      <w:start w:val="1"/>
      <w:numFmt w:val="bullet"/>
      <w:lvlText w:val="o"/>
      <w:lvlJc w:val="left"/>
      <w:pPr>
        <w:ind w:left="1056" w:hanging="360"/>
      </w:pPr>
      <w:rPr>
        <w:rFonts w:ascii="Courier New" w:eastAsia="Courier New" w:hAnsi="Courier New" w:cs="Courier New"/>
      </w:rPr>
    </w:lvl>
    <w:lvl w:ilvl="5">
      <w:start w:val="1"/>
      <w:numFmt w:val="bullet"/>
      <w:lvlText w:val="▪"/>
      <w:lvlJc w:val="left"/>
      <w:pPr>
        <w:ind w:left="1776" w:hanging="360"/>
      </w:pPr>
      <w:rPr>
        <w:rFonts w:ascii="Noto Sans Symbols" w:eastAsia="Noto Sans Symbols" w:hAnsi="Noto Sans Symbols" w:cs="Noto Sans Symbols"/>
      </w:rPr>
    </w:lvl>
    <w:lvl w:ilvl="6">
      <w:start w:val="1"/>
      <w:numFmt w:val="bullet"/>
      <w:lvlText w:val="●"/>
      <w:lvlJc w:val="left"/>
      <w:pPr>
        <w:ind w:left="2496" w:hanging="360"/>
      </w:pPr>
      <w:rPr>
        <w:rFonts w:ascii="Noto Sans Symbols" w:eastAsia="Noto Sans Symbols" w:hAnsi="Noto Sans Symbols" w:cs="Noto Sans Symbols"/>
      </w:rPr>
    </w:lvl>
    <w:lvl w:ilvl="7">
      <w:start w:val="1"/>
      <w:numFmt w:val="bullet"/>
      <w:lvlText w:val="o"/>
      <w:lvlJc w:val="left"/>
      <w:pPr>
        <w:ind w:left="3216" w:hanging="360"/>
      </w:pPr>
      <w:rPr>
        <w:rFonts w:ascii="Courier New" w:eastAsia="Courier New" w:hAnsi="Courier New" w:cs="Courier New"/>
      </w:rPr>
    </w:lvl>
    <w:lvl w:ilvl="8">
      <w:start w:val="1"/>
      <w:numFmt w:val="bullet"/>
      <w:lvlText w:val="▪"/>
      <w:lvlJc w:val="left"/>
      <w:pPr>
        <w:ind w:left="3936" w:hanging="360"/>
      </w:pPr>
      <w:rPr>
        <w:rFonts w:ascii="Noto Sans Symbols" w:eastAsia="Noto Sans Symbols" w:hAnsi="Noto Sans Symbols" w:cs="Noto Sans Symbols"/>
      </w:rPr>
    </w:lvl>
  </w:abstractNum>
  <w:abstractNum w:abstractNumId="6" w15:restartNumberingAfterBreak="0">
    <w:nsid w:val="4EEB4571"/>
    <w:multiLevelType w:val="multilevel"/>
    <w:tmpl w:val="98708242"/>
    <w:lvl w:ilvl="0">
      <w:start w:val="1"/>
      <w:numFmt w:val="lowerLetter"/>
      <w:pStyle w:val="Numberedheading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7CE3449"/>
    <w:multiLevelType w:val="multilevel"/>
    <w:tmpl w:val="10A278FE"/>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618F02C6"/>
    <w:multiLevelType w:val="multilevel"/>
    <w:tmpl w:val="9BC4588A"/>
    <w:lvl w:ilvl="0">
      <w:start w:val="1"/>
      <w:numFmt w:val="lowerLetter"/>
      <w:lvlText w:val="%1)"/>
      <w:lvlJc w:val="left"/>
      <w:pPr>
        <w:ind w:left="2084" w:hanging="360"/>
      </w:pPr>
      <w:rPr>
        <w:rFonts w:ascii="Calibri" w:hAnsi="Calibri" w:cs="Calibri" w:hint="default"/>
      </w:rPr>
    </w:lvl>
    <w:lvl w:ilvl="1">
      <w:start w:val="1"/>
      <w:numFmt w:val="bullet"/>
      <w:lvlText w:val="o"/>
      <w:lvlJc w:val="left"/>
      <w:pPr>
        <w:ind w:left="2804" w:hanging="360"/>
      </w:pPr>
      <w:rPr>
        <w:rFonts w:ascii="Courier New" w:eastAsia="Courier New" w:hAnsi="Courier New" w:cs="Courier New"/>
      </w:rPr>
    </w:lvl>
    <w:lvl w:ilvl="2">
      <w:start w:val="1"/>
      <w:numFmt w:val="bullet"/>
      <w:lvlText w:val="▪"/>
      <w:lvlJc w:val="left"/>
      <w:pPr>
        <w:ind w:left="3524" w:hanging="360"/>
      </w:pPr>
      <w:rPr>
        <w:rFonts w:ascii="Noto Sans Symbols" w:eastAsia="Noto Sans Symbols" w:hAnsi="Noto Sans Symbols" w:cs="Noto Sans Symbols"/>
      </w:rPr>
    </w:lvl>
    <w:lvl w:ilvl="3">
      <w:start w:val="1"/>
      <w:numFmt w:val="bullet"/>
      <w:lvlText w:val="●"/>
      <w:lvlJc w:val="left"/>
      <w:pPr>
        <w:ind w:left="4244" w:hanging="360"/>
      </w:pPr>
      <w:rPr>
        <w:rFonts w:ascii="Noto Sans Symbols" w:eastAsia="Noto Sans Symbols" w:hAnsi="Noto Sans Symbols" w:cs="Noto Sans Symbols"/>
      </w:rPr>
    </w:lvl>
    <w:lvl w:ilvl="4">
      <w:start w:val="1"/>
      <w:numFmt w:val="bullet"/>
      <w:lvlText w:val="o"/>
      <w:lvlJc w:val="left"/>
      <w:pPr>
        <w:ind w:left="4964" w:hanging="360"/>
      </w:pPr>
      <w:rPr>
        <w:rFonts w:ascii="Courier New" w:eastAsia="Courier New" w:hAnsi="Courier New" w:cs="Courier New"/>
      </w:rPr>
    </w:lvl>
    <w:lvl w:ilvl="5">
      <w:start w:val="1"/>
      <w:numFmt w:val="bullet"/>
      <w:lvlText w:val="▪"/>
      <w:lvlJc w:val="left"/>
      <w:pPr>
        <w:ind w:left="5684" w:hanging="360"/>
      </w:pPr>
      <w:rPr>
        <w:rFonts w:ascii="Noto Sans Symbols" w:eastAsia="Noto Sans Symbols" w:hAnsi="Noto Sans Symbols" w:cs="Noto Sans Symbols"/>
      </w:rPr>
    </w:lvl>
    <w:lvl w:ilvl="6">
      <w:start w:val="1"/>
      <w:numFmt w:val="bullet"/>
      <w:lvlText w:val="●"/>
      <w:lvlJc w:val="left"/>
      <w:pPr>
        <w:ind w:left="6404" w:hanging="360"/>
      </w:pPr>
      <w:rPr>
        <w:rFonts w:ascii="Noto Sans Symbols" w:eastAsia="Noto Sans Symbols" w:hAnsi="Noto Sans Symbols" w:cs="Noto Sans Symbols"/>
      </w:rPr>
    </w:lvl>
    <w:lvl w:ilvl="7">
      <w:start w:val="1"/>
      <w:numFmt w:val="bullet"/>
      <w:lvlText w:val="o"/>
      <w:lvlJc w:val="left"/>
      <w:pPr>
        <w:ind w:left="7124" w:hanging="360"/>
      </w:pPr>
      <w:rPr>
        <w:rFonts w:ascii="Courier New" w:eastAsia="Courier New" w:hAnsi="Courier New" w:cs="Courier New"/>
      </w:rPr>
    </w:lvl>
    <w:lvl w:ilvl="8">
      <w:start w:val="1"/>
      <w:numFmt w:val="bullet"/>
      <w:lvlText w:val="▪"/>
      <w:lvlJc w:val="left"/>
      <w:pPr>
        <w:ind w:left="7844" w:hanging="360"/>
      </w:pPr>
      <w:rPr>
        <w:rFonts w:ascii="Noto Sans Symbols" w:eastAsia="Noto Sans Symbols" w:hAnsi="Noto Sans Symbols" w:cs="Noto Sans Symbols"/>
      </w:rPr>
    </w:lvl>
  </w:abstractNum>
  <w:abstractNum w:abstractNumId="9" w15:restartNumberingAfterBreak="0">
    <w:nsid w:val="68FC4DD1"/>
    <w:multiLevelType w:val="multilevel"/>
    <w:tmpl w:val="3D6EF36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6A5D4178"/>
    <w:multiLevelType w:val="multilevel"/>
    <w:tmpl w:val="B85875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47503C"/>
    <w:multiLevelType w:val="multilevel"/>
    <w:tmpl w:val="C6CC3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3554297">
    <w:abstractNumId w:val="2"/>
  </w:num>
  <w:num w:numId="2" w16cid:durableId="966199018">
    <w:abstractNumId w:val="6"/>
  </w:num>
  <w:num w:numId="3" w16cid:durableId="911886113">
    <w:abstractNumId w:val="3"/>
  </w:num>
  <w:num w:numId="4" w16cid:durableId="596064894">
    <w:abstractNumId w:val="8"/>
  </w:num>
  <w:num w:numId="5" w16cid:durableId="1996907083">
    <w:abstractNumId w:val="0"/>
  </w:num>
  <w:num w:numId="6" w16cid:durableId="791827712">
    <w:abstractNumId w:val="9"/>
  </w:num>
  <w:num w:numId="7" w16cid:durableId="2059426421">
    <w:abstractNumId w:val="5"/>
  </w:num>
  <w:num w:numId="8" w16cid:durableId="443884819">
    <w:abstractNumId w:val="1"/>
  </w:num>
  <w:num w:numId="9" w16cid:durableId="476489">
    <w:abstractNumId w:val="4"/>
  </w:num>
  <w:num w:numId="10" w16cid:durableId="633367134">
    <w:abstractNumId w:val="11"/>
  </w:num>
  <w:num w:numId="11" w16cid:durableId="1746801104">
    <w:abstractNumId w:val="10"/>
  </w:num>
  <w:num w:numId="12" w16cid:durableId="12652649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045"/>
    <w:rsid w:val="00017295"/>
    <w:rsid w:val="00046CF9"/>
    <w:rsid w:val="00060631"/>
    <w:rsid w:val="00091E6B"/>
    <w:rsid w:val="000B4C6D"/>
    <w:rsid w:val="000D4D35"/>
    <w:rsid w:val="000E7047"/>
    <w:rsid w:val="00107AEB"/>
    <w:rsid w:val="00110160"/>
    <w:rsid w:val="001B31E9"/>
    <w:rsid w:val="001B6AB4"/>
    <w:rsid w:val="001C3D56"/>
    <w:rsid w:val="00204845"/>
    <w:rsid w:val="00221697"/>
    <w:rsid w:val="00231018"/>
    <w:rsid w:val="00234DEC"/>
    <w:rsid w:val="00294F6F"/>
    <w:rsid w:val="002D5E8B"/>
    <w:rsid w:val="002E2E41"/>
    <w:rsid w:val="0036135E"/>
    <w:rsid w:val="003C07DA"/>
    <w:rsid w:val="003C63AD"/>
    <w:rsid w:val="00425513"/>
    <w:rsid w:val="00442261"/>
    <w:rsid w:val="00466295"/>
    <w:rsid w:val="00470284"/>
    <w:rsid w:val="004837E1"/>
    <w:rsid w:val="004A31D2"/>
    <w:rsid w:val="0052644A"/>
    <w:rsid w:val="00563B4F"/>
    <w:rsid w:val="00574D6D"/>
    <w:rsid w:val="0059137E"/>
    <w:rsid w:val="0059718B"/>
    <w:rsid w:val="005B1494"/>
    <w:rsid w:val="005D018B"/>
    <w:rsid w:val="005E647B"/>
    <w:rsid w:val="00644968"/>
    <w:rsid w:val="0069122E"/>
    <w:rsid w:val="006B3CFB"/>
    <w:rsid w:val="006F0F5F"/>
    <w:rsid w:val="006F664F"/>
    <w:rsid w:val="00724A8C"/>
    <w:rsid w:val="00726957"/>
    <w:rsid w:val="0073340E"/>
    <w:rsid w:val="00742AB2"/>
    <w:rsid w:val="007620BF"/>
    <w:rsid w:val="007800DA"/>
    <w:rsid w:val="007B1DD8"/>
    <w:rsid w:val="007C64C6"/>
    <w:rsid w:val="00855626"/>
    <w:rsid w:val="008857B3"/>
    <w:rsid w:val="008B12F1"/>
    <w:rsid w:val="008B3BA0"/>
    <w:rsid w:val="008B6416"/>
    <w:rsid w:val="009133C0"/>
    <w:rsid w:val="009828E9"/>
    <w:rsid w:val="00984271"/>
    <w:rsid w:val="009B0BAE"/>
    <w:rsid w:val="009B6F7D"/>
    <w:rsid w:val="009D6FDF"/>
    <w:rsid w:val="00A01FD2"/>
    <w:rsid w:val="00A11045"/>
    <w:rsid w:val="00A2628D"/>
    <w:rsid w:val="00AC2893"/>
    <w:rsid w:val="00B07516"/>
    <w:rsid w:val="00B37CF6"/>
    <w:rsid w:val="00BA4EF5"/>
    <w:rsid w:val="00BB19AA"/>
    <w:rsid w:val="00BC1B00"/>
    <w:rsid w:val="00BC5551"/>
    <w:rsid w:val="00BE3C44"/>
    <w:rsid w:val="00C002A3"/>
    <w:rsid w:val="00C028E8"/>
    <w:rsid w:val="00C27DF4"/>
    <w:rsid w:val="00C52799"/>
    <w:rsid w:val="00C9152F"/>
    <w:rsid w:val="00CB1CCD"/>
    <w:rsid w:val="00CC0E96"/>
    <w:rsid w:val="00D15B32"/>
    <w:rsid w:val="00D80EDF"/>
    <w:rsid w:val="00DF4A48"/>
    <w:rsid w:val="00E529D8"/>
    <w:rsid w:val="00E62979"/>
    <w:rsid w:val="00E74950"/>
    <w:rsid w:val="00E77AD4"/>
    <w:rsid w:val="00EC7689"/>
    <w:rsid w:val="00ED4747"/>
    <w:rsid w:val="00EF39A1"/>
    <w:rsid w:val="00F11E19"/>
    <w:rsid w:val="00F47FCE"/>
    <w:rsid w:val="00F66042"/>
    <w:rsid w:val="00F73391"/>
    <w:rsid w:val="00F753A6"/>
    <w:rsid w:val="00F81F7B"/>
    <w:rsid w:val="00F929BC"/>
    <w:rsid w:val="07749239"/>
    <w:rsid w:val="5CC701D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1E48B"/>
  <w15:docId w15:val="{72B161FD-B06F-C04E-B330-30A276C2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6E83"/>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semiHidden/>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semiHidden/>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table" w:customStyle="1" w:styleId="TableNormal0">
    <w:name w:val="TableNormal0"/>
    <w:tblPr>
      <w:tblCellMar>
        <w:top w:w="0" w:type="dxa"/>
        <w:left w:w="0" w:type="dxa"/>
        <w:bottom w:w="0" w:type="dxa"/>
        <w:right w:w="0" w:type="dxa"/>
      </w:tblCellMar>
    </w:tblPr>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lang w:val="nl-NL"/>
    </w:rPr>
  </w:style>
  <w:style w:type="character" w:customStyle="1" w:styleId="ArticleLevel2Char">
    <w:name w:val="Article Level 2 Char"/>
    <w:basedOn w:val="Standaardalinea-lettertype"/>
    <w:link w:val="ArticleLevel2"/>
    <w:qFormat/>
    <w:rsid w:val="0066162B"/>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unhideWhenUsed/>
    <w:qFormat/>
    <w:rsid w:val="00E15710"/>
    <w:rPr>
      <w:sz w:val="16"/>
      <w:szCs w:val="16"/>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0"/>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0"/>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0"/>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1"/>
      </w:numPr>
    </w:pPr>
    <w:rPr>
      <w:b/>
      <w:bCs/>
    </w:rPr>
  </w:style>
  <w:style w:type="paragraph" w:customStyle="1" w:styleId="ArticleLevel2">
    <w:name w:val="Article Level 2"/>
    <w:basedOn w:val="Standaard"/>
    <w:link w:val="ArticleLevel2Char"/>
    <w:qFormat/>
    <w:rsid w:val="0066162B"/>
    <w:pPr>
      <w:numPr>
        <w:ilvl w:val="1"/>
        <w:numId w:val="1"/>
      </w:numPr>
      <w:tabs>
        <w:tab w:val="num" w:pos="0"/>
      </w:tabs>
      <w:ind w:left="1440"/>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1"/>
      </w:numPr>
    </w:pPr>
  </w:style>
  <w:style w:type="paragraph" w:customStyle="1" w:styleId="ArticleLevel4">
    <w:name w:val="Article Level 4"/>
    <w:basedOn w:val="Standaard"/>
    <w:qFormat/>
    <w:rsid w:val="00C80280"/>
    <w:pPr>
      <w:numPr>
        <w:ilvl w:val="3"/>
        <w:numId w:val="1"/>
      </w:numPr>
    </w:pPr>
  </w:style>
  <w:style w:type="paragraph" w:customStyle="1" w:styleId="ArticleLevel5">
    <w:name w:val="Article Level 5"/>
    <w:basedOn w:val="Standaard"/>
    <w:qFormat/>
    <w:rsid w:val="00C80280"/>
    <w:pPr>
      <w:numPr>
        <w:ilvl w:val="4"/>
        <w:numId w:val="1"/>
      </w:numPr>
    </w:pPr>
  </w:style>
  <w:style w:type="paragraph" w:customStyle="1" w:styleId="ArticleLevel6">
    <w:name w:val="Article Level 6"/>
    <w:basedOn w:val="Standaard"/>
    <w:qFormat/>
    <w:rsid w:val="00C80280"/>
    <w:pPr>
      <w:numPr>
        <w:ilvl w:val="5"/>
        <w:numId w:val="1"/>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EE7197"/>
    <w:pPr>
      <w:numPr>
        <w:numId w:val="2"/>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3"/>
      </w:numPr>
      <w:ind w:left="1792" w:hanging="352"/>
      <w:contextualSpacing/>
    </w:p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numbering" w:customStyle="1" w:styleId="JuriBloxArticlesLevels">
    <w:name w:val="JuriBloxArticlesLevels"/>
    <w:uiPriority w:val="99"/>
    <w:qFormat/>
    <w:rsid w:val="00EE7197"/>
  </w:style>
  <w:style w:type="numbering" w:customStyle="1" w:styleId="JuriBloxNumberedHeadings">
    <w:name w:val="JuriBloxNumberedHeadings"/>
    <w:uiPriority w:val="99"/>
    <w:qFormat/>
    <w:rsid w:val="00EE7197"/>
  </w:style>
  <w:style w:type="table" w:styleId="Tabelraster">
    <w:name w:val="Table Grid"/>
    <w:basedOn w:val="Standaardtabel"/>
    <w:uiPriority w:val="5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0"/>
    <w:uiPriority w:val="1"/>
    <w:semiHidden/>
    <w:unhideWhenUsed/>
  </w:style>
  <w:style w:type="paragraph" w:customStyle="1" w:styleId="ListParagraphPHPDOCX0">
    <w:name w:val="List Paragraph PHPDOCX0"/>
    <w:basedOn w:val="Standaard"/>
    <w:uiPriority w:val="34"/>
    <w:qFormat/>
    <w:rsid w:val="00DF064E"/>
    <w:pPr>
      <w:ind w:left="720"/>
      <w:contextualSpacing/>
    </w:pPr>
  </w:style>
  <w:style w:type="paragraph" w:customStyle="1" w:styleId="TitlePHPDOCX0">
    <w:name w:val="Title PHPDOCX0"/>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0"/>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0">
    <w:name w:val="Subtitle PHPDOCX0"/>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0"/>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0"/>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0"/>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0"/>
    <w:basedOn w:val="DefaultParagraphFontPHPDOCX0"/>
    <w:uiPriority w:val="99"/>
    <w:semiHidden/>
    <w:unhideWhenUsed/>
    <w:rsid w:val="00E139EA"/>
    <w:rPr>
      <w:sz w:val="16"/>
      <w:szCs w:val="16"/>
    </w:rPr>
  </w:style>
  <w:style w:type="paragraph" w:customStyle="1" w:styleId="annotationtextPHPDOCX0">
    <w:name w:val="annotation text PHPDOCX0"/>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0"/>
    <w:basedOn w:val="DefaultParagraphFontPHPDOCX0"/>
    <w:link w:val="annotationtextPHPDOCX0"/>
    <w:uiPriority w:val="99"/>
    <w:semiHidden/>
    <w:rsid w:val="00E139EA"/>
    <w:rPr>
      <w:sz w:val="20"/>
      <w:szCs w:val="20"/>
    </w:rPr>
  </w:style>
  <w:style w:type="paragraph" w:customStyle="1" w:styleId="annotationsubjectPHPDOCX0">
    <w:name w:val="annotation subject PHPDOCX0"/>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0"/>
    <w:basedOn w:val="CommentTextCharPHPDOCX0"/>
    <w:link w:val="annotationsubjectPHPDOCX0"/>
    <w:uiPriority w:val="99"/>
    <w:semiHidden/>
    <w:rsid w:val="00E139EA"/>
    <w:rPr>
      <w:b/>
      <w:bCs/>
      <w:sz w:val="20"/>
      <w:szCs w:val="20"/>
    </w:rPr>
  </w:style>
  <w:style w:type="paragraph" w:customStyle="1" w:styleId="BalloonTextPHPDOCX0">
    <w:name w:val="Balloon Text PHPDOCX0"/>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0"/>
    <w:basedOn w:val="DefaultParagraphFontPHPDOCX0"/>
    <w:uiPriority w:val="99"/>
    <w:semiHidden/>
    <w:rsid w:val="00E139EA"/>
    <w:rPr>
      <w:rFonts w:ascii="Tahoma" w:hAnsi="Tahoma" w:cs="Tahoma"/>
      <w:sz w:val="16"/>
      <w:szCs w:val="16"/>
    </w:rPr>
  </w:style>
  <w:style w:type="paragraph" w:customStyle="1" w:styleId="footnoteTextPHPDOCX0">
    <w:name w:val="footnote Text PHPDOCX0"/>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0"/>
    <w:basedOn w:val="DefaultParagraphFontPHPDOCX0"/>
    <w:link w:val="footnoteTextPHPDOCX0"/>
    <w:uiPriority w:val="99"/>
    <w:semiHidden/>
    <w:rsid w:val="006E0FDA"/>
    <w:rPr>
      <w:sz w:val="20"/>
      <w:szCs w:val="20"/>
    </w:rPr>
  </w:style>
  <w:style w:type="character" w:customStyle="1" w:styleId="footnoteReferencePHPDOCX0">
    <w:name w:val="footnote Reference PHPDOCX0"/>
    <w:basedOn w:val="DefaultParagraphFontPHPDOCX0"/>
    <w:uiPriority w:val="99"/>
    <w:semiHidden/>
    <w:unhideWhenUsed/>
    <w:rsid w:val="006E0FDA"/>
    <w:rPr>
      <w:vertAlign w:val="superscript"/>
    </w:rPr>
  </w:style>
  <w:style w:type="paragraph" w:customStyle="1" w:styleId="endnoteTextPHPDOCX0">
    <w:name w:val="endnote Text PHPDOCX0"/>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0"/>
    <w:basedOn w:val="DefaultParagraphFontPHPDOCX0"/>
    <w:link w:val="endnoteTextPHPDOCX0"/>
    <w:uiPriority w:val="99"/>
    <w:semiHidden/>
    <w:rsid w:val="006E0FDA"/>
    <w:rPr>
      <w:sz w:val="20"/>
      <w:szCs w:val="20"/>
    </w:rPr>
  </w:style>
  <w:style w:type="character" w:customStyle="1" w:styleId="endnoteReferencePHPDOCX0">
    <w:name w:val="endnote Reference PHPDOCX0"/>
    <w:basedOn w:val="DefaultParagraphFontPHPDOCX0"/>
    <w:uiPriority w:val="99"/>
    <w:semiHidden/>
    <w:unhideWhenUsed/>
    <w:rsid w:val="006E0FDA"/>
    <w:rPr>
      <w:vertAlign w:val="superscript"/>
    </w:rPr>
  </w:style>
  <w:style w:type="paragraph" w:styleId="Tekstopmerking">
    <w:name w:val="annotation text"/>
    <w:basedOn w:val="Standaard"/>
    <w:link w:val="TekstopmerkingChar"/>
    <w:uiPriority w:val="99"/>
    <w:unhideWhenUsed/>
    <w:rsid w:val="00FC24AD"/>
    <w:pPr>
      <w:spacing w:line="240" w:lineRule="auto"/>
    </w:pPr>
    <w:rPr>
      <w:sz w:val="20"/>
      <w:szCs w:val="20"/>
    </w:rPr>
  </w:style>
  <w:style w:type="character" w:customStyle="1" w:styleId="TekstopmerkingChar">
    <w:name w:val="Tekst opmerking Char"/>
    <w:basedOn w:val="Standaardalinea-lettertype"/>
    <w:link w:val="Tekstopmerking"/>
    <w:uiPriority w:val="99"/>
    <w:rsid w:val="00FC24AD"/>
    <w:rPr>
      <w:sz w:val="20"/>
      <w:szCs w:val="20"/>
    </w:rPr>
  </w:style>
  <w:style w:type="paragraph" w:styleId="Onderwerpvanopmerking">
    <w:name w:val="annotation subject"/>
    <w:basedOn w:val="Tekstopmerking"/>
    <w:next w:val="Tekstopmerking"/>
    <w:link w:val="OnderwerpvanopmerkingChar"/>
    <w:uiPriority w:val="99"/>
    <w:semiHidden/>
    <w:unhideWhenUsed/>
    <w:rsid w:val="00FC24AD"/>
    <w:rPr>
      <w:b/>
      <w:bCs/>
    </w:rPr>
  </w:style>
  <w:style w:type="character" w:customStyle="1" w:styleId="OnderwerpvanopmerkingChar">
    <w:name w:val="Onderwerp van opmerking Char"/>
    <w:basedOn w:val="TekstopmerkingChar"/>
    <w:link w:val="Onderwerpvanopmerking"/>
    <w:uiPriority w:val="99"/>
    <w:semiHidden/>
    <w:rsid w:val="00FC24AD"/>
    <w:rPr>
      <w:b/>
      <w:bCs/>
      <w:sz w:val="20"/>
      <w:szCs w:val="20"/>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477" w:type="dxa"/>
        <w:bottom w:w="150" w:type="dxa"/>
        <w:right w:w="150" w:type="dxa"/>
      </w:tblCellMar>
    </w:tblPr>
  </w:style>
  <w:style w:type="table" w:customStyle="1" w:styleId="a0">
    <w:basedOn w:val="TableNormal0"/>
    <w:tblPr>
      <w:tblStyleRowBandSize w:val="1"/>
      <w:tblStyleColBandSize w:val="1"/>
      <w:tblCellMar>
        <w:top w:w="150" w:type="dxa"/>
        <w:left w:w="150" w:type="dxa"/>
        <w:bottom w:w="150" w:type="dxa"/>
        <w:right w:w="150" w:type="dxa"/>
      </w:tblCellMar>
    </w:tblPr>
  </w:style>
  <w:style w:type="table" w:customStyle="1" w:styleId="a1">
    <w:basedOn w:val="TableNormal0"/>
    <w:tblPr>
      <w:tblStyleRowBandSize w:val="1"/>
      <w:tblStyleColBandSize w:val="1"/>
      <w:tblCellMar>
        <w:top w:w="150" w:type="dxa"/>
        <w:left w:w="150" w:type="dxa"/>
        <w:bottom w:w="150" w:type="dxa"/>
        <w:right w:w="150" w:type="dxa"/>
      </w:tblCellMar>
    </w:tblPr>
  </w:style>
  <w:style w:type="table" w:customStyle="1" w:styleId="a2">
    <w:basedOn w:val="TableNormal0"/>
    <w:tblPr>
      <w:tblStyleRowBandSize w:val="1"/>
      <w:tblStyleColBandSize w:val="1"/>
      <w:tblCellMar>
        <w:top w:w="477" w:type="dxa"/>
        <w:bottom w:w="150" w:type="dxa"/>
        <w:right w:w="150" w:type="dxa"/>
      </w:tblCellMar>
    </w:tblPr>
  </w:style>
  <w:style w:type="table" w:customStyle="1" w:styleId="a3">
    <w:basedOn w:val="TableNormal0"/>
    <w:tblPr>
      <w:tblStyleRowBandSize w:val="1"/>
      <w:tblStyleColBandSize w:val="1"/>
      <w:tblCellMar>
        <w:top w:w="150" w:type="dxa"/>
        <w:left w:w="150" w:type="dxa"/>
        <w:bottom w:w="150" w:type="dxa"/>
        <w:right w:w="150" w:type="dxa"/>
      </w:tblCellMar>
    </w:tblPr>
  </w:style>
  <w:style w:type="table" w:customStyle="1" w:styleId="a4">
    <w:basedOn w:val="TableNormal0"/>
    <w:tblPr>
      <w:tblStyleRowBandSize w:val="1"/>
      <w:tblStyleColBandSize w:val="1"/>
      <w:tblCellMar>
        <w:top w:w="150" w:type="dxa"/>
        <w:left w:w="150" w:type="dxa"/>
        <w:bottom w:w="150" w:type="dxa"/>
        <w:right w:w="150" w:type="dxa"/>
      </w:tblCellMar>
    </w:tblPr>
  </w:style>
  <w:style w:type="paragraph" w:styleId="Normaalweb">
    <w:name w:val="Normal (Web)"/>
    <w:basedOn w:val="Standaard"/>
    <w:uiPriority w:val="99"/>
    <w:unhideWhenUsed/>
    <w:rsid w:val="0052644A"/>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Standaardalinea-lettertype"/>
    <w:uiPriority w:val="99"/>
    <w:unhideWhenUsed/>
    <w:rsid w:val="00AC2893"/>
    <w:rPr>
      <w:color w:val="0563C1" w:themeColor="hyperlink"/>
      <w:u w:val="single"/>
    </w:rPr>
  </w:style>
  <w:style w:type="character" w:styleId="Onopgelostemelding">
    <w:name w:val="Unresolved Mention"/>
    <w:basedOn w:val="Standaardalinea-lettertype"/>
    <w:uiPriority w:val="99"/>
    <w:semiHidden/>
    <w:unhideWhenUsed/>
    <w:rsid w:val="00AC2893"/>
    <w:rPr>
      <w:color w:val="605E5C"/>
      <w:shd w:val="clear" w:color="auto" w:fill="E1DFDD"/>
    </w:rPr>
  </w:style>
  <w:style w:type="character" w:styleId="GevolgdeHyperlink">
    <w:name w:val="FollowedHyperlink"/>
    <w:basedOn w:val="Standaardalinea-lettertype"/>
    <w:uiPriority w:val="99"/>
    <w:semiHidden/>
    <w:unhideWhenUsed/>
    <w:rsid w:val="00AC2893"/>
    <w:rPr>
      <w:color w:val="954F72" w:themeColor="followedHyperlink"/>
      <w:u w:val="single"/>
    </w:rPr>
  </w:style>
  <w:style w:type="paragraph" w:customStyle="1" w:styleId="Opsomming">
    <w:name w:val="Opsomming"/>
    <w:basedOn w:val="Standaard"/>
    <w:next w:val="Standaard"/>
    <w:qFormat/>
    <w:rsid w:val="001C3D56"/>
    <w:pPr>
      <w:numPr>
        <w:numId w:val="12"/>
      </w:numPr>
      <w:suppressAutoHyphens/>
    </w:pPr>
    <w:rPr>
      <w:rFonts w:asciiTheme="minorHAnsi" w:eastAsiaTheme="minorHAnsi" w:hAnsiTheme="minorHAnsi" w:cstheme="minorBid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28856">
      <w:bodyDiv w:val="1"/>
      <w:marLeft w:val="0"/>
      <w:marRight w:val="0"/>
      <w:marTop w:val="0"/>
      <w:marBottom w:val="0"/>
      <w:divBdr>
        <w:top w:val="none" w:sz="0" w:space="0" w:color="auto"/>
        <w:left w:val="none" w:sz="0" w:space="0" w:color="auto"/>
        <w:bottom w:val="none" w:sz="0" w:space="0" w:color="auto"/>
        <w:right w:val="none" w:sz="0" w:space="0" w:color="auto"/>
      </w:divBdr>
      <w:divsChild>
        <w:div w:id="1567110365">
          <w:marLeft w:val="0"/>
          <w:marRight w:val="0"/>
          <w:marTop w:val="0"/>
          <w:marBottom w:val="0"/>
          <w:divBdr>
            <w:top w:val="none" w:sz="0" w:space="0" w:color="auto"/>
            <w:left w:val="none" w:sz="0" w:space="0" w:color="auto"/>
            <w:bottom w:val="none" w:sz="0" w:space="0" w:color="auto"/>
            <w:right w:val="none" w:sz="0" w:space="0" w:color="auto"/>
          </w:divBdr>
          <w:divsChild>
            <w:div w:id="848910615">
              <w:marLeft w:val="0"/>
              <w:marRight w:val="0"/>
              <w:marTop w:val="0"/>
              <w:marBottom w:val="0"/>
              <w:divBdr>
                <w:top w:val="none" w:sz="0" w:space="0" w:color="auto"/>
                <w:left w:val="none" w:sz="0" w:space="0" w:color="auto"/>
                <w:bottom w:val="none" w:sz="0" w:space="0" w:color="auto"/>
                <w:right w:val="none" w:sz="0" w:space="0" w:color="auto"/>
              </w:divBdr>
              <w:divsChild>
                <w:div w:id="116459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80089">
      <w:bodyDiv w:val="1"/>
      <w:marLeft w:val="0"/>
      <w:marRight w:val="0"/>
      <w:marTop w:val="0"/>
      <w:marBottom w:val="0"/>
      <w:divBdr>
        <w:top w:val="none" w:sz="0" w:space="0" w:color="auto"/>
        <w:left w:val="none" w:sz="0" w:space="0" w:color="auto"/>
        <w:bottom w:val="none" w:sz="0" w:space="0" w:color="auto"/>
        <w:right w:val="none" w:sz="0" w:space="0" w:color="auto"/>
      </w:divBdr>
      <w:divsChild>
        <w:div w:id="974289365">
          <w:marLeft w:val="0"/>
          <w:marRight w:val="0"/>
          <w:marTop w:val="0"/>
          <w:marBottom w:val="0"/>
          <w:divBdr>
            <w:top w:val="none" w:sz="0" w:space="0" w:color="auto"/>
            <w:left w:val="none" w:sz="0" w:space="0" w:color="auto"/>
            <w:bottom w:val="none" w:sz="0" w:space="0" w:color="auto"/>
            <w:right w:val="none" w:sz="0" w:space="0" w:color="auto"/>
          </w:divBdr>
          <w:divsChild>
            <w:div w:id="1035930930">
              <w:marLeft w:val="0"/>
              <w:marRight w:val="0"/>
              <w:marTop w:val="0"/>
              <w:marBottom w:val="0"/>
              <w:divBdr>
                <w:top w:val="none" w:sz="0" w:space="0" w:color="auto"/>
                <w:left w:val="none" w:sz="0" w:space="0" w:color="auto"/>
                <w:bottom w:val="none" w:sz="0" w:space="0" w:color="auto"/>
                <w:right w:val="none" w:sz="0" w:space="0" w:color="auto"/>
              </w:divBdr>
              <w:divsChild>
                <w:div w:id="19892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802889">
      <w:bodyDiv w:val="1"/>
      <w:marLeft w:val="0"/>
      <w:marRight w:val="0"/>
      <w:marTop w:val="0"/>
      <w:marBottom w:val="0"/>
      <w:divBdr>
        <w:top w:val="none" w:sz="0" w:space="0" w:color="auto"/>
        <w:left w:val="none" w:sz="0" w:space="0" w:color="auto"/>
        <w:bottom w:val="none" w:sz="0" w:space="0" w:color="auto"/>
        <w:right w:val="none" w:sz="0" w:space="0" w:color="auto"/>
      </w:divBdr>
      <w:divsChild>
        <w:div w:id="1922059318">
          <w:marLeft w:val="0"/>
          <w:marRight w:val="0"/>
          <w:marTop w:val="0"/>
          <w:marBottom w:val="0"/>
          <w:divBdr>
            <w:top w:val="none" w:sz="0" w:space="0" w:color="auto"/>
            <w:left w:val="none" w:sz="0" w:space="0" w:color="auto"/>
            <w:bottom w:val="none" w:sz="0" w:space="0" w:color="auto"/>
            <w:right w:val="none" w:sz="0" w:space="0" w:color="auto"/>
          </w:divBdr>
          <w:divsChild>
            <w:div w:id="2084326859">
              <w:marLeft w:val="0"/>
              <w:marRight w:val="0"/>
              <w:marTop w:val="0"/>
              <w:marBottom w:val="0"/>
              <w:divBdr>
                <w:top w:val="none" w:sz="0" w:space="0" w:color="auto"/>
                <w:left w:val="none" w:sz="0" w:space="0" w:color="auto"/>
                <w:bottom w:val="none" w:sz="0" w:space="0" w:color="auto"/>
                <w:right w:val="none" w:sz="0" w:space="0" w:color="auto"/>
              </w:divBdr>
              <w:divsChild>
                <w:div w:id="41656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784911">
      <w:bodyDiv w:val="1"/>
      <w:marLeft w:val="0"/>
      <w:marRight w:val="0"/>
      <w:marTop w:val="0"/>
      <w:marBottom w:val="0"/>
      <w:divBdr>
        <w:top w:val="none" w:sz="0" w:space="0" w:color="auto"/>
        <w:left w:val="none" w:sz="0" w:space="0" w:color="auto"/>
        <w:bottom w:val="none" w:sz="0" w:space="0" w:color="auto"/>
        <w:right w:val="none" w:sz="0" w:space="0" w:color="auto"/>
      </w:divBdr>
      <w:divsChild>
        <w:div w:id="2023239249">
          <w:marLeft w:val="0"/>
          <w:marRight w:val="0"/>
          <w:marTop w:val="0"/>
          <w:marBottom w:val="0"/>
          <w:divBdr>
            <w:top w:val="none" w:sz="0" w:space="0" w:color="auto"/>
            <w:left w:val="none" w:sz="0" w:space="0" w:color="auto"/>
            <w:bottom w:val="none" w:sz="0" w:space="0" w:color="auto"/>
            <w:right w:val="none" w:sz="0" w:space="0" w:color="auto"/>
          </w:divBdr>
          <w:divsChild>
            <w:div w:id="1717461108">
              <w:marLeft w:val="0"/>
              <w:marRight w:val="0"/>
              <w:marTop w:val="0"/>
              <w:marBottom w:val="0"/>
              <w:divBdr>
                <w:top w:val="none" w:sz="0" w:space="0" w:color="auto"/>
                <w:left w:val="none" w:sz="0" w:space="0" w:color="auto"/>
                <w:bottom w:val="none" w:sz="0" w:space="0" w:color="auto"/>
                <w:right w:val="none" w:sz="0" w:space="0" w:color="auto"/>
              </w:divBdr>
              <w:divsChild>
                <w:div w:id="9650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26299">
      <w:bodyDiv w:val="1"/>
      <w:marLeft w:val="0"/>
      <w:marRight w:val="0"/>
      <w:marTop w:val="0"/>
      <w:marBottom w:val="0"/>
      <w:divBdr>
        <w:top w:val="none" w:sz="0" w:space="0" w:color="auto"/>
        <w:left w:val="none" w:sz="0" w:space="0" w:color="auto"/>
        <w:bottom w:val="none" w:sz="0" w:space="0" w:color="auto"/>
        <w:right w:val="none" w:sz="0" w:space="0" w:color="auto"/>
      </w:divBdr>
      <w:divsChild>
        <w:div w:id="767699887">
          <w:marLeft w:val="0"/>
          <w:marRight w:val="0"/>
          <w:marTop w:val="0"/>
          <w:marBottom w:val="0"/>
          <w:divBdr>
            <w:top w:val="none" w:sz="0" w:space="0" w:color="auto"/>
            <w:left w:val="none" w:sz="0" w:space="0" w:color="auto"/>
            <w:bottom w:val="none" w:sz="0" w:space="0" w:color="auto"/>
            <w:right w:val="none" w:sz="0" w:space="0" w:color="auto"/>
          </w:divBdr>
          <w:divsChild>
            <w:div w:id="328749390">
              <w:marLeft w:val="0"/>
              <w:marRight w:val="0"/>
              <w:marTop w:val="0"/>
              <w:marBottom w:val="0"/>
              <w:divBdr>
                <w:top w:val="none" w:sz="0" w:space="0" w:color="auto"/>
                <w:left w:val="none" w:sz="0" w:space="0" w:color="auto"/>
                <w:bottom w:val="none" w:sz="0" w:space="0" w:color="auto"/>
                <w:right w:val="none" w:sz="0" w:space="0" w:color="auto"/>
              </w:divBdr>
              <w:divsChild>
                <w:div w:id="14036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a4nFBCz3NpNkWrOY0BE0eCx22w==">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</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E6A2226DFD3CE34299485C12B6F1DC10" ma:contentTypeVersion="3" ma:contentTypeDescription="Een nieuw document maken." ma:contentTypeScope="" ma:versionID="71c66453897e07542823f95dc38b871a">
  <xsd:schema xmlns:xsd="http://www.w3.org/2001/XMLSchema" xmlns:xs="http://www.w3.org/2001/XMLSchema" xmlns:p="http://schemas.microsoft.com/office/2006/metadata/properties" xmlns:ns2="38eb06d6-73c7-42a1-812d-2f555900e677" targetNamespace="http://schemas.microsoft.com/office/2006/metadata/properties" ma:root="true" ma:fieldsID="30dd9cca17876673afb0f72a3484a64c" ns2:_="">
    <xsd:import namespace="38eb06d6-73c7-42a1-812d-2f555900e6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b06d6-73c7-42a1-812d-2f555900e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955151-BE8B-4C3D-9692-5A2958AB03B9}">
  <ds:schemaRefs>
    <ds:schemaRef ds:uri="http://schemas.microsoft.com/sharepoint/v3/contenttype/forms"/>
  </ds:schemaRefs>
</ds:datastoreItem>
</file>

<file path=customXml/itemProps2.xml><?xml version="1.0" encoding="utf-8"?>
<ds:datastoreItem xmlns:ds="http://schemas.openxmlformats.org/officeDocument/2006/customXml" ds:itemID="{C88E8991-E471-4EA5-8B2B-3280282A22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63DAEA-4C0A-4CAD-9F94-6985DD5050F6}">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973CB37-5E42-4D6F-8EC7-A785F79EB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b06d6-73c7-42a1-812d-2f555900e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2980</Words>
  <Characters>16393</Characters>
  <Application>Microsoft Office Word</Application>
  <DocSecurity>0</DocSecurity>
  <Lines>136</Lines>
  <Paragraphs>38</Paragraphs>
  <ScaleCrop>false</ScaleCrop>
  <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Hartog</dc:creator>
  <cp:lastModifiedBy>Richard Zeewuster</cp:lastModifiedBy>
  <cp:revision>32</cp:revision>
  <dcterms:created xsi:type="dcterms:W3CDTF">2026-07-30T12:59:00Z</dcterms:created>
  <dcterms:modified xsi:type="dcterms:W3CDTF">2026-09-07T08:33:00Z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0x010100E6A2226DFD3CE34299485C12B6F1DC10</vt:lpwstr>
  </property>
  <property fmtid="{D5CDD505-2E9C-101B-9397-08002B2CF9AE}" pid="3" name="MSIP_Label_704cd95d-fb11-4cc5-b983-86c9412f844f_Enabled">
    <vt:lpwstr>true</vt:lpwstr>
  </property>
  <property fmtid="{D5CDD505-2E9C-101B-9397-08002B2CF9AE}" pid="4" name="MSIP_Label_704cd95d-fb11-4cc5-b983-86c9412f844f_SetDate">
    <vt:lpwstr>2026-07-30T12:59:14Z</vt:lpwstr>
  </property>
  <property fmtid="{D5CDD505-2E9C-101B-9397-08002B2CF9AE}" pid="5" name="MSIP_Label_704cd95d-fb11-4cc5-b983-86c9412f844f_Method">
    <vt:lpwstr>Standard</vt:lpwstr>
  </property>
  <property fmtid="{D5CDD505-2E9C-101B-9397-08002B2CF9AE}" pid="6" name="MSIP_Label_704cd95d-fb11-4cc5-b983-86c9412f844f_Name">
    <vt:lpwstr>Intern</vt:lpwstr>
  </property>
  <property fmtid="{D5CDD505-2E9C-101B-9397-08002B2CF9AE}" pid="7" name="MSIP_Label_704cd95d-fb11-4cc5-b983-86c9412f844f_SiteId">
    <vt:lpwstr>a75be28e-1ec3-4d7c-a219-4fff9ec122f6</vt:lpwstr>
  </property>
  <property fmtid="{D5CDD505-2E9C-101B-9397-08002B2CF9AE}" pid="8" name="MSIP_Label_704cd95d-fb11-4cc5-b983-86c9412f844f_ActionId">
    <vt:lpwstr>1c9859b8-3599-4fd0-8451-0c6d15dde80a</vt:lpwstr>
  </property>
  <property fmtid="{D5CDD505-2E9C-101B-9397-08002B2CF9AE}" pid="9" name="MSIP_Label_704cd95d-fb11-4cc5-b983-86c9412f844f_ContentBits">
    <vt:lpwstr>0</vt:lpwstr>
  </property>
  <property fmtid="{D5CDD505-2E9C-101B-9397-08002B2CF9AE}" pid="10" name="MSIP_Label_704cd95d-fb11-4cc5-b983-86c9412f844f_Tag">
    <vt:lpwstr>10, 3, 0, 2</vt:lpwstr>
  </property>
</Properties>
</file>