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C78D0" w14:textId="37E80F98" w:rsidR="008748AC" w:rsidRDefault="00081AC3" w:rsidP="00081AC3">
      <w:pPr>
        <w:spacing w:after="0"/>
      </w:pPr>
      <w:r>
        <w:t xml:space="preserve">28. </w:t>
      </w:r>
      <w:r w:rsidRPr="00081AC3">
        <w:t>Bijlage 9b artikel 11a</w:t>
      </w:r>
    </w:p>
    <w:p w14:paraId="495FE771" w14:textId="63D70A0F" w:rsidR="00081AC3" w:rsidRDefault="00081AC3" w:rsidP="00081AC3">
      <w:pPr>
        <w:spacing w:after="0"/>
      </w:pPr>
      <w:r w:rsidRPr="00081AC3">
        <w:t>Is het bekend of kunt u een inschatting maken in hoeveel panden er asbest aanwezig is?</w:t>
      </w:r>
    </w:p>
    <w:p w14:paraId="119B53FE" w14:textId="6397D0D8" w:rsidR="00081AC3" w:rsidRDefault="00081AC3" w:rsidP="00081AC3">
      <w:pPr>
        <w:spacing w:after="0"/>
        <w:rPr>
          <w:color w:val="FF0000"/>
        </w:rPr>
      </w:pPr>
      <w:r w:rsidRPr="00081AC3">
        <w:rPr>
          <w:color w:val="FF0000"/>
        </w:rPr>
        <w:t>Nee</w:t>
      </w:r>
      <w:r w:rsidR="00BE7A16">
        <w:rPr>
          <w:color w:val="FF0000"/>
        </w:rPr>
        <w:t xml:space="preserve">, vooralsnog niet. </w:t>
      </w:r>
      <w:r w:rsidR="007342EE">
        <w:rPr>
          <w:color w:val="FF0000"/>
        </w:rPr>
        <w:t xml:space="preserve">Gelet op de diversiteit van </w:t>
      </w:r>
      <w:r w:rsidR="00C95853">
        <w:rPr>
          <w:color w:val="FF0000"/>
        </w:rPr>
        <w:t xml:space="preserve">portefeuille, panden uit diverse bouwjaren, zal er in sommige panden wel asbest zitten en in andere weer niet. </w:t>
      </w:r>
      <w:r w:rsidR="00BE7A16">
        <w:rPr>
          <w:color w:val="FF0000"/>
        </w:rPr>
        <w:t>We zijn bezig met</w:t>
      </w:r>
      <w:r w:rsidR="00B81EB4">
        <w:rPr>
          <w:color w:val="FF0000"/>
        </w:rPr>
        <w:t xml:space="preserve"> een </w:t>
      </w:r>
      <w:r w:rsidR="00BE7A16">
        <w:rPr>
          <w:color w:val="FF0000"/>
        </w:rPr>
        <w:t xml:space="preserve">risicomanagementprogramma, </w:t>
      </w:r>
      <w:r w:rsidR="00B81EB4">
        <w:rPr>
          <w:color w:val="FF0000"/>
        </w:rPr>
        <w:t xml:space="preserve">waarbij inventarisatie van de </w:t>
      </w:r>
      <w:r w:rsidR="003D7DE6">
        <w:rPr>
          <w:color w:val="FF0000"/>
        </w:rPr>
        <w:t>diverse risicofactoren onderdeel van uitmaakt</w:t>
      </w:r>
      <w:r w:rsidR="00D35B4B">
        <w:rPr>
          <w:color w:val="FF0000"/>
        </w:rPr>
        <w:t xml:space="preserve">. We hopen </w:t>
      </w:r>
      <w:r w:rsidR="003D7DE6">
        <w:rPr>
          <w:color w:val="FF0000"/>
        </w:rPr>
        <w:t xml:space="preserve">deze informatie in de toekomst </w:t>
      </w:r>
      <w:r w:rsidR="00D35B4B">
        <w:rPr>
          <w:color w:val="FF0000"/>
        </w:rPr>
        <w:t xml:space="preserve">wel te kunnen delen met onze </w:t>
      </w:r>
      <w:r w:rsidR="003D7DE6">
        <w:rPr>
          <w:color w:val="FF0000"/>
        </w:rPr>
        <w:t>herverzekeraars.</w:t>
      </w:r>
      <w:r w:rsidR="00BE7A16">
        <w:rPr>
          <w:color w:val="FF0000"/>
        </w:rPr>
        <w:t xml:space="preserve"> </w:t>
      </w:r>
    </w:p>
    <w:p w14:paraId="0270CAAA" w14:textId="77777777" w:rsidR="00081AC3" w:rsidRDefault="00081AC3" w:rsidP="00081AC3">
      <w:pPr>
        <w:spacing w:after="0"/>
        <w:rPr>
          <w:color w:val="FF0000"/>
        </w:rPr>
      </w:pPr>
    </w:p>
    <w:p w14:paraId="065E98FA" w14:textId="4A7537FE" w:rsidR="00081AC3" w:rsidRDefault="00081AC3" w:rsidP="00081AC3">
      <w:pPr>
        <w:spacing w:after="0"/>
      </w:pPr>
      <w:r>
        <w:t>29. Inspectierapporten</w:t>
      </w:r>
    </w:p>
    <w:p w14:paraId="16032349" w14:textId="445E5C79" w:rsidR="00081AC3" w:rsidRDefault="00081AC3" w:rsidP="00081AC3">
      <w:pPr>
        <w:spacing w:after="0"/>
      </w:pPr>
      <w:r w:rsidRPr="00081AC3">
        <w:t xml:space="preserve">De inspectierapporten die u gedeeld heeft zijn 3 jaar oud, zijn er in de tussentijd geen inspecties meer uitgevoerd? </w:t>
      </w:r>
      <w:r>
        <w:t>E</w:t>
      </w:r>
      <w:r w:rsidRPr="00081AC3">
        <w:t>n zou u de oorspronkelijk rapporten van Chubb willen delen? Het rapport van bijv. Appollolaan is alleen een rapport nav aanbevelingen.</w:t>
      </w:r>
    </w:p>
    <w:p w14:paraId="33F01850" w14:textId="77777777" w:rsidR="00081AC3" w:rsidRDefault="00081AC3" w:rsidP="00081AC3">
      <w:pPr>
        <w:spacing w:after="0"/>
        <w:rPr>
          <w:color w:val="FF0000"/>
        </w:rPr>
      </w:pPr>
      <w:r w:rsidRPr="00081AC3">
        <w:rPr>
          <w:color w:val="FF0000"/>
        </w:rPr>
        <w:t>De inspectierapporten van de grotere locaties zijn gedeeld. Recente inspecties zijn bijvoorbeeld Apollolaan, Carre, Melkweg en diverse scholen</w:t>
      </w:r>
      <w:r>
        <w:rPr>
          <w:color w:val="FF0000"/>
        </w:rPr>
        <w:t xml:space="preserve"> en de bevindingen daarvan zijn ook gedeeld. Overige informatie is beschikbaar na gunning.</w:t>
      </w:r>
    </w:p>
    <w:p w14:paraId="11850480" w14:textId="77777777" w:rsidR="00081AC3" w:rsidRDefault="00081AC3" w:rsidP="00081AC3">
      <w:pPr>
        <w:spacing w:after="0"/>
        <w:rPr>
          <w:color w:val="FF0000"/>
        </w:rPr>
      </w:pPr>
    </w:p>
    <w:p w14:paraId="265F9DA7" w14:textId="26F343E0" w:rsidR="00081AC3" w:rsidRDefault="00081AC3" w:rsidP="00081AC3">
      <w:pPr>
        <w:spacing w:after="0"/>
      </w:pPr>
      <w:r>
        <w:t>30. Rollend Materieel</w:t>
      </w:r>
    </w:p>
    <w:p w14:paraId="08DD4E92" w14:textId="10749350" w:rsidR="00081AC3" w:rsidRDefault="00081AC3" w:rsidP="00081AC3">
      <w:pPr>
        <w:spacing w:after="0"/>
      </w:pPr>
      <w:r w:rsidRPr="00081AC3">
        <w:t>Kunnen wij ervan</w:t>
      </w:r>
      <w:r w:rsidR="00BC2D56">
        <w:t xml:space="preserve"> </w:t>
      </w:r>
      <w:r w:rsidRPr="00081AC3">
        <w:t>uit gaan dat er alleen sprake is van dekking op rollend materieel indien deze buiten bedrijf staat, voor bijvoorbeeld stalling of onderhoud?</w:t>
      </w:r>
    </w:p>
    <w:p w14:paraId="586A1F7C" w14:textId="5B6C09F2" w:rsidR="00081AC3" w:rsidRPr="00764B19" w:rsidRDefault="00081AC3" w:rsidP="000F65E3">
      <w:pPr>
        <w:spacing w:after="0"/>
        <w:rPr>
          <w:rFonts w:cs="Calibri"/>
          <w:color w:val="FF0000"/>
        </w:rPr>
      </w:pPr>
      <w:r>
        <w:rPr>
          <w:color w:val="FF0000"/>
        </w:rPr>
        <w:t xml:space="preserve">Nee, voor rollend materieel </w:t>
      </w:r>
      <w:r w:rsidR="00764B19">
        <w:rPr>
          <w:color w:val="FF0000"/>
        </w:rPr>
        <w:t xml:space="preserve">(waaronder trams en metro’s) </w:t>
      </w:r>
      <w:r>
        <w:rPr>
          <w:color w:val="FF0000"/>
        </w:rPr>
        <w:t>geldt ook</w:t>
      </w:r>
      <w:r w:rsidR="000F65E3">
        <w:rPr>
          <w:color w:val="FF0000"/>
        </w:rPr>
        <w:t>, een beperkte,</w:t>
      </w:r>
      <w:r>
        <w:rPr>
          <w:color w:val="FF0000"/>
        </w:rPr>
        <w:t xml:space="preserve"> dekking als deze in gebruik (rijdend) zijn.</w:t>
      </w:r>
      <w:r w:rsidR="000F65E3">
        <w:rPr>
          <w:color w:val="FF0000"/>
        </w:rPr>
        <w:t xml:space="preserve"> </w:t>
      </w:r>
      <w:r w:rsidRPr="00764B19">
        <w:rPr>
          <w:rFonts w:cs="Calibri"/>
          <w:color w:val="FF0000"/>
        </w:rPr>
        <w:t>Zie omschrijving in Programma van Eisen:</w:t>
      </w:r>
    </w:p>
    <w:p w14:paraId="3520EF6E" w14:textId="60E50B40" w:rsidR="00081AC3" w:rsidRPr="009204DE" w:rsidRDefault="00081AC3" w:rsidP="00E77D45">
      <w:pPr>
        <w:pStyle w:val="Lijstalinea"/>
        <w:numPr>
          <w:ilvl w:val="0"/>
          <w:numId w:val="1"/>
        </w:numPr>
        <w:tabs>
          <w:tab w:val="left" w:pos="2880"/>
        </w:tabs>
        <w:spacing w:after="0" w:line="276" w:lineRule="auto"/>
        <w:jc w:val="both"/>
        <w:rPr>
          <w:rFonts w:cs="Calibri"/>
          <w:color w:val="FF0000"/>
        </w:rPr>
      </w:pPr>
      <w:r w:rsidRPr="009204DE">
        <w:rPr>
          <w:rFonts w:cs="Calibri"/>
          <w:color w:val="FF0000"/>
        </w:rPr>
        <w:t>Voor rollend materieel</w:t>
      </w:r>
      <w:r w:rsidRPr="009204DE">
        <w:rPr>
          <w:rFonts w:cs="Calibri"/>
          <w:color w:val="FF0000"/>
        </w:rPr>
        <w:t xml:space="preserve"> i</w:t>
      </w:r>
      <w:r w:rsidRPr="009204DE">
        <w:rPr>
          <w:rFonts w:cs="Calibri"/>
          <w:color w:val="FF0000"/>
        </w:rPr>
        <w:t xml:space="preserve">s de dekking beperkt tot een brand-, vliegtuig en stormschadedekking als omschreven in artikel 2 van de NBUG 2006. Deze dekking is van toepassing voor </w:t>
      </w:r>
      <w:r w:rsidRPr="009204DE">
        <w:rPr>
          <w:rFonts w:cs="Calibri"/>
          <w:color w:val="FF0000"/>
          <w:u w:val="single"/>
        </w:rPr>
        <w:t>zowel gestalde als in gebruik zijnde voertuigen</w:t>
      </w:r>
      <w:r w:rsidRPr="009204DE">
        <w:rPr>
          <w:rFonts w:cs="Calibri"/>
          <w:color w:val="FF0000"/>
        </w:rPr>
        <w:t xml:space="preserve"> </w:t>
      </w:r>
    </w:p>
    <w:p w14:paraId="5AD1F45C" w14:textId="77777777" w:rsidR="00E77D45" w:rsidRPr="009204DE" w:rsidRDefault="00E77D45" w:rsidP="00E77D45">
      <w:pPr>
        <w:pStyle w:val="Lijstalinea"/>
        <w:numPr>
          <w:ilvl w:val="0"/>
          <w:numId w:val="1"/>
        </w:numPr>
        <w:tabs>
          <w:tab w:val="left" w:pos="2880"/>
        </w:tabs>
        <w:spacing w:after="0" w:line="276" w:lineRule="auto"/>
        <w:jc w:val="both"/>
        <w:rPr>
          <w:rFonts w:cs="Calibri"/>
          <w:color w:val="FF0000"/>
        </w:rPr>
      </w:pPr>
      <w:r w:rsidRPr="009204DE">
        <w:rPr>
          <w:rFonts w:cs="Calibri"/>
          <w:color w:val="FF0000"/>
        </w:rPr>
        <w:t>Voor het wagenpark is de dekking beperkt tot een cascodekking voor brandschade, in afwijking van artikel 2.2.14 van de NBUG 2006. Deze dekking is uitsluitend van toepassing op gestalde voertuigen.</w:t>
      </w:r>
    </w:p>
    <w:p w14:paraId="24333055" w14:textId="77777777" w:rsidR="00E77D45" w:rsidRDefault="00E77D45" w:rsidP="00081AC3">
      <w:pPr>
        <w:tabs>
          <w:tab w:val="left" w:pos="2880"/>
        </w:tabs>
        <w:spacing w:after="0" w:line="276" w:lineRule="auto"/>
        <w:jc w:val="both"/>
        <w:rPr>
          <w:rFonts w:ascii="Aptos" w:hAnsi="Aptos" w:cs="Calibri"/>
          <w:color w:val="FF0000"/>
        </w:rPr>
      </w:pPr>
    </w:p>
    <w:p w14:paraId="28374A42" w14:textId="1EB18567" w:rsidR="00081AC3" w:rsidRDefault="00081AC3" w:rsidP="00081AC3">
      <w:pPr>
        <w:tabs>
          <w:tab w:val="left" w:pos="2880"/>
        </w:tabs>
        <w:spacing w:after="0" w:line="276" w:lineRule="auto"/>
        <w:jc w:val="both"/>
        <w:rPr>
          <w:rFonts w:ascii="Aptos" w:hAnsi="Aptos" w:cs="Calibri"/>
        </w:rPr>
      </w:pPr>
      <w:r>
        <w:rPr>
          <w:rFonts w:ascii="Aptos" w:hAnsi="Aptos" w:cs="Calibri"/>
        </w:rPr>
        <w:t>31. Rollend Materieel</w:t>
      </w:r>
    </w:p>
    <w:p w14:paraId="052B4830" w14:textId="1631E678" w:rsidR="00081AC3" w:rsidRDefault="00081AC3" w:rsidP="00081AC3">
      <w:pPr>
        <w:tabs>
          <w:tab w:val="left" w:pos="2880"/>
        </w:tabs>
        <w:spacing w:after="0" w:line="276" w:lineRule="auto"/>
        <w:jc w:val="both"/>
        <w:rPr>
          <w:rFonts w:ascii="Aptos" w:hAnsi="Aptos" w:cs="Calibri"/>
        </w:rPr>
      </w:pPr>
      <w:r w:rsidRPr="00081AC3">
        <w:rPr>
          <w:rFonts w:ascii="Aptos" w:hAnsi="Aptos" w:cs="Calibri"/>
        </w:rPr>
        <w:t>U verwijst in vraag 21 naar overzicht van de grootste depots. Echter kunnen wij dit niet terugvinden zou u deze nog met ons willen delen?</w:t>
      </w:r>
    </w:p>
    <w:p w14:paraId="3216B18C" w14:textId="77777777" w:rsidR="00BE7A16" w:rsidRDefault="00C44D8E" w:rsidP="00081AC3">
      <w:pPr>
        <w:tabs>
          <w:tab w:val="left" w:pos="2880"/>
        </w:tabs>
        <w:spacing w:after="0" w:line="276" w:lineRule="auto"/>
        <w:jc w:val="both"/>
        <w:rPr>
          <w:rFonts w:ascii="Aptos" w:hAnsi="Aptos" w:cs="Calibri"/>
          <w:color w:val="FF0000"/>
        </w:rPr>
      </w:pPr>
      <w:r w:rsidRPr="00C44D8E">
        <w:rPr>
          <w:rFonts w:ascii="Aptos" w:hAnsi="Aptos" w:cs="Calibri"/>
          <w:color w:val="FF0000"/>
        </w:rPr>
        <w:t xml:space="preserve">Vraag 21 gaat over </w:t>
      </w:r>
      <w:r w:rsidR="00725553">
        <w:rPr>
          <w:rFonts w:ascii="Aptos" w:hAnsi="Aptos" w:cs="Calibri"/>
          <w:color w:val="FF0000"/>
        </w:rPr>
        <w:t>de planning. U bedoelt waarschijnlijk vraag 27. Die gaat over het wagenpark</w:t>
      </w:r>
      <w:r w:rsidR="00BC2D56">
        <w:rPr>
          <w:rFonts w:ascii="Aptos" w:hAnsi="Aptos" w:cs="Calibri"/>
          <w:color w:val="FF0000"/>
        </w:rPr>
        <w:t xml:space="preserve"> en niet</w:t>
      </w:r>
      <w:r w:rsidRPr="00C44D8E">
        <w:rPr>
          <w:rFonts w:ascii="Aptos" w:hAnsi="Aptos" w:cs="Calibri"/>
          <w:color w:val="FF0000"/>
        </w:rPr>
        <w:t xml:space="preserve"> over rollend materieel.</w:t>
      </w:r>
      <w:r w:rsidR="000710DB">
        <w:rPr>
          <w:rFonts w:ascii="Aptos" w:hAnsi="Aptos" w:cs="Calibri"/>
          <w:color w:val="FF0000"/>
        </w:rPr>
        <w:t xml:space="preserve"> Bijgaand een overzicht van </w:t>
      </w:r>
      <w:r w:rsidR="00BE7A16">
        <w:rPr>
          <w:rFonts w:ascii="Aptos" w:hAnsi="Aptos" w:cs="Calibri"/>
          <w:color w:val="FF0000"/>
        </w:rPr>
        <w:t xml:space="preserve">alle grote </w:t>
      </w:r>
      <w:r w:rsidR="000710DB">
        <w:rPr>
          <w:rFonts w:ascii="Aptos" w:hAnsi="Aptos" w:cs="Calibri"/>
          <w:color w:val="FF0000"/>
        </w:rPr>
        <w:t xml:space="preserve">locaties; </w:t>
      </w:r>
      <w:r w:rsidR="00417508">
        <w:rPr>
          <w:rFonts w:ascii="Aptos" w:hAnsi="Aptos" w:cs="Calibri"/>
          <w:color w:val="FF0000"/>
        </w:rPr>
        <w:t>zowel wagenpark als rollend materieel.</w:t>
      </w:r>
      <w:r w:rsidR="007E0DCF">
        <w:rPr>
          <w:rFonts w:ascii="Aptos" w:hAnsi="Aptos" w:cs="Calibri"/>
          <w:color w:val="FF0000"/>
        </w:rPr>
        <w:t xml:space="preserve"> </w:t>
      </w:r>
    </w:p>
    <w:p w14:paraId="667CE67F" w14:textId="5D21181F" w:rsidR="00C44D8E" w:rsidRDefault="00BE7A16" w:rsidP="00081AC3">
      <w:pPr>
        <w:tabs>
          <w:tab w:val="left" w:pos="2880"/>
        </w:tabs>
        <w:spacing w:after="0" w:line="276" w:lineRule="auto"/>
        <w:jc w:val="both"/>
        <w:rPr>
          <w:rFonts w:ascii="Aptos" w:hAnsi="Aptos" w:cs="Calibri"/>
          <w:color w:val="FF0000"/>
        </w:rPr>
      </w:pPr>
      <w:r>
        <w:rPr>
          <w:rFonts w:ascii="Aptos" w:hAnsi="Aptos" w:cs="Calibri"/>
          <w:color w:val="FF0000"/>
        </w:rPr>
        <w:t xml:space="preserve">Nb. </w:t>
      </w:r>
      <w:r w:rsidR="00F55627">
        <w:rPr>
          <w:rFonts w:ascii="Aptos" w:hAnsi="Aptos" w:cs="Calibri"/>
          <w:color w:val="FF0000"/>
        </w:rPr>
        <w:t>De nota van inlichtingen staat ook als</w:t>
      </w:r>
      <w:r w:rsidR="002E4D43">
        <w:rPr>
          <w:rFonts w:ascii="Aptos" w:hAnsi="Aptos" w:cs="Calibri"/>
          <w:color w:val="FF0000"/>
        </w:rPr>
        <w:t xml:space="preserve"> apart document opgeslagen onder documenten in de map nota van inlichtingen. Daar is het overzicht te zien.</w:t>
      </w:r>
    </w:p>
    <w:p w14:paraId="3BCB2843" w14:textId="77777777" w:rsidR="00417508" w:rsidRDefault="00417508" w:rsidP="00081AC3">
      <w:pPr>
        <w:tabs>
          <w:tab w:val="left" w:pos="2880"/>
        </w:tabs>
        <w:spacing w:after="0" w:line="276" w:lineRule="auto"/>
        <w:jc w:val="both"/>
        <w:rPr>
          <w:rFonts w:ascii="Aptos" w:hAnsi="Aptos" w:cs="Calibri"/>
          <w:color w:val="FF0000"/>
        </w:rPr>
      </w:pPr>
    </w:p>
    <w:p w14:paraId="769DD473" w14:textId="12170FAF" w:rsidR="007E0DCF" w:rsidRDefault="007E0DCF" w:rsidP="00081AC3">
      <w:pPr>
        <w:tabs>
          <w:tab w:val="left" w:pos="2880"/>
        </w:tabs>
        <w:spacing w:after="0" w:line="276" w:lineRule="auto"/>
        <w:jc w:val="both"/>
        <w:rPr>
          <w:rFonts w:ascii="Aptos" w:hAnsi="Aptos" w:cs="Calibri"/>
          <w:color w:val="FF0000"/>
        </w:rPr>
      </w:pPr>
      <w:r w:rsidRPr="007E0DCF">
        <w:rPr>
          <w:rFonts w:ascii="Aptos" w:hAnsi="Aptos" w:cs="Calibri"/>
          <w:color w:val="FF0000"/>
        </w:rPr>
        <w:lastRenderedPageBreak/>
        <w:drawing>
          <wp:inline distT="0" distB="0" distL="0" distR="0" wp14:anchorId="19C1758F" wp14:editId="78666F2F">
            <wp:extent cx="5760720" cy="2147570"/>
            <wp:effectExtent l="0" t="0" r="0" b="5080"/>
            <wp:docPr id="18085988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5988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94E31" w14:textId="77777777" w:rsidR="00417508" w:rsidRDefault="00417508" w:rsidP="00081AC3">
      <w:pPr>
        <w:tabs>
          <w:tab w:val="left" w:pos="2880"/>
        </w:tabs>
        <w:spacing w:after="0" w:line="276" w:lineRule="auto"/>
        <w:jc w:val="both"/>
        <w:rPr>
          <w:rFonts w:ascii="Aptos" w:hAnsi="Aptos" w:cs="Calibri"/>
          <w:color w:val="FF0000"/>
        </w:rPr>
      </w:pPr>
    </w:p>
    <w:sectPr w:rsidR="00417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E1BFD"/>
    <w:multiLevelType w:val="hybridMultilevel"/>
    <w:tmpl w:val="12048F66"/>
    <w:lvl w:ilvl="0" w:tplc="BDE447E2">
      <w:start w:val="3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D4158"/>
    <w:multiLevelType w:val="hybridMultilevel"/>
    <w:tmpl w:val="E0ACC6F8"/>
    <w:lvl w:ilvl="0" w:tplc="0AF85186">
      <w:start w:val="1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052059">
    <w:abstractNumId w:val="1"/>
  </w:num>
  <w:num w:numId="2" w16cid:durableId="1579367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C3"/>
    <w:rsid w:val="000710DB"/>
    <w:rsid w:val="00081AC3"/>
    <w:rsid w:val="000F65E3"/>
    <w:rsid w:val="002E4D43"/>
    <w:rsid w:val="003D7DE6"/>
    <w:rsid w:val="00417508"/>
    <w:rsid w:val="004D6661"/>
    <w:rsid w:val="00634C84"/>
    <w:rsid w:val="00725553"/>
    <w:rsid w:val="007342EE"/>
    <w:rsid w:val="00764B19"/>
    <w:rsid w:val="007E0DCF"/>
    <w:rsid w:val="008748AC"/>
    <w:rsid w:val="009204DE"/>
    <w:rsid w:val="00A176E5"/>
    <w:rsid w:val="00B81EB4"/>
    <w:rsid w:val="00BC2D56"/>
    <w:rsid w:val="00BE7A16"/>
    <w:rsid w:val="00C44D8E"/>
    <w:rsid w:val="00C95853"/>
    <w:rsid w:val="00D35B4B"/>
    <w:rsid w:val="00E77D45"/>
    <w:rsid w:val="00F5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952F7"/>
  <w15:chartTrackingRefBased/>
  <w15:docId w15:val="{8FC842FD-C275-46D7-A1D8-1FAB8560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81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81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81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81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81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81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81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81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81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1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81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81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81AC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81AC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81A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81A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81A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81A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81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81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1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1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81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81A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81A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81AC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81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81AC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81A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A13252157554E8066835B8ACF4E64" ma:contentTypeVersion="" ma:contentTypeDescription="Een nieuw document maken." ma:contentTypeScope="" ma:versionID="03e9bb881a16f5cbc50d86685e61f49f">
  <xsd:schema xmlns:xsd="http://www.w3.org/2001/XMLSchema" xmlns:xs="http://www.w3.org/2001/XMLSchema" xmlns:p="http://schemas.microsoft.com/office/2006/metadata/properties" xmlns:ns2="A6FEBDEA-0A0A-4CA0-9728-39FB95528F02" xmlns:ns3="a6febdea-0a0a-4ca0-9728-39fb95528f02" xmlns:ns4="40ebebcd-a7c7-4351-a239-d7aaa9f2499b" targetNamespace="http://schemas.microsoft.com/office/2006/metadata/properties" ma:root="true" ma:fieldsID="e1150b32560498bcd65103b9e0f3e51c" ns2:_="" ns3:_="" ns4:_="">
    <xsd:import namespace="A6FEBDEA-0A0A-4CA0-9728-39FB95528F02"/>
    <xsd:import namespace="a6febdea-0a0a-4ca0-9728-39fb95528f02"/>
    <xsd:import namespace="40ebebcd-a7c7-4351-a239-d7aaa9f249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EBDEA-0A0A-4CA0-9728-39FB95528F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febdea-0a0a-4ca0-9728-39fb95528f0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9c63df35-4ce4-4d3e-8a4e-427265c9e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bebcd-a7c7-4351-a239-d7aaa9f2499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DDAEBA9-546B-481D-8D3A-0EC3D18E5AF6}" ma:internalName="TaxCatchAll" ma:showField="CatchAllData" ma:web="{37175177-6a80-4df4-8db8-626a2ec6c3ab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febdea-0a0a-4ca0-9728-39fb95528f02">
      <Terms xmlns="http://schemas.microsoft.com/office/infopath/2007/PartnerControls"/>
    </lcf76f155ced4ddcb4097134ff3c332f>
    <TaxCatchAll xmlns="40ebebcd-a7c7-4351-a239-d7aaa9f2499b" xsi:nil="true"/>
  </documentManagement>
</p:properties>
</file>

<file path=customXml/itemProps1.xml><?xml version="1.0" encoding="utf-8"?>
<ds:datastoreItem xmlns:ds="http://schemas.openxmlformats.org/officeDocument/2006/customXml" ds:itemID="{168859C9-56A7-4D72-93B7-927EA5C54F9C}"/>
</file>

<file path=customXml/itemProps2.xml><?xml version="1.0" encoding="utf-8"?>
<ds:datastoreItem xmlns:ds="http://schemas.openxmlformats.org/officeDocument/2006/customXml" ds:itemID="{5D4DD3F9-5F22-42A5-A86E-EF7380123288}"/>
</file>

<file path=customXml/itemProps3.xml><?xml version="1.0" encoding="utf-8"?>
<ds:datastoreItem xmlns:ds="http://schemas.openxmlformats.org/officeDocument/2006/customXml" ds:itemID="{84003FE6-E2BC-47C9-9729-680ECE745C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Beentjes</dc:creator>
  <cp:keywords/>
  <dc:description/>
  <cp:lastModifiedBy>Joost Beentjes</cp:lastModifiedBy>
  <cp:revision>19</cp:revision>
  <dcterms:created xsi:type="dcterms:W3CDTF">2026-09-21T05:50:00Z</dcterms:created>
  <dcterms:modified xsi:type="dcterms:W3CDTF">2026-09-21T06:11:00Z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0x010100ACAA13252157554E8066835B8ACF4E64</vt:lpwstr>
  </property>
</Properties>
</file>