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7100"/>
        <w:gridCol w:w="2100"/>
      </w:tblGrid>
      <w:tr w:rsidR="00401147" w:rsidRPr="00AA05FF" w14:paraId="4ABDB865" w14:textId="77777777" w:rsidTr="0FA8B267">
        <w:trPr>
          <w:jc w:val="center"/>
        </w:trPr>
        <w:tc>
          <w:tcPr>
            <w:tcW w:w="10000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E866D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sz w:val="25"/>
                <w:lang w:val="nl-NL"/>
              </w:rPr>
              <w:t>Bijlage A - Productinhoudelijk Programma van Eisen en Wensen</w:t>
            </w:r>
          </w:p>
        </w:tc>
      </w:tr>
      <w:tr w:rsidR="00401147" w:rsidRPr="00AA05FF" w14:paraId="035EF931" w14:textId="77777777" w:rsidTr="0FA8B267">
        <w:trPr>
          <w:tblHeader/>
          <w:jc w:val="center"/>
        </w:trPr>
        <w:tc>
          <w:tcPr>
            <w:tcW w:w="8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57CB50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Nr.</w:t>
            </w:r>
          </w:p>
        </w:tc>
        <w:tc>
          <w:tcPr>
            <w:tcW w:w="71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FA6F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Omschrijving</w:t>
            </w:r>
          </w:p>
        </w:tc>
        <w:tc>
          <w:tcPr>
            <w:tcW w:w="21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55F32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Inschrijver gaat akkoord</w:t>
            </w:r>
            <w:r w:rsidRPr="002903E6">
              <w:rPr>
                <w:b/>
                <w:lang w:val="nl-NL"/>
              </w:rPr>
              <w:br/>
              <w:t>(ja/nee)</w:t>
            </w:r>
          </w:p>
        </w:tc>
      </w:tr>
      <w:tr w:rsidR="00401147" w:rsidRPr="00AA05FF" w14:paraId="0698C201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8A793B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59C19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i/>
                <w:lang w:val="nl-NL"/>
              </w:rPr>
              <w:t xml:space="preserve">Standaardlenzen, back-uplenzen, injectiesystemen, toebehoren en </w:t>
            </w:r>
            <w:proofErr w:type="spellStart"/>
            <w:r w:rsidRPr="002903E6">
              <w:rPr>
                <w:b/>
                <w:i/>
                <w:lang w:val="nl-NL"/>
              </w:rPr>
              <w:t>productgebonden</w:t>
            </w:r>
            <w:proofErr w:type="spellEnd"/>
            <w:r w:rsidRPr="002903E6">
              <w:rPr>
                <w:b/>
                <w:i/>
                <w:lang w:val="nl-NL"/>
              </w:rPr>
              <w:t xml:space="preserve"> dienstverlening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65CDE6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365A3B10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764D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C4B36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Doel en afbakening</w:t>
            </w:r>
          </w:p>
          <w:p w14:paraId="712400D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Dit document beschrijft de productinhoudelijke eisen en wensen voor de Europese openbare aanbesteding EA Standaard lenzen van Maastricht UMC+. Binnen scope vallen standaard </w:t>
            </w:r>
            <w:proofErr w:type="spellStart"/>
            <w:r w:rsidRPr="002903E6">
              <w:rPr>
                <w:lang w:val="nl-NL"/>
              </w:rPr>
              <w:t>intraoculaire</w:t>
            </w:r>
            <w:proofErr w:type="spellEnd"/>
            <w:r w:rsidRPr="002903E6">
              <w:rPr>
                <w:lang w:val="nl-NL"/>
              </w:rPr>
              <w:t xml:space="preserve"> lenzen voor cataractchirurgie, back-uplenzen, injectoren, cartridges, toebehoren, documentatie, training en </w:t>
            </w:r>
            <w:proofErr w:type="spellStart"/>
            <w:r w:rsidRPr="002903E6">
              <w:rPr>
                <w:lang w:val="nl-NL"/>
              </w:rPr>
              <w:t>productgebonden</w:t>
            </w:r>
            <w:proofErr w:type="spellEnd"/>
            <w:r w:rsidRPr="002903E6">
              <w:rPr>
                <w:lang w:val="nl-NL"/>
              </w:rPr>
              <w:t xml:space="preserve"> ondersteuning.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41F4D5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1A53967D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98AAA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D8B53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Uitgangspunten voor eisen en bewijslast</w:t>
            </w:r>
          </w:p>
          <w:p w14:paraId="71AC0CC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Eisen zijn knock-out eisen. Wensen en casussen geven inschrijvers ruimte zich te onderscheiden. Waar normen worden genoemd, geldt steeds de actuele versie of een aantoonbaar gelijkwaardige norm. Bewijsmiddelen zijn controleerbaar, actueel, product-specifiek en traceerbaar naar het aangeboden lensmodel, injectiesysteem en toebehoren.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73821D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7B6F86A6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C0E7F2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8EDAAB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Algemeen, wet- en regelgeving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67D553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292D2C78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8D82A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P1.1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DAB76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MDR en CE-markering</w:t>
            </w:r>
          </w:p>
          <w:p w14:paraId="14BAF01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6299897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De aangeboden lenzen, injectiesystemen, cartridges en overige medische hulpmiddelen voldoen aan alle toepasselijke Europese en Nederlandse wet- en regelgeving, waaronder Verordening (EU) 2017/745 (MDR), en zijn voorzien van een geldige CE-markering voor de toepasselijke risicoklasse.</w:t>
            </w:r>
          </w:p>
          <w:p w14:paraId="373B24F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Bewijslast / invulinstructie: Conformiteitsverklaring, CE-certificaat indien toepasselijk, </w:t>
            </w:r>
            <w:proofErr w:type="spellStart"/>
            <w:r w:rsidRPr="002903E6">
              <w:rPr>
                <w:i/>
                <w:lang w:val="nl-NL"/>
              </w:rPr>
              <w:t>productdatablad</w:t>
            </w:r>
            <w:proofErr w:type="spellEnd"/>
            <w:r w:rsidRPr="002903E6">
              <w:rPr>
                <w:i/>
                <w:lang w:val="nl-NL"/>
              </w:rPr>
              <w:t xml:space="preserve"> en UDI-informatie.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0530C7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0FBFFB97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0FB9E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P1.2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5BC99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Steriliteit en eenmalig gebruik</w:t>
            </w:r>
          </w:p>
          <w:p w14:paraId="67520E5B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51FDAB1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De </w:t>
            </w:r>
            <w:proofErr w:type="spellStart"/>
            <w:r w:rsidRPr="002903E6">
              <w:rPr>
                <w:lang w:val="nl-NL"/>
              </w:rPr>
              <w:t>intraoculaire</w:t>
            </w:r>
            <w:proofErr w:type="spellEnd"/>
            <w:r w:rsidRPr="002903E6">
              <w:rPr>
                <w:lang w:val="nl-NL"/>
              </w:rPr>
              <w:t xml:space="preserve"> lenzen en steriel geleverde disposables zijn uitsluitend bestemd voor eenmalig gebruik, worden steriel geleverd en behouden steriliteit tot het moment van gebruik bij correcte opslag en handling.</w:t>
            </w:r>
          </w:p>
          <w:p w14:paraId="0B99C97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Bewijslast / invulinstructie: Validatie steriliteit, sterilisatiemethode, houdbaarheidsdatum, IFU en </w:t>
            </w:r>
            <w:proofErr w:type="spellStart"/>
            <w:r w:rsidRPr="002903E6">
              <w:rPr>
                <w:i/>
                <w:lang w:val="nl-NL"/>
              </w:rPr>
              <w:t>verpakkingvalidatie</w:t>
            </w:r>
            <w:proofErr w:type="spellEnd"/>
            <w:r w:rsidRPr="002903E6">
              <w:rPr>
                <w:i/>
                <w:lang w:val="nl-NL"/>
              </w:rPr>
              <w:t>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D24C25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486E2A28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2382A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P1.3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5846B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Traceerbaarheid</w:t>
            </w:r>
          </w:p>
          <w:p w14:paraId="199DB29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51D9626F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Iedere lens is uniek traceerbaar op minimaal productnaam, artikelnummer, lot-/batchnummer, UDI-carrier, UDI-DI, expiratiedatum en fabrikant. De verpakking is </w:t>
            </w:r>
            <w:proofErr w:type="spellStart"/>
            <w:r w:rsidRPr="002903E6">
              <w:rPr>
                <w:lang w:val="nl-NL"/>
              </w:rPr>
              <w:t>scanbaar</w:t>
            </w:r>
            <w:proofErr w:type="spellEnd"/>
            <w:r w:rsidRPr="002903E6">
              <w:rPr>
                <w:lang w:val="nl-NL"/>
              </w:rPr>
              <w:t xml:space="preserve"> binnen het MUMC+ track-</w:t>
            </w:r>
            <w:proofErr w:type="spellStart"/>
            <w:r w:rsidRPr="002903E6">
              <w:rPr>
                <w:lang w:val="nl-NL"/>
              </w:rPr>
              <w:t>and</w:t>
            </w:r>
            <w:proofErr w:type="spellEnd"/>
            <w:r w:rsidRPr="002903E6">
              <w:rPr>
                <w:lang w:val="nl-NL"/>
              </w:rPr>
              <w:t>-</w:t>
            </w:r>
            <w:proofErr w:type="spellStart"/>
            <w:r w:rsidRPr="002903E6">
              <w:rPr>
                <w:lang w:val="nl-NL"/>
              </w:rPr>
              <w:t>traceproces</w:t>
            </w:r>
            <w:proofErr w:type="spellEnd"/>
            <w:r w:rsidRPr="002903E6">
              <w:rPr>
                <w:lang w:val="nl-NL"/>
              </w:rPr>
              <w:t>.</w:t>
            </w:r>
          </w:p>
          <w:p w14:paraId="1BA227C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Voorbeeldetiket, GS1/UDI-gegevens, barcode-specificatie.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DC9C8A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417ECAE8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541A1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P1.4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7900B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Kwaliteitsmanagement</w:t>
            </w:r>
          </w:p>
          <w:p w14:paraId="2B1CBCE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0887B6A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De fabrikant en/of inschrijver beschikt over een passend kwaliteitsmanagementsysteem voor medische hulpmiddelen, bij voorkeur ISO 13485 of aantoonbaar gelijkwaardig.</w:t>
            </w:r>
          </w:p>
          <w:p w14:paraId="5976B1C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lastRenderedPageBreak/>
              <w:t>Bewijslast / invulinstructie: Geldig certificaat of gelijkwaardige bewijsvoering.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8F1754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46804D39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3AF48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P1.5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C2EAFB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Productwijzigingen</w:t>
            </w:r>
          </w:p>
          <w:p w14:paraId="78BD6B2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15C4E4C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Productwijzigingen, wijziging van productielocatie, sterilisatiemethode, verpakking, injectiesysteem, artikelnummer of lensontwerp vinden uitsluitend plaats na voorafgaande schriftelijke melding en schriftelijke goedkeuring door Opdrachtgever.</w:t>
            </w:r>
          </w:p>
          <w:p w14:paraId="3D897AE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Wijzigingsprocedure en meldtermijnen.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3C3313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6859A0C0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1F5E12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68B4A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Assortiment en lensspecificaties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E64108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5BD3FC4D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78E59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P2.1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0C33F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Assortiment</w:t>
            </w:r>
          </w:p>
          <w:p w14:paraId="3D322C00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48CEC85A" w14:textId="5EB4C804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biedt minimaal een assortiment </w:t>
            </w:r>
            <w:r w:rsidR="00AA05FF">
              <w:rPr>
                <w:lang w:val="nl-NL"/>
              </w:rPr>
              <w:t xml:space="preserve">aan </w:t>
            </w:r>
            <w:r w:rsidRPr="002903E6">
              <w:rPr>
                <w:lang w:val="nl-NL"/>
              </w:rPr>
              <w:t xml:space="preserve">van standaardlenzen en back-uplenzen inclusief alle noodzakelijke toebehoren. Optionele EDOF-, </w:t>
            </w:r>
            <w:proofErr w:type="spellStart"/>
            <w:r w:rsidRPr="002903E6">
              <w:rPr>
                <w:lang w:val="nl-NL"/>
              </w:rPr>
              <w:t>torische</w:t>
            </w:r>
            <w:proofErr w:type="spellEnd"/>
            <w:r w:rsidRPr="002903E6">
              <w:rPr>
                <w:lang w:val="nl-NL"/>
              </w:rPr>
              <w:t xml:space="preserve"> of overige lenzen mogen uitsluitend als optionele scope worden aangeboden indien gevraagd in het prijzenblad.</w:t>
            </w:r>
          </w:p>
          <w:p w14:paraId="3FE9020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Assortimentsoverzicht met lensmodellen, sterktes en toebehoren.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00B95C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34432EA7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82F5C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P2.2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1CC5E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Standaardlens</w:t>
            </w:r>
          </w:p>
          <w:p w14:paraId="37E07E9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5886E8CF" w14:textId="21E40380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De aangeboden standaardlens voldoet minimaal aan: </w:t>
            </w:r>
            <w:proofErr w:type="spellStart"/>
            <w:r w:rsidRPr="002903E6">
              <w:rPr>
                <w:lang w:val="nl-NL"/>
              </w:rPr>
              <w:t>one</w:t>
            </w:r>
            <w:proofErr w:type="spellEnd"/>
            <w:r w:rsidRPr="002903E6">
              <w:rPr>
                <w:lang w:val="nl-NL"/>
              </w:rPr>
              <w:t xml:space="preserve">-piece ontwerp; </w:t>
            </w:r>
            <w:proofErr w:type="spellStart"/>
            <w:r w:rsidRPr="002903E6">
              <w:rPr>
                <w:lang w:val="nl-NL"/>
              </w:rPr>
              <w:t>monofocaal</w:t>
            </w:r>
            <w:proofErr w:type="spellEnd"/>
            <w:r w:rsidRPr="002903E6">
              <w:rPr>
                <w:lang w:val="nl-NL"/>
              </w:rPr>
              <w:t xml:space="preserve"> of </w:t>
            </w:r>
            <w:proofErr w:type="spellStart"/>
            <w:r w:rsidRPr="002903E6">
              <w:rPr>
                <w:lang w:val="nl-NL"/>
              </w:rPr>
              <w:t>monofocaal</w:t>
            </w:r>
            <w:proofErr w:type="spellEnd"/>
            <w:r w:rsidRPr="002903E6">
              <w:rPr>
                <w:lang w:val="nl-NL"/>
              </w:rPr>
              <w:t xml:space="preserve"> plus/</w:t>
            </w:r>
            <w:proofErr w:type="spellStart"/>
            <w:r w:rsidRPr="002903E6">
              <w:rPr>
                <w:lang w:val="nl-NL"/>
              </w:rPr>
              <w:t>enhanced</w:t>
            </w:r>
            <w:proofErr w:type="spellEnd"/>
            <w:r w:rsidRPr="002903E6">
              <w:rPr>
                <w:lang w:val="nl-NL"/>
              </w:rPr>
              <w:t xml:space="preserve"> </w:t>
            </w:r>
            <w:proofErr w:type="spellStart"/>
            <w:r w:rsidRPr="002903E6">
              <w:rPr>
                <w:lang w:val="nl-NL"/>
              </w:rPr>
              <w:t>monofocal</w:t>
            </w:r>
            <w:proofErr w:type="spellEnd"/>
            <w:r w:rsidRPr="002903E6">
              <w:rPr>
                <w:lang w:val="nl-NL"/>
              </w:rPr>
              <w:t xml:space="preserve"> indien aangeboden binnen scope; C-loop </w:t>
            </w:r>
            <w:proofErr w:type="spellStart"/>
            <w:r w:rsidRPr="002903E6">
              <w:rPr>
                <w:lang w:val="nl-NL"/>
              </w:rPr>
              <w:t>haptic</w:t>
            </w:r>
            <w:proofErr w:type="spellEnd"/>
            <w:r w:rsidRPr="002903E6">
              <w:rPr>
                <w:lang w:val="nl-NL"/>
              </w:rPr>
              <w:t xml:space="preserve"> design; </w:t>
            </w:r>
            <w:r w:rsidR="005E0D8D" w:rsidRPr="002903E6">
              <w:rPr>
                <w:lang w:val="nl-NL"/>
              </w:rPr>
              <w:t xml:space="preserve">oppervlak </w:t>
            </w:r>
            <w:r w:rsidRPr="002903E6">
              <w:rPr>
                <w:lang w:val="nl-NL"/>
              </w:rPr>
              <w:t xml:space="preserve">hydrofoob materiaal; </w:t>
            </w:r>
            <w:proofErr w:type="spellStart"/>
            <w:r w:rsidRPr="002903E6">
              <w:rPr>
                <w:lang w:val="nl-NL"/>
              </w:rPr>
              <w:t>glistening</w:t>
            </w:r>
            <w:proofErr w:type="spellEnd"/>
            <w:r w:rsidRPr="002903E6">
              <w:rPr>
                <w:lang w:val="nl-NL"/>
              </w:rPr>
              <w:t xml:space="preserve">-vrij; asferisch; </w:t>
            </w:r>
            <w:proofErr w:type="spellStart"/>
            <w:r w:rsidRPr="002903E6">
              <w:rPr>
                <w:lang w:val="nl-NL"/>
              </w:rPr>
              <w:t>clear</w:t>
            </w:r>
            <w:proofErr w:type="spellEnd"/>
            <w:r w:rsidRPr="002903E6">
              <w:rPr>
                <w:lang w:val="nl-NL"/>
              </w:rPr>
              <w:t xml:space="preserve">; geschikt voor implantatie in het lenszakje; optisch sterktebereik ten minste +6.0D tot en met +30.0D in stappen van 0,5D; optische diameter circa 6,0 mm; totale lengte 12-13 mm; geïntegreerd </w:t>
            </w:r>
            <w:proofErr w:type="spellStart"/>
            <w:r w:rsidRPr="002903E6">
              <w:rPr>
                <w:lang w:val="nl-NL"/>
              </w:rPr>
              <w:t>UV-filter</w:t>
            </w:r>
            <w:proofErr w:type="spellEnd"/>
            <w:r w:rsidRPr="002903E6">
              <w:rPr>
                <w:lang w:val="nl-NL"/>
              </w:rPr>
              <w:t xml:space="preserve">; square </w:t>
            </w:r>
            <w:proofErr w:type="spellStart"/>
            <w:r w:rsidRPr="002903E6">
              <w:rPr>
                <w:lang w:val="nl-NL"/>
              </w:rPr>
              <w:t>edge</w:t>
            </w:r>
            <w:proofErr w:type="spellEnd"/>
            <w:r w:rsidRPr="002903E6">
              <w:rPr>
                <w:lang w:val="nl-NL"/>
              </w:rPr>
              <w:t xml:space="preserve"> design; </w:t>
            </w:r>
            <w:r w:rsidR="00E0419E" w:rsidRPr="002903E6">
              <w:rPr>
                <w:lang w:val="nl-NL"/>
              </w:rPr>
              <w:t xml:space="preserve">Levering middels manual </w:t>
            </w:r>
            <w:proofErr w:type="spellStart"/>
            <w:r w:rsidR="00E0419E" w:rsidRPr="002903E6">
              <w:rPr>
                <w:lang w:val="nl-NL"/>
              </w:rPr>
              <w:t>loading</w:t>
            </w:r>
            <w:proofErr w:type="spellEnd"/>
            <w:r w:rsidR="00E0419E" w:rsidRPr="002903E6">
              <w:rPr>
                <w:lang w:val="nl-NL"/>
              </w:rPr>
              <w:t xml:space="preserve"> en/of semi-</w:t>
            </w:r>
            <w:proofErr w:type="spellStart"/>
            <w:r w:rsidR="00E0419E" w:rsidRPr="002903E6">
              <w:rPr>
                <w:lang w:val="nl-NL"/>
              </w:rPr>
              <w:t>preloaded</w:t>
            </w:r>
            <w:proofErr w:type="spellEnd"/>
            <w:r w:rsidR="00E0419E" w:rsidRPr="002903E6">
              <w:rPr>
                <w:lang w:val="nl-NL"/>
              </w:rPr>
              <w:t xml:space="preserve"> en/of pre-</w:t>
            </w:r>
            <w:proofErr w:type="spellStart"/>
            <w:r w:rsidR="00E0419E" w:rsidRPr="002903E6">
              <w:rPr>
                <w:lang w:val="nl-NL"/>
              </w:rPr>
              <w:t>loaded</w:t>
            </w:r>
            <w:proofErr w:type="spellEnd"/>
            <w:r w:rsidR="00E0419E" w:rsidRPr="002903E6">
              <w:rPr>
                <w:lang w:val="nl-NL"/>
              </w:rPr>
              <w:t xml:space="preserve">. </w:t>
            </w:r>
            <w:r w:rsidR="00E0419E" w:rsidRPr="002903E6">
              <w:rPr>
                <w:lang w:val="nl-NL"/>
              </w:rPr>
              <w:br/>
            </w:r>
            <w:r w:rsidRPr="002903E6">
              <w:rPr>
                <w:i/>
                <w:lang w:val="nl-NL"/>
              </w:rPr>
              <w:t>Bewijslast / invulinstructie: Productspecificatie, CE/IFU, technische datasheet, sterktelijst.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9E417D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2D0A602A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61992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P2.3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3C6660" w14:textId="3A10DD44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Back-uplens</w:t>
            </w:r>
            <w:r w:rsidR="002903D3" w:rsidRPr="002903E6">
              <w:rPr>
                <w:b/>
                <w:lang w:val="nl-NL"/>
              </w:rPr>
              <w:t xml:space="preserve"> voor in de </w:t>
            </w:r>
            <w:proofErr w:type="spellStart"/>
            <w:r w:rsidR="000A61C7" w:rsidRPr="002903E6">
              <w:rPr>
                <w:b/>
                <w:lang w:val="nl-NL"/>
              </w:rPr>
              <w:t>sulcus</w:t>
            </w:r>
            <w:proofErr w:type="spellEnd"/>
            <w:r w:rsidR="000A61C7" w:rsidRPr="002903E6">
              <w:rPr>
                <w:b/>
                <w:lang w:val="nl-NL"/>
              </w:rPr>
              <w:t xml:space="preserve"> </w:t>
            </w:r>
          </w:p>
          <w:p w14:paraId="27302D1F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7E3FB33C" w14:textId="3322C738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De aangeboden back-uplens voldoet minimaal aan: </w:t>
            </w:r>
            <w:proofErr w:type="spellStart"/>
            <w:r w:rsidRPr="002903E6">
              <w:rPr>
                <w:lang w:val="nl-NL"/>
              </w:rPr>
              <w:t>three</w:t>
            </w:r>
            <w:proofErr w:type="spellEnd"/>
            <w:r w:rsidRPr="002903E6">
              <w:rPr>
                <w:lang w:val="nl-NL"/>
              </w:rPr>
              <w:t xml:space="preserve">-piece ontwerp met dunne </w:t>
            </w:r>
            <w:proofErr w:type="spellStart"/>
            <w:r w:rsidRPr="002903E6">
              <w:rPr>
                <w:lang w:val="nl-NL"/>
              </w:rPr>
              <w:t>haptics</w:t>
            </w:r>
            <w:proofErr w:type="spellEnd"/>
            <w:r w:rsidRPr="002903E6">
              <w:rPr>
                <w:lang w:val="nl-NL"/>
              </w:rPr>
              <w:t xml:space="preserve">; </w:t>
            </w:r>
            <w:proofErr w:type="spellStart"/>
            <w:r w:rsidRPr="002903E6">
              <w:rPr>
                <w:lang w:val="nl-NL"/>
              </w:rPr>
              <w:t>monofocaal</w:t>
            </w:r>
            <w:proofErr w:type="spellEnd"/>
            <w:r w:rsidRPr="002903E6">
              <w:rPr>
                <w:lang w:val="nl-NL"/>
              </w:rPr>
              <w:t xml:space="preserve">; C-loop </w:t>
            </w:r>
            <w:proofErr w:type="spellStart"/>
            <w:r w:rsidRPr="002903E6">
              <w:rPr>
                <w:lang w:val="nl-NL"/>
              </w:rPr>
              <w:t>haptic</w:t>
            </w:r>
            <w:proofErr w:type="spellEnd"/>
            <w:r w:rsidRPr="002903E6">
              <w:rPr>
                <w:lang w:val="nl-NL"/>
              </w:rPr>
              <w:t xml:space="preserve"> design; </w:t>
            </w:r>
            <w:r w:rsidR="00751340" w:rsidRPr="002903E6">
              <w:rPr>
                <w:lang w:val="nl-NL"/>
              </w:rPr>
              <w:t xml:space="preserve">oppervlakte </w:t>
            </w:r>
            <w:r w:rsidRPr="002903E6">
              <w:rPr>
                <w:lang w:val="nl-NL"/>
              </w:rPr>
              <w:t xml:space="preserve">hydrofoob materiaal; </w:t>
            </w:r>
            <w:proofErr w:type="spellStart"/>
            <w:r w:rsidRPr="002903E6">
              <w:rPr>
                <w:lang w:val="nl-NL"/>
              </w:rPr>
              <w:t>glistening</w:t>
            </w:r>
            <w:proofErr w:type="spellEnd"/>
            <w:r w:rsidRPr="002903E6">
              <w:rPr>
                <w:lang w:val="nl-NL"/>
              </w:rPr>
              <w:t xml:space="preserve">-vrij; </w:t>
            </w:r>
            <w:proofErr w:type="spellStart"/>
            <w:r w:rsidRPr="002903E6">
              <w:rPr>
                <w:lang w:val="nl-NL"/>
              </w:rPr>
              <w:t>clear</w:t>
            </w:r>
            <w:proofErr w:type="spellEnd"/>
            <w:r w:rsidRPr="002903E6">
              <w:rPr>
                <w:lang w:val="nl-NL"/>
              </w:rPr>
              <w:t>; sterktebereik ten minste 0D tot en met +30D, bij voorkeur in stappen van 0,5D.</w:t>
            </w:r>
          </w:p>
          <w:p w14:paraId="6CCBEEB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Productspecificatie, CE/IFU, technische datasheet, sterktelijst.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92E93B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41544331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17FC0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P2.4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2C916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Toebehoren inbegrepen</w:t>
            </w:r>
          </w:p>
          <w:p w14:paraId="61D2F5B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752A0BA1" w14:textId="3BE02FEC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Alle noodzakelijke toebehoren voor veilig en juist gebruik zijn inbegrepen in de integrale lensprijs. Bij </w:t>
            </w:r>
            <w:r w:rsidR="00CA72AD" w:rsidRPr="002903E6">
              <w:rPr>
                <w:lang w:val="nl-NL"/>
              </w:rPr>
              <w:t xml:space="preserve">de lenzen worden cartridges en injectoren beschikbaar gesteld. </w:t>
            </w:r>
          </w:p>
          <w:p w14:paraId="690D13A0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Overzicht toebehoren, aantallen, onderhouds-/sterilisatie-instructie en prijsbevestiging.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B6CFF2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438F9D8D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A28531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DC933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Technische compatibiliteit en injectiesystemen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07E2AB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22D7881E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9C057B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P3.1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8B490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Compatibiliteit OK-proces</w:t>
            </w:r>
          </w:p>
          <w:p w14:paraId="757D696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6742A3A2" w14:textId="775DAF02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lastRenderedPageBreak/>
              <w:t xml:space="preserve">Het aangeboden systeem is geschikt voor gebruik binnen het MUMC+ OK-proces voor cataractchirurgie, inclusief gangbare </w:t>
            </w:r>
            <w:proofErr w:type="spellStart"/>
            <w:r w:rsidRPr="002903E6">
              <w:rPr>
                <w:lang w:val="nl-NL"/>
              </w:rPr>
              <w:t>ophthalmic</w:t>
            </w:r>
            <w:proofErr w:type="spellEnd"/>
            <w:r w:rsidRPr="002903E6">
              <w:rPr>
                <w:lang w:val="nl-NL"/>
              </w:rPr>
              <w:t xml:space="preserve"> </w:t>
            </w:r>
            <w:proofErr w:type="spellStart"/>
            <w:r w:rsidRPr="002903E6">
              <w:rPr>
                <w:lang w:val="nl-NL"/>
              </w:rPr>
              <w:t>viscoelastic</w:t>
            </w:r>
            <w:proofErr w:type="spellEnd"/>
            <w:r w:rsidRPr="002903E6">
              <w:rPr>
                <w:lang w:val="nl-NL"/>
              </w:rPr>
              <w:t xml:space="preserve"> </w:t>
            </w:r>
            <w:proofErr w:type="spellStart"/>
            <w:r w:rsidRPr="002903E6">
              <w:rPr>
                <w:lang w:val="nl-NL"/>
              </w:rPr>
              <w:t>devices</w:t>
            </w:r>
            <w:proofErr w:type="spellEnd"/>
            <w:r w:rsidRPr="002903E6">
              <w:rPr>
                <w:lang w:val="nl-NL"/>
              </w:rPr>
              <w:t>, micro-incisiechirurgie en incisiebreedte ≤ 2,4 mm</w:t>
            </w:r>
            <w:r w:rsidR="003A3648" w:rsidRPr="002903E6">
              <w:rPr>
                <w:lang w:val="nl-NL"/>
              </w:rPr>
              <w:t>.</w:t>
            </w:r>
          </w:p>
          <w:p w14:paraId="028C75AA" w14:textId="0DAF73C2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Bewijslast / invulinstructie: Compatibiliteitsverklaring en invultabel per lensmodel: </w:t>
            </w:r>
            <w:proofErr w:type="spellStart"/>
            <w:r w:rsidRPr="002903E6">
              <w:rPr>
                <w:i/>
                <w:lang w:val="nl-NL"/>
              </w:rPr>
              <w:t>nozzle-size</w:t>
            </w:r>
            <w:proofErr w:type="spellEnd"/>
            <w:r w:rsidRPr="002903E6">
              <w:rPr>
                <w:i/>
                <w:lang w:val="nl-NL"/>
              </w:rPr>
              <w:t xml:space="preserve">, </w:t>
            </w:r>
            <w:proofErr w:type="spellStart"/>
            <w:r w:rsidRPr="002903E6">
              <w:rPr>
                <w:i/>
                <w:lang w:val="nl-NL"/>
              </w:rPr>
              <w:t>plunger</w:t>
            </w:r>
            <w:proofErr w:type="spellEnd"/>
            <w:r w:rsidRPr="002903E6">
              <w:rPr>
                <w:i/>
                <w:lang w:val="nl-NL"/>
              </w:rPr>
              <w:t>-type, OVD-types, incisiebreedte</w:t>
            </w:r>
            <w:r w:rsidR="005F020B" w:rsidRPr="002903E6">
              <w:rPr>
                <w:i/>
                <w:lang w:val="nl-NL"/>
              </w:rPr>
              <w:t>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8ABF3E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57AF7BE3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8DA22B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P3.2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93191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Injectorveiligheid</w:t>
            </w:r>
          </w:p>
          <w:p w14:paraId="3336A6E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52ACD4A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Het injectiesysteem heeft een consistent injectiemechanisme, veroorzaakt geen ongewenste torsie op </w:t>
            </w:r>
            <w:proofErr w:type="spellStart"/>
            <w:r w:rsidRPr="002903E6">
              <w:rPr>
                <w:lang w:val="nl-NL"/>
              </w:rPr>
              <w:t>haptics</w:t>
            </w:r>
            <w:proofErr w:type="spellEnd"/>
            <w:r w:rsidRPr="002903E6">
              <w:rPr>
                <w:lang w:val="nl-NL"/>
              </w:rPr>
              <w:t>, minimaliseert risico op lensbeschadiging/OVD-spillage en is ergonomisch geschikt voor routinegebruik door het OK-team.</w:t>
            </w:r>
          </w:p>
          <w:p w14:paraId="4B66555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Bewijslast / invulinstructie: Technisch dossier, IFU, risicoanalyse en </w:t>
            </w:r>
            <w:proofErr w:type="spellStart"/>
            <w:r w:rsidRPr="002903E6">
              <w:rPr>
                <w:i/>
                <w:lang w:val="nl-NL"/>
              </w:rPr>
              <w:t>trainingdocumentatie</w:t>
            </w:r>
            <w:proofErr w:type="spellEnd"/>
            <w:r w:rsidRPr="002903E6">
              <w:rPr>
                <w:i/>
                <w:lang w:val="nl-NL"/>
              </w:rPr>
              <w:t>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E3F80B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02DFE5E5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308EA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P3.3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DD78AF" w14:textId="77777777" w:rsidR="00401147" w:rsidRPr="002903E6" w:rsidRDefault="00E060AF">
            <w:pPr>
              <w:spacing w:after="0"/>
              <w:rPr>
                <w:lang w:val="nl-NL"/>
              </w:rPr>
            </w:pPr>
            <w:proofErr w:type="spellStart"/>
            <w:r w:rsidRPr="002903E6">
              <w:rPr>
                <w:b/>
                <w:lang w:val="nl-NL"/>
              </w:rPr>
              <w:t>Reusable</w:t>
            </w:r>
            <w:proofErr w:type="spellEnd"/>
            <w:r w:rsidRPr="002903E6">
              <w:rPr>
                <w:b/>
                <w:lang w:val="nl-NL"/>
              </w:rPr>
              <w:t xml:space="preserve"> hulpmiddelen</w:t>
            </w:r>
          </w:p>
          <w:p w14:paraId="1A6B872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2A2CA8C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Indien </w:t>
            </w:r>
            <w:proofErr w:type="spellStart"/>
            <w:r w:rsidRPr="002903E6">
              <w:rPr>
                <w:lang w:val="nl-NL"/>
              </w:rPr>
              <w:t>reusable</w:t>
            </w:r>
            <w:proofErr w:type="spellEnd"/>
            <w:r w:rsidRPr="002903E6">
              <w:rPr>
                <w:lang w:val="nl-NL"/>
              </w:rPr>
              <w:t xml:space="preserve"> injectoren of instrumentarium worden aangeboden, vult inschrijver het MUMC+ RDS-controleformulier volledig in. Herbruikbare hulpmiddelen zijn geschikt voor het MUMC+ reinigings-, desinfectie- en sterilisatieproces en worden pas ingezet na akkoord van CSD/DSMH/VDSMH.</w:t>
            </w:r>
          </w:p>
          <w:p w14:paraId="0E53AA5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Volledig RDS-formulier, reinigings-/sterilisatie-instructies, validatiegegevens en eventuele net-/fixatie-eisen.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B9BEF7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62501D47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8345B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P3.4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15D71E" w14:textId="77777777" w:rsidR="00401147" w:rsidRPr="00AA05FF" w:rsidRDefault="00E060AF">
            <w:pPr>
              <w:spacing w:after="0"/>
              <w:rPr>
                <w:b/>
              </w:rPr>
            </w:pPr>
            <w:r w:rsidRPr="00AA05FF">
              <w:rPr>
                <w:b/>
              </w:rPr>
              <w:t xml:space="preserve">Preloaded/semi-preloaded </w:t>
            </w:r>
            <w:proofErr w:type="spellStart"/>
            <w:r w:rsidRPr="00AA05FF">
              <w:rPr>
                <w:b/>
              </w:rPr>
              <w:t>hulpmiddelen</w:t>
            </w:r>
            <w:proofErr w:type="spellEnd"/>
          </w:p>
          <w:p w14:paraId="1DEA8ABE" w14:textId="77777777" w:rsidR="00401147" w:rsidRPr="00AA05FF" w:rsidRDefault="00E060AF">
            <w:pPr>
              <w:spacing w:after="0"/>
            </w:pPr>
            <w:r w:rsidRPr="00AA05FF">
              <w:rPr>
                <w:i/>
              </w:rPr>
              <w:t>Type: Eis</w:t>
            </w:r>
          </w:p>
          <w:p w14:paraId="1F399AD8" w14:textId="77777777" w:rsidR="00324639" w:rsidRPr="002903E6" w:rsidRDefault="00324639" w:rsidP="00324639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dient informatie aan te leveren m.b.t. de (semi) </w:t>
            </w:r>
            <w:proofErr w:type="spellStart"/>
            <w:r w:rsidRPr="002903E6">
              <w:rPr>
                <w:lang w:val="nl-NL"/>
              </w:rPr>
              <w:t>preloaded</w:t>
            </w:r>
            <w:proofErr w:type="spellEnd"/>
            <w:r w:rsidRPr="002903E6">
              <w:rPr>
                <w:lang w:val="nl-NL"/>
              </w:rPr>
              <w:t xml:space="preserve"> systemen, o.a. de volgende onderwerpen: verpakking, steriliteit, opening, handling en aseptische presentatie gevalideerd zijn en passen binnen het OK-proces.</w:t>
            </w:r>
          </w:p>
          <w:p w14:paraId="33CFF1B4" w14:textId="531AB978" w:rsidR="00401147" w:rsidRPr="002903E6" w:rsidRDefault="00324639">
            <w:pPr>
              <w:spacing w:after="0"/>
              <w:rPr>
                <w:lang w:val="nl-NL"/>
              </w:rPr>
            </w:pPr>
            <w:r w:rsidRPr="002903E6">
              <w:rPr>
                <w:i/>
                <w:iCs/>
                <w:lang w:val="nl-NL"/>
              </w:rPr>
              <w:t>Bewijslast / invulinstructie: Verpakkingsvalidatie, sterilisatievalidatie, IFU en samples.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78548A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67419A4B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802341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D5551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Klinische kwaliteit, veiligheid en bewijslast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2F5E4D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4550468D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C925C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P4.1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BB512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ISO 11979 en technische tests</w:t>
            </w:r>
          </w:p>
          <w:p w14:paraId="3A24594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1F8196B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De aangeboden lens voldoet aan de toepasselijke delen van de ISO 11979-serie voor </w:t>
            </w:r>
            <w:proofErr w:type="spellStart"/>
            <w:r w:rsidRPr="002903E6">
              <w:rPr>
                <w:lang w:val="nl-NL"/>
              </w:rPr>
              <w:t>intraoculaire</w:t>
            </w:r>
            <w:proofErr w:type="spellEnd"/>
            <w:r w:rsidRPr="002903E6">
              <w:rPr>
                <w:lang w:val="nl-NL"/>
              </w:rPr>
              <w:t xml:space="preserve"> lenzen. Optische en mechanische testresultaten zijn beschikbaar en worden op verzoek of bij inschrijving overgelegd indien gevraagd.</w:t>
            </w:r>
          </w:p>
          <w:p w14:paraId="497EC9F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Testresultaten en verwijzing naar toepasselijke normdelen.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179F8A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64D8A0A5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AF6BC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P4.2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C5D7D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Klinische evaluatie en PMS</w:t>
            </w:r>
          </w:p>
          <w:p w14:paraId="1FF5BE8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319A104A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Inschrijver overlegt een klinische evaluatie conform MDR Annex XIV, inclusief PMS-/PMCF-informatie en, indien van toepassing, PSUR. Ernstige productdefecten of ernstige bijwerkingen zonder corrigerende actie zijn niet acceptabel.</w:t>
            </w:r>
          </w:p>
          <w:p w14:paraId="7E6FADE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Klinische evaluatie, PMS/PMCF, PSUR of samenvatting conform MDR.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6FCB58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59A4E27E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97C430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P4.3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4E5502" w14:textId="77777777" w:rsidR="00401147" w:rsidRPr="002903E6" w:rsidRDefault="00E060AF">
            <w:pPr>
              <w:spacing w:after="0"/>
              <w:rPr>
                <w:lang w:val="nl-NL"/>
              </w:rPr>
            </w:pPr>
            <w:proofErr w:type="spellStart"/>
            <w:r w:rsidRPr="002903E6">
              <w:rPr>
                <w:b/>
                <w:lang w:val="nl-NL"/>
              </w:rPr>
              <w:t>Recallhistorie</w:t>
            </w:r>
            <w:proofErr w:type="spellEnd"/>
          </w:p>
          <w:p w14:paraId="7A1FF2F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36B89AEA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rapporteert de </w:t>
            </w:r>
            <w:proofErr w:type="spellStart"/>
            <w:r w:rsidRPr="002903E6">
              <w:rPr>
                <w:lang w:val="nl-NL"/>
              </w:rPr>
              <w:t>recallhistorie</w:t>
            </w:r>
            <w:proofErr w:type="spellEnd"/>
            <w:r w:rsidRPr="002903E6">
              <w:rPr>
                <w:lang w:val="nl-NL"/>
              </w:rPr>
              <w:t xml:space="preserve">, Field Safety </w:t>
            </w:r>
            <w:proofErr w:type="spellStart"/>
            <w:r w:rsidRPr="002903E6">
              <w:rPr>
                <w:lang w:val="nl-NL"/>
              </w:rPr>
              <w:t>Notices</w:t>
            </w:r>
            <w:proofErr w:type="spellEnd"/>
            <w:r w:rsidRPr="002903E6">
              <w:rPr>
                <w:lang w:val="nl-NL"/>
              </w:rPr>
              <w:t xml:space="preserve"> en relevante corrigerende maatregelen voor de aangeboden lensmodellen en </w:t>
            </w:r>
            <w:r w:rsidRPr="002903E6">
              <w:rPr>
                <w:lang w:val="nl-NL"/>
              </w:rPr>
              <w:lastRenderedPageBreak/>
              <w:t>injectiesystemen over de afgelopen tien jaar, voor zover beschikbaar en toepasselijk.</w:t>
            </w:r>
          </w:p>
          <w:p w14:paraId="631BCAD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Bewijslast / invulinstructie: </w:t>
            </w:r>
            <w:proofErr w:type="spellStart"/>
            <w:r w:rsidRPr="002903E6">
              <w:rPr>
                <w:i/>
                <w:lang w:val="nl-NL"/>
              </w:rPr>
              <w:t>Recall</w:t>
            </w:r>
            <w:proofErr w:type="spellEnd"/>
            <w:r w:rsidRPr="002903E6">
              <w:rPr>
                <w:i/>
                <w:lang w:val="nl-NL"/>
              </w:rPr>
              <w:t>-/FSN-overzicht met status en corrigerende maatregelen.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42618B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70DD5088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91E32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P4.4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C5024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Samples voor verificatie</w:t>
            </w:r>
          </w:p>
          <w:p w14:paraId="68F60C5A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4244C45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Inschrijver stelt op eerste verzoek kosteloos samples beschikbaar voor verificatie, droge-tafeltest en/of klinische beoordeling, inclusief alle benodigde injectoren, cartridges en documentatie.</w:t>
            </w:r>
          </w:p>
          <w:p w14:paraId="632E24A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Minimaal aantal en type samples conform leidraad/casusdocument.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41516A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6F9FC782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676983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47CD6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Verpakking, </w:t>
            </w:r>
            <w:proofErr w:type="spellStart"/>
            <w:r w:rsidRPr="002903E6">
              <w:rPr>
                <w:i/>
                <w:lang w:val="nl-NL"/>
              </w:rPr>
              <w:t>labeling</w:t>
            </w:r>
            <w:proofErr w:type="spellEnd"/>
            <w:r w:rsidRPr="002903E6">
              <w:rPr>
                <w:i/>
                <w:lang w:val="nl-NL"/>
              </w:rPr>
              <w:t xml:space="preserve"> en opslag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9F201D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287D606A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B5B14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P5.1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5FA02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Steriele verpakking</w:t>
            </w:r>
          </w:p>
          <w:p w14:paraId="6790C9F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38A01C7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Steriele hulpmiddelen zijn zodanig verpakt dat de steriliteit tot gebruik wordt geborgd en het product aseptisch kan worden gepresenteerd zonder risico op contaminatie. Verpakking voldoet aan ISO 11607-1/-2 of gelijkwaardig voor zover toepasselijk.</w:t>
            </w:r>
          </w:p>
          <w:p w14:paraId="7170A2A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Bewijslast / invulinstructie: </w:t>
            </w:r>
            <w:proofErr w:type="spellStart"/>
            <w:r w:rsidRPr="002903E6">
              <w:rPr>
                <w:i/>
                <w:lang w:val="nl-NL"/>
              </w:rPr>
              <w:t>Verpakkingvalidatie</w:t>
            </w:r>
            <w:proofErr w:type="spellEnd"/>
            <w:r w:rsidRPr="002903E6">
              <w:rPr>
                <w:i/>
                <w:lang w:val="nl-NL"/>
              </w:rPr>
              <w:t>, IFU, voorbeeldverpakking.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1C9499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25BE0EC6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E88A2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P5.2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08536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Verpakkingsinformatie</w:t>
            </w:r>
          </w:p>
          <w:p w14:paraId="4A75806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18CB8FF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De uitgifteverpakking en individuele verpakking bevatten minimaal: productomschrijving, artikelnummer, lot-/batchnummer, CE-markering en </w:t>
            </w:r>
            <w:proofErr w:type="spellStart"/>
            <w:r w:rsidRPr="002903E6">
              <w:rPr>
                <w:lang w:val="nl-NL"/>
              </w:rPr>
              <w:t>notified</w:t>
            </w:r>
            <w:proofErr w:type="spellEnd"/>
            <w:r w:rsidRPr="002903E6">
              <w:rPr>
                <w:lang w:val="nl-NL"/>
              </w:rPr>
              <w:t xml:space="preserve"> body indien toepasselijk, UDI/barcode, steriel/pyrogeenvrij indien toepasselijk, latexstatus, bewaarcondities, expiratiedatum, sterkte/maatvoering en fabrikant.</w:t>
            </w:r>
          </w:p>
          <w:p w14:paraId="545DBD9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Voorbeeldetiketten en foto’s van verpakkingen.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3EDD57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01018336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49964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P5.3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17CFAE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Openbaarheid en handling</w:t>
            </w:r>
          </w:p>
          <w:p w14:paraId="05871989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2AEB4FA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Verpakkingen zijn eenvoudig, eenduidig en veilig te openen. De wijze van openen is duidelijk zichtbaar. De hoeveelheid verpakkingsmateriaal is geminimaliseerd, met zo min mogelijk “verpakte lucht”.</w:t>
            </w:r>
          </w:p>
          <w:p w14:paraId="205B539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Sample, foto’s, beschrijving materiaalgebruik.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A2C236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5CBD0856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13702E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C36C1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Beschikbaarheid en continuïteit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1618AB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3C8F9741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F5B3E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P6.1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029EC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Sterktebeschikbaarheid</w:t>
            </w:r>
          </w:p>
          <w:p w14:paraId="4292CCB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14C3F20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Alle gecontracteerde sterktes voor de standaardlens en back-uplens zijn gedurende de looptijd continu beschikbaar voor MUMC+. Inschrijver heeft een procedure om </w:t>
            </w:r>
            <w:proofErr w:type="spellStart"/>
            <w:r w:rsidRPr="002903E6">
              <w:rPr>
                <w:lang w:val="nl-NL"/>
              </w:rPr>
              <w:t>backorders</w:t>
            </w:r>
            <w:proofErr w:type="spellEnd"/>
            <w:r w:rsidRPr="002903E6">
              <w:rPr>
                <w:lang w:val="nl-NL"/>
              </w:rPr>
              <w:t xml:space="preserve"> te voorkomen en, als deze toch ontstaan, de continuïteit van patiëntenzorg te borgen.</w:t>
            </w:r>
          </w:p>
          <w:p w14:paraId="3C27D75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Voorraad-/</w:t>
            </w:r>
            <w:proofErr w:type="spellStart"/>
            <w:r w:rsidRPr="002903E6">
              <w:rPr>
                <w:i/>
                <w:lang w:val="nl-NL"/>
              </w:rPr>
              <w:t>backorderprocedure</w:t>
            </w:r>
            <w:proofErr w:type="spellEnd"/>
            <w:r w:rsidRPr="002903E6">
              <w:rPr>
                <w:i/>
                <w:lang w:val="nl-NL"/>
              </w:rPr>
              <w:t xml:space="preserve">, veiligheidsvoorraad en </w:t>
            </w:r>
            <w:proofErr w:type="spellStart"/>
            <w:r w:rsidRPr="002903E6">
              <w:rPr>
                <w:i/>
                <w:lang w:val="nl-NL"/>
              </w:rPr>
              <w:t>escalatiepad</w:t>
            </w:r>
            <w:proofErr w:type="spellEnd"/>
            <w:r w:rsidRPr="002903E6">
              <w:rPr>
                <w:i/>
                <w:lang w:val="nl-NL"/>
              </w:rPr>
              <w:t>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7C3F27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3D74D035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0AFBA7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6532E0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Duurzaamheid en innovatie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5D82EF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7A5FFD57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6462BC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P7.1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2CAC33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Duurzaamheidsbasis</w:t>
            </w:r>
          </w:p>
          <w:p w14:paraId="47D6FB9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1D7DB7C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beperkt verpakkingsmateriaal, past recyclebare materialen toe waar </w:t>
            </w:r>
            <w:r w:rsidRPr="002903E6">
              <w:rPr>
                <w:lang w:val="nl-NL"/>
              </w:rPr>
              <w:lastRenderedPageBreak/>
              <w:t>mogelijk, beschrijft afvalreductie en circulair ontwerp en levert informatie over CO2-footprint per lenslijn voor zover beschikbaar.</w:t>
            </w:r>
          </w:p>
          <w:p w14:paraId="7AFF24E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Duurzaamheidsverklaring, materiaaloverzicht, CO2-/LCA-informatie indien beschikbaar.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3892AF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AA05FF" w14:paraId="4E7DB7D3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86F488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P7.2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5FDE0D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Vergelijking delivery systems</w:t>
            </w:r>
          </w:p>
          <w:p w14:paraId="03D647A2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Type: Eis</w:t>
            </w:r>
          </w:p>
          <w:p w14:paraId="4E86BA16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licht voor de aangeboden oplossing de verhouding toe tussen </w:t>
            </w:r>
            <w:proofErr w:type="spellStart"/>
            <w:r w:rsidRPr="002903E6">
              <w:rPr>
                <w:lang w:val="nl-NL"/>
              </w:rPr>
              <w:t>preloaded</w:t>
            </w:r>
            <w:proofErr w:type="spellEnd"/>
            <w:r w:rsidRPr="002903E6">
              <w:rPr>
                <w:lang w:val="nl-NL"/>
              </w:rPr>
              <w:t>, semi-</w:t>
            </w:r>
            <w:proofErr w:type="spellStart"/>
            <w:r w:rsidRPr="002903E6">
              <w:rPr>
                <w:lang w:val="nl-NL"/>
              </w:rPr>
              <w:t>preloaded</w:t>
            </w:r>
            <w:proofErr w:type="spellEnd"/>
            <w:r w:rsidRPr="002903E6">
              <w:rPr>
                <w:lang w:val="nl-NL"/>
              </w:rPr>
              <w:t xml:space="preserve"> en </w:t>
            </w:r>
            <w:proofErr w:type="spellStart"/>
            <w:r w:rsidRPr="002903E6">
              <w:rPr>
                <w:lang w:val="nl-NL"/>
              </w:rPr>
              <w:t>reusable</w:t>
            </w:r>
            <w:proofErr w:type="spellEnd"/>
            <w:r w:rsidRPr="002903E6">
              <w:rPr>
                <w:lang w:val="nl-NL"/>
              </w:rPr>
              <w:t xml:space="preserve"> injectorsystemen op veiligheid, gebruiksgemak, kosten, reiniging/sterilisatie, afval en CO2-impact.</w:t>
            </w:r>
          </w:p>
          <w:p w14:paraId="219DCC97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Bewijslast / invulinstructie: Vergelijkingstabel en onderbouwing.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BE743A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29340C" w:rsidRPr="002903E6" w14:paraId="1701D5C6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CEFACA" w14:textId="77777777" w:rsidR="0029340C" w:rsidRPr="002903E6" w:rsidRDefault="0029340C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77BA4E" w14:textId="66EE2EA1" w:rsidR="0029340C" w:rsidRPr="002903E6" w:rsidRDefault="0029340C">
            <w:pPr>
              <w:spacing w:after="0"/>
              <w:rPr>
                <w:bCs/>
                <w:i/>
                <w:iCs/>
                <w:lang w:val="nl-NL"/>
              </w:rPr>
            </w:pPr>
            <w:r w:rsidRPr="002903E6">
              <w:rPr>
                <w:bCs/>
                <w:i/>
                <w:iCs/>
                <w:lang w:val="nl-NL"/>
              </w:rPr>
              <w:t xml:space="preserve">Consignatie 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32E82D" w14:textId="77777777" w:rsidR="0029340C" w:rsidRPr="002903E6" w:rsidRDefault="0029340C">
            <w:pPr>
              <w:spacing w:after="0"/>
              <w:rPr>
                <w:lang w:val="nl-NL"/>
              </w:rPr>
            </w:pPr>
          </w:p>
        </w:tc>
      </w:tr>
      <w:tr w:rsidR="0029340C" w:rsidRPr="00AA05FF" w14:paraId="57C37D08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BAB599" w14:textId="5C27F12A" w:rsidR="0029340C" w:rsidRPr="002903E6" w:rsidRDefault="00E776D4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P8.1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C84164" w14:textId="3EC56E97" w:rsidR="0A64373E" w:rsidRPr="002903E6" w:rsidRDefault="009812BE" w:rsidP="28D418D5">
            <w:pPr>
              <w:rPr>
                <w:b/>
                <w:bCs/>
                <w:lang w:val="nl-NL"/>
              </w:rPr>
            </w:pPr>
            <w:r>
              <w:rPr>
                <w:rFonts w:eastAsia="Calibri" w:cs="Calibri"/>
                <w:i/>
                <w:iCs/>
                <w:szCs w:val="21"/>
                <w:lang w:val="nl-NL"/>
              </w:rPr>
              <w:t>Type: Eis</w:t>
            </w:r>
            <w:r>
              <w:rPr>
                <w:rFonts w:eastAsia="Calibri" w:cs="Calibri"/>
                <w:szCs w:val="21"/>
                <w:lang w:val="nl-NL"/>
              </w:rPr>
              <w:br/>
            </w:r>
            <w:r w:rsidR="0A64373E" w:rsidRPr="002903E6">
              <w:rPr>
                <w:rFonts w:eastAsia="Calibri" w:cs="Calibri"/>
                <w:szCs w:val="21"/>
                <w:lang w:val="nl-NL"/>
              </w:rPr>
              <w:t>De inschrijver stelt de standaardlenzen</w:t>
            </w:r>
            <w:r w:rsidR="2F9D14D8" w:rsidRPr="002903E6">
              <w:rPr>
                <w:rFonts w:eastAsia="Calibri" w:cs="Calibri"/>
                <w:szCs w:val="21"/>
                <w:lang w:val="nl-NL"/>
              </w:rPr>
              <w:t xml:space="preserve"> en de </w:t>
            </w:r>
            <w:proofErr w:type="spellStart"/>
            <w:r w:rsidR="20556A5D" w:rsidRPr="002903E6">
              <w:rPr>
                <w:rFonts w:eastAsia="Calibri" w:cs="Calibri"/>
                <w:szCs w:val="21"/>
                <w:lang w:val="nl-NL"/>
              </w:rPr>
              <w:t>backup</w:t>
            </w:r>
            <w:proofErr w:type="spellEnd"/>
            <w:r w:rsidR="718DE6E6" w:rsidRPr="002903E6">
              <w:rPr>
                <w:rFonts w:eastAsia="Calibri" w:cs="Calibri"/>
                <w:szCs w:val="21"/>
                <w:lang w:val="nl-NL"/>
              </w:rPr>
              <w:t xml:space="preserve"> </w:t>
            </w:r>
            <w:r w:rsidR="2F9D14D8" w:rsidRPr="002903E6">
              <w:rPr>
                <w:rFonts w:eastAsia="Calibri" w:cs="Calibri"/>
                <w:szCs w:val="21"/>
                <w:lang w:val="nl-NL"/>
              </w:rPr>
              <w:t>lenzen</w:t>
            </w:r>
            <w:r w:rsidR="0A64373E" w:rsidRPr="002903E6">
              <w:rPr>
                <w:rFonts w:eastAsia="Calibri" w:cs="Calibri"/>
                <w:szCs w:val="21"/>
                <w:lang w:val="nl-NL"/>
              </w:rPr>
              <w:t xml:space="preserve"> kosteloos ter beschikking in consignatie. De lenzen worden pas gefactureerd op het moment van daadwerkelijk gebruik. Lenzen met een resterende houdbaarheid van &gt; drie maanden kunnen kosteloos worden geretourneerd en worden zonder aanvullende kosten vervangen door</w:t>
            </w:r>
            <w:r w:rsidR="660A8B0F" w:rsidRPr="002903E6">
              <w:rPr>
                <w:rFonts w:eastAsia="Calibri" w:cs="Calibri"/>
                <w:szCs w:val="21"/>
                <w:lang w:val="nl-NL"/>
              </w:rPr>
              <w:t xml:space="preserve"> </w:t>
            </w:r>
            <w:r w:rsidR="0A64373E" w:rsidRPr="002903E6">
              <w:rPr>
                <w:rFonts w:eastAsia="Calibri" w:cs="Calibri"/>
                <w:szCs w:val="21"/>
                <w:lang w:val="nl-NL"/>
              </w:rPr>
              <w:t>de gelijke lens met een nieuwe houdbaarheidstermijn.</w:t>
            </w:r>
            <w:r w:rsidR="27CA4C3B" w:rsidRPr="002903E6">
              <w:rPr>
                <w:rFonts w:eastAsia="Calibri" w:cs="Calibri"/>
                <w:szCs w:val="21"/>
                <w:lang w:val="nl-NL"/>
              </w:rPr>
              <w:t xml:space="preserve"> </w:t>
            </w:r>
          </w:p>
          <w:p w14:paraId="375CED4E" w14:textId="1D5AE0BE" w:rsidR="0A64373E" w:rsidRPr="002903E6" w:rsidRDefault="0A64373E" w:rsidP="28D418D5">
            <w:pPr>
              <w:rPr>
                <w:b/>
                <w:bCs/>
                <w:lang w:val="nl-NL"/>
              </w:rPr>
            </w:pPr>
            <w:r w:rsidRPr="002903E6">
              <w:rPr>
                <w:rFonts w:eastAsia="Calibri" w:cs="Calibri"/>
                <w:szCs w:val="21"/>
                <w:lang w:val="nl-NL"/>
              </w:rPr>
              <w:t>De leverancier faciliteert een eenvoudig en kosteloos retourproces voor ongebruikte lenzen.</w:t>
            </w:r>
          </w:p>
          <w:p w14:paraId="4BD56D72" w14:textId="45E9E959" w:rsidR="00CE6CBB" w:rsidRPr="002903E6" w:rsidRDefault="0A64373E" w:rsidP="009812BE">
            <w:pPr>
              <w:rPr>
                <w:b/>
                <w:lang w:val="nl-NL"/>
              </w:rPr>
            </w:pPr>
            <w:r w:rsidRPr="002903E6">
              <w:rPr>
                <w:rFonts w:eastAsia="Calibri" w:cs="Calibri"/>
                <w:szCs w:val="21"/>
                <w:lang w:val="nl-NL"/>
              </w:rPr>
              <w:t xml:space="preserve">De consignatievoorraad dient voldoende breed te zijn, zodat alle gangbare standaardlenzen </w:t>
            </w:r>
            <w:r w:rsidR="07DED97C" w:rsidRPr="002903E6">
              <w:rPr>
                <w:rFonts w:eastAsia="Calibri" w:cs="Calibri"/>
                <w:szCs w:val="21"/>
                <w:lang w:val="nl-NL"/>
              </w:rPr>
              <w:t xml:space="preserve">en </w:t>
            </w:r>
            <w:proofErr w:type="spellStart"/>
            <w:r w:rsidR="21FD4C51" w:rsidRPr="002903E6">
              <w:rPr>
                <w:rFonts w:eastAsia="Calibri" w:cs="Calibri"/>
                <w:szCs w:val="21"/>
                <w:lang w:val="nl-NL"/>
              </w:rPr>
              <w:t>backup</w:t>
            </w:r>
            <w:proofErr w:type="spellEnd"/>
            <w:r w:rsidR="090A0032" w:rsidRPr="002903E6">
              <w:rPr>
                <w:rFonts w:eastAsia="Calibri" w:cs="Calibri"/>
                <w:szCs w:val="21"/>
                <w:lang w:val="nl-NL"/>
              </w:rPr>
              <w:t xml:space="preserve"> </w:t>
            </w:r>
            <w:r w:rsidR="07DED97C" w:rsidRPr="002903E6">
              <w:rPr>
                <w:rFonts w:eastAsia="Calibri" w:cs="Calibri"/>
                <w:szCs w:val="21"/>
                <w:lang w:val="nl-NL"/>
              </w:rPr>
              <w:t xml:space="preserve">lenzen </w:t>
            </w:r>
            <w:r w:rsidRPr="002903E6">
              <w:rPr>
                <w:rFonts w:eastAsia="Calibri" w:cs="Calibri"/>
                <w:szCs w:val="21"/>
                <w:lang w:val="nl-NL"/>
              </w:rPr>
              <w:t>direct beschikbaar zijn. Daarnaast draagt de leverancier zorg voor een toereikende voorraadomvang, zodat continuïteit van zorg is gewaarborgd en tekorten worden voorkomen.</w:t>
            </w:r>
            <w:r w:rsidRPr="002903E6">
              <w:rPr>
                <w:b/>
                <w:bCs/>
                <w:lang w:val="nl-NL"/>
              </w:rPr>
              <w:t xml:space="preserve"> 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D49776" w14:textId="77777777" w:rsidR="0029340C" w:rsidRPr="002903E6" w:rsidRDefault="0029340C">
            <w:pPr>
              <w:spacing w:after="0"/>
              <w:rPr>
                <w:lang w:val="nl-NL"/>
              </w:rPr>
            </w:pPr>
          </w:p>
        </w:tc>
      </w:tr>
      <w:tr w:rsidR="00401147" w:rsidRPr="002903E6" w14:paraId="04B3F6D6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0202ED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371FCF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>Productinhoudelijke wensen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CBF648" w14:textId="77777777" w:rsidR="00401147" w:rsidRPr="002903E6" w:rsidRDefault="00401147">
            <w:pPr>
              <w:spacing w:after="0"/>
              <w:rPr>
                <w:lang w:val="nl-NL"/>
              </w:rPr>
            </w:pPr>
          </w:p>
        </w:tc>
      </w:tr>
      <w:tr w:rsidR="00401147" w:rsidRPr="002903E6" w14:paraId="7D6D9321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11189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W1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E8BF61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 xml:space="preserve">Klinische </w:t>
            </w:r>
            <w:proofErr w:type="spellStart"/>
            <w:r w:rsidRPr="002903E6">
              <w:rPr>
                <w:b/>
                <w:lang w:val="nl-NL"/>
              </w:rPr>
              <w:t>evidence</w:t>
            </w:r>
            <w:proofErr w:type="spellEnd"/>
            <w:r w:rsidRPr="002903E6">
              <w:rPr>
                <w:b/>
                <w:lang w:val="nl-NL"/>
              </w:rPr>
              <w:t xml:space="preserve"> boven minimum</w:t>
            </w:r>
          </w:p>
          <w:p w14:paraId="3D02CF5E" w14:textId="37F44603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kan in maximaal </w:t>
            </w:r>
            <w:r w:rsidR="009749FA" w:rsidRPr="002903E6">
              <w:rPr>
                <w:lang w:val="nl-NL"/>
              </w:rPr>
              <w:t>één (1)</w:t>
            </w:r>
            <w:r w:rsidRPr="002903E6">
              <w:rPr>
                <w:lang w:val="nl-NL"/>
              </w:rPr>
              <w:t xml:space="preserve"> A4 aanvullende peer-</w:t>
            </w:r>
            <w:proofErr w:type="spellStart"/>
            <w:r w:rsidRPr="002903E6">
              <w:rPr>
                <w:lang w:val="nl-NL"/>
              </w:rPr>
              <w:t>reviewed</w:t>
            </w:r>
            <w:proofErr w:type="spellEnd"/>
            <w:r w:rsidRPr="002903E6">
              <w:rPr>
                <w:lang w:val="nl-NL"/>
              </w:rPr>
              <w:t xml:space="preserve"> studies, </w:t>
            </w:r>
            <w:proofErr w:type="spellStart"/>
            <w:r w:rsidRPr="002903E6">
              <w:rPr>
                <w:lang w:val="nl-NL"/>
              </w:rPr>
              <w:t>registrydata</w:t>
            </w:r>
            <w:proofErr w:type="spellEnd"/>
            <w:r w:rsidRPr="002903E6">
              <w:rPr>
                <w:lang w:val="nl-NL"/>
              </w:rPr>
              <w:t xml:space="preserve"> of vergelijkbare </w:t>
            </w:r>
            <w:proofErr w:type="spellStart"/>
            <w:r w:rsidRPr="002903E6">
              <w:rPr>
                <w:lang w:val="nl-NL"/>
              </w:rPr>
              <w:t>evidence</w:t>
            </w:r>
            <w:proofErr w:type="spellEnd"/>
            <w:r w:rsidRPr="002903E6">
              <w:rPr>
                <w:lang w:val="nl-NL"/>
              </w:rPr>
              <w:t xml:space="preserve"> aanleveren waaruit veiligheid, visuele uitkomsten, </w:t>
            </w:r>
            <w:proofErr w:type="spellStart"/>
            <w:r w:rsidRPr="002903E6">
              <w:rPr>
                <w:lang w:val="nl-NL"/>
              </w:rPr>
              <w:t>refractieve</w:t>
            </w:r>
            <w:proofErr w:type="spellEnd"/>
            <w:r w:rsidRPr="002903E6">
              <w:rPr>
                <w:lang w:val="nl-NL"/>
              </w:rPr>
              <w:t xml:space="preserve"> stabiliteit, centrering en compatibiliteit met micro-incisiechirurgie blijken.</w:t>
            </w:r>
          </w:p>
          <w:p w14:paraId="2FDA2EE7" w14:textId="285FFE1A" w:rsidR="00401147" w:rsidRPr="002903E6" w:rsidRDefault="002B7184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Relatie met beoordeling: wordt beoordeeld onder </w:t>
            </w:r>
            <w:proofErr w:type="spellStart"/>
            <w:r w:rsidRPr="002903E6">
              <w:rPr>
                <w:i/>
                <w:lang w:val="nl-NL"/>
              </w:rPr>
              <w:t>Subgunningscriterium</w:t>
            </w:r>
            <w:proofErr w:type="spellEnd"/>
            <w:r w:rsidRPr="002903E6">
              <w:rPr>
                <w:i/>
                <w:lang w:val="nl-NL"/>
              </w:rPr>
              <w:t xml:space="preserve"> 1 Programma van wensen. De </w:t>
            </w:r>
            <w:proofErr w:type="spellStart"/>
            <w:r w:rsidRPr="002903E6">
              <w:rPr>
                <w:i/>
                <w:lang w:val="nl-NL"/>
              </w:rPr>
              <w:t>evidence</w:t>
            </w:r>
            <w:proofErr w:type="spellEnd"/>
            <w:r w:rsidRPr="002903E6">
              <w:rPr>
                <w:i/>
                <w:lang w:val="nl-NL"/>
              </w:rPr>
              <w:t xml:space="preserve"> mag daarnaast als onderbouwing dienen bij de Gebruikerstest, maar leidt daar niet zelfstandig tot extra punten. 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46210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N.v.t.</w:t>
            </w:r>
            <w:r w:rsidRPr="002903E6">
              <w:rPr>
                <w:lang w:val="nl-NL"/>
              </w:rPr>
              <w:br/>
              <w:t>(beantwoording)</w:t>
            </w:r>
          </w:p>
        </w:tc>
      </w:tr>
      <w:tr w:rsidR="00401147" w:rsidRPr="002903E6" w14:paraId="4CBB314C" w14:textId="77777777" w:rsidTr="0FA8B267">
        <w:trPr>
          <w:jc w:val="center"/>
        </w:trPr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B4B20E" w14:textId="043A0CA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W</w:t>
            </w:r>
            <w:r w:rsidR="009749FA" w:rsidRPr="002903E6">
              <w:rPr>
                <w:lang w:val="nl-NL"/>
              </w:rPr>
              <w:t>2</w:t>
            </w:r>
          </w:p>
        </w:tc>
        <w:tc>
          <w:tcPr>
            <w:tcW w:w="7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1FBA25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b/>
                <w:lang w:val="nl-NL"/>
              </w:rPr>
              <w:t>Innovatie en updates</w:t>
            </w:r>
          </w:p>
          <w:p w14:paraId="26350F69" w14:textId="2C5F92D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 xml:space="preserve">Inschrijver kan een </w:t>
            </w:r>
            <w:proofErr w:type="spellStart"/>
            <w:r w:rsidRPr="002903E6">
              <w:rPr>
                <w:lang w:val="nl-NL"/>
              </w:rPr>
              <w:t>roadmap</w:t>
            </w:r>
            <w:proofErr w:type="spellEnd"/>
            <w:r w:rsidRPr="002903E6">
              <w:rPr>
                <w:lang w:val="nl-NL"/>
              </w:rPr>
              <w:t xml:space="preserve"> aanleveren voor nieuwe standaardlenzen, materiaal-/optiek-/coatingontwikkelingen, designwijzigingen en veilige pilotimplementatie binnen contractafspraken.</w:t>
            </w:r>
          </w:p>
          <w:p w14:paraId="5C9CED2F" w14:textId="3E1D7D07" w:rsidR="00401147" w:rsidRPr="002903E6" w:rsidRDefault="001F5DDE">
            <w:pPr>
              <w:spacing w:after="0"/>
              <w:rPr>
                <w:lang w:val="nl-NL"/>
              </w:rPr>
            </w:pPr>
            <w:r w:rsidRPr="002903E6">
              <w:rPr>
                <w:i/>
                <w:lang w:val="nl-NL"/>
              </w:rPr>
              <w:t xml:space="preserve">Relatie met beoordeling: wordt beoordeeld onder </w:t>
            </w:r>
            <w:proofErr w:type="spellStart"/>
            <w:r w:rsidRPr="002903E6">
              <w:rPr>
                <w:i/>
                <w:lang w:val="nl-NL"/>
              </w:rPr>
              <w:t>Subgunningscriterium</w:t>
            </w:r>
            <w:proofErr w:type="spellEnd"/>
            <w:r w:rsidRPr="002903E6">
              <w:rPr>
                <w:i/>
                <w:lang w:val="nl-NL"/>
              </w:rPr>
              <w:t xml:space="preserve"> 1 Programma van wensen en, uitsluitend voor zover concreet toegepast op continuïteit of voorraadbeheer, in Casus 1 of Casus 2. </w:t>
            </w:r>
          </w:p>
        </w:tc>
        <w:tc>
          <w:tcPr>
            <w:tcW w:w="2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440D34" w14:textId="77777777" w:rsidR="00401147" w:rsidRPr="002903E6" w:rsidRDefault="00E060AF">
            <w:pPr>
              <w:spacing w:after="0"/>
              <w:rPr>
                <w:lang w:val="nl-NL"/>
              </w:rPr>
            </w:pPr>
            <w:r w:rsidRPr="002903E6">
              <w:rPr>
                <w:lang w:val="nl-NL"/>
              </w:rPr>
              <w:t>N.v.t.</w:t>
            </w:r>
            <w:r w:rsidRPr="002903E6">
              <w:rPr>
                <w:lang w:val="nl-NL"/>
              </w:rPr>
              <w:br/>
              <w:t>(beantwoording)</w:t>
            </w:r>
          </w:p>
        </w:tc>
      </w:tr>
    </w:tbl>
    <w:p w14:paraId="7B55C332" w14:textId="77777777" w:rsidR="001129A7" w:rsidRPr="003E2C6C" w:rsidRDefault="001129A7">
      <w:pPr>
        <w:rPr>
          <w:lang w:val="nl-NL"/>
        </w:rPr>
      </w:pPr>
    </w:p>
    <w:sectPr w:rsidR="001129A7" w:rsidRPr="003E2C6C" w:rsidSect="00034616">
      <w:pgSz w:w="11906" w:h="16838"/>
      <w:pgMar w:top="964" w:right="850" w:bottom="850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7750452">
    <w:abstractNumId w:val="8"/>
  </w:num>
  <w:num w:numId="2" w16cid:durableId="1652446132">
    <w:abstractNumId w:val="6"/>
  </w:num>
  <w:num w:numId="3" w16cid:durableId="1922135999">
    <w:abstractNumId w:val="5"/>
  </w:num>
  <w:num w:numId="4" w16cid:durableId="36662452">
    <w:abstractNumId w:val="4"/>
  </w:num>
  <w:num w:numId="5" w16cid:durableId="1176311821">
    <w:abstractNumId w:val="7"/>
  </w:num>
  <w:num w:numId="6" w16cid:durableId="1557158429">
    <w:abstractNumId w:val="3"/>
  </w:num>
  <w:num w:numId="7" w16cid:durableId="945505711">
    <w:abstractNumId w:val="2"/>
  </w:num>
  <w:num w:numId="8" w16cid:durableId="2008165197">
    <w:abstractNumId w:val="1"/>
  </w:num>
  <w:num w:numId="9" w16cid:durableId="156776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7A7"/>
    <w:rsid w:val="00052D55"/>
    <w:rsid w:val="0006063C"/>
    <w:rsid w:val="000A61C7"/>
    <w:rsid w:val="001129A7"/>
    <w:rsid w:val="001136F9"/>
    <w:rsid w:val="0015074B"/>
    <w:rsid w:val="001F5DDE"/>
    <w:rsid w:val="002547B8"/>
    <w:rsid w:val="002554CF"/>
    <w:rsid w:val="002903D3"/>
    <w:rsid w:val="002903E6"/>
    <w:rsid w:val="0029340C"/>
    <w:rsid w:val="0029639D"/>
    <w:rsid w:val="002A79CF"/>
    <w:rsid w:val="002B7184"/>
    <w:rsid w:val="003104F1"/>
    <w:rsid w:val="003245DD"/>
    <w:rsid w:val="00324639"/>
    <w:rsid w:val="00326F90"/>
    <w:rsid w:val="003A1A60"/>
    <w:rsid w:val="003A3648"/>
    <w:rsid w:val="003B6E71"/>
    <w:rsid w:val="003E2C6C"/>
    <w:rsid w:val="003F11C3"/>
    <w:rsid w:val="00401147"/>
    <w:rsid w:val="00414C2F"/>
    <w:rsid w:val="00451B5D"/>
    <w:rsid w:val="004B2A1C"/>
    <w:rsid w:val="004C7E55"/>
    <w:rsid w:val="004D0AEA"/>
    <w:rsid w:val="004E6ED9"/>
    <w:rsid w:val="00590DE6"/>
    <w:rsid w:val="005E0D8D"/>
    <w:rsid w:val="005F020B"/>
    <w:rsid w:val="00687A7D"/>
    <w:rsid w:val="007462E3"/>
    <w:rsid w:val="00751340"/>
    <w:rsid w:val="007A136B"/>
    <w:rsid w:val="007B3213"/>
    <w:rsid w:val="008050E0"/>
    <w:rsid w:val="00815D18"/>
    <w:rsid w:val="00817B36"/>
    <w:rsid w:val="00904F68"/>
    <w:rsid w:val="009749FA"/>
    <w:rsid w:val="009812BE"/>
    <w:rsid w:val="009C6670"/>
    <w:rsid w:val="009E7785"/>
    <w:rsid w:val="00A32513"/>
    <w:rsid w:val="00A6580F"/>
    <w:rsid w:val="00AA05FF"/>
    <w:rsid w:val="00AA1D8D"/>
    <w:rsid w:val="00AA476D"/>
    <w:rsid w:val="00B0257C"/>
    <w:rsid w:val="00B40AC9"/>
    <w:rsid w:val="00B47730"/>
    <w:rsid w:val="00BB5AA2"/>
    <w:rsid w:val="00C6440F"/>
    <w:rsid w:val="00CA72AD"/>
    <w:rsid w:val="00CB0664"/>
    <w:rsid w:val="00CB5BD6"/>
    <w:rsid w:val="00CE6CBB"/>
    <w:rsid w:val="00D540AC"/>
    <w:rsid w:val="00E0419E"/>
    <w:rsid w:val="00E060AF"/>
    <w:rsid w:val="00E40F8B"/>
    <w:rsid w:val="00E460CE"/>
    <w:rsid w:val="00E776D4"/>
    <w:rsid w:val="00F27E39"/>
    <w:rsid w:val="00F779FB"/>
    <w:rsid w:val="00FC693F"/>
    <w:rsid w:val="07DED97C"/>
    <w:rsid w:val="090A0032"/>
    <w:rsid w:val="0A64373E"/>
    <w:rsid w:val="0AF49E32"/>
    <w:rsid w:val="0E3BA036"/>
    <w:rsid w:val="0FA8B267"/>
    <w:rsid w:val="1080FA69"/>
    <w:rsid w:val="20556A5D"/>
    <w:rsid w:val="21FD4C51"/>
    <w:rsid w:val="245101B3"/>
    <w:rsid w:val="27CA4C3B"/>
    <w:rsid w:val="28D418D5"/>
    <w:rsid w:val="2F9D14D8"/>
    <w:rsid w:val="577FA6E4"/>
    <w:rsid w:val="58CD491F"/>
    <w:rsid w:val="5EE3CBA4"/>
    <w:rsid w:val="660A8B0F"/>
    <w:rsid w:val="6C63D973"/>
    <w:rsid w:val="6EBC8D76"/>
    <w:rsid w:val="6F896E17"/>
    <w:rsid w:val="718DE6E6"/>
    <w:rsid w:val="729A2A82"/>
    <w:rsid w:val="7717D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60FFC18-2E1B-4638-98B4-D872F034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04F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04F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04F68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4F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4F68"/>
    <w:rPr>
      <w:rFonts w:ascii="Calibri" w:hAnsi="Calibri"/>
      <w:b/>
      <w:bCs/>
      <w:sz w:val="20"/>
      <w:szCs w:val="20"/>
    </w:rPr>
  </w:style>
  <w:style w:type="character" w:customStyle="1" w:styleId="Vermelding1">
    <w:name w:val="Vermelding1"/>
    <w:basedOn w:val="Standaardalinea-lettertype"/>
    <w:uiPriority w:val="99"/>
    <w:unhideWhenUsed/>
    <w:rsid w:val="003104F1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0B0DD14CAB4097A3A4FE0255EE8F" ma:contentTypeVersion="3" ma:contentTypeDescription="Een nieuw document maken." ma:contentTypeScope="" ma:versionID="3a8913487a07f9970f77a95edc0920fc">
  <xsd:schema xmlns:xsd="http://www.w3.org/2001/XMLSchema" xmlns:xs="http://www.w3.org/2001/XMLSchema" xmlns:p="http://schemas.microsoft.com/office/2006/metadata/properties" xmlns:ns2="a5742695-6444-43f2-b533-eb110680b38b" targetNamespace="http://schemas.microsoft.com/office/2006/metadata/properties" ma:root="true" ma:fieldsID="772b2104b1e04a26b89f05fea3f33b77" ns2:_="">
    <xsd:import namespace="a5742695-6444-43f2-b533-eb110680b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42695-6444-43f2-b533-eb110680b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38EF9-A09C-403C-AD02-787A48F7DD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506CF3-1FB0-4B65-B2D5-4A2DD9DA4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702074-8075-4932-8700-017E8AEAC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42695-6444-43f2-b533-eb110680b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1803</Words>
  <Characters>9920</Characters>
  <Application>Microsoft Office Word</Application>
  <DocSecurity>0</DocSecurity>
  <Lines>82</Lines>
  <Paragraphs>23</Paragraphs>
  <ScaleCrop>false</ScaleCrop>
  <Manager/>
  <Company/>
  <LinksUpToDate>false</LinksUpToDate>
  <CharactersWithSpaces>11700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Vandeberg, B.M.A. (Bas)</cp:lastModifiedBy>
  <cp:revision>52</cp:revision>
  <dcterms:created xsi:type="dcterms:W3CDTF">2013-12-23T23:15:00Z</dcterms:created>
  <dcterms:modified xsi:type="dcterms:W3CDTF">2026-07-28T12:38:00Z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0x01010047E10B0DD14CAB4097A3A4FE0255EE8F</vt:lpwstr>
  </property>
</Properties>
</file>