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0430" w14:textId="4C53C37D" w:rsidR="00096E4B" w:rsidRPr="00163584" w:rsidRDefault="00096E4B" w:rsidP="00096E4B">
      <w:pPr>
        <w:pStyle w:val="BijlageGenummerdKop"/>
        <w:numPr>
          <w:ilvl w:val="0"/>
          <w:numId w:val="0"/>
        </w:numPr>
        <w:ind w:hanging="1134"/>
        <w:rPr>
          <w:color w:val="000000"/>
        </w:rPr>
      </w:pPr>
      <w:bookmarkStart w:id="0" w:name="_Toc496111707"/>
      <w:bookmarkStart w:id="1" w:name="_Toc224657935"/>
      <w:bookmarkStart w:id="2" w:name="bwBijlageJ_NE_EU_aan"/>
      <w:r>
        <w:rPr>
          <w:color w:val="000000"/>
        </w:rPr>
        <w:t>Bijlage H</w:t>
      </w:r>
      <w:r>
        <w:rPr>
          <w:color w:val="000000"/>
        </w:rPr>
        <w:tab/>
      </w:r>
      <w:r w:rsidRPr="00163584">
        <w:rPr>
          <w:color w:val="000000"/>
        </w:rPr>
        <w:t>Verklaring inzake de verplichtingen op het gebied van milieu-, sociaal en arbeidsrecht</w:t>
      </w:r>
      <w:bookmarkStart w:id="3" w:name="_Toc179535230"/>
      <w:bookmarkStart w:id="4" w:name="_Toc179535324"/>
      <w:bookmarkStart w:id="5" w:name="_Toc179535397"/>
      <w:bookmarkStart w:id="6" w:name="_Toc179536166"/>
      <w:bookmarkStart w:id="7" w:name="_Toc179536370"/>
      <w:bookmarkStart w:id="8" w:name="_Toc179536940"/>
      <w:bookmarkStart w:id="9" w:name="_Toc179537006"/>
      <w:bookmarkStart w:id="10" w:name="_Toc179537637"/>
      <w:bookmarkStart w:id="11" w:name="_Toc179537703"/>
      <w:bookmarkStart w:id="12" w:name="_Toc179537871"/>
      <w:bookmarkStart w:id="13" w:name="_Toc179538001"/>
      <w:bookmarkStart w:id="14" w:name="_Toc179538074"/>
      <w:bookmarkStart w:id="15" w:name="_Toc179538483"/>
      <w:bookmarkStart w:id="16" w:name="_Toc179539216"/>
      <w:bookmarkStart w:id="17" w:name="_Toc179539310"/>
      <w:bookmarkStart w:id="18" w:name="_Toc179539383"/>
      <w:bookmarkStart w:id="19" w:name="_Toc179539477"/>
      <w:bookmarkStart w:id="20" w:name="_Toc179539550"/>
      <w:bookmarkStart w:id="21" w:name="_Toc179539644"/>
      <w:bookmarkStart w:id="22" w:name="_Toc179539717"/>
      <w:bookmarkStart w:id="23" w:name="_Toc179539811"/>
      <w:bookmarkStart w:id="24" w:name="_Toc179539884"/>
      <w:bookmarkStart w:id="25" w:name="_Toc179539978"/>
      <w:bookmarkStart w:id="26" w:name="_Toc179540051"/>
      <w:bookmarkStart w:id="27" w:name="_Toc179540145"/>
      <w:bookmarkStart w:id="28" w:name="_Toc179540218"/>
      <w:bookmarkStart w:id="29" w:name="_Toc179540312"/>
      <w:bookmarkStart w:id="30" w:name="_Toc179540385"/>
      <w:bookmarkStart w:id="31" w:name="_Toc179540479"/>
      <w:bookmarkStart w:id="32" w:name="_Toc179540552"/>
      <w:bookmarkStart w:id="33" w:name="_Toc179549549"/>
      <w:bookmarkStart w:id="34" w:name="_Toc179549730"/>
      <w:bookmarkStart w:id="35" w:name="_Toc179550454"/>
      <w:bookmarkStart w:id="36" w:name="_Toc179550527"/>
      <w:bookmarkStart w:id="37" w:name="_Toc179550746"/>
      <w:bookmarkStart w:id="38" w:name="_Toc179550960"/>
      <w:bookmarkStart w:id="39" w:name="_Toc179551249"/>
      <w:bookmarkStart w:id="40" w:name="_Toc179551328"/>
      <w:bookmarkStart w:id="41" w:name="_Toc179551422"/>
      <w:bookmarkStart w:id="42" w:name="_Toc179551510"/>
      <w:bookmarkStart w:id="43" w:name="_Toc179551758"/>
      <w:bookmarkStart w:id="44" w:name="_Toc179551837"/>
      <w:bookmarkStart w:id="45" w:name="_Toc179552530"/>
      <w:bookmarkStart w:id="46" w:name="_Toc179552632"/>
      <w:bookmarkStart w:id="47" w:name="_Toc179553314"/>
      <w:bookmarkStart w:id="48" w:name="_Toc179553672"/>
      <w:bookmarkStart w:id="49" w:name="_Toc179553820"/>
      <w:bookmarkStart w:id="50" w:name="_Toc179553917"/>
      <w:bookmarkStart w:id="51" w:name="_Toc179554088"/>
      <w:bookmarkStart w:id="52" w:name="_Toc179554404"/>
      <w:bookmarkStart w:id="53" w:name="_Toc179558298"/>
      <w:bookmarkStart w:id="54" w:name="_Toc179558502"/>
      <w:bookmarkStart w:id="55" w:name="_Toc179558737"/>
      <w:bookmarkStart w:id="56" w:name="_Toc179558831"/>
      <w:bookmarkStart w:id="57" w:name="_Toc179558916"/>
      <w:bookmarkStart w:id="58" w:name="_Toc179558980"/>
      <w:bookmarkStart w:id="59" w:name="_Toc179559310"/>
      <w:bookmarkStart w:id="60" w:name="_Toc179560625"/>
      <w:bookmarkStart w:id="61" w:name="_Toc179560902"/>
      <w:bookmarkStart w:id="62" w:name="_Toc179563831"/>
      <w:bookmarkStart w:id="63" w:name="_Toc181003099"/>
      <w:bookmarkStart w:id="64" w:name="_Toc181006120"/>
      <w:bookmarkStart w:id="65" w:name="_Toc181006324"/>
      <w:bookmarkStart w:id="66" w:name="_Toc181006500"/>
      <w:bookmarkStart w:id="67" w:name="_Toc181006646"/>
      <w:bookmarkStart w:id="68" w:name="_Toc181006774"/>
      <w:bookmarkStart w:id="69" w:name="_Toc181006915"/>
      <w:bookmarkStart w:id="70" w:name="_Toc181008060"/>
      <w:bookmarkStart w:id="71" w:name="_Toc181008188"/>
      <w:bookmarkStart w:id="72" w:name="_Toc181008587"/>
      <w:bookmarkStart w:id="73" w:name="_Toc181008820"/>
      <w:bookmarkStart w:id="74" w:name="_Toc181008948"/>
      <w:bookmarkStart w:id="75" w:name="_Toc181009076"/>
      <w:bookmarkStart w:id="76" w:name="_Toc181009494"/>
      <w:bookmarkStart w:id="77" w:name="_Toc181009821"/>
      <w:bookmarkStart w:id="78" w:name="_Toc181010092"/>
      <w:bookmarkStart w:id="79" w:name="_Toc181010220"/>
      <w:bookmarkStart w:id="80" w:name="_Toc181011268"/>
      <w:bookmarkStart w:id="81" w:name="_Toc181012318"/>
      <w:bookmarkStart w:id="82" w:name="_Toc181012446"/>
      <w:bookmarkStart w:id="83" w:name="_Toc181012590"/>
      <w:bookmarkStart w:id="84" w:name="_Toc181012718"/>
      <w:bookmarkStart w:id="85" w:name="_Toc181635374"/>
      <w:bookmarkStart w:id="86" w:name="_Toc181635432"/>
      <w:bookmarkStart w:id="87" w:name="_Toc181636057"/>
      <w:bookmarkStart w:id="88" w:name="_Toc181636204"/>
      <w:bookmarkStart w:id="89" w:name="_Toc181636475"/>
      <w:bookmarkStart w:id="90" w:name="_Toc181636533"/>
      <w:bookmarkStart w:id="91" w:name="_Toc182230152"/>
      <w:bookmarkStart w:id="92" w:name="_Toc182230231"/>
      <w:bookmarkStart w:id="93" w:name="_Toc182230406"/>
      <w:bookmarkStart w:id="94" w:name="_Toc182230485"/>
      <w:bookmarkStart w:id="95" w:name="_Toc182230579"/>
      <w:bookmarkStart w:id="96" w:name="_Toc182230658"/>
      <w:bookmarkStart w:id="97" w:name="_Toc182230743"/>
      <w:bookmarkStart w:id="98" w:name="_Toc182230837"/>
      <w:bookmarkStart w:id="99" w:name="_Toc182230916"/>
      <w:bookmarkStart w:id="100" w:name="_Toc182296140"/>
      <w:bookmarkStart w:id="101" w:name="_Toc182297374"/>
      <w:bookmarkStart w:id="102" w:name="_Toc182297523"/>
      <w:bookmarkStart w:id="103" w:name="_Toc182297621"/>
      <w:bookmarkStart w:id="104" w:name="_Toc182297803"/>
      <w:bookmarkStart w:id="105" w:name="_Toc182297981"/>
      <w:bookmarkStart w:id="106" w:name="_Toc182298133"/>
      <w:bookmarkStart w:id="107" w:name="_Toc182298352"/>
      <w:bookmarkStart w:id="108" w:name="_Toc182298504"/>
      <w:bookmarkStart w:id="109" w:name="_Toc182299047"/>
      <w:bookmarkStart w:id="110" w:name="_Toc184114299"/>
      <w:bookmarkStart w:id="111" w:name="_Toc184115171"/>
      <w:bookmarkStart w:id="112" w:name="_Toc184115229"/>
      <w:bookmarkStart w:id="113" w:name="_Toc184115396"/>
      <w:bookmarkStart w:id="114" w:name="_Toc184115546"/>
      <w:bookmarkStart w:id="115" w:name="_Toc184115610"/>
      <w:bookmarkStart w:id="116" w:name="_Toc184115863"/>
      <w:bookmarkStart w:id="117" w:name="_Toc184115927"/>
      <w:bookmarkStart w:id="118" w:name="_Toc184116115"/>
      <w:bookmarkStart w:id="119" w:name="_Toc184116409"/>
      <w:bookmarkStart w:id="120" w:name="_Toc184116470"/>
      <w:bookmarkStart w:id="121" w:name="_Toc184116543"/>
      <w:bookmarkStart w:id="122" w:name="_Toc184116667"/>
      <w:bookmarkStart w:id="123" w:name="_Toc184116748"/>
      <w:bookmarkStart w:id="124" w:name="_Toc184116812"/>
      <w:bookmarkStart w:id="125" w:name="_Toc184117393"/>
      <w:bookmarkStart w:id="126" w:name="_Toc184117457"/>
      <w:bookmarkStart w:id="127" w:name="_Toc184117515"/>
      <w:bookmarkStart w:id="128" w:name="_Toc184290615"/>
      <w:bookmarkStart w:id="129" w:name="_Toc184290731"/>
      <w:bookmarkStart w:id="130" w:name="_Toc184745122"/>
      <w:bookmarkStart w:id="131" w:name="_Toc184745660"/>
      <w:bookmarkStart w:id="132" w:name="_Toc184745739"/>
      <w:bookmarkStart w:id="133" w:name="_Toc184748557"/>
      <w:bookmarkStart w:id="134" w:name="_Toc184748700"/>
      <w:bookmarkStart w:id="135" w:name="_Toc184749037"/>
      <w:bookmarkStart w:id="136" w:name="_Toc184766789"/>
      <w:bookmarkStart w:id="137" w:name="_Toc184767032"/>
      <w:bookmarkStart w:id="138" w:name="_Toc184767512"/>
      <w:bookmarkStart w:id="139" w:name="_Toc184768124"/>
      <w:bookmarkStart w:id="140" w:name="_Toc184768700"/>
      <w:bookmarkStart w:id="141" w:name="_Toc184768915"/>
      <w:bookmarkStart w:id="142" w:name="_Toc184769859"/>
      <w:bookmarkStart w:id="143" w:name="_Toc184770193"/>
      <w:bookmarkStart w:id="144" w:name="_Toc184828414"/>
      <w:bookmarkStart w:id="145" w:name="_Toc184828495"/>
      <w:bookmarkStart w:id="146" w:name="_Toc184828627"/>
      <w:bookmarkStart w:id="147" w:name="_Toc188447720"/>
      <w:bookmarkStart w:id="148" w:name="_Toc188447777"/>
      <w:bookmarkStart w:id="149" w:name="_Toc188447928"/>
      <w:bookmarkStart w:id="150" w:name="_Toc188865344"/>
      <w:bookmarkStart w:id="151" w:name="_Toc188865423"/>
      <w:bookmarkStart w:id="152" w:name="_Toc188865480"/>
      <w:bookmarkStart w:id="153" w:name="_Toc188865559"/>
      <w:bookmarkStart w:id="154" w:name="_Toc188865616"/>
      <w:bookmarkStart w:id="155" w:name="_Toc188865695"/>
      <w:bookmarkStart w:id="156" w:name="_Toc188865752"/>
      <w:bookmarkStart w:id="157" w:name="_Toc188865831"/>
      <w:bookmarkStart w:id="158" w:name="_Toc188865888"/>
      <w:bookmarkStart w:id="159" w:name="_Toc188866849"/>
      <w:bookmarkStart w:id="160" w:name="_Toc188867115"/>
      <w:bookmarkStart w:id="161" w:name="_Toc188867757"/>
      <w:bookmarkStart w:id="162" w:name="_Toc188867983"/>
      <w:bookmarkStart w:id="163" w:name="_Toc188868450"/>
      <w:bookmarkStart w:id="164" w:name="_Toc188868977"/>
      <w:bookmarkStart w:id="165" w:name="_Toc188869071"/>
      <w:bookmarkStart w:id="166" w:name="_Toc188869255"/>
      <w:bookmarkStart w:id="167" w:name="_Toc188869349"/>
      <w:bookmarkStart w:id="168" w:name="_Toc188869428"/>
      <w:bookmarkStart w:id="169" w:name="_Toc188869667"/>
      <w:bookmarkStart w:id="170" w:name="_Toc188870522"/>
      <w:bookmarkStart w:id="171" w:name="_Toc188870616"/>
      <w:bookmarkStart w:id="172" w:name="_Toc188870695"/>
      <w:bookmarkStart w:id="173" w:name="_Toc188870919"/>
      <w:bookmarkStart w:id="174" w:name="_Toc188871083"/>
      <w:bookmarkStart w:id="175" w:name="_Toc188871454"/>
      <w:bookmarkStart w:id="176" w:name="_Toc188871886"/>
      <w:bookmarkStart w:id="177" w:name="_Toc188872202"/>
      <w:bookmarkStart w:id="178" w:name="_Toc188872991"/>
      <w:bookmarkStart w:id="179" w:name="_Toc188880066"/>
      <w:bookmarkStart w:id="180" w:name="_Toc188880670"/>
      <w:bookmarkStart w:id="181" w:name="_Toc188880749"/>
      <w:bookmarkStart w:id="182" w:name="_Toc188881017"/>
      <w:bookmarkStart w:id="183" w:name="_Toc188881115"/>
      <w:bookmarkStart w:id="184" w:name="_Toc188881194"/>
      <w:bookmarkStart w:id="185" w:name="_Toc188881689"/>
      <w:bookmarkStart w:id="186" w:name="_Toc188881900"/>
      <w:bookmarkStart w:id="187" w:name="_Toc188882056"/>
      <w:bookmarkStart w:id="188" w:name="_Toc188882272"/>
      <w:bookmarkStart w:id="189" w:name="_Toc188882367"/>
      <w:bookmarkStart w:id="190" w:name="_Toc188882566"/>
      <w:bookmarkStart w:id="191" w:name="_Toc188882751"/>
      <w:bookmarkStart w:id="192" w:name="_Toc188886790"/>
      <w:bookmarkStart w:id="193" w:name="_Toc191914070"/>
      <w:bookmarkStart w:id="194" w:name="_Toc191914230"/>
      <w:bookmarkStart w:id="195" w:name="_Toc191914529"/>
      <w:bookmarkStart w:id="196" w:name="_Toc191914964"/>
      <w:bookmarkStart w:id="197" w:name="_Toc191915483"/>
      <w:bookmarkStart w:id="198" w:name="_Toc191915608"/>
      <w:bookmarkStart w:id="199" w:name="_Toc191915703"/>
      <w:bookmarkStart w:id="200" w:name="_Toc191916642"/>
      <w:bookmarkStart w:id="201" w:name="_Toc192011605"/>
      <w:bookmarkStart w:id="202" w:name="_Toc192076777"/>
      <w:bookmarkStart w:id="203" w:name="_Toc192076835"/>
      <w:bookmarkStart w:id="204" w:name="_Toc192251727"/>
      <w:bookmarkStart w:id="205" w:name="_Toc192251785"/>
      <w:bookmarkStart w:id="206" w:name="_Toc192263131"/>
      <w:bookmarkStart w:id="207" w:name="_Toc192263189"/>
      <w:bookmarkStart w:id="208" w:name="_Toc192263252"/>
      <w:bookmarkStart w:id="209" w:name="_Toc192275424"/>
      <w:bookmarkStart w:id="210" w:name="_Toc192275482"/>
      <w:bookmarkStart w:id="211" w:name="_Toc192327354"/>
      <w:bookmarkStart w:id="212" w:name="_Toc192327580"/>
      <w:bookmarkStart w:id="213" w:name="_Toc192327638"/>
      <w:bookmarkStart w:id="214" w:name="_Toc192328262"/>
      <w:bookmarkStart w:id="215" w:name="_Toc192328347"/>
      <w:bookmarkStart w:id="216" w:name="_Toc192328497"/>
      <w:bookmarkStart w:id="217" w:name="_Toc192329053"/>
      <w:bookmarkStart w:id="218" w:name="_Toc192329111"/>
      <w:bookmarkStart w:id="219" w:name="_Toc192329187"/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22DD7D55" w14:textId="77777777" w:rsidR="00096E4B" w:rsidRPr="00163584" w:rsidRDefault="00096E4B" w:rsidP="00096E4B">
      <w:pPr>
        <w:pStyle w:val="Broodtekst"/>
        <w:rPr>
          <w:color w:val="000000"/>
        </w:rPr>
      </w:pPr>
      <w:bookmarkStart w:id="220" w:name="bwBijlageJ_NE_EU_aan_tekst"/>
      <w:bookmarkEnd w:id="2"/>
      <w:r w:rsidRPr="00163584">
        <w:rPr>
          <w:bCs/>
          <w:color w:val="000000"/>
        </w:rPr>
        <w:t xml:space="preserve">Naam en adres van de onderneming: </w:t>
      </w:r>
      <w:r w:rsidRPr="00163584">
        <w:rPr>
          <w:bCs/>
          <w:color w:val="000000"/>
        </w:rPr>
        <w:br/>
      </w:r>
      <w:r w:rsidRPr="00163584">
        <w:rPr>
          <w:bCs/>
          <w:color w:val="000000"/>
        </w:rPr>
        <w:br/>
      </w:r>
      <w:r w:rsidRPr="00163584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261DDBD4" w14:textId="77777777" w:rsidR="00096E4B" w:rsidRPr="00163584" w:rsidRDefault="00096E4B" w:rsidP="00096E4B">
      <w:pPr>
        <w:pStyle w:val="Broodtekst"/>
        <w:rPr>
          <w:bCs/>
          <w:color w:val="000000"/>
        </w:rPr>
      </w:pPr>
      <w:r w:rsidRPr="00163584">
        <w:rPr>
          <w:bCs/>
          <w:color w:val="000000"/>
        </w:rPr>
        <w:br/>
        <w:t>Inschrijvingsnummer Kamer van Koophandel (inschrijvingsnummer van het handelsregister of een overeenkomstig register van het land van vestiging van de onderneming):</w:t>
      </w:r>
    </w:p>
    <w:p w14:paraId="62872576" w14:textId="77777777" w:rsidR="00096E4B" w:rsidRPr="00163584" w:rsidRDefault="00096E4B" w:rsidP="00096E4B">
      <w:pPr>
        <w:pStyle w:val="Broodtekst"/>
        <w:rPr>
          <w:bCs/>
          <w:color w:val="000000"/>
        </w:rPr>
      </w:pPr>
    </w:p>
    <w:p w14:paraId="75B50AB6" w14:textId="77777777" w:rsidR="00096E4B" w:rsidRPr="00163584" w:rsidRDefault="00096E4B" w:rsidP="00096E4B">
      <w:pPr>
        <w:pStyle w:val="Broodtekst"/>
        <w:rPr>
          <w:color w:val="000000"/>
        </w:rPr>
      </w:pPr>
      <w:r w:rsidRPr="00163584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3D68E912" w14:textId="77777777" w:rsidR="00096E4B" w:rsidRPr="00163584" w:rsidRDefault="00096E4B" w:rsidP="00096E4B">
      <w:pPr>
        <w:pStyle w:val="Broodtekst"/>
        <w:rPr>
          <w:bCs/>
          <w:color w:val="000000"/>
        </w:rPr>
      </w:pPr>
      <w:r w:rsidRPr="00163584">
        <w:rPr>
          <w:bCs/>
          <w:color w:val="000000"/>
        </w:rPr>
        <w:br/>
        <w:t>Contactpersoon van de onderneming (naam, email, telefoon):</w:t>
      </w:r>
    </w:p>
    <w:p w14:paraId="7CC2223D" w14:textId="77777777" w:rsidR="00096E4B" w:rsidRPr="00163584" w:rsidRDefault="00096E4B" w:rsidP="00096E4B">
      <w:pPr>
        <w:pStyle w:val="Broodtekst"/>
        <w:rPr>
          <w:bCs/>
          <w:color w:val="000000"/>
        </w:rPr>
      </w:pPr>
    </w:p>
    <w:p w14:paraId="3EA88209" w14:textId="77777777" w:rsidR="00096E4B" w:rsidRPr="00163584" w:rsidRDefault="00096E4B" w:rsidP="00096E4B">
      <w:pPr>
        <w:pStyle w:val="Broodtekst"/>
        <w:rPr>
          <w:color w:val="000000"/>
        </w:rPr>
      </w:pPr>
      <w:r w:rsidRPr="00163584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191611E" w14:textId="77777777" w:rsidR="00096E4B" w:rsidRPr="00163584" w:rsidRDefault="00096E4B" w:rsidP="00096E4B">
      <w:pPr>
        <w:pStyle w:val="Broodtekst"/>
        <w:rPr>
          <w:bCs/>
          <w:color w:val="000000"/>
        </w:rPr>
      </w:pPr>
    </w:p>
    <w:p w14:paraId="2147B18A" w14:textId="77777777" w:rsidR="00096E4B" w:rsidRPr="00163584" w:rsidRDefault="00096E4B" w:rsidP="00096E4B">
      <w:pPr>
        <w:pStyle w:val="Broodtekst"/>
        <w:rPr>
          <w:color w:val="000000"/>
        </w:rPr>
      </w:pPr>
      <w:r w:rsidRPr="00163584">
        <w:rPr>
          <w:bCs/>
          <w:color w:val="000000"/>
        </w:rPr>
        <w:t xml:space="preserve">Ondergetekende verklaart </w:t>
      </w:r>
      <w:r w:rsidRPr="00163584">
        <w:rPr>
          <w:color w:val="000000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5672B55A" w14:textId="77777777" w:rsidR="00096E4B" w:rsidRPr="00163584" w:rsidRDefault="00096E4B" w:rsidP="00096E4B">
      <w:pPr>
        <w:pStyle w:val="Broodtekst"/>
        <w:rPr>
          <w:color w:val="000000"/>
        </w:rPr>
      </w:pPr>
    </w:p>
    <w:p w14:paraId="09A41CB5" w14:textId="77777777" w:rsidR="00096E4B" w:rsidRPr="00163584" w:rsidRDefault="00096E4B" w:rsidP="00096E4B">
      <w:pPr>
        <w:pStyle w:val="Broodtekst"/>
        <w:rPr>
          <w:b/>
          <w:bCs/>
          <w:color w:val="000000"/>
        </w:rPr>
      </w:pPr>
      <w:r w:rsidRPr="00163584">
        <w:rPr>
          <w:b/>
          <w:bCs/>
          <w:color w:val="000000"/>
        </w:rPr>
        <w:t>Ondertekening</w:t>
      </w:r>
    </w:p>
    <w:p w14:paraId="77EE0B84" w14:textId="77777777" w:rsidR="00096E4B" w:rsidRPr="00163584" w:rsidRDefault="00096E4B" w:rsidP="00096E4B">
      <w:pPr>
        <w:pStyle w:val="Broodtekst"/>
        <w:rPr>
          <w:color w:val="000000"/>
        </w:rPr>
      </w:pPr>
    </w:p>
    <w:p w14:paraId="023CB6E6" w14:textId="77777777" w:rsidR="00096E4B" w:rsidRPr="00163584" w:rsidRDefault="00096E4B" w:rsidP="00096E4B">
      <w:pPr>
        <w:pStyle w:val="Broodtekst"/>
        <w:rPr>
          <w:color w:val="000000"/>
        </w:rPr>
      </w:pPr>
      <w:r w:rsidRPr="00163584">
        <w:rPr>
          <w:color w:val="000000"/>
        </w:rPr>
        <w:t xml:space="preserve">Deze verklaring dient </w:t>
      </w:r>
      <w:r w:rsidRPr="00163584">
        <w:rPr>
          <w:rFonts w:cs="V&amp;W Syntax (Adobe)"/>
          <w:color w:val="000000"/>
        </w:rPr>
        <w:t xml:space="preserve">door de inschrijver en in geval van een samenwerkingsverband van ondernemers, </w:t>
      </w:r>
      <w:r w:rsidRPr="00163584">
        <w:rPr>
          <w:color w:val="000000"/>
        </w:rPr>
        <w:t>al dan niet een vennootschap onder firma</w:t>
      </w:r>
      <w:r w:rsidRPr="00163584">
        <w:rPr>
          <w:rFonts w:cs="V&amp;W Syntax (Adobe)"/>
          <w:color w:val="000000"/>
        </w:rPr>
        <w:t xml:space="preserve">, </w:t>
      </w:r>
      <w:r w:rsidRPr="00163584">
        <w:rPr>
          <w:rFonts w:cs="V&amp;W Syntax (Adobe)"/>
          <w:color w:val="000000"/>
          <w:u w:val="single"/>
        </w:rPr>
        <w:t>alle</w:t>
      </w:r>
      <w:r w:rsidRPr="00163584">
        <w:rPr>
          <w:rFonts w:cs="V&amp;W Syntax (Adobe)"/>
          <w:color w:val="000000"/>
        </w:rPr>
        <w:t xml:space="preserve"> inschrijvers, </w:t>
      </w:r>
      <w:r w:rsidRPr="00163584">
        <w:rPr>
          <w:color w:val="000000"/>
        </w:rPr>
        <w:t xml:space="preserve">digitaal te worden ondertekend conform paragraaf </w:t>
      </w:r>
      <w:bookmarkStart w:id="221" w:name="bwParagraaf_nr_631_10"/>
      <w:r>
        <w:rPr>
          <w:color w:val="000000"/>
        </w:rPr>
        <w:t>4.3.1</w:t>
      </w:r>
      <w:bookmarkEnd w:id="221"/>
      <w:r w:rsidRPr="00163584">
        <w:rPr>
          <w:color w:val="000000"/>
        </w:rPr>
        <w:t>.</w:t>
      </w:r>
    </w:p>
    <w:p w14:paraId="6E41576A" w14:textId="77777777" w:rsidR="00096E4B" w:rsidRPr="00163584" w:rsidRDefault="00096E4B" w:rsidP="00096E4B">
      <w:pPr>
        <w:pStyle w:val="Broodtekst"/>
        <w:rPr>
          <w:color w:val="000000"/>
        </w:rPr>
      </w:pPr>
    </w:p>
    <w:bookmarkEnd w:id="220"/>
    <w:p w14:paraId="6EDCA65F" w14:textId="77777777" w:rsidR="003F5EB0" w:rsidRPr="003F5EB0" w:rsidRDefault="003F5EB0" w:rsidP="003F5EB0"/>
    <w:sectPr w:rsidR="003F5EB0" w:rsidRPr="003F5EB0" w:rsidSect="000B3F9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2679" w14:textId="77777777" w:rsidR="00800C08" w:rsidRDefault="00800C08" w:rsidP="0088501B">
      <w:r>
        <w:separator/>
      </w:r>
    </w:p>
  </w:endnote>
  <w:endnote w:type="continuationSeparator" w:id="0">
    <w:p w14:paraId="661C30BE" w14:textId="77777777" w:rsidR="00800C08" w:rsidRDefault="00800C0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B916" w14:textId="7F343FF7" w:rsidR="00E20D43" w:rsidRDefault="00E20D43">
    <w:pPr>
      <w:pStyle w:val="Voettekst"/>
    </w:pPr>
    <w:r>
      <w:t>BEDRIJFS</w:t>
    </w:r>
    <w:r w:rsidR="00493068">
      <w:t>INFORMATIE</w:t>
    </w:r>
  </w:p>
  <w:p w14:paraId="07289483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0459" w14:textId="77777777" w:rsidR="00800C08" w:rsidRDefault="00800C08" w:rsidP="0088501B">
      <w:r>
        <w:separator/>
      </w:r>
    </w:p>
  </w:footnote>
  <w:footnote w:type="continuationSeparator" w:id="0">
    <w:p w14:paraId="7B4B9B41" w14:textId="77777777" w:rsidR="00800C08" w:rsidRDefault="00800C0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EB59" w14:textId="11E05D32" w:rsidR="00277C61" w:rsidRDefault="00277C61">
    <w:pPr>
      <w:pStyle w:val="Koptekst"/>
    </w:pPr>
    <w:r>
      <w:t>Zaaknummer 31215858, Veiligheids</w:t>
    </w:r>
    <w:r w:rsidR="00493068">
      <w:t>C</w:t>
    </w:r>
    <w:r>
      <w:t>ultuur</w:t>
    </w:r>
    <w:r w:rsidR="00493068">
      <w:t>Impuls</w:t>
    </w:r>
    <w:r>
      <w:t xml:space="preserve"> PPO/GPO</w:t>
    </w:r>
  </w:p>
  <w:p w14:paraId="713745B6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650938075">
    <w:abstractNumId w:val="9"/>
  </w:num>
  <w:num w:numId="2" w16cid:durableId="359936378">
    <w:abstractNumId w:val="11"/>
  </w:num>
  <w:num w:numId="3" w16cid:durableId="482311393">
    <w:abstractNumId w:val="28"/>
  </w:num>
  <w:num w:numId="4" w16cid:durableId="1446390068">
    <w:abstractNumId w:val="10"/>
  </w:num>
  <w:num w:numId="5" w16cid:durableId="77136914">
    <w:abstractNumId w:val="16"/>
  </w:num>
  <w:num w:numId="6" w16cid:durableId="573973347">
    <w:abstractNumId w:val="19"/>
  </w:num>
  <w:num w:numId="7" w16cid:durableId="750734067">
    <w:abstractNumId w:val="2"/>
  </w:num>
  <w:num w:numId="8" w16cid:durableId="1385374479">
    <w:abstractNumId w:val="1"/>
  </w:num>
  <w:num w:numId="9" w16cid:durableId="2081440660">
    <w:abstractNumId w:val="0"/>
  </w:num>
  <w:num w:numId="10" w16cid:durableId="966282795">
    <w:abstractNumId w:val="7"/>
  </w:num>
  <w:num w:numId="11" w16cid:durableId="257561079">
    <w:abstractNumId w:val="5"/>
  </w:num>
  <w:num w:numId="12" w16cid:durableId="1827480015">
    <w:abstractNumId w:val="5"/>
  </w:num>
  <w:num w:numId="13" w16cid:durableId="145560597">
    <w:abstractNumId w:val="29"/>
  </w:num>
  <w:num w:numId="14" w16cid:durableId="1338651246">
    <w:abstractNumId w:val="3"/>
  </w:num>
  <w:num w:numId="15" w16cid:durableId="457795154">
    <w:abstractNumId w:val="17"/>
  </w:num>
  <w:num w:numId="16" w16cid:durableId="1943105675">
    <w:abstractNumId w:val="23"/>
  </w:num>
  <w:num w:numId="17" w16cid:durableId="300965916">
    <w:abstractNumId w:val="8"/>
  </w:num>
  <w:num w:numId="18" w16cid:durableId="1141846825">
    <w:abstractNumId w:val="20"/>
  </w:num>
  <w:num w:numId="19" w16cid:durableId="260068593">
    <w:abstractNumId w:val="30"/>
  </w:num>
  <w:num w:numId="20" w16cid:durableId="1712849145">
    <w:abstractNumId w:val="12"/>
  </w:num>
  <w:num w:numId="21" w16cid:durableId="1111588342">
    <w:abstractNumId w:val="22"/>
  </w:num>
  <w:num w:numId="22" w16cid:durableId="1208183673">
    <w:abstractNumId w:val="25"/>
  </w:num>
  <w:num w:numId="23" w16cid:durableId="2136680848">
    <w:abstractNumId w:val="18"/>
  </w:num>
  <w:num w:numId="24" w16cid:durableId="1130903493">
    <w:abstractNumId w:val="27"/>
  </w:num>
  <w:num w:numId="25" w16cid:durableId="2069495840">
    <w:abstractNumId w:val="26"/>
  </w:num>
  <w:num w:numId="26" w16cid:durableId="932906467">
    <w:abstractNumId w:val="6"/>
  </w:num>
  <w:num w:numId="27" w16cid:durableId="276373968">
    <w:abstractNumId w:val="15"/>
  </w:num>
  <w:num w:numId="28" w16cid:durableId="1221284272">
    <w:abstractNumId w:val="21"/>
  </w:num>
  <w:num w:numId="29" w16cid:durableId="1698195957">
    <w:abstractNumId w:val="4"/>
  </w:num>
  <w:num w:numId="30" w16cid:durableId="681594452">
    <w:abstractNumId w:val="13"/>
  </w:num>
  <w:num w:numId="31" w16cid:durableId="1590231837">
    <w:abstractNumId w:val="24"/>
  </w:num>
  <w:num w:numId="32" w16cid:durableId="292370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4B"/>
    <w:rsid w:val="00043163"/>
    <w:rsid w:val="00056D70"/>
    <w:rsid w:val="00096E4B"/>
    <w:rsid w:val="000B3F94"/>
    <w:rsid w:val="000B7013"/>
    <w:rsid w:val="000E1F3B"/>
    <w:rsid w:val="00100588"/>
    <w:rsid w:val="00173156"/>
    <w:rsid w:val="001D6F03"/>
    <w:rsid w:val="00277C61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4573E"/>
    <w:rsid w:val="00450447"/>
    <w:rsid w:val="00493068"/>
    <w:rsid w:val="004B0EA1"/>
    <w:rsid w:val="004D766D"/>
    <w:rsid w:val="005420D2"/>
    <w:rsid w:val="005A4FBE"/>
    <w:rsid w:val="005D2CF1"/>
    <w:rsid w:val="005E046F"/>
    <w:rsid w:val="006006F5"/>
    <w:rsid w:val="00650A9B"/>
    <w:rsid w:val="00661704"/>
    <w:rsid w:val="006D2E66"/>
    <w:rsid w:val="006F42D7"/>
    <w:rsid w:val="007435A7"/>
    <w:rsid w:val="007F4AEA"/>
    <w:rsid w:val="00800C08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62FB0"/>
    <w:rsid w:val="00C71133"/>
    <w:rsid w:val="00CA55CC"/>
    <w:rsid w:val="00CB3317"/>
    <w:rsid w:val="00DA3555"/>
    <w:rsid w:val="00E20D43"/>
    <w:rsid w:val="00E456EE"/>
    <w:rsid w:val="00ED7AB9"/>
    <w:rsid w:val="00EE5BBE"/>
    <w:rsid w:val="00F65492"/>
    <w:rsid w:val="00FB0705"/>
    <w:rsid w:val="00FE6D8B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4122F"/>
  <w15:chartTrackingRefBased/>
  <w15:docId w15:val="{3C8016D0-5467-4923-9AF5-462C5708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096E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96E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96E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96E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096E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6E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6E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6E4B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"/>
    <w:qFormat/>
    <w:rsid w:val="00096E4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lang w:eastAsia="nl-NL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096E4B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096E4B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096E4B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character" w:customStyle="1" w:styleId="BroodtekstChar">
    <w:name w:val="Broodtekst Char"/>
    <w:basedOn w:val="Standaardalinea-lettertype"/>
    <w:link w:val="Broodtekst"/>
    <w:rsid w:val="00096E4B"/>
    <w:rPr>
      <w:rFonts w:ascii="Verdana" w:eastAsia="DejaVu Sans" w:hAnsi="Verdana" w:cs="Times New Roman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096E4B"/>
    <w:rPr>
      <w:rFonts w:ascii="Verdana" w:eastAsia="DejaVu Sans" w:hAnsi="Verdana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Polman, Harald (RWS PPO)</dc:creator>
  <cp:keywords/>
  <dc:description/>
  <cp:lastModifiedBy>Polman, Harald (RWS PPO)</cp:lastModifiedBy>
  <cp:revision>4</cp:revision>
  <dcterms:created xsi:type="dcterms:W3CDTF">2026-06-09T08:53:00Z</dcterms:created>
  <dcterms:modified xsi:type="dcterms:W3CDTF">2026-07-16T13:24:00Z</dcterms:modified>
</cp:coreProperties>
</file>