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7271" w14:textId="257C6BD4" w:rsidR="00785D7B" w:rsidRDefault="00785D7B" w:rsidP="3E95572F">
      <w:pPr>
        <w:jc w:val="center"/>
        <w:rPr>
          <w:rFonts w:ascii="Aptos" w:eastAsia="Aptos" w:hAnsi="Aptos" w:cs="Aptos"/>
          <w:color w:val="000000" w:themeColor="text1"/>
          <w:sz w:val="32"/>
          <w:szCs w:val="32"/>
        </w:rPr>
      </w:pPr>
      <w:r w:rsidRPr="3E95572F">
        <w:rPr>
          <w:rFonts w:ascii="Aptos" w:hAnsi="Aptos"/>
        </w:rPr>
        <w:t>Standaard bepalingen - Leveringen en diensten (koop, onderhoud en disposables)</w:t>
      </w:r>
    </w:p>
    <w:p w14:paraId="3D082A0E" w14:textId="6418BCC9" w:rsidR="7BF992F9" w:rsidRDefault="7BF992F9" w:rsidP="3E95572F">
      <w:pPr>
        <w:jc w:val="center"/>
        <w:rPr>
          <w:rFonts w:ascii="Aptos" w:eastAsia="Aptos" w:hAnsi="Aptos" w:cs="Aptos"/>
          <w:color w:val="000000" w:themeColor="text1"/>
        </w:rPr>
      </w:pPr>
      <w:r w:rsidRPr="3E95572F">
        <w:rPr>
          <w:rFonts w:ascii="Aptos" w:eastAsia="Aptos" w:hAnsi="Aptos" w:cs="Aptos"/>
          <w:color w:val="000000" w:themeColor="text1"/>
        </w:rPr>
        <w:t xml:space="preserve">Maastricht UMC+ </w:t>
      </w:r>
    </w:p>
    <w:tbl>
      <w:tblPr>
        <w:tblStyle w:val="Tabelraster"/>
        <w:tblW w:w="9015" w:type="dxa"/>
        <w:tblLayout w:type="fixed"/>
        <w:tblLook w:val="06A0" w:firstRow="1" w:lastRow="0" w:firstColumn="1" w:lastColumn="0" w:noHBand="1" w:noVBand="1"/>
      </w:tblPr>
      <w:tblGrid>
        <w:gridCol w:w="704"/>
        <w:gridCol w:w="7088"/>
        <w:gridCol w:w="1223"/>
      </w:tblGrid>
      <w:tr w:rsidR="2CBF06F1" w:rsidRPr="00375C4B" w14:paraId="385E64D3" w14:textId="77777777" w:rsidTr="067D855A">
        <w:trPr>
          <w:trHeight w:val="300"/>
        </w:trPr>
        <w:tc>
          <w:tcPr>
            <w:tcW w:w="9015" w:type="dxa"/>
            <w:gridSpan w:val="3"/>
            <w:shd w:val="clear" w:color="auto" w:fill="F2F2F2" w:themeFill="background1" w:themeFillShade="F2"/>
          </w:tcPr>
          <w:p w14:paraId="440E4131" w14:textId="0E6B67F0" w:rsidR="32DAF415" w:rsidRPr="00375C4B" w:rsidRDefault="17F9204D" w:rsidP="33DE1525">
            <w:pPr>
              <w:pStyle w:val="Lijstalinea"/>
              <w:ind w:left="0"/>
              <w:rPr>
                <w:rFonts w:ascii="Aptos" w:eastAsia="Aptos" w:hAnsi="Aptos" w:cs="Aptos"/>
                <w:b/>
                <w:bCs/>
              </w:rPr>
            </w:pPr>
            <w:r w:rsidRPr="33DE1525">
              <w:rPr>
                <w:rFonts w:ascii="Aptos" w:eastAsia="Aptos" w:hAnsi="Aptos" w:cs="Aptos"/>
                <w:b/>
                <w:bCs/>
              </w:rPr>
              <w:t>1. A</w:t>
            </w:r>
            <w:r w:rsidR="1CABA11F" w:rsidRPr="33DE1525">
              <w:rPr>
                <w:rFonts w:ascii="Aptos" w:eastAsia="Aptos" w:hAnsi="Aptos" w:cs="Aptos"/>
                <w:b/>
                <w:bCs/>
              </w:rPr>
              <w:t xml:space="preserve">lgemene </w:t>
            </w:r>
            <w:r w:rsidR="003A4335">
              <w:rPr>
                <w:rFonts w:ascii="Aptos" w:eastAsia="Aptos" w:hAnsi="Aptos" w:cs="Aptos"/>
                <w:b/>
                <w:bCs/>
              </w:rPr>
              <w:t xml:space="preserve">bepalingen </w:t>
            </w:r>
          </w:p>
        </w:tc>
      </w:tr>
      <w:tr w:rsidR="00E616F1" w:rsidRPr="00375C4B" w14:paraId="1485223A" w14:textId="77777777" w:rsidTr="002C366F">
        <w:trPr>
          <w:trHeight w:val="300"/>
        </w:trPr>
        <w:tc>
          <w:tcPr>
            <w:tcW w:w="704" w:type="dxa"/>
            <w:shd w:val="clear" w:color="auto" w:fill="F2F2F2" w:themeFill="background1" w:themeFillShade="F2"/>
          </w:tcPr>
          <w:p w14:paraId="778B22FB" w14:textId="12162C4F" w:rsidR="00E616F1" w:rsidRPr="00375C4B" w:rsidRDefault="00E616F1" w:rsidP="33DE1525">
            <w:pPr>
              <w:rPr>
                <w:rFonts w:ascii="Aptos" w:eastAsia="Aptos" w:hAnsi="Aptos" w:cs="Aptos"/>
              </w:rPr>
            </w:pPr>
            <w:r w:rsidRPr="33DE1525">
              <w:rPr>
                <w:rFonts w:ascii="Aptos" w:eastAsia="Aptos" w:hAnsi="Aptos" w:cs="Aptos"/>
              </w:rPr>
              <w:t>Nr.</w:t>
            </w:r>
          </w:p>
        </w:tc>
        <w:tc>
          <w:tcPr>
            <w:tcW w:w="7088" w:type="dxa"/>
            <w:shd w:val="clear" w:color="auto" w:fill="F2F2F2" w:themeFill="background1" w:themeFillShade="F2"/>
          </w:tcPr>
          <w:p w14:paraId="2FC9F630" w14:textId="197E2B5E" w:rsidR="00E616F1" w:rsidRPr="00375C4B" w:rsidRDefault="00E616F1" w:rsidP="33DE1525">
            <w:pPr>
              <w:rPr>
                <w:rFonts w:ascii="Aptos" w:eastAsia="Aptos" w:hAnsi="Aptos" w:cs="Aptos"/>
              </w:rPr>
            </w:pPr>
            <w:r w:rsidRPr="33DE1525">
              <w:rPr>
                <w:rFonts w:ascii="Aptos" w:eastAsia="Aptos" w:hAnsi="Aptos" w:cs="Aptos"/>
              </w:rPr>
              <w:t xml:space="preserve">Omschrijving </w:t>
            </w:r>
          </w:p>
        </w:tc>
        <w:tc>
          <w:tcPr>
            <w:tcW w:w="1223" w:type="dxa"/>
            <w:shd w:val="clear" w:color="auto" w:fill="F2F2F2" w:themeFill="background1" w:themeFillShade="F2"/>
          </w:tcPr>
          <w:p w14:paraId="71F664C7" w14:textId="6012AA1C" w:rsidR="00E616F1" w:rsidRPr="00375C4B" w:rsidRDefault="696BEC95" w:rsidP="33DE1525">
            <w:pPr>
              <w:rPr>
                <w:rFonts w:ascii="Aptos" w:eastAsia="Aptos" w:hAnsi="Aptos" w:cs="Aptos"/>
              </w:rPr>
            </w:pPr>
            <w:r w:rsidRPr="33DE1525">
              <w:rPr>
                <w:rFonts w:ascii="Aptos" w:eastAsia="Aptos" w:hAnsi="Aptos" w:cs="Aptos"/>
              </w:rPr>
              <w:t>Inschrijver gaat akkoord (Ja/nee)</w:t>
            </w:r>
          </w:p>
        </w:tc>
      </w:tr>
      <w:tr w:rsidR="2CBF06F1" w:rsidRPr="00375C4B" w14:paraId="4A0259D0" w14:textId="77777777" w:rsidTr="002C366F">
        <w:trPr>
          <w:trHeight w:val="300"/>
        </w:trPr>
        <w:tc>
          <w:tcPr>
            <w:tcW w:w="704" w:type="dxa"/>
          </w:tcPr>
          <w:p w14:paraId="6A34DE78" w14:textId="5A1B88B3" w:rsidR="2CBF06F1" w:rsidRPr="00375C4B" w:rsidRDefault="21EF48A9" w:rsidP="33DE1525">
            <w:pPr>
              <w:rPr>
                <w:rFonts w:ascii="Aptos" w:eastAsia="Aptos" w:hAnsi="Aptos" w:cs="Aptos"/>
              </w:rPr>
            </w:pPr>
            <w:r w:rsidRPr="33DE1525">
              <w:rPr>
                <w:rFonts w:ascii="Aptos" w:eastAsia="Aptos" w:hAnsi="Aptos" w:cs="Aptos"/>
              </w:rPr>
              <w:t>1.</w:t>
            </w:r>
            <w:r w:rsidR="74EC4E6A" w:rsidRPr="33DE1525">
              <w:rPr>
                <w:rFonts w:ascii="Aptos" w:eastAsia="Aptos" w:hAnsi="Aptos" w:cs="Aptos"/>
              </w:rPr>
              <w:t>1</w:t>
            </w:r>
          </w:p>
        </w:tc>
        <w:tc>
          <w:tcPr>
            <w:tcW w:w="7088" w:type="dxa"/>
          </w:tcPr>
          <w:p w14:paraId="30A47043" w14:textId="1B9C4CA0" w:rsidR="32DF21C2" w:rsidRPr="00375C4B" w:rsidRDefault="00BA1C5E" w:rsidP="00747F68">
            <w:pPr>
              <w:rPr>
                <w:rFonts w:ascii="Aptos" w:eastAsia="Aptos" w:hAnsi="Aptos" w:cs="Aptos"/>
                <w:color w:val="000000" w:themeColor="text1"/>
              </w:rPr>
            </w:pPr>
            <w:r w:rsidRPr="50D10B57">
              <w:rPr>
                <w:rFonts w:ascii="Aptos" w:eastAsia="Aptos" w:hAnsi="Aptos" w:cs="Aptos"/>
              </w:rPr>
              <w:t>Inschrijver verklaart, en Opdrachtnemer garandeert na gunning, dat hij beschikt over alle benodigde capaciteiten, deskundigheid, vergunningen, certificeringen, middelen en continuïteit</w:t>
            </w:r>
            <w:r>
              <w:rPr>
                <w:rFonts w:ascii="Aptos" w:eastAsia="Aptos" w:hAnsi="Aptos" w:cs="Aptos"/>
              </w:rPr>
              <w:t>s</w:t>
            </w:r>
            <w:r w:rsidR="00747F68">
              <w:rPr>
                <w:rFonts w:ascii="Aptos" w:eastAsia="Aptos" w:hAnsi="Aptos" w:cs="Aptos"/>
              </w:rPr>
              <w:t>maatregelen om blijvend aan deze Standaard bepalingen</w:t>
            </w:r>
            <w:r w:rsidRPr="50D10B57">
              <w:rPr>
                <w:rFonts w:ascii="Aptos" w:eastAsia="Aptos" w:hAnsi="Aptos" w:cs="Aptos"/>
              </w:rPr>
              <w:t>, de Overeenkomst en de AIV te voldoen. Substantiële wijzigingen worden onverwijld schriftelijk aan Opdrachtgever gemeld.</w:t>
            </w:r>
          </w:p>
        </w:tc>
        <w:tc>
          <w:tcPr>
            <w:tcW w:w="1223" w:type="dxa"/>
          </w:tcPr>
          <w:p w14:paraId="3D20FD25" w14:textId="48B96CB0" w:rsidR="2CBF06F1" w:rsidRPr="002C366F" w:rsidRDefault="2CBF06F1" w:rsidP="33DE1525">
            <w:pPr>
              <w:rPr>
                <w:rFonts w:ascii="Aptos" w:eastAsia="Aptos" w:hAnsi="Aptos" w:cs="Aptos"/>
              </w:rPr>
            </w:pPr>
          </w:p>
        </w:tc>
      </w:tr>
      <w:tr w:rsidR="2CBF06F1" w:rsidRPr="00375C4B" w14:paraId="07991738" w14:textId="77777777" w:rsidTr="002C366F">
        <w:trPr>
          <w:trHeight w:val="300"/>
        </w:trPr>
        <w:tc>
          <w:tcPr>
            <w:tcW w:w="704" w:type="dxa"/>
          </w:tcPr>
          <w:p w14:paraId="404E4369" w14:textId="0B5DE7AE" w:rsidR="2CBF06F1" w:rsidRPr="00375C4B" w:rsidRDefault="509E65F0"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2</w:t>
            </w:r>
          </w:p>
        </w:tc>
        <w:tc>
          <w:tcPr>
            <w:tcW w:w="7088" w:type="dxa"/>
          </w:tcPr>
          <w:p w14:paraId="77CB1071" w14:textId="54B1328F" w:rsidR="32DF21C2" w:rsidRPr="00375C4B" w:rsidRDefault="00BA1C5E" w:rsidP="33DE1525">
            <w:pPr>
              <w:rPr>
                <w:rFonts w:ascii="Aptos" w:eastAsia="Aptos" w:hAnsi="Aptos" w:cs="Aptos"/>
                <w:color w:val="000000" w:themeColor="text1"/>
              </w:rPr>
            </w:pPr>
            <w:r>
              <w:rPr>
                <w:rFonts w:ascii="Aptos" w:eastAsia="Aptos" w:hAnsi="Aptos" w:cs="Aptos"/>
              </w:rPr>
              <w:t>De Prestatie voldoet gedurende de gehele looptijd aan alle toepasselijke wet- en regelgeving, normen, beroepsstandaarden, branchevoorschriften, certificeringsvereisten, veiligheidsvoorschriften en interne voorschriften van Opdrachtgever.</w:t>
            </w:r>
          </w:p>
        </w:tc>
        <w:tc>
          <w:tcPr>
            <w:tcW w:w="1223" w:type="dxa"/>
          </w:tcPr>
          <w:p w14:paraId="3C3FFD11" w14:textId="48B96CB0" w:rsidR="2CBF06F1" w:rsidRPr="002C366F" w:rsidRDefault="2CBF06F1" w:rsidP="33DE1525">
            <w:pPr>
              <w:rPr>
                <w:rFonts w:ascii="Aptos" w:eastAsia="Aptos" w:hAnsi="Aptos" w:cs="Aptos"/>
              </w:rPr>
            </w:pPr>
          </w:p>
        </w:tc>
      </w:tr>
      <w:tr w:rsidR="00C21564" w:rsidRPr="00375C4B" w14:paraId="0475BF92" w14:textId="77777777" w:rsidTr="002C366F">
        <w:trPr>
          <w:trHeight w:val="300"/>
        </w:trPr>
        <w:tc>
          <w:tcPr>
            <w:tcW w:w="704" w:type="dxa"/>
          </w:tcPr>
          <w:p w14:paraId="4946B45C" w14:textId="526DC40A" w:rsidR="00C21564" w:rsidRPr="00375C4B" w:rsidRDefault="02CF4B0D"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3</w:t>
            </w:r>
          </w:p>
        </w:tc>
        <w:tc>
          <w:tcPr>
            <w:tcW w:w="7088" w:type="dxa"/>
          </w:tcPr>
          <w:p w14:paraId="1B8CC781" w14:textId="64823C9D" w:rsidR="32DF21C2" w:rsidRPr="00375C4B" w:rsidRDefault="00BA1C5E" w:rsidP="33DE1525">
            <w:pPr>
              <w:rPr>
                <w:rFonts w:ascii="Aptos" w:eastAsia="Aptos" w:hAnsi="Aptos" w:cs="Aptos"/>
                <w:color w:val="000000" w:themeColor="text1"/>
              </w:rPr>
            </w:pPr>
            <w:r w:rsidRPr="4B5130DF">
              <w:rPr>
                <w:rFonts w:ascii="Aptos" w:eastAsia="Aptos" w:hAnsi="Aptos" w:cs="Aptos"/>
              </w:rPr>
              <w:t>Opdrachtgever behoudt gedurende de lo</w:t>
            </w:r>
            <w:r>
              <w:rPr>
                <w:rFonts w:ascii="Aptos" w:eastAsia="Aptos" w:hAnsi="Aptos" w:cs="Aptos"/>
              </w:rPr>
              <w:t>optijd van de Overeenkomst</w:t>
            </w:r>
            <w:r w:rsidRPr="4B5130DF">
              <w:rPr>
                <w:rFonts w:ascii="Aptos" w:eastAsia="Aptos" w:hAnsi="Aptos" w:cs="Aptos"/>
              </w:rPr>
              <w:t xml:space="preserve"> he</w:t>
            </w:r>
            <w:r>
              <w:rPr>
                <w:rFonts w:ascii="Aptos" w:eastAsia="Aptos" w:hAnsi="Aptos" w:cs="Aptos"/>
              </w:rPr>
              <w:t>t recht om deelopdrachte</w:t>
            </w:r>
            <w:r w:rsidRPr="4B5130DF">
              <w:rPr>
                <w:rFonts w:ascii="Aptos" w:eastAsia="Aptos" w:hAnsi="Aptos" w:cs="Aptos"/>
              </w:rPr>
              <w:t xml:space="preserve">n (max. 20% van de geraamde </w:t>
            </w:r>
            <w:r>
              <w:rPr>
                <w:rFonts w:ascii="Aptos" w:eastAsia="Aptos" w:hAnsi="Aptos" w:cs="Aptos"/>
              </w:rPr>
              <w:t>contract</w:t>
            </w:r>
            <w:r w:rsidRPr="4B5130DF">
              <w:rPr>
                <w:rFonts w:ascii="Aptos" w:eastAsia="Aptos" w:hAnsi="Aptos" w:cs="Aptos"/>
              </w:rPr>
              <w:t>waarde)</w:t>
            </w:r>
            <w:r>
              <w:rPr>
                <w:rFonts w:ascii="Aptos" w:eastAsia="Aptos" w:hAnsi="Aptos" w:cs="Aptos"/>
              </w:rPr>
              <w:t xml:space="preserve"> separaat te plaatsen bij andere leveranciers.</w:t>
            </w:r>
          </w:p>
        </w:tc>
        <w:tc>
          <w:tcPr>
            <w:tcW w:w="1223" w:type="dxa"/>
          </w:tcPr>
          <w:p w14:paraId="7206A85C" w14:textId="77777777" w:rsidR="00C21564" w:rsidRPr="002C366F" w:rsidRDefault="00C21564" w:rsidP="33DE1525">
            <w:pPr>
              <w:rPr>
                <w:rFonts w:ascii="Aptos" w:eastAsia="Aptos" w:hAnsi="Aptos" w:cs="Aptos"/>
              </w:rPr>
            </w:pPr>
          </w:p>
        </w:tc>
      </w:tr>
      <w:tr w:rsidR="00C21564" w:rsidRPr="00375C4B" w14:paraId="2F70789A" w14:textId="77777777" w:rsidTr="002C366F">
        <w:trPr>
          <w:trHeight w:val="300"/>
        </w:trPr>
        <w:tc>
          <w:tcPr>
            <w:tcW w:w="704" w:type="dxa"/>
          </w:tcPr>
          <w:p w14:paraId="4864B03F" w14:textId="114E0B86" w:rsidR="00C21564" w:rsidRPr="00375C4B" w:rsidRDefault="02CF4B0D" w:rsidP="33DE1525">
            <w:pPr>
              <w:rPr>
                <w:rFonts w:ascii="Aptos" w:eastAsia="Aptos" w:hAnsi="Aptos" w:cs="Aptos"/>
              </w:rPr>
            </w:pPr>
            <w:r w:rsidRPr="33DE1525">
              <w:rPr>
                <w:rFonts w:ascii="Aptos" w:eastAsia="Aptos" w:hAnsi="Aptos" w:cs="Aptos"/>
              </w:rPr>
              <w:t>1.</w:t>
            </w:r>
            <w:r w:rsidR="28A449A3" w:rsidRPr="33DE1525">
              <w:rPr>
                <w:rFonts w:ascii="Aptos" w:eastAsia="Aptos" w:hAnsi="Aptos" w:cs="Aptos"/>
              </w:rPr>
              <w:t>4</w:t>
            </w:r>
          </w:p>
        </w:tc>
        <w:tc>
          <w:tcPr>
            <w:tcW w:w="7088" w:type="dxa"/>
          </w:tcPr>
          <w:p w14:paraId="3CA1844E" w14:textId="3AC57FA7" w:rsidR="32DF21C2" w:rsidRPr="00375C4B" w:rsidRDefault="5CE92052" w:rsidP="33DE1525">
            <w:pPr>
              <w:rPr>
                <w:rFonts w:ascii="Aptos" w:eastAsia="Aptos" w:hAnsi="Aptos" w:cs="Aptos"/>
                <w:color w:val="000000" w:themeColor="text1"/>
              </w:rPr>
            </w:pPr>
            <w:r w:rsidRPr="33DE1525">
              <w:rPr>
                <w:rFonts w:ascii="Aptos" w:eastAsia="Aptos" w:hAnsi="Aptos" w:cs="Aptos"/>
              </w:rPr>
              <w:t>Voor zover de Prestatie medewerking van Opdrachtgever vergt, zal Opdrachtgever die medewerking in redelijkheid aan Inschrijver verlenen. De redelijkheid wordt beoordeeld door Opdrachtgever.</w:t>
            </w:r>
          </w:p>
        </w:tc>
        <w:tc>
          <w:tcPr>
            <w:tcW w:w="1223" w:type="dxa"/>
          </w:tcPr>
          <w:p w14:paraId="3DA649F8" w14:textId="77777777" w:rsidR="00C21564" w:rsidRPr="002C366F" w:rsidRDefault="00C21564" w:rsidP="33DE1525">
            <w:pPr>
              <w:rPr>
                <w:rFonts w:ascii="Aptos" w:eastAsia="Aptos" w:hAnsi="Aptos" w:cs="Aptos"/>
              </w:rPr>
            </w:pPr>
          </w:p>
        </w:tc>
      </w:tr>
      <w:tr w:rsidR="067D855A" w14:paraId="57FF65B6" w14:textId="77777777" w:rsidTr="002C366F">
        <w:trPr>
          <w:trHeight w:val="300"/>
        </w:trPr>
        <w:tc>
          <w:tcPr>
            <w:tcW w:w="704" w:type="dxa"/>
          </w:tcPr>
          <w:p w14:paraId="7E4ED10A" w14:textId="1D551B7F" w:rsidR="2C240F4E" w:rsidRDefault="2C240F4E" w:rsidP="067D855A">
            <w:r w:rsidRPr="067D855A">
              <w:rPr>
                <w:rFonts w:ascii="Aptos" w:eastAsia="Aptos" w:hAnsi="Aptos" w:cs="Aptos"/>
              </w:rPr>
              <w:t>1.</w:t>
            </w:r>
            <w:r w:rsidR="00A82666">
              <w:rPr>
                <w:rFonts w:ascii="Aptos" w:eastAsia="Aptos" w:hAnsi="Aptos" w:cs="Aptos"/>
              </w:rPr>
              <w:t>5</w:t>
            </w:r>
          </w:p>
        </w:tc>
        <w:tc>
          <w:tcPr>
            <w:tcW w:w="7088" w:type="dxa"/>
          </w:tcPr>
          <w:p w14:paraId="30B67886" w14:textId="77777777" w:rsidR="2C240F4E" w:rsidRDefault="2C240F4E" w:rsidP="067D855A">
            <w:pPr>
              <w:rPr>
                <w:rFonts w:ascii="Aptos" w:eastAsia="Aptos" w:hAnsi="Aptos" w:cs="Aptos"/>
              </w:rPr>
            </w:pPr>
            <w:r w:rsidRPr="067D855A">
              <w:rPr>
                <w:rFonts w:ascii="Aptos" w:eastAsia="Aptos" w:hAnsi="Aptos" w:cs="Aptos"/>
                <w:color w:val="000000" w:themeColor="text1"/>
              </w:rPr>
              <w:t>Deze Standaard bepalingen zijn van toepassing op Leveringen, koop van Apparatuur/goederen, onderhoud, Diensten, installatie, implementatie, consignatie, disposables/verbruiksmaterialen en overige werkzaamheden, voor zover deze onderdeel uitmaken van de Prestatie.</w:t>
            </w:r>
          </w:p>
        </w:tc>
        <w:tc>
          <w:tcPr>
            <w:tcW w:w="1223" w:type="dxa"/>
          </w:tcPr>
          <w:p w14:paraId="633A8B50" w14:textId="77777777" w:rsidR="067D855A" w:rsidRPr="002C366F" w:rsidRDefault="067D855A" w:rsidP="067D855A">
            <w:pPr>
              <w:rPr>
                <w:rFonts w:ascii="Aptos" w:eastAsia="Aptos" w:hAnsi="Aptos" w:cs="Aptos"/>
              </w:rPr>
            </w:pPr>
          </w:p>
        </w:tc>
      </w:tr>
    </w:tbl>
    <w:p w14:paraId="3A86D3CB" w14:textId="3A1132B6" w:rsidR="2CBF06F1" w:rsidRPr="00375C4B" w:rsidRDefault="2CBF06F1" w:rsidP="33DE1525">
      <w:pPr>
        <w:rPr>
          <w:rFonts w:ascii="Aptos" w:eastAsia="Aptos" w:hAnsi="Aptos" w:cs="Aptos"/>
        </w:rPr>
      </w:pPr>
    </w:p>
    <w:p w14:paraId="71819637" w14:textId="55696C0B" w:rsidR="27AA5870" w:rsidRPr="00375C4B" w:rsidRDefault="27AA5870" w:rsidP="33DE1525">
      <w:pPr>
        <w:rPr>
          <w:rFonts w:ascii="Aptos" w:eastAsia="Aptos" w:hAnsi="Aptos" w:cs="Aptos"/>
        </w:rPr>
      </w:pPr>
    </w:p>
    <w:tbl>
      <w:tblPr>
        <w:tblStyle w:val="Tabelraster"/>
        <w:tblW w:w="9015" w:type="dxa"/>
        <w:tblLayout w:type="fixed"/>
        <w:tblLook w:val="06A0" w:firstRow="1" w:lastRow="0" w:firstColumn="1" w:lastColumn="0" w:noHBand="1" w:noVBand="1"/>
      </w:tblPr>
      <w:tblGrid>
        <w:gridCol w:w="570"/>
        <w:gridCol w:w="7222"/>
        <w:gridCol w:w="1223"/>
      </w:tblGrid>
      <w:tr w:rsidR="5B0E98DD" w:rsidRPr="00375C4B" w14:paraId="16C70323" w14:textId="77777777" w:rsidTr="2721BCF1">
        <w:trPr>
          <w:trHeight w:val="300"/>
        </w:trPr>
        <w:tc>
          <w:tcPr>
            <w:tcW w:w="9015" w:type="dxa"/>
            <w:gridSpan w:val="3"/>
            <w:shd w:val="clear" w:color="auto" w:fill="F2F2F2" w:themeFill="background1" w:themeFillShade="F2"/>
          </w:tcPr>
          <w:p w14:paraId="21F308A5" w14:textId="2644A2DA" w:rsidR="0BE0EDE2" w:rsidRPr="00375C4B" w:rsidRDefault="682DC448" w:rsidP="33DE1525">
            <w:pPr>
              <w:pStyle w:val="Lijstalinea"/>
              <w:ind w:left="0"/>
              <w:rPr>
                <w:rFonts w:ascii="Aptos" w:eastAsia="Aptos" w:hAnsi="Aptos" w:cs="Aptos"/>
                <w:b/>
                <w:bCs/>
              </w:rPr>
            </w:pPr>
            <w:r w:rsidRPr="33DE1525">
              <w:rPr>
                <w:rFonts w:ascii="Aptos" w:eastAsia="Aptos" w:hAnsi="Aptos" w:cs="Aptos"/>
                <w:b/>
                <w:bCs/>
              </w:rPr>
              <w:t xml:space="preserve">2. Communicatie- en rapportage </w:t>
            </w:r>
            <w:r w:rsidR="003A4335">
              <w:rPr>
                <w:rFonts w:ascii="Aptos" w:eastAsia="Aptos" w:hAnsi="Aptos" w:cs="Aptos"/>
                <w:b/>
                <w:bCs/>
              </w:rPr>
              <w:t>bepalingen</w:t>
            </w:r>
          </w:p>
        </w:tc>
      </w:tr>
      <w:tr w:rsidR="000E7C25" w:rsidRPr="00375C4B" w14:paraId="0C24BCAD" w14:textId="77777777" w:rsidTr="2721BCF1">
        <w:trPr>
          <w:trHeight w:val="300"/>
        </w:trPr>
        <w:tc>
          <w:tcPr>
            <w:tcW w:w="570" w:type="dxa"/>
            <w:shd w:val="clear" w:color="auto" w:fill="F2F2F2" w:themeFill="background1" w:themeFillShade="F2"/>
          </w:tcPr>
          <w:p w14:paraId="2658D1CD" w14:textId="2A9D3612" w:rsidR="000E7C25" w:rsidRPr="00375C4B" w:rsidRDefault="7DBCA485" w:rsidP="33DE1525">
            <w:pPr>
              <w:rPr>
                <w:rFonts w:ascii="Aptos" w:eastAsia="Aptos" w:hAnsi="Aptos" w:cs="Aptos"/>
              </w:rPr>
            </w:pPr>
            <w:r w:rsidRPr="33DE1525">
              <w:rPr>
                <w:rFonts w:ascii="Aptos" w:eastAsia="Aptos" w:hAnsi="Aptos" w:cs="Aptos"/>
              </w:rPr>
              <w:t>Nr.</w:t>
            </w:r>
          </w:p>
        </w:tc>
        <w:tc>
          <w:tcPr>
            <w:tcW w:w="7222" w:type="dxa"/>
            <w:shd w:val="clear" w:color="auto" w:fill="F2F2F2" w:themeFill="background1" w:themeFillShade="F2"/>
          </w:tcPr>
          <w:p w14:paraId="3875628A" w14:textId="59028845" w:rsidR="000E7C25" w:rsidRPr="00375C4B" w:rsidRDefault="7DBCA485" w:rsidP="33DE1525">
            <w:pPr>
              <w:rPr>
                <w:rFonts w:ascii="Aptos" w:eastAsia="Aptos" w:hAnsi="Aptos" w:cs="Aptos"/>
              </w:rPr>
            </w:pPr>
            <w:r w:rsidRPr="33DE1525">
              <w:rPr>
                <w:rFonts w:ascii="Aptos" w:eastAsia="Aptos" w:hAnsi="Aptos" w:cs="Aptos"/>
              </w:rPr>
              <w:t xml:space="preserve">Omschrijving </w:t>
            </w:r>
          </w:p>
        </w:tc>
        <w:tc>
          <w:tcPr>
            <w:tcW w:w="1223" w:type="dxa"/>
            <w:shd w:val="clear" w:color="auto" w:fill="F2F2F2" w:themeFill="background1" w:themeFillShade="F2"/>
          </w:tcPr>
          <w:p w14:paraId="0A522366" w14:textId="71974269" w:rsidR="000E7C25" w:rsidRPr="00375C4B" w:rsidRDefault="7DBCA485" w:rsidP="33DE1525">
            <w:pPr>
              <w:rPr>
                <w:rFonts w:ascii="Aptos" w:eastAsia="Aptos" w:hAnsi="Aptos" w:cs="Aptos"/>
              </w:rPr>
            </w:pPr>
            <w:r w:rsidRPr="33DE1525">
              <w:rPr>
                <w:rFonts w:ascii="Aptos" w:eastAsia="Aptos" w:hAnsi="Aptos" w:cs="Aptos"/>
              </w:rPr>
              <w:t>Inschrijver gaat akkoord (Ja/nee)</w:t>
            </w:r>
          </w:p>
        </w:tc>
      </w:tr>
      <w:tr w:rsidR="5B0E98DD" w:rsidRPr="00375C4B" w14:paraId="41EFC0A4" w14:textId="77777777" w:rsidTr="2721BCF1">
        <w:trPr>
          <w:trHeight w:val="300"/>
        </w:trPr>
        <w:tc>
          <w:tcPr>
            <w:tcW w:w="570" w:type="dxa"/>
          </w:tcPr>
          <w:p w14:paraId="7993B09C" w14:textId="6712E7A5" w:rsidR="5B0E98DD" w:rsidRPr="00375C4B" w:rsidRDefault="51E55596" w:rsidP="33DE1525">
            <w:pPr>
              <w:rPr>
                <w:rFonts w:ascii="Aptos" w:eastAsia="Aptos" w:hAnsi="Aptos" w:cs="Aptos"/>
              </w:rPr>
            </w:pPr>
            <w:r w:rsidRPr="33DE1525">
              <w:rPr>
                <w:rFonts w:ascii="Aptos" w:eastAsia="Aptos" w:hAnsi="Aptos" w:cs="Aptos"/>
              </w:rPr>
              <w:t>2.1</w:t>
            </w:r>
          </w:p>
        </w:tc>
        <w:tc>
          <w:tcPr>
            <w:tcW w:w="7222" w:type="dxa"/>
          </w:tcPr>
          <w:p w14:paraId="63BF9D6D" w14:textId="52CE5C20" w:rsidR="5B0E98DD" w:rsidRPr="00375C4B" w:rsidRDefault="00BA1C5E" w:rsidP="33DE1525">
            <w:pPr>
              <w:rPr>
                <w:rFonts w:ascii="Aptos" w:eastAsia="Aptos" w:hAnsi="Aptos" w:cs="Aptos"/>
              </w:rPr>
            </w:pPr>
            <w:r>
              <w:rPr>
                <w:rFonts w:ascii="Aptos" w:eastAsia="Aptos" w:hAnsi="Aptos" w:cs="Aptos"/>
              </w:rPr>
              <w:t xml:space="preserve">Opdrachtnemer wijst een vaste </w:t>
            </w:r>
            <w:r w:rsidRPr="4B5130DF">
              <w:rPr>
                <w:rFonts w:ascii="Aptos" w:eastAsia="Aptos" w:hAnsi="Aptos" w:cs="Aptos"/>
              </w:rPr>
              <w:t xml:space="preserve">contactpersoon toe. Deze contactpersoon is het eerste aanspreekpunt voor Opdrachtgever. </w:t>
            </w:r>
            <w:r>
              <w:rPr>
                <w:rFonts w:ascii="Aptos" w:eastAsia="Aptos" w:hAnsi="Aptos" w:cs="Aptos"/>
              </w:rPr>
              <w:t>Vervanging/opvolging vindt plaats door een gelijkwaardige vervanger en wordt vooraf schriftelijk gemeld.</w:t>
            </w:r>
          </w:p>
        </w:tc>
        <w:tc>
          <w:tcPr>
            <w:tcW w:w="1223" w:type="dxa"/>
          </w:tcPr>
          <w:p w14:paraId="20F9C576" w14:textId="37C3C66D" w:rsidR="5B0E98DD" w:rsidRPr="00375C4B" w:rsidRDefault="5B0E98DD" w:rsidP="33DE1525">
            <w:pPr>
              <w:rPr>
                <w:rFonts w:ascii="Aptos" w:eastAsia="Aptos" w:hAnsi="Aptos" w:cs="Aptos"/>
                <w:u w:val="single"/>
              </w:rPr>
            </w:pPr>
          </w:p>
        </w:tc>
      </w:tr>
      <w:tr w:rsidR="5B0E98DD" w:rsidRPr="00375C4B" w14:paraId="35CC45C6" w14:textId="77777777" w:rsidTr="2721BCF1">
        <w:trPr>
          <w:trHeight w:val="300"/>
        </w:trPr>
        <w:tc>
          <w:tcPr>
            <w:tcW w:w="570" w:type="dxa"/>
          </w:tcPr>
          <w:p w14:paraId="4526FC0D" w14:textId="6B37C494" w:rsidR="5B0E98DD" w:rsidRPr="00375C4B" w:rsidRDefault="2F12121B" w:rsidP="33DE1525">
            <w:pPr>
              <w:rPr>
                <w:rFonts w:ascii="Aptos" w:eastAsia="Aptos" w:hAnsi="Aptos" w:cs="Aptos"/>
              </w:rPr>
            </w:pPr>
            <w:r w:rsidRPr="33DE1525">
              <w:rPr>
                <w:rFonts w:ascii="Aptos" w:eastAsia="Aptos" w:hAnsi="Aptos" w:cs="Aptos"/>
              </w:rPr>
              <w:t>2.2</w:t>
            </w:r>
          </w:p>
        </w:tc>
        <w:tc>
          <w:tcPr>
            <w:tcW w:w="7222" w:type="dxa"/>
          </w:tcPr>
          <w:p w14:paraId="089715DB" w14:textId="1594D637" w:rsidR="5B0E98DD" w:rsidRPr="00A82666" w:rsidRDefault="2CE5E43A" w:rsidP="33DE1525">
            <w:pPr>
              <w:rPr>
                <w:rFonts w:ascii="Aptos" w:eastAsia="Aptos" w:hAnsi="Aptos" w:cs="Aptos"/>
              </w:rPr>
            </w:pPr>
            <w:r w:rsidRPr="00A82666">
              <w:rPr>
                <w:rFonts w:ascii="Aptos" w:eastAsia="Aptos" w:hAnsi="Aptos" w:cs="Aptos"/>
              </w:rPr>
              <w:t>Klantenservice is op werkdagen telefonisch (Nederlands en/of Engelstalig) en per e-mail bereikbaar tussen</w:t>
            </w:r>
            <w:r w:rsidR="00A82666" w:rsidRPr="00A82666">
              <w:rPr>
                <w:rFonts w:ascii="Aptos" w:eastAsia="Aptos" w:hAnsi="Aptos" w:cs="Aptos"/>
              </w:rPr>
              <w:t xml:space="preserve"> </w:t>
            </w:r>
            <w:r w:rsidRPr="00A82666">
              <w:rPr>
                <w:rFonts w:ascii="Aptos" w:eastAsia="Aptos" w:hAnsi="Aptos" w:cs="Aptos"/>
              </w:rPr>
              <w:t xml:space="preserve">08:30 en </w:t>
            </w:r>
            <w:r w:rsidR="00A82666" w:rsidRPr="00A82666">
              <w:rPr>
                <w:rFonts w:ascii="Aptos" w:eastAsia="Aptos" w:hAnsi="Aptos" w:cs="Aptos"/>
              </w:rPr>
              <w:t>1</w:t>
            </w:r>
            <w:r w:rsidRPr="00A82666">
              <w:rPr>
                <w:rFonts w:ascii="Aptos" w:eastAsia="Aptos" w:hAnsi="Aptos" w:cs="Aptos"/>
              </w:rPr>
              <w:t>7:00 uur. Op e-mails wordt binnen één (1) werkdag gereageerd.</w:t>
            </w:r>
          </w:p>
        </w:tc>
        <w:tc>
          <w:tcPr>
            <w:tcW w:w="1223" w:type="dxa"/>
          </w:tcPr>
          <w:p w14:paraId="75E3D570" w14:textId="37C3C66D" w:rsidR="5B0E98DD" w:rsidRPr="00375C4B" w:rsidRDefault="5B0E98DD" w:rsidP="33DE1525">
            <w:pPr>
              <w:rPr>
                <w:rFonts w:ascii="Aptos" w:eastAsia="Aptos" w:hAnsi="Aptos" w:cs="Aptos"/>
                <w:u w:val="single"/>
              </w:rPr>
            </w:pPr>
          </w:p>
        </w:tc>
      </w:tr>
      <w:tr w:rsidR="00BA1C5E" w:rsidRPr="00375C4B" w14:paraId="766C9A04" w14:textId="77777777" w:rsidTr="2721BCF1">
        <w:trPr>
          <w:trHeight w:val="300"/>
        </w:trPr>
        <w:tc>
          <w:tcPr>
            <w:tcW w:w="570" w:type="dxa"/>
          </w:tcPr>
          <w:p w14:paraId="1A18C3CF" w14:textId="68F7A282" w:rsidR="00BA1C5E" w:rsidRPr="00375C4B" w:rsidRDefault="00BA1C5E" w:rsidP="00BA1C5E">
            <w:pPr>
              <w:rPr>
                <w:rFonts w:ascii="Aptos" w:eastAsia="Aptos" w:hAnsi="Aptos" w:cs="Aptos"/>
              </w:rPr>
            </w:pPr>
            <w:r w:rsidRPr="33DE1525">
              <w:rPr>
                <w:rFonts w:ascii="Aptos" w:eastAsia="Aptos" w:hAnsi="Aptos" w:cs="Aptos"/>
              </w:rPr>
              <w:t>2.3</w:t>
            </w:r>
          </w:p>
        </w:tc>
        <w:tc>
          <w:tcPr>
            <w:tcW w:w="7222" w:type="dxa"/>
          </w:tcPr>
          <w:p w14:paraId="70FBC24C" w14:textId="77777777" w:rsidR="00BA1C5E" w:rsidRPr="00A82666" w:rsidRDefault="00BA1C5E" w:rsidP="00BA1C5E">
            <w:pPr>
              <w:rPr>
                <w:rFonts w:ascii="Aptos" w:eastAsia="Aptos" w:hAnsi="Aptos" w:cs="Aptos"/>
              </w:rPr>
            </w:pPr>
            <w:r w:rsidRPr="00A82666">
              <w:rPr>
                <w:rFonts w:ascii="Aptos" w:eastAsia="Aptos" w:hAnsi="Aptos" w:cs="Aptos"/>
              </w:rPr>
              <w:t xml:space="preserve">Opdrachtnemer levert minimaal 1x per maand/kwartaal/jaar een managementrapportage in Excel-formaat. Deze rapportage bevat minimaal: afnameoverzicht van de betreffende periode; totaal gefactureerde omzet vanaf de ingangsdatum van de Overeenkomst, weergegeven per maand; percentage leveringen/opdrachten/werkbonnen uitgevoerd On Time In Full (OTIF) of, indien van toepassing, SLA-naleving; </w:t>
            </w:r>
            <w:r w:rsidRPr="00A82666">
              <w:rPr>
                <w:rFonts w:ascii="Aptos" w:eastAsia="Aptos" w:hAnsi="Aptos" w:cs="Aptos"/>
              </w:rPr>
              <w:lastRenderedPageBreak/>
              <w:t>registratie van prestaties, aantal klachten, ondernomen acties en oplostijd; en andere overeengekomen KPI’s.</w:t>
            </w:r>
          </w:p>
        </w:tc>
        <w:tc>
          <w:tcPr>
            <w:tcW w:w="1223" w:type="dxa"/>
          </w:tcPr>
          <w:p w14:paraId="1790B61E" w14:textId="37C3C66D" w:rsidR="00BA1C5E" w:rsidRPr="00375C4B" w:rsidRDefault="00BA1C5E" w:rsidP="00BA1C5E">
            <w:pPr>
              <w:rPr>
                <w:rFonts w:ascii="Aptos" w:eastAsia="Aptos" w:hAnsi="Aptos" w:cs="Aptos"/>
                <w:u w:val="single"/>
              </w:rPr>
            </w:pPr>
          </w:p>
        </w:tc>
      </w:tr>
      <w:tr w:rsidR="00BA1C5E" w:rsidRPr="00375C4B" w14:paraId="2C4B06E0" w14:textId="77777777" w:rsidTr="2721BCF1">
        <w:trPr>
          <w:trHeight w:val="300"/>
        </w:trPr>
        <w:tc>
          <w:tcPr>
            <w:tcW w:w="570" w:type="dxa"/>
          </w:tcPr>
          <w:p w14:paraId="77869DC6" w14:textId="3ABC2DB8" w:rsidR="00BA1C5E" w:rsidRPr="00375C4B" w:rsidRDefault="00BA1C5E" w:rsidP="00BA1C5E">
            <w:pPr>
              <w:rPr>
                <w:rFonts w:ascii="Aptos" w:eastAsia="Aptos" w:hAnsi="Aptos" w:cs="Aptos"/>
              </w:rPr>
            </w:pPr>
            <w:r w:rsidRPr="33DE1525">
              <w:rPr>
                <w:rFonts w:ascii="Aptos" w:eastAsia="Aptos" w:hAnsi="Aptos" w:cs="Aptos"/>
              </w:rPr>
              <w:t>2.4</w:t>
            </w:r>
          </w:p>
        </w:tc>
        <w:tc>
          <w:tcPr>
            <w:tcW w:w="7222" w:type="dxa"/>
          </w:tcPr>
          <w:p w14:paraId="3EAB0C7D" w14:textId="77777777" w:rsidR="00BA1C5E" w:rsidRPr="001C3A5A" w:rsidRDefault="00BA1C5E" w:rsidP="00BA1C5E">
            <w:pPr>
              <w:rPr>
                <w:rFonts w:ascii="Aptos" w:eastAsia="Aptos" w:hAnsi="Aptos" w:cs="Aptos"/>
              </w:rPr>
            </w:pPr>
            <w:r w:rsidRPr="001C3A5A">
              <w:rPr>
                <w:rFonts w:ascii="Aptos" w:eastAsia="Aptos" w:hAnsi="Aptos" w:cs="Aptos"/>
              </w:rPr>
              <w:t>Opdrachtnemer volgt de door Opdrachtgever voorgeschreven klachtenprocedure en bijbehorende afhandeltermijnen: binnen één (1) werkdag na ontvangst van de klacht een schriftelijke ontvangstbevestiging aan de melder; binnen vijf (5) werkdagen na ontvangst een schriftelijk plan van aanpak; indien de klacht gegrond is binnen tien (10) werkdagen kosteloos herstel, vervanging, opnieuw uitvoeren van de dienst of een andere passende oplossing in overleg met Opdrachtgever. Indien Opdrachtnemer niet voldoet aan de termijnen of verplichtingen uit dit artikel, behoudt Opdrachtgever zich het recht voor de klacht zelf of door derden te laten afhandelen en de hiermee gemoeide redelijke kosten te verhalen op Opdrachtnemer. Structurele klachten of incidenten leiden tot een verplichte oorzaakanalyse en verbeterplan.</w:t>
            </w:r>
          </w:p>
        </w:tc>
        <w:tc>
          <w:tcPr>
            <w:tcW w:w="1223" w:type="dxa"/>
          </w:tcPr>
          <w:p w14:paraId="037962E2" w14:textId="37C3C66D" w:rsidR="00BA1C5E" w:rsidRPr="00375C4B" w:rsidRDefault="00BA1C5E" w:rsidP="00BA1C5E">
            <w:pPr>
              <w:rPr>
                <w:rFonts w:ascii="Aptos" w:eastAsia="Aptos" w:hAnsi="Aptos" w:cs="Aptos"/>
                <w:u w:val="single"/>
              </w:rPr>
            </w:pPr>
          </w:p>
        </w:tc>
      </w:tr>
      <w:tr w:rsidR="00BA1C5E" w:rsidRPr="00375C4B" w14:paraId="149D8D62" w14:textId="77777777" w:rsidTr="2721BCF1">
        <w:trPr>
          <w:trHeight w:val="300"/>
        </w:trPr>
        <w:tc>
          <w:tcPr>
            <w:tcW w:w="570" w:type="dxa"/>
          </w:tcPr>
          <w:p w14:paraId="43AEF012" w14:textId="4E8E5DA9" w:rsidR="00BA1C5E" w:rsidRPr="00375C4B" w:rsidRDefault="00BA1C5E" w:rsidP="00BA1C5E">
            <w:pPr>
              <w:rPr>
                <w:rFonts w:ascii="Aptos" w:eastAsia="Aptos" w:hAnsi="Aptos" w:cs="Aptos"/>
              </w:rPr>
            </w:pPr>
            <w:r w:rsidRPr="33DE1525">
              <w:rPr>
                <w:rFonts w:ascii="Aptos" w:eastAsia="Aptos" w:hAnsi="Aptos" w:cs="Aptos"/>
              </w:rPr>
              <w:t>2.</w:t>
            </w:r>
            <w:r w:rsidR="00A82666">
              <w:rPr>
                <w:rFonts w:ascii="Aptos" w:eastAsia="Aptos" w:hAnsi="Aptos" w:cs="Aptos"/>
              </w:rPr>
              <w:t>5</w:t>
            </w:r>
          </w:p>
        </w:tc>
        <w:tc>
          <w:tcPr>
            <w:tcW w:w="7222" w:type="dxa"/>
          </w:tcPr>
          <w:p w14:paraId="555E8CFE" w14:textId="53C601DB" w:rsidR="00BA1C5E" w:rsidRDefault="00BA1C5E" w:rsidP="00BA1C5E">
            <w:pPr>
              <w:rPr>
                <w:rFonts w:ascii="Aptos" w:eastAsia="Aptos" w:hAnsi="Aptos" w:cs="Aptos"/>
                <w:i/>
                <w:iCs/>
              </w:rPr>
            </w:pPr>
            <w:r w:rsidRPr="33DE1525">
              <w:rPr>
                <w:rFonts w:ascii="Aptos" w:eastAsia="Aptos" w:hAnsi="Aptos" w:cs="Aptos"/>
                <w:i/>
                <w:iCs/>
              </w:rPr>
              <w:t>Prestatiemeting</w:t>
            </w:r>
          </w:p>
          <w:p w14:paraId="2753D8FF" w14:textId="1C9B8D88" w:rsidR="00BA1C5E" w:rsidRPr="00FF4E8E" w:rsidRDefault="00BA1C5E" w:rsidP="00BA1C5E">
            <w:pPr>
              <w:pStyle w:val="Lijstopsomteken"/>
              <w:numPr>
                <w:ilvl w:val="0"/>
                <w:numId w:val="33"/>
              </w:numPr>
              <w:spacing w:after="0" w:line="240" w:lineRule="auto"/>
              <w:rPr>
                <w:rFonts w:ascii="Aptos" w:eastAsia="Aptos" w:hAnsi="Aptos" w:cs="Aptos"/>
                <w:lang w:val="nl-NL"/>
              </w:rPr>
            </w:pPr>
            <w:r w:rsidRPr="1C40D004">
              <w:rPr>
                <w:rFonts w:ascii="Aptos" w:eastAsia="Aptos" w:hAnsi="Aptos" w:cs="Aptos"/>
                <w:lang w:val="nl-NL"/>
              </w:rPr>
              <w:t>Periodiek (ten minste</w:t>
            </w:r>
            <w:r w:rsidR="00A82666">
              <w:rPr>
                <w:rFonts w:ascii="Aptos" w:eastAsia="Aptos" w:hAnsi="Aptos" w:cs="Aptos"/>
                <w:lang w:val="nl-NL"/>
              </w:rPr>
              <w:t xml:space="preserve"> eenmaal </w:t>
            </w:r>
            <w:r w:rsidRPr="1C40D004">
              <w:rPr>
                <w:rFonts w:ascii="Aptos" w:eastAsia="Aptos" w:hAnsi="Aptos" w:cs="Aptos"/>
                <w:lang w:val="nl-NL"/>
              </w:rPr>
              <w:t xml:space="preserve">keer per </w:t>
            </w:r>
            <w:r w:rsidR="00A82666">
              <w:rPr>
                <w:rFonts w:ascii="Aptos" w:eastAsia="Aptos" w:hAnsi="Aptos" w:cs="Aptos"/>
                <w:lang w:val="nl-NL"/>
              </w:rPr>
              <w:t>jaar)</w:t>
            </w:r>
            <w:r w:rsidRPr="1C40D004">
              <w:rPr>
                <w:rFonts w:ascii="Aptos" w:eastAsia="Aptos" w:hAnsi="Aptos" w:cs="Aptos"/>
                <w:lang w:val="nl-NL"/>
              </w:rPr>
              <w:t xml:space="preserve"> vindt een </w:t>
            </w:r>
            <w:r w:rsidRPr="00FF4E8E">
              <w:rPr>
                <w:rFonts w:ascii="Aptos" w:eastAsia="Aptos" w:hAnsi="Aptos" w:cs="Aptos"/>
                <w:lang w:val="nl-NL"/>
              </w:rPr>
              <w:t>leveranciersprestatiemeting plaats waarbij met name de kwaliteit van de dienstverlening wordt besproken;</w:t>
            </w:r>
          </w:p>
          <w:p w14:paraId="56B8779E" w14:textId="77777777" w:rsidR="00BA1C5E" w:rsidRPr="00FF4E8E" w:rsidRDefault="00BA1C5E" w:rsidP="00BA1C5E">
            <w:pPr>
              <w:pStyle w:val="Lijstopsomteken"/>
              <w:numPr>
                <w:ilvl w:val="0"/>
                <w:numId w:val="33"/>
              </w:numPr>
              <w:spacing w:after="0" w:line="240" w:lineRule="auto"/>
              <w:rPr>
                <w:rFonts w:ascii="Aptos" w:eastAsia="Aptos" w:hAnsi="Aptos" w:cs="Aptos"/>
                <w:lang w:val="nl-NL"/>
              </w:rPr>
            </w:pPr>
            <w:r w:rsidRPr="00FF4E8E">
              <w:rPr>
                <w:rFonts w:ascii="Aptos" w:eastAsia="Aptos" w:hAnsi="Aptos" w:cs="Aptos"/>
                <w:lang w:val="nl-NL"/>
              </w:rPr>
              <w:t>Indien tussentijds blijkt dat de dienstverlening ondeugdelijk is, vindt een tussentijdse leveranciersprestatiemeting plaats;</w:t>
            </w:r>
          </w:p>
          <w:p w14:paraId="28591287" w14:textId="77777777" w:rsidR="00BA1C5E" w:rsidRPr="00A25216" w:rsidRDefault="00BA1C5E" w:rsidP="00BA1C5E">
            <w:pPr>
              <w:pStyle w:val="Lijstopsomteken"/>
              <w:numPr>
                <w:ilvl w:val="0"/>
                <w:numId w:val="33"/>
              </w:numPr>
              <w:rPr>
                <w:rFonts w:ascii="Aptos" w:eastAsia="Aptos" w:hAnsi="Aptos" w:cs="Aptos"/>
                <w:lang w:val="nl-NL"/>
              </w:rPr>
            </w:pPr>
            <w:r w:rsidRPr="00A25216">
              <w:rPr>
                <w:rFonts w:ascii="Aptos" w:hAnsi="Aptos"/>
                <w:lang w:val="nl-NL"/>
              </w:rPr>
              <w:t>Het initiatief voor het bespreken van de leveranciersprestatiemeting ligt bij Opdrachtgever;</w:t>
            </w:r>
          </w:p>
          <w:p w14:paraId="293CBCD4" w14:textId="5FA75A76" w:rsidR="00BA1C5E" w:rsidRPr="00A25216" w:rsidRDefault="00BA1C5E" w:rsidP="00BA1C5E">
            <w:pPr>
              <w:pStyle w:val="Lijstopsomteken"/>
              <w:numPr>
                <w:ilvl w:val="0"/>
                <w:numId w:val="33"/>
              </w:numPr>
              <w:rPr>
                <w:rFonts w:ascii="Aptos" w:eastAsia="Aptos" w:hAnsi="Aptos" w:cs="Aptos"/>
                <w:lang w:val="nl-NL"/>
              </w:rPr>
            </w:pPr>
            <w:r w:rsidRPr="00A25216">
              <w:rPr>
                <w:rStyle w:val="normaltextrun"/>
                <w:rFonts w:ascii="Aptos" w:eastAsia="Aptos" w:hAnsi="Aptos" w:cs="Aptos"/>
                <w:color w:val="000000"/>
                <w:shd w:val="clear" w:color="auto" w:fill="FFFFFF"/>
                <w:lang w:val="nl-NL"/>
              </w:rPr>
              <w:t>Bij een onvoldoende beoordeling kan Opdrachtgever Opdrachtnemer verplichten binnen </w:t>
            </w:r>
            <w:r w:rsidR="00A82666">
              <w:rPr>
                <w:rStyle w:val="contentcontrolboundarysink"/>
                <w:rFonts w:ascii="Aptos" w:eastAsia="Aptos" w:hAnsi="Aptos" w:cs="Aptos"/>
                <w:color w:val="000000"/>
                <w:shd w:val="clear" w:color="auto" w:fill="FFFFFF"/>
                <w:lang w:val="nl-NL"/>
              </w:rPr>
              <w:t>één maand</w:t>
            </w:r>
            <w:r w:rsidRPr="00A25216">
              <w:rPr>
                <w:rStyle w:val="normaltextrun"/>
                <w:rFonts w:ascii="Aptos" w:eastAsia="Aptos" w:hAnsi="Aptos" w:cs="Aptos"/>
                <w:color w:val="000000"/>
                <w:shd w:val="clear" w:color="auto" w:fill="FFFFFF"/>
                <w:lang w:val="nl-NL"/>
              </w:rPr>
              <w:t> een plan van aanpak in te dienen waaruit blijkt dat Opdrachtnemer binnen een redelijke termijn (uitgangspunt: 30 dagen, tenzij Partijen anders afspreken) weer voldoet aan de meest recente afspraken</w:t>
            </w:r>
          </w:p>
        </w:tc>
        <w:tc>
          <w:tcPr>
            <w:tcW w:w="1223" w:type="dxa"/>
          </w:tcPr>
          <w:p w14:paraId="1A24E623" w14:textId="77777777" w:rsidR="00BA1C5E" w:rsidRPr="00375C4B" w:rsidRDefault="00BA1C5E" w:rsidP="00BA1C5E">
            <w:pPr>
              <w:rPr>
                <w:rFonts w:ascii="Aptos" w:eastAsia="Aptos" w:hAnsi="Aptos" w:cs="Aptos"/>
                <w:u w:val="single"/>
              </w:rPr>
            </w:pPr>
          </w:p>
        </w:tc>
      </w:tr>
      <w:tr w:rsidR="00BA1C5E" w:rsidRPr="00375C4B" w14:paraId="3847287E" w14:textId="77777777" w:rsidTr="2721BCF1">
        <w:trPr>
          <w:trHeight w:val="300"/>
        </w:trPr>
        <w:tc>
          <w:tcPr>
            <w:tcW w:w="570" w:type="dxa"/>
          </w:tcPr>
          <w:p w14:paraId="20AD125C" w14:textId="51A44458" w:rsidR="00BA1C5E" w:rsidRPr="00375C4B" w:rsidRDefault="00BA1C5E" w:rsidP="00BA1C5E">
            <w:pPr>
              <w:rPr>
                <w:rFonts w:ascii="Aptos" w:eastAsia="Aptos" w:hAnsi="Aptos" w:cs="Aptos"/>
              </w:rPr>
            </w:pPr>
            <w:r w:rsidRPr="33DE1525">
              <w:rPr>
                <w:rFonts w:ascii="Aptos" w:eastAsia="Aptos" w:hAnsi="Aptos" w:cs="Aptos"/>
              </w:rPr>
              <w:t>2.</w:t>
            </w:r>
            <w:r w:rsidR="00A82666">
              <w:rPr>
                <w:rFonts w:ascii="Aptos" w:eastAsia="Aptos" w:hAnsi="Aptos" w:cs="Aptos"/>
              </w:rPr>
              <w:t>6</w:t>
            </w:r>
          </w:p>
        </w:tc>
        <w:tc>
          <w:tcPr>
            <w:tcW w:w="7222" w:type="dxa"/>
          </w:tcPr>
          <w:p w14:paraId="3ADA5386" w14:textId="33815AA4" w:rsidR="00BA1C5E" w:rsidRPr="00375C4B" w:rsidRDefault="00BA1C5E" w:rsidP="00BA1C5E">
            <w:pPr>
              <w:rPr>
                <w:rFonts w:ascii="Aptos" w:eastAsia="Aptos" w:hAnsi="Aptos" w:cs="Aptos"/>
              </w:rPr>
            </w:pPr>
            <w:r w:rsidRPr="33DE1525">
              <w:rPr>
                <w:rFonts w:ascii="Aptos" w:eastAsia="Aptos" w:hAnsi="Aptos" w:cs="Aptos"/>
              </w:rPr>
              <w:t>Planning, agendering en verslaglegging van de in eis 2.5 genoemde overleggen worden door Opdrachtnemer uitgevoerd. Agenda en benodigde stukken worden uiterlijk vijf (5) werkdagen vóór ieder overleg aan Opdrachtgever verstrekt. Verslag inclusief actiepuntenlijst worden binnen vijf (5) werkdagen na het overleg aan alle deelnemers van Opdrachtgever en Opdrachtnemer toegezonden.</w:t>
            </w:r>
          </w:p>
        </w:tc>
        <w:tc>
          <w:tcPr>
            <w:tcW w:w="1223" w:type="dxa"/>
          </w:tcPr>
          <w:p w14:paraId="13899638" w14:textId="7FB3A213" w:rsidR="00BA1C5E" w:rsidRPr="00375C4B" w:rsidRDefault="00BA1C5E" w:rsidP="00BA1C5E">
            <w:pPr>
              <w:rPr>
                <w:rFonts w:ascii="Aptos" w:eastAsia="Aptos" w:hAnsi="Aptos" w:cs="Aptos"/>
                <w:u w:val="single"/>
              </w:rPr>
            </w:pPr>
          </w:p>
        </w:tc>
      </w:tr>
    </w:tbl>
    <w:p w14:paraId="5DAB6C7B" w14:textId="6C14DE80" w:rsidR="00A46B09" w:rsidRPr="00375C4B" w:rsidRDefault="00A46B09" w:rsidP="33DE1525">
      <w:pPr>
        <w:rPr>
          <w:rFonts w:ascii="Aptos" w:eastAsia="Aptos" w:hAnsi="Aptos" w:cs="Aptos"/>
          <w:u w:val="single"/>
        </w:rPr>
      </w:pPr>
    </w:p>
    <w:p w14:paraId="4007E68E" w14:textId="0E986EFA" w:rsidR="3721A8DE" w:rsidRPr="00375C4B" w:rsidRDefault="3721A8DE" w:rsidP="33DE1525">
      <w:pPr>
        <w:rPr>
          <w:rFonts w:ascii="Aptos" w:eastAsia="Aptos" w:hAnsi="Aptos" w:cs="Aptos"/>
        </w:rPr>
      </w:pPr>
    </w:p>
    <w:tbl>
      <w:tblPr>
        <w:tblStyle w:val="Tabelraster"/>
        <w:tblW w:w="9015" w:type="dxa"/>
        <w:tblLayout w:type="fixed"/>
        <w:tblLook w:val="06A0" w:firstRow="1" w:lastRow="0" w:firstColumn="1" w:lastColumn="0" w:noHBand="1" w:noVBand="1"/>
      </w:tblPr>
      <w:tblGrid>
        <w:gridCol w:w="690"/>
        <w:gridCol w:w="7102"/>
        <w:gridCol w:w="1223"/>
      </w:tblGrid>
      <w:tr w:rsidR="00D6055C" w:rsidRPr="00375C4B" w14:paraId="1C5628BD" w14:textId="77777777" w:rsidTr="40CC0F7B">
        <w:trPr>
          <w:trHeight w:val="300"/>
        </w:trPr>
        <w:tc>
          <w:tcPr>
            <w:tcW w:w="9015" w:type="dxa"/>
            <w:gridSpan w:val="3"/>
            <w:shd w:val="clear" w:color="auto" w:fill="F2F2F2" w:themeFill="background1" w:themeFillShade="F2"/>
          </w:tcPr>
          <w:p w14:paraId="53A92DFD" w14:textId="799A7829" w:rsidR="00D6055C" w:rsidRPr="00375C4B" w:rsidRDefault="41B2EB46" w:rsidP="33DE1525">
            <w:pPr>
              <w:rPr>
                <w:rFonts w:ascii="Aptos" w:eastAsia="Aptos" w:hAnsi="Aptos" w:cs="Aptos"/>
                <w:b/>
                <w:bCs/>
              </w:rPr>
            </w:pPr>
            <w:r w:rsidRPr="33DE1525">
              <w:rPr>
                <w:rFonts w:ascii="Aptos" w:eastAsia="Aptos" w:hAnsi="Aptos" w:cs="Aptos"/>
                <w:b/>
                <w:bCs/>
              </w:rPr>
              <w:t xml:space="preserve">3. Financiële </w:t>
            </w:r>
            <w:r w:rsidR="65DC743E" w:rsidRPr="33DE1525">
              <w:rPr>
                <w:rFonts w:ascii="Aptos" w:eastAsia="Aptos" w:hAnsi="Aptos" w:cs="Aptos"/>
                <w:b/>
                <w:bCs/>
              </w:rPr>
              <w:t xml:space="preserve">(facturatie) </w:t>
            </w:r>
            <w:r w:rsidR="003A4335">
              <w:rPr>
                <w:rFonts w:ascii="Aptos" w:eastAsia="Aptos" w:hAnsi="Aptos" w:cs="Aptos"/>
                <w:b/>
                <w:bCs/>
              </w:rPr>
              <w:t>bepalingen</w:t>
            </w:r>
          </w:p>
        </w:tc>
      </w:tr>
      <w:tr w:rsidR="00D6055C" w:rsidRPr="00375C4B" w14:paraId="04B9A27E" w14:textId="77777777" w:rsidTr="40CC0F7B">
        <w:trPr>
          <w:trHeight w:val="300"/>
        </w:trPr>
        <w:tc>
          <w:tcPr>
            <w:tcW w:w="690" w:type="dxa"/>
            <w:shd w:val="clear" w:color="auto" w:fill="F2F2F2" w:themeFill="background1" w:themeFillShade="F2"/>
          </w:tcPr>
          <w:p w14:paraId="3065AEBB" w14:textId="77777777" w:rsidR="00D6055C" w:rsidRPr="00375C4B" w:rsidRDefault="00C9AF0F" w:rsidP="33DE1525">
            <w:pPr>
              <w:rPr>
                <w:rFonts w:ascii="Aptos" w:eastAsia="Aptos" w:hAnsi="Aptos" w:cs="Aptos"/>
              </w:rPr>
            </w:pPr>
            <w:r w:rsidRPr="33DE1525">
              <w:rPr>
                <w:rFonts w:ascii="Aptos" w:eastAsia="Aptos" w:hAnsi="Aptos" w:cs="Aptos"/>
              </w:rPr>
              <w:t xml:space="preserve">Nr. </w:t>
            </w:r>
          </w:p>
        </w:tc>
        <w:tc>
          <w:tcPr>
            <w:tcW w:w="7102" w:type="dxa"/>
            <w:shd w:val="clear" w:color="auto" w:fill="F2F2F2" w:themeFill="background1" w:themeFillShade="F2"/>
          </w:tcPr>
          <w:p w14:paraId="47ED0E21" w14:textId="77777777" w:rsidR="00D6055C" w:rsidRPr="00375C4B" w:rsidRDefault="00C9AF0F" w:rsidP="33DE1525">
            <w:pPr>
              <w:rPr>
                <w:rFonts w:ascii="Aptos" w:eastAsia="Aptos" w:hAnsi="Aptos" w:cs="Aptos"/>
              </w:rPr>
            </w:pPr>
            <w:r w:rsidRPr="33DE1525">
              <w:rPr>
                <w:rFonts w:ascii="Aptos" w:eastAsia="Aptos" w:hAnsi="Aptos" w:cs="Aptos"/>
              </w:rPr>
              <w:t xml:space="preserve">Omschrijving </w:t>
            </w:r>
          </w:p>
        </w:tc>
        <w:tc>
          <w:tcPr>
            <w:tcW w:w="1223" w:type="dxa"/>
            <w:shd w:val="clear" w:color="auto" w:fill="F2F2F2" w:themeFill="background1" w:themeFillShade="F2"/>
          </w:tcPr>
          <w:p w14:paraId="6C43EBCA" w14:textId="77777777" w:rsidR="00D6055C" w:rsidRPr="00375C4B" w:rsidRDefault="00C9AF0F" w:rsidP="33DE1525">
            <w:pPr>
              <w:rPr>
                <w:rFonts w:ascii="Aptos" w:eastAsia="Aptos" w:hAnsi="Aptos" w:cs="Aptos"/>
              </w:rPr>
            </w:pPr>
            <w:r w:rsidRPr="33DE1525">
              <w:rPr>
                <w:rFonts w:ascii="Aptos" w:eastAsia="Aptos" w:hAnsi="Aptos" w:cs="Aptos"/>
              </w:rPr>
              <w:t>Inschrijver gaat akkoord (Ja/nee)</w:t>
            </w:r>
          </w:p>
        </w:tc>
      </w:tr>
      <w:tr w:rsidR="00D6055C" w:rsidRPr="00375C4B" w14:paraId="0E80D328" w14:textId="77777777" w:rsidTr="40CC0F7B">
        <w:trPr>
          <w:trHeight w:val="300"/>
        </w:trPr>
        <w:tc>
          <w:tcPr>
            <w:tcW w:w="690" w:type="dxa"/>
          </w:tcPr>
          <w:p w14:paraId="609B63DC" w14:textId="34FC6D3E" w:rsidR="00D6055C" w:rsidRPr="00375C4B" w:rsidRDefault="00C9AF0F" w:rsidP="33DE1525">
            <w:pPr>
              <w:rPr>
                <w:rFonts w:ascii="Aptos" w:eastAsia="Aptos" w:hAnsi="Aptos" w:cs="Aptos"/>
              </w:rPr>
            </w:pPr>
            <w:r w:rsidRPr="33DE1525">
              <w:rPr>
                <w:rFonts w:ascii="Aptos" w:eastAsia="Aptos" w:hAnsi="Aptos" w:cs="Aptos"/>
              </w:rPr>
              <w:t>3.1</w:t>
            </w:r>
          </w:p>
        </w:tc>
        <w:tc>
          <w:tcPr>
            <w:tcW w:w="7102" w:type="dxa"/>
          </w:tcPr>
          <w:p w14:paraId="4452CF94" w14:textId="6BCE9B52" w:rsidR="00D6055C" w:rsidRPr="00375C4B" w:rsidRDefault="69AB2E04" w:rsidP="33DE1525">
            <w:pPr>
              <w:rPr>
                <w:rFonts w:ascii="Aptos" w:eastAsia="Aptos" w:hAnsi="Aptos" w:cs="Aptos"/>
              </w:rPr>
            </w:pPr>
            <w:r w:rsidRPr="33DE1525">
              <w:rPr>
                <w:rFonts w:ascii="Aptos" w:eastAsia="Aptos" w:hAnsi="Aptos" w:cs="Aptos"/>
              </w:rPr>
              <w:t xml:space="preserve">Facturen van Opdrachtnemer aan Opdrachtgever voldoen aan de volgende vereisten: facturen worden geadresseerd aan Academisch Ziekenhuis Maastricht, handelend onder de naam Maastricht UMC+, t.a.v. crediteurenadministratie, P. Debyelaan 25, 6229 HX Maastricht; facturen vermelden het van toepassing zijnde inkoopordernummer en, indien van toepassing, regel-/positienummer, bestelopdrachtnummer, kostenplaats of interne contactpersoon; facturen worden per e-mail (aan azmfacturen.fi@mumc.nl of een ander door Opdrachtgever aan te </w:t>
            </w:r>
            <w:r w:rsidRPr="33DE1525">
              <w:rPr>
                <w:rFonts w:ascii="Aptos" w:eastAsia="Aptos" w:hAnsi="Aptos" w:cs="Aptos"/>
              </w:rPr>
              <w:lastRenderedPageBreak/>
              <w:t>wijzen e-mailadres) en via Peppol (of een ander door Opdrachtgever aan te wijzen systeem) toegezonden; facturen worden aangeleverd als afzonderlijke PDF-bestanden; facturen voldoen aan de eisen van de Belastingdienst.</w:t>
            </w:r>
          </w:p>
        </w:tc>
        <w:tc>
          <w:tcPr>
            <w:tcW w:w="1223" w:type="dxa"/>
          </w:tcPr>
          <w:p w14:paraId="51503EAA" w14:textId="77777777" w:rsidR="00D6055C" w:rsidRPr="00375C4B" w:rsidRDefault="00D6055C" w:rsidP="33DE1525">
            <w:pPr>
              <w:rPr>
                <w:rFonts w:ascii="Aptos" w:eastAsia="Aptos" w:hAnsi="Aptos" w:cs="Aptos"/>
              </w:rPr>
            </w:pPr>
          </w:p>
        </w:tc>
      </w:tr>
      <w:tr w:rsidR="00D6055C" w:rsidRPr="00375C4B" w14:paraId="6CAD09BE" w14:textId="77777777" w:rsidTr="40CC0F7B">
        <w:trPr>
          <w:trHeight w:val="300"/>
        </w:trPr>
        <w:tc>
          <w:tcPr>
            <w:tcW w:w="690" w:type="dxa"/>
          </w:tcPr>
          <w:p w14:paraId="7F315F5F" w14:textId="79B90633" w:rsidR="00D6055C" w:rsidRPr="00375C4B" w:rsidRDefault="3826B67C" w:rsidP="33DE1525">
            <w:pPr>
              <w:rPr>
                <w:rFonts w:ascii="Aptos" w:eastAsia="Aptos" w:hAnsi="Aptos" w:cs="Aptos"/>
              </w:rPr>
            </w:pPr>
            <w:r w:rsidRPr="33DE1525">
              <w:rPr>
                <w:rFonts w:ascii="Aptos" w:eastAsia="Aptos" w:hAnsi="Aptos" w:cs="Aptos"/>
              </w:rPr>
              <w:t>3</w:t>
            </w:r>
            <w:r w:rsidR="00C9AF0F" w:rsidRPr="33DE1525">
              <w:rPr>
                <w:rFonts w:ascii="Aptos" w:eastAsia="Aptos" w:hAnsi="Aptos" w:cs="Aptos"/>
              </w:rPr>
              <w:t>.2</w:t>
            </w:r>
          </w:p>
        </w:tc>
        <w:tc>
          <w:tcPr>
            <w:tcW w:w="7102" w:type="dxa"/>
          </w:tcPr>
          <w:p w14:paraId="2424C868" w14:textId="3C4BFBA2" w:rsidR="00D6055C" w:rsidRPr="00375C4B" w:rsidRDefault="007A0A15" w:rsidP="33DE1525">
            <w:pPr>
              <w:rPr>
                <w:rFonts w:ascii="Aptos" w:eastAsia="Aptos" w:hAnsi="Aptos" w:cs="Aptos"/>
              </w:rPr>
            </w:pPr>
            <w:r w:rsidRPr="1C40D004">
              <w:rPr>
                <w:rFonts w:ascii="Aptos" w:eastAsia="Aptos" w:hAnsi="Aptos" w:cs="Aptos"/>
              </w:rPr>
              <w:t>Indien Opdrachtnemer btw in rekening brengt in het kader van de Prestatie, hanteert Opdrachtnemer het toepasselijke btw-percentage. Opdrachtnemer specificeert per geleverde Prestatie op de factuur welk btw-percentage van toepassing is.</w:t>
            </w:r>
          </w:p>
        </w:tc>
        <w:tc>
          <w:tcPr>
            <w:tcW w:w="1223" w:type="dxa"/>
          </w:tcPr>
          <w:p w14:paraId="3229123A" w14:textId="77777777" w:rsidR="00D6055C" w:rsidRPr="00375C4B" w:rsidRDefault="00D6055C" w:rsidP="33DE1525">
            <w:pPr>
              <w:rPr>
                <w:rFonts w:ascii="Aptos" w:eastAsia="Aptos" w:hAnsi="Aptos" w:cs="Aptos"/>
              </w:rPr>
            </w:pPr>
          </w:p>
        </w:tc>
      </w:tr>
      <w:tr w:rsidR="00D6055C" w:rsidRPr="00375C4B" w14:paraId="79552FD4" w14:textId="77777777" w:rsidTr="40CC0F7B">
        <w:trPr>
          <w:trHeight w:val="300"/>
        </w:trPr>
        <w:tc>
          <w:tcPr>
            <w:tcW w:w="690" w:type="dxa"/>
          </w:tcPr>
          <w:p w14:paraId="455BB396" w14:textId="28BC95C9" w:rsidR="00D6055C" w:rsidRPr="00375C4B" w:rsidRDefault="3826B67C" w:rsidP="33DE1525">
            <w:pPr>
              <w:rPr>
                <w:rFonts w:ascii="Aptos" w:eastAsia="Aptos" w:hAnsi="Aptos" w:cs="Aptos"/>
              </w:rPr>
            </w:pPr>
            <w:r w:rsidRPr="33DE1525">
              <w:rPr>
                <w:rFonts w:ascii="Aptos" w:eastAsia="Aptos" w:hAnsi="Aptos" w:cs="Aptos"/>
              </w:rPr>
              <w:t>3</w:t>
            </w:r>
            <w:r w:rsidR="00C9AF0F" w:rsidRPr="33DE1525">
              <w:rPr>
                <w:rFonts w:ascii="Aptos" w:eastAsia="Aptos" w:hAnsi="Aptos" w:cs="Aptos"/>
              </w:rPr>
              <w:t>.3</w:t>
            </w:r>
          </w:p>
        </w:tc>
        <w:tc>
          <w:tcPr>
            <w:tcW w:w="7102" w:type="dxa"/>
          </w:tcPr>
          <w:p w14:paraId="6A055B2E" w14:textId="7D0E33BC" w:rsidR="00D6055C" w:rsidRPr="00375C4B" w:rsidRDefault="69AB2E04" w:rsidP="33DE1525">
            <w:pPr>
              <w:rPr>
                <w:rFonts w:ascii="Aptos" w:eastAsia="Aptos" w:hAnsi="Aptos" w:cs="Aptos"/>
              </w:rPr>
            </w:pPr>
            <w:r w:rsidRPr="33DE1525">
              <w:rPr>
                <w:rFonts w:ascii="Aptos" w:eastAsia="Aptos" w:hAnsi="Aptos" w:cs="Aptos"/>
              </w:rPr>
              <w:t xml:space="preserve">Facturen die niet voldoen aan </w:t>
            </w:r>
            <w:r w:rsidRPr="007A0A15">
              <w:rPr>
                <w:rFonts w:ascii="Aptos" w:eastAsia="Aptos" w:hAnsi="Aptos" w:cs="Aptos"/>
              </w:rPr>
              <w:t xml:space="preserve">eis </w:t>
            </w:r>
            <w:r w:rsidR="1C18CE64" w:rsidRPr="007A0A15">
              <w:rPr>
                <w:rFonts w:ascii="Aptos" w:eastAsia="Aptos" w:hAnsi="Aptos" w:cs="Aptos"/>
              </w:rPr>
              <w:t>3.1</w:t>
            </w:r>
            <w:r w:rsidRPr="33DE1525">
              <w:rPr>
                <w:rFonts w:ascii="Aptos" w:eastAsia="Aptos" w:hAnsi="Aptos" w:cs="Aptos"/>
              </w:rPr>
              <w:t>, kunnen door Opdrachtgever niet in behandeling worden genomen. Het uitblijven van betaling omwille hiervan, leidt niet tot een toerekenbare tekortkoming in de nakoming van deze Overeenkomst aan de zijde van de Opdrachtgever.</w:t>
            </w:r>
          </w:p>
        </w:tc>
        <w:tc>
          <w:tcPr>
            <w:tcW w:w="1223" w:type="dxa"/>
          </w:tcPr>
          <w:p w14:paraId="6A87DDCF" w14:textId="77777777" w:rsidR="00D6055C" w:rsidRPr="00375C4B" w:rsidRDefault="00D6055C" w:rsidP="33DE1525">
            <w:pPr>
              <w:rPr>
                <w:rFonts w:ascii="Aptos" w:eastAsia="Aptos" w:hAnsi="Aptos" w:cs="Aptos"/>
              </w:rPr>
            </w:pPr>
          </w:p>
        </w:tc>
      </w:tr>
      <w:tr w:rsidR="40CC0F7B" w14:paraId="6C9F926B" w14:textId="77777777" w:rsidTr="40CC0F7B">
        <w:trPr>
          <w:trHeight w:val="300"/>
        </w:trPr>
        <w:tc>
          <w:tcPr>
            <w:tcW w:w="690" w:type="dxa"/>
          </w:tcPr>
          <w:p w14:paraId="5B15FAA8" w14:textId="259A224F" w:rsidR="02AE66AB" w:rsidRDefault="02AE66AB" w:rsidP="40CC0F7B">
            <w:r w:rsidRPr="40CC0F7B">
              <w:rPr>
                <w:rFonts w:ascii="Aptos" w:eastAsia="Aptos" w:hAnsi="Aptos" w:cs="Aptos"/>
              </w:rPr>
              <w:t>3.4</w:t>
            </w:r>
          </w:p>
        </w:tc>
        <w:tc>
          <w:tcPr>
            <w:tcW w:w="7102" w:type="dxa"/>
          </w:tcPr>
          <w:p w14:paraId="4CB126B8" w14:textId="48D02264" w:rsidR="02AE66AB" w:rsidRDefault="02AE66AB">
            <w:r w:rsidRPr="40CC0F7B">
              <w:rPr>
                <w:rFonts w:ascii="Aptos" w:eastAsia="Aptos" w:hAnsi="Aptos" w:cs="Aptos"/>
                <w:color w:val="000000" w:themeColor="text1"/>
              </w:rPr>
              <w:t xml:space="preserve">Indien Opdrachtgever een factuur gemotiveerd betwist of weigert, raakt Opdrachtgever niet in verzuim ten aanzien van het betwiste gedeelte van de factuur. </w:t>
            </w:r>
            <w:r w:rsidRPr="40CC0F7B">
              <w:rPr>
                <w:rFonts w:ascii="Aptos" w:eastAsia="Aptos" w:hAnsi="Aptos" w:cs="Aptos"/>
              </w:rPr>
              <w:t xml:space="preserve"> </w:t>
            </w:r>
          </w:p>
        </w:tc>
        <w:tc>
          <w:tcPr>
            <w:tcW w:w="1223" w:type="dxa"/>
          </w:tcPr>
          <w:p w14:paraId="15D417F8" w14:textId="3B83D9DA" w:rsidR="40CC0F7B" w:rsidRDefault="40CC0F7B" w:rsidP="40CC0F7B">
            <w:pPr>
              <w:rPr>
                <w:rFonts w:ascii="Aptos" w:eastAsia="Aptos" w:hAnsi="Aptos" w:cs="Aptos"/>
              </w:rPr>
            </w:pPr>
          </w:p>
        </w:tc>
      </w:tr>
      <w:tr w:rsidR="00D6055C" w:rsidRPr="00375C4B" w14:paraId="5ECF08B5" w14:textId="77777777" w:rsidTr="40CC0F7B">
        <w:trPr>
          <w:trHeight w:val="300"/>
        </w:trPr>
        <w:tc>
          <w:tcPr>
            <w:tcW w:w="690" w:type="dxa"/>
          </w:tcPr>
          <w:p w14:paraId="0C17A6BE" w14:textId="1BA4E3C5" w:rsidR="00D6055C" w:rsidRPr="00375C4B" w:rsidRDefault="3826B67C" w:rsidP="33DE1525">
            <w:pPr>
              <w:rPr>
                <w:rFonts w:ascii="Aptos" w:eastAsia="Aptos" w:hAnsi="Aptos" w:cs="Aptos"/>
              </w:rPr>
            </w:pPr>
            <w:r w:rsidRPr="40CC0F7B">
              <w:rPr>
                <w:rFonts w:ascii="Aptos" w:eastAsia="Aptos" w:hAnsi="Aptos" w:cs="Aptos"/>
              </w:rPr>
              <w:t>3</w:t>
            </w:r>
            <w:r w:rsidR="00A2222C" w:rsidRPr="40CC0F7B">
              <w:rPr>
                <w:rFonts w:ascii="Aptos" w:eastAsia="Aptos" w:hAnsi="Aptos" w:cs="Aptos"/>
              </w:rPr>
              <w:t>.</w:t>
            </w:r>
            <w:r w:rsidR="5CFCD8CA" w:rsidRPr="40CC0F7B">
              <w:rPr>
                <w:rFonts w:ascii="Aptos" w:eastAsia="Aptos" w:hAnsi="Aptos" w:cs="Aptos"/>
              </w:rPr>
              <w:t>5</w:t>
            </w:r>
          </w:p>
        </w:tc>
        <w:tc>
          <w:tcPr>
            <w:tcW w:w="7102" w:type="dxa"/>
          </w:tcPr>
          <w:p w14:paraId="02647961" w14:textId="25DEB737" w:rsidR="00D6055C" w:rsidRPr="00375C4B" w:rsidRDefault="551852E8" w:rsidP="33DE1525">
            <w:pPr>
              <w:rPr>
                <w:rFonts w:ascii="Aptos" w:eastAsia="Aptos" w:hAnsi="Aptos" w:cs="Aptos"/>
              </w:rPr>
            </w:pPr>
            <w:r w:rsidRPr="33DE1525">
              <w:rPr>
                <w:rFonts w:ascii="Aptos" w:eastAsia="Aptos" w:hAnsi="Aptos" w:cs="Aptos"/>
              </w:rPr>
              <w:t>Opdrachtnemer hanteert een all-in prijs. In de prijs zijn in ieder geval begrepen: verwijderingsbijdragen; salaris- en personeelskosten; overheadkosten; kosten voor ondersteunend werk; kosten voor gebruik van apparatuur; normale binnenlandse reis- en verblijfskosten; parkeer-, voorrij-, transport- en logistieke kosten; brandstof-, energie- of transportkosten; opleidingskosten; afvoer van verpakkingsmateriaal; installatie- en implementatiekosten; onderhouds- en ondersteuningskosten voor zover overeengekomen; kosten voor Updates/Upgrades voor zover overeengekomen; verzekeringspremies; winst; en alle overige bijkomende kosten. Kosten die niet op het inschrijfformulier zijn vermeld, kunnen niet in rekening worden gebracht.</w:t>
            </w:r>
          </w:p>
        </w:tc>
        <w:tc>
          <w:tcPr>
            <w:tcW w:w="1223" w:type="dxa"/>
          </w:tcPr>
          <w:p w14:paraId="0FD0F837" w14:textId="77777777" w:rsidR="00D6055C" w:rsidRPr="00375C4B" w:rsidRDefault="00D6055C" w:rsidP="33DE1525">
            <w:pPr>
              <w:rPr>
                <w:rFonts w:ascii="Aptos" w:eastAsia="Aptos" w:hAnsi="Aptos" w:cs="Aptos"/>
              </w:rPr>
            </w:pPr>
          </w:p>
        </w:tc>
      </w:tr>
    </w:tbl>
    <w:p w14:paraId="4E916AE0" w14:textId="76998C12" w:rsidR="1AFE7A28" w:rsidRPr="00375C4B" w:rsidRDefault="1AFE7A28" w:rsidP="33DE1525">
      <w:pPr>
        <w:rPr>
          <w:rFonts w:ascii="Aptos" w:eastAsia="Aptos" w:hAnsi="Aptos" w:cs="Aptos"/>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7114"/>
        <w:gridCol w:w="1211"/>
      </w:tblGrid>
      <w:tr w:rsidR="00310AC1" w:rsidRPr="00310AC1" w14:paraId="4E6D9A80" w14:textId="77777777" w:rsidTr="2721BCF1">
        <w:trPr>
          <w:trHeight w:val="300"/>
        </w:trPr>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4CAAD77" w14:textId="1FF2A086"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b/>
                <w:bCs/>
                <w:lang w:eastAsia="nl-NL"/>
              </w:rPr>
              <w:t xml:space="preserve">4. </w:t>
            </w:r>
            <w:r w:rsidR="003A4335">
              <w:rPr>
                <w:rFonts w:ascii="Aptos" w:eastAsia="Aptos" w:hAnsi="Aptos" w:cs="Aptos"/>
                <w:b/>
                <w:bCs/>
                <w:lang w:eastAsia="nl-NL"/>
              </w:rPr>
              <w:t>Bepalingen</w:t>
            </w:r>
            <w:r w:rsidRPr="33DE1525">
              <w:rPr>
                <w:rFonts w:ascii="Aptos" w:eastAsia="Aptos" w:hAnsi="Aptos" w:cs="Aptos"/>
                <w:b/>
                <w:bCs/>
                <w:lang w:eastAsia="nl-NL"/>
              </w:rPr>
              <w:t xml:space="preserve"> met betrekking tot levering - algemeen</w:t>
            </w:r>
            <w:r w:rsidRPr="33DE1525">
              <w:rPr>
                <w:rFonts w:ascii="Aptos" w:eastAsia="Aptos" w:hAnsi="Aptos" w:cs="Aptos"/>
                <w:lang w:eastAsia="nl-NL"/>
              </w:rPr>
              <w:t> </w:t>
            </w:r>
          </w:p>
        </w:tc>
      </w:tr>
      <w:tr w:rsidR="00310AC1" w:rsidRPr="00310AC1" w14:paraId="534E982A"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CD0C65" w14:textId="71233813" w:rsidR="00310AC1" w:rsidRPr="00310AC1" w:rsidRDefault="00386646" w:rsidP="33DE1525">
            <w:pPr>
              <w:spacing w:after="0" w:line="240" w:lineRule="auto"/>
              <w:textAlignment w:val="baseline"/>
              <w:rPr>
                <w:rFonts w:ascii="Aptos" w:eastAsia="Aptos" w:hAnsi="Aptos" w:cs="Aptos"/>
                <w:lang w:eastAsia="nl-NL"/>
              </w:rPr>
            </w:pPr>
            <w:r>
              <w:rPr>
                <w:rFonts w:ascii="Aptos" w:eastAsia="Aptos" w:hAnsi="Aptos" w:cs="Aptos"/>
                <w:lang w:eastAsia="nl-NL"/>
              </w:rPr>
              <w:t>Nr.</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E616E1D"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Omschrijving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ACA05D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Inschrijver gaat akkoord (Ja/nee) </w:t>
            </w:r>
          </w:p>
        </w:tc>
      </w:tr>
      <w:tr w:rsidR="00310AC1" w:rsidRPr="00310AC1" w14:paraId="11435A03"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070A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4.1 </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5E9801" w14:textId="77777777" w:rsidR="00310AC1" w:rsidRPr="00A82666" w:rsidRDefault="00310AC1" w:rsidP="33DE1525">
            <w:pPr>
              <w:spacing w:after="0" w:line="240" w:lineRule="auto"/>
              <w:textAlignment w:val="baseline"/>
              <w:rPr>
                <w:rFonts w:ascii="Aptos" w:eastAsia="Aptos" w:hAnsi="Aptos" w:cs="Aptos"/>
                <w:lang w:eastAsia="nl-NL"/>
              </w:rPr>
            </w:pPr>
            <w:r w:rsidRPr="00A82666">
              <w:rPr>
                <w:rFonts w:ascii="Aptos" w:eastAsia="Aptos" w:hAnsi="Aptos" w:cs="Aptos"/>
                <w:lang w:eastAsia="nl-NL"/>
              </w:rPr>
              <w:t>Opdrachtnemer garandeert dat artikelen die door Opdrachtgever vóór 14.30 uur zijn besteld, na ontvangst van de schriftelijke (elektronische) opdracht uiterlijk binnen twee (2) werkdagen bij Opdrachtgever worden geleverd.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FA0FF8"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43D6BAC5"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69B261" w14:textId="44160106"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w:t>
            </w:r>
            <w:r w:rsidR="00A82666">
              <w:rPr>
                <w:rFonts w:ascii="Aptos" w:eastAsia="Aptos" w:hAnsi="Aptos" w:cs="Aptos"/>
                <w:lang w:eastAsia="nl-NL"/>
              </w:rPr>
              <w:t>2</w:t>
            </w:r>
            <w:r w:rsidRPr="33DE1525">
              <w:rPr>
                <w:rFonts w:ascii="Aptos" w:eastAsia="Aptos" w:hAnsi="Aptos" w:cs="Aptos"/>
                <w:lang w:eastAsia="nl-NL"/>
              </w:rPr>
              <w:t> </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D19F7" w14:textId="77777777" w:rsidR="00310AC1" w:rsidRPr="00A82666" w:rsidRDefault="00310AC1" w:rsidP="33DE1525">
            <w:pPr>
              <w:spacing w:after="0" w:line="240" w:lineRule="auto"/>
              <w:textAlignment w:val="baseline"/>
              <w:rPr>
                <w:rFonts w:ascii="Aptos" w:eastAsia="Aptos" w:hAnsi="Aptos" w:cs="Aptos"/>
                <w:lang w:eastAsia="nl-NL"/>
              </w:rPr>
            </w:pPr>
            <w:r w:rsidRPr="00A82666">
              <w:rPr>
                <w:rFonts w:ascii="Aptos" w:eastAsia="Aptos" w:hAnsi="Aptos" w:cs="Aptos"/>
                <w:lang w:eastAsia="nl-NL"/>
              </w:rPr>
              <w:t>Opdrachtnemer garandeert een leverbetrouwbaarheid van minimaal 98% per orderregel, waarbij foutieve leveringen als niet tijdig geleverd worden meegerekend. Onder leverbetrouwbaarheid wordt verstaan: de tijdige en volledige (= on time in full) levering van de Orders zoals beschreven in eis 4.1, waarbij de berekening van het leverbetrouwbaarheidspercentage door Opdrachtgever als uitgangspunt wordt genomen. Het leverbetrouwbaarheidspercentage wordt steeds vastgesteld over een periode van 3 maanden.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9F3B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7EEEA9C3"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C7FFDE" w14:textId="6BA4651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w:t>
            </w:r>
            <w:r w:rsidR="00A82666">
              <w:rPr>
                <w:rFonts w:ascii="Aptos" w:eastAsia="Aptos" w:hAnsi="Aptos" w:cs="Aptos"/>
                <w:lang w:eastAsia="nl-NL"/>
              </w:rPr>
              <w:t>3</w:t>
            </w:r>
            <w:r w:rsidRPr="33DE1525">
              <w:rPr>
                <w:rFonts w:ascii="Aptos" w:eastAsia="Aptos" w:hAnsi="Aptos" w:cs="Aptos"/>
                <w:lang w:eastAsia="nl-NL"/>
              </w:rPr>
              <w:t> </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AFBB7E" w14:textId="30F5D26C" w:rsidR="00310AC1" w:rsidRPr="00A82666" w:rsidRDefault="00310AC1" w:rsidP="33DE1525">
            <w:pPr>
              <w:spacing w:after="0" w:line="240" w:lineRule="auto"/>
              <w:textAlignment w:val="baseline"/>
              <w:rPr>
                <w:rFonts w:ascii="Aptos" w:eastAsia="Aptos" w:hAnsi="Aptos" w:cs="Aptos"/>
                <w:lang w:eastAsia="nl-NL"/>
              </w:rPr>
            </w:pPr>
            <w:r w:rsidRPr="00A82666">
              <w:rPr>
                <w:rFonts w:ascii="Aptos" w:eastAsia="Aptos" w:hAnsi="Aptos" w:cs="Aptos"/>
                <w:lang w:eastAsia="nl-NL"/>
              </w:rPr>
              <w:t>Afleveringstermijnen zijn fatale termijnen. Tenzij de vertraging in de levering te wijten is aan Opdrachtgever of indien Opdrachtnemer een geldig beroep op overmacht toekomt, is Opdrachtnemer bij het niet behalen van eis 4.1 en het in eis 4.</w:t>
            </w:r>
            <w:r w:rsidR="00A11104">
              <w:rPr>
                <w:rFonts w:ascii="Aptos" w:eastAsia="Aptos" w:hAnsi="Aptos" w:cs="Aptos"/>
                <w:lang w:eastAsia="nl-NL"/>
              </w:rPr>
              <w:t>2</w:t>
            </w:r>
            <w:r w:rsidRPr="00A82666">
              <w:rPr>
                <w:rFonts w:ascii="Aptos" w:eastAsia="Aptos" w:hAnsi="Aptos" w:cs="Aptos"/>
                <w:lang w:eastAsia="nl-NL"/>
              </w:rPr>
              <w:t xml:space="preserve"> genoemde betrouwbaarheidspercentage een boete verschuldigd aan Opdrachtgever. De hoogte van de boete bedraagt in dat geval 10% van de waarde van de orders die niet binnen de</w:t>
            </w:r>
            <w:r w:rsidR="00825B15" w:rsidRPr="00A82666">
              <w:rPr>
                <w:rFonts w:ascii="Aptos" w:eastAsia="Aptos" w:hAnsi="Aptos" w:cs="Aptos"/>
                <w:lang w:eastAsia="nl-NL"/>
              </w:rPr>
              <w:t xml:space="preserve"> </w:t>
            </w:r>
            <w:r w:rsidRPr="00A82666">
              <w:rPr>
                <w:rFonts w:ascii="Aptos" w:eastAsia="Aptos" w:hAnsi="Aptos" w:cs="Aptos"/>
                <w:lang w:eastAsia="nl-NL"/>
              </w:rPr>
              <w:t xml:space="preserve">werkdagen zijn </w:t>
            </w:r>
            <w:r w:rsidRPr="00A82666">
              <w:rPr>
                <w:rFonts w:ascii="Aptos" w:eastAsia="Aptos" w:hAnsi="Aptos" w:cs="Aptos"/>
                <w:lang w:eastAsia="nl-NL"/>
              </w:rPr>
              <w:lastRenderedPageBreak/>
              <w:t>geleverd. Voorafgaand aan het opleggen van een boete vindt altijd eerst overleg plaats tussen Opdrachtnemer en Opdrachtgever, waarbij een verbetertraject wordt overeengekomen. Mocht tijdens dit verbetertraject (periode van maximaal 3 maanden) blijken dat Opdrachtnemer niet in staat is om zijn Prestatie alsnog te laten voldoen aan eis 4.1, dan is Opdrachtnemer alsnog de boete verschuldigd over de gehele periode waarin het percentage zoals beschreven in eis 4.</w:t>
            </w:r>
            <w:r w:rsidR="00A11104">
              <w:rPr>
                <w:rFonts w:ascii="Aptos" w:eastAsia="Aptos" w:hAnsi="Aptos" w:cs="Aptos"/>
                <w:lang w:eastAsia="nl-NL"/>
              </w:rPr>
              <w:t>2</w:t>
            </w:r>
            <w:r w:rsidRPr="00A82666">
              <w:rPr>
                <w:rFonts w:ascii="Aptos" w:eastAsia="Aptos" w:hAnsi="Aptos" w:cs="Aptos"/>
                <w:lang w:eastAsia="nl-NL"/>
              </w:rPr>
              <w:t> niet is behaald.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B8B46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 </w:t>
            </w:r>
          </w:p>
        </w:tc>
      </w:tr>
      <w:tr w:rsidR="00310AC1" w:rsidRPr="00310AC1" w14:paraId="1BA77119"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F39AD2" w14:textId="13FB7A33"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w:t>
            </w:r>
            <w:r w:rsidR="00A82666">
              <w:rPr>
                <w:rFonts w:ascii="Aptos" w:eastAsia="Aptos" w:hAnsi="Aptos" w:cs="Aptos"/>
                <w:lang w:eastAsia="nl-NL"/>
              </w:rPr>
              <w:t>4</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87433B" w14:textId="62E69240" w:rsidR="00310AC1" w:rsidRPr="00310AC1" w:rsidRDefault="007A0A15" w:rsidP="33DE1525">
            <w:pPr>
              <w:spacing w:after="0" w:line="240" w:lineRule="auto"/>
              <w:textAlignment w:val="baseline"/>
              <w:rPr>
                <w:rFonts w:ascii="Aptos" w:eastAsia="Aptos" w:hAnsi="Aptos" w:cs="Aptos"/>
                <w:lang w:eastAsia="nl-NL"/>
              </w:rPr>
            </w:pPr>
            <w:r>
              <w:rPr>
                <w:rFonts w:ascii="Aptos" w:eastAsia="Aptos" w:hAnsi="Aptos" w:cs="Aptos"/>
              </w:rPr>
              <w:t>Leveringen zijn compleet</w:t>
            </w:r>
            <w:r w:rsidRPr="4B5130DF">
              <w:rPr>
                <w:rFonts w:ascii="Aptos" w:eastAsia="Aptos" w:hAnsi="Aptos" w:cs="Aptos"/>
              </w:rPr>
              <w:t>. Een eventuele deellevering is alleen toegestaan in overleg met de interne klant van de Opdrachtgever. Opdrachtgever wordt op dezelfde werkdag waarop de bestelling is geplaatst actief op de hoogte gesteld van afwijkingen op een geplaatste order, zoals afwijkingen in hoeveelheid of levertijd.</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2AF936"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3C8F949C"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AA95D1" w14:textId="6BB34DF1"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w:t>
            </w:r>
            <w:r w:rsidR="00A82666">
              <w:rPr>
                <w:rFonts w:ascii="Aptos" w:eastAsia="Aptos" w:hAnsi="Aptos" w:cs="Aptos"/>
                <w:lang w:eastAsia="nl-NL"/>
              </w:rPr>
              <w:t>5</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421C37" w14:textId="0E553B87" w:rsidR="00310AC1" w:rsidRPr="00310AC1" w:rsidRDefault="007A0A15" w:rsidP="33DE1525">
            <w:pPr>
              <w:spacing w:after="0" w:line="240" w:lineRule="auto"/>
              <w:textAlignment w:val="baseline"/>
              <w:rPr>
                <w:rFonts w:ascii="Aptos" w:eastAsia="Aptos" w:hAnsi="Aptos" w:cs="Aptos"/>
                <w:lang w:eastAsia="nl-NL"/>
              </w:rPr>
            </w:pPr>
            <w:r w:rsidRPr="4B5130DF">
              <w:rPr>
                <w:rFonts w:ascii="Aptos" w:eastAsia="Aptos" w:hAnsi="Aptos" w:cs="Aptos"/>
              </w:rPr>
              <w:t xml:space="preserve">Het gewicht en de omvang van de te leveren Prestatie voldoen aan de </w:t>
            </w:r>
            <w:r>
              <w:rPr>
                <w:rFonts w:ascii="Aptos" w:eastAsia="Aptos" w:hAnsi="Aptos" w:cs="Aptos"/>
              </w:rPr>
              <w:t>toepasselijke ARBO-regelgeving en voorschriften voor handmatig tillen en intern transport.</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4120A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310AC1" w:rsidRPr="00310AC1" w14:paraId="5C8B14C5"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44F478" w14:textId="26F2F2D4"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4.</w:t>
            </w:r>
            <w:r w:rsidR="00A82666">
              <w:rPr>
                <w:rFonts w:ascii="Aptos" w:eastAsia="Aptos" w:hAnsi="Aptos" w:cs="Aptos"/>
                <w:lang w:eastAsia="nl-NL"/>
              </w:rPr>
              <w:t>6</w:t>
            </w:r>
            <w:r w:rsidRPr="33DE1525">
              <w:rPr>
                <w:rFonts w:ascii="Aptos" w:eastAsia="Aptos" w:hAnsi="Aptos" w:cs="Aptos"/>
                <w:lang w:eastAsia="nl-NL"/>
              </w:rPr>
              <w:t> </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638A9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Bij elke aflevering voegt Opdrachtnemer een geprinte afleverbon toe waarop ten minste het volgende staat vermeld: </w:t>
            </w:r>
          </w:p>
          <w:p w14:paraId="38C8AB6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Opdrachtnummer (= inkoopordernummer); </w:t>
            </w:r>
          </w:p>
          <w:p w14:paraId="056390FE"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Productnaam/artikelnummer; </w:t>
            </w:r>
          </w:p>
          <w:p w14:paraId="57BE1133"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Geleverd aantal stuks; </w:t>
            </w:r>
          </w:p>
          <w:p w14:paraId="31A6C2D2"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Afleverlocatie; </w:t>
            </w:r>
          </w:p>
          <w:p w14:paraId="658CBE5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Afleverdatum; </w:t>
            </w:r>
          </w:p>
          <w:p w14:paraId="636EF774"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Verpakkingseenheid; </w:t>
            </w:r>
          </w:p>
          <w:p w14:paraId="331813E7"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Aantal colli; </w:t>
            </w:r>
          </w:p>
          <w:p w14:paraId="3DC05AF0" w14:textId="1CB48C25" w:rsidR="00310AC1" w:rsidRPr="00310AC1" w:rsidRDefault="007A0A15" w:rsidP="33DE1525">
            <w:pPr>
              <w:spacing w:after="0" w:line="240" w:lineRule="auto"/>
              <w:textAlignment w:val="baseline"/>
              <w:rPr>
                <w:rFonts w:ascii="Aptos" w:eastAsia="Aptos" w:hAnsi="Aptos" w:cs="Aptos"/>
                <w:lang w:eastAsia="nl-NL"/>
              </w:rPr>
            </w:pPr>
            <w:r>
              <w:rPr>
                <w:rFonts w:ascii="Aptos" w:eastAsia="Aptos" w:hAnsi="Aptos" w:cs="Aptos"/>
                <w:lang w:eastAsia="nl-NL"/>
              </w:rPr>
              <w:t>- Informatie over</w:t>
            </w:r>
            <w:r w:rsidR="00310AC1" w:rsidRPr="33DE1525">
              <w:rPr>
                <w:rFonts w:ascii="Aptos" w:eastAsia="Aptos" w:hAnsi="Aptos" w:cs="Aptos"/>
                <w:lang w:eastAsia="nl-NL"/>
              </w:rPr>
              <w:t xml:space="preserve"> eventuele deellevering.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6D70BF" w14:textId="77777777" w:rsidR="00310AC1" w:rsidRPr="00310AC1" w:rsidRDefault="00310AC1" w:rsidP="33DE152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7A0A15" w:rsidRPr="00310AC1" w14:paraId="5769C7BC"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E47A0" w14:textId="159AD544" w:rsidR="007A0A15" w:rsidRPr="33DE1525" w:rsidRDefault="00F37234" w:rsidP="33DE1525">
            <w:pPr>
              <w:spacing w:after="0" w:line="240" w:lineRule="auto"/>
              <w:textAlignment w:val="baseline"/>
              <w:rPr>
                <w:rFonts w:ascii="Aptos" w:eastAsia="Aptos" w:hAnsi="Aptos" w:cs="Aptos"/>
                <w:lang w:eastAsia="nl-NL"/>
              </w:rPr>
            </w:pPr>
            <w:r>
              <w:rPr>
                <w:rFonts w:ascii="Aptos" w:eastAsia="Aptos" w:hAnsi="Aptos" w:cs="Aptos"/>
                <w:lang w:eastAsia="nl-NL"/>
              </w:rPr>
              <w:t>4.</w:t>
            </w:r>
            <w:r w:rsidR="00A82666">
              <w:rPr>
                <w:rFonts w:ascii="Aptos" w:eastAsia="Aptos" w:hAnsi="Aptos" w:cs="Aptos"/>
                <w:lang w:eastAsia="nl-NL"/>
              </w:rPr>
              <w:t>7</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BEBE5D" w14:textId="65F2F7C1" w:rsidR="007A0A15" w:rsidRPr="33DE1525" w:rsidRDefault="007A0A15" w:rsidP="33DE1525">
            <w:pPr>
              <w:spacing w:after="0" w:line="240" w:lineRule="auto"/>
              <w:textAlignment w:val="baseline"/>
              <w:rPr>
                <w:rFonts w:ascii="Aptos" w:eastAsia="Aptos" w:hAnsi="Aptos" w:cs="Aptos"/>
                <w:lang w:eastAsia="nl-NL"/>
              </w:rPr>
            </w:pPr>
            <w:r>
              <w:rPr>
                <w:rFonts w:ascii="Aptos" w:eastAsia="Aptos" w:hAnsi="Aptos" w:cs="Aptos"/>
              </w:rPr>
              <w:t>Verpakking en labeling voldoen aan wet- en regelgeving, AIV en toepasselijke MUMC+ eisen. Bewaarcondities, temperatuurvereisten, steriliteit, expiratiedatum en veiligheidsinformatie zijn duidelijk zichtbaar op de grootverpakking en individuele verpakking en in de Nederlandse taal vermeld indien relevant.</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99A55E" w14:textId="77777777" w:rsidR="007A0A15" w:rsidRPr="33DE1525" w:rsidRDefault="007A0A15" w:rsidP="33DE1525">
            <w:pPr>
              <w:spacing w:after="0" w:line="240" w:lineRule="auto"/>
              <w:textAlignment w:val="baseline"/>
              <w:rPr>
                <w:rFonts w:ascii="Aptos" w:eastAsia="Aptos" w:hAnsi="Aptos" w:cs="Aptos"/>
                <w:lang w:eastAsia="nl-NL"/>
              </w:rPr>
            </w:pPr>
          </w:p>
        </w:tc>
      </w:tr>
      <w:tr w:rsidR="007A0A15" w:rsidRPr="00310AC1" w14:paraId="5C24D835"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A8AB0C" w14:textId="64C66D1C" w:rsidR="007A0A15" w:rsidRPr="0074512C" w:rsidRDefault="00A82666" w:rsidP="00A82666">
            <w:pPr>
              <w:spacing w:after="0" w:line="240" w:lineRule="auto"/>
              <w:textAlignment w:val="baseline"/>
              <w:rPr>
                <w:rFonts w:ascii="Aptos" w:eastAsia="Aptos" w:hAnsi="Aptos" w:cs="Aptos"/>
                <w:lang w:eastAsia="nl-NL"/>
              </w:rPr>
            </w:pPr>
            <w:r>
              <w:rPr>
                <w:rFonts w:ascii="Aptos" w:eastAsia="Aptos" w:hAnsi="Aptos" w:cs="Aptos"/>
                <w:lang w:eastAsia="nl-NL"/>
              </w:rPr>
              <w:t>4.8</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4B5519" w14:textId="77777777" w:rsidR="0074512C" w:rsidRPr="00A82666" w:rsidRDefault="0074512C" w:rsidP="00A82666">
            <w:pPr>
              <w:spacing w:after="0" w:line="240" w:lineRule="auto"/>
              <w:textAlignment w:val="baseline"/>
              <w:rPr>
                <w:rFonts w:ascii="Aptos" w:eastAsia="Aptos" w:hAnsi="Aptos" w:cs="Aptos"/>
                <w:lang w:eastAsia="nl-NL"/>
              </w:rPr>
            </w:pPr>
            <w:r w:rsidRPr="00A82666">
              <w:rPr>
                <w:rFonts w:ascii="Aptos" w:eastAsia="Aptos" w:hAnsi="Aptos" w:cs="Aptos"/>
                <w:lang w:eastAsia="nl-NL"/>
              </w:rPr>
              <w:t>Opdrachtnemer dient met betrekking tot de retourprocedure te voldoen aan onderstaande procedure/termijnen:</w:t>
            </w:r>
          </w:p>
          <w:p w14:paraId="42674F2E" w14:textId="0A973210" w:rsidR="0074512C" w:rsidRPr="00A82666" w:rsidRDefault="0074512C" w:rsidP="00A82666">
            <w:pPr>
              <w:spacing w:after="0" w:line="240" w:lineRule="auto"/>
              <w:textAlignment w:val="baseline"/>
              <w:rPr>
                <w:rFonts w:ascii="Aptos" w:eastAsia="Aptos" w:hAnsi="Aptos" w:cs="Aptos"/>
                <w:lang w:eastAsia="nl-NL"/>
              </w:rPr>
            </w:pPr>
            <w:r w:rsidRPr="00A82666">
              <w:rPr>
                <w:rFonts w:ascii="Aptos" w:eastAsia="Aptos" w:hAnsi="Aptos" w:cs="Aptos"/>
                <w:lang w:eastAsia="nl-NL"/>
              </w:rPr>
              <w:t>Afdeling Inkoop meldt per e-mail een retour aan bij Opdrachtnemer (incl. ordernummer, reden van retour en artikelgegevens);</w:t>
            </w:r>
          </w:p>
          <w:p w14:paraId="105570BB" w14:textId="7E387775" w:rsidR="0074512C" w:rsidRPr="00A82666" w:rsidRDefault="0074512C" w:rsidP="00A82666">
            <w:pPr>
              <w:spacing w:after="0" w:line="240" w:lineRule="auto"/>
              <w:textAlignment w:val="baseline"/>
              <w:rPr>
                <w:rFonts w:ascii="Aptos" w:eastAsia="Aptos" w:hAnsi="Aptos" w:cs="Aptos"/>
                <w:lang w:eastAsia="nl-NL"/>
              </w:rPr>
            </w:pPr>
            <w:r w:rsidRPr="00A82666">
              <w:rPr>
                <w:rFonts w:ascii="Aptos" w:eastAsia="Aptos" w:hAnsi="Aptos" w:cs="Aptos"/>
                <w:lang w:eastAsia="nl-NL"/>
              </w:rPr>
              <w:t>Opdrachtnemer bevestigt een retouraanmelding binnen één (1) werkdag;</w:t>
            </w:r>
          </w:p>
          <w:p w14:paraId="38D26151" w14:textId="77777777" w:rsidR="0074512C" w:rsidRPr="00A82666" w:rsidRDefault="0074512C" w:rsidP="00A82666">
            <w:pPr>
              <w:spacing w:after="0" w:line="240" w:lineRule="auto"/>
              <w:textAlignment w:val="baseline"/>
              <w:rPr>
                <w:rFonts w:ascii="Aptos" w:eastAsia="Aptos" w:hAnsi="Aptos" w:cs="Aptos"/>
                <w:lang w:eastAsia="nl-NL"/>
              </w:rPr>
            </w:pPr>
            <w:r w:rsidRPr="00A82666">
              <w:rPr>
                <w:rFonts w:ascii="Aptos" w:eastAsia="Aptos" w:hAnsi="Aptos" w:cs="Aptos"/>
                <w:lang w:eastAsia="nl-NL"/>
              </w:rPr>
              <w:t>Opdrachtnemer beoordeelt het retourverzoek binnen twee (2) werkdagen;</w:t>
            </w:r>
          </w:p>
          <w:p w14:paraId="3E5C0D28" w14:textId="79EC40C8" w:rsidR="007A0A15" w:rsidRPr="00A82666" w:rsidRDefault="0074512C" w:rsidP="00A82666">
            <w:pPr>
              <w:spacing w:after="0" w:line="240" w:lineRule="auto"/>
              <w:textAlignment w:val="baseline"/>
              <w:rPr>
                <w:rFonts w:ascii="Aptos" w:eastAsia="Aptos" w:hAnsi="Aptos" w:cs="Aptos"/>
                <w:lang w:eastAsia="nl-NL"/>
              </w:rPr>
            </w:pPr>
            <w:r w:rsidRPr="00A82666">
              <w:rPr>
                <w:rFonts w:ascii="Aptos" w:eastAsia="Aptos" w:hAnsi="Aptos" w:cs="Aptos"/>
                <w:lang w:eastAsia="nl-NL"/>
              </w:rPr>
              <w:t xml:space="preserve">Opdrachtnemer verstrekt een RMA-nummer, eventuele andere retourdocumenten en duidelijke verzendinstructies aan de aanvrager en crediteert geaccepteerde retouren binnen 3 werkdagen na ontvangst retour.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719317"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c>
      </w:tr>
      <w:tr w:rsidR="007A0A15" w:rsidRPr="00310AC1" w14:paraId="3445385C" w14:textId="77777777" w:rsidTr="2721BCF1">
        <w:trPr>
          <w:trHeight w:val="300"/>
        </w:trPr>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75707" w14:textId="638FD0DC" w:rsidR="007A0A15" w:rsidRPr="00310AC1" w:rsidRDefault="00F37234" w:rsidP="007A0A15">
            <w:pPr>
              <w:spacing w:after="0" w:line="240" w:lineRule="auto"/>
              <w:textAlignment w:val="baseline"/>
              <w:rPr>
                <w:rFonts w:ascii="Aptos" w:eastAsia="Aptos" w:hAnsi="Aptos" w:cs="Aptos"/>
                <w:lang w:eastAsia="nl-NL"/>
              </w:rPr>
            </w:pPr>
            <w:r>
              <w:rPr>
                <w:rFonts w:ascii="Aptos" w:eastAsia="Aptos" w:hAnsi="Aptos" w:cs="Aptos"/>
                <w:lang w:eastAsia="nl-NL"/>
              </w:rPr>
              <w:t>4.</w:t>
            </w:r>
            <w:r w:rsidR="00A82666">
              <w:rPr>
                <w:rFonts w:ascii="Aptos" w:eastAsia="Aptos" w:hAnsi="Aptos" w:cs="Aptos"/>
                <w:lang w:eastAsia="nl-NL"/>
              </w:rPr>
              <w:t>9</w:t>
            </w:r>
          </w:p>
        </w:tc>
        <w:tc>
          <w:tcPr>
            <w:tcW w:w="71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225EFE" w14:textId="1B5D2505"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 xml:space="preserve">Opdrachtnemer gaat akkoord met het volgen van </w:t>
            </w:r>
            <w:r w:rsidR="00A25216">
              <w:rPr>
                <w:rFonts w:ascii="Aptos" w:eastAsia="Aptos" w:hAnsi="Aptos" w:cs="Aptos"/>
                <w:lang w:eastAsia="nl-NL"/>
              </w:rPr>
              <w:t>d</w:t>
            </w:r>
            <w:r w:rsidRPr="33DE1525">
              <w:rPr>
                <w:rFonts w:ascii="Aptos" w:eastAsia="Aptos" w:hAnsi="Aptos" w:cs="Aptos"/>
                <w:lang w:eastAsia="nl-NL"/>
              </w:rPr>
              <w:t>oor</w:t>
            </w:r>
            <w:r w:rsidR="00972868">
              <w:rPr>
                <w:rFonts w:ascii="Aptos" w:eastAsia="Aptos" w:hAnsi="Aptos" w:cs="Aptos"/>
                <w:lang w:eastAsia="nl-NL"/>
              </w:rPr>
              <w:t xml:space="preserve"> </w:t>
            </w:r>
            <w:r w:rsidRPr="33DE1525">
              <w:rPr>
                <w:rFonts w:ascii="Aptos" w:eastAsia="Aptos" w:hAnsi="Aptos" w:cs="Aptos"/>
                <w:lang w:eastAsia="nl-NL"/>
              </w:rPr>
              <w:t>Opdrachtgever</w:t>
            </w:r>
            <w:r w:rsidR="005F4936">
              <w:rPr>
                <w:rFonts w:ascii="Aptos" w:eastAsia="Aptos" w:hAnsi="Aptos" w:cs="Aptos"/>
                <w:lang w:eastAsia="nl-NL"/>
              </w:rPr>
              <w:t xml:space="preserve"> </w:t>
            </w:r>
            <w:r w:rsidRPr="33DE1525">
              <w:rPr>
                <w:rFonts w:ascii="Aptos" w:eastAsia="Aptos" w:hAnsi="Aptos" w:cs="Aptos"/>
                <w:lang w:eastAsia="nl-NL"/>
              </w:rPr>
              <w:t>voorgeschreven recallprocedure, zoals hieronder beschreven: </w:t>
            </w:r>
          </w:p>
          <w:p w14:paraId="24A2F9A3"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De melding van de recall dient onmiddellijk nadat bekend is geworden dat een recall noodzakelijk is, plaats te vinden per e-mail: recall@mumc.nl. Buiten kantooruren dient u tevens contact op te nemen met de afdeling beveiliging via tel. 043-3875566 (e-mail: beveiliging@mumc.nl). Deze afdeling is 24 uur per dag en 7 dagen per week bereikbaar. </w:t>
            </w:r>
          </w:p>
          <w:p w14:paraId="1B4FA102"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Op de melding dient duidelijk kenbaar gemaakt te worden dat het om een recall gaat. </w:t>
            </w:r>
          </w:p>
          <w:p w14:paraId="58E08571"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p w14:paraId="386C3756"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t>De melding dient minimaal de volgende informatie te bevatten: </w:t>
            </w:r>
          </w:p>
          <w:p w14:paraId="2A93BEAD" w14:textId="77777777" w:rsidR="007A0A15" w:rsidRPr="00310AC1" w:rsidRDefault="007A0A15" w:rsidP="007A0A15">
            <w:pPr>
              <w:numPr>
                <w:ilvl w:val="0"/>
                <w:numId w:val="10"/>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lastRenderedPageBreak/>
              <w:t>Omschrijving, artikelnummer en lotnummer van het product waarop de recall betrekking heeft; </w:t>
            </w:r>
          </w:p>
          <w:p w14:paraId="0106C3ED" w14:textId="77777777" w:rsidR="007A0A15" w:rsidRPr="00310AC1" w:rsidRDefault="007A0A15" w:rsidP="007A0A15">
            <w:pPr>
              <w:numPr>
                <w:ilvl w:val="0"/>
                <w:numId w:val="22"/>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Alle ordernummers waaronder het onderhavige product door Opdrachtgever is besteld; </w:t>
            </w:r>
          </w:p>
          <w:p w14:paraId="7B96FCBD" w14:textId="77777777" w:rsidR="007A0A15" w:rsidRPr="00310AC1" w:rsidRDefault="007A0A15" w:rsidP="007A0A15">
            <w:pPr>
              <w:numPr>
                <w:ilvl w:val="0"/>
                <w:numId w:val="17"/>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Duidelijke en volledige omschrijving van het geconstateerde defect of risico, met vermelding van de ernst en de mogelijke consequenties; </w:t>
            </w:r>
          </w:p>
          <w:p w14:paraId="6A6ACDDA" w14:textId="77777777" w:rsidR="007A0A15" w:rsidRPr="00310AC1" w:rsidRDefault="007A0A15" w:rsidP="007A0A15">
            <w:pPr>
              <w:numPr>
                <w:ilvl w:val="0"/>
                <w:numId w:val="11"/>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Reeds genomen of nog te nemen acties door de leverancier; </w:t>
            </w:r>
          </w:p>
          <w:p w14:paraId="1EA87297" w14:textId="7C0DE348" w:rsidR="007A0A15" w:rsidRPr="00A82666" w:rsidRDefault="007A0A15" w:rsidP="007A0A15">
            <w:pPr>
              <w:numPr>
                <w:ilvl w:val="0"/>
                <w:numId w:val="8"/>
              </w:numPr>
              <w:spacing w:after="0" w:line="240" w:lineRule="auto"/>
              <w:ind w:left="360" w:firstLine="0"/>
              <w:textAlignment w:val="baseline"/>
              <w:rPr>
                <w:rFonts w:ascii="Aptos" w:eastAsia="Aptos" w:hAnsi="Aptos" w:cs="Aptos"/>
                <w:lang w:eastAsia="nl-NL"/>
              </w:rPr>
            </w:pPr>
            <w:r w:rsidRPr="33DE1525">
              <w:rPr>
                <w:rFonts w:ascii="Aptos" w:eastAsia="Aptos" w:hAnsi="Aptos" w:cs="Aptos"/>
                <w:lang w:eastAsia="nl-NL"/>
              </w:rPr>
              <w:t>Contactpersoon met telefoonnummer bij de leverancier inzake de recallmelding. </w:t>
            </w:r>
          </w:p>
        </w:tc>
        <w:tc>
          <w:tcPr>
            <w:tcW w:w="121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40CEAA" w14:textId="77777777" w:rsidR="007A0A15" w:rsidRPr="00310AC1" w:rsidRDefault="007A0A15" w:rsidP="007A0A15">
            <w:pPr>
              <w:spacing w:after="0" w:line="240" w:lineRule="auto"/>
              <w:textAlignment w:val="baseline"/>
              <w:rPr>
                <w:rFonts w:ascii="Aptos" w:eastAsia="Aptos" w:hAnsi="Aptos" w:cs="Aptos"/>
                <w:lang w:eastAsia="nl-NL"/>
              </w:rPr>
            </w:pPr>
            <w:r w:rsidRPr="33DE1525">
              <w:rPr>
                <w:rFonts w:ascii="Aptos" w:eastAsia="Aptos" w:hAnsi="Aptos" w:cs="Aptos"/>
                <w:lang w:eastAsia="nl-NL"/>
              </w:rPr>
              <w:lastRenderedPageBreak/>
              <w:t> </w:t>
            </w:r>
          </w:p>
        </w:tc>
      </w:tr>
    </w:tbl>
    <w:p w14:paraId="02EB378F" w14:textId="3BD54D7F" w:rsidR="00673098" w:rsidRPr="00A82666" w:rsidRDefault="00310AC1" w:rsidP="00A82666">
      <w:pPr>
        <w:spacing w:after="0" w:line="240" w:lineRule="auto"/>
        <w:textAlignment w:val="baseline"/>
        <w:rPr>
          <w:rFonts w:ascii="Aptos" w:eastAsia="Aptos" w:hAnsi="Aptos" w:cs="Aptos"/>
          <w:lang w:eastAsia="nl-NL"/>
        </w:rPr>
      </w:pPr>
      <w:r w:rsidRPr="33DE1525">
        <w:rPr>
          <w:rFonts w:ascii="Aptos" w:eastAsia="Aptos" w:hAnsi="Aptos" w:cs="Aptos"/>
          <w:lang w:eastAsia="nl-NL"/>
        </w:rPr>
        <w:t> </w:t>
      </w:r>
    </w:p>
    <w:tbl>
      <w:tblPr>
        <w:tblStyle w:val="Tabelraster"/>
        <w:tblW w:w="0" w:type="auto"/>
        <w:tblLayout w:type="fixed"/>
        <w:tblLook w:val="06A0" w:firstRow="1" w:lastRow="0" w:firstColumn="1" w:lastColumn="0" w:noHBand="1" w:noVBand="1"/>
      </w:tblPr>
      <w:tblGrid>
        <w:gridCol w:w="615"/>
        <w:gridCol w:w="7177"/>
        <w:gridCol w:w="1223"/>
      </w:tblGrid>
      <w:tr w:rsidR="00932925" w:rsidRPr="00375C4B" w14:paraId="1495EC53" w14:textId="77777777" w:rsidTr="33DE1525">
        <w:trPr>
          <w:trHeight w:val="300"/>
        </w:trPr>
        <w:tc>
          <w:tcPr>
            <w:tcW w:w="9015" w:type="dxa"/>
            <w:gridSpan w:val="3"/>
            <w:shd w:val="clear" w:color="auto" w:fill="F2F2F2" w:themeFill="background1" w:themeFillShade="F2"/>
          </w:tcPr>
          <w:p w14:paraId="2240374B" w14:textId="19BBAC45" w:rsidR="00932925" w:rsidRPr="00375C4B" w:rsidRDefault="00A82666" w:rsidP="33DE1525">
            <w:pPr>
              <w:rPr>
                <w:rFonts w:ascii="Aptos" w:eastAsia="Aptos" w:hAnsi="Aptos" w:cs="Aptos"/>
                <w:b/>
                <w:bCs/>
              </w:rPr>
            </w:pPr>
            <w:r>
              <w:rPr>
                <w:rFonts w:ascii="Aptos" w:eastAsia="Aptos" w:hAnsi="Aptos" w:cs="Aptos"/>
                <w:b/>
                <w:bCs/>
              </w:rPr>
              <w:t>5</w:t>
            </w:r>
            <w:r w:rsidR="09DA9FE2" w:rsidRPr="33DE1525">
              <w:rPr>
                <w:rFonts w:ascii="Aptos" w:eastAsia="Aptos" w:hAnsi="Aptos" w:cs="Aptos"/>
                <w:b/>
                <w:bCs/>
              </w:rPr>
              <w:t xml:space="preserve">. </w:t>
            </w:r>
            <w:r w:rsidR="00A25216">
              <w:rPr>
                <w:rFonts w:ascii="Aptos" w:eastAsia="Aptos" w:hAnsi="Aptos" w:cs="Aptos"/>
                <w:b/>
                <w:bCs/>
              </w:rPr>
              <w:t>Bepalingen</w:t>
            </w:r>
            <w:r w:rsidR="09DA9FE2" w:rsidRPr="33DE1525">
              <w:rPr>
                <w:rFonts w:ascii="Aptos" w:eastAsia="Aptos" w:hAnsi="Aptos" w:cs="Aptos"/>
                <w:b/>
                <w:bCs/>
              </w:rPr>
              <w:t xml:space="preserve"> met betrekking tot opleiding en instructie</w:t>
            </w:r>
          </w:p>
        </w:tc>
      </w:tr>
      <w:tr w:rsidR="00932925" w:rsidRPr="00375C4B" w14:paraId="2137EAB0" w14:textId="77777777" w:rsidTr="00BA1C5E">
        <w:trPr>
          <w:trHeight w:val="300"/>
        </w:trPr>
        <w:tc>
          <w:tcPr>
            <w:tcW w:w="615" w:type="dxa"/>
            <w:shd w:val="clear" w:color="auto" w:fill="F2F2F2" w:themeFill="background1" w:themeFillShade="F2"/>
          </w:tcPr>
          <w:p w14:paraId="5697E8D8" w14:textId="77777777" w:rsidR="00932925" w:rsidRPr="00375C4B" w:rsidRDefault="25F35EB0" w:rsidP="33DE1525">
            <w:pPr>
              <w:rPr>
                <w:rFonts w:ascii="Aptos" w:eastAsia="Aptos" w:hAnsi="Aptos" w:cs="Aptos"/>
              </w:rPr>
            </w:pPr>
            <w:r w:rsidRPr="33DE1525">
              <w:rPr>
                <w:rFonts w:ascii="Aptos" w:eastAsia="Aptos" w:hAnsi="Aptos" w:cs="Aptos"/>
              </w:rPr>
              <w:t>Nr.</w:t>
            </w:r>
          </w:p>
        </w:tc>
        <w:tc>
          <w:tcPr>
            <w:tcW w:w="7177" w:type="dxa"/>
            <w:shd w:val="clear" w:color="auto" w:fill="F2F2F2" w:themeFill="background1" w:themeFillShade="F2"/>
          </w:tcPr>
          <w:p w14:paraId="1CCC8541" w14:textId="77777777" w:rsidR="00932925" w:rsidRPr="00375C4B" w:rsidRDefault="25F35EB0" w:rsidP="33DE1525">
            <w:pPr>
              <w:rPr>
                <w:rFonts w:ascii="Aptos" w:eastAsia="Aptos" w:hAnsi="Aptos" w:cs="Aptos"/>
              </w:rPr>
            </w:pPr>
            <w:r w:rsidRPr="33DE1525">
              <w:rPr>
                <w:rFonts w:ascii="Aptos" w:eastAsia="Aptos" w:hAnsi="Aptos" w:cs="Aptos"/>
              </w:rPr>
              <w:t xml:space="preserve">Omschrijving </w:t>
            </w:r>
          </w:p>
        </w:tc>
        <w:tc>
          <w:tcPr>
            <w:tcW w:w="1223" w:type="dxa"/>
            <w:shd w:val="clear" w:color="auto" w:fill="F2F2F2" w:themeFill="background1" w:themeFillShade="F2"/>
          </w:tcPr>
          <w:p w14:paraId="6D20DFD5" w14:textId="77777777" w:rsidR="00932925" w:rsidRPr="00375C4B" w:rsidRDefault="25F35EB0" w:rsidP="33DE1525">
            <w:pPr>
              <w:rPr>
                <w:rFonts w:ascii="Aptos" w:eastAsia="Aptos" w:hAnsi="Aptos" w:cs="Aptos"/>
              </w:rPr>
            </w:pPr>
            <w:r w:rsidRPr="33DE1525">
              <w:rPr>
                <w:rFonts w:ascii="Aptos" w:eastAsia="Aptos" w:hAnsi="Aptos" w:cs="Aptos"/>
              </w:rPr>
              <w:t>Inschrijver gaat akkoord (Ja/nee)</w:t>
            </w:r>
          </w:p>
        </w:tc>
      </w:tr>
      <w:tr w:rsidR="00932925" w:rsidRPr="00375C4B" w14:paraId="426A7905" w14:textId="77777777" w:rsidTr="00BA1C5E">
        <w:trPr>
          <w:trHeight w:val="300"/>
        </w:trPr>
        <w:tc>
          <w:tcPr>
            <w:tcW w:w="615" w:type="dxa"/>
          </w:tcPr>
          <w:p w14:paraId="5E0754F6" w14:textId="754F5449" w:rsidR="00932925" w:rsidRPr="00375C4B" w:rsidRDefault="00A82666" w:rsidP="33DE1525">
            <w:pPr>
              <w:rPr>
                <w:rFonts w:ascii="Aptos" w:eastAsia="Aptos" w:hAnsi="Aptos" w:cs="Aptos"/>
              </w:rPr>
            </w:pPr>
            <w:r>
              <w:rPr>
                <w:rFonts w:ascii="Aptos" w:eastAsia="Aptos" w:hAnsi="Aptos" w:cs="Aptos"/>
              </w:rPr>
              <w:t>5</w:t>
            </w:r>
            <w:r w:rsidR="25F35EB0" w:rsidRPr="33DE1525">
              <w:rPr>
                <w:rFonts w:ascii="Aptos" w:eastAsia="Aptos" w:hAnsi="Aptos" w:cs="Aptos"/>
              </w:rPr>
              <w:t>.</w:t>
            </w:r>
            <w:r w:rsidR="6AFB5A71" w:rsidRPr="33DE1525">
              <w:rPr>
                <w:rFonts w:ascii="Aptos" w:eastAsia="Aptos" w:hAnsi="Aptos" w:cs="Aptos"/>
              </w:rPr>
              <w:t>1</w:t>
            </w:r>
          </w:p>
        </w:tc>
        <w:tc>
          <w:tcPr>
            <w:tcW w:w="7177" w:type="dxa"/>
          </w:tcPr>
          <w:p w14:paraId="3D535372" w14:textId="128FE08F" w:rsidR="002C0EBF" w:rsidRPr="00A82666" w:rsidRDefault="25F35EB0" w:rsidP="33DE1525">
            <w:pPr>
              <w:rPr>
                <w:rFonts w:ascii="Aptos" w:eastAsia="Aptos" w:hAnsi="Aptos" w:cs="Aptos"/>
              </w:rPr>
            </w:pPr>
            <w:r w:rsidRPr="00A82666">
              <w:rPr>
                <w:rFonts w:ascii="Aptos" w:eastAsia="Aptos" w:hAnsi="Aptos" w:cs="Aptos"/>
              </w:rPr>
              <w:t xml:space="preserve">Opdrachtnemer verzorgt gedurende de gehele looptijd van de overeenkomst kosteloos een adequaat en auteursrechtvrij trainings- en opleidingsprogramma ten behoeve van de Prestatie. Dit programma wordt in overleg met Opdrachtgever vastgesteld. </w:t>
            </w:r>
          </w:p>
          <w:p w14:paraId="46D0E964" w14:textId="1AEBC308" w:rsidR="00932925" w:rsidRPr="00A82666" w:rsidRDefault="191396DB" w:rsidP="33DE1525">
            <w:pPr>
              <w:rPr>
                <w:rFonts w:ascii="Aptos" w:eastAsia="Aptos" w:hAnsi="Aptos" w:cs="Aptos"/>
              </w:rPr>
            </w:pPr>
            <w:r w:rsidRPr="00A82666">
              <w:rPr>
                <w:rFonts w:ascii="Aptos" w:eastAsia="Aptos" w:hAnsi="Aptos" w:cs="Aptos"/>
              </w:rPr>
              <w:t xml:space="preserve"> </w:t>
            </w:r>
            <w:r w:rsidR="25F35EB0" w:rsidRPr="00A82666">
              <w:rPr>
                <w:rFonts w:ascii="Aptos" w:eastAsia="Aptos" w:hAnsi="Aptos" w:cs="Aptos"/>
              </w:rPr>
              <w:t xml:space="preserve">De opleiding omvat </w:t>
            </w:r>
            <w:r w:rsidR="7A3DCF89" w:rsidRPr="00A82666">
              <w:rPr>
                <w:rFonts w:ascii="Aptos" w:eastAsia="Aptos" w:hAnsi="Aptos" w:cs="Aptos"/>
              </w:rPr>
              <w:t>in ieder geval training en toetsing van de bediening, reiniging en het gebruik van de Prestatie.</w:t>
            </w:r>
            <w:r w:rsidR="25F35EB0" w:rsidRPr="00A82666">
              <w:rPr>
                <w:rFonts w:ascii="Aptos" w:eastAsia="Aptos" w:hAnsi="Aptos" w:cs="Aptos"/>
              </w:rPr>
              <w:t xml:space="preserve"> De opleiding dient voor ingebruikname van de Prestatie en ook na wijzigingen aan de Prestatie plaats te vinden. </w:t>
            </w:r>
            <w:r w:rsidR="48D0A403" w:rsidRPr="00A82666">
              <w:rPr>
                <w:rFonts w:ascii="Aptos" w:eastAsia="Aptos" w:hAnsi="Aptos" w:cs="Aptos"/>
              </w:rPr>
              <w:t xml:space="preserve">Opleiding in de vorm van e-learning dient SCORM (Sharable Content Object Reference Model) compatibel te zijn. </w:t>
            </w:r>
          </w:p>
        </w:tc>
        <w:tc>
          <w:tcPr>
            <w:tcW w:w="1223" w:type="dxa"/>
          </w:tcPr>
          <w:p w14:paraId="57967745" w14:textId="21873CB3" w:rsidR="00932925" w:rsidRPr="00375C4B" w:rsidRDefault="00932925" w:rsidP="33DE1525">
            <w:pPr>
              <w:rPr>
                <w:rFonts w:ascii="Aptos" w:eastAsia="Aptos" w:hAnsi="Aptos" w:cs="Aptos"/>
                <w:i/>
                <w:iCs/>
              </w:rPr>
            </w:pPr>
          </w:p>
        </w:tc>
      </w:tr>
      <w:tr w:rsidR="00932925" w:rsidRPr="00375C4B" w14:paraId="6393F8C0" w14:textId="77777777" w:rsidTr="00BA1C5E">
        <w:trPr>
          <w:trHeight w:val="300"/>
        </w:trPr>
        <w:tc>
          <w:tcPr>
            <w:tcW w:w="615" w:type="dxa"/>
          </w:tcPr>
          <w:p w14:paraId="09B17E53" w14:textId="584C1470" w:rsidR="00932925" w:rsidRPr="00375C4B" w:rsidRDefault="00A82666" w:rsidP="33DE1525">
            <w:pPr>
              <w:rPr>
                <w:rFonts w:ascii="Aptos" w:eastAsia="Aptos" w:hAnsi="Aptos" w:cs="Aptos"/>
              </w:rPr>
            </w:pPr>
            <w:r>
              <w:rPr>
                <w:rFonts w:ascii="Aptos" w:eastAsia="Aptos" w:hAnsi="Aptos" w:cs="Aptos"/>
              </w:rPr>
              <w:t>5</w:t>
            </w:r>
            <w:r w:rsidR="25F35EB0" w:rsidRPr="33DE1525">
              <w:rPr>
                <w:rFonts w:ascii="Aptos" w:eastAsia="Aptos" w:hAnsi="Aptos" w:cs="Aptos"/>
              </w:rPr>
              <w:t>.</w:t>
            </w:r>
            <w:r w:rsidR="6AFB5A71" w:rsidRPr="33DE1525">
              <w:rPr>
                <w:rFonts w:ascii="Aptos" w:eastAsia="Aptos" w:hAnsi="Aptos" w:cs="Aptos"/>
              </w:rPr>
              <w:t>2</w:t>
            </w:r>
          </w:p>
        </w:tc>
        <w:tc>
          <w:tcPr>
            <w:tcW w:w="7177" w:type="dxa"/>
          </w:tcPr>
          <w:p w14:paraId="7947F0E5" w14:textId="5B5A7B79" w:rsidR="00932925" w:rsidRPr="00A82666" w:rsidRDefault="468DA3E4" w:rsidP="33DE1525">
            <w:pPr>
              <w:rPr>
                <w:rFonts w:ascii="Aptos" w:eastAsia="Aptos" w:hAnsi="Aptos" w:cs="Aptos"/>
                <w:color w:val="000000" w:themeColor="text1"/>
              </w:rPr>
            </w:pPr>
            <w:r w:rsidRPr="00A82666">
              <w:rPr>
                <w:rFonts w:ascii="Aptos" w:eastAsia="Aptos" w:hAnsi="Aptos" w:cs="Aptos"/>
                <w:color w:val="000000" w:themeColor="text1"/>
              </w:rPr>
              <w:t xml:space="preserve">Aanvullend op bovenstaande eis </w:t>
            </w:r>
            <w:r w:rsidR="00A11104">
              <w:rPr>
                <w:rFonts w:ascii="Aptos" w:eastAsia="Aptos" w:hAnsi="Aptos" w:cs="Aptos"/>
                <w:color w:val="000000" w:themeColor="text1"/>
              </w:rPr>
              <w:t>5</w:t>
            </w:r>
            <w:r w:rsidRPr="00A82666">
              <w:rPr>
                <w:rFonts w:ascii="Aptos" w:eastAsia="Aptos" w:hAnsi="Aptos" w:cs="Aptos"/>
                <w:color w:val="000000" w:themeColor="text1"/>
              </w:rPr>
              <w:t>.</w:t>
            </w:r>
            <w:r w:rsidR="6AFB5A71" w:rsidRPr="00A82666">
              <w:rPr>
                <w:rFonts w:ascii="Aptos" w:eastAsia="Aptos" w:hAnsi="Aptos" w:cs="Aptos"/>
                <w:color w:val="000000" w:themeColor="text1"/>
              </w:rPr>
              <w:t>1</w:t>
            </w:r>
            <w:r w:rsidRPr="00A82666">
              <w:rPr>
                <w:rFonts w:ascii="Aptos" w:eastAsia="Aptos" w:hAnsi="Aptos" w:cs="Aptos"/>
                <w:color w:val="000000" w:themeColor="text1"/>
              </w:rPr>
              <w:t xml:space="preserve">, verzorgt Opdrachtnemer kosteloos een opleiding/training voor twee technici van </w:t>
            </w:r>
            <w:r w:rsidR="614F3D33" w:rsidRPr="00A82666">
              <w:rPr>
                <w:rFonts w:ascii="Aptos" w:eastAsia="Aptos" w:hAnsi="Aptos" w:cs="Aptos"/>
                <w:color w:val="000000" w:themeColor="text1"/>
              </w:rPr>
              <w:t>Opdrachtgever</w:t>
            </w:r>
            <w:r w:rsidR="424AA079" w:rsidRPr="00A82666">
              <w:rPr>
                <w:rFonts w:ascii="Aptos" w:eastAsia="Aptos" w:hAnsi="Aptos" w:cs="Aptos"/>
                <w:color w:val="000000" w:themeColor="text1"/>
              </w:rPr>
              <w:t xml:space="preserve">, met een niveau dat gelijkwaardig is aan dat van de eigen servicetechnici van Opdrachtnemer. De opleiding stelt een </w:t>
            </w:r>
            <w:r w:rsidR="20C54F29" w:rsidRPr="00A82666">
              <w:rPr>
                <w:rFonts w:ascii="Aptos" w:eastAsia="Aptos" w:hAnsi="Aptos" w:cs="Aptos"/>
                <w:color w:val="000000" w:themeColor="text1"/>
              </w:rPr>
              <w:t xml:space="preserve">senior Instrumentatietechnicus van </w:t>
            </w:r>
            <w:r w:rsidR="368B63C4" w:rsidRPr="00A82666">
              <w:rPr>
                <w:rFonts w:ascii="Aptos" w:eastAsia="Aptos" w:hAnsi="Aptos" w:cs="Aptos"/>
              </w:rPr>
              <w:t>Opdrachtgever</w:t>
            </w:r>
            <w:r w:rsidR="20C54F29" w:rsidRPr="00A82666">
              <w:rPr>
                <w:rFonts w:ascii="Aptos" w:eastAsia="Aptos" w:hAnsi="Aptos" w:cs="Aptos"/>
                <w:color w:val="000000" w:themeColor="text1"/>
              </w:rPr>
              <w:t xml:space="preserve"> met meer dan ‘working knowledge’ van vergelijkbare technologie in staat om het gangbare onderhoud uit te voeren en de meest voorkomende storingen zelfstandig te verhelpen</w:t>
            </w:r>
            <w:r w:rsidR="6838D284" w:rsidRPr="00A82666">
              <w:rPr>
                <w:rFonts w:ascii="Aptos" w:eastAsia="Aptos" w:hAnsi="Aptos" w:cs="Aptos"/>
                <w:color w:val="000000" w:themeColor="text1"/>
              </w:rPr>
              <w:t xml:space="preserve">. Indien deze opleiding door onvoorziene omstandigheden niet binnen de garantieperiode kan plaatsvinden, wordt de garantieperiode stilzwijgend verlengd totdat de opleiding volledig is afgerond. </w:t>
            </w:r>
          </w:p>
        </w:tc>
        <w:tc>
          <w:tcPr>
            <w:tcW w:w="1223" w:type="dxa"/>
          </w:tcPr>
          <w:p w14:paraId="57F16A9D" w14:textId="08F7D88C" w:rsidR="00932925" w:rsidRPr="00375C4B" w:rsidRDefault="00932925" w:rsidP="33DE1525">
            <w:pPr>
              <w:rPr>
                <w:rFonts w:ascii="Aptos" w:eastAsia="Aptos" w:hAnsi="Aptos" w:cs="Aptos"/>
                <w:i/>
                <w:iCs/>
              </w:rPr>
            </w:pPr>
          </w:p>
        </w:tc>
      </w:tr>
      <w:tr w:rsidR="00CD2753" w:rsidRPr="00375C4B" w14:paraId="4F5BC7E8" w14:textId="77777777" w:rsidTr="00BA1C5E">
        <w:trPr>
          <w:trHeight w:val="300"/>
        </w:trPr>
        <w:tc>
          <w:tcPr>
            <w:tcW w:w="615" w:type="dxa"/>
          </w:tcPr>
          <w:p w14:paraId="3596C2FA" w14:textId="5E7301CF" w:rsidR="00CD2753" w:rsidRDefault="00CD2753" w:rsidP="33DE1525">
            <w:pPr>
              <w:rPr>
                <w:rFonts w:ascii="Aptos" w:eastAsia="Aptos" w:hAnsi="Aptos" w:cs="Aptos"/>
              </w:rPr>
            </w:pPr>
            <w:r>
              <w:rPr>
                <w:rFonts w:ascii="Aptos" w:eastAsia="Aptos" w:hAnsi="Aptos" w:cs="Aptos"/>
              </w:rPr>
              <w:t xml:space="preserve">5.3 </w:t>
            </w:r>
          </w:p>
        </w:tc>
        <w:tc>
          <w:tcPr>
            <w:tcW w:w="7177" w:type="dxa"/>
          </w:tcPr>
          <w:p w14:paraId="73C2CC88" w14:textId="175638E3" w:rsidR="00CD2753" w:rsidRPr="00A82666" w:rsidRDefault="00CD2753" w:rsidP="33DE1525">
            <w:pPr>
              <w:rPr>
                <w:rFonts w:ascii="Aptos" w:eastAsia="Aptos" w:hAnsi="Aptos" w:cs="Aptos"/>
                <w:color w:val="000000" w:themeColor="text1"/>
              </w:rPr>
            </w:pPr>
            <w:r>
              <w:rPr>
                <w:rFonts w:ascii="Aptos" w:eastAsia="Aptos" w:hAnsi="Aptos" w:cs="Aptos"/>
                <w:color w:val="000000" w:themeColor="text1"/>
              </w:rPr>
              <w:t xml:space="preserve">Opdrachtnemer is verantwoordelijk voor het verplaatsen, aansluiten en </w:t>
            </w:r>
            <w:r w:rsidR="00AC0983">
              <w:rPr>
                <w:rFonts w:ascii="Aptos" w:eastAsia="Aptos" w:hAnsi="Aptos" w:cs="Aptos"/>
                <w:color w:val="000000" w:themeColor="text1"/>
              </w:rPr>
              <w:t xml:space="preserve">juist functioneren van de apparatuur. Hierna volgt pas overdracht/acceptatie door Opdrachtgever. </w:t>
            </w:r>
          </w:p>
        </w:tc>
        <w:tc>
          <w:tcPr>
            <w:tcW w:w="1223" w:type="dxa"/>
          </w:tcPr>
          <w:p w14:paraId="132D63D6" w14:textId="77777777" w:rsidR="00CD2753" w:rsidRPr="00375C4B" w:rsidRDefault="00CD2753" w:rsidP="33DE1525">
            <w:pPr>
              <w:rPr>
                <w:rFonts w:ascii="Aptos" w:eastAsia="Aptos" w:hAnsi="Aptos" w:cs="Aptos"/>
                <w:i/>
                <w:iCs/>
              </w:rPr>
            </w:pPr>
          </w:p>
        </w:tc>
      </w:tr>
    </w:tbl>
    <w:p w14:paraId="2AA87C25" w14:textId="72B9FA6B" w:rsidR="608D68A0" w:rsidRPr="00375C4B" w:rsidRDefault="608D68A0" w:rsidP="33DE1525">
      <w:pPr>
        <w:rPr>
          <w:rFonts w:ascii="Aptos" w:eastAsia="Aptos" w:hAnsi="Aptos" w:cs="Aptos"/>
        </w:rPr>
      </w:pPr>
    </w:p>
    <w:tbl>
      <w:tblPr>
        <w:tblStyle w:val="Tabelraster"/>
        <w:tblW w:w="0" w:type="auto"/>
        <w:tblLook w:val="06A0" w:firstRow="1" w:lastRow="0" w:firstColumn="1" w:lastColumn="0" w:noHBand="1" w:noVBand="1"/>
      </w:tblPr>
      <w:tblGrid>
        <w:gridCol w:w="704"/>
        <w:gridCol w:w="7088"/>
        <w:gridCol w:w="1223"/>
      </w:tblGrid>
      <w:tr w:rsidR="200DA675" w:rsidRPr="00375C4B" w14:paraId="7C2B0224" w14:textId="77777777" w:rsidTr="33DE1525">
        <w:trPr>
          <w:trHeight w:val="300"/>
        </w:trPr>
        <w:tc>
          <w:tcPr>
            <w:tcW w:w="9015" w:type="dxa"/>
            <w:gridSpan w:val="3"/>
            <w:shd w:val="clear" w:color="auto" w:fill="F2F2F2" w:themeFill="background1" w:themeFillShade="F2"/>
          </w:tcPr>
          <w:p w14:paraId="69E8416D" w14:textId="5F173146" w:rsidR="2963B7E2" w:rsidRPr="00375C4B" w:rsidRDefault="00A11104" w:rsidP="33DE1525">
            <w:pPr>
              <w:rPr>
                <w:rFonts w:ascii="Aptos" w:eastAsia="Aptos" w:hAnsi="Aptos" w:cs="Aptos"/>
                <w:b/>
                <w:bCs/>
              </w:rPr>
            </w:pPr>
            <w:r>
              <w:rPr>
                <w:rFonts w:ascii="Aptos" w:eastAsia="Aptos" w:hAnsi="Aptos" w:cs="Aptos"/>
                <w:b/>
                <w:bCs/>
              </w:rPr>
              <w:t>6</w:t>
            </w:r>
            <w:r w:rsidR="29ABA5AC" w:rsidRPr="33DE1525">
              <w:rPr>
                <w:rFonts w:ascii="Aptos" w:eastAsia="Aptos" w:hAnsi="Aptos" w:cs="Aptos"/>
                <w:b/>
                <w:bCs/>
              </w:rPr>
              <w:t xml:space="preserve">. </w:t>
            </w:r>
            <w:r w:rsidR="00A25216">
              <w:rPr>
                <w:rFonts w:ascii="Aptos" w:eastAsia="Aptos" w:hAnsi="Aptos" w:cs="Aptos"/>
                <w:b/>
                <w:bCs/>
              </w:rPr>
              <w:t>Bepalingen</w:t>
            </w:r>
            <w:r w:rsidR="29ABA5AC" w:rsidRPr="33DE1525">
              <w:rPr>
                <w:rFonts w:ascii="Aptos" w:eastAsia="Aptos" w:hAnsi="Aptos" w:cs="Aptos"/>
                <w:b/>
                <w:bCs/>
              </w:rPr>
              <w:t xml:space="preserve"> met betrekking tot koop, Apparatuur en onderhoud</w:t>
            </w:r>
          </w:p>
        </w:tc>
      </w:tr>
      <w:tr w:rsidR="200DA675" w:rsidRPr="00375C4B" w14:paraId="40EC50C7" w14:textId="77777777" w:rsidTr="00BA1C5E">
        <w:trPr>
          <w:trHeight w:val="300"/>
        </w:trPr>
        <w:tc>
          <w:tcPr>
            <w:tcW w:w="704" w:type="dxa"/>
            <w:shd w:val="clear" w:color="auto" w:fill="F2F2F2" w:themeFill="background1" w:themeFillShade="F2"/>
          </w:tcPr>
          <w:p w14:paraId="5BDCE6C1" w14:textId="7173E4DD" w:rsidR="200DA675" w:rsidRPr="00375C4B" w:rsidRDefault="1B689302" w:rsidP="33DE1525">
            <w:pPr>
              <w:rPr>
                <w:rFonts w:ascii="Aptos" w:eastAsia="Aptos" w:hAnsi="Aptos" w:cs="Aptos"/>
              </w:rPr>
            </w:pPr>
            <w:r w:rsidRPr="33DE1525">
              <w:rPr>
                <w:rFonts w:ascii="Aptos" w:eastAsia="Aptos" w:hAnsi="Aptos" w:cs="Aptos"/>
              </w:rPr>
              <w:t xml:space="preserve">Nr. </w:t>
            </w:r>
          </w:p>
        </w:tc>
        <w:tc>
          <w:tcPr>
            <w:tcW w:w="7088" w:type="dxa"/>
            <w:shd w:val="clear" w:color="auto" w:fill="F2F2F2" w:themeFill="background1" w:themeFillShade="F2"/>
          </w:tcPr>
          <w:p w14:paraId="326C661C" w14:textId="061FF8DC" w:rsidR="200DA675" w:rsidRPr="00375C4B" w:rsidRDefault="1B689302" w:rsidP="33DE1525">
            <w:pPr>
              <w:rPr>
                <w:rFonts w:ascii="Aptos" w:eastAsia="Aptos" w:hAnsi="Aptos" w:cs="Aptos"/>
              </w:rPr>
            </w:pPr>
            <w:r w:rsidRPr="33DE1525">
              <w:rPr>
                <w:rFonts w:ascii="Aptos" w:eastAsia="Aptos" w:hAnsi="Aptos" w:cs="Aptos"/>
              </w:rPr>
              <w:t xml:space="preserve">Omschrijving </w:t>
            </w:r>
          </w:p>
        </w:tc>
        <w:tc>
          <w:tcPr>
            <w:tcW w:w="1223" w:type="dxa"/>
            <w:shd w:val="clear" w:color="auto" w:fill="F2F2F2" w:themeFill="background1" w:themeFillShade="F2"/>
          </w:tcPr>
          <w:p w14:paraId="0A7540E1" w14:textId="139ACC18" w:rsidR="200DA675" w:rsidRPr="00375C4B" w:rsidRDefault="1B689302" w:rsidP="33DE1525">
            <w:pPr>
              <w:rPr>
                <w:rFonts w:ascii="Aptos" w:eastAsia="Aptos" w:hAnsi="Aptos" w:cs="Aptos"/>
              </w:rPr>
            </w:pPr>
            <w:r w:rsidRPr="33DE1525">
              <w:rPr>
                <w:rFonts w:ascii="Aptos" w:eastAsia="Aptos" w:hAnsi="Aptos" w:cs="Aptos"/>
              </w:rPr>
              <w:t>Inschrijver gaat akkoord (Ja/nee)</w:t>
            </w:r>
          </w:p>
        </w:tc>
      </w:tr>
      <w:tr w:rsidR="200DA675" w:rsidRPr="00375C4B" w14:paraId="0DD73E52" w14:textId="77777777" w:rsidTr="00BA1C5E">
        <w:trPr>
          <w:trHeight w:val="300"/>
        </w:trPr>
        <w:tc>
          <w:tcPr>
            <w:tcW w:w="704" w:type="dxa"/>
          </w:tcPr>
          <w:p w14:paraId="0072E238" w14:textId="430623E8" w:rsidR="5F619DAC" w:rsidRPr="00375C4B" w:rsidRDefault="00A11104" w:rsidP="33DE1525">
            <w:pPr>
              <w:rPr>
                <w:rFonts w:ascii="Aptos" w:eastAsia="Aptos" w:hAnsi="Aptos" w:cs="Aptos"/>
              </w:rPr>
            </w:pPr>
            <w:r>
              <w:rPr>
                <w:rFonts w:ascii="Aptos" w:eastAsia="Aptos" w:hAnsi="Aptos" w:cs="Aptos"/>
              </w:rPr>
              <w:t>6</w:t>
            </w:r>
            <w:r w:rsidR="2ED03ECC" w:rsidRPr="33DE1525">
              <w:rPr>
                <w:rFonts w:ascii="Aptos" w:eastAsia="Aptos" w:hAnsi="Aptos" w:cs="Aptos"/>
              </w:rPr>
              <w:t>.1</w:t>
            </w:r>
          </w:p>
        </w:tc>
        <w:tc>
          <w:tcPr>
            <w:tcW w:w="7088" w:type="dxa"/>
          </w:tcPr>
          <w:p w14:paraId="2A652B83" w14:textId="0E267E7C" w:rsidR="200DA675" w:rsidRPr="00375C4B" w:rsidRDefault="4EEA1233" w:rsidP="33DE1525">
            <w:pPr>
              <w:rPr>
                <w:rFonts w:ascii="Aptos" w:eastAsia="Aptos" w:hAnsi="Aptos" w:cs="Aptos"/>
              </w:rPr>
            </w:pPr>
            <w:r w:rsidRPr="33DE1525">
              <w:rPr>
                <w:rFonts w:ascii="Aptos" w:eastAsia="Aptos" w:hAnsi="Aptos" w:cs="Aptos"/>
              </w:rPr>
              <w:t xml:space="preserve">Opdrachtnemer verleent alle benodigde Gebruiksrechten bij aanschaf van de Prestatie. </w:t>
            </w:r>
          </w:p>
        </w:tc>
        <w:tc>
          <w:tcPr>
            <w:tcW w:w="1223" w:type="dxa"/>
          </w:tcPr>
          <w:p w14:paraId="603B4915" w14:textId="55F3015A" w:rsidR="200DA675" w:rsidRPr="00375C4B" w:rsidRDefault="200DA675" w:rsidP="33DE1525">
            <w:pPr>
              <w:rPr>
                <w:rFonts w:ascii="Aptos" w:eastAsia="Aptos" w:hAnsi="Aptos" w:cs="Aptos"/>
                <w:i/>
                <w:iCs/>
              </w:rPr>
            </w:pPr>
          </w:p>
        </w:tc>
      </w:tr>
      <w:tr w:rsidR="500CCFD4" w:rsidRPr="00375C4B" w14:paraId="14819874" w14:textId="77777777" w:rsidTr="00BA1C5E">
        <w:trPr>
          <w:trHeight w:val="300"/>
        </w:trPr>
        <w:tc>
          <w:tcPr>
            <w:tcW w:w="704" w:type="dxa"/>
          </w:tcPr>
          <w:p w14:paraId="0F69726D" w14:textId="5390FFE1" w:rsidR="59833205" w:rsidRPr="00375C4B" w:rsidRDefault="00A11104" w:rsidP="33DE1525">
            <w:pPr>
              <w:rPr>
                <w:rFonts w:ascii="Aptos" w:eastAsia="Aptos" w:hAnsi="Aptos" w:cs="Aptos"/>
              </w:rPr>
            </w:pPr>
            <w:r>
              <w:rPr>
                <w:rFonts w:ascii="Aptos" w:eastAsia="Aptos" w:hAnsi="Aptos" w:cs="Aptos"/>
              </w:rPr>
              <w:t>6</w:t>
            </w:r>
            <w:r w:rsidR="55F3DF79" w:rsidRPr="33DE1525">
              <w:rPr>
                <w:rFonts w:ascii="Aptos" w:eastAsia="Aptos" w:hAnsi="Aptos" w:cs="Aptos"/>
              </w:rPr>
              <w:t>.2</w:t>
            </w:r>
          </w:p>
        </w:tc>
        <w:tc>
          <w:tcPr>
            <w:tcW w:w="7088" w:type="dxa"/>
          </w:tcPr>
          <w:p w14:paraId="2C669A74" w14:textId="01ECF28A" w:rsidR="500CCFD4" w:rsidRPr="00375C4B" w:rsidRDefault="6AF203C7" w:rsidP="33DE1525">
            <w:pPr>
              <w:rPr>
                <w:rFonts w:ascii="Aptos" w:eastAsia="Aptos" w:hAnsi="Aptos" w:cs="Aptos"/>
                <w:color w:val="000000" w:themeColor="text1"/>
              </w:rPr>
            </w:pPr>
            <w:r w:rsidRPr="33DE1525">
              <w:rPr>
                <w:rFonts w:ascii="Aptos" w:eastAsia="Aptos" w:hAnsi="Aptos" w:cs="Aptos"/>
                <w:color w:val="000000" w:themeColor="text1"/>
              </w:rPr>
              <w:t xml:space="preserve">De Prestatie is voorzien van een CE-keurmerk, dat bij klasse 2a, 2b en 3 verwijst naar de Notified Body. </w:t>
            </w:r>
            <w:r w:rsidRPr="33DE1525">
              <w:rPr>
                <w:rFonts w:ascii="Aptos" w:eastAsia="Aptos" w:hAnsi="Aptos" w:cs="Aptos"/>
              </w:rPr>
              <w:t>Opdrachtgever</w:t>
            </w:r>
            <w:r w:rsidRPr="33DE1525">
              <w:rPr>
                <w:rFonts w:ascii="Aptos" w:eastAsia="Aptos" w:hAnsi="Aptos" w:cs="Aptos"/>
                <w:color w:val="000000" w:themeColor="text1"/>
              </w:rPr>
              <w:t xml:space="preserve"> zal tijdens de ingangscontrole exemplarisch toetsen op de in de norm(en) genoemde veiligheidsbarrières. Echter, indien op een later moment blijkt dat die barrières t.g.v. een constructie/ontwerpfout ondeugdelijk zijn worden </w:t>
            </w:r>
            <w:r w:rsidRPr="33DE1525">
              <w:rPr>
                <w:rFonts w:ascii="Aptos" w:eastAsia="Aptos" w:hAnsi="Aptos" w:cs="Aptos"/>
                <w:color w:val="000000" w:themeColor="text1"/>
              </w:rPr>
              <w:lastRenderedPageBreak/>
              <w:t>deze fouten kosteloos door Opdrachtnemer hersteld, ongeacht de afgesproken garantietermijn.</w:t>
            </w:r>
          </w:p>
        </w:tc>
        <w:tc>
          <w:tcPr>
            <w:tcW w:w="1223" w:type="dxa"/>
          </w:tcPr>
          <w:p w14:paraId="1E6A268B" w14:textId="784F6547" w:rsidR="500CCFD4" w:rsidRPr="00375C4B" w:rsidRDefault="500CCFD4" w:rsidP="33DE1525">
            <w:pPr>
              <w:rPr>
                <w:rFonts w:ascii="Aptos" w:eastAsia="Aptos" w:hAnsi="Aptos" w:cs="Aptos"/>
                <w:i/>
                <w:iCs/>
              </w:rPr>
            </w:pPr>
          </w:p>
        </w:tc>
      </w:tr>
      <w:tr w:rsidR="64D86CC9" w:rsidRPr="00375C4B" w14:paraId="0E4D49C0" w14:textId="77777777" w:rsidTr="00BA1C5E">
        <w:trPr>
          <w:trHeight w:val="300"/>
        </w:trPr>
        <w:tc>
          <w:tcPr>
            <w:tcW w:w="704" w:type="dxa"/>
          </w:tcPr>
          <w:p w14:paraId="04CA4102" w14:textId="29FDE30B" w:rsidR="7633F88D" w:rsidRPr="00375C4B" w:rsidRDefault="00A11104" w:rsidP="33DE1525">
            <w:pPr>
              <w:rPr>
                <w:rFonts w:ascii="Aptos" w:eastAsia="Aptos" w:hAnsi="Aptos" w:cs="Aptos"/>
              </w:rPr>
            </w:pPr>
            <w:r>
              <w:rPr>
                <w:rFonts w:ascii="Aptos" w:eastAsia="Aptos" w:hAnsi="Aptos" w:cs="Aptos"/>
              </w:rPr>
              <w:t>6.3</w:t>
            </w:r>
          </w:p>
        </w:tc>
        <w:tc>
          <w:tcPr>
            <w:tcW w:w="7088" w:type="dxa"/>
          </w:tcPr>
          <w:p w14:paraId="7E3E14ED" w14:textId="1FB79A11" w:rsidR="7633F88D" w:rsidRPr="00375C4B" w:rsidRDefault="5B538166" w:rsidP="33DE1525">
            <w:pPr>
              <w:rPr>
                <w:rFonts w:ascii="Aptos" w:eastAsia="Aptos" w:hAnsi="Aptos" w:cs="Aptos"/>
                <w:color w:val="000000" w:themeColor="text1"/>
              </w:rPr>
            </w:pPr>
            <w:r w:rsidRPr="33DE1525">
              <w:rPr>
                <w:rFonts w:ascii="Aptos" w:eastAsia="Aptos" w:hAnsi="Aptos" w:cs="Aptos"/>
                <w:color w:val="000000" w:themeColor="text1"/>
              </w:rPr>
              <w:t>De Opdrachtnemer heeft een terugroepprocedure, zodat een product bij een geconstateerd risico op falen uit de markt teruggeroepen kan worden of onverwijld een modificatie uitgevoerd wordt die dit mogelijk falen in de toekomst voorkomt.</w:t>
            </w:r>
          </w:p>
        </w:tc>
        <w:tc>
          <w:tcPr>
            <w:tcW w:w="1223" w:type="dxa"/>
          </w:tcPr>
          <w:p w14:paraId="0FE38BA8" w14:textId="6A0F21BA" w:rsidR="64D86CC9" w:rsidRPr="00375C4B" w:rsidRDefault="64D86CC9" w:rsidP="33DE1525">
            <w:pPr>
              <w:rPr>
                <w:rFonts w:ascii="Aptos" w:eastAsia="Aptos" w:hAnsi="Aptos" w:cs="Aptos"/>
                <w:i/>
                <w:iCs/>
              </w:rPr>
            </w:pPr>
          </w:p>
        </w:tc>
      </w:tr>
      <w:tr w:rsidR="3DB9FB15" w:rsidRPr="00375C4B" w14:paraId="0E2889F3" w14:textId="77777777" w:rsidTr="00BA1C5E">
        <w:trPr>
          <w:trHeight w:val="300"/>
        </w:trPr>
        <w:tc>
          <w:tcPr>
            <w:tcW w:w="704" w:type="dxa"/>
          </w:tcPr>
          <w:p w14:paraId="5298B899" w14:textId="5C83FE0D" w:rsidR="4F7DE04C" w:rsidRPr="00375C4B" w:rsidRDefault="00A11104" w:rsidP="33DE1525">
            <w:pPr>
              <w:rPr>
                <w:rFonts w:ascii="Aptos" w:eastAsia="Aptos" w:hAnsi="Aptos" w:cs="Aptos"/>
              </w:rPr>
            </w:pPr>
            <w:r>
              <w:rPr>
                <w:rFonts w:ascii="Aptos" w:eastAsia="Aptos" w:hAnsi="Aptos" w:cs="Aptos"/>
              </w:rPr>
              <w:t>6</w:t>
            </w:r>
            <w:r w:rsidR="5B5E7C85" w:rsidRPr="33DE1525">
              <w:rPr>
                <w:rFonts w:ascii="Aptos" w:eastAsia="Aptos" w:hAnsi="Aptos" w:cs="Aptos"/>
              </w:rPr>
              <w:t>.</w:t>
            </w:r>
            <w:r w:rsidR="526B106F" w:rsidRPr="33DE1525">
              <w:rPr>
                <w:rFonts w:ascii="Aptos" w:eastAsia="Aptos" w:hAnsi="Aptos" w:cs="Aptos"/>
              </w:rPr>
              <w:t>4</w:t>
            </w:r>
          </w:p>
        </w:tc>
        <w:tc>
          <w:tcPr>
            <w:tcW w:w="7088" w:type="dxa"/>
          </w:tcPr>
          <w:p w14:paraId="43A99F00" w14:textId="55B5A3C1" w:rsidR="4F7DE04C" w:rsidRPr="00375C4B" w:rsidRDefault="5B5E7C85" w:rsidP="33DE1525">
            <w:pPr>
              <w:rPr>
                <w:rFonts w:ascii="Aptos" w:eastAsia="Aptos" w:hAnsi="Aptos" w:cs="Aptos"/>
                <w:color w:val="000000" w:themeColor="text1"/>
              </w:rPr>
            </w:pPr>
            <w:r w:rsidRPr="33DE1525">
              <w:rPr>
                <w:rFonts w:ascii="Aptos" w:eastAsia="Aptos" w:hAnsi="Aptos" w:cs="Aptos"/>
                <w:color w:val="000000" w:themeColor="text1"/>
              </w:rPr>
              <w:t>Opdrachtnemer levert gegevens aan met betrekking tot de MTBF en/of de annual failure rate waaruit blijkt welke storingsfrequentie verwacht kan worden.</w:t>
            </w:r>
          </w:p>
        </w:tc>
        <w:tc>
          <w:tcPr>
            <w:tcW w:w="1223" w:type="dxa"/>
          </w:tcPr>
          <w:p w14:paraId="06D5774A" w14:textId="449A70F2" w:rsidR="3DB9FB15" w:rsidRPr="00375C4B" w:rsidRDefault="3DB9FB15" w:rsidP="33DE1525">
            <w:pPr>
              <w:rPr>
                <w:rFonts w:ascii="Aptos" w:eastAsia="Aptos" w:hAnsi="Aptos" w:cs="Aptos"/>
                <w:i/>
                <w:iCs/>
              </w:rPr>
            </w:pPr>
          </w:p>
        </w:tc>
      </w:tr>
      <w:tr w:rsidR="500CCFD4" w:rsidRPr="00375C4B" w14:paraId="1BB4EAA1" w14:textId="77777777" w:rsidTr="00BA1C5E">
        <w:trPr>
          <w:trHeight w:val="300"/>
        </w:trPr>
        <w:tc>
          <w:tcPr>
            <w:tcW w:w="704" w:type="dxa"/>
          </w:tcPr>
          <w:p w14:paraId="4BC13A09" w14:textId="3B12630D" w:rsidR="252359A8" w:rsidRPr="00375C4B" w:rsidRDefault="00A11104" w:rsidP="33DE1525">
            <w:pPr>
              <w:rPr>
                <w:rFonts w:ascii="Aptos" w:eastAsia="Aptos" w:hAnsi="Aptos" w:cs="Aptos"/>
              </w:rPr>
            </w:pPr>
            <w:r>
              <w:rPr>
                <w:rFonts w:ascii="Aptos" w:eastAsia="Aptos" w:hAnsi="Aptos" w:cs="Aptos"/>
              </w:rPr>
              <w:t>6</w:t>
            </w:r>
            <w:r w:rsidR="403BDFDD" w:rsidRPr="33DE1525">
              <w:rPr>
                <w:rFonts w:ascii="Aptos" w:eastAsia="Aptos" w:hAnsi="Aptos" w:cs="Aptos"/>
              </w:rPr>
              <w:t>.</w:t>
            </w:r>
            <w:r w:rsidR="09E7A567" w:rsidRPr="33DE1525">
              <w:rPr>
                <w:rFonts w:ascii="Aptos" w:eastAsia="Aptos" w:hAnsi="Aptos" w:cs="Aptos"/>
              </w:rPr>
              <w:t>5</w:t>
            </w:r>
          </w:p>
        </w:tc>
        <w:tc>
          <w:tcPr>
            <w:tcW w:w="7088" w:type="dxa"/>
          </w:tcPr>
          <w:p w14:paraId="5C440899" w14:textId="2A9B5C15" w:rsidR="500CCFD4" w:rsidRPr="00375C4B" w:rsidRDefault="7BB40AE3" w:rsidP="33DE1525">
            <w:pPr>
              <w:rPr>
                <w:rFonts w:ascii="Aptos" w:eastAsia="Aptos" w:hAnsi="Aptos" w:cs="Aptos"/>
              </w:rPr>
            </w:pPr>
            <w:r w:rsidRPr="33DE1525">
              <w:rPr>
                <w:rFonts w:ascii="Aptos" w:eastAsia="Aptos" w:hAnsi="Aptos" w:cs="Aptos"/>
              </w:rPr>
              <w:t>Als de te leveren Apparatuur uit meerdere apparaten bestaat, geldt dit als één systeem. Past Opdrachtnemer daarbij randapparatuur toe die zij van derden betrekt (zoals PC, UPS of printer), dan is Opdrachtnemer volledig verantwoordelijk voor de werking van het totale systeem en alle verbindingen, zodat de overeengekomen prestatie- en beschikbaarheidseisen worden gehaald.</w:t>
            </w:r>
          </w:p>
        </w:tc>
        <w:tc>
          <w:tcPr>
            <w:tcW w:w="1223" w:type="dxa"/>
          </w:tcPr>
          <w:p w14:paraId="4CEAA9E2" w14:textId="3AAF9DC5" w:rsidR="500CCFD4" w:rsidRPr="00375C4B" w:rsidRDefault="500CCFD4" w:rsidP="33DE1525">
            <w:pPr>
              <w:rPr>
                <w:rFonts w:ascii="Aptos" w:eastAsia="Aptos" w:hAnsi="Aptos" w:cs="Aptos"/>
                <w:i/>
                <w:iCs/>
              </w:rPr>
            </w:pPr>
          </w:p>
        </w:tc>
      </w:tr>
      <w:tr w:rsidR="200DA675" w:rsidRPr="00375C4B" w14:paraId="40BA9712" w14:textId="77777777" w:rsidTr="00BA1C5E">
        <w:trPr>
          <w:trHeight w:val="300"/>
        </w:trPr>
        <w:tc>
          <w:tcPr>
            <w:tcW w:w="704" w:type="dxa"/>
          </w:tcPr>
          <w:p w14:paraId="28F4894A" w14:textId="74BB6CB0" w:rsidR="1FEC77ED" w:rsidRPr="00375C4B" w:rsidRDefault="00A11104" w:rsidP="33DE1525">
            <w:pPr>
              <w:rPr>
                <w:rFonts w:ascii="Aptos" w:eastAsia="Aptos" w:hAnsi="Aptos" w:cs="Aptos"/>
              </w:rPr>
            </w:pPr>
            <w:r>
              <w:rPr>
                <w:rFonts w:ascii="Aptos" w:eastAsia="Aptos" w:hAnsi="Aptos" w:cs="Aptos"/>
              </w:rPr>
              <w:t>6</w:t>
            </w:r>
            <w:r w:rsidR="2ED03ECC" w:rsidRPr="33DE1525">
              <w:rPr>
                <w:rFonts w:ascii="Aptos" w:eastAsia="Aptos" w:hAnsi="Aptos" w:cs="Aptos"/>
              </w:rPr>
              <w:t>.</w:t>
            </w:r>
            <w:r w:rsidR="674F3D32" w:rsidRPr="33DE1525">
              <w:rPr>
                <w:rFonts w:ascii="Aptos" w:eastAsia="Aptos" w:hAnsi="Aptos" w:cs="Aptos"/>
              </w:rPr>
              <w:t>6</w:t>
            </w:r>
          </w:p>
        </w:tc>
        <w:tc>
          <w:tcPr>
            <w:tcW w:w="7088" w:type="dxa"/>
          </w:tcPr>
          <w:p w14:paraId="60D6ACA2" w14:textId="6C2EBEC2" w:rsidR="00E814A0" w:rsidRPr="00A82666" w:rsidRDefault="437E0303" w:rsidP="33DE1525">
            <w:pPr>
              <w:rPr>
                <w:rFonts w:ascii="Aptos" w:eastAsia="Aptos" w:hAnsi="Aptos" w:cs="Aptos"/>
              </w:rPr>
            </w:pPr>
            <w:r w:rsidRPr="00A82666">
              <w:rPr>
                <w:rFonts w:ascii="Aptos" w:eastAsia="Aptos" w:hAnsi="Aptos" w:cs="Aptos"/>
              </w:rPr>
              <w:t xml:space="preserve">Opdrachtnemer zorgt, bij plaatsing van de Prestatie in samenhang met bestaande deelsystemen, voor alle noodzakelijke aanpassingen aan door Opdrachtnemer zelf geleverde systemen zodat het geheel voldoet aan de specificaties in </w:t>
            </w:r>
            <w:r w:rsidR="00E97384">
              <w:rPr>
                <w:rFonts w:ascii="Aptos" w:eastAsia="Aptos" w:hAnsi="Aptos" w:cs="Aptos"/>
              </w:rPr>
              <w:t>deze aanbesteding</w:t>
            </w:r>
            <w:r w:rsidRPr="00A82666">
              <w:rPr>
                <w:rFonts w:ascii="Aptos" w:eastAsia="Aptos" w:hAnsi="Aptos" w:cs="Aptos"/>
              </w:rPr>
              <w:t>. Voor deelsystemen van andere leveranciers verstrekt Opdrachtnemer aan Opdrachtgever schriftelijk welke deelsystemen op welke wijze moeten worden aangepast om de correcte werking van het geheel te waarborgen.</w:t>
            </w:r>
          </w:p>
        </w:tc>
        <w:tc>
          <w:tcPr>
            <w:tcW w:w="1223" w:type="dxa"/>
          </w:tcPr>
          <w:p w14:paraId="210B4FF8" w14:textId="54F32CBD" w:rsidR="200DA675" w:rsidRPr="00375C4B" w:rsidRDefault="200DA675" w:rsidP="33DE1525">
            <w:pPr>
              <w:rPr>
                <w:rFonts w:ascii="Aptos" w:eastAsia="Aptos" w:hAnsi="Aptos" w:cs="Aptos"/>
              </w:rPr>
            </w:pPr>
          </w:p>
        </w:tc>
      </w:tr>
      <w:tr w:rsidR="500CCFD4" w:rsidRPr="00375C4B" w14:paraId="15AD7E7E" w14:textId="77777777" w:rsidTr="00BA1C5E">
        <w:trPr>
          <w:trHeight w:val="300"/>
        </w:trPr>
        <w:tc>
          <w:tcPr>
            <w:tcW w:w="704" w:type="dxa"/>
          </w:tcPr>
          <w:p w14:paraId="09C4F715" w14:textId="675F0709" w:rsidR="31021218" w:rsidRPr="00375C4B" w:rsidRDefault="00A11104" w:rsidP="33DE1525">
            <w:pPr>
              <w:rPr>
                <w:rFonts w:ascii="Aptos" w:eastAsia="Aptos" w:hAnsi="Aptos" w:cs="Aptos"/>
              </w:rPr>
            </w:pPr>
            <w:r>
              <w:rPr>
                <w:rFonts w:ascii="Aptos" w:eastAsia="Aptos" w:hAnsi="Aptos" w:cs="Aptos"/>
              </w:rPr>
              <w:t>6</w:t>
            </w:r>
            <w:r w:rsidR="4966E84F" w:rsidRPr="33DE1525">
              <w:rPr>
                <w:rFonts w:ascii="Aptos" w:eastAsia="Aptos" w:hAnsi="Aptos" w:cs="Aptos"/>
              </w:rPr>
              <w:t>.</w:t>
            </w:r>
            <w:r w:rsidR="0DC5F756" w:rsidRPr="33DE1525">
              <w:rPr>
                <w:rFonts w:ascii="Aptos" w:eastAsia="Aptos" w:hAnsi="Aptos" w:cs="Aptos"/>
              </w:rPr>
              <w:t>7</w:t>
            </w:r>
          </w:p>
        </w:tc>
        <w:tc>
          <w:tcPr>
            <w:tcW w:w="7088" w:type="dxa"/>
          </w:tcPr>
          <w:p w14:paraId="2700BA94" w14:textId="665133BF" w:rsidR="500CCFD4" w:rsidRPr="00A82666" w:rsidRDefault="5D691109" w:rsidP="33DE1525">
            <w:pPr>
              <w:rPr>
                <w:rFonts w:ascii="Aptos" w:eastAsia="Aptos" w:hAnsi="Aptos" w:cs="Aptos"/>
                <w:color w:val="000000" w:themeColor="text1"/>
              </w:rPr>
            </w:pPr>
            <w:r w:rsidRPr="00A82666">
              <w:rPr>
                <w:rFonts w:ascii="Aptos" w:eastAsia="Aptos" w:hAnsi="Aptos" w:cs="Aptos"/>
              </w:rPr>
              <w:t>Indien een embedded en/of pc-based besturingssysteem onderdeel uitmaakt van het systeem c.q. apparaat, dient Inschrijver opgave te doen van de ontwikkelaar en de versie van deze software. (Bij systemen met een communicatiepoort, bijvoorbeeld een USB- en/of netwerkpoort, is hiervan altijd sprake.)</w:t>
            </w:r>
          </w:p>
        </w:tc>
        <w:tc>
          <w:tcPr>
            <w:tcW w:w="1223" w:type="dxa"/>
          </w:tcPr>
          <w:p w14:paraId="16E0D543" w14:textId="0F1F0CDA" w:rsidR="500CCFD4" w:rsidRPr="00375C4B" w:rsidRDefault="500CCFD4" w:rsidP="33DE1525">
            <w:pPr>
              <w:rPr>
                <w:rFonts w:ascii="Aptos" w:eastAsia="Aptos" w:hAnsi="Aptos" w:cs="Aptos"/>
                <w:i/>
                <w:iCs/>
              </w:rPr>
            </w:pPr>
          </w:p>
        </w:tc>
      </w:tr>
      <w:tr w:rsidR="003D6A53" w:rsidRPr="00375C4B" w14:paraId="603004D1" w14:textId="77777777" w:rsidTr="00BA1C5E">
        <w:trPr>
          <w:trHeight w:val="300"/>
        </w:trPr>
        <w:tc>
          <w:tcPr>
            <w:tcW w:w="704" w:type="dxa"/>
          </w:tcPr>
          <w:p w14:paraId="59825905" w14:textId="1700196C" w:rsidR="003D6A53" w:rsidRPr="00375C4B" w:rsidRDefault="00A11104" w:rsidP="33DE1525">
            <w:pPr>
              <w:rPr>
                <w:rFonts w:ascii="Aptos" w:eastAsia="Aptos" w:hAnsi="Aptos" w:cs="Aptos"/>
              </w:rPr>
            </w:pPr>
            <w:r>
              <w:rPr>
                <w:rFonts w:ascii="Aptos" w:eastAsia="Aptos" w:hAnsi="Aptos" w:cs="Aptos"/>
              </w:rPr>
              <w:t>6</w:t>
            </w:r>
            <w:r w:rsidR="319D2AA3" w:rsidRPr="33DE1525">
              <w:rPr>
                <w:rFonts w:ascii="Aptos" w:eastAsia="Aptos" w:hAnsi="Aptos" w:cs="Aptos"/>
              </w:rPr>
              <w:t>.</w:t>
            </w:r>
            <w:r w:rsidR="2BB94330" w:rsidRPr="33DE1525">
              <w:rPr>
                <w:rFonts w:ascii="Aptos" w:eastAsia="Aptos" w:hAnsi="Aptos" w:cs="Aptos"/>
              </w:rPr>
              <w:t>8</w:t>
            </w:r>
          </w:p>
        </w:tc>
        <w:tc>
          <w:tcPr>
            <w:tcW w:w="7088" w:type="dxa"/>
          </w:tcPr>
          <w:p w14:paraId="789E0608" w14:textId="009BD8DF" w:rsidR="003D6A53" w:rsidRPr="00A82666" w:rsidRDefault="0FFAF334" w:rsidP="33DE1525">
            <w:pPr>
              <w:rPr>
                <w:rFonts w:ascii="Aptos" w:eastAsia="Aptos" w:hAnsi="Aptos" w:cs="Aptos"/>
                <w:color w:val="000000" w:themeColor="text1"/>
              </w:rPr>
            </w:pPr>
            <w:r w:rsidRPr="00A82666">
              <w:rPr>
                <w:rFonts w:ascii="Aptos" w:eastAsia="Aptos" w:hAnsi="Aptos" w:cs="Aptos"/>
                <w:color w:val="000000" w:themeColor="text1"/>
              </w:rPr>
              <w:t xml:space="preserve">Het eigendom van eventueel ingeruilde Apparatuur gaat over op Opdrachtnemer na Acceptatie van de Apparatuur. </w:t>
            </w:r>
          </w:p>
        </w:tc>
        <w:tc>
          <w:tcPr>
            <w:tcW w:w="1223" w:type="dxa"/>
          </w:tcPr>
          <w:p w14:paraId="615A4C5A" w14:textId="10083B02" w:rsidR="003D6A53" w:rsidRPr="00375C4B" w:rsidRDefault="003D6A53" w:rsidP="33DE1525">
            <w:pPr>
              <w:rPr>
                <w:rFonts w:ascii="Aptos" w:eastAsia="Aptos" w:hAnsi="Aptos" w:cs="Aptos"/>
                <w:i/>
                <w:iCs/>
              </w:rPr>
            </w:pPr>
          </w:p>
        </w:tc>
      </w:tr>
      <w:tr w:rsidR="608D68A0" w:rsidRPr="00375C4B" w14:paraId="2B22A69C" w14:textId="77777777" w:rsidTr="00BA1C5E">
        <w:trPr>
          <w:trHeight w:val="300"/>
        </w:trPr>
        <w:tc>
          <w:tcPr>
            <w:tcW w:w="704" w:type="dxa"/>
          </w:tcPr>
          <w:p w14:paraId="3053EDB5" w14:textId="08B79BE7" w:rsidR="5F5E0416" w:rsidRPr="00375C4B" w:rsidRDefault="00A11104" w:rsidP="33DE1525">
            <w:pPr>
              <w:rPr>
                <w:rFonts w:ascii="Aptos" w:eastAsia="Aptos" w:hAnsi="Aptos" w:cs="Aptos"/>
              </w:rPr>
            </w:pPr>
            <w:r>
              <w:rPr>
                <w:rFonts w:ascii="Aptos" w:eastAsia="Aptos" w:hAnsi="Aptos" w:cs="Aptos"/>
              </w:rPr>
              <w:t>6</w:t>
            </w:r>
            <w:r w:rsidR="494807EB" w:rsidRPr="33DE1525">
              <w:rPr>
                <w:rFonts w:ascii="Aptos" w:eastAsia="Aptos" w:hAnsi="Aptos" w:cs="Aptos"/>
              </w:rPr>
              <w:t>.9</w:t>
            </w:r>
          </w:p>
        </w:tc>
        <w:tc>
          <w:tcPr>
            <w:tcW w:w="7088" w:type="dxa"/>
          </w:tcPr>
          <w:p w14:paraId="27E1540F" w14:textId="370C9FF3" w:rsidR="5F5E0416" w:rsidRPr="00A82666" w:rsidRDefault="494807EB" w:rsidP="33DE1525">
            <w:pPr>
              <w:rPr>
                <w:rFonts w:ascii="Aptos" w:eastAsia="Aptos" w:hAnsi="Aptos" w:cs="Aptos"/>
              </w:rPr>
            </w:pPr>
            <w:r w:rsidRPr="00A82666">
              <w:rPr>
                <w:rFonts w:ascii="Aptos" w:eastAsia="Aptos" w:hAnsi="Aptos" w:cs="Aptos"/>
              </w:rPr>
              <w:t>Indien de maximale levertijd van 6 weken - om welke reden dan ook en buiten de schuld van Opdrachtgever - niet wordt gehaald, zal Opdrachtnemer zorgen voor een voor Opdrachtgever bruikbare alternatieve oplossing. Indien Opdrachtnemer in gebreke blijft, heeft Opdrachtgever het recht een oplossing te realiseren op kosten van Opdrachtnemer.</w:t>
            </w:r>
          </w:p>
        </w:tc>
        <w:tc>
          <w:tcPr>
            <w:tcW w:w="1223" w:type="dxa"/>
          </w:tcPr>
          <w:p w14:paraId="77418A98" w14:textId="41B335C4" w:rsidR="608D68A0" w:rsidRPr="00375C4B" w:rsidRDefault="608D68A0" w:rsidP="33DE1525">
            <w:pPr>
              <w:rPr>
                <w:rFonts w:ascii="Aptos" w:eastAsia="Aptos" w:hAnsi="Aptos" w:cs="Aptos"/>
                <w:i/>
                <w:iCs/>
              </w:rPr>
            </w:pPr>
          </w:p>
        </w:tc>
      </w:tr>
      <w:tr w:rsidR="200DA675" w:rsidRPr="00375C4B" w14:paraId="31B0A1B2" w14:textId="77777777" w:rsidTr="00BA1C5E">
        <w:trPr>
          <w:trHeight w:val="300"/>
        </w:trPr>
        <w:tc>
          <w:tcPr>
            <w:tcW w:w="704" w:type="dxa"/>
          </w:tcPr>
          <w:p w14:paraId="5BD90FD3" w14:textId="0BC795EB" w:rsidR="656C70B7" w:rsidRPr="00375C4B" w:rsidRDefault="00A11104" w:rsidP="33DE1525">
            <w:pPr>
              <w:rPr>
                <w:rFonts w:ascii="Aptos" w:eastAsia="Aptos" w:hAnsi="Aptos" w:cs="Aptos"/>
              </w:rPr>
            </w:pPr>
            <w:r>
              <w:rPr>
                <w:rFonts w:ascii="Aptos" w:eastAsia="Aptos" w:hAnsi="Aptos" w:cs="Aptos"/>
              </w:rPr>
              <w:t>6</w:t>
            </w:r>
            <w:r w:rsidR="051577DA" w:rsidRPr="33DE1525">
              <w:rPr>
                <w:rFonts w:ascii="Aptos" w:eastAsia="Aptos" w:hAnsi="Aptos" w:cs="Aptos"/>
              </w:rPr>
              <w:t>.</w:t>
            </w:r>
            <w:r w:rsidR="7A272EF3" w:rsidRPr="33DE1525">
              <w:rPr>
                <w:rFonts w:ascii="Aptos" w:eastAsia="Aptos" w:hAnsi="Aptos" w:cs="Aptos"/>
              </w:rPr>
              <w:t>10</w:t>
            </w:r>
          </w:p>
        </w:tc>
        <w:tc>
          <w:tcPr>
            <w:tcW w:w="7088" w:type="dxa"/>
          </w:tcPr>
          <w:p w14:paraId="545E266F" w14:textId="38292488" w:rsidR="200DA675" w:rsidRPr="00375C4B" w:rsidRDefault="4DDE5344" w:rsidP="33DE1525">
            <w:pPr>
              <w:rPr>
                <w:rFonts w:ascii="Aptos" w:eastAsia="Aptos" w:hAnsi="Aptos" w:cs="Aptos"/>
                <w:color w:val="000000" w:themeColor="text1"/>
              </w:rPr>
            </w:pPr>
            <w:r w:rsidRPr="33DE1525">
              <w:rPr>
                <w:rFonts w:ascii="Aptos" w:eastAsia="Aptos" w:hAnsi="Aptos" w:cs="Aptos"/>
              </w:rPr>
              <w:t>Inschrijver levert vóór de start van de implementatie de volgende documenten (bij voorkeur in digitale vorm), conform de veiligheids- en prestatie-eisen van de MDR/IVDR:</w:t>
            </w:r>
          </w:p>
          <w:p w14:paraId="79E25CC1" w14:textId="2452C3ED"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Bedieningsvoorschriften, handleidingen en/of gebruikersinstructies in de Nederlandse taal, afgestemd op de gebruikers van de Prestatie, per locatie;</w:t>
            </w:r>
          </w:p>
          <w:p w14:paraId="337A24F9" w14:textId="40546E9C"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Servicesoftware ten behoeve van het preventief en correctief onderhoud;</w:t>
            </w:r>
          </w:p>
          <w:p w14:paraId="3A9E4CD2" w14:textId="131A5E36"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Beschrijving van de intended Use en de CE klasse;</w:t>
            </w:r>
          </w:p>
          <w:p w14:paraId="32D541D4" w14:textId="012928CD"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color w:val="000000" w:themeColor="text1"/>
              </w:rPr>
              <w:t>De servicedocumentatie t.b.v. preventief en correctief onderhoud, onderhoudsdocumentatie, waaruit blijkt op welke wijze en hoe vaak onderhoud gedaan moet worden;</w:t>
            </w:r>
          </w:p>
          <w:p w14:paraId="79B52C72" w14:textId="61D8C1D4" w:rsidR="200DA675" w:rsidRPr="00375C4B" w:rsidRDefault="1B689302" w:rsidP="33DE1525">
            <w:pPr>
              <w:pStyle w:val="Lijstalinea"/>
              <w:numPr>
                <w:ilvl w:val="0"/>
                <w:numId w:val="5"/>
              </w:numPr>
              <w:rPr>
                <w:rFonts w:ascii="Aptos" w:eastAsia="Aptos" w:hAnsi="Aptos" w:cs="Aptos"/>
                <w:color w:val="000000" w:themeColor="text1"/>
              </w:rPr>
            </w:pPr>
            <w:r w:rsidRPr="33DE1525">
              <w:rPr>
                <w:rFonts w:ascii="Aptos" w:eastAsia="Aptos" w:hAnsi="Aptos" w:cs="Aptos"/>
              </w:rPr>
              <w:t>De technische documentatie, die alle schema's, stuklijsten, explosietekeningen e.d. omvat en zodanig volledig is dat de Instrumentele Dienst van Opdrachtgever in staat is het preventief en correctief onderhoud in eigen beheer uit te voeren;</w:t>
            </w:r>
          </w:p>
          <w:p w14:paraId="4CE93074" w14:textId="45E058F6" w:rsidR="200DA675" w:rsidRPr="00375C4B" w:rsidRDefault="1B689302" w:rsidP="33DE1525">
            <w:pPr>
              <w:rPr>
                <w:rFonts w:ascii="Aptos" w:eastAsia="Aptos" w:hAnsi="Aptos" w:cs="Aptos"/>
                <w:color w:val="000000" w:themeColor="text1"/>
              </w:rPr>
            </w:pPr>
            <w:r w:rsidRPr="33DE1525">
              <w:rPr>
                <w:rFonts w:ascii="Aptos" w:eastAsia="Aptos" w:hAnsi="Aptos" w:cs="Aptos"/>
                <w:color w:val="000000" w:themeColor="text1"/>
              </w:rPr>
              <w:lastRenderedPageBreak/>
              <w:t xml:space="preserve">Indien deze informatie slechts vertrouwelijk ter beschikking gesteld kan worden, zal dat op respectievelijke stukken nadrukkelijk vermeld worden. </w:t>
            </w:r>
            <w:r w:rsidR="2B45391C" w:rsidRPr="33DE1525">
              <w:rPr>
                <w:rFonts w:ascii="Aptos" w:eastAsia="Aptos" w:hAnsi="Aptos" w:cs="Aptos"/>
              </w:rPr>
              <w:t xml:space="preserve">Opdrachtgever </w:t>
            </w:r>
            <w:r w:rsidRPr="33DE1525">
              <w:rPr>
                <w:rFonts w:ascii="Aptos" w:eastAsia="Aptos" w:hAnsi="Aptos" w:cs="Aptos"/>
                <w:color w:val="000000" w:themeColor="text1"/>
              </w:rPr>
              <w:t xml:space="preserve">zal deze informatie uitsluitend voor het bovengenoemde doel gebruiken. </w:t>
            </w:r>
          </w:p>
          <w:p w14:paraId="1954E8A2" w14:textId="109CF016" w:rsidR="200DA675" w:rsidRPr="00375C4B" w:rsidRDefault="200DA675" w:rsidP="33DE1525">
            <w:pPr>
              <w:rPr>
                <w:rFonts w:ascii="Aptos" w:eastAsia="Aptos" w:hAnsi="Aptos" w:cs="Aptos"/>
                <w:color w:val="000000" w:themeColor="text1"/>
              </w:rPr>
            </w:pPr>
          </w:p>
          <w:p w14:paraId="25C480C4" w14:textId="0738D237" w:rsidR="200DA675" w:rsidRPr="00375C4B" w:rsidRDefault="1B689302" w:rsidP="33DE1525">
            <w:pPr>
              <w:rPr>
                <w:rFonts w:ascii="Aptos" w:eastAsia="Aptos" w:hAnsi="Aptos" w:cs="Aptos"/>
                <w:color w:val="000000" w:themeColor="text1"/>
              </w:rPr>
            </w:pPr>
            <w:r w:rsidRPr="33DE1525">
              <w:rPr>
                <w:rFonts w:ascii="Aptos" w:eastAsia="Aptos" w:hAnsi="Aptos" w:cs="Aptos"/>
                <w:color w:val="000000" w:themeColor="text1"/>
              </w:rPr>
              <w:t xml:space="preserve">Indien voorts bij gelegenheid blijkt dat delen van de documentatie (a t/m e) ontbreekt, zal die ontbrekende informatie terstond en kosteloos ter beschikking worden gesteld. </w:t>
            </w:r>
          </w:p>
        </w:tc>
        <w:tc>
          <w:tcPr>
            <w:tcW w:w="1223" w:type="dxa"/>
          </w:tcPr>
          <w:p w14:paraId="60A6115F" w14:textId="11CB8BD5" w:rsidR="200DA675" w:rsidRPr="00375C4B" w:rsidRDefault="200DA675" w:rsidP="33DE1525">
            <w:pPr>
              <w:rPr>
                <w:rFonts w:ascii="Aptos" w:eastAsia="Aptos" w:hAnsi="Aptos" w:cs="Aptos"/>
                <w:i/>
                <w:iCs/>
              </w:rPr>
            </w:pPr>
          </w:p>
        </w:tc>
      </w:tr>
      <w:tr w:rsidR="500CCFD4" w:rsidRPr="00375C4B" w14:paraId="1D55F558" w14:textId="77777777" w:rsidTr="00BA1C5E">
        <w:trPr>
          <w:trHeight w:val="300"/>
        </w:trPr>
        <w:tc>
          <w:tcPr>
            <w:tcW w:w="704" w:type="dxa"/>
          </w:tcPr>
          <w:p w14:paraId="1DF688EC" w14:textId="5D9E8323" w:rsidR="75D5915B" w:rsidRPr="00375C4B" w:rsidRDefault="00A11104" w:rsidP="33DE1525">
            <w:pPr>
              <w:rPr>
                <w:rFonts w:ascii="Aptos" w:eastAsia="Aptos" w:hAnsi="Aptos" w:cs="Aptos"/>
              </w:rPr>
            </w:pPr>
            <w:r>
              <w:rPr>
                <w:rFonts w:ascii="Aptos" w:eastAsia="Aptos" w:hAnsi="Aptos" w:cs="Aptos"/>
              </w:rPr>
              <w:t>6</w:t>
            </w:r>
            <w:r w:rsidR="562841DE" w:rsidRPr="33DE1525">
              <w:rPr>
                <w:rFonts w:ascii="Aptos" w:eastAsia="Aptos" w:hAnsi="Aptos" w:cs="Aptos"/>
              </w:rPr>
              <w:t>.</w:t>
            </w:r>
            <w:r w:rsidR="33142E3F" w:rsidRPr="33DE1525">
              <w:rPr>
                <w:rFonts w:ascii="Aptos" w:eastAsia="Aptos" w:hAnsi="Aptos" w:cs="Aptos"/>
              </w:rPr>
              <w:t>1</w:t>
            </w:r>
            <w:r w:rsidR="32C37B54" w:rsidRPr="33DE1525">
              <w:rPr>
                <w:rFonts w:ascii="Aptos" w:eastAsia="Aptos" w:hAnsi="Aptos" w:cs="Aptos"/>
              </w:rPr>
              <w:t>1</w:t>
            </w:r>
          </w:p>
        </w:tc>
        <w:tc>
          <w:tcPr>
            <w:tcW w:w="7088" w:type="dxa"/>
          </w:tcPr>
          <w:p w14:paraId="71DCFA51" w14:textId="27E24BF3" w:rsidR="1DC9A815"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De Apparatuur heeft een zodanige “state-of-the-art” dat binnen twee jaar na daadwerkelijke ingebruikname, van de zijde van de fabrikant/Opdrachtnemer</w:t>
            </w:r>
          </w:p>
          <w:p w14:paraId="0ED151DC" w14:textId="4204C40E" w:rsidR="1DC9A815"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 xml:space="preserve">- geen nieuw model op de markt zal verschijnen met (naar de inzichten van </w:t>
            </w:r>
            <w:r w:rsidRPr="33DE1525">
              <w:rPr>
                <w:rFonts w:ascii="Aptos" w:eastAsia="Aptos" w:hAnsi="Aptos" w:cs="Aptos"/>
              </w:rPr>
              <w:t>Opdrachtgever</w:t>
            </w:r>
            <w:r w:rsidRPr="33DE1525">
              <w:rPr>
                <w:rFonts w:ascii="Aptos" w:eastAsia="Aptos" w:hAnsi="Aptos" w:cs="Aptos"/>
                <w:color w:val="000000" w:themeColor="text1"/>
              </w:rPr>
              <w:t xml:space="preserve">) betere functionaliteiten/specificaties. Wanneer door onvoorziene omstandigheden dat toch het geval blijkt te zijn, dan kan </w:t>
            </w:r>
            <w:r w:rsidRPr="33DE1525">
              <w:rPr>
                <w:rFonts w:ascii="Aptos" w:eastAsia="Aptos" w:hAnsi="Aptos" w:cs="Aptos"/>
              </w:rPr>
              <w:t>Opdrachtgever</w:t>
            </w:r>
            <w:r w:rsidRPr="33DE1525">
              <w:rPr>
                <w:rFonts w:ascii="Aptos" w:eastAsia="Aptos" w:hAnsi="Aptos" w:cs="Aptos"/>
                <w:color w:val="000000" w:themeColor="text1"/>
              </w:rPr>
              <w:t xml:space="preserve"> de koop alsnog ontbinden of zonder bijbetaling het staande model inruilen;</w:t>
            </w:r>
          </w:p>
          <w:p w14:paraId="1083A13F" w14:textId="390D9D5B" w:rsidR="500CCFD4" w:rsidRPr="00375C4B" w:rsidRDefault="2126E007" w:rsidP="33DE1525">
            <w:pPr>
              <w:rPr>
                <w:rFonts w:ascii="Aptos" w:eastAsia="Aptos" w:hAnsi="Aptos" w:cs="Aptos"/>
                <w:color w:val="000000" w:themeColor="text1"/>
              </w:rPr>
            </w:pPr>
            <w:r w:rsidRPr="33DE1525">
              <w:rPr>
                <w:rFonts w:ascii="Aptos" w:eastAsia="Aptos" w:hAnsi="Aptos" w:cs="Aptos"/>
                <w:color w:val="000000" w:themeColor="text1"/>
              </w:rPr>
              <w:t xml:space="preserve">- in het Maastricht UMC+ en ook elders geen Upgrade c.q. gemodificeerde versies aangeboden zullen worden, resp. Upgrades/modificaties nodig zijn. Wanneer door onvoorziene omstandigheden dat toch het geval is, zullen deze Upgrades/modificaties door de Opdrachtnemer kosteloos alsnog in de Apparatuur van </w:t>
            </w:r>
            <w:r w:rsidRPr="33DE1525">
              <w:rPr>
                <w:rFonts w:ascii="Aptos" w:eastAsia="Aptos" w:hAnsi="Aptos" w:cs="Aptos"/>
              </w:rPr>
              <w:t>Opdrachtgever</w:t>
            </w:r>
            <w:r w:rsidRPr="33DE1525">
              <w:rPr>
                <w:rFonts w:ascii="Aptos" w:eastAsia="Aptos" w:hAnsi="Aptos" w:cs="Aptos"/>
                <w:color w:val="000000" w:themeColor="text1"/>
              </w:rPr>
              <w:t xml:space="preserve"> aangebracht worden. De Opdrachtnemer van de Apparatuur is aansprakelijk voor de kosten, ongeacht of hij deze kosten wel/niet kan doorberekenen aan de fabrikant.</w:t>
            </w:r>
          </w:p>
        </w:tc>
        <w:tc>
          <w:tcPr>
            <w:tcW w:w="1223" w:type="dxa"/>
          </w:tcPr>
          <w:p w14:paraId="52F4BBEE" w14:textId="467E77BB" w:rsidR="500CCFD4" w:rsidRPr="00375C4B" w:rsidRDefault="500CCFD4" w:rsidP="33DE1525">
            <w:pPr>
              <w:rPr>
                <w:rFonts w:ascii="Aptos" w:eastAsia="Aptos" w:hAnsi="Aptos" w:cs="Aptos"/>
                <w:i/>
                <w:iCs/>
              </w:rPr>
            </w:pPr>
          </w:p>
        </w:tc>
      </w:tr>
      <w:tr w:rsidR="500CCFD4" w:rsidRPr="00375C4B" w14:paraId="5D5E715D" w14:textId="77777777" w:rsidTr="00BA1C5E">
        <w:trPr>
          <w:trHeight w:val="300"/>
        </w:trPr>
        <w:tc>
          <w:tcPr>
            <w:tcW w:w="704" w:type="dxa"/>
          </w:tcPr>
          <w:p w14:paraId="478F6607" w14:textId="69A992A2" w:rsidR="3DF97B9F" w:rsidRPr="00375C4B" w:rsidRDefault="00A11104" w:rsidP="33DE1525">
            <w:pPr>
              <w:rPr>
                <w:rFonts w:ascii="Aptos" w:eastAsia="Aptos" w:hAnsi="Aptos" w:cs="Aptos"/>
              </w:rPr>
            </w:pPr>
            <w:r>
              <w:rPr>
                <w:rFonts w:ascii="Aptos" w:eastAsia="Aptos" w:hAnsi="Aptos" w:cs="Aptos"/>
              </w:rPr>
              <w:t>6</w:t>
            </w:r>
            <w:r w:rsidR="4404177C" w:rsidRPr="33DE1525">
              <w:rPr>
                <w:rFonts w:ascii="Aptos" w:eastAsia="Aptos" w:hAnsi="Aptos" w:cs="Aptos"/>
              </w:rPr>
              <w:t>.1</w:t>
            </w:r>
            <w:r w:rsidR="6AB93349" w:rsidRPr="33DE1525">
              <w:rPr>
                <w:rFonts w:ascii="Aptos" w:eastAsia="Aptos" w:hAnsi="Aptos" w:cs="Aptos"/>
              </w:rPr>
              <w:t>2</w:t>
            </w:r>
          </w:p>
        </w:tc>
        <w:tc>
          <w:tcPr>
            <w:tcW w:w="7088" w:type="dxa"/>
          </w:tcPr>
          <w:p w14:paraId="02CF8D11" w14:textId="00753A97" w:rsidR="500CCFD4" w:rsidRPr="00375C4B" w:rsidRDefault="248C4F9A" w:rsidP="33DE1525">
            <w:pPr>
              <w:rPr>
                <w:rFonts w:ascii="Aptos" w:eastAsia="Aptos" w:hAnsi="Aptos" w:cs="Aptos"/>
                <w:color w:val="000000" w:themeColor="text1"/>
              </w:rPr>
            </w:pPr>
            <w:r w:rsidRPr="33DE1525">
              <w:rPr>
                <w:rFonts w:ascii="Aptos" w:eastAsia="Aptos" w:hAnsi="Aptos" w:cs="Aptos"/>
                <w:color w:val="000000" w:themeColor="text1"/>
              </w:rPr>
              <w:t>Opdrachtnemer is verplicht Opdrachtgever een onderhoudsovereenkomst, inclusief alle mogelijke varianten en responstijden, aan te bieden, ongeacht of Opdrachtgever hier gebruik van wenst te maken. Opdrachtnemer zal dit aanbieden in de vorm van een SSO die onderdeel zal uitmaken als bijlage van de hoofd overeenkomst.</w:t>
            </w:r>
            <w:r w:rsidR="00E97384">
              <w:rPr>
                <w:rFonts w:ascii="Aptos" w:eastAsia="Aptos" w:hAnsi="Aptos" w:cs="Aptos"/>
                <w:color w:val="000000" w:themeColor="text1"/>
              </w:rPr>
              <w:t xml:space="preserve"> Zie ook opmerkingen in 4.1 van de leidraad. </w:t>
            </w:r>
          </w:p>
        </w:tc>
        <w:tc>
          <w:tcPr>
            <w:tcW w:w="1223" w:type="dxa"/>
          </w:tcPr>
          <w:p w14:paraId="6D729DF0" w14:textId="6AB4CEAB" w:rsidR="500CCFD4" w:rsidRPr="00375C4B" w:rsidRDefault="500CCFD4" w:rsidP="33DE1525">
            <w:pPr>
              <w:rPr>
                <w:rFonts w:ascii="Aptos" w:eastAsia="Aptos" w:hAnsi="Aptos" w:cs="Aptos"/>
                <w:i/>
                <w:iCs/>
              </w:rPr>
            </w:pPr>
          </w:p>
        </w:tc>
      </w:tr>
      <w:tr w:rsidR="500CCFD4" w:rsidRPr="00375C4B" w14:paraId="53C9C683" w14:textId="77777777" w:rsidTr="00BA1C5E">
        <w:trPr>
          <w:trHeight w:val="300"/>
        </w:trPr>
        <w:tc>
          <w:tcPr>
            <w:tcW w:w="704" w:type="dxa"/>
          </w:tcPr>
          <w:p w14:paraId="2A7D0F9F" w14:textId="1165620D" w:rsidR="0808D822" w:rsidRPr="00375C4B" w:rsidRDefault="00A11104" w:rsidP="33DE1525">
            <w:pPr>
              <w:rPr>
                <w:rFonts w:ascii="Aptos" w:eastAsia="Aptos" w:hAnsi="Aptos" w:cs="Aptos"/>
              </w:rPr>
            </w:pPr>
            <w:r>
              <w:rPr>
                <w:rFonts w:ascii="Aptos" w:eastAsia="Aptos" w:hAnsi="Aptos" w:cs="Aptos"/>
              </w:rPr>
              <w:t>6</w:t>
            </w:r>
            <w:r w:rsidR="31785ED7" w:rsidRPr="33DE1525">
              <w:rPr>
                <w:rFonts w:ascii="Aptos" w:eastAsia="Aptos" w:hAnsi="Aptos" w:cs="Aptos"/>
              </w:rPr>
              <w:t>.1</w:t>
            </w:r>
            <w:r w:rsidR="009063D7" w:rsidRPr="33DE1525">
              <w:rPr>
                <w:rFonts w:ascii="Aptos" w:eastAsia="Aptos" w:hAnsi="Aptos" w:cs="Aptos"/>
              </w:rPr>
              <w:t>3</w:t>
            </w:r>
          </w:p>
        </w:tc>
        <w:tc>
          <w:tcPr>
            <w:tcW w:w="7088" w:type="dxa"/>
          </w:tcPr>
          <w:p w14:paraId="16383779" w14:textId="68B89D0C" w:rsidR="209AED3C" w:rsidRPr="00375C4B" w:rsidRDefault="58310860" w:rsidP="33DE1525">
            <w:pPr>
              <w:rPr>
                <w:rFonts w:ascii="Aptos" w:eastAsia="Aptos" w:hAnsi="Aptos" w:cs="Aptos"/>
              </w:rPr>
            </w:pPr>
            <w:r w:rsidRPr="33DE1525">
              <w:rPr>
                <w:rFonts w:ascii="Aptos" w:eastAsia="Aptos" w:hAnsi="Aptos" w:cs="Aptos"/>
              </w:rPr>
              <w:t>Opdrachtnemer informeert Opdrachtgever inzake alle beschikbare relevante Updates en Upgrades van bij de Apparatuur behorende Software en Hardware. Opdrachtnemer informeert Opdrachtgever schriftelijk over de aard en gevolgen van Updates en Upgrades, de bestaande functionaliteiten met overige apparatuur dienen behouden te blijven.</w:t>
            </w:r>
          </w:p>
        </w:tc>
        <w:tc>
          <w:tcPr>
            <w:tcW w:w="1223" w:type="dxa"/>
          </w:tcPr>
          <w:p w14:paraId="7683200A" w14:textId="1CE400DD" w:rsidR="500CCFD4" w:rsidRPr="00375C4B" w:rsidRDefault="500CCFD4" w:rsidP="33DE1525">
            <w:pPr>
              <w:rPr>
                <w:rFonts w:ascii="Aptos" w:eastAsia="Aptos" w:hAnsi="Aptos" w:cs="Aptos"/>
                <w:i/>
                <w:iCs/>
              </w:rPr>
            </w:pPr>
          </w:p>
        </w:tc>
      </w:tr>
      <w:tr w:rsidR="500CCFD4" w:rsidRPr="00375C4B" w14:paraId="1F4B24A1" w14:textId="77777777" w:rsidTr="00BA1C5E">
        <w:trPr>
          <w:trHeight w:val="300"/>
        </w:trPr>
        <w:tc>
          <w:tcPr>
            <w:tcW w:w="704" w:type="dxa"/>
          </w:tcPr>
          <w:p w14:paraId="2A15BB3F" w14:textId="3CA84E92" w:rsidR="5CBEA65E" w:rsidRPr="00375C4B" w:rsidRDefault="00A11104" w:rsidP="33DE1525">
            <w:pPr>
              <w:rPr>
                <w:rFonts w:ascii="Aptos" w:eastAsia="Aptos" w:hAnsi="Aptos" w:cs="Aptos"/>
              </w:rPr>
            </w:pPr>
            <w:r>
              <w:rPr>
                <w:rFonts w:ascii="Aptos" w:eastAsia="Aptos" w:hAnsi="Aptos" w:cs="Aptos"/>
              </w:rPr>
              <w:t>6</w:t>
            </w:r>
            <w:r w:rsidR="4A84EE10" w:rsidRPr="33DE1525">
              <w:rPr>
                <w:rFonts w:ascii="Aptos" w:eastAsia="Aptos" w:hAnsi="Aptos" w:cs="Aptos"/>
              </w:rPr>
              <w:t>.1</w:t>
            </w:r>
            <w:r w:rsidR="0652322C" w:rsidRPr="33DE1525">
              <w:rPr>
                <w:rFonts w:ascii="Aptos" w:eastAsia="Aptos" w:hAnsi="Aptos" w:cs="Aptos"/>
              </w:rPr>
              <w:t>4</w:t>
            </w:r>
          </w:p>
        </w:tc>
        <w:tc>
          <w:tcPr>
            <w:tcW w:w="7088" w:type="dxa"/>
          </w:tcPr>
          <w:p w14:paraId="3EFFFB45" w14:textId="4EC35781" w:rsidR="209AED3C" w:rsidRPr="00375C4B" w:rsidRDefault="58310860" w:rsidP="33DE1525">
            <w:pPr>
              <w:rPr>
                <w:rFonts w:ascii="Aptos" w:eastAsia="Aptos" w:hAnsi="Aptos" w:cs="Aptos"/>
              </w:rPr>
            </w:pPr>
            <w:r w:rsidRPr="33DE1525">
              <w:rPr>
                <w:rFonts w:ascii="Aptos" w:eastAsia="Aptos" w:hAnsi="Aptos" w:cs="Aptos"/>
              </w:rPr>
              <w:t>Alle Updates betreffende de Software zijn inbegrepen in de aanschafprijs en worden gedurende de levensduur van de Apparatuur kosteloos door Opdrachtnemer geleverd en geïmplementeerd, na schriftelijke goedkeuring van of namens Opdrachtgever. Opdrachtgever is niet verplicht tot afname hiervan.</w:t>
            </w:r>
          </w:p>
        </w:tc>
        <w:tc>
          <w:tcPr>
            <w:tcW w:w="1223" w:type="dxa"/>
          </w:tcPr>
          <w:p w14:paraId="0958EFD1" w14:textId="60E97880" w:rsidR="500CCFD4" w:rsidRPr="00375C4B" w:rsidRDefault="500CCFD4" w:rsidP="33DE1525">
            <w:pPr>
              <w:rPr>
                <w:rFonts w:ascii="Aptos" w:eastAsia="Aptos" w:hAnsi="Aptos" w:cs="Aptos"/>
                <w:i/>
                <w:iCs/>
              </w:rPr>
            </w:pPr>
          </w:p>
        </w:tc>
      </w:tr>
      <w:tr w:rsidR="500CCFD4" w:rsidRPr="00375C4B" w14:paraId="2F5C3488" w14:textId="77777777" w:rsidTr="00BA1C5E">
        <w:trPr>
          <w:trHeight w:val="300"/>
        </w:trPr>
        <w:tc>
          <w:tcPr>
            <w:tcW w:w="704" w:type="dxa"/>
          </w:tcPr>
          <w:p w14:paraId="4AAA420F" w14:textId="3023B06E" w:rsidR="7314205B" w:rsidRPr="00375C4B" w:rsidRDefault="00A11104" w:rsidP="33DE1525">
            <w:pPr>
              <w:rPr>
                <w:rFonts w:ascii="Aptos" w:eastAsia="Aptos" w:hAnsi="Aptos" w:cs="Aptos"/>
              </w:rPr>
            </w:pPr>
            <w:r>
              <w:rPr>
                <w:rFonts w:ascii="Aptos" w:eastAsia="Aptos" w:hAnsi="Aptos" w:cs="Aptos"/>
              </w:rPr>
              <w:t>6</w:t>
            </w:r>
            <w:r w:rsidR="1F646F26" w:rsidRPr="33DE1525">
              <w:rPr>
                <w:rFonts w:ascii="Aptos" w:eastAsia="Aptos" w:hAnsi="Aptos" w:cs="Aptos"/>
              </w:rPr>
              <w:t>.1</w:t>
            </w:r>
            <w:r w:rsidR="6C61D884" w:rsidRPr="33DE1525">
              <w:rPr>
                <w:rFonts w:ascii="Aptos" w:eastAsia="Aptos" w:hAnsi="Aptos" w:cs="Aptos"/>
              </w:rPr>
              <w:t>5</w:t>
            </w:r>
          </w:p>
        </w:tc>
        <w:tc>
          <w:tcPr>
            <w:tcW w:w="7088" w:type="dxa"/>
          </w:tcPr>
          <w:p w14:paraId="5828A251" w14:textId="773046B0" w:rsidR="209AED3C" w:rsidRPr="00375C4B" w:rsidRDefault="58310860" w:rsidP="33DE1525">
            <w:pPr>
              <w:rPr>
                <w:rFonts w:ascii="Aptos" w:eastAsia="Aptos" w:hAnsi="Aptos" w:cs="Aptos"/>
              </w:rPr>
            </w:pPr>
            <w:r w:rsidRPr="33DE1525">
              <w:rPr>
                <w:rFonts w:ascii="Aptos" w:eastAsia="Aptos" w:hAnsi="Aptos" w:cs="Aptos"/>
              </w:rPr>
              <w:t>Opdrachtnemer zal alle beschikbare Upgrades, die verplicht zijn gesteld aan Opdrachtgever door Opdrachtnemer, dan wel verplichte Upgrades in het kader van veiligheidseisen verband houdende met de Wet- en regelgeving en die betrekking hebben op de Apparatuur, worden gedurende de levensduur van de apparatuur kosteloos aan Opdrachtgever geleverd en geïmplementeerd. Dit geschiedt in overleg met Opdrachtgever.</w:t>
            </w:r>
          </w:p>
        </w:tc>
        <w:tc>
          <w:tcPr>
            <w:tcW w:w="1223" w:type="dxa"/>
          </w:tcPr>
          <w:p w14:paraId="577AEC5E" w14:textId="44022965" w:rsidR="500CCFD4" w:rsidRPr="00375C4B" w:rsidRDefault="500CCFD4" w:rsidP="33DE1525">
            <w:pPr>
              <w:rPr>
                <w:rFonts w:ascii="Aptos" w:eastAsia="Aptos" w:hAnsi="Aptos" w:cs="Aptos"/>
                <w:i/>
                <w:iCs/>
              </w:rPr>
            </w:pPr>
          </w:p>
        </w:tc>
      </w:tr>
      <w:tr w:rsidR="500CCFD4" w:rsidRPr="00375C4B" w14:paraId="783B74F0" w14:textId="77777777" w:rsidTr="00BA1C5E">
        <w:trPr>
          <w:trHeight w:val="300"/>
        </w:trPr>
        <w:tc>
          <w:tcPr>
            <w:tcW w:w="704" w:type="dxa"/>
          </w:tcPr>
          <w:p w14:paraId="4256F180" w14:textId="450793E7" w:rsidR="36CD827B" w:rsidRPr="00375C4B" w:rsidRDefault="00A11104" w:rsidP="33DE1525">
            <w:pPr>
              <w:rPr>
                <w:rFonts w:ascii="Aptos" w:eastAsia="Aptos" w:hAnsi="Aptos" w:cs="Aptos"/>
              </w:rPr>
            </w:pPr>
            <w:r>
              <w:rPr>
                <w:rFonts w:ascii="Aptos" w:eastAsia="Aptos" w:hAnsi="Aptos" w:cs="Aptos"/>
              </w:rPr>
              <w:t>6</w:t>
            </w:r>
            <w:r w:rsidR="132A11C3" w:rsidRPr="33DE1525">
              <w:rPr>
                <w:rFonts w:ascii="Aptos" w:eastAsia="Aptos" w:hAnsi="Aptos" w:cs="Aptos"/>
              </w:rPr>
              <w:t>.1</w:t>
            </w:r>
            <w:r w:rsidR="54395AB3" w:rsidRPr="33DE1525">
              <w:rPr>
                <w:rFonts w:ascii="Aptos" w:eastAsia="Aptos" w:hAnsi="Aptos" w:cs="Aptos"/>
              </w:rPr>
              <w:t>6</w:t>
            </w:r>
          </w:p>
        </w:tc>
        <w:tc>
          <w:tcPr>
            <w:tcW w:w="7088" w:type="dxa"/>
          </w:tcPr>
          <w:p w14:paraId="3FA04B81" w14:textId="1FE620E5" w:rsidR="500CCFD4" w:rsidRPr="00375C4B" w:rsidRDefault="58310860" w:rsidP="33DE1525">
            <w:pPr>
              <w:rPr>
                <w:rFonts w:ascii="Aptos" w:eastAsia="Aptos" w:hAnsi="Aptos" w:cs="Aptos"/>
              </w:rPr>
            </w:pPr>
            <w:r w:rsidRPr="33DE1525">
              <w:rPr>
                <w:rFonts w:ascii="Aptos" w:eastAsia="Aptos" w:hAnsi="Aptos" w:cs="Aptos"/>
              </w:rPr>
              <w:t>Updates en Upgrades van de meegeleverde Software incl. Besturingssysteem en virusbescherming moeten uitgevoerd kunnen worden en mogen niet leiden tot het disfunctioneren van het systeem.</w:t>
            </w:r>
          </w:p>
        </w:tc>
        <w:tc>
          <w:tcPr>
            <w:tcW w:w="1223" w:type="dxa"/>
          </w:tcPr>
          <w:p w14:paraId="6742CC68" w14:textId="1DD9AA4A" w:rsidR="500CCFD4" w:rsidRPr="00375C4B" w:rsidRDefault="500CCFD4" w:rsidP="33DE1525">
            <w:pPr>
              <w:rPr>
                <w:rFonts w:ascii="Aptos" w:eastAsia="Aptos" w:hAnsi="Aptos" w:cs="Aptos"/>
                <w:i/>
                <w:iCs/>
              </w:rPr>
            </w:pPr>
          </w:p>
        </w:tc>
      </w:tr>
      <w:tr w:rsidR="500CCFD4" w:rsidRPr="00375C4B" w14:paraId="40FA9F6E" w14:textId="77777777" w:rsidTr="00BA1C5E">
        <w:trPr>
          <w:trHeight w:val="300"/>
        </w:trPr>
        <w:tc>
          <w:tcPr>
            <w:tcW w:w="704" w:type="dxa"/>
          </w:tcPr>
          <w:p w14:paraId="44AB32DE" w14:textId="7E634BF5" w:rsidR="5E39C131" w:rsidRPr="00375C4B" w:rsidRDefault="00A11104" w:rsidP="33DE1525">
            <w:pPr>
              <w:rPr>
                <w:rFonts w:ascii="Aptos" w:eastAsia="Aptos" w:hAnsi="Aptos" w:cs="Aptos"/>
              </w:rPr>
            </w:pPr>
            <w:r>
              <w:rPr>
                <w:rFonts w:ascii="Aptos" w:eastAsia="Aptos" w:hAnsi="Aptos" w:cs="Aptos"/>
              </w:rPr>
              <w:lastRenderedPageBreak/>
              <w:t>6</w:t>
            </w:r>
            <w:r w:rsidR="0828641E" w:rsidRPr="33DE1525">
              <w:rPr>
                <w:rFonts w:ascii="Aptos" w:eastAsia="Aptos" w:hAnsi="Aptos" w:cs="Aptos"/>
              </w:rPr>
              <w:t>.1</w:t>
            </w:r>
            <w:r w:rsidR="451FA6E3" w:rsidRPr="33DE1525">
              <w:rPr>
                <w:rFonts w:ascii="Aptos" w:eastAsia="Aptos" w:hAnsi="Aptos" w:cs="Aptos"/>
              </w:rPr>
              <w:t>7</w:t>
            </w:r>
          </w:p>
        </w:tc>
        <w:tc>
          <w:tcPr>
            <w:tcW w:w="7088" w:type="dxa"/>
          </w:tcPr>
          <w:p w14:paraId="3B6311A3" w14:textId="574E6E17" w:rsidR="500CCFD4" w:rsidRPr="00375C4B" w:rsidRDefault="238E96D0" w:rsidP="33DE1525">
            <w:pPr>
              <w:rPr>
                <w:rFonts w:ascii="Aptos" w:eastAsia="Aptos" w:hAnsi="Aptos" w:cs="Aptos"/>
                <w:color w:val="000000" w:themeColor="text1"/>
              </w:rPr>
            </w:pPr>
            <w:r w:rsidRPr="33DE1525">
              <w:rPr>
                <w:rFonts w:ascii="Aptos" w:eastAsia="Aptos" w:hAnsi="Aptos" w:cs="Aptos"/>
                <w:color w:val="000000" w:themeColor="text1"/>
              </w:rPr>
              <w:t xml:space="preserve">Het tijdstip van het uitvoeren van het geplande onderhoud en het implementeren van Updates en/of Upgrades gebeurt in onderling overleg. </w:t>
            </w:r>
          </w:p>
        </w:tc>
        <w:tc>
          <w:tcPr>
            <w:tcW w:w="1223" w:type="dxa"/>
          </w:tcPr>
          <w:p w14:paraId="76E91E32" w14:textId="220A600B" w:rsidR="500CCFD4" w:rsidRPr="00375C4B" w:rsidRDefault="500CCFD4" w:rsidP="33DE1525">
            <w:pPr>
              <w:rPr>
                <w:rFonts w:ascii="Aptos" w:eastAsia="Aptos" w:hAnsi="Aptos" w:cs="Aptos"/>
                <w:i/>
                <w:iCs/>
              </w:rPr>
            </w:pPr>
          </w:p>
        </w:tc>
      </w:tr>
      <w:tr w:rsidR="500CCFD4" w:rsidRPr="00375C4B" w14:paraId="33C707F7" w14:textId="77777777" w:rsidTr="00BA1C5E">
        <w:trPr>
          <w:trHeight w:val="300"/>
        </w:trPr>
        <w:tc>
          <w:tcPr>
            <w:tcW w:w="704" w:type="dxa"/>
          </w:tcPr>
          <w:p w14:paraId="7228D80F" w14:textId="59B7C2A0" w:rsidR="3EE30C22" w:rsidRPr="00375C4B" w:rsidRDefault="00A11104" w:rsidP="33DE1525">
            <w:pPr>
              <w:rPr>
                <w:rFonts w:ascii="Aptos" w:eastAsia="Aptos" w:hAnsi="Aptos" w:cs="Aptos"/>
              </w:rPr>
            </w:pPr>
            <w:r>
              <w:rPr>
                <w:rFonts w:ascii="Aptos" w:eastAsia="Aptos" w:hAnsi="Aptos" w:cs="Aptos"/>
              </w:rPr>
              <w:t>6</w:t>
            </w:r>
            <w:r w:rsidR="2BCFCEC9" w:rsidRPr="33DE1525">
              <w:rPr>
                <w:rFonts w:ascii="Aptos" w:eastAsia="Aptos" w:hAnsi="Aptos" w:cs="Aptos"/>
              </w:rPr>
              <w:t>.1</w:t>
            </w:r>
            <w:r w:rsidR="6AFB5A71" w:rsidRPr="33DE1525">
              <w:rPr>
                <w:rFonts w:ascii="Aptos" w:eastAsia="Aptos" w:hAnsi="Aptos" w:cs="Aptos"/>
              </w:rPr>
              <w:t>8</w:t>
            </w:r>
          </w:p>
        </w:tc>
        <w:tc>
          <w:tcPr>
            <w:tcW w:w="7088" w:type="dxa"/>
          </w:tcPr>
          <w:p w14:paraId="6DC31064" w14:textId="0B32BB96" w:rsidR="500CCFD4" w:rsidRPr="00375C4B" w:rsidRDefault="52639089" w:rsidP="33DE1525">
            <w:pPr>
              <w:rPr>
                <w:rFonts w:ascii="Aptos" w:eastAsia="Aptos" w:hAnsi="Aptos" w:cs="Aptos"/>
              </w:rPr>
            </w:pPr>
            <w:r w:rsidRPr="33DE1525">
              <w:rPr>
                <w:rFonts w:ascii="Aptos" w:eastAsia="Aptos" w:hAnsi="Aptos" w:cs="Aptos"/>
              </w:rPr>
              <w:t xml:space="preserve">De </w:t>
            </w:r>
            <w:r w:rsidRPr="00A82666">
              <w:rPr>
                <w:rFonts w:ascii="Aptos" w:eastAsia="Aptos" w:hAnsi="Aptos" w:cs="Aptos"/>
              </w:rPr>
              <w:t>garantieperiode bedraagt 24 maanden na Acceptatie. Gedurende deze periode draagt Opdrachtnemer zonder kosten voor Opdrachtgever zorg voor optimaal functioneren (preventief en correctief onderhoud) van de Prestatie conform de Overeenkomst, waaronder kosteloos onderhoud, herstel van gebreken en/of vervanging van onderdelen/deelsystemen. Dit geldt niet voor onderdelen</w:t>
            </w:r>
            <w:r w:rsidRPr="33DE1525">
              <w:rPr>
                <w:rFonts w:ascii="Aptos" w:eastAsia="Aptos" w:hAnsi="Aptos" w:cs="Aptos"/>
              </w:rPr>
              <w:t xml:space="preserve"> of gebreken die het gevolg zijn van normale slijtage of abnormaal gebruik door Opdrachtgever. Eventuele aanpassingen worden zodanig uitgevoerd dat de mogelijkheden van de Prestatie niet worden aangetast, een en ander in aanvulling op artikel 11.1 van de Algemene Inkoopvoorwaarden Maastricht UMC+.</w:t>
            </w:r>
            <w:r w:rsidR="0B199A10">
              <w:br/>
            </w:r>
            <w:r w:rsidR="2B7701B7" w:rsidRPr="33DE1525">
              <w:rPr>
                <w:rFonts w:ascii="Aptos" w:eastAsia="Aptos" w:hAnsi="Aptos" w:cs="Aptos"/>
              </w:rPr>
              <w:t>Gedurende de garantieperiode zijn de overeengekomen servicelevels en storingsprocedures onverkort van toepassing zonder vergoeding voor Opdrachtgever; afspraken over overschrijding van reparatietijden en (on)beschikbaarheid van de Apparatuur staan in deze overeenkomst.</w:t>
            </w:r>
          </w:p>
        </w:tc>
        <w:tc>
          <w:tcPr>
            <w:tcW w:w="1223" w:type="dxa"/>
          </w:tcPr>
          <w:p w14:paraId="07EBD85C" w14:textId="107D6E20" w:rsidR="500CCFD4" w:rsidRPr="00375C4B" w:rsidRDefault="500CCFD4" w:rsidP="33DE1525">
            <w:pPr>
              <w:rPr>
                <w:rFonts w:ascii="Aptos" w:eastAsia="Aptos" w:hAnsi="Aptos" w:cs="Aptos"/>
                <w:i/>
                <w:iCs/>
              </w:rPr>
            </w:pPr>
          </w:p>
        </w:tc>
      </w:tr>
      <w:tr w:rsidR="500CCFD4" w:rsidRPr="00375C4B" w14:paraId="34C0BA32" w14:textId="77777777" w:rsidTr="00BA1C5E">
        <w:trPr>
          <w:trHeight w:val="300"/>
        </w:trPr>
        <w:tc>
          <w:tcPr>
            <w:tcW w:w="704" w:type="dxa"/>
          </w:tcPr>
          <w:p w14:paraId="1E60A71D" w14:textId="48F867CE" w:rsidR="5518516B" w:rsidRPr="00375C4B" w:rsidRDefault="00A11104" w:rsidP="33DE1525">
            <w:pPr>
              <w:rPr>
                <w:rFonts w:ascii="Aptos" w:eastAsia="Aptos" w:hAnsi="Aptos" w:cs="Aptos"/>
              </w:rPr>
            </w:pPr>
            <w:r>
              <w:rPr>
                <w:rFonts w:ascii="Aptos" w:eastAsia="Aptos" w:hAnsi="Aptos" w:cs="Aptos"/>
              </w:rPr>
              <w:t>6</w:t>
            </w:r>
            <w:r w:rsidR="32880F7E" w:rsidRPr="33DE1525">
              <w:rPr>
                <w:rFonts w:ascii="Aptos" w:eastAsia="Aptos" w:hAnsi="Aptos" w:cs="Aptos"/>
              </w:rPr>
              <w:t>.</w:t>
            </w:r>
            <w:r w:rsidR="2B7701B7" w:rsidRPr="33DE1525">
              <w:rPr>
                <w:rFonts w:ascii="Aptos" w:eastAsia="Aptos" w:hAnsi="Aptos" w:cs="Aptos"/>
              </w:rPr>
              <w:t>19</w:t>
            </w:r>
          </w:p>
        </w:tc>
        <w:tc>
          <w:tcPr>
            <w:tcW w:w="7088" w:type="dxa"/>
          </w:tcPr>
          <w:p w14:paraId="643CC876" w14:textId="6497A44C" w:rsidR="0B199A10" w:rsidRPr="00375C4B" w:rsidRDefault="52639089" w:rsidP="33DE1525">
            <w:pPr>
              <w:rPr>
                <w:rFonts w:ascii="Aptos" w:eastAsia="Aptos" w:hAnsi="Aptos" w:cs="Aptos"/>
                <w:color w:val="000000" w:themeColor="text1"/>
              </w:rPr>
            </w:pPr>
            <w:r w:rsidRPr="33DE1525">
              <w:rPr>
                <w:rFonts w:ascii="Aptos" w:eastAsia="Aptos" w:hAnsi="Aptos" w:cs="Aptos"/>
                <w:color w:val="000000" w:themeColor="text1"/>
              </w:rPr>
              <w:t>In de garantieperiode zal kosteloos een gelijkwaardig bruikleenapparaat ter beschikking worden gesteld.</w:t>
            </w:r>
          </w:p>
        </w:tc>
        <w:tc>
          <w:tcPr>
            <w:tcW w:w="1223" w:type="dxa"/>
          </w:tcPr>
          <w:p w14:paraId="3977A4FC" w14:textId="44370FFE" w:rsidR="500CCFD4" w:rsidRPr="00375C4B" w:rsidRDefault="500CCFD4" w:rsidP="33DE1525">
            <w:pPr>
              <w:rPr>
                <w:rFonts w:ascii="Aptos" w:eastAsia="Aptos" w:hAnsi="Aptos" w:cs="Aptos"/>
                <w:i/>
                <w:iCs/>
              </w:rPr>
            </w:pPr>
          </w:p>
        </w:tc>
      </w:tr>
      <w:tr w:rsidR="500CCFD4" w:rsidRPr="00375C4B" w14:paraId="67E7A636" w14:textId="77777777" w:rsidTr="00BA1C5E">
        <w:trPr>
          <w:trHeight w:val="300"/>
        </w:trPr>
        <w:tc>
          <w:tcPr>
            <w:tcW w:w="704" w:type="dxa"/>
          </w:tcPr>
          <w:p w14:paraId="397ABFD3" w14:textId="025D93A4" w:rsidR="158A05CE" w:rsidRPr="00375C4B" w:rsidRDefault="00A11104" w:rsidP="33DE1525">
            <w:pPr>
              <w:rPr>
                <w:rFonts w:ascii="Aptos" w:eastAsia="Aptos" w:hAnsi="Aptos" w:cs="Aptos"/>
              </w:rPr>
            </w:pPr>
            <w:r>
              <w:rPr>
                <w:rFonts w:ascii="Aptos" w:eastAsia="Aptos" w:hAnsi="Aptos" w:cs="Aptos"/>
              </w:rPr>
              <w:t>6</w:t>
            </w:r>
            <w:r w:rsidR="4C552724" w:rsidRPr="33DE1525">
              <w:rPr>
                <w:rFonts w:ascii="Aptos" w:eastAsia="Aptos" w:hAnsi="Aptos" w:cs="Aptos"/>
              </w:rPr>
              <w:t>.2</w:t>
            </w:r>
            <w:r w:rsidR="2B7701B7" w:rsidRPr="33DE1525">
              <w:rPr>
                <w:rFonts w:ascii="Aptos" w:eastAsia="Aptos" w:hAnsi="Aptos" w:cs="Aptos"/>
              </w:rPr>
              <w:t>0</w:t>
            </w:r>
          </w:p>
        </w:tc>
        <w:tc>
          <w:tcPr>
            <w:tcW w:w="7088" w:type="dxa"/>
          </w:tcPr>
          <w:p w14:paraId="395B19BF" w14:textId="0B3C66D7" w:rsidR="500CCFD4" w:rsidRPr="00375C4B" w:rsidRDefault="7C234CA8" w:rsidP="33DE1525">
            <w:pPr>
              <w:rPr>
                <w:rFonts w:ascii="Aptos" w:eastAsia="Aptos" w:hAnsi="Aptos" w:cs="Aptos"/>
              </w:rPr>
            </w:pPr>
            <w:r w:rsidRPr="33DE1525">
              <w:rPr>
                <w:rFonts w:ascii="Aptos" w:eastAsia="Aptos" w:hAnsi="Aptos" w:cs="Aptos"/>
              </w:rPr>
              <w:t>Opdrachtgever wordt gevrijwaard van alle kosten die voortvloeien uit het gebruik van ondeugdelijk gebleken onderdelen en materialen. Onderdelen en materialen gelden als ondeugdelijk wanneer zij, gelet op alle omstandigheden en met name de redelijkerwijs te verwachten levensduur, structureel voortijdig falen, ongeacht de overeengekomen garantietermijn.</w:t>
            </w:r>
          </w:p>
        </w:tc>
        <w:tc>
          <w:tcPr>
            <w:tcW w:w="1223" w:type="dxa"/>
          </w:tcPr>
          <w:p w14:paraId="4B4ABC0A" w14:textId="6FE9C4A5" w:rsidR="500CCFD4" w:rsidRPr="00375C4B" w:rsidRDefault="500CCFD4" w:rsidP="33DE1525">
            <w:pPr>
              <w:rPr>
                <w:rFonts w:ascii="Aptos" w:eastAsia="Aptos" w:hAnsi="Aptos" w:cs="Aptos"/>
                <w:i/>
                <w:iCs/>
              </w:rPr>
            </w:pPr>
          </w:p>
        </w:tc>
      </w:tr>
      <w:tr w:rsidR="64D86CC9" w:rsidRPr="00375C4B" w14:paraId="22606B5D" w14:textId="77777777" w:rsidTr="00BA1C5E">
        <w:trPr>
          <w:trHeight w:val="300"/>
        </w:trPr>
        <w:tc>
          <w:tcPr>
            <w:tcW w:w="704" w:type="dxa"/>
          </w:tcPr>
          <w:p w14:paraId="3389B31D" w14:textId="1D3D2B1C" w:rsidR="7BBFC1F3" w:rsidRPr="00375C4B" w:rsidRDefault="00A11104" w:rsidP="33DE1525">
            <w:pPr>
              <w:rPr>
                <w:rFonts w:ascii="Aptos" w:eastAsia="Aptos" w:hAnsi="Aptos" w:cs="Aptos"/>
              </w:rPr>
            </w:pPr>
            <w:r>
              <w:rPr>
                <w:rFonts w:ascii="Aptos" w:eastAsia="Aptos" w:hAnsi="Aptos" w:cs="Aptos"/>
              </w:rPr>
              <w:t>6</w:t>
            </w:r>
            <w:r w:rsidR="3FB35387" w:rsidRPr="33DE1525">
              <w:rPr>
                <w:rFonts w:ascii="Aptos" w:eastAsia="Aptos" w:hAnsi="Aptos" w:cs="Aptos"/>
              </w:rPr>
              <w:t>.2</w:t>
            </w:r>
            <w:r w:rsidR="2B7701B7" w:rsidRPr="33DE1525">
              <w:rPr>
                <w:rFonts w:ascii="Aptos" w:eastAsia="Aptos" w:hAnsi="Aptos" w:cs="Aptos"/>
              </w:rPr>
              <w:t>1</w:t>
            </w:r>
          </w:p>
        </w:tc>
        <w:tc>
          <w:tcPr>
            <w:tcW w:w="7088" w:type="dxa"/>
          </w:tcPr>
          <w:p w14:paraId="0CC948E2" w14:textId="287B0BF7" w:rsidR="7BBFC1F3" w:rsidRPr="00375C4B" w:rsidRDefault="3FB35387" w:rsidP="33DE1525">
            <w:pPr>
              <w:rPr>
                <w:rFonts w:ascii="Aptos" w:eastAsia="Aptos" w:hAnsi="Aptos" w:cs="Aptos"/>
              </w:rPr>
            </w:pPr>
            <w:r w:rsidRPr="33DE1525">
              <w:rPr>
                <w:rFonts w:ascii="Aptos" w:eastAsia="Aptos" w:hAnsi="Aptos" w:cs="Aptos"/>
              </w:rPr>
              <w:t>Het out-of-service gaan van de apparatuur moet minimaal 24 maanden van tevoren worden gemeld, zodat Opdrachtgever zich tijdig kan beraden op eventuele maatregelen.</w:t>
            </w:r>
          </w:p>
        </w:tc>
        <w:tc>
          <w:tcPr>
            <w:tcW w:w="1223" w:type="dxa"/>
          </w:tcPr>
          <w:p w14:paraId="2D9E17D2" w14:textId="6DD11844" w:rsidR="64D86CC9" w:rsidRPr="00375C4B" w:rsidRDefault="64D86CC9" w:rsidP="33DE1525">
            <w:pPr>
              <w:rPr>
                <w:rFonts w:ascii="Aptos" w:eastAsia="Aptos" w:hAnsi="Aptos" w:cs="Aptos"/>
                <w:i/>
                <w:iCs/>
              </w:rPr>
            </w:pPr>
          </w:p>
        </w:tc>
      </w:tr>
      <w:tr w:rsidR="500CCFD4" w:rsidRPr="00375C4B" w14:paraId="5BEF902B" w14:textId="77777777" w:rsidTr="00BA1C5E">
        <w:trPr>
          <w:trHeight w:val="300"/>
        </w:trPr>
        <w:tc>
          <w:tcPr>
            <w:tcW w:w="704" w:type="dxa"/>
          </w:tcPr>
          <w:p w14:paraId="7779AA51" w14:textId="2617F9F3" w:rsidR="79429E79" w:rsidRPr="00375C4B" w:rsidRDefault="00A11104" w:rsidP="33DE1525">
            <w:pPr>
              <w:rPr>
                <w:rFonts w:ascii="Aptos" w:eastAsia="Aptos" w:hAnsi="Aptos" w:cs="Aptos"/>
              </w:rPr>
            </w:pPr>
            <w:r>
              <w:rPr>
                <w:rFonts w:ascii="Aptos" w:eastAsia="Aptos" w:hAnsi="Aptos" w:cs="Aptos"/>
              </w:rPr>
              <w:t>6</w:t>
            </w:r>
            <w:r w:rsidR="1A730D88" w:rsidRPr="33DE1525">
              <w:rPr>
                <w:rFonts w:ascii="Aptos" w:eastAsia="Aptos" w:hAnsi="Aptos" w:cs="Aptos"/>
              </w:rPr>
              <w:t>.2</w:t>
            </w:r>
            <w:r w:rsidR="2B7701B7" w:rsidRPr="33DE1525">
              <w:rPr>
                <w:rFonts w:ascii="Aptos" w:eastAsia="Aptos" w:hAnsi="Aptos" w:cs="Aptos"/>
              </w:rPr>
              <w:t>2</w:t>
            </w:r>
          </w:p>
        </w:tc>
        <w:tc>
          <w:tcPr>
            <w:tcW w:w="7088" w:type="dxa"/>
          </w:tcPr>
          <w:p w14:paraId="77A9C1F8" w14:textId="6F051173" w:rsidR="500CCFD4" w:rsidRPr="00375C4B" w:rsidRDefault="56A505B6" w:rsidP="33DE1525">
            <w:pPr>
              <w:rPr>
                <w:rFonts w:ascii="Aptos" w:eastAsia="Aptos" w:hAnsi="Aptos" w:cs="Aptos"/>
                <w:highlight w:val="magenta"/>
              </w:rPr>
            </w:pPr>
            <w:r w:rsidRPr="33DE1525">
              <w:rPr>
                <w:rFonts w:ascii="Aptos" w:eastAsia="Aptos" w:hAnsi="Aptos" w:cs="Aptos"/>
              </w:rPr>
              <w:t>In aanvulling op artikel 12.3 van de Algemene Inkoopvoorwaarden Maastricht UMC+, garandeert Opdrachtnemer gedurende minimaal 10 jaar na acceptatie de levering van originele onderdelen en systeem-/apparatuurgebonden disposables en verbruiksmaterialen van de Prestatie.</w:t>
            </w:r>
          </w:p>
        </w:tc>
        <w:tc>
          <w:tcPr>
            <w:tcW w:w="1223" w:type="dxa"/>
          </w:tcPr>
          <w:p w14:paraId="38E6AE42" w14:textId="0EA1EB72" w:rsidR="500CCFD4" w:rsidRPr="00375C4B" w:rsidRDefault="500CCFD4" w:rsidP="33DE1525">
            <w:pPr>
              <w:rPr>
                <w:rFonts w:ascii="Aptos" w:eastAsia="Aptos" w:hAnsi="Aptos" w:cs="Aptos"/>
                <w:i/>
                <w:iCs/>
              </w:rPr>
            </w:pPr>
          </w:p>
        </w:tc>
      </w:tr>
      <w:tr w:rsidR="64D86CC9" w:rsidRPr="00375C4B" w14:paraId="0543F1A2" w14:textId="77777777" w:rsidTr="00BA1C5E">
        <w:trPr>
          <w:trHeight w:val="300"/>
        </w:trPr>
        <w:tc>
          <w:tcPr>
            <w:tcW w:w="704" w:type="dxa"/>
          </w:tcPr>
          <w:p w14:paraId="281DA925" w14:textId="2EB3A5B3" w:rsidR="58223A11" w:rsidRPr="00375C4B" w:rsidRDefault="00A11104" w:rsidP="33DE1525">
            <w:pPr>
              <w:rPr>
                <w:rFonts w:ascii="Aptos" w:eastAsia="Aptos" w:hAnsi="Aptos" w:cs="Aptos"/>
              </w:rPr>
            </w:pPr>
            <w:r>
              <w:rPr>
                <w:rFonts w:ascii="Aptos" w:eastAsia="Aptos" w:hAnsi="Aptos" w:cs="Aptos"/>
              </w:rPr>
              <w:t>6</w:t>
            </w:r>
            <w:r w:rsidR="6E855E29" w:rsidRPr="33DE1525">
              <w:rPr>
                <w:rFonts w:ascii="Aptos" w:eastAsia="Aptos" w:hAnsi="Aptos" w:cs="Aptos"/>
              </w:rPr>
              <w:t>.2</w:t>
            </w:r>
            <w:r w:rsidR="2B7701B7" w:rsidRPr="33DE1525">
              <w:rPr>
                <w:rFonts w:ascii="Aptos" w:eastAsia="Aptos" w:hAnsi="Aptos" w:cs="Aptos"/>
              </w:rPr>
              <w:t>3</w:t>
            </w:r>
          </w:p>
        </w:tc>
        <w:tc>
          <w:tcPr>
            <w:tcW w:w="7088" w:type="dxa"/>
          </w:tcPr>
          <w:p w14:paraId="3F676DA5" w14:textId="1A4EC2AE" w:rsidR="496D7A8F" w:rsidRPr="00A82666" w:rsidRDefault="1282BAE5" w:rsidP="33DE1525">
            <w:pPr>
              <w:rPr>
                <w:rFonts w:ascii="Aptos" w:eastAsia="Aptos" w:hAnsi="Aptos" w:cs="Aptos"/>
                <w:color w:val="000000" w:themeColor="text1"/>
              </w:rPr>
            </w:pPr>
            <w:r w:rsidRPr="00A82666">
              <w:rPr>
                <w:rFonts w:ascii="Aptos" w:eastAsia="Aptos" w:hAnsi="Aptos" w:cs="Aptos"/>
                <w:color w:val="000000" w:themeColor="text1"/>
              </w:rPr>
              <w:t>Inschrijver garandeert gedurende minimaal 10 jaar dat de werking van de Prestatie aan de overeengekomen technische, functionele en operationele specificaties voldoen, mits:</w:t>
            </w:r>
          </w:p>
          <w:p w14:paraId="46376EEF" w14:textId="5CB347B3" w:rsidR="496D7A8F" w:rsidRPr="00375C4B" w:rsidRDefault="1282BAE5" w:rsidP="33DE1525">
            <w:pPr>
              <w:pStyle w:val="Lijstalinea"/>
              <w:numPr>
                <w:ilvl w:val="0"/>
                <w:numId w:val="6"/>
              </w:numPr>
              <w:rPr>
                <w:rFonts w:ascii="Aptos" w:eastAsia="Aptos" w:hAnsi="Aptos" w:cs="Aptos"/>
                <w:color w:val="000000" w:themeColor="text1"/>
              </w:rPr>
            </w:pPr>
            <w:r w:rsidRPr="00A82666">
              <w:rPr>
                <w:rFonts w:ascii="Aptos" w:eastAsia="Aptos" w:hAnsi="Aptos" w:cs="Aptos"/>
                <w:color w:val="000000" w:themeColor="text1"/>
              </w:rPr>
              <w:t>Inschrijver tijdens de genoemde garantieperiode in</w:t>
            </w:r>
            <w:r w:rsidRPr="33DE1525">
              <w:rPr>
                <w:rFonts w:ascii="Aptos" w:eastAsia="Aptos" w:hAnsi="Aptos" w:cs="Aptos"/>
                <w:color w:val="000000" w:themeColor="text1"/>
              </w:rPr>
              <w:t xml:space="preserve"> de gelegenheid gesteld wordt de garantiewerkzaamheden naar behoren te verrichten; </w:t>
            </w:r>
          </w:p>
          <w:p w14:paraId="6F4C4505" w14:textId="226F4B89" w:rsidR="496D7A8F" w:rsidRPr="00375C4B" w:rsidRDefault="1282BAE5" w:rsidP="33DE1525">
            <w:pPr>
              <w:pStyle w:val="Lijstalinea"/>
              <w:numPr>
                <w:ilvl w:val="0"/>
                <w:numId w:val="6"/>
              </w:numPr>
              <w:rPr>
                <w:rFonts w:ascii="Aptos" w:eastAsia="Aptos" w:hAnsi="Aptos" w:cs="Aptos"/>
                <w:color w:val="000000" w:themeColor="text1"/>
              </w:rPr>
            </w:pPr>
            <w:r w:rsidRPr="33DE1525">
              <w:rPr>
                <w:rFonts w:ascii="Aptos" w:eastAsia="Aptos" w:hAnsi="Aptos" w:cs="Aptos"/>
                <w:color w:val="000000" w:themeColor="text1"/>
              </w:rPr>
              <w:t>Met Inschrijver, na verstrijken van de garantieperiode, een onderhoudsovereenkomst van kracht is, dan wel het onderhoud door een ander dan Opdrachtnemer conform onderhoudsnormen en specificaties van fabrikant wordt uitgevoerd.</w:t>
            </w:r>
            <w:r w:rsidR="496D7A8F">
              <w:br/>
            </w:r>
            <w:r w:rsidRPr="33DE1525">
              <w:rPr>
                <w:rFonts w:ascii="Aptos" w:eastAsia="Aptos" w:hAnsi="Aptos" w:cs="Aptos"/>
                <w:color w:val="000000" w:themeColor="text1"/>
              </w:rPr>
              <w:t>Bovenstaande garantie heeft ook betrekking op de in opdracht van Inschrijver door derden toegeleverde of gefabriceerde onderdelen of uitgevoerde werkzaamheden.</w:t>
            </w:r>
          </w:p>
          <w:p w14:paraId="76228918" w14:textId="33C088C0" w:rsidR="496D7A8F" w:rsidRPr="00375C4B" w:rsidRDefault="1282BAE5" w:rsidP="33DE1525">
            <w:pPr>
              <w:rPr>
                <w:rFonts w:ascii="Aptos" w:eastAsia="Aptos" w:hAnsi="Aptos" w:cs="Aptos"/>
                <w:color w:val="000000" w:themeColor="text1"/>
              </w:rPr>
            </w:pPr>
            <w:r w:rsidRPr="33DE1525">
              <w:rPr>
                <w:rFonts w:ascii="Aptos" w:eastAsia="Aptos" w:hAnsi="Aptos" w:cs="Aptos"/>
                <w:color w:val="000000" w:themeColor="text1"/>
              </w:rPr>
              <w:t xml:space="preserve">Voor onderdelen en materialen die naar hun aard een kortere gebruiksduur- of levensduur hebben dan 10 jaar dient Inschrijver deze apart schriftelijk te vermelden en toe te voegen aan de Overeenkomst </w:t>
            </w:r>
            <w:r w:rsidRPr="33DE1525">
              <w:rPr>
                <w:rFonts w:ascii="Aptos" w:eastAsia="Aptos" w:hAnsi="Aptos" w:cs="Aptos"/>
                <w:color w:val="000000" w:themeColor="text1"/>
              </w:rPr>
              <w:lastRenderedPageBreak/>
              <w:t>onder vermelding van de maatregelen die Inschrijver zal nemen om de gehele Prestatie gedurende de gebruiksperiode operationeel te houden.</w:t>
            </w:r>
          </w:p>
        </w:tc>
        <w:tc>
          <w:tcPr>
            <w:tcW w:w="1223" w:type="dxa"/>
          </w:tcPr>
          <w:p w14:paraId="2DAEB68A" w14:textId="17AE144F" w:rsidR="64D86CC9" w:rsidRPr="00375C4B" w:rsidRDefault="64D86CC9" w:rsidP="33DE1525">
            <w:pPr>
              <w:rPr>
                <w:rFonts w:ascii="Aptos" w:eastAsia="Aptos" w:hAnsi="Aptos" w:cs="Aptos"/>
                <w:i/>
                <w:iCs/>
              </w:rPr>
            </w:pPr>
          </w:p>
        </w:tc>
      </w:tr>
      <w:tr w:rsidR="500CCFD4" w:rsidRPr="00375C4B" w14:paraId="64161823" w14:textId="77777777" w:rsidTr="00BA1C5E">
        <w:trPr>
          <w:trHeight w:val="300"/>
        </w:trPr>
        <w:tc>
          <w:tcPr>
            <w:tcW w:w="704" w:type="dxa"/>
          </w:tcPr>
          <w:p w14:paraId="2EAB2F06" w14:textId="64B0AC20" w:rsidR="21576740" w:rsidRPr="00375C4B" w:rsidRDefault="00A11104" w:rsidP="33DE1525">
            <w:pPr>
              <w:rPr>
                <w:rFonts w:ascii="Aptos" w:eastAsia="Aptos" w:hAnsi="Aptos" w:cs="Aptos"/>
              </w:rPr>
            </w:pPr>
            <w:r>
              <w:rPr>
                <w:rFonts w:ascii="Aptos" w:eastAsia="Aptos" w:hAnsi="Aptos" w:cs="Aptos"/>
              </w:rPr>
              <w:t>6</w:t>
            </w:r>
            <w:r w:rsidR="4E0DAFA6" w:rsidRPr="33DE1525">
              <w:rPr>
                <w:rFonts w:ascii="Aptos" w:eastAsia="Aptos" w:hAnsi="Aptos" w:cs="Aptos"/>
              </w:rPr>
              <w:t>.2</w:t>
            </w:r>
            <w:r w:rsidR="00E97384">
              <w:rPr>
                <w:rFonts w:ascii="Aptos" w:eastAsia="Aptos" w:hAnsi="Aptos" w:cs="Aptos"/>
              </w:rPr>
              <w:t>4</w:t>
            </w:r>
          </w:p>
        </w:tc>
        <w:tc>
          <w:tcPr>
            <w:tcW w:w="7088" w:type="dxa"/>
          </w:tcPr>
          <w:p w14:paraId="204DCA2A" w14:textId="22E8F99E" w:rsidR="385E4B51" w:rsidRPr="00375C4B" w:rsidRDefault="34B5526A" w:rsidP="33DE1525">
            <w:pPr>
              <w:rPr>
                <w:rFonts w:ascii="Aptos" w:eastAsia="Aptos" w:hAnsi="Aptos" w:cs="Aptos"/>
                <w:color w:val="000000" w:themeColor="text1"/>
              </w:rPr>
            </w:pPr>
            <w:r w:rsidRPr="33DE1525">
              <w:rPr>
                <w:rFonts w:ascii="Aptos" w:eastAsia="Aptos" w:hAnsi="Aptos" w:cs="Aptos"/>
                <w:color w:val="000000" w:themeColor="text1"/>
              </w:rPr>
              <w:t>Opdrachtnemer is verplicht om in de volgende gevallen de Prestatie terug te kopen ten bedrage van de restwaarde van de opdrachtsom inclusief installatie, implementatie en eventuele koppelingen van de Prestatie:</w:t>
            </w:r>
          </w:p>
          <w:p w14:paraId="0938518D" w14:textId="7AB94C04"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Indien Opdrachtnemer als gevolg van het uit productie nemen van originele onderdelen, systeem-/apparatuurgebonden disposables en verbruiksmaterialen geen vervangende materialen kan leveren waardoor de Prestatie niet meer kan worden gebruikt voor de functies waarvoor deze is aangeschaft en wordt gebruikt;</w:t>
            </w:r>
          </w:p>
          <w:p w14:paraId="08CFFCD9" w14:textId="37E9CD7F"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 xml:space="preserve">In geval de door Opdrachtnemer voorgestelde vervangende materialen in combinatie met de Prestatie niet minimaal de resultaten leveren als de artikelen die uit productie gaan en indien op de markt geen andere vergelijkbare alternatieven verkrijgbaar zijn. </w:t>
            </w:r>
          </w:p>
          <w:p w14:paraId="097D027D" w14:textId="2B6BE539" w:rsidR="385E4B51" w:rsidRPr="00375C4B" w:rsidRDefault="34B5526A" w:rsidP="33DE1525">
            <w:pPr>
              <w:pStyle w:val="Lijstalinea"/>
              <w:numPr>
                <w:ilvl w:val="0"/>
                <w:numId w:val="4"/>
              </w:numPr>
              <w:rPr>
                <w:rFonts w:ascii="Aptos" w:eastAsia="Aptos" w:hAnsi="Aptos" w:cs="Aptos"/>
                <w:color w:val="000000" w:themeColor="text1"/>
              </w:rPr>
            </w:pPr>
            <w:r w:rsidRPr="33DE1525">
              <w:rPr>
                <w:rFonts w:ascii="Aptos" w:eastAsia="Aptos" w:hAnsi="Aptos" w:cs="Aptos"/>
                <w:color w:val="000000" w:themeColor="text1"/>
              </w:rPr>
              <w:t xml:space="preserve">Indien Opdrachtnemer de verplichting in artikel 12.4 van de Algemene Inkoopvoorwaarden Maastricht UMC+ niet kan nakomen, waardoor het prestatieniveau (zowel kwalitatief alsook kwantitatief) niet meer kan worden gegarandeerd voor de functies waarvoor deze is aangeschaft en wordt gebruikt. </w:t>
            </w:r>
          </w:p>
          <w:p w14:paraId="60617DF4" w14:textId="2A04C82D" w:rsidR="500CCFD4" w:rsidRPr="00375C4B" w:rsidRDefault="34B5526A" w:rsidP="33DE1525">
            <w:pPr>
              <w:rPr>
                <w:rFonts w:ascii="Aptos" w:eastAsia="Aptos" w:hAnsi="Aptos" w:cs="Aptos"/>
                <w:color w:val="000000" w:themeColor="text1"/>
              </w:rPr>
            </w:pPr>
            <w:r w:rsidRPr="33DE1525">
              <w:rPr>
                <w:rFonts w:ascii="Aptos" w:eastAsia="Aptos" w:hAnsi="Aptos" w:cs="Aptos"/>
                <w:color w:val="000000" w:themeColor="text1"/>
              </w:rPr>
              <w:t>Deze restwaarde wordt berekend via een lineaire afschrijving over 10 jaar. Deze afschrijving begint na goedkeuring acceptatie van de Prestatie.</w:t>
            </w:r>
          </w:p>
        </w:tc>
        <w:tc>
          <w:tcPr>
            <w:tcW w:w="1223" w:type="dxa"/>
          </w:tcPr>
          <w:p w14:paraId="7EFCAE34" w14:textId="4A7E824D" w:rsidR="500CCFD4" w:rsidRPr="00375C4B" w:rsidRDefault="500CCFD4" w:rsidP="33DE1525">
            <w:pPr>
              <w:rPr>
                <w:rFonts w:ascii="Aptos" w:eastAsia="Aptos" w:hAnsi="Aptos" w:cs="Aptos"/>
                <w:i/>
                <w:iCs/>
              </w:rPr>
            </w:pPr>
          </w:p>
        </w:tc>
      </w:tr>
      <w:tr w:rsidR="500CCFD4" w:rsidRPr="00375C4B" w14:paraId="4B97E0B6" w14:textId="77777777" w:rsidTr="00BA1C5E">
        <w:trPr>
          <w:trHeight w:val="300"/>
        </w:trPr>
        <w:tc>
          <w:tcPr>
            <w:tcW w:w="704" w:type="dxa"/>
          </w:tcPr>
          <w:p w14:paraId="11195E1C" w14:textId="646EA91F" w:rsidR="1CD2CB4A" w:rsidRPr="00375C4B" w:rsidRDefault="00A11104" w:rsidP="33DE1525">
            <w:pPr>
              <w:rPr>
                <w:rFonts w:ascii="Aptos" w:eastAsia="Aptos" w:hAnsi="Aptos" w:cs="Aptos"/>
              </w:rPr>
            </w:pPr>
            <w:r>
              <w:rPr>
                <w:rFonts w:ascii="Aptos" w:eastAsia="Aptos" w:hAnsi="Aptos" w:cs="Aptos"/>
              </w:rPr>
              <w:t>6</w:t>
            </w:r>
            <w:r w:rsidR="2B7B8FC5" w:rsidRPr="33DE1525">
              <w:rPr>
                <w:rFonts w:ascii="Aptos" w:eastAsia="Aptos" w:hAnsi="Aptos" w:cs="Aptos"/>
              </w:rPr>
              <w:t>.2</w:t>
            </w:r>
            <w:r w:rsidR="00E97384">
              <w:rPr>
                <w:rFonts w:ascii="Aptos" w:eastAsia="Aptos" w:hAnsi="Aptos" w:cs="Aptos"/>
              </w:rPr>
              <w:t>5</w:t>
            </w:r>
          </w:p>
        </w:tc>
        <w:tc>
          <w:tcPr>
            <w:tcW w:w="7088" w:type="dxa"/>
          </w:tcPr>
          <w:p w14:paraId="72C7B28F" w14:textId="4A7E6905" w:rsidR="500CCFD4" w:rsidRPr="00375C4B" w:rsidRDefault="2614C103" w:rsidP="33DE1525">
            <w:pPr>
              <w:rPr>
                <w:rFonts w:ascii="Aptos" w:eastAsia="Aptos" w:hAnsi="Aptos" w:cs="Aptos"/>
              </w:rPr>
            </w:pPr>
            <w:r w:rsidRPr="33DE1525">
              <w:rPr>
                <w:rFonts w:ascii="Aptos" w:eastAsia="Aptos" w:hAnsi="Aptos" w:cs="Aptos"/>
                <w:color w:val="000000" w:themeColor="text1"/>
              </w:rPr>
              <w:t>Opdrachtnemer is verantwoordelijk voor de bekwaamheid en bevoegdheid van haar onderhoudspersoneel. Op verzoek van Opdrachtgever dient Opdrachtnemer dit aan te tonen. Onderhoudspersoneel dient bij elk bezoek, op verzoek van Opdrachtgever, aan te kunnen tonen dat zij bekwaam en bevoegd zijn met betrekking tot de Prestatie waar zij werkzaamheden aan (gaan) verrichten.</w:t>
            </w:r>
          </w:p>
        </w:tc>
        <w:tc>
          <w:tcPr>
            <w:tcW w:w="1223" w:type="dxa"/>
          </w:tcPr>
          <w:p w14:paraId="57D431BD" w14:textId="353E453D" w:rsidR="500CCFD4" w:rsidRPr="00375C4B" w:rsidRDefault="500CCFD4" w:rsidP="33DE1525">
            <w:pPr>
              <w:rPr>
                <w:rFonts w:ascii="Aptos" w:eastAsia="Aptos" w:hAnsi="Aptos" w:cs="Aptos"/>
                <w:i/>
                <w:iCs/>
              </w:rPr>
            </w:pPr>
          </w:p>
        </w:tc>
      </w:tr>
      <w:tr w:rsidR="500CCFD4" w:rsidRPr="00375C4B" w14:paraId="78E69287" w14:textId="77777777" w:rsidTr="00BA1C5E">
        <w:trPr>
          <w:trHeight w:val="300"/>
        </w:trPr>
        <w:tc>
          <w:tcPr>
            <w:tcW w:w="704" w:type="dxa"/>
          </w:tcPr>
          <w:p w14:paraId="6490CE18" w14:textId="41CD4911" w:rsidR="67DE71A1" w:rsidRPr="00375C4B" w:rsidRDefault="00A11104" w:rsidP="33DE1525">
            <w:pPr>
              <w:rPr>
                <w:rFonts w:ascii="Aptos" w:eastAsia="Aptos" w:hAnsi="Aptos" w:cs="Aptos"/>
              </w:rPr>
            </w:pPr>
            <w:r>
              <w:rPr>
                <w:rFonts w:ascii="Aptos" w:eastAsia="Aptos" w:hAnsi="Aptos" w:cs="Aptos"/>
              </w:rPr>
              <w:t>6</w:t>
            </w:r>
            <w:r w:rsidR="43C46ABE" w:rsidRPr="33DE1525">
              <w:rPr>
                <w:rFonts w:ascii="Aptos" w:eastAsia="Aptos" w:hAnsi="Aptos" w:cs="Aptos"/>
              </w:rPr>
              <w:t>.2</w:t>
            </w:r>
            <w:r w:rsidR="00E97384">
              <w:rPr>
                <w:rFonts w:ascii="Aptos" w:eastAsia="Aptos" w:hAnsi="Aptos" w:cs="Aptos"/>
              </w:rPr>
              <w:t>6</w:t>
            </w:r>
          </w:p>
        </w:tc>
        <w:tc>
          <w:tcPr>
            <w:tcW w:w="7088" w:type="dxa"/>
          </w:tcPr>
          <w:p w14:paraId="256A5778" w14:textId="27E3C0DB" w:rsidR="500CCFD4" w:rsidRPr="00375C4B" w:rsidRDefault="3DC2836B" w:rsidP="33DE1525">
            <w:pPr>
              <w:rPr>
                <w:rFonts w:ascii="Aptos" w:eastAsia="Aptos" w:hAnsi="Aptos" w:cs="Aptos"/>
              </w:rPr>
            </w:pPr>
            <w:r w:rsidRPr="33DE1525">
              <w:rPr>
                <w:rFonts w:ascii="Aptos" w:eastAsia="Aptos" w:hAnsi="Aptos" w:cs="Aptos"/>
                <w:color w:val="000000" w:themeColor="text1"/>
              </w:rPr>
              <w:t>Voor het uitvoeren van onderhoud in eigen beheer door technici van Opdrachtgever, zijn geen andere specifieke hulpmiddelen nodig dan die aangeboden in de offerte c.q. inschrijving.</w:t>
            </w:r>
          </w:p>
        </w:tc>
        <w:tc>
          <w:tcPr>
            <w:tcW w:w="1223" w:type="dxa"/>
          </w:tcPr>
          <w:p w14:paraId="765F524B" w14:textId="32AD0898" w:rsidR="500CCFD4" w:rsidRPr="00375C4B" w:rsidRDefault="500CCFD4" w:rsidP="33DE1525">
            <w:pPr>
              <w:rPr>
                <w:rFonts w:ascii="Aptos" w:eastAsia="Aptos" w:hAnsi="Aptos" w:cs="Aptos"/>
                <w:i/>
                <w:iCs/>
              </w:rPr>
            </w:pPr>
          </w:p>
        </w:tc>
      </w:tr>
      <w:tr w:rsidR="500CCFD4" w:rsidRPr="00375C4B" w14:paraId="761F2828" w14:textId="77777777" w:rsidTr="00BA1C5E">
        <w:trPr>
          <w:trHeight w:val="300"/>
        </w:trPr>
        <w:tc>
          <w:tcPr>
            <w:tcW w:w="704" w:type="dxa"/>
          </w:tcPr>
          <w:p w14:paraId="477F4B1C" w14:textId="6961042C" w:rsidR="67DE71A1" w:rsidRPr="00375C4B" w:rsidRDefault="00A11104" w:rsidP="33DE1525">
            <w:pPr>
              <w:rPr>
                <w:rFonts w:ascii="Aptos" w:eastAsia="Aptos" w:hAnsi="Aptos" w:cs="Aptos"/>
              </w:rPr>
            </w:pPr>
            <w:r>
              <w:rPr>
                <w:rFonts w:ascii="Aptos" w:eastAsia="Aptos" w:hAnsi="Aptos" w:cs="Aptos"/>
              </w:rPr>
              <w:t>6</w:t>
            </w:r>
            <w:r w:rsidR="43C46ABE" w:rsidRPr="33DE1525">
              <w:rPr>
                <w:rFonts w:ascii="Aptos" w:eastAsia="Aptos" w:hAnsi="Aptos" w:cs="Aptos"/>
              </w:rPr>
              <w:t>.2</w:t>
            </w:r>
            <w:r w:rsidR="00E97384">
              <w:rPr>
                <w:rFonts w:ascii="Aptos" w:eastAsia="Aptos" w:hAnsi="Aptos" w:cs="Aptos"/>
              </w:rPr>
              <w:t>7</w:t>
            </w:r>
          </w:p>
        </w:tc>
        <w:tc>
          <w:tcPr>
            <w:tcW w:w="7088" w:type="dxa"/>
          </w:tcPr>
          <w:p w14:paraId="797144F0" w14:textId="77777777" w:rsidR="500CCFD4" w:rsidRPr="00375C4B" w:rsidRDefault="3DC2836B" w:rsidP="33DE1525">
            <w:pPr>
              <w:rPr>
                <w:rFonts w:ascii="Aptos" w:eastAsia="Aptos" w:hAnsi="Aptos" w:cs="Aptos"/>
              </w:rPr>
            </w:pPr>
            <w:r w:rsidRPr="33DE1525">
              <w:rPr>
                <w:rFonts w:ascii="Aptos" w:eastAsia="Aptos" w:hAnsi="Aptos" w:cs="Aptos"/>
                <w:color w:val="000000" w:themeColor="text1"/>
              </w:rPr>
              <w:t>Opdrachtgever is bevoegd meerjarige onderhoudsafspraken/-overeenkomsten tussentijds op te zeggen conform de Overeenkomst. Opdrachtnemer kan bij een dergelijke opzegging geen aanspraak maken op schadevergoeding, gederfde winst, resterende termijnen of andere kosten, behoudens schriftelijk overeengekomen en aantoonbare redelijke afbouwkosten.</w:t>
            </w:r>
          </w:p>
        </w:tc>
        <w:tc>
          <w:tcPr>
            <w:tcW w:w="1223" w:type="dxa"/>
          </w:tcPr>
          <w:p w14:paraId="096EAE3E" w14:textId="77777777" w:rsidR="500CCFD4" w:rsidRPr="00375C4B" w:rsidRDefault="500CCFD4" w:rsidP="33DE1525">
            <w:pPr>
              <w:rPr>
                <w:rFonts w:ascii="Aptos" w:eastAsia="Aptos" w:hAnsi="Aptos" w:cs="Aptos"/>
                <w:i/>
                <w:iCs/>
              </w:rPr>
            </w:pPr>
          </w:p>
        </w:tc>
      </w:tr>
      <w:tr w:rsidR="500CCFD4" w:rsidRPr="00375C4B" w14:paraId="0674D666" w14:textId="77777777" w:rsidTr="00BA1C5E">
        <w:trPr>
          <w:trHeight w:val="300"/>
        </w:trPr>
        <w:tc>
          <w:tcPr>
            <w:tcW w:w="704" w:type="dxa"/>
          </w:tcPr>
          <w:p w14:paraId="24548A1B" w14:textId="33275C02" w:rsidR="67DE71A1" w:rsidRPr="00375C4B" w:rsidRDefault="00A11104" w:rsidP="33DE1525">
            <w:pPr>
              <w:rPr>
                <w:rFonts w:ascii="Aptos" w:eastAsia="Aptos" w:hAnsi="Aptos" w:cs="Aptos"/>
              </w:rPr>
            </w:pPr>
            <w:r>
              <w:rPr>
                <w:rFonts w:ascii="Aptos" w:eastAsia="Aptos" w:hAnsi="Aptos" w:cs="Aptos"/>
              </w:rPr>
              <w:t>6</w:t>
            </w:r>
            <w:r w:rsidR="43C46ABE" w:rsidRPr="33DE1525">
              <w:rPr>
                <w:rFonts w:ascii="Aptos" w:eastAsia="Aptos" w:hAnsi="Aptos" w:cs="Aptos"/>
              </w:rPr>
              <w:t>.2</w:t>
            </w:r>
            <w:r w:rsidR="00E97384">
              <w:rPr>
                <w:rFonts w:ascii="Aptos" w:eastAsia="Aptos" w:hAnsi="Aptos" w:cs="Aptos"/>
              </w:rPr>
              <w:t>8</w:t>
            </w:r>
          </w:p>
        </w:tc>
        <w:tc>
          <w:tcPr>
            <w:tcW w:w="7088" w:type="dxa"/>
          </w:tcPr>
          <w:p w14:paraId="5A430626" w14:textId="77777777" w:rsidR="500CCFD4" w:rsidRPr="00375C4B" w:rsidRDefault="3DC2836B" w:rsidP="33DE1525">
            <w:pPr>
              <w:rPr>
                <w:rFonts w:ascii="Aptos" w:eastAsia="Aptos" w:hAnsi="Aptos" w:cs="Aptos"/>
              </w:rPr>
            </w:pPr>
            <w:r w:rsidRPr="33DE1525">
              <w:rPr>
                <w:rFonts w:ascii="Aptos" w:eastAsia="Aptos" w:hAnsi="Aptos" w:cs="Aptos"/>
                <w:color w:val="000000" w:themeColor="text1"/>
              </w:rPr>
              <w:t>Storingsmeldingen, onderhoudsrapportages, preventief onderhoud, correctief onderhoud, gebruikte onderdelen, uitgevoerde Updates/Upgrades en eventuele veiligheids- of informatiebeveiligingsincidenten worden door Opdrachtnemer aantoonbaar geregistreerd en op verzoek aan Opdrachtgever verstrekt.</w:t>
            </w:r>
          </w:p>
        </w:tc>
        <w:tc>
          <w:tcPr>
            <w:tcW w:w="1223" w:type="dxa"/>
          </w:tcPr>
          <w:p w14:paraId="584FBF90" w14:textId="77777777" w:rsidR="500CCFD4" w:rsidRPr="00375C4B" w:rsidRDefault="500CCFD4" w:rsidP="33DE1525">
            <w:pPr>
              <w:rPr>
                <w:rFonts w:ascii="Aptos" w:eastAsia="Aptos" w:hAnsi="Aptos" w:cs="Aptos"/>
                <w:i/>
                <w:iCs/>
              </w:rPr>
            </w:pPr>
          </w:p>
        </w:tc>
      </w:tr>
    </w:tbl>
    <w:p w14:paraId="1603DFB3" w14:textId="2E316429" w:rsidR="3721A8DE" w:rsidRPr="00375C4B" w:rsidRDefault="3721A8DE" w:rsidP="33DE1525">
      <w:pPr>
        <w:rPr>
          <w:rFonts w:ascii="Aptos" w:eastAsia="Aptos" w:hAnsi="Aptos" w:cs="Aptos"/>
        </w:rPr>
      </w:pPr>
    </w:p>
    <w:tbl>
      <w:tblPr>
        <w:tblStyle w:val="Tabelraster"/>
        <w:tblW w:w="0" w:type="auto"/>
        <w:tblLook w:val="06A0" w:firstRow="1" w:lastRow="0" w:firstColumn="1" w:lastColumn="0" w:noHBand="1" w:noVBand="1"/>
      </w:tblPr>
      <w:tblGrid>
        <w:gridCol w:w="870"/>
        <w:gridCol w:w="6922"/>
        <w:gridCol w:w="1223"/>
      </w:tblGrid>
      <w:tr w:rsidR="500CCFD4" w:rsidRPr="00375C4B" w14:paraId="1A62D4DC" w14:textId="77777777" w:rsidTr="33DE1525">
        <w:trPr>
          <w:trHeight w:val="315"/>
        </w:trPr>
        <w:tc>
          <w:tcPr>
            <w:tcW w:w="9015" w:type="dxa"/>
            <w:gridSpan w:val="3"/>
            <w:shd w:val="clear" w:color="auto" w:fill="F2F2F2" w:themeFill="background1" w:themeFillShade="F2"/>
          </w:tcPr>
          <w:p w14:paraId="02C32016" w14:textId="36572510" w:rsidR="270ADA00" w:rsidRPr="00375C4B" w:rsidRDefault="00A11104" w:rsidP="33DE1525">
            <w:pPr>
              <w:rPr>
                <w:rFonts w:ascii="Aptos" w:eastAsia="Aptos" w:hAnsi="Aptos" w:cs="Aptos"/>
                <w:b/>
                <w:bCs/>
              </w:rPr>
            </w:pPr>
            <w:r>
              <w:rPr>
                <w:rFonts w:ascii="Aptos" w:eastAsia="Aptos" w:hAnsi="Aptos" w:cs="Aptos"/>
                <w:b/>
                <w:bCs/>
              </w:rPr>
              <w:t>7</w:t>
            </w:r>
            <w:r w:rsidR="7DDEA765" w:rsidRPr="33DE1525">
              <w:rPr>
                <w:rFonts w:ascii="Aptos" w:eastAsia="Aptos" w:hAnsi="Aptos" w:cs="Aptos"/>
                <w:b/>
                <w:bCs/>
              </w:rPr>
              <w:t xml:space="preserve">. </w:t>
            </w:r>
            <w:r w:rsidR="3BC32BAB" w:rsidRPr="33DE1525">
              <w:rPr>
                <w:rFonts w:ascii="Aptos" w:eastAsia="Aptos" w:hAnsi="Aptos" w:cs="Aptos"/>
                <w:b/>
                <w:bCs/>
              </w:rPr>
              <w:t>Uptime</w:t>
            </w:r>
          </w:p>
        </w:tc>
      </w:tr>
      <w:tr w:rsidR="500CCFD4" w:rsidRPr="00375C4B" w14:paraId="4BBD1597" w14:textId="77777777" w:rsidTr="00BA1C5E">
        <w:trPr>
          <w:trHeight w:val="300"/>
        </w:trPr>
        <w:tc>
          <w:tcPr>
            <w:tcW w:w="870" w:type="dxa"/>
            <w:shd w:val="clear" w:color="auto" w:fill="F2F2F2" w:themeFill="background1" w:themeFillShade="F2"/>
          </w:tcPr>
          <w:p w14:paraId="72752E55" w14:textId="69B546EC" w:rsidR="500CCFD4" w:rsidRPr="00375C4B" w:rsidRDefault="7DDEA765" w:rsidP="33DE1525">
            <w:pPr>
              <w:rPr>
                <w:rFonts w:ascii="Aptos" w:eastAsia="Aptos" w:hAnsi="Aptos" w:cs="Aptos"/>
              </w:rPr>
            </w:pPr>
            <w:r w:rsidRPr="33DE1525">
              <w:rPr>
                <w:rFonts w:ascii="Aptos" w:eastAsia="Aptos" w:hAnsi="Aptos" w:cs="Aptos"/>
              </w:rPr>
              <w:t>Nr.</w:t>
            </w:r>
          </w:p>
        </w:tc>
        <w:tc>
          <w:tcPr>
            <w:tcW w:w="6922" w:type="dxa"/>
            <w:shd w:val="clear" w:color="auto" w:fill="F2F2F2" w:themeFill="background1" w:themeFillShade="F2"/>
          </w:tcPr>
          <w:p w14:paraId="05C942D5" w14:textId="4F2571CB" w:rsidR="500CCFD4" w:rsidRPr="00375C4B" w:rsidRDefault="7DDEA765" w:rsidP="33DE1525">
            <w:pPr>
              <w:rPr>
                <w:rFonts w:ascii="Aptos" w:eastAsia="Aptos" w:hAnsi="Aptos" w:cs="Aptos"/>
              </w:rPr>
            </w:pPr>
            <w:r w:rsidRPr="33DE1525">
              <w:rPr>
                <w:rFonts w:ascii="Aptos" w:eastAsia="Aptos" w:hAnsi="Aptos" w:cs="Aptos"/>
              </w:rPr>
              <w:t>Omschrijving</w:t>
            </w:r>
          </w:p>
        </w:tc>
        <w:tc>
          <w:tcPr>
            <w:tcW w:w="1223" w:type="dxa"/>
            <w:shd w:val="clear" w:color="auto" w:fill="F2F2F2" w:themeFill="background1" w:themeFillShade="F2"/>
          </w:tcPr>
          <w:p w14:paraId="7EE0A6F7" w14:textId="3EC2C4FC" w:rsidR="500CCFD4" w:rsidRPr="00375C4B" w:rsidRDefault="7DDEA765" w:rsidP="33DE1525">
            <w:pPr>
              <w:rPr>
                <w:rFonts w:ascii="Aptos" w:eastAsia="Aptos" w:hAnsi="Aptos" w:cs="Aptos"/>
              </w:rPr>
            </w:pPr>
            <w:r w:rsidRPr="33DE1525">
              <w:rPr>
                <w:rFonts w:ascii="Aptos" w:eastAsia="Aptos" w:hAnsi="Aptos" w:cs="Aptos"/>
              </w:rPr>
              <w:t xml:space="preserve">Inschrijver gaat </w:t>
            </w:r>
            <w:r w:rsidRPr="33DE1525">
              <w:rPr>
                <w:rFonts w:ascii="Aptos" w:eastAsia="Aptos" w:hAnsi="Aptos" w:cs="Aptos"/>
              </w:rPr>
              <w:lastRenderedPageBreak/>
              <w:t>akkoord (ja/nee)</w:t>
            </w:r>
          </w:p>
        </w:tc>
      </w:tr>
      <w:tr w:rsidR="500CCFD4" w:rsidRPr="00375C4B" w14:paraId="2635D907" w14:textId="77777777" w:rsidTr="00BA1C5E">
        <w:trPr>
          <w:trHeight w:val="300"/>
        </w:trPr>
        <w:tc>
          <w:tcPr>
            <w:tcW w:w="870" w:type="dxa"/>
            <w:shd w:val="clear" w:color="auto" w:fill="FFFFFF" w:themeFill="background1"/>
          </w:tcPr>
          <w:p w14:paraId="1E182DC6" w14:textId="4F1464D9" w:rsidR="2C3625FC" w:rsidRPr="00375C4B" w:rsidRDefault="00A11104" w:rsidP="33DE1525">
            <w:pPr>
              <w:rPr>
                <w:rFonts w:ascii="Aptos" w:eastAsia="Aptos" w:hAnsi="Aptos" w:cs="Aptos"/>
              </w:rPr>
            </w:pPr>
            <w:r>
              <w:rPr>
                <w:rFonts w:ascii="Aptos" w:eastAsia="Aptos" w:hAnsi="Aptos" w:cs="Aptos"/>
              </w:rPr>
              <w:lastRenderedPageBreak/>
              <w:t>7</w:t>
            </w:r>
            <w:r w:rsidR="3F1956B2" w:rsidRPr="33DE1525">
              <w:rPr>
                <w:rFonts w:ascii="Aptos" w:eastAsia="Aptos" w:hAnsi="Aptos" w:cs="Aptos"/>
              </w:rPr>
              <w:t>.1</w:t>
            </w:r>
          </w:p>
        </w:tc>
        <w:tc>
          <w:tcPr>
            <w:tcW w:w="6922" w:type="dxa"/>
            <w:shd w:val="clear" w:color="auto" w:fill="FFFFFF" w:themeFill="background1"/>
          </w:tcPr>
          <w:p w14:paraId="238781EA" w14:textId="211F085C" w:rsidR="061E2E11" w:rsidRPr="00375C4B" w:rsidRDefault="3F1956B2" w:rsidP="33DE1525">
            <w:pPr>
              <w:tabs>
                <w:tab w:val="num" w:pos="720"/>
              </w:tabs>
              <w:rPr>
                <w:rFonts w:ascii="Aptos" w:eastAsia="Aptos" w:hAnsi="Aptos" w:cs="Aptos"/>
                <w:color w:val="000000" w:themeColor="text1"/>
              </w:rPr>
            </w:pPr>
            <w:r w:rsidRPr="33DE1525">
              <w:rPr>
                <w:rFonts w:ascii="Aptos" w:eastAsia="Aptos" w:hAnsi="Aptos" w:cs="Aptos"/>
                <w:color w:val="000000" w:themeColor="text1"/>
              </w:rPr>
              <w:t xml:space="preserve">Inschrijver garandeert dat de geleverde Prestatie, berekend over een periode van 12 </w:t>
            </w:r>
            <w:r w:rsidRPr="00A82666">
              <w:rPr>
                <w:rFonts w:ascii="Aptos" w:eastAsia="Aptos" w:hAnsi="Aptos" w:cs="Aptos"/>
                <w:color w:val="000000" w:themeColor="text1"/>
              </w:rPr>
              <w:t xml:space="preserve">maanden, minimaal 98% of het percentage van de tijd zoals opgenomen in Bijlage A, beschikbaar voor gebruik door Opdrachtgever zal zijn, hierna verder te noemen: “het beschikbaarheidspercentage”. </w:t>
            </w:r>
            <w:r w:rsidRPr="00A82666">
              <w:rPr>
                <w:rFonts w:ascii="Aptos" w:eastAsia="Aptos" w:hAnsi="Aptos" w:cs="Aptos"/>
              </w:rPr>
              <w:t xml:space="preserve"> </w:t>
            </w:r>
            <w:r w:rsidRPr="00A82666">
              <w:rPr>
                <w:rFonts w:ascii="Aptos" w:eastAsia="Aptos" w:hAnsi="Aptos" w:cs="Aptos"/>
                <w:color w:val="000000" w:themeColor="text1"/>
              </w:rPr>
              <w:t>Het genoemde beschikbaarheidspercentage wordt als volgt</w:t>
            </w:r>
            <w:r w:rsidRPr="33DE1525">
              <w:rPr>
                <w:rFonts w:ascii="Aptos" w:eastAsia="Aptos" w:hAnsi="Aptos" w:cs="Aptos"/>
                <w:color w:val="000000" w:themeColor="text1"/>
              </w:rPr>
              <w:t xml:space="preserve"> berekend:</w:t>
            </w:r>
          </w:p>
          <w:p w14:paraId="1B726F8F" w14:textId="4636B066" w:rsidR="061E2E11" w:rsidRPr="00375C4B" w:rsidRDefault="3F1956B2" w:rsidP="33DE1525">
            <w:pPr>
              <w:tabs>
                <w:tab w:val="num" w:pos="720"/>
              </w:tabs>
              <w:rPr>
                <w:rFonts w:ascii="Aptos" w:eastAsia="Aptos" w:hAnsi="Aptos" w:cs="Aptos"/>
                <w:color w:val="000000" w:themeColor="text1"/>
              </w:rPr>
            </w:pPr>
            <w:r w:rsidRPr="33DE1525">
              <w:rPr>
                <w:rFonts w:ascii="Aptos" w:eastAsia="Aptos" w:hAnsi="Aptos" w:cs="Aptos"/>
                <w:color w:val="000000" w:themeColor="text1"/>
              </w:rPr>
              <w:t>Beschikbaarheidspercentage = ((normale productietijd -/- downtime tijdens normale productietijd ) / normale productietijd ) x 100%</w:t>
            </w:r>
          </w:p>
        </w:tc>
        <w:tc>
          <w:tcPr>
            <w:tcW w:w="1223" w:type="dxa"/>
            <w:shd w:val="clear" w:color="auto" w:fill="FFFFFF" w:themeFill="background1"/>
          </w:tcPr>
          <w:p w14:paraId="5F15CCF7" w14:textId="38C50B50" w:rsidR="500CCFD4" w:rsidRPr="00375C4B" w:rsidRDefault="500CCFD4" w:rsidP="33DE1525">
            <w:pPr>
              <w:rPr>
                <w:rFonts w:ascii="Aptos" w:eastAsia="Aptos" w:hAnsi="Aptos" w:cs="Aptos"/>
              </w:rPr>
            </w:pPr>
          </w:p>
        </w:tc>
      </w:tr>
      <w:tr w:rsidR="500CCFD4" w:rsidRPr="00375C4B" w14:paraId="21749AAC" w14:textId="77777777" w:rsidTr="00BA1C5E">
        <w:trPr>
          <w:trHeight w:val="300"/>
        </w:trPr>
        <w:tc>
          <w:tcPr>
            <w:tcW w:w="870" w:type="dxa"/>
            <w:shd w:val="clear" w:color="auto" w:fill="FFFFFF" w:themeFill="background1"/>
          </w:tcPr>
          <w:p w14:paraId="22834911" w14:textId="77ED9C55" w:rsidR="2C748C9F"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.2</w:t>
            </w:r>
          </w:p>
        </w:tc>
        <w:tc>
          <w:tcPr>
            <w:tcW w:w="6922" w:type="dxa"/>
            <w:shd w:val="clear" w:color="auto" w:fill="FFFFFF" w:themeFill="background1"/>
          </w:tcPr>
          <w:p w14:paraId="3A3A027D" w14:textId="664ABBC5" w:rsidR="500CCFD4" w:rsidRPr="0037214A" w:rsidRDefault="3F1956B2" w:rsidP="33DE1525">
            <w:pPr>
              <w:rPr>
                <w:rFonts w:ascii="Aptos" w:eastAsia="Aptos" w:hAnsi="Aptos" w:cs="Aptos"/>
                <w:color w:val="000000" w:themeColor="text1"/>
              </w:rPr>
            </w:pPr>
            <w:r w:rsidRPr="33DE1525">
              <w:rPr>
                <w:rFonts w:ascii="Aptos" w:eastAsia="Aptos" w:hAnsi="Aptos" w:cs="Aptos"/>
                <w:color w:val="000000" w:themeColor="text1"/>
              </w:rPr>
              <w:t>Indien blijkt dat de Prestatie gedurende een aaneengesloten periode van 12 maanden minder dan 98% van de normale productietijd voor gebruik beschikbaar is geweest, ontvangt Opdrachtgever onmiddellijk een vergoeding van 10% van de jaarlijkse onderhoudsvergoeding. Dit laatste percentage wordt verhoogd tot 20% indien de Prestatie minder dan 90% van de normale productietijd beschikbaar is geweest. Het aantal vergoedingen is gemaximeerd tot twee keer per kalenderjaar. NB Tijdens het eerste jaar van gebruik gelden de tot dan toe gepasseerde maanden als aaneengesloten periode van 12 maanden.</w:t>
            </w:r>
          </w:p>
        </w:tc>
        <w:tc>
          <w:tcPr>
            <w:tcW w:w="1223" w:type="dxa"/>
            <w:shd w:val="clear" w:color="auto" w:fill="FFFFFF" w:themeFill="background1"/>
          </w:tcPr>
          <w:p w14:paraId="1473E77C" w14:textId="6AB418A8" w:rsidR="500CCFD4" w:rsidRPr="00375C4B" w:rsidRDefault="500CCFD4" w:rsidP="33DE1525">
            <w:pPr>
              <w:rPr>
                <w:rFonts w:ascii="Aptos" w:eastAsia="Aptos" w:hAnsi="Aptos" w:cs="Aptos"/>
              </w:rPr>
            </w:pPr>
          </w:p>
        </w:tc>
      </w:tr>
      <w:tr w:rsidR="500CCFD4" w:rsidRPr="00375C4B" w14:paraId="0EFE1201" w14:textId="77777777" w:rsidTr="00BA1C5E">
        <w:trPr>
          <w:trHeight w:val="300"/>
        </w:trPr>
        <w:tc>
          <w:tcPr>
            <w:tcW w:w="870" w:type="dxa"/>
            <w:shd w:val="clear" w:color="auto" w:fill="FFFFFF" w:themeFill="background1"/>
          </w:tcPr>
          <w:p w14:paraId="6E4AC26B" w14:textId="4016323C" w:rsidR="4B4840E0"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.3</w:t>
            </w:r>
          </w:p>
        </w:tc>
        <w:tc>
          <w:tcPr>
            <w:tcW w:w="6922" w:type="dxa"/>
            <w:shd w:val="clear" w:color="auto" w:fill="FFFFFF" w:themeFill="background1"/>
          </w:tcPr>
          <w:p w14:paraId="7E0C0A56" w14:textId="71F7FE7A" w:rsidR="061E2E11" w:rsidRPr="00375C4B" w:rsidRDefault="3F1956B2" w:rsidP="33DE1525">
            <w:pPr>
              <w:rPr>
                <w:rFonts w:ascii="Aptos" w:eastAsia="Aptos" w:hAnsi="Aptos" w:cs="Aptos"/>
              </w:rPr>
            </w:pPr>
            <w:r w:rsidRPr="33DE1525">
              <w:rPr>
                <w:rFonts w:ascii="Aptos" w:eastAsia="Aptos" w:hAnsi="Aptos" w:cs="Aptos"/>
                <w:color w:val="000000" w:themeColor="text1"/>
              </w:rPr>
              <w:t>Onder normale productietijd wordt begrepen: de normale productie-uren van de betreffende afdeling waarop de Prestatie beschikbaar moet zijn. In dit verband wordt 100% vastgesteld op normale productietijd minus de tijd die gedurende normale productietijd (indien overeengekomen) nodig is voor het uitvoeren van het geplande onderhoud en het implementeren van Updates en/of Upgrades. Tevens wordt in de normale productietijd niet meegenomen de tijd dat de Prestatie niet beschikbaar is geweest door foutief gebruik, bedieningsfouten, inadequate bescherming of falen van de omgeving of airconditioning, stroomuitval of andere zaken die niet aan de Opdrachtnemer kunnen worden toegerekend.</w:t>
            </w:r>
          </w:p>
          <w:p w14:paraId="4691EF6A" w14:textId="78A5BEF8" w:rsidR="500CCFD4" w:rsidRPr="00375C4B" w:rsidRDefault="500CCFD4" w:rsidP="33DE1525">
            <w:pPr>
              <w:rPr>
                <w:rFonts w:ascii="Aptos" w:eastAsia="Aptos" w:hAnsi="Aptos" w:cs="Aptos"/>
              </w:rPr>
            </w:pPr>
          </w:p>
        </w:tc>
        <w:tc>
          <w:tcPr>
            <w:tcW w:w="1223" w:type="dxa"/>
            <w:shd w:val="clear" w:color="auto" w:fill="FFFFFF" w:themeFill="background1"/>
          </w:tcPr>
          <w:p w14:paraId="4F3348FD" w14:textId="4469CFB0" w:rsidR="500CCFD4" w:rsidRPr="00375C4B" w:rsidRDefault="500CCFD4" w:rsidP="33DE1525">
            <w:pPr>
              <w:rPr>
                <w:rFonts w:ascii="Aptos" w:eastAsia="Aptos" w:hAnsi="Aptos" w:cs="Aptos"/>
              </w:rPr>
            </w:pPr>
          </w:p>
        </w:tc>
      </w:tr>
      <w:tr w:rsidR="500CCFD4" w:rsidRPr="00375C4B" w14:paraId="23747199" w14:textId="77777777" w:rsidTr="00BA1C5E">
        <w:trPr>
          <w:trHeight w:val="300"/>
        </w:trPr>
        <w:tc>
          <w:tcPr>
            <w:tcW w:w="870" w:type="dxa"/>
            <w:shd w:val="clear" w:color="auto" w:fill="FFFFFF" w:themeFill="background1"/>
          </w:tcPr>
          <w:p w14:paraId="756F3C2B" w14:textId="319224AF" w:rsidR="56C1DEF8"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.4</w:t>
            </w:r>
          </w:p>
        </w:tc>
        <w:tc>
          <w:tcPr>
            <w:tcW w:w="6922" w:type="dxa"/>
            <w:shd w:val="clear" w:color="auto" w:fill="FFFFFF" w:themeFill="background1"/>
          </w:tcPr>
          <w:p w14:paraId="3136711D" w14:textId="471C5F3F"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Onder downtime wordt begrepen: de periode dat de Prestatie niet voldoet aan de technische en functionele specificaties als gevolg van een storing of systeemafwijking waardoor de Prestatie niet beschikbaar is voor normaal gebruik. De downtime gaat in op het moment van storingsmelding door Opdrachtgever bij Opdrachtnemer van een downtime veroorzakende storing en eindigt op het moment dat de Prestatie weer beschikbaar is voor gebruik door Opdrachtgever, dit ter beoordeling van Opdrachtgever.</w:t>
            </w:r>
          </w:p>
        </w:tc>
        <w:tc>
          <w:tcPr>
            <w:tcW w:w="1223" w:type="dxa"/>
            <w:shd w:val="clear" w:color="auto" w:fill="FFFFFF" w:themeFill="background1"/>
          </w:tcPr>
          <w:p w14:paraId="0B1F1B3F" w14:textId="5F7D301B" w:rsidR="500CCFD4" w:rsidRPr="00375C4B" w:rsidRDefault="500CCFD4" w:rsidP="33DE1525">
            <w:pPr>
              <w:rPr>
                <w:rFonts w:ascii="Aptos" w:eastAsia="Aptos" w:hAnsi="Aptos" w:cs="Aptos"/>
              </w:rPr>
            </w:pPr>
          </w:p>
        </w:tc>
      </w:tr>
      <w:tr w:rsidR="500CCFD4" w:rsidRPr="00375C4B" w14:paraId="4910589B" w14:textId="77777777" w:rsidTr="00BA1C5E">
        <w:trPr>
          <w:trHeight w:val="300"/>
        </w:trPr>
        <w:tc>
          <w:tcPr>
            <w:tcW w:w="870" w:type="dxa"/>
            <w:shd w:val="clear" w:color="auto" w:fill="FFFFFF" w:themeFill="background1"/>
          </w:tcPr>
          <w:p w14:paraId="7474BB5A" w14:textId="6D624DFE" w:rsidR="0B260347"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.5</w:t>
            </w:r>
          </w:p>
        </w:tc>
        <w:tc>
          <w:tcPr>
            <w:tcW w:w="6922" w:type="dxa"/>
            <w:shd w:val="clear" w:color="auto" w:fill="FFFFFF" w:themeFill="background1"/>
          </w:tcPr>
          <w:p w14:paraId="740BF579" w14:textId="52A73C17"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Naast bovengenoemde vergoeding behoudt Opdrachtgever onverminderd het recht de daadwerkelijke geleden schade in rekening te brengen dan wel het recht om, indien blijkt dat de vergoeding in geen verhouding staat tot de daadwerkelijk door Opdrachtgever geleden schade, de Overeenkomst te ontbinden</w:t>
            </w:r>
          </w:p>
        </w:tc>
        <w:tc>
          <w:tcPr>
            <w:tcW w:w="1223" w:type="dxa"/>
            <w:shd w:val="clear" w:color="auto" w:fill="FFFFFF" w:themeFill="background1"/>
          </w:tcPr>
          <w:p w14:paraId="65DA9B47" w14:textId="46CF2828" w:rsidR="500CCFD4" w:rsidRPr="00375C4B" w:rsidRDefault="500CCFD4" w:rsidP="33DE1525">
            <w:pPr>
              <w:rPr>
                <w:rFonts w:ascii="Aptos" w:eastAsia="Aptos" w:hAnsi="Aptos" w:cs="Aptos"/>
              </w:rPr>
            </w:pPr>
          </w:p>
        </w:tc>
      </w:tr>
      <w:tr w:rsidR="500CCFD4" w:rsidRPr="00375C4B" w14:paraId="411D08E1" w14:textId="77777777" w:rsidTr="00BA1C5E">
        <w:trPr>
          <w:trHeight w:val="300"/>
        </w:trPr>
        <w:tc>
          <w:tcPr>
            <w:tcW w:w="870" w:type="dxa"/>
            <w:shd w:val="clear" w:color="auto" w:fill="FFFFFF" w:themeFill="background1"/>
          </w:tcPr>
          <w:p w14:paraId="7EABB6CF" w14:textId="785B6757" w:rsidR="22B652DB"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.6</w:t>
            </w:r>
          </w:p>
        </w:tc>
        <w:tc>
          <w:tcPr>
            <w:tcW w:w="6922" w:type="dxa"/>
            <w:shd w:val="clear" w:color="auto" w:fill="FFFFFF" w:themeFill="background1"/>
          </w:tcPr>
          <w:p w14:paraId="3AAA9459" w14:textId="53484CB7"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Indien blijkt dat de Prestatie gedurende een periode van 2 maanden minder dan 90% van de normale productietijd voor gebruik beschikbaar is geweest gaat Opdrachtnemer over tot het uitwisselen van units of substantiële systeemdelen tot de normale bedrijfszekerheid weer is bereikt</w:t>
            </w:r>
          </w:p>
        </w:tc>
        <w:tc>
          <w:tcPr>
            <w:tcW w:w="1223" w:type="dxa"/>
            <w:shd w:val="clear" w:color="auto" w:fill="FFFFFF" w:themeFill="background1"/>
          </w:tcPr>
          <w:p w14:paraId="465A15A8" w14:textId="20A3F5D9" w:rsidR="500CCFD4" w:rsidRPr="00375C4B" w:rsidRDefault="500CCFD4" w:rsidP="33DE1525">
            <w:pPr>
              <w:rPr>
                <w:rFonts w:ascii="Aptos" w:eastAsia="Aptos" w:hAnsi="Aptos" w:cs="Aptos"/>
              </w:rPr>
            </w:pPr>
          </w:p>
        </w:tc>
      </w:tr>
      <w:tr w:rsidR="500CCFD4" w:rsidRPr="00375C4B" w14:paraId="466855DB" w14:textId="77777777" w:rsidTr="00BA1C5E">
        <w:trPr>
          <w:trHeight w:val="300"/>
        </w:trPr>
        <w:tc>
          <w:tcPr>
            <w:tcW w:w="870" w:type="dxa"/>
            <w:shd w:val="clear" w:color="auto" w:fill="FFFFFF" w:themeFill="background1"/>
          </w:tcPr>
          <w:p w14:paraId="258BB85B" w14:textId="250AF7D8" w:rsidR="583E05B9"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.7</w:t>
            </w:r>
          </w:p>
        </w:tc>
        <w:tc>
          <w:tcPr>
            <w:tcW w:w="6922" w:type="dxa"/>
            <w:shd w:val="clear" w:color="auto" w:fill="FFFFFF" w:themeFill="background1"/>
          </w:tcPr>
          <w:p w14:paraId="6E4B9CDB" w14:textId="2429908F"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 xml:space="preserve">Indien blijkt dat de Prestatie meer dan 2 werkdagen gedurende de normale productietijd niet beschikbaar is, dan zal de Opdrachtnemer </w:t>
            </w:r>
            <w:r w:rsidRPr="33DE1525">
              <w:rPr>
                <w:rFonts w:ascii="Aptos" w:eastAsia="Aptos" w:hAnsi="Aptos" w:cs="Aptos"/>
                <w:color w:val="000000" w:themeColor="text1"/>
              </w:rPr>
              <w:lastRenderedPageBreak/>
              <w:t>(in overleg) voor haar rekening, voor een (tijdelijke) oplossing zorgdragen.</w:t>
            </w:r>
          </w:p>
        </w:tc>
        <w:tc>
          <w:tcPr>
            <w:tcW w:w="1223" w:type="dxa"/>
            <w:shd w:val="clear" w:color="auto" w:fill="FFFFFF" w:themeFill="background1"/>
          </w:tcPr>
          <w:p w14:paraId="793F66DB" w14:textId="7A70D9C8" w:rsidR="500CCFD4" w:rsidRPr="00375C4B" w:rsidRDefault="500CCFD4" w:rsidP="33DE1525">
            <w:pPr>
              <w:rPr>
                <w:rFonts w:ascii="Aptos" w:eastAsia="Aptos" w:hAnsi="Aptos" w:cs="Aptos"/>
              </w:rPr>
            </w:pPr>
          </w:p>
        </w:tc>
      </w:tr>
      <w:tr w:rsidR="500CCFD4" w:rsidRPr="00375C4B" w14:paraId="3EE5099A" w14:textId="77777777" w:rsidTr="00BA1C5E">
        <w:trPr>
          <w:trHeight w:val="300"/>
        </w:trPr>
        <w:tc>
          <w:tcPr>
            <w:tcW w:w="870" w:type="dxa"/>
            <w:shd w:val="clear" w:color="auto" w:fill="FFFFFF" w:themeFill="background1"/>
          </w:tcPr>
          <w:p w14:paraId="0B1F2113" w14:textId="25742A67" w:rsidR="002C3DAD" w:rsidRPr="00375C4B" w:rsidRDefault="00A11104" w:rsidP="33DE1525">
            <w:pPr>
              <w:rPr>
                <w:rFonts w:ascii="Aptos" w:eastAsia="Aptos" w:hAnsi="Aptos" w:cs="Aptos"/>
              </w:rPr>
            </w:pPr>
            <w:r>
              <w:rPr>
                <w:rFonts w:ascii="Aptos" w:eastAsia="Aptos" w:hAnsi="Aptos" w:cs="Aptos"/>
              </w:rPr>
              <w:t>7</w:t>
            </w:r>
            <w:r w:rsidR="3F1956B2" w:rsidRPr="33DE1525">
              <w:rPr>
                <w:rFonts w:ascii="Aptos" w:eastAsia="Aptos" w:hAnsi="Aptos" w:cs="Aptos"/>
              </w:rPr>
              <w:t>.8</w:t>
            </w:r>
          </w:p>
        </w:tc>
        <w:tc>
          <w:tcPr>
            <w:tcW w:w="6922" w:type="dxa"/>
            <w:shd w:val="clear" w:color="auto" w:fill="FFFFFF" w:themeFill="background1"/>
          </w:tcPr>
          <w:p w14:paraId="7C413B44" w14:textId="39C2171B" w:rsidR="061E2E11" w:rsidRPr="00375C4B" w:rsidRDefault="3F1956B2" w:rsidP="33DE1525">
            <w:pPr>
              <w:rPr>
                <w:rFonts w:ascii="Aptos" w:eastAsia="Aptos" w:hAnsi="Aptos" w:cs="Aptos"/>
                <w:color w:val="000000" w:themeColor="text1"/>
              </w:rPr>
            </w:pPr>
            <w:r w:rsidRPr="33DE1525">
              <w:rPr>
                <w:rFonts w:ascii="Aptos" w:eastAsia="Aptos" w:hAnsi="Aptos" w:cs="Aptos"/>
                <w:color w:val="000000" w:themeColor="text1"/>
              </w:rPr>
              <w:t>De aangegeven beschikbaarheidsgarantie gaat in op de datum van Acceptatie van de Prestatie. Tevens dient de Prestatie door of namens Opdrachtgever op correcte wijze te zijn onderhouden conform het voorgeschreven onderhoudsprotocol.</w:t>
            </w:r>
          </w:p>
        </w:tc>
        <w:tc>
          <w:tcPr>
            <w:tcW w:w="1223" w:type="dxa"/>
            <w:shd w:val="clear" w:color="auto" w:fill="FFFFFF" w:themeFill="background1"/>
          </w:tcPr>
          <w:p w14:paraId="178FDA67" w14:textId="034F679A" w:rsidR="500CCFD4" w:rsidRPr="00375C4B" w:rsidRDefault="500CCFD4" w:rsidP="33DE1525">
            <w:pPr>
              <w:rPr>
                <w:rFonts w:ascii="Aptos" w:eastAsia="Aptos" w:hAnsi="Aptos" w:cs="Aptos"/>
              </w:rPr>
            </w:pPr>
          </w:p>
        </w:tc>
      </w:tr>
    </w:tbl>
    <w:p w14:paraId="43A288F6" w14:textId="7448F52E" w:rsidR="00673098" w:rsidRDefault="00673098" w:rsidP="33DE1525">
      <w:pPr>
        <w:rPr>
          <w:rFonts w:ascii="Aptos" w:eastAsia="Aptos" w:hAnsi="Aptos" w:cs="Aptos"/>
        </w:rPr>
      </w:pPr>
    </w:p>
    <w:tbl>
      <w:tblPr>
        <w:tblStyle w:val="Tabelraster"/>
        <w:tblW w:w="9015" w:type="dxa"/>
        <w:tblLayout w:type="fixed"/>
        <w:tblLook w:val="06A0" w:firstRow="1" w:lastRow="0" w:firstColumn="1" w:lastColumn="0" w:noHBand="1" w:noVBand="1"/>
      </w:tblPr>
      <w:tblGrid>
        <w:gridCol w:w="846"/>
        <w:gridCol w:w="6946"/>
        <w:gridCol w:w="1223"/>
      </w:tblGrid>
      <w:tr w:rsidR="00AB1526" w:rsidRPr="006D7EC6" w14:paraId="7F768E48" w14:textId="77777777" w:rsidTr="00A25216">
        <w:trPr>
          <w:trHeight w:val="300"/>
        </w:trPr>
        <w:tc>
          <w:tcPr>
            <w:tcW w:w="9015" w:type="dxa"/>
            <w:gridSpan w:val="3"/>
            <w:shd w:val="clear" w:color="auto" w:fill="F2F2F2" w:themeFill="background1" w:themeFillShade="F2"/>
          </w:tcPr>
          <w:p w14:paraId="08960CD2" w14:textId="253139C4" w:rsidR="00AB1526" w:rsidRPr="006D7EC6" w:rsidRDefault="00A11104" w:rsidP="00386646">
            <w:pPr>
              <w:rPr>
                <w:rFonts w:ascii="Aptos" w:eastAsia="Aptos" w:hAnsi="Aptos" w:cs="Aptos"/>
                <w:b/>
                <w:bCs/>
              </w:rPr>
            </w:pPr>
            <w:r>
              <w:rPr>
                <w:rFonts w:ascii="Aptos" w:eastAsia="Aptos" w:hAnsi="Aptos" w:cs="Aptos"/>
                <w:b/>
                <w:bCs/>
              </w:rPr>
              <w:t>8</w:t>
            </w:r>
            <w:r w:rsidR="00386646" w:rsidRPr="1C40D004">
              <w:rPr>
                <w:rFonts w:ascii="Aptos" w:eastAsia="Aptos" w:hAnsi="Aptos" w:cs="Aptos"/>
                <w:b/>
                <w:bCs/>
              </w:rPr>
              <w:t xml:space="preserve">. </w:t>
            </w:r>
            <w:r w:rsidR="003A4335">
              <w:rPr>
                <w:rFonts w:ascii="Aptos" w:eastAsia="Aptos" w:hAnsi="Aptos" w:cs="Aptos"/>
                <w:b/>
                <w:bCs/>
              </w:rPr>
              <w:t>Bepalingen</w:t>
            </w:r>
            <w:r w:rsidR="00386646" w:rsidRPr="1C40D004">
              <w:rPr>
                <w:rFonts w:ascii="Aptos" w:eastAsia="Aptos" w:hAnsi="Aptos" w:cs="Aptos"/>
                <w:b/>
                <w:bCs/>
              </w:rPr>
              <w:t xml:space="preserve"> met betrekking tot uitvoering en continuïteit van diensten en onderhoud</w:t>
            </w:r>
          </w:p>
        </w:tc>
      </w:tr>
      <w:tr w:rsidR="00386646" w:rsidRPr="006D7EC6" w14:paraId="6B30978C" w14:textId="77777777" w:rsidTr="00730F1D">
        <w:trPr>
          <w:trHeight w:val="300"/>
        </w:trPr>
        <w:tc>
          <w:tcPr>
            <w:tcW w:w="846" w:type="dxa"/>
            <w:shd w:val="clear" w:color="auto" w:fill="F2F2F2" w:themeFill="background1" w:themeFillShade="F2"/>
          </w:tcPr>
          <w:p w14:paraId="0A335E9D" w14:textId="4FDEF580" w:rsidR="00F14CCC" w:rsidRPr="006D7EC6" w:rsidRDefault="00386646" w:rsidP="00386646">
            <w:pPr>
              <w:rPr>
                <w:rFonts w:ascii="Aptos" w:eastAsia="Aptos" w:hAnsi="Aptos" w:cs="Aptos"/>
              </w:rPr>
            </w:pPr>
            <w:r w:rsidRPr="1C40D004">
              <w:rPr>
                <w:rFonts w:ascii="Aptos" w:eastAsia="Aptos" w:hAnsi="Aptos" w:cs="Aptos"/>
              </w:rPr>
              <w:t>Nr.</w:t>
            </w:r>
          </w:p>
        </w:tc>
        <w:tc>
          <w:tcPr>
            <w:tcW w:w="6946" w:type="dxa"/>
            <w:shd w:val="clear" w:color="auto" w:fill="F2F2F2" w:themeFill="background1" w:themeFillShade="F2"/>
          </w:tcPr>
          <w:p w14:paraId="6FC171D1" w14:textId="492714D5" w:rsidR="00F14CCC" w:rsidRPr="006D7EC6" w:rsidRDefault="00386646" w:rsidP="00386646">
            <w:pPr>
              <w:rPr>
                <w:rFonts w:ascii="Aptos" w:eastAsia="Aptos" w:hAnsi="Aptos" w:cs="Aptos"/>
              </w:rPr>
            </w:pPr>
            <w:r w:rsidRPr="1C40D004">
              <w:rPr>
                <w:rFonts w:ascii="Aptos" w:eastAsia="Aptos" w:hAnsi="Aptos" w:cs="Aptos"/>
              </w:rPr>
              <w:t>Omschrijving</w:t>
            </w:r>
          </w:p>
        </w:tc>
        <w:tc>
          <w:tcPr>
            <w:tcW w:w="1223" w:type="dxa"/>
            <w:shd w:val="clear" w:color="auto" w:fill="F2F2F2" w:themeFill="background1" w:themeFillShade="F2"/>
          </w:tcPr>
          <w:p w14:paraId="6B385563" w14:textId="0856E73A" w:rsidR="00F14CCC" w:rsidRPr="006D7EC6" w:rsidRDefault="00386646" w:rsidP="00386646">
            <w:pPr>
              <w:rPr>
                <w:rFonts w:ascii="Aptos" w:eastAsia="Aptos" w:hAnsi="Aptos" w:cs="Aptos"/>
              </w:rPr>
            </w:pPr>
            <w:r w:rsidRPr="1C40D004">
              <w:rPr>
                <w:rFonts w:ascii="Aptos" w:eastAsia="Aptos" w:hAnsi="Aptos" w:cs="Aptos"/>
              </w:rPr>
              <w:t>Inschrijver gaat akkoord (ja/nee)</w:t>
            </w:r>
          </w:p>
        </w:tc>
      </w:tr>
      <w:tr w:rsidR="000173FB" w:rsidRPr="006D7EC6" w14:paraId="5068FD8B" w14:textId="77777777" w:rsidTr="00730F1D">
        <w:trPr>
          <w:trHeight w:val="300"/>
        </w:trPr>
        <w:tc>
          <w:tcPr>
            <w:tcW w:w="846" w:type="dxa"/>
          </w:tcPr>
          <w:p w14:paraId="3641D829" w14:textId="4E8D7991" w:rsidR="000173FB" w:rsidRPr="006D7EC6" w:rsidRDefault="00A11104" w:rsidP="00386646">
            <w:pPr>
              <w:rPr>
                <w:rFonts w:ascii="Aptos" w:eastAsia="Aptos" w:hAnsi="Aptos" w:cs="Aptos"/>
              </w:rPr>
            </w:pPr>
            <w:r>
              <w:rPr>
                <w:rFonts w:ascii="Aptos" w:eastAsia="Aptos" w:hAnsi="Aptos" w:cs="Aptos"/>
              </w:rPr>
              <w:t>8</w:t>
            </w:r>
            <w:r w:rsidR="00386646" w:rsidRPr="1C40D004">
              <w:rPr>
                <w:rFonts w:ascii="Aptos" w:eastAsia="Aptos" w:hAnsi="Aptos" w:cs="Aptos"/>
              </w:rPr>
              <w:t>.</w:t>
            </w:r>
            <w:r w:rsidR="009E4E00">
              <w:rPr>
                <w:rFonts w:ascii="Aptos" w:eastAsia="Aptos" w:hAnsi="Aptos" w:cs="Aptos"/>
              </w:rPr>
              <w:t>1</w:t>
            </w:r>
          </w:p>
        </w:tc>
        <w:tc>
          <w:tcPr>
            <w:tcW w:w="6946" w:type="dxa"/>
          </w:tcPr>
          <w:p w14:paraId="170E74A3" w14:textId="06EC0406" w:rsidR="000173FB" w:rsidRPr="006D7EC6" w:rsidRDefault="00386646" w:rsidP="00386646">
            <w:pPr>
              <w:rPr>
                <w:rFonts w:ascii="Aptos" w:eastAsia="Aptos" w:hAnsi="Aptos" w:cs="Aptos"/>
                <w:highlight w:val="yellow"/>
              </w:rPr>
            </w:pPr>
            <w:r w:rsidRPr="1C40D004">
              <w:rPr>
                <w:rFonts w:ascii="Aptos" w:eastAsia="Aptos" w:hAnsi="Aptos" w:cs="Aptos"/>
              </w:rPr>
              <w:t>De door Opdrachtnemer in te zetten medewerkers zijn gekwalificeerd voor de betreffende werkzaamheden en zijn werkzaam bij Opdrachtnemer. Opdrachtnemer zet geen derden in voor de uitvoering van de werkzaamheden, tenzij Opdrachtgever voorafgaand is geïnformeerd en schriftelijk heeft ingestemd met de inzet. Opdrachtnemer blijft verantwoordelijk voor de kwaliteit van de Diensten en het naleven van de gemaakte afspraken.</w:t>
            </w:r>
          </w:p>
        </w:tc>
        <w:tc>
          <w:tcPr>
            <w:tcW w:w="1223" w:type="dxa"/>
          </w:tcPr>
          <w:p w14:paraId="209D5F98" w14:textId="7878CC6D" w:rsidR="000173FB" w:rsidRPr="006D7EC6" w:rsidRDefault="000173FB" w:rsidP="00386646">
            <w:pPr>
              <w:rPr>
                <w:rFonts w:ascii="Aptos" w:eastAsia="Aptos" w:hAnsi="Aptos" w:cs="Aptos"/>
                <w:i/>
                <w:iCs/>
              </w:rPr>
            </w:pPr>
          </w:p>
        </w:tc>
      </w:tr>
      <w:tr w:rsidR="000173FB" w:rsidRPr="006D7EC6" w14:paraId="1810D956" w14:textId="77777777" w:rsidTr="00730F1D">
        <w:trPr>
          <w:trHeight w:val="300"/>
        </w:trPr>
        <w:tc>
          <w:tcPr>
            <w:tcW w:w="846" w:type="dxa"/>
          </w:tcPr>
          <w:p w14:paraId="2403851B" w14:textId="7E5966E6" w:rsidR="000173FB" w:rsidRPr="006D7EC6" w:rsidRDefault="00A11104" w:rsidP="00386646">
            <w:pPr>
              <w:rPr>
                <w:rFonts w:ascii="Aptos" w:eastAsia="Aptos" w:hAnsi="Aptos" w:cs="Aptos"/>
              </w:rPr>
            </w:pPr>
            <w:r>
              <w:rPr>
                <w:rFonts w:ascii="Aptos" w:eastAsia="Aptos" w:hAnsi="Aptos" w:cs="Aptos"/>
              </w:rPr>
              <w:t>8</w:t>
            </w:r>
            <w:r w:rsidR="00386646" w:rsidRPr="1C40D004">
              <w:rPr>
                <w:rFonts w:ascii="Aptos" w:eastAsia="Aptos" w:hAnsi="Aptos" w:cs="Aptos"/>
              </w:rPr>
              <w:t>.</w:t>
            </w:r>
            <w:r w:rsidR="009E4E00">
              <w:rPr>
                <w:rFonts w:ascii="Aptos" w:eastAsia="Aptos" w:hAnsi="Aptos" w:cs="Aptos"/>
              </w:rPr>
              <w:t>2</w:t>
            </w:r>
          </w:p>
        </w:tc>
        <w:tc>
          <w:tcPr>
            <w:tcW w:w="6946" w:type="dxa"/>
          </w:tcPr>
          <w:p w14:paraId="36163274" w14:textId="7B320394" w:rsidR="000173FB" w:rsidRPr="006D7EC6" w:rsidRDefault="00386646" w:rsidP="00386646">
            <w:pPr>
              <w:rPr>
                <w:rFonts w:ascii="Aptos" w:eastAsia="Aptos" w:hAnsi="Aptos" w:cs="Aptos"/>
                <w:highlight w:val="yellow"/>
              </w:rPr>
            </w:pPr>
            <w:r w:rsidRPr="1C40D004">
              <w:rPr>
                <w:rFonts w:ascii="Aptos" w:eastAsia="Aptos" w:hAnsi="Aptos" w:cs="Aptos"/>
                <w:color w:val="000000" w:themeColor="text1"/>
              </w:rPr>
              <w:t xml:space="preserve">Opdrachtnemer en de door Opdrachtnemer in te zetten medewerkers nemen alle toepasselijke wettelijke regels in acht, waaronder veiligheids-, gezondheids- en milieuvoorschriften. Daarnaast worden aanwijzingen van personeel van Opdrachtgever en de meest recente bedrijfsvoorschriften van Opdrachtgever opgevolgd. Deze zijn beschikbaar via </w:t>
            </w:r>
            <w:hyperlink r:id="rId8" w:history="1">
              <w:r w:rsidR="00714FCC" w:rsidRPr="001604AE">
                <w:rPr>
                  <w:rStyle w:val="Hyperlink"/>
                  <w:rFonts w:ascii="Aptos" w:eastAsia="Aptos" w:hAnsi="Aptos" w:cs="Aptos"/>
                </w:rPr>
                <w:t>www.mumc.nl</w:t>
              </w:r>
            </w:hyperlink>
            <w:r w:rsidRPr="1C40D004">
              <w:rPr>
                <w:rFonts w:ascii="Aptos" w:eastAsia="Aptos" w:hAnsi="Aptos" w:cs="Aptos"/>
                <w:color w:val="000000" w:themeColor="text1"/>
              </w:rPr>
              <w:t xml:space="preserve"> (Over MUMC+ &gt; Organisatie &gt; Inkoopvoorwaarden) of op verzoek opvraagbaar.</w:t>
            </w:r>
          </w:p>
        </w:tc>
        <w:tc>
          <w:tcPr>
            <w:tcW w:w="1223" w:type="dxa"/>
          </w:tcPr>
          <w:p w14:paraId="0C9A5739" w14:textId="16646E98" w:rsidR="000173FB" w:rsidRPr="006D7EC6" w:rsidRDefault="000173FB" w:rsidP="00386646">
            <w:pPr>
              <w:rPr>
                <w:rFonts w:ascii="Aptos" w:eastAsia="Aptos" w:hAnsi="Aptos" w:cs="Aptos"/>
              </w:rPr>
            </w:pPr>
          </w:p>
        </w:tc>
      </w:tr>
      <w:tr w:rsidR="008349F1" w:rsidRPr="006D7EC6" w14:paraId="71DD8723" w14:textId="77777777" w:rsidTr="00730F1D">
        <w:trPr>
          <w:trHeight w:val="300"/>
        </w:trPr>
        <w:tc>
          <w:tcPr>
            <w:tcW w:w="846" w:type="dxa"/>
          </w:tcPr>
          <w:p w14:paraId="4040CEE9" w14:textId="54C7FE46" w:rsidR="008349F1" w:rsidRPr="006D7EC6" w:rsidRDefault="00A11104" w:rsidP="00386646">
            <w:pPr>
              <w:rPr>
                <w:rFonts w:ascii="Aptos" w:eastAsia="Aptos" w:hAnsi="Aptos" w:cs="Aptos"/>
              </w:rPr>
            </w:pPr>
            <w:r>
              <w:rPr>
                <w:rFonts w:ascii="Aptos" w:eastAsia="Aptos" w:hAnsi="Aptos" w:cs="Aptos"/>
              </w:rPr>
              <w:t>8</w:t>
            </w:r>
            <w:r w:rsidR="00386646" w:rsidRPr="1C40D004">
              <w:rPr>
                <w:rFonts w:ascii="Aptos" w:eastAsia="Aptos" w:hAnsi="Aptos" w:cs="Aptos"/>
              </w:rPr>
              <w:t>.</w:t>
            </w:r>
            <w:r w:rsidR="000E5064">
              <w:rPr>
                <w:rFonts w:ascii="Aptos" w:eastAsia="Aptos" w:hAnsi="Aptos" w:cs="Aptos"/>
              </w:rPr>
              <w:t>3</w:t>
            </w:r>
          </w:p>
        </w:tc>
        <w:tc>
          <w:tcPr>
            <w:tcW w:w="6946" w:type="dxa"/>
          </w:tcPr>
          <w:p w14:paraId="114E9B3C" w14:textId="67AFB94B" w:rsidR="008349F1" w:rsidRPr="006D7EC6" w:rsidRDefault="00386646" w:rsidP="00386646">
            <w:pPr>
              <w:rPr>
                <w:rFonts w:ascii="Aptos" w:eastAsia="Aptos" w:hAnsi="Aptos" w:cs="Aptos"/>
                <w:color w:val="000000" w:themeColor="text1"/>
                <w:highlight w:val="green"/>
              </w:rPr>
            </w:pPr>
            <w:r w:rsidRPr="1C40D004">
              <w:rPr>
                <w:rFonts w:ascii="Aptos" w:eastAsia="Aptos" w:hAnsi="Aptos" w:cs="Aptos"/>
              </w:rPr>
              <w:t>Indien Inschrijver een rechtspersoon is, overlegt Inschrijver een verklaring omtrent het gedrag voor rechtspersonen (VOG RP) als bedoeld in de Wet justitiële en strafvorderlijke gegevens. De kosten voor aanvraag zijn voor rekening van Opdrachtnemer. Opdrachtnemer bewaart de VOG RP.</w:t>
            </w:r>
          </w:p>
        </w:tc>
        <w:tc>
          <w:tcPr>
            <w:tcW w:w="1223" w:type="dxa"/>
          </w:tcPr>
          <w:p w14:paraId="0FA6176E" w14:textId="77777777" w:rsidR="008349F1" w:rsidRPr="006D7EC6" w:rsidRDefault="008349F1" w:rsidP="00386646">
            <w:pPr>
              <w:rPr>
                <w:rFonts w:ascii="Aptos" w:eastAsia="Aptos" w:hAnsi="Aptos" w:cs="Aptos"/>
              </w:rPr>
            </w:pPr>
          </w:p>
        </w:tc>
      </w:tr>
    </w:tbl>
    <w:p w14:paraId="3216ECFC" w14:textId="1D378ADD" w:rsidR="00A25216" w:rsidRDefault="000401B8">
      <w:sdt>
        <w:sdtPr>
          <w:alias w:val="Starttijd"/>
          <w:tag w:val="werktijd_start"/>
          <w:id w:val="-44532158"/>
          <w:showingPlcHdr/>
        </w:sdtPr>
        <w:sdtEndPr/>
        <w:sdtContent>
          <w:r w:rsidR="006C5988">
            <w:t xml:space="preserve">     </w:t>
          </w:r>
        </w:sdtContent>
      </w:sdt>
    </w:p>
    <w:p w14:paraId="423F9F48" w14:textId="77777777" w:rsidR="0037214A" w:rsidRPr="00375C4B" w:rsidRDefault="0037214A" w:rsidP="33DE1525">
      <w:pPr>
        <w:pStyle w:val="Lijstalinea"/>
        <w:ind w:left="0"/>
        <w:rPr>
          <w:rFonts w:ascii="Aptos" w:eastAsia="Aptos" w:hAnsi="Aptos" w:cs="Aptos"/>
        </w:rPr>
      </w:pPr>
    </w:p>
    <w:sectPr w:rsidR="0037214A" w:rsidRPr="00375C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Segoe U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F2E64C"/>
    <w:lvl w:ilvl="0">
      <w:start w:val="1"/>
      <w:numFmt w:val="bullet"/>
      <w:pStyle w:val="Lijstopsomteken"/>
      <w:lvlText w:val=""/>
      <w:lvlJc w:val="left"/>
      <w:pPr>
        <w:tabs>
          <w:tab w:val="num" w:pos="360"/>
        </w:tabs>
        <w:ind w:left="360" w:hanging="360"/>
      </w:pPr>
      <w:rPr>
        <w:rFonts w:ascii="Symbol" w:hAnsi="Symbol" w:hint="default"/>
        <w:color w:val="auto"/>
      </w:rPr>
    </w:lvl>
  </w:abstractNum>
  <w:abstractNum w:abstractNumId="1" w15:restartNumberingAfterBreak="0">
    <w:nsid w:val="02285704"/>
    <w:multiLevelType w:val="multilevel"/>
    <w:tmpl w:val="C99C0FC6"/>
    <w:lvl w:ilvl="0">
      <w:start w:val="4"/>
      <w:numFmt w:val="decimal"/>
      <w:lvlText w:val="%1."/>
      <w:lvlJc w:val="left"/>
      <w:pPr>
        <w:tabs>
          <w:tab w:val="num" w:pos="720"/>
        </w:tabs>
        <w:ind w:left="720" w:hanging="360"/>
      </w:pPr>
    </w:lvl>
    <w:lvl w:ilvl="1">
      <w:numFmt w:val="bullet"/>
      <w:lvlText w:val="-"/>
      <w:lvlJc w:val="left"/>
      <w:pPr>
        <w:ind w:left="1440" w:hanging="360"/>
      </w:pPr>
      <w:rPr>
        <w:rFonts w:ascii="Aptos" w:eastAsia="Aptos" w:hAnsi="Aptos" w:cs="Apto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B8F34"/>
    <w:multiLevelType w:val="hybridMultilevel"/>
    <w:tmpl w:val="89448F0A"/>
    <w:lvl w:ilvl="0" w:tplc="F3268C98">
      <w:start w:val="1"/>
      <w:numFmt w:val="bullet"/>
      <w:lvlText w:val="-"/>
      <w:lvlJc w:val="left"/>
      <w:pPr>
        <w:ind w:left="720" w:hanging="360"/>
      </w:pPr>
      <w:rPr>
        <w:rFonts w:ascii="Aptos" w:hAnsi="Aptos" w:hint="default"/>
      </w:rPr>
    </w:lvl>
    <w:lvl w:ilvl="1" w:tplc="44B664E8">
      <w:start w:val="1"/>
      <w:numFmt w:val="bullet"/>
      <w:lvlText w:val="o"/>
      <w:lvlJc w:val="left"/>
      <w:pPr>
        <w:ind w:left="1440" w:hanging="360"/>
      </w:pPr>
      <w:rPr>
        <w:rFonts w:ascii="Courier New" w:hAnsi="Courier New" w:hint="default"/>
      </w:rPr>
    </w:lvl>
    <w:lvl w:ilvl="2" w:tplc="6CC2CCD8">
      <w:start w:val="1"/>
      <w:numFmt w:val="bullet"/>
      <w:lvlText w:val=""/>
      <w:lvlJc w:val="left"/>
      <w:pPr>
        <w:ind w:left="2160" w:hanging="360"/>
      </w:pPr>
      <w:rPr>
        <w:rFonts w:ascii="Wingdings" w:hAnsi="Wingdings" w:hint="default"/>
      </w:rPr>
    </w:lvl>
    <w:lvl w:ilvl="3" w:tplc="28D002B2">
      <w:start w:val="1"/>
      <w:numFmt w:val="bullet"/>
      <w:lvlText w:val=""/>
      <w:lvlJc w:val="left"/>
      <w:pPr>
        <w:ind w:left="2880" w:hanging="360"/>
      </w:pPr>
      <w:rPr>
        <w:rFonts w:ascii="Symbol" w:hAnsi="Symbol" w:hint="default"/>
      </w:rPr>
    </w:lvl>
    <w:lvl w:ilvl="4" w:tplc="B06458B2">
      <w:start w:val="1"/>
      <w:numFmt w:val="bullet"/>
      <w:lvlText w:val="o"/>
      <w:lvlJc w:val="left"/>
      <w:pPr>
        <w:ind w:left="3600" w:hanging="360"/>
      </w:pPr>
      <w:rPr>
        <w:rFonts w:ascii="Courier New" w:hAnsi="Courier New" w:hint="default"/>
      </w:rPr>
    </w:lvl>
    <w:lvl w:ilvl="5" w:tplc="FCA862B8">
      <w:start w:val="1"/>
      <w:numFmt w:val="bullet"/>
      <w:lvlText w:val=""/>
      <w:lvlJc w:val="left"/>
      <w:pPr>
        <w:ind w:left="4320" w:hanging="360"/>
      </w:pPr>
      <w:rPr>
        <w:rFonts w:ascii="Wingdings" w:hAnsi="Wingdings" w:hint="default"/>
      </w:rPr>
    </w:lvl>
    <w:lvl w:ilvl="6" w:tplc="B130149C">
      <w:start w:val="1"/>
      <w:numFmt w:val="bullet"/>
      <w:lvlText w:val=""/>
      <w:lvlJc w:val="left"/>
      <w:pPr>
        <w:ind w:left="5040" w:hanging="360"/>
      </w:pPr>
      <w:rPr>
        <w:rFonts w:ascii="Symbol" w:hAnsi="Symbol" w:hint="default"/>
      </w:rPr>
    </w:lvl>
    <w:lvl w:ilvl="7" w:tplc="097659C6">
      <w:start w:val="1"/>
      <w:numFmt w:val="bullet"/>
      <w:lvlText w:val="o"/>
      <w:lvlJc w:val="left"/>
      <w:pPr>
        <w:ind w:left="5760" w:hanging="360"/>
      </w:pPr>
      <w:rPr>
        <w:rFonts w:ascii="Courier New" w:hAnsi="Courier New" w:hint="default"/>
      </w:rPr>
    </w:lvl>
    <w:lvl w:ilvl="8" w:tplc="6FC0B626">
      <w:start w:val="1"/>
      <w:numFmt w:val="bullet"/>
      <w:lvlText w:val=""/>
      <w:lvlJc w:val="left"/>
      <w:pPr>
        <w:ind w:left="6480" w:hanging="360"/>
      </w:pPr>
      <w:rPr>
        <w:rFonts w:ascii="Wingdings" w:hAnsi="Wingdings" w:hint="default"/>
      </w:rPr>
    </w:lvl>
  </w:abstractNum>
  <w:abstractNum w:abstractNumId="3" w15:restartNumberingAfterBreak="0">
    <w:nsid w:val="088A4E2E"/>
    <w:multiLevelType w:val="multilevel"/>
    <w:tmpl w:val="15AE1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B1F86"/>
    <w:multiLevelType w:val="multilevel"/>
    <w:tmpl w:val="034CB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06C70"/>
    <w:multiLevelType w:val="hybridMultilevel"/>
    <w:tmpl w:val="D8584452"/>
    <w:lvl w:ilvl="0" w:tplc="6882BABE">
      <w:start w:val="1"/>
      <w:numFmt w:val="bullet"/>
      <w:lvlText w:val="-"/>
      <w:lvlJc w:val="left"/>
      <w:pPr>
        <w:ind w:left="720" w:hanging="360"/>
      </w:pPr>
      <w:rPr>
        <w:rFonts w:ascii="Aptos" w:hAnsi="Aptos" w:hint="default"/>
      </w:rPr>
    </w:lvl>
    <w:lvl w:ilvl="1" w:tplc="A5D682C2">
      <w:start w:val="1"/>
      <w:numFmt w:val="bullet"/>
      <w:lvlText w:val="o"/>
      <w:lvlJc w:val="left"/>
      <w:pPr>
        <w:ind w:left="1440" w:hanging="360"/>
      </w:pPr>
      <w:rPr>
        <w:rFonts w:ascii="Courier New" w:hAnsi="Courier New" w:hint="default"/>
      </w:rPr>
    </w:lvl>
    <w:lvl w:ilvl="2" w:tplc="B4047F0A">
      <w:start w:val="1"/>
      <w:numFmt w:val="bullet"/>
      <w:lvlText w:val=""/>
      <w:lvlJc w:val="left"/>
      <w:pPr>
        <w:ind w:left="2160" w:hanging="360"/>
      </w:pPr>
      <w:rPr>
        <w:rFonts w:ascii="Wingdings" w:hAnsi="Wingdings" w:hint="default"/>
      </w:rPr>
    </w:lvl>
    <w:lvl w:ilvl="3" w:tplc="2A8A7926">
      <w:start w:val="1"/>
      <w:numFmt w:val="bullet"/>
      <w:lvlText w:val=""/>
      <w:lvlJc w:val="left"/>
      <w:pPr>
        <w:ind w:left="2880" w:hanging="360"/>
      </w:pPr>
      <w:rPr>
        <w:rFonts w:ascii="Symbol" w:hAnsi="Symbol" w:hint="default"/>
      </w:rPr>
    </w:lvl>
    <w:lvl w:ilvl="4" w:tplc="1E2AA350">
      <w:start w:val="1"/>
      <w:numFmt w:val="bullet"/>
      <w:lvlText w:val="o"/>
      <w:lvlJc w:val="left"/>
      <w:pPr>
        <w:ind w:left="3600" w:hanging="360"/>
      </w:pPr>
      <w:rPr>
        <w:rFonts w:ascii="Courier New" w:hAnsi="Courier New" w:hint="default"/>
      </w:rPr>
    </w:lvl>
    <w:lvl w:ilvl="5" w:tplc="A5A2D66E">
      <w:start w:val="1"/>
      <w:numFmt w:val="bullet"/>
      <w:lvlText w:val=""/>
      <w:lvlJc w:val="left"/>
      <w:pPr>
        <w:ind w:left="4320" w:hanging="360"/>
      </w:pPr>
      <w:rPr>
        <w:rFonts w:ascii="Wingdings" w:hAnsi="Wingdings" w:hint="default"/>
      </w:rPr>
    </w:lvl>
    <w:lvl w:ilvl="6" w:tplc="E21270F0">
      <w:start w:val="1"/>
      <w:numFmt w:val="bullet"/>
      <w:lvlText w:val=""/>
      <w:lvlJc w:val="left"/>
      <w:pPr>
        <w:ind w:left="5040" w:hanging="360"/>
      </w:pPr>
      <w:rPr>
        <w:rFonts w:ascii="Symbol" w:hAnsi="Symbol" w:hint="default"/>
      </w:rPr>
    </w:lvl>
    <w:lvl w:ilvl="7" w:tplc="24D08158">
      <w:start w:val="1"/>
      <w:numFmt w:val="bullet"/>
      <w:lvlText w:val="o"/>
      <w:lvlJc w:val="left"/>
      <w:pPr>
        <w:ind w:left="5760" w:hanging="360"/>
      </w:pPr>
      <w:rPr>
        <w:rFonts w:ascii="Courier New" w:hAnsi="Courier New" w:hint="default"/>
      </w:rPr>
    </w:lvl>
    <w:lvl w:ilvl="8" w:tplc="9872DFE4">
      <w:start w:val="1"/>
      <w:numFmt w:val="bullet"/>
      <w:lvlText w:val=""/>
      <w:lvlJc w:val="left"/>
      <w:pPr>
        <w:ind w:left="6480" w:hanging="360"/>
      </w:pPr>
      <w:rPr>
        <w:rFonts w:ascii="Wingdings" w:hAnsi="Wingdings" w:hint="default"/>
      </w:rPr>
    </w:lvl>
  </w:abstractNum>
  <w:abstractNum w:abstractNumId="6" w15:restartNumberingAfterBreak="0">
    <w:nsid w:val="0D19598F"/>
    <w:multiLevelType w:val="hybridMultilevel"/>
    <w:tmpl w:val="5C324E28"/>
    <w:lvl w:ilvl="0" w:tplc="E6526852">
      <w:start w:val="1"/>
      <w:numFmt w:val="bullet"/>
      <w:lvlText w:val="-"/>
      <w:lvlJc w:val="left"/>
      <w:pPr>
        <w:ind w:left="720" w:hanging="360"/>
      </w:pPr>
      <w:rPr>
        <w:rFonts w:ascii="Aptos" w:hAnsi="Aptos" w:hint="default"/>
      </w:rPr>
    </w:lvl>
    <w:lvl w:ilvl="1" w:tplc="71E4C5EE">
      <w:start w:val="1"/>
      <w:numFmt w:val="bullet"/>
      <w:lvlText w:val="o"/>
      <w:lvlJc w:val="left"/>
      <w:pPr>
        <w:ind w:left="1440" w:hanging="360"/>
      </w:pPr>
      <w:rPr>
        <w:rFonts w:ascii="Courier New" w:hAnsi="Courier New" w:hint="default"/>
      </w:rPr>
    </w:lvl>
    <w:lvl w:ilvl="2" w:tplc="F29E51B6">
      <w:start w:val="1"/>
      <w:numFmt w:val="bullet"/>
      <w:lvlText w:val=""/>
      <w:lvlJc w:val="left"/>
      <w:pPr>
        <w:ind w:left="2160" w:hanging="360"/>
      </w:pPr>
      <w:rPr>
        <w:rFonts w:ascii="Wingdings" w:hAnsi="Wingdings" w:hint="default"/>
      </w:rPr>
    </w:lvl>
    <w:lvl w:ilvl="3" w:tplc="1CC64C1E">
      <w:start w:val="1"/>
      <w:numFmt w:val="bullet"/>
      <w:lvlText w:val=""/>
      <w:lvlJc w:val="left"/>
      <w:pPr>
        <w:ind w:left="2880" w:hanging="360"/>
      </w:pPr>
      <w:rPr>
        <w:rFonts w:ascii="Symbol" w:hAnsi="Symbol" w:hint="default"/>
      </w:rPr>
    </w:lvl>
    <w:lvl w:ilvl="4" w:tplc="93FA4D2E">
      <w:start w:val="1"/>
      <w:numFmt w:val="bullet"/>
      <w:lvlText w:val="o"/>
      <w:lvlJc w:val="left"/>
      <w:pPr>
        <w:ind w:left="3600" w:hanging="360"/>
      </w:pPr>
      <w:rPr>
        <w:rFonts w:ascii="Courier New" w:hAnsi="Courier New" w:hint="default"/>
      </w:rPr>
    </w:lvl>
    <w:lvl w:ilvl="5" w:tplc="4324207A">
      <w:start w:val="1"/>
      <w:numFmt w:val="bullet"/>
      <w:lvlText w:val=""/>
      <w:lvlJc w:val="left"/>
      <w:pPr>
        <w:ind w:left="4320" w:hanging="360"/>
      </w:pPr>
      <w:rPr>
        <w:rFonts w:ascii="Wingdings" w:hAnsi="Wingdings" w:hint="default"/>
      </w:rPr>
    </w:lvl>
    <w:lvl w:ilvl="6" w:tplc="4424A6B6">
      <w:start w:val="1"/>
      <w:numFmt w:val="bullet"/>
      <w:lvlText w:val=""/>
      <w:lvlJc w:val="left"/>
      <w:pPr>
        <w:ind w:left="5040" w:hanging="360"/>
      </w:pPr>
      <w:rPr>
        <w:rFonts w:ascii="Symbol" w:hAnsi="Symbol" w:hint="default"/>
      </w:rPr>
    </w:lvl>
    <w:lvl w:ilvl="7" w:tplc="2D0EDEE0">
      <w:start w:val="1"/>
      <w:numFmt w:val="bullet"/>
      <w:lvlText w:val="o"/>
      <w:lvlJc w:val="left"/>
      <w:pPr>
        <w:ind w:left="5760" w:hanging="360"/>
      </w:pPr>
      <w:rPr>
        <w:rFonts w:ascii="Courier New" w:hAnsi="Courier New" w:hint="default"/>
      </w:rPr>
    </w:lvl>
    <w:lvl w:ilvl="8" w:tplc="D26AD5AC">
      <w:start w:val="1"/>
      <w:numFmt w:val="bullet"/>
      <w:lvlText w:val=""/>
      <w:lvlJc w:val="left"/>
      <w:pPr>
        <w:ind w:left="6480" w:hanging="360"/>
      </w:pPr>
      <w:rPr>
        <w:rFonts w:ascii="Wingdings" w:hAnsi="Wingdings" w:hint="default"/>
      </w:rPr>
    </w:lvl>
  </w:abstractNum>
  <w:abstractNum w:abstractNumId="7" w15:restartNumberingAfterBreak="0">
    <w:nsid w:val="1AAC7D49"/>
    <w:multiLevelType w:val="hybridMultilevel"/>
    <w:tmpl w:val="7BC820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F144A8"/>
    <w:multiLevelType w:val="multilevel"/>
    <w:tmpl w:val="2B640D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F070F8"/>
    <w:multiLevelType w:val="hybridMultilevel"/>
    <w:tmpl w:val="72ACB28C"/>
    <w:lvl w:ilvl="0" w:tplc="DA7A296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300673"/>
    <w:multiLevelType w:val="hybridMultilevel"/>
    <w:tmpl w:val="11A65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17F0BC"/>
    <w:multiLevelType w:val="hybridMultilevel"/>
    <w:tmpl w:val="38521FD0"/>
    <w:lvl w:ilvl="0" w:tplc="F5181FA6">
      <w:start w:val="1"/>
      <w:numFmt w:val="bullet"/>
      <w:lvlText w:val="-"/>
      <w:lvlJc w:val="left"/>
      <w:pPr>
        <w:ind w:left="720" w:hanging="360"/>
      </w:pPr>
      <w:rPr>
        <w:rFonts w:ascii="Aptos" w:hAnsi="Aptos" w:hint="default"/>
      </w:rPr>
    </w:lvl>
    <w:lvl w:ilvl="1" w:tplc="AB822094">
      <w:start w:val="1"/>
      <w:numFmt w:val="bullet"/>
      <w:lvlText w:val="o"/>
      <w:lvlJc w:val="left"/>
      <w:pPr>
        <w:ind w:left="1440" w:hanging="360"/>
      </w:pPr>
      <w:rPr>
        <w:rFonts w:ascii="Courier New" w:hAnsi="Courier New" w:hint="default"/>
      </w:rPr>
    </w:lvl>
    <w:lvl w:ilvl="2" w:tplc="1CA2BCA6">
      <w:start w:val="1"/>
      <w:numFmt w:val="bullet"/>
      <w:lvlText w:val=""/>
      <w:lvlJc w:val="left"/>
      <w:pPr>
        <w:ind w:left="2160" w:hanging="360"/>
      </w:pPr>
      <w:rPr>
        <w:rFonts w:ascii="Wingdings" w:hAnsi="Wingdings" w:hint="default"/>
      </w:rPr>
    </w:lvl>
    <w:lvl w:ilvl="3" w:tplc="D69812C6">
      <w:start w:val="1"/>
      <w:numFmt w:val="bullet"/>
      <w:lvlText w:val=""/>
      <w:lvlJc w:val="left"/>
      <w:pPr>
        <w:ind w:left="2880" w:hanging="360"/>
      </w:pPr>
      <w:rPr>
        <w:rFonts w:ascii="Symbol" w:hAnsi="Symbol" w:hint="default"/>
      </w:rPr>
    </w:lvl>
    <w:lvl w:ilvl="4" w:tplc="7704403C">
      <w:start w:val="1"/>
      <w:numFmt w:val="bullet"/>
      <w:lvlText w:val="o"/>
      <w:lvlJc w:val="left"/>
      <w:pPr>
        <w:ind w:left="3600" w:hanging="360"/>
      </w:pPr>
      <w:rPr>
        <w:rFonts w:ascii="Courier New" w:hAnsi="Courier New" w:hint="default"/>
      </w:rPr>
    </w:lvl>
    <w:lvl w:ilvl="5" w:tplc="A636D87C">
      <w:start w:val="1"/>
      <w:numFmt w:val="bullet"/>
      <w:lvlText w:val=""/>
      <w:lvlJc w:val="left"/>
      <w:pPr>
        <w:ind w:left="4320" w:hanging="360"/>
      </w:pPr>
      <w:rPr>
        <w:rFonts w:ascii="Wingdings" w:hAnsi="Wingdings" w:hint="default"/>
      </w:rPr>
    </w:lvl>
    <w:lvl w:ilvl="6" w:tplc="BCD01D9E">
      <w:start w:val="1"/>
      <w:numFmt w:val="bullet"/>
      <w:lvlText w:val=""/>
      <w:lvlJc w:val="left"/>
      <w:pPr>
        <w:ind w:left="5040" w:hanging="360"/>
      </w:pPr>
      <w:rPr>
        <w:rFonts w:ascii="Symbol" w:hAnsi="Symbol" w:hint="default"/>
      </w:rPr>
    </w:lvl>
    <w:lvl w:ilvl="7" w:tplc="9FDE8632">
      <w:start w:val="1"/>
      <w:numFmt w:val="bullet"/>
      <w:lvlText w:val="o"/>
      <w:lvlJc w:val="left"/>
      <w:pPr>
        <w:ind w:left="5760" w:hanging="360"/>
      </w:pPr>
      <w:rPr>
        <w:rFonts w:ascii="Courier New" w:hAnsi="Courier New" w:hint="default"/>
      </w:rPr>
    </w:lvl>
    <w:lvl w:ilvl="8" w:tplc="BD78336C">
      <w:start w:val="1"/>
      <w:numFmt w:val="bullet"/>
      <w:lvlText w:val=""/>
      <w:lvlJc w:val="left"/>
      <w:pPr>
        <w:ind w:left="6480" w:hanging="360"/>
      </w:pPr>
      <w:rPr>
        <w:rFonts w:ascii="Wingdings" w:hAnsi="Wingdings" w:hint="default"/>
      </w:rPr>
    </w:lvl>
  </w:abstractNum>
  <w:abstractNum w:abstractNumId="12" w15:restartNumberingAfterBreak="0">
    <w:nsid w:val="223219A1"/>
    <w:multiLevelType w:val="hybridMultilevel"/>
    <w:tmpl w:val="FB186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A70FCB"/>
    <w:multiLevelType w:val="hybridMultilevel"/>
    <w:tmpl w:val="2004C3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2DB35C2"/>
    <w:multiLevelType w:val="multilevel"/>
    <w:tmpl w:val="FBB6FD54"/>
    <w:lvl w:ilvl="0">
      <w:start w:val="4"/>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D13090"/>
    <w:multiLevelType w:val="hybridMultilevel"/>
    <w:tmpl w:val="A1B2A4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70C249C"/>
    <w:multiLevelType w:val="hybridMultilevel"/>
    <w:tmpl w:val="6420A4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EE1C29"/>
    <w:multiLevelType w:val="hybridMultilevel"/>
    <w:tmpl w:val="BAE2F216"/>
    <w:lvl w:ilvl="0" w:tplc="F8962754">
      <w:start w:val="1"/>
      <w:numFmt w:val="bullet"/>
      <w:lvlText w:val="-"/>
      <w:lvlJc w:val="left"/>
      <w:pPr>
        <w:ind w:left="720" w:hanging="360"/>
      </w:pPr>
      <w:rPr>
        <w:rFonts w:ascii="Aptos" w:hAnsi="Aptos" w:hint="default"/>
      </w:rPr>
    </w:lvl>
    <w:lvl w:ilvl="1" w:tplc="16F050D4">
      <w:start w:val="1"/>
      <w:numFmt w:val="bullet"/>
      <w:lvlText w:val="o"/>
      <w:lvlJc w:val="left"/>
      <w:pPr>
        <w:ind w:left="1440" w:hanging="360"/>
      </w:pPr>
      <w:rPr>
        <w:rFonts w:ascii="Courier New" w:hAnsi="Courier New" w:hint="default"/>
      </w:rPr>
    </w:lvl>
    <w:lvl w:ilvl="2" w:tplc="44E463FE">
      <w:start w:val="1"/>
      <w:numFmt w:val="bullet"/>
      <w:lvlText w:val=""/>
      <w:lvlJc w:val="left"/>
      <w:pPr>
        <w:ind w:left="2160" w:hanging="360"/>
      </w:pPr>
      <w:rPr>
        <w:rFonts w:ascii="Wingdings" w:hAnsi="Wingdings" w:hint="default"/>
      </w:rPr>
    </w:lvl>
    <w:lvl w:ilvl="3" w:tplc="A4DAC8B8">
      <w:start w:val="1"/>
      <w:numFmt w:val="bullet"/>
      <w:lvlText w:val=""/>
      <w:lvlJc w:val="left"/>
      <w:pPr>
        <w:ind w:left="2880" w:hanging="360"/>
      </w:pPr>
      <w:rPr>
        <w:rFonts w:ascii="Symbol" w:hAnsi="Symbol" w:hint="default"/>
      </w:rPr>
    </w:lvl>
    <w:lvl w:ilvl="4" w:tplc="B8262FC2">
      <w:start w:val="1"/>
      <w:numFmt w:val="bullet"/>
      <w:lvlText w:val="o"/>
      <w:lvlJc w:val="left"/>
      <w:pPr>
        <w:ind w:left="3600" w:hanging="360"/>
      </w:pPr>
      <w:rPr>
        <w:rFonts w:ascii="Courier New" w:hAnsi="Courier New" w:hint="default"/>
      </w:rPr>
    </w:lvl>
    <w:lvl w:ilvl="5" w:tplc="B1E891DC">
      <w:start w:val="1"/>
      <w:numFmt w:val="bullet"/>
      <w:lvlText w:val=""/>
      <w:lvlJc w:val="left"/>
      <w:pPr>
        <w:ind w:left="4320" w:hanging="360"/>
      </w:pPr>
      <w:rPr>
        <w:rFonts w:ascii="Wingdings" w:hAnsi="Wingdings" w:hint="default"/>
      </w:rPr>
    </w:lvl>
    <w:lvl w:ilvl="6" w:tplc="3640A698">
      <w:start w:val="1"/>
      <w:numFmt w:val="bullet"/>
      <w:lvlText w:val=""/>
      <w:lvlJc w:val="left"/>
      <w:pPr>
        <w:ind w:left="5040" w:hanging="360"/>
      </w:pPr>
      <w:rPr>
        <w:rFonts w:ascii="Symbol" w:hAnsi="Symbol" w:hint="default"/>
      </w:rPr>
    </w:lvl>
    <w:lvl w:ilvl="7" w:tplc="9E62B6DA">
      <w:start w:val="1"/>
      <w:numFmt w:val="bullet"/>
      <w:lvlText w:val="o"/>
      <w:lvlJc w:val="left"/>
      <w:pPr>
        <w:ind w:left="5760" w:hanging="360"/>
      </w:pPr>
      <w:rPr>
        <w:rFonts w:ascii="Courier New" w:hAnsi="Courier New" w:hint="default"/>
      </w:rPr>
    </w:lvl>
    <w:lvl w:ilvl="8" w:tplc="6C4043BE">
      <w:start w:val="1"/>
      <w:numFmt w:val="bullet"/>
      <w:lvlText w:val=""/>
      <w:lvlJc w:val="left"/>
      <w:pPr>
        <w:ind w:left="6480" w:hanging="360"/>
      </w:pPr>
      <w:rPr>
        <w:rFonts w:ascii="Wingdings" w:hAnsi="Wingdings" w:hint="default"/>
      </w:rPr>
    </w:lvl>
  </w:abstractNum>
  <w:abstractNum w:abstractNumId="18" w15:restartNumberingAfterBreak="0">
    <w:nsid w:val="2A12B792"/>
    <w:multiLevelType w:val="multilevel"/>
    <w:tmpl w:val="03F2D46E"/>
    <w:lvl w:ilvl="0">
      <w:start w:val="1"/>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5A93BF"/>
    <w:multiLevelType w:val="hybridMultilevel"/>
    <w:tmpl w:val="B3A65FD4"/>
    <w:lvl w:ilvl="0" w:tplc="A0426E72">
      <w:start w:val="1"/>
      <w:numFmt w:val="bullet"/>
      <w:lvlText w:val="-"/>
      <w:lvlJc w:val="left"/>
      <w:pPr>
        <w:ind w:left="720" w:hanging="360"/>
      </w:pPr>
      <w:rPr>
        <w:rFonts w:ascii="Aptos" w:hAnsi="Aptos" w:hint="default"/>
      </w:rPr>
    </w:lvl>
    <w:lvl w:ilvl="1" w:tplc="78001DEE">
      <w:start w:val="1"/>
      <w:numFmt w:val="bullet"/>
      <w:lvlText w:val="o"/>
      <w:lvlJc w:val="left"/>
      <w:pPr>
        <w:ind w:left="1440" w:hanging="360"/>
      </w:pPr>
      <w:rPr>
        <w:rFonts w:ascii="Courier New" w:hAnsi="Courier New" w:hint="default"/>
      </w:rPr>
    </w:lvl>
    <w:lvl w:ilvl="2" w:tplc="84784EEC">
      <w:start w:val="1"/>
      <w:numFmt w:val="bullet"/>
      <w:lvlText w:val=""/>
      <w:lvlJc w:val="left"/>
      <w:pPr>
        <w:ind w:left="2160" w:hanging="360"/>
      </w:pPr>
      <w:rPr>
        <w:rFonts w:ascii="Wingdings" w:hAnsi="Wingdings" w:hint="default"/>
      </w:rPr>
    </w:lvl>
    <w:lvl w:ilvl="3" w:tplc="2208FE2E">
      <w:start w:val="1"/>
      <w:numFmt w:val="bullet"/>
      <w:lvlText w:val=""/>
      <w:lvlJc w:val="left"/>
      <w:pPr>
        <w:ind w:left="2880" w:hanging="360"/>
      </w:pPr>
      <w:rPr>
        <w:rFonts w:ascii="Symbol" w:hAnsi="Symbol" w:hint="default"/>
      </w:rPr>
    </w:lvl>
    <w:lvl w:ilvl="4" w:tplc="C6424C86">
      <w:start w:val="1"/>
      <w:numFmt w:val="bullet"/>
      <w:lvlText w:val="o"/>
      <w:lvlJc w:val="left"/>
      <w:pPr>
        <w:ind w:left="3600" w:hanging="360"/>
      </w:pPr>
      <w:rPr>
        <w:rFonts w:ascii="Courier New" w:hAnsi="Courier New" w:hint="default"/>
      </w:rPr>
    </w:lvl>
    <w:lvl w:ilvl="5" w:tplc="2BBE7D6C">
      <w:start w:val="1"/>
      <w:numFmt w:val="bullet"/>
      <w:lvlText w:val=""/>
      <w:lvlJc w:val="left"/>
      <w:pPr>
        <w:ind w:left="4320" w:hanging="360"/>
      </w:pPr>
      <w:rPr>
        <w:rFonts w:ascii="Wingdings" w:hAnsi="Wingdings" w:hint="default"/>
      </w:rPr>
    </w:lvl>
    <w:lvl w:ilvl="6" w:tplc="0CB86114">
      <w:start w:val="1"/>
      <w:numFmt w:val="bullet"/>
      <w:lvlText w:val=""/>
      <w:lvlJc w:val="left"/>
      <w:pPr>
        <w:ind w:left="5040" w:hanging="360"/>
      </w:pPr>
      <w:rPr>
        <w:rFonts w:ascii="Symbol" w:hAnsi="Symbol" w:hint="default"/>
      </w:rPr>
    </w:lvl>
    <w:lvl w:ilvl="7" w:tplc="9D845FC0">
      <w:start w:val="1"/>
      <w:numFmt w:val="bullet"/>
      <w:lvlText w:val="o"/>
      <w:lvlJc w:val="left"/>
      <w:pPr>
        <w:ind w:left="5760" w:hanging="360"/>
      </w:pPr>
      <w:rPr>
        <w:rFonts w:ascii="Courier New" w:hAnsi="Courier New" w:hint="default"/>
      </w:rPr>
    </w:lvl>
    <w:lvl w:ilvl="8" w:tplc="D0F62CDC">
      <w:start w:val="1"/>
      <w:numFmt w:val="bullet"/>
      <w:lvlText w:val=""/>
      <w:lvlJc w:val="left"/>
      <w:pPr>
        <w:ind w:left="6480" w:hanging="360"/>
      </w:pPr>
      <w:rPr>
        <w:rFonts w:ascii="Wingdings" w:hAnsi="Wingdings" w:hint="default"/>
      </w:rPr>
    </w:lvl>
  </w:abstractNum>
  <w:abstractNum w:abstractNumId="20" w15:restartNumberingAfterBreak="0">
    <w:nsid w:val="31F5D9DD"/>
    <w:multiLevelType w:val="multilevel"/>
    <w:tmpl w:val="18C8348A"/>
    <w:lvl w:ilvl="0">
      <w:start w:val="5"/>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225545"/>
    <w:multiLevelType w:val="hybridMultilevel"/>
    <w:tmpl w:val="0C4E4E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A7920C9"/>
    <w:multiLevelType w:val="multilevel"/>
    <w:tmpl w:val="E63AEC90"/>
    <w:lvl w:ilvl="0">
      <w:start w:val="2"/>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B15D11"/>
    <w:multiLevelType w:val="hybridMultilevel"/>
    <w:tmpl w:val="58A051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BF954C"/>
    <w:multiLevelType w:val="hybridMultilevel"/>
    <w:tmpl w:val="06E86FC6"/>
    <w:lvl w:ilvl="0" w:tplc="77F0BBB6">
      <w:start w:val="1"/>
      <w:numFmt w:val="bullet"/>
      <w:lvlText w:val="-"/>
      <w:lvlJc w:val="left"/>
      <w:pPr>
        <w:ind w:left="720" w:hanging="360"/>
      </w:pPr>
      <w:rPr>
        <w:rFonts w:ascii="Aptos" w:hAnsi="Aptos" w:hint="default"/>
      </w:rPr>
    </w:lvl>
    <w:lvl w:ilvl="1" w:tplc="E3108EB8">
      <w:start w:val="1"/>
      <w:numFmt w:val="bullet"/>
      <w:lvlText w:val="o"/>
      <w:lvlJc w:val="left"/>
      <w:pPr>
        <w:ind w:left="1440" w:hanging="360"/>
      </w:pPr>
      <w:rPr>
        <w:rFonts w:ascii="Courier New" w:hAnsi="Courier New" w:hint="default"/>
      </w:rPr>
    </w:lvl>
    <w:lvl w:ilvl="2" w:tplc="B03A4F02">
      <w:start w:val="1"/>
      <w:numFmt w:val="bullet"/>
      <w:lvlText w:val=""/>
      <w:lvlJc w:val="left"/>
      <w:pPr>
        <w:ind w:left="2160" w:hanging="360"/>
      </w:pPr>
      <w:rPr>
        <w:rFonts w:ascii="Wingdings" w:hAnsi="Wingdings" w:hint="default"/>
      </w:rPr>
    </w:lvl>
    <w:lvl w:ilvl="3" w:tplc="8EF491BA">
      <w:start w:val="1"/>
      <w:numFmt w:val="bullet"/>
      <w:lvlText w:val=""/>
      <w:lvlJc w:val="left"/>
      <w:pPr>
        <w:ind w:left="2880" w:hanging="360"/>
      </w:pPr>
      <w:rPr>
        <w:rFonts w:ascii="Symbol" w:hAnsi="Symbol" w:hint="default"/>
      </w:rPr>
    </w:lvl>
    <w:lvl w:ilvl="4" w:tplc="36FE3E34">
      <w:start w:val="1"/>
      <w:numFmt w:val="bullet"/>
      <w:lvlText w:val="o"/>
      <w:lvlJc w:val="left"/>
      <w:pPr>
        <w:ind w:left="3600" w:hanging="360"/>
      </w:pPr>
      <w:rPr>
        <w:rFonts w:ascii="Courier New" w:hAnsi="Courier New" w:hint="default"/>
      </w:rPr>
    </w:lvl>
    <w:lvl w:ilvl="5" w:tplc="9A008D10">
      <w:start w:val="1"/>
      <w:numFmt w:val="bullet"/>
      <w:lvlText w:val=""/>
      <w:lvlJc w:val="left"/>
      <w:pPr>
        <w:ind w:left="4320" w:hanging="360"/>
      </w:pPr>
      <w:rPr>
        <w:rFonts w:ascii="Wingdings" w:hAnsi="Wingdings" w:hint="default"/>
      </w:rPr>
    </w:lvl>
    <w:lvl w:ilvl="6" w:tplc="0E1231A0">
      <w:start w:val="1"/>
      <w:numFmt w:val="bullet"/>
      <w:lvlText w:val=""/>
      <w:lvlJc w:val="left"/>
      <w:pPr>
        <w:ind w:left="5040" w:hanging="360"/>
      </w:pPr>
      <w:rPr>
        <w:rFonts w:ascii="Symbol" w:hAnsi="Symbol" w:hint="default"/>
      </w:rPr>
    </w:lvl>
    <w:lvl w:ilvl="7" w:tplc="2A0A3B92">
      <w:start w:val="1"/>
      <w:numFmt w:val="bullet"/>
      <w:lvlText w:val="o"/>
      <w:lvlJc w:val="left"/>
      <w:pPr>
        <w:ind w:left="5760" w:hanging="360"/>
      </w:pPr>
      <w:rPr>
        <w:rFonts w:ascii="Courier New" w:hAnsi="Courier New" w:hint="default"/>
      </w:rPr>
    </w:lvl>
    <w:lvl w:ilvl="8" w:tplc="D4FAF5BC">
      <w:start w:val="1"/>
      <w:numFmt w:val="bullet"/>
      <w:lvlText w:val=""/>
      <w:lvlJc w:val="left"/>
      <w:pPr>
        <w:ind w:left="6480" w:hanging="360"/>
      </w:pPr>
      <w:rPr>
        <w:rFonts w:ascii="Wingdings" w:hAnsi="Wingdings" w:hint="default"/>
      </w:rPr>
    </w:lvl>
  </w:abstractNum>
  <w:abstractNum w:abstractNumId="25" w15:restartNumberingAfterBreak="0">
    <w:nsid w:val="46410059"/>
    <w:multiLevelType w:val="hybridMultilevel"/>
    <w:tmpl w:val="F2D2F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D10415"/>
    <w:multiLevelType w:val="multilevel"/>
    <w:tmpl w:val="943AF7D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0813C8"/>
    <w:multiLevelType w:val="hybridMultilevel"/>
    <w:tmpl w:val="3DC63E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82F7C0A"/>
    <w:multiLevelType w:val="hybridMultilevel"/>
    <w:tmpl w:val="BC7EC816"/>
    <w:lvl w:ilvl="0" w:tplc="04130001">
      <w:start w:val="1"/>
      <w:numFmt w:val="bullet"/>
      <w:lvlText w:val=""/>
      <w:lvlJc w:val="left"/>
      <w:pPr>
        <w:ind w:left="360" w:hanging="360"/>
      </w:pPr>
      <w:rPr>
        <w:rFonts w:ascii="Symbol" w:hAnsi="Symbol" w:hint="default"/>
      </w:rPr>
    </w:lvl>
    <w:lvl w:ilvl="1" w:tplc="6930F438">
      <w:numFmt w:val="bullet"/>
      <w:lvlText w:val="-"/>
      <w:lvlJc w:val="left"/>
      <w:pPr>
        <w:ind w:left="1080" w:hanging="360"/>
      </w:pPr>
      <w:rPr>
        <w:rFonts w:ascii="Aptos" w:eastAsia="Aptos" w:hAnsi="Aptos" w:cs="Apto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A582A80"/>
    <w:multiLevelType w:val="hybridMultilevel"/>
    <w:tmpl w:val="CDFE10C2"/>
    <w:lvl w:ilvl="0" w:tplc="1E74B10E">
      <w:start w:val="1"/>
      <w:numFmt w:val="bullet"/>
      <w:lvlText w:val="-"/>
      <w:lvlJc w:val="left"/>
      <w:pPr>
        <w:ind w:left="720" w:hanging="360"/>
      </w:pPr>
      <w:rPr>
        <w:rFonts w:ascii="Aptos" w:hAnsi="Aptos" w:hint="default"/>
      </w:rPr>
    </w:lvl>
    <w:lvl w:ilvl="1" w:tplc="10E4699E">
      <w:start w:val="1"/>
      <w:numFmt w:val="bullet"/>
      <w:lvlText w:val="o"/>
      <w:lvlJc w:val="left"/>
      <w:pPr>
        <w:ind w:left="1440" w:hanging="360"/>
      </w:pPr>
      <w:rPr>
        <w:rFonts w:ascii="Courier New" w:hAnsi="Courier New" w:hint="default"/>
      </w:rPr>
    </w:lvl>
    <w:lvl w:ilvl="2" w:tplc="62388C7A">
      <w:start w:val="1"/>
      <w:numFmt w:val="bullet"/>
      <w:lvlText w:val=""/>
      <w:lvlJc w:val="left"/>
      <w:pPr>
        <w:ind w:left="2160" w:hanging="360"/>
      </w:pPr>
      <w:rPr>
        <w:rFonts w:ascii="Wingdings" w:hAnsi="Wingdings" w:hint="default"/>
      </w:rPr>
    </w:lvl>
    <w:lvl w:ilvl="3" w:tplc="97F87B7C">
      <w:start w:val="1"/>
      <w:numFmt w:val="bullet"/>
      <w:lvlText w:val=""/>
      <w:lvlJc w:val="left"/>
      <w:pPr>
        <w:ind w:left="2880" w:hanging="360"/>
      </w:pPr>
      <w:rPr>
        <w:rFonts w:ascii="Symbol" w:hAnsi="Symbol" w:hint="default"/>
      </w:rPr>
    </w:lvl>
    <w:lvl w:ilvl="4" w:tplc="C8D07CF2">
      <w:start w:val="1"/>
      <w:numFmt w:val="bullet"/>
      <w:lvlText w:val="o"/>
      <w:lvlJc w:val="left"/>
      <w:pPr>
        <w:ind w:left="3600" w:hanging="360"/>
      </w:pPr>
      <w:rPr>
        <w:rFonts w:ascii="Courier New" w:hAnsi="Courier New" w:hint="default"/>
      </w:rPr>
    </w:lvl>
    <w:lvl w:ilvl="5" w:tplc="D0A04834">
      <w:start w:val="1"/>
      <w:numFmt w:val="bullet"/>
      <w:lvlText w:val=""/>
      <w:lvlJc w:val="left"/>
      <w:pPr>
        <w:ind w:left="4320" w:hanging="360"/>
      </w:pPr>
      <w:rPr>
        <w:rFonts w:ascii="Wingdings" w:hAnsi="Wingdings" w:hint="default"/>
      </w:rPr>
    </w:lvl>
    <w:lvl w:ilvl="6" w:tplc="79705220">
      <w:start w:val="1"/>
      <w:numFmt w:val="bullet"/>
      <w:lvlText w:val=""/>
      <w:lvlJc w:val="left"/>
      <w:pPr>
        <w:ind w:left="5040" w:hanging="360"/>
      </w:pPr>
      <w:rPr>
        <w:rFonts w:ascii="Symbol" w:hAnsi="Symbol" w:hint="default"/>
      </w:rPr>
    </w:lvl>
    <w:lvl w:ilvl="7" w:tplc="EBB40B28">
      <w:start w:val="1"/>
      <w:numFmt w:val="bullet"/>
      <w:lvlText w:val="o"/>
      <w:lvlJc w:val="left"/>
      <w:pPr>
        <w:ind w:left="5760" w:hanging="360"/>
      </w:pPr>
      <w:rPr>
        <w:rFonts w:ascii="Courier New" w:hAnsi="Courier New" w:hint="default"/>
      </w:rPr>
    </w:lvl>
    <w:lvl w:ilvl="8" w:tplc="5E902EEC">
      <w:start w:val="1"/>
      <w:numFmt w:val="bullet"/>
      <w:lvlText w:val=""/>
      <w:lvlJc w:val="left"/>
      <w:pPr>
        <w:ind w:left="6480" w:hanging="360"/>
      </w:pPr>
      <w:rPr>
        <w:rFonts w:ascii="Wingdings" w:hAnsi="Wingdings" w:hint="default"/>
      </w:rPr>
    </w:lvl>
  </w:abstractNum>
  <w:abstractNum w:abstractNumId="30" w15:restartNumberingAfterBreak="0">
    <w:nsid w:val="4E3E7768"/>
    <w:multiLevelType w:val="hybridMultilevel"/>
    <w:tmpl w:val="4A889C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21A7599"/>
    <w:multiLevelType w:val="hybridMultilevel"/>
    <w:tmpl w:val="8598B0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4262D0"/>
    <w:multiLevelType w:val="hybridMultilevel"/>
    <w:tmpl w:val="23C484DA"/>
    <w:lvl w:ilvl="0" w:tplc="FDE00C38">
      <w:start w:val="1"/>
      <w:numFmt w:val="bullet"/>
      <w:lvlText w:val="-"/>
      <w:lvlJc w:val="left"/>
      <w:pPr>
        <w:ind w:left="720" w:hanging="360"/>
      </w:pPr>
      <w:rPr>
        <w:rFonts w:ascii="Aptos" w:hAnsi="Aptos" w:hint="default"/>
      </w:rPr>
    </w:lvl>
    <w:lvl w:ilvl="1" w:tplc="24D0858C">
      <w:start w:val="1"/>
      <w:numFmt w:val="bullet"/>
      <w:lvlText w:val="o"/>
      <w:lvlJc w:val="left"/>
      <w:pPr>
        <w:ind w:left="1440" w:hanging="360"/>
      </w:pPr>
      <w:rPr>
        <w:rFonts w:ascii="Courier New" w:hAnsi="Courier New" w:hint="default"/>
      </w:rPr>
    </w:lvl>
    <w:lvl w:ilvl="2" w:tplc="CCA0A15A">
      <w:start w:val="1"/>
      <w:numFmt w:val="bullet"/>
      <w:lvlText w:val=""/>
      <w:lvlJc w:val="left"/>
      <w:pPr>
        <w:ind w:left="2160" w:hanging="360"/>
      </w:pPr>
      <w:rPr>
        <w:rFonts w:ascii="Wingdings" w:hAnsi="Wingdings" w:hint="default"/>
      </w:rPr>
    </w:lvl>
    <w:lvl w:ilvl="3" w:tplc="AB5A32B8">
      <w:start w:val="1"/>
      <w:numFmt w:val="bullet"/>
      <w:lvlText w:val=""/>
      <w:lvlJc w:val="left"/>
      <w:pPr>
        <w:ind w:left="2880" w:hanging="360"/>
      </w:pPr>
      <w:rPr>
        <w:rFonts w:ascii="Symbol" w:hAnsi="Symbol" w:hint="default"/>
      </w:rPr>
    </w:lvl>
    <w:lvl w:ilvl="4" w:tplc="3196D456">
      <w:start w:val="1"/>
      <w:numFmt w:val="bullet"/>
      <w:lvlText w:val="o"/>
      <w:lvlJc w:val="left"/>
      <w:pPr>
        <w:ind w:left="3600" w:hanging="360"/>
      </w:pPr>
      <w:rPr>
        <w:rFonts w:ascii="Courier New" w:hAnsi="Courier New" w:hint="default"/>
      </w:rPr>
    </w:lvl>
    <w:lvl w:ilvl="5" w:tplc="874A9B60">
      <w:start w:val="1"/>
      <w:numFmt w:val="bullet"/>
      <w:lvlText w:val=""/>
      <w:lvlJc w:val="left"/>
      <w:pPr>
        <w:ind w:left="4320" w:hanging="360"/>
      </w:pPr>
      <w:rPr>
        <w:rFonts w:ascii="Wingdings" w:hAnsi="Wingdings" w:hint="default"/>
      </w:rPr>
    </w:lvl>
    <w:lvl w:ilvl="6" w:tplc="51688044">
      <w:start w:val="1"/>
      <w:numFmt w:val="bullet"/>
      <w:lvlText w:val=""/>
      <w:lvlJc w:val="left"/>
      <w:pPr>
        <w:ind w:left="5040" w:hanging="360"/>
      </w:pPr>
      <w:rPr>
        <w:rFonts w:ascii="Symbol" w:hAnsi="Symbol" w:hint="default"/>
      </w:rPr>
    </w:lvl>
    <w:lvl w:ilvl="7" w:tplc="2FB46362">
      <w:start w:val="1"/>
      <w:numFmt w:val="bullet"/>
      <w:lvlText w:val="o"/>
      <w:lvlJc w:val="left"/>
      <w:pPr>
        <w:ind w:left="5760" w:hanging="360"/>
      </w:pPr>
      <w:rPr>
        <w:rFonts w:ascii="Courier New" w:hAnsi="Courier New" w:hint="default"/>
      </w:rPr>
    </w:lvl>
    <w:lvl w:ilvl="8" w:tplc="0B8C6904">
      <w:start w:val="1"/>
      <w:numFmt w:val="bullet"/>
      <w:lvlText w:val=""/>
      <w:lvlJc w:val="left"/>
      <w:pPr>
        <w:ind w:left="6480" w:hanging="360"/>
      </w:pPr>
      <w:rPr>
        <w:rFonts w:ascii="Wingdings" w:hAnsi="Wingdings" w:hint="default"/>
      </w:rPr>
    </w:lvl>
  </w:abstractNum>
  <w:abstractNum w:abstractNumId="33" w15:restartNumberingAfterBreak="0">
    <w:nsid w:val="5AB11315"/>
    <w:multiLevelType w:val="hybridMultilevel"/>
    <w:tmpl w:val="56240B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E855C5C"/>
    <w:multiLevelType w:val="hybridMultilevel"/>
    <w:tmpl w:val="1AF80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BE636D"/>
    <w:multiLevelType w:val="hybridMultilevel"/>
    <w:tmpl w:val="B07ADE84"/>
    <w:lvl w:ilvl="0" w:tplc="EDA2FF92">
      <w:start w:val="1"/>
      <w:numFmt w:val="lowerLetter"/>
      <w:lvlText w:val="%1."/>
      <w:lvlJc w:val="left"/>
      <w:pPr>
        <w:ind w:left="720" w:hanging="360"/>
      </w:pPr>
    </w:lvl>
    <w:lvl w:ilvl="1" w:tplc="288031A2">
      <w:start w:val="1"/>
      <w:numFmt w:val="lowerLetter"/>
      <w:lvlText w:val="%2."/>
      <w:lvlJc w:val="left"/>
      <w:pPr>
        <w:ind w:left="1440" w:hanging="360"/>
      </w:pPr>
    </w:lvl>
    <w:lvl w:ilvl="2" w:tplc="7BD897A4">
      <w:start w:val="1"/>
      <w:numFmt w:val="lowerRoman"/>
      <w:lvlText w:val="%3."/>
      <w:lvlJc w:val="right"/>
      <w:pPr>
        <w:ind w:left="2160" w:hanging="180"/>
      </w:pPr>
    </w:lvl>
    <w:lvl w:ilvl="3" w:tplc="D5D02814">
      <w:start w:val="1"/>
      <w:numFmt w:val="decimal"/>
      <w:lvlText w:val="%4."/>
      <w:lvlJc w:val="left"/>
      <w:pPr>
        <w:ind w:left="2880" w:hanging="360"/>
      </w:pPr>
    </w:lvl>
    <w:lvl w:ilvl="4" w:tplc="DDBAE426">
      <w:start w:val="1"/>
      <w:numFmt w:val="lowerLetter"/>
      <w:lvlText w:val="%5."/>
      <w:lvlJc w:val="left"/>
      <w:pPr>
        <w:ind w:left="3600" w:hanging="360"/>
      </w:pPr>
    </w:lvl>
    <w:lvl w:ilvl="5" w:tplc="0B82C8B4">
      <w:start w:val="1"/>
      <w:numFmt w:val="lowerRoman"/>
      <w:lvlText w:val="%6."/>
      <w:lvlJc w:val="right"/>
      <w:pPr>
        <w:ind w:left="4320" w:hanging="180"/>
      </w:pPr>
    </w:lvl>
    <w:lvl w:ilvl="6" w:tplc="1C6CB460">
      <w:start w:val="1"/>
      <w:numFmt w:val="decimal"/>
      <w:lvlText w:val="%7."/>
      <w:lvlJc w:val="left"/>
      <w:pPr>
        <w:ind w:left="5040" w:hanging="360"/>
      </w:pPr>
    </w:lvl>
    <w:lvl w:ilvl="7" w:tplc="6F801378">
      <w:start w:val="1"/>
      <w:numFmt w:val="lowerLetter"/>
      <w:lvlText w:val="%8."/>
      <w:lvlJc w:val="left"/>
      <w:pPr>
        <w:ind w:left="5760" w:hanging="360"/>
      </w:pPr>
    </w:lvl>
    <w:lvl w:ilvl="8" w:tplc="69B2460A">
      <w:start w:val="1"/>
      <w:numFmt w:val="lowerRoman"/>
      <w:lvlText w:val="%9."/>
      <w:lvlJc w:val="right"/>
      <w:pPr>
        <w:ind w:left="6480" w:hanging="180"/>
      </w:pPr>
    </w:lvl>
  </w:abstractNum>
  <w:abstractNum w:abstractNumId="36" w15:restartNumberingAfterBreak="0">
    <w:nsid w:val="615079CB"/>
    <w:multiLevelType w:val="hybridMultilevel"/>
    <w:tmpl w:val="67F827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2B7CD65"/>
    <w:multiLevelType w:val="hybridMultilevel"/>
    <w:tmpl w:val="245C3E70"/>
    <w:lvl w:ilvl="0" w:tplc="DDB02982">
      <w:start w:val="1"/>
      <w:numFmt w:val="bullet"/>
      <w:lvlText w:val="-"/>
      <w:lvlJc w:val="left"/>
      <w:pPr>
        <w:ind w:left="720" w:hanging="360"/>
      </w:pPr>
      <w:rPr>
        <w:rFonts w:ascii="Aptos" w:hAnsi="Aptos" w:hint="default"/>
      </w:rPr>
    </w:lvl>
    <w:lvl w:ilvl="1" w:tplc="CCF0A522">
      <w:start w:val="1"/>
      <w:numFmt w:val="bullet"/>
      <w:lvlText w:val="o"/>
      <w:lvlJc w:val="left"/>
      <w:pPr>
        <w:ind w:left="1440" w:hanging="360"/>
      </w:pPr>
      <w:rPr>
        <w:rFonts w:ascii="Courier New" w:hAnsi="Courier New" w:hint="default"/>
      </w:rPr>
    </w:lvl>
    <w:lvl w:ilvl="2" w:tplc="A634CBAE">
      <w:start w:val="1"/>
      <w:numFmt w:val="bullet"/>
      <w:lvlText w:val=""/>
      <w:lvlJc w:val="left"/>
      <w:pPr>
        <w:ind w:left="2160" w:hanging="360"/>
      </w:pPr>
      <w:rPr>
        <w:rFonts w:ascii="Wingdings" w:hAnsi="Wingdings" w:hint="default"/>
      </w:rPr>
    </w:lvl>
    <w:lvl w:ilvl="3" w:tplc="8FE617C2">
      <w:start w:val="1"/>
      <w:numFmt w:val="bullet"/>
      <w:lvlText w:val=""/>
      <w:lvlJc w:val="left"/>
      <w:pPr>
        <w:ind w:left="2880" w:hanging="360"/>
      </w:pPr>
      <w:rPr>
        <w:rFonts w:ascii="Symbol" w:hAnsi="Symbol" w:hint="default"/>
      </w:rPr>
    </w:lvl>
    <w:lvl w:ilvl="4" w:tplc="B96E2FC2">
      <w:start w:val="1"/>
      <w:numFmt w:val="bullet"/>
      <w:lvlText w:val="o"/>
      <w:lvlJc w:val="left"/>
      <w:pPr>
        <w:ind w:left="3600" w:hanging="360"/>
      </w:pPr>
      <w:rPr>
        <w:rFonts w:ascii="Courier New" w:hAnsi="Courier New" w:hint="default"/>
      </w:rPr>
    </w:lvl>
    <w:lvl w:ilvl="5" w:tplc="B162B2E6">
      <w:start w:val="1"/>
      <w:numFmt w:val="bullet"/>
      <w:lvlText w:val=""/>
      <w:lvlJc w:val="left"/>
      <w:pPr>
        <w:ind w:left="4320" w:hanging="360"/>
      </w:pPr>
      <w:rPr>
        <w:rFonts w:ascii="Wingdings" w:hAnsi="Wingdings" w:hint="default"/>
      </w:rPr>
    </w:lvl>
    <w:lvl w:ilvl="6" w:tplc="D41E0BEC">
      <w:start w:val="1"/>
      <w:numFmt w:val="bullet"/>
      <w:lvlText w:val=""/>
      <w:lvlJc w:val="left"/>
      <w:pPr>
        <w:ind w:left="5040" w:hanging="360"/>
      </w:pPr>
      <w:rPr>
        <w:rFonts w:ascii="Symbol" w:hAnsi="Symbol" w:hint="default"/>
      </w:rPr>
    </w:lvl>
    <w:lvl w:ilvl="7" w:tplc="9F924C38">
      <w:start w:val="1"/>
      <w:numFmt w:val="bullet"/>
      <w:lvlText w:val="o"/>
      <w:lvlJc w:val="left"/>
      <w:pPr>
        <w:ind w:left="5760" w:hanging="360"/>
      </w:pPr>
      <w:rPr>
        <w:rFonts w:ascii="Courier New" w:hAnsi="Courier New" w:hint="default"/>
      </w:rPr>
    </w:lvl>
    <w:lvl w:ilvl="8" w:tplc="6A2A570A">
      <w:start w:val="1"/>
      <w:numFmt w:val="bullet"/>
      <w:lvlText w:val=""/>
      <w:lvlJc w:val="left"/>
      <w:pPr>
        <w:ind w:left="6480" w:hanging="360"/>
      </w:pPr>
      <w:rPr>
        <w:rFonts w:ascii="Wingdings" w:hAnsi="Wingdings" w:hint="default"/>
      </w:rPr>
    </w:lvl>
  </w:abstractNum>
  <w:abstractNum w:abstractNumId="38" w15:restartNumberingAfterBreak="0">
    <w:nsid w:val="63D810DC"/>
    <w:multiLevelType w:val="hybridMultilevel"/>
    <w:tmpl w:val="EB6C4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3F5A1D0"/>
    <w:multiLevelType w:val="multilevel"/>
    <w:tmpl w:val="49E06E60"/>
    <w:lvl w:ilvl="0">
      <w:start w:val="3"/>
      <w:numFmt w:val="decimal"/>
      <w:lvlText w:val="%1."/>
      <w:lvlJc w:val="left"/>
      <w:pPr>
        <w:ind w:left="720" w:hanging="360"/>
      </w:pPr>
      <w:rPr>
        <w:rFonts w:ascii="Aptos,Segoe UI" w:hAnsi="Aptos,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C0AB0B"/>
    <w:multiLevelType w:val="hybridMultilevel"/>
    <w:tmpl w:val="CA26BA08"/>
    <w:lvl w:ilvl="0" w:tplc="4A60BB9E">
      <w:start w:val="1"/>
      <w:numFmt w:val="bullet"/>
      <w:lvlText w:val="-"/>
      <w:lvlJc w:val="left"/>
      <w:pPr>
        <w:ind w:left="720" w:hanging="360"/>
      </w:pPr>
      <w:rPr>
        <w:rFonts w:ascii="Aptos" w:hAnsi="Aptos" w:hint="default"/>
      </w:rPr>
    </w:lvl>
    <w:lvl w:ilvl="1" w:tplc="17569542">
      <w:start w:val="1"/>
      <w:numFmt w:val="bullet"/>
      <w:lvlText w:val="o"/>
      <w:lvlJc w:val="left"/>
      <w:pPr>
        <w:ind w:left="1440" w:hanging="360"/>
      </w:pPr>
      <w:rPr>
        <w:rFonts w:ascii="Courier New" w:hAnsi="Courier New" w:hint="default"/>
      </w:rPr>
    </w:lvl>
    <w:lvl w:ilvl="2" w:tplc="87FEB25C">
      <w:start w:val="1"/>
      <w:numFmt w:val="bullet"/>
      <w:lvlText w:val=""/>
      <w:lvlJc w:val="left"/>
      <w:pPr>
        <w:ind w:left="2160" w:hanging="360"/>
      </w:pPr>
      <w:rPr>
        <w:rFonts w:ascii="Wingdings" w:hAnsi="Wingdings" w:hint="default"/>
      </w:rPr>
    </w:lvl>
    <w:lvl w:ilvl="3" w:tplc="26BC8034">
      <w:start w:val="1"/>
      <w:numFmt w:val="bullet"/>
      <w:lvlText w:val=""/>
      <w:lvlJc w:val="left"/>
      <w:pPr>
        <w:ind w:left="2880" w:hanging="360"/>
      </w:pPr>
      <w:rPr>
        <w:rFonts w:ascii="Symbol" w:hAnsi="Symbol" w:hint="default"/>
      </w:rPr>
    </w:lvl>
    <w:lvl w:ilvl="4" w:tplc="B40EF9EA">
      <w:start w:val="1"/>
      <w:numFmt w:val="bullet"/>
      <w:lvlText w:val="o"/>
      <w:lvlJc w:val="left"/>
      <w:pPr>
        <w:ind w:left="3600" w:hanging="360"/>
      </w:pPr>
      <w:rPr>
        <w:rFonts w:ascii="Courier New" w:hAnsi="Courier New" w:hint="default"/>
      </w:rPr>
    </w:lvl>
    <w:lvl w:ilvl="5" w:tplc="0C00C26E">
      <w:start w:val="1"/>
      <w:numFmt w:val="bullet"/>
      <w:lvlText w:val=""/>
      <w:lvlJc w:val="left"/>
      <w:pPr>
        <w:ind w:left="4320" w:hanging="360"/>
      </w:pPr>
      <w:rPr>
        <w:rFonts w:ascii="Wingdings" w:hAnsi="Wingdings" w:hint="default"/>
      </w:rPr>
    </w:lvl>
    <w:lvl w:ilvl="6" w:tplc="955A32B6">
      <w:start w:val="1"/>
      <w:numFmt w:val="bullet"/>
      <w:lvlText w:val=""/>
      <w:lvlJc w:val="left"/>
      <w:pPr>
        <w:ind w:left="5040" w:hanging="360"/>
      </w:pPr>
      <w:rPr>
        <w:rFonts w:ascii="Symbol" w:hAnsi="Symbol" w:hint="default"/>
      </w:rPr>
    </w:lvl>
    <w:lvl w:ilvl="7" w:tplc="E87A4D12">
      <w:start w:val="1"/>
      <w:numFmt w:val="bullet"/>
      <w:lvlText w:val="o"/>
      <w:lvlJc w:val="left"/>
      <w:pPr>
        <w:ind w:left="5760" w:hanging="360"/>
      </w:pPr>
      <w:rPr>
        <w:rFonts w:ascii="Courier New" w:hAnsi="Courier New" w:hint="default"/>
      </w:rPr>
    </w:lvl>
    <w:lvl w:ilvl="8" w:tplc="1E724216">
      <w:start w:val="1"/>
      <w:numFmt w:val="bullet"/>
      <w:lvlText w:val=""/>
      <w:lvlJc w:val="left"/>
      <w:pPr>
        <w:ind w:left="6480" w:hanging="360"/>
      </w:pPr>
      <w:rPr>
        <w:rFonts w:ascii="Wingdings" w:hAnsi="Wingdings" w:hint="default"/>
      </w:rPr>
    </w:lvl>
  </w:abstractNum>
  <w:abstractNum w:abstractNumId="41" w15:restartNumberingAfterBreak="0">
    <w:nsid w:val="6BD34137"/>
    <w:multiLevelType w:val="hybridMultilevel"/>
    <w:tmpl w:val="58B0ED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1B52BB"/>
    <w:multiLevelType w:val="multilevel"/>
    <w:tmpl w:val="43C2C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684759"/>
    <w:multiLevelType w:val="hybridMultilevel"/>
    <w:tmpl w:val="E09AF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FC3E26"/>
    <w:multiLevelType w:val="hybridMultilevel"/>
    <w:tmpl w:val="DE7AA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63BCEA"/>
    <w:multiLevelType w:val="hybridMultilevel"/>
    <w:tmpl w:val="12B4C608"/>
    <w:lvl w:ilvl="0" w:tplc="D4229B60">
      <w:start w:val="1"/>
      <w:numFmt w:val="lowerLetter"/>
      <w:lvlText w:val="%1."/>
      <w:lvlJc w:val="left"/>
      <w:pPr>
        <w:ind w:left="720" w:hanging="360"/>
      </w:pPr>
    </w:lvl>
    <w:lvl w:ilvl="1" w:tplc="2F6EFA00">
      <w:start w:val="1"/>
      <w:numFmt w:val="lowerLetter"/>
      <w:lvlText w:val="%2."/>
      <w:lvlJc w:val="left"/>
      <w:pPr>
        <w:ind w:left="1440" w:hanging="360"/>
      </w:pPr>
    </w:lvl>
    <w:lvl w:ilvl="2" w:tplc="8BF4A012">
      <w:start w:val="1"/>
      <w:numFmt w:val="lowerRoman"/>
      <w:lvlText w:val="%3."/>
      <w:lvlJc w:val="right"/>
      <w:pPr>
        <w:ind w:left="2160" w:hanging="180"/>
      </w:pPr>
    </w:lvl>
    <w:lvl w:ilvl="3" w:tplc="5226D85E">
      <w:start w:val="1"/>
      <w:numFmt w:val="decimal"/>
      <w:lvlText w:val="%4."/>
      <w:lvlJc w:val="left"/>
      <w:pPr>
        <w:ind w:left="2880" w:hanging="360"/>
      </w:pPr>
    </w:lvl>
    <w:lvl w:ilvl="4" w:tplc="0FA443BC">
      <w:start w:val="1"/>
      <w:numFmt w:val="lowerLetter"/>
      <w:lvlText w:val="%5."/>
      <w:lvlJc w:val="left"/>
      <w:pPr>
        <w:ind w:left="3600" w:hanging="360"/>
      </w:pPr>
    </w:lvl>
    <w:lvl w:ilvl="5" w:tplc="DDC8D564">
      <w:start w:val="1"/>
      <w:numFmt w:val="lowerRoman"/>
      <w:lvlText w:val="%6."/>
      <w:lvlJc w:val="right"/>
      <w:pPr>
        <w:ind w:left="4320" w:hanging="180"/>
      </w:pPr>
    </w:lvl>
    <w:lvl w:ilvl="6" w:tplc="ED487C10">
      <w:start w:val="1"/>
      <w:numFmt w:val="decimal"/>
      <w:lvlText w:val="%7."/>
      <w:lvlJc w:val="left"/>
      <w:pPr>
        <w:ind w:left="5040" w:hanging="360"/>
      </w:pPr>
    </w:lvl>
    <w:lvl w:ilvl="7" w:tplc="F22C10A8">
      <w:start w:val="1"/>
      <w:numFmt w:val="lowerLetter"/>
      <w:lvlText w:val="%8."/>
      <w:lvlJc w:val="left"/>
      <w:pPr>
        <w:ind w:left="5760" w:hanging="360"/>
      </w:pPr>
    </w:lvl>
    <w:lvl w:ilvl="8" w:tplc="8286C57E">
      <w:start w:val="1"/>
      <w:numFmt w:val="lowerRoman"/>
      <w:lvlText w:val="%9."/>
      <w:lvlJc w:val="right"/>
      <w:pPr>
        <w:ind w:left="6480" w:hanging="180"/>
      </w:pPr>
    </w:lvl>
  </w:abstractNum>
  <w:abstractNum w:abstractNumId="46" w15:restartNumberingAfterBreak="0">
    <w:nsid w:val="7887910F"/>
    <w:multiLevelType w:val="hybridMultilevel"/>
    <w:tmpl w:val="4226F8CE"/>
    <w:lvl w:ilvl="0" w:tplc="7A9656E2">
      <w:start w:val="1"/>
      <w:numFmt w:val="bullet"/>
      <w:lvlText w:val="-"/>
      <w:lvlJc w:val="left"/>
      <w:pPr>
        <w:ind w:left="720" w:hanging="360"/>
      </w:pPr>
      <w:rPr>
        <w:rFonts w:ascii="Aptos" w:hAnsi="Aptos" w:hint="default"/>
      </w:rPr>
    </w:lvl>
    <w:lvl w:ilvl="1" w:tplc="B5E48A04">
      <w:start w:val="1"/>
      <w:numFmt w:val="bullet"/>
      <w:lvlText w:val="o"/>
      <w:lvlJc w:val="left"/>
      <w:pPr>
        <w:ind w:left="1440" w:hanging="360"/>
      </w:pPr>
      <w:rPr>
        <w:rFonts w:ascii="Courier New" w:hAnsi="Courier New" w:hint="default"/>
      </w:rPr>
    </w:lvl>
    <w:lvl w:ilvl="2" w:tplc="3A22B094">
      <w:start w:val="1"/>
      <w:numFmt w:val="bullet"/>
      <w:lvlText w:val=""/>
      <w:lvlJc w:val="left"/>
      <w:pPr>
        <w:ind w:left="2160" w:hanging="360"/>
      </w:pPr>
      <w:rPr>
        <w:rFonts w:ascii="Wingdings" w:hAnsi="Wingdings" w:hint="default"/>
      </w:rPr>
    </w:lvl>
    <w:lvl w:ilvl="3" w:tplc="C23E7336">
      <w:start w:val="1"/>
      <w:numFmt w:val="bullet"/>
      <w:lvlText w:val=""/>
      <w:lvlJc w:val="left"/>
      <w:pPr>
        <w:ind w:left="2880" w:hanging="360"/>
      </w:pPr>
      <w:rPr>
        <w:rFonts w:ascii="Symbol" w:hAnsi="Symbol" w:hint="default"/>
      </w:rPr>
    </w:lvl>
    <w:lvl w:ilvl="4" w:tplc="5AC8446A">
      <w:start w:val="1"/>
      <w:numFmt w:val="bullet"/>
      <w:lvlText w:val="o"/>
      <w:lvlJc w:val="left"/>
      <w:pPr>
        <w:ind w:left="3600" w:hanging="360"/>
      </w:pPr>
      <w:rPr>
        <w:rFonts w:ascii="Courier New" w:hAnsi="Courier New" w:hint="default"/>
      </w:rPr>
    </w:lvl>
    <w:lvl w:ilvl="5" w:tplc="E1529152">
      <w:start w:val="1"/>
      <w:numFmt w:val="bullet"/>
      <w:lvlText w:val=""/>
      <w:lvlJc w:val="left"/>
      <w:pPr>
        <w:ind w:left="4320" w:hanging="360"/>
      </w:pPr>
      <w:rPr>
        <w:rFonts w:ascii="Wingdings" w:hAnsi="Wingdings" w:hint="default"/>
      </w:rPr>
    </w:lvl>
    <w:lvl w:ilvl="6" w:tplc="9E0A543A">
      <w:start w:val="1"/>
      <w:numFmt w:val="bullet"/>
      <w:lvlText w:val=""/>
      <w:lvlJc w:val="left"/>
      <w:pPr>
        <w:ind w:left="5040" w:hanging="360"/>
      </w:pPr>
      <w:rPr>
        <w:rFonts w:ascii="Symbol" w:hAnsi="Symbol" w:hint="default"/>
      </w:rPr>
    </w:lvl>
    <w:lvl w:ilvl="7" w:tplc="A4D889DE">
      <w:start w:val="1"/>
      <w:numFmt w:val="bullet"/>
      <w:lvlText w:val="o"/>
      <w:lvlJc w:val="left"/>
      <w:pPr>
        <w:ind w:left="5760" w:hanging="360"/>
      </w:pPr>
      <w:rPr>
        <w:rFonts w:ascii="Courier New" w:hAnsi="Courier New" w:hint="default"/>
      </w:rPr>
    </w:lvl>
    <w:lvl w:ilvl="8" w:tplc="83001466">
      <w:start w:val="1"/>
      <w:numFmt w:val="bullet"/>
      <w:lvlText w:val=""/>
      <w:lvlJc w:val="left"/>
      <w:pPr>
        <w:ind w:left="6480" w:hanging="360"/>
      </w:pPr>
      <w:rPr>
        <w:rFonts w:ascii="Wingdings" w:hAnsi="Wingdings" w:hint="default"/>
      </w:rPr>
    </w:lvl>
  </w:abstractNum>
  <w:abstractNum w:abstractNumId="47" w15:restartNumberingAfterBreak="0">
    <w:nsid w:val="7BAD2D2E"/>
    <w:multiLevelType w:val="hybridMultilevel"/>
    <w:tmpl w:val="F274112A"/>
    <w:lvl w:ilvl="0" w:tplc="ECEA5750">
      <w:start w:val="1"/>
      <w:numFmt w:val="bullet"/>
      <w:lvlText w:val="-"/>
      <w:lvlJc w:val="left"/>
      <w:pPr>
        <w:ind w:left="720" w:hanging="360"/>
      </w:pPr>
      <w:rPr>
        <w:rFonts w:ascii="Aptos" w:hAnsi="Aptos" w:hint="default"/>
      </w:rPr>
    </w:lvl>
    <w:lvl w:ilvl="1" w:tplc="EEB2CA2E">
      <w:start w:val="1"/>
      <w:numFmt w:val="bullet"/>
      <w:lvlText w:val="o"/>
      <w:lvlJc w:val="left"/>
      <w:pPr>
        <w:ind w:left="1440" w:hanging="360"/>
      </w:pPr>
      <w:rPr>
        <w:rFonts w:ascii="Courier New" w:hAnsi="Courier New" w:hint="default"/>
      </w:rPr>
    </w:lvl>
    <w:lvl w:ilvl="2" w:tplc="F12E357A">
      <w:start w:val="1"/>
      <w:numFmt w:val="bullet"/>
      <w:lvlText w:val=""/>
      <w:lvlJc w:val="left"/>
      <w:pPr>
        <w:ind w:left="2160" w:hanging="360"/>
      </w:pPr>
      <w:rPr>
        <w:rFonts w:ascii="Wingdings" w:hAnsi="Wingdings" w:hint="default"/>
      </w:rPr>
    </w:lvl>
    <w:lvl w:ilvl="3" w:tplc="F718FDE2">
      <w:start w:val="1"/>
      <w:numFmt w:val="bullet"/>
      <w:lvlText w:val=""/>
      <w:lvlJc w:val="left"/>
      <w:pPr>
        <w:ind w:left="2880" w:hanging="360"/>
      </w:pPr>
      <w:rPr>
        <w:rFonts w:ascii="Symbol" w:hAnsi="Symbol" w:hint="default"/>
      </w:rPr>
    </w:lvl>
    <w:lvl w:ilvl="4" w:tplc="4E78AFE2">
      <w:start w:val="1"/>
      <w:numFmt w:val="bullet"/>
      <w:lvlText w:val="o"/>
      <w:lvlJc w:val="left"/>
      <w:pPr>
        <w:ind w:left="3600" w:hanging="360"/>
      </w:pPr>
      <w:rPr>
        <w:rFonts w:ascii="Courier New" w:hAnsi="Courier New" w:hint="default"/>
      </w:rPr>
    </w:lvl>
    <w:lvl w:ilvl="5" w:tplc="ECB0A10A">
      <w:start w:val="1"/>
      <w:numFmt w:val="bullet"/>
      <w:lvlText w:val=""/>
      <w:lvlJc w:val="left"/>
      <w:pPr>
        <w:ind w:left="4320" w:hanging="360"/>
      </w:pPr>
      <w:rPr>
        <w:rFonts w:ascii="Wingdings" w:hAnsi="Wingdings" w:hint="default"/>
      </w:rPr>
    </w:lvl>
    <w:lvl w:ilvl="6" w:tplc="7C4021D2">
      <w:start w:val="1"/>
      <w:numFmt w:val="bullet"/>
      <w:lvlText w:val=""/>
      <w:lvlJc w:val="left"/>
      <w:pPr>
        <w:ind w:left="5040" w:hanging="360"/>
      </w:pPr>
      <w:rPr>
        <w:rFonts w:ascii="Symbol" w:hAnsi="Symbol" w:hint="default"/>
      </w:rPr>
    </w:lvl>
    <w:lvl w:ilvl="7" w:tplc="010EE40C">
      <w:start w:val="1"/>
      <w:numFmt w:val="bullet"/>
      <w:lvlText w:val="o"/>
      <w:lvlJc w:val="left"/>
      <w:pPr>
        <w:ind w:left="5760" w:hanging="360"/>
      </w:pPr>
      <w:rPr>
        <w:rFonts w:ascii="Courier New" w:hAnsi="Courier New" w:hint="default"/>
      </w:rPr>
    </w:lvl>
    <w:lvl w:ilvl="8" w:tplc="3B8A8112">
      <w:start w:val="1"/>
      <w:numFmt w:val="bullet"/>
      <w:lvlText w:val=""/>
      <w:lvlJc w:val="left"/>
      <w:pPr>
        <w:ind w:left="6480" w:hanging="360"/>
      </w:pPr>
      <w:rPr>
        <w:rFonts w:ascii="Wingdings" w:hAnsi="Wingdings" w:hint="default"/>
      </w:rPr>
    </w:lvl>
  </w:abstractNum>
  <w:num w:numId="1" w16cid:durableId="989746673">
    <w:abstractNumId w:val="6"/>
  </w:num>
  <w:num w:numId="2" w16cid:durableId="106241445">
    <w:abstractNumId w:val="39"/>
  </w:num>
  <w:num w:numId="3" w16cid:durableId="100802190">
    <w:abstractNumId w:val="14"/>
  </w:num>
  <w:num w:numId="4" w16cid:durableId="309333849">
    <w:abstractNumId w:val="35"/>
  </w:num>
  <w:num w:numId="5" w16cid:durableId="1464232632">
    <w:abstractNumId w:val="45"/>
  </w:num>
  <w:num w:numId="6" w16cid:durableId="929195803">
    <w:abstractNumId w:val="5"/>
  </w:num>
  <w:num w:numId="7" w16cid:durableId="1621188286">
    <w:abstractNumId w:val="11"/>
  </w:num>
  <w:num w:numId="8" w16cid:durableId="70398750">
    <w:abstractNumId w:val="4"/>
  </w:num>
  <w:num w:numId="9" w16cid:durableId="1271428681">
    <w:abstractNumId w:val="19"/>
  </w:num>
  <w:num w:numId="10" w16cid:durableId="695010284">
    <w:abstractNumId w:val="42"/>
  </w:num>
  <w:num w:numId="11" w16cid:durableId="2008053943">
    <w:abstractNumId w:val="1"/>
  </w:num>
  <w:num w:numId="12" w16cid:durableId="1939677598">
    <w:abstractNumId w:val="20"/>
  </w:num>
  <w:num w:numId="13" w16cid:durableId="1594973332">
    <w:abstractNumId w:val="17"/>
  </w:num>
  <w:num w:numId="14" w16cid:durableId="1695569517">
    <w:abstractNumId w:val="46"/>
  </w:num>
  <w:num w:numId="15" w16cid:durableId="1964143419">
    <w:abstractNumId w:val="9"/>
  </w:num>
  <w:num w:numId="16" w16cid:durableId="1272127244">
    <w:abstractNumId w:val="29"/>
  </w:num>
  <w:num w:numId="17" w16cid:durableId="1422490962">
    <w:abstractNumId w:val="8"/>
  </w:num>
  <w:num w:numId="18" w16cid:durableId="1203522210">
    <w:abstractNumId w:val="2"/>
  </w:num>
  <w:num w:numId="19" w16cid:durableId="232812063">
    <w:abstractNumId w:val="22"/>
  </w:num>
  <w:num w:numId="20" w16cid:durableId="1523858101">
    <w:abstractNumId w:val="32"/>
  </w:num>
  <w:num w:numId="21" w16cid:durableId="1410736222">
    <w:abstractNumId w:val="37"/>
  </w:num>
  <w:num w:numId="22" w16cid:durableId="1327778983">
    <w:abstractNumId w:val="3"/>
  </w:num>
  <w:num w:numId="23" w16cid:durableId="161630915">
    <w:abstractNumId w:val="24"/>
  </w:num>
  <w:num w:numId="24" w16cid:durableId="24798278">
    <w:abstractNumId w:val="40"/>
  </w:num>
  <w:num w:numId="25" w16cid:durableId="362485675">
    <w:abstractNumId w:val="47"/>
  </w:num>
  <w:num w:numId="26" w16cid:durableId="752817412">
    <w:abstractNumId w:val="18"/>
  </w:num>
  <w:num w:numId="27" w16cid:durableId="1735815877">
    <w:abstractNumId w:val="33"/>
  </w:num>
  <w:num w:numId="28" w16cid:durableId="405539146">
    <w:abstractNumId w:val="38"/>
  </w:num>
  <w:num w:numId="29" w16cid:durableId="1584486857">
    <w:abstractNumId w:val="28"/>
  </w:num>
  <w:num w:numId="30" w16cid:durableId="340661717">
    <w:abstractNumId w:val="0"/>
  </w:num>
  <w:num w:numId="31" w16cid:durableId="2066680280">
    <w:abstractNumId w:val="23"/>
  </w:num>
  <w:num w:numId="32" w16cid:durableId="31542940">
    <w:abstractNumId w:val="12"/>
  </w:num>
  <w:num w:numId="33" w16cid:durableId="612055744">
    <w:abstractNumId w:val="44"/>
  </w:num>
  <w:num w:numId="34" w16cid:durableId="309333830">
    <w:abstractNumId w:val="13"/>
  </w:num>
  <w:num w:numId="35" w16cid:durableId="752355732">
    <w:abstractNumId w:val="15"/>
  </w:num>
  <w:num w:numId="36" w16cid:durableId="1068768129">
    <w:abstractNumId w:val="30"/>
  </w:num>
  <w:num w:numId="37" w16cid:durableId="1922134150">
    <w:abstractNumId w:val="26"/>
  </w:num>
  <w:num w:numId="38" w16cid:durableId="2004117489">
    <w:abstractNumId w:val="7"/>
  </w:num>
  <w:num w:numId="39" w16cid:durableId="648023946">
    <w:abstractNumId w:val="34"/>
  </w:num>
  <w:num w:numId="40" w16cid:durableId="1602448429">
    <w:abstractNumId w:val="25"/>
  </w:num>
  <w:num w:numId="41" w16cid:durableId="1368722096">
    <w:abstractNumId w:val="16"/>
  </w:num>
  <w:num w:numId="42" w16cid:durableId="470558447">
    <w:abstractNumId w:val="43"/>
  </w:num>
  <w:num w:numId="43" w16cid:durableId="1351880315">
    <w:abstractNumId w:val="31"/>
  </w:num>
  <w:num w:numId="44" w16cid:durableId="2020042827">
    <w:abstractNumId w:val="10"/>
  </w:num>
  <w:num w:numId="45" w16cid:durableId="1499154647">
    <w:abstractNumId w:val="41"/>
  </w:num>
  <w:num w:numId="46" w16cid:durableId="837501406">
    <w:abstractNumId w:val="21"/>
  </w:num>
  <w:num w:numId="47" w16cid:durableId="1731419378">
    <w:abstractNumId w:val="36"/>
  </w:num>
  <w:num w:numId="48" w16cid:durableId="605188242">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7B"/>
    <w:rsid w:val="0000002F"/>
    <w:rsid w:val="00003B9E"/>
    <w:rsid w:val="00004CC0"/>
    <w:rsid w:val="000067BD"/>
    <w:rsid w:val="000121E8"/>
    <w:rsid w:val="000173FB"/>
    <w:rsid w:val="00017E40"/>
    <w:rsid w:val="000227D2"/>
    <w:rsid w:val="00023DB6"/>
    <w:rsid w:val="00024D72"/>
    <w:rsid w:val="00031C54"/>
    <w:rsid w:val="0003338A"/>
    <w:rsid w:val="00044CB3"/>
    <w:rsid w:val="0005254B"/>
    <w:rsid w:val="00055B50"/>
    <w:rsid w:val="00066C39"/>
    <w:rsid w:val="00067DA7"/>
    <w:rsid w:val="0007252D"/>
    <w:rsid w:val="00073D70"/>
    <w:rsid w:val="00073ED8"/>
    <w:rsid w:val="00075D56"/>
    <w:rsid w:val="00082828"/>
    <w:rsid w:val="000830A9"/>
    <w:rsid w:val="00084B66"/>
    <w:rsid w:val="000A2560"/>
    <w:rsid w:val="000A317F"/>
    <w:rsid w:val="000A5094"/>
    <w:rsid w:val="000B074B"/>
    <w:rsid w:val="000B1740"/>
    <w:rsid w:val="000B2A1D"/>
    <w:rsid w:val="000B663D"/>
    <w:rsid w:val="000B7617"/>
    <w:rsid w:val="000C5EFC"/>
    <w:rsid w:val="000C6492"/>
    <w:rsid w:val="000C7E81"/>
    <w:rsid w:val="000D1845"/>
    <w:rsid w:val="000D4AB7"/>
    <w:rsid w:val="000D5429"/>
    <w:rsid w:val="000D5B78"/>
    <w:rsid w:val="000D6573"/>
    <w:rsid w:val="000E120D"/>
    <w:rsid w:val="000E212D"/>
    <w:rsid w:val="000E3605"/>
    <w:rsid w:val="000E5064"/>
    <w:rsid w:val="000E7C25"/>
    <w:rsid w:val="000F316B"/>
    <w:rsid w:val="000F3C3B"/>
    <w:rsid w:val="0010051B"/>
    <w:rsid w:val="00102B1A"/>
    <w:rsid w:val="0010751C"/>
    <w:rsid w:val="0011570F"/>
    <w:rsid w:val="00115DBB"/>
    <w:rsid w:val="00132F60"/>
    <w:rsid w:val="001366DB"/>
    <w:rsid w:val="00142640"/>
    <w:rsid w:val="00143923"/>
    <w:rsid w:val="00144816"/>
    <w:rsid w:val="0015708E"/>
    <w:rsid w:val="0017051D"/>
    <w:rsid w:val="001738B9"/>
    <w:rsid w:val="001748E7"/>
    <w:rsid w:val="00177BEC"/>
    <w:rsid w:val="001837DE"/>
    <w:rsid w:val="00190F39"/>
    <w:rsid w:val="00194112"/>
    <w:rsid w:val="001969B8"/>
    <w:rsid w:val="00196C84"/>
    <w:rsid w:val="001A283A"/>
    <w:rsid w:val="001A37E2"/>
    <w:rsid w:val="001A43E3"/>
    <w:rsid w:val="001A5CFE"/>
    <w:rsid w:val="001A6990"/>
    <w:rsid w:val="001B0CC3"/>
    <w:rsid w:val="001C214B"/>
    <w:rsid w:val="001C2E7C"/>
    <w:rsid w:val="001C2E86"/>
    <w:rsid w:val="001C5E06"/>
    <w:rsid w:val="001C5F71"/>
    <w:rsid w:val="001C6678"/>
    <w:rsid w:val="001D3CCE"/>
    <w:rsid w:val="001D4730"/>
    <w:rsid w:val="001E5E83"/>
    <w:rsid w:val="001F6232"/>
    <w:rsid w:val="002029EC"/>
    <w:rsid w:val="00203FF9"/>
    <w:rsid w:val="00204A6F"/>
    <w:rsid w:val="00205C24"/>
    <w:rsid w:val="00206B80"/>
    <w:rsid w:val="00211EA5"/>
    <w:rsid w:val="00212DBB"/>
    <w:rsid w:val="00216759"/>
    <w:rsid w:val="002167CC"/>
    <w:rsid w:val="0022642D"/>
    <w:rsid w:val="002307FF"/>
    <w:rsid w:val="00232060"/>
    <w:rsid w:val="00232953"/>
    <w:rsid w:val="00234049"/>
    <w:rsid w:val="002372C7"/>
    <w:rsid w:val="002430CD"/>
    <w:rsid w:val="0024471F"/>
    <w:rsid w:val="00244795"/>
    <w:rsid w:val="0024558A"/>
    <w:rsid w:val="00246485"/>
    <w:rsid w:val="00250742"/>
    <w:rsid w:val="00260B10"/>
    <w:rsid w:val="00261FAD"/>
    <w:rsid w:val="0028466C"/>
    <w:rsid w:val="002856A7"/>
    <w:rsid w:val="00294C01"/>
    <w:rsid w:val="002958E9"/>
    <w:rsid w:val="002A07B7"/>
    <w:rsid w:val="002A2799"/>
    <w:rsid w:val="002A2A53"/>
    <w:rsid w:val="002A468B"/>
    <w:rsid w:val="002B14AE"/>
    <w:rsid w:val="002B2EC1"/>
    <w:rsid w:val="002B681B"/>
    <w:rsid w:val="002B6F8F"/>
    <w:rsid w:val="002B76B9"/>
    <w:rsid w:val="002C0EBF"/>
    <w:rsid w:val="002C366F"/>
    <w:rsid w:val="002C3DAD"/>
    <w:rsid w:val="002C4234"/>
    <w:rsid w:val="002D1608"/>
    <w:rsid w:val="002D5588"/>
    <w:rsid w:val="002D5878"/>
    <w:rsid w:val="002E13FB"/>
    <w:rsid w:val="002E21CD"/>
    <w:rsid w:val="002E4752"/>
    <w:rsid w:val="002E6069"/>
    <w:rsid w:val="002E6BB3"/>
    <w:rsid w:val="002F266C"/>
    <w:rsid w:val="002F7575"/>
    <w:rsid w:val="003070C6"/>
    <w:rsid w:val="00310AC1"/>
    <w:rsid w:val="00312AC9"/>
    <w:rsid w:val="00324B2D"/>
    <w:rsid w:val="00326C7A"/>
    <w:rsid w:val="003274CB"/>
    <w:rsid w:val="00334A75"/>
    <w:rsid w:val="00335D27"/>
    <w:rsid w:val="00343171"/>
    <w:rsid w:val="00343AFC"/>
    <w:rsid w:val="003501D7"/>
    <w:rsid w:val="003505DD"/>
    <w:rsid w:val="003523B0"/>
    <w:rsid w:val="0035694F"/>
    <w:rsid w:val="00370468"/>
    <w:rsid w:val="00371375"/>
    <w:rsid w:val="00371991"/>
    <w:rsid w:val="0037214A"/>
    <w:rsid w:val="00375A8A"/>
    <w:rsid w:val="00375C4B"/>
    <w:rsid w:val="00376790"/>
    <w:rsid w:val="003774AA"/>
    <w:rsid w:val="00386646"/>
    <w:rsid w:val="00391A0B"/>
    <w:rsid w:val="0039380D"/>
    <w:rsid w:val="003956D8"/>
    <w:rsid w:val="003A05F6"/>
    <w:rsid w:val="003A4335"/>
    <w:rsid w:val="003A7E6D"/>
    <w:rsid w:val="003B17D5"/>
    <w:rsid w:val="003C41E4"/>
    <w:rsid w:val="003D3866"/>
    <w:rsid w:val="003D4AF4"/>
    <w:rsid w:val="003D6A53"/>
    <w:rsid w:val="003E0C1F"/>
    <w:rsid w:val="003E1918"/>
    <w:rsid w:val="003F329F"/>
    <w:rsid w:val="003F4B38"/>
    <w:rsid w:val="00400E30"/>
    <w:rsid w:val="00407F33"/>
    <w:rsid w:val="00411923"/>
    <w:rsid w:val="00414E13"/>
    <w:rsid w:val="00414E9F"/>
    <w:rsid w:val="0042036C"/>
    <w:rsid w:val="00421A5A"/>
    <w:rsid w:val="0042391A"/>
    <w:rsid w:val="00424167"/>
    <w:rsid w:val="004249BA"/>
    <w:rsid w:val="004269F7"/>
    <w:rsid w:val="0043074E"/>
    <w:rsid w:val="00434CF2"/>
    <w:rsid w:val="0043759B"/>
    <w:rsid w:val="0044055C"/>
    <w:rsid w:val="004428B9"/>
    <w:rsid w:val="00460827"/>
    <w:rsid w:val="004625ED"/>
    <w:rsid w:val="00462B40"/>
    <w:rsid w:val="0046388E"/>
    <w:rsid w:val="00467B38"/>
    <w:rsid w:val="0047283F"/>
    <w:rsid w:val="00481BFE"/>
    <w:rsid w:val="0049084F"/>
    <w:rsid w:val="00493234"/>
    <w:rsid w:val="004A030C"/>
    <w:rsid w:val="004A3126"/>
    <w:rsid w:val="004A49F0"/>
    <w:rsid w:val="004A50F9"/>
    <w:rsid w:val="004A7BB4"/>
    <w:rsid w:val="004B4E6D"/>
    <w:rsid w:val="004B6296"/>
    <w:rsid w:val="004B66AD"/>
    <w:rsid w:val="004BD5F1"/>
    <w:rsid w:val="004C3157"/>
    <w:rsid w:val="004D3370"/>
    <w:rsid w:val="004D5A27"/>
    <w:rsid w:val="004D7FBE"/>
    <w:rsid w:val="004E3CA0"/>
    <w:rsid w:val="004E5F1E"/>
    <w:rsid w:val="0050296C"/>
    <w:rsid w:val="00510A3C"/>
    <w:rsid w:val="005114F8"/>
    <w:rsid w:val="00514977"/>
    <w:rsid w:val="005165C0"/>
    <w:rsid w:val="005176B7"/>
    <w:rsid w:val="00517888"/>
    <w:rsid w:val="0052267A"/>
    <w:rsid w:val="00522FDB"/>
    <w:rsid w:val="00526D4D"/>
    <w:rsid w:val="00527529"/>
    <w:rsid w:val="00527689"/>
    <w:rsid w:val="00527F13"/>
    <w:rsid w:val="00533AD9"/>
    <w:rsid w:val="00533E5D"/>
    <w:rsid w:val="0054596E"/>
    <w:rsid w:val="0054705B"/>
    <w:rsid w:val="00554BA7"/>
    <w:rsid w:val="00556227"/>
    <w:rsid w:val="005634B1"/>
    <w:rsid w:val="00564ED5"/>
    <w:rsid w:val="00570CA2"/>
    <w:rsid w:val="00571875"/>
    <w:rsid w:val="005736FE"/>
    <w:rsid w:val="00575506"/>
    <w:rsid w:val="0058482C"/>
    <w:rsid w:val="00585E07"/>
    <w:rsid w:val="00591E7E"/>
    <w:rsid w:val="00594CDD"/>
    <w:rsid w:val="005A0621"/>
    <w:rsid w:val="005A25E2"/>
    <w:rsid w:val="005A6549"/>
    <w:rsid w:val="005A74E6"/>
    <w:rsid w:val="005B078E"/>
    <w:rsid w:val="005B100A"/>
    <w:rsid w:val="005B32F2"/>
    <w:rsid w:val="005C2F60"/>
    <w:rsid w:val="005C47E0"/>
    <w:rsid w:val="005C4F98"/>
    <w:rsid w:val="005D60E7"/>
    <w:rsid w:val="005D652C"/>
    <w:rsid w:val="005D684F"/>
    <w:rsid w:val="005D7232"/>
    <w:rsid w:val="005E0032"/>
    <w:rsid w:val="005E287C"/>
    <w:rsid w:val="005E3A94"/>
    <w:rsid w:val="005E3FAB"/>
    <w:rsid w:val="005E59C5"/>
    <w:rsid w:val="005F2B05"/>
    <w:rsid w:val="005F310F"/>
    <w:rsid w:val="005F4936"/>
    <w:rsid w:val="005F679D"/>
    <w:rsid w:val="005F7042"/>
    <w:rsid w:val="0060048C"/>
    <w:rsid w:val="00600A17"/>
    <w:rsid w:val="0060126A"/>
    <w:rsid w:val="00601D8B"/>
    <w:rsid w:val="006087B6"/>
    <w:rsid w:val="006124B7"/>
    <w:rsid w:val="00617032"/>
    <w:rsid w:val="006171BA"/>
    <w:rsid w:val="006222F8"/>
    <w:rsid w:val="00623F8D"/>
    <w:rsid w:val="00650E93"/>
    <w:rsid w:val="00651BD8"/>
    <w:rsid w:val="00652FA8"/>
    <w:rsid w:val="00657BDB"/>
    <w:rsid w:val="006613DF"/>
    <w:rsid w:val="00666870"/>
    <w:rsid w:val="00671607"/>
    <w:rsid w:val="00671DCE"/>
    <w:rsid w:val="00673098"/>
    <w:rsid w:val="0067315D"/>
    <w:rsid w:val="006734A8"/>
    <w:rsid w:val="0067736B"/>
    <w:rsid w:val="00677B4A"/>
    <w:rsid w:val="0068DE01"/>
    <w:rsid w:val="00691E3B"/>
    <w:rsid w:val="00691F5C"/>
    <w:rsid w:val="0069255C"/>
    <w:rsid w:val="006A45A0"/>
    <w:rsid w:val="006AC2B9"/>
    <w:rsid w:val="006B4364"/>
    <w:rsid w:val="006B6A92"/>
    <w:rsid w:val="006C5988"/>
    <w:rsid w:val="006D412E"/>
    <w:rsid w:val="006E37DD"/>
    <w:rsid w:val="006E60FF"/>
    <w:rsid w:val="006E6103"/>
    <w:rsid w:val="006E67DF"/>
    <w:rsid w:val="006E790A"/>
    <w:rsid w:val="00703386"/>
    <w:rsid w:val="00713CB4"/>
    <w:rsid w:val="00714FCC"/>
    <w:rsid w:val="007157A3"/>
    <w:rsid w:val="00720801"/>
    <w:rsid w:val="00720A3C"/>
    <w:rsid w:val="00723218"/>
    <w:rsid w:val="00723498"/>
    <w:rsid w:val="00727857"/>
    <w:rsid w:val="00730F1D"/>
    <w:rsid w:val="00734F56"/>
    <w:rsid w:val="00735AF9"/>
    <w:rsid w:val="00741E1C"/>
    <w:rsid w:val="0074512C"/>
    <w:rsid w:val="00747F68"/>
    <w:rsid w:val="00754E8D"/>
    <w:rsid w:val="00765E02"/>
    <w:rsid w:val="00767297"/>
    <w:rsid w:val="00776ABB"/>
    <w:rsid w:val="00783D6D"/>
    <w:rsid w:val="00785A82"/>
    <w:rsid w:val="00785D7B"/>
    <w:rsid w:val="00786B2B"/>
    <w:rsid w:val="00794C7F"/>
    <w:rsid w:val="007A0A15"/>
    <w:rsid w:val="007A37F2"/>
    <w:rsid w:val="007A6F24"/>
    <w:rsid w:val="007B2466"/>
    <w:rsid w:val="007C20A4"/>
    <w:rsid w:val="007C3A7B"/>
    <w:rsid w:val="007C3AF2"/>
    <w:rsid w:val="007C4697"/>
    <w:rsid w:val="007D39DE"/>
    <w:rsid w:val="007D5D0E"/>
    <w:rsid w:val="007E0524"/>
    <w:rsid w:val="007E101F"/>
    <w:rsid w:val="007E730F"/>
    <w:rsid w:val="007E7500"/>
    <w:rsid w:val="007F1C3C"/>
    <w:rsid w:val="0080DDA6"/>
    <w:rsid w:val="00813F47"/>
    <w:rsid w:val="008150BE"/>
    <w:rsid w:val="00816BD4"/>
    <w:rsid w:val="0081759F"/>
    <w:rsid w:val="00821610"/>
    <w:rsid w:val="00824919"/>
    <w:rsid w:val="00824D00"/>
    <w:rsid w:val="00825B15"/>
    <w:rsid w:val="008349F1"/>
    <w:rsid w:val="00836CEA"/>
    <w:rsid w:val="00844E16"/>
    <w:rsid w:val="00850838"/>
    <w:rsid w:val="0085639F"/>
    <w:rsid w:val="00857AF1"/>
    <w:rsid w:val="00861A2D"/>
    <w:rsid w:val="00863253"/>
    <w:rsid w:val="0087542C"/>
    <w:rsid w:val="00876C35"/>
    <w:rsid w:val="00877EA2"/>
    <w:rsid w:val="00882E44"/>
    <w:rsid w:val="0088541B"/>
    <w:rsid w:val="00885567"/>
    <w:rsid w:val="0089019C"/>
    <w:rsid w:val="00894AB2"/>
    <w:rsid w:val="008A0A3D"/>
    <w:rsid w:val="008A5597"/>
    <w:rsid w:val="008B55FC"/>
    <w:rsid w:val="008B6488"/>
    <w:rsid w:val="008C0917"/>
    <w:rsid w:val="008C4CD3"/>
    <w:rsid w:val="008C54FC"/>
    <w:rsid w:val="008C70FB"/>
    <w:rsid w:val="008D074A"/>
    <w:rsid w:val="008D1C41"/>
    <w:rsid w:val="008D65FB"/>
    <w:rsid w:val="008E1A74"/>
    <w:rsid w:val="008E41B6"/>
    <w:rsid w:val="008E7FA3"/>
    <w:rsid w:val="008F1BDC"/>
    <w:rsid w:val="008F66DC"/>
    <w:rsid w:val="008F7108"/>
    <w:rsid w:val="00900243"/>
    <w:rsid w:val="00901D37"/>
    <w:rsid w:val="00901F2A"/>
    <w:rsid w:val="009057A5"/>
    <w:rsid w:val="009063D7"/>
    <w:rsid w:val="0091B743"/>
    <w:rsid w:val="00921C4A"/>
    <w:rsid w:val="00927C5D"/>
    <w:rsid w:val="009302F5"/>
    <w:rsid w:val="00930D28"/>
    <w:rsid w:val="00932925"/>
    <w:rsid w:val="009336B9"/>
    <w:rsid w:val="00934915"/>
    <w:rsid w:val="009367DE"/>
    <w:rsid w:val="00954C90"/>
    <w:rsid w:val="00971F04"/>
    <w:rsid w:val="00972868"/>
    <w:rsid w:val="009751DD"/>
    <w:rsid w:val="009758FD"/>
    <w:rsid w:val="00976F09"/>
    <w:rsid w:val="00982578"/>
    <w:rsid w:val="00984AD1"/>
    <w:rsid w:val="00992CDE"/>
    <w:rsid w:val="00997B71"/>
    <w:rsid w:val="009A65F9"/>
    <w:rsid w:val="009A7ADD"/>
    <w:rsid w:val="009B5D8A"/>
    <w:rsid w:val="009B6361"/>
    <w:rsid w:val="009C2BE0"/>
    <w:rsid w:val="009C42C0"/>
    <w:rsid w:val="009D3D6B"/>
    <w:rsid w:val="009D4E73"/>
    <w:rsid w:val="009D6C5B"/>
    <w:rsid w:val="009E41F6"/>
    <w:rsid w:val="009E4E00"/>
    <w:rsid w:val="009E709E"/>
    <w:rsid w:val="009F222F"/>
    <w:rsid w:val="00A032FA"/>
    <w:rsid w:val="00A03F12"/>
    <w:rsid w:val="00A077CC"/>
    <w:rsid w:val="00A07DEB"/>
    <w:rsid w:val="00A1001F"/>
    <w:rsid w:val="00A11104"/>
    <w:rsid w:val="00A2222C"/>
    <w:rsid w:val="00A2285D"/>
    <w:rsid w:val="00A24579"/>
    <w:rsid w:val="00A25216"/>
    <w:rsid w:val="00A2640D"/>
    <w:rsid w:val="00A26DB0"/>
    <w:rsid w:val="00A27C47"/>
    <w:rsid w:val="00A30344"/>
    <w:rsid w:val="00A34290"/>
    <w:rsid w:val="00A35682"/>
    <w:rsid w:val="00A366D3"/>
    <w:rsid w:val="00A4001E"/>
    <w:rsid w:val="00A402C9"/>
    <w:rsid w:val="00A46610"/>
    <w:rsid w:val="00A46B09"/>
    <w:rsid w:val="00A47319"/>
    <w:rsid w:val="00A474FA"/>
    <w:rsid w:val="00A4C0F7"/>
    <w:rsid w:val="00A51734"/>
    <w:rsid w:val="00A5743B"/>
    <w:rsid w:val="00A575DA"/>
    <w:rsid w:val="00A63387"/>
    <w:rsid w:val="00A63B63"/>
    <w:rsid w:val="00A64CCD"/>
    <w:rsid w:val="00A6579D"/>
    <w:rsid w:val="00A67FC6"/>
    <w:rsid w:val="00A713BC"/>
    <w:rsid w:val="00A7659A"/>
    <w:rsid w:val="00A82666"/>
    <w:rsid w:val="00A83C48"/>
    <w:rsid w:val="00A872F6"/>
    <w:rsid w:val="00A87371"/>
    <w:rsid w:val="00A93BDD"/>
    <w:rsid w:val="00A97836"/>
    <w:rsid w:val="00AA6E61"/>
    <w:rsid w:val="00AB1526"/>
    <w:rsid w:val="00AB4244"/>
    <w:rsid w:val="00AB4CAE"/>
    <w:rsid w:val="00AB58C0"/>
    <w:rsid w:val="00AC063C"/>
    <w:rsid w:val="00AC0983"/>
    <w:rsid w:val="00AC41F8"/>
    <w:rsid w:val="00AD560B"/>
    <w:rsid w:val="00AE10F8"/>
    <w:rsid w:val="00AE14F3"/>
    <w:rsid w:val="00AE3F89"/>
    <w:rsid w:val="00AE7065"/>
    <w:rsid w:val="00AF4B50"/>
    <w:rsid w:val="00AF5D65"/>
    <w:rsid w:val="00AF605E"/>
    <w:rsid w:val="00B00241"/>
    <w:rsid w:val="00B0101D"/>
    <w:rsid w:val="00B01C6D"/>
    <w:rsid w:val="00B06419"/>
    <w:rsid w:val="00B205EE"/>
    <w:rsid w:val="00B33D37"/>
    <w:rsid w:val="00B35D5D"/>
    <w:rsid w:val="00B42992"/>
    <w:rsid w:val="00B5238C"/>
    <w:rsid w:val="00B52AAD"/>
    <w:rsid w:val="00B52CB2"/>
    <w:rsid w:val="00B539A8"/>
    <w:rsid w:val="00B53A18"/>
    <w:rsid w:val="00B53B27"/>
    <w:rsid w:val="00B541B1"/>
    <w:rsid w:val="00B54D97"/>
    <w:rsid w:val="00B55499"/>
    <w:rsid w:val="00B66EC3"/>
    <w:rsid w:val="00B6769E"/>
    <w:rsid w:val="00B82FF2"/>
    <w:rsid w:val="00B833E0"/>
    <w:rsid w:val="00B86400"/>
    <w:rsid w:val="00B87230"/>
    <w:rsid w:val="00B87842"/>
    <w:rsid w:val="00B92707"/>
    <w:rsid w:val="00B93D9C"/>
    <w:rsid w:val="00B94AF6"/>
    <w:rsid w:val="00B967D6"/>
    <w:rsid w:val="00B96B5A"/>
    <w:rsid w:val="00B99EEF"/>
    <w:rsid w:val="00BA1C5E"/>
    <w:rsid w:val="00BA5685"/>
    <w:rsid w:val="00BB12FD"/>
    <w:rsid w:val="00BB2185"/>
    <w:rsid w:val="00BB233A"/>
    <w:rsid w:val="00BB3768"/>
    <w:rsid w:val="00BC4AEC"/>
    <w:rsid w:val="00BC7459"/>
    <w:rsid w:val="00BD5B07"/>
    <w:rsid w:val="00BD7DCF"/>
    <w:rsid w:val="00BE0605"/>
    <w:rsid w:val="00BE1462"/>
    <w:rsid w:val="00BE2BDE"/>
    <w:rsid w:val="00BE417A"/>
    <w:rsid w:val="00BF271E"/>
    <w:rsid w:val="00BF45A8"/>
    <w:rsid w:val="00BF45E8"/>
    <w:rsid w:val="00C039FE"/>
    <w:rsid w:val="00C17985"/>
    <w:rsid w:val="00C20DAF"/>
    <w:rsid w:val="00C21564"/>
    <w:rsid w:val="00C22D61"/>
    <w:rsid w:val="00C24D75"/>
    <w:rsid w:val="00C2572A"/>
    <w:rsid w:val="00C27785"/>
    <w:rsid w:val="00C32FFA"/>
    <w:rsid w:val="00C4080A"/>
    <w:rsid w:val="00C42C75"/>
    <w:rsid w:val="00C44667"/>
    <w:rsid w:val="00C50A91"/>
    <w:rsid w:val="00C57DAC"/>
    <w:rsid w:val="00C644C2"/>
    <w:rsid w:val="00C814C0"/>
    <w:rsid w:val="00C85904"/>
    <w:rsid w:val="00C86E54"/>
    <w:rsid w:val="00C917B2"/>
    <w:rsid w:val="00C92429"/>
    <w:rsid w:val="00C93165"/>
    <w:rsid w:val="00C94227"/>
    <w:rsid w:val="00C9AF0F"/>
    <w:rsid w:val="00CA473E"/>
    <w:rsid w:val="00CA7051"/>
    <w:rsid w:val="00CB0686"/>
    <w:rsid w:val="00CB2FCA"/>
    <w:rsid w:val="00CB4E1D"/>
    <w:rsid w:val="00CB6FF7"/>
    <w:rsid w:val="00CC14FB"/>
    <w:rsid w:val="00CC2699"/>
    <w:rsid w:val="00CD1033"/>
    <w:rsid w:val="00CD2753"/>
    <w:rsid w:val="00CD64A4"/>
    <w:rsid w:val="00CD66DD"/>
    <w:rsid w:val="00CD8D43"/>
    <w:rsid w:val="00CE7C23"/>
    <w:rsid w:val="00CF46DB"/>
    <w:rsid w:val="00D020E4"/>
    <w:rsid w:val="00D04CB7"/>
    <w:rsid w:val="00D07FAE"/>
    <w:rsid w:val="00D13F15"/>
    <w:rsid w:val="00D14600"/>
    <w:rsid w:val="00D14D4E"/>
    <w:rsid w:val="00D217AD"/>
    <w:rsid w:val="00D26832"/>
    <w:rsid w:val="00D335D4"/>
    <w:rsid w:val="00D349B2"/>
    <w:rsid w:val="00D3773F"/>
    <w:rsid w:val="00D46927"/>
    <w:rsid w:val="00D5EBE4"/>
    <w:rsid w:val="00D6055C"/>
    <w:rsid w:val="00D64166"/>
    <w:rsid w:val="00D7049B"/>
    <w:rsid w:val="00D84F49"/>
    <w:rsid w:val="00D875DC"/>
    <w:rsid w:val="00D945A4"/>
    <w:rsid w:val="00DA403A"/>
    <w:rsid w:val="00DB4352"/>
    <w:rsid w:val="00DC3062"/>
    <w:rsid w:val="00DC4100"/>
    <w:rsid w:val="00DD36E5"/>
    <w:rsid w:val="00DE3048"/>
    <w:rsid w:val="00DE53D8"/>
    <w:rsid w:val="00DE7807"/>
    <w:rsid w:val="00DF0578"/>
    <w:rsid w:val="00DF4110"/>
    <w:rsid w:val="00E01EC7"/>
    <w:rsid w:val="00E05398"/>
    <w:rsid w:val="00E1395A"/>
    <w:rsid w:val="00E21405"/>
    <w:rsid w:val="00E320CA"/>
    <w:rsid w:val="00E32D72"/>
    <w:rsid w:val="00E44019"/>
    <w:rsid w:val="00E47DCF"/>
    <w:rsid w:val="00E616F1"/>
    <w:rsid w:val="00E70784"/>
    <w:rsid w:val="00E814A0"/>
    <w:rsid w:val="00E84736"/>
    <w:rsid w:val="00E87358"/>
    <w:rsid w:val="00E95D0B"/>
    <w:rsid w:val="00E97384"/>
    <w:rsid w:val="00EA0A4C"/>
    <w:rsid w:val="00EB0CFD"/>
    <w:rsid w:val="00EB109F"/>
    <w:rsid w:val="00EB3871"/>
    <w:rsid w:val="00EB67DA"/>
    <w:rsid w:val="00EB6A7C"/>
    <w:rsid w:val="00EC090B"/>
    <w:rsid w:val="00EC6BCE"/>
    <w:rsid w:val="00ED181F"/>
    <w:rsid w:val="00ED3D8C"/>
    <w:rsid w:val="00EE15A3"/>
    <w:rsid w:val="00EE791C"/>
    <w:rsid w:val="00EE7E3B"/>
    <w:rsid w:val="00EF3617"/>
    <w:rsid w:val="00EF6459"/>
    <w:rsid w:val="00F00006"/>
    <w:rsid w:val="00F058F4"/>
    <w:rsid w:val="00F059AD"/>
    <w:rsid w:val="00F06666"/>
    <w:rsid w:val="00F07084"/>
    <w:rsid w:val="00F07BE4"/>
    <w:rsid w:val="00F14CCC"/>
    <w:rsid w:val="00F17EB3"/>
    <w:rsid w:val="00F21604"/>
    <w:rsid w:val="00F2186A"/>
    <w:rsid w:val="00F2414E"/>
    <w:rsid w:val="00F2770E"/>
    <w:rsid w:val="00F357FB"/>
    <w:rsid w:val="00F37234"/>
    <w:rsid w:val="00F4182B"/>
    <w:rsid w:val="00F55409"/>
    <w:rsid w:val="00F62487"/>
    <w:rsid w:val="00F67E2E"/>
    <w:rsid w:val="00F70BA4"/>
    <w:rsid w:val="00F7295B"/>
    <w:rsid w:val="00F77204"/>
    <w:rsid w:val="00F80D8F"/>
    <w:rsid w:val="00F82122"/>
    <w:rsid w:val="00FA3C2F"/>
    <w:rsid w:val="00FB01FF"/>
    <w:rsid w:val="00FB5A01"/>
    <w:rsid w:val="00FC0023"/>
    <w:rsid w:val="00FC15F8"/>
    <w:rsid w:val="00FC7555"/>
    <w:rsid w:val="00FD0093"/>
    <w:rsid w:val="00FD2821"/>
    <w:rsid w:val="00FD50C7"/>
    <w:rsid w:val="00FE1CC6"/>
    <w:rsid w:val="00FE42D0"/>
    <w:rsid w:val="00FF0575"/>
    <w:rsid w:val="00FF2139"/>
    <w:rsid w:val="00FF2DCD"/>
    <w:rsid w:val="00FF301C"/>
    <w:rsid w:val="00FF5EEB"/>
    <w:rsid w:val="01000C6F"/>
    <w:rsid w:val="01028C93"/>
    <w:rsid w:val="010D1CD7"/>
    <w:rsid w:val="0114D45E"/>
    <w:rsid w:val="01193221"/>
    <w:rsid w:val="011BDEAB"/>
    <w:rsid w:val="015EC010"/>
    <w:rsid w:val="017F3AA4"/>
    <w:rsid w:val="018A1C84"/>
    <w:rsid w:val="019E01B3"/>
    <w:rsid w:val="01A2F5FF"/>
    <w:rsid w:val="01C94A71"/>
    <w:rsid w:val="01CE44A7"/>
    <w:rsid w:val="01DBCDB0"/>
    <w:rsid w:val="01E06DD0"/>
    <w:rsid w:val="0201C236"/>
    <w:rsid w:val="0202550C"/>
    <w:rsid w:val="020F20A9"/>
    <w:rsid w:val="0255F4EC"/>
    <w:rsid w:val="0259597C"/>
    <w:rsid w:val="02681FF0"/>
    <w:rsid w:val="027023C2"/>
    <w:rsid w:val="02813A5B"/>
    <w:rsid w:val="0287DB16"/>
    <w:rsid w:val="02AE66AB"/>
    <w:rsid w:val="02B7BE0E"/>
    <w:rsid w:val="02C607CC"/>
    <w:rsid w:val="02C8101F"/>
    <w:rsid w:val="02CF4B0D"/>
    <w:rsid w:val="02D0E0E8"/>
    <w:rsid w:val="02D94227"/>
    <w:rsid w:val="02F7F4DF"/>
    <w:rsid w:val="03099709"/>
    <w:rsid w:val="030D9A6C"/>
    <w:rsid w:val="03228DEF"/>
    <w:rsid w:val="03250C35"/>
    <w:rsid w:val="032A59EA"/>
    <w:rsid w:val="0344A7E9"/>
    <w:rsid w:val="035C2C2B"/>
    <w:rsid w:val="035D7866"/>
    <w:rsid w:val="03804017"/>
    <w:rsid w:val="03968D9D"/>
    <w:rsid w:val="03AB0B2D"/>
    <w:rsid w:val="03CC2D7B"/>
    <w:rsid w:val="03DD6209"/>
    <w:rsid w:val="03DDFF8A"/>
    <w:rsid w:val="03E61C02"/>
    <w:rsid w:val="042C796D"/>
    <w:rsid w:val="04381F88"/>
    <w:rsid w:val="04398639"/>
    <w:rsid w:val="04440E76"/>
    <w:rsid w:val="0444B677"/>
    <w:rsid w:val="04450C58"/>
    <w:rsid w:val="044DA862"/>
    <w:rsid w:val="045A267C"/>
    <w:rsid w:val="045FB0B5"/>
    <w:rsid w:val="04728716"/>
    <w:rsid w:val="049BA048"/>
    <w:rsid w:val="04A09CD2"/>
    <w:rsid w:val="04A2193D"/>
    <w:rsid w:val="04B12A37"/>
    <w:rsid w:val="04BCBBE2"/>
    <w:rsid w:val="04C21F4D"/>
    <w:rsid w:val="04E7D21B"/>
    <w:rsid w:val="05109CBF"/>
    <w:rsid w:val="051577DA"/>
    <w:rsid w:val="052A29C7"/>
    <w:rsid w:val="053020DD"/>
    <w:rsid w:val="0540E6B9"/>
    <w:rsid w:val="0543D415"/>
    <w:rsid w:val="0549839A"/>
    <w:rsid w:val="05619971"/>
    <w:rsid w:val="057CCFF4"/>
    <w:rsid w:val="0584A431"/>
    <w:rsid w:val="05858684"/>
    <w:rsid w:val="058F8787"/>
    <w:rsid w:val="059BF71A"/>
    <w:rsid w:val="059DAF73"/>
    <w:rsid w:val="05BB5A15"/>
    <w:rsid w:val="05D1C687"/>
    <w:rsid w:val="05D4D9BB"/>
    <w:rsid w:val="05E0D058"/>
    <w:rsid w:val="05E930BE"/>
    <w:rsid w:val="05F7B0A0"/>
    <w:rsid w:val="060E8BE4"/>
    <w:rsid w:val="061E2E11"/>
    <w:rsid w:val="061F825F"/>
    <w:rsid w:val="06456CC6"/>
    <w:rsid w:val="0652322C"/>
    <w:rsid w:val="0659CD91"/>
    <w:rsid w:val="067A9E5D"/>
    <w:rsid w:val="067D855A"/>
    <w:rsid w:val="0697BA63"/>
    <w:rsid w:val="069ADCB1"/>
    <w:rsid w:val="06CE8BD2"/>
    <w:rsid w:val="06E8FA07"/>
    <w:rsid w:val="06EE128B"/>
    <w:rsid w:val="06EFCA1F"/>
    <w:rsid w:val="06F6F075"/>
    <w:rsid w:val="06FF3C00"/>
    <w:rsid w:val="0703C748"/>
    <w:rsid w:val="0714E3F0"/>
    <w:rsid w:val="07342EDF"/>
    <w:rsid w:val="073CC014"/>
    <w:rsid w:val="07647CD1"/>
    <w:rsid w:val="0775D571"/>
    <w:rsid w:val="07772833"/>
    <w:rsid w:val="077ADC48"/>
    <w:rsid w:val="079239C0"/>
    <w:rsid w:val="079468B2"/>
    <w:rsid w:val="07E0D121"/>
    <w:rsid w:val="07E9E55A"/>
    <w:rsid w:val="0808D822"/>
    <w:rsid w:val="08272E61"/>
    <w:rsid w:val="0828641E"/>
    <w:rsid w:val="0833C377"/>
    <w:rsid w:val="083D2E5F"/>
    <w:rsid w:val="0848DA80"/>
    <w:rsid w:val="08623D0B"/>
    <w:rsid w:val="0898715F"/>
    <w:rsid w:val="08A05090"/>
    <w:rsid w:val="08A72393"/>
    <w:rsid w:val="08B3BC0D"/>
    <w:rsid w:val="08BCBDA6"/>
    <w:rsid w:val="08C06E59"/>
    <w:rsid w:val="08D025AF"/>
    <w:rsid w:val="08EF7342"/>
    <w:rsid w:val="08FAEB84"/>
    <w:rsid w:val="0903B2A3"/>
    <w:rsid w:val="0922DC14"/>
    <w:rsid w:val="0931AF73"/>
    <w:rsid w:val="0934631D"/>
    <w:rsid w:val="0942811B"/>
    <w:rsid w:val="0957F4D8"/>
    <w:rsid w:val="095C2142"/>
    <w:rsid w:val="095C728A"/>
    <w:rsid w:val="0968FE5C"/>
    <w:rsid w:val="09693817"/>
    <w:rsid w:val="0976A43F"/>
    <w:rsid w:val="09962038"/>
    <w:rsid w:val="099F6862"/>
    <w:rsid w:val="09A1A54F"/>
    <w:rsid w:val="09AD0CC7"/>
    <w:rsid w:val="09B93732"/>
    <w:rsid w:val="09BD3EB9"/>
    <w:rsid w:val="09C46045"/>
    <w:rsid w:val="09C470A4"/>
    <w:rsid w:val="09C6E5BC"/>
    <w:rsid w:val="09CD6B53"/>
    <w:rsid w:val="09CE072B"/>
    <w:rsid w:val="09DA9FE2"/>
    <w:rsid w:val="09DC6770"/>
    <w:rsid w:val="09E7A567"/>
    <w:rsid w:val="09FD37F5"/>
    <w:rsid w:val="0A13CBC4"/>
    <w:rsid w:val="0A320494"/>
    <w:rsid w:val="0A46ECDB"/>
    <w:rsid w:val="0A605CFB"/>
    <w:rsid w:val="0A6C872F"/>
    <w:rsid w:val="0A733211"/>
    <w:rsid w:val="0A771071"/>
    <w:rsid w:val="0A8598DF"/>
    <w:rsid w:val="0A885F4E"/>
    <w:rsid w:val="0A95D897"/>
    <w:rsid w:val="0A98F9B8"/>
    <w:rsid w:val="0A9D96F9"/>
    <w:rsid w:val="0AA12E72"/>
    <w:rsid w:val="0AA26E94"/>
    <w:rsid w:val="0AAE5C90"/>
    <w:rsid w:val="0AB8C136"/>
    <w:rsid w:val="0AF1D19B"/>
    <w:rsid w:val="0AF567DC"/>
    <w:rsid w:val="0AFBF4EB"/>
    <w:rsid w:val="0B050FD1"/>
    <w:rsid w:val="0B199A10"/>
    <w:rsid w:val="0B1B37A0"/>
    <w:rsid w:val="0B260347"/>
    <w:rsid w:val="0B41E599"/>
    <w:rsid w:val="0B5E908F"/>
    <w:rsid w:val="0B78270F"/>
    <w:rsid w:val="0B8155D4"/>
    <w:rsid w:val="0B8A2771"/>
    <w:rsid w:val="0BA33CEA"/>
    <w:rsid w:val="0BB0D331"/>
    <w:rsid w:val="0BD434FB"/>
    <w:rsid w:val="0BE0EDE2"/>
    <w:rsid w:val="0BE37D4F"/>
    <w:rsid w:val="0BF79B02"/>
    <w:rsid w:val="0C2312DF"/>
    <w:rsid w:val="0C2D4966"/>
    <w:rsid w:val="0C390A94"/>
    <w:rsid w:val="0C627E8E"/>
    <w:rsid w:val="0C7175FB"/>
    <w:rsid w:val="0C7F92C7"/>
    <w:rsid w:val="0C9B554E"/>
    <w:rsid w:val="0CA141D0"/>
    <w:rsid w:val="0CAFC994"/>
    <w:rsid w:val="0CAFFC71"/>
    <w:rsid w:val="0CB03404"/>
    <w:rsid w:val="0CB06C6B"/>
    <w:rsid w:val="0CB9EDC7"/>
    <w:rsid w:val="0CC5FB9F"/>
    <w:rsid w:val="0CCCD638"/>
    <w:rsid w:val="0CEC7B35"/>
    <w:rsid w:val="0CF0BA45"/>
    <w:rsid w:val="0D04158D"/>
    <w:rsid w:val="0D16160F"/>
    <w:rsid w:val="0D1FF8ED"/>
    <w:rsid w:val="0D33124D"/>
    <w:rsid w:val="0D40C552"/>
    <w:rsid w:val="0D507C7F"/>
    <w:rsid w:val="0D68F479"/>
    <w:rsid w:val="0D81584A"/>
    <w:rsid w:val="0D8E5DD0"/>
    <w:rsid w:val="0D978951"/>
    <w:rsid w:val="0D9CE687"/>
    <w:rsid w:val="0DA11C14"/>
    <w:rsid w:val="0DA18C16"/>
    <w:rsid w:val="0DBFFE7D"/>
    <w:rsid w:val="0DC34AA6"/>
    <w:rsid w:val="0DC5F756"/>
    <w:rsid w:val="0DD0731D"/>
    <w:rsid w:val="0DD6E4C3"/>
    <w:rsid w:val="0DE15434"/>
    <w:rsid w:val="0DE5D0B9"/>
    <w:rsid w:val="0DF108EF"/>
    <w:rsid w:val="0DF97422"/>
    <w:rsid w:val="0E006A73"/>
    <w:rsid w:val="0E0DCC35"/>
    <w:rsid w:val="0E160C4A"/>
    <w:rsid w:val="0E1C09C2"/>
    <w:rsid w:val="0E1F6E8F"/>
    <w:rsid w:val="0E1F7D00"/>
    <w:rsid w:val="0E60EC18"/>
    <w:rsid w:val="0E6C8D4D"/>
    <w:rsid w:val="0E7FFE9A"/>
    <w:rsid w:val="0E86002D"/>
    <w:rsid w:val="0E8AC3FE"/>
    <w:rsid w:val="0E8D3080"/>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BC641"/>
    <w:rsid w:val="0FAC295A"/>
    <w:rsid w:val="0FB987AA"/>
    <w:rsid w:val="0FBA4AED"/>
    <w:rsid w:val="0FD11D17"/>
    <w:rsid w:val="0FD321B3"/>
    <w:rsid w:val="0FD6B90B"/>
    <w:rsid w:val="0FE291DC"/>
    <w:rsid w:val="0FECBB0E"/>
    <w:rsid w:val="0FFAF334"/>
    <w:rsid w:val="100BB738"/>
    <w:rsid w:val="10142FC5"/>
    <w:rsid w:val="10277C76"/>
    <w:rsid w:val="102C58E1"/>
    <w:rsid w:val="1032207E"/>
    <w:rsid w:val="103A5434"/>
    <w:rsid w:val="1045A45F"/>
    <w:rsid w:val="1049DB6F"/>
    <w:rsid w:val="104AFDCB"/>
    <w:rsid w:val="104D2DF9"/>
    <w:rsid w:val="106B9404"/>
    <w:rsid w:val="107BCD93"/>
    <w:rsid w:val="10863C27"/>
    <w:rsid w:val="1098AC3F"/>
    <w:rsid w:val="10B5361C"/>
    <w:rsid w:val="10BF3B7B"/>
    <w:rsid w:val="10CAB69D"/>
    <w:rsid w:val="1100BED2"/>
    <w:rsid w:val="1105C598"/>
    <w:rsid w:val="11225181"/>
    <w:rsid w:val="11303827"/>
    <w:rsid w:val="116A54AA"/>
    <w:rsid w:val="117C402C"/>
    <w:rsid w:val="119ED27C"/>
    <w:rsid w:val="11BC61DA"/>
    <w:rsid w:val="11C635F2"/>
    <w:rsid w:val="11D9AC02"/>
    <w:rsid w:val="11E75AA4"/>
    <w:rsid w:val="11F5FD33"/>
    <w:rsid w:val="12017318"/>
    <w:rsid w:val="1210DB32"/>
    <w:rsid w:val="12288ACF"/>
    <w:rsid w:val="122C37C5"/>
    <w:rsid w:val="122C5349"/>
    <w:rsid w:val="124258C1"/>
    <w:rsid w:val="1276B780"/>
    <w:rsid w:val="1282BAE5"/>
    <w:rsid w:val="1288D52F"/>
    <w:rsid w:val="1298444D"/>
    <w:rsid w:val="129B2E9F"/>
    <w:rsid w:val="12A0E2B2"/>
    <w:rsid w:val="12A4A265"/>
    <w:rsid w:val="12AB4894"/>
    <w:rsid w:val="12AE05CF"/>
    <w:rsid w:val="12C42734"/>
    <w:rsid w:val="12CA8964"/>
    <w:rsid w:val="12D50636"/>
    <w:rsid w:val="1309B1A4"/>
    <w:rsid w:val="13285B04"/>
    <w:rsid w:val="132A11C3"/>
    <w:rsid w:val="132CCFB8"/>
    <w:rsid w:val="13308F35"/>
    <w:rsid w:val="133112AA"/>
    <w:rsid w:val="1335CECB"/>
    <w:rsid w:val="134C1091"/>
    <w:rsid w:val="13782D17"/>
    <w:rsid w:val="13890FB4"/>
    <w:rsid w:val="138C2AB8"/>
    <w:rsid w:val="13A1973E"/>
    <w:rsid w:val="13B98CB9"/>
    <w:rsid w:val="13D228F0"/>
    <w:rsid w:val="13D7A5B4"/>
    <w:rsid w:val="13DD4ECC"/>
    <w:rsid w:val="13E3BEE0"/>
    <w:rsid w:val="13E9B181"/>
    <w:rsid w:val="13EE46A7"/>
    <w:rsid w:val="13F26555"/>
    <w:rsid w:val="13FF643E"/>
    <w:rsid w:val="1427E2BC"/>
    <w:rsid w:val="142C0D40"/>
    <w:rsid w:val="142E527E"/>
    <w:rsid w:val="14609F4E"/>
    <w:rsid w:val="14846B87"/>
    <w:rsid w:val="148DC5D8"/>
    <w:rsid w:val="14923800"/>
    <w:rsid w:val="14A49D25"/>
    <w:rsid w:val="14A56BEA"/>
    <w:rsid w:val="14A57BC5"/>
    <w:rsid w:val="14AB4EB5"/>
    <w:rsid w:val="14AE3B6C"/>
    <w:rsid w:val="14C9C9F0"/>
    <w:rsid w:val="14D0883D"/>
    <w:rsid w:val="14DDA10D"/>
    <w:rsid w:val="14E91453"/>
    <w:rsid w:val="14F08132"/>
    <w:rsid w:val="15082D45"/>
    <w:rsid w:val="150BD2FC"/>
    <w:rsid w:val="150D7864"/>
    <w:rsid w:val="150DBB84"/>
    <w:rsid w:val="153364D4"/>
    <w:rsid w:val="15367FF4"/>
    <w:rsid w:val="153C2ACA"/>
    <w:rsid w:val="153FAC59"/>
    <w:rsid w:val="154B894E"/>
    <w:rsid w:val="1567F124"/>
    <w:rsid w:val="15770F66"/>
    <w:rsid w:val="15806D47"/>
    <w:rsid w:val="15824317"/>
    <w:rsid w:val="158A05CE"/>
    <w:rsid w:val="15D3380D"/>
    <w:rsid w:val="15D851C4"/>
    <w:rsid w:val="15FF50CE"/>
    <w:rsid w:val="1608DA01"/>
    <w:rsid w:val="16278C60"/>
    <w:rsid w:val="1628AF0F"/>
    <w:rsid w:val="1645C277"/>
    <w:rsid w:val="16511D1A"/>
    <w:rsid w:val="1651490D"/>
    <w:rsid w:val="16618F25"/>
    <w:rsid w:val="16709A40"/>
    <w:rsid w:val="1670FC9A"/>
    <w:rsid w:val="167DB1E5"/>
    <w:rsid w:val="1686F007"/>
    <w:rsid w:val="16889BDD"/>
    <w:rsid w:val="169E047E"/>
    <w:rsid w:val="16BD9B02"/>
    <w:rsid w:val="16CFA163"/>
    <w:rsid w:val="16DDD9B7"/>
    <w:rsid w:val="16E1513C"/>
    <w:rsid w:val="16E60FF6"/>
    <w:rsid w:val="16EBFBEA"/>
    <w:rsid w:val="16EC24FD"/>
    <w:rsid w:val="16FEA5F0"/>
    <w:rsid w:val="17069F39"/>
    <w:rsid w:val="1706D732"/>
    <w:rsid w:val="17081402"/>
    <w:rsid w:val="1720D2CB"/>
    <w:rsid w:val="17247980"/>
    <w:rsid w:val="17272EDF"/>
    <w:rsid w:val="176812D0"/>
    <w:rsid w:val="176C57F8"/>
    <w:rsid w:val="1785DDF8"/>
    <w:rsid w:val="17878C7C"/>
    <w:rsid w:val="179C7C26"/>
    <w:rsid w:val="17A71DEE"/>
    <w:rsid w:val="17B7DFE8"/>
    <w:rsid w:val="17BF2FA8"/>
    <w:rsid w:val="17C2C01F"/>
    <w:rsid w:val="17CC64BA"/>
    <w:rsid w:val="17DDF154"/>
    <w:rsid w:val="17F747D9"/>
    <w:rsid w:val="17F9204D"/>
    <w:rsid w:val="1809BDAA"/>
    <w:rsid w:val="182E4382"/>
    <w:rsid w:val="183D8660"/>
    <w:rsid w:val="184814BE"/>
    <w:rsid w:val="1862C15B"/>
    <w:rsid w:val="1862D955"/>
    <w:rsid w:val="186D7E6C"/>
    <w:rsid w:val="188459C8"/>
    <w:rsid w:val="1886C455"/>
    <w:rsid w:val="188AF63F"/>
    <w:rsid w:val="188ED830"/>
    <w:rsid w:val="18908E54"/>
    <w:rsid w:val="18923732"/>
    <w:rsid w:val="18B696F6"/>
    <w:rsid w:val="18C648BA"/>
    <w:rsid w:val="18D90527"/>
    <w:rsid w:val="18E4E05A"/>
    <w:rsid w:val="18E5E0C6"/>
    <w:rsid w:val="18FFADDF"/>
    <w:rsid w:val="191396DB"/>
    <w:rsid w:val="191CCA2F"/>
    <w:rsid w:val="192767C8"/>
    <w:rsid w:val="19278FF7"/>
    <w:rsid w:val="19311DC6"/>
    <w:rsid w:val="19353C9C"/>
    <w:rsid w:val="19356D9C"/>
    <w:rsid w:val="19364DFA"/>
    <w:rsid w:val="193E3EFC"/>
    <w:rsid w:val="196FAF30"/>
    <w:rsid w:val="197A7A58"/>
    <w:rsid w:val="1983E329"/>
    <w:rsid w:val="19A68E64"/>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93E03"/>
    <w:rsid w:val="1A5BBD53"/>
    <w:rsid w:val="1A601DDE"/>
    <w:rsid w:val="1A730D88"/>
    <w:rsid w:val="1A7AABAF"/>
    <w:rsid w:val="1A7C6D83"/>
    <w:rsid w:val="1A88F003"/>
    <w:rsid w:val="1A95E1E2"/>
    <w:rsid w:val="1A97F713"/>
    <w:rsid w:val="1A9A3E76"/>
    <w:rsid w:val="1AA40DFA"/>
    <w:rsid w:val="1AC16286"/>
    <w:rsid w:val="1AC8D9D7"/>
    <w:rsid w:val="1AF9A481"/>
    <w:rsid w:val="1AFCE351"/>
    <w:rsid w:val="1AFE7A28"/>
    <w:rsid w:val="1B026AAA"/>
    <w:rsid w:val="1B11FF93"/>
    <w:rsid w:val="1B139C7D"/>
    <w:rsid w:val="1B4B672C"/>
    <w:rsid w:val="1B51D6A4"/>
    <w:rsid w:val="1B523084"/>
    <w:rsid w:val="1B54448D"/>
    <w:rsid w:val="1B624452"/>
    <w:rsid w:val="1B628F1A"/>
    <w:rsid w:val="1B653C98"/>
    <w:rsid w:val="1B689302"/>
    <w:rsid w:val="1B6AF23D"/>
    <w:rsid w:val="1B756E26"/>
    <w:rsid w:val="1B807957"/>
    <w:rsid w:val="1BC3CA8E"/>
    <w:rsid w:val="1BCD118D"/>
    <w:rsid w:val="1BDD43B6"/>
    <w:rsid w:val="1C0DF3C3"/>
    <w:rsid w:val="1C0FA155"/>
    <w:rsid w:val="1C16C4C1"/>
    <w:rsid w:val="1C18CE64"/>
    <w:rsid w:val="1C19893B"/>
    <w:rsid w:val="1C281B92"/>
    <w:rsid w:val="1C364BCE"/>
    <w:rsid w:val="1C3725AE"/>
    <w:rsid w:val="1C3E76A9"/>
    <w:rsid w:val="1C4C13CD"/>
    <w:rsid w:val="1C62264E"/>
    <w:rsid w:val="1C7F4544"/>
    <w:rsid w:val="1C8BD113"/>
    <w:rsid w:val="1C9647E1"/>
    <w:rsid w:val="1C970F90"/>
    <w:rsid w:val="1C9B7542"/>
    <w:rsid w:val="1CA04239"/>
    <w:rsid w:val="1CA10084"/>
    <w:rsid w:val="1CABA11F"/>
    <w:rsid w:val="1CB17197"/>
    <w:rsid w:val="1CC4842D"/>
    <w:rsid w:val="1CC95997"/>
    <w:rsid w:val="1CD2CB4A"/>
    <w:rsid w:val="1CDF6935"/>
    <w:rsid w:val="1CDFB61A"/>
    <w:rsid w:val="1CE50B0F"/>
    <w:rsid w:val="1CE71A6D"/>
    <w:rsid w:val="1CE933CB"/>
    <w:rsid w:val="1CF18AD4"/>
    <w:rsid w:val="1CFA81A6"/>
    <w:rsid w:val="1D013F98"/>
    <w:rsid w:val="1D24A926"/>
    <w:rsid w:val="1D28FED0"/>
    <w:rsid w:val="1D2B2D9F"/>
    <w:rsid w:val="1D372EA8"/>
    <w:rsid w:val="1D3FB590"/>
    <w:rsid w:val="1D8558ED"/>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393AFB"/>
    <w:rsid w:val="1E422CF7"/>
    <w:rsid w:val="1E4784AE"/>
    <w:rsid w:val="1E52B309"/>
    <w:rsid w:val="1E616B06"/>
    <w:rsid w:val="1E668D98"/>
    <w:rsid w:val="1E7DBE65"/>
    <w:rsid w:val="1E9A91F5"/>
    <w:rsid w:val="1EAE31DD"/>
    <w:rsid w:val="1EB04912"/>
    <w:rsid w:val="1ECB73E0"/>
    <w:rsid w:val="1ECC2F28"/>
    <w:rsid w:val="1ED7E181"/>
    <w:rsid w:val="1EE80CD0"/>
    <w:rsid w:val="1EEFDF68"/>
    <w:rsid w:val="1F3A8417"/>
    <w:rsid w:val="1F5EA66D"/>
    <w:rsid w:val="1F646F26"/>
    <w:rsid w:val="1F917E1B"/>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B1A3"/>
    <w:rsid w:val="208C6810"/>
    <w:rsid w:val="2093ACF8"/>
    <w:rsid w:val="209AED3C"/>
    <w:rsid w:val="20ABC95A"/>
    <w:rsid w:val="20ACD45B"/>
    <w:rsid w:val="20C54F29"/>
    <w:rsid w:val="20E3FB91"/>
    <w:rsid w:val="21064A52"/>
    <w:rsid w:val="2108E6D2"/>
    <w:rsid w:val="21113C74"/>
    <w:rsid w:val="211F89B6"/>
    <w:rsid w:val="212339EB"/>
    <w:rsid w:val="2126E007"/>
    <w:rsid w:val="2128695C"/>
    <w:rsid w:val="212D0892"/>
    <w:rsid w:val="213499EB"/>
    <w:rsid w:val="213697A1"/>
    <w:rsid w:val="2149CE7F"/>
    <w:rsid w:val="214FAD79"/>
    <w:rsid w:val="21576740"/>
    <w:rsid w:val="215E0AB0"/>
    <w:rsid w:val="21617D73"/>
    <w:rsid w:val="217B41E7"/>
    <w:rsid w:val="218E5851"/>
    <w:rsid w:val="219CB3F1"/>
    <w:rsid w:val="21B97F87"/>
    <w:rsid w:val="21BCEB16"/>
    <w:rsid w:val="21C20E6C"/>
    <w:rsid w:val="21C8AC9E"/>
    <w:rsid w:val="21C91C30"/>
    <w:rsid w:val="21DDAB57"/>
    <w:rsid w:val="21EBE66A"/>
    <w:rsid w:val="21EF48A9"/>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9CBE"/>
    <w:rsid w:val="23301DB4"/>
    <w:rsid w:val="233BF68B"/>
    <w:rsid w:val="233C67A7"/>
    <w:rsid w:val="234092F3"/>
    <w:rsid w:val="235DE5B4"/>
    <w:rsid w:val="236C64A7"/>
    <w:rsid w:val="238E96D0"/>
    <w:rsid w:val="23AFF346"/>
    <w:rsid w:val="23B40252"/>
    <w:rsid w:val="23CA9540"/>
    <w:rsid w:val="23CFB02D"/>
    <w:rsid w:val="23D13F82"/>
    <w:rsid w:val="23D348A0"/>
    <w:rsid w:val="23F244B1"/>
    <w:rsid w:val="2420D5DF"/>
    <w:rsid w:val="2424C77F"/>
    <w:rsid w:val="24274D92"/>
    <w:rsid w:val="2428FBDA"/>
    <w:rsid w:val="2434FA89"/>
    <w:rsid w:val="244CEEDA"/>
    <w:rsid w:val="2460E37B"/>
    <w:rsid w:val="2461766E"/>
    <w:rsid w:val="246256D0"/>
    <w:rsid w:val="2468C787"/>
    <w:rsid w:val="247A413B"/>
    <w:rsid w:val="24896618"/>
    <w:rsid w:val="248C4F9A"/>
    <w:rsid w:val="248C5EE9"/>
    <w:rsid w:val="248E9B30"/>
    <w:rsid w:val="249B2EEC"/>
    <w:rsid w:val="24AEF133"/>
    <w:rsid w:val="24DB032F"/>
    <w:rsid w:val="24DFB37F"/>
    <w:rsid w:val="24ED2904"/>
    <w:rsid w:val="24FAA097"/>
    <w:rsid w:val="2501744A"/>
    <w:rsid w:val="2504E217"/>
    <w:rsid w:val="250978DC"/>
    <w:rsid w:val="2516FB4F"/>
    <w:rsid w:val="252359A8"/>
    <w:rsid w:val="25236F50"/>
    <w:rsid w:val="252DC8B6"/>
    <w:rsid w:val="2543E382"/>
    <w:rsid w:val="255663A3"/>
    <w:rsid w:val="25613976"/>
    <w:rsid w:val="256420FD"/>
    <w:rsid w:val="25969619"/>
    <w:rsid w:val="25A05770"/>
    <w:rsid w:val="25A53949"/>
    <w:rsid w:val="25B475D5"/>
    <w:rsid w:val="25BD8978"/>
    <w:rsid w:val="25C71517"/>
    <w:rsid w:val="25CE7284"/>
    <w:rsid w:val="25CF517F"/>
    <w:rsid w:val="25E5E2E6"/>
    <w:rsid w:val="25F35EB0"/>
    <w:rsid w:val="2600A277"/>
    <w:rsid w:val="260531AD"/>
    <w:rsid w:val="2614C103"/>
    <w:rsid w:val="261CBAAB"/>
    <w:rsid w:val="261E7574"/>
    <w:rsid w:val="262F1CAC"/>
    <w:rsid w:val="26433E45"/>
    <w:rsid w:val="264A7028"/>
    <w:rsid w:val="264D5F4F"/>
    <w:rsid w:val="26535E7E"/>
    <w:rsid w:val="26553843"/>
    <w:rsid w:val="2657A881"/>
    <w:rsid w:val="26610CA0"/>
    <w:rsid w:val="26678282"/>
    <w:rsid w:val="269BB8EA"/>
    <w:rsid w:val="269BBE65"/>
    <w:rsid w:val="26CA5D98"/>
    <w:rsid w:val="26F8E92A"/>
    <w:rsid w:val="2706D467"/>
    <w:rsid w:val="270ADA00"/>
    <w:rsid w:val="2721BCF1"/>
    <w:rsid w:val="2725DFE3"/>
    <w:rsid w:val="272A3BA9"/>
    <w:rsid w:val="2739497A"/>
    <w:rsid w:val="274E5083"/>
    <w:rsid w:val="2758A12C"/>
    <w:rsid w:val="278681EB"/>
    <w:rsid w:val="2793D3C6"/>
    <w:rsid w:val="27A530D1"/>
    <w:rsid w:val="27AA5870"/>
    <w:rsid w:val="27AD2524"/>
    <w:rsid w:val="27AF0C03"/>
    <w:rsid w:val="27CBE6BA"/>
    <w:rsid w:val="27CDE796"/>
    <w:rsid w:val="27E2C969"/>
    <w:rsid w:val="27E3F635"/>
    <w:rsid w:val="27F28B9E"/>
    <w:rsid w:val="2801184B"/>
    <w:rsid w:val="2816F674"/>
    <w:rsid w:val="282A5254"/>
    <w:rsid w:val="2830FC9A"/>
    <w:rsid w:val="2839F897"/>
    <w:rsid w:val="28411DD1"/>
    <w:rsid w:val="28582487"/>
    <w:rsid w:val="2878668F"/>
    <w:rsid w:val="289F9D1C"/>
    <w:rsid w:val="28A449A3"/>
    <w:rsid w:val="28B90D53"/>
    <w:rsid w:val="28C05EB3"/>
    <w:rsid w:val="28C29482"/>
    <w:rsid w:val="28E5914D"/>
    <w:rsid w:val="28E87186"/>
    <w:rsid w:val="28EE7E23"/>
    <w:rsid w:val="28F5830E"/>
    <w:rsid w:val="29030469"/>
    <w:rsid w:val="291273F8"/>
    <w:rsid w:val="291ECAE3"/>
    <w:rsid w:val="292185E3"/>
    <w:rsid w:val="2924F442"/>
    <w:rsid w:val="2939916C"/>
    <w:rsid w:val="293F3DE5"/>
    <w:rsid w:val="293F7DBB"/>
    <w:rsid w:val="2941A407"/>
    <w:rsid w:val="2946E2A2"/>
    <w:rsid w:val="2963B7E2"/>
    <w:rsid w:val="2981CB42"/>
    <w:rsid w:val="2998726B"/>
    <w:rsid w:val="29A31296"/>
    <w:rsid w:val="29A372BB"/>
    <w:rsid w:val="29ABA5AC"/>
    <w:rsid w:val="29CB0D3A"/>
    <w:rsid w:val="29D603E7"/>
    <w:rsid w:val="29E2996D"/>
    <w:rsid w:val="29E6DE3F"/>
    <w:rsid w:val="2A0D0BD6"/>
    <w:rsid w:val="2A1C8B15"/>
    <w:rsid w:val="2A38D0DB"/>
    <w:rsid w:val="2A474B9C"/>
    <w:rsid w:val="2A51F943"/>
    <w:rsid w:val="2A5A7634"/>
    <w:rsid w:val="2A5D378C"/>
    <w:rsid w:val="2A7FA6EB"/>
    <w:rsid w:val="2A804709"/>
    <w:rsid w:val="2A805B30"/>
    <w:rsid w:val="2A92B389"/>
    <w:rsid w:val="2AA5A555"/>
    <w:rsid w:val="2ACD06B4"/>
    <w:rsid w:val="2AE9E4DE"/>
    <w:rsid w:val="2AF7EF79"/>
    <w:rsid w:val="2AFE95C5"/>
    <w:rsid w:val="2B047E9E"/>
    <w:rsid w:val="2B064A9E"/>
    <w:rsid w:val="2B06FE02"/>
    <w:rsid w:val="2B1A22F7"/>
    <w:rsid w:val="2B1A8DD3"/>
    <w:rsid w:val="2B1AC115"/>
    <w:rsid w:val="2B1DC0CA"/>
    <w:rsid w:val="2B31D433"/>
    <w:rsid w:val="2B34B27F"/>
    <w:rsid w:val="2B45391C"/>
    <w:rsid w:val="2B4B2616"/>
    <w:rsid w:val="2B550897"/>
    <w:rsid w:val="2B5D9564"/>
    <w:rsid w:val="2B7701B7"/>
    <w:rsid w:val="2B7B8FC5"/>
    <w:rsid w:val="2B7D5E7A"/>
    <w:rsid w:val="2BB94330"/>
    <w:rsid w:val="2BCFCEC9"/>
    <w:rsid w:val="2BD3A67E"/>
    <w:rsid w:val="2BE33A56"/>
    <w:rsid w:val="2BEC0030"/>
    <w:rsid w:val="2BEDE801"/>
    <w:rsid w:val="2C081D7D"/>
    <w:rsid w:val="2C0C449B"/>
    <w:rsid w:val="2C240C2F"/>
    <w:rsid w:val="2C240F4E"/>
    <w:rsid w:val="2C3625FC"/>
    <w:rsid w:val="2C4162D2"/>
    <w:rsid w:val="2C64BBEC"/>
    <w:rsid w:val="2C727305"/>
    <w:rsid w:val="2C748C9F"/>
    <w:rsid w:val="2C84CDB4"/>
    <w:rsid w:val="2C92994E"/>
    <w:rsid w:val="2C9D9506"/>
    <w:rsid w:val="2CB8F12C"/>
    <w:rsid w:val="2CBF06F1"/>
    <w:rsid w:val="2CC98DB1"/>
    <w:rsid w:val="2CCE857A"/>
    <w:rsid w:val="2CE5E43A"/>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1E195"/>
    <w:rsid w:val="2DF7EE75"/>
    <w:rsid w:val="2E032A43"/>
    <w:rsid w:val="2E058A7A"/>
    <w:rsid w:val="2E09B9F6"/>
    <w:rsid w:val="2E259254"/>
    <w:rsid w:val="2E38D6C8"/>
    <w:rsid w:val="2E4A3FBF"/>
    <w:rsid w:val="2E55024E"/>
    <w:rsid w:val="2E63AA01"/>
    <w:rsid w:val="2E6EF015"/>
    <w:rsid w:val="2E82D9A2"/>
    <w:rsid w:val="2E95112E"/>
    <w:rsid w:val="2E9CEDD8"/>
    <w:rsid w:val="2ECDE144"/>
    <w:rsid w:val="2ED03ECC"/>
    <w:rsid w:val="2ED68B8F"/>
    <w:rsid w:val="2EE53900"/>
    <w:rsid w:val="2EE766B0"/>
    <w:rsid w:val="2F019D2A"/>
    <w:rsid w:val="2F034928"/>
    <w:rsid w:val="2F1065C3"/>
    <w:rsid w:val="2F12121B"/>
    <w:rsid w:val="2F14276C"/>
    <w:rsid w:val="2F37805C"/>
    <w:rsid w:val="2F73D5FE"/>
    <w:rsid w:val="2F80EA9E"/>
    <w:rsid w:val="2F95464D"/>
    <w:rsid w:val="2FA2F170"/>
    <w:rsid w:val="2FAE5A31"/>
    <w:rsid w:val="2FAFF46B"/>
    <w:rsid w:val="2FBAD26F"/>
    <w:rsid w:val="2FC030D3"/>
    <w:rsid w:val="2FC75E2E"/>
    <w:rsid w:val="2FE15177"/>
    <w:rsid w:val="2FE68500"/>
    <w:rsid w:val="2FFA9B88"/>
    <w:rsid w:val="300CBB94"/>
    <w:rsid w:val="300F686A"/>
    <w:rsid w:val="301C90B7"/>
    <w:rsid w:val="30217CEB"/>
    <w:rsid w:val="30234C70"/>
    <w:rsid w:val="302A6818"/>
    <w:rsid w:val="3040F812"/>
    <w:rsid w:val="304DD392"/>
    <w:rsid w:val="304ED03D"/>
    <w:rsid w:val="3061DA97"/>
    <w:rsid w:val="30690D21"/>
    <w:rsid w:val="3078BD63"/>
    <w:rsid w:val="30791B2D"/>
    <w:rsid w:val="307E640D"/>
    <w:rsid w:val="308252AF"/>
    <w:rsid w:val="30852A22"/>
    <w:rsid w:val="30889F89"/>
    <w:rsid w:val="309963EC"/>
    <w:rsid w:val="30A9B980"/>
    <w:rsid w:val="30B17B5C"/>
    <w:rsid w:val="30FCA4F0"/>
    <w:rsid w:val="31021218"/>
    <w:rsid w:val="3119C03F"/>
    <w:rsid w:val="3121D486"/>
    <w:rsid w:val="31379506"/>
    <w:rsid w:val="31575FB5"/>
    <w:rsid w:val="316A7575"/>
    <w:rsid w:val="316C178D"/>
    <w:rsid w:val="3176A113"/>
    <w:rsid w:val="31785ED7"/>
    <w:rsid w:val="318AC8C7"/>
    <w:rsid w:val="319D2AA3"/>
    <w:rsid w:val="31B65D7B"/>
    <w:rsid w:val="31C2EB04"/>
    <w:rsid w:val="31F4E9C7"/>
    <w:rsid w:val="321AC55F"/>
    <w:rsid w:val="321BD25B"/>
    <w:rsid w:val="3224D28F"/>
    <w:rsid w:val="322DF020"/>
    <w:rsid w:val="3233DD92"/>
    <w:rsid w:val="3245A31C"/>
    <w:rsid w:val="3247EA0C"/>
    <w:rsid w:val="325FD6F8"/>
    <w:rsid w:val="327F3198"/>
    <w:rsid w:val="32875547"/>
    <w:rsid w:val="32880F7E"/>
    <w:rsid w:val="328A508D"/>
    <w:rsid w:val="328B5CF1"/>
    <w:rsid w:val="328CCB77"/>
    <w:rsid w:val="3291F7CE"/>
    <w:rsid w:val="32C37B54"/>
    <w:rsid w:val="32DA163D"/>
    <w:rsid w:val="32DAF415"/>
    <w:rsid w:val="32DF21C2"/>
    <w:rsid w:val="32FEEF34"/>
    <w:rsid w:val="3309D76F"/>
    <w:rsid w:val="33142E3F"/>
    <w:rsid w:val="3315260A"/>
    <w:rsid w:val="3329F8BE"/>
    <w:rsid w:val="3352C9D5"/>
    <w:rsid w:val="3356D4C3"/>
    <w:rsid w:val="33642F79"/>
    <w:rsid w:val="3383DF81"/>
    <w:rsid w:val="338B5ABB"/>
    <w:rsid w:val="33A9DE9D"/>
    <w:rsid w:val="33AB8D13"/>
    <w:rsid w:val="33B0A19F"/>
    <w:rsid w:val="33B835AE"/>
    <w:rsid w:val="33BDD5A0"/>
    <w:rsid w:val="33CC6AAB"/>
    <w:rsid w:val="33DE1525"/>
    <w:rsid w:val="33F65AFF"/>
    <w:rsid w:val="34157B13"/>
    <w:rsid w:val="343759D2"/>
    <w:rsid w:val="344C2872"/>
    <w:rsid w:val="344DED69"/>
    <w:rsid w:val="34544FF6"/>
    <w:rsid w:val="34638481"/>
    <w:rsid w:val="3468F11A"/>
    <w:rsid w:val="346ED64A"/>
    <w:rsid w:val="3476F120"/>
    <w:rsid w:val="349D3A66"/>
    <w:rsid w:val="34B5526A"/>
    <w:rsid w:val="34B744D7"/>
    <w:rsid w:val="34DBFFA0"/>
    <w:rsid w:val="34DE51EC"/>
    <w:rsid w:val="34E3666B"/>
    <w:rsid w:val="34E4B762"/>
    <w:rsid w:val="34E82623"/>
    <w:rsid w:val="34E9FFE5"/>
    <w:rsid w:val="34EB46FE"/>
    <w:rsid w:val="34F04033"/>
    <w:rsid w:val="34FBF5B5"/>
    <w:rsid w:val="3507D76E"/>
    <w:rsid w:val="353D965D"/>
    <w:rsid w:val="3543CEFE"/>
    <w:rsid w:val="3546776F"/>
    <w:rsid w:val="3583DCE7"/>
    <w:rsid w:val="358B1819"/>
    <w:rsid w:val="359D334F"/>
    <w:rsid w:val="35B6C1B0"/>
    <w:rsid w:val="35C2DA67"/>
    <w:rsid w:val="35DC99FF"/>
    <w:rsid w:val="35DEB8D5"/>
    <w:rsid w:val="35F0568A"/>
    <w:rsid w:val="3604DDDA"/>
    <w:rsid w:val="361B3FBF"/>
    <w:rsid w:val="36200C4B"/>
    <w:rsid w:val="36226421"/>
    <w:rsid w:val="3642FF0A"/>
    <w:rsid w:val="3649D594"/>
    <w:rsid w:val="3651FBC0"/>
    <w:rsid w:val="365B68E3"/>
    <w:rsid w:val="365B8A2D"/>
    <w:rsid w:val="3668A8B2"/>
    <w:rsid w:val="367D403B"/>
    <w:rsid w:val="368121EE"/>
    <w:rsid w:val="368A0AFE"/>
    <w:rsid w:val="368B63C4"/>
    <w:rsid w:val="3695BD5E"/>
    <w:rsid w:val="36982ECF"/>
    <w:rsid w:val="36AD97FA"/>
    <w:rsid w:val="36CC6D1C"/>
    <w:rsid w:val="36CD827B"/>
    <w:rsid w:val="36E398F2"/>
    <w:rsid w:val="36ED6D93"/>
    <w:rsid w:val="36FAFC72"/>
    <w:rsid w:val="370A43C8"/>
    <w:rsid w:val="370FE361"/>
    <w:rsid w:val="37117F5F"/>
    <w:rsid w:val="371B26CD"/>
    <w:rsid w:val="371BF221"/>
    <w:rsid w:val="3721A8DE"/>
    <w:rsid w:val="372C0593"/>
    <w:rsid w:val="372E128E"/>
    <w:rsid w:val="37476453"/>
    <w:rsid w:val="3768A72C"/>
    <w:rsid w:val="376D22A8"/>
    <w:rsid w:val="377E8A2D"/>
    <w:rsid w:val="3789EBBE"/>
    <w:rsid w:val="37908338"/>
    <w:rsid w:val="379EC230"/>
    <w:rsid w:val="379F49A6"/>
    <w:rsid w:val="37A9C1D0"/>
    <w:rsid w:val="37ADD2DA"/>
    <w:rsid w:val="37B4B63D"/>
    <w:rsid w:val="37DDCF58"/>
    <w:rsid w:val="37DF178C"/>
    <w:rsid w:val="37DFF773"/>
    <w:rsid w:val="37EF09CD"/>
    <w:rsid w:val="37F1B54F"/>
    <w:rsid w:val="3803F6C1"/>
    <w:rsid w:val="3814155C"/>
    <w:rsid w:val="381AB1C4"/>
    <w:rsid w:val="381C9E9D"/>
    <w:rsid w:val="3826B67C"/>
    <w:rsid w:val="382EFA6D"/>
    <w:rsid w:val="385E4B51"/>
    <w:rsid w:val="386AC09F"/>
    <w:rsid w:val="388A69EB"/>
    <w:rsid w:val="389D200B"/>
    <w:rsid w:val="38B32999"/>
    <w:rsid w:val="38E84E35"/>
    <w:rsid w:val="3902F312"/>
    <w:rsid w:val="391F0699"/>
    <w:rsid w:val="3923A784"/>
    <w:rsid w:val="39283D2B"/>
    <w:rsid w:val="3945CEF3"/>
    <w:rsid w:val="39586BAF"/>
    <w:rsid w:val="397BBAF1"/>
    <w:rsid w:val="397E97D6"/>
    <w:rsid w:val="39A0F254"/>
    <w:rsid w:val="39B3EB13"/>
    <w:rsid w:val="39B7B7A7"/>
    <w:rsid w:val="39BA4990"/>
    <w:rsid w:val="39CF404E"/>
    <w:rsid w:val="39D0F75A"/>
    <w:rsid w:val="39E776D5"/>
    <w:rsid w:val="39EDD54D"/>
    <w:rsid w:val="3A21F324"/>
    <w:rsid w:val="3A356C85"/>
    <w:rsid w:val="3A5ECFAE"/>
    <w:rsid w:val="3A5EF6FB"/>
    <w:rsid w:val="3A7FF90D"/>
    <w:rsid w:val="3AC21004"/>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32BAB"/>
    <w:rsid w:val="3BC8AE09"/>
    <w:rsid w:val="3BD03D98"/>
    <w:rsid w:val="3BD14097"/>
    <w:rsid w:val="3BE2B55C"/>
    <w:rsid w:val="3BE5210A"/>
    <w:rsid w:val="3BE94842"/>
    <w:rsid w:val="3BEA0D0C"/>
    <w:rsid w:val="3BF60FE7"/>
    <w:rsid w:val="3C039139"/>
    <w:rsid w:val="3C0B44A4"/>
    <w:rsid w:val="3C33693A"/>
    <w:rsid w:val="3C726960"/>
    <w:rsid w:val="3C72F69E"/>
    <w:rsid w:val="3C7F27C2"/>
    <w:rsid w:val="3C9FDE76"/>
    <w:rsid w:val="3CA56DDF"/>
    <w:rsid w:val="3CA5C2A9"/>
    <w:rsid w:val="3CD392B1"/>
    <w:rsid w:val="3CDC826B"/>
    <w:rsid w:val="3CFB5AE8"/>
    <w:rsid w:val="3D2ADC77"/>
    <w:rsid w:val="3D335619"/>
    <w:rsid w:val="3D3C2DBC"/>
    <w:rsid w:val="3D46A133"/>
    <w:rsid w:val="3D5A3B7C"/>
    <w:rsid w:val="3D7B3AA0"/>
    <w:rsid w:val="3D825310"/>
    <w:rsid w:val="3D892EBF"/>
    <w:rsid w:val="3DB16B64"/>
    <w:rsid w:val="3DB7F230"/>
    <w:rsid w:val="3DB9FB15"/>
    <w:rsid w:val="3DBD2EA1"/>
    <w:rsid w:val="3DC2836B"/>
    <w:rsid w:val="3DCABB75"/>
    <w:rsid w:val="3DD7FE5A"/>
    <w:rsid w:val="3DEA89EF"/>
    <w:rsid w:val="3DED574B"/>
    <w:rsid w:val="3DF3B6B7"/>
    <w:rsid w:val="3DF82FD3"/>
    <w:rsid w:val="3DF97B9F"/>
    <w:rsid w:val="3E09B462"/>
    <w:rsid w:val="3E0B86E0"/>
    <w:rsid w:val="3E2469A8"/>
    <w:rsid w:val="3E4F651B"/>
    <w:rsid w:val="3E52308B"/>
    <w:rsid w:val="3E58CC00"/>
    <w:rsid w:val="3E750DD0"/>
    <w:rsid w:val="3E7B4195"/>
    <w:rsid w:val="3E95572F"/>
    <w:rsid w:val="3E95D881"/>
    <w:rsid w:val="3E995A32"/>
    <w:rsid w:val="3EC5DC17"/>
    <w:rsid w:val="3EE12233"/>
    <w:rsid w:val="3EE30C22"/>
    <w:rsid w:val="3F1956B2"/>
    <w:rsid w:val="3F24D299"/>
    <w:rsid w:val="3F31C6E6"/>
    <w:rsid w:val="3F3201BA"/>
    <w:rsid w:val="3F38D0A2"/>
    <w:rsid w:val="3F48792E"/>
    <w:rsid w:val="3F56CBD4"/>
    <w:rsid w:val="3F5AA9FA"/>
    <w:rsid w:val="3F6071E0"/>
    <w:rsid w:val="3F74DAFF"/>
    <w:rsid w:val="3F84CCA8"/>
    <w:rsid w:val="3FB35387"/>
    <w:rsid w:val="3FC3470D"/>
    <w:rsid w:val="3FC3F449"/>
    <w:rsid w:val="4000FE66"/>
    <w:rsid w:val="400A699B"/>
    <w:rsid w:val="40132511"/>
    <w:rsid w:val="401BAFAD"/>
    <w:rsid w:val="4032E349"/>
    <w:rsid w:val="403BDFDD"/>
    <w:rsid w:val="403C4DE8"/>
    <w:rsid w:val="4049CA9C"/>
    <w:rsid w:val="404E14F0"/>
    <w:rsid w:val="4055D828"/>
    <w:rsid w:val="40615FEB"/>
    <w:rsid w:val="406337BF"/>
    <w:rsid w:val="4065E42F"/>
    <w:rsid w:val="4069BAF7"/>
    <w:rsid w:val="40907067"/>
    <w:rsid w:val="40CC0F7B"/>
    <w:rsid w:val="40E235B3"/>
    <w:rsid w:val="4115EEAC"/>
    <w:rsid w:val="411AEAE2"/>
    <w:rsid w:val="4129D09A"/>
    <w:rsid w:val="413612CB"/>
    <w:rsid w:val="4140ECC1"/>
    <w:rsid w:val="414A6CC8"/>
    <w:rsid w:val="415670AC"/>
    <w:rsid w:val="418EAF06"/>
    <w:rsid w:val="41997B16"/>
    <w:rsid w:val="41B2EB46"/>
    <w:rsid w:val="41C0AC4F"/>
    <w:rsid w:val="41D0C50F"/>
    <w:rsid w:val="41D8A172"/>
    <w:rsid w:val="41DD3FDB"/>
    <w:rsid w:val="41DE17B5"/>
    <w:rsid w:val="41EDDEB3"/>
    <w:rsid w:val="4205570B"/>
    <w:rsid w:val="4206702A"/>
    <w:rsid w:val="4206C235"/>
    <w:rsid w:val="42324979"/>
    <w:rsid w:val="42390673"/>
    <w:rsid w:val="42433C6D"/>
    <w:rsid w:val="424A1947"/>
    <w:rsid w:val="424AA079"/>
    <w:rsid w:val="425910AF"/>
    <w:rsid w:val="426256C9"/>
    <w:rsid w:val="4268691B"/>
    <w:rsid w:val="426F0413"/>
    <w:rsid w:val="4280FE40"/>
    <w:rsid w:val="42823AA2"/>
    <w:rsid w:val="4287A766"/>
    <w:rsid w:val="42A30574"/>
    <w:rsid w:val="42A439CE"/>
    <w:rsid w:val="42D4CE91"/>
    <w:rsid w:val="42EC0415"/>
    <w:rsid w:val="42F0EFB5"/>
    <w:rsid w:val="42F2FCAC"/>
    <w:rsid w:val="430EB350"/>
    <w:rsid w:val="432227E8"/>
    <w:rsid w:val="432E339E"/>
    <w:rsid w:val="43381C28"/>
    <w:rsid w:val="434C61B3"/>
    <w:rsid w:val="436BA0AB"/>
    <w:rsid w:val="437286DE"/>
    <w:rsid w:val="437E0303"/>
    <w:rsid w:val="437F2410"/>
    <w:rsid w:val="4395F3B7"/>
    <w:rsid w:val="43A82E67"/>
    <w:rsid w:val="43B4FBB1"/>
    <w:rsid w:val="43C46ABE"/>
    <w:rsid w:val="43C73DCD"/>
    <w:rsid w:val="43CBE77C"/>
    <w:rsid w:val="43D3E3F9"/>
    <w:rsid w:val="43D530B1"/>
    <w:rsid w:val="44029E17"/>
    <w:rsid w:val="4404177C"/>
    <w:rsid w:val="44046235"/>
    <w:rsid w:val="441EFDEE"/>
    <w:rsid w:val="442103B5"/>
    <w:rsid w:val="44255998"/>
    <w:rsid w:val="444DFFD5"/>
    <w:rsid w:val="44737AC1"/>
    <w:rsid w:val="44738E09"/>
    <w:rsid w:val="447E2E79"/>
    <w:rsid w:val="44858DF4"/>
    <w:rsid w:val="448F7C14"/>
    <w:rsid w:val="449B6570"/>
    <w:rsid w:val="44AFC20D"/>
    <w:rsid w:val="44BAB1BA"/>
    <w:rsid w:val="44C86D56"/>
    <w:rsid w:val="44D7B975"/>
    <w:rsid w:val="44DFE27B"/>
    <w:rsid w:val="44E616E3"/>
    <w:rsid w:val="451532C6"/>
    <w:rsid w:val="451BCBBD"/>
    <w:rsid w:val="451FA6E3"/>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35D26D"/>
    <w:rsid w:val="4637B399"/>
    <w:rsid w:val="46460186"/>
    <w:rsid w:val="465B864A"/>
    <w:rsid w:val="465ECDBB"/>
    <w:rsid w:val="465F7BED"/>
    <w:rsid w:val="46791DAE"/>
    <w:rsid w:val="4683B706"/>
    <w:rsid w:val="468479C8"/>
    <w:rsid w:val="46855E0E"/>
    <w:rsid w:val="468DA3E4"/>
    <w:rsid w:val="469B111F"/>
    <w:rsid w:val="469F6164"/>
    <w:rsid w:val="46BD7CB8"/>
    <w:rsid w:val="46D16D43"/>
    <w:rsid w:val="46D86709"/>
    <w:rsid w:val="46E71DE5"/>
    <w:rsid w:val="46E838FC"/>
    <w:rsid w:val="4708C175"/>
    <w:rsid w:val="4719EC48"/>
    <w:rsid w:val="472C5A60"/>
    <w:rsid w:val="472DC7A9"/>
    <w:rsid w:val="47364848"/>
    <w:rsid w:val="47646101"/>
    <w:rsid w:val="476F9D50"/>
    <w:rsid w:val="47758DDF"/>
    <w:rsid w:val="479108DF"/>
    <w:rsid w:val="4791A3E7"/>
    <w:rsid w:val="479C3DD8"/>
    <w:rsid w:val="47AAB1D9"/>
    <w:rsid w:val="47AC85FF"/>
    <w:rsid w:val="47AD2FDC"/>
    <w:rsid w:val="47AE5643"/>
    <w:rsid w:val="47C499B7"/>
    <w:rsid w:val="47CE01DB"/>
    <w:rsid w:val="47FEEEF9"/>
    <w:rsid w:val="48068BDA"/>
    <w:rsid w:val="480FA88F"/>
    <w:rsid w:val="481D6E59"/>
    <w:rsid w:val="482BDF27"/>
    <w:rsid w:val="482E7D50"/>
    <w:rsid w:val="48334D4A"/>
    <w:rsid w:val="484CF8AB"/>
    <w:rsid w:val="484D85E7"/>
    <w:rsid w:val="485207AA"/>
    <w:rsid w:val="4860F255"/>
    <w:rsid w:val="4867C104"/>
    <w:rsid w:val="4868BADB"/>
    <w:rsid w:val="4881DE05"/>
    <w:rsid w:val="4891CFFA"/>
    <w:rsid w:val="489CA9AF"/>
    <w:rsid w:val="48A5CEBE"/>
    <w:rsid w:val="48A8FAB3"/>
    <w:rsid w:val="48CFF7A2"/>
    <w:rsid w:val="48D0A403"/>
    <w:rsid w:val="490C25D1"/>
    <w:rsid w:val="492485CD"/>
    <w:rsid w:val="4930D8C7"/>
    <w:rsid w:val="494807EB"/>
    <w:rsid w:val="49511EE8"/>
    <w:rsid w:val="49548DE0"/>
    <w:rsid w:val="496510E1"/>
    <w:rsid w:val="4966E84F"/>
    <w:rsid w:val="496D7A8F"/>
    <w:rsid w:val="496F9940"/>
    <w:rsid w:val="49722D38"/>
    <w:rsid w:val="49827A72"/>
    <w:rsid w:val="49B135C2"/>
    <w:rsid w:val="49B6AB32"/>
    <w:rsid w:val="49BC9324"/>
    <w:rsid w:val="49C35ADD"/>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A3EA4"/>
    <w:rsid w:val="4A733BE6"/>
    <w:rsid w:val="4A83E185"/>
    <w:rsid w:val="4A84EE10"/>
    <w:rsid w:val="4A88B578"/>
    <w:rsid w:val="4A942434"/>
    <w:rsid w:val="4A956CF9"/>
    <w:rsid w:val="4AA0D28E"/>
    <w:rsid w:val="4AB1EEDC"/>
    <w:rsid w:val="4AB47EBF"/>
    <w:rsid w:val="4ADA05A0"/>
    <w:rsid w:val="4AF9E9F4"/>
    <w:rsid w:val="4B0394BB"/>
    <w:rsid w:val="4B096F55"/>
    <w:rsid w:val="4B0B9A7E"/>
    <w:rsid w:val="4B136F38"/>
    <w:rsid w:val="4B1B20B3"/>
    <w:rsid w:val="4B2E73C5"/>
    <w:rsid w:val="4B4840E0"/>
    <w:rsid w:val="4B71A48A"/>
    <w:rsid w:val="4B94BFF3"/>
    <w:rsid w:val="4BC9DC9D"/>
    <w:rsid w:val="4BCD753C"/>
    <w:rsid w:val="4BCE640A"/>
    <w:rsid w:val="4BF2E483"/>
    <w:rsid w:val="4BF400A9"/>
    <w:rsid w:val="4C451669"/>
    <w:rsid w:val="4C48B91C"/>
    <w:rsid w:val="4C552724"/>
    <w:rsid w:val="4C602CD2"/>
    <w:rsid w:val="4C6ACA38"/>
    <w:rsid w:val="4C73383B"/>
    <w:rsid w:val="4C7D2C96"/>
    <w:rsid w:val="4CA080BF"/>
    <w:rsid w:val="4CAE263B"/>
    <w:rsid w:val="4CC736B1"/>
    <w:rsid w:val="4CD0820D"/>
    <w:rsid w:val="4CEC3917"/>
    <w:rsid w:val="4D0B140B"/>
    <w:rsid w:val="4D0E2F56"/>
    <w:rsid w:val="4D218129"/>
    <w:rsid w:val="4D4F1531"/>
    <w:rsid w:val="4D508069"/>
    <w:rsid w:val="4D523AC0"/>
    <w:rsid w:val="4D534895"/>
    <w:rsid w:val="4D59B324"/>
    <w:rsid w:val="4D5DD8C6"/>
    <w:rsid w:val="4D6A3238"/>
    <w:rsid w:val="4D6F36A2"/>
    <w:rsid w:val="4D774E7E"/>
    <w:rsid w:val="4D863039"/>
    <w:rsid w:val="4D9154F9"/>
    <w:rsid w:val="4D96D0E7"/>
    <w:rsid w:val="4DA8DA1A"/>
    <w:rsid w:val="4DB62FF0"/>
    <w:rsid w:val="4DC223AF"/>
    <w:rsid w:val="4DDE5344"/>
    <w:rsid w:val="4DE19488"/>
    <w:rsid w:val="4DE3A816"/>
    <w:rsid w:val="4DFB3B96"/>
    <w:rsid w:val="4E04CBC9"/>
    <w:rsid w:val="4E0BA5CC"/>
    <w:rsid w:val="4E0DAFA6"/>
    <w:rsid w:val="4E126D37"/>
    <w:rsid w:val="4E1CA3BE"/>
    <w:rsid w:val="4E1DCC85"/>
    <w:rsid w:val="4E2C7DAC"/>
    <w:rsid w:val="4E32AE36"/>
    <w:rsid w:val="4E4E3A12"/>
    <w:rsid w:val="4E4E80B4"/>
    <w:rsid w:val="4E607804"/>
    <w:rsid w:val="4E65B3EE"/>
    <w:rsid w:val="4E8629F3"/>
    <w:rsid w:val="4E8C4990"/>
    <w:rsid w:val="4E9655A0"/>
    <w:rsid w:val="4EC57106"/>
    <w:rsid w:val="4EC6E504"/>
    <w:rsid w:val="4EEA1233"/>
    <w:rsid w:val="4EFA40B5"/>
    <w:rsid w:val="4F105996"/>
    <w:rsid w:val="4F131973"/>
    <w:rsid w:val="4F401595"/>
    <w:rsid w:val="4F7A0BA9"/>
    <w:rsid w:val="4F7DE04C"/>
    <w:rsid w:val="4F9F13AD"/>
    <w:rsid w:val="4FA4135C"/>
    <w:rsid w:val="4FBCAE48"/>
    <w:rsid w:val="4FC4932A"/>
    <w:rsid w:val="4FC73D09"/>
    <w:rsid w:val="4FCCF26A"/>
    <w:rsid w:val="500CCFD4"/>
    <w:rsid w:val="500F479C"/>
    <w:rsid w:val="5010A5D0"/>
    <w:rsid w:val="5028D3CE"/>
    <w:rsid w:val="50294BF4"/>
    <w:rsid w:val="502D5EF2"/>
    <w:rsid w:val="5035001C"/>
    <w:rsid w:val="50516799"/>
    <w:rsid w:val="5051F6DE"/>
    <w:rsid w:val="50556607"/>
    <w:rsid w:val="5058065F"/>
    <w:rsid w:val="50616034"/>
    <w:rsid w:val="5068CAFC"/>
    <w:rsid w:val="507EC78A"/>
    <w:rsid w:val="5087402C"/>
    <w:rsid w:val="508DE9DE"/>
    <w:rsid w:val="509D5D8C"/>
    <w:rsid w:val="509E65F0"/>
    <w:rsid w:val="50BEB9C3"/>
    <w:rsid w:val="50E07179"/>
    <w:rsid w:val="50E31FBE"/>
    <w:rsid w:val="50E64F0B"/>
    <w:rsid w:val="50F389C4"/>
    <w:rsid w:val="510B99FA"/>
    <w:rsid w:val="51164251"/>
    <w:rsid w:val="511B0636"/>
    <w:rsid w:val="512187F3"/>
    <w:rsid w:val="5121EA45"/>
    <w:rsid w:val="5122EBCB"/>
    <w:rsid w:val="512B69DE"/>
    <w:rsid w:val="51336BB0"/>
    <w:rsid w:val="51477528"/>
    <w:rsid w:val="5148E620"/>
    <w:rsid w:val="515AE403"/>
    <w:rsid w:val="51718255"/>
    <w:rsid w:val="51727BB2"/>
    <w:rsid w:val="51849562"/>
    <w:rsid w:val="518F6A5B"/>
    <w:rsid w:val="51983B59"/>
    <w:rsid w:val="519D0181"/>
    <w:rsid w:val="51B0C732"/>
    <w:rsid w:val="51BDF0FF"/>
    <w:rsid w:val="51D41E61"/>
    <w:rsid w:val="51D8AC25"/>
    <w:rsid w:val="51E4EA84"/>
    <w:rsid w:val="51E55596"/>
    <w:rsid w:val="52332D5B"/>
    <w:rsid w:val="52402DEB"/>
    <w:rsid w:val="524BFEF1"/>
    <w:rsid w:val="525F8DBF"/>
    <w:rsid w:val="52639089"/>
    <w:rsid w:val="526B106F"/>
    <w:rsid w:val="52921B5C"/>
    <w:rsid w:val="529337E2"/>
    <w:rsid w:val="5294520E"/>
    <w:rsid w:val="52A1B026"/>
    <w:rsid w:val="52D11EB9"/>
    <w:rsid w:val="52D4C5DA"/>
    <w:rsid w:val="52D9BB9F"/>
    <w:rsid w:val="52DC5CEF"/>
    <w:rsid w:val="52E0E609"/>
    <w:rsid w:val="52E50585"/>
    <w:rsid w:val="52E5FFD1"/>
    <w:rsid w:val="52EA1EB4"/>
    <w:rsid w:val="52FB74C1"/>
    <w:rsid w:val="53038C39"/>
    <w:rsid w:val="53072420"/>
    <w:rsid w:val="5338D088"/>
    <w:rsid w:val="536EA612"/>
    <w:rsid w:val="537AA460"/>
    <w:rsid w:val="5398187B"/>
    <w:rsid w:val="539FB82A"/>
    <w:rsid w:val="53BB3401"/>
    <w:rsid w:val="53CC7F7C"/>
    <w:rsid w:val="53DE1D6E"/>
    <w:rsid w:val="53E7B0F2"/>
    <w:rsid w:val="540300E5"/>
    <w:rsid w:val="5420DF7C"/>
    <w:rsid w:val="542C09CC"/>
    <w:rsid w:val="54395AB3"/>
    <w:rsid w:val="543CDC20"/>
    <w:rsid w:val="5456196D"/>
    <w:rsid w:val="54630914"/>
    <w:rsid w:val="54630A74"/>
    <w:rsid w:val="5469455D"/>
    <w:rsid w:val="5469E887"/>
    <w:rsid w:val="547E7F90"/>
    <w:rsid w:val="549103BB"/>
    <w:rsid w:val="54921B76"/>
    <w:rsid w:val="54945605"/>
    <w:rsid w:val="54A40968"/>
    <w:rsid w:val="54A6588B"/>
    <w:rsid w:val="54AB73B2"/>
    <w:rsid w:val="54AE36FE"/>
    <w:rsid w:val="54CA20AF"/>
    <w:rsid w:val="54E11D91"/>
    <w:rsid w:val="54FDE90F"/>
    <w:rsid w:val="5518516B"/>
    <w:rsid w:val="551852E8"/>
    <w:rsid w:val="55245350"/>
    <w:rsid w:val="553BB891"/>
    <w:rsid w:val="5555FC4D"/>
    <w:rsid w:val="55648CCD"/>
    <w:rsid w:val="558A4EAC"/>
    <w:rsid w:val="5590AF81"/>
    <w:rsid w:val="5592A116"/>
    <w:rsid w:val="5593D00D"/>
    <w:rsid w:val="55AE48EB"/>
    <w:rsid w:val="55AE4F6D"/>
    <w:rsid w:val="55B842FF"/>
    <w:rsid w:val="55C08CAC"/>
    <w:rsid w:val="55C4E2E3"/>
    <w:rsid w:val="55D5D26E"/>
    <w:rsid w:val="55E7B78C"/>
    <w:rsid w:val="55F3DF79"/>
    <w:rsid w:val="55F42F23"/>
    <w:rsid w:val="55F63D68"/>
    <w:rsid w:val="55FBEAE0"/>
    <w:rsid w:val="5608AF61"/>
    <w:rsid w:val="56164225"/>
    <w:rsid w:val="5617C746"/>
    <w:rsid w:val="562841DE"/>
    <w:rsid w:val="5667C2E8"/>
    <w:rsid w:val="5668C349"/>
    <w:rsid w:val="5692C17A"/>
    <w:rsid w:val="56955724"/>
    <w:rsid w:val="56A505B6"/>
    <w:rsid w:val="56B299DB"/>
    <w:rsid w:val="56C1DEF8"/>
    <w:rsid w:val="56D17C73"/>
    <w:rsid w:val="56E000BD"/>
    <w:rsid w:val="56E3F1D6"/>
    <w:rsid w:val="56ECBBBD"/>
    <w:rsid w:val="56F5C3A7"/>
    <w:rsid w:val="5709587D"/>
    <w:rsid w:val="570D71AA"/>
    <w:rsid w:val="5713AD92"/>
    <w:rsid w:val="5735B942"/>
    <w:rsid w:val="573F64D6"/>
    <w:rsid w:val="575AC210"/>
    <w:rsid w:val="5767BE57"/>
    <w:rsid w:val="5776982E"/>
    <w:rsid w:val="57A06E51"/>
    <w:rsid w:val="57A6F624"/>
    <w:rsid w:val="57AA4860"/>
    <w:rsid w:val="57BA7052"/>
    <w:rsid w:val="57D159C4"/>
    <w:rsid w:val="57D6CEA3"/>
    <w:rsid w:val="58037FBD"/>
    <w:rsid w:val="58223A11"/>
    <w:rsid w:val="5830777A"/>
    <w:rsid w:val="58310860"/>
    <w:rsid w:val="583E05B9"/>
    <w:rsid w:val="583F1AAB"/>
    <w:rsid w:val="58603E65"/>
    <w:rsid w:val="586A28B0"/>
    <w:rsid w:val="5879AA72"/>
    <w:rsid w:val="58952167"/>
    <w:rsid w:val="589CA90B"/>
    <w:rsid w:val="589E48C4"/>
    <w:rsid w:val="58A7ADEA"/>
    <w:rsid w:val="58A87EF0"/>
    <w:rsid w:val="58AD6FEF"/>
    <w:rsid w:val="58ADBC14"/>
    <w:rsid w:val="58B24C59"/>
    <w:rsid w:val="58C3BCE2"/>
    <w:rsid w:val="58C709E9"/>
    <w:rsid w:val="58E3CB6E"/>
    <w:rsid w:val="58E5504C"/>
    <w:rsid w:val="58EA12E2"/>
    <w:rsid w:val="58FB749D"/>
    <w:rsid w:val="58FEE771"/>
    <w:rsid w:val="591D8588"/>
    <w:rsid w:val="594A7F69"/>
    <w:rsid w:val="595A4876"/>
    <w:rsid w:val="595B3909"/>
    <w:rsid w:val="596AE360"/>
    <w:rsid w:val="597A7351"/>
    <w:rsid w:val="59833205"/>
    <w:rsid w:val="598BAC69"/>
    <w:rsid w:val="59943AE2"/>
    <w:rsid w:val="5998E03A"/>
    <w:rsid w:val="59ADD32E"/>
    <w:rsid w:val="59B3E84C"/>
    <w:rsid w:val="59BDAF13"/>
    <w:rsid w:val="59C81E72"/>
    <w:rsid w:val="59D27C65"/>
    <w:rsid w:val="59F7F71C"/>
    <w:rsid w:val="5A596484"/>
    <w:rsid w:val="5AAFE844"/>
    <w:rsid w:val="5AB4F794"/>
    <w:rsid w:val="5ABD7723"/>
    <w:rsid w:val="5AC0D122"/>
    <w:rsid w:val="5AFDD879"/>
    <w:rsid w:val="5B0E98DD"/>
    <w:rsid w:val="5B10DA62"/>
    <w:rsid w:val="5B1FF712"/>
    <w:rsid w:val="5B301908"/>
    <w:rsid w:val="5B3662F0"/>
    <w:rsid w:val="5B3B5AD0"/>
    <w:rsid w:val="5B449606"/>
    <w:rsid w:val="5B538166"/>
    <w:rsid w:val="5B54BEA4"/>
    <w:rsid w:val="5B5E7C85"/>
    <w:rsid w:val="5B5F3D79"/>
    <w:rsid w:val="5B69FF63"/>
    <w:rsid w:val="5BA0B2C7"/>
    <w:rsid w:val="5BA265DC"/>
    <w:rsid w:val="5BA9B24F"/>
    <w:rsid w:val="5BACDCA5"/>
    <w:rsid w:val="5BD8A564"/>
    <w:rsid w:val="5C13094D"/>
    <w:rsid w:val="5C2D5E36"/>
    <w:rsid w:val="5C3A16B8"/>
    <w:rsid w:val="5C748E10"/>
    <w:rsid w:val="5C7F6967"/>
    <w:rsid w:val="5CA22B68"/>
    <w:rsid w:val="5CA8261B"/>
    <w:rsid w:val="5CAF754A"/>
    <w:rsid w:val="5CBEA65E"/>
    <w:rsid w:val="5CD3A0D2"/>
    <w:rsid w:val="5CE1FA06"/>
    <w:rsid w:val="5CE4C89E"/>
    <w:rsid w:val="5CE92052"/>
    <w:rsid w:val="5CED632F"/>
    <w:rsid w:val="5CFC796C"/>
    <w:rsid w:val="5CFCD8CA"/>
    <w:rsid w:val="5D3BFBB8"/>
    <w:rsid w:val="5D4267C6"/>
    <w:rsid w:val="5D5CC7C2"/>
    <w:rsid w:val="5D5FB6FD"/>
    <w:rsid w:val="5D691109"/>
    <w:rsid w:val="5DBC60C3"/>
    <w:rsid w:val="5DC30A02"/>
    <w:rsid w:val="5DC900EF"/>
    <w:rsid w:val="5DD434C6"/>
    <w:rsid w:val="5DE66C5E"/>
    <w:rsid w:val="5DFE8FC0"/>
    <w:rsid w:val="5E37D6C4"/>
    <w:rsid w:val="5E385377"/>
    <w:rsid w:val="5E39C131"/>
    <w:rsid w:val="5E3E829F"/>
    <w:rsid w:val="5E436B53"/>
    <w:rsid w:val="5E49C70D"/>
    <w:rsid w:val="5E507301"/>
    <w:rsid w:val="5E631B4D"/>
    <w:rsid w:val="5E74FC48"/>
    <w:rsid w:val="5E7FBE32"/>
    <w:rsid w:val="5E80C324"/>
    <w:rsid w:val="5E9117EB"/>
    <w:rsid w:val="5E9653FA"/>
    <w:rsid w:val="5EBDB6EB"/>
    <w:rsid w:val="5EC8E8CC"/>
    <w:rsid w:val="5EC914A7"/>
    <w:rsid w:val="5EE489A5"/>
    <w:rsid w:val="5EF59460"/>
    <w:rsid w:val="5F322697"/>
    <w:rsid w:val="5F409D03"/>
    <w:rsid w:val="5F5E0416"/>
    <w:rsid w:val="5F619DAC"/>
    <w:rsid w:val="5F6E7A92"/>
    <w:rsid w:val="5F7262F1"/>
    <w:rsid w:val="5F72E807"/>
    <w:rsid w:val="5F9281DA"/>
    <w:rsid w:val="5F9644FF"/>
    <w:rsid w:val="5F9DA705"/>
    <w:rsid w:val="5FB87F63"/>
    <w:rsid w:val="5FC21231"/>
    <w:rsid w:val="5FD47B89"/>
    <w:rsid w:val="5FDBD90D"/>
    <w:rsid w:val="5FE21C8A"/>
    <w:rsid w:val="5FE2E382"/>
    <w:rsid w:val="5FE85F5C"/>
    <w:rsid w:val="6017C377"/>
    <w:rsid w:val="6029FDC0"/>
    <w:rsid w:val="602E6985"/>
    <w:rsid w:val="60367333"/>
    <w:rsid w:val="605BC8AB"/>
    <w:rsid w:val="605CB15C"/>
    <w:rsid w:val="60601D39"/>
    <w:rsid w:val="60636B4C"/>
    <w:rsid w:val="606D0996"/>
    <w:rsid w:val="606F354B"/>
    <w:rsid w:val="607831BA"/>
    <w:rsid w:val="60811203"/>
    <w:rsid w:val="6085C16F"/>
    <w:rsid w:val="608D68A0"/>
    <w:rsid w:val="60B0418E"/>
    <w:rsid w:val="60C02246"/>
    <w:rsid w:val="60CA1676"/>
    <w:rsid w:val="60CCAE78"/>
    <w:rsid w:val="60CCBB65"/>
    <w:rsid w:val="60D67DC4"/>
    <w:rsid w:val="60DE9C4B"/>
    <w:rsid w:val="60EB4B48"/>
    <w:rsid w:val="610E9BC6"/>
    <w:rsid w:val="613B01EC"/>
    <w:rsid w:val="614AE3BC"/>
    <w:rsid w:val="614E9C7D"/>
    <w:rsid w:val="614F3D33"/>
    <w:rsid w:val="6154E7C0"/>
    <w:rsid w:val="6159128C"/>
    <w:rsid w:val="61669EE4"/>
    <w:rsid w:val="618E38F0"/>
    <w:rsid w:val="619BD1C2"/>
    <w:rsid w:val="61AE07D5"/>
    <w:rsid w:val="61BEEF0A"/>
    <w:rsid w:val="61E55593"/>
    <w:rsid w:val="6218F831"/>
    <w:rsid w:val="621E26F1"/>
    <w:rsid w:val="622A89D0"/>
    <w:rsid w:val="6232DA64"/>
    <w:rsid w:val="62409CE0"/>
    <w:rsid w:val="62429BE1"/>
    <w:rsid w:val="6243593F"/>
    <w:rsid w:val="6243D786"/>
    <w:rsid w:val="62A071CC"/>
    <w:rsid w:val="62AA33EB"/>
    <w:rsid w:val="62AB1937"/>
    <w:rsid w:val="62B1816A"/>
    <w:rsid w:val="62B36DBC"/>
    <w:rsid w:val="62C3D620"/>
    <w:rsid w:val="62C9CC97"/>
    <w:rsid w:val="62DFD7EA"/>
    <w:rsid w:val="62E04631"/>
    <w:rsid w:val="62F61D36"/>
    <w:rsid w:val="6310D171"/>
    <w:rsid w:val="63216BB7"/>
    <w:rsid w:val="6341C05D"/>
    <w:rsid w:val="634D0E87"/>
    <w:rsid w:val="635153AC"/>
    <w:rsid w:val="635785FB"/>
    <w:rsid w:val="636607C2"/>
    <w:rsid w:val="6366AFD5"/>
    <w:rsid w:val="636EC1AD"/>
    <w:rsid w:val="637C86E7"/>
    <w:rsid w:val="639BD025"/>
    <w:rsid w:val="63A7F14B"/>
    <w:rsid w:val="63B92A2B"/>
    <w:rsid w:val="63BCC550"/>
    <w:rsid w:val="63C0F98A"/>
    <w:rsid w:val="6411DBA7"/>
    <w:rsid w:val="643C8BF8"/>
    <w:rsid w:val="644B3DB9"/>
    <w:rsid w:val="644BE39C"/>
    <w:rsid w:val="644F47A3"/>
    <w:rsid w:val="645CBE69"/>
    <w:rsid w:val="64658135"/>
    <w:rsid w:val="647A85BA"/>
    <w:rsid w:val="6497549E"/>
    <w:rsid w:val="64A65396"/>
    <w:rsid w:val="64ACDADB"/>
    <w:rsid w:val="64B05649"/>
    <w:rsid w:val="64BC9942"/>
    <w:rsid w:val="64CB3265"/>
    <w:rsid w:val="64CD4F0A"/>
    <w:rsid w:val="64CE1C11"/>
    <w:rsid w:val="64CF8572"/>
    <w:rsid w:val="64D06E1F"/>
    <w:rsid w:val="64D19948"/>
    <w:rsid w:val="64D86CC9"/>
    <w:rsid w:val="64DD9AD4"/>
    <w:rsid w:val="64E436CE"/>
    <w:rsid w:val="64E8BA38"/>
    <w:rsid w:val="64E9087B"/>
    <w:rsid w:val="64E93D83"/>
    <w:rsid w:val="650FF014"/>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5DB6002"/>
    <w:rsid w:val="65DC743E"/>
    <w:rsid w:val="6602B6BE"/>
    <w:rsid w:val="660BF577"/>
    <w:rsid w:val="662DEB7F"/>
    <w:rsid w:val="66429D20"/>
    <w:rsid w:val="664AD4E3"/>
    <w:rsid w:val="665061D3"/>
    <w:rsid w:val="66604F19"/>
    <w:rsid w:val="667707B1"/>
    <w:rsid w:val="668F208A"/>
    <w:rsid w:val="669B4A77"/>
    <w:rsid w:val="66A09B7A"/>
    <w:rsid w:val="66AAB4BB"/>
    <w:rsid w:val="66C9DD5E"/>
    <w:rsid w:val="66D12CD9"/>
    <w:rsid w:val="66DA680E"/>
    <w:rsid w:val="66E06F36"/>
    <w:rsid w:val="66E714C8"/>
    <w:rsid w:val="670884DD"/>
    <w:rsid w:val="67143335"/>
    <w:rsid w:val="672BAB52"/>
    <w:rsid w:val="6730C76C"/>
    <w:rsid w:val="67342EE7"/>
    <w:rsid w:val="674D969C"/>
    <w:rsid w:val="674F3D32"/>
    <w:rsid w:val="675573ED"/>
    <w:rsid w:val="67597CC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DC448"/>
    <w:rsid w:val="682F8042"/>
    <w:rsid w:val="683599A0"/>
    <w:rsid w:val="6838D284"/>
    <w:rsid w:val="683BF003"/>
    <w:rsid w:val="6849C93D"/>
    <w:rsid w:val="684A0FDB"/>
    <w:rsid w:val="6850DC12"/>
    <w:rsid w:val="686A5977"/>
    <w:rsid w:val="689E6F0F"/>
    <w:rsid w:val="68A35A29"/>
    <w:rsid w:val="68C4E8FB"/>
    <w:rsid w:val="68CB0B10"/>
    <w:rsid w:val="68D3DBF7"/>
    <w:rsid w:val="68FD83D4"/>
    <w:rsid w:val="690AE32C"/>
    <w:rsid w:val="6913D15B"/>
    <w:rsid w:val="69185FDD"/>
    <w:rsid w:val="69224344"/>
    <w:rsid w:val="692AFC24"/>
    <w:rsid w:val="6944718D"/>
    <w:rsid w:val="6944BCB5"/>
    <w:rsid w:val="69477D27"/>
    <w:rsid w:val="695C4BEB"/>
    <w:rsid w:val="696BEC95"/>
    <w:rsid w:val="697140F0"/>
    <w:rsid w:val="69AB2E04"/>
    <w:rsid w:val="69B57E55"/>
    <w:rsid w:val="69BA45BE"/>
    <w:rsid w:val="69BFA3D3"/>
    <w:rsid w:val="69C2939D"/>
    <w:rsid w:val="69CF4AD0"/>
    <w:rsid w:val="69D4CF73"/>
    <w:rsid w:val="69E5C219"/>
    <w:rsid w:val="6A130E51"/>
    <w:rsid w:val="6A1F90B4"/>
    <w:rsid w:val="6A22A594"/>
    <w:rsid w:val="6A3925AA"/>
    <w:rsid w:val="6A487821"/>
    <w:rsid w:val="6A51A52B"/>
    <w:rsid w:val="6A53D69A"/>
    <w:rsid w:val="6A570019"/>
    <w:rsid w:val="6A79C28E"/>
    <w:rsid w:val="6A80F23A"/>
    <w:rsid w:val="6A8A0640"/>
    <w:rsid w:val="6A8A88EA"/>
    <w:rsid w:val="6A99BC07"/>
    <w:rsid w:val="6AB93349"/>
    <w:rsid w:val="6AC9FDD5"/>
    <w:rsid w:val="6AF203C7"/>
    <w:rsid w:val="6AFB5A71"/>
    <w:rsid w:val="6B0058B5"/>
    <w:rsid w:val="6B0C0874"/>
    <w:rsid w:val="6B2E8EA4"/>
    <w:rsid w:val="6B40E688"/>
    <w:rsid w:val="6B4B70D0"/>
    <w:rsid w:val="6B4CB92C"/>
    <w:rsid w:val="6B4D35F1"/>
    <w:rsid w:val="6B599A2D"/>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1D884"/>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0FBE87"/>
    <w:rsid w:val="6D18E2D6"/>
    <w:rsid w:val="6D398E34"/>
    <w:rsid w:val="6D4A90FF"/>
    <w:rsid w:val="6D4E36E4"/>
    <w:rsid w:val="6D4F8424"/>
    <w:rsid w:val="6D628FD0"/>
    <w:rsid w:val="6D703E92"/>
    <w:rsid w:val="6D71C5FB"/>
    <w:rsid w:val="6D788D8E"/>
    <w:rsid w:val="6DB03481"/>
    <w:rsid w:val="6DCD4E3F"/>
    <w:rsid w:val="6DCE68AC"/>
    <w:rsid w:val="6DD74B49"/>
    <w:rsid w:val="6DDB9DAF"/>
    <w:rsid w:val="6DDF0DF7"/>
    <w:rsid w:val="6DEB6F9B"/>
    <w:rsid w:val="6DEFA5FE"/>
    <w:rsid w:val="6E01E438"/>
    <w:rsid w:val="6E1D1B2E"/>
    <w:rsid w:val="6E2D0297"/>
    <w:rsid w:val="6E3109AA"/>
    <w:rsid w:val="6E39B30F"/>
    <w:rsid w:val="6E5BAB4D"/>
    <w:rsid w:val="6E628D0A"/>
    <w:rsid w:val="6E7933EF"/>
    <w:rsid w:val="6E855E29"/>
    <w:rsid w:val="6E987C9E"/>
    <w:rsid w:val="6EA00B3D"/>
    <w:rsid w:val="6EB1D430"/>
    <w:rsid w:val="6EB1D504"/>
    <w:rsid w:val="6EB63A59"/>
    <w:rsid w:val="6EE40DD9"/>
    <w:rsid w:val="6EEBACC2"/>
    <w:rsid w:val="6EF7D059"/>
    <w:rsid w:val="6F5601DD"/>
    <w:rsid w:val="6F8282ED"/>
    <w:rsid w:val="6F82C6D9"/>
    <w:rsid w:val="6F983EAC"/>
    <w:rsid w:val="6F9E709C"/>
    <w:rsid w:val="6FA0E476"/>
    <w:rsid w:val="6FAE2CE4"/>
    <w:rsid w:val="6FB01400"/>
    <w:rsid w:val="6FBBFCAE"/>
    <w:rsid w:val="6FD06CEE"/>
    <w:rsid w:val="6FDDC69D"/>
    <w:rsid w:val="6FE4C80D"/>
    <w:rsid w:val="6FE7C3A4"/>
    <w:rsid w:val="700E3C05"/>
    <w:rsid w:val="7018FDEC"/>
    <w:rsid w:val="701F60F1"/>
    <w:rsid w:val="702AB9B8"/>
    <w:rsid w:val="702DA1ED"/>
    <w:rsid w:val="703082CA"/>
    <w:rsid w:val="7038B4BE"/>
    <w:rsid w:val="704AAFFC"/>
    <w:rsid w:val="704E0122"/>
    <w:rsid w:val="704E78E7"/>
    <w:rsid w:val="70578F3B"/>
    <w:rsid w:val="705AD625"/>
    <w:rsid w:val="706805D2"/>
    <w:rsid w:val="706BE03C"/>
    <w:rsid w:val="708A58CE"/>
    <w:rsid w:val="708B0469"/>
    <w:rsid w:val="7097A4FD"/>
    <w:rsid w:val="70AC1168"/>
    <w:rsid w:val="70AD3CA7"/>
    <w:rsid w:val="70B4FFBF"/>
    <w:rsid w:val="70C51071"/>
    <w:rsid w:val="70D85636"/>
    <w:rsid w:val="70EB7C3D"/>
    <w:rsid w:val="70FAF2E0"/>
    <w:rsid w:val="7100DBF7"/>
    <w:rsid w:val="710F6F5D"/>
    <w:rsid w:val="71195F43"/>
    <w:rsid w:val="71227982"/>
    <w:rsid w:val="71318724"/>
    <w:rsid w:val="713CD98B"/>
    <w:rsid w:val="715BE349"/>
    <w:rsid w:val="716D9A21"/>
    <w:rsid w:val="71991DD8"/>
    <w:rsid w:val="71CA2162"/>
    <w:rsid w:val="72004289"/>
    <w:rsid w:val="723500FC"/>
    <w:rsid w:val="7242226F"/>
    <w:rsid w:val="7256BF1F"/>
    <w:rsid w:val="726C0788"/>
    <w:rsid w:val="726E48AA"/>
    <w:rsid w:val="727F309E"/>
    <w:rsid w:val="72809103"/>
    <w:rsid w:val="72848987"/>
    <w:rsid w:val="72890B26"/>
    <w:rsid w:val="728F536E"/>
    <w:rsid w:val="72A14563"/>
    <w:rsid w:val="72A2B391"/>
    <w:rsid w:val="72A57128"/>
    <w:rsid w:val="72A7D40D"/>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4009D29"/>
    <w:rsid w:val="740556A1"/>
    <w:rsid w:val="74124D96"/>
    <w:rsid w:val="741F544E"/>
    <w:rsid w:val="742E6241"/>
    <w:rsid w:val="7438CE32"/>
    <w:rsid w:val="7446AEDE"/>
    <w:rsid w:val="7470F07E"/>
    <w:rsid w:val="7471E51E"/>
    <w:rsid w:val="7475F7DE"/>
    <w:rsid w:val="747943E4"/>
    <w:rsid w:val="747FFF89"/>
    <w:rsid w:val="74874BD1"/>
    <w:rsid w:val="748C3608"/>
    <w:rsid w:val="7495D849"/>
    <w:rsid w:val="749F2075"/>
    <w:rsid w:val="74A78314"/>
    <w:rsid w:val="74A97A36"/>
    <w:rsid w:val="74B2DB5C"/>
    <w:rsid w:val="74C799C8"/>
    <w:rsid w:val="74EC4E6A"/>
    <w:rsid w:val="74F5D977"/>
    <w:rsid w:val="75196F3F"/>
    <w:rsid w:val="752BEB55"/>
    <w:rsid w:val="7541F765"/>
    <w:rsid w:val="75435D22"/>
    <w:rsid w:val="756740F1"/>
    <w:rsid w:val="7570F5DE"/>
    <w:rsid w:val="75BA7A14"/>
    <w:rsid w:val="75C46E1E"/>
    <w:rsid w:val="75D5915B"/>
    <w:rsid w:val="75DEACA2"/>
    <w:rsid w:val="75FA8ACE"/>
    <w:rsid w:val="75FCE299"/>
    <w:rsid w:val="75FE9A7A"/>
    <w:rsid w:val="76058975"/>
    <w:rsid w:val="762EFE92"/>
    <w:rsid w:val="762F6DA6"/>
    <w:rsid w:val="7633F88D"/>
    <w:rsid w:val="7643CB1D"/>
    <w:rsid w:val="767326F1"/>
    <w:rsid w:val="768554E0"/>
    <w:rsid w:val="768D3660"/>
    <w:rsid w:val="769384C5"/>
    <w:rsid w:val="7694FC2D"/>
    <w:rsid w:val="769CED25"/>
    <w:rsid w:val="76A5983E"/>
    <w:rsid w:val="76AE49BD"/>
    <w:rsid w:val="76AEED76"/>
    <w:rsid w:val="76B03FC7"/>
    <w:rsid w:val="76B39178"/>
    <w:rsid w:val="76B55A36"/>
    <w:rsid w:val="76B6AE16"/>
    <w:rsid w:val="76B9E2E7"/>
    <w:rsid w:val="76C6F245"/>
    <w:rsid w:val="76DCFB05"/>
    <w:rsid w:val="76E96493"/>
    <w:rsid w:val="76F016DE"/>
    <w:rsid w:val="7708BA45"/>
    <w:rsid w:val="770CCF5C"/>
    <w:rsid w:val="7719500A"/>
    <w:rsid w:val="771C4A38"/>
    <w:rsid w:val="772785D7"/>
    <w:rsid w:val="773518E4"/>
    <w:rsid w:val="774E45E2"/>
    <w:rsid w:val="776947FB"/>
    <w:rsid w:val="777CC4CF"/>
    <w:rsid w:val="77889D8C"/>
    <w:rsid w:val="778AC669"/>
    <w:rsid w:val="778C7945"/>
    <w:rsid w:val="77A0ED5B"/>
    <w:rsid w:val="77AB96DF"/>
    <w:rsid w:val="77AD4003"/>
    <w:rsid w:val="77B0BFCF"/>
    <w:rsid w:val="77B2D175"/>
    <w:rsid w:val="77D0F721"/>
    <w:rsid w:val="7803A6EF"/>
    <w:rsid w:val="78079DEB"/>
    <w:rsid w:val="780D380E"/>
    <w:rsid w:val="78242A74"/>
    <w:rsid w:val="7825661E"/>
    <w:rsid w:val="782960FF"/>
    <w:rsid w:val="783A8D4B"/>
    <w:rsid w:val="78636154"/>
    <w:rsid w:val="7869A09C"/>
    <w:rsid w:val="7888FC88"/>
    <w:rsid w:val="78B28789"/>
    <w:rsid w:val="78D63535"/>
    <w:rsid w:val="791E15B2"/>
    <w:rsid w:val="7928BC23"/>
    <w:rsid w:val="79429E79"/>
    <w:rsid w:val="79507086"/>
    <w:rsid w:val="79690832"/>
    <w:rsid w:val="79691D12"/>
    <w:rsid w:val="797BD399"/>
    <w:rsid w:val="797D44F4"/>
    <w:rsid w:val="797F626B"/>
    <w:rsid w:val="79830F96"/>
    <w:rsid w:val="79868872"/>
    <w:rsid w:val="799EEC9C"/>
    <w:rsid w:val="79A00EC4"/>
    <w:rsid w:val="79A0222B"/>
    <w:rsid w:val="79A12D0D"/>
    <w:rsid w:val="79A6FB4E"/>
    <w:rsid w:val="79ABA06E"/>
    <w:rsid w:val="79B00785"/>
    <w:rsid w:val="79B1581A"/>
    <w:rsid w:val="79D4C9DB"/>
    <w:rsid w:val="79E5DF16"/>
    <w:rsid w:val="79E8819A"/>
    <w:rsid w:val="79E9DD05"/>
    <w:rsid w:val="7A028E6C"/>
    <w:rsid w:val="7A17B1A4"/>
    <w:rsid w:val="7A186558"/>
    <w:rsid w:val="7A272EF3"/>
    <w:rsid w:val="7A2CE683"/>
    <w:rsid w:val="7A2F9CDF"/>
    <w:rsid w:val="7A31FC94"/>
    <w:rsid w:val="7A39023A"/>
    <w:rsid w:val="7A3DB7E4"/>
    <w:rsid w:val="7A3DCF89"/>
    <w:rsid w:val="7A44556D"/>
    <w:rsid w:val="7A4E39EE"/>
    <w:rsid w:val="7A63CC6C"/>
    <w:rsid w:val="7A6874BC"/>
    <w:rsid w:val="7A6A4B13"/>
    <w:rsid w:val="7A7AD060"/>
    <w:rsid w:val="7A8033B2"/>
    <w:rsid w:val="7A8519A8"/>
    <w:rsid w:val="7A8CB0EB"/>
    <w:rsid w:val="7A931519"/>
    <w:rsid w:val="7A9A8EE7"/>
    <w:rsid w:val="7AA381FB"/>
    <w:rsid w:val="7AA85301"/>
    <w:rsid w:val="7AABD432"/>
    <w:rsid w:val="7B03F290"/>
    <w:rsid w:val="7B06DDE7"/>
    <w:rsid w:val="7B082ADF"/>
    <w:rsid w:val="7B1EE938"/>
    <w:rsid w:val="7B27EDE9"/>
    <w:rsid w:val="7B3589F0"/>
    <w:rsid w:val="7B3F208A"/>
    <w:rsid w:val="7B465322"/>
    <w:rsid w:val="7B6BBAF0"/>
    <w:rsid w:val="7B774F3C"/>
    <w:rsid w:val="7BA0C50E"/>
    <w:rsid w:val="7BAD83CF"/>
    <w:rsid w:val="7BB40AE3"/>
    <w:rsid w:val="7BBFC1F3"/>
    <w:rsid w:val="7BC07285"/>
    <w:rsid w:val="7BC4CA0B"/>
    <w:rsid w:val="7BC8ECF0"/>
    <w:rsid w:val="7BCDB2BB"/>
    <w:rsid w:val="7BE21524"/>
    <w:rsid w:val="7BE49D4E"/>
    <w:rsid w:val="7BE9BC21"/>
    <w:rsid w:val="7BEDD131"/>
    <w:rsid w:val="7BEE249D"/>
    <w:rsid w:val="7BF992F9"/>
    <w:rsid w:val="7BFA2E0C"/>
    <w:rsid w:val="7BFEBCFA"/>
    <w:rsid w:val="7C234CA8"/>
    <w:rsid w:val="7C236CAC"/>
    <w:rsid w:val="7C237FB7"/>
    <w:rsid w:val="7C2FF5D1"/>
    <w:rsid w:val="7C3311D7"/>
    <w:rsid w:val="7C4FC985"/>
    <w:rsid w:val="7C5F952E"/>
    <w:rsid w:val="7C7A2B20"/>
    <w:rsid w:val="7C7AC6F1"/>
    <w:rsid w:val="7C83E87B"/>
    <w:rsid w:val="7C9B02F9"/>
    <w:rsid w:val="7CAB8898"/>
    <w:rsid w:val="7CB81321"/>
    <w:rsid w:val="7CBB300C"/>
    <w:rsid w:val="7CBCCD14"/>
    <w:rsid w:val="7CC0DCC1"/>
    <w:rsid w:val="7CD2964E"/>
    <w:rsid w:val="7CE6D440"/>
    <w:rsid w:val="7CF64182"/>
    <w:rsid w:val="7D1F5B86"/>
    <w:rsid w:val="7D33D0B2"/>
    <w:rsid w:val="7D4966DE"/>
    <w:rsid w:val="7D5A4625"/>
    <w:rsid w:val="7D5AA25E"/>
    <w:rsid w:val="7D5B8692"/>
    <w:rsid w:val="7D604731"/>
    <w:rsid w:val="7D62C4A2"/>
    <w:rsid w:val="7D6A6396"/>
    <w:rsid w:val="7D6A6E71"/>
    <w:rsid w:val="7D6AE7BC"/>
    <w:rsid w:val="7DA57652"/>
    <w:rsid w:val="7DA8786E"/>
    <w:rsid w:val="7DA8B303"/>
    <w:rsid w:val="7DB6CC8E"/>
    <w:rsid w:val="7DBCA485"/>
    <w:rsid w:val="7DD0B4BD"/>
    <w:rsid w:val="7DD32621"/>
    <w:rsid w:val="7DD891C7"/>
    <w:rsid w:val="7DDEA765"/>
    <w:rsid w:val="7DE8D110"/>
    <w:rsid w:val="7DEDFB65"/>
    <w:rsid w:val="7DF16D7C"/>
    <w:rsid w:val="7DF2EBC5"/>
    <w:rsid w:val="7E0112A9"/>
    <w:rsid w:val="7E2CF8FF"/>
    <w:rsid w:val="7E363730"/>
    <w:rsid w:val="7E4993B4"/>
    <w:rsid w:val="7E4D4C8F"/>
    <w:rsid w:val="7E4E9D97"/>
    <w:rsid w:val="7E57FE74"/>
    <w:rsid w:val="7E6A9F33"/>
    <w:rsid w:val="7E7BDD31"/>
    <w:rsid w:val="7E8B898D"/>
    <w:rsid w:val="7E924572"/>
    <w:rsid w:val="7EA0859E"/>
    <w:rsid w:val="7EA8F23A"/>
    <w:rsid w:val="7EB9D1E2"/>
    <w:rsid w:val="7EF4CA5B"/>
    <w:rsid w:val="7F1B8C2A"/>
    <w:rsid w:val="7F2B6677"/>
    <w:rsid w:val="7F557FB2"/>
    <w:rsid w:val="7F5EF692"/>
    <w:rsid w:val="7F697DA6"/>
    <w:rsid w:val="7F7CAEF6"/>
    <w:rsid w:val="7F81D3E3"/>
    <w:rsid w:val="7F847FB7"/>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EFA089D7-6538-4DC9-81A5-6C74D772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5D7B"/>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8D1C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D5878"/>
    <w:rPr>
      <w:b/>
      <w:bCs/>
    </w:rPr>
  </w:style>
  <w:style w:type="character" w:customStyle="1" w:styleId="OnderwerpvanopmerkingChar">
    <w:name w:val="Onderwerp van opmerking Char"/>
    <w:basedOn w:val="TekstopmerkingChar"/>
    <w:link w:val="Onderwerpvanopmerking"/>
    <w:uiPriority w:val="99"/>
    <w:semiHidden/>
    <w:rsid w:val="002D5878"/>
    <w:rPr>
      <w:b/>
      <w:bCs/>
      <w:sz w:val="20"/>
      <w:szCs w:val="20"/>
    </w:rPr>
  </w:style>
  <w:style w:type="paragraph" w:styleId="Revisie">
    <w:name w:val="Revision"/>
    <w:hidden/>
    <w:uiPriority w:val="99"/>
    <w:semiHidden/>
    <w:rsid w:val="00B42992"/>
    <w:pPr>
      <w:spacing w:after="0" w:line="240" w:lineRule="auto"/>
    </w:pPr>
  </w:style>
  <w:style w:type="paragraph" w:customStyle="1" w:styleId="Default">
    <w:name w:val="Default"/>
    <w:rsid w:val="00C20DA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D945A4"/>
  </w:style>
  <w:style w:type="character" w:customStyle="1" w:styleId="eop">
    <w:name w:val="eop"/>
    <w:basedOn w:val="Standaardalinea-lettertype"/>
    <w:rsid w:val="00EB67DA"/>
  </w:style>
  <w:style w:type="paragraph" w:customStyle="1" w:styleId="paragraph">
    <w:name w:val="paragraph"/>
    <w:basedOn w:val="Standaard"/>
    <w:rsid w:val="00785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3569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ention1">
    <w:name w:val="Mention1"/>
    <w:basedOn w:val="Standaardalinea-lettertype"/>
    <w:uiPriority w:val="99"/>
    <w:unhideWhenUsed/>
    <w:rsid w:val="00D13F15"/>
    <w:rPr>
      <w:color w:val="2B579A"/>
      <w:shd w:val="clear" w:color="auto" w:fill="E1DFDD"/>
    </w:rPr>
  </w:style>
  <w:style w:type="paragraph" w:styleId="Lijstopsomteken">
    <w:name w:val="List Bullet"/>
    <w:basedOn w:val="Standaard"/>
    <w:uiPriority w:val="99"/>
    <w:unhideWhenUsed/>
    <w:rsid w:val="00BA1C5E"/>
    <w:pPr>
      <w:numPr>
        <w:numId w:val="30"/>
      </w:numPr>
      <w:spacing w:after="200" w:line="276" w:lineRule="auto"/>
      <w:contextualSpacing/>
    </w:pPr>
    <w:rPr>
      <w:rFonts w:eastAsiaTheme="minorEastAsia"/>
      <w:lang w:val="en-US"/>
    </w:rPr>
  </w:style>
  <w:style w:type="character" w:customStyle="1" w:styleId="contentcontrolboundarysink">
    <w:name w:val="contentcontrolboundarysink"/>
    <w:basedOn w:val="Standaardalinea-lettertype"/>
    <w:rsid w:val="00BA1C5E"/>
  </w:style>
  <w:style w:type="paragraph" w:styleId="Geenafstand">
    <w:name w:val="No Spacing"/>
    <w:uiPriority w:val="1"/>
    <w:qFormat/>
    <w:rsid w:val="0074512C"/>
    <w:pPr>
      <w:spacing w:after="0" w:line="240" w:lineRule="auto"/>
    </w:pPr>
  </w:style>
  <w:style w:type="character" w:customStyle="1" w:styleId="Onopgelostemelding1">
    <w:name w:val="Onopgeloste melding1"/>
    <w:basedOn w:val="Standaardalinea-lettertype"/>
    <w:uiPriority w:val="99"/>
    <w:semiHidden/>
    <w:unhideWhenUsed/>
    <w:rsid w:val="002B681B"/>
    <w:rPr>
      <w:color w:val="605E5C"/>
      <w:shd w:val="clear" w:color="auto" w:fill="E1DFDD"/>
    </w:rPr>
  </w:style>
  <w:style w:type="paragraph" w:customStyle="1" w:styleId="CommentText">
    <w:name w:val="Comment Text"/>
    <w:basedOn w:val="Standaard"/>
    <w:link w:val="CommentTextChar"/>
    <w:uiPriority w:val="99"/>
    <w:unhideWhenUsed/>
    <w:rsid w:val="006E6103"/>
    <w:pPr>
      <w:spacing w:line="240" w:lineRule="auto"/>
    </w:pPr>
    <w:rPr>
      <w:sz w:val="20"/>
      <w:szCs w:val="20"/>
    </w:rPr>
  </w:style>
  <w:style w:type="character" w:customStyle="1" w:styleId="CommentTextChar">
    <w:name w:val="Comment Text Char"/>
    <w:basedOn w:val="Standaardalinea-lettertype"/>
    <w:link w:val="CommentText"/>
    <w:uiPriority w:val="99"/>
    <w:rsid w:val="006E6103"/>
    <w:rPr>
      <w:sz w:val="20"/>
      <w:szCs w:val="20"/>
    </w:rPr>
  </w:style>
  <w:style w:type="character" w:customStyle="1" w:styleId="CommentReference">
    <w:name w:val="Comment Reference"/>
    <w:basedOn w:val="Standaardalinea-lettertype"/>
    <w:uiPriority w:val="99"/>
    <w:semiHidden/>
    <w:unhideWhenUsed/>
    <w:rsid w:val="006E6103"/>
    <w:rPr>
      <w:sz w:val="16"/>
      <w:szCs w:val="16"/>
    </w:rPr>
  </w:style>
  <w:style w:type="paragraph" w:customStyle="1" w:styleId="CommentSubject">
    <w:name w:val="Comment Subject"/>
    <w:basedOn w:val="CommentText"/>
    <w:next w:val="CommentText"/>
    <w:link w:val="CommentSubjectChar"/>
    <w:uiPriority w:val="99"/>
    <w:semiHidden/>
    <w:unhideWhenUsed/>
    <w:rsid w:val="006E6103"/>
    <w:rPr>
      <w:b/>
      <w:bCs/>
    </w:rPr>
  </w:style>
  <w:style w:type="character" w:customStyle="1" w:styleId="CommentSubjectChar">
    <w:name w:val="Comment Subject Char"/>
    <w:basedOn w:val="CommentTextChar"/>
    <w:link w:val="CommentSubject"/>
    <w:uiPriority w:val="99"/>
    <w:semiHidden/>
    <w:rsid w:val="006E61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13906">
      <w:bodyDiv w:val="1"/>
      <w:marLeft w:val="0"/>
      <w:marRight w:val="0"/>
      <w:marTop w:val="0"/>
      <w:marBottom w:val="0"/>
      <w:divBdr>
        <w:top w:val="none" w:sz="0" w:space="0" w:color="auto"/>
        <w:left w:val="none" w:sz="0" w:space="0" w:color="auto"/>
        <w:bottom w:val="none" w:sz="0" w:space="0" w:color="auto"/>
        <w:right w:val="none" w:sz="0" w:space="0" w:color="auto"/>
      </w:divBdr>
      <w:divsChild>
        <w:div w:id="381753783">
          <w:marLeft w:val="0"/>
          <w:marRight w:val="0"/>
          <w:marTop w:val="0"/>
          <w:marBottom w:val="0"/>
          <w:divBdr>
            <w:top w:val="none" w:sz="0" w:space="0" w:color="auto"/>
            <w:left w:val="none" w:sz="0" w:space="0" w:color="auto"/>
            <w:bottom w:val="none" w:sz="0" w:space="0" w:color="auto"/>
            <w:right w:val="none" w:sz="0" w:space="0" w:color="auto"/>
          </w:divBdr>
        </w:div>
        <w:div w:id="540556338">
          <w:marLeft w:val="0"/>
          <w:marRight w:val="0"/>
          <w:marTop w:val="0"/>
          <w:marBottom w:val="0"/>
          <w:divBdr>
            <w:top w:val="none" w:sz="0" w:space="0" w:color="auto"/>
            <w:left w:val="none" w:sz="0" w:space="0" w:color="auto"/>
            <w:bottom w:val="none" w:sz="0" w:space="0" w:color="auto"/>
            <w:right w:val="none" w:sz="0" w:space="0" w:color="auto"/>
          </w:divBdr>
          <w:divsChild>
            <w:div w:id="1457871542">
              <w:marLeft w:val="-75"/>
              <w:marRight w:val="0"/>
              <w:marTop w:val="30"/>
              <w:marBottom w:val="30"/>
              <w:divBdr>
                <w:top w:val="none" w:sz="0" w:space="0" w:color="auto"/>
                <w:left w:val="none" w:sz="0" w:space="0" w:color="auto"/>
                <w:bottom w:val="none" w:sz="0" w:space="0" w:color="auto"/>
                <w:right w:val="none" w:sz="0" w:space="0" w:color="auto"/>
              </w:divBdr>
              <w:divsChild>
                <w:div w:id="58872917">
                  <w:marLeft w:val="0"/>
                  <w:marRight w:val="0"/>
                  <w:marTop w:val="0"/>
                  <w:marBottom w:val="0"/>
                  <w:divBdr>
                    <w:top w:val="none" w:sz="0" w:space="0" w:color="auto"/>
                    <w:left w:val="none" w:sz="0" w:space="0" w:color="auto"/>
                    <w:bottom w:val="none" w:sz="0" w:space="0" w:color="auto"/>
                    <w:right w:val="none" w:sz="0" w:space="0" w:color="auto"/>
                  </w:divBdr>
                  <w:divsChild>
                    <w:div w:id="1072046926">
                      <w:marLeft w:val="0"/>
                      <w:marRight w:val="0"/>
                      <w:marTop w:val="0"/>
                      <w:marBottom w:val="0"/>
                      <w:divBdr>
                        <w:top w:val="none" w:sz="0" w:space="0" w:color="auto"/>
                        <w:left w:val="none" w:sz="0" w:space="0" w:color="auto"/>
                        <w:bottom w:val="none" w:sz="0" w:space="0" w:color="auto"/>
                        <w:right w:val="none" w:sz="0" w:space="0" w:color="auto"/>
                      </w:divBdr>
                    </w:div>
                  </w:divsChild>
                </w:div>
                <w:div w:id="163395075">
                  <w:marLeft w:val="0"/>
                  <w:marRight w:val="0"/>
                  <w:marTop w:val="0"/>
                  <w:marBottom w:val="0"/>
                  <w:divBdr>
                    <w:top w:val="none" w:sz="0" w:space="0" w:color="auto"/>
                    <w:left w:val="none" w:sz="0" w:space="0" w:color="auto"/>
                    <w:bottom w:val="none" w:sz="0" w:space="0" w:color="auto"/>
                    <w:right w:val="none" w:sz="0" w:space="0" w:color="auto"/>
                  </w:divBdr>
                  <w:divsChild>
                    <w:div w:id="894392690">
                      <w:marLeft w:val="0"/>
                      <w:marRight w:val="0"/>
                      <w:marTop w:val="0"/>
                      <w:marBottom w:val="0"/>
                      <w:divBdr>
                        <w:top w:val="none" w:sz="0" w:space="0" w:color="auto"/>
                        <w:left w:val="none" w:sz="0" w:space="0" w:color="auto"/>
                        <w:bottom w:val="none" w:sz="0" w:space="0" w:color="auto"/>
                        <w:right w:val="none" w:sz="0" w:space="0" w:color="auto"/>
                      </w:divBdr>
                    </w:div>
                  </w:divsChild>
                </w:div>
                <w:div w:id="164521321">
                  <w:marLeft w:val="0"/>
                  <w:marRight w:val="0"/>
                  <w:marTop w:val="0"/>
                  <w:marBottom w:val="0"/>
                  <w:divBdr>
                    <w:top w:val="none" w:sz="0" w:space="0" w:color="auto"/>
                    <w:left w:val="none" w:sz="0" w:space="0" w:color="auto"/>
                    <w:bottom w:val="none" w:sz="0" w:space="0" w:color="auto"/>
                    <w:right w:val="none" w:sz="0" w:space="0" w:color="auto"/>
                  </w:divBdr>
                  <w:divsChild>
                    <w:div w:id="925503169">
                      <w:marLeft w:val="0"/>
                      <w:marRight w:val="0"/>
                      <w:marTop w:val="0"/>
                      <w:marBottom w:val="0"/>
                      <w:divBdr>
                        <w:top w:val="none" w:sz="0" w:space="0" w:color="auto"/>
                        <w:left w:val="none" w:sz="0" w:space="0" w:color="auto"/>
                        <w:bottom w:val="none" w:sz="0" w:space="0" w:color="auto"/>
                        <w:right w:val="none" w:sz="0" w:space="0" w:color="auto"/>
                      </w:divBdr>
                    </w:div>
                  </w:divsChild>
                </w:div>
                <w:div w:id="241376299">
                  <w:marLeft w:val="0"/>
                  <w:marRight w:val="0"/>
                  <w:marTop w:val="0"/>
                  <w:marBottom w:val="0"/>
                  <w:divBdr>
                    <w:top w:val="none" w:sz="0" w:space="0" w:color="auto"/>
                    <w:left w:val="none" w:sz="0" w:space="0" w:color="auto"/>
                    <w:bottom w:val="none" w:sz="0" w:space="0" w:color="auto"/>
                    <w:right w:val="none" w:sz="0" w:space="0" w:color="auto"/>
                  </w:divBdr>
                  <w:divsChild>
                    <w:div w:id="1031880825">
                      <w:marLeft w:val="0"/>
                      <w:marRight w:val="0"/>
                      <w:marTop w:val="0"/>
                      <w:marBottom w:val="0"/>
                      <w:divBdr>
                        <w:top w:val="none" w:sz="0" w:space="0" w:color="auto"/>
                        <w:left w:val="none" w:sz="0" w:space="0" w:color="auto"/>
                        <w:bottom w:val="none" w:sz="0" w:space="0" w:color="auto"/>
                        <w:right w:val="none" w:sz="0" w:space="0" w:color="auto"/>
                      </w:divBdr>
                    </w:div>
                  </w:divsChild>
                </w:div>
                <w:div w:id="298654121">
                  <w:marLeft w:val="0"/>
                  <w:marRight w:val="0"/>
                  <w:marTop w:val="0"/>
                  <w:marBottom w:val="0"/>
                  <w:divBdr>
                    <w:top w:val="none" w:sz="0" w:space="0" w:color="auto"/>
                    <w:left w:val="none" w:sz="0" w:space="0" w:color="auto"/>
                    <w:bottom w:val="none" w:sz="0" w:space="0" w:color="auto"/>
                    <w:right w:val="none" w:sz="0" w:space="0" w:color="auto"/>
                  </w:divBdr>
                  <w:divsChild>
                    <w:div w:id="47150072">
                      <w:marLeft w:val="0"/>
                      <w:marRight w:val="0"/>
                      <w:marTop w:val="0"/>
                      <w:marBottom w:val="0"/>
                      <w:divBdr>
                        <w:top w:val="none" w:sz="0" w:space="0" w:color="auto"/>
                        <w:left w:val="none" w:sz="0" w:space="0" w:color="auto"/>
                        <w:bottom w:val="none" w:sz="0" w:space="0" w:color="auto"/>
                        <w:right w:val="none" w:sz="0" w:space="0" w:color="auto"/>
                      </w:divBdr>
                    </w:div>
                  </w:divsChild>
                </w:div>
                <w:div w:id="376508528">
                  <w:marLeft w:val="0"/>
                  <w:marRight w:val="0"/>
                  <w:marTop w:val="0"/>
                  <w:marBottom w:val="0"/>
                  <w:divBdr>
                    <w:top w:val="none" w:sz="0" w:space="0" w:color="auto"/>
                    <w:left w:val="none" w:sz="0" w:space="0" w:color="auto"/>
                    <w:bottom w:val="none" w:sz="0" w:space="0" w:color="auto"/>
                    <w:right w:val="none" w:sz="0" w:space="0" w:color="auto"/>
                  </w:divBdr>
                  <w:divsChild>
                    <w:div w:id="1217276625">
                      <w:marLeft w:val="0"/>
                      <w:marRight w:val="0"/>
                      <w:marTop w:val="0"/>
                      <w:marBottom w:val="0"/>
                      <w:divBdr>
                        <w:top w:val="none" w:sz="0" w:space="0" w:color="auto"/>
                        <w:left w:val="none" w:sz="0" w:space="0" w:color="auto"/>
                        <w:bottom w:val="none" w:sz="0" w:space="0" w:color="auto"/>
                        <w:right w:val="none" w:sz="0" w:space="0" w:color="auto"/>
                      </w:divBdr>
                    </w:div>
                  </w:divsChild>
                </w:div>
                <w:div w:id="402407850">
                  <w:marLeft w:val="0"/>
                  <w:marRight w:val="0"/>
                  <w:marTop w:val="0"/>
                  <w:marBottom w:val="0"/>
                  <w:divBdr>
                    <w:top w:val="none" w:sz="0" w:space="0" w:color="auto"/>
                    <w:left w:val="none" w:sz="0" w:space="0" w:color="auto"/>
                    <w:bottom w:val="none" w:sz="0" w:space="0" w:color="auto"/>
                    <w:right w:val="none" w:sz="0" w:space="0" w:color="auto"/>
                  </w:divBdr>
                  <w:divsChild>
                    <w:div w:id="1852644021">
                      <w:marLeft w:val="0"/>
                      <w:marRight w:val="0"/>
                      <w:marTop w:val="0"/>
                      <w:marBottom w:val="0"/>
                      <w:divBdr>
                        <w:top w:val="none" w:sz="0" w:space="0" w:color="auto"/>
                        <w:left w:val="none" w:sz="0" w:space="0" w:color="auto"/>
                        <w:bottom w:val="none" w:sz="0" w:space="0" w:color="auto"/>
                        <w:right w:val="none" w:sz="0" w:space="0" w:color="auto"/>
                      </w:divBdr>
                    </w:div>
                  </w:divsChild>
                </w:div>
                <w:div w:id="454258953">
                  <w:marLeft w:val="0"/>
                  <w:marRight w:val="0"/>
                  <w:marTop w:val="0"/>
                  <w:marBottom w:val="0"/>
                  <w:divBdr>
                    <w:top w:val="none" w:sz="0" w:space="0" w:color="auto"/>
                    <w:left w:val="none" w:sz="0" w:space="0" w:color="auto"/>
                    <w:bottom w:val="none" w:sz="0" w:space="0" w:color="auto"/>
                    <w:right w:val="none" w:sz="0" w:space="0" w:color="auto"/>
                  </w:divBdr>
                  <w:divsChild>
                    <w:div w:id="68313409">
                      <w:marLeft w:val="0"/>
                      <w:marRight w:val="0"/>
                      <w:marTop w:val="0"/>
                      <w:marBottom w:val="0"/>
                      <w:divBdr>
                        <w:top w:val="none" w:sz="0" w:space="0" w:color="auto"/>
                        <w:left w:val="none" w:sz="0" w:space="0" w:color="auto"/>
                        <w:bottom w:val="none" w:sz="0" w:space="0" w:color="auto"/>
                        <w:right w:val="none" w:sz="0" w:space="0" w:color="auto"/>
                      </w:divBdr>
                    </w:div>
                  </w:divsChild>
                </w:div>
                <w:div w:id="505680901">
                  <w:marLeft w:val="0"/>
                  <w:marRight w:val="0"/>
                  <w:marTop w:val="0"/>
                  <w:marBottom w:val="0"/>
                  <w:divBdr>
                    <w:top w:val="none" w:sz="0" w:space="0" w:color="auto"/>
                    <w:left w:val="none" w:sz="0" w:space="0" w:color="auto"/>
                    <w:bottom w:val="none" w:sz="0" w:space="0" w:color="auto"/>
                    <w:right w:val="none" w:sz="0" w:space="0" w:color="auto"/>
                  </w:divBdr>
                  <w:divsChild>
                    <w:div w:id="834805946">
                      <w:marLeft w:val="0"/>
                      <w:marRight w:val="0"/>
                      <w:marTop w:val="0"/>
                      <w:marBottom w:val="0"/>
                      <w:divBdr>
                        <w:top w:val="none" w:sz="0" w:space="0" w:color="auto"/>
                        <w:left w:val="none" w:sz="0" w:space="0" w:color="auto"/>
                        <w:bottom w:val="none" w:sz="0" w:space="0" w:color="auto"/>
                        <w:right w:val="none" w:sz="0" w:space="0" w:color="auto"/>
                      </w:divBdr>
                    </w:div>
                  </w:divsChild>
                </w:div>
                <w:div w:id="518202984">
                  <w:marLeft w:val="0"/>
                  <w:marRight w:val="0"/>
                  <w:marTop w:val="0"/>
                  <w:marBottom w:val="0"/>
                  <w:divBdr>
                    <w:top w:val="none" w:sz="0" w:space="0" w:color="auto"/>
                    <w:left w:val="none" w:sz="0" w:space="0" w:color="auto"/>
                    <w:bottom w:val="none" w:sz="0" w:space="0" w:color="auto"/>
                    <w:right w:val="none" w:sz="0" w:space="0" w:color="auto"/>
                  </w:divBdr>
                  <w:divsChild>
                    <w:div w:id="1696954908">
                      <w:marLeft w:val="0"/>
                      <w:marRight w:val="0"/>
                      <w:marTop w:val="0"/>
                      <w:marBottom w:val="0"/>
                      <w:divBdr>
                        <w:top w:val="none" w:sz="0" w:space="0" w:color="auto"/>
                        <w:left w:val="none" w:sz="0" w:space="0" w:color="auto"/>
                        <w:bottom w:val="none" w:sz="0" w:space="0" w:color="auto"/>
                        <w:right w:val="none" w:sz="0" w:space="0" w:color="auto"/>
                      </w:divBdr>
                    </w:div>
                  </w:divsChild>
                </w:div>
                <w:div w:id="619721479">
                  <w:marLeft w:val="0"/>
                  <w:marRight w:val="0"/>
                  <w:marTop w:val="0"/>
                  <w:marBottom w:val="0"/>
                  <w:divBdr>
                    <w:top w:val="none" w:sz="0" w:space="0" w:color="auto"/>
                    <w:left w:val="none" w:sz="0" w:space="0" w:color="auto"/>
                    <w:bottom w:val="none" w:sz="0" w:space="0" w:color="auto"/>
                    <w:right w:val="none" w:sz="0" w:space="0" w:color="auto"/>
                  </w:divBdr>
                  <w:divsChild>
                    <w:div w:id="105395615">
                      <w:marLeft w:val="0"/>
                      <w:marRight w:val="0"/>
                      <w:marTop w:val="0"/>
                      <w:marBottom w:val="0"/>
                      <w:divBdr>
                        <w:top w:val="none" w:sz="0" w:space="0" w:color="auto"/>
                        <w:left w:val="none" w:sz="0" w:space="0" w:color="auto"/>
                        <w:bottom w:val="none" w:sz="0" w:space="0" w:color="auto"/>
                        <w:right w:val="none" w:sz="0" w:space="0" w:color="auto"/>
                      </w:divBdr>
                    </w:div>
                  </w:divsChild>
                </w:div>
                <w:div w:id="651105366">
                  <w:marLeft w:val="0"/>
                  <w:marRight w:val="0"/>
                  <w:marTop w:val="0"/>
                  <w:marBottom w:val="0"/>
                  <w:divBdr>
                    <w:top w:val="none" w:sz="0" w:space="0" w:color="auto"/>
                    <w:left w:val="none" w:sz="0" w:space="0" w:color="auto"/>
                    <w:bottom w:val="none" w:sz="0" w:space="0" w:color="auto"/>
                    <w:right w:val="none" w:sz="0" w:space="0" w:color="auto"/>
                  </w:divBdr>
                  <w:divsChild>
                    <w:div w:id="563877203">
                      <w:marLeft w:val="0"/>
                      <w:marRight w:val="0"/>
                      <w:marTop w:val="0"/>
                      <w:marBottom w:val="0"/>
                      <w:divBdr>
                        <w:top w:val="none" w:sz="0" w:space="0" w:color="auto"/>
                        <w:left w:val="none" w:sz="0" w:space="0" w:color="auto"/>
                        <w:bottom w:val="none" w:sz="0" w:space="0" w:color="auto"/>
                        <w:right w:val="none" w:sz="0" w:space="0" w:color="auto"/>
                      </w:divBdr>
                    </w:div>
                  </w:divsChild>
                </w:div>
                <w:div w:id="816727169">
                  <w:marLeft w:val="0"/>
                  <w:marRight w:val="0"/>
                  <w:marTop w:val="0"/>
                  <w:marBottom w:val="0"/>
                  <w:divBdr>
                    <w:top w:val="none" w:sz="0" w:space="0" w:color="auto"/>
                    <w:left w:val="none" w:sz="0" w:space="0" w:color="auto"/>
                    <w:bottom w:val="none" w:sz="0" w:space="0" w:color="auto"/>
                    <w:right w:val="none" w:sz="0" w:space="0" w:color="auto"/>
                  </w:divBdr>
                  <w:divsChild>
                    <w:div w:id="845441813">
                      <w:marLeft w:val="0"/>
                      <w:marRight w:val="0"/>
                      <w:marTop w:val="0"/>
                      <w:marBottom w:val="0"/>
                      <w:divBdr>
                        <w:top w:val="none" w:sz="0" w:space="0" w:color="auto"/>
                        <w:left w:val="none" w:sz="0" w:space="0" w:color="auto"/>
                        <w:bottom w:val="none" w:sz="0" w:space="0" w:color="auto"/>
                        <w:right w:val="none" w:sz="0" w:space="0" w:color="auto"/>
                      </w:divBdr>
                    </w:div>
                  </w:divsChild>
                </w:div>
                <w:div w:id="855193257">
                  <w:marLeft w:val="0"/>
                  <w:marRight w:val="0"/>
                  <w:marTop w:val="0"/>
                  <w:marBottom w:val="0"/>
                  <w:divBdr>
                    <w:top w:val="none" w:sz="0" w:space="0" w:color="auto"/>
                    <w:left w:val="none" w:sz="0" w:space="0" w:color="auto"/>
                    <w:bottom w:val="none" w:sz="0" w:space="0" w:color="auto"/>
                    <w:right w:val="none" w:sz="0" w:space="0" w:color="auto"/>
                  </w:divBdr>
                  <w:divsChild>
                    <w:div w:id="1527938278">
                      <w:marLeft w:val="0"/>
                      <w:marRight w:val="0"/>
                      <w:marTop w:val="0"/>
                      <w:marBottom w:val="0"/>
                      <w:divBdr>
                        <w:top w:val="none" w:sz="0" w:space="0" w:color="auto"/>
                        <w:left w:val="none" w:sz="0" w:space="0" w:color="auto"/>
                        <w:bottom w:val="none" w:sz="0" w:space="0" w:color="auto"/>
                        <w:right w:val="none" w:sz="0" w:space="0" w:color="auto"/>
                      </w:divBdr>
                    </w:div>
                  </w:divsChild>
                </w:div>
                <w:div w:id="868638919">
                  <w:marLeft w:val="0"/>
                  <w:marRight w:val="0"/>
                  <w:marTop w:val="0"/>
                  <w:marBottom w:val="0"/>
                  <w:divBdr>
                    <w:top w:val="none" w:sz="0" w:space="0" w:color="auto"/>
                    <w:left w:val="none" w:sz="0" w:space="0" w:color="auto"/>
                    <w:bottom w:val="none" w:sz="0" w:space="0" w:color="auto"/>
                    <w:right w:val="none" w:sz="0" w:space="0" w:color="auto"/>
                  </w:divBdr>
                  <w:divsChild>
                    <w:div w:id="1383603764">
                      <w:marLeft w:val="0"/>
                      <w:marRight w:val="0"/>
                      <w:marTop w:val="0"/>
                      <w:marBottom w:val="0"/>
                      <w:divBdr>
                        <w:top w:val="none" w:sz="0" w:space="0" w:color="auto"/>
                        <w:left w:val="none" w:sz="0" w:space="0" w:color="auto"/>
                        <w:bottom w:val="none" w:sz="0" w:space="0" w:color="auto"/>
                        <w:right w:val="none" w:sz="0" w:space="0" w:color="auto"/>
                      </w:divBdr>
                    </w:div>
                  </w:divsChild>
                </w:div>
                <w:div w:id="934241198">
                  <w:marLeft w:val="0"/>
                  <w:marRight w:val="0"/>
                  <w:marTop w:val="0"/>
                  <w:marBottom w:val="0"/>
                  <w:divBdr>
                    <w:top w:val="none" w:sz="0" w:space="0" w:color="auto"/>
                    <w:left w:val="none" w:sz="0" w:space="0" w:color="auto"/>
                    <w:bottom w:val="none" w:sz="0" w:space="0" w:color="auto"/>
                    <w:right w:val="none" w:sz="0" w:space="0" w:color="auto"/>
                  </w:divBdr>
                  <w:divsChild>
                    <w:div w:id="483277109">
                      <w:marLeft w:val="0"/>
                      <w:marRight w:val="0"/>
                      <w:marTop w:val="0"/>
                      <w:marBottom w:val="0"/>
                      <w:divBdr>
                        <w:top w:val="none" w:sz="0" w:space="0" w:color="auto"/>
                        <w:left w:val="none" w:sz="0" w:space="0" w:color="auto"/>
                        <w:bottom w:val="none" w:sz="0" w:space="0" w:color="auto"/>
                        <w:right w:val="none" w:sz="0" w:space="0" w:color="auto"/>
                      </w:divBdr>
                    </w:div>
                  </w:divsChild>
                </w:div>
                <w:div w:id="960648249">
                  <w:marLeft w:val="0"/>
                  <w:marRight w:val="0"/>
                  <w:marTop w:val="0"/>
                  <w:marBottom w:val="0"/>
                  <w:divBdr>
                    <w:top w:val="none" w:sz="0" w:space="0" w:color="auto"/>
                    <w:left w:val="none" w:sz="0" w:space="0" w:color="auto"/>
                    <w:bottom w:val="none" w:sz="0" w:space="0" w:color="auto"/>
                    <w:right w:val="none" w:sz="0" w:space="0" w:color="auto"/>
                  </w:divBdr>
                  <w:divsChild>
                    <w:div w:id="322438923">
                      <w:marLeft w:val="0"/>
                      <w:marRight w:val="0"/>
                      <w:marTop w:val="0"/>
                      <w:marBottom w:val="0"/>
                      <w:divBdr>
                        <w:top w:val="none" w:sz="0" w:space="0" w:color="auto"/>
                        <w:left w:val="none" w:sz="0" w:space="0" w:color="auto"/>
                        <w:bottom w:val="none" w:sz="0" w:space="0" w:color="auto"/>
                        <w:right w:val="none" w:sz="0" w:space="0" w:color="auto"/>
                      </w:divBdr>
                    </w:div>
                  </w:divsChild>
                </w:div>
                <w:div w:id="969896998">
                  <w:marLeft w:val="0"/>
                  <w:marRight w:val="0"/>
                  <w:marTop w:val="0"/>
                  <w:marBottom w:val="0"/>
                  <w:divBdr>
                    <w:top w:val="none" w:sz="0" w:space="0" w:color="auto"/>
                    <w:left w:val="none" w:sz="0" w:space="0" w:color="auto"/>
                    <w:bottom w:val="none" w:sz="0" w:space="0" w:color="auto"/>
                    <w:right w:val="none" w:sz="0" w:space="0" w:color="auto"/>
                  </w:divBdr>
                  <w:divsChild>
                    <w:div w:id="789739893">
                      <w:marLeft w:val="0"/>
                      <w:marRight w:val="0"/>
                      <w:marTop w:val="0"/>
                      <w:marBottom w:val="0"/>
                      <w:divBdr>
                        <w:top w:val="none" w:sz="0" w:space="0" w:color="auto"/>
                        <w:left w:val="none" w:sz="0" w:space="0" w:color="auto"/>
                        <w:bottom w:val="none" w:sz="0" w:space="0" w:color="auto"/>
                        <w:right w:val="none" w:sz="0" w:space="0" w:color="auto"/>
                      </w:divBdr>
                    </w:div>
                  </w:divsChild>
                </w:div>
                <w:div w:id="1012878249">
                  <w:marLeft w:val="0"/>
                  <w:marRight w:val="0"/>
                  <w:marTop w:val="0"/>
                  <w:marBottom w:val="0"/>
                  <w:divBdr>
                    <w:top w:val="none" w:sz="0" w:space="0" w:color="auto"/>
                    <w:left w:val="none" w:sz="0" w:space="0" w:color="auto"/>
                    <w:bottom w:val="none" w:sz="0" w:space="0" w:color="auto"/>
                    <w:right w:val="none" w:sz="0" w:space="0" w:color="auto"/>
                  </w:divBdr>
                  <w:divsChild>
                    <w:div w:id="2098596449">
                      <w:marLeft w:val="0"/>
                      <w:marRight w:val="0"/>
                      <w:marTop w:val="0"/>
                      <w:marBottom w:val="0"/>
                      <w:divBdr>
                        <w:top w:val="none" w:sz="0" w:space="0" w:color="auto"/>
                        <w:left w:val="none" w:sz="0" w:space="0" w:color="auto"/>
                        <w:bottom w:val="none" w:sz="0" w:space="0" w:color="auto"/>
                        <w:right w:val="none" w:sz="0" w:space="0" w:color="auto"/>
                      </w:divBdr>
                    </w:div>
                  </w:divsChild>
                </w:div>
                <w:div w:id="1029186484">
                  <w:marLeft w:val="0"/>
                  <w:marRight w:val="0"/>
                  <w:marTop w:val="0"/>
                  <w:marBottom w:val="0"/>
                  <w:divBdr>
                    <w:top w:val="none" w:sz="0" w:space="0" w:color="auto"/>
                    <w:left w:val="none" w:sz="0" w:space="0" w:color="auto"/>
                    <w:bottom w:val="none" w:sz="0" w:space="0" w:color="auto"/>
                    <w:right w:val="none" w:sz="0" w:space="0" w:color="auto"/>
                  </w:divBdr>
                  <w:divsChild>
                    <w:div w:id="1071387661">
                      <w:marLeft w:val="0"/>
                      <w:marRight w:val="0"/>
                      <w:marTop w:val="0"/>
                      <w:marBottom w:val="0"/>
                      <w:divBdr>
                        <w:top w:val="none" w:sz="0" w:space="0" w:color="auto"/>
                        <w:left w:val="none" w:sz="0" w:space="0" w:color="auto"/>
                        <w:bottom w:val="none" w:sz="0" w:space="0" w:color="auto"/>
                        <w:right w:val="none" w:sz="0" w:space="0" w:color="auto"/>
                      </w:divBdr>
                    </w:div>
                  </w:divsChild>
                </w:div>
                <w:div w:id="1054113129">
                  <w:marLeft w:val="0"/>
                  <w:marRight w:val="0"/>
                  <w:marTop w:val="0"/>
                  <w:marBottom w:val="0"/>
                  <w:divBdr>
                    <w:top w:val="none" w:sz="0" w:space="0" w:color="auto"/>
                    <w:left w:val="none" w:sz="0" w:space="0" w:color="auto"/>
                    <w:bottom w:val="none" w:sz="0" w:space="0" w:color="auto"/>
                    <w:right w:val="none" w:sz="0" w:space="0" w:color="auto"/>
                  </w:divBdr>
                  <w:divsChild>
                    <w:div w:id="1083336503">
                      <w:marLeft w:val="0"/>
                      <w:marRight w:val="0"/>
                      <w:marTop w:val="0"/>
                      <w:marBottom w:val="0"/>
                      <w:divBdr>
                        <w:top w:val="none" w:sz="0" w:space="0" w:color="auto"/>
                        <w:left w:val="none" w:sz="0" w:space="0" w:color="auto"/>
                        <w:bottom w:val="none" w:sz="0" w:space="0" w:color="auto"/>
                        <w:right w:val="none" w:sz="0" w:space="0" w:color="auto"/>
                      </w:divBdr>
                    </w:div>
                  </w:divsChild>
                </w:div>
                <w:div w:id="1056901337">
                  <w:marLeft w:val="0"/>
                  <w:marRight w:val="0"/>
                  <w:marTop w:val="0"/>
                  <w:marBottom w:val="0"/>
                  <w:divBdr>
                    <w:top w:val="none" w:sz="0" w:space="0" w:color="auto"/>
                    <w:left w:val="none" w:sz="0" w:space="0" w:color="auto"/>
                    <w:bottom w:val="none" w:sz="0" w:space="0" w:color="auto"/>
                    <w:right w:val="none" w:sz="0" w:space="0" w:color="auto"/>
                  </w:divBdr>
                  <w:divsChild>
                    <w:div w:id="1643775512">
                      <w:marLeft w:val="0"/>
                      <w:marRight w:val="0"/>
                      <w:marTop w:val="0"/>
                      <w:marBottom w:val="0"/>
                      <w:divBdr>
                        <w:top w:val="none" w:sz="0" w:space="0" w:color="auto"/>
                        <w:left w:val="none" w:sz="0" w:space="0" w:color="auto"/>
                        <w:bottom w:val="none" w:sz="0" w:space="0" w:color="auto"/>
                        <w:right w:val="none" w:sz="0" w:space="0" w:color="auto"/>
                      </w:divBdr>
                    </w:div>
                  </w:divsChild>
                </w:div>
                <w:div w:id="1162115367">
                  <w:marLeft w:val="0"/>
                  <w:marRight w:val="0"/>
                  <w:marTop w:val="0"/>
                  <w:marBottom w:val="0"/>
                  <w:divBdr>
                    <w:top w:val="none" w:sz="0" w:space="0" w:color="auto"/>
                    <w:left w:val="none" w:sz="0" w:space="0" w:color="auto"/>
                    <w:bottom w:val="none" w:sz="0" w:space="0" w:color="auto"/>
                    <w:right w:val="none" w:sz="0" w:space="0" w:color="auto"/>
                  </w:divBdr>
                  <w:divsChild>
                    <w:div w:id="2043170269">
                      <w:marLeft w:val="0"/>
                      <w:marRight w:val="0"/>
                      <w:marTop w:val="0"/>
                      <w:marBottom w:val="0"/>
                      <w:divBdr>
                        <w:top w:val="none" w:sz="0" w:space="0" w:color="auto"/>
                        <w:left w:val="none" w:sz="0" w:space="0" w:color="auto"/>
                        <w:bottom w:val="none" w:sz="0" w:space="0" w:color="auto"/>
                        <w:right w:val="none" w:sz="0" w:space="0" w:color="auto"/>
                      </w:divBdr>
                    </w:div>
                  </w:divsChild>
                </w:div>
                <w:div w:id="1234197715">
                  <w:marLeft w:val="0"/>
                  <w:marRight w:val="0"/>
                  <w:marTop w:val="0"/>
                  <w:marBottom w:val="0"/>
                  <w:divBdr>
                    <w:top w:val="none" w:sz="0" w:space="0" w:color="auto"/>
                    <w:left w:val="none" w:sz="0" w:space="0" w:color="auto"/>
                    <w:bottom w:val="none" w:sz="0" w:space="0" w:color="auto"/>
                    <w:right w:val="none" w:sz="0" w:space="0" w:color="auto"/>
                  </w:divBdr>
                  <w:divsChild>
                    <w:div w:id="2102409202">
                      <w:marLeft w:val="0"/>
                      <w:marRight w:val="0"/>
                      <w:marTop w:val="0"/>
                      <w:marBottom w:val="0"/>
                      <w:divBdr>
                        <w:top w:val="none" w:sz="0" w:space="0" w:color="auto"/>
                        <w:left w:val="none" w:sz="0" w:space="0" w:color="auto"/>
                        <w:bottom w:val="none" w:sz="0" w:space="0" w:color="auto"/>
                        <w:right w:val="none" w:sz="0" w:space="0" w:color="auto"/>
                      </w:divBdr>
                    </w:div>
                  </w:divsChild>
                </w:div>
                <w:div w:id="1253011377">
                  <w:marLeft w:val="0"/>
                  <w:marRight w:val="0"/>
                  <w:marTop w:val="0"/>
                  <w:marBottom w:val="0"/>
                  <w:divBdr>
                    <w:top w:val="none" w:sz="0" w:space="0" w:color="auto"/>
                    <w:left w:val="none" w:sz="0" w:space="0" w:color="auto"/>
                    <w:bottom w:val="none" w:sz="0" w:space="0" w:color="auto"/>
                    <w:right w:val="none" w:sz="0" w:space="0" w:color="auto"/>
                  </w:divBdr>
                  <w:divsChild>
                    <w:div w:id="835414345">
                      <w:marLeft w:val="0"/>
                      <w:marRight w:val="0"/>
                      <w:marTop w:val="0"/>
                      <w:marBottom w:val="0"/>
                      <w:divBdr>
                        <w:top w:val="none" w:sz="0" w:space="0" w:color="auto"/>
                        <w:left w:val="none" w:sz="0" w:space="0" w:color="auto"/>
                        <w:bottom w:val="none" w:sz="0" w:space="0" w:color="auto"/>
                        <w:right w:val="none" w:sz="0" w:space="0" w:color="auto"/>
                      </w:divBdr>
                    </w:div>
                  </w:divsChild>
                </w:div>
                <w:div w:id="1375428499">
                  <w:marLeft w:val="0"/>
                  <w:marRight w:val="0"/>
                  <w:marTop w:val="0"/>
                  <w:marBottom w:val="0"/>
                  <w:divBdr>
                    <w:top w:val="none" w:sz="0" w:space="0" w:color="auto"/>
                    <w:left w:val="none" w:sz="0" w:space="0" w:color="auto"/>
                    <w:bottom w:val="none" w:sz="0" w:space="0" w:color="auto"/>
                    <w:right w:val="none" w:sz="0" w:space="0" w:color="auto"/>
                  </w:divBdr>
                  <w:divsChild>
                    <w:div w:id="512038992">
                      <w:marLeft w:val="0"/>
                      <w:marRight w:val="0"/>
                      <w:marTop w:val="0"/>
                      <w:marBottom w:val="0"/>
                      <w:divBdr>
                        <w:top w:val="none" w:sz="0" w:space="0" w:color="auto"/>
                        <w:left w:val="none" w:sz="0" w:space="0" w:color="auto"/>
                        <w:bottom w:val="none" w:sz="0" w:space="0" w:color="auto"/>
                        <w:right w:val="none" w:sz="0" w:space="0" w:color="auto"/>
                      </w:divBdr>
                    </w:div>
                  </w:divsChild>
                </w:div>
                <w:div w:id="1391686183">
                  <w:marLeft w:val="0"/>
                  <w:marRight w:val="0"/>
                  <w:marTop w:val="0"/>
                  <w:marBottom w:val="0"/>
                  <w:divBdr>
                    <w:top w:val="none" w:sz="0" w:space="0" w:color="auto"/>
                    <w:left w:val="none" w:sz="0" w:space="0" w:color="auto"/>
                    <w:bottom w:val="none" w:sz="0" w:space="0" w:color="auto"/>
                    <w:right w:val="none" w:sz="0" w:space="0" w:color="auto"/>
                  </w:divBdr>
                  <w:divsChild>
                    <w:div w:id="1846238777">
                      <w:marLeft w:val="0"/>
                      <w:marRight w:val="0"/>
                      <w:marTop w:val="0"/>
                      <w:marBottom w:val="0"/>
                      <w:divBdr>
                        <w:top w:val="none" w:sz="0" w:space="0" w:color="auto"/>
                        <w:left w:val="none" w:sz="0" w:space="0" w:color="auto"/>
                        <w:bottom w:val="none" w:sz="0" w:space="0" w:color="auto"/>
                        <w:right w:val="none" w:sz="0" w:space="0" w:color="auto"/>
                      </w:divBdr>
                    </w:div>
                  </w:divsChild>
                </w:div>
                <w:div w:id="1400862074">
                  <w:marLeft w:val="0"/>
                  <w:marRight w:val="0"/>
                  <w:marTop w:val="0"/>
                  <w:marBottom w:val="0"/>
                  <w:divBdr>
                    <w:top w:val="none" w:sz="0" w:space="0" w:color="auto"/>
                    <w:left w:val="none" w:sz="0" w:space="0" w:color="auto"/>
                    <w:bottom w:val="none" w:sz="0" w:space="0" w:color="auto"/>
                    <w:right w:val="none" w:sz="0" w:space="0" w:color="auto"/>
                  </w:divBdr>
                  <w:divsChild>
                    <w:div w:id="1556625818">
                      <w:marLeft w:val="0"/>
                      <w:marRight w:val="0"/>
                      <w:marTop w:val="0"/>
                      <w:marBottom w:val="0"/>
                      <w:divBdr>
                        <w:top w:val="none" w:sz="0" w:space="0" w:color="auto"/>
                        <w:left w:val="none" w:sz="0" w:space="0" w:color="auto"/>
                        <w:bottom w:val="none" w:sz="0" w:space="0" w:color="auto"/>
                        <w:right w:val="none" w:sz="0" w:space="0" w:color="auto"/>
                      </w:divBdr>
                    </w:div>
                  </w:divsChild>
                </w:div>
                <w:div w:id="1429422381">
                  <w:marLeft w:val="0"/>
                  <w:marRight w:val="0"/>
                  <w:marTop w:val="0"/>
                  <w:marBottom w:val="0"/>
                  <w:divBdr>
                    <w:top w:val="none" w:sz="0" w:space="0" w:color="auto"/>
                    <w:left w:val="none" w:sz="0" w:space="0" w:color="auto"/>
                    <w:bottom w:val="none" w:sz="0" w:space="0" w:color="auto"/>
                    <w:right w:val="none" w:sz="0" w:space="0" w:color="auto"/>
                  </w:divBdr>
                  <w:divsChild>
                    <w:div w:id="26954175">
                      <w:marLeft w:val="0"/>
                      <w:marRight w:val="0"/>
                      <w:marTop w:val="0"/>
                      <w:marBottom w:val="0"/>
                      <w:divBdr>
                        <w:top w:val="none" w:sz="0" w:space="0" w:color="auto"/>
                        <w:left w:val="none" w:sz="0" w:space="0" w:color="auto"/>
                        <w:bottom w:val="none" w:sz="0" w:space="0" w:color="auto"/>
                        <w:right w:val="none" w:sz="0" w:space="0" w:color="auto"/>
                      </w:divBdr>
                    </w:div>
                  </w:divsChild>
                </w:div>
                <w:div w:id="1432623336">
                  <w:marLeft w:val="0"/>
                  <w:marRight w:val="0"/>
                  <w:marTop w:val="0"/>
                  <w:marBottom w:val="0"/>
                  <w:divBdr>
                    <w:top w:val="none" w:sz="0" w:space="0" w:color="auto"/>
                    <w:left w:val="none" w:sz="0" w:space="0" w:color="auto"/>
                    <w:bottom w:val="none" w:sz="0" w:space="0" w:color="auto"/>
                    <w:right w:val="none" w:sz="0" w:space="0" w:color="auto"/>
                  </w:divBdr>
                  <w:divsChild>
                    <w:div w:id="608201447">
                      <w:marLeft w:val="0"/>
                      <w:marRight w:val="0"/>
                      <w:marTop w:val="0"/>
                      <w:marBottom w:val="0"/>
                      <w:divBdr>
                        <w:top w:val="none" w:sz="0" w:space="0" w:color="auto"/>
                        <w:left w:val="none" w:sz="0" w:space="0" w:color="auto"/>
                        <w:bottom w:val="none" w:sz="0" w:space="0" w:color="auto"/>
                        <w:right w:val="none" w:sz="0" w:space="0" w:color="auto"/>
                      </w:divBdr>
                    </w:div>
                  </w:divsChild>
                </w:div>
                <w:div w:id="1485783237">
                  <w:marLeft w:val="0"/>
                  <w:marRight w:val="0"/>
                  <w:marTop w:val="0"/>
                  <w:marBottom w:val="0"/>
                  <w:divBdr>
                    <w:top w:val="none" w:sz="0" w:space="0" w:color="auto"/>
                    <w:left w:val="none" w:sz="0" w:space="0" w:color="auto"/>
                    <w:bottom w:val="none" w:sz="0" w:space="0" w:color="auto"/>
                    <w:right w:val="none" w:sz="0" w:space="0" w:color="auto"/>
                  </w:divBdr>
                  <w:divsChild>
                    <w:div w:id="791364662">
                      <w:marLeft w:val="0"/>
                      <w:marRight w:val="0"/>
                      <w:marTop w:val="0"/>
                      <w:marBottom w:val="0"/>
                      <w:divBdr>
                        <w:top w:val="none" w:sz="0" w:space="0" w:color="auto"/>
                        <w:left w:val="none" w:sz="0" w:space="0" w:color="auto"/>
                        <w:bottom w:val="none" w:sz="0" w:space="0" w:color="auto"/>
                        <w:right w:val="none" w:sz="0" w:space="0" w:color="auto"/>
                      </w:divBdr>
                    </w:div>
                  </w:divsChild>
                </w:div>
                <w:div w:id="1553930099">
                  <w:marLeft w:val="0"/>
                  <w:marRight w:val="0"/>
                  <w:marTop w:val="0"/>
                  <w:marBottom w:val="0"/>
                  <w:divBdr>
                    <w:top w:val="none" w:sz="0" w:space="0" w:color="auto"/>
                    <w:left w:val="none" w:sz="0" w:space="0" w:color="auto"/>
                    <w:bottom w:val="none" w:sz="0" w:space="0" w:color="auto"/>
                    <w:right w:val="none" w:sz="0" w:space="0" w:color="auto"/>
                  </w:divBdr>
                  <w:divsChild>
                    <w:div w:id="1822310887">
                      <w:marLeft w:val="0"/>
                      <w:marRight w:val="0"/>
                      <w:marTop w:val="0"/>
                      <w:marBottom w:val="0"/>
                      <w:divBdr>
                        <w:top w:val="none" w:sz="0" w:space="0" w:color="auto"/>
                        <w:left w:val="none" w:sz="0" w:space="0" w:color="auto"/>
                        <w:bottom w:val="none" w:sz="0" w:space="0" w:color="auto"/>
                        <w:right w:val="none" w:sz="0" w:space="0" w:color="auto"/>
                      </w:divBdr>
                    </w:div>
                  </w:divsChild>
                </w:div>
                <w:div w:id="1586648986">
                  <w:marLeft w:val="0"/>
                  <w:marRight w:val="0"/>
                  <w:marTop w:val="0"/>
                  <w:marBottom w:val="0"/>
                  <w:divBdr>
                    <w:top w:val="none" w:sz="0" w:space="0" w:color="auto"/>
                    <w:left w:val="none" w:sz="0" w:space="0" w:color="auto"/>
                    <w:bottom w:val="none" w:sz="0" w:space="0" w:color="auto"/>
                    <w:right w:val="none" w:sz="0" w:space="0" w:color="auto"/>
                  </w:divBdr>
                  <w:divsChild>
                    <w:div w:id="604115294">
                      <w:marLeft w:val="0"/>
                      <w:marRight w:val="0"/>
                      <w:marTop w:val="0"/>
                      <w:marBottom w:val="0"/>
                      <w:divBdr>
                        <w:top w:val="none" w:sz="0" w:space="0" w:color="auto"/>
                        <w:left w:val="none" w:sz="0" w:space="0" w:color="auto"/>
                        <w:bottom w:val="none" w:sz="0" w:space="0" w:color="auto"/>
                        <w:right w:val="none" w:sz="0" w:space="0" w:color="auto"/>
                      </w:divBdr>
                    </w:div>
                  </w:divsChild>
                </w:div>
                <w:div w:id="1603300616">
                  <w:marLeft w:val="0"/>
                  <w:marRight w:val="0"/>
                  <w:marTop w:val="0"/>
                  <w:marBottom w:val="0"/>
                  <w:divBdr>
                    <w:top w:val="none" w:sz="0" w:space="0" w:color="auto"/>
                    <w:left w:val="none" w:sz="0" w:space="0" w:color="auto"/>
                    <w:bottom w:val="none" w:sz="0" w:space="0" w:color="auto"/>
                    <w:right w:val="none" w:sz="0" w:space="0" w:color="auto"/>
                  </w:divBdr>
                  <w:divsChild>
                    <w:div w:id="68508100">
                      <w:marLeft w:val="0"/>
                      <w:marRight w:val="0"/>
                      <w:marTop w:val="0"/>
                      <w:marBottom w:val="0"/>
                      <w:divBdr>
                        <w:top w:val="none" w:sz="0" w:space="0" w:color="auto"/>
                        <w:left w:val="none" w:sz="0" w:space="0" w:color="auto"/>
                        <w:bottom w:val="none" w:sz="0" w:space="0" w:color="auto"/>
                        <w:right w:val="none" w:sz="0" w:space="0" w:color="auto"/>
                      </w:divBdr>
                    </w:div>
                  </w:divsChild>
                </w:div>
                <w:div w:id="1641837885">
                  <w:marLeft w:val="0"/>
                  <w:marRight w:val="0"/>
                  <w:marTop w:val="0"/>
                  <w:marBottom w:val="0"/>
                  <w:divBdr>
                    <w:top w:val="none" w:sz="0" w:space="0" w:color="auto"/>
                    <w:left w:val="none" w:sz="0" w:space="0" w:color="auto"/>
                    <w:bottom w:val="none" w:sz="0" w:space="0" w:color="auto"/>
                    <w:right w:val="none" w:sz="0" w:space="0" w:color="auto"/>
                  </w:divBdr>
                  <w:divsChild>
                    <w:div w:id="1694190997">
                      <w:marLeft w:val="0"/>
                      <w:marRight w:val="0"/>
                      <w:marTop w:val="0"/>
                      <w:marBottom w:val="0"/>
                      <w:divBdr>
                        <w:top w:val="none" w:sz="0" w:space="0" w:color="auto"/>
                        <w:left w:val="none" w:sz="0" w:space="0" w:color="auto"/>
                        <w:bottom w:val="none" w:sz="0" w:space="0" w:color="auto"/>
                        <w:right w:val="none" w:sz="0" w:space="0" w:color="auto"/>
                      </w:divBdr>
                    </w:div>
                  </w:divsChild>
                </w:div>
                <w:div w:id="1646818054">
                  <w:marLeft w:val="0"/>
                  <w:marRight w:val="0"/>
                  <w:marTop w:val="0"/>
                  <w:marBottom w:val="0"/>
                  <w:divBdr>
                    <w:top w:val="none" w:sz="0" w:space="0" w:color="auto"/>
                    <w:left w:val="none" w:sz="0" w:space="0" w:color="auto"/>
                    <w:bottom w:val="none" w:sz="0" w:space="0" w:color="auto"/>
                    <w:right w:val="none" w:sz="0" w:space="0" w:color="auto"/>
                  </w:divBdr>
                  <w:divsChild>
                    <w:div w:id="4329557">
                      <w:marLeft w:val="0"/>
                      <w:marRight w:val="0"/>
                      <w:marTop w:val="0"/>
                      <w:marBottom w:val="0"/>
                      <w:divBdr>
                        <w:top w:val="none" w:sz="0" w:space="0" w:color="auto"/>
                        <w:left w:val="none" w:sz="0" w:space="0" w:color="auto"/>
                        <w:bottom w:val="none" w:sz="0" w:space="0" w:color="auto"/>
                        <w:right w:val="none" w:sz="0" w:space="0" w:color="auto"/>
                      </w:divBdr>
                    </w:div>
                    <w:div w:id="354383463">
                      <w:marLeft w:val="0"/>
                      <w:marRight w:val="0"/>
                      <w:marTop w:val="0"/>
                      <w:marBottom w:val="0"/>
                      <w:divBdr>
                        <w:top w:val="none" w:sz="0" w:space="0" w:color="auto"/>
                        <w:left w:val="none" w:sz="0" w:space="0" w:color="auto"/>
                        <w:bottom w:val="none" w:sz="0" w:space="0" w:color="auto"/>
                        <w:right w:val="none" w:sz="0" w:space="0" w:color="auto"/>
                      </w:divBdr>
                    </w:div>
                    <w:div w:id="523711838">
                      <w:marLeft w:val="0"/>
                      <w:marRight w:val="0"/>
                      <w:marTop w:val="0"/>
                      <w:marBottom w:val="0"/>
                      <w:divBdr>
                        <w:top w:val="none" w:sz="0" w:space="0" w:color="auto"/>
                        <w:left w:val="none" w:sz="0" w:space="0" w:color="auto"/>
                        <w:bottom w:val="none" w:sz="0" w:space="0" w:color="auto"/>
                        <w:right w:val="none" w:sz="0" w:space="0" w:color="auto"/>
                      </w:divBdr>
                    </w:div>
                    <w:div w:id="750006314">
                      <w:marLeft w:val="0"/>
                      <w:marRight w:val="0"/>
                      <w:marTop w:val="0"/>
                      <w:marBottom w:val="0"/>
                      <w:divBdr>
                        <w:top w:val="none" w:sz="0" w:space="0" w:color="auto"/>
                        <w:left w:val="none" w:sz="0" w:space="0" w:color="auto"/>
                        <w:bottom w:val="none" w:sz="0" w:space="0" w:color="auto"/>
                        <w:right w:val="none" w:sz="0" w:space="0" w:color="auto"/>
                      </w:divBdr>
                    </w:div>
                    <w:div w:id="1068453273">
                      <w:marLeft w:val="0"/>
                      <w:marRight w:val="0"/>
                      <w:marTop w:val="0"/>
                      <w:marBottom w:val="0"/>
                      <w:divBdr>
                        <w:top w:val="none" w:sz="0" w:space="0" w:color="auto"/>
                        <w:left w:val="none" w:sz="0" w:space="0" w:color="auto"/>
                        <w:bottom w:val="none" w:sz="0" w:space="0" w:color="auto"/>
                        <w:right w:val="none" w:sz="0" w:space="0" w:color="auto"/>
                      </w:divBdr>
                    </w:div>
                    <w:div w:id="1921601939">
                      <w:marLeft w:val="0"/>
                      <w:marRight w:val="0"/>
                      <w:marTop w:val="0"/>
                      <w:marBottom w:val="0"/>
                      <w:divBdr>
                        <w:top w:val="none" w:sz="0" w:space="0" w:color="auto"/>
                        <w:left w:val="none" w:sz="0" w:space="0" w:color="auto"/>
                        <w:bottom w:val="none" w:sz="0" w:space="0" w:color="auto"/>
                        <w:right w:val="none" w:sz="0" w:space="0" w:color="auto"/>
                      </w:divBdr>
                    </w:div>
                  </w:divsChild>
                </w:div>
                <w:div w:id="1712685052">
                  <w:marLeft w:val="0"/>
                  <w:marRight w:val="0"/>
                  <w:marTop w:val="0"/>
                  <w:marBottom w:val="0"/>
                  <w:divBdr>
                    <w:top w:val="none" w:sz="0" w:space="0" w:color="auto"/>
                    <w:left w:val="none" w:sz="0" w:space="0" w:color="auto"/>
                    <w:bottom w:val="none" w:sz="0" w:space="0" w:color="auto"/>
                    <w:right w:val="none" w:sz="0" w:space="0" w:color="auto"/>
                  </w:divBdr>
                  <w:divsChild>
                    <w:div w:id="2016032507">
                      <w:marLeft w:val="0"/>
                      <w:marRight w:val="0"/>
                      <w:marTop w:val="0"/>
                      <w:marBottom w:val="0"/>
                      <w:divBdr>
                        <w:top w:val="none" w:sz="0" w:space="0" w:color="auto"/>
                        <w:left w:val="none" w:sz="0" w:space="0" w:color="auto"/>
                        <w:bottom w:val="none" w:sz="0" w:space="0" w:color="auto"/>
                        <w:right w:val="none" w:sz="0" w:space="0" w:color="auto"/>
                      </w:divBdr>
                    </w:div>
                  </w:divsChild>
                </w:div>
                <w:div w:id="1793867769">
                  <w:marLeft w:val="0"/>
                  <w:marRight w:val="0"/>
                  <w:marTop w:val="0"/>
                  <w:marBottom w:val="0"/>
                  <w:divBdr>
                    <w:top w:val="none" w:sz="0" w:space="0" w:color="auto"/>
                    <w:left w:val="none" w:sz="0" w:space="0" w:color="auto"/>
                    <w:bottom w:val="none" w:sz="0" w:space="0" w:color="auto"/>
                    <w:right w:val="none" w:sz="0" w:space="0" w:color="auto"/>
                  </w:divBdr>
                  <w:divsChild>
                    <w:div w:id="286667812">
                      <w:marLeft w:val="0"/>
                      <w:marRight w:val="0"/>
                      <w:marTop w:val="0"/>
                      <w:marBottom w:val="0"/>
                      <w:divBdr>
                        <w:top w:val="none" w:sz="0" w:space="0" w:color="auto"/>
                        <w:left w:val="none" w:sz="0" w:space="0" w:color="auto"/>
                        <w:bottom w:val="none" w:sz="0" w:space="0" w:color="auto"/>
                        <w:right w:val="none" w:sz="0" w:space="0" w:color="auto"/>
                      </w:divBdr>
                    </w:div>
                  </w:divsChild>
                </w:div>
                <w:div w:id="1804425615">
                  <w:marLeft w:val="0"/>
                  <w:marRight w:val="0"/>
                  <w:marTop w:val="0"/>
                  <w:marBottom w:val="0"/>
                  <w:divBdr>
                    <w:top w:val="none" w:sz="0" w:space="0" w:color="auto"/>
                    <w:left w:val="none" w:sz="0" w:space="0" w:color="auto"/>
                    <w:bottom w:val="none" w:sz="0" w:space="0" w:color="auto"/>
                    <w:right w:val="none" w:sz="0" w:space="0" w:color="auto"/>
                  </w:divBdr>
                  <w:divsChild>
                    <w:div w:id="1860921924">
                      <w:marLeft w:val="0"/>
                      <w:marRight w:val="0"/>
                      <w:marTop w:val="0"/>
                      <w:marBottom w:val="0"/>
                      <w:divBdr>
                        <w:top w:val="none" w:sz="0" w:space="0" w:color="auto"/>
                        <w:left w:val="none" w:sz="0" w:space="0" w:color="auto"/>
                        <w:bottom w:val="none" w:sz="0" w:space="0" w:color="auto"/>
                        <w:right w:val="none" w:sz="0" w:space="0" w:color="auto"/>
                      </w:divBdr>
                    </w:div>
                  </w:divsChild>
                </w:div>
                <w:div w:id="1805155354">
                  <w:marLeft w:val="0"/>
                  <w:marRight w:val="0"/>
                  <w:marTop w:val="0"/>
                  <w:marBottom w:val="0"/>
                  <w:divBdr>
                    <w:top w:val="none" w:sz="0" w:space="0" w:color="auto"/>
                    <w:left w:val="none" w:sz="0" w:space="0" w:color="auto"/>
                    <w:bottom w:val="none" w:sz="0" w:space="0" w:color="auto"/>
                    <w:right w:val="none" w:sz="0" w:space="0" w:color="auto"/>
                  </w:divBdr>
                  <w:divsChild>
                    <w:div w:id="1324233941">
                      <w:marLeft w:val="0"/>
                      <w:marRight w:val="0"/>
                      <w:marTop w:val="0"/>
                      <w:marBottom w:val="0"/>
                      <w:divBdr>
                        <w:top w:val="none" w:sz="0" w:space="0" w:color="auto"/>
                        <w:left w:val="none" w:sz="0" w:space="0" w:color="auto"/>
                        <w:bottom w:val="none" w:sz="0" w:space="0" w:color="auto"/>
                        <w:right w:val="none" w:sz="0" w:space="0" w:color="auto"/>
                      </w:divBdr>
                    </w:div>
                  </w:divsChild>
                </w:div>
                <w:div w:id="1998923767">
                  <w:marLeft w:val="0"/>
                  <w:marRight w:val="0"/>
                  <w:marTop w:val="0"/>
                  <w:marBottom w:val="0"/>
                  <w:divBdr>
                    <w:top w:val="none" w:sz="0" w:space="0" w:color="auto"/>
                    <w:left w:val="none" w:sz="0" w:space="0" w:color="auto"/>
                    <w:bottom w:val="none" w:sz="0" w:space="0" w:color="auto"/>
                    <w:right w:val="none" w:sz="0" w:space="0" w:color="auto"/>
                  </w:divBdr>
                  <w:divsChild>
                    <w:div w:id="106197477">
                      <w:marLeft w:val="0"/>
                      <w:marRight w:val="0"/>
                      <w:marTop w:val="0"/>
                      <w:marBottom w:val="0"/>
                      <w:divBdr>
                        <w:top w:val="none" w:sz="0" w:space="0" w:color="auto"/>
                        <w:left w:val="none" w:sz="0" w:space="0" w:color="auto"/>
                        <w:bottom w:val="none" w:sz="0" w:space="0" w:color="auto"/>
                        <w:right w:val="none" w:sz="0" w:space="0" w:color="auto"/>
                      </w:divBdr>
                    </w:div>
                  </w:divsChild>
                </w:div>
                <w:div w:id="2022007984">
                  <w:marLeft w:val="0"/>
                  <w:marRight w:val="0"/>
                  <w:marTop w:val="0"/>
                  <w:marBottom w:val="0"/>
                  <w:divBdr>
                    <w:top w:val="none" w:sz="0" w:space="0" w:color="auto"/>
                    <w:left w:val="none" w:sz="0" w:space="0" w:color="auto"/>
                    <w:bottom w:val="none" w:sz="0" w:space="0" w:color="auto"/>
                    <w:right w:val="none" w:sz="0" w:space="0" w:color="auto"/>
                  </w:divBdr>
                  <w:divsChild>
                    <w:div w:id="762914895">
                      <w:marLeft w:val="0"/>
                      <w:marRight w:val="0"/>
                      <w:marTop w:val="0"/>
                      <w:marBottom w:val="0"/>
                      <w:divBdr>
                        <w:top w:val="none" w:sz="0" w:space="0" w:color="auto"/>
                        <w:left w:val="none" w:sz="0" w:space="0" w:color="auto"/>
                        <w:bottom w:val="none" w:sz="0" w:space="0" w:color="auto"/>
                        <w:right w:val="none" w:sz="0" w:space="0" w:color="auto"/>
                      </w:divBdr>
                    </w:div>
                  </w:divsChild>
                </w:div>
                <w:div w:id="2097508779">
                  <w:marLeft w:val="0"/>
                  <w:marRight w:val="0"/>
                  <w:marTop w:val="0"/>
                  <w:marBottom w:val="0"/>
                  <w:divBdr>
                    <w:top w:val="none" w:sz="0" w:space="0" w:color="auto"/>
                    <w:left w:val="none" w:sz="0" w:space="0" w:color="auto"/>
                    <w:bottom w:val="none" w:sz="0" w:space="0" w:color="auto"/>
                    <w:right w:val="none" w:sz="0" w:space="0" w:color="auto"/>
                  </w:divBdr>
                  <w:divsChild>
                    <w:div w:id="8692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3205">
          <w:marLeft w:val="0"/>
          <w:marRight w:val="0"/>
          <w:marTop w:val="0"/>
          <w:marBottom w:val="0"/>
          <w:divBdr>
            <w:top w:val="none" w:sz="0" w:space="0" w:color="auto"/>
            <w:left w:val="none" w:sz="0" w:space="0" w:color="auto"/>
            <w:bottom w:val="none" w:sz="0" w:space="0" w:color="auto"/>
            <w:right w:val="none" w:sz="0" w:space="0" w:color="auto"/>
          </w:divBdr>
        </w:div>
      </w:divsChild>
    </w:div>
    <w:div w:id="1802766626">
      <w:bodyDiv w:val="1"/>
      <w:marLeft w:val="0"/>
      <w:marRight w:val="0"/>
      <w:marTop w:val="0"/>
      <w:marBottom w:val="0"/>
      <w:divBdr>
        <w:top w:val="none" w:sz="0" w:space="0" w:color="auto"/>
        <w:left w:val="none" w:sz="0" w:space="0" w:color="auto"/>
        <w:bottom w:val="none" w:sz="0" w:space="0" w:color="auto"/>
        <w:right w:val="none" w:sz="0" w:space="0" w:color="auto"/>
      </w:divBdr>
      <w:divsChild>
        <w:div w:id="15428588">
          <w:marLeft w:val="0"/>
          <w:marRight w:val="0"/>
          <w:marTop w:val="0"/>
          <w:marBottom w:val="0"/>
          <w:divBdr>
            <w:top w:val="none" w:sz="0" w:space="0" w:color="auto"/>
            <w:left w:val="none" w:sz="0" w:space="0" w:color="auto"/>
            <w:bottom w:val="none" w:sz="0" w:space="0" w:color="auto"/>
            <w:right w:val="none" w:sz="0" w:space="0" w:color="auto"/>
          </w:divBdr>
          <w:divsChild>
            <w:div w:id="1082793472">
              <w:marLeft w:val="0"/>
              <w:marRight w:val="0"/>
              <w:marTop w:val="0"/>
              <w:marBottom w:val="0"/>
              <w:divBdr>
                <w:top w:val="none" w:sz="0" w:space="0" w:color="auto"/>
                <w:left w:val="none" w:sz="0" w:space="0" w:color="auto"/>
                <w:bottom w:val="none" w:sz="0" w:space="0" w:color="auto"/>
                <w:right w:val="none" w:sz="0" w:space="0" w:color="auto"/>
              </w:divBdr>
            </w:div>
          </w:divsChild>
        </w:div>
        <w:div w:id="74473174">
          <w:marLeft w:val="0"/>
          <w:marRight w:val="0"/>
          <w:marTop w:val="0"/>
          <w:marBottom w:val="0"/>
          <w:divBdr>
            <w:top w:val="none" w:sz="0" w:space="0" w:color="auto"/>
            <w:left w:val="none" w:sz="0" w:space="0" w:color="auto"/>
            <w:bottom w:val="none" w:sz="0" w:space="0" w:color="auto"/>
            <w:right w:val="none" w:sz="0" w:space="0" w:color="auto"/>
          </w:divBdr>
          <w:divsChild>
            <w:div w:id="1350915708">
              <w:marLeft w:val="0"/>
              <w:marRight w:val="0"/>
              <w:marTop w:val="0"/>
              <w:marBottom w:val="0"/>
              <w:divBdr>
                <w:top w:val="none" w:sz="0" w:space="0" w:color="auto"/>
                <w:left w:val="none" w:sz="0" w:space="0" w:color="auto"/>
                <w:bottom w:val="none" w:sz="0" w:space="0" w:color="auto"/>
                <w:right w:val="none" w:sz="0" w:space="0" w:color="auto"/>
              </w:divBdr>
            </w:div>
          </w:divsChild>
        </w:div>
        <w:div w:id="89937410">
          <w:marLeft w:val="0"/>
          <w:marRight w:val="0"/>
          <w:marTop w:val="0"/>
          <w:marBottom w:val="0"/>
          <w:divBdr>
            <w:top w:val="none" w:sz="0" w:space="0" w:color="auto"/>
            <w:left w:val="none" w:sz="0" w:space="0" w:color="auto"/>
            <w:bottom w:val="none" w:sz="0" w:space="0" w:color="auto"/>
            <w:right w:val="none" w:sz="0" w:space="0" w:color="auto"/>
          </w:divBdr>
          <w:divsChild>
            <w:div w:id="1251965167">
              <w:marLeft w:val="0"/>
              <w:marRight w:val="0"/>
              <w:marTop w:val="0"/>
              <w:marBottom w:val="0"/>
              <w:divBdr>
                <w:top w:val="none" w:sz="0" w:space="0" w:color="auto"/>
                <w:left w:val="none" w:sz="0" w:space="0" w:color="auto"/>
                <w:bottom w:val="none" w:sz="0" w:space="0" w:color="auto"/>
                <w:right w:val="none" w:sz="0" w:space="0" w:color="auto"/>
              </w:divBdr>
            </w:div>
          </w:divsChild>
        </w:div>
        <w:div w:id="173688968">
          <w:marLeft w:val="0"/>
          <w:marRight w:val="0"/>
          <w:marTop w:val="0"/>
          <w:marBottom w:val="0"/>
          <w:divBdr>
            <w:top w:val="none" w:sz="0" w:space="0" w:color="auto"/>
            <w:left w:val="none" w:sz="0" w:space="0" w:color="auto"/>
            <w:bottom w:val="none" w:sz="0" w:space="0" w:color="auto"/>
            <w:right w:val="none" w:sz="0" w:space="0" w:color="auto"/>
          </w:divBdr>
          <w:divsChild>
            <w:div w:id="1947077990">
              <w:marLeft w:val="0"/>
              <w:marRight w:val="0"/>
              <w:marTop w:val="0"/>
              <w:marBottom w:val="0"/>
              <w:divBdr>
                <w:top w:val="none" w:sz="0" w:space="0" w:color="auto"/>
                <w:left w:val="none" w:sz="0" w:space="0" w:color="auto"/>
                <w:bottom w:val="none" w:sz="0" w:space="0" w:color="auto"/>
                <w:right w:val="none" w:sz="0" w:space="0" w:color="auto"/>
              </w:divBdr>
            </w:div>
          </w:divsChild>
        </w:div>
        <w:div w:id="175534772">
          <w:marLeft w:val="0"/>
          <w:marRight w:val="0"/>
          <w:marTop w:val="0"/>
          <w:marBottom w:val="0"/>
          <w:divBdr>
            <w:top w:val="none" w:sz="0" w:space="0" w:color="auto"/>
            <w:left w:val="none" w:sz="0" w:space="0" w:color="auto"/>
            <w:bottom w:val="none" w:sz="0" w:space="0" w:color="auto"/>
            <w:right w:val="none" w:sz="0" w:space="0" w:color="auto"/>
          </w:divBdr>
          <w:divsChild>
            <w:div w:id="912817638">
              <w:marLeft w:val="0"/>
              <w:marRight w:val="0"/>
              <w:marTop w:val="0"/>
              <w:marBottom w:val="0"/>
              <w:divBdr>
                <w:top w:val="none" w:sz="0" w:space="0" w:color="auto"/>
                <w:left w:val="none" w:sz="0" w:space="0" w:color="auto"/>
                <w:bottom w:val="none" w:sz="0" w:space="0" w:color="auto"/>
                <w:right w:val="none" w:sz="0" w:space="0" w:color="auto"/>
              </w:divBdr>
            </w:div>
          </w:divsChild>
        </w:div>
        <w:div w:id="200213012">
          <w:marLeft w:val="0"/>
          <w:marRight w:val="0"/>
          <w:marTop w:val="0"/>
          <w:marBottom w:val="0"/>
          <w:divBdr>
            <w:top w:val="none" w:sz="0" w:space="0" w:color="auto"/>
            <w:left w:val="none" w:sz="0" w:space="0" w:color="auto"/>
            <w:bottom w:val="none" w:sz="0" w:space="0" w:color="auto"/>
            <w:right w:val="none" w:sz="0" w:space="0" w:color="auto"/>
          </w:divBdr>
          <w:divsChild>
            <w:div w:id="1086462928">
              <w:marLeft w:val="0"/>
              <w:marRight w:val="0"/>
              <w:marTop w:val="0"/>
              <w:marBottom w:val="0"/>
              <w:divBdr>
                <w:top w:val="none" w:sz="0" w:space="0" w:color="auto"/>
                <w:left w:val="none" w:sz="0" w:space="0" w:color="auto"/>
                <w:bottom w:val="none" w:sz="0" w:space="0" w:color="auto"/>
                <w:right w:val="none" w:sz="0" w:space="0" w:color="auto"/>
              </w:divBdr>
            </w:div>
          </w:divsChild>
        </w:div>
        <w:div w:id="251011600">
          <w:marLeft w:val="0"/>
          <w:marRight w:val="0"/>
          <w:marTop w:val="0"/>
          <w:marBottom w:val="0"/>
          <w:divBdr>
            <w:top w:val="none" w:sz="0" w:space="0" w:color="auto"/>
            <w:left w:val="none" w:sz="0" w:space="0" w:color="auto"/>
            <w:bottom w:val="none" w:sz="0" w:space="0" w:color="auto"/>
            <w:right w:val="none" w:sz="0" w:space="0" w:color="auto"/>
          </w:divBdr>
          <w:divsChild>
            <w:div w:id="1679456502">
              <w:marLeft w:val="0"/>
              <w:marRight w:val="0"/>
              <w:marTop w:val="0"/>
              <w:marBottom w:val="0"/>
              <w:divBdr>
                <w:top w:val="none" w:sz="0" w:space="0" w:color="auto"/>
                <w:left w:val="none" w:sz="0" w:space="0" w:color="auto"/>
                <w:bottom w:val="none" w:sz="0" w:space="0" w:color="auto"/>
                <w:right w:val="none" w:sz="0" w:space="0" w:color="auto"/>
              </w:divBdr>
            </w:div>
          </w:divsChild>
        </w:div>
        <w:div w:id="263345019">
          <w:marLeft w:val="0"/>
          <w:marRight w:val="0"/>
          <w:marTop w:val="0"/>
          <w:marBottom w:val="0"/>
          <w:divBdr>
            <w:top w:val="none" w:sz="0" w:space="0" w:color="auto"/>
            <w:left w:val="none" w:sz="0" w:space="0" w:color="auto"/>
            <w:bottom w:val="none" w:sz="0" w:space="0" w:color="auto"/>
            <w:right w:val="none" w:sz="0" w:space="0" w:color="auto"/>
          </w:divBdr>
          <w:divsChild>
            <w:div w:id="39133691">
              <w:marLeft w:val="0"/>
              <w:marRight w:val="0"/>
              <w:marTop w:val="0"/>
              <w:marBottom w:val="0"/>
              <w:divBdr>
                <w:top w:val="none" w:sz="0" w:space="0" w:color="auto"/>
                <w:left w:val="none" w:sz="0" w:space="0" w:color="auto"/>
                <w:bottom w:val="none" w:sz="0" w:space="0" w:color="auto"/>
                <w:right w:val="none" w:sz="0" w:space="0" w:color="auto"/>
              </w:divBdr>
            </w:div>
            <w:div w:id="545291346">
              <w:marLeft w:val="0"/>
              <w:marRight w:val="0"/>
              <w:marTop w:val="0"/>
              <w:marBottom w:val="0"/>
              <w:divBdr>
                <w:top w:val="none" w:sz="0" w:space="0" w:color="auto"/>
                <w:left w:val="none" w:sz="0" w:space="0" w:color="auto"/>
                <w:bottom w:val="none" w:sz="0" w:space="0" w:color="auto"/>
                <w:right w:val="none" w:sz="0" w:space="0" w:color="auto"/>
              </w:divBdr>
            </w:div>
            <w:div w:id="577327516">
              <w:marLeft w:val="0"/>
              <w:marRight w:val="0"/>
              <w:marTop w:val="0"/>
              <w:marBottom w:val="0"/>
              <w:divBdr>
                <w:top w:val="none" w:sz="0" w:space="0" w:color="auto"/>
                <w:left w:val="none" w:sz="0" w:space="0" w:color="auto"/>
                <w:bottom w:val="none" w:sz="0" w:space="0" w:color="auto"/>
                <w:right w:val="none" w:sz="0" w:space="0" w:color="auto"/>
              </w:divBdr>
            </w:div>
            <w:div w:id="727342141">
              <w:marLeft w:val="0"/>
              <w:marRight w:val="0"/>
              <w:marTop w:val="0"/>
              <w:marBottom w:val="0"/>
              <w:divBdr>
                <w:top w:val="none" w:sz="0" w:space="0" w:color="auto"/>
                <w:left w:val="none" w:sz="0" w:space="0" w:color="auto"/>
                <w:bottom w:val="none" w:sz="0" w:space="0" w:color="auto"/>
                <w:right w:val="none" w:sz="0" w:space="0" w:color="auto"/>
              </w:divBdr>
            </w:div>
            <w:div w:id="892276692">
              <w:marLeft w:val="0"/>
              <w:marRight w:val="0"/>
              <w:marTop w:val="0"/>
              <w:marBottom w:val="0"/>
              <w:divBdr>
                <w:top w:val="none" w:sz="0" w:space="0" w:color="auto"/>
                <w:left w:val="none" w:sz="0" w:space="0" w:color="auto"/>
                <w:bottom w:val="none" w:sz="0" w:space="0" w:color="auto"/>
                <w:right w:val="none" w:sz="0" w:space="0" w:color="auto"/>
              </w:divBdr>
            </w:div>
            <w:div w:id="1025908368">
              <w:marLeft w:val="0"/>
              <w:marRight w:val="0"/>
              <w:marTop w:val="0"/>
              <w:marBottom w:val="0"/>
              <w:divBdr>
                <w:top w:val="none" w:sz="0" w:space="0" w:color="auto"/>
                <w:left w:val="none" w:sz="0" w:space="0" w:color="auto"/>
                <w:bottom w:val="none" w:sz="0" w:space="0" w:color="auto"/>
                <w:right w:val="none" w:sz="0" w:space="0" w:color="auto"/>
              </w:divBdr>
            </w:div>
            <w:div w:id="1032270088">
              <w:marLeft w:val="0"/>
              <w:marRight w:val="0"/>
              <w:marTop w:val="0"/>
              <w:marBottom w:val="0"/>
              <w:divBdr>
                <w:top w:val="none" w:sz="0" w:space="0" w:color="auto"/>
                <w:left w:val="none" w:sz="0" w:space="0" w:color="auto"/>
                <w:bottom w:val="none" w:sz="0" w:space="0" w:color="auto"/>
                <w:right w:val="none" w:sz="0" w:space="0" w:color="auto"/>
              </w:divBdr>
            </w:div>
            <w:div w:id="1355309278">
              <w:marLeft w:val="0"/>
              <w:marRight w:val="0"/>
              <w:marTop w:val="0"/>
              <w:marBottom w:val="0"/>
              <w:divBdr>
                <w:top w:val="none" w:sz="0" w:space="0" w:color="auto"/>
                <w:left w:val="none" w:sz="0" w:space="0" w:color="auto"/>
                <w:bottom w:val="none" w:sz="0" w:space="0" w:color="auto"/>
                <w:right w:val="none" w:sz="0" w:space="0" w:color="auto"/>
              </w:divBdr>
            </w:div>
            <w:div w:id="1718818295">
              <w:marLeft w:val="0"/>
              <w:marRight w:val="0"/>
              <w:marTop w:val="0"/>
              <w:marBottom w:val="0"/>
              <w:divBdr>
                <w:top w:val="none" w:sz="0" w:space="0" w:color="auto"/>
                <w:left w:val="none" w:sz="0" w:space="0" w:color="auto"/>
                <w:bottom w:val="none" w:sz="0" w:space="0" w:color="auto"/>
                <w:right w:val="none" w:sz="0" w:space="0" w:color="auto"/>
              </w:divBdr>
            </w:div>
          </w:divsChild>
        </w:div>
        <w:div w:id="279148174">
          <w:marLeft w:val="0"/>
          <w:marRight w:val="0"/>
          <w:marTop w:val="0"/>
          <w:marBottom w:val="0"/>
          <w:divBdr>
            <w:top w:val="none" w:sz="0" w:space="0" w:color="auto"/>
            <w:left w:val="none" w:sz="0" w:space="0" w:color="auto"/>
            <w:bottom w:val="none" w:sz="0" w:space="0" w:color="auto"/>
            <w:right w:val="none" w:sz="0" w:space="0" w:color="auto"/>
          </w:divBdr>
          <w:divsChild>
            <w:div w:id="1483157077">
              <w:marLeft w:val="0"/>
              <w:marRight w:val="0"/>
              <w:marTop w:val="0"/>
              <w:marBottom w:val="0"/>
              <w:divBdr>
                <w:top w:val="none" w:sz="0" w:space="0" w:color="auto"/>
                <w:left w:val="none" w:sz="0" w:space="0" w:color="auto"/>
                <w:bottom w:val="none" w:sz="0" w:space="0" w:color="auto"/>
                <w:right w:val="none" w:sz="0" w:space="0" w:color="auto"/>
              </w:divBdr>
            </w:div>
          </w:divsChild>
        </w:div>
        <w:div w:id="280192996">
          <w:marLeft w:val="0"/>
          <w:marRight w:val="0"/>
          <w:marTop w:val="0"/>
          <w:marBottom w:val="0"/>
          <w:divBdr>
            <w:top w:val="none" w:sz="0" w:space="0" w:color="auto"/>
            <w:left w:val="none" w:sz="0" w:space="0" w:color="auto"/>
            <w:bottom w:val="none" w:sz="0" w:space="0" w:color="auto"/>
            <w:right w:val="none" w:sz="0" w:space="0" w:color="auto"/>
          </w:divBdr>
          <w:divsChild>
            <w:div w:id="156843073">
              <w:marLeft w:val="0"/>
              <w:marRight w:val="0"/>
              <w:marTop w:val="0"/>
              <w:marBottom w:val="0"/>
              <w:divBdr>
                <w:top w:val="none" w:sz="0" w:space="0" w:color="auto"/>
                <w:left w:val="none" w:sz="0" w:space="0" w:color="auto"/>
                <w:bottom w:val="none" w:sz="0" w:space="0" w:color="auto"/>
                <w:right w:val="none" w:sz="0" w:space="0" w:color="auto"/>
              </w:divBdr>
            </w:div>
          </w:divsChild>
        </w:div>
        <w:div w:id="287591722">
          <w:marLeft w:val="0"/>
          <w:marRight w:val="0"/>
          <w:marTop w:val="0"/>
          <w:marBottom w:val="0"/>
          <w:divBdr>
            <w:top w:val="none" w:sz="0" w:space="0" w:color="auto"/>
            <w:left w:val="none" w:sz="0" w:space="0" w:color="auto"/>
            <w:bottom w:val="none" w:sz="0" w:space="0" w:color="auto"/>
            <w:right w:val="none" w:sz="0" w:space="0" w:color="auto"/>
          </w:divBdr>
          <w:divsChild>
            <w:div w:id="1741363486">
              <w:marLeft w:val="0"/>
              <w:marRight w:val="0"/>
              <w:marTop w:val="0"/>
              <w:marBottom w:val="0"/>
              <w:divBdr>
                <w:top w:val="none" w:sz="0" w:space="0" w:color="auto"/>
                <w:left w:val="none" w:sz="0" w:space="0" w:color="auto"/>
                <w:bottom w:val="none" w:sz="0" w:space="0" w:color="auto"/>
                <w:right w:val="none" w:sz="0" w:space="0" w:color="auto"/>
              </w:divBdr>
            </w:div>
          </w:divsChild>
        </w:div>
        <w:div w:id="313679168">
          <w:marLeft w:val="0"/>
          <w:marRight w:val="0"/>
          <w:marTop w:val="0"/>
          <w:marBottom w:val="0"/>
          <w:divBdr>
            <w:top w:val="none" w:sz="0" w:space="0" w:color="auto"/>
            <w:left w:val="none" w:sz="0" w:space="0" w:color="auto"/>
            <w:bottom w:val="none" w:sz="0" w:space="0" w:color="auto"/>
            <w:right w:val="none" w:sz="0" w:space="0" w:color="auto"/>
          </w:divBdr>
          <w:divsChild>
            <w:div w:id="2136559622">
              <w:marLeft w:val="0"/>
              <w:marRight w:val="0"/>
              <w:marTop w:val="0"/>
              <w:marBottom w:val="0"/>
              <w:divBdr>
                <w:top w:val="none" w:sz="0" w:space="0" w:color="auto"/>
                <w:left w:val="none" w:sz="0" w:space="0" w:color="auto"/>
                <w:bottom w:val="none" w:sz="0" w:space="0" w:color="auto"/>
                <w:right w:val="none" w:sz="0" w:space="0" w:color="auto"/>
              </w:divBdr>
            </w:div>
          </w:divsChild>
        </w:div>
        <w:div w:id="477843563">
          <w:marLeft w:val="0"/>
          <w:marRight w:val="0"/>
          <w:marTop w:val="0"/>
          <w:marBottom w:val="0"/>
          <w:divBdr>
            <w:top w:val="none" w:sz="0" w:space="0" w:color="auto"/>
            <w:left w:val="none" w:sz="0" w:space="0" w:color="auto"/>
            <w:bottom w:val="none" w:sz="0" w:space="0" w:color="auto"/>
            <w:right w:val="none" w:sz="0" w:space="0" w:color="auto"/>
          </w:divBdr>
          <w:divsChild>
            <w:div w:id="1621523172">
              <w:marLeft w:val="0"/>
              <w:marRight w:val="0"/>
              <w:marTop w:val="0"/>
              <w:marBottom w:val="0"/>
              <w:divBdr>
                <w:top w:val="none" w:sz="0" w:space="0" w:color="auto"/>
                <w:left w:val="none" w:sz="0" w:space="0" w:color="auto"/>
                <w:bottom w:val="none" w:sz="0" w:space="0" w:color="auto"/>
                <w:right w:val="none" w:sz="0" w:space="0" w:color="auto"/>
              </w:divBdr>
            </w:div>
          </w:divsChild>
        </w:div>
        <w:div w:id="522590726">
          <w:marLeft w:val="0"/>
          <w:marRight w:val="0"/>
          <w:marTop w:val="0"/>
          <w:marBottom w:val="0"/>
          <w:divBdr>
            <w:top w:val="none" w:sz="0" w:space="0" w:color="auto"/>
            <w:left w:val="none" w:sz="0" w:space="0" w:color="auto"/>
            <w:bottom w:val="none" w:sz="0" w:space="0" w:color="auto"/>
            <w:right w:val="none" w:sz="0" w:space="0" w:color="auto"/>
          </w:divBdr>
          <w:divsChild>
            <w:div w:id="304437895">
              <w:marLeft w:val="0"/>
              <w:marRight w:val="0"/>
              <w:marTop w:val="0"/>
              <w:marBottom w:val="0"/>
              <w:divBdr>
                <w:top w:val="none" w:sz="0" w:space="0" w:color="auto"/>
                <w:left w:val="none" w:sz="0" w:space="0" w:color="auto"/>
                <w:bottom w:val="none" w:sz="0" w:space="0" w:color="auto"/>
                <w:right w:val="none" w:sz="0" w:space="0" w:color="auto"/>
              </w:divBdr>
            </w:div>
          </w:divsChild>
        </w:div>
        <w:div w:id="692001190">
          <w:marLeft w:val="0"/>
          <w:marRight w:val="0"/>
          <w:marTop w:val="0"/>
          <w:marBottom w:val="0"/>
          <w:divBdr>
            <w:top w:val="none" w:sz="0" w:space="0" w:color="auto"/>
            <w:left w:val="none" w:sz="0" w:space="0" w:color="auto"/>
            <w:bottom w:val="none" w:sz="0" w:space="0" w:color="auto"/>
            <w:right w:val="none" w:sz="0" w:space="0" w:color="auto"/>
          </w:divBdr>
          <w:divsChild>
            <w:div w:id="1514880572">
              <w:marLeft w:val="0"/>
              <w:marRight w:val="0"/>
              <w:marTop w:val="0"/>
              <w:marBottom w:val="0"/>
              <w:divBdr>
                <w:top w:val="none" w:sz="0" w:space="0" w:color="auto"/>
                <w:left w:val="none" w:sz="0" w:space="0" w:color="auto"/>
                <w:bottom w:val="none" w:sz="0" w:space="0" w:color="auto"/>
                <w:right w:val="none" w:sz="0" w:space="0" w:color="auto"/>
              </w:divBdr>
            </w:div>
          </w:divsChild>
        </w:div>
        <w:div w:id="735057464">
          <w:marLeft w:val="0"/>
          <w:marRight w:val="0"/>
          <w:marTop w:val="0"/>
          <w:marBottom w:val="0"/>
          <w:divBdr>
            <w:top w:val="none" w:sz="0" w:space="0" w:color="auto"/>
            <w:left w:val="none" w:sz="0" w:space="0" w:color="auto"/>
            <w:bottom w:val="none" w:sz="0" w:space="0" w:color="auto"/>
            <w:right w:val="none" w:sz="0" w:space="0" w:color="auto"/>
          </w:divBdr>
          <w:divsChild>
            <w:div w:id="243415170">
              <w:marLeft w:val="0"/>
              <w:marRight w:val="0"/>
              <w:marTop w:val="0"/>
              <w:marBottom w:val="0"/>
              <w:divBdr>
                <w:top w:val="none" w:sz="0" w:space="0" w:color="auto"/>
                <w:left w:val="none" w:sz="0" w:space="0" w:color="auto"/>
                <w:bottom w:val="none" w:sz="0" w:space="0" w:color="auto"/>
                <w:right w:val="none" w:sz="0" w:space="0" w:color="auto"/>
              </w:divBdr>
            </w:div>
            <w:div w:id="594561279">
              <w:marLeft w:val="0"/>
              <w:marRight w:val="0"/>
              <w:marTop w:val="0"/>
              <w:marBottom w:val="0"/>
              <w:divBdr>
                <w:top w:val="none" w:sz="0" w:space="0" w:color="auto"/>
                <w:left w:val="none" w:sz="0" w:space="0" w:color="auto"/>
                <w:bottom w:val="none" w:sz="0" w:space="0" w:color="auto"/>
                <w:right w:val="none" w:sz="0" w:space="0" w:color="auto"/>
              </w:divBdr>
            </w:div>
            <w:div w:id="596719396">
              <w:marLeft w:val="0"/>
              <w:marRight w:val="0"/>
              <w:marTop w:val="0"/>
              <w:marBottom w:val="0"/>
              <w:divBdr>
                <w:top w:val="none" w:sz="0" w:space="0" w:color="auto"/>
                <w:left w:val="none" w:sz="0" w:space="0" w:color="auto"/>
                <w:bottom w:val="none" w:sz="0" w:space="0" w:color="auto"/>
                <w:right w:val="none" w:sz="0" w:space="0" w:color="auto"/>
              </w:divBdr>
            </w:div>
            <w:div w:id="901982884">
              <w:marLeft w:val="0"/>
              <w:marRight w:val="0"/>
              <w:marTop w:val="0"/>
              <w:marBottom w:val="0"/>
              <w:divBdr>
                <w:top w:val="none" w:sz="0" w:space="0" w:color="auto"/>
                <w:left w:val="none" w:sz="0" w:space="0" w:color="auto"/>
                <w:bottom w:val="none" w:sz="0" w:space="0" w:color="auto"/>
                <w:right w:val="none" w:sz="0" w:space="0" w:color="auto"/>
              </w:divBdr>
            </w:div>
            <w:div w:id="932980933">
              <w:marLeft w:val="0"/>
              <w:marRight w:val="0"/>
              <w:marTop w:val="0"/>
              <w:marBottom w:val="0"/>
              <w:divBdr>
                <w:top w:val="none" w:sz="0" w:space="0" w:color="auto"/>
                <w:left w:val="none" w:sz="0" w:space="0" w:color="auto"/>
                <w:bottom w:val="none" w:sz="0" w:space="0" w:color="auto"/>
                <w:right w:val="none" w:sz="0" w:space="0" w:color="auto"/>
              </w:divBdr>
            </w:div>
            <w:div w:id="945700628">
              <w:marLeft w:val="0"/>
              <w:marRight w:val="0"/>
              <w:marTop w:val="0"/>
              <w:marBottom w:val="0"/>
              <w:divBdr>
                <w:top w:val="none" w:sz="0" w:space="0" w:color="auto"/>
                <w:left w:val="none" w:sz="0" w:space="0" w:color="auto"/>
                <w:bottom w:val="none" w:sz="0" w:space="0" w:color="auto"/>
                <w:right w:val="none" w:sz="0" w:space="0" w:color="auto"/>
              </w:divBdr>
            </w:div>
            <w:div w:id="1084031597">
              <w:marLeft w:val="0"/>
              <w:marRight w:val="0"/>
              <w:marTop w:val="0"/>
              <w:marBottom w:val="0"/>
              <w:divBdr>
                <w:top w:val="none" w:sz="0" w:space="0" w:color="auto"/>
                <w:left w:val="none" w:sz="0" w:space="0" w:color="auto"/>
                <w:bottom w:val="none" w:sz="0" w:space="0" w:color="auto"/>
                <w:right w:val="none" w:sz="0" w:space="0" w:color="auto"/>
              </w:divBdr>
            </w:div>
            <w:div w:id="1224633243">
              <w:marLeft w:val="0"/>
              <w:marRight w:val="0"/>
              <w:marTop w:val="0"/>
              <w:marBottom w:val="0"/>
              <w:divBdr>
                <w:top w:val="none" w:sz="0" w:space="0" w:color="auto"/>
                <w:left w:val="none" w:sz="0" w:space="0" w:color="auto"/>
                <w:bottom w:val="none" w:sz="0" w:space="0" w:color="auto"/>
                <w:right w:val="none" w:sz="0" w:space="0" w:color="auto"/>
              </w:divBdr>
            </w:div>
            <w:div w:id="1371028921">
              <w:marLeft w:val="0"/>
              <w:marRight w:val="0"/>
              <w:marTop w:val="0"/>
              <w:marBottom w:val="0"/>
              <w:divBdr>
                <w:top w:val="none" w:sz="0" w:space="0" w:color="auto"/>
                <w:left w:val="none" w:sz="0" w:space="0" w:color="auto"/>
                <w:bottom w:val="none" w:sz="0" w:space="0" w:color="auto"/>
                <w:right w:val="none" w:sz="0" w:space="0" w:color="auto"/>
              </w:divBdr>
            </w:div>
            <w:div w:id="1480073068">
              <w:marLeft w:val="0"/>
              <w:marRight w:val="0"/>
              <w:marTop w:val="0"/>
              <w:marBottom w:val="0"/>
              <w:divBdr>
                <w:top w:val="none" w:sz="0" w:space="0" w:color="auto"/>
                <w:left w:val="none" w:sz="0" w:space="0" w:color="auto"/>
                <w:bottom w:val="none" w:sz="0" w:space="0" w:color="auto"/>
                <w:right w:val="none" w:sz="0" w:space="0" w:color="auto"/>
              </w:divBdr>
            </w:div>
            <w:div w:id="1608610882">
              <w:marLeft w:val="0"/>
              <w:marRight w:val="0"/>
              <w:marTop w:val="0"/>
              <w:marBottom w:val="0"/>
              <w:divBdr>
                <w:top w:val="none" w:sz="0" w:space="0" w:color="auto"/>
                <w:left w:val="none" w:sz="0" w:space="0" w:color="auto"/>
                <w:bottom w:val="none" w:sz="0" w:space="0" w:color="auto"/>
                <w:right w:val="none" w:sz="0" w:space="0" w:color="auto"/>
              </w:divBdr>
            </w:div>
            <w:div w:id="2022580445">
              <w:marLeft w:val="0"/>
              <w:marRight w:val="0"/>
              <w:marTop w:val="0"/>
              <w:marBottom w:val="0"/>
              <w:divBdr>
                <w:top w:val="none" w:sz="0" w:space="0" w:color="auto"/>
                <w:left w:val="none" w:sz="0" w:space="0" w:color="auto"/>
                <w:bottom w:val="none" w:sz="0" w:space="0" w:color="auto"/>
                <w:right w:val="none" w:sz="0" w:space="0" w:color="auto"/>
              </w:divBdr>
            </w:div>
            <w:div w:id="2034377797">
              <w:marLeft w:val="0"/>
              <w:marRight w:val="0"/>
              <w:marTop w:val="0"/>
              <w:marBottom w:val="0"/>
              <w:divBdr>
                <w:top w:val="none" w:sz="0" w:space="0" w:color="auto"/>
                <w:left w:val="none" w:sz="0" w:space="0" w:color="auto"/>
                <w:bottom w:val="none" w:sz="0" w:space="0" w:color="auto"/>
                <w:right w:val="none" w:sz="0" w:space="0" w:color="auto"/>
              </w:divBdr>
            </w:div>
          </w:divsChild>
        </w:div>
        <w:div w:id="791872001">
          <w:marLeft w:val="0"/>
          <w:marRight w:val="0"/>
          <w:marTop w:val="0"/>
          <w:marBottom w:val="0"/>
          <w:divBdr>
            <w:top w:val="none" w:sz="0" w:space="0" w:color="auto"/>
            <w:left w:val="none" w:sz="0" w:space="0" w:color="auto"/>
            <w:bottom w:val="none" w:sz="0" w:space="0" w:color="auto"/>
            <w:right w:val="none" w:sz="0" w:space="0" w:color="auto"/>
          </w:divBdr>
          <w:divsChild>
            <w:div w:id="1147740150">
              <w:marLeft w:val="0"/>
              <w:marRight w:val="0"/>
              <w:marTop w:val="0"/>
              <w:marBottom w:val="0"/>
              <w:divBdr>
                <w:top w:val="none" w:sz="0" w:space="0" w:color="auto"/>
                <w:left w:val="none" w:sz="0" w:space="0" w:color="auto"/>
                <w:bottom w:val="none" w:sz="0" w:space="0" w:color="auto"/>
                <w:right w:val="none" w:sz="0" w:space="0" w:color="auto"/>
              </w:divBdr>
            </w:div>
          </w:divsChild>
        </w:div>
        <w:div w:id="894195000">
          <w:marLeft w:val="0"/>
          <w:marRight w:val="0"/>
          <w:marTop w:val="0"/>
          <w:marBottom w:val="0"/>
          <w:divBdr>
            <w:top w:val="none" w:sz="0" w:space="0" w:color="auto"/>
            <w:left w:val="none" w:sz="0" w:space="0" w:color="auto"/>
            <w:bottom w:val="none" w:sz="0" w:space="0" w:color="auto"/>
            <w:right w:val="none" w:sz="0" w:space="0" w:color="auto"/>
          </w:divBdr>
          <w:divsChild>
            <w:div w:id="1381250203">
              <w:marLeft w:val="0"/>
              <w:marRight w:val="0"/>
              <w:marTop w:val="0"/>
              <w:marBottom w:val="0"/>
              <w:divBdr>
                <w:top w:val="none" w:sz="0" w:space="0" w:color="auto"/>
                <w:left w:val="none" w:sz="0" w:space="0" w:color="auto"/>
                <w:bottom w:val="none" w:sz="0" w:space="0" w:color="auto"/>
                <w:right w:val="none" w:sz="0" w:space="0" w:color="auto"/>
              </w:divBdr>
            </w:div>
          </w:divsChild>
        </w:div>
        <w:div w:id="897057863">
          <w:marLeft w:val="0"/>
          <w:marRight w:val="0"/>
          <w:marTop w:val="0"/>
          <w:marBottom w:val="0"/>
          <w:divBdr>
            <w:top w:val="none" w:sz="0" w:space="0" w:color="auto"/>
            <w:left w:val="none" w:sz="0" w:space="0" w:color="auto"/>
            <w:bottom w:val="none" w:sz="0" w:space="0" w:color="auto"/>
            <w:right w:val="none" w:sz="0" w:space="0" w:color="auto"/>
          </w:divBdr>
          <w:divsChild>
            <w:div w:id="663360545">
              <w:marLeft w:val="0"/>
              <w:marRight w:val="0"/>
              <w:marTop w:val="0"/>
              <w:marBottom w:val="0"/>
              <w:divBdr>
                <w:top w:val="none" w:sz="0" w:space="0" w:color="auto"/>
                <w:left w:val="none" w:sz="0" w:space="0" w:color="auto"/>
                <w:bottom w:val="none" w:sz="0" w:space="0" w:color="auto"/>
                <w:right w:val="none" w:sz="0" w:space="0" w:color="auto"/>
              </w:divBdr>
            </w:div>
          </w:divsChild>
        </w:div>
        <w:div w:id="944115009">
          <w:marLeft w:val="0"/>
          <w:marRight w:val="0"/>
          <w:marTop w:val="0"/>
          <w:marBottom w:val="0"/>
          <w:divBdr>
            <w:top w:val="none" w:sz="0" w:space="0" w:color="auto"/>
            <w:left w:val="none" w:sz="0" w:space="0" w:color="auto"/>
            <w:bottom w:val="none" w:sz="0" w:space="0" w:color="auto"/>
            <w:right w:val="none" w:sz="0" w:space="0" w:color="auto"/>
          </w:divBdr>
          <w:divsChild>
            <w:div w:id="1570186864">
              <w:marLeft w:val="0"/>
              <w:marRight w:val="0"/>
              <w:marTop w:val="0"/>
              <w:marBottom w:val="0"/>
              <w:divBdr>
                <w:top w:val="none" w:sz="0" w:space="0" w:color="auto"/>
                <w:left w:val="none" w:sz="0" w:space="0" w:color="auto"/>
                <w:bottom w:val="none" w:sz="0" w:space="0" w:color="auto"/>
                <w:right w:val="none" w:sz="0" w:space="0" w:color="auto"/>
              </w:divBdr>
            </w:div>
          </w:divsChild>
        </w:div>
        <w:div w:id="1106773455">
          <w:marLeft w:val="0"/>
          <w:marRight w:val="0"/>
          <w:marTop w:val="0"/>
          <w:marBottom w:val="0"/>
          <w:divBdr>
            <w:top w:val="none" w:sz="0" w:space="0" w:color="auto"/>
            <w:left w:val="none" w:sz="0" w:space="0" w:color="auto"/>
            <w:bottom w:val="none" w:sz="0" w:space="0" w:color="auto"/>
            <w:right w:val="none" w:sz="0" w:space="0" w:color="auto"/>
          </w:divBdr>
          <w:divsChild>
            <w:div w:id="1568884272">
              <w:marLeft w:val="0"/>
              <w:marRight w:val="0"/>
              <w:marTop w:val="0"/>
              <w:marBottom w:val="0"/>
              <w:divBdr>
                <w:top w:val="none" w:sz="0" w:space="0" w:color="auto"/>
                <w:left w:val="none" w:sz="0" w:space="0" w:color="auto"/>
                <w:bottom w:val="none" w:sz="0" w:space="0" w:color="auto"/>
                <w:right w:val="none" w:sz="0" w:space="0" w:color="auto"/>
              </w:divBdr>
            </w:div>
          </w:divsChild>
        </w:div>
        <w:div w:id="1161389714">
          <w:marLeft w:val="0"/>
          <w:marRight w:val="0"/>
          <w:marTop w:val="0"/>
          <w:marBottom w:val="0"/>
          <w:divBdr>
            <w:top w:val="none" w:sz="0" w:space="0" w:color="auto"/>
            <w:left w:val="none" w:sz="0" w:space="0" w:color="auto"/>
            <w:bottom w:val="none" w:sz="0" w:space="0" w:color="auto"/>
            <w:right w:val="none" w:sz="0" w:space="0" w:color="auto"/>
          </w:divBdr>
          <w:divsChild>
            <w:div w:id="457065605">
              <w:marLeft w:val="0"/>
              <w:marRight w:val="0"/>
              <w:marTop w:val="0"/>
              <w:marBottom w:val="0"/>
              <w:divBdr>
                <w:top w:val="none" w:sz="0" w:space="0" w:color="auto"/>
                <w:left w:val="none" w:sz="0" w:space="0" w:color="auto"/>
                <w:bottom w:val="none" w:sz="0" w:space="0" w:color="auto"/>
                <w:right w:val="none" w:sz="0" w:space="0" w:color="auto"/>
              </w:divBdr>
            </w:div>
          </w:divsChild>
        </w:div>
        <w:div w:id="1241523058">
          <w:marLeft w:val="0"/>
          <w:marRight w:val="0"/>
          <w:marTop w:val="0"/>
          <w:marBottom w:val="0"/>
          <w:divBdr>
            <w:top w:val="none" w:sz="0" w:space="0" w:color="auto"/>
            <w:left w:val="none" w:sz="0" w:space="0" w:color="auto"/>
            <w:bottom w:val="none" w:sz="0" w:space="0" w:color="auto"/>
            <w:right w:val="none" w:sz="0" w:space="0" w:color="auto"/>
          </w:divBdr>
          <w:divsChild>
            <w:div w:id="666523161">
              <w:marLeft w:val="0"/>
              <w:marRight w:val="0"/>
              <w:marTop w:val="0"/>
              <w:marBottom w:val="0"/>
              <w:divBdr>
                <w:top w:val="none" w:sz="0" w:space="0" w:color="auto"/>
                <w:left w:val="none" w:sz="0" w:space="0" w:color="auto"/>
                <w:bottom w:val="none" w:sz="0" w:space="0" w:color="auto"/>
                <w:right w:val="none" w:sz="0" w:space="0" w:color="auto"/>
              </w:divBdr>
            </w:div>
            <w:div w:id="724570867">
              <w:marLeft w:val="0"/>
              <w:marRight w:val="0"/>
              <w:marTop w:val="0"/>
              <w:marBottom w:val="0"/>
              <w:divBdr>
                <w:top w:val="none" w:sz="0" w:space="0" w:color="auto"/>
                <w:left w:val="none" w:sz="0" w:space="0" w:color="auto"/>
                <w:bottom w:val="none" w:sz="0" w:space="0" w:color="auto"/>
                <w:right w:val="none" w:sz="0" w:space="0" w:color="auto"/>
              </w:divBdr>
            </w:div>
            <w:div w:id="1254318954">
              <w:marLeft w:val="0"/>
              <w:marRight w:val="0"/>
              <w:marTop w:val="0"/>
              <w:marBottom w:val="0"/>
              <w:divBdr>
                <w:top w:val="none" w:sz="0" w:space="0" w:color="auto"/>
                <w:left w:val="none" w:sz="0" w:space="0" w:color="auto"/>
                <w:bottom w:val="none" w:sz="0" w:space="0" w:color="auto"/>
                <w:right w:val="none" w:sz="0" w:space="0" w:color="auto"/>
              </w:divBdr>
            </w:div>
            <w:div w:id="1759983144">
              <w:marLeft w:val="0"/>
              <w:marRight w:val="0"/>
              <w:marTop w:val="0"/>
              <w:marBottom w:val="0"/>
              <w:divBdr>
                <w:top w:val="none" w:sz="0" w:space="0" w:color="auto"/>
                <w:left w:val="none" w:sz="0" w:space="0" w:color="auto"/>
                <w:bottom w:val="none" w:sz="0" w:space="0" w:color="auto"/>
                <w:right w:val="none" w:sz="0" w:space="0" w:color="auto"/>
              </w:divBdr>
            </w:div>
            <w:div w:id="1979063530">
              <w:marLeft w:val="0"/>
              <w:marRight w:val="0"/>
              <w:marTop w:val="0"/>
              <w:marBottom w:val="0"/>
              <w:divBdr>
                <w:top w:val="none" w:sz="0" w:space="0" w:color="auto"/>
                <w:left w:val="none" w:sz="0" w:space="0" w:color="auto"/>
                <w:bottom w:val="none" w:sz="0" w:space="0" w:color="auto"/>
                <w:right w:val="none" w:sz="0" w:space="0" w:color="auto"/>
              </w:divBdr>
            </w:div>
            <w:div w:id="2039308236">
              <w:marLeft w:val="0"/>
              <w:marRight w:val="0"/>
              <w:marTop w:val="0"/>
              <w:marBottom w:val="0"/>
              <w:divBdr>
                <w:top w:val="none" w:sz="0" w:space="0" w:color="auto"/>
                <w:left w:val="none" w:sz="0" w:space="0" w:color="auto"/>
                <w:bottom w:val="none" w:sz="0" w:space="0" w:color="auto"/>
                <w:right w:val="none" w:sz="0" w:space="0" w:color="auto"/>
              </w:divBdr>
            </w:div>
          </w:divsChild>
        </w:div>
        <w:div w:id="1262647560">
          <w:marLeft w:val="0"/>
          <w:marRight w:val="0"/>
          <w:marTop w:val="0"/>
          <w:marBottom w:val="0"/>
          <w:divBdr>
            <w:top w:val="none" w:sz="0" w:space="0" w:color="auto"/>
            <w:left w:val="none" w:sz="0" w:space="0" w:color="auto"/>
            <w:bottom w:val="none" w:sz="0" w:space="0" w:color="auto"/>
            <w:right w:val="none" w:sz="0" w:space="0" w:color="auto"/>
          </w:divBdr>
          <w:divsChild>
            <w:div w:id="561910243">
              <w:marLeft w:val="0"/>
              <w:marRight w:val="0"/>
              <w:marTop w:val="0"/>
              <w:marBottom w:val="0"/>
              <w:divBdr>
                <w:top w:val="none" w:sz="0" w:space="0" w:color="auto"/>
                <w:left w:val="none" w:sz="0" w:space="0" w:color="auto"/>
                <w:bottom w:val="none" w:sz="0" w:space="0" w:color="auto"/>
                <w:right w:val="none" w:sz="0" w:space="0" w:color="auto"/>
              </w:divBdr>
            </w:div>
          </w:divsChild>
        </w:div>
        <w:div w:id="1532760312">
          <w:marLeft w:val="0"/>
          <w:marRight w:val="0"/>
          <w:marTop w:val="0"/>
          <w:marBottom w:val="0"/>
          <w:divBdr>
            <w:top w:val="none" w:sz="0" w:space="0" w:color="auto"/>
            <w:left w:val="none" w:sz="0" w:space="0" w:color="auto"/>
            <w:bottom w:val="none" w:sz="0" w:space="0" w:color="auto"/>
            <w:right w:val="none" w:sz="0" w:space="0" w:color="auto"/>
          </w:divBdr>
          <w:divsChild>
            <w:div w:id="567150892">
              <w:marLeft w:val="0"/>
              <w:marRight w:val="0"/>
              <w:marTop w:val="0"/>
              <w:marBottom w:val="0"/>
              <w:divBdr>
                <w:top w:val="none" w:sz="0" w:space="0" w:color="auto"/>
                <w:left w:val="none" w:sz="0" w:space="0" w:color="auto"/>
                <w:bottom w:val="none" w:sz="0" w:space="0" w:color="auto"/>
                <w:right w:val="none" w:sz="0" w:space="0" w:color="auto"/>
              </w:divBdr>
            </w:div>
          </w:divsChild>
        </w:div>
        <w:div w:id="1566991456">
          <w:marLeft w:val="0"/>
          <w:marRight w:val="0"/>
          <w:marTop w:val="0"/>
          <w:marBottom w:val="0"/>
          <w:divBdr>
            <w:top w:val="none" w:sz="0" w:space="0" w:color="auto"/>
            <w:left w:val="none" w:sz="0" w:space="0" w:color="auto"/>
            <w:bottom w:val="none" w:sz="0" w:space="0" w:color="auto"/>
            <w:right w:val="none" w:sz="0" w:space="0" w:color="auto"/>
          </w:divBdr>
          <w:divsChild>
            <w:div w:id="1250384591">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441656705">
              <w:marLeft w:val="0"/>
              <w:marRight w:val="0"/>
              <w:marTop w:val="0"/>
              <w:marBottom w:val="0"/>
              <w:divBdr>
                <w:top w:val="none" w:sz="0" w:space="0" w:color="auto"/>
                <w:left w:val="none" w:sz="0" w:space="0" w:color="auto"/>
                <w:bottom w:val="none" w:sz="0" w:space="0" w:color="auto"/>
                <w:right w:val="none" w:sz="0" w:space="0" w:color="auto"/>
              </w:divBdr>
            </w:div>
          </w:divsChild>
        </w:div>
        <w:div w:id="1752502169">
          <w:marLeft w:val="0"/>
          <w:marRight w:val="0"/>
          <w:marTop w:val="0"/>
          <w:marBottom w:val="0"/>
          <w:divBdr>
            <w:top w:val="none" w:sz="0" w:space="0" w:color="auto"/>
            <w:left w:val="none" w:sz="0" w:space="0" w:color="auto"/>
            <w:bottom w:val="none" w:sz="0" w:space="0" w:color="auto"/>
            <w:right w:val="none" w:sz="0" w:space="0" w:color="auto"/>
          </w:divBdr>
          <w:divsChild>
            <w:div w:id="1651325625">
              <w:marLeft w:val="0"/>
              <w:marRight w:val="0"/>
              <w:marTop w:val="0"/>
              <w:marBottom w:val="0"/>
              <w:divBdr>
                <w:top w:val="none" w:sz="0" w:space="0" w:color="auto"/>
                <w:left w:val="none" w:sz="0" w:space="0" w:color="auto"/>
                <w:bottom w:val="none" w:sz="0" w:space="0" w:color="auto"/>
                <w:right w:val="none" w:sz="0" w:space="0" w:color="auto"/>
              </w:divBdr>
            </w:div>
          </w:divsChild>
        </w:div>
        <w:div w:id="1771585711">
          <w:marLeft w:val="0"/>
          <w:marRight w:val="0"/>
          <w:marTop w:val="0"/>
          <w:marBottom w:val="0"/>
          <w:divBdr>
            <w:top w:val="none" w:sz="0" w:space="0" w:color="auto"/>
            <w:left w:val="none" w:sz="0" w:space="0" w:color="auto"/>
            <w:bottom w:val="none" w:sz="0" w:space="0" w:color="auto"/>
            <w:right w:val="none" w:sz="0" w:space="0" w:color="auto"/>
          </w:divBdr>
          <w:divsChild>
            <w:div w:id="630864836">
              <w:marLeft w:val="0"/>
              <w:marRight w:val="0"/>
              <w:marTop w:val="0"/>
              <w:marBottom w:val="0"/>
              <w:divBdr>
                <w:top w:val="none" w:sz="0" w:space="0" w:color="auto"/>
                <w:left w:val="none" w:sz="0" w:space="0" w:color="auto"/>
                <w:bottom w:val="none" w:sz="0" w:space="0" w:color="auto"/>
                <w:right w:val="none" w:sz="0" w:space="0" w:color="auto"/>
              </w:divBdr>
            </w:div>
          </w:divsChild>
        </w:div>
        <w:div w:id="1931311300">
          <w:marLeft w:val="0"/>
          <w:marRight w:val="0"/>
          <w:marTop w:val="0"/>
          <w:marBottom w:val="0"/>
          <w:divBdr>
            <w:top w:val="none" w:sz="0" w:space="0" w:color="auto"/>
            <w:left w:val="none" w:sz="0" w:space="0" w:color="auto"/>
            <w:bottom w:val="none" w:sz="0" w:space="0" w:color="auto"/>
            <w:right w:val="none" w:sz="0" w:space="0" w:color="auto"/>
          </w:divBdr>
          <w:divsChild>
            <w:div w:id="1663584261">
              <w:marLeft w:val="0"/>
              <w:marRight w:val="0"/>
              <w:marTop w:val="0"/>
              <w:marBottom w:val="0"/>
              <w:divBdr>
                <w:top w:val="none" w:sz="0" w:space="0" w:color="auto"/>
                <w:left w:val="none" w:sz="0" w:space="0" w:color="auto"/>
                <w:bottom w:val="none" w:sz="0" w:space="0" w:color="auto"/>
                <w:right w:val="none" w:sz="0" w:space="0" w:color="auto"/>
              </w:divBdr>
            </w:div>
          </w:divsChild>
        </w:div>
        <w:div w:id="2066416572">
          <w:marLeft w:val="0"/>
          <w:marRight w:val="0"/>
          <w:marTop w:val="0"/>
          <w:marBottom w:val="0"/>
          <w:divBdr>
            <w:top w:val="none" w:sz="0" w:space="0" w:color="auto"/>
            <w:left w:val="none" w:sz="0" w:space="0" w:color="auto"/>
            <w:bottom w:val="none" w:sz="0" w:space="0" w:color="auto"/>
            <w:right w:val="none" w:sz="0" w:space="0" w:color="auto"/>
          </w:divBdr>
          <w:divsChild>
            <w:div w:id="4387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mc.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01A73-181F-4B11-B12A-FE525E8E9024}">
  <ds:schemaRefs>
    <ds:schemaRef ds:uri="http://schemas.microsoft.com/sharepoint/v3/contenttype/forms"/>
  </ds:schemaRefs>
</ds:datastoreItem>
</file>

<file path=customXml/itemProps2.xml><?xml version="1.0" encoding="utf-8"?>
<ds:datastoreItem xmlns:ds="http://schemas.openxmlformats.org/officeDocument/2006/customXml" ds:itemID="{EE60E6AF-C79B-4961-9A6D-C0B97CD8D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05ddf-ba65-4f18-9ed5-89af49cab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03D29-0092-4077-8776-58E694CD76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4516</Words>
  <Characters>24839</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Theunissen, A.A.M.M. (Angelique);Auteur</dc:creator>
  <cp:keywords/>
  <dc:description/>
  <cp:lastModifiedBy>Vandeberg, B.M.A. (Bas)</cp:lastModifiedBy>
  <cp:revision>3</cp:revision>
  <dcterms:created xsi:type="dcterms:W3CDTF">2026-07-16T10:35:00Z</dcterms:created>
  <dcterms:modified xsi:type="dcterms:W3CDTF">2026-07-16T10:38:00Z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0x0101001F29BD6CED4F2A4C89097F85C663AD62</vt:lpwstr>
  </property>
</Properties>
</file>