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473E553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0920BD">
        <w:rPr>
          <w:rFonts w:asciiTheme="minorHAnsi" w:hAnsiTheme="minorHAnsi"/>
          <w:sz w:val="22"/>
          <w:szCs w:val="22"/>
        </w:rPr>
        <w:t xml:space="preserve"> E</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77777777" w:rsidR="00CC1D2F" w:rsidRPr="000920BD" w:rsidRDefault="00CC1D2F" w:rsidP="008B10DA">
            <w:pPr>
              <w:spacing w:line="276" w:lineRule="auto"/>
              <w:jc w:val="both"/>
              <w:rPr>
                <w:rFonts w:asciiTheme="minorHAnsi" w:hAnsiTheme="minorHAnsi" w:cs="Arial"/>
                <w:b/>
                <w:bCs/>
                <w:sz w:val="22"/>
                <w:szCs w:val="22"/>
              </w:rPr>
            </w:pPr>
            <w:r w:rsidRPr="000920BD">
              <w:rPr>
                <w:rFonts w:asciiTheme="minorHAnsi" w:hAnsiTheme="minorHAnsi" w:cs="Arial"/>
                <w:b/>
                <w:bCs/>
                <w:sz w:val="22"/>
                <w:szCs w:val="22"/>
              </w:rPr>
              <w:t xml:space="preserve">Kerncompetentie 1: </w:t>
            </w:r>
          </w:p>
          <w:p w14:paraId="36C6C714" w14:textId="1BC06F5B" w:rsidR="000920BD" w:rsidRDefault="000920BD" w:rsidP="008B10DA">
            <w:pPr>
              <w:spacing w:line="276" w:lineRule="auto"/>
              <w:jc w:val="both"/>
              <w:rPr>
                <w:rFonts w:asciiTheme="minorHAnsi" w:hAnsiTheme="minorHAnsi" w:cs="Arial"/>
                <w:sz w:val="22"/>
                <w:szCs w:val="22"/>
              </w:rPr>
            </w:pPr>
            <w:r w:rsidRPr="000920BD">
              <w:rPr>
                <w:rFonts w:asciiTheme="minorHAnsi" w:hAnsiTheme="minorHAnsi" w:cs="Arial"/>
                <w:sz w:val="22"/>
                <w:szCs w:val="22"/>
              </w:rPr>
              <w:t>Inschrijver dient per perceel minimaal één (1) referentie aan te leveren waarbij over de afgelopen drie (3) jaar (2023, 2024 en 2025) gedurende een aaneengesloten periode van één (1) jaar minimaal 40% van de totale perceelwaarde is vertegenwoordigd. De referentie dient betrekking te hebben op de levering van de binnen het betreffende perceel opgenomen cultuurtechnische machines en/of gereedschappen waarop Inschrijver inschrijft.</w:t>
            </w:r>
          </w:p>
          <w:p w14:paraId="0E016A96" w14:textId="77777777" w:rsidR="000920BD" w:rsidRPr="008B10DA" w:rsidRDefault="000920BD" w:rsidP="008B10DA">
            <w:pPr>
              <w:spacing w:line="276" w:lineRule="auto"/>
              <w:jc w:val="both"/>
              <w:rPr>
                <w:rFonts w:asciiTheme="minorHAnsi" w:hAnsiTheme="minorHAnsi" w:cs="Arial"/>
                <w:sz w:val="22"/>
                <w:szCs w:val="22"/>
              </w:rPr>
            </w:pPr>
          </w:p>
          <w:p w14:paraId="4F843496" w14:textId="77777777" w:rsidR="00CC1D2F"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2A32B6D0" w14:textId="77777777" w:rsidR="000920BD" w:rsidRPr="008B10DA" w:rsidRDefault="000920BD" w:rsidP="008B10DA">
            <w:pPr>
              <w:spacing w:line="276" w:lineRule="auto"/>
              <w:jc w:val="both"/>
              <w:rPr>
                <w:rFonts w:asciiTheme="minorHAnsi" w:hAnsiTheme="minorHAnsi" w:cs="Arial"/>
                <w:sz w:val="22"/>
                <w:szCs w:val="22"/>
              </w:rPr>
            </w:pP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0920BD" w:rsidRPr="008B10DA" w14:paraId="3F6E6FA1" w14:textId="77777777" w:rsidTr="0045659A">
        <w:tc>
          <w:tcPr>
            <w:tcW w:w="3420" w:type="dxa"/>
            <w:gridSpan w:val="2"/>
          </w:tcPr>
          <w:p w14:paraId="5DC2CBB3" w14:textId="371F60FA" w:rsidR="000920BD" w:rsidRPr="000920BD" w:rsidRDefault="000920BD" w:rsidP="008B10DA">
            <w:pPr>
              <w:spacing w:line="276" w:lineRule="auto"/>
              <w:jc w:val="both"/>
              <w:rPr>
                <w:rFonts w:asciiTheme="minorHAnsi" w:hAnsiTheme="minorHAnsi" w:cs="Arial"/>
                <w:b/>
                <w:bCs/>
                <w:sz w:val="22"/>
                <w:szCs w:val="22"/>
              </w:rPr>
            </w:pPr>
            <w:r w:rsidRPr="000920BD">
              <w:rPr>
                <w:rFonts w:asciiTheme="minorHAnsi" w:hAnsiTheme="minorHAnsi" w:cs="Arial"/>
                <w:b/>
                <w:bCs/>
                <w:sz w:val="22"/>
                <w:szCs w:val="22"/>
              </w:rPr>
              <w:t>Betrekking op perceel:</w:t>
            </w:r>
          </w:p>
        </w:tc>
        <w:tc>
          <w:tcPr>
            <w:tcW w:w="5652" w:type="dxa"/>
            <w:gridSpan w:val="4"/>
          </w:tcPr>
          <w:p w14:paraId="150D6F2B" w14:textId="686502FE" w:rsidR="000920BD" w:rsidRPr="008B10DA" w:rsidRDefault="000920BD"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1913ECED" w14:textId="77777777" w:rsidR="00CC1D2F" w:rsidRPr="000920BD" w:rsidRDefault="00CC1D2F" w:rsidP="008B10DA">
            <w:pPr>
              <w:spacing w:line="276" w:lineRule="auto"/>
              <w:rPr>
                <w:rFonts w:asciiTheme="minorHAnsi" w:hAnsiTheme="minorHAnsi" w:cs="Arial"/>
                <w:b/>
                <w:bCs/>
                <w:sz w:val="22"/>
                <w:szCs w:val="22"/>
              </w:rPr>
            </w:pPr>
            <w:r w:rsidRPr="000920BD">
              <w:rPr>
                <w:rFonts w:asciiTheme="minorHAnsi" w:hAnsiTheme="minorHAnsi" w:cs="Arial"/>
                <w:b/>
                <w:bCs/>
                <w:sz w:val="22"/>
                <w:szCs w:val="22"/>
              </w:rPr>
              <w:t>Kerncompetentie 1</w:t>
            </w:r>
          </w:p>
          <w:p w14:paraId="017BCC0B" w14:textId="2C7510B9" w:rsidR="000920BD" w:rsidRPr="000920BD" w:rsidRDefault="000920BD" w:rsidP="008B10DA">
            <w:pPr>
              <w:spacing w:line="276" w:lineRule="auto"/>
              <w:rPr>
                <w:rFonts w:asciiTheme="minorHAnsi" w:hAnsiTheme="minorHAnsi" w:cstheme="minorHAnsi"/>
              </w:rPr>
            </w:pPr>
            <w:r w:rsidRPr="000920BD">
              <w:rPr>
                <w:rFonts w:asciiTheme="minorHAnsi" w:hAnsiTheme="minorHAnsi" w:cstheme="minorHAnsi"/>
                <w:sz w:val="22"/>
                <w:szCs w:val="22"/>
              </w:rPr>
              <w:t xml:space="preserve">Inschrijver dient per perceel minimaal één (1) referentie aan te leveren waarbij over de afgelopen drie (3) jaar (2023, 2024 en 2025) gedurende een aaneengesloten </w:t>
            </w:r>
            <w:r w:rsidRPr="000920BD">
              <w:rPr>
                <w:rFonts w:asciiTheme="minorHAnsi" w:hAnsiTheme="minorHAnsi" w:cstheme="minorHAnsi"/>
                <w:sz w:val="22"/>
                <w:szCs w:val="22"/>
              </w:rPr>
              <w:lastRenderedPageBreak/>
              <w:t>periode van één (1) jaar minimaal 40% van de totale perceelwaarde is vertegenwoordigd. De referentie dient betrekking te hebben op de levering van de binnen het betreffende perceel opgenomen cultuurtechnische machines en/of gereedschappen waarop Inschrijver inschrijft.</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lastRenderedPageBreak/>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D8F3310"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r w:rsidR="000920BD">
              <w:rPr>
                <w:rFonts w:asciiTheme="minorHAnsi" w:hAnsiTheme="minorHAnsi" w:cs="Arial"/>
                <w:sz w:val="22"/>
                <w:szCs w:val="22"/>
              </w:rPr>
              <w:t>/perceel</w:t>
            </w:r>
            <w:r w:rsidRPr="008B10DA">
              <w:rPr>
                <w:rFonts w:asciiTheme="minorHAnsi" w:hAnsiTheme="minorHAnsi" w:cs="Arial"/>
                <w:sz w:val="22"/>
                <w:szCs w:val="22"/>
              </w:rPr>
              <w:t>:</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rQgtAP8khfMkkwTw4nsiivc8HHSwrKkW1nfRyEva9EE2o0uQYgP/LXAIs3zsRfBJZWU+7yLToGAtJ1nT2ZO7/g==" w:salt="O51rdfsHZIv6uWW7LtOHV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920BD"/>
    <w:rsid w:val="0031064B"/>
    <w:rsid w:val="00371087"/>
    <w:rsid w:val="003A5C96"/>
    <w:rsid w:val="006A185B"/>
    <w:rsid w:val="008B10DA"/>
    <w:rsid w:val="00955454"/>
    <w:rsid w:val="00A60762"/>
    <w:rsid w:val="00B745D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482262DC-1069-49E0-B222-1F0DAD34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571</Words>
  <Characters>3142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Amber Hofkamp</cp:lastModifiedBy>
  <cp:revision>5</cp:revision>
  <dcterms:created xsi:type="dcterms:W3CDTF">2020-03-04T11:05:00Z</dcterms:created>
  <dcterms:modified xsi:type="dcterms:W3CDTF">2026-07-14T17:50:00Z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0x010100DA4BBCE0F0758C4A89038D0CCB2081A8</vt:lpwstr>
  </property>
</Properties>
</file>