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FBD5" w14:textId="1D597654" w:rsidR="00B34E17" w:rsidRPr="00B34E17" w:rsidRDefault="00FA03F3" w:rsidP="00B34E1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Bijlage 13. </w:t>
      </w:r>
      <w:r w:rsidR="00B34E17" w:rsidRPr="00B34E17">
        <w:rPr>
          <w:b/>
          <w:bCs/>
          <w:sz w:val="32"/>
          <w:szCs w:val="32"/>
        </w:rPr>
        <w:t>Begrippenlijst</w:t>
      </w:r>
      <w:r w:rsidR="009C073C">
        <w:rPr>
          <w:b/>
          <w:bCs/>
          <w:sz w:val="32"/>
          <w:szCs w:val="32"/>
        </w:rPr>
        <w:t xml:space="preserve"> deelbakfiets</w:t>
      </w:r>
    </w:p>
    <w:tbl>
      <w:tblPr>
        <w:tblW w:w="9640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7003"/>
      </w:tblGrid>
      <w:tr w:rsidR="00B34E17" w:rsidRPr="00B34E17" w14:paraId="5775BD8B" w14:textId="77777777" w:rsidTr="00B34E17">
        <w:trPr>
          <w:tblHeader/>
        </w:trPr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798F66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Begrip</w:t>
            </w:r>
          </w:p>
        </w:tc>
        <w:tc>
          <w:tcPr>
            <w:tcW w:w="7003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7EF47A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Definitie</w:t>
            </w:r>
          </w:p>
        </w:tc>
      </w:tr>
      <w:tr w:rsidR="00B34E17" w:rsidRPr="00B34E17" w14:paraId="52CD1B15" w14:textId="77777777" w:rsidTr="00B34E17">
        <w:tc>
          <w:tcPr>
            <w:tcW w:w="0" w:type="auto"/>
            <w:vAlign w:val="center"/>
            <w:hideMark/>
          </w:tcPr>
          <w:p w14:paraId="5AF55370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Aanbestedende dienst</w:t>
            </w:r>
          </w:p>
        </w:tc>
        <w:tc>
          <w:tcPr>
            <w:tcW w:w="7003" w:type="dxa"/>
            <w:vAlign w:val="center"/>
            <w:hideMark/>
          </w:tcPr>
          <w:p w14:paraId="108ED6A4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De gemeente Ede.</w:t>
            </w:r>
          </w:p>
        </w:tc>
      </w:tr>
      <w:tr w:rsidR="007D7B0E" w:rsidRPr="00B34E17" w14:paraId="54DDD277" w14:textId="77777777" w:rsidTr="00B34E17">
        <w:tc>
          <w:tcPr>
            <w:tcW w:w="0" w:type="auto"/>
            <w:vAlign w:val="center"/>
          </w:tcPr>
          <w:p w14:paraId="555E368B" w14:textId="6084E525" w:rsidR="007D7B0E" w:rsidRPr="00B34E17" w:rsidRDefault="007D7B0E" w:rsidP="0091370D">
            <w:pPr>
              <w:spacing w:after="80" w:line="288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Aanbestedingsstukken</w:t>
            </w:r>
          </w:p>
        </w:tc>
        <w:tc>
          <w:tcPr>
            <w:tcW w:w="7003" w:type="dxa"/>
            <w:vAlign w:val="center"/>
          </w:tcPr>
          <w:p w14:paraId="1A5F4B70" w14:textId="4D50D192" w:rsidR="007D7B0E" w:rsidRPr="00B34E17" w:rsidRDefault="007D7B0E" w:rsidP="007D7B0E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 xml:space="preserve">Alle documenten in </w:t>
            </w:r>
            <w:r>
              <w:rPr>
                <w:rFonts w:ascii="Segoe UI" w:hAnsi="Segoe UI" w:cs="Segoe UI"/>
                <w:sz w:val="20"/>
                <w:szCs w:val="20"/>
              </w:rPr>
              <w:t>van deze a</w:t>
            </w:r>
            <w:r w:rsidRPr="007D7B0E">
              <w:rPr>
                <w:rFonts w:ascii="Segoe UI" w:hAnsi="Segoe UI" w:cs="Segoe UI"/>
                <w:sz w:val="20"/>
                <w:szCs w:val="20"/>
              </w:rPr>
              <w:t xml:space="preserve">anbestedingsprocedure (waaronder o.a. de aankondiging van de Opdracht, </w:t>
            </w:r>
            <w:r>
              <w:rPr>
                <w:rFonts w:ascii="Segoe UI" w:hAnsi="Segoe UI" w:cs="Segoe UI"/>
                <w:sz w:val="20"/>
                <w:szCs w:val="20"/>
              </w:rPr>
              <w:t>het aanbestedingsdocument</w:t>
            </w:r>
            <w:r w:rsidRPr="007D7B0E">
              <w:rPr>
                <w:rFonts w:ascii="Segoe UI" w:hAnsi="Segoe UI" w:cs="Segoe UI"/>
                <w:sz w:val="20"/>
                <w:szCs w:val="20"/>
              </w:rPr>
              <w:t xml:space="preserve"> alsmede de Nota’s van Inlichtingen).</w:t>
            </w:r>
          </w:p>
        </w:tc>
      </w:tr>
      <w:tr w:rsidR="00B34E17" w:rsidRPr="00B34E17" w14:paraId="25C6B007" w14:textId="77777777" w:rsidTr="00B34E17">
        <w:tc>
          <w:tcPr>
            <w:tcW w:w="0" w:type="auto"/>
            <w:vAlign w:val="center"/>
            <w:hideMark/>
          </w:tcPr>
          <w:p w14:paraId="625180F2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Basisaanbod</w:t>
            </w:r>
          </w:p>
        </w:tc>
        <w:tc>
          <w:tcPr>
            <w:tcW w:w="7003" w:type="dxa"/>
            <w:vAlign w:val="center"/>
            <w:hideMark/>
          </w:tcPr>
          <w:p w14:paraId="6BCCAAF0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Het minimale aantal voertuigen bij Operationele Start, zoals opgenomen in de bijlagen.</w:t>
            </w:r>
          </w:p>
        </w:tc>
      </w:tr>
      <w:tr w:rsidR="00B34E17" w:rsidRPr="00B34E17" w14:paraId="4B7B1597" w14:textId="77777777" w:rsidTr="00B34E17">
        <w:tc>
          <w:tcPr>
            <w:tcW w:w="0" w:type="auto"/>
            <w:vAlign w:val="center"/>
            <w:hideMark/>
          </w:tcPr>
          <w:p w14:paraId="74B85C9E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BPKV</w:t>
            </w:r>
          </w:p>
        </w:tc>
        <w:tc>
          <w:tcPr>
            <w:tcW w:w="7003" w:type="dxa"/>
            <w:vAlign w:val="center"/>
            <w:hideMark/>
          </w:tcPr>
          <w:p w14:paraId="5FC60A04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Beste prijs-kwaliteitverhouding.</w:t>
            </w:r>
          </w:p>
        </w:tc>
      </w:tr>
      <w:tr w:rsidR="00B34E17" w:rsidRPr="00B34E17" w14:paraId="16397EE1" w14:textId="77777777" w:rsidTr="00B34E17">
        <w:tc>
          <w:tcPr>
            <w:tcW w:w="0" w:type="auto"/>
            <w:vAlign w:val="center"/>
            <w:hideMark/>
          </w:tcPr>
          <w:p w14:paraId="4BF82F66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Concessie</w:t>
            </w:r>
          </w:p>
        </w:tc>
        <w:tc>
          <w:tcPr>
            <w:tcW w:w="7003" w:type="dxa"/>
            <w:vAlign w:val="center"/>
            <w:hideMark/>
          </w:tcPr>
          <w:p w14:paraId="0B3F4B54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Het recht en de plicht om de Dienst te exploiteren gedurende de Concessietermijn, onder de voorwaarden van de Overeenkomst.</w:t>
            </w:r>
          </w:p>
        </w:tc>
      </w:tr>
      <w:tr w:rsidR="00B34E17" w:rsidRPr="00B34E17" w14:paraId="4C6F0D30" w14:textId="77777777" w:rsidTr="00B34E17">
        <w:tc>
          <w:tcPr>
            <w:tcW w:w="0" w:type="auto"/>
            <w:vAlign w:val="center"/>
            <w:hideMark/>
          </w:tcPr>
          <w:p w14:paraId="36C53B68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Concessiegebied</w:t>
            </w:r>
          </w:p>
        </w:tc>
        <w:tc>
          <w:tcPr>
            <w:tcW w:w="7003" w:type="dxa"/>
            <w:vAlign w:val="center"/>
            <w:hideMark/>
          </w:tcPr>
          <w:p w14:paraId="4784CB10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Het gebied waarbinnen de concessie geldt; in deze documenten de gemeente Ede of het aangewezen deel daarvan.</w:t>
            </w:r>
          </w:p>
        </w:tc>
      </w:tr>
      <w:tr w:rsidR="00B34E17" w:rsidRPr="00B34E17" w14:paraId="42C47433" w14:textId="77777777" w:rsidTr="00B34E17">
        <w:tc>
          <w:tcPr>
            <w:tcW w:w="0" w:type="auto"/>
            <w:vAlign w:val="center"/>
            <w:hideMark/>
          </w:tcPr>
          <w:p w14:paraId="5B59C540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Concessiehouder</w:t>
            </w:r>
          </w:p>
        </w:tc>
        <w:tc>
          <w:tcPr>
            <w:tcW w:w="7003" w:type="dxa"/>
            <w:vAlign w:val="center"/>
            <w:hideMark/>
          </w:tcPr>
          <w:p w14:paraId="1DF107C9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De partij aan wie de concessie wordt verleend en die de Dienst uitvoert en exploiteert.</w:t>
            </w:r>
          </w:p>
        </w:tc>
      </w:tr>
      <w:tr w:rsidR="00B34E17" w:rsidRPr="00B34E17" w14:paraId="780E3484" w14:textId="77777777" w:rsidTr="00B34E17">
        <w:tc>
          <w:tcPr>
            <w:tcW w:w="0" w:type="auto"/>
            <w:vAlign w:val="center"/>
            <w:hideMark/>
          </w:tcPr>
          <w:p w14:paraId="05AA9BA0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Concessieovereenkomst</w:t>
            </w:r>
          </w:p>
        </w:tc>
        <w:tc>
          <w:tcPr>
            <w:tcW w:w="7003" w:type="dxa"/>
            <w:vAlign w:val="center"/>
            <w:hideMark/>
          </w:tcPr>
          <w:p w14:paraId="7D210D75" w14:textId="62A1ACEA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 xml:space="preserve">De schriftelijke overeenkomst tussen Concessieverlener en Concessiehouder over de </w:t>
            </w:r>
            <w:r w:rsidR="0091370D">
              <w:rPr>
                <w:rFonts w:ascii="Segoe UI" w:hAnsi="Segoe UI" w:cs="Segoe UI"/>
                <w:sz w:val="20"/>
                <w:szCs w:val="20"/>
              </w:rPr>
              <w:t>C</w:t>
            </w:r>
            <w:r w:rsidRPr="00B34E17">
              <w:rPr>
                <w:rFonts w:ascii="Segoe UI" w:hAnsi="Segoe UI" w:cs="Segoe UI"/>
                <w:sz w:val="20"/>
                <w:szCs w:val="20"/>
              </w:rPr>
              <w:t>oncessie.</w:t>
            </w:r>
          </w:p>
        </w:tc>
      </w:tr>
      <w:tr w:rsidR="00B34E17" w:rsidRPr="00B34E17" w14:paraId="0A668204" w14:textId="77777777" w:rsidTr="00B34E17">
        <w:tc>
          <w:tcPr>
            <w:tcW w:w="0" w:type="auto"/>
            <w:vAlign w:val="center"/>
            <w:hideMark/>
          </w:tcPr>
          <w:p w14:paraId="4C866F9E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Concessieverlener</w:t>
            </w:r>
          </w:p>
        </w:tc>
        <w:tc>
          <w:tcPr>
            <w:tcW w:w="7003" w:type="dxa"/>
            <w:vAlign w:val="center"/>
            <w:hideMark/>
          </w:tcPr>
          <w:p w14:paraId="5C74DD9C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De gemeente Ede.</w:t>
            </w:r>
          </w:p>
        </w:tc>
      </w:tr>
      <w:tr w:rsidR="00B34E17" w:rsidRPr="00B34E17" w14:paraId="14204CF4" w14:textId="77777777" w:rsidTr="00B34E17">
        <w:tc>
          <w:tcPr>
            <w:tcW w:w="0" w:type="auto"/>
            <w:vAlign w:val="center"/>
            <w:hideMark/>
          </w:tcPr>
          <w:p w14:paraId="523E8E44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Dienst</w:t>
            </w:r>
          </w:p>
        </w:tc>
        <w:tc>
          <w:tcPr>
            <w:tcW w:w="7003" w:type="dxa"/>
            <w:vAlign w:val="center"/>
            <w:hideMark/>
          </w:tcPr>
          <w:p w14:paraId="44E4AF27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Exploitatie, beheer, onderhoud en klantenservice van station-based elektrische deelbakfietsen inclusief de bijbehorende digitale toegang en rapportage.</w:t>
            </w:r>
          </w:p>
        </w:tc>
      </w:tr>
      <w:tr w:rsidR="00B34E17" w:rsidRPr="00B34E17" w14:paraId="46F75A22" w14:textId="77777777" w:rsidTr="00B34E17">
        <w:tc>
          <w:tcPr>
            <w:tcW w:w="0" w:type="auto"/>
            <w:vAlign w:val="center"/>
            <w:hideMark/>
          </w:tcPr>
          <w:p w14:paraId="3634E1B1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Dienstenprijsindex (DPI)</w:t>
            </w:r>
          </w:p>
        </w:tc>
        <w:tc>
          <w:tcPr>
            <w:tcW w:w="7003" w:type="dxa"/>
            <w:vAlign w:val="center"/>
            <w:hideMark/>
          </w:tcPr>
          <w:p w14:paraId="25C30DDB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De index voor commerciële dienstverlening en transport, gebruikt voor indexatie van tarieven en subsidies.</w:t>
            </w:r>
          </w:p>
        </w:tc>
      </w:tr>
      <w:tr w:rsidR="00B34E17" w:rsidRPr="00B34E17" w14:paraId="2E71E10C" w14:textId="77777777" w:rsidTr="00B34E17">
        <w:tc>
          <w:tcPr>
            <w:tcW w:w="0" w:type="auto"/>
            <w:vAlign w:val="center"/>
            <w:hideMark/>
          </w:tcPr>
          <w:p w14:paraId="5D5F0E6B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Exploitatiesubsidie</w:t>
            </w:r>
          </w:p>
        </w:tc>
        <w:tc>
          <w:tcPr>
            <w:tcW w:w="7003" w:type="dxa"/>
            <w:vAlign w:val="center"/>
            <w:hideMark/>
          </w:tcPr>
          <w:p w14:paraId="22B90141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De subsidie per beschikbaar gestelde deelbakfiets, bedoeld ter ondersteuning van de exploitatie van de Dienst.</w:t>
            </w:r>
          </w:p>
        </w:tc>
      </w:tr>
      <w:tr w:rsidR="00B34E17" w:rsidRPr="00B34E17" w14:paraId="35D7BF92" w14:textId="77777777" w:rsidTr="00B34E17">
        <w:tc>
          <w:tcPr>
            <w:tcW w:w="0" w:type="auto"/>
            <w:vAlign w:val="center"/>
            <w:hideMark/>
          </w:tcPr>
          <w:p w14:paraId="587DA8D4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Gemeente</w:t>
            </w:r>
          </w:p>
        </w:tc>
        <w:tc>
          <w:tcPr>
            <w:tcW w:w="7003" w:type="dxa"/>
            <w:vAlign w:val="center"/>
            <w:hideMark/>
          </w:tcPr>
          <w:p w14:paraId="67C2C3A0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Gemeente Ede.</w:t>
            </w:r>
          </w:p>
        </w:tc>
      </w:tr>
      <w:tr w:rsidR="00B34E17" w:rsidRPr="00B34E17" w14:paraId="6983B22F" w14:textId="77777777" w:rsidTr="00B34E17">
        <w:tc>
          <w:tcPr>
            <w:tcW w:w="0" w:type="auto"/>
            <w:vAlign w:val="center"/>
            <w:hideMark/>
          </w:tcPr>
          <w:p w14:paraId="30DD13D7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Gebruiksafhankelijke subsidie</w:t>
            </w:r>
          </w:p>
        </w:tc>
        <w:tc>
          <w:tcPr>
            <w:tcW w:w="7003" w:type="dxa"/>
            <w:vAlign w:val="center"/>
            <w:hideMark/>
          </w:tcPr>
          <w:p w14:paraId="2C4EE3BE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De subsidie die afhankelijk is van de gerealiseerde gebruiksomzet en/of gebruiksduur, zoals nader uitgewerkt in de concessiedocumenten en financiële bepalingen.</w:t>
            </w:r>
          </w:p>
        </w:tc>
      </w:tr>
      <w:tr w:rsidR="00B34E17" w:rsidRPr="00B34E17" w14:paraId="1F356E4D" w14:textId="77777777" w:rsidTr="00B34E17">
        <w:tc>
          <w:tcPr>
            <w:tcW w:w="0" w:type="auto"/>
            <w:vAlign w:val="center"/>
            <w:hideMark/>
          </w:tcPr>
          <w:p w14:paraId="7EBD0E63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Gebruiksomzet</w:t>
            </w:r>
          </w:p>
        </w:tc>
        <w:tc>
          <w:tcPr>
            <w:tcW w:w="7003" w:type="dxa"/>
            <w:vAlign w:val="center"/>
            <w:hideMark/>
          </w:tcPr>
          <w:p w14:paraId="35DDF60F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De omzet die samenhangt met het gebruik van de deelbakfietsen.</w:t>
            </w:r>
          </w:p>
        </w:tc>
      </w:tr>
      <w:tr w:rsidR="00B34E17" w:rsidRPr="0091370D" w14:paraId="75A2C7B6" w14:textId="77777777" w:rsidTr="00B34E17">
        <w:tc>
          <w:tcPr>
            <w:tcW w:w="0" w:type="auto"/>
            <w:vAlign w:val="center"/>
            <w:hideMark/>
          </w:tcPr>
          <w:p w14:paraId="5FD53312" w14:textId="77777777" w:rsidR="00B34E17" w:rsidRPr="0091370D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Gunningseisen</w:t>
            </w:r>
          </w:p>
        </w:tc>
        <w:tc>
          <w:tcPr>
            <w:tcW w:w="7003" w:type="dxa"/>
            <w:vAlign w:val="center"/>
            <w:hideMark/>
          </w:tcPr>
          <w:p w14:paraId="11153519" w14:textId="3F458398" w:rsidR="00B34E17" w:rsidRPr="00625580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625580">
              <w:rPr>
                <w:rFonts w:ascii="Segoe UI" w:hAnsi="Segoe UI" w:cs="Segoe UI"/>
                <w:sz w:val="20"/>
                <w:szCs w:val="20"/>
              </w:rPr>
              <w:t xml:space="preserve">De minimumeisen waaraan een </w:t>
            </w:r>
            <w:r w:rsidR="00625580" w:rsidRPr="00625580">
              <w:rPr>
                <w:rFonts w:ascii="Segoe UI" w:hAnsi="Segoe UI" w:cs="Segoe UI"/>
                <w:sz w:val="20"/>
                <w:szCs w:val="20"/>
              </w:rPr>
              <w:t>I</w:t>
            </w:r>
            <w:r w:rsidRPr="00625580">
              <w:rPr>
                <w:rFonts w:ascii="Segoe UI" w:hAnsi="Segoe UI" w:cs="Segoe UI"/>
                <w:sz w:val="20"/>
                <w:szCs w:val="20"/>
              </w:rPr>
              <w:t>nschrijving moet voldoen om voor inhoudelijke beoordeling in aanmerking te komen.</w:t>
            </w:r>
          </w:p>
        </w:tc>
      </w:tr>
      <w:tr w:rsidR="00B34E17" w:rsidRPr="00B34E17" w14:paraId="68B29BCF" w14:textId="77777777" w:rsidTr="00B34E17">
        <w:tc>
          <w:tcPr>
            <w:tcW w:w="0" w:type="auto"/>
            <w:vAlign w:val="center"/>
            <w:hideMark/>
          </w:tcPr>
          <w:p w14:paraId="00D483D6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Gunningscriteria</w:t>
            </w:r>
          </w:p>
        </w:tc>
        <w:tc>
          <w:tcPr>
            <w:tcW w:w="7003" w:type="dxa"/>
            <w:vAlign w:val="center"/>
            <w:hideMark/>
          </w:tcPr>
          <w:p w14:paraId="73D25FD0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De criteria op basis waarvan de economisch meest voordelige inschrijving wordt vastgesteld.</w:t>
            </w:r>
          </w:p>
        </w:tc>
      </w:tr>
      <w:tr w:rsidR="00B34E17" w:rsidRPr="00B34E17" w14:paraId="49B0354A" w14:textId="77777777" w:rsidTr="00B34E17">
        <w:tc>
          <w:tcPr>
            <w:tcW w:w="0" w:type="auto"/>
            <w:vAlign w:val="center"/>
            <w:hideMark/>
          </w:tcPr>
          <w:p w14:paraId="27103323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Hub / standplaats</w:t>
            </w:r>
          </w:p>
        </w:tc>
        <w:tc>
          <w:tcPr>
            <w:tcW w:w="7003" w:type="dxa"/>
            <w:vAlign w:val="center"/>
            <w:hideMark/>
          </w:tcPr>
          <w:p w14:paraId="33867E83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Een door de Gemeente aangewezen locatie met vaste, toegewezen parkeerplaatsen voor elektrische deelbakfietsen.</w:t>
            </w:r>
          </w:p>
        </w:tc>
      </w:tr>
      <w:tr w:rsidR="00B34E17" w:rsidRPr="00B34E17" w14:paraId="791BB1E6" w14:textId="77777777" w:rsidTr="00B34E17">
        <w:tc>
          <w:tcPr>
            <w:tcW w:w="0" w:type="auto"/>
            <w:vAlign w:val="center"/>
            <w:hideMark/>
          </w:tcPr>
          <w:p w14:paraId="07F93F96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Hublocatie</w:t>
            </w:r>
          </w:p>
        </w:tc>
        <w:tc>
          <w:tcPr>
            <w:tcW w:w="7003" w:type="dxa"/>
            <w:vAlign w:val="center"/>
            <w:hideMark/>
          </w:tcPr>
          <w:p w14:paraId="00091FF5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Een locatie waar deelbakfietsen worden geplaatst, aangeboden of beheerd als onderdeel van het stationsgebonden of hublocatiegebonden aanbod.</w:t>
            </w:r>
          </w:p>
        </w:tc>
      </w:tr>
      <w:tr w:rsidR="00B34E17" w:rsidRPr="00B34E17" w14:paraId="58453B4C" w14:textId="77777777" w:rsidTr="00B34E17">
        <w:tc>
          <w:tcPr>
            <w:tcW w:w="0" w:type="auto"/>
            <w:vAlign w:val="center"/>
            <w:hideMark/>
          </w:tcPr>
          <w:p w14:paraId="3684B1BA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Inschrijving</w:t>
            </w:r>
          </w:p>
        </w:tc>
        <w:tc>
          <w:tcPr>
            <w:tcW w:w="7003" w:type="dxa"/>
            <w:vAlign w:val="center"/>
            <w:hideMark/>
          </w:tcPr>
          <w:p w14:paraId="1BA306B6" w14:textId="1B8F313B" w:rsidR="00B34E17" w:rsidRPr="007D7B0E" w:rsidRDefault="007D7B0E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Aanbod van Inschrijver voor het uitvoeren van de Opdracht, dat op basis van de in de Aanbestedingsstukken vastgestelde Gunningscriteria zal worden beoordeeld.</w:t>
            </w:r>
          </w:p>
        </w:tc>
      </w:tr>
      <w:tr w:rsidR="00B34E17" w:rsidRPr="00B34E17" w14:paraId="3C2426E6" w14:textId="77777777" w:rsidTr="00B34E17">
        <w:tc>
          <w:tcPr>
            <w:tcW w:w="0" w:type="auto"/>
            <w:vAlign w:val="center"/>
            <w:hideMark/>
          </w:tcPr>
          <w:p w14:paraId="7300C1E0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Inschrijver</w:t>
            </w:r>
          </w:p>
        </w:tc>
        <w:tc>
          <w:tcPr>
            <w:tcW w:w="7003" w:type="dxa"/>
            <w:vAlign w:val="center"/>
            <w:hideMark/>
          </w:tcPr>
          <w:p w14:paraId="7F1AA475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De natuurlijke of rechtspersoon die een inschrijving heeft gedaan.</w:t>
            </w:r>
          </w:p>
        </w:tc>
      </w:tr>
      <w:tr w:rsidR="00B34E17" w:rsidRPr="00B34E17" w14:paraId="34223DD6" w14:textId="77777777" w:rsidTr="00B34E17">
        <w:tc>
          <w:tcPr>
            <w:tcW w:w="0" w:type="auto"/>
            <w:vAlign w:val="center"/>
            <w:hideMark/>
          </w:tcPr>
          <w:p w14:paraId="333B4BDB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KPI’s</w:t>
            </w:r>
          </w:p>
        </w:tc>
        <w:tc>
          <w:tcPr>
            <w:tcW w:w="7003" w:type="dxa"/>
            <w:vAlign w:val="center"/>
            <w:hideMark/>
          </w:tcPr>
          <w:p w14:paraId="04D9D738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Prestatie-indicatoren en normen waaraan de concessiehouder moet voldoen.</w:t>
            </w:r>
          </w:p>
        </w:tc>
      </w:tr>
      <w:tr w:rsidR="00B34E17" w:rsidRPr="00B34E17" w14:paraId="32745782" w14:textId="77777777" w:rsidTr="00B34E17">
        <w:tc>
          <w:tcPr>
            <w:tcW w:w="0" w:type="auto"/>
            <w:vAlign w:val="center"/>
            <w:hideMark/>
          </w:tcPr>
          <w:p w14:paraId="20AB00F4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Klantenservice</w:t>
            </w:r>
          </w:p>
        </w:tc>
        <w:tc>
          <w:tcPr>
            <w:tcW w:w="7003" w:type="dxa"/>
            <w:vAlign w:val="center"/>
            <w:hideMark/>
          </w:tcPr>
          <w:p w14:paraId="5B504BAF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De serviceverlening voor vragen, meldingen, ondersteuning en urgente incidenten met betrekking tot het deelbakfietssysteem.</w:t>
            </w:r>
          </w:p>
        </w:tc>
      </w:tr>
      <w:tr w:rsidR="00B34E17" w:rsidRPr="00B34E17" w14:paraId="7878F575" w14:textId="77777777" w:rsidTr="00B34E17">
        <w:tc>
          <w:tcPr>
            <w:tcW w:w="0" w:type="auto"/>
            <w:vAlign w:val="center"/>
            <w:hideMark/>
          </w:tcPr>
          <w:p w14:paraId="344DF563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Mobiliteitsfonds</w:t>
            </w:r>
          </w:p>
        </w:tc>
        <w:tc>
          <w:tcPr>
            <w:tcW w:w="7003" w:type="dxa"/>
            <w:vAlign w:val="center"/>
            <w:hideMark/>
          </w:tcPr>
          <w:p w14:paraId="2DCBA4AB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Het Mobiliteitsfonds Ede-Centrum; het gebied en/of kader waarbinnen het basisaanbod en de bijbehorende subsidies voor Regime 1 gelden.</w:t>
            </w:r>
          </w:p>
        </w:tc>
      </w:tr>
      <w:tr w:rsidR="00B34E17" w:rsidRPr="00B34E17" w14:paraId="16BD1EF9" w14:textId="77777777" w:rsidTr="00B34E17">
        <w:tc>
          <w:tcPr>
            <w:tcW w:w="0" w:type="auto"/>
            <w:vAlign w:val="center"/>
            <w:hideMark/>
          </w:tcPr>
          <w:p w14:paraId="536D7254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Nota van Inlichtingen</w:t>
            </w:r>
          </w:p>
        </w:tc>
        <w:tc>
          <w:tcPr>
            <w:tcW w:w="7003" w:type="dxa"/>
            <w:vAlign w:val="center"/>
            <w:hideMark/>
          </w:tcPr>
          <w:p w14:paraId="28C7DEDA" w14:textId="6C6E5206" w:rsidR="00B34E17" w:rsidRPr="007D7B0E" w:rsidRDefault="007D7B0E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Nadere inlichtingen welke integraal deel uitmaken van de Aanbestedingsstukken.</w:t>
            </w:r>
          </w:p>
        </w:tc>
      </w:tr>
      <w:tr w:rsidR="00B34E17" w:rsidRPr="00B34E17" w14:paraId="62EAAA21" w14:textId="77777777" w:rsidTr="00B34E17">
        <w:tc>
          <w:tcPr>
            <w:tcW w:w="0" w:type="auto"/>
            <w:vAlign w:val="center"/>
            <w:hideMark/>
          </w:tcPr>
          <w:p w14:paraId="7059FEC3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Onderaanneming</w:t>
            </w:r>
          </w:p>
        </w:tc>
        <w:tc>
          <w:tcPr>
            <w:tcW w:w="7003" w:type="dxa"/>
            <w:vAlign w:val="center"/>
            <w:hideMark/>
          </w:tcPr>
          <w:p w14:paraId="478F638B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Inschakeling van een onderaannemer voor bepaalde delen van de opdracht.</w:t>
            </w:r>
          </w:p>
        </w:tc>
      </w:tr>
      <w:tr w:rsidR="00B34E17" w:rsidRPr="00B34E17" w14:paraId="36E3B342" w14:textId="77777777" w:rsidTr="00B34E17">
        <w:tc>
          <w:tcPr>
            <w:tcW w:w="0" w:type="auto"/>
            <w:vAlign w:val="center"/>
            <w:hideMark/>
          </w:tcPr>
          <w:p w14:paraId="5F8D9DA3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Opdrachtnemer</w:t>
            </w:r>
          </w:p>
        </w:tc>
        <w:tc>
          <w:tcPr>
            <w:tcW w:w="7003" w:type="dxa"/>
            <w:vAlign w:val="center"/>
            <w:hideMark/>
          </w:tcPr>
          <w:p w14:paraId="56E55466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De inschrijver aan wie de opdracht uiteindelijk wordt gegund.</w:t>
            </w:r>
          </w:p>
        </w:tc>
      </w:tr>
      <w:tr w:rsidR="00B34E17" w:rsidRPr="00B34E17" w14:paraId="2DF11788" w14:textId="77777777" w:rsidTr="00B34E17">
        <w:tc>
          <w:tcPr>
            <w:tcW w:w="0" w:type="auto"/>
            <w:vAlign w:val="center"/>
            <w:hideMark/>
          </w:tcPr>
          <w:p w14:paraId="5860BB86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Opdracht</w:t>
            </w:r>
          </w:p>
        </w:tc>
        <w:tc>
          <w:tcPr>
            <w:tcW w:w="7003" w:type="dxa"/>
            <w:vAlign w:val="center"/>
            <w:hideMark/>
          </w:tcPr>
          <w:p w14:paraId="1206E7A3" w14:textId="08DF68C3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 xml:space="preserve">Het uitvoeren van de werkzaamheden ten behoeve van de Opdrachtgever zoals omschreven in </w:t>
            </w:r>
            <w:r w:rsidR="0091370D" w:rsidRPr="007D7B0E">
              <w:rPr>
                <w:rFonts w:ascii="Segoe UI" w:hAnsi="Segoe UI" w:cs="Segoe UI"/>
                <w:sz w:val="20"/>
                <w:szCs w:val="20"/>
              </w:rPr>
              <w:t>de</w:t>
            </w:r>
            <w:r w:rsidRPr="007D7B0E">
              <w:rPr>
                <w:rFonts w:ascii="Segoe UI" w:hAnsi="Segoe UI" w:cs="Segoe UI"/>
                <w:sz w:val="20"/>
                <w:szCs w:val="20"/>
              </w:rPr>
              <w:t xml:space="preserve"> aanbestedingsdocument</w:t>
            </w:r>
            <w:r w:rsidR="0091370D" w:rsidRPr="007D7B0E">
              <w:rPr>
                <w:rFonts w:ascii="Segoe UI" w:hAnsi="Segoe UI" w:cs="Segoe UI"/>
                <w:sz w:val="20"/>
                <w:szCs w:val="20"/>
              </w:rPr>
              <w:t>en.</w:t>
            </w:r>
          </w:p>
        </w:tc>
      </w:tr>
      <w:tr w:rsidR="00B34E17" w:rsidRPr="00B34E17" w14:paraId="05013E19" w14:textId="77777777" w:rsidTr="00B34E17">
        <w:tc>
          <w:tcPr>
            <w:tcW w:w="0" w:type="auto"/>
            <w:vAlign w:val="center"/>
            <w:hideMark/>
          </w:tcPr>
          <w:p w14:paraId="1520828B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Opdrachtgever</w:t>
            </w:r>
          </w:p>
        </w:tc>
        <w:tc>
          <w:tcPr>
            <w:tcW w:w="7003" w:type="dxa"/>
            <w:vAlign w:val="center"/>
            <w:hideMark/>
          </w:tcPr>
          <w:p w14:paraId="1B3CC293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De aanbestedende dienst, in deze documenten de gemeente Ede.</w:t>
            </w:r>
          </w:p>
        </w:tc>
      </w:tr>
      <w:tr w:rsidR="00B34E17" w:rsidRPr="00B34E17" w14:paraId="61873FEB" w14:textId="77777777" w:rsidTr="00B34E17">
        <w:tc>
          <w:tcPr>
            <w:tcW w:w="0" w:type="auto"/>
            <w:vAlign w:val="center"/>
            <w:hideMark/>
          </w:tcPr>
          <w:p w14:paraId="2FAF589C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Overeenkomst</w:t>
            </w:r>
          </w:p>
        </w:tc>
        <w:tc>
          <w:tcPr>
            <w:tcW w:w="7003" w:type="dxa"/>
            <w:vAlign w:val="center"/>
            <w:hideMark/>
          </w:tcPr>
          <w:p w14:paraId="74E71E6D" w14:textId="7D05F41F" w:rsidR="00B34E17" w:rsidRPr="007D7B0E" w:rsidRDefault="0091370D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De Concessieovereenkomst</w:t>
            </w:r>
            <w:r w:rsidR="00B34E17" w:rsidRPr="007D7B0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B34E17" w:rsidRPr="00B34E17" w14:paraId="02613D94" w14:textId="77777777" w:rsidTr="00B34E17">
        <w:tc>
          <w:tcPr>
            <w:tcW w:w="0" w:type="auto"/>
            <w:vAlign w:val="center"/>
            <w:hideMark/>
          </w:tcPr>
          <w:p w14:paraId="341281C3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Programma van Eisen</w:t>
            </w:r>
          </w:p>
        </w:tc>
        <w:tc>
          <w:tcPr>
            <w:tcW w:w="7003" w:type="dxa"/>
            <w:vAlign w:val="center"/>
            <w:hideMark/>
          </w:tcPr>
          <w:p w14:paraId="4508EC62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Het document met functionele, technische, logistieke, commerciële en overige kwaliteitseisen waaraan de concessiehouder moet voldoen.</w:t>
            </w:r>
          </w:p>
        </w:tc>
      </w:tr>
      <w:tr w:rsidR="00B34E17" w:rsidRPr="00B34E17" w14:paraId="0E2A1086" w14:textId="77777777" w:rsidTr="00B34E17">
        <w:tc>
          <w:tcPr>
            <w:tcW w:w="0" w:type="auto"/>
            <w:vAlign w:val="center"/>
            <w:hideMark/>
          </w:tcPr>
          <w:p w14:paraId="6783FF4D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>Projectsubsidie</w:t>
            </w:r>
          </w:p>
        </w:tc>
        <w:tc>
          <w:tcPr>
            <w:tcW w:w="7003" w:type="dxa"/>
            <w:vAlign w:val="center"/>
            <w:hideMark/>
          </w:tcPr>
          <w:p w14:paraId="4DE61114" w14:textId="77777777" w:rsidR="00B34E17" w:rsidRPr="007D7B0E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Een subsidie voor een specifiek project, onderscheiden van exploitatiesubsidie en gebruiksafhankelijke subsidie.</w:t>
            </w:r>
          </w:p>
        </w:tc>
      </w:tr>
      <w:tr w:rsidR="00B34E17" w:rsidRPr="00B34E17" w14:paraId="0874FE51" w14:textId="77777777" w:rsidTr="00B34E17">
        <w:tc>
          <w:tcPr>
            <w:tcW w:w="0" w:type="auto"/>
            <w:vAlign w:val="center"/>
            <w:hideMark/>
          </w:tcPr>
          <w:p w14:paraId="7EC89980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Regime 1</w:t>
            </w:r>
          </w:p>
        </w:tc>
        <w:tc>
          <w:tcPr>
            <w:tcW w:w="7003" w:type="dxa"/>
            <w:vAlign w:val="center"/>
            <w:hideMark/>
          </w:tcPr>
          <w:p w14:paraId="70B5C5DF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Het publiek geborgde netwerk of basisaanbod in Ede-Centrum binnen het werkingsgebied van het Mobiliteitsfonds.</w:t>
            </w:r>
          </w:p>
        </w:tc>
      </w:tr>
      <w:tr w:rsidR="00B34E17" w:rsidRPr="00B34E17" w14:paraId="2575503F" w14:textId="77777777" w:rsidTr="00B34E17">
        <w:tc>
          <w:tcPr>
            <w:tcW w:w="0" w:type="auto"/>
            <w:vAlign w:val="center"/>
            <w:hideMark/>
          </w:tcPr>
          <w:p w14:paraId="0B4D181C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Regime 2</w:t>
            </w:r>
          </w:p>
        </w:tc>
        <w:tc>
          <w:tcPr>
            <w:tcW w:w="7003" w:type="dxa"/>
            <w:vAlign w:val="center"/>
            <w:hideMark/>
          </w:tcPr>
          <w:p w14:paraId="27A2A3DE" w14:textId="30F33D88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 xml:space="preserve">De </w:t>
            </w:r>
            <w:r w:rsidR="00335BD5">
              <w:rPr>
                <w:rFonts w:ascii="Segoe UI" w:hAnsi="Segoe UI" w:cs="Segoe UI"/>
                <w:sz w:val="20"/>
                <w:szCs w:val="20"/>
              </w:rPr>
              <w:t>veertien</w:t>
            </w:r>
            <w:r w:rsidRPr="00B34E17">
              <w:rPr>
                <w:rFonts w:ascii="Segoe UI" w:hAnsi="Segoe UI" w:cs="Segoe UI"/>
                <w:sz w:val="20"/>
                <w:szCs w:val="20"/>
              </w:rPr>
              <w:t xml:space="preserve"> reeds bewezen locaties die onderdeel vormen van het basisaanbod.</w:t>
            </w:r>
          </w:p>
        </w:tc>
      </w:tr>
      <w:tr w:rsidR="00B34E17" w:rsidRPr="00B34E17" w14:paraId="276AA0DA" w14:textId="77777777" w:rsidTr="00B34E17">
        <w:tc>
          <w:tcPr>
            <w:tcW w:w="0" w:type="auto"/>
            <w:vAlign w:val="center"/>
            <w:hideMark/>
          </w:tcPr>
          <w:p w14:paraId="20943723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Regime 3</w:t>
            </w:r>
          </w:p>
        </w:tc>
        <w:tc>
          <w:tcPr>
            <w:tcW w:w="7003" w:type="dxa"/>
            <w:vAlign w:val="center"/>
            <w:hideMark/>
          </w:tcPr>
          <w:p w14:paraId="711400AB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De organische uitbreidingsruimte in de rest van Ede.</w:t>
            </w:r>
          </w:p>
        </w:tc>
      </w:tr>
      <w:tr w:rsidR="00B34E17" w:rsidRPr="00B34E17" w14:paraId="04FCE740" w14:textId="77777777" w:rsidTr="00B34E17">
        <w:tc>
          <w:tcPr>
            <w:tcW w:w="0" w:type="auto"/>
            <w:vAlign w:val="center"/>
            <w:hideMark/>
          </w:tcPr>
          <w:p w14:paraId="65C11B72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Subsidie</w:t>
            </w:r>
          </w:p>
        </w:tc>
        <w:tc>
          <w:tcPr>
            <w:tcW w:w="7003" w:type="dxa"/>
            <w:vAlign w:val="center"/>
            <w:hideMark/>
          </w:tcPr>
          <w:p w14:paraId="3C46D8EE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De financiële bijdrage vanuit het Mobiliteitsfonds, bestaande uit exploitatiesubsidie en/of gebruiksafhankelijke subsidie.</w:t>
            </w:r>
          </w:p>
        </w:tc>
      </w:tr>
      <w:tr w:rsidR="00B34E17" w:rsidRPr="00B34E17" w14:paraId="0BC0505E" w14:textId="77777777" w:rsidTr="00B34E17">
        <w:tc>
          <w:tcPr>
            <w:tcW w:w="0" w:type="auto"/>
            <w:vAlign w:val="center"/>
            <w:hideMark/>
          </w:tcPr>
          <w:p w14:paraId="1DF4DDE0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Toetsingscriterium</w:t>
            </w:r>
          </w:p>
        </w:tc>
        <w:tc>
          <w:tcPr>
            <w:tcW w:w="7003" w:type="dxa"/>
            <w:vAlign w:val="center"/>
            <w:hideMark/>
          </w:tcPr>
          <w:p w14:paraId="55F0A394" w14:textId="2AE90AD2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 xml:space="preserve">Het criterium waaraan een </w:t>
            </w:r>
            <w:r w:rsidR="00625580">
              <w:rPr>
                <w:rFonts w:ascii="Segoe UI" w:hAnsi="Segoe UI" w:cs="Segoe UI"/>
                <w:sz w:val="20"/>
                <w:szCs w:val="20"/>
              </w:rPr>
              <w:t>I</w:t>
            </w:r>
            <w:r w:rsidRPr="00B34E17">
              <w:rPr>
                <w:rFonts w:ascii="Segoe UI" w:hAnsi="Segoe UI" w:cs="Segoe UI"/>
                <w:sz w:val="20"/>
                <w:szCs w:val="20"/>
              </w:rPr>
              <w:t>nschrijving moet voldoen</w:t>
            </w:r>
            <w:r w:rsidR="00625580">
              <w:rPr>
                <w:rFonts w:ascii="Segoe UI" w:hAnsi="Segoe UI" w:cs="Segoe UI"/>
                <w:sz w:val="20"/>
                <w:szCs w:val="20"/>
              </w:rPr>
              <w:t xml:space="preserve"> en welke voldoende moet worden beoordeel,</w:t>
            </w:r>
            <w:r w:rsidRPr="00B34E17">
              <w:rPr>
                <w:rFonts w:ascii="Segoe UI" w:hAnsi="Segoe UI" w:cs="Segoe UI"/>
                <w:sz w:val="20"/>
                <w:szCs w:val="20"/>
              </w:rPr>
              <w:t xml:space="preserve"> om inhoudelijk beoordeeld te worden</w:t>
            </w:r>
            <w:r w:rsidR="0062558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7D7B0E" w:rsidRPr="00B34E17" w14:paraId="59786046" w14:textId="77777777" w:rsidTr="00B34E17">
        <w:tc>
          <w:tcPr>
            <w:tcW w:w="0" w:type="auto"/>
            <w:vAlign w:val="center"/>
          </w:tcPr>
          <w:p w14:paraId="6100D272" w14:textId="146BC520" w:rsidR="007D7B0E" w:rsidRPr="007D7B0E" w:rsidRDefault="007D7B0E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UEA </w:t>
            </w:r>
          </w:p>
        </w:tc>
        <w:tc>
          <w:tcPr>
            <w:tcW w:w="7003" w:type="dxa"/>
            <w:vAlign w:val="center"/>
          </w:tcPr>
          <w:p w14:paraId="77963B93" w14:textId="46B861F6" w:rsidR="007D7B0E" w:rsidRPr="00B34E17" w:rsidRDefault="007D7B0E" w:rsidP="007D7B0E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7D7B0E">
              <w:rPr>
                <w:rFonts w:ascii="Segoe UI" w:hAnsi="Segoe UI" w:cs="Segoe UI"/>
                <w:sz w:val="20"/>
                <w:szCs w:val="20"/>
              </w:rPr>
              <w:t>Uniform Europees Aanbestedingsdocument. De eigen verklaring als bedoeld in artikel 2.84 Aanbestedingswet 2012.</w:t>
            </w:r>
          </w:p>
        </w:tc>
      </w:tr>
      <w:tr w:rsidR="00B34E17" w:rsidRPr="00B34E17" w14:paraId="07CC9A66" w14:textId="77777777" w:rsidTr="00B34E17">
        <w:tc>
          <w:tcPr>
            <w:tcW w:w="0" w:type="auto"/>
            <w:vAlign w:val="center"/>
            <w:hideMark/>
          </w:tcPr>
          <w:p w14:paraId="5D44EA6F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t>Werkdag</w:t>
            </w:r>
          </w:p>
        </w:tc>
        <w:tc>
          <w:tcPr>
            <w:tcW w:w="7003" w:type="dxa"/>
            <w:vAlign w:val="center"/>
            <w:hideMark/>
          </w:tcPr>
          <w:p w14:paraId="37E2831C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Maandag tot en met vrijdag, exclusief algemeen erkende feestdagen.</w:t>
            </w:r>
          </w:p>
        </w:tc>
      </w:tr>
      <w:tr w:rsidR="00B34E17" w:rsidRPr="00B34E17" w14:paraId="60B7BB57" w14:textId="77777777" w:rsidTr="00B34E17">
        <w:tc>
          <w:tcPr>
            <w:tcW w:w="0" w:type="auto"/>
            <w:vAlign w:val="center"/>
            <w:hideMark/>
          </w:tcPr>
          <w:p w14:paraId="4F4BEAA2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Werkingsgebied Mobiliteitsfonds</w:t>
            </w:r>
          </w:p>
        </w:tc>
        <w:tc>
          <w:tcPr>
            <w:tcW w:w="7003" w:type="dxa"/>
            <w:vAlign w:val="center"/>
            <w:hideMark/>
          </w:tcPr>
          <w:p w14:paraId="2E752FCE" w14:textId="77777777" w:rsidR="00B34E17" w:rsidRPr="00B34E17" w:rsidRDefault="00B34E17" w:rsidP="0091370D">
            <w:pPr>
              <w:spacing w:after="8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B34E17">
              <w:rPr>
                <w:rFonts w:ascii="Segoe UI" w:hAnsi="Segoe UI" w:cs="Segoe UI"/>
                <w:sz w:val="20"/>
                <w:szCs w:val="20"/>
              </w:rPr>
              <w:t>Het geografische gebied van Regime 1 (basisaanbod), zoals opgenomen in de betreffende bijlage.</w:t>
            </w:r>
          </w:p>
        </w:tc>
      </w:tr>
    </w:tbl>
    <w:p w14:paraId="7FC40D33" w14:textId="77777777" w:rsidR="000250F6" w:rsidRDefault="000250F6" w:rsidP="00B34E17"/>
    <w:sectPr w:rsidR="0002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17"/>
    <w:rsid w:val="000250F6"/>
    <w:rsid w:val="00335BD5"/>
    <w:rsid w:val="003F6F1D"/>
    <w:rsid w:val="00625580"/>
    <w:rsid w:val="007D7B0E"/>
    <w:rsid w:val="008B1CD7"/>
    <w:rsid w:val="0091370D"/>
    <w:rsid w:val="009C073C"/>
    <w:rsid w:val="00B34E17"/>
    <w:rsid w:val="00D3724E"/>
    <w:rsid w:val="00F969A5"/>
    <w:rsid w:val="00FA03F3"/>
    <w:rsid w:val="00F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C126"/>
  <w15:chartTrackingRefBased/>
  <w15:docId w15:val="{DF6917C3-6F75-4F38-BF0C-37BD49B7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4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4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4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4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4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4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4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4E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4E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4E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4E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4E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4E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4E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4E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4E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4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4E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4E17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34E17"/>
    <w:rPr>
      <w:color w:val="666666"/>
    </w:rPr>
  </w:style>
  <w:style w:type="character" w:styleId="Zwaar">
    <w:name w:val="Strong"/>
    <w:basedOn w:val="Standaardalinea-lettertype"/>
    <w:uiPriority w:val="22"/>
    <w:qFormat/>
    <w:rsid w:val="00B34E17"/>
    <w:rPr>
      <w:b/>
      <w:bCs/>
    </w:rPr>
  </w:style>
  <w:style w:type="character" w:styleId="Nadruk">
    <w:name w:val="Emphasis"/>
    <w:basedOn w:val="Standaardalinea-lettertype"/>
    <w:uiPriority w:val="20"/>
    <w:qFormat/>
    <w:rsid w:val="00B34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Order xmlns="4180a491-24b5-4bce-9c81-bdcd308902a0" xsi:nil="true"/>
    <lcf76f155ced4ddcb4097134ff3c332f xmlns="4180a491-24b5-4bce-9c81-bdcd308902a0">
      <Terms xmlns="http://schemas.microsoft.com/office/infopath/2007/PartnerControls"/>
    </lcf76f155ced4ddcb4097134ff3c332f>
    <TaxCatchAll xmlns="d7422cf7-8cf4-4373-8748-fad4edbdf81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07256BFBA3F48946E0A88F9940CC6" ma:contentTypeVersion="11" ma:contentTypeDescription="Een nieuw document maken." ma:contentTypeScope="" ma:versionID="b69296a07f909f3a6f9b2031157ce109">
  <xsd:schema xmlns:xsd="http://www.w3.org/2001/XMLSchema" xmlns:xs="http://www.w3.org/2001/XMLSchema" xmlns:p="http://schemas.microsoft.com/office/2006/metadata/properties" xmlns:ns2="4180a491-24b5-4bce-9c81-bdcd308902a0" xmlns:ns3="d7422cf7-8cf4-4373-8748-fad4edbdf811" targetNamespace="http://schemas.microsoft.com/office/2006/metadata/properties" ma:root="true" ma:fieldsID="b39848c006e1277350e6826831e5eb15" ns2:_="" ns3:_="">
    <xsd:import namespace="4180a491-24b5-4bce-9c81-bdcd308902a0"/>
    <xsd:import namespace="d7422cf7-8cf4-4373-8748-fad4edbdf811"/>
    <xsd:element name="properties">
      <xsd:complexType>
        <xsd:sequence>
          <xsd:element name="documentManagement">
            <xsd:complexType>
              <xsd:all>
                <xsd:element ref="ns2:_Ord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0a491-24b5-4bce-9c81-bdcd308902a0" elementFormDefault="qualified">
    <xsd:import namespace="http://schemas.microsoft.com/office/2006/documentManagement/types"/>
    <xsd:import namespace="http://schemas.microsoft.com/office/infopath/2007/PartnerControls"/>
    <xsd:element name="_Order" ma:index="8" nillable="true" ma:displayName="_Order" ma:format="Dropdown" ma:internalName="_Ord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2057ba6-a453-4d7b-8eab-9ed7f693c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2cf7-8cf4-4373-8748-fad4edbdf8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50ced5b-473a-4949-9908-18bdf2bc8096}" ma:internalName="TaxCatchAll" ma:showField="CatchAllData" ma:web="d7422cf7-8cf4-4373-8748-fad4edbdf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FFC8E-0812-4389-B179-890C898DAE88}">
  <ds:schemaRefs>
    <ds:schemaRef ds:uri="http://schemas.microsoft.com/office/2006/metadata/properties"/>
    <ds:schemaRef ds:uri="http://schemas.microsoft.com/office/infopath/2007/PartnerControls"/>
    <ds:schemaRef ds:uri="4180a491-24b5-4bce-9c81-bdcd308902a0"/>
    <ds:schemaRef ds:uri="d7422cf7-8cf4-4373-8748-fad4edbdf811"/>
  </ds:schemaRefs>
</ds:datastoreItem>
</file>

<file path=customXml/itemProps2.xml><?xml version="1.0" encoding="utf-8"?>
<ds:datastoreItem xmlns:ds="http://schemas.openxmlformats.org/officeDocument/2006/customXml" ds:itemID="{7365D7D0-F275-472E-A3C7-1FB4AD60AC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EDCC71-A1A3-4930-94DC-0CC99F4F5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0a491-24b5-4bce-9c81-bdcd308902a0"/>
    <ds:schemaRef ds:uri="d7422cf7-8cf4-4373-8748-fad4edbdf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C68A84-E383-4757-A368-76E28CFC4A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174a57-6158-4475-9f62-9d79dd63f0d3}" enabled="1" method="Standard" siteId="{b80d895d-b11e-4195-a87a-5a846c60401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Zoer</dc:creator>
  <cp:keywords/>
  <dc:description/>
  <cp:lastModifiedBy>Suze Koster</cp:lastModifiedBy>
  <cp:revision>4</cp:revision>
  <dcterms:created xsi:type="dcterms:W3CDTF">2026-07-07T11:46:00Z</dcterms:created>
  <dcterms:modified xsi:type="dcterms:W3CDTF">2026-07-07T14:47:00Z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0x0101002DC07256BFBA3F48946E0A88F9940CC6</vt:lpwstr>
  </property>
  <property fmtid="{D5CDD505-2E9C-101B-9397-08002B2CF9AE}" pid="3" name="MediaServiceImageTags">
    <vt:lpwstr/>
  </property>
</Properties>
</file>