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62585554"/>
    <w:bookmarkStart w:id="1" w:name="Start"/>
    <w:p w14:paraId="764225A7" w14:textId="58D586F9" w:rsidR="007E5CBA" w:rsidRPr="00676172" w:rsidRDefault="00456B29" w:rsidP="004A5D2F">
      <w:pPr>
        <w:pStyle w:val="GAKop1"/>
      </w:pPr>
      <w:sdt>
        <w:sdtPr>
          <w:alias w:val="Onderwerp"/>
          <w:tag w:val=""/>
          <w:id w:val="-69267937"/>
          <w:placeholder>
            <w:docPart w:val="30BB1F09AE09416CADCD800438A10F08"/>
          </w:placeholder>
          <w:dataBinding w:prefixMappings="xmlns:ns0='http://purl.org/dc/elements/1.1/' xmlns:ns1='http://schemas.openxmlformats.org/package/2006/metadata/core-properties' " w:xpath="/ns1:coreProperties[1]/ns0:subject[1]" w:storeItemID="{6C3C8BC8-F283-45AE-878A-BAB7291924A1}"/>
          <w:text/>
        </w:sdtPr>
        <w:sdtEndPr/>
        <w:sdtContent>
          <w:r w:rsidR="00D124B3">
            <w:t xml:space="preserve">Bijlage 7. </w:t>
          </w:r>
          <w:r w:rsidR="003D77D8">
            <w:t>F</w:t>
          </w:r>
          <w:r w:rsidR="00676172">
            <w:t>ormulier – Toelichting op FEO</w:t>
          </w:r>
        </w:sdtContent>
      </w:sdt>
    </w:p>
    <w:bookmarkEnd w:id="0"/>
    <w:p w14:paraId="78F28422" w14:textId="113F4C96" w:rsidR="00676172" w:rsidRPr="00676172" w:rsidRDefault="00676172" w:rsidP="00CD5B88">
      <w:r>
        <w:t xml:space="preserve">Concessie </w:t>
      </w:r>
      <w:r w:rsidR="00900B95">
        <w:t>D</w:t>
      </w:r>
      <w:r>
        <w:t>eelauto’s Ede-centrum</w:t>
      </w:r>
    </w:p>
    <w:bookmarkEnd w:id="1"/>
    <w:p w14:paraId="661723DC" w14:textId="73E7523F" w:rsidR="00CD5B88" w:rsidRDefault="00676172" w:rsidP="00676172">
      <w:pPr>
        <w:pStyle w:val="Kop1"/>
      </w:pPr>
      <w:r>
        <w:t>Inleiding</w:t>
      </w:r>
    </w:p>
    <w:p w14:paraId="31635B64" w14:textId="26446862" w:rsidR="003D77D8" w:rsidRDefault="003D77D8" w:rsidP="003D77D8">
      <w:r w:rsidRPr="00900B95">
        <w:t>In Formulier – Financieel economische onderbouwing</w:t>
      </w:r>
      <w:r>
        <w:t xml:space="preserve"> (FEO) geeft Inschrijver voor de Concessiejaren 202</w:t>
      </w:r>
      <w:r w:rsidR="00877134">
        <w:t>7</w:t>
      </w:r>
      <w:r>
        <w:t xml:space="preserve"> tot en met 20</w:t>
      </w:r>
      <w:r w:rsidR="0084276D">
        <w:t>3</w:t>
      </w:r>
      <w:r w:rsidR="00877134">
        <w:t>6</w:t>
      </w:r>
      <w:r>
        <w:t xml:space="preserve"> een opgave van de verschillende (verwachte) kosten- en inkomstenposten die nodig zijn voor de uitvoering van de Concessie, overeenkomstig alle gestelde eisen en het aanbod van Inschrijver. De op te geven bedragen zijn in euro’s en exclusief btw. Meer- en Minderwerk </w:t>
      </w:r>
      <w:r w:rsidR="004E070E">
        <w:t xml:space="preserve">dient u </w:t>
      </w:r>
      <w:r>
        <w:t>buiten beschouwing te laten.</w:t>
      </w:r>
    </w:p>
    <w:p w14:paraId="53389570" w14:textId="77777777" w:rsidR="003D77D8" w:rsidRDefault="003D77D8" w:rsidP="003D77D8"/>
    <w:p w14:paraId="26082511" w14:textId="2BC08852" w:rsidR="003D77D8" w:rsidRDefault="003D77D8" w:rsidP="003D77D8">
      <w:r>
        <w:t xml:space="preserve">U verwerkt in de </w:t>
      </w:r>
      <w:r w:rsidR="0070796F">
        <w:t>FEO</w:t>
      </w:r>
      <w:r>
        <w:t xml:space="preserve"> alle (verwachte) opbrengsten, kosten </w:t>
      </w:r>
      <w:r w:rsidRPr="00900B95">
        <w:t>(uitgesplitst in vaste en variabele kosten)</w:t>
      </w:r>
      <w:r>
        <w:t xml:space="preserve"> en risico’s die verband houden met de uitvoering en de doorontwikkeling van de Concessie, overeenkomstig de in het </w:t>
      </w:r>
      <w:r w:rsidRPr="00900B95">
        <w:t>Bestek</w:t>
      </w:r>
      <w:r>
        <w:t xml:space="preserve"> en bijbehorende bijlage gestelde eisen en uw daarop gebaseerde Inschrijving.</w:t>
      </w:r>
    </w:p>
    <w:p w14:paraId="7C5473AF" w14:textId="77777777" w:rsidR="003D77D8" w:rsidRDefault="003D77D8" w:rsidP="003D77D8"/>
    <w:p w14:paraId="0EEA85E8" w14:textId="5F611BE9" w:rsidR="003D77D8" w:rsidRDefault="003D77D8" w:rsidP="003D77D8">
      <w:r>
        <w:t xml:space="preserve">Het tabblad FEO bevat de posten voor alle opbrengsten en de kosten die van de Inschrijver worden gevraagd om </w:t>
      </w:r>
      <w:r w:rsidR="00F36168">
        <w:t>de</w:t>
      </w:r>
      <w:r>
        <w:t xml:space="preserve"> aanbieding </w:t>
      </w:r>
      <w:r w:rsidR="00932427">
        <w:t xml:space="preserve">gedurende de looptijd van de Concessie </w:t>
      </w:r>
      <w:r>
        <w:t>te kunnen uitvoeren.</w:t>
      </w:r>
    </w:p>
    <w:p w14:paraId="4C9BD8A9" w14:textId="77777777" w:rsidR="003D77D8" w:rsidRDefault="003D77D8" w:rsidP="003D77D8"/>
    <w:p w14:paraId="42694C4E" w14:textId="64008759" w:rsidR="003D77D8" w:rsidRPr="003D77D8" w:rsidRDefault="003D77D8" w:rsidP="003D77D8">
      <w:pPr>
        <w:rPr>
          <w:u w:val="single"/>
        </w:rPr>
      </w:pPr>
      <w:r w:rsidRPr="003D77D8">
        <w:rPr>
          <w:u w:val="single"/>
        </w:rPr>
        <w:t xml:space="preserve">Geef in een separaat document voor elk van de afzonderlijke kosten- en batenposten </w:t>
      </w:r>
      <w:r w:rsidRPr="003D77D8">
        <w:rPr>
          <w:b/>
          <w:bCs/>
          <w:u w:val="single"/>
        </w:rPr>
        <w:t>een onderbouwing</w:t>
      </w:r>
      <w:r w:rsidRPr="003D77D8">
        <w:rPr>
          <w:u w:val="single"/>
        </w:rPr>
        <w:t xml:space="preserve"> en </w:t>
      </w:r>
      <w:r w:rsidRPr="003D77D8">
        <w:rPr>
          <w:b/>
          <w:bCs/>
          <w:u w:val="single"/>
        </w:rPr>
        <w:t>toelichting. Dit dient de Inschrijver ook te doen voor de verwachte ontwikkeling</w:t>
      </w:r>
      <w:r w:rsidRPr="003D77D8">
        <w:rPr>
          <w:u w:val="single"/>
        </w:rPr>
        <w:t xml:space="preserve"> van deze kosten- en batenposten over de looptijd van de Concessie, </w:t>
      </w:r>
      <w:r w:rsidR="00EC529D">
        <w:rPr>
          <w:u w:val="single"/>
        </w:rPr>
        <w:t>óó</w:t>
      </w:r>
      <w:r w:rsidRPr="003D77D8">
        <w:rPr>
          <w:u w:val="single"/>
        </w:rPr>
        <w:t xml:space="preserve">k als u niets of 0 (nul) heeft ingevuld. </w:t>
      </w:r>
      <w:r w:rsidR="00CE2014">
        <w:rPr>
          <w:u w:val="single"/>
        </w:rPr>
        <w:br/>
      </w:r>
    </w:p>
    <w:p w14:paraId="5CA11730" w14:textId="7C7BE6B2" w:rsidR="003D77D8" w:rsidRPr="003D77D8" w:rsidRDefault="003D77D8" w:rsidP="003D77D8">
      <w:pPr>
        <w:rPr>
          <w:u w:val="single"/>
        </w:rPr>
      </w:pPr>
      <w:r w:rsidRPr="003D77D8">
        <w:rPr>
          <w:u w:val="single"/>
        </w:rPr>
        <w:t xml:space="preserve">Nota bene: In onderstaande toelichting op de FEO wordt soms ten overvloede aangegeven dat de Inschrijver bedragen (nader) dient te onderbouwen en toe te lichten. Deze </w:t>
      </w:r>
      <w:r w:rsidR="00433ABF">
        <w:rPr>
          <w:u w:val="single"/>
        </w:rPr>
        <w:t xml:space="preserve">verplichting geldt </w:t>
      </w:r>
      <w:r w:rsidRPr="003D77D8">
        <w:rPr>
          <w:u w:val="single"/>
        </w:rPr>
        <w:t>in alle gevallen ook wanneer d</w:t>
      </w:r>
      <w:r w:rsidR="00433ABF">
        <w:rPr>
          <w:u w:val="single"/>
        </w:rPr>
        <w:t>i</w:t>
      </w:r>
      <w:r w:rsidRPr="003D77D8">
        <w:rPr>
          <w:u w:val="single"/>
        </w:rPr>
        <w:t>t niet expliciet is vermeld.</w:t>
      </w:r>
    </w:p>
    <w:p w14:paraId="2B0377E3" w14:textId="77777777" w:rsidR="003D77D8" w:rsidRDefault="003D77D8" w:rsidP="003D77D8"/>
    <w:p w14:paraId="7F0C6540" w14:textId="794486DB" w:rsidR="006560C9" w:rsidRDefault="003D77D8" w:rsidP="003D77D8">
      <w:r>
        <w:t xml:space="preserve">De Inschrijver, dan wel Concessiehouder in de uitvoering, kan te allen tijde worden gevraagd om de opgegeven opbrengsten- en kostenposten </w:t>
      </w:r>
      <w:r w:rsidR="00F0770C">
        <w:t xml:space="preserve">en de bijbehorende </w:t>
      </w:r>
      <w:r>
        <w:t xml:space="preserve">onderbouwing </w:t>
      </w:r>
      <w:r w:rsidR="00F0770C">
        <w:t>en toelichting</w:t>
      </w:r>
      <w:r>
        <w:t xml:space="preserve"> nader te specificeren.</w:t>
      </w:r>
    </w:p>
    <w:p w14:paraId="54F66E3A" w14:textId="77777777" w:rsidR="006560C9" w:rsidRDefault="006560C9">
      <w:pPr>
        <w:spacing w:line="240" w:lineRule="auto"/>
      </w:pPr>
      <w:r>
        <w:br w:type="page"/>
      </w:r>
    </w:p>
    <w:p w14:paraId="395B1ED1" w14:textId="37AEB507" w:rsidR="00676172" w:rsidRDefault="00676172" w:rsidP="00676172">
      <w:pPr>
        <w:pStyle w:val="Kop1"/>
      </w:pPr>
      <w:r>
        <w:lastRenderedPageBreak/>
        <w:t>Inkomsten</w:t>
      </w:r>
    </w:p>
    <w:p w14:paraId="26B08771" w14:textId="6132FA1B" w:rsidR="003D77D8" w:rsidRPr="003D77D8" w:rsidRDefault="00305C75" w:rsidP="003D77D8">
      <w:r>
        <w:t xml:space="preserve">Onder inkomsten </w:t>
      </w:r>
      <w:r w:rsidR="006560C9">
        <w:t xml:space="preserve">vult </w:t>
      </w:r>
      <w:r>
        <w:t>Inschrijver alle inkomsten in</w:t>
      </w:r>
      <w:r w:rsidR="006560C9">
        <w:t xml:space="preserve"> </w:t>
      </w:r>
      <w:r>
        <w:t>voor de opgegeven posten.</w:t>
      </w:r>
    </w:p>
    <w:p w14:paraId="5D4E6DF9" w14:textId="743A1B3F" w:rsidR="00676172" w:rsidRDefault="00985588" w:rsidP="00676172">
      <w:pPr>
        <w:pStyle w:val="Kop2"/>
      </w:pPr>
      <w:r>
        <w:t>O</w:t>
      </w:r>
      <w:r w:rsidR="00676172">
        <w:t>pbrengsten</w:t>
      </w:r>
    </w:p>
    <w:p w14:paraId="64A502C9" w14:textId="5F100E9E" w:rsidR="00305C75" w:rsidRPr="00305C75" w:rsidRDefault="00305C75" w:rsidP="00305C75">
      <w:r>
        <w:t xml:space="preserve">De opbrengsten (regel 18 – </w:t>
      </w:r>
      <w:r w:rsidR="00DC3E9E">
        <w:t>22 en regel 24-25)</w:t>
      </w:r>
      <w:r>
        <w:t xml:space="preserve"> dienen per kalanderjaar alle opbrengsten te bevatten, </w:t>
      </w:r>
      <w:r w:rsidR="006F33D5">
        <w:t xml:space="preserve">uitgesplist naar de verschillende subposten </w:t>
      </w:r>
      <w:r w:rsidR="00194E52">
        <w:t>zo</w:t>
      </w:r>
      <w:r w:rsidR="006F33D5">
        <w:t xml:space="preserve">als opgenomen in de Financieel economische onderbouwing. </w:t>
      </w:r>
      <w:r w:rsidR="00194E52" w:rsidRPr="00194E52">
        <w:t>Inschrijver onderbouwt in het separate toelichtingsdocument hoe deze opbrengsten zijn opgebouwd.</w:t>
      </w:r>
      <w:r w:rsidR="00565302">
        <w:t xml:space="preserve"> De opbrengsten </w:t>
      </w:r>
      <w:r w:rsidR="00DC3E9E">
        <w:t xml:space="preserve">zijn onderverdeeld naar de gebruiksopbrengsten (regel 18-22) en Overige opbrengsten (regel 24-25). De </w:t>
      </w:r>
      <w:r w:rsidR="00437B4D">
        <w:t xml:space="preserve">(totale) </w:t>
      </w:r>
      <w:r w:rsidR="00DC3E9E">
        <w:t>gebruiksopbrengsten</w:t>
      </w:r>
      <w:r w:rsidR="00627B46">
        <w:t xml:space="preserve"> (als opgenomen in regel 23)</w:t>
      </w:r>
      <w:r w:rsidR="00DC3E9E">
        <w:t xml:space="preserve"> </w:t>
      </w:r>
      <w:r w:rsidR="00627B46">
        <w:t>worden vervolgens gebruikt om de gebruiksafhanke</w:t>
      </w:r>
      <w:r w:rsidR="00437B4D">
        <w:t>l</w:t>
      </w:r>
      <w:r w:rsidR="00627B46">
        <w:t>ijke</w:t>
      </w:r>
      <w:r w:rsidR="00437B4D">
        <w:t xml:space="preserve"> omzet te berekenen overeenkomstig </w:t>
      </w:r>
      <w:r w:rsidR="004E3BC8">
        <w:t>het PvE).</w:t>
      </w:r>
    </w:p>
    <w:p w14:paraId="64BD7B10" w14:textId="4AE0EEBF" w:rsidR="00676172" w:rsidRDefault="004E3BC8" w:rsidP="00676172">
      <w:pPr>
        <w:pStyle w:val="Kop2"/>
      </w:pPr>
      <w:r>
        <w:t>Subsidies</w:t>
      </w:r>
    </w:p>
    <w:p w14:paraId="7E5CABAF" w14:textId="77777777" w:rsidR="007E7D3A" w:rsidRDefault="007E7D3A" w:rsidP="00303005">
      <w:r w:rsidRPr="007E7D3A">
        <w:t>De inkomsten bestaan naast opbrengsten ook uit subsidies. Inschrijver dient hier de eventuele exploitatiesubsidie per kalenderjaar in te vullen (regel 29). De Gemeente heeft de maximale exploitatiesubsidie reeds ingevuld, conform het basisaanbod beschreven in paragraaf 1.2 van het Programma van Eisen. Indien Inschrijver hiervan afwijkt, dient Inschrijver dit expliciet aan te geven en te onderbouwen. Het bedrag dient in lijn te zijn met de exploitatiebijdrage die Inschrijver vraagt onder het gunningscriterium Prijs (G1).</w:t>
      </w:r>
    </w:p>
    <w:p w14:paraId="0C412B45" w14:textId="77777777" w:rsidR="00303005" w:rsidRDefault="00303005" w:rsidP="00303005"/>
    <w:p w14:paraId="02DEC794" w14:textId="42D486C2" w:rsidR="00303005" w:rsidRPr="00303005" w:rsidRDefault="00303005" w:rsidP="00303005">
      <w:r>
        <w:t>I</w:t>
      </w:r>
      <w:r w:rsidRPr="00303005">
        <w:t>n regel 30 is de gebruiksafhankelijke omzetbijdrage door de Gemeente vooraf ingevuld als maximumbedrag. Dit maximum is gebaseerd op een omzet van € 15.000 per deelvoertuig per jaar. De werkelijk te ontvangen omzetbijdrage is afhankelijk van de gerealiseerde gebruiksopbrengsten per deelvoertuig (regel 23), conform de volgende systematiek:</w:t>
      </w:r>
    </w:p>
    <w:p w14:paraId="3E10C453" w14:textId="1BA5203B" w:rsidR="00A45917" w:rsidRDefault="00303005" w:rsidP="00303005">
      <w:pPr>
        <w:pStyle w:val="Lijstalinea"/>
        <w:numPr>
          <w:ilvl w:val="0"/>
          <w:numId w:val="18"/>
        </w:numPr>
      </w:pPr>
      <w:r w:rsidRPr="00303005">
        <w:t xml:space="preserve">Is de gerealiseerde omzet per deelvoertuig lager dan € 15.000, dan ontvangt Inschrijver een percentage van de gerealiseerde omzet </w:t>
      </w:r>
      <w:r w:rsidR="00A45917">
        <w:t xml:space="preserve">(20 – 15 – 10) </w:t>
      </w:r>
      <w:r w:rsidRPr="00303005">
        <w:t>en daarmee een lager bedrag dan het ingevulde maximum.</w:t>
      </w:r>
    </w:p>
    <w:p w14:paraId="099547CA" w14:textId="77777777" w:rsidR="00A45917" w:rsidRDefault="00303005" w:rsidP="00303005">
      <w:pPr>
        <w:pStyle w:val="Lijstalinea"/>
        <w:numPr>
          <w:ilvl w:val="0"/>
          <w:numId w:val="18"/>
        </w:numPr>
      </w:pPr>
      <w:r w:rsidRPr="00303005">
        <w:t>Is de gerealiseerde omzet per deelvoertuig gelijk aan of hoger dan € 15.000, dan ontvangt Inschrijver het maximumbedrag zoals vooraf ingevuld door de Gemeente. Een hogere omzet leidt niet tot een hogere omzetbijdrage.</w:t>
      </w:r>
    </w:p>
    <w:p w14:paraId="500DB287" w14:textId="14D0DF1E" w:rsidR="00C164B3" w:rsidRDefault="00C164B3" w:rsidP="008F7D3E"/>
    <w:p w14:paraId="715BD397" w14:textId="563806DB" w:rsidR="008F7D3E" w:rsidRPr="008F7D3E" w:rsidRDefault="008F7D3E" w:rsidP="008F7D3E">
      <w:r w:rsidRPr="008F7D3E">
        <w:t xml:space="preserve">Beide subsidies — de exploitatiesubsidie en de omzetbijdrage — volgen uit het bepaalde in Bijlage 1 Programma van Eisen, Bijlage 5: </w:t>
      </w:r>
      <w:r w:rsidR="00F94AB5">
        <w:rPr>
          <w:i/>
          <w:iCs/>
        </w:rPr>
        <w:t>Financiële bepalingen</w:t>
      </w:r>
      <w:r w:rsidRPr="008F7D3E">
        <w:rPr>
          <w:i/>
          <w:iCs/>
        </w:rPr>
        <w:t xml:space="preserve"> – deelauto's Ede-Centrum'</w:t>
      </w:r>
      <w:r w:rsidRPr="008F7D3E">
        <w:t>. Inschrijver wordt geadviseerd deze bijlage te raadplegen voor de exacte berekeningssystematiek en het toepasselijke percentage.</w:t>
      </w:r>
    </w:p>
    <w:p w14:paraId="6E0077AC" w14:textId="14228023" w:rsidR="00A45917" w:rsidRDefault="008F7D3E" w:rsidP="008F7D3E">
      <w:r w:rsidRPr="008F7D3E">
        <w:lastRenderedPageBreak/>
        <w:t>Indien Concessiehouder aanspraak maakt op andere subsidies, dient zij deze in te vullen in de daarvoor bedoelde cellen (regel 31) en nader te onderbouwen en toe te lichten in het separate toelichtingsdocument.</w:t>
      </w:r>
    </w:p>
    <w:p w14:paraId="3419A551" w14:textId="2C7DFE9A" w:rsidR="00A45917" w:rsidRDefault="008F7D3E" w:rsidP="008F7D3E">
      <w:pPr>
        <w:pStyle w:val="Kop1"/>
      </w:pPr>
      <w:r>
        <w:t>Kosten</w:t>
      </w:r>
    </w:p>
    <w:p w14:paraId="17623E45" w14:textId="77777777" w:rsidR="00A45917" w:rsidRDefault="00A45917" w:rsidP="00A45917">
      <w:pPr>
        <w:pStyle w:val="Lijstalinea"/>
        <w:ind w:left="360"/>
      </w:pPr>
    </w:p>
    <w:p w14:paraId="3D12EED7" w14:textId="3F5A9F0C" w:rsidR="006F33D5" w:rsidRPr="006F33D5" w:rsidRDefault="006F33D5" w:rsidP="006F33D5">
      <w:r>
        <w:t>Onder kosten zal de Inschrijver alle uitgaven invullen voor de opgegeven posten.</w:t>
      </w:r>
    </w:p>
    <w:p w14:paraId="3D66F44B" w14:textId="66A4A9C8" w:rsidR="00676172" w:rsidRDefault="00676172" w:rsidP="00676172">
      <w:pPr>
        <w:pStyle w:val="Kop2"/>
      </w:pPr>
      <w:r>
        <w:t>Personeelskosten</w:t>
      </w:r>
    </w:p>
    <w:p w14:paraId="03571893" w14:textId="0C91E55B" w:rsidR="00C164B3" w:rsidRDefault="006F33D5" w:rsidP="006F33D5">
      <w:r>
        <w:t>Onder personeelskosten dient de Inschrijver alle personeelskosten (</w:t>
      </w:r>
      <w:r w:rsidR="0085010E">
        <w:t xml:space="preserve">o.a. </w:t>
      </w:r>
      <w:r>
        <w:t>salaris, vakantietoeslag, pensioenafdracht, toeslagen en onkostenvergoedingen overeenkomstig de van toepassing zijnde cao’s)</w:t>
      </w:r>
      <w:r w:rsidR="003822E9">
        <w:t xml:space="preserve">, inclusief de </w:t>
      </w:r>
      <w:r>
        <w:t>verplichte premies en bijdragen (loonbelasting, premie volksverzekering en werknemersverzekeringen</w:t>
      </w:r>
      <w:r w:rsidR="00A90D0F">
        <w:t xml:space="preserve">). Inschrijver splitst deze kosten uit </w:t>
      </w:r>
      <w:r>
        <w:t xml:space="preserve">naar de verschillende subposten </w:t>
      </w:r>
      <w:r w:rsidR="00CB76F4">
        <w:t>zo</w:t>
      </w:r>
      <w:r>
        <w:t>als opgenomen in de Financieel economische onderbouwing</w:t>
      </w:r>
      <w:r w:rsidR="00CB76F4">
        <w:t xml:space="preserve"> </w:t>
      </w:r>
      <w:r w:rsidR="00CB76F4" w:rsidRPr="00CB76F4">
        <w:t>en onderbouwt de opgenomen bedragen in het separate toelichtingsdocument.</w:t>
      </w:r>
      <w:r>
        <w:t xml:space="preserve"> </w:t>
      </w:r>
    </w:p>
    <w:p w14:paraId="71E787ED" w14:textId="77777777" w:rsidR="006F33D5" w:rsidRDefault="006F33D5" w:rsidP="006F33D5"/>
    <w:p w14:paraId="35C31579" w14:textId="010A599C" w:rsidR="006F33D5" w:rsidRDefault="006F33D5" w:rsidP="006F33D5">
      <w:r>
        <w:t xml:space="preserve">De loonkosten </w:t>
      </w:r>
      <w:r w:rsidR="00524400">
        <w:t>voor</w:t>
      </w:r>
      <w:r>
        <w:t xml:space="preserve"> indirect personeel dienen exclusief de kosten voor de monteurs te zijn. </w:t>
      </w:r>
      <w:r w:rsidR="00524400">
        <w:t>De</w:t>
      </w:r>
      <w:r>
        <w:t xml:space="preserve"> kosten voor de monteurs </w:t>
      </w:r>
      <w:r w:rsidR="00713610">
        <w:t xml:space="preserve">maken onderdeel uit van de betreffende </w:t>
      </w:r>
      <w:r>
        <w:t xml:space="preserve">kostenposten </w:t>
      </w:r>
      <w:r w:rsidR="00713610">
        <w:t>voor</w:t>
      </w:r>
      <w:r>
        <w:t xml:space="preserve"> onderhoud.</w:t>
      </w:r>
    </w:p>
    <w:p w14:paraId="3B2E5784" w14:textId="77777777" w:rsidR="006F33D5" w:rsidRDefault="006F33D5" w:rsidP="006F33D5"/>
    <w:p w14:paraId="425D55D5" w14:textId="788FD5EF" w:rsidR="006F33D5" w:rsidRPr="00C164B3" w:rsidRDefault="006F33D5" w:rsidP="006F33D5">
      <w:r>
        <w:t>Naast de loonkosten is een subpost opgenomen voor overige personeel</w:t>
      </w:r>
      <w:r w:rsidR="00554909">
        <w:t>skosten</w:t>
      </w:r>
      <w:r>
        <w:t>. Hierin kunnen de indirecte kosten voor het directe personeel worden opgenomen, zoals kleding, opleidingen en Arbokosten</w:t>
      </w:r>
      <w:r w:rsidR="00AA731D">
        <w:t>,</w:t>
      </w:r>
      <w:r>
        <w:t xml:space="preserve"> alsmede eventuele overige kosten </w:t>
      </w:r>
      <w:r w:rsidR="00AF5A01">
        <w:t xml:space="preserve">voor </w:t>
      </w:r>
      <w:r>
        <w:t>het inhuren van personeel.</w:t>
      </w:r>
    </w:p>
    <w:p w14:paraId="34AF5ECD" w14:textId="2F5333B6" w:rsidR="00676172" w:rsidRDefault="00676172" w:rsidP="00676172">
      <w:pPr>
        <w:pStyle w:val="Kop2"/>
      </w:pPr>
      <w:r>
        <w:t>Materiële kosten</w:t>
      </w:r>
    </w:p>
    <w:p w14:paraId="6B91E027" w14:textId="05151B6B" w:rsidR="00C164B3" w:rsidRPr="00C164B3" w:rsidRDefault="006F33D5" w:rsidP="00C164B3">
      <w:r w:rsidRPr="002B3C35">
        <w:t xml:space="preserve">Ten aanzien van Materieel is in </w:t>
      </w:r>
      <w:r>
        <w:t>de</w:t>
      </w:r>
      <w:r w:rsidRPr="002B3C35">
        <w:t xml:space="preserve"> “FEO” een onderscheid gemaakt tussen</w:t>
      </w:r>
      <w:r>
        <w:t xml:space="preserve"> </w:t>
      </w:r>
      <w:r w:rsidR="002E4601">
        <w:t>aanschafkosten</w:t>
      </w:r>
      <w:r w:rsidR="003A1628">
        <w:t xml:space="preserve"> materieel en lease- en/of afschrijvingskosten</w:t>
      </w:r>
      <w:r>
        <w:t xml:space="preserve"> </w:t>
      </w:r>
      <w:r w:rsidR="00B94905">
        <w:t>I</w:t>
      </w:r>
      <w:r w:rsidR="00B94905" w:rsidRPr="00B94905">
        <w:t xml:space="preserve">ndien Inschrijver </w:t>
      </w:r>
      <w:r w:rsidR="003A1628">
        <w:t>het materieel zelf aanschaft, licht zij de aanschafkosten toe</w:t>
      </w:r>
      <w:r w:rsidR="00797640">
        <w:t xml:space="preserve"> en de wijze van afschrijving, waarmee de afschrijvingskosten worden onderbouwd. </w:t>
      </w:r>
      <w:r w:rsidR="009C15BB" w:rsidRPr="009C15BB">
        <w:t>Bij gefinancierd materieel</w:t>
      </w:r>
      <w:r w:rsidR="00D13426">
        <w:t>, zal sprake zijn van leasekosten.</w:t>
      </w:r>
      <w:r w:rsidR="009C15BB" w:rsidRPr="009C15BB">
        <w:t xml:space="preserve"> Inschrijver </w:t>
      </w:r>
      <w:r w:rsidR="00D13426">
        <w:t xml:space="preserve">gaat </w:t>
      </w:r>
      <w:r w:rsidR="009C15BB" w:rsidRPr="009C15BB">
        <w:t xml:space="preserve">in de uitwerking/toelichting in op </w:t>
      </w:r>
      <w:r w:rsidR="00D13426">
        <w:t xml:space="preserve">de kosten hiervan en </w:t>
      </w:r>
      <w:r w:rsidR="009C15BB" w:rsidRPr="009C15BB">
        <w:t>het behaalde rentevoordeel en eventuele aanvullende financiële voordelen</w:t>
      </w:r>
      <w:r w:rsidR="00D13426">
        <w:t xml:space="preserve"> indien deze van toepassing zijn</w:t>
      </w:r>
      <w:r w:rsidR="009C15BB" w:rsidRPr="009C15BB">
        <w:t>.</w:t>
      </w:r>
    </w:p>
    <w:p w14:paraId="0FF12FD3" w14:textId="34FF993E" w:rsidR="00676172" w:rsidRDefault="00676172" w:rsidP="00676172">
      <w:pPr>
        <w:pStyle w:val="Kop2"/>
      </w:pPr>
      <w:r>
        <w:lastRenderedPageBreak/>
        <w:t>Energiekosten</w:t>
      </w:r>
    </w:p>
    <w:p w14:paraId="03B1FF70" w14:textId="2EF2DDF6" w:rsidR="00A94F17" w:rsidRPr="007A731D" w:rsidRDefault="00C935C1" w:rsidP="00C164B3">
      <w:r w:rsidRPr="007A731D">
        <w:t>De energiekosten ten behoeve van het Materieel zijn als subposten onderverdeeld. Onder ‘elektrisch’ (regel 4</w:t>
      </w:r>
      <w:r w:rsidR="00373EEC" w:rsidRPr="007A731D">
        <w:t>8</w:t>
      </w:r>
      <w:r w:rsidRPr="007A731D">
        <w:t xml:space="preserve">) </w:t>
      </w:r>
      <w:r w:rsidR="006B0B83" w:rsidRPr="007A731D">
        <w:t>geeft</w:t>
      </w:r>
      <w:r w:rsidRPr="007A731D">
        <w:t xml:space="preserve"> de Inschrijver de te verwachten </w:t>
      </w:r>
      <w:r w:rsidR="00AC2283" w:rsidRPr="007A731D">
        <w:t xml:space="preserve">inkoopkosten voor elektriciteit </w:t>
      </w:r>
      <w:r w:rsidRPr="007A731D">
        <w:t xml:space="preserve">(stroom) op. </w:t>
      </w:r>
      <w:r w:rsidR="00A94F17" w:rsidRPr="007A731D">
        <w:t>Conform paragraaf 1.7 van het Programma van Eisen zijn connectietarieven/aansluit- en capaciteitskosten voor het aangesloten zijn op het net/de laadpaal uitgesloten voor rekening van de concessiehouder en dienen deze kosten bij het invullen van de energiekosten buiten beschouwing te worden gelaten.</w:t>
      </w:r>
    </w:p>
    <w:p w14:paraId="536DED75" w14:textId="77777777" w:rsidR="007A731D" w:rsidRDefault="007A731D" w:rsidP="00C164B3"/>
    <w:p w14:paraId="7236E2EC" w14:textId="2C54FCAB" w:rsidR="00C935C1" w:rsidRPr="007A731D" w:rsidRDefault="00C935C1" w:rsidP="00C164B3">
      <w:r w:rsidRPr="007A731D">
        <w:t xml:space="preserve">Onder ‘fossiel’ (regel </w:t>
      </w:r>
      <w:r w:rsidR="00373EEC" w:rsidRPr="007A731D">
        <w:t>50</w:t>
      </w:r>
      <w:r w:rsidRPr="007A731D">
        <w:t xml:space="preserve">) </w:t>
      </w:r>
      <w:r w:rsidR="000B560F" w:rsidRPr="007A731D">
        <w:t>geeft</w:t>
      </w:r>
      <w:r w:rsidRPr="007A731D">
        <w:t xml:space="preserve"> de Inschrijver de te verwachten </w:t>
      </w:r>
      <w:r w:rsidR="000B560F" w:rsidRPr="007A731D">
        <w:t xml:space="preserve">inkoopkosten voor brandstof </w:t>
      </w:r>
      <w:r w:rsidRPr="007A731D">
        <w:t xml:space="preserve">(benzine en/of diesel) op. Het aandeel fossiel dient te voldoen aan </w:t>
      </w:r>
      <w:r w:rsidR="0059357C" w:rsidRPr="007A731D">
        <w:t>het bepaalde in paragraaf 1.7 van het Programma van Eisen en dient uitgewerkt en toegelicht</w:t>
      </w:r>
      <w:r w:rsidR="00956FBB" w:rsidRPr="007A731D">
        <w:t xml:space="preserve"> te worden</w:t>
      </w:r>
      <w:r w:rsidR="0059357C" w:rsidRPr="007A731D">
        <w:t>.</w:t>
      </w:r>
    </w:p>
    <w:p w14:paraId="34416987" w14:textId="2378CEC1" w:rsidR="00676172" w:rsidRDefault="00676172" w:rsidP="00676172">
      <w:pPr>
        <w:pStyle w:val="Kop2"/>
      </w:pPr>
      <w:r>
        <w:t>Onderhoud- en reinigingskosten</w:t>
      </w:r>
    </w:p>
    <w:p w14:paraId="6EDA888F" w14:textId="3D3ADFC6" w:rsidR="00C164B3" w:rsidRPr="00C164B3" w:rsidRDefault="0059357C" w:rsidP="00C164B3">
      <w:r>
        <w:t xml:space="preserve">De Inschrijver </w:t>
      </w:r>
      <w:r w:rsidR="00647862">
        <w:t>geeft</w:t>
      </w:r>
      <w:r>
        <w:t xml:space="preserve"> op wat de kosten voor het onderhoud van de deelauto’s en de batterijpakketten zijn. Onderdeel van deze kosten zijn de loonkosten van de monteurs. Daarnaast dient de Inschrijver de kosten op te nemen voor de reiniging van de deelauto’s.</w:t>
      </w:r>
    </w:p>
    <w:p w14:paraId="67104262" w14:textId="0A5CDF7F" w:rsidR="00676172" w:rsidRPr="00D4338F" w:rsidRDefault="00676172" w:rsidP="00956FBB">
      <w:pPr>
        <w:pStyle w:val="Kop2"/>
        <w:rPr>
          <w:b w:val="0"/>
          <w:bCs/>
        </w:rPr>
      </w:pPr>
      <w:r>
        <w:t>Schade-, verzekeringskosten en belastingen</w:t>
      </w:r>
    </w:p>
    <w:p w14:paraId="44EAFCF4" w14:textId="72C616BB" w:rsidR="00C164B3" w:rsidRPr="00D4338F" w:rsidRDefault="00D4338F" w:rsidP="00C164B3">
      <w:pPr>
        <w:rPr>
          <w:bCs/>
        </w:rPr>
      </w:pPr>
      <w:r w:rsidRPr="00D4338F">
        <w:rPr>
          <w:bCs/>
        </w:rPr>
        <w:t>Inschrijver geeft de kosten op die worden verwacht ten aanzien van schade aan/van het materieel, de verzekering van het materieel, alsmede de motorrijtuigenbelasting.</w:t>
      </w:r>
    </w:p>
    <w:p w14:paraId="3FD60063" w14:textId="139293B9" w:rsidR="00676172" w:rsidRDefault="00676172" w:rsidP="00676172">
      <w:pPr>
        <w:pStyle w:val="Kop2"/>
      </w:pPr>
      <w:r>
        <w:t>Uitbesteedwerk</w:t>
      </w:r>
    </w:p>
    <w:p w14:paraId="4B7EB782" w14:textId="48393D4A" w:rsidR="00C164B3" w:rsidRPr="00C164B3" w:rsidRDefault="0059357C" w:rsidP="00C164B3">
      <w:r>
        <w:t>Indien de Inschrijver gebruikmaakt van de diensten van derden,</w:t>
      </w:r>
      <w:r w:rsidR="00175EA8">
        <w:t xml:space="preserve"> neemt</w:t>
      </w:r>
      <w:r>
        <w:t xml:space="preserve"> de Inschrijver de kosten hiervan op onder “Uitbesteed werk”. Het betreft hier alle kosten van het uitbesteed werk</w:t>
      </w:r>
      <w:r w:rsidR="00175EA8">
        <w:t xml:space="preserve">, dus </w:t>
      </w:r>
      <w:r>
        <w:t>inclusief personeel-, energie</w:t>
      </w:r>
      <w:r w:rsidR="00DC48D8">
        <w:t>-</w:t>
      </w:r>
      <w:r>
        <w:t>, brandstof</w:t>
      </w:r>
      <w:r w:rsidR="00DC48D8">
        <w:t>-</w:t>
      </w:r>
      <w:r>
        <w:t xml:space="preserve">, onderhoud- en </w:t>
      </w:r>
      <w:r w:rsidR="00DC48D8">
        <w:t>overige</w:t>
      </w:r>
      <w:r>
        <w:t xml:space="preserve"> kosten. De Inschrijver zal in de toelichting dit nader uitwerken.</w:t>
      </w:r>
    </w:p>
    <w:p w14:paraId="3A2D15BD" w14:textId="0A9C4B67" w:rsidR="00676172" w:rsidRDefault="00676172" w:rsidP="00676172">
      <w:pPr>
        <w:pStyle w:val="Kop2"/>
      </w:pPr>
      <w:r>
        <w:t>Applicatie</w:t>
      </w:r>
    </w:p>
    <w:p w14:paraId="774BED75" w14:textId="77777777" w:rsidR="00C3476D" w:rsidRDefault="0059357C" w:rsidP="00C164B3">
      <w:r>
        <w:t xml:space="preserve">De Inschrijver </w:t>
      </w:r>
      <w:r w:rsidR="00AB31B8">
        <w:t>neemt</w:t>
      </w:r>
      <w:r>
        <w:t xml:space="preserve"> hier de kosten op </w:t>
      </w:r>
      <w:r w:rsidR="00AB31B8">
        <w:t xml:space="preserve">voor </w:t>
      </w:r>
      <w:r>
        <w:t xml:space="preserve">het opzetten en in stand houden van de </w:t>
      </w:r>
      <w:r w:rsidRPr="001A6AD2">
        <w:t>backoffice</w:t>
      </w:r>
      <w:r>
        <w:t xml:space="preserve"> </w:t>
      </w:r>
      <w:r w:rsidR="00AB31B8">
        <w:t>en</w:t>
      </w:r>
      <w:r>
        <w:t xml:space="preserve"> ICT-toepassingen conform het bepaalde in paragraaf 2.3 van het </w:t>
      </w:r>
      <w:r w:rsidRPr="001A6AD2">
        <w:t>Programma van Eisen</w:t>
      </w:r>
      <w:r>
        <w:t xml:space="preserve"> (excl. hard- en software voertuigen)</w:t>
      </w:r>
      <w:r w:rsidR="00C3476D">
        <w:t>, waaronder minimaal:</w:t>
      </w:r>
    </w:p>
    <w:p w14:paraId="2494E226" w14:textId="77777777" w:rsidR="00C3476D" w:rsidRDefault="0059357C" w:rsidP="00C3476D">
      <w:pPr>
        <w:pStyle w:val="Lijstalinea"/>
        <w:numPr>
          <w:ilvl w:val="0"/>
          <w:numId w:val="17"/>
        </w:numPr>
      </w:pPr>
      <w:r>
        <w:t>benodigde hardware (niet</w:t>
      </w:r>
      <w:r w:rsidR="00C3476D">
        <w:t xml:space="preserve"> zijnde </w:t>
      </w:r>
      <w:r>
        <w:t xml:space="preserve">apparatuur in het voertuig, onderdelen van </w:t>
      </w:r>
      <w:r w:rsidR="00C3476D">
        <w:t>v</w:t>
      </w:r>
      <w:r>
        <w:t>oertuigen en het onderhoud daarvan)</w:t>
      </w:r>
      <w:r w:rsidR="00C3476D">
        <w:t>;</w:t>
      </w:r>
    </w:p>
    <w:p w14:paraId="1AD9007F" w14:textId="77777777" w:rsidR="00B717AE" w:rsidRDefault="0059357C" w:rsidP="00C3476D">
      <w:pPr>
        <w:pStyle w:val="Lijstalinea"/>
        <w:numPr>
          <w:ilvl w:val="0"/>
          <w:numId w:val="17"/>
        </w:numPr>
      </w:pPr>
      <w:r>
        <w:t>software voor het betaalsysteem</w:t>
      </w:r>
      <w:r w:rsidR="00B717AE">
        <w:t>;</w:t>
      </w:r>
    </w:p>
    <w:p w14:paraId="37BBA651" w14:textId="77777777" w:rsidR="00B717AE" w:rsidRDefault="00B717AE" w:rsidP="00C3476D">
      <w:pPr>
        <w:pStyle w:val="Lijstalinea"/>
        <w:numPr>
          <w:ilvl w:val="0"/>
          <w:numId w:val="17"/>
        </w:numPr>
      </w:pPr>
      <w:r>
        <w:t>software</w:t>
      </w:r>
      <w:r w:rsidR="0059357C">
        <w:t xml:space="preserve"> voor voertuigvolgsystemen</w:t>
      </w:r>
      <w:r>
        <w:t>;</w:t>
      </w:r>
    </w:p>
    <w:p w14:paraId="035DC7A5" w14:textId="77777777" w:rsidR="00F27C0C" w:rsidRDefault="0059357C" w:rsidP="00C3476D">
      <w:pPr>
        <w:pStyle w:val="Lijstalinea"/>
        <w:numPr>
          <w:ilvl w:val="0"/>
          <w:numId w:val="17"/>
        </w:numPr>
      </w:pPr>
      <w:r>
        <w:t xml:space="preserve">aansluiting op </w:t>
      </w:r>
      <w:r w:rsidR="00B717AE">
        <w:t xml:space="preserve">systemen voor </w:t>
      </w:r>
      <w:r>
        <w:t xml:space="preserve">inzicht in actuele beschikbaarheid. </w:t>
      </w:r>
    </w:p>
    <w:p w14:paraId="00D8D4B4" w14:textId="713A67C3" w:rsidR="00C164B3" w:rsidRPr="00C164B3" w:rsidRDefault="00F27C0C" w:rsidP="00F27C0C">
      <w:r w:rsidRPr="00F27C0C">
        <w:lastRenderedPageBreak/>
        <w:t>Inschrijver geeft deze kosten op en licht deze toe en onderbouwt deze in het separate toelichtingsdocument.</w:t>
      </w:r>
    </w:p>
    <w:p w14:paraId="4F63D609" w14:textId="3A580DAA" w:rsidR="00676172" w:rsidRDefault="00676172" w:rsidP="00676172">
      <w:pPr>
        <w:pStyle w:val="Kop2"/>
      </w:pPr>
      <w:r>
        <w:t>Overige kosten en investeringen</w:t>
      </w:r>
    </w:p>
    <w:p w14:paraId="331444E3" w14:textId="1CF8EE68" w:rsidR="00623476" w:rsidRPr="00623476" w:rsidRDefault="0059357C" w:rsidP="00623476">
      <w:r w:rsidRPr="002B3C35">
        <w:t xml:space="preserve">Overige kosten is onderverdeeld in een aantal sub-posten. </w:t>
      </w:r>
      <w:r w:rsidRPr="3A1911E3">
        <w:t xml:space="preserve">De </w:t>
      </w:r>
      <w:r w:rsidRPr="002B3C35">
        <w:t xml:space="preserve">Inschrijver </w:t>
      </w:r>
      <w:r w:rsidR="00BB30B6">
        <w:t>geeft</w:t>
      </w:r>
      <w:r w:rsidRPr="002B3C35">
        <w:t xml:space="preserve"> deze</w:t>
      </w:r>
      <w:r w:rsidR="00BB30B6">
        <w:t xml:space="preserve"> subposten</w:t>
      </w:r>
      <w:r w:rsidRPr="002B3C35">
        <w:t xml:space="preserve">, indien ze van toepassing, op </w:t>
      </w:r>
      <w:r w:rsidR="00BB30B6">
        <w:t>en licht deze toe</w:t>
      </w:r>
      <w:r w:rsidRPr="002B3C35">
        <w:t>.</w:t>
      </w:r>
      <w:r w:rsidR="006C125E">
        <w:t xml:space="preserve"> Ten aanzien van marketingkosten geldt, dat dit enkel ‘out of pocket’</w:t>
      </w:r>
      <w:r w:rsidR="00ED455B">
        <w:t xml:space="preserve"> betreffen. </w:t>
      </w:r>
      <w:r w:rsidR="00623476" w:rsidRPr="00623476">
        <w:t xml:space="preserve">Out of pocket wil zeggen: iedere uitgave die extern van de Concessiehouder plaatsvindt. Onder out-of-pocketkosten vallen NIET: personeelskosten, inhuur van deskundigen of personeel inhuur van derden), uitwerkingen van de marketingstrategie en/of het marktbewerkingsplan. </w:t>
      </w:r>
    </w:p>
    <w:p w14:paraId="2BA39467" w14:textId="120FBA1B" w:rsidR="00623476" w:rsidRPr="00623476" w:rsidRDefault="00623476" w:rsidP="00623476">
      <w:r w:rsidRPr="00623476">
        <w:t xml:space="preserve">Bij out-of-pocketkosten gaat het om daadwerkelijke marketinguitingen richting (potentiële) </w:t>
      </w:r>
      <w:r>
        <w:t>gebruikers</w:t>
      </w:r>
      <w:r w:rsidRPr="00623476">
        <w:t xml:space="preserve">. Denk hierbij onder andere aan: (be)stickering voor een tijdelijke marketingactie, radio- en televisiereclames, posters, flyers, advertenties in bladen en dergelijke. </w:t>
      </w:r>
    </w:p>
    <w:p w14:paraId="2FE3697E" w14:textId="3D810863" w:rsidR="00C164B3" w:rsidRDefault="00623476" w:rsidP="00623476">
      <w:r w:rsidRPr="00623476">
        <w:t>Als met de marketing personeelskosten gemoeid gaan, dan dient u deze te verwerken in het bedrag onder de kostenpost Loonkosten indirect Personeel.</w:t>
      </w:r>
    </w:p>
    <w:p w14:paraId="3BAF1E9C" w14:textId="77777777" w:rsidR="0059357C" w:rsidRPr="002B3C35" w:rsidRDefault="0059357C" w:rsidP="0059357C">
      <w:pPr>
        <w:pStyle w:val="Kop2"/>
      </w:pPr>
      <w:r w:rsidRPr="002B3C35">
        <w:t xml:space="preserve">Totale kosten (excl. </w:t>
      </w:r>
      <w:r>
        <w:t>r</w:t>
      </w:r>
      <w:r w:rsidRPr="002B3C35">
        <w:t>endement)</w:t>
      </w:r>
    </w:p>
    <w:p w14:paraId="5C1C106D" w14:textId="178A74EB" w:rsidR="0059357C" w:rsidRPr="00C164B3" w:rsidRDefault="00DB1653" w:rsidP="00C164B3">
      <w:r w:rsidRPr="00DB1653">
        <w:t>Dit is de som van alle door Inschrijver opgegeven kostenposten, exclusief het rendement dat Inschrijver beoogt te realiseren</w:t>
      </w:r>
      <w:r w:rsidR="0059357C" w:rsidRPr="002B3C35">
        <w:t>.</w:t>
      </w:r>
    </w:p>
    <w:p w14:paraId="7831AF2D" w14:textId="1F420FA1" w:rsidR="00676172" w:rsidRDefault="00676172" w:rsidP="00676172">
      <w:pPr>
        <w:pStyle w:val="Kop2"/>
      </w:pPr>
      <w:r>
        <w:t>Rendement</w:t>
      </w:r>
    </w:p>
    <w:p w14:paraId="1EEB0F04" w14:textId="6D5CC2E8" w:rsidR="00C164B3" w:rsidRPr="00C164B3" w:rsidRDefault="00861AB5" w:rsidP="00C164B3">
      <w:r w:rsidRPr="00861AB5">
        <w:t>Onder rendement vult Inschrijver het beoogde rendement in, inclusief het verdisconteerde voordeel dat volgt uit het niet indexeren van kosten- en batenposten (indien van toepassing)</w:t>
      </w:r>
      <w:r>
        <w:t>.</w:t>
      </w:r>
    </w:p>
    <w:p w14:paraId="73F1696D" w14:textId="1F82C6CE" w:rsidR="00676172" w:rsidRDefault="00676172" w:rsidP="00676172">
      <w:pPr>
        <w:pStyle w:val="Kop2"/>
      </w:pPr>
      <w:r>
        <w:t>Saldo inkomsten minus kosten</w:t>
      </w:r>
    </w:p>
    <w:p w14:paraId="69ACC21B" w14:textId="171D9FAC" w:rsidR="00C164B3" w:rsidRPr="00C164B3" w:rsidRDefault="00610316" w:rsidP="00C164B3">
      <w:r w:rsidRPr="00610316">
        <w:t>Indien Inschrijver alle opbrengsten en alle kosten (inclusief rendement) volledig heeft opgenomen, komt het saldo uit op €0 en is de FEO in balans.</w:t>
      </w:r>
    </w:p>
    <w:p w14:paraId="1D83E89C" w14:textId="67982FB9" w:rsidR="00676172" w:rsidRDefault="00676172" w:rsidP="00676172">
      <w:pPr>
        <w:pStyle w:val="Kop1"/>
      </w:pPr>
      <w:r>
        <w:t>Rentekosten</w:t>
      </w:r>
    </w:p>
    <w:p w14:paraId="635A28CF" w14:textId="051BCB89" w:rsidR="0059357C" w:rsidRPr="0059357C" w:rsidRDefault="00860585" w:rsidP="0059357C">
      <w:r w:rsidRPr="00860585">
        <w:t>Voor de investeringen die Inschrijver doet, kan Inschrijver rentekosten doorberekenen. Het gehanteerde rentepercentage waarop de rentekosten zijn gebaseerd, dient Inschrijver in te vullen in de FEO en in de toelichting te onderbouwen.</w:t>
      </w:r>
    </w:p>
    <w:p w14:paraId="29D59582" w14:textId="77777777" w:rsidR="00676172" w:rsidRDefault="00676172" w:rsidP="004D64D9">
      <w:pPr>
        <w:spacing w:line="240" w:lineRule="auto"/>
      </w:pPr>
    </w:p>
    <w:p w14:paraId="36C8B696" w14:textId="77777777" w:rsidR="00C164B3" w:rsidRPr="00676172" w:rsidRDefault="00C164B3" w:rsidP="004D64D9">
      <w:pPr>
        <w:spacing w:line="240" w:lineRule="auto"/>
      </w:pPr>
    </w:p>
    <w:sectPr w:rsidR="00C164B3" w:rsidRPr="00676172" w:rsidSect="00C44C24">
      <w:headerReference w:type="default" r:id="rId14"/>
      <w:footerReference w:type="default" r:id="rId15"/>
      <w:headerReference w:type="first" r:id="rId16"/>
      <w:footerReference w:type="first" r:id="rId17"/>
      <w:pgSz w:w="11907" w:h="16840" w:code="9"/>
      <w:pgMar w:top="1701" w:right="2268" w:bottom="1701" w:left="226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152F0" w14:textId="77777777" w:rsidR="00456B29" w:rsidRPr="00676172" w:rsidRDefault="00456B29" w:rsidP="00952B34">
      <w:r w:rsidRPr="00676172">
        <w:separator/>
      </w:r>
    </w:p>
  </w:endnote>
  <w:endnote w:type="continuationSeparator" w:id="0">
    <w:p w14:paraId="4CE7A795" w14:textId="77777777" w:rsidR="00456B29" w:rsidRPr="00676172" w:rsidRDefault="00456B29" w:rsidP="00952B34">
      <w:r w:rsidRPr="006761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A31A" w14:textId="77777777" w:rsidR="00C44C24" w:rsidRPr="00676172" w:rsidRDefault="00C44C24" w:rsidP="00C44C24">
    <w:pPr>
      <w:pStyle w:val="Voettekst"/>
      <w:tabs>
        <w:tab w:val="clear" w:pos="9072"/>
        <w:tab w:val="right" w:pos="9183"/>
      </w:tabs>
      <w:ind w:right="-1812"/>
      <w:rPr>
        <w:sz w:val="16"/>
        <w:szCs w:val="16"/>
      </w:rPr>
    </w:pPr>
    <w:r w:rsidRPr="00676172">
      <w:rPr>
        <w:noProof/>
        <w:sz w:val="16"/>
        <w:szCs w:val="16"/>
      </w:rPr>
      <mc:AlternateContent>
        <mc:Choice Requires="wpg">
          <w:drawing>
            <wp:anchor distT="0" distB="0" distL="114300" distR="114300" simplePos="0" relativeHeight="251658240" behindDoc="0" locked="0" layoutInCell="1" allowOverlap="1" wp14:anchorId="50C4CB41" wp14:editId="28B64C0A">
              <wp:simplePos x="0" y="0"/>
              <wp:positionH relativeFrom="page">
                <wp:posOffset>1440180</wp:posOffset>
              </wp:positionH>
              <wp:positionV relativeFrom="page">
                <wp:posOffset>10178415</wp:posOffset>
              </wp:positionV>
              <wp:extent cx="4680000" cy="36000"/>
              <wp:effectExtent l="0" t="0" r="25400" b="21590"/>
              <wp:wrapNone/>
              <wp:docPr id="8" name="Groep 8"/>
              <wp:cNvGraphicFramePr/>
              <a:graphic xmlns:a="http://schemas.openxmlformats.org/drawingml/2006/main">
                <a:graphicData uri="http://schemas.microsoft.com/office/word/2010/wordprocessingGroup">
                  <wpg:wgp>
                    <wpg:cNvGrpSpPr/>
                    <wpg:grpSpPr>
                      <a:xfrm>
                        <a:off x="0" y="0"/>
                        <a:ext cx="4680000" cy="36000"/>
                        <a:chOff x="0" y="0"/>
                        <a:chExt cx="4680000" cy="34505"/>
                      </a:xfrm>
                    </wpg:grpSpPr>
                    <wps:wsp>
                      <wps:cNvPr id="6" name="Rechte verbindingslijn 6"/>
                      <wps:cNvCnPr/>
                      <wps:spPr>
                        <a:xfrm>
                          <a:off x="0" y="0"/>
                          <a:ext cx="4680000" cy="0"/>
                        </a:xfrm>
                        <a:prstGeom prst="line">
                          <a:avLst/>
                        </a:prstGeom>
                        <a:ln w="12700" cmpd="sng"/>
                      </wps:spPr>
                      <wps:style>
                        <a:lnRef idx="1">
                          <a:schemeClr val="accent1"/>
                        </a:lnRef>
                        <a:fillRef idx="0">
                          <a:schemeClr val="accent1"/>
                        </a:fillRef>
                        <a:effectRef idx="0">
                          <a:schemeClr val="accent1"/>
                        </a:effectRef>
                        <a:fontRef idx="minor">
                          <a:schemeClr val="tx1"/>
                        </a:fontRef>
                      </wps:style>
                      <wps:bodyPr/>
                    </wps:wsp>
                    <wps:wsp>
                      <wps:cNvPr id="7" name="Rechte verbindingslijn 7"/>
                      <wps:cNvCnPr/>
                      <wps:spPr>
                        <a:xfrm>
                          <a:off x="0" y="34505"/>
                          <a:ext cx="4680000" cy="0"/>
                        </a:xfrm>
                        <a:prstGeom prst="line">
                          <a:avLst/>
                        </a:prstGeom>
                        <a:ln w="12700" cmpd="sng"/>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02E9A78A" id="Groep 8" o:spid="_x0000_s1026" style="position:absolute;margin-left:113.4pt;margin-top:801.45pt;width:368.5pt;height:2.85pt;z-index:251658240;mso-position-horizontal-relative:page;mso-position-vertical-relative:page;mso-width-relative:margin;mso-height-relative:margin" coordsize="4680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">
              <v:line id="Rechte verbindingslijn 6" o:spid="_x0000_s1027" style="position:absolute;visibility:visible;mso-wrap-style:square" from="0,0" to="4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" strokecolor="#de0058 [3204]" strokeweight="1pt">
                <v:stroke joinstyle="miter"/>
              </v:line>
              <v:line id="Rechte verbindingslijn 7" o:spid="_x0000_s1028" style="position:absolute;visibility:visible;mso-wrap-style:square" from="0,345" to="4680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" strokecolor="#de0058 [3204]" strokeweight="1pt">
                <v:stroke joinstyle="miter"/>
              </v:line>
              <w10:wrap anchorx="page" anchory="page"/>
            </v:group>
          </w:pict>
        </mc:Fallback>
      </mc:AlternateContent>
    </w:r>
    <w:r w:rsidRPr="00676172">
      <w:rPr>
        <w:sz w:val="16"/>
        <w:szCs w:val="16"/>
      </w:rPr>
      <w:tab/>
    </w:r>
    <w:r w:rsidRPr="00676172">
      <w:rPr>
        <w:sz w:val="16"/>
        <w:szCs w:val="16"/>
      </w:rPr>
      <w:tab/>
    </w:r>
    <w:r w:rsidRPr="00676172">
      <w:rPr>
        <w:sz w:val="16"/>
        <w:szCs w:val="16"/>
      </w:rPr>
      <w:fldChar w:fldCharType="begin"/>
    </w:r>
    <w:r w:rsidRPr="00676172">
      <w:rPr>
        <w:sz w:val="16"/>
        <w:szCs w:val="16"/>
      </w:rPr>
      <w:instrText>PAGE   \* MERGEFORMAT</w:instrText>
    </w:r>
    <w:r w:rsidRPr="00676172">
      <w:rPr>
        <w:sz w:val="16"/>
        <w:szCs w:val="16"/>
      </w:rPr>
      <w:fldChar w:fldCharType="separate"/>
    </w:r>
    <w:r w:rsidRPr="00676172">
      <w:rPr>
        <w:sz w:val="16"/>
        <w:szCs w:val="16"/>
      </w:rPr>
      <w:t>1</w:t>
    </w:r>
    <w:r w:rsidRPr="00676172">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E266" w14:textId="77777777" w:rsidR="00E42E14" w:rsidRPr="00676172" w:rsidRDefault="00E42E14">
    <w:pPr>
      <w:pStyle w:val="Voettekst"/>
    </w:pPr>
  </w:p>
  <w:p w14:paraId="719C4548" w14:textId="77777777" w:rsidR="00E42E14" w:rsidRPr="00676172" w:rsidRDefault="00E42E14">
    <w:pPr>
      <w:pStyle w:val="Voettekst"/>
    </w:pPr>
  </w:p>
  <w:p w14:paraId="131AE062" w14:textId="77777777" w:rsidR="00E42E14" w:rsidRPr="00676172" w:rsidRDefault="00E42E14">
    <w:pPr>
      <w:pStyle w:val="Voettekst"/>
    </w:pPr>
  </w:p>
  <w:p w14:paraId="091EC195" w14:textId="77777777" w:rsidR="00E42E14" w:rsidRPr="00676172" w:rsidRDefault="00E42E14">
    <w:pPr>
      <w:pStyle w:val="Voettekst"/>
    </w:pPr>
  </w:p>
  <w:p w14:paraId="7BF52A85" w14:textId="77777777" w:rsidR="00E42E14" w:rsidRPr="00676172" w:rsidRDefault="00E42E14">
    <w:pPr>
      <w:pStyle w:val="Voettekst"/>
    </w:pPr>
  </w:p>
  <w:p w14:paraId="076D35C4" w14:textId="77777777" w:rsidR="00E42E14" w:rsidRPr="00676172" w:rsidRDefault="00E42E14">
    <w:pPr>
      <w:pStyle w:val="Voettekst"/>
    </w:pPr>
    <w:r w:rsidRPr="00676172">
      <w:rPr>
        <w:noProof/>
      </w:rPr>
      <mc:AlternateContent>
        <mc:Choice Requires="wps">
          <w:drawing>
            <wp:anchor distT="0" distB="0" distL="114300" distR="114300" simplePos="0" relativeHeight="251658245" behindDoc="0" locked="0" layoutInCell="1" allowOverlap="1" wp14:anchorId="1BFCAB67" wp14:editId="2A92E094">
              <wp:simplePos x="0" y="0"/>
              <wp:positionH relativeFrom="page">
                <wp:posOffset>1439545</wp:posOffset>
              </wp:positionH>
              <wp:positionV relativeFrom="page">
                <wp:posOffset>9577070</wp:posOffset>
              </wp:positionV>
              <wp:extent cx="4680000" cy="864000"/>
              <wp:effectExtent l="0" t="0" r="6350" b="0"/>
              <wp:wrapNone/>
              <wp:docPr id="12" name="Tekstvak 12"/>
              <wp:cNvGraphicFramePr/>
              <a:graphic xmlns:a="http://schemas.openxmlformats.org/drawingml/2006/main">
                <a:graphicData uri="http://schemas.microsoft.com/office/word/2010/wordprocessingShape">
                  <wps:wsp>
                    <wps:cNvSpPr txBox="1"/>
                    <wps:spPr>
                      <a:xfrm>
                        <a:off x="0" y="0"/>
                        <a:ext cx="4680000" cy="864000"/>
                      </a:xfrm>
                      <a:prstGeom prst="rect">
                        <a:avLst/>
                      </a:prstGeom>
                      <a:noFill/>
                      <a:ln w="6350">
                        <a:noFill/>
                      </a:ln>
                    </wps:spPr>
                    <wps:txbx>
                      <w:txbxContent>
                        <w:p w14:paraId="3D65A250" w14:textId="77777777" w:rsidR="00E42E14" w:rsidRPr="00290AC5" w:rsidRDefault="00E42E14">
                          <w:pPr>
                            <w:tabs>
                              <w:tab w:val="left" w:pos="1750"/>
                              <w:tab w:val="left" w:pos="3500"/>
                              <w:tab w:val="left" w:pos="5292"/>
                              <w:tab w:val="left" w:pos="5711"/>
                            </w:tabs>
                            <w:spacing w:after="80"/>
                            <w:rPr>
                              <w:rFonts w:ascii="Segoe UI Light" w:hAnsi="Segoe UI Light" w:cs="Segoe UI Light"/>
                              <w:i/>
                              <w:iCs/>
                              <w:noProof/>
                              <w:sz w:val="12"/>
                              <w:szCs w:val="12"/>
                            </w:rPr>
                          </w:pPr>
                          <w:r w:rsidRPr="00290AC5">
                            <w:rPr>
                              <w:rFonts w:ascii="Segoe UI Light" w:hAnsi="Segoe UI Light" w:cs="Segoe UI Light"/>
                              <w:i/>
                              <w:iCs/>
                              <w:noProof/>
                              <w:sz w:val="12"/>
                              <w:szCs w:val="12"/>
                            </w:rPr>
                            <w:fldChar w:fldCharType="begin"/>
                          </w:r>
                          <w:r w:rsidRPr="00290AC5">
                            <w:rPr>
                              <w:rFonts w:ascii="Segoe UI Light" w:hAnsi="Segoe UI Light" w:cs="Segoe UI Light"/>
                              <w:i/>
                              <w:iCs/>
                              <w:noProof/>
                              <w:sz w:val="12"/>
                              <w:szCs w:val="12"/>
                            </w:rPr>
                            <w:instrText xml:space="preserve"> DOCVARIABLE  idxFooter  \* MERGEFORMAT </w:instrText>
                          </w:r>
                          <w:r w:rsidRPr="00290AC5">
                            <w:rPr>
                              <w:rFonts w:ascii="Segoe UI Light" w:hAnsi="Segoe UI Light" w:cs="Segoe UI Light"/>
                              <w:i/>
                              <w:iCs/>
                              <w:noProof/>
                              <w:sz w:val="12"/>
                              <w:szCs w:val="12"/>
                            </w:rPr>
                            <w:fldChar w:fldCharType="separate"/>
                          </w:r>
                          <w:r w:rsidR="00676172">
                            <w:rPr>
                              <w:rFonts w:ascii="Segoe UI Light" w:hAnsi="Segoe UI Light" w:cs="Segoe UI Light"/>
                              <w:i/>
                              <w:iCs/>
                              <w:noProof/>
                              <w:sz w:val="12"/>
                              <w:szCs w:val="12"/>
                            </w:rPr>
                            <w:t>Goudappel BV werkt vanuit Amsterdam, Den Haag, Deventer, Eindhoven en Leeuwarden en via onze partners in het buitenland</w:t>
                          </w:r>
                          <w:r w:rsidRPr="00290AC5">
                            <w:rPr>
                              <w:rFonts w:ascii="Segoe UI Light" w:hAnsi="Segoe UI Light" w:cs="Segoe UI Light"/>
                              <w:i/>
                              <w:iCs/>
                              <w:noProof/>
                              <w:sz w:val="12"/>
                              <w:szCs w:val="12"/>
                            </w:rPr>
                            <w:fldChar w:fldCharType="end"/>
                          </w:r>
                          <w:bookmarkStart w:id="2" w:name="_Hlk57380679"/>
                          <w:bookmarkStart w:id="3" w:name="_Hlk57380680"/>
                          <w:bookmarkStart w:id="4" w:name="_Hlk57380704"/>
                          <w:bookmarkStart w:id="5" w:name="_Hlk57380705"/>
                        </w:p>
                        <w:p w14:paraId="7F10AEF3" w14:textId="77777777" w:rsidR="00E42E14" w:rsidRPr="00290AC5" w:rsidRDefault="00E42E14" w:rsidP="008611B7">
                          <w:pPr>
                            <w:tabs>
                              <w:tab w:val="left" w:pos="1750"/>
                              <w:tab w:val="left" w:pos="3500"/>
                              <w:tab w:val="left" w:pos="5292"/>
                              <w:tab w:val="left" w:pos="5711"/>
                            </w:tabs>
                            <w:rPr>
                              <w:rFonts w:cstheme="minorHAnsi"/>
                              <w:noProof/>
                              <w:sz w:val="14"/>
                              <w:szCs w:val="14"/>
                            </w:rPr>
                          </w:pPr>
                          <w:r w:rsidRPr="00290AC5">
                            <w:rPr>
                              <w:rFonts w:cstheme="minorHAnsi"/>
                              <w:noProof/>
                              <w:sz w:val="14"/>
                              <w:szCs w:val="14"/>
                            </w:rPr>
                            <w:t>Snipperlingsdijk 4</w:t>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txtPostbus  \* MERGEFORMAT </w:instrText>
                          </w:r>
                          <w:r w:rsidRPr="00290AC5">
                            <w:rPr>
                              <w:rFonts w:cstheme="minorHAnsi"/>
                              <w:noProof/>
                              <w:sz w:val="14"/>
                              <w:szCs w:val="14"/>
                            </w:rPr>
                            <w:fldChar w:fldCharType="separate"/>
                          </w:r>
                          <w:r w:rsidR="00676172">
                            <w:rPr>
                              <w:rFonts w:cstheme="minorHAnsi"/>
                              <w:noProof/>
                              <w:sz w:val="14"/>
                              <w:szCs w:val="14"/>
                            </w:rPr>
                            <w:t>Postbus</w:t>
                          </w:r>
                          <w:r w:rsidRPr="00290AC5">
                            <w:rPr>
                              <w:rFonts w:cstheme="minorHAnsi"/>
                              <w:noProof/>
                              <w:sz w:val="14"/>
                              <w:szCs w:val="14"/>
                            </w:rPr>
                            <w:fldChar w:fldCharType="end"/>
                          </w:r>
                          <w:r w:rsidRPr="00290AC5">
                            <w:rPr>
                              <w:rFonts w:cstheme="minorHAnsi"/>
                              <w:noProof/>
                              <w:sz w:val="14"/>
                              <w:szCs w:val="14"/>
                            </w:rPr>
                            <w:t xml:space="preserve"> 161</w:t>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idxTelefoon  \* MERGEFORMAT </w:instrText>
                          </w:r>
                          <w:r w:rsidRPr="00290AC5">
                            <w:rPr>
                              <w:rFonts w:cstheme="minorHAnsi"/>
                              <w:noProof/>
                              <w:sz w:val="14"/>
                              <w:szCs w:val="14"/>
                            </w:rPr>
                            <w:fldChar w:fldCharType="separate"/>
                          </w:r>
                          <w:r w:rsidR="00676172">
                            <w:rPr>
                              <w:rFonts w:cstheme="minorHAnsi"/>
                              <w:noProof/>
                              <w:sz w:val="14"/>
                              <w:szCs w:val="14"/>
                            </w:rPr>
                            <w:t>+31 (0)88 254 2000</w:t>
                          </w:r>
                          <w:r w:rsidRPr="00290AC5">
                            <w:rPr>
                              <w:rFonts w:cstheme="minorHAnsi"/>
                              <w:noProof/>
                              <w:sz w:val="14"/>
                              <w:szCs w:val="14"/>
                            </w:rPr>
                            <w:fldChar w:fldCharType="end"/>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txtVAT  \* MERGEFORMAT </w:instrText>
                          </w:r>
                          <w:r w:rsidRPr="00290AC5">
                            <w:rPr>
                              <w:rFonts w:cstheme="minorHAnsi"/>
                              <w:noProof/>
                              <w:sz w:val="14"/>
                              <w:szCs w:val="14"/>
                            </w:rPr>
                            <w:fldChar w:fldCharType="separate"/>
                          </w:r>
                          <w:r w:rsidR="00676172">
                            <w:rPr>
                              <w:rFonts w:cstheme="minorHAnsi"/>
                              <w:noProof/>
                              <w:sz w:val="14"/>
                              <w:szCs w:val="14"/>
                            </w:rPr>
                            <w:t>BTW</w:t>
                          </w:r>
                          <w:r w:rsidRPr="00290AC5">
                            <w:rPr>
                              <w:rFonts w:cstheme="minorHAnsi"/>
                              <w:noProof/>
                              <w:sz w:val="14"/>
                              <w:szCs w:val="14"/>
                            </w:rPr>
                            <w:fldChar w:fldCharType="end"/>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idxBTW  \* MERGEFORMAT </w:instrText>
                          </w:r>
                          <w:r w:rsidRPr="00290AC5">
                            <w:rPr>
                              <w:rFonts w:cstheme="minorHAnsi"/>
                              <w:noProof/>
                              <w:sz w:val="14"/>
                              <w:szCs w:val="14"/>
                            </w:rPr>
                            <w:fldChar w:fldCharType="separate"/>
                          </w:r>
                          <w:r w:rsidR="00676172">
                            <w:rPr>
                              <w:rFonts w:cstheme="minorHAnsi"/>
                              <w:noProof/>
                              <w:sz w:val="14"/>
                              <w:szCs w:val="14"/>
                            </w:rPr>
                            <w:t>NL 0072 11 879 B01</w:t>
                          </w:r>
                          <w:r w:rsidRPr="00290AC5">
                            <w:rPr>
                              <w:rFonts w:cstheme="minorHAnsi"/>
                              <w:noProof/>
                              <w:sz w:val="14"/>
                              <w:szCs w:val="14"/>
                            </w:rPr>
                            <w:fldChar w:fldCharType="end"/>
                          </w:r>
                        </w:p>
                        <w:p w14:paraId="3E14A2F4" w14:textId="77777777" w:rsidR="00E42E14" w:rsidRPr="00290AC5" w:rsidRDefault="00E42E14" w:rsidP="008611B7">
                          <w:pPr>
                            <w:tabs>
                              <w:tab w:val="left" w:pos="1750"/>
                              <w:tab w:val="left" w:pos="3500"/>
                              <w:tab w:val="left" w:pos="5292"/>
                              <w:tab w:val="left" w:pos="5711"/>
                            </w:tabs>
                            <w:rPr>
                              <w:rFonts w:cstheme="minorHAnsi"/>
                              <w:noProof/>
                              <w:sz w:val="14"/>
                              <w:szCs w:val="14"/>
                            </w:rPr>
                          </w:pPr>
                          <w:r w:rsidRPr="00290AC5">
                            <w:rPr>
                              <w:rFonts w:cstheme="minorHAnsi"/>
                              <w:noProof/>
                              <w:sz w:val="14"/>
                              <w:szCs w:val="14"/>
                            </w:rPr>
                            <w:t>7417 BJ Deventer</w:t>
                          </w:r>
                          <w:r w:rsidRPr="00290AC5">
                            <w:rPr>
                              <w:rFonts w:cstheme="minorHAnsi"/>
                              <w:noProof/>
                              <w:sz w:val="14"/>
                              <w:szCs w:val="14"/>
                            </w:rPr>
                            <w:tab/>
                            <w:t>7400 AD Deventer</w:t>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idxEmail  \* MERGEFORMAT </w:instrText>
                          </w:r>
                          <w:r w:rsidRPr="00290AC5">
                            <w:rPr>
                              <w:rFonts w:cstheme="minorHAnsi"/>
                              <w:noProof/>
                              <w:sz w:val="14"/>
                              <w:szCs w:val="14"/>
                            </w:rPr>
                            <w:fldChar w:fldCharType="separate"/>
                          </w:r>
                          <w:r w:rsidR="00676172">
                            <w:rPr>
                              <w:rFonts w:cstheme="minorHAnsi"/>
                              <w:noProof/>
                              <w:sz w:val="14"/>
                              <w:szCs w:val="14"/>
                            </w:rPr>
                            <w:t>info@goudappel.nl</w:t>
                          </w:r>
                          <w:r w:rsidRPr="00290AC5">
                            <w:rPr>
                              <w:rFonts w:cstheme="minorHAnsi"/>
                              <w:noProof/>
                              <w:sz w:val="14"/>
                              <w:szCs w:val="14"/>
                            </w:rPr>
                            <w:fldChar w:fldCharType="end"/>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txtKVK  \* MERGEFORMAT </w:instrText>
                          </w:r>
                          <w:r w:rsidRPr="00290AC5">
                            <w:rPr>
                              <w:rFonts w:cstheme="minorHAnsi"/>
                              <w:noProof/>
                              <w:sz w:val="14"/>
                              <w:szCs w:val="14"/>
                            </w:rPr>
                            <w:fldChar w:fldCharType="separate"/>
                          </w:r>
                          <w:r w:rsidR="00676172">
                            <w:rPr>
                              <w:rFonts w:cstheme="minorHAnsi"/>
                              <w:noProof/>
                              <w:sz w:val="14"/>
                              <w:szCs w:val="14"/>
                            </w:rPr>
                            <w:t>KVK</w:t>
                          </w:r>
                          <w:r w:rsidRPr="00290AC5">
                            <w:rPr>
                              <w:rFonts w:cstheme="minorHAnsi"/>
                              <w:noProof/>
                              <w:sz w:val="14"/>
                              <w:szCs w:val="14"/>
                            </w:rPr>
                            <w:fldChar w:fldCharType="end"/>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idxKVK  \* MERGEFORMAT </w:instrText>
                          </w:r>
                          <w:r w:rsidRPr="00290AC5">
                            <w:rPr>
                              <w:rFonts w:cstheme="minorHAnsi"/>
                              <w:noProof/>
                              <w:sz w:val="14"/>
                              <w:szCs w:val="14"/>
                            </w:rPr>
                            <w:fldChar w:fldCharType="separate"/>
                          </w:r>
                          <w:r w:rsidR="00676172">
                            <w:rPr>
                              <w:rFonts w:cstheme="minorHAnsi"/>
                              <w:noProof/>
                              <w:sz w:val="14"/>
                              <w:szCs w:val="14"/>
                            </w:rPr>
                            <w:t>3801 7479</w:t>
                          </w:r>
                          <w:r w:rsidRPr="00290AC5">
                            <w:rPr>
                              <w:rFonts w:cstheme="minorHAnsi"/>
                              <w:noProof/>
                              <w:sz w:val="14"/>
                              <w:szCs w:val="14"/>
                            </w:rPr>
                            <w:fldChar w:fldCharType="end"/>
                          </w:r>
                        </w:p>
                        <w:p w14:paraId="38BC3C17" w14:textId="77777777" w:rsidR="00E42E14" w:rsidRPr="00290AC5" w:rsidRDefault="00E42E14" w:rsidP="008611B7">
                          <w:pPr>
                            <w:tabs>
                              <w:tab w:val="left" w:pos="1750"/>
                              <w:tab w:val="left" w:pos="3500"/>
                              <w:tab w:val="left" w:pos="5292"/>
                              <w:tab w:val="left" w:pos="5711"/>
                            </w:tabs>
                            <w:rPr>
                              <w:rFonts w:cstheme="minorHAnsi"/>
                              <w:noProof/>
                              <w:sz w:val="14"/>
                              <w:szCs w:val="14"/>
                            </w:rPr>
                          </w:pPr>
                          <w:r w:rsidRPr="00290AC5">
                            <w:rPr>
                              <w:rFonts w:cstheme="minorHAnsi"/>
                              <w:noProof/>
                              <w:sz w:val="14"/>
                              <w:szCs w:val="14"/>
                            </w:rPr>
                            <w:fldChar w:fldCharType="begin"/>
                          </w:r>
                          <w:r w:rsidRPr="00290AC5">
                            <w:rPr>
                              <w:rFonts w:cstheme="minorHAnsi"/>
                              <w:noProof/>
                              <w:sz w:val="14"/>
                              <w:szCs w:val="14"/>
                            </w:rPr>
                            <w:instrText xml:space="preserve"> DOCVARIABLE  txtTheNetherlands  \* MERGEFORMAT </w:instrText>
                          </w:r>
                          <w:r w:rsidRPr="00290AC5">
                            <w:rPr>
                              <w:rFonts w:cstheme="minorHAnsi"/>
                              <w:noProof/>
                              <w:sz w:val="14"/>
                              <w:szCs w:val="14"/>
                            </w:rPr>
                            <w:fldChar w:fldCharType="separate"/>
                          </w:r>
                          <w:r w:rsidR="00676172">
                            <w:rPr>
                              <w:rFonts w:cstheme="minorHAnsi"/>
                              <w:noProof/>
                              <w:sz w:val="14"/>
                              <w:szCs w:val="14"/>
                            </w:rPr>
                            <w:t>Nederland</w:t>
                          </w:r>
                          <w:r w:rsidRPr="00290AC5">
                            <w:rPr>
                              <w:rFonts w:cstheme="minorHAnsi"/>
                              <w:noProof/>
                              <w:sz w:val="14"/>
                              <w:szCs w:val="14"/>
                            </w:rPr>
                            <w:fldChar w:fldCharType="end"/>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txtTheNetherlands  \* MERGEFORMAT </w:instrText>
                          </w:r>
                          <w:r w:rsidRPr="00290AC5">
                            <w:rPr>
                              <w:rFonts w:cstheme="minorHAnsi"/>
                              <w:noProof/>
                              <w:sz w:val="14"/>
                              <w:szCs w:val="14"/>
                            </w:rPr>
                            <w:fldChar w:fldCharType="separate"/>
                          </w:r>
                          <w:r w:rsidR="00676172">
                            <w:rPr>
                              <w:rFonts w:cstheme="minorHAnsi"/>
                              <w:noProof/>
                              <w:sz w:val="14"/>
                              <w:szCs w:val="14"/>
                            </w:rPr>
                            <w:t>Nederland</w:t>
                          </w:r>
                          <w:r w:rsidRPr="00290AC5">
                            <w:rPr>
                              <w:rFonts w:cstheme="minorHAnsi"/>
                              <w:noProof/>
                              <w:sz w:val="14"/>
                              <w:szCs w:val="14"/>
                            </w:rPr>
                            <w:fldChar w:fldCharType="end"/>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idxWebsite  \* MERGEFORMAT </w:instrText>
                          </w:r>
                          <w:r w:rsidRPr="00290AC5">
                            <w:rPr>
                              <w:rFonts w:cstheme="minorHAnsi"/>
                              <w:noProof/>
                              <w:sz w:val="14"/>
                              <w:szCs w:val="14"/>
                            </w:rPr>
                            <w:fldChar w:fldCharType="separate"/>
                          </w:r>
                          <w:r w:rsidR="00676172">
                            <w:rPr>
                              <w:rFonts w:cstheme="minorHAnsi"/>
                              <w:noProof/>
                              <w:sz w:val="14"/>
                              <w:szCs w:val="14"/>
                            </w:rPr>
                            <w:t>www.goudappel.nl</w:t>
                          </w:r>
                          <w:r w:rsidRPr="00290AC5">
                            <w:rPr>
                              <w:rFonts w:cstheme="minorHAnsi"/>
                              <w:noProof/>
                              <w:sz w:val="14"/>
                              <w:szCs w:val="14"/>
                            </w:rPr>
                            <w:fldChar w:fldCharType="end"/>
                          </w:r>
                          <w:r w:rsidRPr="00290AC5">
                            <w:rPr>
                              <w:rFonts w:cstheme="minorHAnsi"/>
                              <w:noProof/>
                              <w:sz w:val="14"/>
                              <w:szCs w:val="14"/>
                            </w:rPr>
                            <w:tab/>
                            <w:t>IBAN</w:t>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idxIBAN  \* MERGEFORMAT </w:instrText>
                          </w:r>
                          <w:r w:rsidRPr="00290AC5">
                            <w:rPr>
                              <w:rFonts w:cstheme="minorHAnsi"/>
                              <w:noProof/>
                              <w:sz w:val="14"/>
                              <w:szCs w:val="14"/>
                            </w:rPr>
                            <w:fldChar w:fldCharType="separate"/>
                          </w:r>
                          <w:r w:rsidR="00676172">
                            <w:rPr>
                              <w:rFonts w:cstheme="minorHAnsi"/>
                              <w:noProof/>
                              <w:sz w:val="14"/>
                              <w:szCs w:val="14"/>
                            </w:rPr>
                            <w:t>NL09 INGB 0001 2746 32</w:t>
                          </w:r>
                          <w:r w:rsidRPr="00290AC5">
                            <w:rPr>
                              <w:rFonts w:cstheme="minorHAnsi"/>
                              <w:noProof/>
                              <w:sz w:val="14"/>
                              <w:szCs w:val="14"/>
                            </w:rPr>
                            <w:fldChar w:fldCharType="end"/>
                          </w:r>
                        </w:p>
                        <w:p w14:paraId="285A02D7" w14:textId="77777777" w:rsidR="00E42E14" w:rsidRPr="00290AC5" w:rsidRDefault="00E42E14" w:rsidP="008611B7">
                          <w:pPr>
                            <w:spacing w:after="80"/>
                            <w:rPr>
                              <w:rFonts w:ascii="Segoe UI Light" w:hAnsi="Segoe UI Light" w:cs="Segoe UI Light"/>
                              <w:noProof/>
                              <w:sz w:val="14"/>
                              <w:szCs w:val="14"/>
                            </w:rPr>
                          </w:pPr>
                        </w:p>
                        <w:bookmarkEnd w:id="2"/>
                        <w:bookmarkEnd w:id="3"/>
                        <w:bookmarkEnd w:id="4"/>
                        <w:bookmarkEnd w:id="5"/>
                        <w:p w14:paraId="202BCCB2" w14:textId="77777777" w:rsidR="00E42E14" w:rsidRPr="00290AC5" w:rsidRDefault="00E42E14" w:rsidP="00857C21">
                          <w:pPr>
                            <w:rPr>
                              <w:noProof/>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CAB67" id="_x0000_t202" coordsize="21600,21600" o:spt="202" path="m,l,21600r21600,l21600,xe">
              <v:stroke joinstyle="miter"/>
              <v:path gradientshapeok="t" o:connecttype="rect"/>
            </v:shapetype>
            <v:shape id="Tekstvak 12" o:spid="_x0000_s1026" type="#_x0000_t202" style="position:absolute;margin-left:113.35pt;margin-top:754.1pt;width:368.5pt;height:68.0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" filled="f" stroked="f" strokeweight=".5pt">
              <v:textbox inset="0,,0">
                <w:txbxContent>
                  <w:p w14:paraId="3D65A250" w14:textId="77777777" w:rsidR="00E42E14" w:rsidRPr="00290AC5" w:rsidRDefault="00E42E14">
                    <w:pPr>
                      <w:tabs>
                        <w:tab w:val="left" w:pos="1750"/>
                        <w:tab w:val="left" w:pos="3500"/>
                        <w:tab w:val="left" w:pos="5292"/>
                        <w:tab w:val="left" w:pos="5711"/>
                      </w:tabs>
                      <w:spacing w:after="80"/>
                      <w:rPr>
                        <w:rFonts w:ascii="Segoe UI Light" w:hAnsi="Segoe UI Light" w:cs="Segoe UI Light"/>
                        <w:i/>
                        <w:iCs/>
                        <w:noProof/>
                        <w:sz w:val="12"/>
                        <w:szCs w:val="12"/>
                      </w:rPr>
                    </w:pPr>
                    <w:r w:rsidRPr="00290AC5">
                      <w:rPr>
                        <w:rFonts w:ascii="Segoe UI Light" w:hAnsi="Segoe UI Light" w:cs="Segoe UI Light"/>
                        <w:i/>
                        <w:iCs/>
                        <w:noProof/>
                        <w:sz w:val="12"/>
                        <w:szCs w:val="12"/>
                      </w:rPr>
                      <w:fldChar w:fldCharType="begin"/>
                    </w:r>
                    <w:r w:rsidRPr="00290AC5">
                      <w:rPr>
                        <w:rFonts w:ascii="Segoe UI Light" w:hAnsi="Segoe UI Light" w:cs="Segoe UI Light"/>
                        <w:i/>
                        <w:iCs/>
                        <w:noProof/>
                        <w:sz w:val="12"/>
                        <w:szCs w:val="12"/>
                      </w:rPr>
                      <w:instrText xml:space="preserve"> DOCVARIABLE  idxFooter  \* MERGEFORMAT </w:instrText>
                    </w:r>
                    <w:r w:rsidRPr="00290AC5">
                      <w:rPr>
                        <w:rFonts w:ascii="Segoe UI Light" w:hAnsi="Segoe UI Light" w:cs="Segoe UI Light"/>
                        <w:i/>
                        <w:iCs/>
                        <w:noProof/>
                        <w:sz w:val="12"/>
                        <w:szCs w:val="12"/>
                      </w:rPr>
                      <w:fldChar w:fldCharType="separate"/>
                    </w:r>
                    <w:r w:rsidR="00676172">
                      <w:rPr>
                        <w:rFonts w:ascii="Segoe UI Light" w:hAnsi="Segoe UI Light" w:cs="Segoe UI Light"/>
                        <w:i/>
                        <w:iCs/>
                        <w:noProof/>
                        <w:sz w:val="12"/>
                        <w:szCs w:val="12"/>
                      </w:rPr>
                      <w:t>Goudappel BV werkt vanuit Amsterdam, Den Haag, Deventer, Eindhoven en Leeuwarden en via onze partners in het buitenland</w:t>
                    </w:r>
                    <w:r w:rsidRPr="00290AC5">
                      <w:rPr>
                        <w:rFonts w:ascii="Segoe UI Light" w:hAnsi="Segoe UI Light" w:cs="Segoe UI Light"/>
                        <w:i/>
                        <w:iCs/>
                        <w:noProof/>
                        <w:sz w:val="12"/>
                        <w:szCs w:val="12"/>
                      </w:rPr>
                      <w:fldChar w:fldCharType="end"/>
                    </w:r>
                    <w:bookmarkStart w:id="6" w:name="_Hlk57380679"/>
                    <w:bookmarkStart w:id="7" w:name="_Hlk57380680"/>
                    <w:bookmarkStart w:id="8" w:name="_Hlk57380704"/>
                    <w:bookmarkStart w:id="9" w:name="_Hlk57380705"/>
                  </w:p>
                  <w:p w14:paraId="7F10AEF3" w14:textId="77777777" w:rsidR="00E42E14" w:rsidRPr="00290AC5" w:rsidRDefault="00E42E14" w:rsidP="008611B7">
                    <w:pPr>
                      <w:tabs>
                        <w:tab w:val="left" w:pos="1750"/>
                        <w:tab w:val="left" w:pos="3500"/>
                        <w:tab w:val="left" w:pos="5292"/>
                        <w:tab w:val="left" w:pos="5711"/>
                      </w:tabs>
                      <w:rPr>
                        <w:rFonts w:cstheme="minorHAnsi"/>
                        <w:noProof/>
                        <w:sz w:val="14"/>
                        <w:szCs w:val="14"/>
                      </w:rPr>
                    </w:pPr>
                    <w:r w:rsidRPr="00290AC5">
                      <w:rPr>
                        <w:rFonts w:cstheme="minorHAnsi"/>
                        <w:noProof/>
                        <w:sz w:val="14"/>
                        <w:szCs w:val="14"/>
                      </w:rPr>
                      <w:t>Snipperlingsdijk 4</w:t>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txtPostbus  \* MERGEFORMAT </w:instrText>
                    </w:r>
                    <w:r w:rsidRPr="00290AC5">
                      <w:rPr>
                        <w:rFonts w:cstheme="minorHAnsi"/>
                        <w:noProof/>
                        <w:sz w:val="14"/>
                        <w:szCs w:val="14"/>
                      </w:rPr>
                      <w:fldChar w:fldCharType="separate"/>
                    </w:r>
                    <w:r w:rsidR="00676172">
                      <w:rPr>
                        <w:rFonts w:cstheme="minorHAnsi"/>
                        <w:noProof/>
                        <w:sz w:val="14"/>
                        <w:szCs w:val="14"/>
                      </w:rPr>
                      <w:t>Postbus</w:t>
                    </w:r>
                    <w:r w:rsidRPr="00290AC5">
                      <w:rPr>
                        <w:rFonts w:cstheme="minorHAnsi"/>
                        <w:noProof/>
                        <w:sz w:val="14"/>
                        <w:szCs w:val="14"/>
                      </w:rPr>
                      <w:fldChar w:fldCharType="end"/>
                    </w:r>
                    <w:r w:rsidRPr="00290AC5">
                      <w:rPr>
                        <w:rFonts w:cstheme="minorHAnsi"/>
                        <w:noProof/>
                        <w:sz w:val="14"/>
                        <w:szCs w:val="14"/>
                      </w:rPr>
                      <w:t xml:space="preserve"> 161</w:t>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idxTelefoon  \* MERGEFORMAT </w:instrText>
                    </w:r>
                    <w:r w:rsidRPr="00290AC5">
                      <w:rPr>
                        <w:rFonts w:cstheme="minorHAnsi"/>
                        <w:noProof/>
                        <w:sz w:val="14"/>
                        <w:szCs w:val="14"/>
                      </w:rPr>
                      <w:fldChar w:fldCharType="separate"/>
                    </w:r>
                    <w:r w:rsidR="00676172">
                      <w:rPr>
                        <w:rFonts w:cstheme="minorHAnsi"/>
                        <w:noProof/>
                        <w:sz w:val="14"/>
                        <w:szCs w:val="14"/>
                      </w:rPr>
                      <w:t>+31 (0)88 254 2000</w:t>
                    </w:r>
                    <w:r w:rsidRPr="00290AC5">
                      <w:rPr>
                        <w:rFonts w:cstheme="minorHAnsi"/>
                        <w:noProof/>
                        <w:sz w:val="14"/>
                        <w:szCs w:val="14"/>
                      </w:rPr>
                      <w:fldChar w:fldCharType="end"/>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txtVAT  \* MERGEFORMAT </w:instrText>
                    </w:r>
                    <w:r w:rsidRPr="00290AC5">
                      <w:rPr>
                        <w:rFonts w:cstheme="minorHAnsi"/>
                        <w:noProof/>
                        <w:sz w:val="14"/>
                        <w:szCs w:val="14"/>
                      </w:rPr>
                      <w:fldChar w:fldCharType="separate"/>
                    </w:r>
                    <w:r w:rsidR="00676172">
                      <w:rPr>
                        <w:rFonts w:cstheme="minorHAnsi"/>
                        <w:noProof/>
                        <w:sz w:val="14"/>
                        <w:szCs w:val="14"/>
                      </w:rPr>
                      <w:t>BTW</w:t>
                    </w:r>
                    <w:r w:rsidRPr="00290AC5">
                      <w:rPr>
                        <w:rFonts w:cstheme="minorHAnsi"/>
                        <w:noProof/>
                        <w:sz w:val="14"/>
                        <w:szCs w:val="14"/>
                      </w:rPr>
                      <w:fldChar w:fldCharType="end"/>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idxBTW  \* MERGEFORMAT </w:instrText>
                    </w:r>
                    <w:r w:rsidRPr="00290AC5">
                      <w:rPr>
                        <w:rFonts w:cstheme="minorHAnsi"/>
                        <w:noProof/>
                        <w:sz w:val="14"/>
                        <w:szCs w:val="14"/>
                      </w:rPr>
                      <w:fldChar w:fldCharType="separate"/>
                    </w:r>
                    <w:r w:rsidR="00676172">
                      <w:rPr>
                        <w:rFonts w:cstheme="minorHAnsi"/>
                        <w:noProof/>
                        <w:sz w:val="14"/>
                        <w:szCs w:val="14"/>
                      </w:rPr>
                      <w:t>NL 0072 11 879 B01</w:t>
                    </w:r>
                    <w:r w:rsidRPr="00290AC5">
                      <w:rPr>
                        <w:rFonts w:cstheme="minorHAnsi"/>
                        <w:noProof/>
                        <w:sz w:val="14"/>
                        <w:szCs w:val="14"/>
                      </w:rPr>
                      <w:fldChar w:fldCharType="end"/>
                    </w:r>
                  </w:p>
                  <w:p w14:paraId="3E14A2F4" w14:textId="77777777" w:rsidR="00E42E14" w:rsidRPr="00290AC5" w:rsidRDefault="00E42E14" w:rsidP="008611B7">
                    <w:pPr>
                      <w:tabs>
                        <w:tab w:val="left" w:pos="1750"/>
                        <w:tab w:val="left" w:pos="3500"/>
                        <w:tab w:val="left" w:pos="5292"/>
                        <w:tab w:val="left" w:pos="5711"/>
                      </w:tabs>
                      <w:rPr>
                        <w:rFonts w:cstheme="minorHAnsi"/>
                        <w:noProof/>
                        <w:sz w:val="14"/>
                        <w:szCs w:val="14"/>
                      </w:rPr>
                    </w:pPr>
                    <w:r w:rsidRPr="00290AC5">
                      <w:rPr>
                        <w:rFonts w:cstheme="minorHAnsi"/>
                        <w:noProof/>
                        <w:sz w:val="14"/>
                        <w:szCs w:val="14"/>
                      </w:rPr>
                      <w:t>7417 BJ Deventer</w:t>
                    </w:r>
                    <w:r w:rsidRPr="00290AC5">
                      <w:rPr>
                        <w:rFonts w:cstheme="minorHAnsi"/>
                        <w:noProof/>
                        <w:sz w:val="14"/>
                        <w:szCs w:val="14"/>
                      </w:rPr>
                      <w:tab/>
                      <w:t>7400 AD Deventer</w:t>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idxEmail  \* MERGEFORMAT </w:instrText>
                    </w:r>
                    <w:r w:rsidRPr="00290AC5">
                      <w:rPr>
                        <w:rFonts w:cstheme="minorHAnsi"/>
                        <w:noProof/>
                        <w:sz w:val="14"/>
                        <w:szCs w:val="14"/>
                      </w:rPr>
                      <w:fldChar w:fldCharType="separate"/>
                    </w:r>
                    <w:r w:rsidR="00676172">
                      <w:rPr>
                        <w:rFonts w:cstheme="minorHAnsi"/>
                        <w:noProof/>
                        <w:sz w:val="14"/>
                        <w:szCs w:val="14"/>
                      </w:rPr>
                      <w:t>info@goudappel.nl</w:t>
                    </w:r>
                    <w:r w:rsidRPr="00290AC5">
                      <w:rPr>
                        <w:rFonts w:cstheme="minorHAnsi"/>
                        <w:noProof/>
                        <w:sz w:val="14"/>
                        <w:szCs w:val="14"/>
                      </w:rPr>
                      <w:fldChar w:fldCharType="end"/>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txtKVK  \* MERGEFORMAT </w:instrText>
                    </w:r>
                    <w:r w:rsidRPr="00290AC5">
                      <w:rPr>
                        <w:rFonts w:cstheme="minorHAnsi"/>
                        <w:noProof/>
                        <w:sz w:val="14"/>
                        <w:szCs w:val="14"/>
                      </w:rPr>
                      <w:fldChar w:fldCharType="separate"/>
                    </w:r>
                    <w:r w:rsidR="00676172">
                      <w:rPr>
                        <w:rFonts w:cstheme="minorHAnsi"/>
                        <w:noProof/>
                        <w:sz w:val="14"/>
                        <w:szCs w:val="14"/>
                      </w:rPr>
                      <w:t>KVK</w:t>
                    </w:r>
                    <w:r w:rsidRPr="00290AC5">
                      <w:rPr>
                        <w:rFonts w:cstheme="minorHAnsi"/>
                        <w:noProof/>
                        <w:sz w:val="14"/>
                        <w:szCs w:val="14"/>
                      </w:rPr>
                      <w:fldChar w:fldCharType="end"/>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idxKVK  \* MERGEFORMAT </w:instrText>
                    </w:r>
                    <w:r w:rsidRPr="00290AC5">
                      <w:rPr>
                        <w:rFonts w:cstheme="minorHAnsi"/>
                        <w:noProof/>
                        <w:sz w:val="14"/>
                        <w:szCs w:val="14"/>
                      </w:rPr>
                      <w:fldChar w:fldCharType="separate"/>
                    </w:r>
                    <w:r w:rsidR="00676172">
                      <w:rPr>
                        <w:rFonts w:cstheme="minorHAnsi"/>
                        <w:noProof/>
                        <w:sz w:val="14"/>
                        <w:szCs w:val="14"/>
                      </w:rPr>
                      <w:t>3801 7479</w:t>
                    </w:r>
                    <w:r w:rsidRPr="00290AC5">
                      <w:rPr>
                        <w:rFonts w:cstheme="minorHAnsi"/>
                        <w:noProof/>
                        <w:sz w:val="14"/>
                        <w:szCs w:val="14"/>
                      </w:rPr>
                      <w:fldChar w:fldCharType="end"/>
                    </w:r>
                  </w:p>
                  <w:p w14:paraId="38BC3C17" w14:textId="77777777" w:rsidR="00E42E14" w:rsidRPr="00290AC5" w:rsidRDefault="00E42E14" w:rsidP="008611B7">
                    <w:pPr>
                      <w:tabs>
                        <w:tab w:val="left" w:pos="1750"/>
                        <w:tab w:val="left" w:pos="3500"/>
                        <w:tab w:val="left" w:pos="5292"/>
                        <w:tab w:val="left" w:pos="5711"/>
                      </w:tabs>
                      <w:rPr>
                        <w:rFonts w:cstheme="minorHAnsi"/>
                        <w:noProof/>
                        <w:sz w:val="14"/>
                        <w:szCs w:val="14"/>
                      </w:rPr>
                    </w:pPr>
                    <w:r w:rsidRPr="00290AC5">
                      <w:rPr>
                        <w:rFonts w:cstheme="minorHAnsi"/>
                        <w:noProof/>
                        <w:sz w:val="14"/>
                        <w:szCs w:val="14"/>
                      </w:rPr>
                      <w:fldChar w:fldCharType="begin"/>
                    </w:r>
                    <w:r w:rsidRPr="00290AC5">
                      <w:rPr>
                        <w:rFonts w:cstheme="minorHAnsi"/>
                        <w:noProof/>
                        <w:sz w:val="14"/>
                        <w:szCs w:val="14"/>
                      </w:rPr>
                      <w:instrText xml:space="preserve"> DOCVARIABLE  txtTheNetherlands  \* MERGEFORMAT </w:instrText>
                    </w:r>
                    <w:r w:rsidRPr="00290AC5">
                      <w:rPr>
                        <w:rFonts w:cstheme="minorHAnsi"/>
                        <w:noProof/>
                        <w:sz w:val="14"/>
                        <w:szCs w:val="14"/>
                      </w:rPr>
                      <w:fldChar w:fldCharType="separate"/>
                    </w:r>
                    <w:r w:rsidR="00676172">
                      <w:rPr>
                        <w:rFonts w:cstheme="minorHAnsi"/>
                        <w:noProof/>
                        <w:sz w:val="14"/>
                        <w:szCs w:val="14"/>
                      </w:rPr>
                      <w:t>Nederland</w:t>
                    </w:r>
                    <w:r w:rsidRPr="00290AC5">
                      <w:rPr>
                        <w:rFonts w:cstheme="minorHAnsi"/>
                        <w:noProof/>
                        <w:sz w:val="14"/>
                        <w:szCs w:val="14"/>
                      </w:rPr>
                      <w:fldChar w:fldCharType="end"/>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txtTheNetherlands  \* MERGEFORMAT </w:instrText>
                    </w:r>
                    <w:r w:rsidRPr="00290AC5">
                      <w:rPr>
                        <w:rFonts w:cstheme="minorHAnsi"/>
                        <w:noProof/>
                        <w:sz w:val="14"/>
                        <w:szCs w:val="14"/>
                      </w:rPr>
                      <w:fldChar w:fldCharType="separate"/>
                    </w:r>
                    <w:r w:rsidR="00676172">
                      <w:rPr>
                        <w:rFonts w:cstheme="minorHAnsi"/>
                        <w:noProof/>
                        <w:sz w:val="14"/>
                        <w:szCs w:val="14"/>
                      </w:rPr>
                      <w:t>Nederland</w:t>
                    </w:r>
                    <w:r w:rsidRPr="00290AC5">
                      <w:rPr>
                        <w:rFonts w:cstheme="minorHAnsi"/>
                        <w:noProof/>
                        <w:sz w:val="14"/>
                        <w:szCs w:val="14"/>
                      </w:rPr>
                      <w:fldChar w:fldCharType="end"/>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idxWebsite  \* MERGEFORMAT </w:instrText>
                    </w:r>
                    <w:r w:rsidRPr="00290AC5">
                      <w:rPr>
                        <w:rFonts w:cstheme="minorHAnsi"/>
                        <w:noProof/>
                        <w:sz w:val="14"/>
                        <w:szCs w:val="14"/>
                      </w:rPr>
                      <w:fldChar w:fldCharType="separate"/>
                    </w:r>
                    <w:r w:rsidR="00676172">
                      <w:rPr>
                        <w:rFonts w:cstheme="minorHAnsi"/>
                        <w:noProof/>
                        <w:sz w:val="14"/>
                        <w:szCs w:val="14"/>
                      </w:rPr>
                      <w:t>www.goudappel.nl</w:t>
                    </w:r>
                    <w:r w:rsidRPr="00290AC5">
                      <w:rPr>
                        <w:rFonts w:cstheme="minorHAnsi"/>
                        <w:noProof/>
                        <w:sz w:val="14"/>
                        <w:szCs w:val="14"/>
                      </w:rPr>
                      <w:fldChar w:fldCharType="end"/>
                    </w:r>
                    <w:r w:rsidRPr="00290AC5">
                      <w:rPr>
                        <w:rFonts w:cstheme="minorHAnsi"/>
                        <w:noProof/>
                        <w:sz w:val="14"/>
                        <w:szCs w:val="14"/>
                      </w:rPr>
                      <w:tab/>
                      <w:t>IBAN</w:t>
                    </w:r>
                    <w:r w:rsidRPr="00290AC5">
                      <w:rPr>
                        <w:rFonts w:cstheme="minorHAnsi"/>
                        <w:noProof/>
                        <w:sz w:val="14"/>
                        <w:szCs w:val="14"/>
                      </w:rPr>
                      <w:tab/>
                    </w:r>
                    <w:r w:rsidRPr="00290AC5">
                      <w:rPr>
                        <w:rFonts w:cstheme="minorHAnsi"/>
                        <w:noProof/>
                        <w:sz w:val="14"/>
                        <w:szCs w:val="14"/>
                      </w:rPr>
                      <w:fldChar w:fldCharType="begin"/>
                    </w:r>
                    <w:r w:rsidRPr="00290AC5">
                      <w:rPr>
                        <w:rFonts w:cstheme="minorHAnsi"/>
                        <w:noProof/>
                        <w:sz w:val="14"/>
                        <w:szCs w:val="14"/>
                      </w:rPr>
                      <w:instrText xml:space="preserve"> DOCVARIABLE  idxIBAN  \* MERGEFORMAT </w:instrText>
                    </w:r>
                    <w:r w:rsidRPr="00290AC5">
                      <w:rPr>
                        <w:rFonts w:cstheme="minorHAnsi"/>
                        <w:noProof/>
                        <w:sz w:val="14"/>
                        <w:szCs w:val="14"/>
                      </w:rPr>
                      <w:fldChar w:fldCharType="separate"/>
                    </w:r>
                    <w:r w:rsidR="00676172">
                      <w:rPr>
                        <w:rFonts w:cstheme="minorHAnsi"/>
                        <w:noProof/>
                        <w:sz w:val="14"/>
                        <w:szCs w:val="14"/>
                      </w:rPr>
                      <w:t>NL09 INGB 0001 2746 32</w:t>
                    </w:r>
                    <w:r w:rsidRPr="00290AC5">
                      <w:rPr>
                        <w:rFonts w:cstheme="minorHAnsi"/>
                        <w:noProof/>
                        <w:sz w:val="14"/>
                        <w:szCs w:val="14"/>
                      </w:rPr>
                      <w:fldChar w:fldCharType="end"/>
                    </w:r>
                  </w:p>
                  <w:p w14:paraId="285A02D7" w14:textId="77777777" w:rsidR="00E42E14" w:rsidRPr="00290AC5" w:rsidRDefault="00E42E14" w:rsidP="008611B7">
                    <w:pPr>
                      <w:spacing w:after="80"/>
                      <w:rPr>
                        <w:rFonts w:ascii="Segoe UI Light" w:hAnsi="Segoe UI Light" w:cs="Segoe UI Light"/>
                        <w:noProof/>
                        <w:sz w:val="14"/>
                        <w:szCs w:val="14"/>
                      </w:rPr>
                    </w:pPr>
                  </w:p>
                  <w:bookmarkEnd w:id="6"/>
                  <w:bookmarkEnd w:id="7"/>
                  <w:bookmarkEnd w:id="8"/>
                  <w:bookmarkEnd w:id="9"/>
                  <w:p w14:paraId="202BCCB2" w14:textId="77777777" w:rsidR="00E42E14" w:rsidRPr="00290AC5" w:rsidRDefault="00E42E14" w:rsidP="00857C21">
                    <w:pPr>
                      <w:rPr>
                        <w:noProof/>
                      </w:rPr>
                    </w:pPr>
                  </w:p>
                </w:txbxContent>
              </v:textbox>
              <w10:wrap anchorx="page" anchory="page"/>
            </v:shape>
          </w:pict>
        </mc:Fallback>
      </mc:AlternateContent>
    </w:r>
    <w:r w:rsidRPr="00676172">
      <w:rPr>
        <w:noProof/>
        <w:szCs w:val="16"/>
      </w:rPr>
      <mc:AlternateContent>
        <mc:Choice Requires="wpg">
          <w:drawing>
            <wp:anchor distT="0" distB="0" distL="114300" distR="114300" simplePos="0" relativeHeight="251658244" behindDoc="0" locked="0" layoutInCell="1" allowOverlap="1" wp14:anchorId="3D537A7D" wp14:editId="468EE514">
              <wp:simplePos x="0" y="0"/>
              <wp:positionH relativeFrom="page">
                <wp:posOffset>1440180</wp:posOffset>
              </wp:positionH>
              <wp:positionV relativeFrom="page">
                <wp:posOffset>9497431</wp:posOffset>
              </wp:positionV>
              <wp:extent cx="4679950" cy="35560"/>
              <wp:effectExtent l="0" t="0" r="25400" b="21590"/>
              <wp:wrapNone/>
              <wp:docPr id="9" name="Groep 9"/>
              <wp:cNvGraphicFramePr/>
              <a:graphic xmlns:a="http://schemas.openxmlformats.org/drawingml/2006/main">
                <a:graphicData uri="http://schemas.microsoft.com/office/word/2010/wordprocessingGroup">
                  <wpg:wgp>
                    <wpg:cNvGrpSpPr/>
                    <wpg:grpSpPr>
                      <a:xfrm>
                        <a:off x="0" y="0"/>
                        <a:ext cx="4679950" cy="35560"/>
                        <a:chOff x="0" y="0"/>
                        <a:chExt cx="4680000" cy="34505"/>
                      </a:xfrm>
                    </wpg:grpSpPr>
                    <wps:wsp>
                      <wps:cNvPr id="10" name="Rechte verbindingslijn 10"/>
                      <wps:cNvCnPr/>
                      <wps:spPr>
                        <a:xfrm>
                          <a:off x="0" y="0"/>
                          <a:ext cx="4680000" cy="0"/>
                        </a:xfrm>
                        <a:prstGeom prst="line">
                          <a:avLst/>
                        </a:prstGeom>
                        <a:ln w="12700" cmpd="sng"/>
                      </wps:spPr>
                      <wps:style>
                        <a:lnRef idx="1">
                          <a:schemeClr val="accent1"/>
                        </a:lnRef>
                        <a:fillRef idx="0">
                          <a:schemeClr val="accent1"/>
                        </a:fillRef>
                        <a:effectRef idx="0">
                          <a:schemeClr val="accent1"/>
                        </a:effectRef>
                        <a:fontRef idx="minor">
                          <a:schemeClr val="tx1"/>
                        </a:fontRef>
                      </wps:style>
                      <wps:bodyPr/>
                    </wps:wsp>
                    <wps:wsp>
                      <wps:cNvPr id="11" name="Rechte verbindingslijn 11"/>
                      <wps:cNvCnPr/>
                      <wps:spPr>
                        <a:xfrm>
                          <a:off x="0" y="34505"/>
                          <a:ext cx="4680000" cy="0"/>
                        </a:xfrm>
                        <a:prstGeom prst="line">
                          <a:avLst/>
                        </a:prstGeom>
                        <a:ln w="12700" cmpd="sng"/>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4C9DBEE6" id="Groep 9" o:spid="_x0000_s1026" style="position:absolute;margin-left:113.4pt;margin-top:747.85pt;width:368.5pt;height:2.8pt;z-index:251658244;mso-position-horizontal-relative:page;mso-position-vertical-relative:page;mso-width-relative:margin;mso-height-relative:margin" coordsize="4680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">
              <v:line id="Rechte verbindingslijn 10" o:spid="_x0000_s1027" style="position:absolute;visibility:visible;mso-wrap-style:square" from="0,0" to="4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" strokecolor="#de0058 [3204]" strokeweight="1pt">
                <v:stroke joinstyle="miter"/>
              </v:line>
              <v:line id="Rechte verbindingslijn 11" o:spid="_x0000_s1028" style="position:absolute;visibility:visible;mso-wrap-style:square" from="0,345" to="4680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" strokecolor="#de0058 [3204]" strokeweight="1pt">
                <v:stroke joinstyle="miter"/>
              </v:line>
              <w10:wrap anchorx="page" anchory="page"/>
            </v:group>
          </w:pict>
        </mc:Fallback>
      </mc:AlternateContent>
    </w:r>
  </w:p>
  <w:p w14:paraId="03B46704" w14:textId="77777777" w:rsidR="00C44C24" w:rsidRPr="00676172" w:rsidRDefault="00C44C24" w:rsidP="00E42E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7F659" w14:textId="77777777" w:rsidR="00456B29" w:rsidRPr="00676172" w:rsidRDefault="00456B29" w:rsidP="00952B34">
      <w:r w:rsidRPr="00676172">
        <w:separator/>
      </w:r>
    </w:p>
  </w:footnote>
  <w:footnote w:type="continuationSeparator" w:id="0">
    <w:p w14:paraId="6FE6E09E" w14:textId="77777777" w:rsidR="00456B29" w:rsidRPr="00676172" w:rsidRDefault="00456B29" w:rsidP="00952B34">
      <w:r w:rsidRPr="006761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79CEF" w14:textId="77777777" w:rsidR="00C2060C" w:rsidRPr="00676172" w:rsidRDefault="00C2060C">
    <w:pPr>
      <w:pStyle w:val="Koptekst"/>
    </w:pPr>
  </w:p>
  <w:p w14:paraId="4DDC6D24" w14:textId="77777777" w:rsidR="006136C9" w:rsidRPr="00676172" w:rsidRDefault="006136C9">
    <w:pPr>
      <w:pStyle w:val="Koptekst"/>
    </w:pPr>
  </w:p>
  <w:p w14:paraId="1C53E2A2" w14:textId="77777777" w:rsidR="006136C9" w:rsidRPr="00676172" w:rsidRDefault="00C33E40">
    <w:pPr>
      <w:pStyle w:val="Koptekst"/>
    </w:pPr>
    <w:r w:rsidRPr="00676172">
      <w:rPr>
        <w:noProof/>
      </w:rPr>
      <w:drawing>
        <wp:anchor distT="0" distB="0" distL="114300" distR="114300" simplePos="0" relativeHeight="251658243" behindDoc="0" locked="0" layoutInCell="1" allowOverlap="1" wp14:anchorId="5821BF3C" wp14:editId="7850F3D8">
          <wp:simplePos x="0" y="0"/>
          <wp:positionH relativeFrom="page">
            <wp:posOffset>1357156</wp:posOffset>
          </wp:positionH>
          <wp:positionV relativeFrom="page">
            <wp:posOffset>866140</wp:posOffset>
          </wp:positionV>
          <wp:extent cx="5218614" cy="552734"/>
          <wp:effectExtent l="0" t="0" r="0" b="0"/>
          <wp:wrapNone/>
          <wp:docPr id="3" name="ArtworkLogo" descr="Logo Goudappel - Mobiliteit beweegt 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workLogo" descr="Logo Goudappel - Mobiliteit beweegt ons"/>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5" b="79085"/>
                  <a:stretch>
                    <a:fillRect/>
                  </a:stretch>
                </pic:blipFill>
                <pic:spPr bwMode="auto">
                  <a:xfrm>
                    <a:off x="0" y="0"/>
                    <a:ext cx="5218614" cy="55273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2A318C" w14:textId="77777777" w:rsidR="006136C9" w:rsidRPr="00676172" w:rsidRDefault="006136C9">
    <w:pPr>
      <w:pStyle w:val="Koptekst"/>
    </w:pPr>
  </w:p>
  <w:p w14:paraId="42BBB9C0" w14:textId="77777777" w:rsidR="006136C9" w:rsidRPr="00676172" w:rsidRDefault="006136C9">
    <w:pPr>
      <w:pStyle w:val="Koptekst"/>
    </w:pPr>
  </w:p>
  <w:p w14:paraId="36D1D830" w14:textId="77777777" w:rsidR="006136C9" w:rsidRPr="00676172" w:rsidRDefault="006136C9">
    <w:pPr>
      <w:pStyle w:val="Koptekst"/>
    </w:pPr>
  </w:p>
  <w:p w14:paraId="2B5F7052" w14:textId="77777777" w:rsidR="006136C9" w:rsidRPr="00676172" w:rsidRDefault="006136C9">
    <w:pPr>
      <w:pStyle w:val="Koptekst"/>
    </w:pPr>
  </w:p>
  <w:p w14:paraId="0764CD30" w14:textId="77777777" w:rsidR="006136C9" w:rsidRPr="00676172" w:rsidRDefault="006136C9">
    <w:pPr>
      <w:pStyle w:val="Koptekst"/>
    </w:pPr>
  </w:p>
  <w:p w14:paraId="41206448" w14:textId="77777777" w:rsidR="006136C9" w:rsidRPr="00676172" w:rsidRDefault="006136C9">
    <w:pPr>
      <w:pStyle w:val="Koptekst"/>
    </w:pPr>
  </w:p>
  <w:p w14:paraId="12B400B1" w14:textId="77777777" w:rsidR="006136C9" w:rsidRPr="00676172" w:rsidRDefault="006136C9">
    <w:pPr>
      <w:pStyle w:val="Koptekst"/>
    </w:pPr>
  </w:p>
  <w:p w14:paraId="1E8B344F" w14:textId="77777777" w:rsidR="006136C9" w:rsidRPr="00676172" w:rsidRDefault="006136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02139" w14:textId="77777777" w:rsidR="00CE434B" w:rsidRPr="00676172" w:rsidRDefault="00CE434B" w:rsidP="00CE434B">
    <w:pPr>
      <w:pStyle w:val="Koptekst"/>
      <w:rPr>
        <w:sz w:val="24"/>
        <w:szCs w:val="24"/>
      </w:rPr>
    </w:pPr>
  </w:p>
  <w:p w14:paraId="09C78212" w14:textId="77777777" w:rsidR="00CE434B" w:rsidRPr="00676172" w:rsidRDefault="00CE434B" w:rsidP="00CE434B">
    <w:pPr>
      <w:pStyle w:val="Koptekst"/>
    </w:pPr>
  </w:p>
  <w:p w14:paraId="45D5917B" w14:textId="77777777" w:rsidR="00CE434B" w:rsidRPr="00676172" w:rsidRDefault="00843AD8" w:rsidP="00CE434B">
    <w:pPr>
      <w:pStyle w:val="Koptekst"/>
    </w:pPr>
    <w:r w:rsidRPr="00676172">
      <w:rPr>
        <w:noProof/>
      </w:rPr>
      <w:drawing>
        <wp:anchor distT="0" distB="0" distL="114300" distR="114300" simplePos="0" relativeHeight="251658242" behindDoc="0" locked="0" layoutInCell="1" allowOverlap="1" wp14:anchorId="748FE3C9" wp14:editId="40AF32CA">
          <wp:simplePos x="0" y="0"/>
          <wp:positionH relativeFrom="page">
            <wp:posOffset>1357952</wp:posOffset>
          </wp:positionH>
          <wp:positionV relativeFrom="page">
            <wp:posOffset>866633</wp:posOffset>
          </wp:positionV>
          <wp:extent cx="5218614" cy="552734"/>
          <wp:effectExtent l="0" t="0" r="0" b="0"/>
          <wp:wrapNone/>
          <wp:docPr id="2" name="ArtworkLogo" descr="Logo Goudappel - Mobiliteit beweegt 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workLogo" descr="Logo Goudappel - Mobiliteit beweegt ons"/>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8" b="79088"/>
                  <a:stretch>
                    <a:fillRect/>
                  </a:stretch>
                </pic:blipFill>
                <pic:spPr bwMode="auto">
                  <a:xfrm>
                    <a:off x="0" y="0"/>
                    <a:ext cx="5220000" cy="5528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5505" w:rsidRPr="00676172">
      <w:rPr>
        <w:noProof/>
      </w:rPr>
      <w:drawing>
        <wp:anchor distT="0" distB="0" distL="114300" distR="114300" simplePos="0" relativeHeight="251658241" behindDoc="0" locked="0" layoutInCell="1" allowOverlap="1" wp14:anchorId="7C73FFD4" wp14:editId="092A5EDB">
          <wp:simplePos x="0" y="0"/>
          <wp:positionH relativeFrom="page">
            <wp:posOffset>1357934</wp:posOffset>
          </wp:positionH>
          <wp:positionV relativeFrom="page">
            <wp:posOffset>862965</wp:posOffset>
          </wp:positionV>
          <wp:extent cx="5183505" cy="424180"/>
          <wp:effectExtent l="0" t="0" r="0" b="0"/>
          <wp:wrapNone/>
          <wp:docPr id="1" name="OldLogo" descr="Logo Goudappel - Mobiliteit beweegt ons" hidden="1" title="Artwor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dLogo" descr="Logo Goudappel - Mobiliteit beweegt ons" hidden="1" title="ArtworkLogo"/>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b="66313"/>
                  <a:stretch>
                    <a:fillRect/>
                  </a:stretch>
                </pic:blipFill>
                <pic:spPr bwMode="auto">
                  <a:xfrm>
                    <a:off x="0" y="0"/>
                    <a:ext cx="5183505" cy="424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3AE437" w14:textId="77777777" w:rsidR="00CE434B" w:rsidRPr="00676172" w:rsidRDefault="00CE434B" w:rsidP="00CE434B">
    <w:pPr>
      <w:pStyle w:val="Koptekst"/>
    </w:pPr>
  </w:p>
  <w:p w14:paraId="4751E53A" w14:textId="77777777" w:rsidR="00CE434B" w:rsidRPr="00676172" w:rsidRDefault="00CE434B" w:rsidP="00CE434B">
    <w:pPr>
      <w:pStyle w:val="Koptekst"/>
    </w:pPr>
  </w:p>
  <w:p w14:paraId="2BD3B458" w14:textId="77777777" w:rsidR="00CE434B" w:rsidRPr="00676172" w:rsidRDefault="00CE434B" w:rsidP="00CE434B">
    <w:pPr>
      <w:pStyle w:val="Koptekst"/>
    </w:pPr>
  </w:p>
  <w:p w14:paraId="73BA5860" w14:textId="77777777" w:rsidR="00CE434B" w:rsidRPr="00676172" w:rsidRDefault="00CE434B" w:rsidP="00CE434B">
    <w:pPr>
      <w:pStyle w:val="Koptekst"/>
    </w:pPr>
  </w:p>
  <w:p w14:paraId="4EDD54DC" w14:textId="77777777" w:rsidR="00CE434B" w:rsidRPr="00676172" w:rsidRDefault="00CE434B" w:rsidP="00CE434B">
    <w:pPr>
      <w:pStyle w:val="Koptekst"/>
    </w:pPr>
  </w:p>
  <w:p w14:paraId="1C0D4AAD" w14:textId="77777777" w:rsidR="00CE434B" w:rsidRPr="00676172" w:rsidRDefault="00CE434B" w:rsidP="00CE434B">
    <w:pPr>
      <w:pStyle w:val="Koptekst"/>
    </w:pPr>
  </w:p>
  <w:p w14:paraId="44F67EA7" w14:textId="77777777" w:rsidR="00CE434B" w:rsidRPr="00676172" w:rsidRDefault="00CE434B" w:rsidP="00CE434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7BA4"/>
    <w:multiLevelType w:val="hybridMultilevel"/>
    <w:tmpl w:val="3132B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9337DE"/>
    <w:multiLevelType w:val="multilevel"/>
    <w:tmpl w:val="63DEAB80"/>
    <w:numStyleLink w:val="GAOpsomming"/>
  </w:abstractNum>
  <w:abstractNum w:abstractNumId="2" w15:restartNumberingAfterBreak="0">
    <w:nsid w:val="13EE4193"/>
    <w:multiLevelType w:val="multilevel"/>
    <w:tmpl w:val="B0E01AE2"/>
    <w:styleLink w:val="GANumm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AEE4571"/>
    <w:multiLevelType w:val="multilevel"/>
    <w:tmpl w:val="02609A86"/>
    <w:styleLink w:val="GABijlagen"/>
    <w:lvl w:ilvl="0">
      <w:start w:val="1"/>
      <w:numFmt w:val="decimal"/>
      <w:pStyle w:val="GABijlage1"/>
      <w:suff w:val="space"/>
      <w:lvlText w:val="Bijlage %1"/>
      <w:lvlJc w:val="left"/>
      <w:pPr>
        <w:ind w:left="0" w:firstLine="0"/>
      </w:pPr>
      <w:rPr>
        <w:rFonts w:hint="default"/>
      </w:rPr>
    </w:lvl>
    <w:lvl w:ilvl="1">
      <w:start w:val="1"/>
      <w:numFmt w:val="decimal"/>
      <w:pStyle w:val="GABijlage2"/>
      <w:lvlText w:val="B.%1.%2"/>
      <w:lvlJc w:val="left"/>
      <w:pPr>
        <w:tabs>
          <w:tab w:val="num" w:pos="851"/>
        </w:tabs>
        <w:ind w:left="0" w:firstLine="0"/>
      </w:pPr>
      <w:rPr>
        <w:rFonts w:hint="default"/>
      </w:rPr>
    </w:lvl>
    <w:lvl w:ilvl="2">
      <w:start w:val="1"/>
      <w:numFmt w:val="decimal"/>
      <w:pStyle w:val="GABijlage3"/>
      <w:lvlText w:val="B.%1.%2.%3"/>
      <w:lvlJc w:val="left"/>
      <w:pPr>
        <w:tabs>
          <w:tab w:val="num" w:pos="851"/>
        </w:tabs>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1D9B74F8"/>
    <w:multiLevelType w:val="multilevel"/>
    <w:tmpl w:val="63DEAB80"/>
    <w:numStyleLink w:val="GAOpsomming"/>
  </w:abstractNum>
  <w:abstractNum w:abstractNumId="5" w15:restartNumberingAfterBreak="0">
    <w:nsid w:val="20521808"/>
    <w:multiLevelType w:val="multilevel"/>
    <w:tmpl w:val="63DEAB80"/>
    <w:styleLink w:val="GAOpsomming"/>
    <w:lvl w:ilvl="0">
      <w:start w:val="1"/>
      <w:numFmt w:val="bullet"/>
      <w:lvlText w:val="•"/>
      <w:lvlJc w:val="left"/>
      <w:pPr>
        <w:ind w:left="360" w:hanging="360"/>
      </w:pPr>
      <w:rPr>
        <w:rFonts w:ascii="Times New Roman" w:hAnsi="Times New Roman" w:cs="Times New Roman" w:hint="default"/>
        <w:color w:val="1D1D1D" w:themeColor="text1"/>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Times New Roman" w:hAnsi="Times New Roman" w:cs="Times New Roman"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Times New Roman" w:hAnsi="Times New Roman" w:cs="Times New Roman"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Times New Roman" w:hAnsi="Times New Roman" w:cs="Times New Roman"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Times New Roman" w:hAnsi="Times New Roman" w:cs="Times New Roman" w:hint="default"/>
        <w:color w:val="auto"/>
      </w:rPr>
    </w:lvl>
  </w:abstractNum>
  <w:abstractNum w:abstractNumId="6" w15:restartNumberingAfterBreak="0">
    <w:nsid w:val="2B1A2F93"/>
    <w:multiLevelType w:val="multilevel"/>
    <w:tmpl w:val="63DEAB80"/>
    <w:numStyleLink w:val="GAOpsomming"/>
  </w:abstractNum>
  <w:abstractNum w:abstractNumId="7" w15:restartNumberingAfterBreak="0">
    <w:nsid w:val="2FDF384F"/>
    <w:multiLevelType w:val="multilevel"/>
    <w:tmpl w:val="63DEAB80"/>
    <w:numStyleLink w:val="GAOpsomming"/>
  </w:abstractNum>
  <w:abstractNum w:abstractNumId="8" w15:restartNumberingAfterBreak="0">
    <w:nsid w:val="35943FFD"/>
    <w:multiLevelType w:val="multilevel"/>
    <w:tmpl w:val="63DEAB80"/>
    <w:numStyleLink w:val="GAOpsomming"/>
  </w:abstractNum>
  <w:abstractNum w:abstractNumId="9" w15:restartNumberingAfterBreak="0">
    <w:nsid w:val="388C7FFA"/>
    <w:multiLevelType w:val="multilevel"/>
    <w:tmpl w:val="63DEAB80"/>
    <w:numStyleLink w:val="GAOpsomming"/>
  </w:abstractNum>
  <w:abstractNum w:abstractNumId="10" w15:restartNumberingAfterBreak="0">
    <w:nsid w:val="3F7B059F"/>
    <w:multiLevelType w:val="multilevel"/>
    <w:tmpl w:val="C23E39FE"/>
    <w:lvl w:ilvl="0">
      <w:start w:val="1"/>
      <w:numFmt w:val="decimal"/>
      <w:lvlText w:val="%1"/>
      <w:lvlJc w:val="left"/>
      <w:pPr>
        <w:ind w:left="360" w:hanging="360"/>
      </w:pPr>
      <w:rPr>
        <w:rFonts w:hint="default"/>
      </w:rPr>
    </w:lvl>
    <w:lvl w:ilvl="1">
      <w:start w:val="1"/>
      <w:numFmt w:val="decimal"/>
      <w:lvlText w:val="Artikel %2"/>
      <w:lvlJc w:val="left"/>
      <w:pPr>
        <w:ind w:left="720" w:hanging="360"/>
      </w:pPr>
      <w:rPr>
        <w:rFonts w:hint="default"/>
      </w:rPr>
    </w:lvl>
    <w:lvl w:ilvl="2">
      <w:start w:val="1"/>
      <w:numFmt w:val="decimal"/>
      <w:lvlText w:val="%2.%3"/>
      <w:lvlJc w:val="left"/>
      <w:pPr>
        <w:ind w:left="737" w:hanging="737"/>
      </w:pPr>
      <w:rPr>
        <w:rFonts w:hint="default"/>
      </w:rPr>
    </w:lvl>
    <w:lvl w:ilvl="3">
      <w:start w:val="1"/>
      <w:numFmt w:val="lowerLetter"/>
      <w:lvlText w:val="%4."/>
      <w:lvlJc w:val="lef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18F4C16"/>
    <w:multiLevelType w:val="multilevel"/>
    <w:tmpl w:val="4588C09A"/>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b/>
        <w:bCs w:val="0"/>
      </w:rPr>
    </w:lvl>
    <w:lvl w:ilvl="2">
      <w:start w:val="1"/>
      <w:numFmt w:val="decimal"/>
      <w:pStyle w:val="Kop3"/>
      <w:lvlText w:val="%1.%2.%3"/>
      <w:lvlJc w:val="left"/>
      <w:pPr>
        <w:ind w:left="737" w:hanging="737"/>
      </w:pPr>
      <w:rPr>
        <w:rFonts w:hint="default"/>
      </w:rPr>
    </w:lvl>
    <w:lvl w:ilvl="3">
      <w:start w:val="1"/>
      <w:numFmt w:val="decimal"/>
      <w:pStyle w:val="Kop4"/>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2" w15:restartNumberingAfterBreak="0">
    <w:nsid w:val="50521EEF"/>
    <w:multiLevelType w:val="multilevel"/>
    <w:tmpl w:val="B0E01AE2"/>
    <w:numStyleLink w:val="GANummering"/>
  </w:abstractNum>
  <w:abstractNum w:abstractNumId="13" w15:restartNumberingAfterBreak="0">
    <w:nsid w:val="5AC04705"/>
    <w:multiLevelType w:val="multilevel"/>
    <w:tmpl w:val="63DEAB80"/>
    <w:numStyleLink w:val="GAOpsomming"/>
  </w:abstractNum>
  <w:num w:numId="1" w16cid:durableId="1996638684">
    <w:abstractNumId w:val="2"/>
  </w:num>
  <w:num w:numId="2" w16cid:durableId="872350943">
    <w:abstractNumId w:val="5"/>
  </w:num>
  <w:num w:numId="3" w16cid:durableId="1059937063">
    <w:abstractNumId w:val="1"/>
  </w:num>
  <w:num w:numId="4" w16cid:durableId="1683586177">
    <w:abstractNumId w:val="7"/>
  </w:num>
  <w:num w:numId="5" w16cid:durableId="1180854180">
    <w:abstractNumId w:val="13"/>
  </w:num>
  <w:num w:numId="6" w16cid:durableId="1280142032">
    <w:abstractNumId w:val="12"/>
  </w:num>
  <w:num w:numId="7" w16cid:durableId="669335405">
    <w:abstractNumId w:val="4"/>
  </w:num>
  <w:num w:numId="8" w16cid:durableId="1628582525">
    <w:abstractNumId w:val="9"/>
  </w:num>
  <w:num w:numId="9" w16cid:durableId="321928179">
    <w:abstractNumId w:val="5"/>
  </w:num>
  <w:num w:numId="10" w16cid:durableId="1850749483">
    <w:abstractNumId w:val="11"/>
  </w:num>
  <w:num w:numId="11" w16cid:durableId="161943541">
    <w:abstractNumId w:val="3"/>
  </w:num>
  <w:num w:numId="12" w16cid:durableId="58987539">
    <w:abstractNumId w:val="3"/>
  </w:num>
  <w:num w:numId="13" w16cid:durableId="1315917394">
    <w:abstractNumId w:val="3"/>
  </w:num>
  <w:num w:numId="14" w16cid:durableId="964967883">
    <w:abstractNumId w:val="3"/>
  </w:num>
  <w:num w:numId="15" w16cid:durableId="1244490649">
    <w:abstractNumId w:val="0"/>
  </w:num>
  <w:num w:numId="16" w16cid:durableId="1462726882">
    <w:abstractNumId w:val="10"/>
  </w:num>
  <w:num w:numId="17" w16cid:durableId="1372534374">
    <w:abstractNumId w:val="8"/>
  </w:num>
  <w:num w:numId="18" w16cid:durableId="17002057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tity" w:val="Goudappel"/>
    <w:docVar w:name="idxAdres" w:val="Jhr. Mr. G. W. Molleruslaan 6"/>
    <w:docVar w:name="idxBedrijf" w:val="Goudappel BV"/>
    <w:docVar w:name="idxBedrijfsnaam" w:val="MCX Administration Services B.V"/>
    <w:docVar w:name="idxBIC" w:val="TRIONL2U"/>
    <w:docVar w:name="idxBTW" w:val="NL 0072 11 879 B01"/>
    <w:docVar w:name="idxEmail" w:val="info@goudappel.nl"/>
    <w:docVar w:name="idxEntiteit" w:val="MCX"/>
    <w:docVar w:name="idxEntity" w:val="0"/>
    <w:docVar w:name="idxFooter" w:val="Goudappel BV werkt vanuit Amsterdam, Den Haag, Deventer, Eindhoven en Leeuwarden en via onze partners in het buitenland"/>
    <w:docVar w:name="idxIBAN" w:val="NL09 INGB 0001 2746 32"/>
    <w:docVar w:name="idxKVK" w:val="3801 7479"/>
    <w:docVar w:name="idxLand" w:val="Nederland"/>
    <w:docVar w:name="idxNaam" w:val="Goudappel"/>
    <w:docVar w:name="idxPCPlaats" w:val="Apeldoorn"/>
    <w:docVar w:name="idxPostcode" w:val="7316 AT"/>
    <w:docVar w:name="idxTelefoon" w:val="+31 (0)88 254 2000"/>
    <w:docVar w:name="idxWebsite" w:val="www.goudappel.nl"/>
    <w:docVar w:name="Language" w:val="NL"/>
    <w:docVar w:name="txtAppendix1" w:val="Bijlage %1"/>
    <w:docVar w:name="txtAppendix2" w:val="B.%1.%2"/>
    <w:docVar w:name="txtAppendix3" w:val="B.%1.%2.%3"/>
    <w:docVar w:name="txtAttachment" w:val="Bijlage"/>
    <w:docVar w:name="txtAttn" w:val="t.a.v."/>
    <w:docVar w:name="txtAuthor" w:val="Auteur"/>
    <w:docVar w:name="txtCC" w:val="KvK"/>
    <w:docVar w:name="txtClient" w:val="Opdrachtgever"/>
    <w:docVar w:name="txtContractNumber" w:val="Contractnummer"/>
    <w:docVar w:name="txtCopyright" w:val="Copyright"/>
    <w:docVar w:name="txtDate" w:val="Datum"/>
    <w:docVar w:name="txtDateInService" w:val="Datum in dienst"/>
    <w:docVar w:name="txtDatePublication" w:val="Datum publicatie"/>
    <w:docVar w:name="txtDear" w:val="Geachte"/>
    <w:docVar w:name="txtEducation" w:val="Opleiding"/>
    <w:docVar w:name="txtEmail" w:val="E-mail"/>
    <w:docVar w:name="txtFirstName" w:val="Roepnaam"/>
    <w:docVar w:name="txtFollowUs" w:val="Volg ons"/>
    <w:docVar w:name="txtFrom" w:val="Van"/>
    <w:docVar w:name="txtFunction" w:val="Functie"/>
    <w:docVar w:name="txtGeneral" w:val="Algemeen"/>
    <w:docVar w:name="txtGroup" w:val="Groep"/>
    <w:docVar w:name="txtIntroduction" w:val="Introductie"/>
    <w:docVar w:name="txtKindRegards" w:val="Met vriendelijke groet"/>
    <w:docVar w:name="txtKVK" w:val="KVK"/>
    <w:docVar w:name="txtPage" w:val="Pagina"/>
    <w:docVar w:name="txtPhone" w:val="Telefoon"/>
    <w:docVar w:name="txtPostbus" w:val="Postbus"/>
    <w:docVar w:name="txtProjectLeader" w:val="Projectleider"/>
    <w:docVar w:name="txtProjectName" w:val="Projectnaam"/>
    <w:docVar w:name="txtProjects" w:val="Projecten"/>
    <w:docVar w:name="txtProjectTeam" w:val="Projectteam"/>
    <w:docVar w:name="txtProjectTeamClient" w:val="Projectteam opdrachtgever"/>
    <w:docVar w:name="txtRefClient" w:val="Kenmerk opdrachtgever"/>
    <w:docVar w:name="txtReference" w:val="Kenmerk"/>
    <w:docVar w:name="txtRefernce" w:val="Referentie"/>
    <w:docVar w:name="txtReportTitle" w:val="Titel rapport"/>
    <w:docVar w:name="txtStatus" w:val="Status"/>
    <w:docVar w:name="txtSubject" w:val="Onderwerp"/>
    <w:docVar w:name="txtTableOfContents" w:val="Inhoudsopgave"/>
    <w:docVar w:name="txtTheNetherlands" w:val="Nederland"/>
    <w:docVar w:name="txtTOC" w:val="Inhoudsopgave"/>
    <w:docVar w:name="txtVAT" w:val="BTW"/>
    <w:docVar w:name="txtVersion" w:val="Versie"/>
    <w:docVar w:name="txtWorkExperience" w:val="Werkervaring"/>
    <w:docVar w:name="txtYourReference" w:val="Uw referentie"/>
  </w:docVars>
  <w:rsids>
    <w:rsidRoot w:val="00676172"/>
    <w:rsid w:val="00002875"/>
    <w:rsid w:val="000146BA"/>
    <w:rsid w:val="00023F5B"/>
    <w:rsid w:val="00025597"/>
    <w:rsid w:val="000B560F"/>
    <w:rsid w:val="000D1A18"/>
    <w:rsid w:val="000F0DF6"/>
    <w:rsid w:val="00102C9D"/>
    <w:rsid w:val="00113EC1"/>
    <w:rsid w:val="00123F91"/>
    <w:rsid w:val="00166538"/>
    <w:rsid w:val="00175EA8"/>
    <w:rsid w:val="00191016"/>
    <w:rsid w:val="00194E52"/>
    <w:rsid w:val="001A047F"/>
    <w:rsid w:val="001A210D"/>
    <w:rsid w:val="001A6AD2"/>
    <w:rsid w:val="001B153A"/>
    <w:rsid w:val="001B5262"/>
    <w:rsid w:val="001C48FD"/>
    <w:rsid w:val="001D238F"/>
    <w:rsid w:val="001D6969"/>
    <w:rsid w:val="001E63F6"/>
    <w:rsid w:val="001F1FB1"/>
    <w:rsid w:val="001F49A2"/>
    <w:rsid w:val="002404FE"/>
    <w:rsid w:val="00280D16"/>
    <w:rsid w:val="00282142"/>
    <w:rsid w:val="00290AC5"/>
    <w:rsid w:val="00294DFF"/>
    <w:rsid w:val="002B5D74"/>
    <w:rsid w:val="002C76BB"/>
    <w:rsid w:val="002C7A27"/>
    <w:rsid w:val="002D25E0"/>
    <w:rsid w:val="002E3A7D"/>
    <w:rsid w:val="002E416F"/>
    <w:rsid w:val="002E4601"/>
    <w:rsid w:val="002E4B83"/>
    <w:rsid w:val="002E5E8A"/>
    <w:rsid w:val="002F73FB"/>
    <w:rsid w:val="002F7CFE"/>
    <w:rsid w:val="00303005"/>
    <w:rsid w:val="00305C75"/>
    <w:rsid w:val="00322645"/>
    <w:rsid w:val="00334702"/>
    <w:rsid w:val="00347FAD"/>
    <w:rsid w:val="00361694"/>
    <w:rsid w:val="00365D6B"/>
    <w:rsid w:val="00373EEC"/>
    <w:rsid w:val="0037680B"/>
    <w:rsid w:val="003822E9"/>
    <w:rsid w:val="0039275A"/>
    <w:rsid w:val="0039640B"/>
    <w:rsid w:val="003A1628"/>
    <w:rsid w:val="003B5505"/>
    <w:rsid w:val="003D136E"/>
    <w:rsid w:val="003D492E"/>
    <w:rsid w:val="003D77D8"/>
    <w:rsid w:val="003E6B9C"/>
    <w:rsid w:val="003E7CBF"/>
    <w:rsid w:val="003E7D36"/>
    <w:rsid w:val="003F1FC8"/>
    <w:rsid w:val="004147F2"/>
    <w:rsid w:val="004160B1"/>
    <w:rsid w:val="00430391"/>
    <w:rsid w:val="00431D5F"/>
    <w:rsid w:val="00433ABF"/>
    <w:rsid w:val="00437B4D"/>
    <w:rsid w:val="004477B9"/>
    <w:rsid w:val="0045109B"/>
    <w:rsid w:val="004515A2"/>
    <w:rsid w:val="00456B29"/>
    <w:rsid w:val="0049372B"/>
    <w:rsid w:val="004A5D2F"/>
    <w:rsid w:val="004C53C5"/>
    <w:rsid w:val="004D3748"/>
    <w:rsid w:val="004D64D9"/>
    <w:rsid w:val="004E070E"/>
    <w:rsid w:val="004E1F31"/>
    <w:rsid w:val="004E3BC8"/>
    <w:rsid w:val="00501179"/>
    <w:rsid w:val="005030C9"/>
    <w:rsid w:val="00503114"/>
    <w:rsid w:val="00510B85"/>
    <w:rsid w:val="00524400"/>
    <w:rsid w:val="00530793"/>
    <w:rsid w:val="00554909"/>
    <w:rsid w:val="00565302"/>
    <w:rsid w:val="00570A16"/>
    <w:rsid w:val="00584FD5"/>
    <w:rsid w:val="00591631"/>
    <w:rsid w:val="0059357C"/>
    <w:rsid w:val="00597D46"/>
    <w:rsid w:val="005B21C6"/>
    <w:rsid w:val="005B2D10"/>
    <w:rsid w:val="005C14B2"/>
    <w:rsid w:val="005D42B2"/>
    <w:rsid w:val="005D6257"/>
    <w:rsid w:val="005E579B"/>
    <w:rsid w:val="005E7FE6"/>
    <w:rsid w:val="006008C3"/>
    <w:rsid w:val="006060CF"/>
    <w:rsid w:val="00610316"/>
    <w:rsid w:val="006136C9"/>
    <w:rsid w:val="00623476"/>
    <w:rsid w:val="00627B46"/>
    <w:rsid w:val="00634FD9"/>
    <w:rsid w:val="00647862"/>
    <w:rsid w:val="006560C9"/>
    <w:rsid w:val="0066650C"/>
    <w:rsid w:val="00670134"/>
    <w:rsid w:val="006707F1"/>
    <w:rsid w:val="00676172"/>
    <w:rsid w:val="00677A0A"/>
    <w:rsid w:val="006804F0"/>
    <w:rsid w:val="0068057C"/>
    <w:rsid w:val="00696520"/>
    <w:rsid w:val="006A1F79"/>
    <w:rsid w:val="006A21F6"/>
    <w:rsid w:val="006A3362"/>
    <w:rsid w:val="006B09C1"/>
    <w:rsid w:val="006B0B83"/>
    <w:rsid w:val="006C125E"/>
    <w:rsid w:val="006C2D54"/>
    <w:rsid w:val="006F2CF1"/>
    <w:rsid w:val="006F33D5"/>
    <w:rsid w:val="006F4589"/>
    <w:rsid w:val="00702801"/>
    <w:rsid w:val="0070796F"/>
    <w:rsid w:val="00713610"/>
    <w:rsid w:val="0071712A"/>
    <w:rsid w:val="0077206A"/>
    <w:rsid w:val="00774DB5"/>
    <w:rsid w:val="00791FBF"/>
    <w:rsid w:val="00797640"/>
    <w:rsid w:val="007A731D"/>
    <w:rsid w:val="007C6D27"/>
    <w:rsid w:val="007E5CBA"/>
    <w:rsid w:val="007E7163"/>
    <w:rsid w:val="007E7D3A"/>
    <w:rsid w:val="0080154B"/>
    <w:rsid w:val="0080436A"/>
    <w:rsid w:val="00813E2B"/>
    <w:rsid w:val="00833260"/>
    <w:rsid w:val="0084276D"/>
    <w:rsid w:val="00843235"/>
    <w:rsid w:val="00843AD8"/>
    <w:rsid w:val="00845546"/>
    <w:rsid w:val="0085010E"/>
    <w:rsid w:val="00855191"/>
    <w:rsid w:val="00857C21"/>
    <w:rsid w:val="00860585"/>
    <w:rsid w:val="008611B7"/>
    <w:rsid w:val="00861AB5"/>
    <w:rsid w:val="00862B2C"/>
    <w:rsid w:val="0086334B"/>
    <w:rsid w:val="0086341A"/>
    <w:rsid w:val="00874356"/>
    <w:rsid w:val="00877134"/>
    <w:rsid w:val="00883FB4"/>
    <w:rsid w:val="008B5924"/>
    <w:rsid w:val="008C016E"/>
    <w:rsid w:val="008E3627"/>
    <w:rsid w:val="008E59D7"/>
    <w:rsid w:val="008E6AD4"/>
    <w:rsid w:val="008F2F65"/>
    <w:rsid w:val="008F7D3E"/>
    <w:rsid w:val="00900B95"/>
    <w:rsid w:val="00901FEF"/>
    <w:rsid w:val="00904130"/>
    <w:rsid w:val="00912037"/>
    <w:rsid w:val="009140F1"/>
    <w:rsid w:val="00932427"/>
    <w:rsid w:val="00936EEF"/>
    <w:rsid w:val="00942FAF"/>
    <w:rsid w:val="0094720F"/>
    <w:rsid w:val="00952B34"/>
    <w:rsid w:val="00956FBB"/>
    <w:rsid w:val="00973D94"/>
    <w:rsid w:val="00985588"/>
    <w:rsid w:val="0099664E"/>
    <w:rsid w:val="009A6F66"/>
    <w:rsid w:val="009C15BB"/>
    <w:rsid w:val="009C7C5E"/>
    <w:rsid w:val="009D044A"/>
    <w:rsid w:val="009D0622"/>
    <w:rsid w:val="009E48D5"/>
    <w:rsid w:val="00A05D4C"/>
    <w:rsid w:val="00A06B7E"/>
    <w:rsid w:val="00A32735"/>
    <w:rsid w:val="00A36208"/>
    <w:rsid w:val="00A4230C"/>
    <w:rsid w:val="00A45917"/>
    <w:rsid w:val="00A506CD"/>
    <w:rsid w:val="00A54BD7"/>
    <w:rsid w:val="00A630E8"/>
    <w:rsid w:val="00A80D39"/>
    <w:rsid w:val="00A8277F"/>
    <w:rsid w:val="00A90D0F"/>
    <w:rsid w:val="00A94F17"/>
    <w:rsid w:val="00AA2A64"/>
    <w:rsid w:val="00AA3AAB"/>
    <w:rsid w:val="00AA731D"/>
    <w:rsid w:val="00AB31B8"/>
    <w:rsid w:val="00AB770E"/>
    <w:rsid w:val="00AC2283"/>
    <w:rsid w:val="00AD30CF"/>
    <w:rsid w:val="00AF12DF"/>
    <w:rsid w:val="00AF5A01"/>
    <w:rsid w:val="00B13D63"/>
    <w:rsid w:val="00B2749A"/>
    <w:rsid w:val="00B34D22"/>
    <w:rsid w:val="00B36E16"/>
    <w:rsid w:val="00B47863"/>
    <w:rsid w:val="00B5209D"/>
    <w:rsid w:val="00B61699"/>
    <w:rsid w:val="00B63EE4"/>
    <w:rsid w:val="00B717AE"/>
    <w:rsid w:val="00B80136"/>
    <w:rsid w:val="00B94905"/>
    <w:rsid w:val="00B95D4E"/>
    <w:rsid w:val="00BB30B6"/>
    <w:rsid w:val="00BD4C24"/>
    <w:rsid w:val="00BE4AD5"/>
    <w:rsid w:val="00BF0E6A"/>
    <w:rsid w:val="00C116D2"/>
    <w:rsid w:val="00C164B3"/>
    <w:rsid w:val="00C2060C"/>
    <w:rsid w:val="00C33E40"/>
    <w:rsid w:val="00C3476D"/>
    <w:rsid w:val="00C41930"/>
    <w:rsid w:val="00C44C24"/>
    <w:rsid w:val="00C6797B"/>
    <w:rsid w:val="00C935C1"/>
    <w:rsid w:val="00CB76F4"/>
    <w:rsid w:val="00CC1A20"/>
    <w:rsid w:val="00CD5B88"/>
    <w:rsid w:val="00CE2014"/>
    <w:rsid w:val="00CE434B"/>
    <w:rsid w:val="00CE7CD0"/>
    <w:rsid w:val="00CF606D"/>
    <w:rsid w:val="00CF68BC"/>
    <w:rsid w:val="00D0052C"/>
    <w:rsid w:val="00D0384B"/>
    <w:rsid w:val="00D0569D"/>
    <w:rsid w:val="00D124B3"/>
    <w:rsid w:val="00D13426"/>
    <w:rsid w:val="00D4338F"/>
    <w:rsid w:val="00D501ED"/>
    <w:rsid w:val="00D6627A"/>
    <w:rsid w:val="00DA00D9"/>
    <w:rsid w:val="00DA2549"/>
    <w:rsid w:val="00DB1653"/>
    <w:rsid w:val="00DC3E9E"/>
    <w:rsid w:val="00DC48D8"/>
    <w:rsid w:val="00DC7382"/>
    <w:rsid w:val="00DD14E5"/>
    <w:rsid w:val="00DD5D85"/>
    <w:rsid w:val="00DE5972"/>
    <w:rsid w:val="00E11C25"/>
    <w:rsid w:val="00E2021E"/>
    <w:rsid w:val="00E27FE8"/>
    <w:rsid w:val="00E42E14"/>
    <w:rsid w:val="00E4483C"/>
    <w:rsid w:val="00E6516A"/>
    <w:rsid w:val="00E759F5"/>
    <w:rsid w:val="00EA2D41"/>
    <w:rsid w:val="00EA5BDF"/>
    <w:rsid w:val="00EB38FB"/>
    <w:rsid w:val="00EC38D5"/>
    <w:rsid w:val="00EC529D"/>
    <w:rsid w:val="00ED455B"/>
    <w:rsid w:val="00EE6EFF"/>
    <w:rsid w:val="00EF06B6"/>
    <w:rsid w:val="00EF190C"/>
    <w:rsid w:val="00F00AF6"/>
    <w:rsid w:val="00F045AA"/>
    <w:rsid w:val="00F0770C"/>
    <w:rsid w:val="00F247B0"/>
    <w:rsid w:val="00F27C0C"/>
    <w:rsid w:val="00F35065"/>
    <w:rsid w:val="00F36168"/>
    <w:rsid w:val="00F61097"/>
    <w:rsid w:val="00F80A9C"/>
    <w:rsid w:val="00F846FA"/>
    <w:rsid w:val="00F84DB0"/>
    <w:rsid w:val="00F91A72"/>
    <w:rsid w:val="00F94AB5"/>
    <w:rsid w:val="00FA74E2"/>
    <w:rsid w:val="00FB0772"/>
    <w:rsid w:val="00FC0F4A"/>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6F3BA"/>
  <w15:chartTrackingRefBased/>
  <w15:docId w15:val="{15191E6B-2B78-4CAC-B6C3-778A5832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1D1D1D" w:themeColor="text1"/>
        <w:sz w:val="18"/>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047F"/>
    <w:pPr>
      <w:spacing w:line="288" w:lineRule="auto"/>
    </w:pPr>
  </w:style>
  <w:style w:type="paragraph" w:styleId="Kop1">
    <w:name w:val="heading 1"/>
    <w:basedOn w:val="Standaard"/>
    <w:next w:val="Standaard"/>
    <w:link w:val="Kop1Char"/>
    <w:uiPriority w:val="9"/>
    <w:qFormat/>
    <w:rsid w:val="0080436A"/>
    <w:pPr>
      <w:keepNext/>
      <w:keepLines/>
      <w:numPr>
        <w:numId w:val="10"/>
      </w:numPr>
      <w:spacing w:before="240" w:after="240"/>
      <w:outlineLvl w:val="0"/>
    </w:pPr>
    <w:rPr>
      <w:rFonts w:asciiTheme="majorHAnsi" w:eastAsiaTheme="majorEastAsia" w:hAnsiTheme="majorHAnsi" w:cstheme="majorBidi"/>
      <w:b/>
      <w:sz w:val="24"/>
      <w:szCs w:val="32"/>
    </w:rPr>
  </w:style>
  <w:style w:type="paragraph" w:styleId="Kop2">
    <w:name w:val="heading 2"/>
    <w:basedOn w:val="Standaard"/>
    <w:next w:val="Standaard"/>
    <w:link w:val="Kop2Char"/>
    <w:uiPriority w:val="9"/>
    <w:unhideWhenUsed/>
    <w:qFormat/>
    <w:rsid w:val="0080436A"/>
    <w:pPr>
      <w:keepNext/>
      <w:keepLines/>
      <w:numPr>
        <w:ilvl w:val="1"/>
        <w:numId w:val="10"/>
      </w:numPr>
      <w:spacing w:before="200" w:after="200"/>
      <w:outlineLvl w:val="1"/>
    </w:pPr>
    <w:rPr>
      <w:rFonts w:asciiTheme="majorHAnsi" w:eastAsiaTheme="majorEastAsia" w:hAnsiTheme="majorHAnsi" w:cstheme="majorBidi"/>
      <w:b/>
      <w:sz w:val="20"/>
      <w:szCs w:val="26"/>
    </w:rPr>
  </w:style>
  <w:style w:type="paragraph" w:styleId="Kop3">
    <w:name w:val="heading 3"/>
    <w:basedOn w:val="Standaard"/>
    <w:next w:val="Standaard"/>
    <w:link w:val="Kop3Char"/>
    <w:uiPriority w:val="9"/>
    <w:unhideWhenUsed/>
    <w:qFormat/>
    <w:rsid w:val="006B09C1"/>
    <w:pPr>
      <w:keepNext/>
      <w:keepLines/>
      <w:numPr>
        <w:ilvl w:val="2"/>
        <w:numId w:val="10"/>
      </w:numPr>
      <w:spacing w:before="40"/>
      <w:outlineLvl w:val="2"/>
    </w:pPr>
    <w:rPr>
      <w:rFonts w:asciiTheme="majorHAnsi" w:eastAsiaTheme="majorEastAsia" w:hAnsiTheme="majorHAnsi" w:cstheme="majorBidi"/>
      <w:b/>
      <w:szCs w:val="24"/>
    </w:rPr>
  </w:style>
  <w:style w:type="paragraph" w:styleId="Kop4">
    <w:name w:val="heading 4"/>
    <w:basedOn w:val="Standaard"/>
    <w:next w:val="Standaard"/>
    <w:link w:val="Kop4Char"/>
    <w:uiPriority w:val="9"/>
    <w:semiHidden/>
    <w:unhideWhenUsed/>
    <w:rsid w:val="00DE5972"/>
    <w:pPr>
      <w:keepNext/>
      <w:keepLines/>
      <w:numPr>
        <w:ilvl w:val="3"/>
        <w:numId w:val="10"/>
      </w:numPr>
      <w:spacing w:before="40"/>
      <w:outlineLvl w:val="3"/>
    </w:pPr>
    <w:rPr>
      <w:rFonts w:asciiTheme="majorHAnsi" w:eastAsiaTheme="majorEastAsia" w:hAnsiTheme="majorHAnsi" w:cstheme="majorBidi"/>
      <w:i/>
      <w:iCs/>
      <w:color w:val="1D1D1D" w:themeColor="text2"/>
    </w:rPr>
  </w:style>
  <w:style w:type="paragraph" w:styleId="Kop5">
    <w:name w:val="heading 5"/>
    <w:basedOn w:val="Standaard"/>
    <w:next w:val="Standaard"/>
    <w:link w:val="Kop5Char"/>
    <w:uiPriority w:val="9"/>
    <w:semiHidden/>
    <w:unhideWhenUsed/>
    <w:qFormat/>
    <w:rsid w:val="004A5D2F"/>
    <w:pPr>
      <w:keepNext/>
      <w:keepLines/>
      <w:numPr>
        <w:ilvl w:val="4"/>
        <w:numId w:val="10"/>
      </w:numPr>
      <w:spacing w:before="40"/>
      <w:outlineLvl w:val="4"/>
    </w:pPr>
    <w:rPr>
      <w:rFonts w:asciiTheme="majorHAnsi" w:eastAsiaTheme="majorEastAsia" w:hAnsiTheme="majorHAnsi" w:cstheme="majorBidi"/>
      <w:color w:val="A60041" w:themeColor="accent1" w:themeShade="BF"/>
    </w:rPr>
  </w:style>
  <w:style w:type="paragraph" w:styleId="Kop6">
    <w:name w:val="heading 6"/>
    <w:basedOn w:val="Standaard"/>
    <w:next w:val="Standaard"/>
    <w:link w:val="Kop6Char"/>
    <w:uiPriority w:val="9"/>
    <w:semiHidden/>
    <w:unhideWhenUsed/>
    <w:qFormat/>
    <w:rsid w:val="004A5D2F"/>
    <w:pPr>
      <w:keepNext/>
      <w:keepLines/>
      <w:numPr>
        <w:ilvl w:val="5"/>
        <w:numId w:val="10"/>
      </w:numPr>
      <w:spacing w:before="40"/>
      <w:outlineLvl w:val="5"/>
    </w:pPr>
    <w:rPr>
      <w:rFonts w:asciiTheme="majorHAnsi" w:eastAsiaTheme="majorEastAsia" w:hAnsiTheme="majorHAnsi" w:cstheme="majorBidi"/>
      <w:color w:val="6E002B" w:themeColor="accent1" w:themeShade="7F"/>
    </w:rPr>
  </w:style>
  <w:style w:type="paragraph" w:styleId="Kop7">
    <w:name w:val="heading 7"/>
    <w:basedOn w:val="Standaard"/>
    <w:next w:val="Standaard"/>
    <w:link w:val="Kop7Char"/>
    <w:uiPriority w:val="9"/>
    <w:semiHidden/>
    <w:unhideWhenUsed/>
    <w:qFormat/>
    <w:rsid w:val="004A5D2F"/>
    <w:pPr>
      <w:keepNext/>
      <w:keepLines/>
      <w:numPr>
        <w:ilvl w:val="6"/>
        <w:numId w:val="10"/>
      </w:numPr>
      <w:spacing w:before="40"/>
      <w:outlineLvl w:val="6"/>
    </w:pPr>
    <w:rPr>
      <w:rFonts w:asciiTheme="majorHAnsi" w:eastAsiaTheme="majorEastAsia" w:hAnsiTheme="majorHAnsi" w:cstheme="majorBidi"/>
      <w:i/>
      <w:iCs/>
      <w:color w:val="6E002B" w:themeColor="accent1" w:themeShade="7F"/>
    </w:rPr>
  </w:style>
  <w:style w:type="paragraph" w:styleId="Kop8">
    <w:name w:val="heading 8"/>
    <w:basedOn w:val="Standaard"/>
    <w:next w:val="Standaard"/>
    <w:link w:val="Kop8Char"/>
    <w:uiPriority w:val="9"/>
    <w:semiHidden/>
    <w:unhideWhenUsed/>
    <w:qFormat/>
    <w:rsid w:val="004A5D2F"/>
    <w:pPr>
      <w:keepNext/>
      <w:keepLines/>
      <w:numPr>
        <w:ilvl w:val="7"/>
        <w:numId w:val="10"/>
      </w:numPr>
      <w:spacing w:before="40"/>
      <w:outlineLvl w:val="7"/>
    </w:pPr>
    <w:rPr>
      <w:rFonts w:asciiTheme="majorHAnsi" w:eastAsiaTheme="majorEastAsia" w:hAnsiTheme="majorHAnsi" w:cstheme="majorBidi"/>
      <w:color w:val="3F3F3F" w:themeColor="text1" w:themeTint="D8"/>
      <w:sz w:val="21"/>
      <w:szCs w:val="21"/>
    </w:rPr>
  </w:style>
  <w:style w:type="paragraph" w:styleId="Kop9">
    <w:name w:val="heading 9"/>
    <w:basedOn w:val="Standaard"/>
    <w:next w:val="Standaard"/>
    <w:link w:val="Kop9Char"/>
    <w:uiPriority w:val="9"/>
    <w:semiHidden/>
    <w:unhideWhenUsed/>
    <w:qFormat/>
    <w:rsid w:val="004A5D2F"/>
    <w:pPr>
      <w:keepNext/>
      <w:keepLines/>
      <w:numPr>
        <w:ilvl w:val="8"/>
        <w:numId w:val="10"/>
      </w:numPr>
      <w:spacing w:before="40"/>
      <w:outlineLvl w:val="8"/>
    </w:pPr>
    <w:rPr>
      <w:rFonts w:asciiTheme="majorHAnsi" w:eastAsiaTheme="majorEastAsia" w:hAnsiTheme="majorHAnsi" w:cstheme="majorBidi"/>
      <w:i/>
      <w:iCs/>
      <w:color w:val="3F3F3F"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52B34"/>
    <w:rPr>
      <w:color w:val="808080"/>
    </w:rPr>
  </w:style>
  <w:style w:type="paragraph" w:styleId="Koptekst">
    <w:name w:val="header"/>
    <w:basedOn w:val="Standaard"/>
    <w:link w:val="KoptekstChar"/>
    <w:uiPriority w:val="99"/>
    <w:unhideWhenUsed/>
    <w:rsid w:val="00C2060C"/>
    <w:pPr>
      <w:tabs>
        <w:tab w:val="center" w:pos="4536"/>
        <w:tab w:val="right" w:pos="9072"/>
      </w:tabs>
    </w:pPr>
  </w:style>
  <w:style w:type="character" w:customStyle="1" w:styleId="KoptekstChar">
    <w:name w:val="Koptekst Char"/>
    <w:basedOn w:val="Standaardalinea-lettertype"/>
    <w:link w:val="Koptekst"/>
    <w:uiPriority w:val="99"/>
    <w:rsid w:val="00C2060C"/>
  </w:style>
  <w:style w:type="paragraph" w:styleId="Voettekst">
    <w:name w:val="footer"/>
    <w:basedOn w:val="Standaard"/>
    <w:link w:val="VoettekstChar"/>
    <w:uiPriority w:val="99"/>
    <w:unhideWhenUsed/>
    <w:rsid w:val="00C2060C"/>
    <w:pPr>
      <w:tabs>
        <w:tab w:val="center" w:pos="4536"/>
        <w:tab w:val="right" w:pos="9072"/>
      </w:tabs>
    </w:pPr>
  </w:style>
  <w:style w:type="character" w:customStyle="1" w:styleId="VoettekstChar">
    <w:name w:val="Voettekst Char"/>
    <w:basedOn w:val="Standaardalinea-lettertype"/>
    <w:link w:val="Voettekst"/>
    <w:uiPriority w:val="99"/>
    <w:rsid w:val="00C2060C"/>
  </w:style>
  <w:style w:type="paragraph" w:styleId="Geenafstand">
    <w:name w:val="No Spacing"/>
    <w:uiPriority w:val="1"/>
    <w:qFormat/>
    <w:rsid w:val="00C44C24"/>
  </w:style>
  <w:style w:type="paragraph" w:customStyle="1" w:styleId="GAMeta">
    <w:name w:val="GA Meta"/>
    <w:basedOn w:val="Geenafstand"/>
    <w:rsid w:val="001A047F"/>
    <w:pPr>
      <w:spacing w:line="288" w:lineRule="auto"/>
    </w:pPr>
  </w:style>
  <w:style w:type="character" w:styleId="Hyperlink">
    <w:name w:val="Hyperlink"/>
    <w:basedOn w:val="Standaardalinea-lettertype"/>
    <w:uiPriority w:val="99"/>
    <w:unhideWhenUsed/>
    <w:rsid w:val="00857C21"/>
    <w:rPr>
      <w:color w:val="DE0058" w:themeColor="hyperlink"/>
      <w:u w:val="single"/>
    </w:rPr>
  </w:style>
  <w:style w:type="character" w:styleId="Onopgelostemelding">
    <w:name w:val="Unresolved Mention"/>
    <w:basedOn w:val="Standaardalinea-lettertype"/>
    <w:uiPriority w:val="99"/>
    <w:semiHidden/>
    <w:unhideWhenUsed/>
    <w:rsid w:val="00857C21"/>
    <w:rPr>
      <w:color w:val="605E5C"/>
      <w:shd w:val="clear" w:color="auto" w:fill="E1DFDD"/>
    </w:rPr>
  </w:style>
  <w:style w:type="table" w:styleId="Tabelraster">
    <w:name w:val="Table Grid"/>
    <w:basedOn w:val="Standaardtabel"/>
    <w:uiPriority w:val="39"/>
    <w:rsid w:val="007E5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Tabel">
    <w:name w:val="GA Tabel"/>
    <w:basedOn w:val="Standaardtabel"/>
    <w:uiPriority w:val="99"/>
    <w:rsid w:val="001B5262"/>
    <w:pPr>
      <w:jc w:val="right"/>
    </w:pPr>
    <w:rPr>
      <w:sz w:val="16"/>
    </w:rPr>
    <w:tblPr>
      <w:tblStyleRowBandSize w:val="1"/>
      <w:tblBorders>
        <w:bottom w:val="single" w:sz="4" w:space="0" w:color="DE0058" w:themeColor="accent1"/>
      </w:tblBorders>
    </w:tblPr>
    <w:tcPr>
      <w:shd w:val="clear" w:color="auto" w:fill="F3F3F3"/>
      <w:vAlign w:val="center"/>
    </w:tcPr>
    <w:tblStylePr w:type="firstRow">
      <w:pPr>
        <w:jc w:val="right"/>
      </w:pPr>
      <w:rPr>
        <w:b/>
        <w:color w:val="FFFFFF" w:themeColor="background1"/>
      </w:rPr>
      <w:tblPr/>
      <w:tcPr>
        <w:shd w:val="clear" w:color="auto" w:fill="DE0058" w:themeFill="accent1"/>
      </w:tcPr>
    </w:tblStylePr>
    <w:tblStylePr w:type="lastRow">
      <w:pPr>
        <w:jc w:val="right"/>
      </w:pPr>
      <w:tblPr/>
      <w:tcPr>
        <w:tcBorders>
          <w:top w:val="double" w:sz="4" w:space="0" w:color="DE0058" w:themeColor="accent1"/>
          <w:left w:val="nil"/>
          <w:bottom w:val="single" w:sz="8" w:space="0" w:color="DE0058" w:themeColor="accent1"/>
          <w:right w:val="nil"/>
          <w:insideH w:val="nil"/>
          <w:insideV w:val="nil"/>
          <w:tl2br w:val="nil"/>
          <w:tr2bl w:val="nil"/>
        </w:tcBorders>
        <w:shd w:val="clear" w:color="auto" w:fill="F3F3F3"/>
      </w:tcPr>
    </w:tblStylePr>
    <w:tblStylePr w:type="firstCol">
      <w:pPr>
        <w:jc w:val="left"/>
      </w:pPr>
    </w:tblStylePr>
    <w:tblStylePr w:type="lastCol">
      <w:pPr>
        <w:jc w:val="right"/>
      </w:pPr>
    </w:tblStylePr>
    <w:tblStylePr w:type="band1Horz">
      <w:tblPr/>
      <w:tcPr>
        <w:shd w:val="clear" w:color="auto" w:fill="E8E8E8"/>
      </w:tcPr>
    </w:tblStylePr>
    <w:tblStylePr w:type="neCell">
      <w:pPr>
        <w:jc w:val="right"/>
      </w:pPr>
    </w:tblStylePr>
    <w:tblStylePr w:type="nwCell">
      <w:pPr>
        <w:jc w:val="left"/>
      </w:pPr>
    </w:tblStylePr>
    <w:tblStylePr w:type="seCell">
      <w:pPr>
        <w:jc w:val="right"/>
      </w:pPr>
    </w:tblStylePr>
    <w:tblStylePr w:type="swCell">
      <w:pPr>
        <w:jc w:val="left"/>
      </w:pPr>
    </w:tblStylePr>
  </w:style>
  <w:style w:type="numbering" w:customStyle="1" w:styleId="GANummering">
    <w:name w:val="GA Nummering"/>
    <w:uiPriority w:val="99"/>
    <w:locked/>
    <w:rsid w:val="00A630E8"/>
    <w:pPr>
      <w:numPr>
        <w:numId w:val="1"/>
      </w:numPr>
    </w:pPr>
  </w:style>
  <w:style w:type="numbering" w:customStyle="1" w:styleId="GAOpsomming">
    <w:name w:val="GA Opsomming"/>
    <w:uiPriority w:val="99"/>
    <w:locked/>
    <w:rsid w:val="008B5924"/>
    <w:pPr>
      <w:numPr>
        <w:numId w:val="2"/>
      </w:numPr>
    </w:pPr>
  </w:style>
  <w:style w:type="paragraph" w:styleId="Lijstalinea">
    <w:name w:val="List Paragraph"/>
    <w:basedOn w:val="Standaard"/>
    <w:uiPriority w:val="34"/>
    <w:rsid w:val="00A630E8"/>
    <w:pPr>
      <w:ind w:left="720"/>
      <w:contextualSpacing/>
    </w:pPr>
  </w:style>
  <w:style w:type="paragraph" w:styleId="Bijschrift">
    <w:name w:val="caption"/>
    <w:basedOn w:val="Standaard"/>
    <w:next w:val="Standaard"/>
    <w:uiPriority w:val="35"/>
    <w:unhideWhenUsed/>
    <w:qFormat/>
    <w:rsid w:val="005C14B2"/>
    <w:pPr>
      <w:spacing w:before="120" w:after="120"/>
      <w:contextualSpacing/>
    </w:pPr>
    <w:rPr>
      <w:i/>
      <w:iCs/>
      <w:color w:val="1D1D1D" w:themeColor="text2"/>
      <w:szCs w:val="18"/>
    </w:rPr>
  </w:style>
  <w:style w:type="character" w:customStyle="1" w:styleId="Kop1Char">
    <w:name w:val="Kop 1 Char"/>
    <w:basedOn w:val="Standaardalinea-lettertype"/>
    <w:link w:val="Kop1"/>
    <w:uiPriority w:val="9"/>
    <w:rsid w:val="0080436A"/>
    <w:rPr>
      <w:rFonts w:asciiTheme="majorHAnsi" w:eastAsiaTheme="majorEastAsia" w:hAnsiTheme="majorHAnsi" w:cstheme="majorBidi"/>
      <w:b/>
      <w:sz w:val="24"/>
      <w:szCs w:val="32"/>
    </w:rPr>
  </w:style>
  <w:style w:type="character" w:customStyle="1" w:styleId="Kop2Char">
    <w:name w:val="Kop 2 Char"/>
    <w:basedOn w:val="Standaardalinea-lettertype"/>
    <w:link w:val="Kop2"/>
    <w:uiPriority w:val="9"/>
    <w:rsid w:val="0080436A"/>
    <w:rPr>
      <w:rFonts w:asciiTheme="majorHAnsi" w:eastAsiaTheme="majorEastAsia" w:hAnsiTheme="majorHAnsi" w:cstheme="majorBidi"/>
      <w:b/>
      <w:sz w:val="20"/>
      <w:szCs w:val="26"/>
    </w:rPr>
  </w:style>
  <w:style w:type="paragraph" w:customStyle="1" w:styleId="GAKop1">
    <w:name w:val="GA Kop 1"/>
    <w:basedOn w:val="Standaard"/>
    <w:next w:val="Standaard"/>
    <w:qFormat/>
    <w:rsid w:val="00FA74E2"/>
    <w:pPr>
      <w:spacing w:before="240" w:after="240"/>
    </w:pPr>
    <w:rPr>
      <w:b/>
      <w:sz w:val="24"/>
    </w:rPr>
  </w:style>
  <w:style w:type="character" w:customStyle="1" w:styleId="Kop3Char">
    <w:name w:val="Kop 3 Char"/>
    <w:basedOn w:val="Standaardalinea-lettertype"/>
    <w:link w:val="Kop3"/>
    <w:uiPriority w:val="9"/>
    <w:rsid w:val="006B09C1"/>
    <w:rPr>
      <w:rFonts w:asciiTheme="majorHAnsi" w:eastAsiaTheme="majorEastAsia" w:hAnsiTheme="majorHAnsi" w:cstheme="majorBidi"/>
      <w:b/>
      <w:szCs w:val="24"/>
    </w:rPr>
  </w:style>
  <w:style w:type="character" w:customStyle="1" w:styleId="Kop4Char">
    <w:name w:val="Kop 4 Char"/>
    <w:basedOn w:val="Standaardalinea-lettertype"/>
    <w:link w:val="Kop4"/>
    <w:uiPriority w:val="9"/>
    <w:semiHidden/>
    <w:rsid w:val="00DE5972"/>
    <w:rPr>
      <w:rFonts w:asciiTheme="majorHAnsi" w:eastAsiaTheme="majorEastAsia" w:hAnsiTheme="majorHAnsi" w:cstheme="majorBidi"/>
      <w:i/>
      <w:iCs/>
      <w:color w:val="1D1D1D" w:themeColor="text2"/>
    </w:rPr>
  </w:style>
  <w:style w:type="character" w:customStyle="1" w:styleId="Kop5Char">
    <w:name w:val="Kop 5 Char"/>
    <w:basedOn w:val="Standaardalinea-lettertype"/>
    <w:link w:val="Kop5"/>
    <w:uiPriority w:val="9"/>
    <w:semiHidden/>
    <w:rsid w:val="004A5D2F"/>
    <w:rPr>
      <w:rFonts w:asciiTheme="majorHAnsi" w:eastAsiaTheme="majorEastAsia" w:hAnsiTheme="majorHAnsi" w:cstheme="majorBidi"/>
      <w:color w:val="A60041" w:themeColor="accent1" w:themeShade="BF"/>
    </w:rPr>
  </w:style>
  <w:style w:type="character" w:customStyle="1" w:styleId="Kop6Char">
    <w:name w:val="Kop 6 Char"/>
    <w:basedOn w:val="Standaardalinea-lettertype"/>
    <w:link w:val="Kop6"/>
    <w:uiPriority w:val="9"/>
    <w:semiHidden/>
    <w:rsid w:val="004A5D2F"/>
    <w:rPr>
      <w:rFonts w:asciiTheme="majorHAnsi" w:eastAsiaTheme="majorEastAsia" w:hAnsiTheme="majorHAnsi" w:cstheme="majorBidi"/>
      <w:color w:val="6E002B" w:themeColor="accent1" w:themeShade="7F"/>
    </w:rPr>
  </w:style>
  <w:style w:type="character" w:customStyle="1" w:styleId="Kop7Char">
    <w:name w:val="Kop 7 Char"/>
    <w:basedOn w:val="Standaardalinea-lettertype"/>
    <w:link w:val="Kop7"/>
    <w:uiPriority w:val="9"/>
    <w:semiHidden/>
    <w:rsid w:val="004A5D2F"/>
    <w:rPr>
      <w:rFonts w:asciiTheme="majorHAnsi" w:eastAsiaTheme="majorEastAsia" w:hAnsiTheme="majorHAnsi" w:cstheme="majorBidi"/>
      <w:i/>
      <w:iCs/>
      <w:color w:val="6E002B" w:themeColor="accent1" w:themeShade="7F"/>
    </w:rPr>
  </w:style>
  <w:style w:type="character" w:customStyle="1" w:styleId="Kop8Char">
    <w:name w:val="Kop 8 Char"/>
    <w:basedOn w:val="Standaardalinea-lettertype"/>
    <w:link w:val="Kop8"/>
    <w:uiPriority w:val="9"/>
    <w:semiHidden/>
    <w:rsid w:val="004A5D2F"/>
    <w:rPr>
      <w:rFonts w:asciiTheme="majorHAnsi" w:eastAsiaTheme="majorEastAsia" w:hAnsiTheme="majorHAnsi" w:cstheme="majorBidi"/>
      <w:color w:val="3F3F3F" w:themeColor="text1" w:themeTint="D8"/>
      <w:sz w:val="21"/>
      <w:szCs w:val="21"/>
    </w:rPr>
  </w:style>
  <w:style w:type="character" w:customStyle="1" w:styleId="Kop9Char">
    <w:name w:val="Kop 9 Char"/>
    <w:basedOn w:val="Standaardalinea-lettertype"/>
    <w:link w:val="Kop9"/>
    <w:uiPriority w:val="9"/>
    <w:semiHidden/>
    <w:rsid w:val="004A5D2F"/>
    <w:rPr>
      <w:rFonts w:asciiTheme="majorHAnsi" w:eastAsiaTheme="majorEastAsia" w:hAnsiTheme="majorHAnsi" w:cstheme="majorBidi"/>
      <w:i/>
      <w:iCs/>
      <w:color w:val="3F3F3F" w:themeColor="text1" w:themeTint="D8"/>
      <w:sz w:val="21"/>
      <w:szCs w:val="21"/>
    </w:rPr>
  </w:style>
  <w:style w:type="paragraph" w:styleId="Voetnoottekst">
    <w:name w:val="footnote text"/>
    <w:basedOn w:val="Standaard"/>
    <w:link w:val="VoetnoottekstChar"/>
    <w:uiPriority w:val="99"/>
    <w:semiHidden/>
    <w:unhideWhenUsed/>
    <w:rsid w:val="00584FD5"/>
    <w:rPr>
      <w:sz w:val="16"/>
      <w:szCs w:val="20"/>
    </w:rPr>
  </w:style>
  <w:style w:type="character" w:customStyle="1" w:styleId="VoetnoottekstChar">
    <w:name w:val="Voetnoottekst Char"/>
    <w:basedOn w:val="Standaardalinea-lettertype"/>
    <w:link w:val="Voetnoottekst"/>
    <w:uiPriority w:val="99"/>
    <w:semiHidden/>
    <w:rsid w:val="00584FD5"/>
    <w:rPr>
      <w:sz w:val="16"/>
      <w:szCs w:val="20"/>
    </w:rPr>
  </w:style>
  <w:style w:type="character" w:styleId="Voetnootmarkering">
    <w:name w:val="footnote reference"/>
    <w:basedOn w:val="Standaardalinea-lettertype"/>
    <w:uiPriority w:val="99"/>
    <w:semiHidden/>
    <w:unhideWhenUsed/>
    <w:rsid w:val="00584FD5"/>
    <w:rPr>
      <w:vertAlign w:val="superscript"/>
    </w:rPr>
  </w:style>
  <w:style w:type="paragraph" w:customStyle="1" w:styleId="GABijlage1">
    <w:name w:val="GA Bijlage 1"/>
    <w:basedOn w:val="Kop1"/>
    <w:next w:val="Standaard"/>
    <w:uiPriority w:val="10"/>
    <w:qFormat/>
    <w:rsid w:val="00EF06B6"/>
    <w:pPr>
      <w:numPr>
        <w:numId w:val="14"/>
      </w:numPr>
    </w:pPr>
    <w:rPr>
      <w:color w:val="auto"/>
    </w:rPr>
  </w:style>
  <w:style w:type="paragraph" w:customStyle="1" w:styleId="GABijlage2">
    <w:name w:val="GA Bijlage 2"/>
    <w:basedOn w:val="Kop2"/>
    <w:next w:val="Standaard"/>
    <w:uiPriority w:val="10"/>
    <w:qFormat/>
    <w:rsid w:val="00EF06B6"/>
    <w:pPr>
      <w:numPr>
        <w:numId w:val="14"/>
      </w:numPr>
    </w:pPr>
    <w:rPr>
      <w:color w:val="auto"/>
      <w:sz w:val="24"/>
    </w:rPr>
  </w:style>
  <w:style w:type="paragraph" w:customStyle="1" w:styleId="GABijlage3">
    <w:name w:val="GA Bijlage 3"/>
    <w:basedOn w:val="Kop3"/>
    <w:next w:val="Standaard"/>
    <w:uiPriority w:val="10"/>
    <w:qFormat/>
    <w:rsid w:val="00EF06B6"/>
    <w:pPr>
      <w:numPr>
        <w:numId w:val="14"/>
      </w:numPr>
    </w:pPr>
    <w:rPr>
      <w:color w:val="auto"/>
    </w:rPr>
  </w:style>
  <w:style w:type="numbering" w:customStyle="1" w:styleId="GABijlagen">
    <w:name w:val="GA Bijlagen"/>
    <w:uiPriority w:val="99"/>
    <w:rsid w:val="00EF06B6"/>
    <w:pPr>
      <w:numPr>
        <w:numId w:val="11"/>
      </w:numPr>
    </w:pPr>
  </w:style>
  <w:style w:type="character" w:styleId="Verwijzingopmerking">
    <w:name w:val="annotation reference"/>
    <w:basedOn w:val="Standaardalinea-lettertype"/>
    <w:uiPriority w:val="99"/>
    <w:semiHidden/>
    <w:unhideWhenUsed/>
    <w:rsid w:val="003D77D8"/>
    <w:rPr>
      <w:sz w:val="16"/>
      <w:szCs w:val="16"/>
    </w:rPr>
  </w:style>
  <w:style w:type="paragraph" w:styleId="Tekstopmerking">
    <w:name w:val="annotation text"/>
    <w:basedOn w:val="Standaard"/>
    <w:link w:val="TekstopmerkingChar"/>
    <w:uiPriority w:val="99"/>
    <w:unhideWhenUsed/>
    <w:rsid w:val="003D77D8"/>
    <w:pPr>
      <w:spacing w:line="240" w:lineRule="auto"/>
    </w:pPr>
    <w:rPr>
      <w:sz w:val="20"/>
      <w:szCs w:val="20"/>
    </w:rPr>
  </w:style>
  <w:style w:type="character" w:customStyle="1" w:styleId="TekstopmerkingChar">
    <w:name w:val="Tekst opmerking Char"/>
    <w:basedOn w:val="Standaardalinea-lettertype"/>
    <w:link w:val="Tekstopmerking"/>
    <w:uiPriority w:val="99"/>
    <w:rsid w:val="003D77D8"/>
    <w:rPr>
      <w:sz w:val="20"/>
      <w:szCs w:val="20"/>
    </w:rPr>
  </w:style>
  <w:style w:type="paragraph" w:styleId="Onderwerpvanopmerking">
    <w:name w:val="annotation subject"/>
    <w:basedOn w:val="Tekstopmerking"/>
    <w:next w:val="Tekstopmerking"/>
    <w:link w:val="OnderwerpvanopmerkingChar"/>
    <w:uiPriority w:val="99"/>
    <w:semiHidden/>
    <w:unhideWhenUsed/>
    <w:rsid w:val="003D77D8"/>
    <w:rPr>
      <w:b/>
      <w:bCs/>
    </w:rPr>
  </w:style>
  <w:style w:type="character" w:customStyle="1" w:styleId="OnderwerpvanopmerkingChar">
    <w:name w:val="Onderwerp van opmerking Char"/>
    <w:basedOn w:val="TekstopmerkingChar"/>
    <w:link w:val="Onderwerpvanopmerking"/>
    <w:uiPriority w:val="99"/>
    <w:semiHidden/>
    <w:rsid w:val="003D77D8"/>
    <w:rPr>
      <w:b/>
      <w:bCs/>
      <w:sz w:val="20"/>
      <w:szCs w:val="20"/>
    </w:rPr>
  </w:style>
  <w:style w:type="paragraph" w:styleId="Revisie">
    <w:name w:val="Revision"/>
    <w:hidden/>
    <w:uiPriority w:val="99"/>
    <w:semiHidden/>
    <w:rsid w:val="00F84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groot\AppData\Local\HiOfficeCloud.Goudappel\Offline\Templates\Notities\Notiti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BB1F09AE09416CADCD800438A10F08"/>
        <w:category>
          <w:name w:val="Algemeen"/>
          <w:gallery w:val="placeholder"/>
        </w:category>
        <w:types>
          <w:type w:val="bbPlcHdr"/>
        </w:types>
        <w:behaviors>
          <w:behavior w:val="content"/>
        </w:behaviors>
        <w:guid w:val="{527D878F-20BC-4A65-9CFE-FAC98E6D7CB3}"/>
      </w:docPartPr>
      <w:docPartBody>
        <w:p w:rsidR="00E0202A" w:rsidRDefault="005957A7">
          <w:pPr>
            <w:pStyle w:val="30BB1F09AE09416CADCD800438A10F08"/>
          </w:pPr>
          <w:r w:rsidRPr="002F62CB">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Light">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1B4"/>
    <w:rsid w:val="00023F5B"/>
    <w:rsid w:val="00280D16"/>
    <w:rsid w:val="00355891"/>
    <w:rsid w:val="003E7CBF"/>
    <w:rsid w:val="004F133C"/>
    <w:rsid w:val="005957A7"/>
    <w:rsid w:val="005D5716"/>
    <w:rsid w:val="0066658E"/>
    <w:rsid w:val="00670134"/>
    <w:rsid w:val="006F2CF1"/>
    <w:rsid w:val="007610A2"/>
    <w:rsid w:val="00791352"/>
    <w:rsid w:val="007F71B4"/>
    <w:rsid w:val="00857EA6"/>
    <w:rsid w:val="00936EEF"/>
    <w:rsid w:val="00A74933"/>
    <w:rsid w:val="00AA2A64"/>
    <w:rsid w:val="00CA24CF"/>
    <w:rsid w:val="00D501ED"/>
    <w:rsid w:val="00E0202A"/>
    <w:rsid w:val="00EA2D41"/>
    <w:rsid w:val="00F610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vanish w:val="0"/>
      <w:color w:val="808080"/>
    </w:rPr>
  </w:style>
  <w:style w:type="paragraph" w:customStyle="1" w:styleId="30BB1F09AE09416CADCD800438A10F08">
    <w:name w:val="30BB1F09AE09416CADCD800438A10F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Goudappel">
      <a:dk1>
        <a:srgbClr val="1D1D1D"/>
      </a:dk1>
      <a:lt1>
        <a:srgbClr val="FFFFFF"/>
      </a:lt1>
      <a:dk2>
        <a:srgbClr val="1D1D1D"/>
      </a:dk2>
      <a:lt2>
        <a:srgbClr val="FFFFFF"/>
      </a:lt2>
      <a:accent1>
        <a:srgbClr val="DE0058"/>
      </a:accent1>
      <a:accent2>
        <a:srgbClr val="6A757C"/>
      </a:accent2>
      <a:accent3>
        <a:srgbClr val="49A748"/>
      </a:accent3>
      <a:accent4>
        <a:srgbClr val="009DDD"/>
      </a:accent4>
      <a:accent5>
        <a:srgbClr val="DD7A00"/>
      </a:accent5>
      <a:accent6>
        <a:srgbClr val="007174"/>
      </a:accent6>
      <a:hlink>
        <a:srgbClr val="DE0058"/>
      </a:hlink>
      <a:folHlink>
        <a:srgbClr val="DE0058"/>
      </a:folHlink>
    </a:clrScheme>
    <a:fontScheme name="Goudappel Groep">
      <a:majorFont>
        <a:latin typeface="Segoe UI"/>
        <a:ea typeface=""/>
        <a:cs typeface=""/>
      </a:majorFont>
      <a:minorFont>
        <a:latin typeface="Segoe U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2026-04-04T00:00:00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Order xmlns="4180a491-24b5-4bce-9c81-bdcd308902a0" xsi:nil="true"/>
    <lcf76f155ced4ddcb4097134ff3c332f xmlns="4180a491-24b5-4bce-9c81-bdcd308902a0">
      <Terms xmlns="http://schemas.microsoft.com/office/infopath/2007/PartnerControls"/>
    </lcf76f155ced4ddcb4097134ff3c332f>
    <TaxCatchAll xmlns="d7422cf7-8cf4-4373-8748-fad4edbdf81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C07256BFBA3F48946E0A88F9940CC6" ma:contentTypeVersion="11" ma:contentTypeDescription="Een nieuw document maken." ma:contentTypeScope="" ma:versionID="b69296a07f909f3a6f9b2031157ce109">
  <xsd:schema xmlns:xsd="http://www.w3.org/2001/XMLSchema" xmlns:xs="http://www.w3.org/2001/XMLSchema" xmlns:p="http://schemas.microsoft.com/office/2006/metadata/properties" xmlns:ns2="4180a491-24b5-4bce-9c81-bdcd308902a0" xmlns:ns3="d7422cf7-8cf4-4373-8748-fad4edbdf811" targetNamespace="http://schemas.microsoft.com/office/2006/metadata/properties" ma:root="true" ma:fieldsID="b39848c006e1277350e6826831e5eb15" ns2:_="" ns3:_="">
    <xsd:import namespace="4180a491-24b5-4bce-9c81-bdcd308902a0"/>
    <xsd:import namespace="d7422cf7-8cf4-4373-8748-fad4edbdf811"/>
    <xsd:element name="properties">
      <xsd:complexType>
        <xsd:sequence>
          <xsd:element name="documentManagement">
            <xsd:complexType>
              <xsd:all>
                <xsd:element ref="ns2:_Order"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0a491-24b5-4bce-9c81-bdcd308902a0" elementFormDefault="qualified">
    <xsd:import namespace="http://schemas.microsoft.com/office/2006/documentManagement/types"/>
    <xsd:import namespace="http://schemas.microsoft.com/office/infopath/2007/PartnerControls"/>
    <xsd:element name="_Order" ma:index="8" nillable="true" ma:displayName="_Order" ma:format="Dropdown" ma:internalName="_Ord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2057ba6-a453-4d7b-8eab-9ed7f693c8c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22cf7-8cf4-4373-8748-fad4edbdf8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50ced5b-473a-4949-9908-18bdf2bc8096}" ma:internalName="TaxCatchAll" ma:showField="CatchAllData" ma:web="d7422cf7-8cf4-4373-8748-fad4edbdf8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xtra xmlns="Extra">
  <FirstName/>
  <LastName/>
  <Initials/>
  <Name>Frank Groot</Name>
  <InitialName/>
  <Function>Adviseur parkeren en mobiliteit</Function>
  <FunctionExcerpt/>
  <Title/>
  <DateOfBirth/>
  <Residence/>
  <Building/>
  <Address/>
  <POBox/>
  <ZIP/>
  <City/>
  <Address2/>
  <ZIP2/>
  <City2/>
  <State/>
  <Country/>
  <CarbonCopy/>
  <Email>fgroot@goudappel.nl</Email>
  <EmailEx/>
  <Telephone/>
  <TelephoneEx/>
  <TelephoneHome/>
  <Fax/>
  <Office/>
  <Department/>
  <Company/>
  <Manager/>
  <BankAccount/>
  <BankName/>
  <BankDescription/>
  <VATNumber/>
  <Description/>
  <Recipient/>
  <ClientCompany/>
  <ClientName/>
  <ClientAddress1/>
  <ClientAddress2/>
  <ClientPOBox/>
  <ClientZIP/>
  <ClientCity/>
  <ClientState/>
  <ClientCountry/>
  <ClientEmail/>
  <ClientTelephone/>
  <ProjectName/>
  <Reference/>
  <YourReference/>
  <Ondertitel/>
  <Projectcode/>
  <Projectnumber/>
  <Sector/>
  <ReportNumber/>
  <ReportDate/>
  <CheckedBy/>
  <Location/>
  <Time/>
  <ProjectDirector/>
  <Authorization/>
  <Status/>
  <Version/>
  <Method/>
  <Security/>
  <DocumentType>Report</DocumentType>
  <DocumentVersion>1.0</DocumentVersion>
  <DocumentRevision>1.0</DocumentRevision>
  <Organisation/>
  <Authorizer/>
  <Attachments/>
  <Entity/>
  <Present/>
  <Language/>
  <Path/>
  <Extra1/>
  <Extra2/>
  <Extra3/>
  <Extra4/>
  <Extra5/>
  <Extra6/>
  <Extra7/>
  <Extra8/>
  <Extra9/>
</Extr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word xmlns="http://schemas.huisstijl-in-office.nl/msoffice/word">
  <LogoCount>5</LogoCount>
</word>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1916C8-4B15-4658-937A-AEC2391F17E7}">
  <ds:schemaRefs>
    <ds:schemaRef ds:uri="http://schemas.openxmlformats.org/officeDocument/2006/bibliography"/>
  </ds:schemaRefs>
</ds:datastoreItem>
</file>

<file path=customXml/itemProps3.xml><?xml version="1.0" encoding="utf-8"?>
<ds:datastoreItem xmlns:ds="http://schemas.openxmlformats.org/officeDocument/2006/customXml" ds:itemID="{62730CE8-9D9B-46EA-A377-7EE18CFD4026}">
  <ds:schemaRefs>
    <ds:schemaRef ds:uri="http://schemas.microsoft.com/office/2006/metadata/properties"/>
    <ds:schemaRef ds:uri="http://schemas.microsoft.com/office/infopath/2007/PartnerControls"/>
    <ds:schemaRef ds:uri="4180a491-24b5-4bce-9c81-bdcd308902a0"/>
    <ds:schemaRef ds:uri="d7422cf7-8cf4-4373-8748-fad4edbdf811"/>
  </ds:schemaRefs>
</ds:datastoreItem>
</file>

<file path=customXml/itemProps4.xml><?xml version="1.0" encoding="utf-8"?>
<ds:datastoreItem xmlns:ds="http://schemas.openxmlformats.org/officeDocument/2006/customXml" ds:itemID="{F1AF9120-B2A5-47C6-B852-8707A731B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0a491-24b5-4bce-9c81-bdcd308902a0"/>
    <ds:schemaRef ds:uri="d7422cf7-8cf4-4373-8748-fad4edbdf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A4E109-9D31-4736-8ACF-3B44BAACF9DA}">
  <ds:schemaRefs>
    <ds:schemaRef ds:uri="Extra"/>
  </ds:schemaRefs>
</ds:datastoreItem>
</file>

<file path=customXml/itemProps6.xml><?xml version="1.0" encoding="utf-8"?>
<ds:datastoreItem xmlns:ds="http://schemas.openxmlformats.org/officeDocument/2006/customXml" ds:itemID="{2C1669D7-5B86-4C94-8D2F-967669385F41}">
  <ds:schemaRefs>
    <ds:schemaRef ds:uri="http://schemas.microsoft.com/sharepoint/v3/contenttype/forms"/>
  </ds:schemaRefs>
</ds:datastoreItem>
</file>

<file path=customXml/itemProps7.xml><?xml version="1.0" encoding="utf-8"?>
<ds:datastoreItem xmlns:ds="http://schemas.openxmlformats.org/officeDocument/2006/customXml" ds:itemID="{ABF3BDE6-0675-4639-B535-D1794666AB0A}">
  <ds:schemaRefs>
    <ds:schemaRef ds:uri="http://schemas.huisstijl-in-office.nl/msoffice/word"/>
  </ds:schemaRefs>
</ds:datastoreItem>
</file>

<file path=docMetadata/LabelInfo.xml><?xml version="1.0" encoding="utf-8"?>
<clbl:labelList xmlns:clbl="http://schemas.microsoft.com/office/2020/mipLabelMetadata">
  <clbl:label id="{07174a57-6158-4475-9f62-9d79dd63f0d3}" enabled="1" method="Standard" siteId="{b80d895d-b11e-4195-a87a-5a846c60401a}" removed="0"/>
</clbl:labelList>
</file>

<file path=docProps/app.xml><?xml version="1.0" encoding="utf-8"?>
<Properties xmlns="http://schemas.openxmlformats.org/officeDocument/2006/extended-properties" xmlns:vt="http://schemas.openxmlformats.org/officeDocument/2006/docPropsVTypes">
  <Template>Notitie</Template>
  <TotalTime>1209</TotalTime>
  <Pages>5</Pages>
  <Words>1505</Words>
  <Characters>8283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Bijlage 7. Formulier – Toelichting op FEO</dc:subject>
  <dc:creator>Frank Groot</dc:creator>
  <cp:keywords/>
  <dc:description/>
  <cp:lastModifiedBy>Suze Koster</cp:lastModifiedBy>
  <cp:revision>131</cp:revision>
  <dcterms:created xsi:type="dcterms:W3CDTF">2026-04-04T22:37:00Z</dcterms:created>
  <dcterms:modified xsi:type="dcterms:W3CDTF">2026-07-07T14:51:00Z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e">
    <vt:lpwstr>1.2.4</vt:lpwstr>
  </property>
  <property fmtid="{D5CDD505-2E9C-101B-9397-08002B2CF9AE}" pid="3" name="TemplateVersion">
    <vt:lpwstr>1.2.5</vt:lpwstr>
  </property>
  <property fmtid="{D5CDD505-2E9C-101B-9397-08002B2CF9AE}" pid="4" name="ContentTypeId">
    <vt:lpwstr>0x0101002DC07256BFBA3F48946E0A88F9940CC6</vt:lpwstr>
  </property>
  <property fmtid="{D5CDD505-2E9C-101B-9397-08002B2CF9AE}" pid="5" name="MediaServiceImageTags">
    <vt:lpwstr/>
  </property>
</Properties>
</file>