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D9B8" w14:textId="77777777" w:rsidR="00126F53" w:rsidRDefault="00126F53" w:rsidP="00126F53">
      <w:bookmarkStart w:id="0" w:name="_Toc345687507"/>
      <w:bookmarkStart w:id="1" w:name="_Toc346105984"/>
    </w:p>
    <w:bookmarkEnd w:id="0"/>
    <w:bookmarkEnd w:id="1"/>
    <w:p w14:paraId="6DA28390" w14:textId="3AD7A6C7" w:rsidR="000023A9" w:rsidRPr="00605B88" w:rsidRDefault="004146FE" w:rsidP="00822285">
      <w:pPr>
        <w:pStyle w:val="Kop1"/>
        <w:numPr>
          <w:ilvl w:val="0"/>
          <w:numId w:val="0"/>
        </w:numPr>
        <w:ind w:left="425" w:hanging="425"/>
        <w:rPr>
          <w:lang w:val="en-US"/>
        </w:rPr>
      </w:pPr>
      <w:r w:rsidRPr="00605B88">
        <w:rPr>
          <w:lang w:val="en-US"/>
        </w:rPr>
        <w:t>Appendix C – Reference Statement</w:t>
      </w:r>
    </w:p>
    <w:p w14:paraId="4781DD15" w14:textId="77777777" w:rsidR="00605B88" w:rsidRPr="00605B88" w:rsidRDefault="00605B88" w:rsidP="00605B88">
      <w:pPr>
        <w:rPr>
          <w:szCs w:val="18"/>
          <w:lang w:val="en-US"/>
        </w:rPr>
      </w:pPr>
      <w:r w:rsidRPr="00605B88">
        <w:rPr>
          <w:szCs w:val="18"/>
          <w:lang w:val="en-US"/>
        </w:rPr>
        <w:t>The Contracting Authority has defined the following core competencies in the procurement document, corresponding to experience in essential aspects of the assignment:</w:t>
      </w:r>
    </w:p>
    <w:p w14:paraId="5C0B3FDA" w14:textId="77777777" w:rsidR="00605B88" w:rsidRPr="00605B88" w:rsidRDefault="00605B88" w:rsidP="00605B88">
      <w:pPr>
        <w:rPr>
          <w:szCs w:val="18"/>
          <w:lang w:val="en-US"/>
        </w:rPr>
      </w:pPr>
    </w:p>
    <w:p w14:paraId="369D6424" w14:textId="67F3C694" w:rsidR="00605B88" w:rsidRDefault="00605B88" w:rsidP="00605B88">
      <w:pPr>
        <w:pStyle w:val="Lijstalinea"/>
        <w:numPr>
          <w:ilvl w:val="0"/>
          <w:numId w:val="23"/>
        </w:numPr>
        <w:rPr>
          <w:szCs w:val="18"/>
          <w:lang w:val="en-US"/>
        </w:rPr>
      </w:pPr>
      <w:r w:rsidRPr="00150FFA">
        <w:rPr>
          <w:szCs w:val="18"/>
          <w:u w:val="single"/>
          <w:lang w:val="en-US"/>
        </w:rPr>
        <w:t>Core Competency 1:</w:t>
      </w:r>
      <w:r w:rsidRPr="00605B88">
        <w:rPr>
          <w:szCs w:val="18"/>
          <w:lang w:val="en-US"/>
        </w:rPr>
        <w:t xml:space="preserve"> </w:t>
      </w:r>
      <w:r w:rsidR="00CF03B2" w:rsidRPr="00CF03B2">
        <w:rPr>
          <w:szCs w:val="18"/>
          <w:lang w:val="en-US"/>
        </w:rPr>
        <w:t>Financial and commercial advisory experience in nuclear projects and/or comparable large-scale capital-intensive projects</w:t>
      </w:r>
    </w:p>
    <w:p w14:paraId="7E5BEBDF" w14:textId="1C568A23" w:rsidR="00CF03B2" w:rsidRDefault="00CF03B2" w:rsidP="00605B88">
      <w:pPr>
        <w:pStyle w:val="Lijstalinea"/>
        <w:numPr>
          <w:ilvl w:val="0"/>
          <w:numId w:val="23"/>
        </w:numPr>
        <w:rPr>
          <w:szCs w:val="18"/>
          <w:lang w:val="en-US"/>
        </w:rPr>
      </w:pPr>
      <w:r>
        <w:rPr>
          <w:szCs w:val="18"/>
          <w:u w:val="single"/>
          <w:lang w:val="en-US"/>
        </w:rPr>
        <w:t>Core Competency 2:</w:t>
      </w:r>
      <w:r>
        <w:rPr>
          <w:szCs w:val="18"/>
          <w:lang w:val="en-US"/>
        </w:rPr>
        <w:t xml:space="preserve"> </w:t>
      </w:r>
      <w:r w:rsidR="008477C9" w:rsidRPr="008477C9">
        <w:rPr>
          <w:szCs w:val="18"/>
          <w:lang w:val="en-US"/>
        </w:rPr>
        <w:t>Financial structuring, financial modelling and FID-related decision-making</w:t>
      </w:r>
    </w:p>
    <w:p w14:paraId="372DCCE2" w14:textId="3FC9FCCD" w:rsidR="008477C9" w:rsidRPr="00605B88" w:rsidRDefault="008477C9" w:rsidP="00605B88">
      <w:pPr>
        <w:pStyle w:val="Lijstalinea"/>
        <w:numPr>
          <w:ilvl w:val="0"/>
          <w:numId w:val="23"/>
        </w:numPr>
        <w:rPr>
          <w:szCs w:val="18"/>
          <w:lang w:val="en-US"/>
        </w:rPr>
      </w:pPr>
      <w:r>
        <w:rPr>
          <w:szCs w:val="18"/>
          <w:u w:val="single"/>
          <w:lang w:val="en-US"/>
        </w:rPr>
        <w:t>Core Competency 3:</w:t>
      </w:r>
      <w:r>
        <w:rPr>
          <w:szCs w:val="18"/>
          <w:lang w:val="en-US"/>
        </w:rPr>
        <w:t xml:space="preserve"> </w:t>
      </w:r>
      <w:r w:rsidR="00F25BC1" w:rsidRPr="00F25BC1">
        <w:rPr>
          <w:szCs w:val="18"/>
          <w:lang w:val="en-US"/>
        </w:rPr>
        <w:t>Commercial structuring, contracting and governance advisory experience</w:t>
      </w:r>
    </w:p>
    <w:p w14:paraId="4F1779AA" w14:textId="77777777" w:rsidR="00605B88" w:rsidRPr="00605B88" w:rsidRDefault="00605B88" w:rsidP="00605B88">
      <w:pPr>
        <w:rPr>
          <w:szCs w:val="18"/>
          <w:lang w:val="en-US"/>
        </w:rPr>
      </w:pPr>
    </w:p>
    <w:p w14:paraId="52A35EA0" w14:textId="77777777" w:rsidR="00605B88" w:rsidRPr="00605B88" w:rsidRDefault="00605B88" w:rsidP="00605B88">
      <w:pPr>
        <w:rPr>
          <w:szCs w:val="18"/>
          <w:lang w:val="en-US"/>
        </w:rPr>
      </w:pPr>
      <w:r w:rsidRPr="00605B88">
        <w:rPr>
          <w:szCs w:val="18"/>
          <w:lang w:val="en-US"/>
        </w:rPr>
        <w:t>The tenderer demonstrates this by submitting at least one reference assignment that was performed to the satisfaction of the client in the three (3) years preceding the deadline for submitting the tender and that meets all of the following conditions:</w:t>
      </w:r>
    </w:p>
    <w:p w14:paraId="6072013B" w14:textId="77777777" w:rsidR="00605B88" w:rsidRPr="00605B88" w:rsidRDefault="00605B88" w:rsidP="00605B88">
      <w:pPr>
        <w:rPr>
          <w:szCs w:val="18"/>
          <w:lang w:val="en-US"/>
        </w:rPr>
      </w:pPr>
    </w:p>
    <w:p w14:paraId="40547FCC" w14:textId="77777777" w:rsidR="00A5077A" w:rsidRDefault="00A5077A" w:rsidP="00A5077A">
      <w:pPr>
        <w:pStyle w:val="Lijstalinea"/>
        <w:numPr>
          <w:ilvl w:val="0"/>
          <w:numId w:val="24"/>
        </w:numPr>
        <w:rPr>
          <w:szCs w:val="18"/>
          <w:lang w:val="en-US"/>
        </w:rPr>
      </w:pPr>
      <w:r w:rsidRPr="00A5077A">
        <w:rPr>
          <w:szCs w:val="18"/>
          <w:lang w:val="en-US"/>
        </w:rPr>
        <w:t>If the reference assignment has already been completed, its completion date must not be more than three years before the publication date of this tender procedure;</w:t>
      </w:r>
    </w:p>
    <w:p w14:paraId="0F1C6729" w14:textId="77777777" w:rsidR="00A5077A" w:rsidRPr="00A5077A" w:rsidRDefault="00A5077A" w:rsidP="00A5077A">
      <w:pPr>
        <w:rPr>
          <w:szCs w:val="18"/>
          <w:lang w:val="en-US"/>
        </w:rPr>
      </w:pPr>
    </w:p>
    <w:p w14:paraId="7874435B" w14:textId="77777777" w:rsidR="00A5077A" w:rsidRDefault="00A5077A" w:rsidP="00A5077A">
      <w:pPr>
        <w:pStyle w:val="Lijstalinea"/>
        <w:numPr>
          <w:ilvl w:val="0"/>
          <w:numId w:val="24"/>
        </w:numPr>
        <w:rPr>
          <w:szCs w:val="18"/>
          <w:lang w:val="en-US"/>
        </w:rPr>
      </w:pPr>
      <w:r w:rsidRPr="00A5077A">
        <w:rPr>
          <w:szCs w:val="18"/>
          <w:lang w:val="en-US"/>
        </w:rPr>
        <w:t>If the reference assignment is ongoing, its start date must be more than one year before the publication date of this tender procedure;</w:t>
      </w:r>
    </w:p>
    <w:p w14:paraId="1F48F05F" w14:textId="77777777" w:rsidR="00A5077A" w:rsidRPr="00A5077A" w:rsidRDefault="00A5077A" w:rsidP="00A5077A">
      <w:pPr>
        <w:ind w:left="284" w:hanging="284"/>
        <w:rPr>
          <w:szCs w:val="18"/>
          <w:lang w:val="en-US"/>
        </w:rPr>
      </w:pPr>
    </w:p>
    <w:p w14:paraId="56CEF831" w14:textId="77777777" w:rsidR="00A5077A" w:rsidRDefault="00A5077A" w:rsidP="00A5077A">
      <w:pPr>
        <w:pStyle w:val="Lijstalinea"/>
        <w:numPr>
          <w:ilvl w:val="0"/>
          <w:numId w:val="24"/>
        </w:numPr>
        <w:rPr>
          <w:szCs w:val="18"/>
          <w:lang w:val="en-US"/>
        </w:rPr>
      </w:pPr>
      <w:r w:rsidRPr="00A5077A">
        <w:rPr>
          <w:szCs w:val="18"/>
          <w:lang w:val="en-US"/>
        </w:rPr>
        <w:t>In the case of an ongoing reference assignment, you may only use results already achieved to demonstrate your ability; a forecast of future results is not sufficient;</w:t>
      </w:r>
    </w:p>
    <w:p w14:paraId="5D144A9D" w14:textId="77777777" w:rsidR="00A5077A" w:rsidRPr="00A5077A" w:rsidRDefault="00A5077A" w:rsidP="00A5077A">
      <w:pPr>
        <w:ind w:left="284" w:hanging="284"/>
        <w:rPr>
          <w:szCs w:val="18"/>
          <w:lang w:val="en-US"/>
        </w:rPr>
      </w:pPr>
    </w:p>
    <w:p w14:paraId="22B1BCB2" w14:textId="77777777" w:rsidR="00A5077A" w:rsidRDefault="00A5077A" w:rsidP="00A5077A">
      <w:pPr>
        <w:pStyle w:val="Lijstalinea"/>
        <w:numPr>
          <w:ilvl w:val="0"/>
          <w:numId w:val="24"/>
        </w:numPr>
        <w:rPr>
          <w:szCs w:val="18"/>
          <w:lang w:val="en-US"/>
        </w:rPr>
      </w:pPr>
      <w:r w:rsidRPr="00A5077A">
        <w:rPr>
          <w:szCs w:val="18"/>
          <w:lang w:val="en-US"/>
        </w:rPr>
        <w:t>If, in the performance of the reference assignment, you were or are part of a consortium or other collaborative arrangement, you must describe your own role and contribution in the performance of the reference assignment. Only your own role and contribution in the reference assignment will be taken into account when assessing whether this suitability requirement is met;</w:t>
      </w:r>
    </w:p>
    <w:p w14:paraId="17A0AB3E" w14:textId="77777777" w:rsidR="00A5077A" w:rsidRPr="00A5077A" w:rsidRDefault="00A5077A" w:rsidP="00A5077A">
      <w:pPr>
        <w:ind w:left="284" w:hanging="284"/>
        <w:rPr>
          <w:szCs w:val="18"/>
          <w:lang w:val="en-US"/>
        </w:rPr>
      </w:pPr>
    </w:p>
    <w:p w14:paraId="73087777" w14:textId="77777777" w:rsidR="00A5077A" w:rsidRDefault="00A5077A" w:rsidP="00A5077A">
      <w:pPr>
        <w:pStyle w:val="Lijstalinea"/>
        <w:numPr>
          <w:ilvl w:val="0"/>
          <w:numId w:val="24"/>
        </w:numPr>
        <w:rPr>
          <w:szCs w:val="18"/>
          <w:lang w:val="en-US"/>
        </w:rPr>
      </w:pPr>
      <w:r w:rsidRPr="00A5077A">
        <w:rPr>
          <w:szCs w:val="18"/>
          <w:lang w:val="en-US"/>
        </w:rPr>
        <w:t>The value of the reference assignment must be at least EUR 300.000, excluding VAT, per year;</w:t>
      </w:r>
    </w:p>
    <w:p w14:paraId="26DC12C2" w14:textId="77777777" w:rsidR="00A5077A" w:rsidRPr="00A5077A" w:rsidRDefault="00A5077A" w:rsidP="00A5077A">
      <w:pPr>
        <w:ind w:left="284" w:hanging="284"/>
        <w:rPr>
          <w:szCs w:val="18"/>
          <w:lang w:val="en-US"/>
        </w:rPr>
      </w:pPr>
    </w:p>
    <w:p w14:paraId="551A92D0" w14:textId="77777777" w:rsidR="00A5077A" w:rsidRDefault="00A5077A" w:rsidP="00A5077A">
      <w:pPr>
        <w:pStyle w:val="Lijstalinea"/>
        <w:numPr>
          <w:ilvl w:val="0"/>
          <w:numId w:val="24"/>
        </w:numPr>
        <w:rPr>
          <w:szCs w:val="18"/>
          <w:lang w:val="en-US"/>
        </w:rPr>
      </w:pPr>
      <w:r w:rsidRPr="00A5077A">
        <w:rPr>
          <w:szCs w:val="18"/>
          <w:lang w:val="en-US"/>
        </w:rPr>
        <w:t>The reference assignment has been, or is being, performed successfully and to the satisfaction of the relevant client;</w:t>
      </w:r>
    </w:p>
    <w:p w14:paraId="777F122C" w14:textId="77777777" w:rsidR="00A5077A" w:rsidRPr="00A5077A" w:rsidRDefault="00A5077A" w:rsidP="00A5077A">
      <w:pPr>
        <w:ind w:left="284" w:hanging="284"/>
        <w:rPr>
          <w:szCs w:val="18"/>
          <w:lang w:val="en-US"/>
        </w:rPr>
      </w:pPr>
    </w:p>
    <w:p w14:paraId="735286F2" w14:textId="43956398" w:rsidR="00605B88" w:rsidRPr="00A5077A" w:rsidRDefault="00A5077A" w:rsidP="00A5077A">
      <w:pPr>
        <w:pStyle w:val="Lijstalinea"/>
        <w:numPr>
          <w:ilvl w:val="0"/>
          <w:numId w:val="24"/>
        </w:numPr>
        <w:rPr>
          <w:szCs w:val="18"/>
          <w:lang w:val="en-US"/>
        </w:rPr>
      </w:pPr>
      <w:r w:rsidRPr="00A5077A">
        <w:rPr>
          <w:szCs w:val="18"/>
          <w:lang w:val="en-US"/>
        </w:rPr>
        <w:t>The reference assignment may have been, or may be, performed for NEO NL.</w:t>
      </w:r>
    </w:p>
    <w:p w14:paraId="3BBA5DD3" w14:textId="77777777" w:rsidR="00605B88" w:rsidRPr="00605B88" w:rsidRDefault="00605B88" w:rsidP="000023A9">
      <w:pPr>
        <w:rPr>
          <w:szCs w:val="18"/>
          <w:lang w:val="en-US"/>
        </w:rPr>
      </w:pPr>
    </w:p>
    <w:p w14:paraId="556BE6C8" w14:textId="77777777" w:rsidR="008D1D8E" w:rsidRPr="008D1D8E" w:rsidRDefault="008D1D8E" w:rsidP="008D1D8E">
      <w:pPr>
        <w:rPr>
          <w:szCs w:val="18"/>
          <w:lang w:val="en-US"/>
        </w:rPr>
      </w:pPr>
      <w:r w:rsidRPr="008D1D8E">
        <w:rPr>
          <w:szCs w:val="18"/>
          <w:lang w:val="en-US"/>
        </w:rPr>
        <w:t>A reference assignment that is not identical in all respects, but is functionally equivalent to the core assignment in terms of nature and complexity, will be accepted.</w:t>
      </w:r>
    </w:p>
    <w:p w14:paraId="27816D76" w14:textId="77777777" w:rsidR="008D1D8E" w:rsidRPr="008D1D8E" w:rsidRDefault="008D1D8E" w:rsidP="008D1D8E">
      <w:pPr>
        <w:rPr>
          <w:szCs w:val="18"/>
          <w:lang w:val="en-US"/>
        </w:rPr>
      </w:pPr>
    </w:p>
    <w:p w14:paraId="6F8F98EC" w14:textId="2B510370" w:rsidR="00605B88" w:rsidRDefault="008D1D8E" w:rsidP="008D1D8E">
      <w:pPr>
        <w:rPr>
          <w:szCs w:val="18"/>
          <w:lang w:val="en-US"/>
        </w:rPr>
      </w:pPr>
      <w:r w:rsidRPr="008D1D8E">
        <w:rPr>
          <w:szCs w:val="18"/>
          <w:lang w:val="en-US"/>
        </w:rPr>
        <w:lastRenderedPageBreak/>
        <w:t>You must submit one reference statement per core competency in accordance with the model below. You may copy the model below. If several core competencies are demonstrated by one reference assignment, you may use the same reference statement for those core competencies.</w:t>
      </w:r>
    </w:p>
    <w:p w14:paraId="5CC66F41" w14:textId="77777777" w:rsidR="00234696" w:rsidRPr="00605B88" w:rsidRDefault="00234696" w:rsidP="008D1D8E">
      <w:pPr>
        <w:rPr>
          <w:szCs w:val="18"/>
          <w:lang w:val="en-US"/>
        </w:rPr>
      </w:pPr>
    </w:p>
    <w:p w14:paraId="5C6DB964" w14:textId="46FF1F2A" w:rsidR="00BA0AA5" w:rsidRPr="00A40469" w:rsidRDefault="00BA0AA5">
      <w:pPr>
        <w:spacing w:line="300" w:lineRule="auto"/>
        <w:rPr>
          <w:szCs w:val="18"/>
          <w:lang w:val="en-US"/>
        </w:rPr>
      </w:pPr>
      <w:r w:rsidRPr="00A40469">
        <w:rPr>
          <w:szCs w:val="18"/>
          <w:lang w:val="en-US"/>
        </w:rPr>
        <w:br w:type="page"/>
      </w:r>
    </w:p>
    <w:tbl>
      <w:tblPr>
        <w:tblW w:w="5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9209"/>
      </w:tblGrid>
      <w:tr w:rsidR="000023A9" w:rsidRPr="005067EC" w14:paraId="3375425A" w14:textId="77777777" w:rsidTr="007A226C">
        <w:trPr>
          <w:trHeight w:val="318"/>
        </w:trPr>
        <w:tc>
          <w:tcPr>
            <w:tcW w:w="5000" w:type="pct"/>
            <w:shd w:val="clear" w:color="auto" w:fill="E0E0E0"/>
          </w:tcPr>
          <w:p w14:paraId="786E1DAC" w14:textId="48D532D9" w:rsidR="000023A9" w:rsidRPr="005067EC" w:rsidRDefault="00F91A0C" w:rsidP="001E0DE3">
            <w:pPr>
              <w:rPr>
                <w:szCs w:val="18"/>
              </w:rPr>
            </w:pPr>
            <w:r>
              <w:rPr>
                <w:szCs w:val="18"/>
              </w:rPr>
              <w:lastRenderedPageBreak/>
              <w:t>Reference Statement</w:t>
            </w:r>
            <w:r w:rsidR="000023A9" w:rsidRPr="005067EC">
              <w:rPr>
                <w:szCs w:val="18"/>
              </w:rPr>
              <w:t xml:space="preserve"> </w:t>
            </w:r>
          </w:p>
        </w:tc>
      </w:tr>
    </w:tbl>
    <w:tbl>
      <w:tblPr>
        <w:tblStyle w:val="Tabelraster"/>
        <w:tblW w:w="9210" w:type="dxa"/>
        <w:tblLayout w:type="fixed"/>
        <w:tblLook w:val="04A0" w:firstRow="1" w:lastRow="0" w:firstColumn="1" w:lastColumn="0" w:noHBand="0" w:noVBand="1"/>
      </w:tblPr>
      <w:tblGrid>
        <w:gridCol w:w="1809"/>
        <w:gridCol w:w="6379"/>
        <w:gridCol w:w="1022"/>
      </w:tblGrid>
      <w:tr w:rsidR="000023A9" w:rsidRPr="005067EC" w14:paraId="0BA0BDE9" w14:textId="77777777" w:rsidTr="001E0DE3">
        <w:trPr>
          <w:trHeight w:val="510"/>
        </w:trPr>
        <w:tc>
          <w:tcPr>
            <w:tcW w:w="1809" w:type="dxa"/>
          </w:tcPr>
          <w:p w14:paraId="347F3BB5" w14:textId="59E8655A" w:rsidR="000023A9" w:rsidRPr="005067EC" w:rsidRDefault="000023A9" w:rsidP="001E0DE3">
            <w:pPr>
              <w:rPr>
                <w:szCs w:val="18"/>
              </w:rPr>
            </w:pPr>
            <w:r w:rsidRPr="005067EC">
              <w:rPr>
                <w:szCs w:val="18"/>
              </w:rPr>
              <w:t>Na</w:t>
            </w:r>
            <w:r w:rsidR="00EC263F">
              <w:rPr>
                <w:szCs w:val="18"/>
              </w:rPr>
              <w:t xml:space="preserve">me of </w:t>
            </w:r>
            <w:r w:rsidR="00A40469">
              <w:rPr>
                <w:szCs w:val="18"/>
              </w:rPr>
              <w:t>candidate</w:t>
            </w:r>
          </w:p>
        </w:tc>
        <w:tc>
          <w:tcPr>
            <w:tcW w:w="6379" w:type="dxa"/>
          </w:tcPr>
          <w:p w14:paraId="10224D66" w14:textId="77777777" w:rsidR="000023A9" w:rsidRPr="005067EC" w:rsidRDefault="000023A9" w:rsidP="001E0DE3">
            <w:pPr>
              <w:rPr>
                <w:szCs w:val="18"/>
              </w:rPr>
            </w:pPr>
            <w:r w:rsidRPr="005067EC">
              <w:rPr>
                <w:szCs w:val="18"/>
              </w:rPr>
              <w:fldChar w:fldCharType="begin">
                <w:ffData>
                  <w:name w:val="Text4"/>
                  <w:enabled/>
                  <w:calcOnExit w:val="0"/>
                  <w:textInput/>
                </w:ffData>
              </w:fldChar>
            </w:r>
            <w:r w:rsidRPr="005067EC">
              <w:rPr>
                <w:szCs w:val="18"/>
              </w:rPr>
              <w:instrText xml:space="preserve"> FORMTEXT </w:instrText>
            </w:r>
            <w:r w:rsidRPr="005067EC">
              <w:rPr>
                <w:szCs w:val="18"/>
              </w:rPr>
            </w:r>
            <w:r w:rsidRPr="005067EC">
              <w:rPr>
                <w:szCs w:val="18"/>
              </w:rPr>
              <w:fldChar w:fldCharType="separate"/>
            </w:r>
            <w:r w:rsidRPr="005067EC">
              <w:rPr>
                <w:szCs w:val="18"/>
              </w:rPr>
              <w:t> </w:t>
            </w:r>
            <w:r w:rsidRPr="005067EC">
              <w:rPr>
                <w:szCs w:val="18"/>
              </w:rPr>
              <w:t> </w:t>
            </w:r>
            <w:r w:rsidRPr="005067EC">
              <w:rPr>
                <w:szCs w:val="18"/>
              </w:rPr>
              <w:t> </w:t>
            </w:r>
            <w:r w:rsidRPr="005067EC">
              <w:rPr>
                <w:szCs w:val="18"/>
              </w:rPr>
              <w:t> </w:t>
            </w:r>
            <w:r w:rsidRPr="005067EC">
              <w:rPr>
                <w:szCs w:val="18"/>
              </w:rPr>
              <w:t> </w:t>
            </w:r>
            <w:r w:rsidRPr="005067EC">
              <w:rPr>
                <w:szCs w:val="18"/>
              </w:rPr>
              <w:fldChar w:fldCharType="end"/>
            </w:r>
          </w:p>
        </w:tc>
        <w:tc>
          <w:tcPr>
            <w:tcW w:w="1022" w:type="dxa"/>
          </w:tcPr>
          <w:p w14:paraId="0EFFEFD7" w14:textId="77777777" w:rsidR="000023A9" w:rsidRPr="005067EC" w:rsidRDefault="000023A9" w:rsidP="001E0DE3">
            <w:pPr>
              <w:rPr>
                <w:szCs w:val="18"/>
              </w:rPr>
            </w:pPr>
          </w:p>
        </w:tc>
      </w:tr>
      <w:tr w:rsidR="000023A9" w:rsidRPr="00A40469" w14:paraId="24B64706" w14:textId="77777777" w:rsidTr="001E0DE3">
        <w:trPr>
          <w:trHeight w:val="510"/>
        </w:trPr>
        <w:tc>
          <w:tcPr>
            <w:tcW w:w="1809" w:type="dxa"/>
          </w:tcPr>
          <w:p w14:paraId="30A24CF7" w14:textId="6C8FF29B" w:rsidR="000023A9" w:rsidRPr="005067EC" w:rsidRDefault="00EC263F" w:rsidP="001E0DE3">
            <w:pPr>
              <w:rPr>
                <w:szCs w:val="18"/>
              </w:rPr>
            </w:pPr>
            <w:r>
              <w:rPr>
                <w:szCs w:val="18"/>
              </w:rPr>
              <w:t>Description</w:t>
            </w:r>
          </w:p>
        </w:tc>
        <w:tc>
          <w:tcPr>
            <w:tcW w:w="6379" w:type="dxa"/>
          </w:tcPr>
          <w:p w14:paraId="5D6F77D8" w14:textId="19C6100A" w:rsidR="000023A9" w:rsidRPr="00EC263F" w:rsidRDefault="00EC263F" w:rsidP="001E0DE3">
            <w:pPr>
              <w:rPr>
                <w:szCs w:val="18"/>
                <w:lang w:val="en-US"/>
              </w:rPr>
            </w:pPr>
            <w:r w:rsidRPr="00EC263F">
              <w:rPr>
                <w:szCs w:val="18"/>
                <w:lang w:val="en-US"/>
              </w:rPr>
              <w:t>The tenderer has independently g</w:t>
            </w:r>
            <w:r>
              <w:rPr>
                <w:szCs w:val="18"/>
                <w:lang w:val="en-US"/>
              </w:rPr>
              <w:t>ained experience with the following core competency.</w:t>
            </w:r>
          </w:p>
        </w:tc>
        <w:tc>
          <w:tcPr>
            <w:tcW w:w="1022" w:type="dxa"/>
          </w:tcPr>
          <w:p w14:paraId="18558AB0" w14:textId="77777777" w:rsidR="000023A9" w:rsidRPr="00EC263F" w:rsidRDefault="000023A9" w:rsidP="001E0DE3">
            <w:pPr>
              <w:rPr>
                <w:szCs w:val="18"/>
                <w:lang w:val="en-US"/>
              </w:rPr>
            </w:pPr>
          </w:p>
        </w:tc>
      </w:tr>
      <w:tr w:rsidR="000023A9" w:rsidRPr="00A40469" w14:paraId="5730AB4D" w14:textId="77777777" w:rsidTr="001E0DE3">
        <w:trPr>
          <w:trHeight w:val="510"/>
        </w:trPr>
        <w:tc>
          <w:tcPr>
            <w:tcW w:w="1809" w:type="dxa"/>
          </w:tcPr>
          <w:p w14:paraId="7FCF76C9" w14:textId="77777777" w:rsidR="000023A9" w:rsidRPr="00EC263F" w:rsidRDefault="000023A9" w:rsidP="001E0DE3">
            <w:pPr>
              <w:rPr>
                <w:szCs w:val="18"/>
                <w:lang w:val="en-US"/>
              </w:rPr>
            </w:pPr>
          </w:p>
        </w:tc>
        <w:tc>
          <w:tcPr>
            <w:tcW w:w="6379" w:type="dxa"/>
          </w:tcPr>
          <w:p w14:paraId="20467C8E" w14:textId="77777777" w:rsidR="000023A9" w:rsidRPr="00A40469" w:rsidRDefault="00EC263F" w:rsidP="001E0DE3">
            <w:pPr>
              <w:rPr>
                <w:szCs w:val="18"/>
                <w:lang w:val="en-US"/>
              </w:rPr>
            </w:pPr>
            <w:r w:rsidRPr="00A40469">
              <w:rPr>
                <w:szCs w:val="18"/>
                <w:lang w:val="en-US"/>
              </w:rPr>
              <w:t>Core Competency 1</w:t>
            </w:r>
          </w:p>
          <w:p w14:paraId="673A06EA" w14:textId="77777777" w:rsidR="00EC263F" w:rsidRPr="00A40469" w:rsidRDefault="00EC263F" w:rsidP="001E0DE3">
            <w:pPr>
              <w:rPr>
                <w:szCs w:val="18"/>
                <w:lang w:val="en-US"/>
              </w:rPr>
            </w:pPr>
            <w:r w:rsidRPr="00A40469">
              <w:rPr>
                <w:szCs w:val="18"/>
                <w:lang w:val="en-US"/>
              </w:rPr>
              <w:t>Core Competency 2</w:t>
            </w:r>
          </w:p>
          <w:p w14:paraId="550CF368" w14:textId="75BB5920" w:rsidR="00EC263F" w:rsidRPr="00A40469" w:rsidRDefault="00EC263F" w:rsidP="001E0DE3">
            <w:pPr>
              <w:rPr>
                <w:szCs w:val="18"/>
                <w:lang w:val="en-US"/>
              </w:rPr>
            </w:pPr>
            <w:r w:rsidRPr="00A40469">
              <w:rPr>
                <w:szCs w:val="18"/>
                <w:lang w:val="en-US"/>
              </w:rPr>
              <w:t>Core Competency 3</w:t>
            </w:r>
          </w:p>
        </w:tc>
        <w:tc>
          <w:tcPr>
            <w:tcW w:w="1022" w:type="dxa"/>
          </w:tcPr>
          <w:p w14:paraId="6CE2B651" w14:textId="0D6AF0DC" w:rsidR="000023A9" w:rsidRPr="00A40469" w:rsidRDefault="00EC263F" w:rsidP="001E0DE3">
            <w:pPr>
              <w:tabs>
                <w:tab w:val="left" w:pos="3015"/>
              </w:tabs>
              <w:spacing w:line="240" w:lineRule="exact"/>
              <w:rPr>
                <w:szCs w:val="18"/>
                <w:lang w:val="en-US"/>
              </w:rPr>
            </w:pPr>
            <w:r w:rsidRPr="00A40469">
              <w:rPr>
                <w:szCs w:val="18"/>
                <w:lang w:val="en-US"/>
              </w:rPr>
              <w:t>No / Yes</w:t>
            </w:r>
          </w:p>
          <w:p w14:paraId="51608584" w14:textId="516DBA63" w:rsidR="00EC263F" w:rsidRPr="00A40469" w:rsidRDefault="00EC263F" w:rsidP="001E0DE3">
            <w:pPr>
              <w:tabs>
                <w:tab w:val="left" w:pos="3015"/>
              </w:tabs>
              <w:spacing w:line="240" w:lineRule="exact"/>
              <w:rPr>
                <w:szCs w:val="18"/>
                <w:lang w:val="en-US"/>
              </w:rPr>
            </w:pPr>
            <w:r w:rsidRPr="00A40469">
              <w:rPr>
                <w:szCs w:val="18"/>
                <w:lang w:val="en-US"/>
              </w:rPr>
              <w:t>No / Yes</w:t>
            </w:r>
          </w:p>
          <w:p w14:paraId="507943F3" w14:textId="2F45F7F2" w:rsidR="000023A9" w:rsidRPr="00A40469" w:rsidRDefault="00EC263F" w:rsidP="00EC263F">
            <w:pPr>
              <w:tabs>
                <w:tab w:val="left" w:pos="3015"/>
              </w:tabs>
              <w:spacing w:line="240" w:lineRule="exact"/>
              <w:rPr>
                <w:szCs w:val="18"/>
                <w:lang w:val="en-US"/>
              </w:rPr>
            </w:pPr>
            <w:r w:rsidRPr="00A40469">
              <w:rPr>
                <w:szCs w:val="18"/>
                <w:lang w:val="en-US"/>
              </w:rPr>
              <w:t>No / Yes</w:t>
            </w:r>
          </w:p>
        </w:tc>
      </w:tr>
      <w:tr w:rsidR="000023A9" w:rsidRPr="005067EC" w14:paraId="6BAB47B7" w14:textId="77777777" w:rsidTr="001E0DE3">
        <w:trPr>
          <w:trHeight w:val="510"/>
        </w:trPr>
        <w:tc>
          <w:tcPr>
            <w:tcW w:w="1809" w:type="dxa"/>
          </w:tcPr>
          <w:p w14:paraId="012883A4" w14:textId="77777777" w:rsidR="000023A9" w:rsidRPr="00A40469" w:rsidRDefault="000023A9" w:rsidP="001E0DE3">
            <w:pPr>
              <w:rPr>
                <w:szCs w:val="18"/>
                <w:lang w:val="en-US"/>
              </w:rPr>
            </w:pPr>
          </w:p>
        </w:tc>
        <w:tc>
          <w:tcPr>
            <w:tcW w:w="6379" w:type="dxa"/>
          </w:tcPr>
          <w:p w14:paraId="0A4ED5D1" w14:textId="58F2EEB1" w:rsidR="000023A9" w:rsidRPr="007D5A53" w:rsidRDefault="007D5A53" w:rsidP="001E0DE3">
            <w:pPr>
              <w:rPr>
                <w:szCs w:val="18"/>
                <w:lang w:val="en-US"/>
              </w:rPr>
            </w:pPr>
            <w:r w:rsidRPr="007D5A53">
              <w:rPr>
                <w:szCs w:val="18"/>
                <w:lang w:val="en-US"/>
              </w:rPr>
              <w:t>Assignment description activities performed a</w:t>
            </w:r>
            <w:r>
              <w:rPr>
                <w:szCs w:val="18"/>
                <w:lang w:val="en-US"/>
              </w:rPr>
              <w:t>nd/or results delivered:</w:t>
            </w:r>
          </w:p>
          <w:p w14:paraId="0D6D5EFD" w14:textId="77777777" w:rsidR="000023A9" w:rsidRPr="005067EC" w:rsidRDefault="000023A9" w:rsidP="001E0DE3">
            <w:pPr>
              <w:rPr>
                <w:szCs w:val="18"/>
              </w:rPr>
            </w:pPr>
            <w:r w:rsidRPr="005067EC">
              <w:rPr>
                <w:szCs w:val="18"/>
              </w:rPr>
              <w:fldChar w:fldCharType="begin">
                <w:ffData>
                  <w:name w:val="Text4"/>
                  <w:enabled/>
                  <w:calcOnExit w:val="0"/>
                  <w:textInput/>
                </w:ffData>
              </w:fldChar>
            </w:r>
            <w:r w:rsidRPr="005067EC">
              <w:rPr>
                <w:szCs w:val="18"/>
              </w:rPr>
              <w:instrText xml:space="preserve"> FORMTEXT </w:instrText>
            </w:r>
            <w:r w:rsidRPr="005067EC">
              <w:rPr>
                <w:szCs w:val="18"/>
              </w:rPr>
            </w:r>
            <w:r w:rsidRPr="005067EC">
              <w:rPr>
                <w:szCs w:val="18"/>
              </w:rPr>
              <w:fldChar w:fldCharType="separate"/>
            </w:r>
            <w:r w:rsidRPr="005067EC">
              <w:rPr>
                <w:noProof/>
                <w:szCs w:val="18"/>
              </w:rPr>
              <w:t> </w:t>
            </w:r>
            <w:r w:rsidRPr="005067EC">
              <w:rPr>
                <w:noProof/>
                <w:szCs w:val="18"/>
              </w:rPr>
              <w:t> </w:t>
            </w:r>
            <w:r w:rsidRPr="005067EC">
              <w:rPr>
                <w:noProof/>
                <w:szCs w:val="18"/>
              </w:rPr>
              <w:t> </w:t>
            </w:r>
            <w:r w:rsidRPr="005067EC">
              <w:rPr>
                <w:noProof/>
                <w:szCs w:val="18"/>
              </w:rPr>
              <w:t> </w:t>
            </w:r>
            <w:r w:rsidRPr="005067EC">
              <w:rPr>
                <w:noProof/>
                <w:szCs w:val="18"/>
              </w:rPr>
              <w:t> </w:t>
            </w:r>
            <w:r w:rsidRPr="005067EC">
              <w:rPr>
                <w:szCs w:val="18"/>
              </w:rPr>
              <w:fldChar w:fldCharType="end"/>
            </w:r>
          </w:p>
        </w:tc>
        <w:tc>
          <w:tcPr>
            <w:tcW w:w="1022" w:type="dxa"/>
          </w:tcPr>
          <w:p w14:paraId="37E1C765" w14:textId="77777777" w:rsidR="000023A9" w:rsidRPr="005067EC" w:rsidRDefault="000023A9" w:rsidP="001E0DE3">
            <w:pPr>
              <w:rPr>
                <w:szCs w:val="18"/>
              </w:rPr>
            </w:pPr>
          </w:p>
        </w:tc>
      </w:tr>
      <w:tr w:rsidR="000023A9" w:rsidRPr="005067EC" w14:paraId="116A32FC" w14:textId="77777777" w:rsidTr="001E0DE3">
        <w:trPr>
          <w:trHeight w:val="510"/>
        </w:trPr>
        <w:tc>
          <w:tcPr>
            <w:tcW w:w="1809" w:type="dxa"/>
          </w:tcPr>
          <w:p w14:paraId="24EB2DB8" w14:textId="77777777" w:rsidR="000023A9" w:rsidRPr="005067EC" w:rsidRDefault="000023A9" w:rsidP="001E0DE3">
            <w:pPr>
              <w:rPr>
                <w:szCs w:val="18"/>
              </w:rPr>
            </w:pPr>
          </w:p>
        </w:tc>
        <w:tc>
          <w:tcPr>
            <w:tcW w:w="6379" w:type="dxa"/>
          </w:tcPr>
          <w:p w14:paraId="6D45B798" w14:textId="0DD41FDE" w:rsidR="000023A9" w:rsidRPr="005067EC" w:rsidRDefault="00301136" w:rsidP="001E0DE3">
            <w:pPr>
              <w:rPr>
                <w:szCs w:val="18"/>
              </w:rPr>
            </w:pPr>
            <w:r>
              <w:rPr>
                <w:szCs w:val="18"/>
              </w:rPr>
              <w:t>Assignment value</w:t>
            </w:r>
            <w:r w:rsidR="000023A9" w:rsidRPr="005067EC">
              <w:rPr>
                <w:szCs w:val="18"/>
              </w:rPr>
              <w:t xml:space="preserve"> (excl</w:t>
            </w:r>
            <w:r w:rsidR="00C76AE6">
              <w:rPr>
                <w:szCs w:val="18"/>
              </w:rPr>
              <w:t>uding VAT</w:t>
            </w:r>
            <w:r w:rsidR="000023A9" w:rsidRPr="005067EC">
              <w:rPr>
                <w:szCs w:val="18"/>
              </w:rPr>
              <w:t>)</w:t>
            </w:r>
          </w:p>
        </w:tc>
        <w:tc>
          <w:tcPr>
            <w:tcW w:w="1022" w:type="dxa"/>
          </w:tcPr>
          <w:p w14:paraId="26A13490" w14:textId="7F5C4BED" w:rsidR="000023A9" w:rsidRPr="005067EC" w:rsidRDefault="00C76AE6" w:rsidP="001E0DE3">
            <w:pPr>
              <w:rPr>
                <w:szCs w:val="18"/>
              </w:rPr>
            </w:pPr>
            <w:r>
              <w:rPr>
                <w:szCs w:val="18"/>
              </w:rPr>
              <w:t xml:space="preserve">EUR </w:t>
            </w:r>
            <w:r w:rsidR="000023A9" w:rsidRPr="005067EC">
              <w:rPr>
                <w:szCs w:val="18"/>
              </w:rPr>
              <w:fldChar w:fldCharType="begin">
                <w:ffData>
                  <w:name w:val="Text5"/>
                  <w:enabled/>
                  <w:calcOnExit w:val="0"/>
                  <w:textInput/>
                </w:ffData>
              </w:fldChar>
            </w:r>
            <w:r w:rsidR="000023A9" w:rsidRPr="005067EC">
              <w:rPr>
                <w:szCs w:val="18"/>
              </w:rPr>
              <w:instrText xml:space="preserve"> FORMTEXT </w:instrText>
            </w:r>
            <w:r w:rsidR="000023A9" w:rsidRPr="005067EC">
              <w:rPr>
                <w:szCs w:val="18"/>
              </w:rPr>
            </w:r>
            <w:r w:rsidR="000023A9" w:rsidRPr="005067EC">
              <w:rPr>
                <w:szCs w:val="18"/>
              </w:rPr>
              <w:fldChar w:fldCharType="separate"/>
            </w:r>
            <w:r w:rsidR="000023A9" w:rsidRPr="005067EC">
              <w:rPr>
                <w:noProof/>
                <w:szCs w:val="18"/>
              </w:rPr>
              <w:t> </w:t>
            </w:r>
            <w:r w:rsidR="000023A9" w:rsidRPr="005067EC">
              <w:rPr>
                <w:noProof/>
                <w:szCs w:val="18"/>
              </w:rPr>
              <w:t> </w:t>
            </w:r>
            <w:r w:rsidR="000023A9" w:rsidRPr="005067EC">
              <w:rPr>
                <w:noProof/>
                <w:szCs w:val="18"/>
              </w:rPr>
              <w:t> </w:t>
            </w:r>
            <w:r w:rsidR="000023A9" w:rsidRPr="005067EC">
              <w:rPr>
                <w:noProof/>
                <w:szCs w:val="18"/>
              </w:rPr>
              <w:t> </w:t>
            </w:r>
            <w:r w:rsidR="000023A9" w:rsidRPr="005067EC">
              <w:rPr>
                <w:noProof/>
                <w:szCs w:val="18"/>
              </w:rPr>
              <w:t> </w:t>
            </w:r>
            <w:r w:rsidR="000023A9" w:rsidRPr="005067EC">
              <w:rPr>
                <w:szCs w:val="18"/>
              </w:rPr>
              <w:fldChar w:fldCharType="end"/>
            </w:r>
            <w:r>
              <w:rPr>
                <w:szCs w:val="18"/>
              </w:rPr>
              <w:t>, excluding VAT</w:t>
            </w:r>
          </w:p>
        </w:tc>
      </w:tr>
      <w:tr w:rsidR="000023A9" w:rsidRPr="005067EC" w14:paraId="5A311809" w14:textId="77777777" w:rsidTr="001E0DE3">
        <w:trPr>
          <w:trHeight w:val="510"/>
        </w:trPr>
        <w:tc>
          <w:tcPr>
            <w:tcW w:w="1809" w:type="dxa"/>
          </w:tcPr>
          <w:p w14:paraId="3232A9A4" w14:textId="77777777" w:rsidR="000023A9" w:rsidRPr="005067EC" w:rsidRDefault="000023A9" w:rsidP="001E0DE3">
            <w:pPr>
              <w:rPr>
                <w:szCs w:val="18"/>
              </w:rPr>
            </w:pPr>
          </w:p>
        </w:tc>
        <w:tc>
          <w:tcPr>
            <w:tcW w:w="6379" w:type="dxa"/>
          </w:tcPr>
          <w:p w14:paraId="5CA2C5FA" w14:textId="6882E0D0" w:rsidR="000023A9" w:rsidRPr="005067EC" w:rsidRDefault="00C76AE6" w:rsidP="001E0DE3">
            <w:pPr>
              <w:rPr>
                <w:szCs w:val="18"/>
              </w:rPr>
            </w:pPr>
            <w:r>
              <w:rPr>
                <w:szCs w:val="18"/>
              </w:rPr>
              <w:t>Term of the assignment</w:t>
            </w:r>
          </w:p>
        </w:tc>
        <w:tc>
          <w:tcPr>
            <w:tcW w:w="1022" w:type="dxa"/>
          </w:tcPr>
          <w:p w14:paraId="6B91FA02" w14:textId="7600E076" w:rsidR="000023A9" w:rsidRPr="005067EC" w:rsidRDefault="00B848FE" w:rsidP="001E0DE3">
            <w:pPr>
              <w:rPr>
                <w:szCs w:val="18"/>
              </w:rPr>
            </w:pPr>
            <w:r>
              <w:rPr>
                <w:szCs w:val="18"/>
              </w:rPr>
              <w:t>From</w:t>
            </w:r>
            <w:r w:rsidR="000023A9" w:rsidRPr="005067EC">
              <w:rPr>
                <w:szCs w:val="18"/>
              </w:rPr>
              <w:t xml:space="preserve">  ..-..-....  </w:t>
            </w:r>
            <w:r>
              <w:rPr>
                <w:szCs w:val="18"/>
              </w:rPr>
              <w:t>to</w:t>
            </w:r>
            <w:r w:rsidR="000023A9" w:rsidRPr="005067EC">
              <w:rPr>
                <w:szCs w:val="18"/>
              </w:rPr>
              <w:t xml:space="preserve">  ..-..-....</w:t>
            </w:r>
          </w:p>
        </w:tc>
      </w:tr>
      <w:tr w:rsidR="000023A9" w:rsidRPr="005067EC" w14:paraId="4C1F3B42" w14:textId="77777777" w:rsidTr="001E0DE3">
        <w:trPr>
          <w:trHeight w:val="510"/>
        </w:trPr>
        <w:tc>
          <w:tcPr>
            <w:tcW w:w="1809" w:type="dxa"/>
          </w:tcPr>
          <w:p w14:paraId="2873EE1C" w14:textId="47177E81" w:rsidR="000023A9" w:rsidRPr="005067EC" w:rsidRDefault="00B848FE" w:rsidP="001E0DE3">
            <w:pPr>
              <w:rPr>
                <w:szCs w:val="18"/>
              </w:rPr>
            </w:pPr>
            <w:r>
              <w:rPr>
                <w:szCs w:val="18"/>
              </w:rPr>
              <w:t>Other relevant details</w:t>
            </w:r>
          </w:p>
        </w:tc>
        <w:tc>
          <w:tcPr>
            <w:tcW w:w="6379" w:type="dxa"/>
          </w:tcPr>
          <w:p w14:paraId="02825DAD" w14:textId="77777777" w:rsidR="000023A9" w:rsidRPr="005067EC" w:rsidRDefault="000023A9" w:rsidP="001E0DE3">
            <w:pPr>
              <w:rPr>
                <w:szCs w:val="18"/>
              </w:rPr>
            </w:pPr>
            <w:r w:rsidRPr="005067EC">
              <w:rPr>
                <w:szCs w:val="18"/>
              </w:rPr>
              <w:fldChar w:fldCharType="begin">
                <w:ffData>
                  <w:name w:val="Text4"/>
                  <w:enabled/>
                  <w:calcOnExit w:val="0"/>
                  <w:textInput/>
                </w:ffData>
              </w:fldChar>
            </w:r>
            <w:r w:rsidRPr="005067EC">
              <w:rPr>
                <w:szCs w:val="18"/>
              </w:rPr>
              <w:instrText xml:space="preserve"> FORMTEXT </w:instrText>
            </w:r>
            <w:r w:rsidRPr="005067EC">
              <w:rPr>
                <w:szCs w:val="18"/>
              </w:rPr>
            </w:r>
            <w:r w:rsidRPr="005067EC">
              <w:rPr>
                <w:szCs w:val="18"/>
              </w:rPr>
              <w:fldChar w:fldCharType="separate"/>
            </w:r>
            <w:r w:rsidRPr="005067EC">
              <w:rPr>
                <w:noProof/>
                <w:szCs w:val="18"/>
              </w:rPr>
              <w:t> </w:t>
            </w:r>
            <w:r w:rsidRPr="005067EC">
              <w:rPr>
                <w:noProof/>
                <w:szCs w:val="18"/>
              </w:rPr>
              <w:t> </w:t>
            </w:r>
            <w:r w:rsidRPr="005067EC">
              <w:rPr>
                <w:noProof/>
                <w:szCs w:val="18"/>
              </w:rPr>
              <w:t> </w:t>
            </w:r>
            <w:r w:rsidRPr="005067EC">
              <w:rPr>
                <w:noProof/>
                <w:szCs w:val="18"/>
              </w:rPr>
              <w:t> </w:t>
            </w:r>
            <w:r w:rsidRPr="005067EC">
              <w:rPr>
                <w:noProof/>
                <w:szCs w:val="18"/>
              </w:rPr>
              <w:t> </w:t>
            </w:r>
            <w:r w:rsidRPr="005067EC">
              <w:rPr>
                <w:szCs w:val="18"/>
              </w:rPr>
              <w:fldChar w:fldCharType="end"/>
            </w:r>
          </w:p>
        </w:tc>
        <w:tc>
          <w:tcPr>
            <w:tcW w:w="1022" w:type="dxa"/>
          </w:tcPr>
          <w:p w14:paraId="5E505D7C" w14:textId="77777777" w:rsidR="000023A9" w:rsidRPr="005067EC" w:rsidRDefault="000023A9" w:rsidP="001E0DE3">
            <w:pPr>
              <w:rPr>
                <w:szCs w:val="18"/>
              </w:rPr>
            </w:pPr>
          </w:p>
        </w:tc>
      </w:tr>
    </w:tbl>
    <w:p w14:paraId="3D66C098" w14:textId="12D85F55" w:rsidR="000023A9" w:rsidRPr="005067EC" w:rsidRDefault="000023A9" w:rsidP="004C6B18">
      <w:pPr>
        <w:tabs>
          <w:tab w:val="left" w:pos="1500"/>
        </w:tabs>
        <w:rPr>
          <w:szCs w:val="18"/>
        </w:rPr>
      </w:pPr>
    </w:p>
    <w:tbl>
      <w:tblPr>
        <w:tblpPr w:leftFromText="141" w:rightFromText="141" w:vertAnchor="text" w:horzAnchor="margin" w:tblpY="139"/>
        <w:tblW w:w="5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9209"/>
      </w:tblGrid>
      <w:tr w:rsidR="000023A9" w:rsidRPr="00A40469" w14:paraId="0F736F3B" w14:textId="77777777" w:rsidTr="007A226C">
        <w:trPr>
          <w:trHeight w:val="318"/>
        </w:trPr>
        <w:tc>
          <w:tcPr>
            <w:tcW w:w="5000" w:type="pct"/>
            <w:shd w:val="clear" w:color="auto" w:fill="E0E0E0"/>
          </w:tcPr>
          <w:p w14:paraId="29F74DE1" w14:textId="658EB099" w:rsidR="000023A9" w:rsidRPr="00B848FE" w:rsidRDefault="00B848FE" w:rsidP="001E0DE3">
            <w:pPr>
              <w:rPr>
                <w:szCs w:val="18"/>
                <w:lang w:val="en-US"/>
              </w:rPr>
            </w:pPr>
            <w:r w:rsidRPr="00B848FE">
              <w:rPr>
                <w:szCs w:val="18"/>
                <w:lang w:val="en-US"/>
              </w:rPr>
              <w:t>To be completed by t</w:t>
            </w:r>
            <w:r>
              <w:rPr>
                <w:szCs w:val="18"/>
                <w:lang w:val="en-US"/>
              </w:rPr>
              <w:t>he reference client</w:t>
            </w:r>
          </w:p>
        </w:tc>
      </w:tr>
    </w:tbl>
    <w:tbl>
      <w:tblPr>
        <w:tblStyle w:val="Tabelraster"/>
        <w:tblW w:w="0" w:type="auto"/>
        <w:tblLayout w:type="fixed"/>
        <w:tblLook w:val="04A0" w:firstRow="1" w:lastRow="0" w:firstColumn="1" w:lastColumn="0" w:noHBand="0" w:noVBand="1"/>
      </w:tblPr>
      <w:tblGrid>
        <w:gridCol w:w="2093"/>
        <w:gridCol w:w="7117"/>
      </w:tblGrid>
      <w:tr w:rsidR="000023A9" w:rsidRPr="005067EC" w14:paraId="0101D853" w14:textId="77777777" w:rsidTr="001E0DE3">
        <w:trPr>
          <w:trHeight w:val="510"/>
        </w:trPr>
        <w:tc>
          <w:tcPr>
            <w:tcW w:w="2093" w:type="dxa"/>
          </w:tcPr>
          <w:p w14:paraId="5A7EF0A4" w14:textId="5D609BE3" w:rsidR="000023A9" w:rsidRPr="005067EC" w:rsidRDefault="00B848FE" w:rsidP="001E0DE3">
            <w:pPr>
              <w:rPr>
                <w:szCs w:val="18"/>
              </w:rPr>
            </w:pPr>
            <w:r>
              <w:rPr>
                <w:szCs w:val="18"/>
              </w:rPr>
              <w:t>Comments:</w:t>
            </w:r>
          </w:p>
        </w:tc>
        <w:tc>
          <w:tcPr>
            <w:tcW w:w="7117" w:type="dxa"/>
          </w:tcPr>
          <w:p w14:paraId="52E2A4FC" w14:textId="77777777" w:rsidR="000023A9" w:rsidRPr="005067EC" w:rsidRDefault="000023A9" w:rsidP="001E0DE3">
            <w:pPr>
              <w:rPr>
                <w:szCs w:val="18"/>
              </w:rPr>
            </w:pPr>
          </w:p>
          <w:p w14:paraId="5BE0367B" w14:textId="77777777" w:rsidR="000023A9" w:rsidRPr="005067EC" w:rsidRDefault="000023A9" w:rsidP="001E0DE3">
            <w:pPr>
              <w:rPr>
                <w:szCs w:val="18"/>
              </w:rPr>
            </w:pPr>
          </w:p>
          <w:p w14:paraId="4396EBD8" w14:textId="77777777" w:rsidR="000023A9" w:rsidRPr="005067EC" w:rsidRDefault="000023A9" w:rsidP="001E0DE3">
            <w:pPr>
              <w:rPr>
                <w:szCs w:val="18"/>
              </w:rPr>
            </w:pPr>
          </w:p>
          <w:p w14:paraId="0FE28B2C" w14:textId="77777777" w:rsidR="000023A9" w:rsidRPr="005067EC" w:rsidRDefault="000023A9" w:rsidP="001E0DE3">
            <w:pPr>
              <w:rPr>
                <w:szCs w:val="18"/>
              </w:rPr>
            </w:pPr>
          </w:p>
        </w:tc>
      </w:tr>
      <w:tr w:rsidR="000023A9" w:rsidRPr="00A40469" w14:paraId="0ACA60E2" w14:textId="77777777" w:rsidTr="001E0DE3">
        <w:trPr>
          <w:trHeight w:val="510"/>
        </w:trPr>
        <w:tc>
          <w:tcPr>
            <w:tcW w:w="2093" w:type="dxa"/>
          </w:tcPr>
          <w:p w14:paraId="3ED4AA9D" w14:textId="71CC9BFC" w:rsidR="000023A9" w:rsidRPr="00B848FE" w:rsidRDefault="00B848FE" w:rsidP="001E0DE3">
            <w:pPr>
              <w:rPr>
                <w:szCs w:val="18"/>
                <w:lang w:val="en-US"/>
              </w:rPr>
            </w:pPr>
            <w:r w:rsidRPr="00B848FE">
              <w:rPr>
                <w:szCs w:val="18"/>
                <w:lang w:val="en-US"/>
              </w:rPr>
              <w:t>Company name of reference c</w:t>
            </w:r>
            <w:r>
              <w:rPr>
                <w:szCs w:val="18"/>
                <w:lang w:val="en-US"/>
              </w:rPr>
              <w:t>lient:</w:t>
            </w:r>
          </w:p>
        </w:tc>
        <w:tc>
          <w:tcPr>
            <w:tcW w:w="7117" w:type="dxa"/>
          </w:tcPr>
          <w:p w14:paraId="7FA2274B" w14:textId="77777777" w:rsidR="000023A9" w:rsidRPr="00B848FE" w:rsidRDefault="000023A9" w:rsidP="001E0DE3">
            <w:pPr>
              <w:rPr>
                <w:szCs w:val="18"/>
                <w:lang w:val="en-US"/>
              </w:rPr>
            </w:pPr>
          </w:p>
        </w:tc>
      </w:tr>
      <w:tr w:rsidR="000023A9" w:rsidRPr="005067EC" w14:paraId="37F54D26" w14:textId="77777777" w:rsidTr="001E0DE3">
        <w:trPr>
          <w:trHeight w:val="510"/>
        </w:trPr>
        <w:tc>
          <w:tcPr>
            <w:tcW w:w="2093" w:type="dxa"/>
          </w:tcPr>
          <w:p w14:paraId="10F382AA" w14:textId="58A4B045" w:rsidR="000023A9" w:rsidRPr="005067EC" w:rsidRDefault="00B848FE" w:rsidP="001E0DE3">
            <w:pPr>
              <w:rPr>
                <w:szCs w:val="18"/>
              </w:rPr>
            </w:pPr>
            <w:r>
              <w:rPr>
                <w:szCs w:val="18"/>
              </w:rPr>
              <w:t xml:space="preserve">Name of </w:t>
            </w:r>
            <w:r w:rsidR="00BA0AA5">
              <w:rPr>
                <w:szCs w:val="18"/>
              </w:rPr>
              <w:t>reference client:</w:t>
            </w:r>
          </w:p>
        </w:tc>
        <w:tc>
          <w:tcPr>
            <w:tcW w:w="7117" w:type="dxa"/>
          </w:tcPr>
          <w:p w14:paraId="68E86EF3" w14:textId="77777777" w:rsidR="000023A9" w:rsidRPr="005067EC" w:rsidRDefault="000023A9" w:rsidP="001E0DE3">
            <w:pPr>
              <w:rPr>
                <w:szCs w:val="18"/>
              </w:rPr>
            </w:pPr>
          </w:p>
        </w:tc>
      </w:tr>
      <w:tr w:rsidR="000023A9" w:rsidRPr="00A40469" w14:paraId="17D061B1" w14:textId="77777777" w:rsidTr="001E0DE3">
        <w:trPr>
          <w:trHeight w:val="510"/>
        </w:trPr>
        <w:tc>
          <w:tcPr>
            <w:tcW w:w="2093" w:type="dxa"/>
          </w:tcPr>
          <w:p w14:paraId="589D81B8" w14:textId="022BDE94" w:rsidR="000023A9" w:rsidRPr="00BA0AA5" w:rsidRDefault="00BA0AA5" w:rsidP="001E0DE3">
            <w:pPr>
              <w:rPr>
                <w:szCs w:val="18"/>
                <w:lang w:val="en-US"/>
              </w:rPr>
            </w:pPr>
            <w:r w:rsidRPr="00BA0AA5">
              <w:rPr>
                <w:szCs w:val="18"/>
                <w:lang w:val="en-US"/>
              </w:rPr>
              <w:t>Telephone number of reference c</w:t>
            </w:r>
            <w:r>
              <w:rPr>
                <w:szCs w:val="18"/>
                <w:lang w:val="en-US"/>
              </w:rPr>
              <w:t>lient:</w:t>
            </w:r>
          </w:p>
        </w:tc>
        <w:tc>
          <w:tcPr>
            <w:tcW w:w="7117" w:type="dxa"/>
          </w:tcPr>
          <w:p w14:paraId="2D8664A9" w14:textId="77777777" w:rsidR="000023A9" w:rsidRPr="00BA0AA5" w:rsidRDefault="000023A9" w:rsidP="001E0DE3">
            <w:pPr>
              <w:rPr>
                <w:szCs w:val="18"/>
                <w:lang w:val="en-US"/>
              </w:rPr>
            </w:pPr>
          </w:p>
        </w:tc>
      </w:tr>
      <w:tr w:rsidR="000023A9" w:rsidRPr="005067EC" w14:paraId="1A2ABC69" w14:textId="77777777" w:rsidTr="001E0DE3">
        <w:trPr>
          <w:trHeight w:val="510"/>
        </w:trPr>
        <w:tc>
          <w:tcPr>
            <w:tcW w:w="2093" w:type="dxa"/>
          </w:tcPr>
          <w:p w14:paraId="304082EB" w14:textId="6CD46D96" w:rsidR="000023A9" w:rsidRPr="005067EC" w:rsidRDefault="00BA0AA5" w:rsidP="001E0DE3">
            <w:pPr>
              <w:rPr>
                <w:szCs w:val="18"/>
              </w:rPr>
            </w:pPr>
            <w:r>
              <w:rPr>
                <w:szCs w:val="18"/>
              </w:rPr>
              <w:t>Position of reference client:</w:t>
            </w:r>
          </w:p>
        </w:tc>
        <w:tc>
          <w:tcPr>
            <w:tcW w:w="7117" w:type="dxa"/>
          </w:tcPr>
          <w:p w14:paraId="35EB2D04" w14:textId="77777777" w:rsidR="000023A9" w:rsidRPr="005067EC" w:rsidRDefault="000023A9" w:rsidP="001E0DE3">
            <w:pPr>
              <w:rPr>
                <w:szCs w:val="18"/>
              </w:rPr>
            </w:pPr>
          </w:p>
        </w:tc>
      </w:tr>
      <w:tr w:rsidR="000023A9" w:rsidRPr="00A40469" w14:paraId="733C6627" w14:textId="77777777" w:rsidTr="001E0DE3">
        <w:trPr>
          <w:trHeight w:val="510"/>
        </w:trPr>
        <w:tc>
          <w:tcPr>
            <w:tcW w:w="2093" w:type="dxa"/>
          </w:tcPr>
          <w:p w14:paraId="748AC655" w14:textId="7968075E" w:rsidR="000023A9" w:rsidRPr="00BA0AA5" w:rsidRDefault="00BA0AA5" w:rsidP="001E0DE3">
            <w:pPr>
              <w:rPr>
                <w:szCs w:val="18"/>
                <w:lang w:val="en-US"/>
              </w:rPr>
            </w:pPr>
            <w:r w:rsidRPr="00BA0AA5">
              <w:rPr>
                <w:szCs w:val="18"/>
                <w:lang w:val="en-US"/>
              </w:rPr>
              <w:t>Signature confirming agreement with t</w:t>
            </w:r>
            <w:r>
              <w:rPr>
                <w:szCs w:val="18"/>
                <w:lang w:val="en-US"/>
              </w:rPr>
              <w:t>he content of the reference:</w:t>
            </w:r>
          </w:p>
        </w:tc>
        <w:tc>
          <w:tcPr>
            <w:tcW w:w="7117" w:type="dxa"/>
          </w:tcPr>
          <w:p w14:paraId="0AE7A1F2" w14:textId="77777777" w:rsidR="000023A9" w:rsidRPr="00BA0AA5" w:rsidRDefault="000023A9" w:rsidP="001E0DE3">
            <w:pPr>
              <w:rPr>
                <w:szCs w:val="18"/>
                <w:lang w:val="en-US"/>
              </w:rPr>
            </w:pPr>
          </w:p>
        </w:tc>
      </w:tr>
      <w:tr w:rsidR="000023A9" w:rsidRPr="005067EC" w14:paraId="7D121B19" w14:textId="77777777" w:rsidTr="001E0DE3">
        <w:trPr>
          <w:trHeight w:val="510"/>
        </w:trPr>
        <w:tc>
          <w:tcPr>
            <w:tcW w:w="2093" w:type="dxa"/>
          </w:tcPr>
          <w:p w14:paraId="6F27CA92" w14:textId="05E4BB59" w:rsidR="000023A9" w:rsidRPr="005067EC" w:rsidRDefault="00BA0AA5" w:rsidP="001E0DE3">
            <w:pPr>
              <w:rPr>
                <w:szCs w:val="18"/>
              </w:rPr>
            </w:pPr>
            <w:r>
              <w:rPr>
                <w:szCs w:val="18"/>
              </w:rPr>
              <w:t>Place and date:</w:t>
            </w:r>
          </w:p>
        </w:tc>
        <w:tc>
          <w:tcPr>
            <w:tcW w:w="7117" w:type="dxa"/>
          </w:tcPr>
          <w:p w14:paraId="64932C29" w14:textId="77777777" w:rsidR="000023A9" w:rsidRPr="005067EC" w:rsidRDefault="000023A9" w:rsidP="001E0DE3">
            <w:pPr>
              <w:rPr>
                <w:szCs w:val="18"/>
              </w:rPr>
            </w:pPr>
          </w:p>
        </w:tc>
      </w:tr>
    </w:tbl>
    <w:p w14:paraId="6D979E49" w14:textId="77777777" w:rsidR="006E26A5" w:rsidRPr="007F24C9" w:rsidRDefault="006E26A5" w:rsidP="006E26A5">
      <w:pPr>
        <w:tabs>
          <w:tab w:val="left" w:pos="1575"/>
        </w:tabs>
      </w:pPr>
    </w:p>
    <w:sectPr w:rsidR="006E26A5" w:rsidRPr="007F24C9" w:rsidSect="000317B4">
      <w:footerReference w:type="even" r:id="rId13"/>
      <w:footerReference w:type="default" r:id="rId14"/>
      <w:headerReference w:type="first" r:id="rId15"/>
      <w:footerReference w:type="first" r:id="rId16"/>
      <w:pgSz w:w="11906" w:h="16838" w:code="9"/>
      <w:pgMar w:top="1899" w:right="1418" w:bottom="1701"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8246B" w14:textId="77777777" w:rsidR="007F1CDA" w:rsidRDefault="007F1CDA" w:rsidP="0061231C">
      <w:pPr>
        <w:spacing w:line="240" w:lineRule="auto"/>
      </w:pPr>
      <w:r>
        <w:separator/>
      </w:r>
    </w:p>
  </w:endnote>
  <w:endnote w:type="continuationSeparator" w:id="0">
    <w:p w14:paraId="6964CAED" w14:textId="77777777" w:rsidR="007F1CDA" w:rsidRDefault="007F1CDA" w:rsidP="006123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SemiBold">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grofont">
    <w:altName w:val="Calibri"/>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3C9E" w14:textId="3DB7B083" w:rsidR="00BE3186" w:rsidRDefault="00BE3186">
    <w:pPr>
      <w:pStyle w:val="Voettekst"/>
    </w:pPr>
    <w:r>
      <w:rPr>
        <w:noProof/>
      </w:rPr>
      <mc:AlternateContent>
        <mc:Choice Requires="wps">
          <w:drawing>
            <wp:anchor distT="0" distB="0" distL="0" distR="0" simplePos="0" relativeHeight="251666432" behindDoc="0" locked="0" layoutInCell="1" allowOverlap="1" wp14:anchorId="4AFB7685" wp14:editId="59BB3A03">
              <wp:simplePos x="635" y="635"/>
              <wp:positionH relativeFrom="page">
                <wp:align>left</wp:align>
              </wp:positionH>
              <wp:positionV relativeFrom="page">
                <wp:align>bottom</wp:align>
              </wp:positionV>
              <wp:extent cx="1009015" cy="361315"/>
              <wp:effectExtent l="0" t="0" r="635" b="0"/>
              <wp:wrapNone/>
              <wp:docPr id="102324701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1315"/>
                      </a:xfrm>
                      <a:prstGeom prst="rect">
                        <a:avLst/>
                      </a:prstGeom>
                      <a:noFill/>
                      <a:ln>
                        <a:noFill/>
                      </a:ln>
                    </wps:spPr>
                    <wps:txbx>
                      <w:txbxContent>
                        <w:p w14:paraId="54CCA2C2" w14:textId="498CC81D" w:rsidR="00BE3186" w:rsidRPr="00BE3186" w:rsidRDefault="00BE3186" w:rsidP="00BE3186">
                          <w:pPr>
                            <w:spacing w:after="0"/>
                            <w:rPr>
                              <w:rFonts w:ascii="Aptos" w:eastAsia="Aptos" w:hAnsi="Aptos" w:cs="Aptos"/>
                              <w:noProof/>
                              <w:color w:val="000000"/>
                            </w:rPr>
                          </w:pPr>
                          <w:r w:rsidRPr="00BE3186">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FB7685"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8.4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" filled="f" stroked="f">
              <v:textbox style="mso-fit-shape-to-text:t" inset="20pt,0,0,15pt">
                <w:txbxContent>
                  <w:p w14:paraId="54CCA2C2" w14:textId="498CC81D" w:rsidR="00BE3186" w:rsidRPr="00BE3186" w:rsidRDefault="00BE3186" w:rsidP="00BE3186">
                    <w:pPr>
                      <w:spacing w:after="0"/>
                      <w:rPr>
                        <w:rFonts w:ascii="Aptos" w:eastAsia="Aptos" w:hAnsi="Aptos" w:cs="Aptos"/>
                        <w:noProof/>
                        <w:color w:val="000000"/>
                      </w:rPr>
                    </w:pPr>
                    <w:r w:rsidRPr="00BE3186">
                      <w:rPr>
                        <w:rFonts w:ascii="Aptos" w:eastAsia="Aptos" w:hAnsi="Aptos" w:cs="Aptos"/>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899C" w14:textId="5D56142A" w:rsidR="00CE62CA" w:rsidRDefault="00BE3186">
    <w:pPr>
      <w:pStyle w:val="Voettekst"/>
    </w:pPr>
    <w:r>
      <w:rPr>
        <w:noProof/>
      </w:rPr>
      <mc:AlternateContent>
        <mc:Choice Requires="wps">
          <w:drawing>
            <wp:anchor distT="0" distB="0" distL="0" distR="0" simplePos="0" relativeHeight="251667456" behindDoc="0" locked="0" layoutInCell="1" allowOverlap="1" wp14:anchorId="4A507815" wp14:editId="4803571E">
              <wp:simplePos x="1076325" y="10210800"/>
              <wp:positionH relativeFrom="page">
                <wp:align>left</wp:align>
              </wp:positionH>
              <wp:positionV relativeFrom="page">
                <wp:align>bottom</wp:align>
              </wp:positionV>
              <wp:extent cx="1009015" cy="361315"/>
              <wp:effectExtent l="0" t="0" r="635" b="0"/>
              <wp:wrapNone/>
              <wp:docPr id="50129764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1315"/>
                      </a:xfrm>
                      <a:prstGeom prst="rect">
                        <a:avLst/>
                      </a:prstGeom>
                      <a:noFill/>
                      <a:ln>
                        <a:noFill/>
                      </a:ln>
                    </wps:spPr>
                    <wps:txbx>
                      <w:txbxContent>
                        <w:p w14:paraId="7B1479A3" w14:textId="5B8B6CE8" w:rsidR="00BE3186" w:rsidRPr="00BE3186" w:rsidRDefault="00BE3186" w:rsidP="00BE3186">
                          <w:pPr>
                            <w:spacing w:after="0"/>
                            <w:rPr>
                              <w:rFonts w:ascii="Aptos" w:eastAsia="Aptos" w:hAnsi="Aptos" w:cs="Aptos"/>
                              <w:noProof/>
                              <w:color w:val="000000"/>
                            </w:rPr>
                          </w:pPr>
                          <w:r w:rsidRPr="00BE3186">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507815"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8.4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" filled="f" stroked="f">
              <v:textbox style="mso-fit-shape-to-text:t" inset="20pt,0,0,15pt">
                <w:txbxContent>
                  <w:p w14:paraId="7B1479A3" w14:textId="5B8B6CE8" w:rsidR="00BE3186" w:rsidRPr="00BE3186" w:rsidRDefault="00BE3186" w:rsidP="00BE3186">
                    <w:pPr>
                      <w:spacing w:after="0"/>
                      <w:rPr>
                        <w:rFonts w:ascii="Aptos" w:eastAsia="Aptos" w:hAnsi="Aptos" w:cs="Aptos"/>
                        <w:noProof/>
                        <w:color w:val="000000"/>
                      </w:rPr>
                    </w:pPr>
                    <w:r w:rsidRPr="00BE3186">
                      <w:rPr>
                        <w:rFonts w:ascii="Aptos" w:eastAsia="Aptos" w:hAnsi="Aptos" w:cs="Aptos"/>
                        <w:noProof/>
                        <w:color w:val="000000"/>
                      </w:rPr>
                      <w:t>Intern gebruik</w:t>
                    </w:r>
                  </w:p>
                </w:txbxContent>
              </v:textbox>
              <w10:wrap anchorx="page" anchory="page"/>
            </v:shape>
          </w:pict>
        </mc:Fallback>
      </mc:AlternateContent>
    </w:r>
    <w:sdt>
      <w:sdtPr>
        <w:alias w:val="Titel"/>
        <w:tag w:val=""/>
        <w:id w:val="-645891771"/>
        <w:showingPlcHdr/>
        <w:dataBinding w:prefixMappings="xmlns:ns0='http://purl.org/dc/elements/1.1/' xmlns:ns1='http://schemas.openxmlformats.org/package/2006/metadata/core-properties' " w:xpath="/ns1:coreProperties[1]/ns0:title[1]" w:storeItemID="{6C3C8BC8-F283-45AE-878A-BAB7291924A1}"/>
        <w:text/>
      </w:sdtPr>
      <w:sdtEndPr/>
      <w:sdtContent>
        <w:r w:rsidR="00F6355D" w:rsidRPr="00C63A3C">
          <w:rPr>
            <w:rStyle w:val="Tekstvantijdelijkeaanduiding"/>
          </w:rPr>
          <w:t>[Titel</w:t>
        </w:r>
        <w:r w:rsidR="00F6355D">
          <w:rPr>
            <w:rStyle w:val="Tekstvantijdelijkeaanduiding"/>
          </w:rPr>
          <w:t xml:space="preserve"> rapport</w:t>
        </w:r>
        <w:r w:rsidR="00F6355D" w:rsidRPr="00C63A3C">
          <w:rPr>
            <w:rStyle w:val="Tekstvantijdelijkeaanduiding"/>
          </w:rPr>
          <w:t>]</w:t>
        </w:r>
      </w:sdtContent>
    </w:sdt>
    <w:r w:rsidR="00CE62CA">
      <w:rPr>
        <w:noProof/>
      </w:rPr>
      <w:t xml:space="preserve"> </w:t>
    </w:r>
    <w:r w:rsidR="00CE62CA">
      <w:rPr>
        <w:noProof/>
      </w:rPr>
      <w:drawing>
        <wp:anchor distT="0" distB="0" distL="114300" distR="114300" simplePos="0" relativeHeight="251664384" behindDoc="1" locked="0" layoutInCell="1" allowOverlap="1" wp14:anchorId="4D021D2E" wp14:editId="652642C1">
          <wp:simplePos x="0" y="0"/>
          <wp:positionH relativeFrom="page">
            <wp:posOffset>6867871</wp:posOffset>
          </wp:positionH>
          <wp:positionV relativeFrom="page">
            <wp:posOffset>10135235</wp:posOffset>
          </wp:positionV>
          <wp:extent cx="323850" cy="295275"/>
          <wp:effectExtent l="0" t="0" r="0" b="9525"/>
          <wp:wrapNone/>
          <wp:docPr id="38931830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8150" name=""/>
                  <pic:cNvPicPr/>
                </pic:nvPicPr>
                <pic:blipFill>
                  <a:blip r:embed="rId1">
                    <a:extLst>
                      <a:ext uri="{96DAC541-7B7A-43D3-8B79-37D633B846F1}">
                        <asvg:svgBlip xmlns:asvg="http://schemas.microsoft.com/office/drawing/2016/SVG/main" r:embed="rId2"/>
                      </a:ext>
                    </a:extLst>
                  </a:blip>
                  <a:stretch>
                    <a:fillRect/>
                  </a:stretch>
                </pic:blipFill>
                <pic:spPr>
                  <a:xfrm>
                    <a:off x="0" y="0"/>
                    <a:ext cx="323850" cy="295275"/>
                  </a:xfrm>
                  <a:prstGeom prst="rect">
                    <a:avLst/>
                  </a:prstGeom>
                </pic:spPr>
              </pic:pic>
            </a:graphicData>
          </a:graphic>
          <wp14:sizeRelH relativeFrom="margin">
            <wp14:pctWidth>0</wp14:pctWidth>
          </wp14:sizeRelH>
          <wp14:sizeRelV relativeFrom="margin">
            <wp14:pctHeight>0</wp14:pctHeight>
          </wp14:sizeRelV>
        </wp:anchor>
      </w:drawing>
    </w:r>
    <w:r w:rsidR="00CE62CA">
      <w:rPr>
        <w:noProof/>
      </w:rPr>
      <w:t xml:space="preserve">   </w:t>
    </w:r>
    <w:r w:rsidR="00CE62CA">
      <w:t xml:space="preserve">  </w:t>
    </w:r>
    <w:r w:rsidR="00CE62CA">
      <w:fldChar w:fldCharType="begin"/>
    </w:r>
    <w:r w:rsidR="00CE62CA">
      <w:instrText>PAGE   \* MERGEFORMAT</w:instrText>
    </w:r>
    <w:r w:rsidR="00CE62CA">
      <w:fldChar w:fldCharType="separate"/>
    </w:r>
    <w:r w:rsidR="00CE62CA">
      <w:t>2</w:t>
    </w:r>
    <w:r w:rsidR="00CE62C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4B71" w14:textId="5009FC04" w:rsidR="008E4B64" w:rsidRDefault="00BE3186">
    <w:pPr>
      <w:pStyle w:val="Voettekst"/>
    </w:pPr>
    <w:r>
      <w:rPr>
        <w:noProof/>
      </w:rPr>
      <mc:AlternateContent>
        <mc:Choice Requires="wps">
          <w:drawing>
            <wp:anchor distT="0" distB="0" distL="0" distR="0" simplePos="0" relativeHeight="251665408" behindDoc="0" locked="0" layoutInCell="1" allowOverlap="1" wp14:anchorId="2A15F40E" wp14:editId="30988AFD">
              <wp:simplePos x="1076325" y="10210800"/>
              <wp:positionH relativeFrom="page">
                <wp:align>left</wp:align>
              </wp:positionH>
              <wp:positionV relativeFrom="page">
                <wp:align>bottom</wp:align>
              </wp:positionV>
              <wp:extent cx="1009015" cy="361315"/>
              <wp:effectExtent l="0" t="0" r="635" b="0"/>
              <wp:wrapNone/>
              <wp:docPr id="74369274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1315"/>
                      </a:xfrm>
                      <a:prstGeom prst="rect">
                        <a:avLst/>
                      </a:prstGeom>
                      <a:noFill/>
                      <a:ln>
                        <a:noFill/>
                      </a:ln>
                    </wps:spPr>
                    <wps:txbx>
                      <w:txbxContent>
                        <w:p w14:paraId="5827D1A6" w14:textId="0AA2B6BB" w:rsidR="00BE3186" w:rsidRPr="00BE3186" w:rsidRDefault="00BE3186" w:rsidP="00BE3186">
                          <w:pPr>
                            <w:spacing w:after="0"/>
                            <w:rPr>
                              <w:rFonts w:ascii="Aptos" w:eastAsia="Aptos" w:hAnsi="Aptos" w:cs="Aptos"/>
                              <w:noProof/>
                              <w:color w:val="000000"/>
                            </w:rPr>
                          </w:pPr>
                          <w:r w:rsidRPr="00BE3186">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15F40E"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8.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" filled="f" stroked="f">
              <v:textbox style="mso-fit-shape-to-text:t" inset="20pt,0,0,15pt">
                <w:txbxContent>
                  <w:p w14:paraId="5827D1A6" w14:textId="0AA2B6BB" w:rsidR="00BE3186" w:rsidRPr="00BE3186" w:rsidRDefault="00BE3186" w:rsidP="00BE3186">
                    <w:pPr>
                      <w:spacing w:after="0"/>
                      <w:rPr>
                        <w:rFonts w:ascii="Aptos" w:eastAsia="Aptos" w:hAnsi="Aptos" w:cs="Aptos"/>
                        <w:noProof/>
                        <w:color w:val="000000"/>
                      </w:rPr>
                    </w:pPr>
                    <w:r w:rsidRPr="00BE3186">
                      <w:rPr>
                        <w:rFonts w:ascii="Aptos" w:eastAsia="Aptos" w:hAnsi="Aptos" w:cs="Aptos"/>
                        <w:noProof/>
                        <w:color w:val="000000"/>
                      </w:rPr>
                      <w:t>Intern gebruik</w:t>
                    </w:r>
                  </w:p>
                </w:txbxContent>
              </v:textbox>
              <w10:wrap anchorx="page" anchory="page"/>
            </v:shape>
          </w:pict>
        </mc:Fallback>
      </mc:AlternateContent>
    </w:r>
    <w:r w:rsidR="004330E6">
      <w:rPr>
        <w:noProof/>
      </w:rPr>
      <w:drawing>
        <wp:anchor distT="0" distB="0" distL="114300" distR="114300" simplePos="0" relativeHeight="251662336" behindDoc="1" locked="0" layoutInCell="1" allowOverlap="1" wp14:anchorId="70ED1DB3" wp14:editId="63186C97">
          <wp:simplePos x="0" y="0"/>
          <wp:positionH relativeFrom="page">
            <wp:posOffset>474785</wp:posOffset>
          </wp:positionH>
          <wp:positionV relativeFrom="page">
            <wp:posOffset>9398977</wp:posOffset>
          </wp:positionV>
          <wp:extent cx="2326532" cy="805961"/>
          <wp:effectExtent l="0" t="0" r="0" b="0"/>
          <wp:wrapNone/>
          <wp:docPr id="38371711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17113" name=""/>
                  <pic:cNvPicPr/>
                </pic:nvPicPr>
                <pic:blipFill>
                  <a:blip r:embed="rId1">
                    <a:extLst>
                      <a:ext uri="{96DAC541-7B7A-43D3-8B79-37D633B846F1}">
                        <asvg:svgBlip xmlns:asvg="http://schemas.microsoft.com/office/drawing/2016/SVG/main" r:embed="rId2"/>
                      </a:ext>
                    </a:extLst>
                  </a:blip>
                  <a:stretch>
                    <a:fillRect/>
                  </a:stretch>
                </pic:blipFill>
                <pic:spPr>
                  <a:xfrm>
                    <a:off x="0" y="0"/>
                    <a:ext cx="2328738" cy="8067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7B4E" w14:textId="77777777" w:rsidR="007F1CDA" w:rsidRPr="00BD51CF" w:rsidRDefault="007F1CDA" w:rsidP="00BD51CF">
      <w:pPr>
        <w:spacing w:line="240" w:lineRule="auto"/>
        <w:rPr>
          <w:color w:val="00464F" w:themeColor="accent1"/>
        </w:rPr>
      </w:pPr>
      <w:r>
        <w:separator/>
      </w:r>
    </w:p>
  </w:footnote>
  <w:footnote w:type="continuationSeparator" w:id="0">
    <w:p w14:paraId="1316E0A1" w14:textId="77777777" w:rsidR="007F1CDA" w:rsidRDefault="007F1CDA" w:rsidP="006123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6E52" w14:textId="77777777" w:rsidR="0061231C" w:rsidRDefault="00B573D2">
    <w:pPr>
      <w:pStyle w:val="Koptekst"/>
    </w:pPr>
    <w:r>
      <w:rPr>
        <w:noProof/>
      </w:rPr>
      <w:drawing>
        <wp:inline distT="0" distB="0" distL="0" distR="0" wp14:anchorId="27FCD0C0" wp14:editId="746DD37C">
          <wp:extent cx="2196000" cy="675531"/>
          <wp:effectExtent l="0" t="0" r="0" b="0"/>
          <wp:docPr id="16410310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3105" name=""/>
                  <pic:cNvPicPr/>
                </pic:nvPicPr>
                <pic:blipFill>
                  <a:blip r:embed="rId1">
                    <a:extLst>
                      <a:ext uri="{96DAC541-7B7A-43D3-8B79-37D633B846F1}">
                        <asvg:svgBlip xmlns:asvg="http://schemas.microsoft.com/office/drawing/2016/SVG/main" r:embed="rId2"/>
                      </a:ext>
                    </a:extLst>
                  </a:blip>
                  <a:stretch>
                    <a:fillRect/>
                  </a:stretch>
                </pic:blipFill>
                <pic:spPr>
                  <a:xfrm>
                    <a:off x="0" y="0"/>
                    <a:ext cx="2196000" cy="6755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342A26"/>
    <w:lvl w:ilvl="0">
      <w:start w:val="1"/>
      <w:numFmt w:val="decimal"/>
      <w:lvlText w:val="%1."/>
      <w:lvlJc w:val="left"/>
      <w:pPr>
        <w:tabs>
          <w:tab w:val="num" w:pos="10140"/>
        </w:tabs>
        <w:ind w:left="10140" w:hanging="360"/>
      </w:pPr>
    </w:lvl>
  </w:abstractNum>
  <w:abstractNum w:abstractNumId="1" w15:restartNumberingAfterBreak="0">
    <w:nsid w:val="FFFFFF7D"/>
    <w:multiLevelType w:val="singleLevel"/>
    <w:tmpl w:val="8BD276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E030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00E5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249B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E32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A6CF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DC26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86C4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0C61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90AEF"/>
    <w:multiLevelType w:val="hybridMultilevel"/>
    <w:tmpl w:val="46467F1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D50075"/>
    <w:multiLevelType w:val="hybridMultilevel"/>
    <w:tmpl w:val="F24606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0B7626"/>
    <w:multiLevelType w:val="hybridMultilevel"/>
    <w:tmpl w:val="DF7AFD6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F2E4ACE"/>
    <w:multiLevelType w:val="multilevel"/>
    <w:tmpl w:val="B5DAE5E4"/>
    <w:styleLink w:val="BulletsNEO"/>
    <w:lvl w:ilvl="0">
      <w:start w:val="1"/>
      <w:numFmt w:val="bullet"/>
      <w:pStyle w:val="Lijstalinea"/>
      <w:lvlText w:val="•"/>
      <w:lvlJc w:val="left"/>
      <w:pPr>
        <w:ind w:left="284" w:hanging="284"/>
      </w:pPr>
      <w:rPr>
        <w:rFonts w:ascii="Arial" w:hAnsi="Arial" w:hint="default"/>
        <w:color w:val="000000" w:themeColor="text1"/>
      </w:rPr>
    </w:lvl>
    <w:lvl w:ilvl="1">
      <w:start w:val="1"/>
      <w:numFmt w:val="bullet"/>
      <w:lvlText w:val="-"/>
      <w:lvlJc w:val="left"/>
      <w:pPr>
        <w:ind w:left="568" w:hanging="284"/>
      </w:pPr>
      <w:rPr>
        <w:rFonts w:ascii="Arial" w:hAnsi="Arial" w:hint="default"/>
        <w:color w:val="000000" w:themeColor="text1"/>
      </w:rPr>
    </w:lvl>
    <w:lvl w:ilvl="2">
      <w:start w:val="1"/>
      <w:numFmt w:val="bullet"/>
      <w:lvlText w:val="▪"/>
      <w:lvlJc w:val="left"/>
      <w:pPr>
        <w:ind w:left="852" w:hanging="284"/>
      </w:pPr>
      <w:rPr>
        <w:rFonts w:ascii="Arial" w:hAnsi="Arial" w:hint="default"/>
        <w:color w:val="000000" w:themeColor="text1"/>
      </w:rPr>
    </w:lvl>
    <w:lvl w:ilvl="3">
      <w:start w:val="1"/>
      <w:numFmt w:val="bullet"/>
      <w:lvlText w:val="•"/>
      <w:lvlJc w:val="left"/>
      <w:pPr>
        <w:ind w:left="1136" w:hanging="284"/>
      </w:pPr>
      <w:rPr>
        <w:rFonts w:ascii="Arial" w:hAnsi="Arial" w:hint="default"/>
        <w:color w:val="000000" w:themeColor="text1"/>
      </w:rPr>
    </w:lvl>
    <w:lvl w:ilvl="4">
      <w:start w:val="1"/>
      <w:numFmt w:val="bullet"/>
      <w:lvlText w:val="•"/>
      <w:lvlJc w:val="left"/>
      <w:pPr>
        <w:ind w:left="1420" w:hanging="284"/>
      </w:pPr>
      <w:rPr>
        <w:rFonts w:ascii="Arial" w:hAnsi="Arial" w:hint="default"/>
        <w:color w:val="000000" w:themeColor="text1"/>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Arial" w:hAnsi="Arial" w:hint="default"/>
        <w:color w:val="000000" w:themeColor="text1"/>
      </w:rPr>
    </w:lvl>
    <w:lvl w:ilvl="7">
      <w:start w:val="1"/>
      <w:numFmt w:val="bullet"/>
      <w:lvlText w:val="•"/>
      <w:lvlJc w:val="left"/>
      <w:pPr>
        <w:ind w:left="2272" w:hanging="284"/>
      </w:pPr>
      <w:rPr>
        <w:rFonts w:ascii="Arial" w:hAnsi="Arial" w:hint="default"/>
        <w:color w:val="000000" w:themeColor="text1"/>
      </w:rPr>
    </w:lvl>
    <w:lvl w:ilvl="8">
      <w:start w:val="1"/>
      <w:numFmt w:val="bullet"/>
      <w:lvlText w:val="•"/>
      <w:lvlJc w:val="left"/>
      <w:pPr>
        <w:ind w:left="2556" w:hanging="284"/>
      </w:pPr>
      <w:rPr>
        <w:rFonts w:ascii="Arial" w:hAnsi="Arial" w:hint="default"/>
        <w:color w:val="000000" w:themeColor="text1"/>
      </w:rPr>
    </w:lvl>
  </w:abstractNum>
  <w:abstractNum w:abstractNumId="14" w15:restartNumberingAfterBreak="0">
    <w:nsid w:val="53EE0881"/>
    <w:multiLevelType w:val="hybridMultilevel"/>
    <w:tmpl w:val="FBF0BF7E"/>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622307D"/>
    <w:multiLevelType w:val="multilevel"/>
    <w:tmpl w:val="6BF2A3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15:restartNumberingAfterBreak="0">
    <w:nsid w:val="5EA64011"/>
    <w:multiLevelType w:val="hybridMultilevel"/>
    <w:tmpl w:val="356E24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CC938E1"/>
    <w:multiLevelType w:val="multilevel"/>
    <w:tmpl w:val="D76E4ECE"/>
    <w:numStyleLink w:val="LijstnummeringNEO"/>
  </w:abstractNum>
  <w:abstractNum w:abstractNumId="18" w15:restartNumberingAfterBreak="0">
    <w:nsid w:val="73C4686A"/>
    <w:multiLevelType w:val="multilevel"/>
    <w:tmpl w:val="D76E4ECE"/>
    <w:styleLink w:val="LijstnummeringNEO"/>
    <w:lvl w:ilvl="0">
      <w:start w:val="1"/>
      <w:numFmt w:val="decimal"/>
      <w:pStyle w:val="Lijstnummering"/>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77942B89"/>
    <w:multiLevelType w:val="multilevel"/>
    <w:tmpl w:val="6A06CF38"/>
    <w:styleLink w:val="Genummerdekoppen"/>
    <w:lvl w:ilvl="0">
      <w:start w:val="1"/>
      <w:numFmt w:val="decimal"/>
      <w:pStyle w:val="Kop1"/>
      <w:lvlText w:val="%1"/>
      <w:lvlJc w:val="left"/>
      <w:pPr>
        <w:ind w:left="425" w:hanging="425"/>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709" w:hanging="709"/>
      </w:pPr>
      <w:rPr>
        <w:rFonts w:hint="default"/>
      </w:rPr>
    </w:lvl>
    <w:lvl w:ilvl="3">
      <w:start w:val="1"/>
      <w:numFmt w:val="decimal"/>
      <w:pStyle w:val="Kop4"/>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20" w15:restartNumberingAfterBreak="0">
    <w:nsid w:val="78B928F8"/>
    <w:multiLevelType w:val="multilevel"/>
    <w:tmpl w:val="D76E4ECE"/>
    <w:numStyleLink w:val="LijstnummeringNEO"/>
  </w:abstractNum>
  <w:abstractNum w:abstractNumId="21" w15:restartNumberingAfterBreak="0">
    <w:nsid w:val="7A4A2CA5"/>
    <w:multiLevelType w:val="hybridMultilevel"/>
    <w:tmpl w:val="F2BA5D8A"/>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42679467">
    <w:abstractNumId w:val="9"/>
  </w:num>
  <w:num w:numId="2" w16cid:durableId="1531725787">
    <w:abstractNumId w:val="7"/>
  </w:num>
  <w:num w:numId="3" w16cid:durableId="1313026771">
    <w:abstractNumId w:val="6"/>
  </w:num>
  <w:num w:numId="4" w16cid:durableId="1896505818">
    <w:abstractNumId w:val="5"/>
  </w:num>
  <w:num w:numId="5" w16cid:durableId="2021271697">
    <w:abstractNumId w:val="4"/>
  </w:num>
  <w:num w:numId="6" w16cid:durableId="1895039619">
    <w:abstractNumId w:val="8"/>
  </w:num>
  <w:num w:numId="7" w16cid:durableId="117996146">
    <w:abstractNumId w:val="3"/>
  </w:num>
  <w:num w:numId="8" w16cid:durableId="1889149539">
    <w:abstractNumId w:val="2"/>
  </w:num>
  <w:num w:numId="9" w16cid:durableId="949776580">
    <w:abstractNumId w:val="1"/>
  </w:num>
  <w:num w:numId="10" w16cid:durableId="545798459">
    <w:abstractNumId w:val="0"/>
  </w:num>
  <w:num w:numId="11" w16cid:durableId="1018390865">
    <w:abstractNumId w:val="15"/>
  </w:num>
  <w:num w:numId="12" w16cid:durableId="946885967">
    <w:abstractNumId w:val="14"/>
  </w:num>
  <w:num w:numId="13" w16cid:durableId="110325204">
    <w:abstractNumId w:val="13"/>
  </w:num>
  <w:num w:numId="14" w16cid:durableId="2135781140">
    <w:abstractNumId w:val="18"/>
  </w:num>
  <w:num w:numId="15" w16cid:durableId="2058552140">
    <w:abstractNumId w:val="20"/>
  </w:num>
  <w:num w:numId="16" w16cid:durableId="1968853403">
    <w:abstractNumId w:val="17"/>
  </w:num>
  <w:num w:numId="17" w16cid:durableId="500705913">
    <w:abstractNumId w:val="19"/>
  </w:num>
  <w:num w:numId="18" w16cid:durableId="13681415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1401780">
    <w:abstractNumId w:val="8"/>
  </w:num>
  <w:num w:numId="20" w16cid:durableId="831868083">
    <w:abstractNumId w:val="21"/>
  </w:num>
  <w:num w:numId="21" w16cid:durableId="1959988681">
    <w:abstractNumId w:val="10"/>
  </w:num>
  <w:num w:numId="22" w16cid:durableId="1958439972">
    <w:abstractNumId w:val="11"/>
  </w:num>
  <w:num w:numId="23" w16cid:durableId="907805647">
    <w:abstractNumId w:val="16"/>
  </w:num>
  <w:num w:numId="24" w16cid:durableId="1565142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186"/>
    <w:rsid w:val="000023A9"/>
    <w:rsid w:val="0002045C"/>
    <w:rsid w:val="000253B6"/>
    <w:rsid w:val="000317B4"/>
    <w:rsid w:val="000604E7"/>
    <w:rsid w:val="000C0589"/>
    <w:rsid w:val="000C0D40"/>
    <w:rsid w:val="000D5133"/>
    <w:rsid w:val="000F5150"/>
    <w:rsid w:val="00125E3E"/>
    <w:rsid w:val="001267A8"/>
    <w:rsid w:val="00126F53"/>
    <w:rsid w:val="001434E3"/>
    <w:rsid w:val="001436DC"/>
    <w:rsid w:val="001448DF"/>
    <w:rsid w:val="001456FF"/>
    <w:rsid w:val="00150DFB"/>
    <w:rsid w:val="00150FFA"/>
    <w:rsid w:val="00152647"/>
    <w:rsid w:val="00157A1C"/>
    <w:rsid w:val="001621C6"/>
    <w:rsid w:val="001A1B51"/>
    <w:rsid w:val="001A79A6"/>
    <w:rsid w:val="001D36AE"/>
    <w:rsid w:val="0021336C"/>
    <w:rsid w:val="00234696"/>
    <w:rsid w:val="002358DC"/>
    <w:rsid w:val="002575EA"/>
    <w:rsid w:val="00267004"/>
    <w:rsid w:val="00270139"/>
    <w:rsid w:val="002753FE"/>
    <w:rsid w:val="002A15DE"/>
    <w:rsid w:val="002C1493"/>
    <w:rsid w:val="002E09FF"/>
    <w:rsid w:val="002E1666"/>
    <w:rsid w:val="002E399A"/>
    <w:rsid w:val="003003AE"/>
    <w:rsid w:val="00301136"/>
    <w:rsid w:val="0030344E"/>
    <w:rsid w:val="003117E2"/>
    <w:rsid w:val="00320F59"/>
    <w:rsid w:val="003252EB"/>
    <w:rsid w:val="0035158D"/>
    <w:rsid w:val="00353C94"/>
    <w:rsid w:val="0035638A"/>
    <w:rsid w:val="00363BCB"/>
    <w:rsid w:val="00366B30"/>
    <w:rsid w:val="003726C3"/>
    <w:rsid w:val="00390CFA"/>
    <w:rsid w:val="00396D15"/>
    <w:rsid w:val="003A0C2D"/>
    <w:rsid w:val="003D15AD"/>
    <w:rsid w:val="003D2FB2"/>
    <w:rsid w:val="003D4574"/>
    <w:rsid w:val="003E04A4"/>
    <w:rsid w:val="003E3DE5"/>
    <w:rsid w:val="003F7A66"/>
    <w:rsid w:val="00402AC9"/>
    <w:rsid w:val="004146FE"/>
    <w:rsid w:val="0043149B"/>
    <w:rsid w:val="004330E6"/>
    <w:rsid w:val="00452EE8"/>
    <w:rsid w:val="0047200B"/>
    <w:rsid w:val="004A1CA4"/>
    <w:rsid w:val="004A3572"/>
    <w:rsid w:val="004B4477"/>
    <w:rsid w:val="004C6183"/>
    <w:rsid w:val="004C6B18"/>
    <w:rsid w:val="004D3F2C"/>
    <w:rsid w:val="004D4529"/>
    <w:rsid w:val="004E1059"/>
    <w:rsid w:val="00507CE4"/>
    <w:rsid w:val="005248E8"/>
    <w:rsid w:val="00527FE4"/>
    <w:rsid w:val="00535E1C"/>
    <w:rsid w:val="005457CC"/>
    <w:rsid w:val="00555CA5"/>
    <w:rsid w:val="00557BAD"/>
    <w:rsid w:val="00572967"/>
    <w:rsid w:val="005A6CFE"/>
    <w:rsid w:val="005C569B"/>
    <w:rsid w:val="005D2B97"/>
    <w:rsid w:val="005D3A0C"/>
    <w:rsid w:val="005D687B"/>
    <w:rsid w:val="005D7F33"/>
    <w:rsid w:val="005E19B0"/>
    <w:rsid w:val="005F23B3"/>
    <w:rsid w:val="00605325"/>
    <w:rsid w:val="00605B88"/>
    <w:rsid w:val="0061231C"/>
    <w:rsid w:val="00614B42"/>
    <w:rsid w:val="00641CAE"/>
    <w:rsid w:val="00652705"/>
    <w:rsid w:val="006947AE"/>
    <w:rsid w:val="00696042"/>
    <w:rsid w:val="006B7EA1"/>
    <w:rsid w:val="006D3A0D"/>
    <w:rsid w:val="006E26A5"/>
    <w:rsid w:val="006E4E2C"/>
    <w:rsid w:val="007161EA"/>
    <w:rsid w:val="007174BA"/>
    <w:rsid w:val="00723DCE"/>
    <w:rsid w:val="00735614"/>
    <w:rsid w:val="00745199"/>
    <w:rsid w:val="007471C2"/>
    <w:rsid w:val="00755DAD"/>
    <w:rsid w:val="007656EE"/>
    <w:rsid w:val="00770D3C"/>
    <w:rsid w:val="00777F78"/>
    <w:rsid w:val="007A226C"/>
    <w:rsid w:val="007A2D51"/>
    <w:rsid w:val="007B4345"/>
    <w:rsid w:val="007D08D5"/>
    <w:rsid w:val="007D22C2"/>
    <w:rsid w:val="007D5A53"/>
    <w:rsid w:val="007E6910"/>
    <w:rsid w:val="007F0B31"/>
    <w:rsid w:val="007F1CDA"/>
    <w:rsid w:val="007F24C9"/>
    <w:rsid w:val="007F2F69"/>
    <w:rsid w:val="007F5A00"/>
    <w:rsid w:val="007F60F0"/>
    <w:rsid w:val="007F6E0E"/>
    <w:rsid w:val="0080126C"/>
    <w:rsid w:val="0081310B"/>
    <w:rsid w:val="00822285"/>
    <w:rsid w:val="00844E28"/>
    <w:rsid w:val="00845FA2"/>
    <w:rsid w:val="008477C9"/>
    <w:rsid w:val="008533A6"/>
    <w:rsid w:val="00854946"/>
    <w:rsid w:val="00880198"/>
    <w:rsid w:val="00883A43"/>
    <w:rsid w:val="00891E44"/>
    <w:rsid w:val="008926C3"/>
    <w:rsid w:val="008A269E"/>
    <w:rsid w:val="008A4444"/>
    <w:rsid w:val="008C4240"/>
    <w:rsid w:val="008D1D8E"/>
    <w:rsid w:val="008E4B64"/>
    <w:rsid w:val="008F0D6C"/>
    <w:rsid w:val="00912FC2"/>
    <w:rsid w:val="009174B5"/>
    <w:rsid w:val="00927D05"/>
    <w:rsid w:val="00960D7C"/>
    <w:rsid w:val="00965A83"/>
    <w:rsid w:val="00973D50"/>
    <w:rsid w:val="009863C3"/>
    <w:rsid w:val="00994D8C"/>
    <w:rsid w:val="00A04E0E"/>
    <w:rsid w:val="00A40469"/>
    <w:rsid w:val="00A47AEF"/>
    <w:rsid w:val="00A5077A"/>
    <w:rsid w:val="00A86D5F"/>
    <w:rsid w:val="00A95FA5"/>
    <w:rsid w:val="00AA1632"/>
    <w:rsid w:val="00AD08FA"/>
    <w:rsid w:val="00AD3D45"/>
    <w:rsid w:val="00AF6515"/>
    <w:rsid w:val="00B244E7"/>
    <w:rsid w:val="00B518FF"/>
    <w:rsid w:val="00B5405E"/>
    <w:rsid w:val="00B573D2"/>
    <w:rsid w:val="00B83DF0"/>
    <w:rsid w:val="00B848FE"/>
    <w:rsid w:val="00BA0AA5"/>
    <w:rsid w:val="00BA70D2"/>
    <w:rsid w:val="00BB030E"/>
    <w:rsid w:val="00BC4168"/>
    <w:rsid w:val="00BD51CF"/>
    <w:rsid w:val="00BE3186"/>
    <w:rsid w:val="00BF765A"/>
    <w:rsid w:val="00C12656"/>
    <w:rsid w:val="00C2442E"/>
    <w:rsid w:val="00C465D7"/>
    <w:rsid w:val="00C4736E"/>
    <w:rsid w:val="00C5500E"/>
    <w:rsid w:val="00C60821"/>
    <w:rsid w:val="00C70B4E"/>
    <w:rsid w:val="00C76AE6"/>
    <w:rsid w:val="00CA7923"/>
    <w:rsid w:val="00CD715B"/>
    <w:rsid w:val="00CE62CA"/>
    <w:rsid w:val="00CF03B2"/>
    <w:rsid w:val="00D02D34"/>
    <w:rsid w:val="00D14686"/>
    <w:rsid w:val="00D17E3B"/>
    <w:rsid w:val="00D22E70"/>
    <w:rsid w:val="00D32D78"/>
    <w:rsid w:val="00D55F39"/>
    <w:rsid w:val="00D63E8D"/>
    <w:rsid w:val="00DA2C40"/>
    <w:rsid w:val="00DB0EF3"/>
    <w:rsid w:val="00DB2081"/>
    <w:rsid w:val="00E12B3A"/>
    <w:rsid w:val="00E1597D"/>
    <w:rsid w:val="00E15D06"/>
    <w:rsid w:val="00E21433"/>
    <w:rsid w:val="00E36670"/>
    <w:rsid w:val="00E3719E"/>
    <w:rsid w:val="00E5098A"/>
    <w:rsid w:val="00E53E0F"/>
    <w:rsid w:val="00E577AF"/>
    <w:rsid w:val="00E60259"/>
    <w:rsid w:val="00E73EC8"/>
    <w:rsid w:val="00E85F1E"/>
    <w:rsid w:val="00EA76F1"/>
    <w:rsid w:val="00EC263F"/>
    <w:rsid w:val="00EC5475"/>
    <w:rsid w:val="00ED09C5"/>
    <w:rsid w:val="00ED225E"/>
    <w:rsid w:val="00ED69B6"/>
    <w:rsid w:val="00F0551A"/>
    <w:rsid w:val="00F1503B"/>
    <w:rsid w:val="00F25BC1"/>
    <w:rsid w:val="00F316F9"/>
    <w:rsid w:val="00F41E99"/>
    <w:rsid w:val="00F6355D"/>
    <w:rsid w:val="00F75B85"/>
    <w:rsid w:val="00F76CA6"/>
    <w:rsid w:val="00F81600"/>
    <w:rsid w:val="00F91A0C"/>
    <w:rsid w:val="00FA1098"/>
    <w:rsid w:val="00FD6DF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E817D"/>
  <w15:chartTrackingRefBased/>
  <w15:docId w15:val="{D40C045D-686A-4483-AB82-53C9AFCA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nl-NL" w:eastAsia="en-US" w:bidi="ar-SA"/>
      </w:rPr>
    </w:rPrDefault>
    <w:pPrDefault>
      <w:pPr>
        <w:spacing w:after="8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7D05"/>
    <w:pPr>
      <w:spacing w:line="264" w:lineRule="auto"/>
    </w:pPr>
  </w:style>
  <w:style w:type="paragraph" w:styleId="Kop1">
    <w:name w:val="heading 1"/>
    <w:basedOn w:val="Standaard"/>
    <w:next w:val="Standaard"/>
    <w:link w:val="Kop1Char"/>
    <w:uiPriority w:val="9"/>
    <w:qFormat/>
    <w:rsid w:val="00B573D2"/>
    <w:pPr>
      <w:keepNext/>
      <w:keepLines/>
      <w:numPr>
        <w:numId w:val="17"/>
      </w:numPr>
      <w:spacing w:after="360" w:line="240" w:lineRule="auto"/>
      <w:outlineLvl w:val="0"/>
    </w:pPr>
    <w:rPr>
      <w:rFonts w:asciiTheme="majorHAnsi" w:eastAsiaTheme="majorEastAsia" w:hAnsiTheme="majorHAnsi" w:cstheme="majorBidi"/>
      <w:b/>
      <w:color w:val="00464F" w:themeColor="accent1"/>
      <w:sz w:val="40"/>
      <w:szCs w:val="32"/>
    </w:rPr>
  </w:style>
  <w:style w:type="paragraph" w:styleId="Kop2">
    <w:name w:val="heading 2"/>
    <w:basedOn w:val="Standaard"/>
    <w:next w:val="Standaard"/>
    <w:link w:val="Kop2Char"/>
    <w:uiPriority w:val="9"/>
    <w:unhideWhenUsed/>
    <w:qFormat/>
    <w:rsid w:val="00B573D2"/>
    <w:pPr>
      <w:keepNext/>
      <w:keepLines/>
      <w:numPr>
        <w:ilvl w:val="1"/>
        <w:numId w:val="17"/>
      </w:numPr>
      <w:spacing w:before="240" w:after="120" w:line="240" w:lineRule="auto"/>
      <w:outlineLvl w:val="1"/>
    </w:pPr>
    <w:rPr>
      <w:rFonts w:asciiTheme="majorHAnsi" w:eastAsiaTheme="majorEastAsia" w:hAnsiTheme="majorHAnsi" w:cstheme="majorBidi"/>
      <w:b/>
      <w:color w:val="1E78B5"/>
      <w:sz w:val="26"/>
      <w:szCs w:val="26"/>
    </w:rPr>
  </w:style>
  <w:style w:type="paragraph" w:styleId="Kop3">
    <w:name w:val="heading 3"/>
    <w:basedOn w:val="Standaard"/>
    <w:next w:val="Standaard"/>
    <w:link w:val="Kop3Char"/>
    <w:uiPriority w:val="9"/>
    <w:unhideWhenUsed/>
    <w:qFormat/>
    <w:rsid w:val="00B573D2"/>
    <w:pPr>
      <w:keepNext/>
      <w:keepLines/>
      <w:numPr>
        <w:ilvl w:val="2"/>
        <w:numId w:val="17"/>
      </w:numPr>
      <w:spacing w:before="240" w:after="0"/>
      <w:outlineLvl w:val="2"/>
    </w:pPr>
    <w:rPr>
      <w:rFonts w:asciiTheme="majorHAnsi" w:eastAsiaTheme="majorEastAsia" w:hAnsiTheme="majorHAnsi" w:cstheme="majorBidi"/>
      <w:b/>
      <w:color w:val="1E78B5"/>
      <w:szCs w:val="24"/>
    </w:rPr>
  </w:style>
  <w:style w:type="paragraph" w:styleId="Kop4">
    <w:name w:val="heading 4"/>
    <w:basedOn w:val="Standaard"/>
    <w:next w:val="Standaard"/>
    <w:link w:val="Kop4Char"/>
    <w:uiPriority w:val="9"/>
    <w:unhideWhenUsed/>
    <w:qFormat/>
    <w:rsid w:val="00B573D2"/>
    <w:pPr>
      <w:keepNext/>
      <w:keepLines/>
      <w:numPr>
        <w:ilvl w:val="3"/>
        <w:numId w:val="17"/>
      </w:numPr>
      <w:spacing w:before="240" w:after="0"/>
      <w:outlineLvl w:val="3"/>
    </w:pPr>
    <w:rPr>
      <w:rFonts w:asciiTheme="majorHAnsi" w:eastAsiaTheme="majorEastAsia" w:hAnsiTheme="majorHAnsi" w:cstheme="majorBidi"/>
      <w:b/>
      <w:iCs/>
    </w:rPr>
  </w:style>
  <w:style w:type="paragraph" w:styleId="Kop5">
    <w:name w:val="heading 5"/>
    <w:basedOn w:val="Standaard"/>
    <w:next w:val="Standaard"/>
    <w:link w:val="Kop5Char"/>
    <w:uiPriority w:val="9"/>
    <w:semiHidden/>
    <w:unhideWhenUsed/>
    <w:qFormat/>
    <w:rsid w:val="002575EA"/>
    <w:pPr>
      <w:keepNext/>
      <w:keepLines/>
      <w:numPr>
        <w:ilvl w:val="4"/>
        <w:numId w:val="11"/>
      </w:numPr>
      <w:spacing w:before="40"/>
      <w:outlineLvl w:val="4"/>
    </w:pPr>
    <w:rPr>
      <w:rFonts w:asciiTheme="majorHAnsi" w:eastAsiaTheme="majorEastAsia" w:hAnsiTheme="majorHAnsi" w:cstheme="majorBidi"/>
      <w:color w:val="00343B" w:themeColor="accent1" w:themeShade="BF"/>
    </w:rPr>
  </w:style>
  <w:style w:type="paragraph" w:styleId="Kop6">
    <w:name w:val="heading 6"/>
    <w:basedOn w:val="Standaard"/>
    <w:next w:val="Standaard"/>
    <w:link w:val="Kop6Char"/>
    <w:uiPriority w:val="9"/>
    <w:semiHidden/>
    <w:unhideWhenUsed/>
    <w:qFormat/>
    <w:rsid w:val="002575EA"/>
    <w:pPr>
      <w:keepNext/>
      <w:keepLines/>
      <w:numPr>
        <w:ilvl w:val="5"/>
        <w:numId w:val="11"/>
      </w:numPr>
      <w:spacing w:before="40"/>
      <w:outlineLvl w:val="5"/>
    </w:pPr>
    <w:rPr>
      <w:rFonts w:asciiTheme="majorHAnsi" w:eastAsiaTheme="majorEastAsia" w:hAnsiTheme="majorHAnsi" w:cstheme="majorBidi"/>
      <w:color w:val="002227" w:themeColor="accent1" w:themeShade="7F"/>
    </w:rPr>
  </w:style>
  <w:style w:type="paragraph" w:styleId="Kop7">
    <w:name w:val="heading 7"/>
    <w:basedOn w:val="Standaard"/>
    <w:next w:val="Standaard"/>
    <w:link w:val="Kop7Char"/>
    <w:uiPriority w:val="9"/>
    <w:semiHidden/>
    <w:unhideWhenUsed/>
    <w:qFormat/>
    <w:rsid w:val="002575EA"/>
    <w:pPr>
      <w:keepNext/>
      <w:keepLines/>
      <w:numPr>
        <w:ilvl w:val="6"/>
        <w:numId w:val="11"/>
      </w:numPr>
      <w:spacing w:before="40"/>
      <w:outlineLvl w:val="6"/>
    </w:pPr>
    <w:rPr>
      <w:rFonts w:asciiTheme="majorHAnsi" w:eastAsiaTheme="majorEastAsia" w:hAnsiTheme="majorHAnsi" w:cstheme="majorBidi"/>
      <w:i/>
      <w:iCs/>
      <w:color w:val="002227" w:themeColor="accent1" w:themeShade="7F"/>
    </w:rPr>
  </w:style>
  <w:style w:type="paragraph" w:styleId="Kop8">
    <w:name w:val="heading 8"/>
    <w:basedOn w:val="Standaard"/>
    <w:next w:val="Standaard"/>
    <w:link w:val="Kop8Char"/>
    <w:uiPriority w:val="9"/>
    <w:semiHidden/>
    <w:unhideWhenUsed/>
    <w:qFormat/>
    <w:rsid w:val="002575EA"/>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75EA"/>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1231C"/>
    <w:pPr>
      <w:tabs>
        <w:tab w:val="center" w:pos="4536"/>
        <w:tab w:val="right" w:pos="9072"/>
      </w:tabs>
    </w:pPr>
  </w:style>
  <w:style w:type="character" w:customStyle="1" w:styleId="KoptekstChar">
    <w:name w:val="Koptekst Char"/>
    <w:basedOn w:val="Standaardalinea-lettertype"/>
    <w:link w:val="Koptekst"/>
    <w:uiPriority w:val="99"/>
    <w:rsid w:val="0061231C"/>
  </w:style>
  <w:style w:type="paragraph" w:styleId="Voettekst">
    <w:name w:val="footer"/>
    <w:basedOn w:val="Standaard"/>
    <w:link w:val="VoettekstChar"/>
    <w:uiPriority w:val="99"/>
    <w:unhideWhenUsed/>
    <w:rsid w:val="00CE62CA"/>
    <w:pPr>
      <w:spacing w:after="0" w:line="240" w:lineRule="auto"/>
      <w:jc w:val="right"/>
    </w:pPr>
    <w:rPr>
      <w:color w:val="00464F" w:themeColor="accent1"/>
    </w:rPr>
  </w:style>
  <w:style w:type="character" w:customStyle="1" w:styleId="VoettekstChar">
    <w:name w:val="Voettekst Char"/>
    <w:basedOn w:val="Standaardalinea-lettertype"/>
    <w:link w:val="Voettekst"/>
    <w:uiPriority w:val="99"/>
    <w:rsid w:val="00CE62CA"/>
    <w:rPr>
      <w:color w:val="00464F" w:themeColor="accent1"/>
    </w:rPr>
  </w:style>
  <w:style w:type="character" w:customStyle="1" w:styleId="Kop1Char">
    <w:name w:val="Kop 1 Char"/>
    <w:basedOn w:val="Standaardalinea-lettertype"/>
    <w:link w:val="Kop1"/>
    <w:uiPriority w:val="9"/>
    <w:rsid w:val="00B573D2"/>
    <w:rPr>
      <w:rFonts w:asciiTheme="majorHAnsi" w:eastAsiaTheme="majorEastAsia" w:hAnsiTheme="majorHAnsi" w:cstheme="majorBidi"/>
      <w:b/>
      <w:color w:val="00464F" w:themeColor="accent1"/>
      <w:sz w:val="40"/>
      <w:szCs w:val="32"/>
    </w:rPr>
  </w:style>
  <w:style w:type="character" w:customStyle="1" w:styleId="Kop2Char">
    <w:name w:val="Kop 2 Char"/>
    <w:basedOn w:val="Standaardalinea-lettertype"/>
    <w:link w:val="Kop2"/>
    <w:uiPriority w:val="9"/>
    <w:rsid w:val="00B573D2"/>
    <w:rPr>
      <w:rFonts w:asciiTheme="majorHAnsi" w:eastAsiaTheme="majorEastAsia" w:hAnsiTheme="majorHAnsi" w:cstheme="majorBidi"/>
      <w:b/>
      <w:color w:val="1E78B5"/>
      <w:sz w:val="26"/>
      <w:szCs w:val="26"/>
    </w:rPr>
  </w:style>
  <w:style w:type="character" w:customStyle="1" w:styleId="Kop3Char">
    <w:name w:val="Kop 3 Char"/>
    <w:basedOn w:val="Standaardalinea-lettertype"/>
    <w:link w:val="Kop3"/>
    <w:uiPriority w:val="9"/>
    <w:rsid w:val="00B573D2"/>
    <w:rPr>
      <w:rFonts w:asciiTheme="majorHAnsi" w:eastAsiaTheme="majorEastAsia" w:hAnsiTheme="majorHAnsi" w:cstheme="majorBidi"/>
      <w:b/>
      <w:color w:val="1E78B5"/>
      <w:szCs w:val="24"/>
    </w:rPr>
  </w:style>
  <w:style w:type="paragraph" w:styleId="Ballontekst">
    <w:name w:val="Balloon Text"/>
    <w:basedOn w:val="Standaard"/>
    <w:link w:val="BallontekstChar"/>
    <w:uiPriority w:val="99"/>
    <w:semiHidden/>
    <w:unhideWhenUsed/>
    <w:rsid w:val="0061231C"/>
    <w:rPr>
      <w:rFonts w:ascii="Segoe UI" w:hAnsi="Segoe UI" w:cs="Segoe UI"/>
      <w:szCs w:val="18"/>
    </w:rPr>
  </w:style>
  <w:style w:type="character" w:customStyle="1" w:styleId="BallontekstChar">
    <w:name w:val="Ballontekst Char"/>
    <w:basedOn w:val="Standaardalinea-lettertype"/>
    <w:link w:val="Ballontekst"/>
    <w:uiPriority w:val="99"/>
    <w:semiHidden/>
    <w:rsid w:val="0061231C"/>
    <w:rPr>
      <w:rFonts w:ascii="Segoe UI" w:hAnsi="Segoe UI" w:cs="Segoe UI"/>
      <w:color w:val="312F2D" w:themeColor="text2"/>
      <w:sz w:val="18"/>
      <w:szCs w:val="18"/>
    </w:rPr>
  </w:style>
  <w:style w:type="character" w:customStyle="1" w:styleId="Kop4Char">
    <w:name w:val="Kop 4 Char"/>
    <w:basedOn w:val="Standaardalinea-lettertype"/>
    <w:link w:val="Kop4"/>
    <w:uiPriority w:val="9"/>
    <w:rsid w:val="00B573D2"/>
    <w:rPr>
      <w:rFonts w:asciiTheme="majorHAnsi" w:eastAsiaTheme="majorEastAsia" w:hAnsiTheme="majorHAnsi" w:cstheme="majorBidi"/>
      <w:b/>
      <w:iCs/>
    </w:rPr>
  </w:style>
  <w:style w:type="character" w:customStyle="1" w:styleId="Kop5Char">
    <w:name w:val="Kop 5 Char"/>
    <w:basedOn w:val="Standaardalinea-lettertype"/>
    <w:link w:val="Kop5"/>
    <w:uiPriority w:val="9"/>
    <w:semiHidden/>
    <w:rsid w:val="002575EA"/>
    <w:rPr>
      <w:rFonts w:asciiTheme="majorHAnsi" w:eastAsiaTheme="majorEastAsia" w:hAnsiTheme="majorHAnsi" w:cstheme="majorBidi"/>
      <w:color w:val="00343B" w:themeColor="accent1" w:themeShade="BF"/>
      <w:sz w:val="20"/>
    </w:rPr>
  </w:style>
  <w:style w:type="character" w:customStyle="1" w:styleId="Kop6Char">
    <w:name w:val="Kop 6 Char"/>
    <w:basedOn w:val="Standaardalinea-lettertype"/>
    <w:link w:val="Kop6"/>
    <w:uiPriority w:val="9"/>
    <w:semiHidden/>
    <w:rsid w:val="002575EA"/>
    <w:rPr>
      <w:rFonts w:asciiTheme="majorHAnsi" w:eastAsiaTheme="majorEastAsia" w:hAnsiTheme="majorHAnsi" w:cstheme="majorBidi"/>
      <w:color w:val="002227" w:themeColor="accent1" w:themeShade="7F"/>
      <w:sz w:val="20"/>
    </w:rPr>
  </w:style>
  <w:style w:type="character" w:customStyle="1" w:styleId="Kop7Char">
    <w:name w:val="Kop 7 Char"/>
    <w:basedOn w:val="Standaardalinea-lettertype"/>
    <w:link w:val="Kop7"/>
    <w:uiPriority w:val="9"/>
    <w:semiHidden/>
    <w:rsid w:val="002575EA"/>
    <w:rPr>
      <w:rFonts w:asciiTheme="majorHAnsi" w:eastAsiaTheme="majorEastAsia" w:hAnsiTheme="majorHAnsi" w:cstheme="majorBidi"/>
      <w:i/>
      <w:iCs/>
      <w:color w:val="002227" w:themeColor="accent1" w:themeShade="7F"/>
      <w:sz w:val="20"/>
    </w:rPr>
  </w:style>
  <w:style w:type="character" w:customStyle="1" w:styleId="Kop8Char">
    <w:name w:val="Kop 8 Char"/>
    <w:basedOn w:val="Standaardalinea-lettertype"/>
    <w:link w:val="Kop8"/>
    <w:uiPriority w:val="9"/>
    <w:semiHidden/>
    <w:rsid w:val="002575E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75EA"/>
    <w:rPr>
      <w:rFonts w:asciiTheme="majorHAnsi" w:eastAsiaTheme="majorEastAsia" w:hAnsiTheme="majorHAnsi" w:cstheme="majorBidi"/>
      <w:i/>
      <w:iCs/>
      <w:color w:val="272727" w:themeColor="text1" w:themeTint="D8"/>
      <w:sz w:val="21"/>
      <w:szCs w:val="21"/>
    </w:rPr>
  </w:style>
  <w:style w:type="paragraph" w:styleId="Kopvaninhoudsopgave">
    <w:name w:val="TOC Heading"/>
    <w:basedOn w:val="Kop1"/>
    <w:next w:val="Standaard"/>
    <w:uiPriority w:val="14"/>
    <w:unhideWhenUsed/>
    <w:qFormat/>
    <w:rsid w:val="0030344E"/>
    <w:pPr>
      <w:numPr>
        <w:numId w:val="0"/>
      </w:numPr>
      <w:outlineLvl w:val="9"/>
    </w:pPr>
    <w:rPr>
      <w:lang w:eastAsia="nl-NL"/>
    </w:rPr>
  </w:style>
  <w:style w:type="paragraph" w:styleId="Inhopg1">
    <w:name w:val="toc 1"/>
    <w:basedOn w:val="Standaard"/>
    <w:next w:val="Standaard"/>
    <w:autoRedefine/>
    <w:uiPriority w:val="39"/>
    <w:unhideWhenUsed/>
    <w:rsid w:val="007E6910"/>
    <w:pPr>
      <w:tabs>
        <w:tab w:val="left" w:pos="426"/>
        <w:tab w:val="right" w:pos="8777"/>
      </w:tabs>
      <w:spacing w:before="240" w:after="0"/>
    </w:pPr>
    <w:rPr>
      <w:rFonts w:asciiTheme="majorHAnsi" w:hAnsiTheme="majorHAnsi"/>
      <w:b/>
      <w:color w:val="1E78B5"/>
      <w:sz w:val="26"/>
    </w:rPr>
  </w:style>
  <w:style w:type="paragraph" w:styleId="Inhopg2">
    <w:name w:val="toc 2"/>
    <w:basedOn w:val="Standaard"/>
    <w:next w:val="Standaard"/>
    <w:autoRedefine/>
    <w:uiPriority w:val="39"/>
    <w:unhideWhenUsed/>
    <w:rsid w:val="00844E28"/>
    <w:pPr>
      <w:tabs>
        <w:tab w:val="left" w:pos="1134"/>
        <w:tab w:val="right" w:pos="8777"/>
      </w:tabs>
      <w:spacing w:after="0"/>
      <w:ind w:left="426"/>
    </w:pPr>
  </w:style>
  <w:style w:type="paragraph" w:styleId="Inhopg3">
    <w:name w:val="toc 3"/>
    <w:basedOn w:val="Standaard"/>
    <w:next w:val="Standaard"/>
    <w:autoRedefine/>
    <w:uiPriority w:val="39"/>
    <w:unhideWhenUsed/>
    <w:rsid w:val="00844E28"/>
    <w:pPr>
      <w:tabs>
        <w:tab w:val="left" w:pos="1134"/>
        <w:tab w:val="right" w:pos="8777"/>
      </w:tabs>
      <w:spacing w:after="0"/>
      <w:ind w:left="426"/>
    </w:pPr>
  </w:style>
  <w:style w:type="character" w:styleId="Hyperlink">
    <w:name w:val="Hyperlink"/>
    <w:basedOn w:val="Standaardalinea-lettertype"/>
    <w:uiPriority w:val="99"/>
    <w:unhideWhenUsed/>
    <w:rsid w:val="0030344E"/>
    <w:rPr>
      <w:color w:val="000000" w:themeColor="hyperlink"/>
      <w:u w:val="single"/>
    </w:rPr>
  </w:style>
  <w:style w:type="paragraph" w:customStyle="1" w:styleId="InhoudsopgaveOndertitel">
    <w:name w:val="Inhoudsopgave Ondertitel"/>
    <w:basedOn w:val="Standaard"/>
    <w:uiPriority w:val="15"/>
    <w:qFormat/>
    <w:rsid w:val="00B573D2"/>
    <w:pPr>
      <w:spacing w:after="360" w:line="240" w:lineRule="auto"/>
    </w:pPr>
    <w:rPr>
      <w:rFonts w:ascii="Aptos SemiBold" w:hAnsi="Aptos SemiBold"/>
      <w:bCs/>
      <w:color w:val="00464F" w:themeColor="accent1"/>
      <w:sz w:val="30"/>
      <w:szCs w:val="32"/>
      <w:lang w:eastAsia="nl-NL"/>
    </w:rPr>
  </w:style>
  <w:style w:type="table" w:styleId="Tabelraster">
    <w:name w:val="Table Grid"/>
    <w:basedOn w:val="Standaardtabel"/>
    <w:uiPriority w:val="59"/>
    <w:rsid w:val="00BA7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573D2"/>
    <w:pPr>
      <w:spacing w:line="216" w:lineRule="auto"/>
      <w:contextualSpacing/>
    </w:pPr>
    <w:rPr>
      <w:rFonts w:asciiTheme="majorHAnsi" w:eastAsiaTheme="majorEastAsia" w:hAnsiTheme="majorHAnsi" w:cstheme="majorBidi"/>
      <w:b/>
      <w:color w:val="00464F" w:themeColor="accent1"/>
      <w:spacing w:val="-10"/>
      <w:kern w:val="28"/>
      <w:sz w:val="108"/>
      <w:szCs w:val="56"/>
    </w:rPr>
  </w:style>
  <w:style w:type="character" w:customStyle="1" w:styleId="TitelChar">
    <w:name w:val="Titel Char"/>
    <w:basedOn w:val="Standaardalinea-lettertype"/>
    <w:link w:val="Titel"/>
    <w:uiPriority w:val="10"/>
    <w:rsid w:val="00B573D2"/>
    <w:rPr>
      <w:rFonts w:asciiTheme="majorHAnsi" w:eastAsiaTheme="majorEastAsia" w:hAnsiTheme="majorHAnsi" w:cstheme="majorBidi"/>
      <w:b/>
      <w:color w:val="00464F" w:themeColor="accent1"/>
      <w:spacing w:val="-10"/>
      <w:kern w:val="28"/>
      <w:sz w:val="108"/>
      <w:szCs w:val="56"/>
    </w:rPr>
  </w:style>
  <w:style w:type="paragraph" w:styleId="Ondertitel">
    <w:name w:val="Subtitle"/>
    <w:basedOn w:val="Standaard"/>
    <w:next w:val="Standaard"/>
    <w:link w:val="OndertitelChar"/>
    <w:uiPriority w:val="13"/>
    <w:qFormat/>
    <w:rsid w:val="00B573D2"/>
    <w:pPr>
      <w:numPr>
        <w:ilvl w:val="1"/>
      </w:numPr>
      <w:spacing w:after="160" w:line="240" w:lineRule="auto"/>
    </w:pPr>
    <w:rPr>
      <w:rFonts w:ascii="Aptos SemiBold" w:eastAsiaTheme="minorEastAsia" w:hAnsi="Aptos SemiBold"/>
      <w:color w:val="00464F" w:themeColor="accent1"/>
      <w:sz w:val="40"/>
    </w:rPr>
  </w:style>
  <w:style w:type="character" w:customStyle="1" w:styleId="OndertitelChar">
    <w:name w:val="Ondertitel Char"/>
    <w:basedOn w:val="Standaardalinea-lettertype"/>
    <w:link w:val="Ondertitel"/>
    <w:uiPriority w:val="13"/>
    <w:rsid w:val="00927D05"/>
    <w:rPr>
      <w:rFonts w:ascii="Aptos SemiBold" w:eastAsiaTheme="minorEastAsia" w:hAnsi="Aptos SemiBold"/>
      <w:color w:val="00464F" w:themeColor="accent1"/>
      <w:sz w:val="40"/>
    </w:rPr>
  </w:style>
  <w:style w:type="character" w:styleId="Tekstvantijdelijkeaanduiding">
    <w:name w:val="Placeholder Text"/>
    <w:basedOn w:val="Standaardalinea-lettertype"/>
    <w:uiPriority w:val="99"/>
    <w:semiHidden/>
    <w:rsid w:val="00EC5475"/>
    <w:rPr>
      <w:color w:val="808080"/>
    </w:rPr>
  </w:style>
  <w:style w:type="paragraph" w:styleId="Inhopg4">
    <w:name w:val="toc 4"/>
    <w:basedOn w:val="Standaard"/>
    <w:next w:val="Standaard"/>
    <w:autoRedefine/>
    <w:uiPriority w:val="39"/>
    <w:unhideWhenUsed/>
    <w:rsid w:val="00844E28"/>
    <w:pPr>
      <w:tabs>
        <w:tab w:val="left" w:pos="1134"/>
        <w:tab w:val="right" w:pos="8777"/>
      </w:tabs>
      <w:spacing w:after="0"/>
      <w:ind w:left="426"/>
    </w:pPr>
  </w:style>
  <w:style w:type="paragraph" w:styleId="Bijschrift">
    <w:name w:val="caption"/>
    <w:basedOn w:val="Standaard"/>
    <w:next w:val="Standaard"/>
    <w:uiPriority w:val="35"/>
    <w:unhideWhenUsed/>
    <w:qFormat/>
    <w:rsid w:val="001A1B51"/>
    <w:pPr>
      <w:spacing w:before="120" w:after="120" w:line="240" w:lineRule="auto"/>
    </w:pPr>
    <w:rPr>
      <w:iCs/>
      <w:color w:val="00464F" w:themeColor="accent1"/>
      <w:sz w:val="16"/>
      <w:szCs w:val="18"/>
    </w:rPr>
  </w:style>
  <w:style w:type="paragraph" w:styleId="Voetnoottekst">
    <w:name w:val="footnote text"/>
    <w:basedOn w:val="Standaard"/>
    <w:link w:val="VoetnoottekstChar"/>
    <w:uiPriority w:val="99"/>
    <w:semiHidden/>
    <w:unhideWhenUsed/>
    <w:rsid w:val="003A0C2D"/>
    <w:pPr>
      <w:spacing w:after="0" w:line="240" w:lineRule="auto"/>
    </w:pPr>
    <w:rPr>
      <w:sz w:val="16"/>
    </w:rPr>
  </w:style>
  <w:style w:type="character" w:customStyle="1" w:styleId="VoetnoottekstChar">
    <w:name w:val="Voetnoottekst Char"/>
    <w:basedOn w:val="Standaardalinea-lettertype"/>
    <w:link w:val="Voetnoottekst"/>
    <w:uiPriority w:val="99"/>
    <w:semiHidden/>
    <w:rsid w:val="003A0C2D"/>
    <w:rPr>
      <w:color w:val="000000" w:themeColor="text1"/>
      <w:sz w:val="16"/>
    </w:rPr>
  </w:style>
  <w:style w:type="character" w:styleId="Voetnootmarkering">
    <w:name w:val="footnote reference"/>
    <w:basedOn w:val="Standaardalinea-lettertype"/>
    <w:uiPriority w:val="99"/>
    <w:semiHidden/>
    <w:unhideWhenUsed/>
    <w:rsid w:val="00BD51CF"/>
    <w:rPr>
      <w:vertAlign w:val="superscript"/>
    </w:rPr>
  </w:style>
  <w:style w:type="table" w:styleId="Lijsttabel3-Accent2">
    <w:name w:val="List Table 3 Accent 2"/>
    <w:aliases w:val="Tabelstijl NEO"/>
    <w:basedOn w:val="Standaardtabel"/>
    <w:uiPriority w:val="48"/>
    <w:rsid w:val="00973D50"/>
    <w:pPr>
      <w:spacing w:after="0" w:line="240" w:lineRule="auto"/>
    </w:pPr>
    <w:rPr>
      <w:rFonts w:asciiTheme="majorHAnsi" w:hAnsiTheme="majorHAnsi"/>
    </w:rPr>
    <w:tblPr>
      <w:tblStyleRowBandSize w:val="1"/>
      <w:tblStyleColBandSize w:val="1"/>
      <w:tblBorders>
        <w:top w:val="single" w:sz="4" w:space="0" w:color="66B7E7" w:themeColor="accent2"/>
        <w:bottom w:val="single" w:sz="4" w:space="0" w:color="66B7E7" w:themeColor="accent2"/>
      </w:tblBorders>
      <w:tblCellMar>
        <w:top w:w="85" w:type="dxa"/>
        <w:left w:w="85" w:type="dxa"/>
        <w:bottom w:w="85" w:type="dxa"/>
        <w:right w:w="85" w:type="dxa"/>
      </w:tblCellMar>
    </w:tblPr>
    <w:tblStylePr w:type="firstRow">
      <w:rPr>
        <w:b/>
        <w:bCs/>
        <w:color w:val="000000" w:themeColor="text1"/>
      </w:rPr>
      <w:tblPr/>
      <w:tcPr>
        <w:shd w:val="clear" w:color="auto" w:fill="E0F0FA" w:themeFill="accent2" w:themeFillTint="33"/>
      </w:tcPr>
    </w:tblStylePr>
    <w:tblStylePr w:type="lastRow">
      <w:rPr>
        <w:b/>
        <w:bCs/>
      </w:rPr>
      <w:tblPr/>
      <w:tcPr>
        <w:tcBorders>
          <w:top w:val="double" w:sz="4" w:space="0" w:color="66B7E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B7E7" w:themeColor="accent2"/>
          <w:right w:val="single" w:sz="4" w:space="0" w:color="66B7E7" w:themeColor="accent2"/>
        </w:tcBorders>
      </w:tcPr>
    </w:tblStylePr>
    <w:tblStylePr w:type="band1Horz">
      <w:tblPr/>
      <w:tcPr>
        <w:tcBorders>
          <w:top w:val="single" w:sz="4" w:space="0" w:color="66B7E7" w:themeColor="accent2"/>
          <w:bottom w:val="single" w:sz="4" w:space="0" w:color="66B7E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B7E7" w:themeColor="accent2"/>
          <w:left w:val="nil"/>
        </w:tcBorders>
      </w:tcPr>
    </w:tblStylePr>
    <w:tblStylePr w:type="swCell">
      <w:tblPr/>
      <w:tcPr>
        <w:tcBorders>
          <w:top w:val="double" w:sz="4" w:space="0" w:color="66B7E7" w:themeColor="accent2"/>
          <w:right w:val="nil"/>
        </w:tcBorders>
      </w:tcPr>
    </w:tblStylePr>
  </w:style>
  <w:style w:type="paragraph" w:customStyle="1" w:styleId="AdresAchterpagina">
    <w:name w:val="Adres Achterpagina"/>
    <w:basedOn w:val="Standaard"/>
    <w:uiPriority w:val="16"/>
    <w:rsid w:val="00B573D2"/>
    <w:pPr>
      <w:spacing w:after="0" w:line="276" w:lineRule="auto"/>
    </w:pPr>
    <w:rPr>
      <w:rFonts w:asciiTheme="majorHAnsi" w:hAnsiTheme="majorHAnsi"/>
      <w:color w:val="00464F" w:themeColor="accent1"/>
    </w:rPr>
  </w:style>
  <w:style w:type="paragraph" w:styleId="Citaat">
    <w:name w:val="Quote"/>
    <w:basedOn w:val="Standaard"/>
    <w:next w:val="Standaard"/>
    <w:link w:val="CitaatChar"/>
    <w:uiPriority w:val="11"/>
    <w:qFormat/>
    <w:rsid w:val="008C4240"/>
    <w:pPr>
      <w:spacing w:before="200" w:after="160" w:line="252" w:lineRule="auto"/>
      <w:ind w:right="1418"/>
    </w:pPr>
    <w:rPr>
      <w:iCs/>
      <w:color w:val="00464F" w:themeColor="accent1"/>
      <w:sz w:val="60"/>
    </w:rPr>
  </w:style>
  <w:style w:type="character" w:customStyle="1" w:styleId="CitaatChar">
    <w:name w:val="Citaat Char"/>
    <w:basedOn w:val="Standaardalinea-lettertype"/>
    <w:link w:val="Citaat"/>
    <w:uiPriority w:val="11"/>
    <w:rsid w:val="00F76CA6"/>
    <w:rPr>
      <w:iCs/>
      <w:color w:val="00464F" w:themeColor="accent1"/>
      <w:sz w:val="60"/>
    </w:rPr>
  </w:style>
  <w:style w:type="paragraph" w:customStyle="1" w:styleId="Quoteattributie">
    <w:name w:val="Quote attributie"/>
    <w:basedOn w:val="Standaard"/>
    <w:next w:val="Standaard"/>
    <w:uiPriority w:val="11"/>
    <w:qFormat/>
    <w:rsid w:val="001A1B51"/>
    <w:pPr>
      <w:spacing w:after="360"/>
    </w:pPr>
    <w:rPr>
      <w:rFonts w:asciiTheme="majorHAnsi" w:hAnsiTheme="majorHAnsi"/>
      <w:i/>
      <w:iCs/>
      <w:color w:val="00464F" w:themeColor="accent1"/>
      <w:sz w:val="32"/>
      <w:szCs w:val="32"/>
    </w:rPr>
  </w:style>
  <w:style w:type="paragraph" w:styleId="Lijstalinea">
    <w:name w:val="List Paragraph"/>
    <w:basedOn w:val="Standaard"/>
    <w:uiPriority w:val="10"/>
    <w:qFormat/>
    <w:rsid w:val="00125E3E"/>
    <w:pPr>
      <w:numPr>
        <w:numId w:val="13"/>
      </w:numPr>
      <w:contextualSpacing/>
    </w:pPr>
  </w:style>
  <w:style w:type="numbering" w:customStyle="1" w:styleId="BulletsNEO">
    <w:name w:val="Bullets NEO"/>
    <w:uiPriority w:val="99"/>
    <w:rsid w:val="00125E3E"/>
    <w:pPr>
      <w:numPr>
        <w:numId w:val="13"/>
      </w:numPr>
    </w:pPr>
  </w:style>
  <w:style w:type="numbering" w:customStyle="1" w:styleId="LijstnummeringNEO">
    <w:name w:val="Lijstnummering NEO"/>
    <w:uiPriority w:val="99"/>
    <w:rsid w:val="00FD6DFA"/>
    <w:pPr>
      <w:numPr>
        <w:numId w:val="14"/>
      </w:numPr>
    </w:pPr>
  </w:style>
  <w:style w:type="character" w:styleId="Onopgelostemelding">
    <w:name w:val="Unresolved Mention"/>
    <w:basedOn w:val="Standaardalinea-lettertype"/>
    <w:uiPriority w:val="99"/>
    <w:semiHidden/>
    <w:unhideWhenUsed/>
    <w:rsid w:val="00267004"/>
    <w:rPr>
      <w:color w:val="605E5C"/>
      <w:shd w:val="clear" w:color="auto" w:fill="E1DFDD"/>
    </w:rPr>
  </w:style>
  <w:style w:type="paragraph" w:styleId="Lijstnummering">
    <w:name w:val="List Number"/>
    <w:basedOn w:val="Standaard"/>
    <w:uiPriority w:val="10"/>
    <w:unhideWhenUsed/>
    <w:qFormat/>
    <w:rsid w:val="00FD6DFA"/>
    <w:pPr>
      <w:numPr>
        <w:numId w:val="16"/>
      </w:numPr>
      <w:contextualSpacing/>
    </w:pPr>
  </w:style>
  <w:style w:type="character" w:styleId="GevolgdeHyperlink">
    <w:name w:val="FollowedHyperlink"/>
    <w:basedOn w:val="Standaardalinea-lettertype"/>
    <w:uiPriority w:val="99"/>
    <w:semiHidden/>
    <w:unhideWhenUsed/>
    <w:rsid w:val="00267004"/>
    <w:rPr>
      <w:color w:val="000000" w:themeColor="followedHyperlink"/>
      <w:u w:val="single"/>
    </w:rPr>
  </w:style>
  <w:style w:type="paragraph" w:customStyle="1" w:styleId="Inleiding">
    <w:name w:val="Inleiding"/>
    <w:basedOn w:val="Standaard"/>
    <w:uiPriority w:val="1"/>
    <w:qFormat/>
    <w:rsid w:val="00F81600"/>
    <w:rPr>
      <w:rFonts w:asciiTheme="majorHAnsi" w:hAnsiTheme="majorHAnsi"/>
      <w:b/>
      <w:bCs/>
      <w:lang w:val="en-US"/>
    </w:rPr>
  </w:style>
  <w:style w:type="paragraph" w:customStyle="1" w:styleId="Tekstinblauwkader">
    <w:name w:val="Tekst in blauw kader"/>
    <w:basedOn w:val="Standaard"/>
    <w:uiPriority w:val="10"/>
    <w:qFormat/>
    <w:rsid w:val="003252EB"/>
    <w:pPr>
      <w:pBdr>
        <w:top w:val="single" w:sz="6" w:space="6" w:color="E0F0FA" w:themeColor="accent2" w:themeTint="33"/>
        <w:left w:val="single" w:sz="6" w:space="6" w:color="E0F0FA" w:themeColor="accent2" w:themeTint="33"/>
        <w:bottom w:val="single" w:sz="6" w:space="6" w:color="E0F0FA" w:themeColor="accent2" w:themeTint="33"/>
        <w:right w:val="single" w:sz="6" w:space="6" w:color="E0F0FA" w:themeColor="accent2" w:themeTint="33"/>
      </w:pBdr>
      <w:shd w:val="clear" w:color="auto" w:fill="E0F0FA" w:themeFill="accent2" w:themeFillTint="33"/>
      <w:suppressAutoHyphens/>
      <w:jc w:val="both"/>
    </w:pPr>
    <w:rPr>
      <w:rFonts w:asciiTheme="majorHAnsi" w:eastAsia="Arial Unicode MS" w:hAnsiTheme="majorHAnsi" w:cs="Times New Roman"/>
      <w:color w:val="auto"/>
      <w:szCs w:val="18"/>
    </w:rPr>
  </w:style>
  <w:style w:type="paragraph" w:customStyle="1" w:styleId="Auteurdatumcover">
    <w:name w:val="Auteur/datum cover"/>
    <w:basedOn w:val="Ondertitel"/>
    <w:uiPriority w:val="16"/>
    <w:qFormat/>
    <w:rsid w:val="00E21433"/>
    <w:pPr>
      <w:spacing w:after="0"/>
    </w:pPr>
    <w:rPr>
      <w:sz w:val="28"/>
      <w:szCs w:val="16"/>
    </w:rPr>
  </w:style>
  <w:style w:type="numbering" w:customStyle="1" w:styleId="Genummerdekoppen">
    <w:name w:val="Genummerde koppen"/>
    <w:uiPriority w:val="99"/>
    <w:rsid w:val="0081310B"/>
    <w:pPr>
      <w:numPr>
        <w:numId w:val="17"/>
      </w:numPr>
    </w:pPr>
  </w:style>
  <w:style w:type="table" w:styleId="Onopgemaaktetabel3">
    <w:name w:val="Plain Table 3"/>
    <w:basedOn w:val="Standaardtabel"/>
    <w:uiPriority w:val="43"/>
    <w:rsid w:val="000317B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Zwaar">
    <w:name w:val="Strong"/>
    <w:basedOn w:val="Standaardalinea-lettertype"/>
    <w:uiPriority w:val="22"/>
    <w:qFormat/>
    <w:rsid w:val="00E1597D"/>
    <w:rPr>
      <w:rFonts w:asciiTheme="majorHAnsi" w:hAnsiTheme="majorHAnsi"/>
      <w:b/>
      <w:bCs/>
    </w:rPr>
  </w:style>
  <w:style w:type="character" w:styleId="Verwijzingopmerking">
    <w:name w:val="annotation reference"/>
    <w:semiHidden/>
    <w:rsid w:val="000023A9"/>
    <w:rPr>
      <w:sz w:val="16"/>
    </w:rPr>
  </w:style>
  <w:style w:type="paragraph" w:styleId="Tekstopmerking">
    <w:name w:val="annotation text"/>
    <w:basedOn w:val="Standaard"/>
    <w:link w:val="TekstopmerkingChar"/>
    <w:semiHidden/>
    <w:rsid w:val="000023A9"/>
    <w:pPr>
      <w:spacing w:after="0" w:line="260" w:lineRule="atLeast"/>
    </w:pPr>
    <w:rPr>
      <w:rFonts w:ascii="Agrofont" w:eastAsia="Times New Roman" w:hAnsi="Agrofont" w:cs="Times New Roman"/>
      <w:color w:val="auto"/>
      <w:kern w:val="14"/>
    </w:rPr>
  </w:style>
  <w:style w:type="character" w:customStyle="1" w:styleId="TekstopmerkingChar">
    <w:name w:val="Tekst opmerking Char"/>
    <w:basedOn w:val="Standaardalinea-lettertype"/>
    <w:link w:val="Tekstopmerking"/>
    <w:semiHidden/>
    <w:rsid w:val="000023A9"/>
    <w:rPr>
      <w:rFonts w:ascii="Agrofont" w:eastAsia="Times New Roman" w:hAnsi="Agrofont" w:cs="Times New Roman"/>
      <w:color w:val="auto"/>
      <w:kern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875315">
      <w:bodyDiv w:val="1"/>
      <w:marLeft w:val="0"/>
      <w:marRight w:val="0"/>
      <w:marTop w:val="0"/>
      <w:marBottom w:val="0"/>
      <w:divBdr>
        <w:top w:val="none" w:sz="0" w:space="0" w:color="auto"/>
        <w:left w:val="none" w:sz="0" w:space="0" w:color="auto"/>
        <w:bottom w:val="none" w:sz="0" w:space="0" w:color="auto"/>
        <w:right w:val="none" w:sz="0" w:space="0" w:color="auto"/>
      </w:divBdr>
      <w:divsChild>
        <w:div w:id="1858811817">
          <w:marLeft w:val="0"/>
          <w:marRight w:val="0"/>
          <w:marTop w:val="0"/>
          <w:marBottom w:val="0"/>
          <w:divBdr>
            <w:top w:val="none" w:sz="0" w:space="0" w:color="auto"/>
            <w:left w:val="none" w:sz="0" w:space="0" w:color="auto"/>
            <w:bottom w:val="none" w:sz="0" w:space="0" w:color="auto"/>
            <w:right w:val="none" w:sz="0" w:space="0" w:color="auto"/>
          </w:divBdr>
        </w:div>
        <w:div w:id="1964538473">
          <w:marLeft w:val="0"/>
          <w:marRight w:val="0"/>
          <w:marTop w:val="0"/>
          <w:marBottom w:val="0"/>
          <w:divBdr>
            <w:top w:val="none" w:sz="0" w:space="0" w:color="auto"/>
            <w:left w:val="none" w:sz="0" w:space="0" w:color="auto"/>
            <w:bottom w:val="none" w:sz="0" w:space="0" w:color="auto"/>
            <w:right w:val="none" w:sz="0" w:space="0" w:color="auto"/>
          </w:divBdr>
        </w:div>
        <w:div w:id="1213422388">
          <w:marLeft w:val="0"/>
          <w:marRight w:val="0"/>
          <w:marTop w:val="0"/>
          <w:marBottom w:val="0"/>
          <w:divBdr>
            <w:top w:val="none" w:sz="0" w:space="0" w:color="auto"/>
            <w:left w:val="none" w:sz="0" w:space="0" w:color="auto"/>
            <w:bottom w:val="none" w:sz="0" w:space="0" w:color="auto"/>
            <w:right w:val="none" w:sz="0" w:space="0" w:color="auto"/>
          </w:divBdr>
        </w:div>
        <w:div w:id="44106046">
          <w:marLeft w:val="0"/>
          <w:marRight w:val="0"/>
          <w:marTop w:val="0"/>
          <w:marBottom w:val="0"/>
          <w:divBdr>
            <w:top w:val="none" w:sz="0" w:space="0" w:color="auto"/>
            <w:left w:val="none" w:sz="0" w:space="0" w:color="auto"/>
            <w:bottom w:val="none" w:sz="0" w:space="0" w:color="auto"/>
            <w:right w:val="none" w:sz="0" w:space="0" w:color="auto"/>
          </w:divBdr>
        </w:div>
        <w:div w:id="681709125">
          <w:marLeft w:val="0"/>
          <w:marRight w:val="0"/>
          <w:marTop w:val="0"/>
          <w:marBottom w:val="0"/>
          <w:divBdr>
            <w:top w:val="none" w:sz="0" w:space="0" w:color="auto"/>
            <w:left w:val="none" w:sz="0" w:space="0" w:color="auto"/>
            <w:bottom w:val="none" w:sz="0" w:space="0" w:color="auto"/>
            <w:right w:val="none" w:sz="0" w:space="0" w:color="auto"/>
          </w:divBdr>
        </w:div>
        <w:div w:id="1817989184">
          <w:marLeft w:val="0"/>
          <w:marRight w:val="0"/>
          <w:marTop w:val="0"/>
          <w:marBottom w:val="0"/>
          <w:divBdr>
            <w:top w:val="none" w:sz="0" w:space="0" w:color="auto"/>
            <w:left w:val="none" w:sz="0" w:space="0" w:color="auto"/>
            <w:bottom w:val="none" w:sz="0" w:space="0" w:color="auto"/>
            <w:right w:val="none" w:sz="0" w:space="0" w:color="auto"/>
          </w:divBdr>
        </w:div>
        <w:div w:id="1481383541">
          <w:marLeft w:val="0"/>
          <w:marRight w:val="0"/>
          <w:marTop w:val="0"/>
          <w:marBottom w:val="0"/>
          <w:divBdr>
            <w:top w:val="none" w:sz="0" w:space="0" w:color="auto"/>
            <w:left w:val="none" w:sz="0" w:space="0" w:color="auto"/>
            <w:bottom w:val="none" w:sz="0" w:space="0" w:color="auto"/>
            <w:right w:val="none" w:sz="0" w:space="0" w:color="auto"/>
          </w:divBdr>
        </w:div>
        <w:div w:id="1981302876">
          <w:marLeft w:val="0"/>
          <w:marRight w:val="0"/>
          <w:marTop w:val="0"/>
          <w:marBottom w:val="0"/>
          <w:divBdr>
            <w:top w:val="none" w:sz="0" w:space="0" w:color="auto"/>
            <w:left w:val="none" w:sz="0" w:space="0" w:color="auto"/>
            <w:bottom w:val="none" w:sz="0" w:space="0" w:color="auto"/>
            <w:right w:val="none" w:sz="0" w:space="0" w:color="auto"/>
          </w:divBdr>
        </w:div>
        <w:div w:id="2077049826">
          <w:marLeft w:val="0"/>
          <w:marRight w:val="0"/>
          <w:marTop w:val="0"/>
          <w:marBottom w:val="0"/>
          <w:divBdr>
            <w:top w:val="none" w:sz="0" w:space="0" w:color="auto"/>
            <w:left w:val="none" w:sz="0" w:space="0" w:color="auto"/>
            <w:bottom w:val="none" w:sz="0" w:space="0" w:color="auto"/>
            <w:right w:val="none" w:sz="0" w:space="0" w:color="auto"/>
          </w:divBdr>
        </w:div>
        <w:div w:id="1486436955">
          <w:marLeft w:val="0"/>
          <w:marRight w:val="0"/>
          <w:marTop w:val="0"/>
          <w:marBottom w:val="0"/>
          <w:divBdr>
            <w:top w:val="none" w:sz="0" w:space="0" w:color="auto"/>
            <w:left w:val="none" w:sz="0" w:space="0" w:color="auto"/>
            <w:bottom w:val="none" w:sz="0" w:space="0" w:color="auto"/>
            <w:right w:val="none" w:sz="0" w:space="0" w:color="auto"/>
          </w:divBdr>
        </w:div>
        <w:div w:id="1288658174">
          <w:marLeft w:val="0"/>
          <w:marRight w:val="0"/>
          <w:marTop w:val="0"/>
          <w:marBottom w:val="0"/>
          <w:divBdr>
            <w:top w:val="none" w:sz="0" w:space="0" w:color="auto"/>
            <w:left w:val="none" w:sz="0" w:space="0" w:color="auto"/>
            <w:bottom w:val="none" w:sz="0" w:space="0" w:color="auto"/>
            <w:right w:val="none" w:sz="0" w:space="0" w:color="auto"/>
          </w:divBdr>
        </w:div>
        <w:div w:id="298534100">
          <w:marLeft w:val="0"/>
          <w:marRight w:val="0"/>
          <w:marTop w:val="0"/>
          <w:marBottom w:val="0"/>
          <w:divBdr>
            <w:top w:val="none" w:sz="0" w:space="0" w:color="auto"/>
            <w:left w:val="none" w:sz="0" w:space="0" w:color="auto"/>
            <w:bottom w:val="none" w:sz="0" w:space="0" w:color="auto"/>
            <w:right w:val="none" w:sz="0" w:space="0" w:color="auto"/>
          </w:divBdr>
        </w:div>
        <w:div w:id="243993390">
          <w:marLeft w:val="0"/>
          <w:marRight w:val="0"/>
          <w:marTop w:val="0"/>
          <w:marBottom w:val="0"/>
          <w:divBdr>
            <w:top w:val="none" w:sz="0" w:space="0" w:color="auto"/>
            <w:left w:val="none" w:sz="0" w:space="0" w:color="auto"/>
            <w:bottom w:val="none" w:sz="0" w:space="0" w:color="auto"/>
            <w:right w:val="none" w:sz="0" w:space="0" w:color="auto"/>
          </w:divBdr>
        </w:div>
        <w:div w:id="1912233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ss1\AppData\Local\Temp\f4d74fdc-4235-4d06-a0b7-0711b831bc96_Word%20Template(NL).zip.c96\NEO%20NL%20sjabloon%20NL%20Word%20-%20Basic%20rapport.dotx" TargetMode="External"/></Relationships>
</file>

<file path=word/theme/theme1.xml><?xml version="1.0" encoding="utf-8"?>
<a:theme xmlns:a="http://schemas.openxmlformats.org/drawingml/2006/main" name="Kantoorthema">
  <a:themeElements>
    <a:clrScheme name="NEO">
      <a:dk1>
        <a:srgbClr val="000000"/>
      </a:dk1>
      <a:lt1>
        <a:sysClr val="window" lastClr="FFFFFF"/>
      </a:lt1>
      <a:dk2>
        <a:srgbClr val="312F2D"/>
      </a:dk2>
      <a:lt2>
        <a:srgbClr val="FFFFFF"/>
      </a:lt2>
      <a:accent1>
        <a:srgbClr val="00464F"/>
      </a:accent1>
      <a:accent2>
        <a:srgbClr val="66B7E7"/>
      </a:accent2>
      <a:accent3>
        <a:srgbClr val="8CC049"/>
      </a:accent3>
      <a:accent4>
        <a:srgbClr val="A4589E"/>
      </a:accent4>
      <a:accent5>
        <a:srgbClr val="FFA529"/>
      </a:accent5>
      <a:accent6>
        <a:srgbClr val="7396D7"/>
      </a:accent6>
      <a:hlink>
        <a:srgbClr val="000000"/>
      </a:hlink>
      <a:folHlink>
        <a:srgbClr val="000000"/>
      </a:folHlink>
    </a:clrScheme>
    <a:fontScheme name="Aptos Light">
      <a:majorFont>
        <a:latin typeface="Aptos"/>
        <a:ea typeface=""/>
        <a:cs typeface=""/>
      </a:majorFont>
      <a:minorFont>
        <a:latin typeface="Aptos Light"/>
        <a:ea typeface=""/>
        <a:cs typeface=""/>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30062be-93d5-45af-8397-4598fe8ea00a" xsi:nil="true"/>
    <lcf76f155ced4ddcb4097134ff3c332f xmlns="122b6854-06b8-4ffb-ad34-0433e4cc689e">
      <Terms xmlns="http://schemas.microsoft.com/office/infopath/2007/PartnerControls"/>
    </lcf76f155ced4ddcb4097134ff3c332f>
    <Classification xmlns="122b6854-06b8-4ffb-ad34-0433e4cc689e">Unclassified</Classification>
    <_ApprovalAssignedTo xmlns="122b6854-06b8-4ffb-ad34-0433e4cc689e">
      <UserInfo>
        <DisplayName/>
        <AccountId xsi:nil="true"/>
        <AccountType/>
      </UserInfo>
    </_ApprovalAssignedTo>
    <_ApprovalStatus xmlns="122b6854-06b8-4ffb-ad34-0433e4cc689e">0</_ApprovalStatus>
    <_ApprovalRespondedBy xmlns="122b6854-06b8-4ffb-ad34-0433e4cc689e">
      <UserInfo>
        <DisplayName/>
        <AccountId xsi:nil="true"/>
        <AccountType/>
      </UserInfo>
    </_ApprovalRespondedBy>
    <_dlc_DocId xmlns="130062be-93d5-45af-8397-4598fe8ea00a">YPKPVVF644KH-587749706-29419</_dlc_DocId>
    <_dlc_DocIdUrl xmlns="130062be-93d5-45af-8397-4598fe8ea00a">
      <Url>https://dictu.sharepoint.com/sites/KD-AFD-NEONL/_layouts/15/DocIdRedir.aspx?ID=YPKPVVF644KH-587749706-29419</Url>
      <Description>YPKPVVF644KH-587749706-29419</Description>
    </_dlc_DocIdUrl>
    <_ApprovalSentBy xmlns="122b6854-06b8-4ffb-ad34-0433e4cc689e">
      <UserInfo>
        <DisplayName/>
        <AccountId xsi:nil="true"/>
        <AccountType/>
      </UserInfo>
    </_ApprovalSent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CE48C3BE23B324E89C96B53711984D4" ma:contentTypeVersion="25" ma:contentTypeDescription="Een nieuw document maken." ma:contentTypeScope="" ma:versionID="6c653f9f43ce61f9fd4a67d0c565f0d9">
  <xsd:schema xmlns:xsd="http://www.w3.org/2001/XMLSchema" xmlns:xs="http://www.w3.org/2001/XMLSchema" xmlns:p="http://schemas.microsoft.com/office/2006/metadata/properties" xmlns:ns2="122b6854-06b8-4ffb-ad34-0433e4cc689e" xmlns:ns3="130062be-93d5-45af-8397-4598fe8ea00a" targetNamespace="http://schemas.microsoft.com/office/2006/metadata/properties" ma:root="true" ma:fieldsID="5d9ce634d2ce9a4c2de8c928e4573dba" ns2:_="" ns3:_="">
    <xsd:import namespace="122b6854-06b8-4ffb-ad34-0433e4cc689e"/>
    <xsd:import namespace="130062be-93d5-45af-8397-4598fe8ea00a"/>
    <xsd:element name="properties">
      <xsd:complexType>
        <xsd:sequence>
          <xsd:element name="documentManagement">
            <xsd:complexType>
              <xsd:all>
                <xsd:element ref="ns2:Classification"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_dlc_DocId" minOccurs="0"/>
                <xsd:element ref="ns3:_dlc_DocIdUrl" minOccurs="0"/>
                <xsd:element ref="ns3:_dlc_DocIdPersistId"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b6854-06b8-4ffb-ad34-0433e4cc689e" elementFormDefault="qualified">
    <xsd:import namespace="http://schemas.microsoft.com/office/2006/documentManagement/types"/>
    <xsd:import namespace="http://schemas.microsoft.com/office/infopath/2007/PartnerControls"/>
    <xsd:element name="Classification" ma:index="2" nillable="true" ma:displayName="Classification" ma:default="Unclassified" ma:format="Dropdown" ma:internalName="Classification">
      <xsd:simpleType>
        <xsd:restriction base="dms:Choice">
          <xsd:enumeration value="Unclassified"/>
          <xsd:enumeration value="Internal"/>
          <xsd:enumeration value="Restricted"/>
          <xsd:enumeration value="Confidential"/>
          <xsd:enumeration value="Secret"/>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ApprovalAssignedTo" ma:index="23" nillable="true" ma:displayName="Goedkeurd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Antwoord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Goedkeuring auteu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Goedkeurings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0062be-93d5-45af-8397-4598fe8ea00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7b74dfb-fbbf-412a-9640-defe2d4b889a}" ma:internalName="TaxCatchAll" ma:showField="CatchAllData" ma:web="130062be-93d5-45af-8397-4598fe8ea00a">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329254-958D-4E4C-99B0-B21951C4BB63}">
  <ds:schemaRefs>
    <ds:schemaRef ds:uri="http://schemas.openxmlformats.org/officeDocument/2006/bibliography"/>
  </ds:schemaRefs>
</ds:datastoreItem>
</file>

<file path=customXml/itemProps3.xml><?xml version="1.0" encoding="utf-8"?>
<ds:datastoreItem xmlns:ds="http://schemas.openxmlformats.org/officeDocument/2006/customXml" ds:itemID="{77F0D95A-7000-408C-A5EF-C32EF314BFDE}">
  <ds:schemaRefs>
    <ds:schemaRef ds:uri="http://schemas.microsoft.com/office/2006/metadata/properties"/>
    <ds:schemaRef ds:uri="http://schemas.microsoft.com/office/infopath/2007/PartnerControls"/>
    <ds:schemaRef ds:uri="130062be-93d5-45af-8397-4598fe8ea00a"/>
    <ds:schemaRef ds:uri="122b6854-06b8-4ffb-ad34-0433e4cc689e"/>
  </ds:schemaRefs>
</ds:datastoreItem>
</file>

<file path=customXml/itemProps4.xml><?xml version="1.0" encoding="utf-8"?>
<ds:datastoreItem xmlns:ds="http://schemas.openxmlformats.org/officeDocument/2006/customXml" ds:itemID="{A1F44B17-237E-4D7C-836A-ECD95BF922C5}">
  <ds:schemaRefs>
    <ds:schemaRef ds:uri="http://schemas.microsoft.com/sharepoint/v3/contenttype/forms"/>
  </ds:schemaRefs>
</ds:datastoreItem>
</file>

<file path=customXml/itemProps5.xml><?xml version="1.0" encoding="utf-8"?>
<ds:datastoreItem xmlns:ds="http://schemas.openxmlformats.org/officeDocument/2006/customXml" ds:itemID="{B14FF6C2-8708-481E-BAED-6B25AEA88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b6854-06b8-4ffb-ad34-0433e4cc689e"/>
    <ds:schemaRef ds:uri="130062be-93d5-45af-8397-4598fe8ea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787AB4-F53F-43E9-987D-B2F41A1D17F4}">
  <ds:schemaRefs>
    <ds:schemaRef ds:uri="http://schemas.microsoft.com/sharepoint/events"/>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NEO NL sjabloon NL Word - Basic rapport</Template>
  <TotalTime>57</TotalTime>
  <Pages>3</Pages>
  <Words>484</Words>
  <Characters>2667</Characters>
  <Application>Microsoft Office Word</Application>
  <DocSecurity>0</DocSecurity>
  <Lines>22</Lines>
  <Paragraphs>6</Paragraphs>
  <ScaleCrop>false</ScaleCrop>
  <HeadingPairs>
    <vt:vector size="6" baseType="variant">
      <vt:variant>
        <vt:lpstr>Title</vt:lpstr>
      </vt:variant>
      <vt:variant>
        <vt:i4>1</vt:i4>
      </vt:variant>
      <vt:variant>
        <vt:lpstr>Titel</vt:lpstr>
      </vt:variant>
      <vt:variant>
        <vt:i4>1</vt:i4>
      </vt:variant>
      <vt:variant>
        <vt:lpstr>Koppen</vt:lpstr>
      </vt:variant>
      <vt:variant>
        <vt:i4>7</vt:i4>
      </vt:variant>
    </vt:vector>
  </HeadingPairs>
  <TitlesOfParts>
    <vt:vector size="9" baseType="lpstr">
      <vt:lpstr/>
      <vt:lpstr/>
      <vt:lpstr>Kop 1 – titel hoofdstuk</vt:lpstr>
      <vt:lpstr>    Kop 2 - paragraafkop</vt:lpstr>
      <vt:lpstr>        Kop 3 - subparagraafkop</vt:lpstr>
      <vt:lpstr>Kop 1 – titel hoofdstuk</vt:lpstr>
      <vt:lpstr>    Kop 2</vt:lpstr>
      <vt:lpstr>        Kop 3</vt:lpstr>
      <vt:lpstr>    Kop 2</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 S.W. van der (Sebastiaan)</dc:creator>
  <cp:keywords/>
  <dc:description/>
  <cp:lastModifiedBy>Tas, S.W. van der (Sebastian)</cp:lastModifiedBy>
  <cp:revision>41</cp:revision>
  <dcterms:created xsi:type="dcterms:W3CDTF">2026-04-08T07:28:00Z</dcterms:created>
  <dcterms:modified xsi:type="dcterms:W3CDTF">2026-07-07T13:03:00Z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0x010100DCE48C3BE23B324E89C96B53711984D4</vt:lpwstr>
  </property>
  <property fmtid="{D5CDD505-2E9C-101B-9397-08002B2CF9AE}" pid="3" name="MediaServiceImageTags">
    <vt:lpwstr/>
  </property>
  <property fmtid="{D5CDD505-2E9C-101B-9397-08002B2CF9AE}" pid="4" name="ClassificationContentMarkingFooterShapeIds">
    <vt:lpwstr>2c53d9c9,3cfd82aa,1de131ea</vt:lpwstr>
  </property>
  <property fmtid="{D5CDD505-2E9C-101B-9397-08002B2CF9AE}" pid="5" name="ClassificationContentMarkingFooterFontProps">
    <vt:lpwstr>#000000,10,Aptos</vt:lpwstr>
  </property>
  <property fmtid="{D5CDD505-2E9C-101B-9397-08002B2CF9AE}" pid="6" name="ClassificationContentMarkingFooterText">
    <vt:lpwstr>Intern gebruik</vt:lpwstr>
  </property>
  <property fmtid="{D5CDD505-2E9C-101B-9397-08002B2CF9AE}" pid="7" name="_dlc_DocIdItemGuid">
    <vt:lpwstr>c19303ad-f2ec-4338-882b-46cef0a345bb</vt:lpwstr>
  </property>
  <property fmtid="{D5CDD505-2E9C-101B-9397-08002B2CF9AE}" pid="8" name="Profession">
    <vt:lpwstr>Select Profession</vt:lpwstr>
  </property>
  <property fmtid="{D5CDD505-2E9C-101B-9397-08002B2CF9AE}" pid="9" name="Process">
    <vt:lpwstr>Select Process</vt:lpwstr>
  </property>
  <property fmtid="{D5CDD505-2E9C-101B-9397-08002B2CF9AE}" pid="10" name="Document Type">
    <vt:lpwstr>Select DocType</vt:lpwstr>
  </property>
  <property fmtid="{D5CDD505-2E9C-101B-9397-08002B2CF9AE}" pid="11" name="Status">
    <vt:lpwstr>Draft - Uncontrolled</vt:lpwstr>
  </property>
  <property fmtid="{D5CDD505-2E9C-101B-9397-08002B2CF9AE}" pid="12" name="Programme">
    <vt:lpwstr>Select Programme</vt:lpwstr>
  </property>
</Properties>
</file>