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B8E66" w14:textId="53AFF639" w:rsidR="007206A5" w:rsidRDefault="004746EF">
      <w:r>
        <w:rPr>
          <w:noProof/>
        </w:rPr>
        <w:drawing>
          <wp:anchor distT="0" distB="0" distL="114300" distR="114300" simplePos="0" relativeHeight="251658240" behindDoc="1" locked="0" layoutInCell="1" allowOverlap="1" wp14:anchorId="557CFF0B" wp14:editId="756F297C">
            <wp:simplePos x="0" y="0"/>
            <wp:positionH relativeFrom="margin">
              <wp:posOffset>-4222798</wp:posOffset>
            </wp:positionH>
            <wp:positionV relativeFrom="paragraph">
              <wp:posOffset>-1636835</wp:posOffset>
            </wp:positionV>
            <wp:extent cx="11429750" cy="10194877"/>
            <wp:effectExtent l="0" t="0" r="635" b="0"/>
            <wp:wrapNone/>
            <wp:docPr id="27" name="Afbeelding 27" descr="Visual_SWF_WordSjab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Visual_SWF_WordSjabloon"/>
                    <pic:cNvPicPr/>
                  </pic:nvPicPr>
                  <pic:blipFill rotWithShape="1">
                    <a:blip r:embed="rId11" cstate="print">
                      <a:extLst>
                        <a:ext uri="{28A0092B-C50C-407E-A947-70E740481C1C}">
                          <a14:useLocalDpi xmlns:a14="http://schemas.microsoft.com/office/drawing/2010/main" val="0"/>
                        </a:ext>
                      </a:extLst>
                    </a:blip>
                    <a:srcRect l="-72" r="-72"/>
                    <a:stretch/>
                  </pic:blipFill>
                  <pic:spPr bwMode="auto">
                    <a:xfrm>
                      <a:off x="0" y="0"/>
                      <a:ext cx="11429750" cy="10194877"/>
                    </a:xfrm>
                    <a:prstGeom prst="rect">
                      <a:avLst/>
                    </a:prstGeom>
                    <a:noFill/>
                  </pic:spPr>
                </pic:pic>
              </a:graphicData>
            </a:graphic>
            <wp14:sizeRelH relativeFrom="margin">
              <wp14:pctWidth>0</wp14:pctWidth>
            </wp14:sizeRelH>
            <wp14:sizeRelV relativeFrom="margin">
              <wp14:pctHeight>0</wp14:pctHeight>
            </wp14:sizeRelV>
          </wp:anchor>
        </w:drawing>
      </w:r>
    </w:p>
    <w:p w14:paraId="253087DF" w14:textId="0EB86965" w:rsidR="00C666C5" w:rsidRDefault="00C666C5" w:rsidP="00C666C5"/>
    <w:p w14:paraId="51D93121" w14:textId="77777777" w:rsidR="00C666C5" w:rsidRDefault="00C666C5" w:rsidP="00C666C5">
      <w:pPr>
        <w:spacing w:before="239" w:after="239"/>
        <w:textAlignment w:val="top"/>
        <w:rPr>
          <w:rFonts w:eastAsia="Calibri" w:cs="Calibri"/>
        </w:rPr>
      </w:pPr>
      <w:r>
        <w:rPr>
          <w:noProof/>
        </w:rPr>
        <w:drawing>
          <wp:anchor distT="0" distB="0" distL="114300" distR="114300" simplePos="0" relativeHeight="251659264" behindDoc="1" locked="0" layoutInCell="1" allowOverlap="1" wp14:anchorId="3E985E94" wp14:editId="76712BE1">
            <wp:simplePos x="0" y="0"/>
            <wp:positionH relativeFrom="column">
              <wp:posOffset>-269713</wp:posOffset>
            </wp:positionH>
            <wp:positionV relativeFrom="paragraph">
              <wp:posOffset>503644</wp:posOffset>
            </wp:positionV>
            <wp:extent cx="8361004" cy="6018662"/>
            <wp:effectExtent l="0" t="0" r="254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2">
                      <a:extLst>
                        <a:ext uri="{28A0092B-C50C-407E-A947-70E740481C1C}">
                          <a14:useLocalDpi xmlns:a14="http://schemas.microsoft.com/office/drawing/2010/main" val="0"/>
                        </a:ext>
                      </a:extLst>
                    </a:blip>
                    <a:srcRect l="7453" r="14429"/>
                    <a:stretch/>
                  </pic:blipFill>
                  <pic:spPr bwMode="auto">
                    <a:xfrm>
                      <a:off x="0" y="0"/>
                      <a:ext cx="8361004" cy="60186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Calibri" w:cs="Calibri"/>
        </w:rPr>
        <w:t xml:space="preserve"> </w:t>
      </w:r>
    </w:p>
    <w:p w14:paraId="143EA4E5" w14:textId="77777777" w:rsidR="00C666C5" w:rsidRDefault="00C666C5" w:rsidP="00C666C5">
      <w:pPr>
        <w:rPr>
          <w:rFonts w:eastAsia="Calibri" w:cs="Calibri"/>
        </w:rPr>
      </w:pPr>
    </w:p>
    <w:p w14:paraId="424899DE" w14:textId="77777777" w:rsidR="00C666C5" w:rsidRDefault="00C666C5" w:rsidP="00C666C5">
      <w:pPr>
        <w:rPr>
          <w:rFonts w:eastAsia="Calibri" w:cs="Calibri"/>
        </w:rPr>
      </w:pPr>
    </w:p>
    <w:p w14:paraId="7643A7B9" w14:textId="77777777" w:rsidR="00C666C5" w:rsidRDefault="00C666C5" w:rsidP="00C666C5">
      <w:pPr>
        <w:rPr>
          <w:rFonts w:eastAsia="Calibri" w:cs="Calibri"/>
        </w:rPr>
      </w:pPr>
    </w:p>
    <w:p w14:paraId="1C864863" w14:textId="77777777" w:rsidR="00C666C5" w:rsidRDefault="00C666C5" w:rsidP="00C666C5">
      <w:pPr>
        <w:rPr>
          <w:rFonts w:eastAsia="Calibri" w:cs="Calibri"/>
        </w:rPr>
      </w:pPr>
    </w:p>
    <w:p w14:paraId="6693D242" w14:textId="77777777" w:rsidR="00C666C5" w:rsidRDefault="00C666C5" w:rsidP="00C666C5">
      <w:pPr>
        <w:rPr>
          <w:rFonts w:eastAsia="Calibri" w:cs="Calibri"/>
        </w:rPr>
      </w:pPr>
    </w:p>
    <w:p w14:paraId="4FF61514" w14:textId="77777777" w:rsidR="00C666C5" w:rsidRDefault="00C666C5" w:rsidP="00C666C5">
      <w:pPr>
        <w:rPr>
          <w:rFonts w:eastAsia="Calibri" w:cs="Calibri"/>
        </w:rPr>
      </w:pPr>
    </w:p>
    <w:p w14:paraId="2E9377B5" w14:textId="77777777" w:rsidR="00C666C5" w:rsidRDefault="00C666C5" w:rsidP="00C666C5">
      <w:pPr>
        <w:rPr>
          <w:rFonts w:eastAsia="Calibri" w:cs="Calibri"/>
        </w:rPr>
      </w:pPr>
    </w:p>
    <w:p w14:paraId="6A64339E" w14:textId="77777777" w:rsidR="00C666C5" w:rsidRDefault="00C666C5" w:rsidP="00C666C5">
      <w:pPr>
        <w:rPr>
          <w:rFonts w:eastAsia="Calibri" w:cs="Calibri"/>
        </w:rPr>
      </w:pPr>
    </w:p>
    <w:p w14:paraId="211D1E93" w14:textId="77777777" w:rsidR="00C666C5" w:rsidRDefault="00C666C5" w:rsidP="00C666C5">
      <w:pPr>
        <w:rPr>
          <w:rFonts w:eastAsia="Calibri" w:cs="Calibri"/>
        </w:rPr>
      </w:pPr>
    </w:p>
    <w:p w14:paraId="752AAFA3" w14:textId="77777777" w:rsidR="00C666C5" w:rsidRDefault="00C666C5" w:rsidP="00C666C5">
      <w:pPr>
        <w:rPr>
          <w:rFonts w:eastAsia="Calibri" w:cs="Calibri"/>
        </w:rPr>
      </w:pPr>
    </w:p>
    <w:p w14:paraId="01A0EFF0" w14:textId="77777777" w:rsidR="00C666C5" w:rsidRDefault="00C666C5" w:rsidP="00C666C5">
      <w:pPr>
        <w:rPr>
          <w:rFonts w:eastAsia="Calibri" w:cs="Calibri"/>
        </w:rPr>
      </w:pPr>
    </w:p>
    <w:p w14:paraId="16217713" w14:textId="77777777" w:rsidR="00C666C5" w:rsidRDefault="00C666C5" w:rsidP="00C666C5">
      <w:pPr>
        <w:rPr>
          <w:rFonts w:eastAsia="Calibri" w:cs="Calibri"/>
        </w:rPr>
      </w:pPr>
    </w:p>
    <w:p w14:paraId="1CE1BFD0" w14:textId="77777777" w:rsidR="00C666C5" w:rsidRDefault="00C666C5" w:rsidP="00C666C5">
      <w:pPr>
        <w:rPr>
          <w:rFonts w:eastAsia="Calibri" w:cs="Calibri"/>
        </w:rPr>
      </w:pPr>
    </w:p>
    <w:p w14:paraId="1B885E7A" w14:textId="77777777" w:rsidR="00C666C5" w:rsidRDefault="00C666C5" w:rsidP="00C666C5">
      <w:pPr>
        <w:rPr>
          <w:rFonts w:eastAsia="Calibri" w:cs="Calibri"/>
        </w:rPr>
      </w:pPr>
    </w:p>
    <w:p w14:paraId="599D2A39" w14:textId="77777777" w:rsidR="00C666C5" w:rsidRDefault="00C666C5" w:rsidP="00C666C5">
      <w:pPr>
        <w:rPr>
          <w:rFonts w:eastAsia="Calibri" w:cs="Calibri"/>
        </w:rPr>
      </w:pPr>
    </w:p>
    <w:p w14:paraId="7D69C23B" w14:textId="77777777" w:rsidR="00C666C5" w:rsidRDefault="00C666C5" w:rsidP="00C666C5">
      <w:pPr>
        <w:rPr>
          <w:rFonts w:eastAsia="Calibri" w:cs="Calibri"/>
        </w:rPr>
      </w:pPr>
    </w:p>
    <w:p w14:paraId="5D4D3AC8" w14:textId="77777777" w:rsidR="00C666C5" w:rsidRDefault="00C666C5" w:rsidP="00C666C5">
      <w:pPr>
        <w:rPr>
          <w:rFonts w:eastAsia="Calibri" w:cs="Calibri"/>
        </w:rPr>
      </w:pPr>
    </w:p>
    <w:p w14:paraId="76D4F37A" w14:textId="77777777" w:rsidR="00C666C5" w:rsidRDefault="00C666C5" w:rsidP="00C666C5">
      <w:pPr>
        <w:rPr>
          <w:rFonts w:eastAsia="Calibri" w:cs="Calibri"/>
        </w:rPr>
      </w:pPr>
    </w:p>
    <w:p w14:paraId="628D93F1" w14:textId="77777777" w:rsidR="00C666C5" w:rsidRDefault="00C666C5" w:rsidP="00C666C5">
      <w:pPr>
        <w:rPr>
          <w:rFonts w:eastAsia="Calibri" w:cs="Calibri"/>
        </w:rPr>
      </w:pPr>
    </w:p>
    <w:p w14:paraId="6C7171DE" w14:textId="77777777" w:rsidR="00C666C5" w:rsidRDefault="00C666C5" w:rsidP="00C666C5">
      <w:pPr>
        <w:rPr>
          <w:rFonts w:eastAsia="Calibri" w:cs="Calibri"/>
        </w:rPr>
      </w:pPr>
    </w:p>
    <w:p w14:paraId="572A5260" w14:textId="77777777" w:rsidR="00C666C5" w:rsidRDefault="00C666C5" w:rsidP="00C666C5">
      <w:pPr>
        <w:rPr>
          <w:rFonts w:eastAsia="Calibri" w:cs="Calibri"/>
        </w:rPr>
      </w:pPr>
    </w:p>
    <w:p w14:paraId="0DA7091D" w14:textId="77777777" w:rsidR="00C666C5" w:rsidRDefault="00C666C5" w:rsidP="00C666C5">
      <w:pPr>
        <w:rPr>
          <w:rFonts w:eastAsia="Calibri" w:cs="Calibri"/>
        </w:rPr>
      </w:pPr>
    </w:p>
    <w:p w14:paraId="5C156803" w14:textId="77777777" w:rsidR="00C666C5" w:rsidRDefault="00C666C5" w:rsidP="00C666C5">
      <w:pPr>
        <w:rPr>
          <w:rFonts w:eastAsia="Calibri" w:cs="Calibri"/>
        </w:rPr>
      </w:pPr>
    </w:p>
    <w:p w14:paraId="3C442A0F" w14:textId="77777777" w:rsidR="00C666C5" w:rsidRDefault="00C666C5" w:rsidP="00C666C5">
      <w:pPr>
        <w:rPr>
          <w:rFonts w:eastAsia="Calibri" w:cs="Calibri"/>
        </w:rPr>
      </w:pPr>
    </w:p>
    <w:p w14:paraId="1E0E5BAA" w14:textId="77777777" w:rsidR="00C666C5" w:rsidRDefault="00C666C5" w:rsidP="00C666C5">
      <w:pPr>
        <w:rPr>
          <w:rFonts w:eastAsia="Calibri" w:cs="Calibri"/>
        </w:rPr>
      </w:pPr>
    </w:p>
    <w:p w14:paraId="27DF56E9" w14:textId="77777777" w:rsidR="00C666C5" w:rsidRDefault="00C666C5" w:rsidP="00C666C5">
      <w:pPr>
        <w:rPr>
          <w:rFonts w:eastAsia="Calibri" w:cs="Calibri"/>
        </w:rPr>
      </w:pPr>
    </w:p>
    <w:p w14:paraId="3E15ED6E" w14:textId="77777777" w:rsidR="00C666C5" w:rsidRDefault="00C666C5" w:rsidP="00C666C5">
      <w:pPr>
        <w:rPr>
          <w:rFonts w:eastAsia="Calibri" w:cs="Calibri"/>
        </w:rPr>
      </w:pPr>
    </w:p>
    <w:p w14:paraId="6A42650F" w14:textId="6C15A92E" w:rsidR="00C666C5" w:rsidRPr="004C5171" w:rsidRDefault="00C666C5" w:rsidP="06BB4AB0">
      <w:pPr>
        <w:rPr>
          <w:rFonts w:eastAsia="Calibri" w:cs="Calibri"/>
          <w:b/>
          <w:bCs/>
          <w:sz w:val="32"/>
          <w:szCs w:val="32"/>
          <w:lang w:val="en-US"/>
        </w:rPr>
      </w:pPr>
      <w:r w:rsidRPr="06BB4AB0">
        <w:rPr>
          <w:rFonts w:eastAsia="Calibri" w:cs="Calibri"/>
          <w:b/>
          <w:bCs/>
          <w:sz w:val="32"/>
          <w:szCs w:val="32"/>
          <w:lang w:val="en-US"/>
        </w:rPr>
        <w:t>Raamovereenkomst inzake:</w:t>
      </w:r>
    </w:p>
    <w:p w14:paraId="102BD0F6" w14:textId="77777777" w:rsidR="00C666C5" w:rsidRDefault="00C666C5" w:rsidP="00C666C5">
      <w:pPr>
        <w:rPr>
          <w:rFonts w:eastAsia="Calibri" w:cs="Calibri"/>
        </w:rPr>
      </w:pPr>
    </w:p>
    <w:p w14:paraId="123FD33F" w14:textId="38CBA8B7" w:rsidR="00C666C5" w:rsidRDefault="00C666C5" w:rsidP="06BB4AB0">
      <w:pPr>
        <w:rPr>
          <w:i/>
          <w:iCs/>
        </w:rPr>
      </w:pPr>
      <w:r w:rsidRPr="06BB4AB0">
        <w:rPr>
          <w:i/>
          <w:iCs/>
        </w:rPr>
        <w:t xml:space="preserve">de levering van </w:t>
      </w:r>
      <w:r w:rsidR="004746EF">
        <w:rPr>
          <w:i/>
          <w:iCs/>
        </w:rPr>
        <w:t>Werkplek-hardware</w:t>
      </w:r>
    </w:p>
    <w:p w14:paraId="21534544" w14:textId="77777777" w:rsidR="00C666C5" w:rsidRPr="00C666C5" w:rsidRDefault="00C666C5" w:rsidP="00C666C5">
      <w:pPr>
        <w:rPr>
          <w:rFonts w:eastAsia="Calibri" w:cs="Calibri"/>
        </w:rPr>
      </w:pPr>
    </w:p>
    <w:p w14:paraId="3597E13E" w14:textId="77777777" w:rsidR="00C666C5" w:rsidRPr="004C5171" w:rsidRDefault="00C666C5" w:rsidP="06BB4AB0">
      <w:pPr>
        <w:rPr>
          <w:rFonts w:eastAsia="Calibri" w:cs="Calibri"/>
          <w:b/>
          <w:bCs/>
          <w:lang w:val="en-US"/>
        </w:rPr>
      </w:pPr>
      <w:r w:rsidRPr="06BB4AB0">
        <w:rPr>
          <w:rFonts w:eastAsia="Calibri" w:cs="Calibri"/>
          <w:b/>
          <w:bCs/>
          <w:lang w:val="en-US"/>
        </w:rPr>
        <w:t>Tussen</w:t>
      </w:r>
    </w:p>
    <w:p w14:paraId="1EA8DAB2" w14:textId="77777777" w:rsidR="00C666C5" w:rsidRDefault="00C666C5" w:rsidP="00C666C5">
      <w:pPr>
        <w:rPr>
          <w:rFonts w:eastAsia="Calibri" w:cs="Calibri"/>
        </w:rPr>
      </w:pPr>
    </w:p>
    <w:p w14:paraId="4EDAA9F7" w14:textId="77777777" w:rsidR="00C666C5" w:rsidRDefault="00C666C5" w:rsidP="06BB4AB0">
      <w:pPr>
        <w:rPr>
          <w:rFonts w:ascii="BelyDisplayW00-Regular" w:eastAsia="Calibri" w:hAnsi="BelyDisplayW00-Regular" w:cs="Calibri"/>
          <w:sz w:val="32"/>
          <w:szCs w:val="32"/>
          <w:lang w:val="en-US"/>
        </w:rPr>
      </w:pPr>
      <w:r w:rsidRPr="06BB4AB0">
        <w:rPr>
          <w:rFonts w:ascii="BelyDisplayW00-Regular" w:eastAsia="Calibri" w:hAnsi="BelyDisplayW00-Regular" w:cs="Calibri"/>
          <w:sz w:val="32"/>
          <w:szCs w:val="32"/>
          <w:lang w:val="en-US"/>
        </w:rPr>
        <w:t>Gemeente Súdwest-Fryslân</w:t>
      </w:r>
    </w:p>
    <w:p w14:paraId="35B757A0" w14:textId="77777777" w:rsidR="00C666C5" w:rsidRPr="00EB512D" w:rsidRDefault="00C666C5" w:rsidP="00C666C5">
      <w:pPr>
        <w:rPr>
          <w:rFonts w:ascii="BelyDisplayW00-Regular" w:eastAsia="Calibri" w:hAnsi="BelyDisplayW00-Regular" w:cs="Calibri"/>
          <w:sz w:val="20"/>
          <w:szCs w:val="20"/>
        </w:rPr>
      </w:pPr>
    </w:p>
    <w:p w14:paraId="55A9685F" w14:textId="77777777" w:rsidR="00C666C5" w:rsidRPr="00EB512D" w:rsidRDefault="00C666C5" w:rsidP="00C666C5">
      <w:pPr>
        <w:rPr>
          <w:rFonts w:ascii="BelyDisplayW00-Regular" w:eastAsia="Calibri" w:hAnsi="BelyDisplayW00-Regular" w:cs="Calibri"/>
        </w:rPr>
      </w:pPr>
      <w:r w:rsidRPr="00EB512D">
        <w:rPr>
          <w:rFonts w:ascii="BelyDisplayW00-Regular" w:eastAsia="Calibri" w:hAnsi="BelyDisplayW00-Regular" w:cs="Calibri"/>
        </w:rPr>
        <w:t>&amp;</w:t>
      </w:r>
    </w:p>
    <w:p w14:paraId="5F15D6C8" w14:textId="77777777" w:rsidR="00C666C5" w:rsidRDefault="00C666C5" w:rsidP="00C666C5">
      <w:pPr>
        <w:rPr>
          <w:rFonts w:eastAsia="Calibri" w:cs="Calibri"/>
        </w:rPr>
      </w:pPr>
    </w:p>
    <w:p w14:paraId="63DDA16D" w14:textId="725A93B5" w:rsidR="00C666C5" w:rsidRPr="00C666C5" w:rsidRDefault="00C666C5" w:rsidP="00C666C5">
      <w:pPr>
        <w:rPr>
          <w:rFonts w:ascii="BelyDisplayW00-Regular" w:eastAsia="Calibri" w:hAnsi="BelyDisplayW00-Regular" w:cs="Calibri"/>
          <w:sz w:val="32"/>
          <w:szCs w:val="32"/>
        </w:rPr>
      </w:pPr>
      <w:r>
        <w:rPr>
          <w:rFonts w:ascii="BelyDisplayW00-Regular" w:eastAsia="Calibri" w:hAnsi="BelyDisplayW00-Regular" w:cs="Calibri"/>
          <w:sz w:val="32"/>
          <w:szCs w:val="32"/>
        </w:rPr>
        <w:t>&lt;</w:t>
      </w:r>
      <w:r w:rsidRPr="00C666C5">
        <w:rPr>
          <w:rFonts w:ascii="BelyDisplayW00-Regular" w:eastAsia="Calibri" w:hAnsi="BelyDisplayW00-Regular" w:cs="Calibri"/>
          <w:sz w:val="32"/>
          <w:szCs w:val="32"/>
          <w:highlight w:val="yellow"/>
        </w:rPr>
        <w:t>Leverancier</w:t>
      </w:r>
      <w:r>
        <w:rPr>
          <w:rFonts w:ascii="BelyDisplayW00-Regular" w:eastAsia="Calibri" w:hAnsi="BelyDisplayW00-Regular" w:cs="Calibri"/>
          <w:sz w:val="32"/>
          <w:szCs w:val="32"/>
        </w:rPr>
        <w:t>&gt;</w:t>
      </w:r>
    </w:p>
    <w:p w14:paraId="4886CC95" w14:textId="77777777" w:rsidR="00C666C5" w:rsidRDefault="00C666C5" w:rsidP="00C666C5">
      <w:pPr>
        <w:rPr>
          <w:rFonts w:eastAsia="Calibri" w:cs="Calibri"/>
        </w:rPr>
      </w:pPr>
      <w:r>
        <w:rPr>
          <w:rFonts w:eastAsia="Calibri" w:cs="Calibri"/>
        </w:rPr>
        <w:tab/>
      </w:r>
    </w:p>
    <w:p w14:paraId="76633EE0" w14:textId="77777777" w:rsidR="00C666C5" w:rsidRDefault="00C666C5" w:rsidP="00C666C5">
      <w:pPr>
        <w:rPr>
          <w:rFonts w:eastAsia="Calibri" w:cs="Calibri"/>
        </w:rPr>
      </w:pPr>
      <w:r>
        <w:rPr>
          <w:rFonts w:eastAsia="Calibri" w:cs="Calibri"/>
        </w:rPr>
        <w:t>Datum:</w:t>
      </w:r>
      <w:r>
        <w:rPr>
          <w:rFonts w:eastAsia="Calibri" w:cs="Calibri"/>
        </w:rPr>
        <w:tab/>
      </w:r>
      <w:r>
        <w:rPr>
          <w:rFonts w:eastAsia="Calibri" w:cs="Calibri"/>
        </w:rPr>
        <w:tab/>
      </w:r>
      <w:r w:rsidRPr="004C5171">
        <w:rPr>
          <w:rFonts w:eastAsia="Calibri" w:cs="Calibri"/>
          <w:highlight w:val="yellow"/>
        </w:rPr>
        <w:t>&lt;Datum&gt;</w:t>
      </w:r>
    </w:p>
    <w:p w14:paraId="587013E8" w14:textId="22C05B86" w:rsidR="00C666C5" w:rsidRDefault="00C666C5" w:rsidP="06BB4AB0">
      <w:pPr>
        <w:rPr>
          <w:rFonts w:eastAsia="Calibri" w:cs="Calibri"/>
          <w:lang w:val="en-US"/>
        </w:rPr>
      </w:pPr>
      <w:r w:rsidRPr="06BB4AB0">
        <w:rPr>
          <w:rFonts w:eastAsia="Calibri" w:cs="Calibri"/>
          <w:lang w:val="en-US"/>
        </w:rPr>
        <w:t>Status:</w:t>
      </w:r>
      <w:r>
        <w:tab/>
      </w:r>
      <w:r>
        <w:tab/>
      </w:r>
      <w:r w:rsidRPr="06BB4AB0">
        <w:rPr>
          <w:rFonts w:eastAsia="Calibri" w:cs="Calibri"/>
          <w:highlight w:val="yellow"/>
          <w:lang w:val="en-US"/>
        </w:rPr>
        <w:t>(Concept)</w:t>
      </w:r>
      <w:r w:rsidRPr="06BB4AB0">
        <w:rPr>
          <w:rFonts w:eastAsia="Calibri" w:cs="Calibri"/>
          <w:lang w:val="en-US"/>
        </w:rPr>
        <w:t xml:space="preserve"> </w:t>
      </w:r>
      <w:r w:rsidR="00BF664A" w:rsidRPr="06BB4AB0">
        <w:rPr>
          <w:rFonts w:eastAsia="Calibri" w:cs="Calibri"/>
          <w:lang w:val="en-US"/>
        </w:rPr>
        <w:t>Raamovereenkomst</w:t>
      </w:r>
    </w:p>
    <w:p w14:paraId="5EB880EC" w14:textId="0E371E72" w:rsidR="00C666C5" w:rsidRDefault="00C666C5" w:rsidP="06BB4AB0">
      <w:pPr>
        <w:spacing w:after="160" w:line="259" w:lineRule="auto"/>
        <w:rPr>
          <w:b/>
          <w:bCs/>
          <w:sz w:val="28"/>
          <w:szCs w:val="28"/>
          <w:lang w:val="en-US"/>
        </w:rPr>
      </w:pPr>
      <w:r w:rsidRPr="06BB4AB0">
        <w:rPr>
          <w:rFonts w:eastAsia="Calibri" w:cs="Calibri"/>
          <w:lang w:val="en-US"/>
        </w:rPr>
        <w:t>Kenmerk:</w:t>
      </w:r>
      <w:r>
        <w:tab/>
      </w:r>
      <w:r w:rsidRPr="06BB4AB0">
        <w:rPr>
          <w:rFonts w:eastAsia="Calibri" w:cs="Calibri"/>
          <w:lang w:val="en-US"/>
        </w:rPr>
        <w:t xml:space="preserve">SWF 26084 </w:t>
      </w:r>
      <w:r w:rsidRPr="06BB4AB0">
        <w:rPr>
          <w:b/>
          <w:bCs/>
          <w:sz w:val="28"/>
          <w:szCs w:val="28"/>
          <w:lang w:val="en-US"/>
        </w:rPr>
        <w:br w:type="page"/>
      </w:r>
    </w:p>
    <w:sdt>
      <w:sdtPr>
        <w:rPr>
          <w:rFonts w:asciiTheme="minorHAnsi" w:eastAsiaTheme="minorHAnsi" w:hAnsiTheme="minorHAnsi" w:cstheme="minorBidi"/>
          <w:color w:val="auto"/>
          <w:sz w:val="22"/>
          <w:szCs w:val="22"/>
        </w:rPr>
        <w:id w:val="-477387852"/>
        <w:docPartObj>
          <w:docPartGallery w:val="Table of Contents"/>
          <w:docPartUnique/>
        </w:docPartObj>
      </w:sdtPr>
      <w:sdtEndPr>
        <w:rPr>
          <w:rFonts w:eastAsiaTheme="minorEastAsia"/>
          <w:b/>
          <w:bCs/>
        </w:rPr>
      </w:sdtEndPr>
      <w:sdtContent>
        <w:p w14:paraId="14F78844" w14:textId="06AE8F8E" w:rsidR="00644732" w:rsidRDefault="00644732">
          <w:pPr>
            <w:pStyle w:val="Kopvaninhoudsopgave"/>
          </w:pPr>
          <w:r>
            <w:t>Inhoud</w:t>
          </w:r>
        </w:p>
        <w:p w14:paraId="4F517CCF" w14:textId="1F97C6FD" w:rsidR="008C062D" w:rsidRDefault="004B05D1">
          <w:pPr>
            <w:pStyle w:val="Inhopg1"/>
            <w:rPr>
              <w:rFonts w:eastAsiaTheme="minorEastAsia"/>
              <w:noProof/>
              <w:sz w:val="24"/>
              <w:szCs w:val="24"/>
              <w:lang w:eastAsia="nl-NL"/>
            </w:rPr>
          </w:pPr>
          <w:r>
            <w:fldChar w:fldCharType="begin"/>
          </w:r>
          <w:r>
            <w:instrText xml:space="preserve"> TOC \o "1-3" \h \z \t "Article Level 1;1" </w:instrText>
          </w:r>
          <w:r>
            <w:fldChar w:fldCharType="separate"/>
          </w:r>
          <w:hyperlink w:anchor="_Toc234227958" w:history="1">
            <w:r w:rsidR="008C062D" w:rsidRPr="00994BA1">
              <w:rPr>
                <w:rStyle w:val="Hyperlink"/>
                <w:rFonts w:cstheme="minorHAnsi"/>
                <w:noProof/>
              </w:rPr>
              <w:t>Artikel 1.</w:t>
            </w:r>
            <w:r w:rsidR="008C062D">
              <w:rPr>
                <w:rFonts w:eastAsiaTheme="minorEastAsia"/>
                <w:noProof/>
                <w:sz w:val="24"/>
                <w:szCs w:val="24"/>
                <w:lang w:eastAsia="nl-NL"/>
              </w:rPr>
              <w:tab/>
            </w:r>
            <w:r w:rsidR="008C062D" w:rsidRPr="00994BA1">
              <w:rPr>
                <w:rStyle w:val="Hyperlink"/>
                <w:rFonts w:cstheme="minorHAnsi"/>
                <w:noProof/>
              </w:rPr>
              <w:t>Algemeen</w:t>
            </w:r>
            <w:r w:rsidR="008C062D">
              <w:rPr>
                <w:noProof/>
                <w:webHidden/>
              </w:rPr>
              <w:tab/>
            </w:r>
            <w:r w:rsidR="008C062D">
              <w:rPr>
                <w:noProof/>
                <w:webHidden/>
              </w:rPr>
              <w:fldChar w:fldCharType="begin"/>
            </w:r>
            <w:r w:rsidR="008C062D">
              <w:rPr>
                <w:noProof/>
                <w:webHidden/>
              </w:rPr>
              <w:instrText xml:space="preserve"> PAGEREF _Toc234227958 \h </w:instrText>
            </w:r>
            <w:r w:rsidR="008C062D">
              <w:rPr>
                <w:noProof/>
                <w:webHidden/>
              </w:rPr>
            </w:r>
            <w:r w:rsidR="008C062D">
              <w:rPr>
                <w:noProof/>
                <w:webHidden/>
              </w:rPr>
              <w:fldChar w:fldCharType="separate"/>
            </w:r>
            <w:r w:rsidR="008C062D">
              <w:rPr>
                <w:noProof/>
                <w:webHidden/>
              </w:rPr>
              <w:t>3</w:t>
            </w:r>
            <w:r w:rsidR="008C062D">
              <w:rPr>
                <w:noProof/>
                <w:webHidden/>
              </w:rPr>
              <w:fldChar w:fldCharType="end"/>
            </w:r>
          </w:hyperlink>
        </w:p>
        <w:p w14:paraId="042DE9B2" w14:textId="16335A7C" w:rsidR="008C062D" w:rsidRDefault="008C062D">
          <w:pPr>
            <w:pStyle w:val="Inhopg1"/>
            <w:rPr>
              <w:rFonts w:eastAsiaTheme="minorEastAsia"/>
              <w:noProof/>
              <w:sz w:val="24"/>
              <w:szCs w:val="24"/>
              <w:lang w:eastAsia="nl-NL"/>
            </w:rPr>
          </w:pPr>
          <w:hyperlink w:anchor="_Toc234227959" w:history="1">
            <w:r w:rsidRPr="00994BA1">
              <w:rPr>
                <w:rStyle w:val="Hyperlink"/>
                <w:rFonts w:cstheme="minorHAnsi"/>
                <w:noProof/>
              </w:rPr>
              <w:t>Artikel 2.</w:t>
            </w:r>
            <w:r>
              <w:rPr>
                <w:rFonts w:eastAsiaTheme="minorEastAsia"/>
                <w:noProof/>
                <w:sz w:val="24"/>
                <w:szCs w:val="24"/>
                <w:lang w:eastAsia="nl-NL"/>
              </w:rPr>
              <w:tab/>
            </w:r>
            <w:r w:rsidRPr="00994BA1">
              <w:rPr>
                <w:rStyle w:val="Hyperlink"/>
                <w:rFonts w:cstheme="minorHAnsi"/>
                <w:noProof/>
              </w:rPr>
              <w:t>De ICT Prestatie</w:t>
            </w:r>
            <w:r>
              <w:rPr>
                <w:noProof/>
                <w:webHidden/>
              </w:rPr>
              <w:tab/>
            </w:r>
            <w:r>
              <w:rPr>
                <w:noProof/>
                <w:webHidden/>
              </w:rPr>
              <w:fldChar w:fldCharType="begin"/>
            </w:r>
            <w:r>
              <w:rPr>
                <w:noProof/>
                <w:webHidden/>
              </w:rPr>
              <w:instrText xml:space="preserve"> PAGEREF _Toc234227959 \h </w:instrText>
            </w:r>
            <w:r>
              <w:rPr>
                <w:noProof/>
                <w:webHidden/>
              </w:rPr>
            </w:r>
            <w:r>
              <w:rPr>
                <w:noProof/>
                <w:webHidden/>
              </w:rPr>
              <w:fldChar w:fldCharType="separate"/>
            </w:r>
            <w:r>
              <w:rPr>
                <w:noProof/>
                <w:webHidden/>
              </w:rPr>
              <w:t>4</w:t>
            </w:r>
            <w:r>
              <w:rPr>
                <w:noProof/>
                <w:webHidden/>
              </w:rPr>
              <w:fldChar w:fldCharType="end"/>
            </w:r>
          </w:hyperlink>
        </w:p>
        <w:p w14:paraId="706AF2A1" w14:textId="1750BF99" w:rsidR="008C062D" w:rsidRDefault="008C062D">
          <w:pPr>
            <w:pStyle w:val="Inhopg1"/>
            <w:rPr>
              <w:rFonts w:eastAsiaTheme="minorEastAsia"/>
              <w:noProof/>
              <w:sz w:val="24"/>
              <w:szCs w:val="24"/>
              <w:lang w:eastAsia="nl-NL"/>
            </w:rPr>
          </w:pPr>
          <w:hyperlink w:anchor="_Toc234227960" w:history="1">
            <w:r w:rsidRPr="00994BA1">
              <w:rPr>
                <w:rStyle w:val="Hyperlink"/>
                <w:rFonts w:cstheme="minorHAnsi"/>
                <w:noProof/>
              </w:rPr>
              <w:t>Artikel 3.</w:t>
            </w:r>
            <w:r>
              <w:rPr>
                <w:rFonts w:eastAsiaTheme="minorEastAsia"/>
                <w:noProof/>
                <w:sz w:val="24"/>
                <w:szCs w:val="24"/>
                <w:lang w:eastAsia="nl-NL"/>
              </w:rPr>
              <w:tab/>
            </w:r>
            <w:r w:rsidRPr="00994BA1">
              <w:rPr>
                <w:rStyle w:val="Hyperlink"/>
                <w:rFonts w:cstheme="minorHAnsi"/>
                <w:noProof/>
              </w:rPr>
              <w:t>Duur, beëindiging en gevolgen van beëindiging</w:t>
            </w:r>
            <w:r>
              <w:rPr>
                <w:noProof/>
                <w:webHidden/>
              </w:rPr>
              <w:tab/>
            </w:r>
            <w:r>
              <w:rPr>
                <w:noProof/>
                <w:webHidden/>
              </w:rPr>
              <w:fldChar w:fldCharType="begin"/>
            </w:r>
            <w:r>
              <w:rPr>
                <w:noProof/>
                <w:webHidden/>
              </w:rPr>
              <w:instrText xml:space="preserve"> PAGEREF _Toc234227960 \h </w:instrText>
            </w:r>
            <w:r>
              <w:rPr>
                <w:noProof/>
                <w:webHidden/>
              </w:rPr>
            </w:r>
            <w:r>
              <w:rPr>
                <w:noProof/>
                <w:webHidden/>
              </w:rPr>
              <w:fldChar w:fldCharType="separate"/>
            </w:r>
            <w:r>
              <w:rPr>
                <w:noProof/>
                <w:webHidden/>
              </w:rPr>
              <w:t>4</w:t>
            </w:r>
            <w:r>
              <w:rPr>
                <w:noProof/>
                <w:webHidden/>
              </w:rPr>
              <w:fldChar w:fldCharType="end"/>
            </w:r>
          </w:hyperlink>
        </w:p>
        <w:p w14:paraId="51EB07B1" w14:textId="2D5544DD" w:rsidR="008C062D" w:rsidRDefault="008C062D">
          <w:pPr>
            <w:pStyle w:val="Inhopg1"/>
            <w:rPr>
              <w:rFonts w:eastAsiaTheme="minorEastAsia"/>
              <w:noProof/>
              <w:sz w:val="24"/>
              <w:szCs w:val="24"/>
              <w:lang w:eastAsia="nl-NL"/>
            </w:rPr>
          </w:pPr>
          <w:hyperlink w:anchor="_Toc234227961" w:history="1">
            <w:r w:rsidRPr="00994BA1">
              <w:rPr>
                <w:rStyle w:val="Hyperlink"/>
                <w:rFonts w:cstheme="minorHAnsi"/>
                <w:noProof/>
              </w:rPr>
              <w:t>Artikel 4.</w:t>
            </w:r>
            <w:r>
              <w:rPr>
                <w:rFonts w:eastAsiaTheme="minorEastAsia"/>
                <w:noProof/>
                <w:sz w:val="24"/>
                <w:szCs w:val="24"/>
                <w:lang w:eastAsia="nl-NL"/>
              </w:rPr>
              <w:tab/>
            </w:r>
            <w:r w:rsidRPr="00994BA1">
              <w:rPr>
                <w:rStyle w:val="Hyperlink"/>
                <w:rFonts w:cstheme="minorHAnsi"/>
                <w:noProof/>
              </w:rPr>
              <w:t>Afroep</w:t>
            </w:r>
            <w:r>
              <w:rPr>
                <w:noProof/>
                <w:webHidden/>
              </w:rPr>
              <w:tab/>
            </w:r>
            <w:r>
              <w:rPr>
                <w:noProof/>
                <w:webHidden/>
              </w:rPr>
              <w:fldChar w:fldCharType="begin"/>
            </w:r>
            <w:r>
              <w:rPr>
                <w:noProof/>
                <w:webHidden/>
              </w:rPr>
              <w:instrText xml:space="preserve"> PAGEREF _Toc234227961 \h </w:instrText>
            </w:r>
            <w:r>
              <w:rPr>
                <w:noProof/>
                <w:webHidden/>
              </w:rPr>
            </w:r>
            <w:r>
              <w:rPr>
                <w:noProof/>
                <w:webHidden/>
              </w:rPr>
              <w:fldChar w:fldCharType="separate"/>
            </w:r>
            <w:r>
              <w:rPr>
                <w:noProof/>
                <w:webHidden/>
              </w:rPr>
              <w:t>5</w:t>
            </w:r>
            <w:r>
              <w:rPr>
                <w:noProof/>
                <w:webHidden/>
              </w:rPr>
              <w:fldChar w:fldCharType="end"/>
            </w:r>
          </w:hyperlink>
        </w:p>
        <w:p w14:paraId="4092FF39" w14:textId="136DA84D" w:rsidR="008C062D" w:rsidRDefault="008C062D">
          <w:pPr>
            <w:pStyle w:val="Inhopg1"/>
            <w:rPr>
              <w:rFonts w:eastAsiaTheme="minorEastAsia"/>
              <w:noProof/>
              <w:sz w:val="24"/>
              <w:szCs w:val="24"/>
              <w:lang w:eastAsia="nl-NL"/>
            </w:rPr>
          </w:pPr>
          <w:hyperlink w:anchor="_Toc234227962" w:history="1">
            <w:r w:rsidRPr="00994BA1">
              <w:rPr>
                <w:rStyle w:val="Hyperlink"/>
                <w:rFonts w:cstheme="minorHAnsi"/>
                <w:noProof/>
              </w:rPr>
              <w:t>Artikel 5.</w:t>
            </w:r>
            <w:r>
              <w:rPr>
                <w:rFonts w:eastAsiaTheme="minorEastAsia"/>
                <w:noProof/>
                <w:sz w:val="24"/>
                <w:szCs w:val="24"/>
                <w:lang w:eastAsia="nl-NL"/>
              </w:rPr>
              <w:tab/>
            </w:r>
            <w:r w:rsidRPr="00994BA1">
              <w:rPr>
                <w:rStyle w:val="Hyperlink"/>
                <w:rFonts w:cstheme="minorHAnsi"/>
                <w:noProof/>
              </w:rPr>
              <w:t>Transport en Aflevering van de ICT Prestatie</w:t>
            </w:r>
            <w:r>
              <w:rPr>
                <w:noProof/>
                <w:webHidden/>
              </w:rPr>
              <w:tab/>
            </w:r>
            <w:r>
              <w:rPr>
                <w:noProof/>
                <w:webHidden/>
              </w:rPr>
              <w:fldChar w:fldCharType="begin"/>
            </w:r>
            <w:r>
              <w:rPr>
                <w:noProof/>
                <w:webHidden/>
              </w:rPr>
              <w:instrText xml:space="preserve"> PAGEREF _Toc234227962 \h </w:instrText>
            </w:r>
            <w:r>
              <w:rPr>
                <w:noProof/>
                <w:webHidden/>
              </w:rPr>
            </w:r>
            <w:r>
              <w:rPr>
                <w:noProof/>
                <w:webHidden/>
              </w:rPr>
              <w:fldChar w:fldCharType="separate"/>
            </w:r>
            <w:r>
              <w:rPr>
                <w:noProof/>
                <w:webHidden/>
              </w:rPr>
              <w:t>5</w:t>
            </w:r>
            <w:r>
              <w:rPr>
                <w:noProof/>
                <w:webHidden/>
              </w:rPr>
              <w:fldChar w:fldCharType="end"/>
            </w:r>
          </w:hyperlink>
        </w:p>
        <w:p w14:paraId="6255F317" w14:textId="1CB040B5" w:rsidR="008C062D" w:rsidRDefault="008C062D">
          <w:pPr>
            <w:pStyle w:val="Inhopg1"/>
            <w:rPr>
              <w:rFonts w:eastAsiaTheme="minorEastAsia"/>
              <w:noProof/>
              <w:sz w:val="24"/>
              <w:szCs w:val="24"/>
              <w:lang w:eastAsia="nl-NL"/>
            </w:rPr>
          </w:pPr>
          <w:hyperlink w:anchor="_Toc234227963" w:history="1">
            <w:r w:rsidRPr="00994BA1">
              <w:rPr>
                <w:rStyle w:val="Hyperlink"/>
                <w:rFonts w:cstheme="minorHAnsi"/>
                <w:noProof/>
              </w:rPr>
              <w:t>Artikel 6.</w:t>
            </w:r>
            <w:r>
              <w:rPr>
                <w:rFonts w:eastAsiaTheme="minorEastAsia"/>
                <w:noProof/>
                <w:sz w:val="24"/>
                <w:szCs w:val="24"/>
                <w:lang w:eastAsia="nl-NL"/>
              </w:rPr>
              <w:tab/>
            </w:r>
            <w:r w:rsidRPr="00994BA1">
              <w:rPr>
                <w:rStyle w:val="Hyperlink"/>
                <w:rFonts w:cstheme="minorHAnsi"/>
                <w:noProof/>
              </w:rPr>
              <w:t>Dienstverlening op Afstand</w:t>
            </w:r>
            <w:r>
              <w:rPr>
                <w:noProof/>
                <w:webHidden/>
              </w:rPr>
              <w:tab/>
            </w:r>
            <w:r>
              <w:rPr>
                <w:noProof/>
                <w:webHidden/>
              </w:rPr>
              <w:fldChar w:fldCharType="begin"/>
            </w:r>
            <w:r>
              <w:rPr>
                <w:noProof/>
                <w:webHidden/>
              </w:rPr>
              <w:instrText xml:space="preserve"> PAGEREF _Toc234227963 \h </w:instrText>
            </w:r>
            <w:r>
              <w:rPr>
                <w:noProof/>
                <w:webHidden/>
              </w:rPr>
            </w:r>
            <w:r>
              <w:rPr>
                <w:noProof/>
                <w:webHidden/>
              </w:rPr>
              <w:fldChar w:fldCharType="separate"/>
            </w:r>
            <w:r>
              <w:rPr>
                <w:noProof/>
                <w:webHidden/>
              </w:rPr>
              <w:t>6</w:t>
            </w:r>
            <w:r>
              <w:rPr>
                <w:noProof/>
                <w:webHidden/>
              </w:rPr>
              <w:fldChar w:fldCharType="end"/>
            </w:r>
          </w:hyperlink>
        </w:p>
        <w:p w14:paraId="165B9AD7" w14:textId="491F7D7B" w:rsidR="008C062D" w:rsidRDefault="008C062D">
          <w:pPr>
            <w:pStyle w:val="Inhopg1"/>
            <w:rPr>
              <w:rFonts w:eastAsiaTheme="minorEastAsia"/>
              <w:noProof/>
              <w:sz w:val="24"/>
              <w:szCs w:val="24"/>
              <w:lang w:eastAsia="nl-NL"/>
            </w:rPr>
          </w:pPr>
          <w:hyperlink w:anchor="_Toc234227964" w:history="1">
            <w:r w:rsidRPr="00994BA1">
              <w:rPr>
                <w:rStyle w:val="Hyperlink"/>
                <w:rFonts w:cstheme="minorHAnsi"/>
                <w:noProof/>
              </w:rPr>
              <w:t>Artikel 7.</w:t>
            </w:r>
            <w:r>
              <w:rPr>
                <w:rFonts w:eastAsiaTheme="minorEastAsia"/>
                <w:noProof/>
                <w:sz w:val="24"/>
                <w:szCs w:val="24"/>
                <w:lang w:eastAsia="nl-NL"/>
              </w:rPr>
              <w:tab/>
            </w:r>
            <w:r w:rsidRPr="00994BA1">
              <w:rPr>
                <w:rStyle w:val="Hyperlink"/>
                <w:rFonts w:cstheme="minorHAnsi"/>
                <w:noProof/>
              </w:rPr>
              <w:t>Overige dienstverlening</w:t>
            </w:r>
            <w:r>
              <w:rPr>
                <w:noProof/>
                <w:webHidden/>
              </w:rPr>
              <w:tab/>
            </w:r>
            <w:r>
              <w:rPr>
                <w:noProof/>
                <w:webHidden/>
              </w:rPr>
              <w:fldChar w:fldCharType="begin"/>
            </w:r>
            <w:r>
              <w:rPr>
                <w:noProof/>
                <w:webHidden/>
              </w:rPr>
              <w:instrText xml:space="preserve"> PAGEREF _Toc234227964 \h </w:instrText>
            </w:r>
            <w:r>
              <w:rPr>
                <w:noProof/>
                <w:webHidden/>
              </w:rPr>
            </w:r>
            <w:r>
              <w:rPr>
                <w:noProof/>
                <w:webHidden/>
              </w:rPr>
              <w:fldChar w:fldCharType="separate"/>
            </w:r>
            <w:r>
              <w:rPr>
                <w:noProof/>
                <w:webHidden/>
              </w:rPr>
              <w:t>6</w:t>
            </w:r>
            <w:r>
              <w:rPr>
                <w:noProof/>
                <w:webHidden/>
              </w:rPr>
              <w:fldChar w:fldCharType="end"/>
            </w:r>
          </w:hyperlink>
        </w:p>
        <w:p w14:paraId="534FE9A5" w14:textId="092CD0F4" w:rsidR="008C062D" w:rsidRDefault="008C062D">
          <w:pPr>
            <w:pStyle w:val="Inhopg1"/>
            <w:rPr>
              <w:rFonts w:eastAsiaTheme="minorEastAsia"/>
              <w:noProof/>
              <w:sz w:val="24"/>
              <w:szCs w:val="24"/>
              <w:lang w:eastAsia="nl-NL"/>
            </w:rPr>
          </w:pPr>
          <w:hyperlink w:anchor="_Toc234227965" w:history="1">
            <w:r w:rsidRPr="00994BA1">
              <w:rPr>
                <w:rStyle w:val="Hyperlink"/>
                <w:rFonts w:cstheme="minorHAnsi"/>
                <w:noProof/>
              </w:rPr>
              <w:t>Artikel 8.</w:t>
            </w:r>
            <w:r>
              <w:rPr>
                <w:rFonts w:eastAsiaTheme="minorEastAsia"/>
                <w:noProof/>
                <w:sz w:val="24"/>
                <w:szCs w:val="24"/>
                <w:lang w:eastAsia="nl-NL"/>
              </w:rPr>
              <w:tab/>
            </w:r>
            <w:r w:rsidRPr="00994BA1">
              <w:rPr>
                <w:rStyle w:val="Hyperlink"/>
                <w:rFonts w:cstheme="minorHAnsi"/>
                <w:noProof/>
              </w:rPr>
              <w:t>Garantie</w:t>
            </w:r>
            <w:r>
              <w:rPr>
                <w:noProof/>
                <w:webHidden/>
              </w:rPr>
              <w:tab/>
            </w:r>
            <w:r>
              <w:rPr>
                <w:noProof/>
                <w:webHidden/>
              </w:rPr>
              <w:fldChar w:fldCharType="begin"/>
            </w:r>
            <w:r>
              <w:rPr>
                <w:noProof/>
                <w:webHidden/>
              </w:rPr>
              <w:instrText xml:space="preserve"> PAGEREF _Toc234227965 \h </w:instrText>
            </w:r>
            <w:r>
              <w:rPr>
                <w:noProof/>
                <w:webHidden/>
              </w:rPr>
            </w:r>
            <w:r>
              <w:rPr>
                <w:noProof/>
                <w:webHidden/>
              </w:rPr>
              <w:fldChar w:fldCharType="separate"/>
            </w:r>
            <w:r>
              <w:rPr>
                <w:noProof/>
                <w:webHidden/>
              </w:rPr>
              <w:t>6</w:t>
            </w:r>
            <w:r>
              <w:rPr>
                <w:noProof/>
                <w:webHidden/>
              </w:rPr>
              <w:fldChar w:fldCharType="end"/>
            </w:r>
          </w:hyperlink>
        </w:p>
        <w:p w14:paraId="3BC339FB" w14:textId="482FB927" w:rsidR="008C062D" w:rsidRDefault="008C062D">
          <w:pPr>
            <w:pStyle w:val="Inhopg1"/>
            <w:rPr>
              <w:rFonts w:eastAsiaTheme="minorEastAsia"/>
              <w:noProof/>
              <w:sz w:val="24"/>
              <w:szCs w:val="24"/>
              <w:lang w:eastAsia="nl-NL"/>
            </w:rPr>
          </w:pPr>
          <w:hyperlink w:anchor="_Toc234227966" w:history="1">
            <w:r w:rsidRPr="00994BA1">
              <w:rPr>
                <w:rStyle w:val="Hyperlink"/>
                <w:rFonts w:cstheme="minorHAnsi"/>
                <w:noProof/>
              </w:rPr>
              <w:t>Artikel 9.</w:t>
            </w:r>
            <w:r>
              <w:rPr>
                <w:rFonts w:eastAsiaTheme="minorEastAsia"/>
                <w:noProof/>
                <w:sz w:val="24"/>
                <w:szCs w:val="24"/>
                <w:lang w:eastAsia="nl-NL"/>
              </w:rPr>
              <w:tab/>
            </w:r>
            <w:r w:rsidRPr="00994BA1">
              <w:rPr>
                <w:rStyle w:val="Hyperlink"/>
                <w:rFonts w:cstheme="minorHAnsi"/>
                <w:noProof/>
              </w:rPr>
              <w:t>Service Level Agreement</w:t>
            </w:r>
            <w:r>
              <w:rPr>
                <w:noProof/>
                <w:webHidden/>
              </w:rPr>
              <w:tab/>
            </w:r>
            <w:r>
              <w:rPr>
                <w:noProof/>
                <w:webHidden/>
              </w:rPr>
              <w:fldChar w:fldCharType="begin"/>
            </w:r>
            <w:r>
              <w:rPr>
                <w:noProof/>
                <w:webHidden/>
              </w:rPr>
              <w:instrText xml:space="preserve"> PAGEREF _Toc234227966 \h </w:instrText>
            </w:r>
            <w:r>
              <w:rPr>
                <w:noProof/>
                <w:webHidden/>
              </w:rPr>
            </w:r>
            <w:r>
              <w:rPr>
                <w:noProof/>
                <w:webHidden/>
              </w:rPr>
              <w:fldChar w:fldCharType="separate"/>
            </w:r>
            <w:r>
              <w:rPr>
                <w:noProof/>
                <w:webHidden/>
              </w:rPr>
              <w:t>6</w:t>
            </w:r>
            <w:r>
              <w:rPr>
                <w:noProof/>
                <w:webHidden/>
              </w:rPr>
              <w:fldChar w:fldCharType="end"/>
            </w:r>
          </w:hyperlink>
        </w:p>
        <w:p w14:paraId="4B942042" w14:textId="288D3B2D" w:rsidR="008C062D" w:rsidRDefault="008C062D">
          <w:pPr>
            <w:pStyle w:val="Inhopg1"/>
            <w:rPr>
              <w:rFonts w:eastAsiaTheme="minorEastAsia"/>
              <w:noProof/>
              <w:sz w:val="24"/>
              <w:szCs w:val="24"/>
              <w:lang w:eastAsia="nl-NL"/>
            </w:rPr>
          </w:pPr>
          <w:hyperlink w:anchor="_Toc234227967" w:history="1">
            <w:r w:rsidRPr="00994BA1">
              <w:rPr>
                <w:rStyle w:val="Hyperlink"/>
                <w:rFonts w:cstheme="minorHAnsi"/>
                <w:noProof/>
              </w:rPr>
              <w:t>Artikel 10.</w:t>
            </w:r>
            <w:r>
              <w:rPr>
                <w:rFonts w:eastAsiaTheme="minorEastAsia"/>
                <w:noProof/>
                <w:sz w:val="24"/>
                <w:szCs w:val="24"/>
                <w:lang w:eastAsia="nl-NL"/>
              </w:rPr>
              <w:tab/>
            </w:r>
            <w:r w:rsidRPr="00994BA1">
              <w:rPr>
                <w:rStyle w:val="Hyperlink"/>
                <w:rFonts w:cstheme="minorHAnsi"/>
                <w:noProof/>
              </w:rPr>
              <w:t>Gemeentelijke ICT-kwaliteitsnormen</w:t>
            </w:r>
            <w:r>
              <w:rPr>
                <w:noProof/>
                <w:webHidden/>
              </w:rPr>
              <w:tab/>
            </w:r>
            <w:r>
              <w:rPr>
                <w:noProof/>
                <w:webHidden/>
              </w:rPr>
              <w:fldChar w:fldCharType="begin"/>
            </w:r>
            <w:r>
              <w:rPr>
                <w:noProof/>
                <w:webHidden/>
              </w:rPr>
              <w:instrText xml:space="preserve"> PAGEREF _Toc234227967 \h </w:instrText>
            </w:r>
            <w:r>
              <w:rPr>
                <w:noProof/>
                <w:webHidden/>
              </w:rPr>
            </w:r>
            <w:r>
              <w:rPr>
                <w:noProof/>
                <w:webHidden/>
              </w:rPr>
              <w:fldChar w:fldCharType="separate"/>
            </w:r>
            <w:r>
              <w:rPr>
                <w:noProof/>
                <w:webHidden/>
              </w:rPr>
              <w:t>7</w:t>
            </w:r>
            <w:r>
              <w:rPr>
                <w:noProof/>
                <w:webHidden/>
              </w:rPr>
              <w:fldChar w:fldCharType="end"/>
            </w:r>
          </w:hyperlink>
        </w:p>
        <w:p w14:paraId="0CA66829" w14:textId="7571C4F1" w:rsidR="008C062D" w:rsidRDefault="008C062D">
          <w:pPr>
            <w:pStyle w:val="Inhopg1"/>
            <w:rPr>
              <w:rFonts w:eastAsiaTheme="minorEastAsia"/>
              <w:noProof/>
              <w:sz w:val="24"/>
              <w:szCs w:val="24"/>
              <w:lang w:eastAsia="nl-NL"/>
            </w:rPr>
          </w:pPr>
          <w:hyperlink w:anchor="_Toc234227968" w:history="1">
            <w:r w:rsidRPr="00994BA1">
              <w:rPr>
                <w:rStyle w:val="Hyperlink"/>
                <w:rFonts w:cstheme="minorHAnsi"/>
                <w:noProof/>
              </w:rPr>
              <w:t>Artikel 11.</w:t>
            </w:r>
            <w:r>
              <w:rPr>
                <w:rFonts w:eastAsiaTheme="minorEastAsia"/>
                <w:noProof/>
                <w:sz w:val="24"/>
                <w:szCs w:val="24"/>
                <w:lang w:eastAsia="nl-NL"/>
              </w:rPr>
              <w:tab/>
            </w:r>
            <w:r w:rsidRPr="00994BA1">
              <w:rPr>
                <w:rStyle w:val="Hyperlink"/>
                <w:rFonts w:cstheme="minorHAnsi"/>
                <w:noProof/>
              </w:rPr>
              <w:t>Acceptatie van de ICT Prestatie</w:t>
            </w:r>
            <w:r>
              <w:rPr>
                <w:noProof/>
                <w:webHidden/>
              </w:rPr>
              <w:tab/>
            </w:r>
            <w:r>
              <w:rPr>
                <w:noProof/>
                <w:webHidden/>
              </w:rPr>
              <w:fldChar w:fldCharType="begin"/>
            </w:r>
            <w:r>
              <w:rPr>
                <w:noProof/>
                <w:webHidden/>
              </w:rPr>
              <w:instrText xml:space="preserve"> PAGEREF _Toc234227968 \h </w:instrText>
            </w:r>
            <w:r>
              <w:rPr>
                <w:noProof/>
                <w:webHidden/>
              </w:rPr>
            </w:r>
            <w:r>
              <w:rPr>
                <w:noProof/>
                <w:webHidden/>
              </w:rPr>
              <w:fldChar w:fldCharType="separate"/>
            </w:r>
            <w:r>
              <w:rPr>
                <w:noProof/>
                <w:webHidden/>
              </w:rPr>
              <w:t>7</w:t>
            </w:r>
            <w:r>
              <w:rPr>
                <w:noProof/>
                <w:webHidden/>
              </w:rPr>
              <w:fldChar w:fldCharType="end"/>
            </w:r>
          </w:hyperlink>
        </w:p>
        <w:p w14:paraId="66F69AC0" w14:textId="33AA09A4" w:rsidR="008C062D" w:rsidRDefault="008C062D">
          <w:pPr>
            <w:pStyle w:val="Inhopg1"/>
            <w:rPr>
              <w:rFonts w:eastAsiaTheme="minorEastAsia"/>
              <w:noProof/>
              <w:sz w:val="24"/>
              <w:szCs w:val="24"/>
              <w:lang w:eastAsia="nl-NL"/>
            </w:rPr>
          </w:pPr>
          <w:hyperlink w:anchor="_Toc234227969" w:history="1">
            <w:r w:rsidRPr="00994BA1">
              <w:rPr>
                <w:rStyle w:val="Hyperlink"/>
                <w:rFonts w:cstheme="minorHAnsi"/>
                <w:noProof/>
              </w:rPr>
              <w:t>Artikel 12.</w:t>
            </w:r>
            <w:r>
              <w:rPr>
                <w:rFonts w:eastAsiaTheme="minorEastAsia"/>
                <w:noProof/>
                <w:sz w:val="24"/>
                <w:szCs w:val="24"/>
                <w:lang w:eastAsia="nl-NL"/>
              </w:rPr>
              <w:tab/>
            </w:r>
            <w:r w:rsidRPr="00994BA1">
              <w:rPr>
                <w:rStyle w:val="Hyperlink"/>
                <w:rFonts w:cstheme="minorHAnsi"/>
                <w:noProof/>
              </w:rPr>
              <w:t>Vergoeding, facturatie en betaling</w:t>
            </w:r>
            <w:r>
              <w:rPr>
                <w:noProof/>
                <w:webHidden/>
              </w:rPr>
              <w:tab/>
            </w:r>
            <w:r>
              <w:rPr>
                <w:noProof/>
                <w:webHidden/>
              </w:rPr>
              <w:fldChar w:fldCharType="begin"/>
            </w:r>
            <w:r>
              <w:rPr>
                <w:noProof/>
                <w:webHidden/>
              </w:rPr>
              <w:instrText xml:space="preserve"> PAGEREF _Toc234227969 \h </w:instrText>
            </w:r>
            <w:r>
              <w:rPr>
                <w:noProof/>
                <w:webHidden/>
              </w:rPr>
            </w:r>
            <w:r>
              <w:rPr>
                <w:noProof/>
                <w:webHidden/>
              </w:rPr>
              <w:fldChar w:fldCharType="separate"/>
            </w:r>
            <w:r>
              <w:rPr>
                <w:noProof/>
                <w:webHidden/>
              </w:rPr>
              <w:t>7</w:t>
            </w:r>
            <w:r>
              <w:rPr>
                <w:noProof/>
                <w:webHidden/>
              </w:rPr>
              <w:fldChar w:fldCharType="end"/>
            </w:r>
          </w:hyperlink>
        </w:p>
        <w:p w14:paraId="1D9B97E3" w14:textId="54857600" w:rsidR="008C062D" w:rsidRDefault="008C062D">
          <w:pPr>
            <w:pStyle w:val="Inhopg1"/>
            <w:rPr>
              <w:rFonts w:eastAsiaTheme="minorEastAsia"/>
              <w:noProof/>
              <w:sz w:val="24"/>
              <w:szCs w:val="24"/>
              <w:lang w:eastAsia="nl-NL"/>
            </w:rPr>
          </w:pPr>
          <w:hyperlink w:anchor="_Toc234227970" w:history="1">
            <w:r w:rsidRPr="00994BA1">
              <w:rPr>
                <w:rStyle w:val="Hyperlink"/>
                <w:rFonts w:cstheme="minorHAnsi"/>
                <w:noProof/>
              </w:rPr>
              <w:t>Artikel 13.</w:t>
            </w:r>
            <w:r>
              <w:rPr>
                <w:rFonts w:eastAsiaTheme="minorEastAsia"/>
                <w:noProof/>
                <w:sz w:val="24"/>
                <w:szCs w:val="24"/>
                <w:lang w:eastAsia="nl-NL"/>
              </w:rPr>
              <w:tab/>
            </w:r>
            <w:r w:rsidRPr="00994BA1">
              <w:rPr>
                <w:rStyle w:val="Hyperlink"/>
                <w:rFonts w:cstheme="minorHAnsi"/>
                <w:noProof/>
              </w:rPr>
              <w:t>Governance</w:t>
            </w:r>
            <w:r>
              <w:rPr>
                <w:noProof/>
                <w:webHidden/>
              </w:rPr>
              <w:tab/>
            </w:r>
            <w:r>
              <w:rPr>
                <w:noProof/>
                <w:webHidden/>
              </w:rPr>
              <w:fldChar w:fldCharType="begin"/>
            </w:r>
            <w:r>
              <w:rPr>
                <w:noProof/>
                <w:webHidden/>
              </w:rPr>
              <w:instrText xml:space="preserve"> PAGEREF _Toc234227970 \h </w:instrText>
            </w:r>
            <w:r>
              <w:rPr>
                <w:noProof/>
                <w:webHidden/>
              </w:rPr>
            </w:r>
            <w:r>
              <w:rPr>
                <w:noProof/>
                <w:webHidden/>
              </w:rPr>
              <w:fldChar w:fldCharType="separate"/>
            </w:r>
            <w:r>
              <w:rPr>
                <w:noProof/>
                <w:webHidden/>
              </w:rPr>
              <w:t>7</w:t>
            </w:r>
            <w:r>
              <w:rPr>
                <w:noProof/>
                <w:webHidden/>
              </w:rPr>
              <w:fldChar w:fldCharType="end"/>
            </w:r>
          </w:hyperlink>
        </w:p>
        <w:p w14:paraId="751E94A9" w14:textId="48C70451" w:rsidR="008C062D" w:rsidRDefault="008C062D">
          <w:pPr>
            <w:pStyle w:val="Inhopg1"/>
            <w:rPr>
              <w:rFonts w:eastAsiaTheme="minorEastAsia"/>
              <w:noProof/>
              <w:sz w:val="24"/>
              <w:szCs w:val="24"/>
              <w:lang w:eastAsia="nl-NL"/>
            </w:rPr>
          </w:pPr>
          <w:hyperlink w:anchor="_Toc234227971" w:history="1">
            <w:r w:rsidRPr="00994BA1">
              <w:rPr>
                <w:rStyle w:val="Hyperlink"/>
                <w:rFonts w:cstheme="minorHAnsi"/>
                <w:noProof/>
              </w:rPr>
              <w:t>Artikel 14.</w:t>
            </w:r>
            <w:r>
              <w:rPr>
                <w:rFonts w:eastAsiaTheme="minorEastAsia"/>
                <w:noProof/>
                <w:sz w:val="24"/>
                <w:szCs w:val="24"/>
                <w:lang w:eastAsia="nl-NL"/>
              </w:rPr>
              <w:tab/>
            </w:r>
            <w:r w:rsidRPr="00994BA1">
              <w:rPr>
                <w:rStyle w:val="Hyperlink"/>
                <w:rFonts w:cstheme="minorHAnsi"/>
                <w:noProof/>
              </w:rPr>
              <w:t>Overdracht rechten en plichten derden</w:t>
            </w:r>
            <w:r>
              <w:rPr>
                <w:noProof/>
                <w:webHidden/>
              </w:rPr>
              <w:tab/>
            </w:r>
            <w:r>
              <w:rPr>
                <w:noProof/>
                <w:webHidden/>
              </w:rPr>
              <w:fldChar w:fldCharType="begin"/>
            </w:r>
            <w:r>
              <w:rPr>
                <w:noProof/>
                <w:webHidden/>
              </w:rPr>
              <w:instrText xml:space="preserve"> PAGEREF _Toc234227971 \h </w:instrText>
            </w:r>
            <w:r>
              <w:rPr>
                <w:noProof/>
                <w:webHidden/>
              </w:rPr>
            </w:r>
            <w:r>
              <w:rPr>
                <w:noProof/>
                <w:webHidden/>
              </w:rPr>
              <w:fldChar w:fldCharType="separate"/>
            </w:r>
            <w:r>
              <w:rPr>
                <w:noProof/>
                <w:webHidden/>
              </w:rPr>
              <w:t>8</w:t>
            </w:r>
            <w:r>
              <w:rPr>
                <w:noProof/>
                <w:webHidden/>
              </w:rPr>
              <w:fldChar w:fldCharType="end"/>
            </w:r>
          </w:hyperlink>
        </w:p>
        <w:p w14:paraId="313A1640" w14:textId="37146DB2" w:rsidR="008C062D" w:rsidRDefault="008C062D">
          <w:pPr>
            <w:pStyle w:val="Inhopg1"/>
            <w:rPr>
              <w:rFonts w:eastAsiaTheme="minorEastAsia"/>
              <w:noProof/>
              <w:sz w:val="24"/>
              <w:szCs w:val="24"/>
              <w:lang w:eastAsia="nl-NL"/>
            </w:rPr>
          </w:pPr>
          <w:hyperlink w:anchor="_Toc234227972" w:history="1">
            <w:r w:rsidRPr="00994BA1">
              <w:rPr>
                <w:rStyle w:val="Hyperlink"/>
                <w:rFonts w:cstheme="minorHAnsi"/>
                <w:noProof/>
              </w:rPr>
              <w:t>Artikel 15.</w:t>
            </w:r>
            <w:r>
              <w:rPr>
                <w:rFonts w:eastAsiaTheme="minorEastAsia"/>
                <w:noProof/>
                <w:sz w:val="24"/>
                <w:szCs w:val="24"/>
                <w:lang w:eastAsia="nl-NL"/>
              </w:rPr>
              <w:tab/>
            </w:r>
            <w:r w:rsidRPr="00994BA1">
              <w:rPr>
                <w:rStyle w:val="Hyperlink"/>
                <w:rFonts w:cstheme="minorHAnsi"/>
                <w:noProof/>
              </w:rPr>
              <w:t>Herzieningsmogelijkheden</w:t>
            </w:r>
            <w:r>
              <w:rPr>
                <w:noProof/>
                <w:webHidden/>
              </w:rPr>
              <w:tab/>
            </w:r>
            <w:r>
              <w:rPr>
                <w:noProof/>
                <w:webHidden/>
              </w:rPr>
              <w:fldChar w:fldCharType="begin"/>
            </w:r>
            <w:r>
              <w:rPr>
                <w:noProof/>
                <w:webHidden/>
              </w:rPr>
              <w:instrText xml:space="preserve"> PAGEREF _Toc234227972 \h </w:instrText>
            </w:r>
            <w:r>
              <w:rPr>
                <w:noProof/>
                <w:webHidden/>
              </w:rPr>
            </w:r>
            <w:r>
              <w:rPr>
                <w:noProof/>
                <w:webHidden/>
              </w:rPr>
              <w:fldChar w:fldCharType="separate"/>
            </w:r>
            <w:r>
              <w:rPr>
                <w:noProof/>
                <w:webHidden/>
              </w:rPr>
              <w:t>8</w:t>
            </w:r>
            <w:r>
              <w:rPr>
                <w:noProof/>
                <w:webHidden/>
              </w:rPr>
              <w:fldChar w:fldCharType="end"/>
            </w:r>
          </w:hyperlink>
        </w:p>
        <w:p w14:paraId="1C745CA9" w14:textId="7A89A490" w:rsidR="008C062D" w:rsidRDefault="008C062D">
          <w:pPr>
            <w:pStyle w:val="Inhopg1"/>
            <w:rPr>
              <w:rFonts w:eastAsiaTheme="minorEastAsia"/>
              <w:noProof/>
              <w:sz w:val="24"/>
              <w:szCs w:val="24"/>
              <w:lang w:eastAsia="nl-NL"/>
            </w:rPr>
          </w:pPr>
          <w:hyperlink w:anchor="_Toc234227973" w:history="1">
            <w:r w:rsidRPr="00994BA1">
              <w:rPr>
                <w:rStyle w:val="Hyperlink"/>
                <w:rFonts w:cstheme="minorHAnsi"/>
                <w:noProof/>
              </w:rPr>
              <w:t>Artikel 16.</w:t>
            </w:r>
            <w:r>
              <w:rPr>
                <w:rFonts w:eastAsiaTheme="minorEastAsia"/>
                <w:noProof/>
                <w:sz w:val="24"/>
                <w:szCs w:val="24"/>
                <w:lang w:eastAsia="nl-NL"/>
              </w:rPr>
              <w:tab/>
            </w:r>
            <w:r w:rsidRPr="00994BA1">
              <w:rPr>
                <w:rStyle w:val="Hyperlink"/>
                <w:rFonts w:cstheme="minorHAnsi"/>
                <w:noProof/>
              </w:rPr>
              <w:t>Toepasselijk recht en bevoegde rechter</w:t>
            </w:r>
            <w:r>
              <w:rPr>
                <w:noProof/>
                <w:webHidden/>
              </w:rPr>
              <w:tab/>
            </w:r>
            <w:r>
              <w:rPr>
                <w:noProof/>
                <w:webHidden/>
              </w:rPr>
              <w:fldChar w:fldCharType="begin"/>
            </w:r>
            <w:r>
              <w:rPr>
                <w:noProof/>
                <w:webHidden/>
              </w:rPr>
              <w:instrText xml:space="preserve"> PAGEREF _Toc234227973 \h </w:instrText>
            </w:r>
            <w:r>
              <w:rPr>
                <w:noProof/>
                <w:webHidden/>
              </w:rPr>
            </w:r>
            <w:r>
              <w:rPr>
                <w:noProof/>
                <w:webHidden/>
              </w:rPr>
              <w:fldChar w:fldCharType="separate"/>
            </w:r>
            <w:r>
              <w:rPr>
                <w:noProof/>
                <w:webHidden/>
              </w:rPr>
              <w:t>9</w:t>
            </w:r>
            <w:r>
              <w:rPr>
                <w:noProof/>
                <w:webHidden/>
              </w:rPr>
              <w:fldChar w:fldCharType="end"/>
            </w:r>
          </w:hyperlink>
        </w:p>
        <w:p w14:paraId="371376D8" w14:textId="459526BE" w:rsidR="008C062D" w:rsidRDefault="008C062D">
          <w:pPr>
            <w:pStyle w:val="Inhopg1"/>
            <w:rPr>
              <w:rFonts w:eastAsiaTheme="minorEastAsia"/>
              <w:noProof/>
              <w:sz w:val="24"/>
              <w:szCs w:val="24"/>
              <w:lang w:eastAsia="nl-NL"/>
            </w:rPr>
          </w:pPr>
          <w:hyperlink w:anchor="_Toc234227974" w:history="1">
            <w:r w:rsidRPr="00994BA1">
              <w:rPr>
                <w:rStyle w:val="Hyperlink"/>
                <w:rFonts w:cstheme="minorHAnsi"/>
                <w:noProof/>
              </w:rPr>
              <w:t>Artikel 17.</w:t>
            </w:r>
            <w:r>
              <w:rPr>
                <w:rFonts w:eastAsiaTheme="minorEastAsia"/>
                <w:noProof/>
                <w:sz w:val="24"/>
                <w:szCs w:val="24"/>
                <w:lang w:eastAsia="nl-NL"/>
              </w:rPr>
              <w:tab/>
            </w:r>
            <w:r w:rsidRPr="00994BA1">
              <w:rPr>
                <w:rStyle w:val="Hyperlink"/>
                <w:rFonts w:cstheme="minorHAnsi"/>
                <w:noProof/>
              </w:rPr>
              <w:t>Slotbepalingen</w:t>
            </w:r>
            <w:r>
              <w:rPr>
                <w:noProof/>
                <w:webHidden/>
              </w:rPr>
              <w:tab/>
            </w:r>
            <w:r>
              <w:rPr>
                <w:noProof/>
                <w:webHidden/>
              </w:rPr>
              <w:fldChar w:fldCharType="begin"/>
            </w:r>
            <w:r>
              <w:rPr>
                <w:noProof/>
                <w:webHidden/>
              </w:rPr>
              <w:instrText xml:space="preserve"> PAGEREF _Toc234227974 \h </w:instrText>
            </w:r>
            <w:r>
              <w:rPr>
                <w:noProof/>
                <w:webHidden/>
              </w:rPr>
            </w:r>
            <w:r>
              <w:rPr>
                <w:noProof/>
                <w:webHidden/>
              </w:rPr>
              <w:fldChar w:fldCharType="separate"/>
            </w:r>
            <w:r>
              <w:rPr>
                <w:noProof/>
                <w:webHidden/>
              </w:rPr>
              <w:t>9</w:t>
            </w:r>
            <w:r>
              <w:rPr>
                <w:noProof/>
                <w:webHidden/>
              </w:rPr>
              <w:fldChar w:fldCharType="end"/>
            </w:r>
          </w:hyperlink>
        </w:p>
        <w:p w14:paraId="773344E8" w14:textId="00C2FFD5" w:rsidR="00644732" w:rsidRDefault="004B05D1">
          <w:r>
            <w:fldChar w:fldCharType="end"/>
          </w:r>
        </w:p>
      </w:sdtContent>
    </w:sdt>
    <w:p w14:paraId="0E0247C2" w14:textId="77777777" w:rsidR="00C666C5" w:rsidRDefault="00C666C5" w:rsidP="00C666C5">
      <w:pPr>
        <w:rPr>
          <w:rFonts w:eastAsiaTheme="minorEastAsia"/>
          <w:b/>
          <w:bCs/>
        </w:rPr>
      </w:pPr>
    </w:p>
    <w:p w14:paraId="08879C1F" w14:textId="77777777" w:rsidR="00C666C5" w:rsidRDefault="00C666C5" w:rsidP="00C666C5">
      <w:pPr>
        <w:rPr>
          <w:rFonts w:cstheme="minorHAnsi"/>
          <w:b/>
          <w:sz w:val="28"/>
          <w:szCs w:val="28"/>
        </w:rPr>
      </w:pPr>
      <w:r>
        <w:rPr>
          <w:rFonts w:cstheme="minorHAnsi"/>
          <w:b/>
          <w:sz w:val="28"/>
          <w:szCs w:val="28"/>
        </w:rPr>
        <w:br w:type="page"/>
      </w:r>
    </w:p>
    <w:p w14:paraId="5C28E9AC" w14:textId="77777777" w:rsidR="007206A5" w:rsidRPr="00220534" w:rsidRDefault="000D5530" w:rsidP="06BB4AB0">
      <w:pPr>
        <w:spacing w:before="240" w:after="240"/>
        <w:rPr>
          <w:lang w:val="en-US"/>
        </w:rPr>
      </w:pPr>
      <w:r w:rsidRPr="06BB4AB0">
        <w:rPr>
          <w:b/>
          <w:bCs/>
          <w:lang w:val="en-US"/>
        </w:rPr>
        <w:t>De ondergetekenden:</w:t>
      </w:r>
    </w:p>
    <w:p w14:paraId="28994447" w14:textId="77777777" w:rsidR="007206A5" w:rsidRPr="00220534" w:rsidRDefault="000D5530" w:rsidP="06BB4AB0">
      <w:pPr>
        <w:pStyle w:val="Partijen"/>
        <w:spacing w:before="240" w:after="240"/>
        <w:rPr>
          <w:lang w:val="en-US"/>
        </w:rPr>
      </w:pPr>
      <w:r w:rsidRPr="06BB4AB0">
        <w:rPr>
          <w:lang w:val="en-US"/>
        </w:rPr>
        <w:t xml:space="preserve">De publiekrechtelijke rechtspersoon </w:t>
      </w:r>
      <w:r w:rsidRPr="06BB4AB0">
        <w:rPr>
          <w:i/>
          <w:iCs/>
          <w:lang w:val="en-US"/>
        </w:rPr>
        <w:t>Gemeente Súdwest-Fryslân</w:t>
      </w:r>
      <w:r w:rsidRPr="06BB4AB0">
        <w:rPr>
          <w:lang w:val="en-US"/>
        </w:rPr>
        <w:t xml:space="preserve">, gevestigd en kantoorhoudende te </w:t>
      </w:r>
      <w:r w:rsidRPr="06BB4AB0">
        <w:rPr>
          <w:i/>
          <w:iCs/>
          <w:lang w:val="en-US"/>
        </w:rPr>
        <w:t>Sneek</w:t>
      </w:r>
      <w:r w:rsidRPr="06BB4AB0">
        <w:rPr>
          <w:lang w:val="en-US"/>
        </w:rPr>
        <w:t xml:space="preserve"> aan </w:t>
      </w:r>
      <w:r w:rsidRPr="06BB4AB0">
        <w:rPr>
          <w:i/>
          <w:iCs/>
          <w:lang w:val="en-US"/>
        </w:rPr>
        <w:t>Marktstraat 8</w:t>
      </w:r>
      <w:r w:rsidRPr="06BB4AB0">
        <w:rPr>
          <w:lang w:val="en-US"/>
        </w:rPr>
        <w:t xml:space="preserve"> (KvK-nummer </w:t>
      </w:r>
      <w:r w:rsidRPr="06BB4AB0">
        <w:rPr>
          <w:i/>
          <w:iCs/>
          <w:lang w:val="en-US"/>
        </w:rPr>
        <w:t>51791811</w:t>
      </w:r>
      <w:r w:rsidRPr="06BB4AB0">
        <w:rPr>
          <w:lang w:val="en-US"/>
        </w:rPr>
        <w:t xml:space="preserve">), hierbij rechtsgeldig vertegenwoordigd door </w:t>
      </w:r>
      <w:r w:rsidRPr="06BB4AB0">
        <w:rPr>
          <w:i/>
          <w:iCs/>
          <w:lang w:val="en-US"/>
        </w:rPr>
        <w:t>R. Haring, Teamleider IDT</w:t>
      </w:r>
      <w:r w:rsidRPr="06BB4AB0">
        <w:rPr>
          <w:lang w:val="en-US"/>
        </w:rPr>
        <w:t>, hierna te noemen "Opdrachtgever"; en;</w:t>
      </w:r>
    </w:p>
    <w:p w14:paraId="1ADD14A3" w14:textId="77777777" w:rsidR="007206A5" w:rsidRPr="00220534" w:rsidRDefault="000D5530" w:rsidP="06BB4AB0">
      <w:pPr>
        <w:pStyle w:val="Partijen"/>
        <w:spacing w:before="240" w:after="240"/>
        <w:rPr>
          <w:lang w:val="en-US"/>
        </w:rPr>
      </w:pPr>
      <w:r w:rsidRPr="06BB4AB0">
        <w:rPr>
          <w:lang w:val="en-US"/>
        </w:rPr>
        <w:t>[</w:t>
      </w:r>
      <w:r w:rsidRPr="06BB4AB0">
        <w:rPr>
          <w:highlight w:val="yellow"/>
          <w:lang w:val="en-US"/>
        </w:rPr>
        <w:t>NAAM_LEVERANCIER</w:t>
      </w:r>
      <w:r w:rsidRPr="06BB4AB0">
        <w:rPr>
          <w:lang w:val="en-US"/>
        </w:rPr>
        <w:t>], gevestigd en kantoorhoudende te [</w:t>
      </w:r>
      <w:r w:rsidRPr="06BB4AB0">
        <w:rPr>
          <w:highlight w:val="yellow"/>
          <w:lang w:val="en-US"/>
        </w:rPr>
        <w:t>PLAATS_LEVERANCIER</w:t>
      </w:r>
      <w:r w:rsidRPr="06BB4AB0">
        <w:rPr>
          <w:lang w:val="en-US"/>
        </w:rPr>
        <w:t>] aan [</w:t>
      </w:r>
      <w:r w:rsidRPr="06BB4AB0">
        <w:rPr>
          <w:highlight w:val="yellow"/>
          <w:lang w:val="en-US"/>
        </w:rPr>
        <w:t>ADRES_LEVERANCIER</w:t>
      </w:r>
      <w:r w:rsidRPr="06BB4AB0">
        <w:rPr>
          <w:lang w:val="en-US"/>
        </w:rPr>
        <w:t>] (KvK-nummer [</w:t>
      </w:r>
      <w:r w:rsidRPr="06BB4AB0">
        <w:rPr>
          <w:highlight w:val="yellow"/>
          <w:lang w:val="en-US"/>
        </w:rPr>
        <w:t>KVK_LEVERANCIER</w:t>
      </w:r>
      <w:r w:rsidRPr="06BB4AB0">
        <w:rPr>
          <w:lang w:val="en-US"/>
        </w:rPr>
        <w:t>]), hierbij rechtsgeldig vertegenwoordigd door [</w:t>
      </w:r>
      <w:r w:rsidRPr="06BB4AB0">
        <w:rPr>
          <w:highlight w:val="yellow"/>
          <w:lang w:val="en-US"/>
        </w:rPr>
        <w:t>NAAM</w:t>
      </w:r>
      <w:r w:rsidRPr="06BB4AB0">
        <w:rPr>
          <w:lang w:val="en-US"/>
        </w:rPr>
        <w:t>], [</w:t>
      </w:r>
      <w:r w:rsidRPr="06BB4AB0">
        <w:rPr>
          <w:highlight w:val="yellow"/>
          <w:lang w:val="en-US"/>
        </w:rPr>
        <w:t>FUNCTIE</w:t>
      </w:r>
      <w:r w:rsidRPr="06BB4AB0">
        <w:rPr>
          <w:lang w:val="en-US"/>
        </w:rPr>
        <w:t>], hierna te noemen "Leverancier";</w:t>
      </w:r>
    </w:p>
    <w:p w14:paraId="2E6D7793" w14:textId="77777777" w:rsidR="007206A5" w:rsidRPr="00220534" w:rsidRDefault="000D5530" w:rsidP="06BB4AB0">
      <w:pPr>
        <w:spacing w:before="240" w:after="240"/>
        <w:rPr>
          <w:lang w:val="en-US"/>
        </w:rPr>
      </w:pPr>
      <w:r w:rsidRPr="06BB4AB0">
        <w:rPr>
          <w:lang w:val="en-US"/>
        </w:rPr>
        <w:t>Opdrachtgever en Leverancier worden hierna gezamenlijk ook aangeduid als "Partijen" en afzonderlijk als "Partij".</w:t>
      </w:r>
    </w:p>
    <w:p w14:paraId="38910B62" w14:textId="77777777" w:rsidR="007206A5" w:rsidRPr="00220534" w:rsidRDefault="000D5530" w:rsidP="06BB4AB0">
      <w:pPr>
        <w:spacing w:before="240" w:after="240"/>
        <w:rPr>
          <w:lang w:val="en-US"/>
        </w:rPr>
      </w:pPr>
      <w:r w:rsidRPr="06BB4AB0">
        <w:rPr>
          <w:b/>
          <w:bCs/>
          <w:lang w:val="en-US"/>
        </w:rPr>
        <w:t>Nemen het volgende in aanmerking:</w:t>
      </w:r>
    </w:p>
    <w:p w14:paraId="2F6E854C" w14:textId="77777777" w:rsidR="007206A5" w:rsidRPr="00220534" w:rsidRDefault="000D5530">
      <w:pPr>
        <w:pStyle w:val="Opsomming"/>
        <w:spacing w:before="240" w:after="240"/>
        <w:rPr>
          <w:rFonts w:cstheme="minorHAnsi"/>
        </w:rPr>
      </w:pPr>
      <w:r w:rsidRPr="00220534">
        <w:rPr>
          <w:rFonts w:cstheme="minorHAnsi"/>
          <w:i/>
          <w:iCs/>
        </w:rPr>
        <w:t>Partijen hebben kennisgenomen van het Bestek;</w:t>
      </w:r>
    </w:p>
    <w:p w14:paraId="3DFC6E28" w14:textId="77777777" w:rsidR="007206A5" w:rsidRPr="00220534" w:rsidRDefault="000D5530">
      <w:pPr>
        <w:pStyle w:val="Opsomming"/>
        <w:spacing w:before="240" w:after="240"/>
        <w:rPr>
          <w:rFonts w:cstheme="minorHAnsi"/>
        </w:rPr>
      </w:pPr>
      <w:r w:rsidRPr="00220534">
        <w:rPr>
          <w:rFonts w:cstheme="minorHAnsi"/>
          <w:i/>
          <w:iCs/>
        </w:rPr>
        <w:t>Opdrachtgever heeft behoefte aan een ICT Prestatie die ook in de toekomst blijft voldoen aan de in haar organisatie voorkomende behoeftes</w:t>
      </w:r>
      <w:r w:rsidRPr="00220534">
        <w:rPr>
          <w:rFonts w:cstheme="minorHAnsi"/>
        </w:rPr>
        <w:t>;</w:t>
      </w:r>
    </w:p>
    <w:p w14:paraId="181ABB31" w14:textId="0EC2A317" w:rsidR="007206A5" w:rsidRPr="00220534" w:rsidRDefault="004746EF">
      <w:pPr>
        <w:pStyle w:val="Opsomming"/>
        <w:spacing w:before="240" w:after="240"/>
        <w:rPr>
          <w:rFonts w:cstheme="minorHAnsi"/>
        </w:rPr>
      </w:pPr>
      <w:r>
        <w:rPr>
          <w:rFonts w:cstheme="minorHAnsi"/>
        </w:rPr>
        <w:t>Opdrachtgever is bezig met de uitrol van</w:t>
      </w:r>
      <w:r w:rsidRPr="004746EF">
        <w:rPr>
          <w:rFonts w:cstheme="minorHAnsi"/>
        </w:rPr>
        <w:t xml:space="preserve"> een nieuw werkplekconcept. </w:t>
      </w:r>
      <w:r>
        <w:rPr>
          <w:rFonts w:cstheme="minorHAnsi"/>
        </w:rPr>
        <w:t>Dit</w:t>
      </w:r>
      <w:r w:rsidRPr="004746EF">
        <w:rPr>
          <w:rFonts w:cstheme="minorHAnsi"/>
        </w:rPr>
        <w:t xml:space="preserve"> houdt in dat iedere gebruiker de beschikking krijgt over een laptop. De desktops bij de werkplekken worden vervangen door monitoren met ingebouwde dockingstations.</w:t>
      </w:r>
    </w:p>
    <w:p w14:paraId="548C054A" w14:textId="77777777" w:rsidR="007206A5" w:rsidRPr="00220534" w:rsidRDefault="000D5530">
      <w:pPr>
        <w:pStyle w:val="Opsomming"/>
        <w:spacing w:before="240" w:after="240"/>
        <w:rPr>
          <w:rFonts w:cstheme="minorHAnsi"/>
        </w:rPr>
      </w:pPr>
      <w:r w:rsidRPr="00220534">
        <w:rPr>
          <w:rFonts w:cstheme="minorHAnsi"/>
        </w:rPr>
        <w:t xml:space="preserve">Opdrachtgever is overgegaan tot </w:t>
      </w:r>
      <w:r w:rsidRPr="00220534">
        <w:rPr>
          <w:rFonts w:cstheme="minorHAnsi"/>
          <w:i/>
          <w:iCs/>
        </w:rPr>
        <w:t>een Europese aanbesteding</w:t>
      </w:r>
      <w:r w:rsidRPr="00220534">
        <w:rPr>
          <w:rFonts w:cstheme="minorHAnsi"/>
        </w:rPr>
        <w:t>;</w:t>
      </w:r>
    </w:p>
    <w:p w14:paraId="1AB3D475" w14:textId="1FE302E1" w:rsidR="007206A5" w:rsidRPr="00220534" w:rsidRDefault="000D5530">
      <w:pPr>
        <w:pStyle w:val="Opsomming"/>
        <w:spacing w:before="240" w:after="240"/>
        <w:rPr>
          <w:rFonts w:cstheme="minorHAnsi"/>
        </w:rPr>
      </w:pPr>
      <w:r w:rsidRPr="00220534">
        <w:rPr>
          <w:rFonts w:cstheme="minorHAnsi"/>
        </w:rPr>
        <w:t xml:space="preserve">Leverancier is een ervaren leverancier van </w:t>
      </w:r>
      <w:r w:rsidR="00C666C5" w:rsidRPr="00220534">
        <w:rPr>
          <w:rFonts w:cstheme="minorHAnsi"/>
        </w:rPr>
        <w:t>laptops en smartphones</w:t>
      </w:r>
      <w:r w:rsidRPr="00220534">
        <w:rPr>
          <w:rFonts w:cstheme="minorHAnsi"/>
        </w:rPr>
        <w:t>;</w:t>
      </w:r>
    </w:p>
    <w:p w14:paraId="7FEA478B" w14:textId="77777777" w:rsidR="007206A5" w:rsidRPr="00220534" w:rsidRDefault="000D5530">
      <w:pPr>
        <w:pStyle w:val="Opsomming"/>
        <w:spacing w:before="240" w:after="240"/>
        <w:rPr>
          <w:rFonts w:cstheme="minorHAnsi"/>
        </w:rPr>
      </w:pPr>
      <w:r w:rsidRPr="00220534">
        <w:rPr>
          <w:rFonts w:cstheme="minorHAnsi"/>
        </w:rPr>
        <w:t>Leverancier heeft aangegeven dat met haar ICT Prestatie aan de eisen van de Opdrachtgever zal worden voldaan;</w:t>
      </w:r>
    </w:p>
    <w:p w14:paraId="59C7A4CB" w14:textId="77777777" w:rsidR="007206A5" w:rsidRPr="00220534" w:rsidRDefault="000D5530">
      <w:pPr>
        <w:pStyle w:val="Opsomming"/>
        <w:spacing w:before="240" w:after="240"/>
        <w:rPr>
          <w:rFonts w:cstheme="minorHAnsi"/>
        </w:rPr>
      </w:pPr>
      <w:r w:rsidRPr="00220534">
        <w:rPr>
          <w:rFonts w:cstheme="minorHAnsi"/>
        </w:rPr>
        <w:t>Opdrachtgever heeft de opdracht gegund aan Leverancier;</w:t>
      </w:r>
    </w:p>
    <w:p w14:paraId="5B09DEFB" w14:textId="77777777" w:rsidR="007206A5" w:rsidRPr="00220534" w:rsidRDefault="000D5530">
      <w:pPr>
        <w:pStyle w:val="Opsomming"/>
        <w:spacing w:before="240" w:after="240"/>
        <w:rPr>
          <w:rFonts w:cstheme="minorHAnsi"/>
        </w:rPr>
      </w:pPr>
      <w:r w:rsidRPr="00220534">
        <w:rPr>
          <w:rFonts w:cstheme="minorHAnsi"/>
        </w:rPr>
        <w:t>Partijen wensen de uit het bovenstaande voortvloeiende rechtsverhouding schriftelijk vast te leggen.</w:t>
      </w:r>
    </w:p>
    <w:p w14:paraId="24BC17DB" w14:textId="77777777" w:rsidR="007206A5" w:rsidRPr="00220534" w:rsidRDefault="000D5530" w:rsidP="06BB4AB0">
      <w:pPr>
        <w:spacing w:before="240" w:after="240"/>
        <w:rPr>
          <w:lang w:val="en-US"/>
        </w:rPr>
      </w:pPr>
      <w:r w:rsidRPr="06BB4AB0">
        <w:rPr>
          <w:b/>
          <w:bCs/>
          <w:lang w:val="en-US"/>
        </w:rPr>
        <w:t>Zijn als volgt overeengekomen:</w:t>
      </w:r>
    </w:p>
    <w:p w14:paraId="5EEBE9C6" w14:textId="77777777" w:rsidR="007206A5" w:rsidRPr="00220534" w:rsidRDefault="000D5530" w:rsidP="004B05D1">
      <w:pPr>
        <w:pStyle w:val="ArticleLevel1"/>
        <w:rPr>
          <w:rFonts w:cstheme="minorHAnsi"/>
        </w:rPr>
      </w:pPr>
      <w:bookmarkStart w:id="0" w:name="_Toc234227958"/>
      <w:r w:rsidRPr="00220534">
        <w:rPr>
          <w:rFonts w:cstheme="minorHAnsi"/>
        </w:rPr>
        <w:t>Algemeen</w:t>
      </w:r>
      <w:bookmarkEnd w:id="0"/>
    </w:p>
    <w:p w14:paraId="1B743A22" w14:textId="08C75E55" w:rsidR="007206A5" w:rsidRPr="00220534" w:rsidRDefault="000D5530" w:rsidP="000D5530">
      <w:pPr>
        <w:pStyle w:val="ArticleLevel2"/>
        <w:numPr>
          <w:ilvl w:val="1"/>
          <w:numId w:val="7"/>
        </w:numPr>
        <w:spacing w:before="240" w:after="240"/>
        <w:rPr>
          <w:rFonts w:cstheme="minorHAnsi"/>
        </w:rPr>
      </w:pPr>
      <w:r w:rsidRPr="00220534">
        <w:rPr>
          <w:rFonts w:cstheme="minorHAnsi"/>
        </w:rPr>
        <w:t xml:space="preserve">Deze </w:t>
      </w:r>
      <w:r w:rsidR="00BF664A">
        <w:rPr>
          <w:rFonts w:cstheme="minorHAnsi"/>
        </w:rPr>
        <w:t>Raamovereenkomst</w:t>
      </w:r>
      <w:r w:rsidRPr="00220534">
        <w:rPr>
          <w:rFonts w:cstheme="minorHAnsi"/>
        </w:rPr>
        <w:t xml:space="preserve"> heeft betrekking op:</w:t>
      </w:r>
    </w:p>
    <w:p w14:paraId="54E6DEBA" w14:textId="03356EA6" w:rsidR="007206A5" w:rsidRPr="00220534" w:rsidRDefault="000D5530" w:rsidP="000D5530">
      <w:pPr>
        <w:pStyle w:val="ArticleLevel5"/>
        <w:numPr>
          <w:ilvl w:val="4"/>
          <w:numId w:val="8"/>
        </w:numPr>
        <w:spacing w:before="240" w:after="240"/>
        <w:ind w:left="993"/>
        <w:rPr>
          <w:rFonts w:cstheme="minorHAnsi"/>
        </w:rPr>
      </w:pPr>
      <w:r w:rsidRPr="00220534">
        <w:rPr>
          <w:rFonts w:cstheme="minorHAnsi"/>
          <w:i/>
          <w:iCs/>
        </w:rPr>
        <w:t xml:space="preserve">het leveren van </w:t>
      </w:r>
      <w:r w:rsidR="00861F06">
        <w:rPr>
          <w:rFonts w:cstheme="minorHAnsi"/>
          <w:i/>
          <w:iCs/>
        </w:rPr>
        <w:t xml:space="preserve">in hoofdzaak </w:t>
      </w:r>
      <w:r w:rsidRPr="00220534">
        <w:rPr>
          <w:rFonts w:cstheme="minorHAnsi"/>
          <w:i/>
          <w:iCs/>
        </w:rPr>
        <w:t>Laptops &amp; Smartphones</w:t>
      </w:r>
      <w:r w:rsidRPr="00220534">
        <w:rPr>
          <w:rFonts w:cstheme="minorHAnsi"/>
        </w:rPr>
        <w:t>;</w:t>
      </w:r>
    </w:p>
    <w:p w14:paraId="37FB5E23" w14:textId="77777777" w:rsidR="007206A5" w:rsidRPr="00220534" w:rsidRDefault="000D5530" w:rsidP="000D5530">
      <w:pPr>
        <w:pStyle w:val="ArticleLevel5"/>
        <w:numPr>
          <w:ilvl w:val="4"/>
          <w:numId w:val="9"/>
        </w:numPr>
        <w:spacing w:before="240" w:after="240"/>
        <w:ind w:left="993"/>
        <w:rPr>
          <w:rFonts w:cstheme="minorHAnsi"/>
        </w:rPr>
      </w:pPr>
      <w:r w:rsidRPr="00220534">
        <w:rPr>
          <w:rFonts w:cstheme="minorHAnsi"/>
          <w:i/>
          <w:iCs/>
        </w:rPr>
        <w:t>het verrichten van Assetbeheer</w:t>
      </w:r>
      <w:r w:rsidRPr="00220534">
        <w:rPr>
          <w:rFonts w:cstheme="minorHAnsi"/>
        </w:rPr>
        <w:t>.</w:t>
      </w:r>
    </w:p>
    <w:p w14:paraId="41573304" w14:textId="6F4065BD" w:rsidR="007206A5" w:rsidRPr="00220534" w:rsidRDefault="000D5530" w:rsidP="000D5530">
      <w:pPr>
        <w:pStyle w:val="ArticleLevel2"/>
        <w:numPr>
          <w:ilvl w:val="1"/>
          <w:numId w:val="10"/>
        </w:numPr>
        <w:spacing w:before="240" w:after="240"/>
        <w:rPr>
          <w:rFonts w:cstheme="minorHAnsi"/>
        </w:rPr>
      </w:pPr>
      <w:r w:rsidRPr="00220534">
        <w:rPr>
          <w:rFonts w:cstheme="minorHAnsi"/>
          <w:i/>
          <w:iCs/>
        </w:rPr>
        <w:t xml:space="preserve">Partijen voorzien dat Opdrachtgever in de toekomst behoefte kan hebben aan Diensten die aan de ICT Prestatie verwant zijn. Indien Leverancier dergelijke Diensten ontwikkelt en aanbiedt en dit mogelijk is in lijn met de aanbestedingsrechtelijke wet- en regelgeving, kunnen Partijen overeenkomen om ook deze Diensten onderdeel te laten vormen van de ICT Prestatie waar deze </w:t>
      </w:r>
      <w:r w:rsidR="00BF664A">
        <w:rPr>
          <w:rFonts w:cstheme="minorHAnsi"/>
          <w:i/>
          <w:iCs/>
        </w:rPr>
        <w:t>Raamovereenkomst</w:t>
      </w:r>
      <w:r w:rsidRPr="00220534">
        <w:rPr>
          <w:rFonts w:cstheme="minorHAnsi"/>
          <w:i/>
          <w:iCs/>
        </w:rPr>
        <w:t xml:space="preserve"> betrekking op heeft. Partijen zullen alsdan nadere afspraken maken over zaken als de Implementatie, het Onderhoud en de prijs hiervan. Deze mogelijkheid tot afname kan in geen geval tot een afnameverplichting van de aanvullende Diensten leiden</w:t>
      </w:r>
      <w:r w:rsidRPr="00220534">
        <w:rPr>
          <w:rFonts w:cstheme="minorHAnsi"/>
        </w:rPr>
        <w:t>.</w:t>
      </w:r>
    </w:p>
    <w:p w14:paraId="494CF32C" w14:textId="12F263CA" w:rsidR="007206A5" w:rsidRPr="00220534" w:rsidRDefault="000D5530" w:rsidP="000D5530">
      <w:pPr>
        <w:pStyle w:val="ArticleLevel2"/>
        <w:numPr>
          <w:ilvl w:val="1"/>
          <w:numId w:val="11"/>
        </w:numPr>
        <w:spacing w:before="240" w:after="240"/>
        <w:rPr>
          <w:rFonts w:cstheme="minorHAnsi"/>
        </w:rPr>
      </w:pPr>
      <w:r w:rsidRPr="00220534">
        <w:rPr>
          <w:rFonts w:cstheme="minorHAnsi"/>
        </w:rPr>
        <w:t xml:space="preserve">Op deze </w:t>
      </w:r>
      <w:r w:rsidR="00BF664A">
        <w:rPr>
          <w:rFonts w:cstheme="minorHAnsi"/>
        </w:rPr>
        <w:t>Raamovereenkomst</w:t>
      </w:r>
      <w:r w:rsidRPr="00220534">
        <w:rPr>
          <w:rFonts w:cstheme="minorHAnsi"/>
        </w:rPr>
        <w:t xml:space="preserve"> zijn de Inkoopvoorwaarden van de GIBIT 2025 ("</w:t>
      </w:r>
      <w:r w:rsidRPr="00220534">
        <w:rPr>
          <w:rFonts w:cstheme="minorHAnsi"/>
          <w:b/>
          <w:bCs/>
        </w:rPr>
        <w:t>Inkoopvoorwaarden</w:t>
      </w:r>
      <w:r w:rsidRPr="00220534">
        <w:rPr>
          <w:rFonts w:cstheme="minorHAnsi"/>
        </w:rPr>
        <w:t xml:space="preserve">") van toepassing. Waar in deze </w:t>
      </w:r>
      <w:r w:rsidR="00BF664A">
        <w:rPr>
          <w:rFonts w:cstheme="minorHAnsi"/>
        </w:rPr>
        <w:t>Raamovereenkomst</w:t>
      </w:r>
      <w:r w:rsidRPr="00220534">
        <w:rPr>
          <w:rFonts w:cstheme="minorHAnsi"/>
        </w:rPr>
        <w:t xml:space="preserve"> begrippen met een (begin)hoofdletter worden gebruikt, hebben zij de betekenis zoals gegeven in de Inkoopvoorwaarden.</w:t>
      </w:r>
    </w:p>
    <w:p w14:paraId="2819CD35" w14:textId="0B25FAEB" w:rsidR="007206A5" w:rsidRPr="00220534" w:rsidRDefault="000D5530" w:rsidP="000D5530">
      <w:pPr>
        <w:pStyle w:val="ArticleLevel2"/>
        <w:numPr>
          <w:ilvl w:val="1"/>
          <w:numId w:val="12"/>
        </w:numPr>
        <w:spacing w:before="240" w:after="240"/>
        <w:rPr>
          <w:rFonts w:cstheme="minorHAnsi"/>
        </w:rPr>
      </w:pPr>
      <w:r w:rsidRPr="00220534">
        <w:rPr>
          <w:rFonts w:cstheme="minorHAnsi"/>
        </w:rPr>
        <w:t xml:space="preserve">Eventuele algemene leverings- en betalingsvoorwaarden van Leverancier zijn niet van toepassing op de </w:t>
      </w:r>
      <w:r w:rsidR="00BF664A">
        <w:rPr>
          <w:rFonts w:cstheme="minorHAnsi"/>
        </w:rPr>
        <w:t>Raamovereenkomst</w:t>
      </w:r>
      <w:r w:rsidRPr="00220534">
        <w:rPr>
          <w:rFonts w:cstheme="minorHAnsi"/>
        </w:rPr>
        <w:t>, ook niet indien Partijen naar deze voorwaarden verwijzen op briefpapier, offertes, facturen of anderszins.</w:t>
      </w:r>
    </w:p>
    <w:p w14:paraId="00E22527" w14:textId="665EBD67" w:rsidR="007206A5" w:rsidRPr="00220534" w:rsidRDefault="000D5530" w:rsidP="000D5530">
      <w:pPr>
        <w:pStyle w:val="ArticleLevel2"/>
        <w:numPr>
          <w:ilvl w:val="1"/>
          <w:numId w:val="13"/>
        </w:numPr>
        <w:spacing w:before="240" w:after="240"/>
        <w:rPr>
          <w:rFonts w:cstheme="minorHAnsi"/>
        </w:rPr>
      </w:pPr>
      <w:r w:rsidRPr="00220534">
        <w:rPr>
          <w:rFonts w:cstheme="minorHAnsi"/>
        </w:rPr>
        <w:t xml:space="preserve">Onderstaande documenten maken deel uit van de </w:t>
      </w:r>
      <w:r w:rsidR="00BF664A">
        <w:rPr>
          <w:rFonts w:cstheme="minorHAnsi"/>
        </w:rPr>
        <w:t>Raamovereenkomst</w:t>
      </w:r>
      <w:r w:rsidRPr="00220534">
        <w:rPr>
          <w:rFonts w:cstheme="minorHAnsi"/>
        </w:rPr>
        <w:t xml:space="preserve">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7EB7F3CC" w14:textId="3A399715" w:rsidR="007206A5" w:rsidRPr="00220534" w:rsidRDefault="00FC7177" w:rsidP="000D5530">
      <w:pPr>
        <w:pStyle w:val="ArticleLevel5"/>
        <w:numPr>
          <w:ilvl w:val="4"/>
          <w:numId w:val="13"/>
        </w:numPr>
        <w:tabs>
          <w:tab w:val="clear" w:pos="0"/>
        </w:tabs>
        <w:spacing w:before="240" w:after="240"/>
        <w:ind w:left="993"/>
        <w:rPr>
          <w:rFonts w:cstheme="minorHAnsi"/>
        </w:rPr>
      </w:pPr>
      <w:r w:rsidRPr="00220534">
        <w:rPr>
          <w:rFonts w:cstheme="minorHAnsi"/>
          <w:i/>
          <w:iCs/>
        </w:rPr>
        <w:t>de Nota van Inlichtingen (NvI) d.d. &lt;</w:t>
      </w:r>
      <w:r w:rsidRPr="00220534">
        <w:rPr>
          <w:rFonts w:cstheme="minorHAnsi"/>
          <w:i/>
          <w:iCs/>
          <w:highlight w:val="yellow"/>
        </w:rPr>
        <w:t>datum</w:t>
      </w:r>
      <w:r w:rsidRPr="00220534">
        <w:rPr>
          <w:rFonts w:cstheme="minorHAnsi"/>
          <w:i/>
          <w:iCs/>
        </w:rPr>
        <w:t>&gt;;</w:t>
      </w:r>
    </w:p>
    <w:p w14:paraId="7210E6DF" w14:textId="77777777" w:rsidR="007206A5" w:rsidRPr="00220534" w:rsidRDefault="000D5530" w:rsidP="000D5530">
      <w:pPr>
        <w:pStyle w:val="ArticleLevel5"/>
        <w:numPr>
          <w:ilvl w:val="4"/>
          <w:numId w:val="14"/>
        </w:numPr>
        <w:spacing w:before="240" w:after="240"/>
        <w:ind w:left="993"/>
        <w:rPr>
          <w:rFonts w:cstheme="minorHAnsi"/>
        </w:rPr>
      </w:pPr>
      <w:r w:rsidRPr="00220534">
        <w:rPr>
          <w:rFonts w:cstheme="minorHAnsi"/>
          <w:i/>
          <w:iCs/>
        </w:rPr>
        <w:t>de Service Level Agreement (SLA);</w:t>
      </w:r>
    </w:p>
    <w:p w14:paraId="01B2C70F" w14:textId="77777777" w:rsidR="007206A5" w:rsidRPr="00220534" w:rsidRDefault="000D5530" w:rsidP="000D5530">
      <w:pPr>
        <w:pStyle w:val="ArticleLevel5"/>
        <w:numPr>
          <w:ilvl w:val="4"/>
          <w:numId w:val="15"/>
        </w:numPr>
        <w:spacing w:before="240" w:after="240"/>
        <w:ind w:left="993"/>
        <w:rPr>
          <w:rFonts w:cstheme="minorHAnsi"/>
        </w:rPr>
      </w:pPr>
      <w:r w:rsidRPr="00220534">
        <w:rPr>
          <w:rFonts w:cstheme="minorHAnsi"/>
          <w:i/>
          <w:iCs/>
        </w:rPr>
        <w:t>het Exit-plan;</w:t>
      </w:r>
    </w:p>
    <w:p w14:paraId="27D1DFB9" w14:textId="09F57716" w:rsidR="00220534" w:rsidRPr="00220534" w:rsidRDefault="00290D15" w:rsidP="000D5530">
      <w:pPr>
        <w:pStyle w:val="ArticleLevel5"/>
        <w:numPr>
          <w:ilvl w:val="4"/>
          <w:numId w:val="16"/>
        </w:numPr>
        <w:spacing w:before="240" w:after="240"/>
        <w:ind w:left="993"/>
        <w:rPr>
          <w:rFonts w:cstheme="minorHAnsi"/>
        </w:rPr>
      </w:pPr>
      <w:r>
        <w:rPr>
          <w:rFonts w:cstheme="minorHAnsi"/>
          <w:i/>
          <w:iCs/>
        </w:rPr>
        <w:t>h</w:t>
      </w:r>
      <w:r w:rsidR="00220534" w:rsidRPr="00220534">
        <w:rPr>
          <w:rFonts w:cstheme="minorHAnsi"/>
          <w:i/>
          <w:iCs/>
        </w:rPr>
        <w:t>et beschrijvend document;</w:t>
      </w:r>
    </w:p>
    <w:p w14:paraId="0B47282B" w14:textId="20607CC1" w:rsidR="007206A5" w:rsidRPr="00220534" w:rsidRDefault="000D5530" w:rsidP="00290D15">
      <w:pPr>
        <w:pStyle w:val="ArticleLevel5"/>
        <w:numPr>
          <w:ilvl w:val="4"/>
          <w:numId w:val="16"/>
        </w:numPr>
        <w:ind w:left="993"/>
        <w:rPr>
          <w:rFonts w:cstheme="minorHAnsi"/>
        </w:rPr>
      </w:pPr>
      <w:r w:rsidRPr="00220534">
        <w:rPr>
          <w:rFonts w:cstheme="minorHAnsi"/>
          <w:i/>
          <w:iCs/>
        </w:rPr>
        <w:t>het Programma van Eisen (PvE);</w:t>
      </w:r>
    </w:p>
    <w:p w14:paraId="3E7CD286" w14:textId="6D5263FB" w:rsidR="00FC7177" w:rsidRDefault="00FC7177" w:rsidP="00290D15">
      <w:pPr>
        <w:pStyle w:val="ArticleLevel5"/>
        <w:numPr>
          <w:ilvl w:val="4"/>
          <w:numId w:val="17"/>
        </w:numPr>
        <w:ind w:left="993"/>
        <w:rPr>
          <w:rFonts w:cstheme="minorHAnsi"/>
          <w:i/>
          <w:iCs/>
        </w:rPr>
      </w:pPr>
      <w:r w:rsidRPr="00220534">
        <w:rPr>
          <w:rFonts w:cstheme="minorHAnsi"/>
          <w:i/>
          <w:iCs/>
        </w:rPr>
        <w:t>de Inkoopvoorwaarden</w:t>
      </w:r>
      <w:r w:rsidR="00290D15">
        <w:rPr>
          <w:rFonts w:cstheme="minorHAnsi"/>
          <w:i/>
          <w:iCs/>
        </w:rPr>
        <w:t xml:space="preserve"> zoals genoemd in 1.3</w:t>
      </w:r>
      <w:r w:rsidRPr="00220534">
        <w:rPr>
          <w:rFonts w:cstheme="minorHAnsi"/>
          <w:i/>
          <w:iCs/>
        </w:rPr>
        <w:t>.</w:t>
      </w:r>
    </w:p>
    <w:p w14:paraId="167B1865" w14:textId="77777777" w:rsidR="00290D15" w:rsidRPr="00290D15" w:rsidRDefault="00290D15" w:rsidP="00290D15">
      <w:pPr>
        <w:pStyle w:val="Lijstalinea"/>
        <w:numPr>
          <w:ilvl w:val="4"/>
          <w:numId w:val="17"/>
        </w:numPr>
        <w:ind w:left="964"/>
        <w:rPr>
          <w:rFonts w:cstheme="minorHAnsi"/>
          <w:i/>
          <w:iCs/>
        </w:rPr>
      </w:pPr>
      <w:r w:rsidRPr="00290D15">
        <w:rPr>
          <w:rFonts w:cstheme="minorHAnsi"/>
          <w:i/>
          <w:iCs/>
        </w:rPr>
        <w:t>de offerte/inschrijving; indien de Inschrijving op het onderdeel Kwaliteit een hogere kwaliteit biedt dan het Programma van eisen en eventuele aanpassingen daarop in een Nota van inlichtingen, dan prevaleert de Inschrijving op het Programma van eisen.</w:t>
      </w:r>
    </w:p>
    <w:p w14:paraId="47580310" w14:textId="77777777" w:rsidR="007206A5" w:rsidRPr="00220534" w:rsidRDefault="000D5530" w:rsidP="000D5530">
      <w:pPr>
        <w:pStyle w:val="ArticleLevel2"/>
        <w:numPr>
          <w:ilvl w:val="1"/>
          <w:numId w:val="18"/>
        </w:numPr>
        <w:spacing w:before="240" w:after="240"/>
        <w:rPr>
          <w:rFonts w:cstheme="minorHAnsi"/>
        </w:rPr>
      </w:pPr>
      <w:r w:rsidRPr="00220534">
        <w:rPr>
          <w:rFonts w:cstheme="minorHAnsi"/>
        </w:rPr>
        <w:t>Partijen bevestigen dat zij alle bovengenoemde bijlagen hebben ontvangen en dat zij kennis hebben genomen van de inhoud daarvan.</w:t>
      </w:r>
    </w:p>
    <w:p w14:paraId="167A456C" w14:textId="62AAA9BB" w:rsidR="007206A5" w:rsidRDefault="000D5530" w:rsidP="000D5530">
      <w:pPr>
        <w:pStyle w:val="ArticleLevel2"/>
        <w:numPr>
          <w:ilvl w:val="1"/>
          <w:numId w:val="19"/>
        </w:numPr>
        <w:spacing w:before="240" w:after="240"/>
        <w:rPr>
          <w:rFonts w:cstheme="minorHAnsi"/>
        </w:rPr>
      </w:pPr>
      <w:r w:rsidRPr="00220534">
        <w:rPr>
          <w:rFonts w:cstheme="minorHAnsi"/>
        </w:rPr>
        <w:t xml:space="preserve">Wijzigingen van en aanvullingen op de </w:t>
      </w:r>
      <w:r w:rsidR="00220534">
        <w:rPr>
          <w:rFonts w:cstheme="minorHAnsi"/>
        </w:rPr>
        <w:t>Raamovereenkomst</w:t>
      </w:r>
      <w:r w:rsidRPr="00220534">
        <w:rPr>
          <w:rFonts w:cstheme="minorHAnsi"/>
        </w:rPr>
        <w:t xml:space="preserve"> en bovengenoemde bijlagen gelden slechts indien deze schriftelijk tussen Partijen zijn overeengekomen.</w:t>
      </w:r>
    </w:p>
    <w:p w14:paraId="70AB5B74" w14:textId="337C4FED" w:rsidR="00BF664A" w:rsidRDefault="00BF664A" w:rsidP="000D5530">
      <w:pPr>
        <w:pStyle w:val="Lijstalinea"/>
        <w:numPr>
          <w:ilvl w:val="1"/>
          <w:numId w:val="19"/>
        </w:numPr>
        <w:rPr>
          <w:rFonts w:cstheme="minorHAnsi"/>
        </w:rPr>
      </w:pPr>
      <w:r w:rsidRPr="00BF664A">
        <w:rPr>
          <w:rFonts w:cstheme="minorHAnsi"/>
        </w:rPr>
        <w:t xml:space="preserve">Opdrachtgever is niet verplicht om gedurende de looptijd van deze Raamovereenkomst opdrachten te verstrekken, maar zijn daartoe gerechtigd. </w:t>
      </w:r>
      <w:r w:rsidR="00CC615A">
        <w:rPr>
          <w:rFonts w:cstheme="minorHAnsi"/>
        </w:rPr>
        <w:t>Leverancier</w:t>
      </w:r>
      <w:r w:rsidRPr="00BF664A">
        <w:rPr>
          <w:rFonts w:cstheme="minorHAnsi"/>
        </w:rPr>
        <w:t xml:space="preserve"> kan derhalve geen aanspraak maken op het verkrijgen van opdrachten gedurende de looptijd van deze Raamovereenkomst.</w:t>
      </w:r>
    </w:p>
    <w:p w14:paraId="0936AE8D" w14:textId="77777777" w:rsidR="00BF664A" w:rsidRPr="00BF664A" w:rsidRDefault="00BF664A" w:rsidP="00BF664A">
      <w:pPr>
        <w:pStyle w:val="Lijstalinea"/>
        <w:ind w:left="709"/>
        <w:rPr>
          <w:rFonts w:cstheme="minorHAnsi"/>
        </w:rPr>
      </w:pPr>
    </w:p>
    <w:p w14:paraId="726CC96F" w14:textId="4CD276DC" w:rsidR="00BF664A" w:rsidRPr="00983940" w:rsidRDefault="00BF664A" w:rsidP="000D5530">
      <w:pPr>
        <w:pStyle w:val="Lijstalinea"/>
        <w:numPr>
          <w:ilvl w:val="1"/>
          <w:numId w:val="19"/>
        </w:numPr>
        <w:rPr>
          <w:rFonts w:cstheme="minorHAnsi"/>
        </w:rPr>
      </w:pPr>
      <w:r w:rsidRPr="00BF664A">
        <w:rPr>
          <w:rFonts w:cstheme="minorHAnsi"/>
        </w:rPr>
        <w:t xml:space="preserve">Zodra </w:t>
      </w:r>
      <w:r w:rsidR="0084074A">
        <w:rPr>
          <w:rFonts w:cstheme="minorHAnsi"/>
        </w:rPr>
        <w:t xml:space="preserve">de </w:t>
      </w:r>
      <w:r w:rsidRPr="00BF664A">
        <w:rPr>
          <w:rFonts w:cstheme="minorHAnsi"/>
        </w:rPr>
        <w:t>maximum</w:t>
      </w:r>
      <w:r w:rsidR="0084074A">
        <w:rPr>
          <w:rFonts w:cstheme="minorHAnsi"/>
        </w:rPr>
        <w:t>aantallen van te leveren producten zijn be</w:t>
      </w:r>
      <w:r w:rsidRPr="00BF664A">
        <w:rPr>
          <w:rFonts w:cstheme="minorHAnsi"/>
        </w:rPr>
        <w:t xml:space="preserve">reikt kan de Opdrachtgever niet meer opdrachten verstrekken aan </w:t>
      </w:r>
      <w:r w:rsidR="00CC615A">
        <w:rPr>
          <w:rFonts w:cstheme="minorHAnsi"/>
        </w:rPr>
        <w:t>Leverancier</w:t>
      </w:r>
      <w:r w:rsidRPr="00BF664A">
        <w:rPr>
          <w:rFonts w:cstheme="minorHAnsi"/>
        </w:rPr>
        <w:t>. In voorkomende gevallen kan het maximum toch opgehoogd worden als een beroep kan worden gedaan op één van de artikelen 2.163a t/m 2.163g van de Aanbestedingswet. Partijen treden dan met elkaar in overleg.</w:t>
      </w:r>
    </w:p>
    <w:p w14:paraId="6BC5F415" w14:textId="77777777" w:rsidR="007206A5" w:rsidRPr="00220534" w:rsidRDefault="000D5530">
      <w:pPr>
        <w:pStyle w:val="ArticleLevel1"/>
        <w:spacing w:before="240" w:after="240"/>
        <w:rPr>
          <w:rFonts w:cstheme="minorHAnsi"/>
        </w:rPr>
      </w:pPr>
      <w:bookmarkStart w:id="1" w:name="_Toc234227959"/>
      <w:r w:rsidRPr="00220534">
        <w:rPr>
          <w:rFonts w:cstheme="minorHAnsi"/>
        </w:rPr>
        <w:t>De ICT Prestatie</w:t>
      </w:r>
      <w:bookmarkEnd w:id="1"/>
    </w:p>
    <w:p w14:paraId="2431BE25" w14:textId="77777777" w:rsidR="007206A5" w:rsidRPr="00220534" w:rsidRDefault="000D5530" w:rsidP="000D5530">
      <w:pPr>
        <w:pStyle w:val="ArticleLevel2"/>
        <w:numPr>
          <w:ilvl w:val="1"/>
          <w:numId w:val="20"/>
        </w:numPr>
        <w:spacing w:before="240" w:after="240"/>
        <w:rPr>
          <w:rFonts w:cstheme="minorHAnsi"/>
        </w:rPr>
      </w:pPr>
      <w:r w:rsidRPr="00220534">
        <w:rPr>
          <w:rFonts w:cstheme="minorHAnsi"/>
        </w:rPr>
        <w:t>Tot het Overeengekomen gebruik behoort dat de ICT Prestatie voldoet aan hetgeen beschreven is in de bijlagen.</w:t>
      </w:r>
    </w:p>
    <w:p w14:paraId="2358564D" w14:textId="062F8541" w:rsidR="007206A5" w:rsidRPr="00220534" w:rsidRDefault="000D5530" w:rsidP="000D5530">
      <w:pPr>
        <w:pStyle w:val="ArticleLevel2"/>
        <w:numPr>
          <w:ilvl w:val="1"/>
          <w:numId w:val="21"/>
        </w:numPr>
        <w:spacing w:before="240" w:after="240"/>
        <w:rPr>
          <w:rFonts w:cstheme="minorHAnsi"/>
        </w:rPr>
      </w:pPr>
      <w:r w:rsidRPr="00220534">
        <w:rPr>
          <w:rFonts w:cstheme="minorHAnsi"/>
        </w:rPr>
        <w:t>De Leverancier verstrekt Documentatie en actualiseert deze waar nodig.</w:t>
      </w:r>
    </w:p>
    <w:p w14:paraId="4E12A826" w14:textId="77777777" w:rsidR="00C934C0" w:rsidRPr="00220534" w:rsidRDefault="00C934C0" w:rsidP="00C934C0">
      <w:pPr>
        <w:pStyle w:val="ArticleLevel1"/>
        <w:spacing w:before="240" w:after="240"/>
        <w:rPr>
          <w:rFonts w:cstheme="minorHAnsi"/>
        </w:rPr>
      </w:pPr>
      <w:bookmarkStart w:id="2" w:name="_Toc234227960"/>
      <w:r w:rsidRPr="00220534">
        <w:rPr>
          <w:rFonts w:cstheme="minorHAnsi"/>
        </w:rPr>
        <w:t>Duur, beëindiging en gevolgen van beëindiging</w:t>
      </w:r>
      <w:bookmarkEnd w:id="2"/>
    </w:p>
    <w:p w14:paraId="3CC9A301" w14:textId="19626046" w:rsidR="00C934C0" w:rsidRPr="00220534" w:rsidRDefault="00C934C0" w:rsidP="000D5530">
      <w:pPr>
        <w:pStyle w:val="ArticleLevel2"/>
        <w:numPr>
          <w:ilvl w:val="1"/>
          <w:numId w:val="50"/>
        </w:numPr>
        <w:spacing w:before="240" w:after="240"/>
        <w:rPr>
          <w:rFonts w:cstheme="minorHAnsi"/>
        </w:rPr>
      </w:pPr>
      <w:r w:rsidRPr="00220534">
        <w:rPr>
          <w:rFonts w:cstheme="minorHAnsi"/>
        </w:rPr>
        <w:t xml:space="preserve">De </w:t>
      </w:r>
      <w:r w:rsidR="00220534">
        <w:rPr>
          <w:rFonts w:cstheme="minorHAnsi"/>
        </w:rPr>
        <w:t>Raamovereenkomst</w:t>
      </w:r>
      <w:r w:rsidRPr="00220534">
        <w:rPr>
          <w:rFonts w:cstheme="minorHAnsi"/>
        </w:rPr>
        <w:t xml:space="preserve"> vangt aan op </w:t>
      </w:r>
      <w:r w:rsidRPr="00220534">
        <w:rPr>
          <w:rFonts w:cstheme="minorHAnsi"/>
          <w:i/>
          <w:iCs/>
        </w:rPr>
        <w:t>2 november 2026</w:t>
      </w:r>
      <w:r w:rsidRPr="00220534">
        <w:rPr>
          <w:rFonts w:cstheme="minorHAnsi"/>
        </w:rPr>
        <w:t xml:space="preserve"> en heeft een </w:t>
      </w:r>
      <w:r w:rsidRPr="00220534">
        <w:rPr>
          <w:rFonts w:cstheme="minorHAnsi"/>
          <w:i/>
          <w:iCs/>
        </w:rPr>
        <w:t>initiële</w:t>
      </w:r>
      <w:r w:rsidRPr="00220534">
        <w:rPr>
          <w:rFonts w:cstheme="minorHAnsi"/>
        </w:rPr>
        <w:t xml:space="preserve"> looptijd van </w:t>
      </w:r>
      <w:r w:rsidRPr="00220534">
        <w:rPr>
          <w:rFonts w:cstheme="minorHAnsi"/>
          <w:i/>
          <w:iCs/>
        </w:rPr>
        <w:t>1 jaar</w:t>
      </w:r>
      <w:r w:rsidRPr="00220534">
        <w:rPr>
          <w:rFonts w:cstheme="minorHAnsi"/>
        </w:rPr>
        <w:t>.</w:t>
      </w:r>
    </w:p>
    <w:p w14:paraId="1E7F381B" w14:textId="7331E0FE" w:rsidR="00C934C0" w:rsidRPr="00220534" w:rsidRDefault="00C934C0" w:rsidP="000D5530">
      <w:pPr>
        <w:pStyle w:val="ArticleLevel2"/>
        <w:numPr>
          <w:ilvl w:val="1"/>
          <w:numId w:val="51"/>
        </w:numPr>
        <w:spacing w:before="240" w:after="240"/>
        <w:rPr>
          <w:rFonts w:cstheme="minorHAnsi"/>
        </w:rPr>
      </w:pPr>
      <w:r w:rsidRPr="00220534">
        <w:rPr>
          <w:rFonts w:cstheme="minorHAnsi"/>
        </w:rPr>
        <w:t xml:space="preserve">Na afloop van de looptijd wordt de </w:t>
      </w:r>
      <w:r w:rsidR="00BF664A">
        <w:rPr>
          <w:rFonts w:cstheme="minorHAnsi"/>
        </w:rPr>
        <w:t>Raamovereenkomst</w:t>
      </w:r>
      <w:r w:rsidRPr="00220534">
        <w:rPr>
          <w:rFonts w:cstheme="minorHAnsi"/>
        </w:rPr>
        <w:t xml:space="preserve"> </w:t>
      </w:r>
      <w:r w:rsidRPr="00220534">
        <w:rPr>
          <w:rFonts w:cstheme="minorHAnsi"/>
          <w:i/>
          <w:iCs/>
        </w:rPr>
        <w:t>slechts op verzoek van Opdrachtgever</w:t>
      </w:r>
      <w:r w:rsidRPr="00220534">
        <w:rPr>
          <w:rFonts w:cstheme="minorHAnsi"/>
        </w:rPr>
        <w:t xml:space="preserve"> verlengd met telkens </w:t>
      </w:r>
      <w:r w:rsidRPr="00220534">
        <w:rPr>
          <w:rFonts w:cstheme="minorHAnsi"/>
          <w:i/>
          <w:iCs/>
        </w:rPr>
        <w:t>een</w:t>
      </w:r>
      <w:r w:rsidRPr="00220534">
        <w:rPr>
          <w:rFonts w:cstheme="minorHAnsi"/>
        </w:rPr>
        <w:t xml:space="preserve"> (</w:t>
      </w:r>
      <w:r w:rsidRPr="00220534">
        <w:rPr>
          <w:rFonts w:cstheme="minorHAnsi"/>
          <w:i/>
          <w:iCs/>
        </w:rPr>
        <w:t>1) jaar</w:t>
      </w:r>
      <w:r w:rsidRPr="00220534">
        <w:rPr>
          <w:rFonts w:cstheme="minorHAnsi"/>
        </w:rPr>
        <w:t>.</w:t>
      </w:r>
    </w:p>
    <w:p w14:paraId="11981604" w14:textId="7663C0C1" w:rsidR="00C934C0" w:rsidRPr="00220534" w:rsidRDefault="00C934C0" w:rsidP="000D5530">
      <w:pPr>
        <w:pStyle w:val="ArticleLevel2"/>
        <w:numPr>
          <w:ilvl w:val="1"/>
          <w:numId w:val="52"/>
        </w:numPr>
        <w:spacing w:before="240" w:after="240"/>
        <w:rPr>
          <w:rFonts w:cstheme="minorHAnsi"/>
        </w:rPr>
      </w:pPr>
      <w:r w:rsidRPr="00220534">
        <w:rPr>
          <w:rFonts w:cstheme="minorHAnsi"/>
        </w:rPr>
        <w:t xml:space="preserve">De </w:t>
      </w:r>
      <w:r w:rsidR="00BF664A">
        <w:rPr>
          <w:rFonts w:cstheme="minorHAnsi"/>
        </w:rPr>
        <w:t>Raamovereenkomst</w:t>
      </w:r>
      <w:r w:rsidRPr="00220534">
        <w:rPr>
          <w:rFonts w:cstheme="minorHAnsi"/>
        </w:rPr>
        <w:t xml:space="preserve"> kan maximaal </w:t>
      </w:r>
      <w:r w:rsidRPr="00220534">
        <w:rPr>
          <w:rFonts w:cstheme="minorHAnsi"/>
          <w:i/>
          <w:iCs/>
        </w:rPr>
        <w:t>driemaal</w:t>
      </w:r>
      <w:r w:rsidRPr="00220534">
        <w:rPr>
          <w:rFonts w:cstheme="minorHAnsi"/>
        </w:rPr>
        <w:t xml:space="preserve"> worden verlengd.</w:t>
      </w:r>
    </w:p>
    <w:p w14:paraId="12913F65" w14:textId="082EB6A0" w:rsidR="00C934C0" w:rsidRDefault="00C934C0" w:rsidP="000D5530">
      <w:pPr>
        <w:pStyle w:val="ArticleLevel2"/>
        <w:numPr>
          <w:ilvl w:val="1"/>
          <w:numId w:val="53"/>
        </w:numPr>
        <w:spacing w:before="240" w:after="240"/>
        <w:rPr>
          <w:rFonts w:cstheme="minorHAnsi"/>
        </w:rPr>
      </w:pPr>
      <w:r w:rsidRPr="00220534">
        <w:rPr>
          <w:rFonts w:cstheme="minorHAnsi"/>
        </w:rPr>
        <w:t xml:space="preserve">Opdrachtgever geeft uiterlijk </w:t>
      </w:r>
      <w:r w:rsidRPr="00220534">
        <w:rPr>
          <w:rFonts w:cstheme="minorHAnsi"/>
          <w:i/>
          <w:iCs/>
        </w:rPr>
        <w:t>drie (3) maanden</w:t>
      </w:r>
      <w:r w:rsidRPr="00220534">
        <w:rPr>
          <w:rFonts w:cstheme="minorHAnsi"/>
        </w:rPr>
        <w:t xml:space="preserve"> voor het einde van de looptijd aan de </w:t>
      </w:r>
      <w:r w:rsidR="00BF664A">
        <w:rPr>
          <w:rFonts w:cstheme="minorHAnsi"/>
        </w:rPr>
        <w:t>Raamovereenkomst</w:t>
      </w:r>
      <w:r w:rsidRPr="00220534">
        <w:rPr>
          <w:rFonts w:cstheme="minorHAnsi"/>
        </w:rPr>
        <w:t xml:space="preserve"> te verlengen.</w:t>
      </w:r>
    </w:p>
    <w:p w14:paraId="24FE8CA7" w14:textId="77B4A890" w:rsidR="00983940" w:rsidRPr="00983940" w:rsidRDefault="00983940" w:rsidP="000D5530">
      <w:pPr>
        <w:pStyle w:val="ArticleLevel2"/>
        <w:numPr>
          <w:ilvl w:val="1"/>
          <w:numId w:val="53"/>
        </w:numPr>
        <w:spacing w:before="240" w:after="240"/>
        <w:rPr>
          <w:rFonts w:cstheme="minorHAnsi"/>
        </w:rPr>
      </w:pPr>
      <w:r>
        <w:rPr>
          <w:rFonts w:cstheme="minorHAnsi"/>
        </w:rPr>
        <w:t>&lt;</w:t>
      </w:r>
      <w:r w:rsidRPr="00983940">
        <w:rPr>
          <w:rFonts w:cstheme="minorHAnsi"/>
          <w:highlight w:val="yellow"/>
        </w:rPr>
        <w:t>Optioneel</w:t>
      </w:r>
      <w:r>
        <w:rPr>
          <w:rFonts w:cstheme="minorHAnsi"/>
        </w:rPr>
        <w:t xml:space="preserve">&gt; </w:t>
      </w:r>
      <w:r w:rsidRPr="00983940">
        <w:rPr>
          <w:rFonts w:cstheme="minorHAnsi"/>
        </w:rPr>
        <w:t xml:space="preserve">Indien deze Raamovereenkomst binnen één (1)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40BB1814" w14:textId="34D4571B" w:rsidR="00983940" w:rsidRPr="00220534" w:rsidRDefault="00983940" w:rsidP="000D5530">
      <w:pPr>
        <w:pStyle w:val="ArticleLevel2"/>
        <w:numPr>
          <w:ilvl w:val="1"/>
          <w:numId w:val="53"/>
        </w:numPr>
        <w:spacing w:before="240" w:after="240"/>
        <w:rPr>
          <w:rFonts w:cstheme="minorHAnsi"/>
        </w:rPr>
      </w:pPr>
      <w:r>
        <w:rPr>
          <w:rFonts w:cstheme="minorHAnsi"/>
        </w:rPr>
        <w:t>&lt;</w:t>
      </w:r>
      <w:r w:rsidRPr="00983940">
        <w:rPr>
          <w:rFonts w:cstheme="minorHAnsi"/>
          <w:highlight w:val="yellow"/>
        </w:rPr>
        <w:t>Optioneel</w:t>
      </w:r>
      <w:r>
        <w:rPr>
          <w:rFonts w:cstheme="minorHAnsi"/>
        </w:rPr>
        <w:t xml:space="preserve">&gt; </w:t>
      </w:r>
      <w:r w:rsidRPr="00983940">
        <w:rPr>
          <w:rFonts w:cstheme="minorHAnsi"/>
        </w:rPr>
        <w:t>Indien er van de Wachtkamerovereenkomst wel gebruik wordt gemaakt, wordt er een raamovereenkomst opgesteld, gelijk aan de originele Raamovereenkomst voor de resterende duur van de contractperiode.</w:t>
      </w:r>
    </w:p>
    <w:p w14:paraId="342D26AF" w14:textId="2113A9B4" w:rsidR="00CC615A" w:rsidRDefault="00CC615A">
      <w:pPr>
        <w:pStyle w:val="ArticleLevel1"/>
        <w:spacing w:before="240" w:after="240"/>
        <w:rPr>
          <w:rFonts w:cstheme="minorHAnsi"/>
        </w:rPr>
      </w:pPr>
      <w:bookmarkStart w:id="3" w:name="_Toc234227961"/>
      <w:r>
        <w:rPr>
          <w:rFonts w:cstheme="minorHAnsi"/>
        </w:rPr>
        <w:t>Afroep</w:t>
      </w:r>
      <w:bookmarkEnd w:id="3"/>
    </w:p>
    <w:p w14:paraId="58740E40" w14:textId="77777777" w:rsidR="00CC615A" w:rsidRPr="00CC615A" w:rsidRDefault="00CC615A" w:rsidP="00CC615A">
      <w:pPr>
        <w:pStyle w:val="Lijstalinea"/>
        <w:numPr>
          <w:ilvl w:val="0"/>
          <w:numId w:val="4"/>
        </w:numPr>
        <w:contextualSpacing w:val="0"/>
        <w:rPr>
          <w:vanish/>
        </w:rPr>
      </w:pPr>
    </w:p>
    <w:p w14:paraId="5C947674" w14:textId="77777777" w:rsidR="00CC615A" w:rsidRPr="00CC615A" w:rsidRDefault="00CC615A" w:rsidP="00CC615A">
      <w:pPr>
        <w:pStyle w:val="Lijstalinea"/>
        <w:numPr>
          <w:ilvl w:val="0"/>
          <w:numId w:val="4"/>
        </w:numPr>
        <w:contextualSpacing w:val="0"/>
        <w:rPr>
          <w:vanish/>
        </w:rPr>
      </w:pPr>
    </w:p>
    <w:p w14:paraId="4AF15D93" w14:textId="77777777" w:rsidR="00CC615A" w:rsidRPr="00CC615A" w:rsidRDefault="00CC615A" w:rsidP="00CC615A">
      <w:pPr>
        <w:pStyle w:val="Lijstalinea"/>
        <w:numPr>
          <w:ilvl w:val="0"/>
          <w:numId w:val="4"/>
        </w:numPr>
        <w:contextualSpacing w:val="0"/>
        <w:rPr>
          <w:vanish/>
        </w:rPr>
      </w:pPr>
    </w:p>
    <w:p w14:paraId="116C9186" w14:textId="77777777" w:rsidR="00CC615A" w:rsidRPr="00CC615A" w:rsidRDefault="00CC615A" w:rsidP="00CC615A">
      <w:pPr>
        <w:pStyle w:val="Lijstalinea"/>
        <w:numPr>
          <w:ilvl w:val="0"/>
          <w:numId w:val="4"/>
        </w:numPr>
        <w:contextualSpacing w:val="0"/>
        <w:rPr>
          <w:vanish/>
        </w:rPr>
      </w:pPr>
    </w:p>
    <w:p w14:paraId="688F0E94" w14:textId="4A093F71" w:rsidR="00CC615A" w:rsidRPr="00CC615A" w:rsidRDefault="00CC615A" w:rsidP="00CC615A">
      <w:pPr>
        <w:pStyle w:val="ArticleLevel2"/>
        <w:numPr>
          <w:ilvl w:val="1"/>
          <w:numId w:val="4"/>
        </w:numPr>
      </w:pPr>
      <w:r w:rsidRPr="00CC615A">
        <w:t>De Opdrachtgever kan gedurende de looptijd van de Raamovereenkomst producten afroepen die vallen binnen de reikwijdte van deze Raamovereenkomst.</w:t>
      </w:r>
    </w:p>
    <w:p w14:paraId="532F3774" w14:textId="3B2836FD" w:rsidR="00CC615A" w:rsidRPr="00CC615A" w:rsidRDefault="00CC615A" w:rsidP="00CC615A">
      <w:pPr>
        <w:pStyle w:val="ArticleLevel2"/>
        <w:numPr>
          <w:ilvl w:val="1"/>
          <w:numId w:val="4"/>
        </w:numPr>
      </w:pPr>
      <w:r w:rsidRPr="00CC615A">
        <w:t xml:space="preserve">Een afroep vindt plaats door middel van een schriftelijke opdracht, waaronder mede wordt verstaan een opdracht die elektronisch wordt verstrekt via het door </w:t>
      </w:r>
      <w:r>
        <w:t>Leverancier</w:t>
      </w:r>
      <w:r w:rsidRPr="00CC615A">
        <w:t xml:space="preserve"> aangewezen bestel- of inkoopsysteem.</w:t>
      </w:r>
    </w:p>
    <w:p w14:paraId="556F485D" w14:textId="687754D5" w:rsidR="00CC615A" w:rsidRPr="00CC615A" w:rsidRDefault="00CC615A" w:rsidP="00CC615A">
      <w:pPr>
        <w:pStyle w:val="ArticleLevel2"/>
        <w:numPr>
          <w:ilvl w:val="1"/>
          <w:numId w:val="4"/>
        </w:numPr>
      </w:pPr>
      <w:r w:rsidRPr="00CC615A">
        <w:t>Een afroep bevat ten minste:</w:t>
      </w:r>
      <w:r w:rsidRPr="00CC615A">
        <w:br/>
        <w:t>a. een omschrijving van de te leveren producten;</w:t>
      </w:r>
      <w:r w:rsidRPr="00CC615A">
        <w:br/>
        <w:t>b. de gewenste aantallen;</w:t>
      </w:r>
      <w:r w:rsidRPr="00CC615A">
        <w:br/>
        <w:t>c. de afleverlocatie;</w:t>
      </w:r>
      <w:r w:rsidRPr="00CC615A">
        <w:br/>
        <w:t>d. de gewenste leverdatum of leveringstermijn; en</w:t>
      </w:r>
      <w:r w:rsidRPr="00CC615A">
        <w:br/>
        <w:t>e. een verwijzing naar deze Raamovereenkomst.</w:t>
      </w:r>
    </w:p>
    <w:p w14:paraId="2937EEDB" w14:textId="17A06FC9" w:rsidR="00CC615A" w:rsidRPr="00CC615A" w:rsidRDefault="00CC615A" w:rsidP="00CC615A">
      <w:pPr>
        <w:pStyle w:val="ArticleLevel2"/>
        <w:numPr>
          <w:ilvl w:val="1"/>
          <w:numId w:val="4"/>
        </w:numPr>
      </w:pPr>
      <w:r w:rsidRPr="00CC615A">
        <w:t>Iedere rechtsgeldige afroep leidt tot een afzonderlijke Nadere Opdracht waarop de bepalingen van deze Raamovereenkomst onverkort van toepassing zijn, tenzij in de afroep uitdrukkelijk anders is bepaald voor zover deze Raamovereenkomst daarvoor ruimte biedt.</w:t>
      </w:r>
    </w:p>
    <w:p w14:paraId="61D2FD95" w14:textId="69A15321" w:rsidR="00CC615A" w:rsidRPr="00CC615A" w:rsidRDefault="00CC615A" w:rsidP="00CC615A">
      <w:pPr>
        <w:pStyle w:val="ArticleLevel2"/>
        <w:numPr>
          <w:ilvl w:val="1"/>
          <w:numId w:val="4"/>
        </w:numPr>
      </w:pPr>
      <w:r>
        <w:t>Leverancier</w:t>
      </w:r>
      <w:r w:rsidRPr="00CC615A">
        <w:t xml:space="preserve"> bevestigt de ontvangst van een afroep binnen twee Werkdagen, onder vermelding van de verwachte leverdatum. Indien </w:t>
      </w:r>
      <w:r>
        <w:t>Leverancier</w:t>
      </w:r>
      <w:r w:rsidRPr="00CC615A">
        <w:t xml:space="preserve"> voorziet dat de overeengekomen leveringstermijn niet kan worden gehaald, stelt hij Opdrachtgever daarvan onverwijld en gemotiveerd in kennis.</w:t>
      </w:r>
    </w:p>
    <w:p w14:paraId="7657158B" w14:textId="4535F73B" w:rsidR="00CC615A" w:rsidRPr="00CC615A" w:rsidRDefault="00CC615A" w:rsidP="00CC615A">
      <w:pPr>
        <w:pStyle w:val="ArticleLevel2"/>
        <w:numPr>
          <w:ilvl w:val="1"/>
          <w:numId w:val="4"/>
        </w:numPr>
      </w:pPr>
      <w:r>
        <w:t>Leverancier</w:t>
      </w:r>
      <w:r w:rsidRPr="00CC615A">
        <w:t xml:space="preserve"> is verplicht een rechtsgeldig geplaatste afroep uit te voeren overeenkomstig de voorwaarden van deze Raamovereenkomst, tenzij sprake is van een situatie waarin Opdrachtgever de afroep intrekt of wijzigt voordat de uitvoering is aangevangen of een andere in deze Raamovereenkomst geregelde uitzonderingssituatie zich voordoet.</w:t>
      </w:r>
    </w:p>
    <w:p w14:paraId="7392D26F" w14:textId="0A04E1E4" w:rsidR="00CC615A" w:rsidRPr="00CC615A" w:rsidRDefault="00CC615A" w:rsidP="00CC615A">
      <w:pPr>
        <w:pStyle w:val="ArticleLevel2"/>
      </w:pPr>
      <w:r w:rsidRPr="00CC615A">
        <w:t>Levering van de producten vindt plaats overeenkomstig de overeengekomen leveringsvoorwaarden, specificaties, kwaliteitseisen en prijzen zoals vastgelegd in deze Raamovereenkomst.</w:t>
      </w:r>
    </w:p>
    <w:p w14:paraId="0EF39F0B" w14:textId="15107A36" w:rsidR="007206A5" w:rsidRPr="00220534" w:rsidRDefault="000D5530">
      <w:pPr>
        <w:pStyle w:val="ArticleLevel1"/>
        <w:spacing w:before="240" w:after="240"/>
        <w:rPr>
          <w:rFonts w:cstheme="minorHAnsi"/>
        </w:rPr>
      </w:pPr>
      <w:bookmarkStart w:id="4" w:name="_Toc234227962"/>
      <w:r w:rsidRPr="00220534">
        <w:rPr>
          <w:rFonts w:cstheme="minorHAnsi"/>
        </w:rPr>
        <w:t>Transport en Aflevering van de ICT Prestatie</w:t>
      </w:r>
      <w:bookmarkEnd w:id="4"/>
    </w:p>
    <w:p w14:paraId="33291F05" w14:textId="77777777" w:rsidR="007206A5" w:rsidRPr="00220534" w:rsidRDefault="000D5530" w:rsidP="000D5530">
      <w:pPr>
        <w:pStyle w:val="ArticleLevel2"/>
        <w:numPr>
          <w:ilvl w:val="1"/>
          <w:numId w:val="22"/>
        </w:numPr>
        <w:spacing w:before="240" w:after="240"/>
        <w:rPr>
          <w:rFonts w:cstheme="minorHAnsi"/>
        </w:rPr>
      </w:pPr>
      <w:r w:rsidRPr="00220534">
        <w:rPr>
          <w:rFonts w:cstheme="minorHAnsi"/>
        </w:rPr>
        <w:t>Leverancier levert de ICT Prestatie af op een locatie die is aangegeven door de Opdrachtgever.</w:t>
      </w:r>
    </w:p>
    <w:p w14:paraId="4B97DB3B" w14:textId="6817C9CE" w:rsidR="007206A5" w:rsidRPr="00220534" w:rsidRDefault="000D5530" w:rsidP="000D5530">
      <w:pPr>
        <w:pStyle w:val="ArticleLevel2"/>
        <w:numPr>
          <w:ilvl w:val="1"/>
          <w:numId w:val="23"/>
        </w:numPr>
        <w:spacing w:before="240" w:after="240"/>
        <w:rPr>
          <w:rFonts w:cstheme="minorHAnsi"/>
        </w:rPr>
      </w:pPr>
      <w:r w:rsidRPr="00220534">
        <w:rPr>
          <w:rFonts w:cstheme="minorHAnsi"/>
        </w:rPr>
        <w:t xml:space="preserve">Leverancier verricht de Aflevering </w:t>
      </w:r>
      <w:r w:rsidRPr="00220534">
        <w:rPr>
          <w:rFonts w:cstheme="minorHAnsi"/>
          <w:i/>
          <w:iCs/>
        </w:rPr>
        <w:t>in meerdere delen.</w:t>
      </w:r>
    </w:p>
    <w:p w14:paraId="1BC24D2A" w14:textId="77777777" w:rsidR="007206A5" w:rsidRPr="00220534" w:rsidRDefault="000D5530">
      <w:pPr>
        <w:pStyle w:val="ArticleLevel1"/>
        <w:spacing w:before="240" w:after="240"/>
        <w:rPr>
          <w:rFonts w:cstheme="minorHAnsi"/>
        </w:rPr>
      </w:pPr>
      <w:bookmarkStart w:id="5" w:name="_Toc234227963"/>
      <w:r w:rsidRPr="00220534">
        <w:rPr>
          <w:rFonts w:cstheme="minorHAnsi"/>
        </w:rPr>
        <w:t>Dienstverlening op Afstand</w:t>
      </w:r>
      <w:bookmarkEnd w:id="5"/>
    </w:p>
    <w:p w14:paraId="0816F8DC" w14:textId="1E7A0A3D" w:rsidR="007206A5" w:rsidRPr="00220534" w:rsidRDefault="000D5530" w:rsidP="000D5530">
      <w:pPr>
        <w:pStyle w:val="ArticleLevel2"/>
        <w:numPr>
          <w:ilvl w:val="1"/>
          <w:numId w:val="24"/>
        </w:numPr>
        <w:spacing w:before="240" w:after="240"/>
        <w:rPr>
          <w:rFonts w:cstheme="minorHAnsi"/>
        </w:rPr>
      </w:pPr>
      <w:r w:rsidRPr="00220534">
        <w:rPr>
          <w:rFonts w:cstheme="minorHAnsi"/>
        </w:rPr>
        <w:t xml:space="preserve">Leverancier verricht gedurende </w:t>
      </w:r>
      <w:r w:rsidRPr="00220534">
        <w:rPr>
          <w:rFonts w:cstheme="minorHAnsi"/>
          <w:i/>
          <w:iCs/>
        </w:rPr>
        <w:t xml:space="preserve">de looptijd van de </w:t>
      </w:r>
      <w:r w:rsidR="00BF664A">
        <w:rPr>
          <w:rFonts w:cstheme="minorHAnsi"/>
          <w:i/>
          <w:iCs/>
        </w:rPr>
        <w:t>Raamovereenkomst</w:t>
      </w:r>
      <w:r w:rsidRPr="00220534">
        <w:rPr>
          <w:rFonts w:cstheme="minorHAnsi"/>
        </w:rPr>
        <w:t xml:space="preserve"> Dienstverlening op Afstand.</w:t>
      </w:r>
    </w:p>
    <w:p w14:paraId="7455D707" w14:textId="77777777" w:rsidR="007206A5" w:rsidRPr="00220534" w:rsidRDefault="000D5530" w:rsidP="000D5530">
      <w:pPr>
        <w:pStyle w:val="ArticleLevel2"/>
        <w:numPr>
          <w:ilvl w:val="1"/>
          <w:numId w:val="25"/>
        </w:numPr>
        <w:spacing w:before="240" w:after="240"/>
        <w:rPr>
          <w:rFonts w:cstheme="minorHAnsi"/>
        </w:rPr>
      </w:pPr>
      <w:r w:rsidRPr="00220534">
        <w:rPr>
          <w:rFonts w:cstheme="minorHAnsi"/>
        </w:rPr>
        <w:t xml:space="preserve">De vergoeding voor de Dienstverlening op Afstand </w:t>
      </w:r>
      <w:r w:rsidRPr="00220534">
        <w:rPr>
          <w:rFonts w:cstheme="minorHAnsi"/>
          <w:i/>
          <w:iCs/>
        </w:rPr>
        <w:t>ligt besloten in de Vergoeding en daarom is er geen aanvullende vergoeding verschuldigd.</w:t>
      </w:r>
    </w:p>
    <w:p w14:paraId="1C270FD8" w14:textId="77777777" w:rsidR="007206A5" w:rsidRPr="00220534" w:rsidRDefault="000D5530" w:rsidP="000D5530">
      <w:pPr>
        <w:pStyle w:val="ArticleLevel2"/>
        <w:numPr>
          <w:ilvl w:val="1"/>
          <w:numId w:val="26"/>
        </w:numPr>
        <w:spacing w:before="240" w:after="240"/>
        <w:rPr>
          <w:rFonts w:cstheme="minorHAnsi"/>
        </w:rPr>
      </w:pPr>
      <w:r w:rsidRPr="00220534">
        <w:rPr>
          <w:rFonts w:cstheme="minorHAnsi"/>
        </w:rPr>
        <w:t xml:space="preserve">Om aan zijn plichten uit artikel 38 van de Inkoopvoorwaarden te voldoen, overlegt Leverancier jaarlijks </w:t>
      </w:r>
      <w:r w:rsidRPr="00220534">
        <w:rPr>
          <w:rFonts w:cstheme="minorHAnsi"/>
          <w:i/>
          <w:iCs/>
        </w:rPr>
        <w:t>een ISO-certificering (ISO 27001).</w:t>
      </w:r>
    </w:p>
    <w:p w14:paraId="2197A551" w14:textId="77777777" w:rsidR="007206A5" w:rsidRPr="00220534" w:rsidRDefault="000D5530">
      <w:pPr>
        <w:pStyle w:val="ArticleLevel1"/>
        <w:spacing w:before="240" w:after="240"/>
        <w:rPr>
          <w:rFonts w:cstheme="minorHAnsi"/>
        </w:rPr>
      </w:pPr>
      <w:bookmarkStart w:id="6" w:name="_Toc234227964"/>
      <w:r w:rsidRPr="00220534">
        <w:rPr>
          <w:rFonts w:cstheme="minorHAnsi"/>
        </w:rPr>
        <w:t>Overige dienstverlening</w:t>
      </w:r>
      <w:bookmarkEnd w:id="6"/>
    </w:p>
    <w:p w14:paraId="51ADD1B7" w14:textId="2D9F85FA" w:rsidR="007206A5" w:rsidRPr="00220534" w:rsidRDefault="000D5530" w:rsidP="000D5530">
      <w:pPr>
        <w:pStyle w:val="ArticleLevel2"/>
        <w:numPr>
          <w:ilvl w:val="1"/>
          <w:numId w:val="27"/>
        </w:numPr>
        <w:spacing w:before="240" w:after="240"/>
        <w:rPr>
          <w:rFonts w:cstheme="minorHAnsi"/>
        </w:rPr>
      </w:pPr>
      <w:r w:rsidRPr="00220534">
        <w:rPr>
          <w:rFonts w:cstheme="minorHAnsi"/>
        </w:rPr>
        <w:t xml:space="preserve">Leverancier verricht gedurende </w:t>
      </w:r>
      <w:r w:rsidRPr="00220534">
        <w:rPr>
          <w:rFonts w:cstheme="minorHAnsi"/>
          <w:i/>
          <w:iCs/>
        </w:rPr>
        <w:t xml:space="preserve">de looptijd van de </w:t>
      </w:r>
      <w:r w:rsidR="00BF664A">
        <w:rPr>
          <w:rFonts w:cstheme="minorHAnsi"/>
          <w:i/>
          <w:iCs/>
        </w:rPr>
        <w:t>Raamovereenkomst</w:t>
      </w:r>
      <w:r w:rsidRPr="00220534">
        <w:rPr>
          <w:rFonts w:cstheme="minorHAnsi"/>
        </w:rPr>
        <w:t xml:space="preserve"> Diensten </w:t>
      </w:r>
      <w:r w:rsidRPr="00220534">
        <w:rPr>
          <w:rFonts w:cstheme="minorHAnsi"/>
          <w:i/>
          <w:iCs/>
        </w:rPr>
        <w:t>bestaande uit Assetbeheer</w:t>
      </w:r>
    </w:p>
    <w:p w14:paraId="145349A7" w14:textId="77777777" w:rsidR="007206A5" w:rsidRPr="00220534" w:rsidRDefault="000D5530" w:rsidP="000D5530">
      <w:pPr>
        <w:pStyle w:val="ArticleLevel2"/>
        <w:numPr>
          <w:ilvl w:val="1"/>
          <w:numId w:val="28"/>
        </w:numPr>
        <w:spacing w:before="240" w:after="240"/>
        <w:rPr>
          <w:rFonts w:cstheme="minorHAnsi"/>
        </w:rPr>
      </w:pPr>
      <w:r w:rsidRPr="00220534">
        <w:rPr>
          <w:rFonts w:cstheme="minorHAnsi"/>
        </w:rPr>
        <w:t>De vergoeding voor deze Diensten ligt besloten in de Vergoeding en daarom is er geen aanvullende vergoeding verschuldigd.</w:t>
      </w:r>
    </w:p>
    <w:p w14:paraId="44A36C6D" w14:textId="278695D3" w:rsidR="00CC615A" w:rsidRDefault="00CC615A">
      <w:pPr>
        <w:pStyle w:val="ArticleLevel1"/>
        <w:spacing w:before="240" w:after="240"/>
        <w:rPr>
          <w:rFonts w:cstheme="minorHAnsi"/>
        </w:rPr>
      </w:pPr>
      <w:bookmarkStart w:id="7" w:name="_Toc234227965"/>
      <w:r>
        <w:rPr>
          <w:rFonts w:cstheme="minorHAnsi"/>
        </w:rPr>
        <w:t>Garantie</w:t>
      </w:r>
      <w:bookmarkEnd w:id="7"/>
    </w:p>
    <w:p w14:paraId="761F6066" w14:textId="77777777" w:rsidR="00903CB3" w:rsidRPr="00903CB3" w:rsidRDefault="00903CB3" w:rsidP="00903CB3">
      <w:pPr>
        <w:pStyle w:val="Lijstalinea"/>
        <w:numPr>
          <w:ilvl w:val="0"/>
          <w:numId w:val="4"/>
        </w:numPr>
        <w:contextualSpacing w:val="0"/>
        <w:rPr>
          <w:vanish/>
        </w:rPr>
      </w:pPr>
    </w:p>
    <w:p w14:paraId="2BD5E76B" w14:textId="77777777" w:rsidR="00903CB3" w:rsidRPr="00903CB3" w:rsidRDefault="00903CB3" w:rsidP="00903CB3">
      <w:pPr>
        <w:pStyle w:val="Lijstalinea"/>
        <w:numPr>
          <w:ilvl w:val="0"/>
          <w:numId w:val="4"/>
        </w:numPr>
        <w:contextualSpacing w:val="0"/>
        <w:rPr>
          <w:vanish/>
        </w:rPr>
      </w:pPr>
    </w:p>
    <w:p w14:paraId="6A4E57B7" w14:textId="77777777" w:rsidR="00903CB3" w:rsidRPr="00903CB3" w:rsidRDefault="00903CB3" w:rsidP="00903CB3">
      <w:pPr>
        <w:pStyle w:val="Lijstalinea"/>
        <w:numPr>
          <w:ilvl w:val="0"/>
          <w:numId w:val="4"/>
        </w:numPr>
        <w:contextualSpacing w:val="0"/>
        <w:rPr>
          <w:vanish/>
        </w:rPr>
      </w:pPr>
    </w:p>
    <w:p w14:paraId="2BB62320" w14:textId="77777777" w:rsidR="00903CB3" w:rsidRPr="00903CB3" w:rsidRDefault="00903CB3" w:rsidP="00903CB3">
      <w:pPr>
        <w:pStyle w:val="Lijstalinea"/>
        <w:numPr>
          <w:ilvl w:val="0"/>
          <w:numId w:val="4"/>
        </w:numPr>
        <w:contextualSpacing w:val="0"/>
        <w:rPr>
          <w:vanish/>
        </w:rPr>
      </w:pPr>
    </w:p>
    <w:p w14:paraId="0FDBB666" w14:textId="77777777" w:rsidR="00903CB3" w:rsidRPr="00903CB3" w:rsidRDefault="00903CB3" w:rsidP="000D5530">
      <w:pPr>
        <w:pStyle w:val="Lijstalinea"/>
        <w:numPr>
          <w:ilvl w:val="0"/>
          <w:numId w:val="56"/>
        </w:numPr>
        <w:contextualSpacing w:val="0"/>
        <w:rPr>
          <w:vanish/>
          <w:lang w:eastAsia="nl-NL"/>
        </w:rPr>
      </w:pPr>
    </w:p>
    <w:p w14:paraId="10A1AD6A" w14:textId="77777777" w:rsidR="00903CB3" w:rsidRPr="00903CB3" w:rsidRDefault="00903CB3" w:rsidP="000D5530">
      <w:pPr>
        <w:pStyle w:val="Lijstalinea"/>
        <w:numPr>
          <w:ilvl w:val="0"/>
          <w:numId w:val="56"/>
        </w:numPr>
        <w:contextualSpacing w:val="0"/>
        <w:rPr>
          <w:vanish/>
          <w:lang w:eastAsia="nl-NL"/>
        </w:rPr>
      </w:pPr>
    </w:p>
    <w:p w14:paraId="3345353C" w14:textId="77777777" w:rsidR="00903CB3" w:rsidRPr="00903CB3" w:rsidRDefault="00903CB3" w:rsidP="000D5530">
      <w:pPr>
        <w:pStyle w:val="Lijstalinea"/>
        <w:numPr>
          <w:ilvl w:val="0"/>
          <w:numId w:val="56"/>
        </w:numPr>
        <w:contextualSpacing w:val="0"/>
        <w:rPr>
          <w:vanish/>
          <w:lang w:eastAsia="nl-NL"/>
        </w:rPr>
      </w:pPr>
    </w:p>
    <w:p w14:paraId="12E388FF" w14:textId="77777777" w:rsidR="00903CB3" w:rsidRPr="00903CB3" w:rsidRDefault="00903CB3" w:rsidP="000D5530">
      <w:pPr>
        <w:pStyle w:val="Lijstalinea"/>
        <w:numPr>
          <w:ilvl w:val="0"/>
          <w:numId w:val="56"/>
        </w:numPr>
        <w:contextualSpacing w:val="0"/>
        <w:rPr>
          <w:vanish/>
          <w:lang w:eastAsia="nl-NL"/>
        </w:rPr>
      </w:pPr>
    </w:p>
    <w:p w14:paraId="53823DE6" w14:textId="77777777" w:rsidR="00903CB3" w:rsidRPr="00903CB3" w:rsidRDefault="00903CB3" w:rsidP="000D5530">
      <w:pPr>
        <w:pStyle w:val="Lijstalinea"/>
        <w:numPr>
          <w:ilvl w:val="0"/>
          <w:numId w:val="56"/>
        </w:numPr>
        <w:contextualSpacing w:val="0"/>
        <w:rPr>
          <w:vanish/>
          <w:lang w:eastAsia="nl-NL"/>
        </w:rPr>
      </w:pPr>
    </w:p>
    <w:p w14:paraId="3BD6EF4A" w14:textId="77777777" w:rsidR="00903CB3" w:rsidRPr="00903CB3" w:rsidRDefault="00903CB3" w:rsidP="000D5530">
      <w:pPr>
        <w:pStyle w:val="Lijstalinea"/>
        <w:numPr>
          <w:ilvl w:val="0"/>
          <w:numId w:val="56"/>
        </w:numPr>
        <w:contextualSpacing w:val="0"/>
        <w:rPr>
          <w:vanish/>
          <w:lang w:eastAsia="nl-NL"/>
        </w:rPr>
      </w:pPr>
    </w:p>
    <w:p w14:paraId="783CE994" w14:textId="77777777" w:rsidR="00903CB3" w:rsidRPr="00903CB3" w:rsidRDefault="00903CB3" w:rsidP="000D5530">
      <w:pPr>
        <w:pStyle w:val="Lijstalinea"/>
        <w:numPr>
          <w:ilvl w:val="0"/>
          <w:numId w:val="56"/>
        </w:numPr>
        <w:contextualSpacing w:val="0"/>
        <w:rPr>
          <w:vanish/>
          <w:lang w:eastAsia="nl-NL"/>
        </w:rPr>
      </w:pPr>
    </w:p>
    <w:p w14:paraId="6C8BA750" w14:textId="5493F47C" w:rsidR="00903CB3" w:rsidRPr="00903CB3" w:rsidRDefault="00903CB3" w:rsidP="00903CB3">
      <w:pPr>
        <w:pStyle w:val="ArticleLevel2"/>
        <w:rPr>
          <w:lang w:eastAsia="nl-NL"/>
        </w:rPr>
      </w:pPr>
      <w:r w:rsidRPr="00903CB3">
        <w:rPr>
          <w:lang w:eastAsia="nl-NL"/>
        </w:rPr>
        <w:t xml:space="preserve">Onverminderd de garantiebepalingen en overige rechten van Opdrachtgever op grond van de GIBIT 2025 garandeert </w:t>
      </w:r>
      <w:r w:rsidR="0097193C">
        <w:rPr>
          <w:lang w:eastAsia="nl-NL"/>
        </w:rPr>
        <w:t>Leverancier</w:t>
      </w:r>
      <w:r w:rsidRPr="00903CB3">
        <w:rPr>
          <w:lang w:eastAsia="nl-NL"/>
        </w:rPr>
        <w:t xml:space="preserve"> dat de geleverde laptops, smartphones en bijbehorende accessoires gedurende de overeengekomen garantieperiode voldoen aan de in de Raamovereenkomst en de Nadere Opdracht gestelde eisen.</w:t>
      </w:r>
    </w:p>
    <w:p w14:paraId="449E8BA4" w14:textId="2D7F3679" w:rsidR="00903CB3" w:rsidRPr="00903CB3" w:rsidRDefault="00903CB3" w:rsidP="00903CB3">
      <w:pPr>
        <w:pStyle w:val="ArticleLevel2"/>
        <w:rPr>
          <w:lang w:eastAsia="nl-NL"/>
        </w:rPr>
      </w:pPr>
      <w:r w:rsidRPr="00903CB3">
        <w:rPr>
          <w:lang w:eastAsia="nl-NL"/>
        </w:rPr>
        <w:t>De minimale fabrieksgarantie bedraagt:</w:t>
      </w:r>
      <w:r w:rsidRPr="00903CB3">
        <w:rPr>
          <w:lang w:eastAsia="nl-NL"/>
        </w:rPr>
        <w:br/>
        <w:t>a. zesendertig (36) maanden voor laptops; en</w:t>
      </w:r>
      <w:r w:rsidRPr="00903CB3">
        <w:rPr>
          <w:lang w:eastAsia="nl-NL"/>
        </w:rPr>
        <w:br/>
        <w:t>b. vierentwintig (24) maanden voor smartphones,</w:t>
      </w:r>
      <w:r w:rsidRPr="00903CB3">
        <w:rPr>
          <w:lang w:eastAsia="nl-NL"/>
        </w:rPr>
        <w:br/>
        <w:t>tenzij in de Nadere Opdracht een langere garantieperiode is voorgeschreven.</w:t>
      </w:r>
    </w:p>
    <w:p w14:paraId="115FFBDB" w14:textId="1B850DA8" w:rsidR="00903CB3" w:rsidRPr="00903CB3" w:rsidRDefault="00903CB3" w:rsidP="00903CB3">
      <w:pPr>
        <w:pStyle w:val="ArticleLevel2"/>
        <w:rPr>
          <w:lang w:eastAsia="nl-NL"/>
        </w:rPr>
      </w:pPr>
      <w:r w:rsidRPr="00903CB3">
        <w:rPr>
          <w:lang w:eastAsia="nl-NL"/>
        </w:rPr>
        <w:t xml:space="preserve">De in het tweede lid bedoelde garantie wordt door </w:t>
      </w:r>
      <w:r w:rsidR="0097193C">
        <w:rPr>
          <w:lang w:eastAsia="nl-NL"/>
        </w:rPr>
        <w:t>Leverancier</w:t>
      </w:r>
      <w:r w:rsidRPr="00903CB3">
        <w:rPr>
          <w:lang w:eastAsia="nl-NL"/>
        </w:rPr>
        <w:t xml:space="preserve"> zonder aanvullende kosten aan Opdrachtgever verleend en omvat ten minste alle onderdelen, arbeidsloon, transport en overige kosten die noodzakelijk zijn om garantieaanspraken volledig af te handelen.</w:t>
      </w:r>
    </w:p>
    <w:p w14:paraId="2A4DBBE7" w14:textId="6D8B4F91" w:rsidR="00903CB3" w:rsidRPr="00903CB3" w:rsidRDefault="00903CB3" w:rsidP="00903CB3">
      <w:pPr>
        <w:pStyle w:val="ArticleLevel2"/>
        <w:rPr>
          <w:lang w:eastAsia="nl-NL"/>
        </w:rPr>
      </w:pPr>
      <w:r w:rsidRPr="00903CB3">
        <w:rPr>
          <w:lang w:eastAsia="nl-NL"/>
        </w:rPr>
        <w:t>Indien de fabrikant een ruimere garantie of gunstiger garantievoorwaarden hanteert dan in deze Raamovereenkomst zijn overeengekomen, komen deze voorwaarden zonder meer ten goede aan Opdrachtgever.</w:t>
      </w:r>
    </w:p>
    <w:p w14:paraId="032E615E" w14:textId="219A31BC" w:rsidR="00903CB3" w:rsidRDefault="0097193C" w:rsidP="00903CB3">
      <w:pPr>
        <w:pStyle w:val="ArticleLevel2"/>
        <w:rPr>
          <w:lang w:eastAsia="nl-NL"/>
        </w:rPr>
      </w:pPr>
      <w:r>
        <w:rPr>
          <w:lang w:eastAsia="nl-NL"/>
        </w:rPr>
        <w:t>Leverancier</w:t>
      </w:r>
      <w:r w:rsidR="00903CB3" w:rsidRPr="00903CB3">
        <w:rPr>
          <w:lang w:eastAsia="nl-NL"/>
        </w:rPr>
        <w:t xml:space="preserve"> blijft gedurende de garantieperiode het eerste aanspreekpunt voor de afhandeling van garantieaanspraken, ongeacht of de werkzaamheden door de fabrikant of een door de fabrikant aangewezen servicepartner worden uitgevoerd.</w:t>
      </w:r>
    </w:p>
    <w:p w14:paraId="658833E9" w14:textId="65DA2B34" w:rsidR="0097193C" w:rsidRPr="00903CB3" w:rsidRDefault="0097193C" w:rsidP="00903CB3">
      <w:pPr>
        <w:pStyle w:val="ArticleLevel2"/>
        <w:rPr>
          <w:lang w:eastAsia="nl-NL"/>
        </w:rPr>
      </w:pPr>
      <w:r w:rsidRPr="0097193C">
        <w:rPr>
          <w:lang w:eastAsia="nl-NL"/>
        </w:rPr>
        <w:t>Dit artikel vormt een aanvulling op de GIBIT 2025. Voor zover dit artikel niet in een onderwerp voorziet, zijn de bepalingen van de GIBIT 2025 onverkort van toepassing.</w:t>
      </w:r>
    </w:p>
    <w:p w14:paraId="680883B7" w14:textId="3CA5EBDF" w:rsidR="0097193C" w:rsidRDefault="0097193C" w:rsidP="00903CB3">
      <w:pPr>
        <w:pStyle w:val="ArticleLevel1"/>
        <w:spacing w:before="240" w:after="240"/>
        <w:rPr>
          <w:rFonts w:cstheme="minorHAnsi"/>
        </w:rPr>
      </w:pPr>
      <w:bookmarkStart w:id="8" w:name="_Toc234227966"/>
      <w:r>
        <w:rPr>
          <w:rFonts w:cstheme="minorHAnsi"/>
        </w:rPr>
        <w:t>Service Level Agreement</w:t>
      </w:r>
      <w:bookmarkEnd w:id="8"/>
    </w:p>
    <w:p w14:paraId="00355D0A" w14:textId="77777777" w:rsidR="0097193C" w:rsidRPr="0097193C" w:rsidRDefault="0097193C" w:rsidP="000D5530">
      <w:pPr>
        <w:pStyle w:val="Lijstalinea"/>
        <w:numPr>
          <w:ilvl w:val="0"/>
          <w:numId w:val="56"/>
        </w:numPr>
        <w:contextualSpacing w:val="0"/>
        <w:rPr>
          <w:vanish/>
        </w:rPr>
      </w:pPr>
    </w:p>
    <w:p w14:paraId="51DD4FBA" w14:textId="78513686" w:rsidR="0097193C" w:rsidRDefault="008C062D" w:rsidP="000D5530">
      <w:pPr>
        <w:pStyle w:val="ArticleLevel2"/>
      </w:pPr>
      <w:r>
        <w:t>Leverancier</w:t>
      </w:r>
      <w:r w:rsidR="0097193C">
        <w:t xml:space="preserve"> dient uiterlijk binnen twee (2) weken na voornemen tot gunning een concept Service Level Agreement, hierna: “SLA”, ter beoordeling aan Opdrachtgever voor te leggen. Deze concept-SLA dient specifiek te zijn toegesneden op de opdracht voor de levering laptops en smartphones, assetbeheer</w:t>
      </w:r>
      <w:r>
        <w:t xml:space="preserve"> en toegang tot het elektronische bestelsysteem van Leverancier</w:t>
      </w:r>
      <w:r w:rsidR="0097193C">
        <w:t xml:space="preserve"> en marktconform te zijn voor dit marktsegment.</w:t>
      </w:r>
    </w:p>
    <w:p w14:paraId="235C1CD0" w14:textId="48CC7DB0" w:rsidR="0097193C" w:rsidRDefault="0097193C" w:rsidP="000D5530">
      <w:pPr>
        <w:pStyle w:val="ArticleLevel2"/>
      </w:pPr>
      <w:r>
        <w:t>De concept-SLA bevat ten minste afspraken over responstijden, hersteltijden, leverings- en vervangingsprocedures, escalatie, rapportage, prestatie-indicatoren, meetmethodiek en de gevolgen van het niet behalen van overeengekomen servicelevels.</w:t>
      </w:r>
    </w:p>
    <w:p w14:paraId="28916837" w14:textId="73BCD436" w:rsidR="0097193C" w:rsidRDefault="0097193C" w:rsidP="000D5530">
      <w:pPr>
        <w:pStyle w:val="ArticleLevel2"/>
      </w:pPr>
      <w:r>
        <w:t>Opdrachtgever is gerechtigd redelijke wijzigingen of aanvullingen te verlangen indien de concept-SLA onvoldoende aansluit bij de overeenkomst, de aanbestedingsdocumenten of hetgeen marktconform is voor het betreffende marktsegment. Partijen spannen zich in om de SLA uiterlijk binnen vier (4) weken na definitieve gunning definitief vast te stellen. Na schriftelijke akkoordbevinding maakt de SLA integraal onderdeel uit van deze overeenkomst.</w:t>
      </w:r>
    </w:p>
    <w:p w14:paraId="4A62D92B" w14:textId="7E9F0CAA" w:rsidR="0097193C" w:rsidRPr="0097193C" w:rsidRDefault="0097193C" w:rsidP="000D5530">
      <w:pPr>
        <w:pStyle w:val="ArticleLevel2"/>
      </w:pPr>
      <w:r>
        <w:t>Het niet tijdig indienen van een concept-SLA of het onvoldoende meewerken aan de totstandkoming daarvan wordt aangemerkt als een tekortkoming in de nakoming van deze overeenkomst.</w:t>
      </w:r>
    </w:p>
    <w:p w14:paraId="5A3D3BEC" w14:textId="646A95FA" w:rsidR="007206A5" w:rsidRPr="00220534" w:rsidRDefault="000D5530" w:rsidP="00903CB3">
      <w:pPr>
        <w:pStyle w:val="ArticleLevel1"/>
        <w:spacing w:before="240" w:after="240"/>
        <w:rPr>
          <w:rFonts w:cstheme="minorHAnsi"/>
        </w:rPr>
      </w:pPr>
      <w:bookmarkStart w:id="9" w:name="_Toc234227967"/>
      <w:r w:rsidRPr="00220534">
        <w:rPr>
          <w:rFonts w:cstheme="minorHAnsi"/>
        </w:rPr>
        <w:t>Gemeentelijke ICT-kwaliteitsnormen</w:t>
      </w:r>
      <w:bookmarkEnd w:id="9"/>
    </w:p>
    <w:p w14:paraId="7A30A5AC" w14:textId="77777777" w:rsidR="007206A5" w:rsidRPr="00220534" w:rsidRDefault="000D5530" w:rsidP="000D5530">
      <w:pPr>
        <w:pStyle w:val="ArticleLevel2"/>
        <w:numPr>
          <w:ilvl w:val="1"/>
          <w:numId w:val="29"/>
        </w:numPr>
        <w:spacing w:before="240" w:after="240"/>
        <w:rPr>
          <w:rFonts w:cstheme="minorHAnsi"/>
        </w:rPr>
      </w:pPr>
      <w:r w:rsidRPr="00220534">
        <w:rPr>
          <w:rFonts w:cstheme="minorHAnsi"/>
        </w:rPr>
        <w:t>Tot het Overeengekomen gebruik behoort dat de ICT Prestatie op het moment van ingebruikname voldoet aan de volgende in de Gemeentelijke ICT-kwaliteitsnormen voorgeschreven normen, standaarden en eisen:</w:t>
      </w:r>
    </w:p>
    <w:p w14:paraId="3750A8A1" w14:textId="77777777" w:rsidR="007206A5" w:rsidRPr="0084074A" w:rsidRDefault="000D5530" w:rsidP="000D5530">
      <w:pPr>
        <w:pStyle w:val="ArticleLevel5"/>
        <w:numPr>
          <w:ilvl w:val="4"/>
          <w:numId w:val="30"/>
        </w:numPr>
        <w:spacing w:before="240" w:after="240"/>
        <w:ind w:left="993"/>
        <w:rPr>
          <w:rFonts w:cstheme="minorHAnsi"/>
        </w:rPr>
      </w:pPr>
      <w:r w:rsidRPr="0084074A">
        <w:rPr>
          <w:rFonts w:cstheme="minorHAnsi"/>
          <w:i/>
          <w:iCs/>
        </w:rPr>
        <w:t>Documentatie</w:t>
      </w:r>
      <w:r w:rsidRPr="0084074A">
        <w:rPr>
          <w:rFonts w:cstheme="minorHAnsi"/>
        </w:rPr>
        <w:t>;</w:t>
      </w:r>
    </w:p>
    <w:p w14:paraId="2C61E6C1" w14:textId="77777777" w:rsidR="007206A5" w:rsidRPr="0084074A" w:rsidRDefault="000D5530" w:rsidP="000D5530">
      <w:pPr>
        <w:pStyle w:val="ArticleLevel5"/>
        <w:numPr>
          <w:ilvl w:val="4"/>
          <w:numId w:val="31"/>
        </w:numPr>
        <w:spacing w:before="240" w:after="240"/>
        <w:ind w:left="993"/>
        <w:rPr>
          <w:rFonts w:cstheme="minorHAnsi"/>
        </w:rPr>
      </w:pPr>
      <w:r w:rsidRPr="0084074A">
        <w:rPr>
          <w:rFonts w:cstheme="minorHAnsi"/>
          <w:i/>
          <w:iCs/>
        </w:rPr>
        <w:t>E-facturering</w:t>
      </w:r>
      <w:r w:rsidRPr="0084074A">
        <w:rPr>
          <w:rFonts w:cstheme="minorHAnsi"/>
        </w:rPr>
        <w:t>.</w:t>
      </w:r>
    </w:p>
    <w:p w14:paraId="42DE51C8" w14:textId="77777777" w:rsidR="007206A5" w:rsidRPr="00220534" w:rsidRDefault="000D5530" w:rsidP="000D5530">
      <w:pPr>
        <w:pStyle w:val="ArticleLevel2"/>
        <w:numPr>
          <w:ilvl w:val="1"/>
          <w:numId w:val="32"/>
        </w:numPr>
        <w:spacing w:before="240" w:after="240"/>
        <w:rPr>
          <w:rFonts w:cstheme="minorHAnsi"/>
        </w:rPr>
      </w:pPr>
      <w:r w:rsidRPr="00220534">
        <w:rPr>
          <w:rFonts w:cstheme="minorHAnsi"/>
        </w:rPr>
        <w:t xml:space="preserve">Tot het Overeengekomen gebruik behoort dat de ICT Prestatie door middel van Onderhoud blijft voldoen aan de volgende in de Gemeentelijke ICT-kwaliteitsnormen voorgeschreven normen, standaarden en eisen </w:t>
      </w:r>
      <w:r w:rsidRPr="00220534">
        <w:rPr>
          <w:rFonts w:cstheme="minorHAnsi"/>
          <w:i/>
          <w:iCs/>
        </w:rPr>
        <w:t>en diens opvolgende versies:</w:t>
      </w:r>
    </w:p>
    <w:p w14:paraId="65F42D10" w14:textId="77777777" w:rsidR="007206A5" w:rsidRPr="00220534" w:rsidRDefault="000D5530" w:rsidP="000D5530">
      <w:pPr>
        <w:pStyle w:val="ArticleLevel5"/>
        <w:numPr>
          <w:ilvl w:val="4"/>
          <w:numId w:val="33"/>
        </w:numPr>
        <w:spacing w:before="240" w:after="240"/>
        <w:ind w:left="993"/>
        <w:rPr>
          <w:rFonts w:cstheme="minorHAnsi"/>
        </w:rPr>
      </w:pPr>
      <w:r w:rsidRPr="00220534">
        <w:rPr>
          <w:rFonts w:cstheme="minorHAnsi"/>
          <w:i/>
          <w:iCs/>
        </w:rPr>
        <w:t>Documentatie.</w:t>
      </w:r>
    </w:p>
    <w:p w14:paraId="63719C9F" w14:textId="77777777" w:rsidR="007206A5" w:rsidRPr="00220534" w:rsidRDefault="000D5530">
      <w:pPr>
        <w:pStyle w:val="ArticleLevel1"/>
        <w:spacing w:before="240" w:after="240"/>
        <w:rPr>
          <w:rFonts w:cstheme="minorHAnsi"/>
        </w:rPr>
      </w:pPr>
      <w:bookmarkStart w:id="10" w:name="_Toc234227968"/>
      <w:r w:rsidRPr="00220534">
        <w:rPr>
          <w:rFonts w:cstheme="minorHAnsi"/>
        </w:rPr>
        <w:t>Acceptatie van de ICT Prestatie</w:t>
      </w:r>
      <w:bookmarkEnd w:id="10"/>
    </w:p>
    <w:p w14:paraId="1892697D" w14:textId="77777777" w:rsidR="007206A5" w:rsidRPr="00220534" w:rsidRDefault="000D5530" w:rsidP="000D5530">
      <w:pPr>
        <w:pStyle w:val="ArticleLevel2"/>
        <w:numPr>
          <w:ilvl w:val="1"/>
          <w:numId w:val="34"/>
        </w:numPr>
        <w:spacing w:before="240" w:after="240"/>
        <w:rPr>
          <w:rFonts w:cstheme="minorHAnsi"/>
        </w:rPr>
      </w:pPr>
      <w:r w:rsidRPr="00220534">
        <w:rPr>
          <w:rFonts w:cstheme="minorHAnsi"/>
          <w:i/>
          <w:iCs/>
        </w:rPr>
        <w:t>Er is uitdrukkelijk overeengekomen dat er geen Acceptatieprocedure wordt vastgesteld</w:t>
      </w:r>
      <w:r w:rsidRPr="00220534">
        <w:rPr>
          <w:rFonts w:cstheme="minorHAnsi"/>
        </w:rPr>
        <w:t>.</w:t>
      </w:r>
    </w:p>
    <w:p w14:paraId="43E59F33" w14:textId="77777777" w:rsidR="007206A5" w:rsidRPr="00220534" w:rsidRDefault="000D5530">
      <w:pPr>
        <w:pStyle w:val="ArticleLevel1"/>
        <w:spacing w:before="240" w:after="240"/>
        <w:rPr>
          <w:rFonts w:cstheme="minorHAnsi"/>
        </w:rPr>
      </w:pPr>
      <w:bookmarkStart w:id="11" w:name="_Toc234227969"/>
      <w:r w:rsidRPr="00220534">
        <w:rPr>
          <w:rFonts w:cstheme="minorHAnsi"/>
        </w:rPr>
        <w:t>Vergoeding, facturatie en betaling</w:t>
      </w:r>
      <w:bookmarkEnd w:id="11"/>
    </w:p>
    <w:p w14:paraId="5B19499B" w14:textId="77777777" w:rsidR="007206A5" w:rsidRPr="00220534" w:rsidRDefault="000D5530" w:rsidP="000D5530">
      <w:pPr>
        <w:pStyle w:val="ArticleLevel2"/>
        <w:numPr>
          <w:ilvl w:val="1"/>
          <w:numId w:val="35"/>
        </w:numPr>
        <w:spacing w:before="240" w:after="240"/>
        <w:rPr>
          <w:rFonts w:cstheme="minorHAnsi"/>
        </w:rPr>
      </w:pPr>
      <w:r w:rsidRPr="00220534">
        <w:rPr>
          <w:rFonts w:cstheme="minorHAnsi"/>
        </w:rPr>
        <w:t xml:space="preserve">De door Opdrachtgever aan Leverancier te betalen vergoedingen voor het gebruik van de ICT Prestatie </w:t>
      </w:r>
      <w:r w:rsidRPr="00220534">
        <w:rPr>
          <w:rFonts w:cstheme="minorHAnsi"/>
          <w:i/>
          <w:iCs/>
        </w:rPr>
        <w:t>en de overige Diensten</w:t>
      </w:r>
      <w:r w:rsidRPr="00220534">
        <w:rPr>
          <w:rFonts w:cstheme="minorHAnsi"/>
        </w:rPr>
        <w:t xml:space="preserve"> zijn vastgelegd in </w:t>
      </w:r>
      <w:r w:rsidRPr="00220534">
        <w:rPr>
          <w:rFonts w:cstheme="minorHAnsi"/>
          <w:i/>
          <w:iCs/>
        </w:rPr>
        <w:t>de Offerte</w:t>
      </w:r>
      <w:r w:rsidRPr="00220534">
        <w:rPr>
          <w:rFonts w:cstheme="minorHAnsi"/>
        </w:rPr>
        <w:t>, waarbij geldt dat alle vergoedingen worden vermeerderd met de voor de desbetreffende prestatie verschuldigde btw.</w:t>
      </w:r>
    </w:p>
    <w:p w14:paraId="7429B697" w14:textId="44D7D7EC" w:rsidR="007206A5" w:rsidRPr="00220534" w:rsidRDefault="000D5530" w:rsidP="000D5530">
      <w:pPr>
        <w:pStyle w:val="ArticleLevel2"/>
        <w:numPr>
          <w:ilvl w:val="1"/>
          <w:numId w:val="36"/>
        </w:numPr>
        <w:spacing w:before="240" w:after="240"/>
        <w:rPr>
          <w:rFonts w:cstheme="minorHAnsi"/>
        </w:rPr>
      </w:pPr>
      <w:r w:rsidRPr="00220534">
        <w:rPr>
          <w:rFonts w:cstheme="minorHAnsi"/>
        </w:rPr>
        <w:t xml:space="preserve">Indien aanvullende diensten worden overeengekomen, worden de te betalen vergoedingen voor die aanvullende diensten vastgelegd in nadere Overeenkomsten en/of bijlagen bij deze </w:t>
      </w:r>
      <w:r w:rsidR="00BF664A">
        <w:rPr>
          <w:rFonts w:cstheme="minorHAnsi"/>
        </w:rPr>
        <w:t>Raamovereenkomst</w:t>
      </w:r>
      <w:r w:rsidRPr="00220534">
        <w:rPr>
          <w:rFonts w:cstheme="minorHAnsi"/>
        </w:rPr>
        <w:t>.</w:t>
      </w:r>
    </w:p>
    <w:p w14:paraId="7F4EC5A6" w14:textId="77777777" w:rsidR="007206A5" w:rsidRPr="00220534" w:rsidRDefault="000D5530" w:rsidP="000D5530">
      <w:pPr>
        <w:pStyle w:val="ArticleLevel2"/>
        <w:numPr>
          <w:ilvl w:val="1"/>
          <w:numId w:val="37"/>
        </w:numPr>
        <w:spacing w:before="240" w:after="240"/>
        <w:rPr>
          <w:rFonts w:cstheme="minorHAnsi"/>
        </w:rPr>
      </w:pPr>
      <w:r w:rsidRPr="00220534">
        <w:rPr>
          <w:rFonts w:cstheme="minorHAnsi"/>
        </w:rPr>
        <w:t xml:space="preserve">Leverancier verzendt de facturen aan Opdrachtgever elektronisch </w:t>
      </w:r>
      <w:r w:rsidRPr="00220534">
        <w:rPr>
          <w:rFonts w:cstheme="minorHAnsi"/>
          <w:i/>
          <w:iCs/>
        </w:rPr>
        <w:t>via Peppol, onder vermelding van nummer 00000001823288444000</w:t>
      </w:r>
      <w:r w:rsidRPr="00220534">
        <w:rPr>
          <w:rFonts w:cstheme="minorHAnsi"/>
        </w:rPr>
        <w:t>.</w:t>
      </w:r>
    </w:p>
    <w:p w14:paraId="0C0168D2" w14:textId="77777777" w:rsidR="007206A5" w:rsidRPr="00220534" w:rsidRDefault="000D5530" w:rsidP="000D5530">
      <w:pPr>
        <w:pStyle w:val="ArticleLevel2"/>
        <w:numPr>
          <w:ilvl w:val="1"/>
          <w:numId w:val="38"/>
        </w:numPr>
        <w:spacing w:before="240" w:after="240"/>
        <w:rPr>
          <w:rFonts w:cstheme="minorHAnsi"/>
        </w:rPr>
      </w:pPr>
      <w:r w:rsidRPr="00220534">
        <w:rPr>
          <w:rFonts w:cstheme="minorHAnsi"/>
          <w:i/>
          <w:iCs/>
        </w:rPr>
        <w:t>Alle werkzaamheden die voor een jaarwisseling zijn verricht dienen uiterlijk op 15 januari van het opvolgende jaar te zijn gefactureerd.</w:t>
      </w:r>
    </w:p>
    <w:p w14:paraId="2D1EE8FA" w14:textId="77777777" w:rsidR="007206A5" w:rsidRPr="00220534" w:rsidRDefault="000D5530" w:rsidP="000D5530">
      <w:pPr>
        <w:pStyle w:val="ArticleLevel2"/>
        <w:numPr>
          <w:ilvl w:val="1"/>
          <w:numId w:val="39"/>
        </w:numPr>
        <w:spacing w:before="240" w:after="240"/>
        <w:rPr>
          <w:rFonts w:cstheme="minorHAnsi"/>
        </w:rPr>
      </w:pPr>
      <w:r w:rsidRPr="00220534">
        <w:rPr>
          <w:rFonts w:cstheme="minorHAnsi"/>
        </w:rPr>
        <w:t xml:space="preserve">De betalingstermijn van de facturen bedraagt </w:t>
      </w:r>
      <w:r w:rsidRPr="00220534">
        <w:rPr>
          <w:rFonts w:cstheme="minorHAnsi"/>
          <w:i/>
          <w:iCs/>
        </w:rPr>
        <w:t>dertig (30) dagen</w:t>
      </w:r>
      <w:r w:rsidRPr="00220534">
        <w:rPr>
          <w:rFonts w:cstheme="minorHAnsi"/>
        </w:rPr>
        <w:t xml:space="preserve"> na ontvangst van de factuur.</w:t>
      </w:r>
    </w:p>
    <w:p w14:paraId="15DC8A80" w14:textId="77777777" w:rsidR="007206A5" w:rsidRPr="00220534" w:rsidRDefault="000D5530" w:rsidP="000D5530">
      <w:pPr>
        <w:pStyle w:val="ArticleLevel2"/>
        <w:numPr>
          <w:ilvl w:val="1"/>
          <w:numId w:val="40"/>
        </w:numPr>
        <w:spacing w:before="240" w:after="240"/>
        <w:rPr>
          <w:rFonts w:cstheme="minorHAnsi"/>
        </w:rPr>
      </w:pPr>
      <w:r w:rsidRPr="00220534">
        <w:rPr>
          <w:rFonts w:cstheme="minorHAnsi"/>
        </w:rPr>
        <w:t xml:space="preserve">Leverancier verzendt indexeringsaankondigingen aan Opdrachtgever elektronisch naar </w:t>
      </w:r>
      <w:r w:rsidRPr="00220534">
        <w:rPr>
          <w:rFonts w:cstheme="minorHAnsi"/>
          <w:i/>
          <w:iCs/>
        </w:rPr>
        <w:t>contractmanagement@sudwestfryslan.nl</w:t>
      </w:r>
      <w:r w:rsidRPr="00220534">
        <w:rPr>
          <w:rFonts w:cstheme="minorHAnsi"/>
        </w:rPr>
        <w:t>.</w:t>
      </w:r>
    </w:p>
    <w:p w14:paraId="48BA1582" w14:textId="77777777" w:rsidR="007206A5" w:rsidRPr="00220534" w:rsidRDefault="000D5530">
      <w:pPr>
        <w:pStyle w:val="ArticleLevel1"/>
        <w:spacing w:before="240" w:after="240"/>
        <w:rPr>
          <w:rFonts w:cstheme="minorHAnsi"/>
        </w:rPr>
      </w:pPr>
      <w:bookmarkStart w:id="12" w:name="_Toc234227970"/>
      <w:r w:rsidRPr="00220534">
        <w:rPr>
          <w:rFonts w:cstheme="minorHAnsi"/>
        </w:rPr>
        <w:t>Governance</w:t>
      </w:r>
      <w:bookmarkEnd w:id="12"/>
    </w:p>
    <w:p w14:paraId="25D8013B" w14:textId="74D579A1" w:rsidR="007206A5" w:rsidRPr="00220534" w:rsidRDefault="000D5530" w:rsidP="000D5530">
      <w:pPr>
        <w:pStyle w:val="ArticleLevel2"/>
        <w:numPr>
          <w:ilvl w:val="1"/>
          <w:numId w:val="41"/>
        </w:numPr>
        <w:spacing w:before="240" w:after="240"/>
        <w:rPr>
          <w:rFonts w:cstheme="minorHAnsi"/>
        </w:rPr>
      </w:pPr>
      <w:r w:rsidRPr="00220534">
        <w:rPr>
          <w:rFonts w:cstheme="minorHAnsi"/>
        </w:rPr>
        <w:t xml:space="preserve">Partijen wijzen personen aan als contactpersoon namens hun organisatie gedurende de looptijd van de </w:t>
      </w:r>
      <w:r w:rsidR="00BF664A">
        <w:rPr>
          <w:rFonts w:cstheme="minorHAnsi"/>
        </w:rPr>
        <w:t>Raamovereenkomst</w:t>
      </w:r>
      <w:r w:rsidRPr="00220534">
        <w:rPr>
          <w:rFonts w:cstheme="minorHAnsi"/>
        </w:rPr>
        <w:t>.</w:t>
      </w:r>
    </w:p>
    <w:p w14:paraId="6AB40893" w14:textId="77777777" w:rsidR="007206A5" w:rsidRPr="00220534" w:rsidRDefault="000D5530" w:rsidP="000D5530">
      <w:pPr>
        <w:pStyle w:val="ArticleLevel2"/>
        <w:numPr>
          <w:ilvl w:val="1"/>
          <w:numId w:val="42"/>
        </w:numPr>
        <w:spacing w:before="240" w:after="240"/>
        <w:rPr>
          <w:rFonts w:cstheme="minorHAnsi"/>
        </w:rPr>
      </w:pPr>
      <w:r w:rsidRPr="00220534">
        <w:rPr>
          <w:rFonts w:cstheme="minorHAnsi"/>
        </w:rPr>
        <w:t>Een Partij mag haar contactpersonen wijzigen via een schriftelijke mededeling aan de andere Partij. De wijziging wordt minimaal een week van tevoren gemeld, behoudens in spoedgevallen.</w:t>
      </w:r>
    </w:p>
    <w:p w14:paraId="17B9EEEF" w14:textId="182C8F6D" w:rsidR="007206A5" w:rsidRPr="00220534" w:rsidRDefault="000D5530" w:rsidP="000D5530">
      <w:pPr>
        <w:pStyle w:val="ArticleLevel2"/>
        <w:numPr>
          <w:ilvl w:val="1"/>
          <w:numId w:val="43"/>
        </w:numPr>
        <w:spacing w:before="240" w:after="240"/>
        <w:rPr>
          <w:rFonts w:cstheme="minorHAnsi"/>
        </w:rPr>
      </w:pPr>
      <w:r w:rsidRPr="00220534">
        <w:rPr>
          <w:rFonts w:cstheme="minorHAnsi"/>
        </w:rPr>
        <w:t xml:space="preserve">Partijen evalueren minimaal één (1) maal per </w:t>
      </w:r>
      <w:r w:rsidRPr="00220534">
        <w:rPr>
          <w:rFonts w:cstheme="minorHAnsi"/>
          <w:i/>
          <w:iCs/>
        </w:rPr>
        <w:t>jaar</w:t>
      </w:r>
      <w:r w:rsidRPr="00220534">
        <w:rPr>
          <w:rFonts w:cstheme="minorHAnsi"/>
        </w:rPr>
        <w:t xml:space="preserve"> de uitvoering van de </w:t>
      </w:r>
      <w:r w:rsidR="00BF664A">
        <w:rPr>
          <w:rFonts w:cstheme="minorHAnsi"/>
        </w:rPr>
        <w:t>Raamovereenkomst</w:t>
      </w:r>
      <w:r w:rsidRPr="00220534">
        <w:rPr>
          <w:rFonts w:cstheme="minorHAnsi"/>
        </w:rPr>
        <w:t xml:space="preserve"> en het resultaat van de ICT Prestatie. De onderwerpen van evaluatie omvatten in ieder geval:</w:t>
      </w:r>
    </w:p>
    <w:p w14:paraId="53100025" w14:textId="77777777" w:rsidR="007206A5" w:rsidRPr="00220534" w:rsidRDefault="000D5530" w:rsidP="000D5530">
      <w:pPr>
        <w:pStyle w:val="ArticleLevel5"/>
        <w:numPr>
          <w:ilvl w:val="4"/>
          <w:numId w:val="44"/>
        </w:numPr>
        <w:spacing w:before="240" w:after="240"/>
        <w:ind w:left="993"/>
        <w:rPr>
          <w:rFonts w:cstheme="minorHAnsi"/>
        </w:rPr>
      </w:pPr>
      <w:r w:rsidRPr="00220534">
        <w:rPr>
          <w:rFonts w:cstheme="minorHAnsi"/>
          <w:i/>
          <w:iCs/>
        </w:rPr>
        <w:t>De kwaliteit</w:t>
      </w:r>
      <w:r w:rsidRPr="00220534">
        <w:rPr>
          <w:rFonts w:cstheme="minorHAnsi"/>
        </w:rPr>
        <w:t>;</w:t>
      </w:r>
    </w:p>
    <w:p w14:paraId="27E2638F" w14:textId="77777777" w:rsidR="007206A5" w:rsidRPr="00220534" w:rsidRDefault="000D5530" w:rsidP="000D5530">
      <w:pPr>
        <w:pStyle w:val="ArticleLevel5"/>
        <w:numPr>
          <w:ilvl w:val="4"/>
          <w:numId w:val="45"/>
        </w:numPr>
        <w:spacing w:before="240" w:after="240"/>
        <w:ind w:left="993"/>
        <w:rPr>
          <w:rFonts w:cstheme="minorHAnsi"/>
        </w:rPr>
      </w:pPr>
      <w:r w:rsidRPr="00220534">
        <w:rPr>
          <w:rFonts w:cstheme="minorHAnsi"/>
          <w:i/>
          <w:iCs/>
        </w:rPr>
        <w:t>Oplevering en levertijd</w:t>
      </w:r>
      <w:r w:rsidRPr="00220534">
        <w:rPr>
          <w:rFonts w:cstheme="minorHAnsi"/>
        </w:rPr>
        <w:t>;</w:t>
      </w:r>
    </w:p>
    <w:p w14:paraId="33122FCE" w14:textId="77777777" w:rsidR="007206A5" w:rsidRPr="00220534" w:rsidRDefault="000D5530" w:rsidP="000D5530">
      <w:pPr>
        <w:pStyle w:val="ArticleLevel5"/>
        <w:numPr>
          <w:ilvl w:val="4"/>
          <w:numId w:val="46"/>
        </w:numPr>
        <w:spacing w:before="240" w:after="240"/>
        <w:ind w:left="993"/>
        <w:rPr>
          <w:rFonts w:cstheme="minorHAnsi"/>
        </w:rPr>
      </w:pPr>
      <w:r w:rsidRPr="00220534">
        <w:rPr>
          <w:rFonts w:cstheme="minorHAnsi"/>
          <w:i/>
          <w:iCs/>
        </w:rPr>
        <w:t>Service</w:t>
      </w:r>
      <w:r w:rsidRPr="00220534">
        <w:rPr>
          <w:rFonts w:cstheme="minorHAnsi"/>
        </w:rPr>
        <w:t>;</w:t>
      </w:r>
    </w:p>
    <w:p w14:paraId="5BC0B6EB" w14:textId="77777777" w:rsidR="007206A5" w:rsidRPr="00220534" w:rsidRDefault="000D5530" w:rsidP="000D5530">
      <w:pPr>
        <w:pStyle w:val="ArticleLevel5"/>
        <w:numPr>
          <w:ilvl w:val="4"/>
          <w:numId w:val="47"/>
        </w:numPr>
        <w:spacing w:before="240" w:after="240"/>
        <w:ind w:left="993"/>
        <w:rPr>
          <w:rFonts w:cstheme="minorHAnsi"/>
        </w:rPr>
      </w:pPr>
      <w:r w:rsidRPr="00220534">
        <w:rPr>
          <w:rFonts w:cstheme="minorHAnsi"/>
          <w:i/>
          <w:iCs/>
        </w:rPr>
        <w:t>Nakoming van de SLA</w:t>
      </w:r>
      <w:r w:rsidRPr="00220534">
        <w:rPr>
          <w:rFonts w:cstheme="minorHAnsi"/>
        </w:rPr>
        <w:t>;</w:t>
      </w:r>
    </w:p>
    <w:p w14:paraId="0B364159" w14:textId="79BAFD1B" w:rsidR="007206A5" w:rsidRPr="00220534" w:rsidRDefault="000D5530" w:rsidP="000D5530">
      <w:pPr>
        <w:pStyle w:val="ArticleLevel5"/>
        <w:numPr>
          <w:ilvl w:val="4"/>
          <w:numId w:val="48"/>
        </w:numPr>
        <w:spacing w:before="240" w:after="240"/>
        <w:ind w:left="993"/>
        <w:rPr>
          <w:rFonts w:cstheme="minorHAnsi"/>
        </w:rPr>
      </w:pPr>
      <w:r w:rsidRPr="00220534">
        <w:rPr>
          <w:rFonts w:cstheme="minorHAnsi"/>
          <w:i/>
          <w:iCs/>
        </w:rPr>
        <w:t>Algemene ervaringen met Leverancier</w:t>
      </w:r>
      <w:r w:rsidR="0084074A">
        <w:rPr>
          <w:rFonts w:cstheme="minorHAnsi"/>
          <w:i/>
          <w:iCs/>
        </w:rPr>
        <w:t xml:space="preserve"> gerelateerd aan de uitvoering van de Opdracht</w:t>
      </w:r>
      <w:r w:rsidRPr="00220534">
        <w:rPr>
          <w:rFonts w:cstheme="minorHAnsi"/>
        </w:rPr>
        <w:t>.</w:t>
      </w:r>
    </w:p>
    <w:p w14:paraId="3B759CFE" w14:textId="77777777" w:rsidR="007206A5" w:rsidRPr="00220534" w:rsidRDefault="000D5530" w:rsidP="000D5530">
      <w:pPr>
        <w:pStyle w:val="ArticleLevel2"/>
        <w:numPr>
          <w:ilvl w:val="1"/>
          <w:numId w:val="49"/>
        </w:numPr>
        <w:spacing w:before="240" w:after="240"/>
        <w:rPr>
          <w:rFonts w:cstheme="minorHAnsi"/>
        </w:rPr>
      </w:pPr>
      <w:r w:rsidRPr="00220534">
        <w:rPr>
          <w:rFonts w:cstheme="minorHAnsi"/>
        </w:rPr>
        <w:t xml:space="preserve">De tussen Partijen gesloten contractbijlagen worden minimaal één (1) maal per </w:t>
      </w:r>
      <w:r w:rsidRPr="00220534">
        <w:rPr>
          <w:rFonts w:cstheme="minorHAnsi"/>
          <w:i/>
          <w:iCs/>
        </w:rPr>
        <w:t>jaar,</w:t>
      </w:r>
      <w:r w:rsidRPr="00220534">
        <w:rPr>
          <w:rFonts w:cstheme="minorHAnsi"/>
        </w:rP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6EE40FC9" w14:textId="77777777" w:rsidR="00C666C5" w:rsidRPr="00220534" w:rsidRDefault="00C666C5" w:rsidP="00C666C5">
      <w:pPr>
        <w:pStyle w:val="ArticleLevel1"/>
        <w:keepNext/>
        <w:keepLines/>
        <w:spacing w:before="40"/>
        <w:ind w:left="1134" w:hanging="1134"/>
        <w:outlineLvl w:val="1"/>
        <w:rPr>
          <w:rFonts w:cstheme="minorHAnsi"/>
        </w:rPr>
      </w:pPr>
      <w:bookmarkStart w:id="13" w:name="_Toc234227971"/>
      <w:r w:rsidRPr="00220534">
        <w:rPr>
          <w:rFonts w:cstheme="minorHAnsi"/>
        </w:rPr>
        <w:t>Overdracht rechten en plichten derden</w:t>
      </w:r>
      <w:bookmarkEnd w:id="13"/>
    </w:p>
    <w:p w14:paraId="169D65CA" w14:textId="77777777" w:rsidR="00C934C0" w:rsidRPr="00220534" w:rsidRDefault="00C934C0" w:rsidP="00C934C0">
      <w:pPr>
        <w:pStyle w:val="Lijstalinea"/>
        <w:numPr>
          <w:ilvl w:val="0"/>
          <w:numId w:val="4"/>
        </w:numPr>
        <w:contextualSpacing w:val="0"/>
        <w:rPr>
          <w:rFonts w:cstheme="minorHAnsi"/>
          <w:vanish/>
        </w:rPr>
      </w:pPr>
    </w:p>
    <w:p w14:paraId="29691DFC" w14:textId="77777777" w:rsidR="00C934C0" w:rsidRPr="00220534" w:rsidRDefault="00C934C0" w:rsidP="00C934C0">
      <w:pPr>
        <w:pStyle w:val="Lijstalinea"/>
        <w:numPr>
          <w:ilvl w:val="0"/>
          <w:numId w:val="4"/>
        </w:numPr>
        <w:contextualSpacing w:val="0"/>
        <w:rPr>
          <w:rFonts w:cstheme="minorHAnsi"/>
          <w:vanish/>
        </w:rPr>
      </w:pPr>
    </w:p>
    <w:p w14:paraId="3F6D24C5" w14:textId="77777777" w:rsidR="00C934C0" w:rsidRPr="00220534" w:rsidRDefault="00C934C0" w:rsidP="00C934C0">
      <w:pPr>
        <w:pStyle w:val="Lijstalinea"/>
        <w:numPr>
          <w:ilvl w:val="0"/>
          <w:numId w:val="4"/>
        </w:numPr>
        <w:contextualSpacing w:val="0"/>
        <w:rPr>
          <w:rFonts w:cstheme="minorHAnsi"/>
          <w:vanish/>
        </w:rPr>
      </w:pPr>
    </w:p>
    <w:p w14:paraId="7D53ABCF" w14:textId="77777777" w:rsidR="00C934C0" w:rsidRPr="00220534" w:rsidRDefault="00C934C0" w:rsidP="00C934C0">
      <w:pPr>
        <w:pStyle w:val="Lijstalinea"/>
        <w:numPr>
          <w:ilvl w:val="0"/>
          <w:numId w:val="4"/>
        </w:numPr>
        <w:contextualSpacing w:val="0"/>
        <w:rPr>
          <w:rFonts w:cstheme="minorHAnsi"/>
          <w:vanish/>
        </w:rPr>
      </w:pPr>
    </w:p>
    <w:p w14:paraId="402D9EC1" w14:textId="77777777" w:rsidR="00C934C0" w:rsidRPr="00220534" w:rsidRDefault="00C934C0" w:rsidP="00C934C0">
      <w:pPr>
        <w:pStyle w:val="Lijstalinea"/>
        <w:numPr>
          <w:ilvl w:val="0"/>
          <w:numId w:val="4"/>
        </w:numPr>
        <w:contextualSpacing w:val="0"/>
        <w:rPr>
          <w:rFonts w:cstheme="minorHAnsi"/>
          <w:vanish/>
        </w:rPr>
      </w:pPr>
    </w:p>
    <w:p w14:paraId="1F1EAC4F" w14:textId="77777777" w:rsidR="00C934C0" w:rsidRPr="00220534" w:rsidRDefault="00C934C0" w:rsidP="00C934C0">
      <w:pPr>
        <w:pStyle w:val="Lijstalinea"/>
        <w:numPr>
          <w:ilvl w:val="0"/>
          <w:numId w:val="4"/>
        </w:numPr>
        <w:contextualSpacing w:val="0"/>
        <w:rPr>
          <w:rFonts w:cstheme="minorHAnsi"/>
          <w:vanish/>
        </w:rPr>
      </w:pPr>
    </w:p>
    <w:p w14:paraId="003A1623" w14:textId="77777777" w:rsidR="00C934C0" w:rsidRPr="00220534" w:rsidRDefault="00C934C0" w:rsidP="00C934C0">
      <w:pPr>
        <w:pStyle w:val="Lijstalinea"/>
        <w:numPr>
          <w:ilvl w:val="0"/>
          <w:numId w:val="4"/>
        </w:numPr>
        <w:contextualSpacing w:val="0"/>
        <w:rPr>
          <w:rFonts w:cstheme="minorHAnsi"/>
          <w:vanish/>
        </w:rPr>
      </w:pPr>
    </w:p>
    <w:p w14:paraId="11227EB9" w14:textId="77777777" w:rsidR="00C934C0" w:rsidRPr="00220534" w:rsidRDefault="00C934C0" w:rsidP="00C934C0">
      <w:pPr>
        <w:pStyle w:val="Lijstalinea"/>
        <w:numPr>
          <w:ilvl w:val="0"/>
          <w:numId w:val="4"/>
        </w:numPr>
        <w:contextualSpacing w:val="0"/>
        <w:rPr>
          <w:rFonts w:cstheme="minorHAnsi"/>
          <w:vanish/>
        </w:rPr>
      </w:pPr>
    </w:p>
    <w:p w14:paraId="67B3E154" w14:textId="77777777" w:rsidR="00C934C0" w:rsidRPr="00220534" w:rsidRDefault="00C934C0" w:rsidP="00C934C0">
      <w:pPr>
        <w:pStyle w:val="Lijstalinea"/>
        <w:numPr>
          <w:ilvl w:val="0"/>
          <w:numId w:val="4"/>
        </w:numPr>
        <w:contextualSpacing w:val="0"/>
        <w:rPr>
          <w:rFonts w:cstheme="minorHAnsi"/>
          <w:vanish/>
        </w:rPr>
      </w:pPr>
    </w:p>
    <w:p w14:paraId="54E0303E" w14:textId="77777777" w:rsidR="00C934C0" w:rsidRPr="00220534" w:rsidRDefault="00C934C0" w:rsidP="00C934C0">
      <w:pPr>
        <w:pStyle w:val="Lijstalinea"/>
        <w:numPr>
          <w:ilvl w:val="0"/>
          <w:numId w:val="4"/>
        </w:numPr>
        <w:contextualSpacing w:val="0"/>
        <w:rPr>
          <w:rFonts w:cstheme="minorHAnsi"/>
          <w:vanish/>
        </w:rPr>
      </w:pPr>
    </w:p>
    <w:p w14:paraId="35D3645A" w14:textId="77777777" w:rsidR="00C934C0" w:rsidRPr="00220534" w:rsidRDefault="00C934C0" w:rsidP="00C934C0">
      <w:pPr>
        <w:pStyle w:val="Lijstalinea"/>
        <w:numPr>
          <w:ilvl w:val="0"/>
          <w:numId w:val="4"/>
        </w:numPr>
        <w:contextualSpacing w:val="0"/>
        <w:rPr>
          <w:rFonts w:cstheme="minorHAnsi"/>
          <w:vanish/>
        </w:rPr>
      </w:pPr>
    </w:p>
    <w:p w14:paraId="3E3E7BF8" w14:textId="5733430B" w:rsidR="00C666C5" w:rsidRPr="00220534" w:rsidRDefault="00C666C5" w:rsidP="00C934C0">
      <w:pPr>
        <w:pStyle w:val="ArticleLevel2"/>
        <w:rPr>
          <w:rFonts w:cstheme="minorHAnsi"/>
        </w:rPr>
      </w:pPr>
      <w:r w:rsidRPr="00220534">
        <w:rPr>
          <w:rFonts w:cstheme="minorHAnsi"/>
        </w:rPr>
        <w:t xml:space="preserve">Partijen zijn niet gerechtigd de rechten en verplichtingen uit deze </w:t>
      </w:r>
      <w:r w:rsidR="00BF664A">
        <w:rPr>
          <w:rFonts w:cstheme="minorHAnsi"/>
        </w:rPr>
        <w:t>Raamovereenkomst</w:t>
      </w:r>
      <w:r w:rsidRPr="00220534">
        <w:rPr>
          <w:rFonts w:cstheme="minorHAnsi"/>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Leverancier voor de uitvoering; Partijen zijn gerechtigd aan het verlenen van deze toestemming voorwaarden te verbinden.</w:t>
      </w:r>
    </w:p>
    <w:p w14:paraId="7E26ACEF" w14:textId="77777777" w:rsidR="00C666C5" w:rsidRPr="00220534" w:rsidRDefault="00C666C5" w:rsidP="00C666C5">
      <w:pPr>
        <w:pStyle w:val="ArticleLevel2"/>
        <w:numPr>
          <w:ilvl w:val="0"/>
          <w:numId w:val="0"/>
        </w:numPr>
        <w:ind w:left="1418"/>
        <w:rPr>
          <w:rFonts w:cstheme="minorHAnsi"/>
        </w:rPr>
      </w:pPr>
    </w:p>
    <w:p w14:paraId="2CC556D8" w14:textId="77777777" w:rsidR="00C666C5" w:rsidRPr="00220534" w:rsidRDefault="00C666C5" w:rsidP="00C934C0">
      <w:pPr>
        <w:pStyle w:val="ArticleLevel2"/>
        <w:rPr>
          <w:rFonts w:cstheme="minorHAnsi"/>
        </w:rPr>
      </w:pPr>
      <w:r w:rsidRPr="00220534">
        <w:rPr>
          <w:rFonts w:cstheme="minorHAnsi"/>
        </w:rPr>
        <w:t>Als derde wordt beschouwd ieder ander dan Leverancier en/of een aan haar gelieerde onderneming.</w:t>
      </w:r>
    </w:p>
    <w:p w14:paraId="29A1666D" w14:textId="77777777" w:rsidR="00C666C5" w:rsidRPr="00220534" w:rsidRDefault="00C666C5" w:rsidP="00C666C5">
      <w:pPr>
        <w:pStyle w:val="ArticleLevel2"/>
        <w:numPr>
          <w:ilvl w:val="0"/>
          <w:numId w:val="0"/>
        </w:numPr>
        <w:rPr>
          <w:rFonts w:cstheme="minorHAnsi"/>
        </w:rPr>
      </w:pPr>
    </w:p>
    <w:p w14:paraId="2FE321CA" w14:textId="77777777" w:rsidR="00C666C5" w:rsidRPr="00220534" w:rsidRDefault="00C666C5" w:rsidP="00C666C5">
      <w:pPr>
        <w:pStyle w:val="ArticleLevel1"/>
        <w:keepNext/>
        <w:keepLines/>
        <w:spacing w:before="40"/>
        <w:ind w:left="1134" w:hanging="1134"/>
        <w:outlineLvl w:val="1"/>
        <w:rPr>
          <w:rFonts w:cstheme="minorHAnsi"/>
        </w:rPr>
      </w:pPr>
      <w:bookmarkStart w:id="14" w:name="_Toc234227972"/>
      <w:r w:rsidRPr="00220534">
        <w:rPr>
          <w:rFonts w:cstheme="minorHAnsi"/>
        </w:rPr>
        <w:t>Herzieningsmogelijkheden</w:t>
      </w:r>
      <w:bookmarkEnd w:id="14"/>
    </w:p>
    <w:p w14:paraId="37941315" w14:textId="77777777" w:rsidR="00C666C5" w:rsidRPr="00220534" w:rsidRDefault="00C666C5" w:rsidP="00C666C5">
      <w:pPr>
        <w:pStyle w:val="ArticleLevel2"/>
        <w:numPr>
          <w:ilvl w:val="0"/>
          <w:numId w:val="0"/>
        </w:numPr>
        <w:ind w:left="1440"/>
        <w:rPr>
          <w:rFonts w:cstheme="minorHAnsi"/>
        </w:rPr>
      </w:pPr>
    </w:p>
    <w:p w14:paraId="723CC7AA" w14:textId="77777777" w:rsidR="00C934C0" w:rsidRPr="00220534" w:rsidRDefault="00C934C0" w:rsidP="00C934C0">
      <w:pPr>
        <w:pStyle w:val="Lijstalinea"/>
        <w:numPr>
          <w:ilvl w:val="0"/>
          <w:numId w:val="4"/>
        </w:numPr>
        <w:contextualSpacing w:val="0"/>
        <w:rPr>
          <w:rFonts w:cstheme="minorHAnsi"/>
          <w:vanish/>
        </w:rPr>
      </w:pPr>
    </w:p>
    <w:p w14:paraId="46ACD828" w14:textId="5DAC6ECF" w:rsidR="00C666C5" w:rsidRPr="00220534" w:rsidRDefault="00C666C5" w:rsidP="00C934C0">
      <w:pPr>
        <w:pStyle w:val="ArticleLevel2"/>
        <w:rPr>
          <w:rFonts w:cstheme="minorHAnsi"/>
        </w:rPr>
      </w:pPr>
      <w:r w:rsidRPr="00220534">
        <w:rPr>
          <w:rFonts w:cstheme="minorHAnsi"/>
        </w:rPr>
        <w:t xml:space="preserve">Opdrachtgever behoudt zich het recht voor de looptijd van de te sluiten </w:t>
      </w:r>
      <w:r w:rsidR="00BF664A">
        <w:rPr>
          <w:rFonts w:cstheme="minorHAnsi"/>
        </w:rPr>
        <w:t>Raamovereenkomst</w:t>
      </w:r>
      <w:r w:rsidRPr="00220534">
        <w:rPr>
          <w:rFonts w:cstheme="minorHAnsi"/>
        </w:rPr>
        <w:t xml:space="preserve"> te verlengen in geval een nieuwe aanbesteding niet tijdig kan worden afgerond waardoor een nieuwe </w:t>
      </w:r>
      <w:r w:rsidR="00BF664A">
        <w:rPr>
          <w:rFonts w:cstheme="minorHAnsi"/>
        </w:rPr>
        <w:t>Raamovereenkomst</w:t>
      </w:r>
      <w:r w:rsidRPr="00220534">
        <w:rPr>
          <w:rFonts w:cstheme="minorHAnsi"/>
        </w:rPr>
        <w:t xml:space="preserve"> niet aansluitend op deze </w:t>
      </w:r>
      <w:r w:rsidR="00BF664A">
        <w:rPr>
          <w:rFonts w:cstheme="minorHAnsi"/>
        </w:rPr>
        <w:t>Raamovereenkomst</w:t>
      </w:r>
      <w:r w:rsidRPr="00220534">
        <w:rPr>
          <w:rFonts w:cstheme="minorHAnsi"/>
        </w:rPr>
        <w:t xml:space="preserve"> kan worden afgesloten. Dat kan het geval zijn als:</w:t>
      </w:r>
    </w:p>
    <w:p w14:paraId="6FED53F7" w14:textId="77777777" w:rsidR="00C666C5" w:rsidRPr="00220534" w:rsidRDefault="00C666C5" w:rsidP="06BB4AB0">
      <w:pPr>
        <w:pStyle w:val="Lijstalinea"/>
        <w:widowControl w:val="0"/>
        <w:numPr>
          <w:ilvl w:val="0"/>
          <w:numId w:val="55"/>
        </w:numPr>
        <w:tabs>
          <w:tab w:val="left" w:pos="1701"/>
        </w:tabs>
        <w:autoSpaceDE w:val="0"/>
        <w:autoSpaceDN w:val="0"/>
        <w:adjustRightInd w:val="0"/>
        <w:ind w:left="993" w:hanging="284"/>
        <w:rPr>
          <w:lang w:val="en-US"/>
        </w:rPr>
      </w:pPr>
      <w:r w:rsidRPr="06BB4AB0">
        <w:rPr>
          <w:lang w:val="en-US"/>
        </w:rPr>
        <w:t>Een verliezende inschrijver in de nieuwe aanbesteding een kortgedingprocedure aanhangig maakt;</w:t>
      </w:r>
    </w:p>
    <w:p w14:paraId="7EBB17F9" w14:textId="77777777" w:rsidR="00C666C5" w:rsidRPr="00220534" w:rsidRDefault="00C666C5" w:rsidP="06BB4AB0">
      <w:pPr>
        <w:pStyle w:val="Lijstalinea"/>
        <w:widowControl w:val="0"/>
        <w:numPr>
          <w:ilvl w:val="0"/>
          <w:numId w:val="55"/>
        </w:numPr>
        <w:tabs>
          <w:tab w:val="left" w:pos="1701"/>
        </w:tabs>
        <w:autoSpaceDE w:val="0"/>
        <w:autoSpaceDN w:val="0"/>
        <w:adjustRightInd w:val="0"/>
        <w:ind w:left="993" w:hanging="284"/>
        <w:rPr>
          <w:lang w:val="en-US"/>
        </w:rPr>
      </w:pPr>
      <w:r w:rsidRPr="06BB4AB0">
        <w:rPr>
          <w:lang w:val="en-US"/>
        </w:rPr>
        <w:t>De inhoud van een rechtelijke uitspraak over de nieuwe aanbesteding leidt tot herbeoordeling of heraanbesteding;</w:t>
      </w:r>
    </w:p>
    <w:p w14:paraId="6A93A55D" w14:textId="77777777" w:rsidR="00C666C5" w:rsidRPr="00220534" w:rsidRDefault="00C666C5" w:rsidP="06BB4AB0">
      <w:pPr>
        <w:pStyle w:val="Lijstalinea"/>
        <w:widowControl w:val="0"/>
        <w:numPr>
          <w:ilvl w:val="0"/>
          <w:numId w:val="55"/>
        </w:numPr>
        <w:tabs>
          <w:tab w:val="left" w:pos="1701"/>
        </w:tabs>
        <w:autoSpaceDE w:val="0"/>
        <w:autoSpaceDN w:val="0"/>
        <w:adjustRightInd w:val="0"/>
        <w:ind w:left="993" w:hanging="284"/>
        <w:rPr>
          <w:lang w:val="en-US"/>
        </w:rPr>
      </w:pPr>
      <w:r w:rsidRPr="06BB4AB0">
        <w:rPr>
          <w:lang w:val="en-US"/>
        </w:rPr>
        <w:t>Opdrachtgever aantoonbaar tijdig is gestart met de voorbereidingen van een nieuwe aanbesteding maar door onvoorziene omstandigheden (omstandigheden die de Opdrachtgever niet heeft voorzien) meer tijd nodig heeft om de aanbesteding af te ronden.</w:t>
      </w:r>
    </w:p>
    <w:p w14:paraId="3D3BCF01" w14:textId="555D8912" w:rsidR="00C666C5" w:rsidRPr="00220534" w:rsidRDefault="00C666C5" w:rsidP="00C934C0">
      <w:pPr>
        <w:pStyle w:val="ArticleLevel2"/>
        <w:rPr>
          <w:rFonts w:cstheme="minorHAnsi"/>
        </w:rPr>
      </w:pPr>
      <w:r w:rsidRPr="00220534">
        <w:rPr>
          <w:rFonts w:cstheme="minorHAnsi"/>
        </w:rPr>
        <w:t xml:space="preserve">Opdrachtgever kan de </w:t>
      </w:r>
      <w:r w:rsidR="00BF664A">
        <w:rPr>
          <w:rFonts w:cstheme="minorHAnsi"/>
        </w:rPr>
        <w:t>Raamovereenkomst</w:t>
      </w:r>
      <w:r w:rsidRPr="00220534">
        <w:rPr>
          <w:rFonts w:cstheme="minorHAnsi"/>
        </w:rPr>
        <w:t xml:space="preserve"> in lid 1. genoemde gevallen verlengen met de periode die noodzakelijk is om een nieuwe </w:t>
      </w:r>
      <w:r w:rsidR="00BF664A">
        <w:rPr>
          <w:rFonts w:cstheme="minorHAnsi"/>
        </w:rPr>
        <w:t>Raamovereenkomst</w:t>
      </w:r>
      <w:r w:rsidRPr="00220534">
        <w:rPr>
          <w:rFonts w:cstheme="minorHAnsi"/>
        </w:rPr>
        <w:t xml:space="preserve"> af te sluiten, met een maximum van 1 jaar (12 maanden).</w:t>
      </w:r>
    </w:p>
    <w:p w14:paraId="7A664C0E" w14:textId="77777777" w:rsidR="00C666C5" w:rsidRPr="00220534" w:rsidRDefault="00C666C5" w:rsidP="00C666C5">
      <w:pPr>
        <w:pStyle w:val="ArticleLevel2"/>
        <w:numPr>
          <w:ilvl w:val="0"/>
          <w:numId w:val="0"/>
        </w:numPr>
        <w:rPr>
          <w:rFonts w:cstheme="minorHAnsi"/>
        </w:rPr>
      </w:pPr>
    </w:p>
    <w:p w14:paraId="4180B630" w14:textId="77777777" w:rsidR="00C666C5" w:rsidRPr="00220534" w:rsidRDefault="00C666C5" w:rsidP="00C666C5">
      <w:pPr>
        <w:pStyle w:val="ArticleLevel1"/>
        <w:keepNext/>
        <w:keepLines/>
        <w:spacing w:before="40"/>
        <w:ind w:left="1134" w:hanging="1134"/>
        <w:outlineLvl w:val="1"/>
        <w:rPr>
          <w:rFonts w:cstheme="minorHAnsi"/>
        </w:rPr>
      </w:pPr>
      <w:bookmarkStart w:id="15" w:name="_Toc162448668"/>
      <w:bookmarkStart w:id="16" w:name="_Toc234227973"/>
      <w:r w:rsidRPr="00220534">
        <w:rPr>
          <w:rFonts w:cstheme="minorHAnsi"/>
        </w:rPr>
        <w:t>Toepasselijk recht en bevoegde rechter</w:t>
      </w:r>
      <w:bookmarkEnd w:id="15"/>
      <w:bookmarkEnd w:id="16"/>
      <w:r w:rsidRPr="00220534">
        <w:rPr>
          <w:rFonts w:cstheme="minorHAnsi"/>
        </w:rPr>
        <w:tab/>
      </w:r>
    </w:p>
    <w:p w14:paraId="0790DBBC" w14:textId="77777777" w:rsidR="00220534" w:rsidRPr="00220534" w:rsidRDefault="00220534" w:rsidP="00220534">
      <w:pPr>
        <w:pStyle w:val="Lijstalinea"/>
        <w:numPr>
          <w:ilvl w:val="0"/>
          <w:numId w:val="4"/>
        </w:numPr>
        <w:contextualSpacing w:val="0"/>
        <w:rPr>
          <w:rFonts w:cstheme="minorHAnsi"/>
          <w:vanish/>
        </w:rPr>
      </w:pPr>
    </w:p>
    <w:p w14:paraId="01DA2815" w14:textId="0E5A2070" w:rsidR="00C666C5" w:rsidRPr="00220534" w:rsidRDefault="00C666C5" w:rsidP="00220534">
      <w:pPr>
        <w:pStyle w:val="ArticleLevel2"/>
        <w:rPr>
          <w:rFonts w:cstheme="minorHAnsi"/>
        </w:rPr>
      </w:pPr>
      <w:r w:rsidRPr="00220534">
        <w:rPr>
          <w:rFonts w:cstheme="minorHAnsi"/>
        </w:rPr>
        <w:t xml:space="preserve">Alle geschillen over deze </w:t>
      </w:r>
      <w:r w:rsidR="00BF664A">
        <w:rPr>
          <w:rFonts w:cstheme="minorHAnsi"/>
        </w:rPr>
        <w:t>Raamovereenkomst</w:t>
      </w:r>
      <w:r w:rsidRPr="00220534">
        <w:rPr>
          <w:rFonts w:cstheme="minorHAnsi"/>
        </w:rPr>
        <w:t xml:space="preserve"> of </w:t>
      </w:r>
      <w:r w:rsidR="00BF664A">
        <w:rPr>
          <w:rFonts w:cstheme="minorHAnsi"/>
        </w:rPr>
        <w:t xml:space="preserve">nadere </w:t>
      </w:r>
      <w:r w:rsidRPr="00220534">
        <w:rPr>
          <w:rFonts w:cstheme="minorHAnsi"/>
        </w:rPr>
        <w:t xml:space="preserve">overeenkomsten die daarmee samenhangen worden beslecht door de bevoegde rechter van het arrondissement Noord-Nederland. </w:t>
      </w:r>
    </w:p>
    <w:p w14:paraId="29405C89" w14:textId="77777777" w:rsidR="00C666C5" w:rsidRPr="00220534" w:rsidRDefault="00C666C5" w:rsidP="00C666C5">
      <w:pPr>
        <w:rPr>
          <w:rFonts w:cstheme="minorHAnsi"/>
        </w:rPr>
      </w:pPr>
    </w:p>
    <w:p w14:paraId="252AC260" w14:textId="77777777" w:rsidR="00C666C5" w:rsidRPr="00220534" w:rsidRDefault="00C666C5" w:rsidP="00C666C5">
      <w:pPr>
        <w:pStyle w:val="ArticleLevel1"/>
        <w:keepNext/>
        <w:keepLines/>
        <w:spacing w:before="40"/>
        <w:ind w:left="1134" w:hanging="1134"/>
        <w:outlineLvl w:val="1"/>
        <w:rPr>
          <w:rFonts w:cstheme="minorHAnsi"/>
        </w:rPr>
      </w:pPr>
      <w:bookmarkStart w:id="17" w:name="_Toc162448671"/>
      <w:bookmarkStart w:id="18" w:name="_Toc234227974"/>
      <w:r w:rsidRPr="00220534">
        <w:rPr>
          <w:rFonts w:cstheme="minorHAnsi"/>
        </w:rPr>
        <w:t>Slotbepalingen</w:t>
      </w:r>
      <w:bookmarkEnd w:id="17"/>
      <w:bookmarkEnd w:id="18"/>
    </w:p>
    <w:p w14:paraId="6F366B49" w14:textId="77777777" w:rsidR="00220534" w:rsidRPr="00220534" w:rsidRDefault="00220534" w:rsidP="00220534">
      <w:pPr>
        <w:pStyle w:val="Lijstalinea"/>
        <w:numPr>
          <w:ilvl w:val="0"/>
          <w:numId w:val="4"/>
        </w:numPr>
        <w:contextualSpacing w:val="0"/>
        <w:rPr>
          <w:rFonts w:cstheme="minorHAnsi"/>
          <w:vanish/>
        </w:rPr>
      </w:pPr>
    </w:p>
    <w:p w14:paraId="746F95BE" w14:textId="04BC671D" w:rsidR="00C666C5" w:rsidRPr="00220534" w:rsidRDefault="00C666C5" w:rsidP="00220534">
      <w:pPr>
        <w:pStyle w:val="ArticleLevel2"/>
        <w:rPr>
          <w:rFonts w:cstheme="minorHAnsi"/>
        </w:rPr>
      </w:pPr>
      <w:r w:rsidRPr="00220534">
        <w:rPr>
          <w:rFonts w:cstheme="minorHAnsi"/>
        </w:rPr>
        <w:t xml:space="preserve">Wijzigingen van en aanvullingen op de </w:t>
      </w:r>
      <w:r w:rsidR="00BF664A">
        <w:rPr>
          <w:rFonts w:cstheme="minorHAnsi"/>
        </w:rPr>
        <w:t>Raamovereenkomst</w:t>
      </w:r>
      <w:r w:rsidRPr="00220534">
        <w:rPr>
          <w:rFonts w:cstheme="minorHAnsi"/>
        </w:rPr>
        <w:t xml:space="preserve"> en bovengenoemde bijlagen gelden slechts indien deze schriftelijk tussen Partijen zijn overeengekomen en voor zover dit geen zogenaamde wezenlijke wijziging [2.163g AW2012] betreft.</w:t>
      </w:r>
    </w:p>
    <w:p w14:paraId="77D0950D" w14:textId="77777777" w:rsidR="00C666C5" w:rsidRDefault="00C666C5" w:rsidP="00C666C5">
      <w:pPr>
        <w:pStyle w:val="ArticleLevel1"/>
        <w:numPr>
          <w:ilvl w:val="0"/>
          <w:numId w:val="0"/>
        </w:numPr>
        <w:ind w:left="1134" w:hanging="1134"/>
      </w:pPr>
    </w:p>
    <w:p w14:paraId="17F31DD1" w14:textId="77777777" w:rsidR="00C666C5" w:rsidRPr="00094EED" w:rsidRDefault="00C666C5" w:rsidP="00C666C5">
      <w:pPr>
        <w:pStyle w:val="ArticleLevel2"/>
        <w:numPr>
          <w:ilvl w:val="0"/>
          <w:numId w:val="0"/>
        </w:numPr>
        <w:ind w:left="1440" w:hanging="144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8"/>
        <w:gridCol w:w="375"/>
        <w:gridCol w:w="4349"/>
      </w:tblGrid>
      <w:tr w:rsidR="00C666C5" w:rsidRPr="008E4D54" w14:paraId="7489A464" w14:textId="77777777" w:rsidTr="06BB4AB0">
        <w:trPr>
          <w:trHeight w:val="285"/>
        </w:trPr>
        <w:tc>
          <w:tcPr>
            <w:tcW w:w="904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CBABC6" w14:textId="77777777" w:rsidR="00C666C5" w:rsidRPr="008E4D54" w:rsidRDefault="00C666C5" w:rsidP="003D0433">
            <w:r w:rsidRPr="06BB4AB0">
              <w:rPr>
                <w:b/>
                <w:bCs/>
                <w:i/>
                <w:iCs/>
                <w:lang w:val="en-US"/>
              </w:rPr>
              <w:t> Aldus overeengekomen en ondertekend in tweevoud door:</w:t>
            </w:r>
            <w:r w:rsidRPr="06BB4AB0">
              <w:rPr>
                <w:i/>
                <w:iCs/>
                <w:lang w:val="en-US"/>
              </w:rPr>
              <w:t> </w:t>
            </w:r>
            <w:r w:rsidRPr="06BB4AB0">
              <w:rPr>
                <w:lang w:val="en-US"/>
              </w:rPr>
              <w:t> </w:t>
            </w:r>
          </w:p>
        </w:tc>
      </w:tr>
      <w:tr w:rsidR="00C666C5" w:rsidRPr="008E4D54" w14:paraId="18B64615" w14:textId="77777777" w:rsidTr="06BB4AB0">
        <w:trPr>
          <w:trHeight w:val="285"/>
        </w:trPr>
        <w:tc>
          <w:tcPr>
            <w:tcW w:w="43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748BE2" w14:textId="77777777" w:rsidR="00C666C5" w:rsidRPr="008E4D54" w:rsidRDefault="00C666C5" w:rsidP="003D0433">
            <w:r w:rsidRPr="06BB4AB0">
              <w:rPr>
                <w:b/>
                <w:bCs/>
                <w:i/>
                <w:iCs/>
                <w:lang w:val="en-US"/>
              </w:rPr>
              <w:t>Namens Opdrachtgever:</w:t>
            </w:r>
            <w:r w:rsidRPr="06BB4AB0">
              <w:rPr>
                <w:i/>
                <w:iCs/>
                <w:lang w:val="en-US"/>
              </w:rPr>
              <w:t> </w:t>
            </w:r>
            <w:r w:rsidRPr="06BB4AB0">
              <w:rPr>
                <w:lang w:val="en-US"/>
              </w:rPr>
              <w:t> </w:t>
            </w:r>
            <w:r>
              <w:br/>
            </w:r>
            <w:r w:rsidRPr="06BB4AB0">
              <w:rPr>
                <w:i/>
                <w:iCs/>
                <w:lang w:val="en-US"/>
              </w:rPr>
              <w:t> </w:t>
            </w:r>
            <w:r w:rsidRPr="06BB4AB0">
              <w:rPr>
                <w:lang w:val="en-US"/>
              </w:rPr>
              <w:t> </w:t>
            </w:r>
            <w:r>
              <w:br/>
            </w:r>
            <w:r w:rsidRPr="06BB4AB0">
              <w:rPr>
                <w:i/>
                <w:iCs/>
                <w:lang w:val="en-US"/>
              </w:rPr>
              <w:t>Gemeente Súdwest-Fryslân</w:t>
            </w:r>
            <w:r w:rsidRPr="06BB4AB0">
              <w:rPr>
                <w:lang w:val="en-US"/>
              </w:rPr>
              <w:t> </w:t>
            </w:r>
          </w:p>
          <w:p w14:paraId="15274B2D" w14:textId="77777777" w:rsidR="00C666C5" w:rsidRPr="008E4D54" w:rsidRDefault="00C666C5" w:rsidP="003D0433">
            <w:r w:rsidRPr="06BB4AB0">
              <w:rPr>
                <w:i/>
                <w:iCs/>
                <w:lang w:val="en-US"/>
              </w:rPr>
              <w:t>Naam: R. Haring </w:t>
            </w:r>
            <w:r w:rsidRPr="06BB4AB0">
              <w:rPr>
                <w:lang w:val="en-US"/>
              </w:rPr>
              <w:t> </w:t>
            </w:r>
            <w:r>
              <w:br/>
            </w:r>
            <w:r w:rsidRPr="06BB4AB0">
              <w:rPr>
                <w:i/>
                <w:iCs/>
                <w:lang w:val="en-US"/>
              </w:rPr>
              <w:t>Functie: Teammanager IDT </w:t>
            </w:r>
            <w:r w:rsidRPr="06BB4AB0">
              <w:rPr>
                <w:lang w:val="en-US"/>
              </w:rPr>
              <w:t> </w:t>
            </w:r>
            <w:r>
              <w:br/>
            </w:r>
            <w:r w:rsidRPr="06BB4AB0">
              <w:rPr>
                <w:i/>
                <w:iCs/>
                <w:lang w:val="en-US"/>
              </w:rPr>
              <w:t>Datum: &lt;</w:t>
            </w:r>
            <w:r w:rsidRPr="06BB4AB0">
              <w:rPr>
                <w:i/>
                <w:iCs/>
                <w:highlight w:val="yellow"/>
                <w:lang w:val="en-US"/>
              </w:rPr>
              <w:t>datum</w:t>
            </w:r>
            <w:r w:rsidRPr="06BB4AB0">
              <w:rPr>
                <w:i/>
                <w:iCs/>
                <w:lang w:val="en-US"/>
              </w:rPr>
              <w:t>&gt;</w:t>
            </w:r>
          </w:p>
        </w:tc>
        <w:tc>
          <w:tcPr>
            <w:tcW w:w="3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7BAA4F" w14:textId="77777777" w:rsidR="00C666C5" w:rsidRPr="008E4D54" w:rsidRDefault="00C666C5" w:rsidP="003D0433">
            <w:r w:rsidRPr="008E4D54">
              <w:rPr>
                <w:i/>
                <w:iCs/>
              </w:rPr>
              <w:t> </w:t>
            </w:r>
            <w:r w:rsidRPr="008E4D54">
              <w:t> </w:t>
            </w:r>
          </w:p>
        </w:tc>
        <w:tc>
          <w:tcPr>
            <w:tcW w:w="43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414B93" w14:textId="335B2835" w:rsidR="00C666C5" w:rsidRPr="008E4D54" w:rsidRDefault="00C666C5" w:rsidP="003D0433">
            <w:r w:rsidRPr="06BB4AB0">
              <w:rPr>
                <w:b/>
                <w:bCs/>
                <w:i/>
                <w:iCs/>
                <w:lang w:val="en-US"/>
              </w:rPr>
              <w:t>Namens Leverancier:</w:t>
            </w:r>
            <w:r w:rsidRPr="06BB4AB0">
              <w:rPr>
                <w:i/>
                <w:iCs/>
                <w:lang w:val="en-US"/>
              </w:rPr>
              <w:t> </w:t>
            </w:r>
            <w:r w:rsidRPr="06BB4AB0">
              <w:rPr>
                <w:lang w:val="en-US"/>
              </w:rPr>
              <w:t> </w:t>
            </w:r>
            <w:r>
              <w:br/>
            </w:r>
            <w:r w:rsidRPr="06BB4AB0">
              <w:rPr>
                <w:i/>
                <w:iCs/>
                <w:lang w:val="en-US"/>
              </w:rPr>
              <w:t> </w:t>
            </w:r>
            <w:r w:rsidRPr="06BB4AB0">
              <w:rPr>
                <w:lang w:val="en-US"/>
              </w:rPr>
              <w:t> </w:t>
            </w:r>
            <w:r>
              <w:br/>
            </w:r>
            <w:r w:rsidR="0084074A" w:rsidRPr="0084074A">
              <w:rPr>
                <w:i/>
                <w:iCs/>
                <w:highlight w:val="yellow"/>
                <w:lang w:val="en-US"/>
              </w:rPr>
              <w:t>[Naam Leverancier]</w:t>
            </w:r>
            <w:r w:rsidRPr="06BB4AB0">
              <w:rPr>
                <w:i/>
                <w:iCs/>
                <w:lang w:val="en-US"/>
              </w:rPr>
              <w:t> </w:t>
            </w:r>
            <w:r w:rsidRPr="06BB4AB0">
              <w:rPr>
                <w:lang w:val="en-US"/>
              </w:rPr>
              <w:t> </w:t>
            </w:r>
          </w:p>
          <w:p w14:paraId="71FD2D0D" w14:textId="4B224C93" w:rsidR="00C666C5" w:rsidRPr="008E4D54" w:rsidRDefault="00C666C5" w:rsidP="003D0433">
            <w:r w:rsidRPr="008E4D54">
              <w:rPr>
                <w:i/>
                <w:iCs/>
              </w:rPr>
              <w:t>Naam:</w:t>
            </w:r>
            <w:r w:rsidR="0084074A" w:rsidRPr="008E4D54">
              <w:t xml:space="preserve"> </w:t>
            </w:r>
            <w:r w:rsidR="0084074A" w:rsidRPr="0084074A">
              <w:rPr>
                <w:highlight w:val="yellow"/>
              </w:rPr>
              <w:t>[xxxxxxxxxxxx]</w:t>
            </w:r>
            <w:r w:rsidRPr="008E4D54">
              <w:br/>
            </w:r>
            <w:r w:rsidRPr="008E4D54">
              <w:rPr>
                <w:i/>
                <w:iCs/>
              </w:rPr>
              <w:t>Functie: </w:t>
            </w:r>
            <w:r w:rsidR="0084074A" w:rsidRPr="0084074A">
              <w:rPr>
                <w:i/>
                <w:iCs/>
                <w:highlight w:val="yellow"/>
              </w:rPr>
              <w:t>[xxxxxxxxxxxx]</w:t>
            </w:r>
            <w:r w:rsidRPr="008E4D54">
              <w:br/>
            </w:r>
            <w:r w:rsidRPr="008E4D54">
              <w:rPr>
                <w:i/>
                <w:iCs/>
              </w:rPr>
              <w:t>Datum: </w:t>
            </w:r>
            <w:r>
              <w:rPr>
                <w:i/>
                <w:iCs/>
              </w:rPr>
              <w:t>&lt;</w:t>
            </w:r>
            <w:r w:rsidRPr="008E4D54">
              <w:rPr>
                <w:i/>
                <w:iCs/>
                <w:highlight w:val="yellow"/>
              </w:rPr>
              <w:t>datum</w:t>
            </w:r>
            <w:r>
              <w:rPr>
                <w:i/>
                <w:iCs/>
              </w:rPr>
              <w:t>&gt;</w:t>
            </w:r>
          </w:p>
        </w:tc>
      </w:tr>
      <w:tr w:rsidR="00C666C5" w:rsidRPr="008E4D54" w14:paraId="501F579C" w14:textId="77777777" w:rsidTr="06BB4AB0">
        <w:trPr>
          <w:trHeight w:val="285"/>
        </w:trPr>
        <w:tc>
          <w:tcPr>
            <w:tcW w:w="43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AB5EEF" w14:textId="77777777" w:rsidR="00C666C5" w:rsidRPr="008E4D54" w:rsidRDefault="00C666C5" w:rsidP="003D0433">
            <w:r w:rsidRPr="06BB4AB0">
              <w:rPr>
                <w:i/>
                <w:iCs/>
                <w:lang w:val="en-US"/>
              </w:rPr>
              <w:t>Handtekening </w:t>
            </w:r>
            <w:r w:rsidRPr="06BB4AB0">
              <w:rPr>
                <w:lang w:val="en-US"/>
              </w:rPr>
              <w:t> </w:t>
            </w:r>
            <w:r>
              <w:br/>
            </w:r>
            <w:r w:rsidRPr="06BB4AB0">
              <w:rPr>
                <w:i/>
                <w:iCs/>
                <w:lang w:val="en-US"/>
              </w:rPr>
              <w:t> </w:t>
            </w:r>
            <w:r w:rsidRPr="06BB4AB0">
              <w:rPr>
                <w:lang w:val="en-US"/>
              </w:rPr>
              <w:t> </w:t>
            </w:r>
            <w:r>
              <w:br/>
            </w:r>
            <w:r w:rsidRPr="06BB4AB0">
              <w:rPr>
                <w:i/>
                <w:iCs/>
                <w:lang w:val="en-US"/>
              </w:rPr>
              <w:t> </w:t>
            </w:r>
            <w:r w:rsidRPr="06BB4AB0">
              <w:rPr>
                <w:lang w:val="en-US"/>
              </w:rPr>
              <w:t> </w:t>
            </w:r>
            <w:r>
              <w:br/>
            </w:r>
            <w:r w:rsidRPr="06BB4AB0">
              <w:rPr>
                <w:i/>
                <w:iCs/>
                <w:lang w:val="en-US"/>
              </w:rPr>
              <w:t> </w:t>
            </w:r>
            <w:r w:rsidRPr="06BB4AB0">
              <w:rPr>
                <w:lang w:val="en-US"/>
              </w:rPr>
              <w:t> </w:t>
            </w:r>
            <w:r>
              <w:br/>
            </w:r>
            <w:r w:rsidRPr="06BB4AB0">
              <w:rPr>
                <w:i/>
                <w:iCs/>
                <w:lang w:val="en-US"/>
              </w:rPr>
              <w:t>...................................................... </w:t>
            </w:r>
            <w:r w:rsidRPr="06BB4AB0">
              <w:rPr>
                <w:lang w:val="en-US"/>
              </w:rPr>
              <w:t> </w:t>
            </w:r>
          </w:p>
        </w:tc>
        <w:tc>
          <w:tcPr>
            <w:tcW w:w="3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65BF5C" w14:textId="77777777" w:rsidR="00C666C5" w:rsidRPr="008E4D54" w:rsidRDefault="00C666C5" w:rsidP="003D0433">
            <w:r w:rsidRPr="008E4D54">
              <w:rPr>
                <w:i/>
                <w:iCs/>
              </w:rPr>
              <w:t> </w:t>
            </w:r>
            <w:r w:rsidRPr="008E4D54">
              <w:t> </w:t>
            </w:r>
          </w:p>
        </w:tc>
        <w:tc>
          <w:tcPr>
            <w:tcW w:w="433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6AD94D" w14:textId="77777777" w:rsidR="00C666C5" w:rsidRPr="008E4D54" w:rsidRDefault="00C666C5" w:rsidP="003D0433">
            <w:r w:rsidRPr="06BB4AB0">
              <w:rPr>
                <w:i/>
                <w:iCs/>
                <w:lang w:val="en-US"/>
              </w:rPr>
              <w:t>Handtekening </w:t>
            </w:r>
            <w:r w:rsidRPr="06BB4AB0">
              <w:rPr>
                <w:lang w:val="en-US"/>
              </w:rPr>
              <w:t> </w:t>
            </w:r>
            <w:r>
              <w:br/>
            </w:r>
            <w:r w:rsidRPr="06BB4AB0">
              <w:rPr>
                <w:i/>
                <w:iCs/>
                <w:lang w:val="en-US"/>
              </w:rPr>
              <w:t> </w:t>
            </w:r>
            <w:r w:rsidRPr="06BB4AB0">
              <w:rPr>
                <w:lang w:val="en-US"/>
              </w:rPr>
              <w:t> </w:t>
            </w:r>
            <w:r>
              <w:br/>
            </w:r>
            <w:r w:rsidRPr="06BB4AB0">
              <w:rPr>
                <w:i/>
                <w:iCs/>
                <w:lang w:val="en-US"/>
              </w:rPr>
              <w:t> </w:t>
            </w:r>
            <w:r w:rsidRPr="06BB4AB0">
              <w:rPr>
                <w:lang w:val="en-US"/>
              </w:rPr>
              <w:t> </w:t>
            </w:r>
            <w:r>
              <w:br/>
            </w:r>
            <w:r w:rsidRPr="06BB4AB0">
              <w:rPr>
                <w:i/>
                <w:iCs/>
                <w:lang w:val="en-US"/>
              </w:rPr>
              <w:t> </w:t>
            </w:r>
            <w:r w:rsidRPr="06BB4AB0">
              <w:rPr>
                <w:lang w:val="en-US"/>
              </w:rPr>
              <w:t> </w:t>
            </w:r>
            <w:r>
              <w:br/>
            </w:r>
            <w:r w:rsidRPr="06BB4AB0">
              <w:rPr>
                <w:i/>
                <w:iCs/>
                <w:lang w:val="en-US"/>
              </w:rPr>
              <w:t>...................................................... </w:t>
            </w:r>
            <w:r w:rsidRPr="06BB4AB0">
              <w:rPr>
                <w:lang w:val="en-US"/>
              </w:rPr>
              <w:t> </w:t>
            </w:r>
          </w:p>
        </w:tc>
      </w:tr>
    </w:tbl>
    <w:p w14:paraId="5D70CE77" w14:textId="77777777" w:rsidR="00C666C5" w:rsidRDefault="00C666C5" w:rsidP="00C666C5"/>
    <w:p w14:paraId="4BADA06B" w14:textId="77777777" w:rsidR="00C666C5" w:rsidRDefault="00C666C5" w:rsidP="00C666C5">
      <w:pPr>
        <w:suppressAutoHyphens/>
        <w:rPr>
          <w:rFonts w:eastAsia="Calibri" w:cs="Calibri"/>
          <w:b/>
          <w:bCs/>
          <w:sz w:val="24"/>
          <w:szCs w:val="24"/>
        </w:rPr>
      </w:pPr>
    </w:p>
    <w:p w14:paraId="5EF00601" w14:textId="77777777" w:rsidR="00C666C5" w:rsidRDefault="00C666C5" w:rsidP="00C666C5">
      <w:pPr>
        <w:suppressAutoHyphens/>
        <w:rPr>
          <w:rFonts w:eastAsia="Calibri" w:cs="Calibri"/>
          <w:b/>
          <w:bCs/>
          <w:sz w:val="24"/>
          <w:szCs w:val="24"/>
        </w:rPr>
      </w:pPr>
      <w:r>
        <w:rPr>
          <w:rFonts w:eastAsia="Calibri" w:cs="Calibri"/>
          <w:b/>
          <w:bCs/>
          <w:sz w:val="24"/>
          <w:szCs w:val="24"/>
        </w:rPr>
        <w:t>BIJLAGEN</w:t>
      </w:r>
    </w:p>
    <w:p w14:paraId="39234C19" w14:textId="77777777" w:rsidR="00C666C5" w:rsidRPr="00A9057A" w:rsidRDefault="00C666C5" w:rsidP="00C666C5">
      <w:pPr>
        <w:suppressAutoHyphens/>
        <w:rPr>
          <w:rFonts w:ascii="Calibri" w:eastAsia="Calibri" w:hAnsi="Calibri" w:cs="Calibri"/>
        </w:rPr>
      </w:pPr>
    </w:p>
    <w:p w14:paraId="1A2B3EF7" w14:textId="77777777" w:rsidR="00C666C5" w:rsidRDefault="00C666C5" w:rsidP="06BB4AB0">
      <w:pPr>
        <w:numPr>
          <w:ilvl w:val="0"/>
          <w:numId w:val="54"/>
        </w:numPr>
        <w:suppressAutoHyphens/>
        <w:rPr>
          <w:rFonts w:ascii="Calibri" w:eastAsia="Calibri" w:hAnsi="Calibri" w:cs="Calibri"/>
          <w:lang w:val="en-US"/>
        </w:rPr>
      </w:pPr>
      <w:r w:rsidRPr="06BB4AB0">
        <w:rPr>
          <w:rFonts w:eastAsia="Calibri" w:cs="Calibri"/>
          <w:sz w:val="24"/>
          <w:szCs w:val="24"/>
          <w:lang w:val="en-US"/>
        </w:rPr>
        <w:t>De Nota’s van Inlichtingen;</w:t>
      </w:r>
    </w:p>
    <w:p w14:paraId="514BE2EA" w14:textId="77777777" w:rsidR="00220534" w:rsidRPr="008E4D54" w:rsidRDefault="00220534" w:rsidP="000D5530">
      <w:pPr>
        <w:numPr>
          <w:ilvl w:val="0"/>
          <w:numId w:val="54"/>
        </w:numPr>
        <w:suppressAutoHyphens/>
        <w:rPr>
          <w:rFonts w:ascii="Calibri" w:eastAsia="Calibri" w:hAnsi="Calibri" w:cs="Calibri"/>
        </w:rPr>
      </w:pPr>
      <w:r>
        <w:rPr>
          <w:rFonts w:eastAsia="Calibri" w:cs="Calibri"/>
          <w:sz w:val="24"/>
          <w:szCs w:val="24"/>
        </w:rPr>
        <w:t>Service Level Agreement;</w:t>
      </w:r>
    </w:p>
    <w:p w14:paraId="11B1F671" w14:textId="77777777" w:rsidR="00220534" w:rsidRDefault="00220534" w:rsidP="000D5530">
      <w:pPr>
        <w:numPr>
          <w:ilvl w:val="0"/>
          <w:numId w:val="54"/>
        </w:numPr>
        <w:suppressAutoHyphens/>
        <w:rPr>
          <w:rFonts w:ascii="Calibri" w:eastAsia="Calibri" w:hAnsi="Calibri" w:cs="Calibri"/>
        </w:rPr>
      </w:pPr>
      <w:r>
        <w:rPr>
          <w:rFonts w:eastAsia="Calibri" w:cs="Calibri"/>
          <w:sz w:val="24"/>
          <w:szCs w:val="24"/>
        </w:rPr>
        <w:t>Exit-plan;</w:t>
      </w:r>
    </w:p>
    <w:p w14:paraId="081B4215" w14:textId="77777777" w:rsidR="00C666C5" w:rsidRDefault="00C666C5" w:rsidP="06BB4AB0">
      <w:pPr>
        <w:numPr>
          <w:ilvl w:val="0"/>
          <w:numId w:val="54"/>
        </w:numPr>
        <w:suppressAutoHyphens/>
        <w:rPr>
          <w:rFonts w:ascii="Calibri" w:eastAsia="Calibri" w:hAnsi="Calibri" w:cs="Calibri"/>
          <w:lang w:val="en-US"/>
        </w:rPr>
      </w:pPr>
      <w:r w:rsidRPr="06BB4AB0">
        <w:rPr>
          <w:rFonts w:eastAsia="Calibri" w:cs="Calibri"/>
          <w:sz w:val="24"/>
          <w:szCs w:val="24"/>
          <w:lang w:val="en-US"/>
        </w:rPr>
        <w:t>Het Beschrijvend Document;</w:t>
      </w:r>
    </w:p>
    <w:p w14:paraId="18C2C386" w14:textId="77777777" w:rsidR="00C666C5" w:rsidRDefault="00C666C5" w:rsidP="06BB4AB0">
      <w:pPr>
        <w:numPr>
          <w:ilvl w:val="0"/>
          <w:numId w:val="54"/>
        </w:numPr>
        <w:suppressAutoHyphens/>
        <w:rPr>
          <w:rFonts w:ascii="Calibri" w:eastAsia="Calibri" w:hAnsi="Calibri" w:cs="Calibri"/>
          <w:lang w:val="en-US"/>
        </w:rPr>
      </w:pPr>
      <w:r w:rsidRPr="06BB4AB0">
        <w:rPr>
          <w:rFonts w:eastAsia="Calibri" w:cs="Calibri"/>
          <w:sz w:val="24"/>
          <w:szCs w:val="24"/>
          <w:lang w:val="en-US"/>
        </w:rPr>
        <w:t>De Inschrijving van de Leverancier;</w:t>
      </w:r>
    </w:p>
    <w:p w14:paraId="1C2848F5" w14:textId="77777777" w:rsidR="00C666C5" w:rsidRDefault="00C666C5" w:rsidP="06BB4AB0">
      <w:pPr>
        <w:numPr>
          <w:ilvl w:val="0"/>
          <w:numId w:val="54"/>
        </w:numPr>
        <w:suppressAutoHyphens/>
        <w:rPr>
          <w:rFonts w:ascii="Calibri" w:eastAsia="Calibri" w:hAnsi="Calibri" w:cs="Calibri"/>
          <w:lang w:val="en-US"/>
        </w:rPr>
      </w:pPr>
      <w:r w:rsidRPr="06BB4AB0">
        <w:rPr>
          <w:rFonts w:eastAsia="Calibri" w:cs="Calibri"/>
          <w:sz w:val="24"/>
          <w:szCs w:val="24"/>
          <w:lang w:val="en-US"/>
        </w:rPr>
        <w:t>Dossier Afspraken en Procedures;</w:t>
      </w:r>
    </w:p>
    <w:p w14:paraId="433300E6" w14:textId="77777777" w:rsidR="00C666C5" w:rsidRDefault="00C666C5" w:rsidP="06BB4AB0">
      <w:pPr>
        <w:numPr>
          <w:ilvl w:val="0"/>
          <w:numId w:val="54"/>
        </w:numPr>
        <w:suppressAutoHyphens/>
        <w:rPr>
          <w:rFonts w:ascii="Calibri" w:eastAsia="Calibri" w:hAnsi="Calibri" w:cs="Calibri"/>
          <w:lang w:val="en-US"/>
        </w:rPr>
      </w:pPr>
      <w:r w:rsidRPr="06BB4AB0">
        <w:rPr>
          <w:rFonts w:eastAsia="Calibri" w:cs="Calibri"/>
          <w:sz w:val="24"/>
          <w:szCs w:val="24"/>
          <w:lang w:val="en-US"/>
        </w:rPr>
        <w:t>Contactpersonen.</w:t>
      </w:r>
    </w:p>
    <w:sectPr w:rsidR="00C666C5">
      <w:footerReference w:type="even" r:id="rId13"/>
      <w:footerReference w:type="default" r:id="rId14"/>
      <w:footerReference w:type="first" r:id="rId15"/>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105E" w14:textId="77777777" w:rsidR="004D408C" w:rsidRDefault="004D408C">
      <w:r>
        <w:separator/>
      </w:r>
    </w:p>
  </w:endnote>
  <w:endnote w:type="continuationSeparator" w:id="0">
    <w:p w14:paraId="0F66BF1E" w14:textId="77777777" w:rsidR="004D408C" w:rsidRDefault="004D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w:panose1 w:val="020B0502040504020204"/>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BelyDisplayW00-Regular">
    <w:panose1 w:val="01000000000000000000"/>
    <w:charset w:val="00"/>
    <w:family w:val="auto"/>
    <w:pitch w:val="variable"/>
    <w:sig w:usb0="A000002F"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FA1F" w14:textId="77777777" w:rsidR="007206A5" w:rsidRDefault="007206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F054" w14:textId="77777777" w:rsidR="007206A5" w:rsidRDefault="000D5530" w:rsidP="06BB4AB0">
    <w:pPr>
      <w:pStyle w:val="Voettekst"/>
      <w:tabs>
        <w:tab w:val="clear" w:pos="9026"/>
        <w:tab w:val="right" w:pos="9020"/>
      </w:tabs>
    </w:pPr>
    <w:r>
      <w:tab/>
    </w:r>
    <w:r>
      <w:tab/>
    </w:r>
    <w:r w:rsidR="06BB4AB0" w:rsidRPr="06BB4AB0">
      <w:t>Pag</w:t>
    </w:r>
    <w:r w:rsidR="06BB4AB0">
      <w:t>ina</w:t>
    </w:r>
    <w:r w:rsidR="06BB4AB0" w:rsidRPr="06BB4AB0">
      <w:t xml:space="preserve"> </w:t>
    </w:r>
    <w:r w:rsidRPr="06BB4AB0">
      <w:fldChar w:fldCharType="begin"/>
    </w:r>
    <w:r>
      <w:instrText xml:space="preserve"> PAGE \* ARABIC </w:instrText>
    </w:r>
    <w:r w:rsidRPr="06BB4AB0">
      <w:fldChar w:fldCharType="separate"/>
    </w:r>
    <w:r w:rsidR="06BB4AB0" w:rsidRPr="06BB4AB0">
      <w:t>5</w:t>
    </w:r>
    <w:r w:rsidRPr="06BB4AB0">
      <w:fldChar w:fldCharType="end"/>
    </w:r>
    <w:r w:rsidR="06BB4AB0" w:rsidRPr="06BB4AB0">
      <w:t xml:space="preserve"> </w:t>
    </w:r>
    <w:r w:rsidR="06BB4AB0">
      <w:t>van</w:t>
    </w:r>
    <w:r w:rsidR="06BB4AB0" w:rsidRPr="06BB4AB0">
      <w:t xml:space="preserve"> </w:t>
    </w:r>
    <w:r w:rsidRPr="06BB4AB0">
      <w:fldChar w:fldCharType="begin"/>
    </w:r>
    <w:r>
      <w:instrText xml:space="preserve"> NUMPAGES \* ARABIC </w:instrText>
    </w:r>
    <w:r w:rsidRPr="06BB4AB0">
      <w:fldChar w:fldCharType="separate"/>
    </w:r>
    <w:r w:rsidR="06BB4AB0" w:rsidRPr="06BB4AB0">
      <w:t>5</w:t>
    </w:r>
    <w:r w:rsidRPr="06BB4AB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1047" w14:textId="77777777" w:rsidR="007206A5" w:rsidRDefault="000D5530" w:rsidP="06BB4AB0">
    <w:pPr>
      <w:pStyle w:val="Voettekst"/>
      <w:tabs>
        <w:tab w:val="clear" w:pos="9026"/>
        <w:tab w:val="right" w:pos="9020"/>
      </w:tabs>
    </w:pPr>
    <w:r>
      <w:tab/>
    </w:r>
    <w:r>
      <w:tab/>
    </w:r>
    <w:r w:rsidR="06BB4AB0" w:rsidRPr="06BB4AB0">
      <w:t>Pag</w:t>
    </w:r>
    <w:r w:rsidR="06BB4AB0">
      <w:t>ina</w:t>
    </w:r>
    <w:r w:rsidR="06BB4AB0" w:rsidRPr="06BB4AB0">
      <w:t xml:space="preserve"> </w:t>
    </w:r>
    <w:r w:rsidRPr="06BB4AB0">
      <w:fldChar w:fldCharType="begin"/>
    </w:r>
    <w:r>
      <w:instrText xml:space="preserve"> PAGE \* ARABIC </w:instrText>
    </w:r>
    <w:r w:rsidRPr="06BB4AB0">
      <w:fldChar w:fldCharType="separate"/>
    </w:r>
    <w:r w:rsidR="06BB4AB0" w:rsidRPr="06BB4AB0">
      <w:t>5</w:t>
    </w:r>
    <w:r w:rsidRPr="06BB4AB0">
      <w:fldChar w:fldCharType="end"/>
    </w:r>
    <w:r w:rsidR="06BB4AB0" w:rsidRPr="06BB4AB0">
      <w:t xml:space="preserve"> </w:t>
    </w:r>
    <w:r w:rsidR="06BB4AB0">
      <w:t>van</w:t>
    </w:r>
    <w:r w:rsidR="06BB4AB0" w:rsidRPr="06BB4AB0">
      <w:t xml:space="preserve"> </w:t>
    </w:r>
    <w:r w:rsidRPr="06BB4AB0">
      <w:fldChar w:fldCharType="begin"/>
    </w:r>
    <w:r>
      <w:instrText xml:space="preserve"> NUMPAGES \* ARABIC </w:instrText>
    </w:r>
    <w:r w:rsidRPr="06BB4AB0">
      <w:fldChar w:fldCharType="separate"/>
    </w:r>
    <w:r w:rsidR="06BB4AB0" w:rsidRPr="06BB4AB0">
      <w:t>5</w:t>
    </w:r>
    <w:r w:rsidRPr="06BB4AB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4211" w14:textId="77777777" w:rsidR="004D408C" w:rsidRDefault="004D408C">
      <w:r>
        <w:separator/>
      </w:r>
    </w:p>
  </w:footnote>
  <w:footnote w:type="continuationSeparator" w:id="0">
    <w:p w14:paraId="284E37AD" w14:textId="77777777" w:rsidR="004D408C" w:rsidRDefault="004D4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76C"/>
    <w:multiLevelType w:val="multilevel"/>
    <w:tmpl w:val="7AA0D9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9A147D"/>
    <w:multiLevelType w:val="multilevel"/>
    <w:tmpl w:val="6E66D80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6CE5488"/>
    <w:multiLevelType w:val="multilevel"/>
    <w:tmpl w:val="7A56D1B8"/>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2EBF0C45"/>
    <w:multiLevelType w:val="multilevel"/>
    <w:tmpl w:val="CD1E9176"/>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35431BC5"/>
    <w:multiLevelType w:val="hybridMultilevel"/>
    <w:tmpl w:val="13108A46"/>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5" w15:restartNumberingAfterBreak="0">
    <w:nsid w:val="3D9E18C4"/>
    <w:multiLevelType w:val="multilevel"/>
    <w:tmpl w:val="9B1E633E"/>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59E146B8"/>
    <w:multiLevelType w:val="multilevel"/>
    <w:tmpl w:val="76482CFA"/>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5F5A41B7"/>
    <w:multiLevelType w:val="multilevel"/>
    <w:tmpl w:val="FCA00BA2"/>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655A0B81"/>
    <w:multiLevelType w:val="multilevel"/>
    <w:tmpl w:val="E39C65D8"/>
    <w:lvl w:ilvl="0">
      <w:start w:val="1"/>
      <w:numFmt w:val="decimal"/>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num w:numId="1" w16cid:durableId="1627808042">
    <w:abstractNumId w:val="5"/>
  </w:num>
  <w:num w:numId="2" w16cid:durableId="126749192">
    <w:abstractNumId w:val="1"/>
  </w:num>
  <w:num w:numId="3" w16cid:durableId="1745183727">
    <w:abstractNumId w:val="2"/>
  </w:num>
  <w:num w:numId="4" w16cid:durableId="41440795">
    <w:abstractNumId w:val="8"/>
  </w:num>
  <w:num w:numId="5" w16cid:durableId="2070689299">
    <w:abstractNumId w:val="6"/>
  </w:num>
  <w:num w:numId="6" w16cid:durableId="2115975929">
    <w:abstractNumId w:val="3"/>
  </w:num>
  <w:num w:numId="7" w16cid:durableId="1444954083">
    <w:abstractNumId w:val="2"/>
  </w:num>
  <w:num w:numId="8" w16cid:durableId="360909014">
    <w:abstractNumId w:val="2"/>
  </w:num>
  <w:num w:numId="9" w16cid:durableId="2073843145">
    <w:abstractNumId w:val="2"/>
  </w:num>
  <w:num w:numId="10" w16cid:durableId="1952082060">
    <w:abstractNumId w:val="2"/>
  </w:num>
  <w:num w:numId="11" w16cid:durableId="561870065">
    <w:abstractNumId w:val="2"/>
  </w:num>
  <w:num w:numId="12" w16cid:durableId="197470170">
    <w:abstractNumId w:val="2"/>
  </w:num>
  <w:num w:numId="13" w16cid:durableId="1456176811">
    <w:abstractNumId w:val="2"/>
  </w:num>
  <w:num w:numId="14" w16cid:durableId="1236936047">
    <w:abstractNumId w:val="2"/>
  </w:num>
  <w:num w:numId="15" w16cid:durableId="1735814246">
    <w:abstractNumId w:val="2"/>
  </w:num>
  <w:num w:numId="16" w16cid:durableId="305935807">
    <w:abstractNumId w:val="2"/>
  </w:num>
  <w:num w:numId="17" w16cid:durableId="840395968">
    <w:abstractNumId w:val="2"/>
  </w:num>
  <w:num w:numId="18" w16cid:durableId="969703236">
    <w:abstractNumId w:val="2"/>
  </w:num>
  <w:num w:numId="19" w16cid:durableId="1668745343">
    <w:abstractNumId w:val="2"/>
  </w:num>
  <w:num w:numId="20" w16cid:durableId="1949386421">
    <w:abstractNumId w:val="2"/>
  </w:num>
  <w:num w:numId="21" w16cid:durableId="1297681517">
    <w:abstractNumId w:val="2"/>
  </w:num>
  <w:num w:numId="22" w16cid:durableId="1851719775">
    <w:abstractNumId w:val="2"/>
  </w:num>
  <w:num w:numId="23" w16cid:durableId="253125174">
    <w:abstractNumId w:val="2"/>
  </w:num>
  <w:num w:numId="24" w16cid:durableId="1819028604">
    <w:abstractNumId w:val="2"/>
  </w:num>
  <w:num w:numId="25" w16cid:durableId="266161072">
    <w:abstractNumId w:val="2"/>
  </w:num>
  <w:num w:numId="26" w16cid:durableId="866718209">
    <w:abstractNumId w:val="2"/>
  </w:num>
  <w:num w:numId="27" w16cid:durableId="1231504213">
    <w:abstractNumId w:val="2"/>
  </w:num>
  <w:num w:numId="28" w16cid:durableId="220212687">
    <w:abstractNumId w:val="2"/>
  </w:num>
  <w:num w:numId="29" w16cid:durableId="315650466">
    <w:abstractNumId w:val="2"/>
  </w:num>
  <w:num w:numId="30" w16cid:durableId="580602288">
    <w:abstractNumId w:val="2"/>
  </w:num>
  <w:num w:numId="31" w16cid:durableId="60714349">
    <w:abstractNumId w:val="2"/>
  </w:num>
  <w:num w:numId="32" w16cid:durableId="692193047">
    <w:abstractNumId w:val="2"/>
  </w:num>
  <w:num w:numId="33" w16cid:durableId="956451517">
    <w:abstractNumId w:val="2"/>
  </w:num>
  <w:num w:numId="34" w16cid:durableId="160850563">
    <w:abstractNumId w:val="2"/>
  </w:num>
  <w:num w:numId="35" w16cid:durableId="22051297">
    <w:abstractNumId w:val="2"/>
  </w:num>
  <w:num w:numId="36" w16cid:durableId="1060246644">
    <w:abstractNumId w:val="2"/>
  </w:num>
  <w:num w:numId="37" w16cid:durableId="2022588660">
    <w:abstractNumId w:val="2"/>
  </w:num>
  <w:num w:numId="38" w16cid:durableId="1686400934">
    <w:abstractNumId w:val="2"/>
  </w:num>
  <w:num w:numId="39" w16cid:durableId="1979874185">
    <w:abstractNumId w:val="2"/>
  </w:num>
  <w:num w:numId="40" w16cid:durableId="1906597552">
    <w:abstractNumId w:val="2"/>
  </w:num>
  <w:num w:numId="41" w16cid:durableId="1184829587">
    <w:abstractNumId w:val="2"/>
  </w:num>
  <w:num w:numId="42" w16cid:durableId="1482968328">
    <w:abstractNumId w:val="2"/>
  </w:num>
  <w:num w:numId="43" w16cid:durableId="439179893">
    <w:abstractNumId w:val="2"/>
  </w:num>
  <w:num w:numId="44" w16cid:durableId="2024896962">
    <w:abstractNumId w:val="2"/>
  </w:num>
  <w:num w:numId="45" w16cid:durableId="1687172523">
    <w:abstractNumId w:val="2"/>
  </w:num>
  <w:num w:numId="46" w16cid:durableId="1047216117">
    <w:abstractNumId w:val="2"/>
  </w:num>
  <w:num w:numId="47" w16cid:durableId="783504831">
    <w:abstractNumId w:val="2"/>
  </w:num>
  <w:num w:numId="48" w16cid:durableId="968508286">
    <w:abstractNumId w:val="2"/>
  </w:num>
  <w:num w:numId="49" w16cid:durableId="787090321">
    <w:abstractNumId w:val="2"/>
  </w:num>
  <w:num w:numId="50" w16cid:durableId="842400813">
    <w:abstractNumId w:val="2"/>
  </w:num>
  <w:num w:numId="51" w16cid:durableId="986667526">
    <w:abstractNumId w:val="2"/>
  </w:num>
  <w:num w:numId="52" w16cid:durableId="1134980475">
    <w:abstractNumId w:val="2"/>
  </w:num>
  <w:num w:numId="53" w16cid:durableId="1046486275">
    <w:abstractNumId w:val="2"/>
  </w:num>
  <w:num w:numId="54" w16cid:durableId="937058419">
    <w:abstractNumId w:val="0"/>
  </w:num>
  <w:num w:numId="55" w16cid:durableId="1147936310">
    <w:abstractNumId w:val="4"/>
  </w:num>
  <w:num w:numId="56" w16cid:durableId="83457571">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A5"/>
    <w:rsid w:val="000D5530"/>
    <w:rsid w:val="00105ABA"/>
    <w:rsid w:val="00220534"/>
    <w:rsid w:val="00290D15"/>
    <w:rsid w:val="003B0E78"/>
    <w:rsid w:val="004746EF"/>
    <w:rsid w:val="004B05D1"/>
    <w:rsid w:val="004D408C"/>
    <w:rsid w:val="00644732"/>
    <w:rsid w:val="00715CCC"/>
    <w:rsid w:val="007206A5"/>
    <w:rsid w:val="0084074A"/>
    <w:rsid w:val="00861F06"/>
    <w:rsid w:val="008C062D"/>
    <w:rsid w:val="00903CB3"/>
    <w:rsid w:val="0097193C"/>
    <w:rsid w:val="00983940"/>
    <w:rsid w:val="009E0DA5"/>
    <w:rsid w:val="00BF664A"/>
    <w:rsid w:val="00C666C5"/>
    <w:rsid w:val="00C934C0"/>
    <w:rsid w:val="00CC615A"/>
    <w:rsid w:val="00FC7177"/>
    <w:rsid w:val="06BB4AB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B64C"/>
  <w15:docId w15:val="{77F6DEE4-408C-4FAF-97F2-C8EF9A89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05D1"/>
  </w:style>
  <w:style w:type="paragraph" w:styleId="Kop1">
    <w:name w:val="heading 1"/>
    <w:basedOn w:val="Standaard"/>
    <w:next w:val="Standaard"/>
    <w:link w:val="Kop1Char"/>
    <w:uiPriority w:val="9"/>
    <w:qFormat/>
    <w:rsid w:val="006447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447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4473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4473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4473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47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47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47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47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473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4732"/>
    <w:rPr>
      <w:rFonts w:asciiTheme="majorHAnsi" w:eastAsiaTheme="majorEastAsia" w:hAnsiTheme="majorHAnsi" w:cstheme="majorBidi"/>
      <w:color w:val="2F5496" w:themeColor="accent1" w:themeShade="BF"/>
      <w:sz w:val="32"/>
      <w:szCs w:val="32"/>
    </w:rPr>
  </w:style>
  <w:style w:type="character" w:customStyle="1" w:styleId="TitelChar">
    <w:name w:val="Titel Char"/>
    <w:basedOn w:val="Standaardalinea-lettertype"/>
    <w:link w:val="Titel"/>
    <w:uiPriority w:val="10"/>
    <w:rsid w:val="00644732"/>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semiHidden/>
    <w:rsid w:val="0064473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473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4732"/>
    <w:rPr>
      <w:rFonts w:eastAsiaTheme="majorEastAsia" w:cstheme="majorBidi"/>
      <w:color w:val="2F5496" w:themeColor="accent1" w:themeShade="BF"/>
    </w:rPr>
  </w:style>
  <w:style w:type="character" w:customStyle="1" w:styleId="ArticleLevel1Char">
    <w:name w:val="Article Level 1 Char"/>
    <w:basedOn w:val="Standaardalinea-lettertype"/>
    <w:link w:val="ArticleLevel1"/>
    <w:rsid w:val="00E15710"/>
    <w:rPr>
      <w:b/>
      <w:bCs/>
      <w:lang w:val="nl-NL"/>
    </w:rPr>
  </w:style>
  <w:style w:type="character" w:customStyle="1" w:styleId="ArticleLevel2Char">
    <w:name w:val="Article Level 2 Char"/>
    <w:basedOn w:val="Standaardalinea-lettertype"/>
    <w:link w:val="ArticleLevel2"/>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rsid w:val="006447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47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4732"/>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E15710"/>
    <w:rPr>
      <w:sz w:val="16"/>
      <w:szCs w:val="16"/>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Heading">
    <w:name w:val="Heading"/>
    <w:basedOn w:val="Standaard"/>
    <w:next w:val="Platteteks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next w:val="Standaard"/>
    <w:uiPriority w:val="35"/>
    <w:semiHidden/>
    <w:unhideWhenUsed/>
    <w:qFormat/>
    <w:rsid w:val="00644732"/>
    <w:pPr>
      <w:spacing w:after="200"/>
    </w:pPr>
    <w:rPr>
      <w:i/>
      <w:iCs/>
      <w:color w:val="44546A" w:themeColor="text2"/>
      <w:sz w:val="18"/>
      <w:szCs w:val="18"/>
    </w:rPr>
  </w:style>
  <w:style w:type="paragraph" w:customStyle="1" w:styleId="Index">
    <w:name w:val="Index"/>
    <w:basedOn w:val="Standaard"/>
    <w:pPr>
      <w:suppressLineNumbers/>
    </w:pPr>
    <w:rPr>
      <w:rFonts w:cs="Noto Sans Devanagari"/>
    </w:rPr>
  </w:style>
  <w:style w:type="paragraph" w:styleId="Titel">
    <w:name w:val="Title"/>
    <w:basedOn w:val="Standaard"/>
    <w:next w:val="Standaard"/>
    <w:link w:val="TitelChar"/>
    <w:uiPriority w:val="10"/>
    <w:qFormat/>
    <w:rsid w:val="00644732"/>
    <w:pPr>
      <w:spacing w:after="80"/>
      <w:contextualSpacing/>
    </w:pPr>
    <w:rPr>
      <w:rFonts w:asciiTheme="majorHAnsi" w:eastAsiaTheme="majorEastAsia" w:hAnsiTheme="majorHAnsi" w:cstheme="majorBidi"/>
      <w:spacing w:val="-10"/>
      <w:kern w:val="28"/>
      <w:sz w:val="56"/>
      <w:szCs w:val="56"/>
    </w:rPr>
  </w:style>
  <w:style w:type="paragraph" w:styleId="Geenafstand">
    <w:name w:val="No Spacing"/>
    <w:uiPriority w:val="1"/>
    <w:qFormat/>
    <w:rsid w:val="00644732"/>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rsid w:val="0066162B"/>
    <w:pPr>
      <w:numPr>
        <w:ilvl w:val="1"/>
        <w:numId w:val="56"/>
      </w:numPr>
    </w:pPr>
  </w:style>
  <w:style w:type="paragraph" w:styleId="Lijstalinea">
    <w:name w:val="List Paragraph"/>
    <w:basedOn w:val="Standaard"/>
    <w:link w:val="LijstalineaChar"/>
    <w:uiPriority w:val="34"/>
    <w:qFormat/>
    <w:rsid w:val="0016304C"/>
    <w:pPr>
      <w:ind w:left="720"/>
      <w:contextualSpacing/>
    </w:pPr>
  </w:style>
  <w:style w:type="paragraph" w:customStyle="1" w:styleId="ArticleLevel3">
    <w:name w:val="Article Level 3"/>
    <w:basedOn w:val="Standaard"/>
    <w:next w:val="ArticleLevel4"/>
    <w:rsid w:val="00BD33F6"/>
    <w:pPr>
      <w:numPr>
        <w:ilvl w:val="2"/>
        <w:numId w:val="56"/>
      </w:numPr>
    </w:pPr>
  </w:style>
  <w:style w:type="paragraph" w:customStyle="1" w:styleId="ArticleLevel4">
    <w:name w:val="Article Level 4"/>
    <w:basedOn w:val="Standaard"/>
    <w:rsid w:val="00C80280"/>
    <w:pPr>
      <w:numPr>
        <w:ilvl w:val="3"/>
        <w:numId w:val="56"/>
      </w:numPr>
    </w:pPr>
  </w:style>
  <w:style w:type="paragraph" w:customStyle="1" w:styleId="ArticleLevel5">
    <w:name w:val="Article Level 5"/>
    <w:basedOn w:val="ArticleLevel2"/>
    <w:rsid w:val="00A25BD5"/>
    <w:pPr>
      <w:ind w:left="993"/>
      <w:contextualSpacing/>
    </w:pPr>
  </w:style>
  <w:style w:type="paragraph" w:customStyle="1" w:styleId="ArticleLevel6">
    <w:name w:val="Article Level 6"/>
    <w:basedOn w:val="Standaard"/>
    <w:rsid w:val="00C80280"/>
    <w:pPr>
      <w:numPr>
        <w:ilvl w:val="5"/>
        <w:numId w:val="56"/>
      </w:numPr>
      <w:tabs>
        <w:tab w:val="left" w:pos="851"/>
      </w:tabs>
    </w:pPr>
  </w:style>
  <w:style w:type="paragraph" w:customStyle="1" w:styleId="HeaderandFooter">
    <w:name w:val="Header and Footer"/>
    <w:basedOn w:val="Standaard"/>
  </w:style>
  <w:style w:type="paragraph" w:styleId="Koptekst">
    <w:name w:val="header"/>
    <w:basedOn w:val="Standaard"/>
    <w:link w:val="KoptekstChar"/>
    <w:uiPriority w:val="99"/>
    <w:unhideWhenUsed/>
    <w:rsid w:val="00802552"/>
    <w:pPr>
      <w:tabs>
        <w:tab w:val="center" w:pos="4513"/>
        <w:tab w:val="right" w:pos="9026"/>
      </w:tabs>
    </w:pPr>
  </w:style>
  <w:style w:type="paragraph" w:styleId="Voettekst">
    <w:name w:val="footer"/>
    <w:basedOn w:val="Standaard"/>
    <w:link w:val="VoettekstChar"/>
    <w:uiPriority w:val="99"/>
    <w:unhideWhenUsed/>
    <w:rsid w:val="00802552"/>
    <w:pPr>
      <w:tabs>
        <w:tab w:val="center" w:pos="4513"/>
        <w:tab w:val="right" w:pos="9026"/>
      </w:tabs>
    </w:pPr>
  </w:style>
  <w:style w:type="paragraph" w:customStyle="1" w:styleId="Numberedheading1">
    <w:name w:val="Numbered heading 1"/>
    <w:basedOn w:val="ArticleLevel1"/>
    <w:rsid w:val="00EE7197"/>
    <w:pPr>
      <w:numPr>
        <w:numId w:val="1"/>
      </w:numPr>
    </w:pPr>
  </w:style>
  <w:style w:type="paragraph" w:customStyle="1" w:styleId="Numberedheading2">
    <w:name w:val="Numbered heading 2"/>
    <w:basedOn w:val="Numberedheading1"/>
    <w:rsid w:val="00EE7197"/>
    <w:pPr>
      <w:ind w:left="1418" w:hanging="1418"/>
    </w:pPr>
    <w:rPr>
      <w:b w:val="0"/>
    </w:rPr>
  </w:style>
  <w:style w:type="paragraph" w:customStyle="1" w:styleId="Numberedheading3">
    <w:name w:val="Numbered heading 3"/>
    <w:basedOn w:val="Numberedheading2"/>
    <w:rsid w:val="001F3CAF"/>
  </w:style>
  <w:style w:type="paragraph" w:customStyle="1" w:styleId="Numberedheading4">
    <w:name w:val="Numbered heading 4"/>
    <w:basedOn w:val="Numberedheading3"/>
    <w:rsid w:val="001F3CAF"/>
  </w:style>
  <w:style w:type="paragraph" w:customStyle="1" w:styleId="Indentedbullets">
    <w:name w:val="Indented bullets"/>
    <w:basedOn w:val="Standaard"/>
    <w:rsid w:val="00E15710"/>
    <w:pPr>
      <w:numPr>
        <w:numId w:val="2"/>
      </w:numPr>
      <w:suppressAutoHyphens/>
      <w:ind w:left="1792" w:hanging="352"/>
      <w:contextualSpacing/>
    </w:pPr>
  </w:style>
  <w:style w:type="paragraph" w:customStyle="1" w:styleId="Partijen">
    <w:name w:val="Partijen"/>
    <w:basedOn w:val="Standaard"/>
    <w:next w:val="Standaard"/>
    <w:rsid w:val="009D423A"/>
    <w:pPr>
      <w:numPr>
        <w:numId w:val="6"/>
      </w:numPr>
    </w:pPr>
  </w:style>
  <w:style w:type="paragraph" w:customStyle="1" w:styleId="Opsomming">
    <w:name w:val="Opsomming"/>
    <w:basedOn w:val="Standaard"/>
    <w:next w:val="Standaard"/>
    <w:rsid w:val="00687C8F"/>
    <w:pPr>
      <w:numPr>
        <w:numId w:val="5"/>
      </w:numPr>
    </w:pPr>
  </w:style>
  <w:style w:type="paragraph" w:customStyle="1" w:styleId="annotationtextPHPDOCX">
    <w:name w:val="annotation text PHPDOCX"/>
    <w:basedOn w:val="Standaard"/>
    <w:uiPriority w:val="99"/>
    <w:semiHidden/>
    <w:unhideWhenUsed/>
    <w:rsid w:val="00E139EA"/>
    <w:rPr>
      <w:sz w:val="20"/>
      <w:szCs w:val="20"/>
    </w:rPr>
  </w:style>
  <w:style w:type="paragraph" w:customStyle="1" w:styleId="annotationsubjectPHPDOCX">
    <w:name w:val="annotation subject PHPDOCX"/>
    <w:basedOn w:val="annotationtextPHPDOCX"/>
    <w:next w:val="annotationtextPHPDOCX"/>
    <w:uiPriority w:val="99"/>
    <w:semiHidden/>
    <w:unhideWhenUsed/>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rsid w:val="00DF064E"/>
    <w:pPr>
      <w:ind w:left="720"/>
      <w:contextualSpacing/>
    </w:pPr>
  </w:style>
  <w:style w:type="paragraph" w:customStyle="1" w:styleId="TitlePHPDOCX">
    <w:name w:val="Title PHPDOCX"/>
    <w:basedOn w:val="Standaard"/>
    <w:next w:val="Standaard"/>
    <w:link w:val="TitleCarPHPDOCX"/>
    <w:uiPriority w:val="10"/>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
    <w:uiPriority w:val="99"/>
    <w:semiHidden/>
    <w:unhideWhenUsed/>
    <w:rsid w:val="00E139EA"/>
    <w:rPr>
      <w:sz w:val="16"/>
      <w:szCs w:val="16"/>
    </w:rPr>
  </w:style>
  <w:style w:type="paragraph" w:customStyle="1" w:styleId="annotationtextPHPDOCX0">
    <w:name w:val="annotation text PHPDOCX0"/>
    <w:basedOn w:val="Standaard"/>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Hyperlink">
    <w:name w:val="Hyperlink"/>
    <w:basedOn w:val="Standaardalinea-lettertype"/>
    <w:uiPriority w:val="99"/>
    <w:unhideWhenUsed/>
    <w:rsid w:val="00C666C5"/>
    <w:rPr>
      <w:color w:val="0563C1" w:themeColor="hyperlink"/>
      <w:u w:val="single"/>
    </w:rPr>
  </w:style>
  <w:style w:type="paragraph" w:styleId="Inhopg2">
    <w:name w:val="toc 2"/>
    <w:basedOn w:val="Standaard"/>
    <w:next w:val="Standaard"/>
    <w:autoRedefine/>
    <w:uiPriority w:val="39"/>
    <w:unhideWhenUsed/>
    <w:rsid w:val="00C666C5"/>
    <w:pPr>
      <w:spacing w:after="100" w:line="264" w:lineRule="auto"/>
      <w:ind w:left="220"/>
      <w:jc w:val="both"/>
    </w:pPr>
  </w:style>
  <w:style w:type="paragraph" w:styleId="Kopvaninhoudsopgave">
    <w:name w:val="TOC Heading"/>
    <w:basedOn w:val="Kop1"/>
    <w:next w:val="Standaard"/>
    <w:uiPriority w:val="39"/>
    <w:semiHidden/>
    <w:unhideWhenUsed/>
    <w:qFormat/>
    <w:rsid w:val="00644732"/>
    <w:pPr>
      <w:spacing w:before="240" w:after="0"/>
      <w:outlineLvl w:val="9"/>
    </w:pPr>
    <w:rPr>
      <w:sz w:val="32"/>
      <w:szCs w:val="32"/>
    </w:rPr>
  </w:style>
  <w:style w:type="character" w:customStyle="1" w:styleId="LijstalineaChar">
    <w:name w:val="Lijstalinea Char"/>
    <w:basedOn w:val="Standaardalinea-lettertype"/>
    <w:link w:val="Lijstalinea"/>
    <w:uiPriority w:val="34"/>
    <w:rsid w:val="00C666C5"/>
  </w:style>
  <w:style w:type="character" w:customStyle="1" w:styleId="Kop6Char">
    <w:name w:val="Kop 6 Char"/>
    <w:basedOn w:val="Standaardalinea-lettertype"/>
    <w:link w:val="Kop6"/>
    <w:uiPriority w:val="9"/>
    <w:semiHidden/>
    <w:rsid w:val="00644732"/>
    <w:rPr>
      <w:rFonts w:eastAsiaTheme="majorEastAsia" w:cstheme="majorBidi"/>
      <w:i/>
      <w:iCs/>
      <w:color w:val="595959" w:themeColor="text1" w:themeTint="A6"/>
    </w:rPr>
  </w:style>
  <w:style w:type="paragraph" w:styleId="Ondertitel">
    <w:name w:val="Subtitle"/>
    <w:basedOn w:val="Standaard"/>
    <w:next w:val="Standaard"/>
    <w:link w:val="OndertitelChar"/>
    <w:uiPriority w:val="11"/>
    <w:qFormat/>
    <w:rsid w:val="0064473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4732"/>
    <w:rPr>
      <w:rFonts w:eastAsiaTheme="majorEastAsia" w:cstheme="majorBidi"/>
      <w:color w:val="595959" w:themeColor="text1" w:themeTint="A6"/>
      <w:spacing w:val="15"/>
      <w:sz w:val="28"/>
      <w:szCs w:val="28"/>
    </w:rPr>
  </w:style>
  <w:style w:type="character" w:styleId="Zwaar">
    <w:name w:val="Strong"/>
    <w:basedOn w:val="Standaardalinea-lettertype"/>
    <w:uiPriority w:val="22"/>
    <w:qFormat/>
    <w:rsid w:val="00644732"/>
    <w:rPr>
      <w:b/>
      <w:bCs/>
    </w:rPr>
  </w:style>
  <w:style w:type="character" w:styleId="Nadruk">
    <w:name w:val="Emphasis"/>
    <w:basedOn w:val="Standaardalinea-lettertype"/>
    <w:uiPriority w:val="20"/>
    <w:qFormat/>
    <w:rsid w:val="00644732"/>
    <w:rPr>
      <w:i/>
      <w:iCs/>
    </w:rPr>
  </w:style>
  <w:style w:type="paragraph" w:styleId="Citaat">
    <w:name w:val="Quote"/>
    <w:basedOn w:val="Standaard"/>
    <w:next w:val="Standaard"/>
    <w:link w:val="CitaatChar"/>
    <w:uiPriority w:val="29"/>
    <w:qFormat/>
    <w:rsid w:val="0064473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44732"/>
    <w:rPr>
      <w:i/>
      <w:iCs/>
      <w:color w:val="404040" w:themeColor="text1" w:themeTint="BF"/>
    </w:rPr>
  </w:style>
  <w:style w:type="paragraph" w:styleId="Duidelijkcitaat">
    <w:name w:val="Intense Quote"/>
    <w:basedOn w:val="Standaard"/>
    <w:next w:val="Standaard"/>
    <w:link w:val="DuidelijkcitaatChar"/>
    <w:uiPriority w:val="30"/>
    <w:qFormat/>
    <w:rsid w:val="006447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44732"/>
    <w:rPr>
      <w:i/>
      <w:iCs/>
      <w:color w:val="2F5496" w:themeColor="accent1" w:themeShade="BF"/>
    </w:rPr>
  </w:style>
  <w:style w:type="character" w:styleId="Subtielebenadrukking">
    <w:name w:val="Subtle Emphasis"/>
    <w:basedOn w:val="Standaardalinea-lettertype"/>
    <w:uiPriority w:val="19"/>
    <w:qFormat/>
    <w:rsid w:val="00644732"/>
    <w:rPr>
      <w:i/>
      <w:iCs/>
      <w:color w:val="404040" w:themeColor="text1" w:themeTint="BF"/>
    </w:rPr>
  </w:style>
  <w:style w:type="character" w:styleId="Intensievebenadrukking">
    <w:name w:val="Intense Emphasis"/>
    <w:basedOn w:val="Standaardalinea-lettertype"/>
    <w:uiPriority w:val="21"/>
    <w:qFormat/>
    <w:rsid w:val="00644732"/>
    <w:rPr>
      <w:i/>
      <w:iCs/>
      <w:color w:val="2F5496" w:themeColor="accent1" w:themeShade="BF"/>
    </w:rPr>
  </w:style>
  <w:style w:type="character" w:styleId="Subtieleverwijzing">
    <w:name w:val="Subtle Reference"/>
    <w:basedOn w:val="Standaardalinea-lettertype"/>
    <w:uiPriority w:val="31"/>
    <w:qFormat/>
    <w:rsid w:val="00644732"/>
    <w:rPr>
      <w:smallCaps/>
      <w:color w:val="5A5A5A" w:themeColor="text1" w:themeTint="A5"/>
    </w:rPr>
  </w:style>
  <w:style w:type="character" w:styleId="Intensieveverwijzing">
    <w:name w:val="Intense Reference"/>
    <w:basedOn w:val="Standaardalinea-lettertype"/>
    <w:uiPriority w:val="32"/>
    <w:qFormat/>
    <w:rsid w:val="00644732"/>
    <w:rPr>
      <w:b/>
      <w:bCs/>
      <w:smallCaps/>
      <w:color w:val="2F5496" w:themeColor="accent1" w:themeShade="BF"/>
      <w:spacing w:val="5"/>
    </w:rPr>
  </w:style>
  <w:style w:type="character" w:styleId="Titelvanboek">
    <w:name w:val="Book Title"/>
    <w:basedOn w:val="Standaardalinea-lettertype"/>
    <w:uiPriority w:val="33"/>
    <w:qFormat/>
    <w:rsid w:val="00644732"/>
    <w:rPr>
      <w:b/>
      <w:bCs/>
      <w:i/>
      <w:iCs/>
      <w:spacing w:val="5"/>
    </w:rPr>
  </w:style>
  <w:style w:type="paragraph" w:styleId="Inhopg1">
    <w:name w:val="toc 1"/>
    <w:basedOn w:val="Standaard"/>
    <w:next w:val="Standaard"/>
    <w:autoRedefine/>
    <w:uiPriority w:val="39"/>
    <w:unhideWhenUsed/>
    <w:rsid w:val="0097193C"/>
    <w:pPr>
      <w:tabs>
        <w:tab w:val="left" w:pos="1440"/>
        <w:tab w:val="right" w:leader="dot" w:pos="9016"/>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DCDEF9091D84AA0334701ED3FE1C1" ma:contentTypeVersion="14" ma:contentTypeDescription="Een nieuw document maken." ma:contentTypeScope="" ma:versionID="91a3a2441cda77374763e48648ccfebe">
  <xsd:schema xmlns:xsd="http://www.w3.org/2001/XMLSchema" xmlns:xs="http://www.w3.org/2001/XMLSchema" xmlns:p="http://schemas.microsoft.com/office/2006/metadata/properties" xmlns:ns2="6b771c67-f6e0-4a56-87e8-690e5411a038" xmlns:ns3="11d51fa8-23f3-45b3-8d07-3327b55900fa" targetNamespace="http://schemas.microsoft.com/office/2006/metadata/properties" ma:root="true" ma:fieldsID="8b80028102d718953cfce17a391ac884" ns2:_="" ns3:_="">
    <xsd:import namespace="6b771c67-f6e0-4a56-87e8-690e5411a038"/>
    <xsd:import namespace="11d51fa8-23f3-45b3-8d07-3327b55900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71c67-f6e0-4a56-87e8-690e5411a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d51fa8-23f3-45b3-8d07-3327b55900f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75a5c04-f43b-45eb-a8d4-4340a5db2934}" ma:internalName="TaxCatchAll" ma:showField="CatchAllData" ma:web="11d51fa8-23f3-45b3-8d07-3327b55900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771c67-f6e0-4a56-87e8-690e5411a038">
      <Terms xmlns="http://schemas.microsoft.com/office/infopath/2007/PartnerControls"/>
    </lcf76f155ced4ddcb4097134ff3c332f>
    <TaxCatchAll xmlns="11d51fa8-23f3-45b3-8d07-3327b55900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448B1-ED0E-4A81-B59F-61E0201DB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71c67-f6e0-4a56-87e8-690e5411a038"/>
    <ds:schemaRef ds:uri="11d51fa8-23f3-45b3-8d07-3327b5590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E1A5A8-D7DD-46B9-BE8B-3A83E77B5B15}">
  <ds:schemaRefs>
    <ds:schemaRef ds:uri="http://schemas.microsoft.com/sharepoint/v3/contenttype/forms"/>
  </ds:schemaRefs>
</ds:datastoreItem>
</file>

<file path=customXml/itemProps3.xml><?xml version="1.0" encoding="utf-8"?>
<ds:datastoreItem xmlns:ds="http://schemas.openxmlformats.org/officeDocument/2006/customXml" ds:itemID="{27A9169E-B291-4295-9B60-0DB3BC625740}">
  <ds:schemaRefs>
    <ds:schemaRef ds:uri="http://schemas.microsoft.com/office/2006/metadata/properties"/>
    <ds:schemaRef ds:uri="http://schemas.microsoft.com/office/infopath/2007/PartnerControls"/>
    <ds:schemaRef ds:uri="6b771c67-f6e0-4a56-87e8-690e5411a038"/>
    <ds:schemaRef ds:uri="11d51fa8-23f3-45b3-8d07-3327b55900fa"/>
  </ds:schemaRefs>
</ds:datastoreItem>
</file>

<file path=customXml/itemProps4.xml><?xml version="1.0" encoding="utf-8"?>
<ds:datastoreItem xmlns:ds="http://schemas.openxmlformats.org/officeDocument/2006/customXml" ds:itemID="{A3D0D2B9-A2D4-48A6-81EF-EC5F36C8ADAB}">
  <ds:schemaRefs>
    <ds:schemaRef ds:uri="http://schemas.openxmlformats.org/officeDocument/2006/bibliography"/>
  </ds:schemaRefs>
</ds:datastoreItem>
</file>

<file path=docMetadata/LabelInfo.xml><?xml version="1.0" encoding="utf-8"?>
<clbl:labelList xmlns:clbl="http://schemas.microsoft.com/office/2020/mipLabelMetadata">
  <clbl:label id="{38fe7fb2-5e83-4a81-ae81-e9c499b553f2}" enabled="0" method="" siteId="{38fe7fb2-5e83-4a81-ae81-e9c499b553f2}"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2848</Words>
  <Characters>15666</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Raamovereenkomst Laptops &amp;amp; Smartphones</vt:lpstr>
    </vt:vector>
  </TitlesOfParts>
  <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Laptops &amp;amp; Smartphones</dc:title>
  <dc:subject/>
  <dc:creator>Syds Post</dc:creator>
  <dc:description/>
  <cp:lastModifiedBy>Douwe Sibma</cp:lastModifiedBy>
  <cp:revision>3</cp:revision>
  <dcterms:created xsi:type="dcterms:W3CDTF">2026-07-06T14:03:00Z</dcterms:created>
  <dcterms:modified xsi:type="dcterms:W3CDTF">2026-07-06T14:06:00Z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0x010100CB7DCDEF9091D84AA0334701ED3FE1C1</vt:lpwstr>
  </property>
  <property fmtid="{D5CDD505-2E9C-101B-9397-08002B2CF9AE}" pid="3" name="MediaServiceImageTags">
    <vt:lpwstr/>
  </property>
</Properties>
</file>