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7A71" w14:textId="290B9407" w:rsidR="00B635E9" w:rsidRDefault="00B635E9" w:rsidP="00EE4A94">
      <w:pPr>
        <w:spacing w:line="240" w:lineRule="auto"/>
        <w:textAlignment w:val="top"/>
      </w:pPr>
    </w:p>
    <w:p w14:paraId="79E920DC" w14:textId="53C4A47B" w:rsidR="00B635E9" w:rsidRDefault="000D7472" w:rsidP="00EE4A94">
      <w:pPr>
        <w:pStyle w:val="Kop2"/>
        <w:spacing w:before="0" w:line="240" w:lineRule="auto"/>
      </w:pPr>
      <w:r>
        <w:t>C</w:t>
      </w:r>
      <w:r w:rsidR="002103C0">
        <w:t xml:space="preserve">oncept </w:t>
      </w:r>
      <w:r w:rsidR="00DB66DC">
        <w:t>Wachtkamerovereenkomst</w:t>
      </w:r>
    </w:p>
    <w:p w14:paraId="2EBC9831" w14:textId="77777777" w:rsidR="004D7052" w:rsidRDefault="004D7052" w:rsidP="004D7052">
      <w:pPr>
        <w:spacing w:line="240" w:lineRule="auto"/>
        <w:textAlignment w:val="top"/>
        <w:rPr>
          <w:rFonts w:eastAsia="Calibri" w:cs="Calibri"/>
          <w:b/>
          <w:bCs/>
        </w:rPr>
      </w:pPr>
    </w:p>
    <w:p w14:paraId="020557F6" w14:textId="612049D0" w:rsidR="00B635E9" w:rsidRPr="00EE4A94" w:rsidRDefault="000D7472" w:rsidP="00EE4A94">
      <w:pPr>
        <w:spacing w:line="240" w:lineRule="auto"/>
        <w:textAlignment w:val="top"/>
        <w:rPr>
          <w:rFonts w:cstheme="minorHAnsi"/>
          <w:sz w:val="22"/>
          <w:szCs w:val="22"/>
        </w:rPr>
      </w:pPr>
      <w:r w:rsidRPr="00EE4A94">
        <w:rPr>
          <w:rFonts w:eastAsia="Calibri" w:cstheme="minorHAnsi"/>
          <w:b/>
          <w:bCs/>
          <w:sz w:val="22"/>
          <w:szCs w:val="22"/>
        </w:rPr>
        <w:t>Ondergetekenden</w:t>
      </w:r>
    </w:p>
    <w:p w14:paraId="109F3B8A" w14:textId="2A0B059F" w:rsidR="00752326" w:rsidRPr="00EE4A94" w:rsidRDefault="000D7472" w:rsidP="004D7052">
      <w:pPr>
        <w:numPr>
          <w:ilvl w:val="0"/>
          <w:numId w:val="10"/>
        </w:numPr>
        <w:spacing w:line="240" w:lineRule="auto"/>
        <w:rPr>
          <w:rFonts w:eastAsia="Calibri" w:cstheme="minorHAnsi"/>
          <w:sz w:val="22"/>
          <w:szCs w:val="22"/>
        </w:rPr>
      </w:pPr>
      <w:r w:rsidRPr="00EE4A94">
        <w:rPr>
          <w:rFonts w:eastAsia="Calibri" w:cstheme="minorHAnsi"/>
          <w:sz w:val="22"/>
          <w:szCs w:val="22"/>
        </w:rPr>
        <w:t xml:space="preserve">De publiekrechtelijke rechtspersoon </w:t>
      </w:r>
      <w:r w:rsidRPr="00EE4A94">
        <w:rPr>
          <w:rFonts w:eastAsia="Calibri" w:cstheme="minorHAnsi"/>
          <w:iCs/>
          <w:sz w:val="22"/>
          <w:szCs w:val="22"/>
        </w:rPr>
        <w:t>Gemeente Súdwest-Fryslân</w:t>
      </w:r>
      <w:r w:rsidRPr="00EE4A94">
        <w:rPr>
          <w:rFonts w:eastAsia="Calibri" w:cstheme="minorHAnsi"/>
          <w:sz w:val="22"/>
          <w:szCs w:val="22"/>
        </w:rPr>
        <w:t xml:space="preserve">, te dezen rechtsgeldig vertegenwoordigd door </w:t>
      </w:r>
      <w:r w:rsidR="00DB66DC" w:rsidRPr="00EE4A94">
        <w:rPr>
          <w:rFonts w:eastAsia="Calibri" w:cstheme="minorHAnsi"/>
          <w:iCs/>
          <w:sz w:val="22"/>
          <w:szCs w:val="22"/>
        </w:rPr>
        <w:t>R. Haring</w:t>
      </w:r>
      <w:r w:rsidRPr="00EE4A94">
        <w:rPr>
          <w:rFonts w:eastAsia="Calibri" w:cstheme="minorHAnsi"/>
          <w:sz w:val="22"/>
          <w:szCs w:val="22"/>
        </w:rPr>
        <w:t xml:space="preserve">, </w:t>
      </w:r>
      <w:r w:rsidRPr="00EE4A94">
        <w:rPr>
          <w:rFonts w:eastAsia="Calibri" w:cstheme="minorHAnsi"/>
          <w:iCs/>
          <w:sz w:val="22"/>
          <w:szCs w:val="22"/>
        </w:rPr>
        <w:t>Manager I</w:t>
      </w:r>
      <w:r w:rsidR="00743EC8">
        <w:rPr>
          <w:rFonts w:eastAsia="Calibri" w:cstheme="minorHAnsi"/>
          <w:iCs/>
          <w:sz w:val="22"/>
          <w:szCs w:val="22"/>
        </w:rPr>
        <w:t>DT</w:t>
      </w:r>
      <w:r w:rsidRPr="00EE4A94">
        <w:rPr>
          <w:rFonts w:eastAsia="Calibri" w:cstheme="minorHAnsi"/>
          <w:sz w:val="22"/>
          <w:szCs w:val="22"/>
        </w:rPr>
        <w:t xml:space="preserve">, </w:t>
      </w:r>
      <w:r w:rsidR="00752326" w:rsidRPr="00EE4A94">
        <w:rPr>
          <w:rFonts w:eastAsia="Calibri" w:cstheme="minorHAnsi"/>
          <w:sz w:val="22"/>
          <w:szCs w:val="22"/>
        </w:rPr>
        <w:t xml:space="preserve">handelend ter uitvoering van het collegebesluit d.d. 25 april 2023 een en ander </w:t>
      </w:r>
      <w:proofErr w:type="gramStart"/>
      <w:r w:rsidR="00752326" w:rsidRPr="00EE4A94">
        <w:rPr>
          <w:rFonts w:eastAsia="Calibri" w:cstheme="minorHAnsi"/>
          <w:sz w:val="22"/>
          <w:szCs w:val="22"/>
        </w:rPr>
        <w:t>conform</w:t>
      </w:r>
      <w:proofErr w:type="gramEnd"/>
      <w:r w:rsidR="00752326" w:rsidRPr="00EE4A94">
        <w:rPr>
          <w:rFonts w:eastAsia="Calibri" w:cstheme="minorHAnsi"/>
          <w:sz w:val="22"/>
          <w:szCs w:val="22"/>
        </w:rPr>
        <w:t xml:space="preserve"> het mandaatbesluit 2024 d.d. 29 februari 2024, hierna te noemen "</w:t>
      </w:r>
      <w:r w:rsidR="008C3344" w:rsidRPr="00EE4A94">
        <w:rPr>
          <w:rFonts w:eastAsia="Calibri" w:cstheme="minorHAnsi"/>
          <w:b/>
          <w:bCs/>
          <w:sz w:val="22"/>
          <w:szCs w:val="22"/>
        </w:rPr>
        <w:t>Opdrachtgever</w:t>
      </w:r>
      <w:r w:rsidR="00752326" w:rsidRPr="00EE4A94">
        <w:rPr>
          <w:rFonts w:eastAsia="Calibri" w:cstheme="minorHAnsi"/>
          <w:sz w:val="22"/>
          <w:szCs w:val="22"/>
        </w:rPr>
        <w:t>";</w:t>
      </w:r>
    </w:p>
    <w:p w14:paraId="220C3822" w14:textId="0FD4CC36" w:rsidR="00B635E9" w:rsidRPr="00EE4A94" w:rsidRDefault="000D7472" w:rsidP="004D7052">
      <w:pPr>
        <w:spacing w:line="240" w:lineRule="auto"/>
        <w:ind w:left="720"/>
        <w:rPr>
          <w:rFonts w:eastAsia="Calibri" w:cstheme="minorHAnsi"/>
          <w:sz w:val="22"/>
          <w:szCs w:val="22"/>
        </w:rPr>
      </w:pPr>
      <w:proofErr w:type="gramStart"/>
      <w:r w:rsidRPr="00EE4A94">
        <w:rPr>
          <w:rFonts w:eastAsia="Calibri" w:cstheme="minorHAnsi"/>
          <w:sz w:val="22"/>
          <w:szCs w:val="22"/>
        </w:rPr>
        <w:t>hierna</w:t>
      </w:r>
      <w:proofErr w:type="gramEnd"/>
      <w:r w:rsidRPr="00EE4A94">
        <w:rPr>
          <w:rFonts w:eastAsia="Calibri" w:cstheme="minorHAnsi"/>
          <w:sz w:val="22"/>
          <w:szCs w:val="22"/>
        </w:rPr>
        <w:t xml:space="preserve"> te noemen "</w:t>
      </w:r>
      <w:r w:rsidR="008C3344" w:rsidRPr="00EE4A94">
        <w:rPr>
          <w:rFonts w:eastAsia="Calibri" w:cstheme="minorHAnsi"/>
          <w:b/>
          <w:bCs/>
          <w:sz w:val="22"/>
          <w:szCs w:val="22"/>
        </w:rPr>
        <w:t>Opdrachtgever</w:t>
      </w:r>
      <w:r w:rsidRPr="00EE4A94">
        <w:rPr>
          <w:rFonts w:eastAsia="Calibri" w:cstheme="minorHAnsi"/>
          <w:sz w:val="22"/>
          <w:szCs w:val="22"/>
        </w:rPr>
        <w:t>";</w:t>
      </w:r>
    </w:p>
    <w:p w14:paraId="49D239EF" w14:textId="77777777" w:rsidR="00B635E9" w:rsidRPr="00EE4A94" w:rsidRDefault="000D7472" w:rsidP="00EE4A94">
      <w:pPr>
        <w:spacing w:line="240" w:lineRule="auto"/>
        <w:textAlignment w:val="top"/>
        <w:rPr>
          <w:rFonts w:cstheme="minorHAnsi"/>
          <w:iCs/>
          <w:sz w:val="22"/>
          <w:szCs w:val="22"/>
        </w:rPr>
      </w:pPr>
      <w:proofErr w:type="gramStart"/>
      <w:r w:rsidRPr="00EE4A94">
        <w:rPr>
          <w:rFonts w:eastAsia="Calibri" w:cstheme="minorHAnsi"/>
          <w:iCs/>
          <w:sz w:val="22"/>
          <w:szCs w:val="22"/>
        </w:rPr>
        <w:t>en</w:t>
      </w:r>
      <w:proofErr w:type="gramEnd"/>
    </w:p>
    <w:p w14:paraId="21055E8B" w14:textId="476C5AE1" w:rsidR="00B635E9" w:rsidRPr="00EE4A94" w:rsidRDefault="000D7472" w:rsidP="004D7052">
      <w:pPr>
        <w:numPr>
          <w:ilvl w:val="0"/>
          <w:numId w:val="4"/>
        </w:numPr>
        <w:spacing w:line="240" w:lineRule="auto"/>
        <w:rPr>
          <w:rFonts w:eastAsia="Calibri" w:cstheme="minorHAnsi"/>
          <w:iCs/>
          <w:sz w:val="22"/>
          <w:szCs w:val="22"/>
        </w:rPr>
      </w:pPr>
      <w:r w:rsidRPr="00EE4A94">
        <w:rPr>
          <w:rFonts w:eastAsia="Calibri" w:cstheme="minorHAnsi"/>
          <w:iCs/>
          <w:sz w:val="22"/>
          <w:szCs w:val="22"/>
        </w:rPr>
        <w:t>("NAAM_HIER") met Kamer van Koophandel nummer ("</w:t>
      </w:r>
      <w:proofErr w:type="spellStart"/>
      <w:r w:rsidRPr="00EE4A94">
        <w:rPr>
          <w:rFonts w:eastAsia="Calibri" w:cstheme="minorHAnsi"/>
          <w:iCs/>
          <w:sz w:val="22"/>
          <w:szCs w:val="22"/>
        </w:rPr>
        <w:t>KvK_Hier</w:t>
      </w:r>
      <w:proofErr w:type="spellEnd"/>
      <w:r w:rsidRPr="00EE4A94">
        <w:rPr>
          <w:rFonts w:eastAsia="Calibri" w:cstheme="minorHAnsi"/>
          <w:iCs/>
          <w:sz w:val="22"/>
          <w:szCs w:val="22"/>
        </w:rPr>
        <w:t>") gevestigd en kantoorhoudende te ("PLAATS_HIER") aan de ("ADRES_HIER") ("POSTCODE_HIER"), te dezen rechtsgeldig vertegenwoordigd door, hierna te noemen "</w:t>
      </w:r>
      <w:r w:rsidR="008C3344" w:rsidRPr="00EE4A94">
        <w:rPr>
          <w:rFonts w:eastAsia="Calibri" w:cstheme="minorHAnsi"/>
          <w:b/>
          <w:bCs/>
          <w:iCs/>
          <w:sz w:val="22"/>
          <w:szCs w:val="22"/>
        </w:rPr>
        <w:t>Leverancier</w:t>
      </w:r>
      <w:r w:rsidRPr="00EE4A94">
        <w:rPr>
          <w:rFonts w:eastAsia="Calibri" w:cstheme="minorHAnsi"/>
          <w:iCs/>
          <w:sz w:val="22"/>
          <w:szCs w:val="22"/>
        </w:rPr>
        <w:t>";</w:t>
      </w:r>
    </w:p>
    <w:p w14:paraId="274D881D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32A22F" w14:textId="23D75CE8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98382A" w14:textId="77777777" w:rsidR="00DB66DC" w:rsidRDefault="00DB66DC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AANMERKING NEMENDE: </w:t>
      </w:r>
    </w:p>
    <w:p w14:paraId="7F4B394B" w14:textId="77777777" w:rsidR="00EE4A94" w:rsidRPr="00EE4A94" w:rsidRDefault="00EE4A94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FC46875" w14:textId="25F22941" w:rsidR="004D7052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1. dat de gemeente voor </w:t>
      </w:r>
      <w:r w:rsidR="005753FD">
        <w:rPr>
          <w:rFonts w:asciiTheme="minorHAnsi" w:hAnsiTheme="minorHAnsi" w:cstheme="minorHAnsi"/>
          <w:color w:val="auto"/>
          <w:sz w:val="22"/>
          <w:szCs w:val="22"/>
        </w:rPr>
        <w:t>de levering van Werkplek-hardware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een Europees Openbare </w:t>
      </w:r>
    </w:p>
    <w:p w14:paraId="0DAF9DFE" w14:textId="676B4CEE" w:rsidR="00DB66DC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proofErr w:type="gramStart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aanbestedingsprocedure</w:t>
      </w:r>
      <w:proofErr w:type="gramEnd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gevolgd heeft; </w:t>
      </w:r>
    </w:p>
    <w:p w14:paraId="223CF507" w14:textId="77777777" w:rsidR="004D7052" w:rsidRPr="00EE4A94" w:rsidRDefault="004D7052" w:rsidP="00561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4CE122" w14:textId="07F495B4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2. de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Leverancier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 grond van zijn Inschrijving </w:t>
      </w:r>
      <w:proofErr w:type="gramStart"/>
      <w:r w:rsidRPr="00EE4A94">
        <w:rPr>
          <w:rFonts w:asciiTheme="minorHAnsi" w:hAnsiTheme="minorHAnsi" w:cstheme="minorHAnsi"/>
          <w:color w:val="auto"/>
          <w:sz w:val="22"/>
          <w:szCs w:val="22"/>
        </w:rPr>
        <w:t>d.d.(…….</w:t>
      </w:r>
      <w:proofErr w:type="gramEnd"/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.) als tweede in rang is geëindigd; </w:t>
      </w:r>
    </w:p>
    <w:p w14:paraId="3155C634" w14:textId="77777777" w:rsidR="004D7052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659040" w14:textId="5726DAF5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3. dat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Opdrachtgever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de Opdracht heeft gegund aan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Opdrachtnemer, te weten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(naam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Leverancier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) voor de duur van &lt;aantal </w:t>
      </w:r>
      <w:proofErr w:type="gramStart"/>
      <w:r w:rsidRPr="00EE4A94">
        <w:rPr>
          <w:rFonts w:asciiTheme="minorHAnsi" w:hAnsiTheme="minorHAnsi" w:cstheme="minorHAnsi"/>
          <w:color w:val="auto"/>
          <w:sz w:val="22"/>
          <w:szCs w:val="22"/>
        </w:rPr>
        <w:t>maanden /</w:t>
      </w:r>
      <w:proofErr w:type="gramEnd"/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jaar&gt; met een optie tot verlenging van &lt;aantal&gt; x 1 jaar. De startdatum is &lt;datum&gt;; </w:t>
      </w:r>
    </w:p>
    <w:p w14:paraId="7E301A40" w14:textId="77777777" w:rsidR="004D7052" w:rsidRPr="00EE4A94" w:rsidRDefault="004D7052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54CFDB" w14:textId="77777777" w:rsidR="00FE7B58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4. partijen tegen deze achtergrond onderhavige Wachtkamerovereenkomst met elkaar aangaan, onder de navolgende voorwaarden en bedingen. </w:t>
      </w:r>
    </w:p>
    <w:p w14:paraId="6A3191EC" w14:textId="77777777" w:rsidR="004D7052" w:rsidRPr="00EE4A94" w:rsidRDefault="004D7052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1E91EFD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56ACE5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VERKLAREN TE ZIJN OVEREENGEKOMEN ALS VOLGT </w:t>
      </w:r>
    </w:p>
    <w:p w14:paraId="7682EEDE" w14:textId="77777777" w:rsidR="004D7052" w:rsidRPr="00EE4A94" w:rsidRDefault="004D7052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333B6FE" w14:textId="135672E8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1 Definities </w:t>
      </w:r>
    </w:p>
    <w:p w14:paraId="61FFF408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In deze Overeenkomst wordt verstaan onder: </w:t>
      </w:r>
    </w:p>
    <w:p w14:paraId="45BF8462" w14:textId="77777777" w:rsidR="00FE7B58" w:rsidRPr="00EE4A94" w:rsidRDefault="00FE7B58" w:rsidP="004D705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2D99939" w14:textId="718C2378" w:rsidR="004D7052" w:rsidRDefault="004D7052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>1. Overeenkomst: de overeenkomst inclusief alle Bijlagen</w:t>
      </w:r>
      <w:r w:rsidR="007C3FD1">
        <w:rPr>
          <w:rFonts w:asciiTheme="minorHAnsi" w:hAnsiTheme="minorHAnsi" w:cstheme="minorHAnsi"/>
          <w:color w:val="auto"/>
          <w:sz w:val="22"/>
          <w:szCs w:val="22"/>
        </w:rPr>
        <w:t xml:space="preserve"> om de Opdracht uit te voeren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5D73E87" w14:textId="77777777" w:rsidR="007C3FD1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6FCA20" w14:textId="73AF1AE2" w:rsidR="007C3FD1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 Opdracht: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Het uitvoeren van de werkzaamheden ten behoeve van de Opdrachtgever zoals omschreven in 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de Overeenkomst, het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Beschrijvend document 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 xml:space="preserve">en bijlagen inclusief 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alle eventuele wijzigingen daarop ten gevolge van de Nota van inlichtingen en de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>Inschrijving van Leverancier</w:t>
      </w:r>
      <w:r w:rsidR="0004684B" w:rsidRPr="0004684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C93D20A" w14:textId="77777777" w:rsidR="00B93E7D" w:rsidRPr="00EE4A94" w:rsidRDefault="00B93E7D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536F32" w14:textId="1213D1B1" w:rsidR="005D39C3" w:rsidRDefault="007C3FD1" w:rsidP="005D39C3">
      <w:pPr>
        <w:pStyle w:val="Default"/>
        <w:rPr>
          <w:rFonts w:asciiTheme="minorHAnsi" w:eastAsia="Calibr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Opdrachtgever: de </w:t>
      </w:r>
      <w:r w:rsidR="005D39C3" w:rsidRPr="00EE4A94">
        <w:rPr>
          <w:rFonts w:asciiTheme="minorHAnsi" w:eastAsia="Calibri" w:hAnsiTheme="minorHAnsi" w:cstheme="minorHAnsi"/>
          <w:iCs/>
          <w:sz w:val="22"/>
          <w:szCs w:val="22"/>
        </w:rPr>
        <w:t>gemeente Súdwest-Fryslân.</w:t>
      </w:r>
    </w:p>
    <w:p w14:paraId="702B7D08" w14:textId="77777777" w:rsidR="00B93E7D" w:rsidRPr="00EE4A94" w:rsidRDefault="00B93E7D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D80769" w14:textId="0B832011" w:rsidR="004D7052" w:rsidRDefault="007C3FD1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Opdrachtnemer: de Inschrijver die als nummer één in rang is geëindigd in de aanbestedingsprocedure op basis waarvan met hem de Overeenkomst &lt;naam&gt; wordt gesloten. </w:t>
      </w:r>
    </w:p>
    <w:p w14:paraId="77D876EB" w14:textId="77777777" w:rsidR="00B93E7D" w:rsidRPr="00EE4A94" w:rsidRDefault="00B93E7D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A1099A" w14:textId="69E04F62" w:rsidR="004D7052" w:rsidRDefault="007C3FD1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Leverancier: de Inschrijver die als nummer twee in rang is geëindigd in de Aanbestedingsprocedure op basis waarvan met hem de Wachtkamerovereenkomst wordt gesloten. </w:t>
      </w:r>
    </w:p>
    <w:p w14:paraId="1414AF0C" w14:textId="77777777" w:rsidR="00B93E7D" w:rsidRPr="00EE4A94" w:rsidRDefault="00B93E7D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FA5D93" w14:textId="3A91826F" w:rsidR="004D7052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6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Wachtkamerovereenkomst: de onderhavige overeenkomst. </w:t>
      </w:r>
    </w:p>
    <w:p w14:paraId="3472E29C" w14:textId="77777777" w:rsidR="00B93E7D" w:rsidRPr="00EE4A94" w:rsidRDefault="00B93E7D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341B4DE" w14:textId="579F8758" w:rsidR="00DB66DC" w:rsidRDefault="00DB66DC" w:rsidP="004D7052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2 Inwerkingtreding </w:t>
      </w:r>
      <w:r w:rsidR="00222C5A" w:rsidRPr="00222C5A">
        <w:rPr>
          <w:rFonts w:asciiTheme="minorHAnsi" w:hAnsiTheme="minorHAnsi" w:cstheme="minorHAnsi"/>
          <w:b/>
          <w:bCs/>
          <w:color w:val="auto"/>
          <w:sz w:val="22"/>
          <w:szCs w:val="22"/>
        </w:rPr>
        <w:t>Wachtkamerovereenkomst</w:t>
      </w:r>
    </w:p>
    <w:p w14:paraId="48CF2AF5" w14:textId="77777777" w:rsidR="007C3FD1" w:rsidRPr="00EE4A94" w:rsidRDefault="007C3FD1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43F108" w14:textId="14E1F15E" w:rsidR="00FE7B58" w:rsidRPr="00EE4A94" w:rsidRDefault="00FE7B58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heeft het recht om de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 xml:space="preserve">(initiële)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Overeenkomst met 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Opdrachtnemer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tussentijds te beëindigen </w:t>
      </w:r>
      <w:proofErr w:type="gramStart"/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>indien</w:t>
      </w:r>
      <w:proofErr w:type="gramEnd"/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een situatie zich voordoet zoals beschreven in de betreffende aanbestedingsdocumentatie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88ACC0" w14:textId="77777777" w:rsidR="00FE7B58" w:rsidRPr="00EE4A94" w:rsidRDefault="00FE7B58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81C343" w14:textId="77777777" w:rsidR="005D39C3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heeft het eenzijdig recht te beslissen of hij wel of niet gebruik maakt van deze Wachtkamerovereenkomst. </w:t>
      </w:r>
    </w:p>
    <w:p w14:paraId="6757C54D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39EFD1" w14:textId="2846C4C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3.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Opdrachtgever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kan bij het beëindigen van de Overeenkomst ook beslissen om opnieuw Europees aan te besteden. </w:t>
      </w:r>
    </w:p>
    <w:p w14:paraId="0671AF57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F875BE" w14:textId="3255ED3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Indien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besluit geen gebruik te maken van deze Wachtkamerovereenkomst is hij </w:t>
      </w:r>
      <w:proofErr w:type="gramStart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jegens</w:t>
      </w:r>
      <w:proofErr w:type="gramEnd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niet gehouden tot vergoeding van kosten en/of schade. </w:t>
      </w:r>
    </w:p>
    <w:p w14:paraId="43094BE8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794988" w14:textId="6303A046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5.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stelt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leverancier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schriftelijk in kennis van zijn besluit om al dan niet gebruik te maken van deze Wachtkamerovereenkomst. </w:t>
      </w:r>
    </w:p>
    <w:p w14:paraId="072141FE" w14:textId="77777777" w:rsidR="005D39C3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DC339D5" w14:textId="1B91F0EE" w:rsidR="00DB66DC" w:rsidRPr="00EE4A94" w:rsidRDefault="005D39C3" w:rsidP="005D39C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6.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Besluit </w:t>
      </w:r>
      <w:r w:rsidR="004D7052" w:rsidRPr="00EE4A94">
        <w:rPr>
          <w:rFonts w:asciiTheme="minorHAnsi" w:hAnsiTheme="minorHAnsi" w:cstheme="minorHAnsi"/>
          <w:color w:val="auto"/>
          <w:sz w:val="22"/>
          <w:szCs w:val="22"/>
        </w:rPr>
        <w:t>Opdrachtgeve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om geen gebruik te maken van deze Wachtkamerovereenkomst, dan is deze Wachtkamerovereenkomst onmiddellijk beëindigd en kunnen aan deze overeenkomst geen rechten meer worden ontleend. </w:t>
      </w:r>
    </w:p>
    <w:p w14:paraId="30B03C5D" w14:textId="77777777" w:rsidR="00DB66DC" w:rsidRPr="00EE4A94" w:rsidRDefault="00DB66DC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C33738" w14:textId="34EBA190" w:rsidR="00EE4A94" w:rsidRDefault="00EE4A94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8C3344" w:rsidRPr="00EE4A94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5D39C3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everancier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houdt zijn inschrijving gestand tot en met </w:t>
      </w:r>
      <w:r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12 maanden na de </w:t>
      </w:r>
      <w:r w:rsidR="00353DA3">
        <w:rPr>
          <w:rFonts w:asciiTheme="minorHAnsi" w:hAnsiTheme="minorHAnsi" w:cstheme="minorHAnsi"/>
          <w:color w:val="auto"/>
          <w:sz w:val="22"/>
          <w:szCs w:val="22"/>
        </w:rPr>
        <w:t>ingangsdatum van de initiële overeenkomst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363A88F" w14:textId="77777777" w:rsidR="007C3FD1" w:rsidRPr="00EE4A94" w:rsidRDefault="007C3FD1" w:rsidP="007C3FD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34264F" w14:textId="06800444" w:rsidR="00561E3A" w:rsidRPr="00EE4A94" w:rsidRDefault="00561E3A" w:rsidP="00561E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In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houd overeenkomst voortvloeiende uit deze Wachtkamerovereenkomst</w:t>
      </w:r>
      <w:r w:rsidRPr="00EE4A9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55434ED5" w14:textId="77777777" w:rsidR="00561E3A" w:rsidRPr="00EE4A94" w:rsidRDefault="00561E3A" w:rsidP="00EE4A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D7113D4" w14:textId="1F32C6D8" w:rsidR="00DB66DC" w:rsidRPr="00EE4A94" w:rsidRDefault="00561E3A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proofErr w:type="gramStart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Indien</w:t>
      </w:r>
      <w:proofErr w:type="gramEnd"/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 er van de Wachtkamerovereenkomst gebruik wordt gemaakt, wordt er een overeenkomst opgesteld, gelijk aan de originele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uit de aanbesteding voortgekomen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Overeenkomst </w:t>
      </w:r>
      <w:r w:rsidR="00EE4A94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en alle daarbij behorende bijlagen 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>voor de resterende duur van de contractperiode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inclusief verlengingsopties</w:t>
      </w:r>
      <w:r w:rsidR="00DB66DC" w:rsidRPr="00EE4A94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2612A6D3" w14:textId="77777777" w:rsidR="00DB66DC" w:rsidRPr="00EE4A94" w:rsidRDefault="00DB66DC" w:rsidP="004D705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9C47E32" w14:textId="74D753E4" w:rsidR="00B93E7D" w:rsidRDefault="007C3FD1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7C3FD1">
        <w:rPr>
          <w:rFonts w:asciiTheme="minorHAnsi" w:hAnsiTheme="minorHAnsi" w:cstheme="minorHAnsi"/>
          <w:color w:val="auto"/>
          <w:sz w:val="22"/>
          <w:szCs w:val="22"/>
        </w:rPr>
        <w:t>Leverancier geeft uitvoering aan de Opdracht zonder extra kosten en voorwaarden</w:t>
      </w:r>
      <w:r w:rsidR="0004684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9109C2" w14:textId="7777777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A7ED9A2" w14:textId="54CF125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 De op</w:t>
      </w:r>
      <w:r w:rsidRPr="0004684B">
        <w:rPr>
          <w:rFonts w:asciiTheme="minorHAnsi" w:hAnsiTheme="minorHAnsi" w:cstheme="minorHAnsi"/>
          <w:color w:val="auto"/>
          <w:sz w:val="22"/>
          <w:szCs w:val="22"/>
        </w:rPr>
        <w:t xml:space="preserve"> grond van de </w:t>
      </w:r>
      <w:r>
        <w:rPr>
          <w:rFonts w:asciiTheme="minorHAnsi" w:hAnsiTheme="minorHAnsi" w:cstheme="minorHAnsi"/>
          <w:color w:val="auto"/>
          <w:sz w:val="22"/>
          <w:szCs w:val="22"/>
        </w:rPr>
        <w:t>Ov</w:t>
      </w:r>
      <w:r w:rsidRPr="0004684B">
        <w:rPr>
          <w:rFonts w:asciiTheme="minorHAnsi" w:hAnsiTheme="minorHAnsi" w:cstheme="minorHAnsi"/>
          <w:color w:val="auto"/>
          <w:sz w:val="22"/>
          <w:szCs w:val="22"/>
        </w:rPr>
        <w:t>ereenkomst toegestane en overeengekomen indexering zal overeenkomstig het daarover bepaalde worden doorgevoerd op de door opdrachtnemer opgegeven tarieven bij inschrijvin</w:t>
      </w:r>
      <w:r>
        <w:rPr>
          <w:rFonts w:asciiTheme="minorHAnsi" w:hAnsiTheme="minorHAnsi" w:cstheme="minorHAnsi"/>
          <w:color w:val="auto"/>
          <w:sz w:val="22"/>
          <w:szCs w:val="22"/>
        </w:rPr>
        <w:t>g.</w:t>
      </w:r>
    </w:p>
    <w:p w14:paraId="2F6A07D9" w14:textId="77777777" w:rsidR="0004684B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BE6F29" w14:textId="77777777" w:rsidR="0004684B" w:rsidRPr="00B93E7D" w:rsidRDefault="0004684B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2A2D70" w14:textId="3BF2EAF9" w:rsid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>Artikel 3 Geldigheidsduur Wachtkamerovereenkomst</w:t>
      </w:r>
    </w:p>
    <w:p w14:paraId="71B15CC3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1E0366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Deze wachtkamerovereenkomst wordt aangegaan voor de duur van &lt;periode in maanden/jaren</w:t>
      </w:r>
      <w:proofErr w:type="gramStart"/>
      <w:r w:rsidRPr="00B93E7D">
        <w:rPr>
          <w:rFonts w:asciiTheme="minorHAnsi" w:hAnsiTheme="minorHAnsi" w:cstheme="minorHAnsi"/>
          <w:color w:val="auto"/>
          <w:sz w:val="22"/>
          <w:szCs w:val="22"/>
        </w:rPr>
        <w:t>&gt;  en</w:t>
      </w:r>
      <w:proofErr w:type="gramEnd"/>
      <w:r w:rsidRPr="00B93E7D">
        <w:rPr>
          <w:rFonts w:asciiTheme="minorHAnsi" w:hAnsiTheme="minorHAnsi" w:cstheme="minorHAnsi"/>
          <w:color w:val="auto"/>
          <w:sz w:val="22"/>
          <w:szCs w:val="22"/>
        </w:rPr>
        <w:t xml:space="preserve"> gaat in op &lt;datum&gt;.</w:t>
      </w:r>
    </w:p>
    <w:p w14:paraId="25750E23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Deze wachtkamerovereenkomst eindigt van rechtswege &lt;periode in maanden/jaren</w:t>
      </w:r>
      <w:proofErr w:type="gramStart"/>
      <w:r w:rsidRPr="00B93E7D">
        <w:rPr>
          <w:rFonts w:asciiTheme="minorHAnsi" w:hAnsiTheme="minorHAnsi" w:cstheme="minorHAnsi"/>
          <w:color w:val="auto"/>
          <w:sz w:val="22"/>
          <w:szCs w:val="22"/>
        </w:rPr>
        <w:t>&gt;  na</w:t>
      </w:r>
      <w:proofErr w:type="gramEnd"/>
      <w:r w:rsidRPr="00B93E7D">
        <w:rPr>
          <w:rFonts w:asciiTheme="minorHAnsi" w:hAnsiTheme="minorHAnsi" w:cstheme="minorHAnsi"/>
          <w:color w:val="auto"/>
          <w:sz w:val="22"/>
          <w:szCs w:val="22"/>
        </w:rPr>
        <w:t xml:space="preserve"> aanvang van de in artikel 1 lid 1 genoemde raamovereenkomst zonder dat opzegging is vereist.</w:t>
      </w:r>
    </w:p>
    <w:p w14:paraId="16AC2364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4D68287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5A4EA9" w14:textId="6B8242DE" w:rsid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Artikel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  <w:r w:rsidRPr="00B93E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Communicatie</w:t>
      </w:r>
    </w:p>
    <w:p w14:paraId="17D75F6F" w14:textId="77777777" w:rsidR="00B93E7D" w:rsidRPr="00B93E7D" w:rsidRDefault="00B93E7D" w:rsidP="00B93E7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886629" w14:textId="1458F646" w:rsidR="00B93E7D" w:rsidRP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 xml:space="preserve">Opdrachtgever en opdrachtnemer zullen een contactpersoon aanwijzen die tijdens de duur van deze </w:t>
      </w:r>
      <w:r w:rsidR="00222C5A">
        <w:rPr>
          <w:rFonts w:asciiTheme="minorHAnsi" w:hAnsiTheme="minorHAnsi" w:cstheme="minorHAnsi"/>
          <w:color w:val="auto"/>
          <w:sz w:val="22"/>
          <w:szCs w:val="22"/>
        </w:rPr>
        <w:t>wachtkamer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 xml:space="preserve">overeenkomst de contacten onderhouden. </w:t>
      </w:r>
    </w:p>
    <w:p w14:paraId="16FB7577" w14:textId="76C418A5" w:rsid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93E7D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Pr="00B93E7D">
        <w:rPr>
          <w:rFonts w:asciiTheme="minorHAnsi" w:hAnsiTheme="minorHAnsi" w:cstheme="minorHAnsi"/>
          <w:color w:val="auto"/>
          <w:sz w:val="22"/>
          <w:szCs w:val="22"/>
        </w:rPr>
        <w:tab/>
        <w:t>Eenmaal per kwartaal of half jaar zal er een overleg plaatsvinden.</w:t>
      </w:r>
    </w:p>
    <w:p w14:paraId="28C99D54" w14:textId="77777777" w:rsidR="00B93E7D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6EC2641" w14:textId="77777777" w:rsidR="00B93E7D" w:rsidRPr="00EE4A94" w:rsidRDefault="00B93E7D" w:rsidP="00B93E7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NormalTablePHPDOCX0"/>
        <w:tblW w:w="5000" w:type="pct"/>
        <w:tblLayout w:type="fixed"/>
        <w:tblCellMar>
          <w:top w:w="477" w:type="dxa"/>
          <w:left w:w="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04"/>
        <w:gridCol w:w="408"/>
        <w:gridCol w:w="4304"/>
      </w:tblGrid>
      <w:tr w:rsidR="00222C5A" w:rsidRPr="00222C5A" w14:paraId="316DE47D" w14:textId="77777777" w:rsidTr="00222C5A">
        <w:trPr>
          <w:cantSplit/>
        </w:trPr>
        <w:tc>
          <w:tcPr>
            <w:tcW w:w="9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59DA6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  <w:i/>
                <w:iCs/>
              </w:rPr>
              <w:t xml:space="preserve"> Aldus overeengekomen en ondertekend in tweevoud door:</w:t>
            </w:r>
          </w:p>
        </w:tc>
      </w:tr>
      <w:tr w:rsidR="00222C5A" w:rsidRPr="00222C5A" w14:paraId="192AE21C" w14:textId="77777777" w:rsidTr="00222C5A">
        <w:trPr>
          <w:cantSplit/>
        </w:trPr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5FE35A90" w14:textId="0CFE76E2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</w:rPr>
              <w:t>Namens Opdrachtgever:</w:t>
            </w:r>
            <w:r w:rsidRPr="00222C5A">
              <w:br/>
            </w:r>
            <w:r w:rsidRPr="00222C5A">
              <w:br/>
            </w:r>
            <w:r w:rsidRPr="00222C5A">
              <w:rPr>
                <w:rFonts w:eastAsia="Calibri" w:cs="Calibri"/>
              </w:rPr>
              <w:t xml:space="preserve">Naam: </w:t>
            </w:r>
            <w:r w:rsidRPr="00222C5A">
              <w:br/>
            </w:r>
            <w:r w:rsidRPr="00222C5A">
              <w:rPr>
                <w:rFonts w:eastAsia="Calibri" w:cs="Calibri"/>
              </w:rPr>
              <w:t xml:space="preserve">Functie: </w:t>
            </w:r>
            <w:r w:rsidRPr="00222C5A">
              <w:br/>
            </w:r>
            <w:r w:rsidRPr="00222C5A">
              <w:rPr>
                <w:rFonts w:eastAsia="Calibri" w:cs="Calibri"/>
              </w:rPr>
              <w:t>Datum:</w:t>
            </w:r>
          </w:p>
        </w:tc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30162745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5CED5D8D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  <w:b/>
                <w:bCs/>
              </w:rPr>
              <w:t>Namens Leverancier:</w:t>
            </w:r>
            <w:r w:rsidRPr="00222C5A">
              <w:br/>
            </w:r>
            <w:r w:rsidRPr="00222C5A">
              <w:br/>
            </w:r>
            <w:r w:rsidRPr="00222C5A">
              <w:rPr>
                <w:rFonts w:eastAsia="Calibri" w:cs="Calibri"/>
              </w:rPr>
              <w:t>Naam:</w:t>
            </w:r>
            <w:r w:rsidRPr="00222C5A">
              <w:br/>
            </w:r>
            <w:r w:rsidRPr="00222C5A">
              <w:rPr>
                <w:rFonts w:eastAsia="Calibri" w:cs="Calibri"/>
              </w:rPr>
              <w:t>Functie:</w:t>
            </w:r>
            <w:r w:rsidRPr="00222C5A">
              <w:br/>
            </w:r>
            <w:r w:rsidRPr="00222C5A">
              <w:rPr>
                <w:rFonts w:eastAsia="Calibri" w:cs="Calibri"/>
              </w:rPr>
              <w:t>Datum:</w:t>
            </w:r>
          </w:p>
        </w:tc>
      </w:tr>
      <w:tr w:rsidR="00222C5A" w:rsidRPr="00222C5A" w14:paraId="4D122ACD" w14:textId="77777777" w:rsidTr="00222C5A">
        <w:trPr>
          <w:cantSplit/>
        </w:trPr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1D3117A1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</w:rPr>
              <w:t>Handtekening</w:t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  <w:t>......................................................</w:t>
            </w:r>
          </w:p>
        </w:tc>
        <w:tc>
          <w:tcPr>
            <w:tcW w:w="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7F642B97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</w:p>
        </w:tc>
        <w:tc>
          <w:tcPr>
            <w:tcW w:w="4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0" w:type="dxa"/>
              <w:left w:w="238" w:type="dxa"/>
            </w:tcMar>
          </w:tcPr>
          <w:p w14:paraId="40E93139" w14:textId="77777777" w:rsidR="00222C5A" w:rsidRPr="00222C5A" w:rsidRDefault="00222C5A" w:rsidP="00222C5A">
            <w:pPr>
              <w:rPr>
                <w:rFonts w:ascii="Calibri" w:eastAsia="Calibri" w:hAnsi="Calibri"/>
              </w:rPr>
            </w:pPr>
            <w:r w:rsidRPr="00222C5A">
              <w:rPr>
                <w:rFonts w:eastAsia="Calibri" w:cs="Calibri"/>
              </w:rPr>
              <w:t>Handtekening</w:t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</w:r>
            <w:r w:rsidRPr="00222C5A">
              <w:rPr>
                <w:rFonts w:eastAsia="Calibri" w:cs="Calibri"/>
              </w:rPr>
              <w:br/>
              <w:t>......................................................</w:t>
            </w:r>
          </w:p>
        </w:tc>
      </w:tr>
    </w:tbl>
    <w:p w14:paraId="6AF17273" w14:textId="14E2AF94" w:rsidR="0019211C" w:rsidRDefault="00222C5A" w:rsidP="00222C5A">
      <w:pPr>
        <w:spacing w:before="239" w:after="239" w:line="240" w:lineRule="auto"/>
        <w:textAlignment w:val="top"/>
      </w:pPr>
      <w:r w:rsidRPr="00222C5A">
        <w:rPr>
          <w:rFonts w:eastAsia="Calibri" w:cs="Calibri"/>
        </w:rPr>
        <w:t xml:space="preserve"> </w:t>
      </w:r>
    </w:p>
    <w:p w14:paraId="441F2D2D" w14:textId="77777777" w:rsidR="00DB66DC" w:rsidRPr="00DB66DC" w:rsidRDefault="00DB66DC" w:rsidP="00DB66DC">
      <w:pPr>
        <w:pStyle w:val="Default"/>
      </w:pPr>
    </w:p>
    <w:sectPr w:rsidR="00DB66DC" w:rsidRPr="00DB66DC">
      <w:headerReference w:type="default" r:id="rId11"/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7B3E" w14:textId="77777777" w:rsidR="005539B4" w:rsidRDefault="005539B4">
      <w:pPr>
        <w:spacing w:line="240" w:lineRule="auto"/>
      </w:pPr>
      <w:r>
        <w:separator/>
      </w:r>
    </w:p>
  </w:endnote>
  <w:endnote w:type="continuationSeparator" w:id="0">
    <w:p w14:paraId="0016BDBB" w14:textId="77777777" w:rsidR="005539B4" w:rsidRDefault="00553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641121" w:rsidRPr="000706F9" w14:paraId="0D2A3B48" w14:textId="77777777" w:rsidTr="00604F92">
      <w:trPr>
        <w:trHeight w:val="699"/>
      </w:trPr>
      <w:tc>
        <w:tcPr>
          <w:tcW w:w="5954" w:type="dxa"/>
          <w:vAlign w:val="center"/>
        </w:tcPr>
        <w:p w14:paraId="1564C888" w14:textId="77777777" w:rsidR="00641121" w:rsidRPr="000706F9" w:rsidRDefault="00641121" w:rsidP="00641121">
          <w:pPr>
            <w:tabs>
              <w:tab w:val="left" w:pos="3150"/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>Gemeente Súdwest-Fryslân</w:t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  <w:r w:rsidRPr="000706F9">
            <w:rPr>
              <w:sz w:val="16"/>
              <w:szCs w:val="16"/>
            </w:rPr>
            <w:tab/>
          </w:r>
        </w:p>
        <w:p w14:paraId="6C92A3A7" w14:textId="087014CF" w:rsidR="009D72D3" w:rsidRDefault="00641121" w:rsidP="00641121">
          <w:pPr>
            <w:tabs>
              <w:tab w:val="left" w:pos="2760"/>
              <w:tab w:val="right" w:pos="8823"/>
            </w:tabs>
            <w:rPr>
              <w:sz w:val="16"/>
              <w:szCs w:val="16"/>
            </w:rPr>
          </w:pPr>
          <w:r w:rsidRPr="000706F9">
            <w:rPr>
              <w:sz w:val="16"/>
              <w:szCs w:val="16"/>
            </w:rPr>
            <w:t xml:space="preserve">Bijlage </w:t>
          </w:r>
          <w:r w:rsidR="009D72D3">
            <w:rPr>
              <w:sz w:val="16"/>
              <w:szCs w:val="16"/>
            </w:rPr>
            <w:t>I</w:t>
          </w:r>
          <w:r w:rsidRPr="000706F9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– Concept </w:t>
          </w:r>
          <w:r w:rsidR="009D72D3">
            <w:rPr>
              <w:sz w:val="16"/>
              <w:szCs w:val="16"/>
            </w:rPr>
            <w:t xml:space="preserve">Wachtkamerovereenkomst </w:t>
          </w:r>
          <w:r w:rsidR="005753FD">
            <w:rPr>
              <w:sz w:val="16"/>
              <w:szCs w:val="16"/>
            </w:rPr>
            <w:t>Werkplek-hardware SWF 26084</w:t>
          </w:r>
        </w:p>
        <w:p w14:paraId="4E74D36C" w14:textId="77777777" w:rsidR="00641121" w:rsidRPr="009D72D3" w:rsidRDefault="00641121" w:rsidP="00641121">
          <w:pPr>
            <w:tabs>
              <w:tab w:val="center" w:pos="4536"/>
              <w:tab w:val="right" w:pos="9072"/>
            </w:tabs>
            <w:rPr>
              <w:i/>
              <w:iCs/>
              <w:sz w:val="16"/>
              <w:szCs w:val="16"/>
            </w:rPr>
          </w:pPr>
          <w:r w:rsidRPr="009D72D3">
            <w:rPr>
              <w:i/>
              <w:iCs/>
              <w:sz w:val="16"/>
              <w:szCs w:val="16"/>
            </w:rPr>
            <w:t xml:space="preserve">Pagina </w:t>
          </w:r>
          <w:r w:rsidRPr="009D72D3">
            <w:rPr>
              <w:i/>
              <w:iCs/>
              <w:sz w:val="16"/>
              <w:szCs w:val="16"/>
            </w:rPr>
            <w:fldChar w:fldCharType="begin"/>
          </w:r>
          <w:r w:rsidRPr="009D72D3">
            <w:rPr>
              <w:i/>
              <w:iCs/>
              <w:sz w:val="16"/>
              <w:szCs w:val="16"/>
            </w:rPr>
            <w:instrText>PAGE   \* MERGEFORMAT</w:instrText>
          </w:r>
          <w:r w:rsidRPr="009D72D3">
            <w:rPr>
              <w:i/>
              <w:iCs/>
              <w:sz w:val="16"/>
              <w:szCs w:val="16"/>
            </w:rPr>
            <w:fldChar w:fldCharType="separate"/>
          </w:r>
          <w:r w:rsidRPr="009D72D3">
            <w:rPr>
              <w:i/>
              <w:iCs/>
              <w:sz w:val="16"/>
              <w:szCs w:val="16"/>
            </w:rPr>
            <w:t>1</w:t>
          </w:r>
          <w:r w:rsidRPr="009D72D3">
            <w:rPr>
              <w:i/>
              <w:iCs/>
              <w:sz w:val="16"/>
              <w:szCs w:val="16"/>
            </w:rPr>
            <w:fldChar w:fldCharType="end"/>
          </w:r>
        </w:p>
      </w:tc>
      <w:tc>
        <w:tcPr>
          <w:tcW w:w="3226" w:type="dxa"/>
        </w:tcPr>
        <w:p w14:paraId="72DFC234" w14:textId="77777777" w:rsidR="00641121" w:rsidRPr="000706F9" w:rsidRDefault="00641121" w:rsidP="00641121">
          <w:pPr>
            <w:tabs>
              <w:tab w:val="center" w:pos="4536"/>
              <w:tab w:val="right" w:pos="9072"/>
            </w:tabs>
            <w:jc w:val="right"/>
            <w:rPr>
              <w:rFonts w:ascii="Verdana" w:hAnsi="Verdana"/>
              <w:sz w:val="16"/>
              <w:szCs w:val="16"/>
            </w:rPr>
          </w:pPr>
          <w:r w:rsidRPr="000706F9">
            <w:rPr>
              <w:rFonts w:ascii="Corbel" w:hAnsi="Corbel"/>
              <w:noProof/>
              <w:sz w:val="16"/>
              <w:szCs w:val="20"/>
            </w:rPr>
            <w:drawing>
              <wp:anchor distT="0" distB="0" distL="114300" distR="114300" simplePos="0" relativeHeight="251659264" behindDoc="0" locked="0" layoutInCell="1" allowOverlap="1" wp14:anchorId="2830EC56" wp14:editId="77E7550A">
                <wp:simplePos x="0" y="0"/>
                <wp:positionH relativeFrom="column">
                  <wp:posOffset>121285</wp:posOffset>
                </wp:positionH>
                <wp:positionV relativeFrom="paragraph">
                  <wp:posOffset>64135</wp:posOffset>
                </wp:positionV>
                <wp:extent cx="1781175" cy="266700"/>
                <wp:effectExtent l="0" t="0" r="9525" b="0"/>
                <wp:wrapNone/>
                <wp:docPr id="3" name="Afbeelding 3" descr="Logo_GemeenteSW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Logo_GemeenteSW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706F9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</w:tbl>
  <w:p w14:paraId="035C6321" w14:textId="7599CC7F" w:rsidR="00B635E9" w:rsidRDefault="00B635E9">
    <w:pPr>
      <w:pStyle w:val="Voettekst"/>
      <w:tabs>
        <w:tab w:val="clear" w:pos="9026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174C1" w14:textId="77777777" w:rsidR="005539B4" w:rsidRDefault="005539B4">
      <w:pPr>
        <w:spacing w:line="240" w:lineRule="auto"/>
      </w:pPr>
      <w:r>
        <w:separator/>
      </w:r>
    </w:p>
  </w:footnote>
  <w:footnote w:type="continuationSeparator" w:id="0">
    <w:p w14:paraId="1616EB70" w14:textId="77777777" w:rsidR="005539B4" w:rsidRDefault="00553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C02A" w14:textId="77777777" w:rsidR="00641121" w:rsidRDefault="00641121" w:rsidP="00641121">
    <w:pPr>
      <w:pStyle w:val="Koptekst"/>
      <w:rPr>
        <w:b/>
        <w:sz w:val="22"/>
        <w:szCs w:val="22"/>
      </w:rPr>
    </w:pPr>
    <w:bookmarkStart w:id="0" w:name="_Hlk165549373"/>
    <w:bookmarkStart w:id="1" w:name="_Hlk165549374"/>
  </w:p>
  <w:p w14:paraId="17C78383" w14:textId="77777777" w:rsidR="00641121" w:rsidRDefault="00641121" w:rsidP="00641121">
    <w:pPr>
      <w:pStyle w:val="Koptekst"/>
      <w:rPr>
        <w:b/>
        <w:sz w:val="22"/>
        <w:szCs w:val="22"/>
      </w:rPr>
    </w:pPr>
  </w:p>
  <w:p w14:paraId="76EE782A" w14:textId="77777777" w:rsidR="00641121" w:rsidRDefault="00641121" w:rsidP="00641121">
    <w:pPr>
      <w:pStyle w:val="Koptekst"/>
      <w:rPr>
        <w:b/>
        <w:sz w:val="22"/>
        <w:szCs w:val="22"/>
      </w:rPr>
    </w:pPr>
  </w:p>
  <w:p w14:paraId="00B2524C" w14:textId="322EA9BF" w:rsidR="00641121" w:rsidRDefault="00641121">
    <w:pPr>
      <w:pStyle w:val="Koptekst"/>
    </w:pPr>
    <w:r w:rsidRPr="00D36EEC">
      <w:rPr>
        <w:b/>
        <w:sz w:val="22"/>
        <w:szCs w:val="22"/>
      </w:rPr>
      <w:t xml:space="preserve">Bijlage </w:t>
    </w:r>
    <w:r w:rsidR="005753FD">
      <w:rPr>
        <w:b/>
        <w:sz w:val="22"/>
        <w:szCs w:val="22"/>
      </w:rPr>
      <w:t>F</w:t>
    </w:r>
    <w:r w:rsidRPr="00D36EEC">
      <w:rPr>
        <w:b/>
        <w:sz w:val="22"/>
        <w:szCs w:val="22"/>
      </w:rPr>
      <w:t xml:space="preserve"> </w:t>
    </w:r>
    <w:r>
      <w:rPr>
        <w:b/>
        <w:sz w:val="22"/>
        <w:szCs w:val="22"/>
      </w:rPr>
      <w:t xml:space="preserve">- Concept </w:t>
    </w:r>
    <w:r w:rsidR="00DB66DC">
      <w:rPr>
        <w:b/>
        <w:sz w:val="22"/>
        <w:szCs w:val="22"/>
      </w:rPr>
      <w:t>Wachto</w:t>
    </w:r>
    <w:r>
      <w:rPr>
        <w:b/>
        <w:sz w:val="22"/>
        <w:szCs w:val="22"/>
      </w:rPr>
      <w:t xml:space="preserve">vereenkomst </w:t>
    </w:r>
    <w:r w:rsidR="005D28AD">
      <w:rPr>
        <w:b/>
        <w:sz w:val="22"/>
        <w:szCs w:val="22"/>
      </w:rPr>
      <w:t>–</w:t>
    </w:r>
    <w:r>
      <w:rPr>
        <w:b/>
        <w:sz w:val="22"/>
        <w:szCs w:val="22"/>
      </w:rPr>
      <w:t xml:space="preserve"> </w:t>
    </w:r>
    <w:bookmarkEnd w:id="0"/>
    <w:bookmarkEnd w:id="1"/>
    <w:r w:rsidR="005753FD">
      <w:rPr>
        <w:b/>
        <w:sz w:val="22"/>
        <w:szCs w:val="22"/>
      </w:rPr>
      <w:t>Werkplek-hardware SWF 26084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745"/>
    <w:multiLevelType w:val="multilevel"/>
    <w:tmpl w:val="35CC55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B3F17"/>
    <w:multiLevelType w:val="multilevel"/>
    <w:tmpl w:val="07DA779A"/>
    <w:lvl w:ilvl="0">
      <w:start w:val="1"/>
      <w:numFmt w:val="decimal"/>
      <w:pStyle w:val="ArticleLevel1"/>
      <w:lvlText w:val="Artikel %1."/>
      <w:lvlJc w:val="left"/>
      <w:pPr>
        <w:tabs>
          <w:tab w:val="num" w:pos="0"/>
        </w:tabs>
        <w:ind w:left="1440" w:hanging="1440"/>
      </w:pPr>
    </w:lvl>
    <w:lvl w:ilvl="1">
      <w:start w:val="1"/>
      <w:numFmt w:val="decimal"/>
      <w:pStyle w:val="ArticleLevel2"/>
      <w:lvlText w:val="%1.%2."/>
      <w:lvlJc w:val="left"/>
      <w:pPr>
        <w:tabs>
          <w:tab w:val="num" w:pos="0"/>
        </w:tabs>
        <w:ind w:left="1440" w:hanging="1440"/>
      </w:pPr>
    </w:lvl>
    <w:lvl w:ilvl="2">
      <w:start w:val="1"/>
      <w:numFmt w:val="decimal"/>
      <w:pStyle w:val="ArticleLevel3"/>
      <w:lvlText w:val="%1.%2.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pStyle w:val="ArticleLevel4"/>
      <w:lvlText w:val="%1.%2.%3.%4"/>
      <w:lvlJc w:val="right"/>
      <w:pPr>
        <w:tabs>
          <w:tab w:val="num" w:pos="0"/>
        </w:tabs>
        <w:ind w:left="1440" w:hanging="1440"/>
      </w:pPr>
    </w:lvl>
    <w:lvl w:ilvl="4">
      <w:start w:val="1"/>
      <w:numFmt w:val="lowerLetter"/>
      <w:pStyle w:val="ArticleLevel5"/>
      <w:lvlText w:val="(%5)"/>
      <w:lvlJc w:val="left"/>
      <w:pPr>
        <w:tabs>
          <w:tab w:val="num" w:pos="0"/>
        </w:tabs>
        <w:ind w:left="1843" w:hanging="403"/>
      </w:pPr>
    </w:lvl>
    <w:lvl w:ilvl="5">
      <w:start w:val="1"/>
      <w:numFmt w:val="lowerRoman"/>
      <w:pStyle w:val="ArticleLevel6"/>
      <w:lvlText w:val="(%6)"/>
      <w:lvlJc w:val="left"/>
      <w:pPr>
        <w:tabs>
          <w:tab w:val="num" w:pos="0"/>
        </w:tabs>
        <w:ind w:left="1843" w:hanging="403"/>
      </w:pPr>
    </w:lvl>
    <w:lvl w:ilvl="6">
      <w:start w:val="1"/>
      <w:numFmt w:val="lowerRoman"/>
      <w:lvlText w:val="%7)"/>
      <w:lvlJc w:val="right"/>
      <w:pPr>
        <w:tabs>
          <w:tab w:val="num" w:pos="0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584" w:hanging="144"/>
      </w:pPr>
    </w:lvl>
  </w:abstractNum>
  <w:abstractNum w:abstractNumId="2" w15:restartNumberingAfterBreak="0">
    <w:nsid w:val="15F80317"/>
    <w:multiLevelType w:val="hybridMultilevel"/>
    <w:tmpl w:val="5574A598"/>
    <w:lvl w:ilvl="0" w:tplc="62586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AE2"/>
    <w:multiLevelType w:val="multilevel"/>
    <w:tmpl w:val="488A6A04"/>
    <w:lvl w:ilvl="0">
      <w:start w:val="1"/>
      <w:numFmt w:val="bullet"/>
      <w:pStyle w:val="Indentedbullet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FB1118"/>
    <w:multiLevelType w:val="hybridMultilevel"/>
    <w:tmpl w:val="EE68D50E"/>
    <w:lvl w:ilvl="0" w:tplc="0413000B">
      <w:start w:val="1"/>
      <w:numFmt w:val="bullet"/>
      <w:lvlText w:val=""/>
      <w:lvlJc w:val="left"/>
      <w:pPr>
        <w:ind w:left="251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5" w15:restartNumberingAfterBreak="0">
    <w:nsid w:val="389274F2"/>
    <w:multiLevelType w:val="multilevel"/>
    <w:tmpl w:val="79264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11B4B80"/>
    <w:multiLevelType w:val="multilevel"/>
    <w:tmpl w:val="6254B0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C55AA6"/>
    <w:multiLevelType w:val="multilevel"/>
    <w:tmpl w:val="B740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217D0B"/>
    <w:multiLevelType w:val="hybridMultilevel"/>
    <w:tmpl w:val="E64EDEB8"/>
    <w:lvl w:ilvl="0" w:tplc="19358065">
      <w:start w:val="1"/>
      <w:numFmt w:val="decimal"/>
      <w:lvlText w:val="%1."/>
      <w:lvlJc w:val="left"/>
      <w:pPr>
        <w:ind w:left="720" w:hanging="360"/>
      </w:pPr>
    </w:lvl>
    <w:lvl w:ilvl="1" w:tplc="19358065" w:tentative="1">
      <w:start w:val="1"/>
      <w:numFmt w:val="lowerLetter"/>
      <w:lvlText w:val="%2."/>
      <w:lvlJc w:val="left"/>
      <w:pPr>
        <w:ind w:left="1440" w:hanging="360"/>
      </w:pPr>
    </w:lvl>
    <w:lvl w:ilvl="2" w:tplc="19358065" w:tentative="1">
      <w:start w:val="1"/>
      <w:numFmt w:val="lowerRoman"/>
      <w:lvlText w:val="%3."/>
      <w:lvlJc w:val="right"/>
      <w:pPr>
        <w:ind w:left="2160" w:hanging="180"/>
      </w:pPr>
    </w:lvl>
    <w:lvl w:ilvl="3" w:tplc="19358065" w:tentative="1">
      <w:start w:val="1"/>
      <w:numFmt w:val="decimal"/>
      <w:lvlText w:val="%4."/>
      <w:lvlJc w:val="left"/>
      <w:pPr>
        <w:ind w:left="2880" w:hanging="360"/>
      </w:pPr>
    </w:lvl>
    <w:lvl w:ilvl="4" w:tplc="19358065" w:tentative="1">
      <w:start w:val="1"/>
      <w:numFmt w:val="lowerLetter"/>
      <w:lvlText w:val="%5."/>
      <w:lvlJc w:val="left"/>
      <w:pPr>
        <w:ind w:left="3600" w:hanging="360"/>
      </w:pPr>
    </w:lvl>
    <w:lvl w:ilvl="5" w:tplc="19358065" w:tentative="1">
      <w:start w:val="1"/>
      <w:numFmt w:val="lowerRoman"/>
      <w:lvlText w:val="%6."/>
      <w:lvlJc w:val="right"/>
      <w:pPr>
        <w:ind w:left="4320" w:hanging="180"/>
      </w:pPr>
    </w:lvl>
    <w:lvl w:ilvl="6" w:tplc="19358065" w:tentative="1">
      <w:start w:val="1"/>
      <w:numFmt w:val="decimal"/>
      <w:lvlText w:val="%7."/>
      <w:lvlJc w:val="left"/>
      <w:pPr>
        <w:ind w:left="5040" w:hanging="360"/>
      </w:pPr>
    </w:lvl>
    <w:lvl w:ilvl="7" w:tplc="19358065" w:tentative="1">
      <w:start w:val="1"/>
      <w:numFmt w:val="lowerLetter"/>
      <w:lvlText w:val="%8."/>
      <w:lvlJc w:val="left"/>
      <w:pPr>
        <w:ind w:left="5760" w:hanging="360"/>
      </w:pPr>
    </w:lvl>
    <w:lvl w:ilvl="8" w:tplc="193580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27E67"/>
    <w:multiLevelType w:val="multilevel"/>
    <w:tmpl w:val="0C86C74C"/>
    <w:lvl w:ilvl="0">
      <w:start w:val="1"/>
      <w:numFmt w:val="decimal"/>
      <w:pStyle w:val="Numbered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6D2C016B"/>
    <w:multiLevelType w:val="multilevel"/>
    <w:tmpl w:val="22A20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1621CA6"/>
    <w:multiLevelType w:val="hybridMultilevel"/>
    <w:tmpl w:val="909C29EE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5895C2D"/>
    <w:multiLevelType w:val="multilevel"/>
    <w:tmpl w:val="F2F40D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8645967">
    <w:abstractNumId w:val="1"/>
  </w:num>
  <w:num w:numId="2" w16cid:durableId="1714305195">
    <w:abstractNumId w:val="9"/>
  </w:num>
  <w:num w:numId="3" w16cid:durableId="1713651948">
    <w:abstractNumId w:val="3"/>
  </w:num>
  <w:num w:numId="4" w16cid:durableId="187373453">
    <w:abstractNumId w:val="6"/>
  </w:num>
  <w:num w:numId="5" w16cid:durableId="621575426">
    <w:abstractNumId w:val="5"/>
  </w:num>
  <w:num w:numId="6" w16cid:durableId="839154599">
    <w:abstractNumId w:val="10"/>
  </w:num>
  <w:num w:numId="7" w16cid:durableId="491411716">
    <w:abstractNumId w:val="2"/>
  </w:num>
  <w:num w:numId="8" w16cid:durableId="761146368">
    <w:abstractNumId w:val="8"/>
  </w:num>
  <w:num w:numId="9" w16cid:durableId="194271846">
    <w:abstractNumId w:val="7"/>
  </w:num>
  <w:num w:numId="10" w16cid:durableId="957299489">
    <w:abstractNumId w:val="12"/>
  </w:num>
  <w:num w:numId="11" w16cid:durableId="1943685987">
    <w:abstractNumId w:val="11"/>
  </w:num>
  <w:num w:numId="12" w16cid:durableId="1053890857">
    <w:abstractNumId w:val="4"/>
  </w:num>
  <w:num w:numId="13" w16cid:durableId="34755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E9"/>
    <w:rsid w:val="00012F2C"/>
    <w:rsid w:val="00035366"/>
    <w:rsid w:val="00035949"/>
    <w:rsid w:val="0004684B"/>
    <w:rsid w:val="000D7472"/>
    <w:rsid w:val="001613FA"/>
    <w:rsid w:val="0019211C"/>
    <w:rsid w:val="00204C20"/>
    <w:rsid w:val="002103C0"/>
    <w:rsid w:val="002130DC"/>
    <w:rsid w:val="002220C6"/>
    <w:rsid w:val="00222C5A"/>
    <w:rsid w:val="002729C8"/>
    <w:rsid w:val="00295F1E"/>
    <w:rsid w:val="002A5A25"/>
    <w:rsid w:val="002F5ABD"/>
    <w:rsid w:val="00353DA3"/>
    <w:rsid w:val="00387470"/>
    <w:rsid w:val="00412692"/>
    <w:rsid w:val="00437351"/>
    <w:rsid w:val="004623D1"/>
    <w:rsid w:val="004D7052"/>
    <w:rsid w:val="004E32E5"/>
    <w:rsid w:val="00534544"/>
    <w:rsid w:val="005539B4"/>
    <w:rsid w:val="00561E3A"/>
    <w:rsid w:val="00564AD0"/>
    <w:rsid w:val="005752AB"/>
    <w:rsid w:val="005753FD"/>
    <w:rsid w:val="005C243B"/>
    <w:rsid w:val="005D28AD"/>
    <w:rsid w:val="005D39C3"/>
    <w:rsid w:val="006173E3"/>
    <w:rsid w:val="00641121"/>
    <w:rsid w:val="00663381"/>
    <w:rsid w:val="006749BE"/>
    <w:rsid w:val="00674C58"/>
    <w:rsid w:val="006A717A"/>
    <w:rsid w:val="00743EC8"/>
    <w:rsid w:val="00752326"/>
    <w:rsid w:val="007C3FD1"/>
    <w:rsid w:val="007E76AF"/>
    <w:rsid w:val="0083A90E"/>
    <w:rsid w:val="00880A65"/>
    <w:rsid w:val="008844AC"/>
    <w:rsid w:val="008C3344"/>
    <w:rsid w:val="00901F2E"/>
    <w:rsid w:val="009171DC"/>
    <w:rsid w:val="00925A6C"/>
    <w:rsid w:val="009472FB"/>
    <w:rsid w:val="00954D0E"/>
    <w:rsid w:val="009572DD"/>
    <w:rsid w:val="009A3FF3"/>
    <w:rsid w:val="009A6EA9"/>
    <w:rsid w:val="009D72D3"/>
    <w:rsid w:val="009E4BBE"/>
    <w:rsid w:val="00A24147"/>
    <w:rsid w:val="00AE05D8"/>
    <w:rsid w:val="00B635E9"/>
    <w:rsid w:val="00B93E7D"/>
    <w:rsid w:val="00C03B63"/>
    <w:rsid w:val="00C9096A"/>
    <w:rsid w:val="00CE2518"/>
    <w:rsid w:val="00D15CD4"/>
    <w:rsid w:val="00D225A1"/>
    <w:rsid w:val="00D41276"/>
    <w:rsid w:val="00DB66DC"/>
    <w:rsid w:val="00DC3123"/>
    <w:rsid w:val="00DD2891"/>
    <w:rsid w:val="00DF299A"/>
    <w:rsid w:val="00DF683D"/>
    <w:rsid w:val="00E06F2A"/>
    <w:rsid w:val="00E70A64"/>
    <w:rsid w:val="00E84CAC"/>
    <w:rsid w:val="00EB715E"/>
    <w:rsid w:val="00EE4A94"/>
    <w:rsid w:val="00EE761C"/>
    <w:rsid w:val="00EF1069"/>
    <w:rsid w:val="00F00489"/>
    <w:rsid w:val="00F52D2D"/>
    <w:rsid w:val="00F5711E"/>
    <w:rsid w:val="00F90489"/>
    <w:rsid w:val="00FE7B58"/>
    <w:rsid w:val="0B0C0BA3"/>
    <w:rsid w:val="0B16B0D5"/>
    <w:rsid w:val="0DC33576"/>
    <w:rsid w:val="12035853"/>
    <w:rsid w:val="126CE610"/>
    <w:rsid w:val="148F6E3D"/>
    <w:rsid w:val="15682968"/>
    <w:rsid w:val="1591857F"/>
    <w:rsid w:val="18A12BF6"/>
    <w:rsid w:val="18C36D15"/>
    <w:rsid w:val="1B29F9A3"/>
    <w:rsid w:val="1BB3A52F"/>
    <w:rsid w:val="1C06E302"/>
    <w:rsid w:val="1D0EC95E"/>
    <w:rsid w:val="1E9A7C60"/>
    <w:rsid w:val="21A15D07"/>
    <w:rsid w:val="24E133F1"/>
    <w:rsid w:val="24E536E7"/>
    <w:rsid w:val="264AA14E"/>
    <w:rsid w:val="29AEECCC"/>
    <w:rsid w:val="2B9BB40E"/>
    <w:rsid w:val="2E70C2DD"/>
    <w:rsid w:val="3015F920"/>
    <w:rsid w:val="375D8DFA"/>
    <w:rsid w:val="3CD4D5DD"/>
    <w:rsid w:val="3E42EC25"/>
    <w:rsid w:val="3F3631B1"/>
    <w:rsid w:val="417989D2"/>
    <w:rsid w:val="44EFB815"/>
    <w:rsid w:val="483781DD"/>
    <w:rsid w:val="4C9D3A03"/>
    <w:rsid w:val="52AAC641"/>
    <w:rsid w:val="5500B486"/>
    <w:rsid w:val="5607E66F"/>
    <w:rsid w:val="5B674AEA"/>
    <w:rsid w:val="5CE8C955"/>
    <w:rsid w:val="6A7D0E56"/>
    <w:rsid w:val="71BE4337"/>
    <w:rsid w:val="73AC0BBE"/>
    <w:rsid w:val="73D3A3B4"/>
    <w:rsid w:val="7547DC1F"/>
    <w:rsid w:val="76E3AC80"/>
    <w:rsid w:val="7A26BCA6"/>
    <w:rsid w:val="7B1E4A0F"/>
    <w:rsid w:val="7C0D643B"/>
    <w:rsid w:val="7F470988"/>
    <w:rsid w:val="7F49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02B2"/>
  <w15:docId w15:val="{1DD6FE48-8DB2-4DD8-96AA-8E2A654E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4E0"/>
    <w:pPr>
      <w:spacing w:line="288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5554E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7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54E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4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554E0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554E0"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26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54E0"/>
    <w:pPr>
      <w:keepNext/>
      <w:keepLines/>
      <w:spacing w:before="40"/>
      <w:outlineLvl w:val="4"/>
    </w:pPr>
    <w:rPr>
      <w:rFonts w:eastAsiaTheme="majorEastAsia" w:cstheme="majorBidi"/>
      <w:b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28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2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2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5554E0"/>
    <w:rPr>
      <w:rFonts w:eastAsiaTheme="majorEastAsia" w:cstheme="majorBidi"/>
      <w:b/>
      <w:color w:val="000000" w:themeColor="text1"/>
      <w:sz w:val="70"/>
      <w:szCs w:val="32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5554E0"/>
    <w:rPr>
      <w:rFonts w:eastAsiaTheme="majorEastAsia" w:cstheme="majorBidi"/>
      <w:b/>
      <w:color w:val="000000" w:themeColor="text1"/>
      <w:sz w:val="48"/>
      <w:szCs w:val="26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5554E0"/>
    <w:rPr>
      <w:rFonts w:eastAsiaTheme="majorEastAsia" w:cstheme="majorBidi"/>
      <w:b/>
      <w:spacing w:val="-10"/>
      <w:kern w:val="2"/>
      <w:sz w:val="70"/>
      <w:szCs w:val="56"/>
    </w:rPr>
  </w:style>
  <w:style w:type="character" w:customStyle="1" w:styleId="Kop3Char">
    <w:name w:val="Kop 3 Char"/>
    <w:basedOn w:val="Standaardalinea-lettertype"/>
    <w:link w:val="Kop3"/>
    <w:uiPriority w:val="9"/>
    <w:qFormat/>
    <w:rsid w:val="005554E0"/>
    <w:rPr>
      <w:rFonts w:eastAsiaTheme="majorEastAsia" w:cstheme="majorBidi"/>
      <w:b/>
      <w:color w:val="000000" w:themeColor="text1"/>
      <w:sz w:val="28"/>
    </w:rPr>
  </w:style>
  <w:style w:type="character" w:customStyle="1" w:styleId="Kop4Char">
    <w:name w:val="Kop 4 Char"/>
    <w:basedOn w:val="Standaardalinea-lettertype"/>
    <w:link w:val="Kop4"/>
    <w:uiPriority w:val="9"/>
    <w:qFormat/>
    <w:rsid w:val="005554E0"/>
    <w:rPr>
      <w:rFonts w:eastAsiaTheme="majorEastAsia" w:cstheme="majorBidi"/>
      <w:b/>
      <w:iCs/>
      <w:color w:val="000000" w:themeColor="text1"/>
      <w:sz w:val="26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5554E0"/>
    <w:rPr>
      <w:rFonts w:eastAsiaTheme="majorEastAsia" w:cstheme="majorBidi"/>
      <w:b/>
      <w:color w:val="000000" w:themeColor="text1"/>
    </w:rPr>
  </w:style>
  <w:style w:type="character" w:customStyle="1" w:styleId="ArticleLevel1Char">
    <w:name w:val="Article Level 1 Char"/>
    <w:basedOn w:val="Standaardalinea-lettertype"/>
    <w:link w:val="ArticleLevel1"/>
    <w:qFormat/>
    <w:rsid w:val="00E15710"/>
    <w:rPr>
      <w:b/>
      <w:bCs/>
      <w:lang w:val="nl-NL"/>
    </w:rPr>
  </w:style>
  <w:style w:type="character" w:customStyle="1" w:styleId="ArticleLevel2Char">
    <w:name w:val="Article Level 2 Char"/>
    <w:basedOn w:val="Standaardalinea-lettertype"/>
    <w:link w:val="ArticleLevel2"/>
    <w:qFormat/>
    <w:rsid w:val="0066162B"/>
    <w:rPr>
      <w:lang w:val="nl-NL"/>
    </w:rPr>
  </w:style>
  <w:style w:type="character" w:customStyle="1" w:styleId="Hyperlink1">
    <w:name w:val="Hyperlink1"/>
    <w:uiPriority w:val="99"/>
    <w:semiHidden/>
    <w:unhideWhenUsed/>
    <w:rsid w:val="006E0FDA"/>
  </w:style>
  <w:style w:type="character" w:customStyle="1" w:styleId="Links">
    <w:name w:val="Links"/>
    <w:basedOn w:val="Hyperlink1"/>
    <w:uiPriority w:val="1"/>
    <w:qFormat/>
    <w:rsid w:val="0035195F"/>
    <w:rPr>
      <w:color w:val="0563C1" w:themeColor="hyperlink"/>
      <w:u w:val="single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802552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802552"/>
    <w:rPr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670D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670D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E15710"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TitleCarPHPDOCX">
    <w:name w:val="Title Car PHPDOCX"/>
    <w:basedOn w:val="DefaultParagraphFontPHPDOCX"/>
    <w:link w:val="TitlePHPDOCX0"/>
    <w:uiPriority w:val="10"/>
    <w:qFormat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0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0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DejaVu Sans" w:hAnsi="Liberation Sans" w:cs="Noto Sans Devanagari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styleId="Titel">
    <w:name w:val="Title"/>
    <w:basedOn w:val="Standaard"/>
    <w:next w:val="Standaard"/>
    <w:link w:val="TitelChar"/>
    <w:uiPriority w:val="10"/>
    <w:qFormat/>
    <w:rsid w:val="005554E0"/>
    <w:pPr>
      <w:spacing w:line="240" w:lineRule="auto"/>
      <w:contextualSpacing/>
    </w:pPr>
    <w:rPr>
      <w:rFonts w:eastAsiaTheme="majorEastAsia" w:cstheme="majorBidi"/>
      <w:b/>
      <w:spacing w:val="-10"/>
      <w:kern w:val="2"/>
      <w:sz w:val="70"/>
      <w:szCs w:val="56"/>
    </w:rPr>
  </w:style>
  <w:style w:type="paragraph" w:styleId="Geenafstand">
    <w:name w:val="No Spacing"/>
    <w:uiPriority w:val="1"/>
    <w:qFormat/>
    <w:rsid w:val="00D82EA7"/>
  </w:style>
  <w:style w:type="paragraph" w:customStyle="1" w:styleId="ArticleLevel1">
    <w:name w:val="Article Level 1"/>
    <w:basedOn w:val="Standaard"/>
    <w:next w:val="ArticleLevel2"/>
    <w:link w:val="ArticleLevel1Char"/>
    <w:qFormat/>
    <w:rsid w:val="00E15710"/>
    <w:pPr>
      <w:numPr>
        <w:numId w:val="1"/>
      </w:numPr>
    </w:pPr>
    <w:rPr>
      <w:b/>
      <w:bCs/>
    </w:rPr>
  </w:style>
  <w:style w:type="paragraph" w:customStyle="1" w:styleId="ArticleLevel2">
    <w:name w:val="Article Level 2"/>
    <w:basedOn w:val="Standaard"/>
    <w:link w:val="ArticleLevel2Char"/>
    <w:qFormat/>
    <w:rsid w:val="0066162B"/>
    <w:pPr>
      <w:numPr>
        <w:ilvl w:val="1"/>
        <w:numId w:val="1"/>
      </w:numPr>
    </w:pPr>
  </w:style>
  <w:style w:type="paragraph" w:styleId="Lijstalinea">
    <w:name w:val="List Paragraph"/>
    <w:basedOn w:val="Standaard"/>
    <w:uiPriority w:val="34"/>
    <w:qFormat/>
    <w:rsid w:val="0016304C"/>
    <w:pPr>
      <w:ind w:left="720"/>
      <w:contextualSpacing/>
    </w:pPr>
  </w:style>
  <w:style w:type="paragraph" w:customStyle="1" w:styleId="ArticleLevel3">
    <w:name w:val="Article Level 3"/>
    <w:basedOn w:val="Standaard"/>
    <w:next w:val="ArticleLevel4"/>
    <w:qFormat/>
    <w:rsid w:val="00BD33F6"/>
    <w:pPr>
      <w:numPr>
        <w:ilvl w:val="2"/>
        <w:numId w:val="1"/>
      </w:numPr>
    </w:pPr>
  </w:style>
  <w:style w:type="paragraph" w:customStyle="1" w:styleId="ArticleLevel4">
    <w:name w:val="Article Level 4"/>
    <w:basedOn w:val="Standaard"/>
    <w:qFormat/>
    <w:rsid w:val="00C80280"/>
    <w:pPr>
      <w:numPr>
        <w:ilvl w:val="3"/>
        <w:numId w:val="1"/>
      </w:numPr>
    </w:pPr>
  </w:style>
  <w:style w:type="paragraph" w:customStyle="1" w:styleId="ArticleLevel5">
    <w:name w:val="Article Level 5"/>
    <w:basedOn w:val="Standaard"/>
    <w:qFormat/>
    <w:rsid w:val="00C80280"/>
    <w:pPr>
      <w:numPr>
        <w:ilvl w:val="4"/>
        <w:numId w:val="1"/>
      </w:numPr>
    </w:pPr>
  </w:style>
  <w:style w:type="paragraph" w:customStyle="1" w:styleId="ArticleLevel6">
    <w:name w:val="Article Level 6"/>
    <w:basedOn w:val="Standaard"/>
    <w:qFormat/>
    <w:rsid w:val="00C80280"/>
    <w:pPr>
      <w:numPr>
        <w:ilvl w:val="5"/>
        <w:numId w:val="1"/>
      </w:numPr>
      <w:tabs>
        <w:tab w:val="left" w:pos="851"/>
      </w:tabs>
    </w:p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802552"/>
    <w:pPr>
      <w:tabs>
        <w:tab w:val="center" w:pos="4513"/>
        <w:tab w:val="right" w:pos="9026"/>
      </w:tabs>
      <w:spacing w:line="240" w:lineRule="auto"/>
    </w:pPr>
    <w:rPr>
      <w:sz w:val="22"/>
    </w:rPr>
  </w:style>
  <w:style w:type="paragraph" w:customStyle="1" w:styleId="Numberedheading1">
    <w:name w:val="Numbered heading 1"/>
    <w:basedOn w:val="ArticleLevel1"/>
    <w:qFormat/>
    <w:rsid w:val="00EE7197"/>
    <w:pPr>
      <w:numPr>
        <w:numId w:val="2"/>
      </w:numPr>
    </w:pPr>
  </w:style>
  <w:style w:type="paragraph" w:customStyle="1" w:styleId="Numberedheading2">
    <w:name w:val="Numbered heading 2"/>
    <w:basedOn w:val="Numberedheading1"/>
    <w:qFormat/>
    <w:rsid w:val="00EE7197"/>
    <w:pPr>
      <w:ind w:left="1418" w:hanging="1418"/>
    </w:pPr>
    <w:rPr>
      <w:b w:val="0"/>
    </w:rPr>
  </w:style>
  <w:style w:type="paragraph" w:customStyle="1" w:styleId="Numberedheading3">
    <w:name w:val="Numbered heading 3"/>
    <w:basedOn w:val="Numberedheading2"/>
    <w:qFormat/>
    <w:rsid w:val="001F3CAF"/>
  </w:style>
  <w:style w:type="paragraph" w:customStyle="1" w:styleId="Numberedheading4">
    <w:name w:val="Numbered heading 4"/>
    <w:basedOn w:val="Numberedheading3"/>
    <w:qFormat/>
    <w:rsid w:val="001F3CAF"/>
  </w:style>
  <w:style w:type="paragraph" w:customStyle="1" w:styleId="Indentedbullets">
    <w:name w:val="Indented bullets"/>
    <w:basedOn w:val="Standaard"/>
    <w:qFormat/>
    <w:rsid w:val="00E15710"/>
    <w:pPr>
      <w:numPr>
        <w:numId w:val="3"/>
      </w:numPr>
      <w:ind w:left="1792" w:hanging="352"/>
      <w:contextualSpacing/>
    </w:pPr>
  </w:style>
  <w:style w:type="paragraph" w:customStyle="1" w:styleId="ListParagraphPHPDOCX">
    <w:name w:val="List Paragraph PHPDOCX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Standaard"/>
    <w:next w:val="Standaard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Standaard"/>
    <w:next w:val="Standaard"/>
    <w:uiPriority w:val="11"/>
    <w:qFormat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annotationtextPHPDOCX">
    <w:name w:val="annotation text PHPDOCX"/>
    <w:basedOn w:val="Standaard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Standaard"/>
    <w:uiPriority w:val="99"/>
    <w:semiHidden/>
    <w:unhideWhenUsed/>
    <w:qFormat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Standaard"/>
    <w:link w:val="foot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Standaard"/>
    <w:link w:val="endnoteTextCarPHPDOCX"/>
    <w:uiPriority w:val="99"/>
    <w:semiHidden/>
    <w:unhideWhenUsed/>
    <w:qFormat/>
    <w:rsid w:val="006E0FDA"/>
    <w:pPr>
      <w:spacing w:line="240" w:lineRule="auto"/>
    </w:pPr>
    <w:rPr>
      <w:sz w:val="20"/>
      <w:szCs w:val="20"/>
    </w:rPr>
  </w:style>
  <w:style w:type="numbering" w:customStyle="1" w:styleId="JuriBloxArticlesLevels">
    <w:name w:val="JuriBloxArticlesLevels"/>
    <w:uiPriority w:val="99"/>
    <w:qFormat/>
    <w:rsid w:val="00EE7197"/>
  </w:style>
  <w:style w:type="numbering" w:customStyle="1" w:styleId="JuriBloxNumberedHeadings">
    <w:name w:val="JuriBloxNumberedHeadings"/>
    <w:uiPriority w:val="99"/>
    <w:qFormat/>
    <w:rsid w:val="00EE7197"/>
  </w:style>
  <w:style w:type="table" w:styleId="Tabelraster">
    <w:name w:val="Table Grid"/>
    <w:basedOn w:val="Standaardtabel"/>
    <w:uiPriority w:val="39"/>
    <w:rsid w:val="00140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PHPDOCX0">
    <w:name w:val="Default Paragraph Font PHPDOCX0"/>
    <w:uiPriority w:val="1"/>
    <w:semiHidden/>
    <w:unhideWhenUsed/>
  </w:style>
  <w:style w:type="paragraph" w:customStyle="1" w:styleId="ListParagraphPHPDOCX0">
    <w:name w:val="List Paragraph PHPDOCX0"/>
    <w:basedOn w:val="Standaard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basedOn w:val="Standaard"/>
    <w:next w:val="Standaard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basedOn w:val="Standaard"/>
    <w:next w:val="Standaard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arPHPDOCX0">
    <w:name w:val="Subtitle Car PHPDOCX0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basedOn w:val="Standaard"/>
    <w:link w:val="CommentTextCharPHPDOCX0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basedOn w:val="Standaard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basedOn w:val="Standaard"/>
    <w:link w:val="foot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basedOn w:val="Standaard"/>
    <w:link w:val="endnoteTextCarPHPDOCX0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2D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2D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F52D2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F52D2D"/>
  </w:style>
  <w:style w:type="character" w:customStyle="1" w:styleId="eop">
    <w:name w:val="eop"/>
    <w:basedOn w:val="Standaardalinea-lettertype"/>
    <w:rsid w:val="00F52D2D"/>
  </w:style>
  <w:style w:type="paragraph" w:styleId="Tekstopmerking">
    <w:name w:val="annotation text"/>
    <w:basedOn w:val="Standaard"/>
    <w:link w:val="TekstopmerkingChar"/>
    <w:uiPriority w:val="99"/>
    <w:unhideWhenUsed/>
    <w:rsid w:val="006173E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173E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173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173E3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AE05D8"/>
    <w:pPr>
      <w:suppressAutoHyphens w:val="0"/>
    </w:pPr>
  </w:style>
  <w:style w:type="paragraph" w:customStyle="1" w:styleId="Default">
    <w:name w:val="Default"/>
    <w:rsid w:val="00DB66D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898b5-c8ca-4eae-9ffe-cb3650d43c42">
      <Terms xmlns="http://schemas.microsoft.com/office/infopath/2007/PartnerControls"/>
    </lcf76f155ced4ddcb4097134ff3c332f>
    <Datumentijd xmlns="e6e898b5-c8ca-4eae-9ffe-cb3650d43c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0BD61B0E0D145ACC572378F937B63" ma:contentTypeVersion="13" ma:contentTypeDescription="Een nieuw document maken." ma:contentTypeScope="" ma:versionID="6bed267547d48abd56e44b07a9dfa88a">
  <xsd:schema xmlns:xsd="http://www.w3.org/2001/XMLSchema" xmlns:xs="http://www.w3.org/2001/XMLSchema" xmlns:p="http://schemas.microsoft.com/office/2006/metadata/properties" xmlns:ns2="e6e898b5-c8ca-4eae-9ffe-cb3650d43c42" xmlns:ns3="370b2bd9-b171-4904-a6b8-27ff57bd7112" targetNamespace="http://schemas.microsoft.com/office/2006/metadata/properties" ma:root="true" ma:fieldsID="88c36c774fbea4d190868695b05a513d" ns2:_="" ns3:_="">
    <xsd:import namespace="e6e898b5-c8ca-4eae-9ffe-cb3650d43c42"/>
    <xsd:import namespace="370b2bd9-b171-4904-a6b8-27ff57bd7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898b5-c8ca-4eae-9ffe-cb3650d43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atumentijd" ma:index="20" nillable="true" ma:displayName="Datum en tijd" ma:format="DateOnly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b2bd9-b171-4904-a6b8-27ff57bd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DA5B-88F2-421A-B045-C2AFEB4DF894}">
  <ds:schemaRefs>
    <ds:schemaRef ds:uri="http://schemas.microsoft.com/office/2006/metadata/properties"/>
    <ds:schemaRef ds:uri="http://schemas.microsoft.com/office/infopath/2007/PartnerControls"/>
    <ds:schemaRef ds:uri="e6e898b5-c8ca-4eae-9ffe-cb3650d43c42"/>
  </ds:schemaRefs>
</ds:datastoreItem>
</file>

<file path=customXml/itemProps2.xml><?xml version="1.0" encoding="utf-8"?>
<ds:datastoreItem xmlns:ds="http://schemas.openxmlformats.org/officeDocument/2006/customXml" ds:itemID="{D1050A3A-28F6-413B-9434-16A7524CD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F6634-F811-46A0-AD1E-E692F2FEB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898b5-c8ca-4eae-9ffe-cb3650d43c42"/>
    <ds:schemaRef ds:uri="370b2bd9-b171-4904-a6b8-27ff57bd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D4ADE2-4C83-433A-8F43-6E6C4BFA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Overeenkomst ten behoeve van ICT Prestatie GIBIT 2023 [245]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Overeenkomst ten behoeve van ICT Prestatie GIBIT 2023 [245]</dc:title>
  <dc:subject/>
  <dc:creator>Sissy Moenilal</dc:creator>
  <dc:description/>
  <cp:lastModifiedBy>Douwe Sibma</cp:lastModifiedBy>
  <cp:revision>2</cp:revision>
  <cp:lastPrinted>2024-05-15T10:41:00Z</cp:lastPrinted>
  <dcterms:created xsi:type="dcterms:W3CDTF">2026-07-03T19:30:00Z</dcterms:created>
  <dcterms:modified xsi:type="dcterms:W3CDTF">2026-07-03T19:30:00Z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0x01010061F0BD61B0E0D145ACC572378F937B63</vt:lpwstr>
  </property>
  <property fmtid="{D5CDD505-2E9C-101B-9397-08002B2CF9AE}" pid="3" name="MediaServiceImageTags">
    <vt:lpwstr/>
  </property>
</Properties>
</file>