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AE6A6" w14:textId="645E3EB2" w:rsidR="007C5DF5" w:rsidRPr="00BC707F" w:rsidRDefault="007C5DF5" w:rsidP="00FE413E">
      <w:pPr>
        <w:spacing w:after="0" w:line="240" w:lineRule="auto"/>
        <w:outlineLvl w:val="0"/>
        <w:rPr>
          <w:rFonts w:ascii="Arial" w:hAnsi="Arial" w:cs="Arial"/>
          <w:b/>
          <w:sz w:val="40"/>
          <w:szCs w:val="40"/>
          <w:lang w:eastAsia="nl-NL"/>
        </w:rPr>
      </w:pPr>
      <w:r>
        <w:rPr>
          <w:rFonts w:ascii="Arial" w:hAnsi="Arial" w:cs="Arial"/>
          <w:b/>
          <w:sz w:val="40"/>
          <w:szCs w:val="40"/>
          <w:lang w:eastAsia="nl-NL"/>
        </w:rPr>
        <w:t>Bijlage F</w:t>
      </w:r>
      <w:r w:rsidRPr="00BC707F">
        <w:rPr>
          <w:rFonts w:ascii="Arial" w:hAnsi="Arial" w:cs="Arial"/>
          <w:b/>
          <w:sz w:val="40"/>
          <w:szCs w:val="40"/>
          <w:lang w:eastAsia="nl-NL"/>
        </w:rPr>
        <w:t>: Sluitnota</w:t>
      </w:r>
    </w:p>
    <w:p w14:paraId="08CF2694" w14:textId="77777777" w:rsidR="007C5DF5" w:rsidRPr="00BC707F" w:rsidRDefault="007C5DF5" w:rsidP="00BC707F">
      <w:pPr>
        <w:spacing w:after="0" w:line="240" w:lineRule="auto"/>
        <w:rPr>
          <w:rFonts w:ascii="Arial" w:hAnsi="Arial" w:cs="Arial"/>
          <w:sz w:val="20"/>
          <w:szCs w:val="20"/>
        </w:rPr>
      </w:pPr>
    </w:p>
    <w:tbl>
      <w:tblPr>
        <w:tblW w:w="0" w:type="auto"/>
        <w:tblLook w:val="01E0" w:firstRow="1" w:lastRow="1" w:firstColumn="1" w:lastColumn="1" w:noHBand="0" w:noVBand="0"/>
      </w:tblPr>
      <w:tblGrid>
        <w:gridCol w:w="2518"/>
        <w:gridCol w:w="5622"/>
      </w:tblGrid>
      <w:tr w:rsidR="007C5DF5" w14:paraId="4A941623" w14:textId="77777777" w:rsidTr="0045087F">
        <w:trPr>
          <w:trHeight w:val="567"/>
        </w:trPr>
        <w:tc>
          <w:tcPr>
            <w:tcW w:w="2518" w:type="dxa"/>
            <w:tcBorders>
              <w:top w:val="nil"/>
              <w:left w:val="nil"/>
              <w:bottom w:val="single" w:sz="4" w:space="0" w:color="auto"/>
              <w:right w:val="nil"/>
            </w:tcBorders>
            <w:vAlign w:val="center"/>
          </w:tcPr>
          <w:p w14:paraId="0E07BF0E" w14:textId="77777777" w:rsidR="007C5DF5" w:rsidRPr="0045087F" w:rsidRDefault="007C5DF5">
            <w:pPr>
              <w:pStyle w:val="Tekstzonderopmaak"/>
              <w:rPr>
                <w:rFonts w:cs="Arial"/>
                <w:b/>
              </w:rPr>
            </w:pPr>
          </w:p>
          <w:p w14:paraId="5A3933E8" w14:textId="77777777" w:rsidR="007C5DF5" w:rsidRPr="0045087F" w:rsidRDefault="007C5DF5">
            <w:pPr>
              <w:pStyle w:val="Tekstzonderopmaak"/>
              <w:rPr>
                <w:rFonts w:cs="Arial"/>
                <w:b/>
              </w:rPr>
            </w:pPr>
            <w:r>
              <w:rPr>
                <w:rFonts w:cs="Arial"/>
                <w:b/>
              </w:rPr>
              <w:t>Verzekeringnemer</w:t>
            </w:r>
          </w:p>
        </w:tc>
        <w:tc>
          <w:tcPr>
            <w:tcW w:w="5622" w:type="dxa"/>
            <w:tcBorders>
              <w:top w:val="nil"/>
              <w:left w:val="nil"/>
              <w:bottom w:val="single" w:sz="4" w:space="0" w:color="auto"/>
              <w:right w:val="nil"/>
            </w:tcBorders>
            <w:vAlign w:val="center"/>
          </w:tcPr>
          <w:p w14:paraId="5F89317B" w14:textId="77777777" w:rsidR="007C5DF5" w:rsidRPr="0045087F" w:rsidRDefault="007C5DF5" w:rsidP="0045087F">
            <w:pPr>
              <w:pStyle w:val="Tekstzonderopmaak"/>
              <w:tabs>
                <w:tab w:val="left" w:pos="1701"/>
              </w:tabs>
              <w:rPr>
                <w:rFonts w:cs="Arial"/>
              </w:rPr>
            </w:pPr>
          </w:p>
          <w:p w14:paraId="2D3C3299" w14:textId="77777777" w:rsidR="007C5DF5" w:rsidRPr="0045087F" w:rsidRDefault="007C5DF5" w:rsidP="0045087F">
            <w:pPr>
              <w:pStyle w:val="Tekstzonderopmaak"/>
              <w:tabs>
                <w:tab w:val="left" w:pos="1701"/>
              </w:tabs>
              <w:rPr>
                <w:rFonts w:cs="Arial"/>
              </w:rPr>
            </w:pPr>
            <w:r w:rsidRPr="0045087F">
              <w:rPr>
                <w:rFonts w:cs="Arial"/>
              </w:rPr>
              <w:t>Gemeente Hellendoorn</w:t>
            </w:r>
          </w:p>
          <w:p w14:paraId="796DD52B" w14:textId="77777777" w:rsidR="007C5DF5" w:rsidRPr="0045087F" w:rsidRDefault="007C5DF5" w:rsidP="0045087F">
            <w:pPr>
              <w:pStyle w:val="Tekstzonderopmaak"/>
              <w:tabs>
                <w:tab w:val="left" w:pos="1701"/>
              </w:tabs>
              <w:rPr>
                <w:rFonts w:cs="Arial"/>
              </w:rPr>
            </w:pPr>
            <w:r w:rsidRPr="0045087F">
              <w:rPr>
                <w:rFonts w:cs="Arial"/>
              </w:rPr>
              <w:t>Postbus 200</w:t>
            </w:r>
          </w:p>
          <w:p w14:paraId="0597DEAA" w14:textId="77777777" w:rsidR="007C5DF5" w:rsidRPr="0045087F" w:rsidRDefault="007C5DF5">
            <w:pPr>
              <w:pStyle w:val="Tekstzonderopmaak"/>
              <w:rPr>
                <w:rFonts w:cs="Arial"/>
              </w:rPr>
            </w:pPr>
            <w:r w:rsidRPr="0045087F">
              <w:rPr>
                <w:rFonts w:cs="Arial"/>
              </w:rPr>
              <w:t>7440 AE  Nijverdal</w:t>
            </w:r>
          </w:p>
          <w:p w14:paraId="2E45E5F8" w14:textId="77777777" w:rsidR="007C5DF5" w:rsidRPr="0045087F" w:rsidRDefault="007C5DF5">
            <w:pPr>
              <w:pStyle w:val="Tekstzonderopmaak"/>
              <w:rPr>
                <w:rFonts w:cs="Arial"/>
              </w:rPr>
            </w:pPr>
          </w:p>
        </w:tc>
      </w:tr>
      <w:tr w:rsidR="007C5DF5" w:rsidRPr="00F14B11" w14:paraId="276F4DFF" w14:textId="77777777" w:rsidTr="0045087F">
        <w:trPr>
          <w:trHeight w:val="567"/>
        </w:trPr>
        <w:tc>
          <w:tcPr>
            <w:tcW w:w="2518" w:type="dxa"/>
            <w:tcBorders>
              <w:top w:val="single" w:sz="4" w:space="0" w:color="auto"/>
              <w:left w:val="nil"/>
              <w:bottom w:val="single" w:sz="4" w:space="0" w:color="auto"/>
              <w:right w:val="nil"/>
            </w:tcBorders>
          </w:tcPr>
          <w:p w14:paraId="2E221BA7" w14:textId="77777777" w:rsidR="007C5DF5" w:rsidRPr="0045087F" w:rsidRDefault="007C5DF5">
            <w:pPr>
              <w:pStyle w:val="Tekstzonderopmaak"/>
              <w:rPr>
                <w:rFonts w:cs="Arial"/>
                <w:b/>
              </w:rPr>
            </w:pPr>
          </w:p>
          <w:p w14:paraId="6D8B8E76" w14:textId="77777777" w:rsidR="007C5DF5" w:rsidRPr="00F14B11" w:rsidRDefault="007C5DF5">
            <w:pPr>
              <w:pStyle w:val="Tekstzonderopmaak"/>
              <w:rPr>
                <w:rFonts w:cs="Arial"/>
                <w:b/>
              </w:rPr>
            </w:pPr>
            <w:r w:rsidRPr="00F14B11">
              <w:rPr>
                <w:rFonts w:cs="Arial"/>
                <w:b/>
              </w:rPr>
              <w:t>Termijn</w:t>
            </w:r>
          </w:p>
        </w:tc>
        <w:tc>
          <w:tcPr>
            <w:tcW w:w="5622" w:type="dxa"/>
            <w:tcBorders>
              <w:top w:val="single" w:sz="4" w:space="0" w:color="auto"/>
              <w:left w:val="nil"/>
              <w:bottom w:val="single" w:sz="4" w:space="0" w:color="auto"/>
              <w:right w:val="nil"/>
            </w:tcBorders>
            <w:vAlign w:val="center"/>
          </w:tcPr>
          <w:p w14:paraId="1DE538EF" w14:textId="77777777" w:rsidR="007C5DF5" w:rsidRPr="00F14B11" w:rsidRDefault="007C5DF5">
            <w:pPr>
              <w:pStyle w:val="Tekstzonderopmaak"/>
              <w:rPr>
                <w:rFonts w:cs="Arial"/>
              </w:rPr>
            </w:pPr>
          </w:p>
          <w:p w14:paraId="7DC5EA3C" w14:textId="20091A93" w:rsidR="007C5DF5" w:rsidRPr="00F14B11" w:rsidRDefault="007C5DF5">
            <w:pPr>
              <w:pStyle w:val="Tekstzonderopmaak"/>
              <w:rPr>
                <w:rFonts w:cs="Arial"/>
              </w:rPr>
            </w:pPr>
            <w:r w:rsidRPr="00F14B11">
              <w:rPr>
                <w:rFonts w:cs="Arial"/>
              </w:rPr>
              <w:t xml:space="preserve">Van </w:t>
            </w:r>
            <w:r w:rsidR="00AA212D" w:rsidRPr="00F14B11">
              <w:rPr>
                <w:rFonts w:cs="Arial"/>
              </w:rPr>
              <w:t>01</w:t>
            </w:r>
            <w:r w:rsidRPr="00F14B11">
              <w:rPr>
                <w:rFonts w:cs="Arial"/>
              </w:rPr>
              <w:t>-</w:t>
            </w:r>
            <w:r w:rsidR="00AA212D" w:rsidRPr="00F14B11">
              <w:rPr>
                <w:rFonts w:cs="Arial"/>
              </w:rPr>
              <w:t>1</w:t>
            </w:r>
            <w:r w:rsidR="00910383" w:rsidRPr="00F14B11">
              <w:rPr>
                <w:rFonts w:cs="Arial"/>
              </w:rPr>
              <w:t>2</w:t>
            </w:r>
            <w:r w:rsidRPr="00F14B11">
              <w:rPr>
                <w:rFonts w:cs="Arial"/>
              </w:rPr>
              <w:t>-20</w:t>
            </w:r>
            <w:r w:rsidR="00C8436E" w:rsidRPr="00F14B11">
              <w:rPr>
                <w:rFonts w:cs="Arial"/>
              </w:rPr>
              <w:t>2</w:t>
            </w:r>
            <w:r w:rsidR="005B6E3E" w:rsidRPr="00F14B11">
              <w:rPr>
                <w:rFonts w:cs="Arial"/>
              </w:rPr>
              <w:t>6</w:t>
            </w:r>
            <w:r w:rsidRPr="00F14B11">
              <w:rPr>
                <w:rFonts w:cs="Arial"/>
              </w:rPr>
              <w:t xml:space="preserve"> tot </w:t>
            </w:r>
            <w:r w:rsidR="00AA212D" w:rsidRPr="00F14B11">
              <w:rPr>
                <w:rFonts w:cs="Arial"/>
              </w:rPr>
              <w:t>01</w:t>
            </w:r>
            <w:r w:rsidRPr="00F14B11">
              <w:rPr>
                <w:rFonts w:cs="Arial"/>
              </w:rPr>
              <w:t>-</w:t>
            </w:r>
            <w:r w:rsidR="00B42507" w:rsidRPr="00F14B11">
              <w:rPr>
                <w:rFonts w:cs="Arial"/>
              </w:rPr>
              <w:t>01</w:t>
            </w:r>
            <w:r w:rsidRPr="00F14B11">
              <w:rPr>
                <w:rFonts w:cs="Arial"/>
              </w:rPr>
              <w:t>-20</w:t>
            </w:r>
            <w:r w:rsidR="00B42507" w:rsidRPr="00F14B11">
              <w:rPr>
                <w:rFonts w:cs="Arial"/>
              </w:rPr>
              <w:t>30</w:t>
            </w:r>
            <w:r w:rsidRPr="00F14B11">
              <w:rPr>
                <w:rFonts w:cs="Arial"/>
              </w:rPr>
              <w:t xml:space="preserve"> met stilzwijgende verlenging telkens voor </w:t>
            </w:r>
            <w:r w:rsidR="00C22B40" w:rsidRPr="00F14B11">
              <w:rPr>
                <w:rFonts w:cs="Arial"/>
              </w:rPr>
              <w:t>12 maanden (of een veelvoud daarvan)</w:t>
            </w:r>
            <w:r w:rsidRPr="00F14B11">
              <w:rPr>
                <w:rFonts w:cs="Arial"/>
              </w:rPr>
              <w:t xml:space="preserve"> en 12-maandelijkse premiebetaling</w:t>
            </w:r>
          </w:p>
          <w:p w14:paraId="2CB7EF97" w14:textId="77777777" w:rsidR="007C5DF5" w:rsidRPr="00F14B11" w:rsidRDefault="007C5DF5">
            <w:pPr>
              <w:pStyle w:val="Tekstzonderopmaak"/>
              <w:rPr>
                <w:rFonts w:cs="Arial"/>
              </w:rPr>
            </w:pPr>
          </w:p>
        </w:tc>
      </w:tr>
    </w:tbl>
    <w:p w14:paraId="740FF6D1" w14:textId="77777777" w:rsidR="005D2E50" w:rsidRPr="00F14B11" w:rsidRDefault="005D2E50" w:rsidP="005D2E50">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5D2E50" w:rsidRPr="00F14B11" w14:paraId="2D511050" w14:textId="77777777" w:rsidTr="00F14B11">
        <w:trPr>
          <w:trHeight w:val="567"/>
        </w:trPr>
        <w:tc>
          <w:tcPr>
            <w:tcW w:w="675" w:type="dxa"/>
            <w:hideMark/>
          </w:tcPr>
          <w:p w14:paraId="237C9F32" w14:textId="77777777" w:rsidR="005D2E50" w:rsidRPr="00F14B11" w:rsidRDefault="005D2E50"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1)</w:t>
            </w:r>
          </w:p>
        </w:tc>
        <w:tc>
          <w:tcPr>
            <w:tcW w:w="1843" w:type="dxa"/>
            <w:shd w:val="clear" w:color="auto" w:fill="auto"/>
            <w:hideMark/>
          </w:tcPr>
          <w:p w14:paraId="73C0FA89" w14:textId="7FFACFBA" w:rsidR="00D56A2F" w:rsidRPr="00F14B11" w:rsidRDefault="00D56A2F" w:rsidP="00D56A2F">
            <w:pPr>
              <w:spacing w:after="0" w:line="240" w:lineRule="auto"/>
              <w:jc w:val="right"/>
              <w:rPr>
                <w:rFonts w:ascii="Arial" w:hAnsi="Arial" w:cs="Arial"/>
                <w:sz w:val="20"/>
                <w:szCs w:val="20"/>
                <w:lang w:eastAsia="nl-NL"/>
              </w:rPr>
            </w:pPr>
            <w:r w:rsidRPr="00F14B11">
              <w:rPr>
                <w:rFonts w:ascii="Arial" w:hAnsi="Arial" w:cs="Arial"/>
                <w:sz w:val="20"/>
                <w:szCs w:val="20"/>
              </w:rPr>
              <w:t xml:space="preserve">€ </w:t>
            </w:r>
            <w:r w:rsidR="00321878" w:rsidRPr="00F14B11">
              <w:rPr>
                <w:rFonts w:ascii="Arial" w:hAnsi="Arial" w:cs="Arial"/>
                <w:sz w:val="20"/>
                <w:szCs w:val="20"/>
              </w:rPr>
              <w:t>1</w:t>
            </w:r>
            <w:r w:rsidR="00DB7FFD" w:rsidRPr="00F14B11">
              <w:rPr>
                <w:rFonts w:ascii="Arial" w:hAnsi="Arial" w:cs="Arial"/>
                <w:sz w:val="20"/>
                <w:szCs w:val="20"/>
              </w:rPr>
              <w:t>2</w:t>
            </w:r>
            <w:r w:rsidR="00496B26" w:rsidRPr="00F14B11">
              <w:rPr>
                <w:rFonts w:ascii="Arial" w:hAnsi="Arial" w:cs="Arial"/>
                <w:sz w:val="20"/>
                <w:szCs w:val="20"/>
              </w:rPr>
              <w:t>6</w:t>
            </w:r>
            <w:r w:rsidRPr="00F14B11">
              <w:rPr>
                <w:rFonts w:ascii="Arial" w:hAnsi="Arial" w:cs="Arial"/>
                <w:sz w:val="20"/>
                <w:szCs w:val="20"/>
              </w:rPr>
              <w:t>.</w:t>
            </w:r>
            <w:r w:rsidR="00496B26" w:rsidRPr="00F14B11">
              <w:rPr>
                <w:rFonts w:ascii="Arial" w:hAnsi="Arial" w:cs="Arial"/>
                <w:sz w:val="20"/>
                <w:szCs w:val="20"/>
              </w:rPr>
              <w:t>985</w:t>
            </w:r>
            <w:r w:rsidR="00DB7FFD" w:rsidRPr="00F14B11">
              <w:rPr>
                <w:rFonts w:ascii="Arial" w:hAnsi="Arial" w:cs="Arial"/>
                <w:sz w:val="20"/>
                <w:szCs w:val="20"/>
              </w:rPr>
              <w:t>.</w:t>
            </w:r>
            <w:r w:rsidR="007676E6" w:rsidRPr="00F14B11">
              <w:rPr>
                <w:rFonts w:ascii="Arial" w:hAnsi="Arial" w:cs="Arial"/>
                <w:sz w:val="20"/>
                <w:szCs w:val="20"/>
              </w:rPr>
              <w:t>70</w:t>
            </w:r>
            <w:r w:rsidR="00496B26" w:rsidRPr="00F14B11">
              <w:rPr>
                <w:rFonts w:ascii="Arial" w:hAnsi="Arial" w:cs="Arial"/>
                <w:sz w:val="20"/>
                <w:szCs w:val="20"/>
              </w:rPr>
              <w:t>5</w:t>
            </w:r>
            <w:r w:rsidRPr="00F14B11">
              <w:rPr>
                <w:rFonts w:ascii="Arial" w:hAnsi="Arial" w:cs="Arial"/>
                <w:sz w:val="20"/>
                <w:szCs w:val="20"/>
              </w:rPr>
              <w:t>,</w:t>
            </w:r>
            <w:r w:rsidR="00E07328" w:rsidRPr="00F14B11">
              <w:rPr>
                <w:rFonts w:ascii="Arial" w:hAnsi="Arial" w:cs="Arial"/>
                <w:sz w:val="20"/>
                <w:szCs w:val="20"/>
              </w:rPr>
              <w:t>00</w:t>
            </w:r>
          </w:p>
          <w:p w14:paraId="7EF410F6" w14:textId="49ADB522" w:rsidR="005D2E50" w:rsidRPr="00F14B11" w:rsidRDefault="005D2E50" w:rsidP="008A2209">
            <w:pPr>
              <w:spacing w:after="0" w:line="240" w:lineRule="auto"/>
              <w:jc w:val="right"/>
              <w:rPr>
                <w:rFonts w:ascii="Arial" w:eastAsia="Times New Roman" w:hAnsi="Arial" w:cs="Arial"/>
                <w:sz w:val="20"/>
                <w:szCs w:val="20"/>
                <w:lang w:eastAsia="nl-NL"/>
              </w:rPr>
            </w:pPr>
          </w:p>
        </w:tc>
        <w:tc>
          <w:tcPr>
            <w:tcW w:w="5698" w:type="dxa"/>
            <w:vAlign w:val="center"/>
            <w:hideMark/>
          </w:tcPr>
          <w:p w14:paraId="743B985D" w14:textId="0EA75C1B" w:rsidR="005D2E50" w:rsidRPr="00F14B11" w:rsidRDefault="005D2E50" w:rsidP="001C38E2">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Getaxeerd, inclusief BTW</w:t>
            </w:r>
            <w:r w:rsidR="001C38E2" w:rsidRPr="00F14B11">
              <w:rPr>
                <w:rFonts w:ascii="Arial" w:eastAsia="Times New Roman" w:hAnsi="Arial" w:cs="Arial"/>
                <w:sz w:val="20"/>
                <w:szCs w:val="20"/>
                <w:lang w:eastAsia="nl-NL"/>
              </w:rPr>
              <w:t xml:space="preserve"> en al dan niet inclusief fundering</w:t>
            </w:r>
            <w:r w:rsidRPr="00F14B11">
              <w:rPr>
                <w:rFonts w:ascii="Arial" w:eastAsia="Times New Roman" w:hAnsi="Arial" w:cs="Arial"/>
                <w:sz w:val="20"/>
                <w:szCs w:val="20"/>
                <w:lang w:eastAsia="nl-NL"/>
              </w:rPr>
              <w:t xml:space="preserve">, waarvan </w:t>
            </w:r>
            <w:r w:rsidR="00D56A2F" w:rsidRPr="00F14B11">
              <w:rPr>
                <w:rFonts w:ascii="Arial" w:hAnsi="Arial" w:cs="Arial"/>
                <w:bCs/>
                <w:sz w:val="20"/>
                <w:szCs w:val="20"/>
              </w:rPr>
              <w:t xml:space="preserve">€ </w:t>
            </w:r>
            <w:r w:rsidR="00BC0EF7" w:rsidRPr="00F14B11">
              <w:rPr>
                <w:rFonts w:ascii="Arial" w:hAnsi="Arial" w:cs="Arial"/>
                <w:bCs/>
                <w:sz w:val="20"/>
                <w:szCs w:val="20"/>
              </w:rPr>
              <w:t>3</w:t>
            </w:r>
            <w:r w:rsidR="00B42507" w:rsidRPr="00F14B11">
              <w:rPr>
                <w:rFonts w:ascii="Arial" w:hAnsi="Arial" w:cs="Arial"/>
                <w:bCs/>
                <w:sz w:val="20"/>
                <w:szCs w:val="20"/>
              </w:rPr>
              <w:t>3</w:t>
            </w:r>
            <w:r w:rsidR="00D56A2F" w:rsidRPr="00F14B11">
              <w:rPr>
                <w:rFonts w:ascii="Arial" w:hAnsi="Arial" w:cs="Arial"/>
                <w:bCs/>
                <w:sz w:val="20"/>
                <w:szCs w:val="20"/>
              </w:rPr>
              <w:t>.</w:t>
            </w:r>
            <w:r w:rsidR="00496B26" w:rsidRPr="00F14B11">
              <w:rPr>
                <w:rFonts w:ascii="Arial" w:hAnsi="Arial" w:cs="Arial"/>
                <w:bCs/>
                <w:sz w:val="20"/>
                <w:szCs w:val="20"/>
              </w:rPr>
              <w:t>931</w:t>
            </w:r>
            <w:r w:rsidR="00D56A2F" w:rsidRPr="00F14B11">
              <w:rPr>
                <w:rFonts w:ascii="Arial" w:hAnsi="Arial" w:cs="Arial"/>
                <w:bCs/>
                <w:sz w:val="20"/>
                <w:szCs w:val="20"/>
              </w:rPr>
              <w:t>.</w:t>
            </w:r>
            <w:r w:rsidR="007676E6" w:rsidRPr="00F14B11">
              <w:rPr>
                <w:rFonts w:ascii="Arial" w:hAnsi="Arial" w:cs="Arial"/>
                <w:bCs/>
                <w:sz w:val="20"/>
                <w:szCs w:val="20"/>
              </w:rPr>
              <w:t>6</w:t>
            </w:r>
            <w:r w:rsidR="00496B26" w:rsidRPr="00F14B11">
              <w:rPr>
                <w:rFonts w:ascii="Arial" w:hAnsi="Arial" w:cs="Arial"/>
                <w:bCs/>
                <w:sz w:val="20"/>
                <w:szCs w:val="20"/>
              </w:rPr>
              <w:t>1</w:t>
            </w:r>
            <w:r w:rsidR="007676E6" w:rsidRPr="00F14B11">
              <w:rPr>
                <w:rFonts w:ascii="Arial" w:hAnsi="Arial" w:cs="Arial"/>
                <w:bCs/>
                <w:sz w:val="20"/>
                <w:szCs w:val="20"/>
              </w:rPr>
              <w:t>8</w:t>
            </w:r>
            <w:r w:rsidR="00D56A2F" w:rsidRPr="00F14B11">
              <w:rPr>
                <w:rFonts w:ascii="Arial" w:hAnsi="Arial" w:cs="Arial"/>
                <w:bCs/>
                <w:sz w:val="20"/>
                <w:szCs w:val="20"/>
              </w:rPr>
              <w:t xml:space="preserve">,00 </w:t>
            </w:r>
            <w:proofErr w:type="spellStart"/>
            <w:r w:rsidRPr="00F14B11">
              <w:rPr>
                <w:rFonts w:ascii="Arial" w:eastAsia="Times New Roman" w:hAnsi="Arial" w:cs="Arial"/>
                <w:sz w:val="20"/>
                <w:szCs w:val="20"/>
                <w:lang w:eastAsia="nl-NL"/>
              </w:rPr>
              <w:t>ongetaxeerd</w:t>
            </w:r>
            <w:proofErr w:type="spellEnd"/>
            <w:r w:rsidRPr="00F14B11">
              <w:rPr>
                <w:rFonts w:ascii="Arial" w:eastAsia="Times New Roman" w:hAnsi="Arial" w:cs="Arial"/>
                <w:sz w:val="20"/>
                <w:szCs w:val="20"/>
                <w:lang w:eastAsia="nl-NL"/>
              </w:rPr>
              <w:t xml:space="preserve">, op gebouwen, zijnde gemeentelijke gebouwen en objecten, van diverse bouwaard, conform bijgaande specificatie    </w:t>
            </w:r>
          </w:p>
        </w:tc>
      </w:tr>
    </w:tbl>
    <w:p w14:paraId="19EB8F87" w14:textId="77777777" w:rsidR="005D2E50" w:rsidRPr="00F14B11" w:rsidRDefault="005D2E50" w:rsidP="005D2E50">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5D2E50" w:rsidRPr="00F14B11" w14:paraId="7E3AE707" w14:textId="77777777" w:rsidTr="00F14B11">
        <w:trPr>
          <w:trHeight w:val="567"/>
        </w:trPr>
        <w:tc>
          <w:tcPr>
            <w:tcW w:w="675" w:type="dxa"/>
            <w:hideMark/>
          </w:tcPr>
          <w:p w14:paraId="7CEDE5F0" w14:textId="77777777" w:rsidR="005D2E50" w:rsidRPr="00F14B11" w:rsidRDefault="005D2E50"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2)</w:t>
            </w:r>
          </w:p>
        </w:tc>
        <w:tc>
          <w:tcPr>
            <w:tcW w:w="1843" w:type="dxa"/>
            <w:shd w:val="clear" w:color="auto" w:fill="auto"/>
            <w:hideMark/>
          </w:tcPr>
          <w:p w14:paraId="4D9B155C" w14:textId="2192D209" w:rsidR="005D2E50" w:rsidRPr="00F14B11" w:rsidRDefault="005D2E50" w:rsidP="008A2209">
            <w:pPr>
              <w:spacing w:after="0" w:line="240" w:lineRule="auto"/>
              <w:jc w:val="right"/>
              <w:rPr>
                <w:rFonts w:ascii="Arial" w:eastAsia="Times New Roman" w:hAnsi="Arial" w:cs="Arial"/>
                <w:sz w:val="20"/>
                <w:szCs w:val="20"/>
                <w:lang w:eastAsia="nl-NL"/>
              </w:rPr>
            </w:pPr>
            <w:r w:rsidRPr="00F14B11">
              <w:rPr>
                <w:rFonts w:ascii="Arial" w:eastAsia="Times New Roman" w:hAnsi="Arial" w:cs="Arial"/>
                <w:sz w:val="20"/>
                <w:szCs w:val="20"/>
                <w:lang w:eastAsia="nl-NL"/>
              </w:rPr>
              <w:t xml:space="preserve">€ </w:t>
            </w:r>
            <w:r w:rsidR="00456E4C" w:rsidRPr="00F14B11">
              <w:rPr>
                <w:rFonts w:ascii="Arial" w:eastAsia="Times New Roman" w:hAnsi="Arial" w:cs="Arial"/>
                <w:sz w:val="20"/>
                <w:szCs w:val="20"/>
                <w:lang w:eastAsia="nl-NL"/>
              </w:rPr>
              <w:t>1</w:t>
            </w:r>
            <w:r w:rsidR="000F15F9" w:rsidRPr="00F14B11">
              <w:rPr>
                <w:rFonts w:ascii="Arial" w:eastAsia="Times New Roman" w:hAnsi="Arial" w:cs="Arial"/>
                <w:sz w:val="20"/>
                <w:szCs w:val="20"/>
                <w:lang w:eastAsia="nl-NL"/>
              </w:rPr>
              <w:t>6</w:t>
            </w:r>
            <w:r w:rsidR="00456E4C" w:rsidRPr="00F14B11">
              <w:rPr>
                <w:rFonts w:ascii="Arial" w:eastAsia="Times New Roman" w:hAnsi="Arial" w:cs="Arial"/>
                <w:sz w:val="20"/>
                <w:szCs w:val="20"/>
                <w:lang w:eastAsia="nl-NL"/>
              </w:rPr>
              <w:t>.</w:t>
            </w:r>
            <w:r w:rsidR="000F15F9" w:rsidRPr="00F14B11">
              <w:rPr>
                <w:rFonts w:ascii="Arial" w:eastAsia="Times New Roman" w:hAnsi="Arial" w:cs="Arial"/>
                <w:sz w:val="20"/>
                <w:szCs w:val="20"/>
                <w:lang w:eastAsia="nl-NL"/>
              </w:rPr>
              <w:t>5</w:t>
            </w:r>
            <w:r w:rsidR="00496B26" w:rsidRPr="00F14B11">
              <w:rPr>
                <w:rFonts w:ascii="Arial" w:eastAsia="Times New Roman" w:hAnsi="Arial" w:cs="Arial"/>
                <w:sz w:val="20"/>
                <w:szCs w:val="20"/>
                <w:lang w:eastAsia="nl-NL"/>
              </w:rPr>
              <w:t>25</w:t>
            </w:r>
            <w:r w:rsidR="000F15F9"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180</w:t>
            </w:r>
            <w:r w:rsidRPr="00F14B11">
              <w:rPr>
                <w:rFonts w:ascii="Arial" w:eastAsia="Times New Roman" w:hAnsi="Arial" w:cs="Arial"/>
                <w:sz w:val="20"/>
                <w:szCs w:val="20"/>
                <w:lang w:eastAsia="nl-NL"/>
              </w:rPr>
              <w:t>,00</w:t>
            </w:r>
          </w:p>
        </w:tc>
        <w:tc>
          <w:tcPr>
            <w:tcW w:w="5698" w:type="dxa"/>
            <w:vAlign w:val="center"/>
            <w:hideMark/>
          </w:tcPr>
          <w:p w14:paraId="518F36EC" w14:textId="1AE94F90" w:rsidR="005D2E50" w:rsidRPr="00F14B11" w:rsidRDefault="005D2E50"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 xml:space="preserve">Getaxeerd, inclusief BTW, waarvan € </w:t>
            </w:r>
            <w:r w:rsidR="005D43C8" w:rsidRPr="00F14B11">
              <w:rPr>
                <w:rFonts w:ascii="Arial" w:eastAsia="Times New Roman" w:hAnsi="Arial" w:cs="Arial"/>
                <w:sz w:val="20"/>
                <w:szCs w:val="20"/>
                <w:lang w:eastAsia="nl-NL"/>
              </w:rPr>
              <w:t>5</w:t>
            </w:r>
            <w:r w:rsidR="00456E4C"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345</w:t>
            </w:r>
            <w:r w:rsidR="00456E4C"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730</w:t>
            </w:r>
            <w:r w:rsidRPr="00F14B11">
              <w:rPr>
                <w:rFonts w:ascii="Arial" w:eastAsia="Times New Roman" w:hAnsi="Arial" w:cs="Arial"/>
                <w:sz w:val="20"/>
                <w:szCs w:val="20"/>
                <w:lang w:eastAsia="nl-NL"/>
              </w:rPr>
              <w:t xml:space="preserve">,00 </w:t>
            </w:r>
            <w:proofErr w:type="spellStart"/>
            <w:r w:rsidR="00C8436E" w:rsidRPr="00F14B11">
              <w:rPr>
                <w:rFonts w:ascii="Arial" w:eastAsia="Times New Roman" w:hAnsi="Arial" w:cs="Arial"/>
                <w:sz w:val="20"/>
                <w:szCs w:val="20"/>
                <w:lang w:eastAsia="nl-NL"/>
              </w:rPr>
              <w:t>o</w:t>
            </w:r>
            <w:r w:rsidRPr="00F14B11">
              <w:rPr>
                <w:rFonts w:ascii="Arial" w:eastAsia="Times New Roman" w:hAnsi="Arial" w:cs="Arial"/>
                <w:sz w:val="20"/>
                <w:szCs w:val="20"/>
                <w:lang w:eastAsia="nl-NL"/>
              </w:rPr>
              <w:t>ngetaxeerd</w:t>
            </w:r>
            <w:proofErr w:type="spellEnd"/>
            <w:r w:rsidRPr="00F14B11">
              <w:rPr>
                <w:rFonts w:ascii="Arial" w:eastAsia="Times New Roman" w:hAnsi="Arial" w:cs="Arial"/>
                <w:sz w:val="20"/>
                <w:szCs w:val="20"/>
                <w:lang w:eastAsia="nl-NL"/>
              </w:rPr>
              <w:t>, op inventaris</w:t>
            </w:r>
            <w:r w:rsidR="00A36C44" w:rsidRPr="00F14B11">
              <w:t xml:space="preserve"> </w:t>
            </w:r>
            <w:r w:rsidR="00A36C44" w:rsidRPr="00F14B11">
              <w:rPr>
                <w:rFonts w:ascii="Arial" w:eastAsia="Times New Roman" w:hAnsi="Arial" w:cs="Arial"/>
                <w:sz w:val="20"/>
                <w:szCs w:val="20"/>
                <w:lang w:eastAsia="nl-NL"/>
              </w:rPr>
              <w:t>en goederen</w:t>
            </w:r>
            <w:r w:rsidRPr="00F14B11">
              <w:rPr>
                <w:rFonts w:ascii="Arial" w:eastAsia="Times New Roman" w:hAnsi="Arial" w:cs="Arial"/>
                <w:sz w:val="20"/>
                <w:szCs w:val="20"/>
                <w:lang w:eastAsia="nl-NL"/>
              </w:rPr>
              <w:t xml:space="preserve">, aanwezig in de onder sub 1 genoemde gebouwen conform bijgaande specificatie     </w:t>
            </w:r>
          </w:p>
        </w:tc>
      </w:tr>
    </w:tbl>
    <w:p w14:paraId="34BDFBF1" w14:textId="77777777" w:rsidR="005D2E50" w:rsidRPr="00F14B11" w:rsidRDefault="005D2E50" w:rsidP="005D2E50">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5D2E50" w:rsidRPr="00F14B11" w14:paraId="53FA973D" w14:textId="77777777" w:rsidTr="00F14B11">
        <w:trPr>
          <w:trHeight w:val="567"/>
        </w:trPr>
        <w:tc>
          <w:tcPr>
            <w:tcW w:w="675" w:type="dxa"/>
            <w:hideMark/>
          </w:tcPr>
          <w:p w14:paraId="777724E3" w14:textId="77777777" w:rsidR="005D2E50" w:rsidRPr="00F14B11" w:rsidRDefault="005D2E50"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3)</w:t>
            </w:r>
          </w:p>
        </w:tc>
        <w:tc>
          <w:tcPr>
            <w:tcW w:w="1843" w:type="dxa"/>
            <w:shd w:val="clear" w:color="auto" w:fill="auto"/>
            <w:hideMark/>
          </w:tcPr>
          <w:p w14:paraId="2555643B" w14:textId="749ED6BA" w:rsidR="00D56A2F" w:rsidRPr="00F14B11" w:rsidRDefault="00D56A2F" w:rsidP="00D56A2F">
            <w:pPr>
              <w:spacing w:after="0" w:line="240" w:lineRule="auto"/>
              <w:jc w:val="right"/>
              <w:rPr>
                <w:rFonts w:ascii="Arial" w:hAnsi="Arial" w:cs="Arial"/>
                <w:sz w:val="20"/>
                <w:szCs w:val="20"/>
                <w:lang w:eastAsia="nl-NL"/>
              </w:rPr>
            </w:pPr>
            <w:r w:rsidRPr="00F14B11">
              <w:rPr>
                <w:rFonts w:ascii="Arial" w:hAnsi="Arial" w:cs="Arial"/>
                <w:sz w:val="20"/>
                <w:szCs w:val="20"/>
              </w:rPr>
              <w:t xml:space="preserve">€ </w:t>
            </w:r>
            <w:r w:rsidR="000E77CB" w:rsidRPr="00F14B11">
              <w:rPr>
                <w:rFonts w:ascii="Arial" w:hAnsi="Arial" w:cs="Arial"/>
                <w:sz w:val="20"/>
                <w:szCs w:val="20"/>
              </w:rPr>
              <w:t>1</w:t>
            </w:r>
            <w:r w:rsidR="00496B26" w:rsidRPr="00F14B11">
              <w:rPr>
                <w:rFonts w:ascii="Arial" w:hAnsi="Arial" w:cs="Arial"/>
                <w:sz w:val="20"/>
                <w:szCs w:val="20"/>
              </w:rPr>
              <w:t>51</w:t>
            </w:r>
            <w:r w:rsidRPr="00F14B11">
              <w:rPr>
                <w:rFonts w:ascii="Arial" w:hAnsi="Arial" w:cs="Arial"/>
                <w:sz w:val="20"/>
                <w:szCs w:val="20"/>
              </w:rPr>
              <w:t>.</w:t>
            </w:r>
            <w:r w:rsidR="00496B26" w:rsidRPr="00F14B11">
              <w:rPr>
                <w:rFonts w:ascii="Arial" w:hAnsi="Arial" w:cs="Arial"/>
                <w:sz w:val="20"/>
                <w:szCs w:val="20"/>
              </w:rPr>
              <w:t>044</w:t>
            </w:r>
            <w:r w:rsidRPr="00F14B11">
              <w:rPr>
                <w:rFonts w:ascii="Arial" w:hAnsi="Arial" w:cs="Arial"/>
                <w:sz w:val="20"/>
                <w:szCs w:val="20"/>
              </w:rPr>
              <w:t>.</w:t>
            </w:r>
            <w:r w:rsidR="00496B26" w:rsidRPr="00F14B11">
              <w:rPr>
                <w:rFonts w:ascii="Arial" w:hAnsi="Arial" w:cs="Arial"/>
                <w:sz w:val="20"/>
                <w:szCs w:val="20"/>
              </w:rPr>
              <w:t>160</w:t>
            </w:r>
            <w:r w:rsidRPr="00F14B11">
              <w:rPr>
                <w:rFonts w:ascii="Arial" w:hAnsi="Arial" w:cs="Arial"/>
                <w:sz w:val="20"/>
                <w:szCs w:val="20"/>
              </w:rPr>
              <w:t>,</w:t>
            </w:r>
            <w:r w:rsidR="00E07328" w:rsidRPr="00F14B11">
              <w:rPr>
                <w:rFonts w:ascii="Arial" w:hAnsi="Arial" w:cs="Arial"/>
                <w:sz w:val="20"/>
                <w:szCs w:val="20"/>
              </w:rPr>
              <w:t>00</w:t>
            </w:r>
          </w:p>
          <w:p w14:paraId="30CF1E96" w14:textId="5C0FB6F5" w:rsidR="005D2E50" w:rsidRPr="00F14B11" w:rsidRDefault="005D2E50" w:rsidP="008A2209">
            <w:pPr>
              <w:spacing w:after="0" w:line="240" w:lineRule="auto"/>
              <w:jc w:val="right"/>
              <w:rPr>
                <w:rFonts w:ascii="Arial" w:eastAsia="Times New Roman" w:hAnsi="Arial" w:cs="Arial"/>
                <w:sz w:val="20"/>
                <w:szCs w:val="20"/>
                <w:lang w:eastAsia="nl-NL"/>
              </w:rPr>
            </w:pPr>
          </w:p>
        </w:tc>
        <w:tc>
          <w:tcPr>
            <w:tcW w:w="5698" w:type="dxa"/>
            <w:shd w:val="clear" w:color="auto" w:fill="auto"/>
            <w:vAlign w:val="center"/>
            <w:hideMark/>
          </w:tcPr>
          <w:p w14:paraId="14D53FBB" w14:textId="016B3D9D" w:rsidR="005D2E50" w:rsidRPr="00F14B11" w:rsidRDefault="005D2E50" w:rsidP="008A2209">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Getaxeerd, inclusief BTW</w:t>
            </w:r>
            <w:r w:rsidR="001C38E2" w:rsidRPr="00F14B11">
              <w:t xml:space="preserve"> </w:t>
            </w:r>
            <w:r w:rsidR="001C38E2" w:rsidRPr="00F14B11">
              <w:rPr>
                <w:rFonts w:ascii="Arial" w:eastAsia="Times New Roman" w:hAnsi="Arial" w:cs="Arial"/>
                <w:sz w:val="20"/>
                <w:szCs w:val="20"/>
                <w:lang w:eastAsia="nl-NL"/>
              </w:rPr>
              <w:t>en al dan niet inclusief fundering</w:t>
            </w:r>
            <w:r w:rsidRPr="00F14B11">
              <w:rPr>
                <w:rFonts w:ascii="Arial" w:eastAsia="Times New Roman" w:hAnsi="Arial" w:cs="Arial"/>
                <w:sz w:val="20"/>
                <w:szCs w:val="20"/>
                <w:lang w:eastAsia="nl-NL"/>
              </w:rPr>
              <w:t xml:space="preserve">, waarvan € </w:t>
            </w:r>
            <w:r w:rsidR="00496B26" w:rsidRPr="00F14B11">
              <w:rPr>
                <w:rFonts w:ascii="Arial" w:eastAsia="Times New Roman" w:hAnsi="Arial" w:cs="Arial"/>
                <w:sz w:val="20"/>
                <w:szCs w:val="20"/>
                <w:lang w:eastAsia="nl-NL"/>
              </w:rPr>
              <w:t>13</w:t>
            </w:r>
            <w:r w:rsidR="007676E6"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732.293,</w:t>
            </w:r>
            <w:r w:rsidRPr="00F14B11">
              <w:rPr>
                <w:rFonts w:ascii="Arial" w:eastAsia="Times New Roman" w:hAnsi="Arial" w:cs="Arial"/>
                <w:sz w:val="20"/>
                <w:szCs w:val="20"/>
                <w:lang w:eastAsia="nl-NL"/>
              </w:rPr>
              <w:t xml:space="preserve">00 </w:t>
            </w:r>
            <w:proofErr w:type="spellStart"/>
            <w:r w:rsidRPr="00F14B11">
              <w:rPr>
                <w:rFonts w:ascii="Arial" w:eastAsia="Times New Roman" w:hAnsi="Arial" w:cs="Arial"/>
                <w:sz w:val="20"/>
                <w:szCs w:val="20"/>
                <w:lang w:eastAsia="nl-NL"/>
              </w:rPr>
              <w:t>ongetaxeerd</w:t>
            </w:r>
            <w:proofErr w:type="spellEnd"/>
            <w:r w:rsidRPr="00F14B11">
              <w:rPr>
                <w:rFonts w:ascii="Arial" w:eastAsia="Times New Roman" w:hAnsi="Arial" w:cs="Arial"/>
                <w:sz w:val="20"/>
                <w:szCs w:val="20"/>
                <w:lang w:eastAsia="nl-NL"/>
              </w:rPr>
              <w:t xml:space="preserve">, op gebouwen zijnde diverse scholen, van diverse bouwaard, conform bijgaande specificatie.  </w:t>
            </w:r>
          </w:p>
        </w:tc>
      </w:tr>
    </w:tbl>
    <w:p w14:paraId="4F88E2BD" w14:textId="77777777" w:rsidR="005D2E50" w:rsidRPr="00F14B11" w:rsidRDefault="005D2E50" w:rsidP="005D2E50">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5D2E50" w:rsidRPr="00F14B11" w14:paraId="1C09D5AB" w14:textId="77777777" w:rsidTr="00F14B11">
        <w:trPr>
          <w:trHeight w:val="525"/>
        </w:trPr>
        <w:tc>
          <w:tcPr>
            <w:tcW w:w="675" w:type="dxa"/>
            <w:hideMark/>
          </w:tcPr>
          <w:p w14:paraId="516F55DC" w14:textId="77777777" w:rsidR="005D2E50" w:rsidRPr="00F14B11" w:rsidRDefault="005D2E50"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4)</w:t>
            </w:r>
          </w:p>
        </w:tc>
        <w:tc>
          <w:tcPr>
            <w:tcW w:w="1843" w:type="dxa"/>
            <w:shd w:val="clear" w:color="auto" w:fill="auto"/>
            <w:hideMark/>
          </w:tcPr>
          <w:p w14:paraId="373DB3A9" w14:textId="464B9FF2" w:rsidR="005D2E50" w:rsidRPr="00F14B11" w:rsidRDefault="005D2E50" w:rsidP="008A2209">
            <w:pPr>
              <w:spacing w:after="0" w:line="240" w:lineRule="auto"/>
              <w:jc w:val="right"/>
              <w:rPr>
                <w:rFonts w:ascii="Arial" w:eastAsia="Times New Roman" w:hAnsi="Arial" w:cs="Arial"/>
                <w:sz w:val="20"/>
                <w:szCs w:val="20"/>
                <w:lang w:eastAsia="nl-NL"/>
              </w:rPr>
            </w:pPr>
            <w:r w:rsidRPr="00F14B11">
              <w:rPr>
                <w:rFonts w:ascii="Arial" w:eastAsia="Times New Roman" w:hAnsi="Arial" w:cs="Arial"/>
                <w:sz w:val="20"/>
                <w:szCs w:val="20"/>
                <w:lang w:eastAsia="nl-NL"/>
              </w:rPr>
              <w:t xml:space="preserve">€ </w:t>
            </w:r>
            <w:r w:rsidR="000E77CB" w:rsidRPr="00F14B11">
              <w:rPr>
                <w:rFonts w:ascii="Arial" w:eastAsia="Times New Roman" w:hAnsi="Arial" w:cs="Arial"/>
                <w:sz w:val="20"/>
                <w:szCs w:val="20"/>
                <w:lang w:eastAsia="nl-NL"/>
              </w:rPr>
              <w:t>2</w:t>
            </w:r>
            <w:r w:rsidR="000F15F9" w:rsidRPr="00F14B11">
              <w:rPr>
                <w:rFonts w:ascii="Arial" w:eastAsia="Times New Roman" w:hAnsi="Arial" w:cs="Arial"/>
                <w:sz w:val="20"/>
                <w:szCs w:val="20"/>
                <w:lang w:eastAsia="nl-NL"/>
              </w:rPr>
              <w:t>4</w:t>
            </w:r>
            <w:r w:rsidR="00982AC7"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550</w:t>
            </w:r>
            <w:r w:rsidR="000F15F9"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419</w:t>
            </w:r>
            <w:r w:rsidRPr="00F14B11">
              <w:rPr>
                <w:rFonts w:ascii="Arial" w:eastAsia="Times New Roman" w:hAnsi="Arial" w:cs="Arial"/>
                <w:sz w:val="20"/>
                <w:szCs w:val="20"/>
                <w:lang w:eastAsia="nl-NL"/>
              </w:rPr>
              <w:t>,00</w:t>
            </w:r>
          </w:p>
        </w:tc>
        <w:tc>
          <w:tcPr>
            <w:tcW w:w="5698" w:type="dxa"/>
            <w:shd w:val="clear" w:color="auto" w:fill="auto"/>
            <w:vAlign w:val="center"/>
            <w:hideMark/>
          </w:tcPr>
          <w:p w14:paraId="552232F5" w14:textId="52CC77A5" w:rsidR="005D2E50" w:rsidRPr="00F14B11" w:rsidRDefault="005D2E50" w:rsidP="008A2209">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 xml:space="preserve">Getaxeerd, inclusief BTW, waarvan € </w:t>
            </w:r>
            <w:r w:rsidR="00496B26" w:rsidRPr="00F14B11">
              <w:rPr>
                <w:rFonts w:ascii="Arial" w:eastAsia="Times New Roman" w:hAnsi="Arial" w:cs="Arial"/>
                <w:sz w:val="20"/>
                <w:szCs w:val="20"/>
                <w:lang w:eastAsia="nl-NL"/>
              </w:rPr>
              <w:t>8</w:t>
            </w:r>
            <w:r w:rsidR="00982AC7"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007</w:t>
            </w:r>
            <w:r w:rsidR="00982AC7"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056</w:t>
            </w:r>
            <w:r w:rsidRPr="00F14B11">
              <w:rPr>
                <w:rFonts w:ascii="Arial" w:eastAsia="Times New Roman" w:hAnsi="Arial" w:cs="Arial"/>
                <w:sz w:val="20"/>
                <w:szCs w:val="20"/>
                <w:lang w:eastAsia="nl-NL"/>
              </w:rPr>
              <w:t xml:space="preserve">,00 </w:t>
            </w:r>
            <w:proofErr w:type="spellStart"/>
            <w:r w:rsidRPr="00F14B11">
              <w:rPr>
                <w:rFonts w:ascii="Arial" w:eastAsia="Times New Roman" w:hAnsi="Arial" w:cs="Arial"/>
                <w:sz w:val="20"/>
                <w:szCs w:val="20"/>
                <w:lang w:eastAsia="nl-NL"/>
              </w:rPr>
              <w:t>ongetaxeerd</w:t>
            </w:r>
            <w:proofErr w:type="spellEnd"/>
            <w:r w:rsidRPr="00F14B11">
              <w:rPr>
                <w:rFonts w:ascii="Arial" w:eastAsia="Times New Roman" w:hAnsi="Arial" w:cs="Arial"/>
                <w:sz w:val="20"/>
                <w:szCs w:val="20"/>
                <w:lang w:eastAsia="nl-NL"/>
              </w:rPr>
              <w:t xml:space="preserve">, op inventaris, aanwezig in de onder sub 3 vermelde gebouwen conform bijgaande specificatie.  </w:t>
            </w:r>
          </w:p>
        </w:tc>
      </w:tr>
    </w:tbl>
    <w:p w14:paraId="4056D3D8" w14:textId="77777777" w:rsidR="005D2E50" w:rsidRPr="00F14B11" w:rsidRDefault="005D2E50" w:rsidP="005D2E50">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5D2E50" w:rsidRPr="00F14B11" w14:paraId="0D661F7C" w14:textId="77777777" w:rsidTr="00F14B11">
        <w:trPr>
          <w:trHeight w:val="567"/>
        </w:trPr>
        <w:tc>
          <w:tcPr>
            <w:tcW w:w="675" w:type="dxa"/>
            <w:hideMark/>
          </w:tcPr>
          <w:p w14:paraId="5E09CD53" w14:textId="77777777" w:rsidR="005D2E50" w:rsidRPr="00F14B11" w:rsidRDefault="005D2E50"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5)</w:t>
            </w:r>
          </w:p>
        </w:tc>
        <w:tc>
          <w:tcPr>
            <w:tcW w:w="1843" w:type="dxa"/>
            <w:shd w:val="clear" w:color="auto" w:fill="auto"/>
            <w:hideMark/>
          </w:tcPr>
          <w:p w14:paraId="3916CA69" w14:textId="59CF0D27" w:rsidR="005D2E50" w:rsidRPr="00F14B11" w:rsidRDefault="00982AC7" w:rsidP="00AE7EF6">
            <w:pPr>
              <w:spacing w:after="0" w:line="240" w:lineRule="auto"/>
              <w:jc w:val="right"/>
              <w:rPr>
                <w:rFonts w:ascii="Arial" w:eastAsia="Times New Roman" w:hAnsi="Arial" w:cs="Arial"/>
                <w:sz w:val="20"/>
                <w:szCs w:val="20"/>
                <w:lang w:eastAsia="nl-NL"/>
              </w:rPr>
            </w:pPr>
            <w:r w:rsidRPr="00F14B11">
              <w:rPr>
                <w:rFonts w:ascii="Arial" w:eastAsia="Times New Roman" w:hAnsi="Arial" w:cs="Arial"/>
                <w:sz w:val="20"/>
                <w:szCs w:val="20"/>
                <w:lang w:eastAsia="nl-NL"/>
              </w:rPr>
              <w:t xml:space="preserve">€ </w:t>
            </w:r>
            <w:r w:rsidR="00B42507" w:rsidRPr="00F14B11">
              <w:rPr>
                <w:rFonts w:ascii="Arial" w:eastAsia="Times New Roman" w:hAnsi="Arial" w:cs="Arial"/>
                <w:sz w:val="20"/>
                <w:szCs w:val="20"/>
                <w:lang w:eastAsia="nl-NL"/>
              </w:rPr>
              <w:t>5</w:t>
            </w:r>
            <w:r w:rsidR="00496B26" w:rsidRPr="00F14B11">
              <w:rPr>
                <w:rFonts w:ascii="Arial" w:eastAsia="Times New Roman" w:hAnsi="Arial" w:cs="Arial"/>
                <w:sz w:val="20"/>
                <w:szCs w:val="20"/>
                <w:lang w:eastAsia="nl-NL"/>
              </w:rPr>
              <w:t>2</w:t>
            </w:r>
            <w:r w:rsidR="00DB7FFD"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509</w:t>
            </w:r>
            <w:r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771</w:t>
            </w:r>
            <w:r w:rsidR="005D2E50" w:rsidRPr="00F14B11">
              <w:rPr>
                <w:rFonts w:ascii="Arial" w:eastAsia="Times New Roman" w:hAnsi="Arial" w:cs="Arial"/>
                <w:sz w:val="20"/>
                <w:szCs w:val="20"/>
                <w:lang w:eastAsia="nl-NL"/>
              </w:rPr>
              <w:t>,</w:t>
            </w:r>
            <w:r w:rsidR="00E07328" w:rsidRPr="00F14B11">
              <w:rPr>
                <w:rFonts w:ascii="Arial" w:eastAsia="Times New Roman" w:hAnsi="Arial" w:cs="Arial"/>
                <w:sz w:val="20"/>
                <w:szCs w:val="20"/>
                <w:lang w:eastAsia="nl-NL"/>
              </w:rPr>
              <w:t>00</w:t>
            </w:r>
          </w:p>
        </w:tc>
        <w:tc>
          <w:tcPr>
            <w:tcW w:w="5698" w:type="dxa"/>
            <w:shd w:val="clear" w:color="auto" w:fill="auto"/>
            <w:vAlign w:val="center"/>
            <w:hideMark/>
          </w:tcPr>
          <w:p w14:paraId="3A5FEF25" w14:textId="00288FB4" w:rsidR="005D2E50" w:rsidRPr="00F14B11" w:rsidRDefault="005D2E50"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Getaxeerd, inclusief BTW</w:t>
            </w:r>
            <w:r w:rsidR="001C38E2" w:rsidRPr="00F14B11">
              <w:t xml:space="preserve"> </w:t>
            </w:r>
            <w:r w:rsidR="001C38E2" w:rsidRPr="00F14B11">
              <w:rPr>
                <w:rFonts w:ascii="Arial" w:eastAsia="Times New Roman" w:hAnsi="Arial" w:cs="Arial"/>
                <w:sz w:val="20"/>
                <w:szCs w:val="20"/>
                <w:lang w:eastAsia="nl-NL"/>
              </w:rPr>
              <w:t>en al dan niet inclusief fundering</w:t>
            </w:r>
            <w:r w:rsidRPr="00F14B11">
              <w:rPr>
                <w:rFonts w:ascii="Arial" w:eastAsia="Times New Roman" w:hAnsi="Arial" w:cs="Arial"/>
                <w:sz w:val="20"/>
                <w:szCs w:val="20"/>
                <w:lang w:eastAsia="nl-NL"/>
              </w:rPr>
              <w:t xml:space="preserve">, waarvan € </w:t>
            </w:r>
            <w:r w:rsidR="00496B26" w:rsidRPr="00F14B11">
              <w:rPr>
                <w:rFonts w:ascii="Arial" w:eastAsia="Times New Roman" w:hAnsi="Arial" w:cs="Arial"/>
                <w:sz w:val="20"/>
                <w:szCs w:val="20"/>
                <w:lang w:eastAsia="nl-NL"/>
              </w:rPr>
              <w:t>40</w:t>
            </w:r>
            <w:r w:rsidR="00F65F2A"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274</w:t>
            </w:r>
            <w:r w:rsidR="00D72247"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822</w:t>
            </w:r>
            <w:r w:rsidRPr="00F14B11">
              <w:rPr>
                <w:rFonts w:ascii="Arial" w:eastAsia="Times New Roman" w:hAnsi="Arial" w:cs="Arial"/>
                <w:sz w:val="20"/>
                <w:szCs w:val="20"/>
                <w:lang w:eastAsia="nl-NL"/>
              </w:rPr>
              <w:t>,</w:t>
            </w:r>
            <w:r w:rsidR="00E07328" w:rsidRPr="00F14B11">
              <w:rPr>
                <w:rFonts w:ascii="Arial" w:eastAsia="Times New Roman" w:hAnsi="Arial" w:cs="Arial"/>
                <w:sz w:val="20"/>
                <w:szCs w:val="20"/>
                <w:lang w:eastAsia="nl-NL"/>
              </w:rPr>
              <w:t>00</w:t>
            </w:r>
            <w:r w:rsidRPr="00F14B11">
              <w:rPr>
                <w:rFonts w:ascii="Arial" w:eastAsia="Times New Roman" w:hAnsi="Arial" w:cs="Arial"/>
                <w:sz w:val="20"/>
                <w:szCs w:val="20"/>
                <w:lang w:eastAsia="nl-NL"/>
              </w:rPr>
              <w:t xml:space="preserve"> </w:t>
            </w:r>
            <w:proofErr w:type="spellStart"/>
            <w:r w:rsidRPr="00F14B11">
              <w:rPr>
                <w:rFonts w:ascii="Arial" w:eastAsia="Times New Roman" w:hAnsi="Arial" w:cs="Arial"/>
                <w:sz w:val="20"/>
                <w:szCs w:val="20"/>
                <w:lang w:eastAsia="nl-NL"/>
              </w:rPr>
              <w:t>ongetaxeerd</w:t>
            </w:r>
            <w:proofErr w:type="spellEnd"/>
            <w:r w:rsidRPr="00F14B11">
              <w:rPr>
                <w:rFonts w:ascii="Arial" w:eastAsia="Times New Roman" w:hAnsi="Arial" w:cs="Arial"/>
                <w:sz w:val="20"/>
                <w:szCs w:val="20"/>
                <w:lang w:eastAsia="nl-NL"/>
              </w:rPr>
              <w:t xml:space="preserve">, op gebouwen, zijnde diverse </w:t>
            </w:r>
            <w:r w:rsidR="00D136E6" w:rsidRPr="00F14B11">
              <w:rPr>
                <w:rFonts w:ascii="Arial" w:eastAsia="Times New Roman" w:hAnsi="Arial" w:cs="Arial"/>
                <w:sz w:val="20"/>
                <w:szCs w:val="20"/>
                <w:lang w:eastAsia="nl-NL"/>
              </w:rPr>
              <w:t>sportaccommodaties</w:t>
            </w:r>
            <w:r w:rsidRPr="00F14B11">
              <w:rPr>
                <w:rFonts w:ascii="Arial" w:eastAsia="Times New Roman" w:hAnsi="Arial" w:cs="Arial"/>
                <w:sz w:val="20"/>
                <w:szCs w:val="20"/>
                <w:lang w:eastAsia="nl-NL"/>
              </w:rPr>
              <w:t xml:space="preserve">, van diverse bouwaard, conform bijgaande specificatie.  </w:t>
            </w:r>
          </w:p>
        </w:tc>
      </w:tr>
    </w:tbl>
    <w:p w14:paraId="21D27EA3" w14:textId="77777777" w:rsidR="005D2E50" w:rsidRPr="00F14B11" w:rsidRDefault="005D2E50" w:rsidP="005D2E50">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5D2E50" w:rsidRPr="00F14B11" w14:paraId="430A6DA1" w14:textId="77777777" w:rsidTr="00F14B11">
        <w:trPr>
          <w:trHeight w:val="567"/>
        </w:trPr>
        <w:tc>
          <w:tcPr>
            <w:tcW w:w="675" w:type="dxa"/>
            <w:hideMark/>
          </w:tcPr>
          <w:p w14:paraId="2350FB99" w14:textId="77777777" w:rsidR="005D2E50" w:rsidRPr="00F14B11" w:rsidRDefault="005D2E50"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6)</w:t>
            </w:r>
          </w:p>
        </w:tc>
        <w:tc>
          <w:tcPr>
            <w:tcW w:w="1843" w:type="dxa"/>
            <w:shd w:val="clear" w:color="auto" w:fill="auto"/>
            <w:hideMark/>
          </w:tcPr>
          <w:p w14:paraId="74D0E1E3" w14:textId="19C91EEB" w:rsidR="005D2E50" w:rsidRPr="00F14B11" w:rsidRDefault="005D2E50" w:rsidP="00AE7EF6">
            <w:pPr>
              <w:spacing w:after="0" w:line="240" w:lineRule="auto"/>
              <w:jc w:val="right"/>
              <w:rPr>
                <w:rFonts w:ascii="Arial" w:eastAsia="Times New Roman" w:hAnsi="Arial" w:cs="Arial"/>
                <w:sz w:val="20"/>
                <w:szCs w:val="20"/>
                <w:lang w:eastAsia="nl-NL"/>
              </w:rPr>
            </w:pPr>
            <w:r w:rsidRPr="00F14B11">
              <w:rPr>
                <w:rFonts w:ascii="Arial" w:eastAsia="Times New Roman" w:hAnsi="Arial" w:cs="Arial"/>
                <w:sz w:val="20"/>
                <w:szCs w:val="20"/>
                <w:lang w:eastAsia="nl-NL"/>
              </w:rPr>
              <w:t xml:space="preserve">€ </w:t>
            </w:r>
            <w:r w:rsidR="00F65F2A" w:rsidRPr="00F14B11">
              <w:rPr>
                <w:rFonts w:ascii="Arial" w:eastAsia="Times New Roman" w:hAnsi="Arial" w:cs="Arial"/>
                <w:sz w:val="20"/>
                <w:szCs w:val="20"/>
                <w:lang w:eastAsia="nl-NL"/>
              </w:rPr>
              <w:t>2</w:t>
            </w:r>
            <w:r w:rsidR="00982AC7" w:rsidRPr="00F14B11">
              <w:rPr>
                <w:rFonts w:ascii="Arial" w:eastAsia="Times New Roman" w:hAnsi="Arial" w:cs="Arial"/>
                <w:sz w:val="20"/>
                <w:szCs w:val="20"/>
                <w:lang w:eastAsia="nl-NL"/>
              </w:rPr>
              <w:t>.</w:t>
            </w:r>
            <w:r w:rsidR="00496B26" w:rsidRPr="00F14B11">
              <w:rPr>
                <w:rFonts w:ascii="Arial" w:eastAsia="Times New Roman" w:hAnsi="Arial" w:cs="Arial"/>
                <w:sz w:val="20"/>
                <w:szCs w:val="20"/>
                <w:lang w:eastAsia="nl-NL"/>
              </w:rPr>
              <w:t>453</w:t>
            </w:r>
            <w:r w:rsidR="00982AC7" w:rsidRPr="00F14B11">
              <w:rPr>
                <w:rFonts w:ascii="Arial" w:eastAsia="Times New Roman" w:hAnsi="Arial" w:cs="Arial"/>
                <w:sz w:val="20"/>
                <w:szCs w:val="20"/>
                <w:lang w:eastAsia="nl-NL"/>
              </w:rPr>
              <w:t>.</w:t>
            </w:r>
            <w:r w:rsidR="00F65F2A" w:rsidRPr="00F14B11">
              <w:rPr>
                <w:rFonts w:ascii="Arial" w:eastAsia="Times New Roman" w:hAnsi="Arial" w:cs="Arial"/>
                <w:sz w:val="20"/>
                <w:szCs w:val="20"/>
                <w:lang w:eastAsia="nl-NL"/>
              </w:rPr>
              <w:t>4</w:t>
            </w:r>
            <w:r w:rsidR="00496B26" w:rsidRPr="00F14B11">
              <w:rPr>
                <w:rFonts w:ascii="Arial" w:eastAsia="Times New Roman" w:hAnsi="Arial" w:cs="Arial"/>
                <w:sz w:val="20"/>
                <w:szCs w:val="20"/>
                <w:lang w:eastAsia="nl-NL"/>
              </w:rPr>
              <w:t>99</w:t>
            </w:r>
            <w:r w:rsidR="00982AC7" w:rsidRPr="00F14B11">
              <w:rPr>
                <w:rFonts w:ascii="Arial" w:eastAsia="Times New Roman" w:hAnsi="Arial" w:cs="Arial"/>
                <w:sz w:val="20"/>
                <w:szCs w:val="20"/>
                <w:lang w:eastAsia="nl-NL"/>
              </w:rPr>
              <w:t>,</w:t>
            </w:r>
            <w:r w:rsidR="00E07328" w:rsidRPr="00F14B11">
              <w:rPr>
                <w:rFonts w:ascii="Arial" w:eastAsia="Times New Roman" w:hAnsi="Arial" w:cs="Arial"/>
                <w:sz w:val="20"/>
                <w:szCs w:val="20"/>
                <w:lang w:eastAsia="nl-NL"/>
              </w:rPr>
              <w:t>00</w:t>
            </w:r>
          </w:p>
        </w:tc>
        <w:tc>
          <w:tcPr>
            <w:tcW w:w="5698" w:type="dxa"/>
            <w:shd w:val="clear" w:color="auto" w:fill="auto"/>
            <w:vAlign w:val="center"/>
            <w:hideMark/>
          </w:tcPr>
          <w:p w14:paraId="0C76C258" w14:textId="5E06F075" w:rsidR="005D2E50" w:rsidRPr="00F14B11" w:rsidRDefault="00F65F2A" w:rsidP="005D2E50">
            <w:pPr>
              <w:spacing w:after="0" w:line="240" w:lineRule="auto"/>
              <w:rPr>
                <w:rFonts w:ascii="Arial" w:eastAsia="Times New Roman" w:hAnsi="Arial" w:cs="Arial"/>
                <w:sz w:val="20"/>
                <w:szCs w:val="20"/>
                <w:lang w:eastAsia="nl-NL"/>
              </w:rPr>
            </w:pPr>
            <w:proofErr w:type="spellStart"/>
            <w:r w:rsidRPr="00F14B11">
              <w:rPr>
                <w:rFonts w:ascii="Arial" w:eastAsia="Times New Roman" w:hAnsi="Arial" w:cs="Arial"/>
                <w:sz w:val="20"/>
                <w:szCs w:val="20"/>
                <w:lang w:eastAsia="nl-NL"/>
              </w:rPr>
              <w:t>Ong</w:t>
            </w:r>
            <w:r w:rsidR="005D2E50" w:rsidRPr="00F14B11">
              <w:rPr>
                <w:rFonts w:ascii="Arial" w:eastAsia="Times New Roman" w:hAnsi="Arial" w:cs="Arial"/>
                <w:sz w:val="20"/>
                <w:szCs w:val="20"/>
                <w:lang w:eastAsia="nl-NL"/>
              </w:rPr>
              <w:t>etaxeerd</w:t>
            </w:r>
            <w:proofErr w:type="spellEnd"/>
            <w:r w:rsidR="005D2E50" w:rsidRPr="00F14B11">
              <w:rPr>
                <w:rFonts w:ascii="Arial" w:eastAsia="Times New Roman" w:hAnsi="Arial" w:cs="Arial"/>
                <w:sz w:val="20"/>
                <w:szCs w:val="20"/>
                <w:lang w:eastAsia="nl-NL"/>
              </w:rPr>
              <w:t>, inclusief BTW</w:t>
            </w:r>
            <w:r w:rsidRPr="00F14B11">
              <w:rPr>
                <w:rFonts w:ascii="Arial" w:eastAsia="Times New Roman" w:hAnsi="Arial" w:cs="Arial"/>
                <w:sz w:val="20"/>
                <w:szCs w:val="20"/>
                <w:lang w:eastAsia="nl-NL"/>
              </w:rPr>
              <w:t xml:space="preserve"> </w:t>
            </w:r>
            <w:r w:rsidR="005D2E50" w:rsidRPr="00F14B11">
              <w:rPr>
                <w:rFonts w:ascii="Arial" w:eastAsia="Times New Roman" w:hAnsi="Arial" w:cs="Arial"/>
                <w:sz w:val="20"/>
                <w:szCs w:val="20"/>
                <w:lang w:eastAsia="nl-NL"/>
              </w:rPr>
              <w:t xml:space="preserve">op inventaris, aanwezig in de onder sub 5 genoemde gebouwen, conform bijgaande specificatie.  </w:t>
            </w:r>
          </w:p>
        </w:tc>
      </w:tr>
    </w:tbl>
    <w:p w14:paraId="1315A6C1" w14:textId="77777777" w:rsidR="005D2E50" w:rsidRPr="00F14B11" w:rsidRDefault="005D2E50" w:rsidP="005D2E50">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5D2E50" w:rsidRPr="00F14B11" w14:paraId="6CE805B9" w14:textId="77777777" w:rsidTr="005D2E50">
        <w:trPr>
          <w:trHeight w:val="567"/>
        </w:trPr>
        <w:tc>
          <w:tcPr>
            <w:tcW w:w="675" w:type="dxa"/>
            <w:hideMark/>
          </w:tcPr>
          <w:p w14:paraId="40AAECEA" w14:textId="5A0375A0" w:rsidR="005D2E50" w:rsidRPr="00F14B11" w:rsidRDefault="00895491"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7</w:t>
            </w:r>
            <w:r w:rsidR="005D2E50" w:rsidRPr="00F14B11">
              <w:rPr>
                <w:rFonts w:ascii="Arial" w:eastAsia="Times New Roman" w:hAnsi="Arial" w:cs="Arial"/>
                <w:sz w:val="20"/>
                <w:szCs w:val="20"/>
                <w:lang w:eastAsia="nl-NL"/>
              </w:rPr>
              <w:t>)</w:t>
            </w:r>
          </w:p>
        </w:tc>
        <w:tc>
          <w:tcPr>
            <w:tcW w:w="1843" w:type="dxa"/>
            <w:hideMark/>
          </w:tcPr>
          <w:p w14:paraId="784FACB0" w14:textId="77777777" w:rsidR="005D2E50" w:rsidRPr="00F14B11" w:rsidRDefault="005D2E50" w:rsidP="005D2E50">
            <w:pPr>
              <w:spacing w:after="0" w:line="240" w:lineRule="auto"/>
              <w:jc w:val="right"/>
              <w:rPr>
                <w:rFonts w:ascii="Arial" w:eastAsia="Times New Roman" w:hAnsi="Arial" w:cs="Arial"/>
                <w:sz w:val="20"/>
                <w:szCs w:val="20"/>
                <w:lang w:eastAsia="nl-NL"/>
              </w:rPr>
            </w:pPr>
            <w:r w:rsidRPr="00F14B11">
              <w:rPr>
                <w:rFonts w:ascii="Arial" w:eastAsia="Times New Roman" w:hAnsi="Arial" w:cs="Arial"/>
                <w:sz w:val="20"/>
                <w:szCs w:val="20"/>
                <w:lang w:eastAsia="nl-NL"/>
              </w:rPr>
              <w:t>€ 2.500.000,00</w:t>
            </w:r>
          </w:p>
        </w:tc>
        <w:tc>
          <w:tcPr>
            <w:tcW w:w="5698" w:type="dxa"/>
            <w:vAlign w:val="center"/>
            <w:hideMark/>
          </w:tcPr>
          <w:p w14:paraId="23A0DA6B" w14:textId="77777777" w:rsidR="005D2E50" w:rsidRPr="00F14B11" w:rsidRDefault="005D2E50"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 xml:space="preserve">Premier </w:t>
            </w:r>
            <w:proofErr w:type="spellStart"/>
            <w:r w:rsidRPr="00F14B11">
              <w:rPr>
                <w:rFonts w:ascii="Arial" w:eastAsia="Times New Roman" w:hAnsi="Arial" w:cs="Arial"/>
                <w:sz w:val="20"/>
                <w:szCs w:val="20"/>
                <w:lang w:eastAsia="nl-NL"/>
              </w:rPr>
              <w:t>risque</w:t>
            </w:r>
            <w:proofErr w:type="spellEnd"/>
            <w:r w:rsidRPr="00F14B11">
              <w:rPr>
                <w:rFonts w:ascii="Arial" w:eastAsia="Times New Roman" w:hAnsi="Arial" w:cs="Arial"/>
                <w:sz w:val="20"/>
                <w:szCs w:val="20"/>
                <w:lang w:eastAsia="nl-NL"/>
              </w:rPr>
              <w:t xml:space="preserve"> ter dekking van extra kosten, binnen de Gemeente Hellendoorn. Maximum uitkeringstermijn van 52 achtereenvolgende weken.  </w:t>
            </w:r>
          </w:p>
        </w:tc>
      </w:tr>
    </w:tbl>
    <w:p w14:paraId="1C3075A8" w14:textId="77777777" w:rsidR="005D2E50" w:rsidRPr="00F14B11" w:rsidRDefault="005D2E50" w:rsidP="005D2E50">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5D2E50" w:rsidRPr="00F14B11" w14:paraId="5FD5249D" w14:textId="77777777" w:rsidTr="005D2E50">
        <w:trPr>
          <w:trHeight w:val="567"/>
        </w:trPr>
        <w:tc>
          <w:tcPr>
            <w:tcW w:w="675" w:type="dxa"/>
            <w:hideMark/>
          </w:tcPr>
          <w:p w14:paraId="2A2C0942" w14:textId="74EAEEAA" w:rsidR="005D2E50" w:rsidRPr="00F14B11" w:rsidRDefault="00895491"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8</w:t>
            </w:r>
            <w:r w:rsidR="005D2E50" w:rsidRPr="00F14B11">
              <w:rPr>
                <w:rFonts w:ascii="Arial" w:eastAsia="Times New Roman" w:hAnsi="Arial" w:cs="Arial"/>
                <w:sz w:val="20"/>
                <w:szCs w:val="20"/>
                <w:lang w:eastAsia="nl-NL"/>
              </w:rPr>
              <w:t>)</w:t>
            </w:r>
          </w:p>
          <w:p w14:paraId="0A1E73CB" w14:textId="4876AE5B" w:rsidR="00C8436E" w:rsidRPr="00F14B11" w:rsidRDefault="00C8436E" w:rsidP="005D2E50">
            <w:pPr>
              <w:spacing w:after="0" w:line="240" w:lineRule="auto"/>
              <w:rPr>
                <w:rFonts w:ascii="Arial" w:eastAsia="Times New Roman" w:hAnsi="Arial" w:cs="Arial"/>
                <w:sz w:val="20"/>
                <w:szCs w:val="20"/>
                <w:lang w:eastAsia="nl-NL"/>
              </w:rPr>
            </w:pPr>
          </w:p>
        </w:tc>
        <w:tc>
          <w:tcPr>
            <w:tcW w:w="1843" w:type="dxa"/>
            <w:hideMark/>
          </w:tcPr>
          <w:p w14:paraId="19100A82" w14:textId="7D32FAC3" w:rsidR="005D2E50" w:rsidRPr="00F14B11" w:rsidRDefault="005D2E50" w:rsidP="005D2E50">
            <w:pPr>
              <w:spacing w:after="0" w:line="240" w:lineRule="auto"/>
              <w:jc w:val="right"/>
              <w:rPr>
                <w:rFonts w:ascii="Arial" w:eastAsia="Times New Roman" w:hAnsi="Arial" w:cs="Arial"/>
                <w:sz w:val="20"/>
                <w:szCs w:val="20"/>
                <w:lang w:eastAsia="nl-NL"/>
              </w:rPr>
            </w:pPr>
            <w:r w:rsidRPr="00F14B11">
              <w:rPr>
                <w:rFonts w:ascii="Arial" w:eastAsia="Times New Roman" w:hAnsi="Arial" w:cs="Arial"/>
                <w:sz w:val="20"/>
                <w:szCs w:val="20"/>
                <w:lang w:eastAsia="nl-NL"/>
              </w:rPr>
              <w:t xml:space="preserve">€ </w:t>
            </w:r>
            <w:r w:rsidR="007B65A9" w:rsidRPr="00F14B11">
              <w:rPr>
                <w:rFonts w:ascii="Arial" w:eastAsia="Times New Roman" w:hAnsi="Arial" w:cs="Arial"/>
                <w:sz w:val="20"/>
                <w:szCs w:val="20"/>
                <w:lang w:eastAsia="nl-NL"/>
              </w:rPr>
              <w:t>5</w:t>
            </w:r>
            <w:r w:rsidRPr="00F14B11">
              <w:rPr>
                <w:rFonts w:ascii="Arial" w:eastAsia="Times New Roman" w:hAnsi="Arial" w:cs="Arial"/>
                <w:sz w:val="20"/>
                <w:szCs w:val="20"/>
                <w:lang w:eastAsia="nl-NL"/>
              </w:rPr>
              <w:t>.</w:t>
            </w:r>
            <w:r w:rsidR="007B65A9" w:rsidRPr="00F14B11">
              <w:rPr>
                <w:rFonts w:ascii="Arial" w:eastAsia="Times New Roman" w:hAnsi="Arial" w:cs="Arial"/>
                <w:sz w:val="20"/>
                <w:szCs w:val="20"/>
                <w:lang w:eastAsia="nl-NL"/>
              </w:rPr>
              <w:t>0</w:t>
            </w:r>
            <w:r w:rsidRPr="00F14B11">
              <w:rPr>
                <w:rFonts w:ascii="Arial" w:eastAsia="Times New Roman" w:hAnsi="Arial" w:cs="Arial"/>
                <w:sz w:val="20"/>
                <w:szCs w:val="20"/>
                <w:lang w:eastAsia="nl-NL"/>
              </w:rPr>
              <w:t>00.000,00</w:t>
            </w:r>
          </w:p>
          <w:p w14:paraId="4D4CEA58" w14:textId="0E083FEC" w:rsidR="00037F2D" w:rsidRPr="00F14B11" w:rsidRDefault="00037F2D" w:rsidP="005D2E50">
            <w:pPr>
              <w:spacing w:after="0" w:line="240" w:lineRule="auto"/>
              <w:jc w:val="right"/>
              <w:rPr>
                <w:rFonts w:ascii="Arial" w:eastAsia="Times New Roman" w:hAnsi="Arial" w:cs="Arial"/>
                <w:sz w:val="20"/>
                <w:szCs w:val="20"/>
                <w:lang w:eastAsia="nl-NL"/>
              </w:rPr>
            </w:pPr>
          </w:p>
        </w:tc>
        <w:tc>
          <w:tcPr>
            <w:tcW w:w="5698" w:type="dxa"/>
            <w:vAlign w:val="center"/>
            <w:hideMark/>
          </w:tcPr>
          <w:p w14:paraId="1AC70345" w14:textId="4D3F7AD5" w:rsidR="00C8436E" w:rsidRPr="00F14B11" w:rsidRDefault="005D2E50" w:rsidP="005D2E50">
            <w:pPr>
              <w:spacing w:after="0" w:line="240" w:lineRule="auto"/>
              <w:rPr>
                <w:rFonts w:ascii="Arial" w:eastAsia="Times New Roman" w:hAnsi="Arial" w:cs="Arial"/>
                <w:sz w:val="20"/>
                <w:szCs w:val="20"/>
                <w:lang w:eastAsia="nl-NL"/>
              </w:rPr>
            </w:pPr>
            <w:r w:rsidRPr="00F14B11">
              <w:rPr>
                <w:rFonts w:ascii="Arial" w:eastAsia="Times New Roman" w:hAnsi="Arial" w:cs="Arial"/>
                <w:sz w:val="20"/>
                <w:szCs w:val="20"/>
                <w:lang w:eastAsia="nl-NL"/>
              </w:rPr>
              <w:t xml:space="preserve">Premier </w:t>
            </w:r>
            <w:proofErr w:type="spellStart"/>
            <w:r w:rsidRPr="00F14B11">
              <w:rPr>
                <w:rFonts w:ascii="Arial" w:eastAsia="Times New Roman" w:hAnsi="Arial" w:cs="Arial"/>
                <w:sz w:val="20"/>
                <w:szCs w:val="20"/>
                <w:lang w:eastAsia="nl-NL"/>
              </w:rPr>
              <w:t>risque</w:t>
            </w:r>
            <w:proofErr w:type="spellEnd"/>
            <w:r w:rsidRPr="00F14B11">
              <w:rPr>
                <w:rFonts w:ascii="Arial" w:eastAsia="Times New Roman" w:hAnsi="Arial" w:cs="Arial"/>
                <w:sz w:val="20"/>
                <w:szCs w:val="20"/>
                <w:lang w:eastAsia="nl-NL"/>
              </w:rPr>
              <w:t xml:space="preserve"> ter dekking van exploitatiekosten, voor de Stichting </w:t>
            </w:r>
            <w:proofErr w:type="spellStart"/>
            <w:r w:rsidRPr="00F14B11">
              <w:rPr>
                <w:rFonts w:ascii="Arial" w:eastAsia="Times New Roman" w:hAnsi="Arial" w:cs="Arial"/>
                <w:sz w:val="20"/>
                <w:szCs w:val="20"/>
                <w:lang w:eastAsia="nl-NL"/>
              </w:rPr>
              <w:t>Zinin</w:t>
            </w:r>
            <w:proofErr w:type="spellEnd"/>
            <w:r w:rsidRPr="00F14B11">
              <w:rPr>
                <w:rFonts w:ascii="Arial" w:eastAsia="Times New Roman" w:hAnsi="Arial" w:cs="Arial"/>
                <w:sz w:val="20"/>
                <w:szCs w:val="20"/>
                <w:lang w:eastAsia="nl-NL"/>
              </w:rPr>
              <w:t xml:space="preserve">. Maximum uitkeringstermijn van 52 achtereenvolgende weken.  </w:t>
            </w:r>
          </w:p>
        </w:tc>
      </w:tr>
    </w:tbl>
    <w:p w14:paraId="0EEA7DDE" w14:textId="6A4C544E" w:rsidR="00037F2D" w:rsidRPr="00F14B11" w:rsidRDefault="00037F2D" w:rsidP="005D2E50">
      <w:pPr>
        <w:spacing w:after="0" w:line="240" w:lineRule="auto"/>
        <w:rPr>
          <w:rFonts w:ascii="Arial" w:eastAsia="Times New Roman" w:hAnsi="Arial" w:cs="Arial"/>
          <w:sz w:val="20"/>
          <w:szCs w:val="20"/>
          <w:lang w:eastAsia="nl-NL"/>
        </w:rPr>
      </w:pPr>
    </w:p>
    <w:tbl>
      <w:tblPr>
        <w:tblW w:w="0" w:type="auto"/>
        <w:tblLook w:val="01E0" w:firstRow="1" w:lastRow="1" w:firstColumn="1" w:lastColumn="1" w:noHBand="0" w:noVBand="0"/>
      </w:tblPr>
      <w:tblGrid>
        <w:gridCol w:w="2518"/>
        <w:gridCol w:w="5698"/>
      </w:tblGrid>
      <w:tr w:rsidR="005D2E50" w:rsidRPr="005D2E50" w14:paraId="2C761C4F" w14:textId="77777777" w:rsidTr="005D2E50">
        <w:trPr>
          <w:trHeight w:val="567"/>
        </w:trPr>
        <w:tc>
          <w:tcPr>
            <w:tcW w:w="2518" w:type="dxa"/>
            <w:tcBorders>
              <w:top w:val="single" w:sz="4" w:space="0" w:color="auto"/>
              <w:left w:val="nil"/>
              <w:bottom w:val="double" w:sz="4" w:space="0" w:color="auto"/>
              <w:right w:val="nil"/>
            </w:tcBorders>
            <w:hideMark/>
          </w:tcPr>
          <w:p w14:paraId="54EB7787" w14:textId="114A9290" w:rsidR="005D2E50" w:rsidRPr="00A36C44" w:rsidRDefault="005D2E50" w:rsidP="00AE7EF6">
            <w:pPr>
              <w:spacing w:after="0" w:line="240" w:lineRule="auto"/>
              <w:jc w:val="right"/>
              <w:rPr>
                <w:rFonts w:ascii="Arial" w:eastAsia="Times New Roman" w:hAnsi="Arial" w:cs="Arial"/>
                <w:sz w:val="20"/>
                <w:szCs w:val="20"/>
                <w:lang w:eastAsia="nl-NL"/>
              </w:rPr>
            </w:pPr>
            <w:r w:rsidRPr="00F14B11">
              <w:rPr>
                <w:rFonts w:ascii="Arial" w:eastAsia="Times New Roman" w:hAnsi="Arial" w:cs="Arial"/>
                <w:sz w:val="20"/>
                <w:szCs w:val="20"/>
                <w:lang w:eastAsia="nl-NL"/>
              </w:rPr>
              <w:br/>
              <w:t xml:space="preserve">€ </w:t>
            </w:r>
            <w:r w:rsidR="00A36C44" w:rsidRPr="00F14B11">
              <w:rPr>
                <w:rFonts w:ascii="Arial" w:eastAsia="Times New Roman" w:hAnsi="Arial" w:cs="Arial"/>
                <w:sz w:val="20"/>
                <w:szCs w:val="20"/>
                <w:lang w:eastAsia="nl-NL"/>
              </w:rPr>
              <w:t>3</w:t>
            </w:r>
            <w:r w:rsidR="00F14B11" w:rsidRPr="00F14B11">
              <w:rPr>
                <w:rFonts w:ascii="Arial" w:eastAsia="Times New Roman" w:hAnsi="Arial" w:cs="Arial"/>
                <w:sz w:val="20"/>
                <w:szCs w:val="20"/>
                <w:lang w:eastAsia="nl-NL"/>
              </w:rPr>
              <w:t>81</w:t>
            </w:r>
            <w:r w:rsidR="00982AC7" w:rsidRPr="00F14B11">
              <w:rPr>
                <w:rFonts w:ascii="Arial" w:eastAsia="Times New Roman" w:hAnsi="Arial" w:cs="Arial"/>
                <w:sz w:val="20"/>
                <w:szCs w:val="20"/>
                <w:lang w:eastAsia="nl-NL"/>
              </w:rPr>
              <w:t>.</w:t>
            </w:r>
            <w:r w:rsidR="00F14B11" w:rsidRPr="00F14B11">
              <w:rPr>
                <w:rFonts w:ascii="Arial" w:eastAsia="Times New Roman" w:hAnsi="Arial" w:cs="Arial"/>
                <w:sz w:val="20"/>
                <w:szCs w:val="20"/>
                <w:lang w:eastAsia="nl-NL"/>
              </w:rPr>
              <w:t>568</w:t>
            </w:r>
            <w:r w:rsidR="00982AC7" w:rsidRPr="00F14B11">
              <w:rPr>
                <w:rFonts w:ascii="Arial" w:eastAsia="Times New Roman" w:hAnsi="Arial" w:cs="Arial"/>
                <w:sz w:val="20"/>
                <w:szCs w:val="20"/>
                <w:lang w:eastAsia="nl-NL"/>
              </w:rPr>
              <w:t>.</w:t>
            </w:r>
            <w:r w:rsidR="00F14B11" w:rsidRPr="00F14B11">
              <w:rPr>
                <w:rFonts w:ascii="Arial" w:eastAsia="Times New Roman" w:hAnsi="Arial" w:cs="Arial"/>
                <w:sz w:val="20"/>
                <w:szCs w:val="20"/>
                <w:lang w:eastAsia="nl-NL"/>
              </w:rPr>
              <w:t>734</w:t>
            </w:r>
            <w:r w:rsidR="00982AC7" w:rsidRPr="00F14B11">
              <w:rPr>
                <w:rFonts w:ascii="Arial" w:eastAsia="Times New Roman" w:hAnsi="Arial" w:cs="Arial"/>
                <w:sz w:val="20"/>
                <w:szCs w:val="20"/>
                <w:lang w:eastAsia="nl-NL"/>
              </w:rPr>
              <w:t>,</w:t>
            </w:r>
            <w:r w:rsidR="00A36C44" w:rsidRPr="00F14B11">
              <w:rPr>
                <w:rFonts w:ascii="Arial" w:eastAsia="Times New Roman" w:hAnsi="Arial" w:cs="Arial"/>
                <w:sz w:val="20"/>
                <w:szCs w:val="20"/>
                <w:lang w:eastAsia="nl-NL"/>
              </w:rPr>
              <w:t>00</w:t>
            </w:r>
          </w:p>
        </w:tc>
        <w:tc>
          <w:tcPr>
            <w:tcW w:w="5698" w:type="dxa"/>
            <w:vAlign w:val="center"/>
          </w:tcPr>
          <w:p w14:paraId="685553A0" w14:textId="77777777" w:rsidR="005D2E50" w:rsidRPr="00A36C44" w:rsidRDefault="005D2E50" w:rsidP="005D2E50">
            <w:pPr>
              <w:spacing w:after="0" w:line="240" w:lineRule="auto"/>
              <w:rPr>
                <w:rFonts w:ascii="Arial" w:eastAsia="Times New Roman" w:hAnsi="Arial" w:cs="Arial"/>
                <w:sz w:val="20"/>
                <w:szCs w:val="20"/>
                <w:lang w:eastAsia="nl-NL"/>
              </w:rPr>
            </w:pPr>
          </w:p>
        </w:tc>
      </w:tr>
    </w:tbl>
    <w:p w14:paraId="458475BC" w14:textId="77777777" w:rsidR="00037F2D" w:rsidRDefault="00037F2D" w:rsidP="005D2E50">
      <w:pPr>
        <w:spacing w:after="0" w:line="240" w:lineRule="auto"/>
        <w:rPr>
          <w:rFonts w:ascii="Arial" w:eastAsia="Times New Roman" w:hAnsi="Arial" w:cs="Arial"/>
          <w:b/>
          <w:sz w:val="20"/>
          <w:szCs w:val="20"/>
          <w:lang w:eastAsia="nl-NL"/>
        </w:rPr>
      </w:pPr>
    </w:p>
    <w:p w14:paraId="2E9092DB" w14:textId="184D44DC" w:rsidR="00910383" w:rsidRDefault="00910383">
      <w:pPr>
        <w:spacing w:after="0" w:line="240" w:lineRule="auto"/>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1A6E0528" w14:textId="670F001E" w:rsidR="005D2E50" w:rsidRDefault="005D2E50" w:rsidP="005D2E50">
      <w:pPr>
        <w:spacing w:after="0" w:line="240" w:lineRule="auto"/>
        <w:rPr>
          <w:rFonts w:ascii="Arial" w:eastAsia="Times New Roman" w:hAnsi="Arial" w:cs="Arial"/>
          <w:b/>
          <w:sz w:val="20"/>
          <w:szCs w:val="20"/>
          <w:lang w:eastAsia="nl-NL"/>
        </w:rPr>
      </w:pPr>
      <w:r w:rsidRPr="005D2E50">
        <w:rPr>
          <w:rFonts w:ascii="Arial" w:eastAsia="Times New Roman" w:hAnsi="Arial" w:cs="Arial"/>
          <w:b/>
          <w:sz w:val="20"/>
          <w:szCs w:val="20"/>
          <w:lang w:eastAsia="nl-NL"/>
        </w:rPr>
        <w:lastRenderedPageBreak/>
        <w:t>Voorwaarden:</w:t>
      </w:r>
    </w:p>
    <w:p w14:paraId="63C3BBF8" w14:textId="77777777" w:rsidR="00037F2D" w:rsidRPr="005D2E50" w:rsidRDefault="00037F2D" w:rsidP="005D2E50">
      <w:pPr>
        <w:spacing w:after="0" w:line="240" w:lineRule="auto"/>
        <w:rPr>
          <w:rFonts w:ascii="Arial" w:eastAsia="Times New Roman" w:hAnsi="Arial" w:cs="Arial"/>
          <w:b/>
          <w:sz w:val="20"/>
          <w:szCs w:val="20"/>
          <w:lang w:eastAsia="nl-NL"/>
        </w:rPr>
      </w:pPr>
    </w:p>
    <w:p w14:paraId="09C884A9" w14:textId="7D60D54F" w:rsidR="005D2E50" w:rsidRDefault="005B6E3E" w:rsidP="00550FBE">
      <w:pPr>
        <w:numPr>
          <w:ilvl w:val="0"/>
          <w:numId w:val="6"/>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VNAB Modulaire v</w:t>
      </w:r>
      <w:r w:rsidR="005D2E50" w:rsidRPr="00C03EEA">
        <w:rPr>
          <w:rFonts w:ascii="Arial" w:eastAsia="Times New Roman" w:hAnsi="Arial" w:cs="Arial"/>
          <w:sz w:val="20"/>
          <w:szCs w:val="20"/>
          <w:lang w:eastAsia="nl-NL"/>
        </w:rPr>
        <w:t>oorwaarden voor Zaak- en Bedrijfsschadeverzekering (</w:t>
      </w:r>
      <w:r w:rsidRPr="00C03EEA">
        <w:rPr>
          <w:rFonts w:ascii="Arial" w:eastAsia="Times New Roman" w:hAnsi="Arial" w:cs="Arial"/>
          <w:sz w:val="20"/>
          <w:szCs w:val="20"/>
          <w:lang w:eastAsia="nl-NL"/>
        </w:rPr>
        <w:t>VMZB</w:t>
      </w:r>
      <w:r w:rsidR="005D2E50" w:rsidRPr="00C03EEA">
        <w:rPr>
          <w:rFonts w:ascii="Arial" w:eastAsia="Times New Roman" w:hAnsi="Arial" w:cs="Arial"/>
          <w:sz w:val="20"/>
          <w:szCs w:val="20"/>
          <w:lang w:eastAsia="nl-NL"/>
        </w:rPr>
        <w:t>20</w:t>
      </w:r>
      <w:r w:rsidRPr="00C03EEA">
        <w:rPr>
          <w:rFonts w:ascii="Arial" w:eastAsia="Times New Roman" w:hAnsi="Arial" w:cs="Arial"/>
          <w:sz w:val="20"/>
          <w:szCs w:val="20"/>
          <w:lang w:eastAsia="nl-NL"/>
        </w:rPr>
        <w:t>21</w:t>
      </w:r>
      <w:r w:rsidR="005D2E50" w:rsidRPr="00C03EEA">
        <w:rPr>
          <w:rFonts w:ascii="Arial" w:eastAsia="Times New Roman" w:hAnsi="Arial" w:cs="Arial"/>
          <w:sz w:val="20"/>
          <w:szCs w:val="20"/>
          <w:lang w:eastAsia="nl-NL"/>
        </w:rPr>
        <w:t>)</w:t>
      </w:r>
    </w:p>
    <w:p w14:paraId="606BB3FE" w14:textId="77777777" w:rsidR="00C03EEA" w:rsidRDefault="00C03EEA" w:rsidP="00C03EEA">
      <w:pPr>
        <w:spacing w:after="0" w:line="240" w:lineRule="auto"/>
        <w:rPr>
          <w:rFonts w:ascii="Arial" w:eastAsia="Times New Roman" w:hAnsi="Arial" w:cs="Arial"/>
          <w:sz w:val="20"/>
          <w:szCs w:val="20"/>
          <w:lang w:eastAsia="nl-NL"/>
        </w:rPr>
      </w:pPr>
    </w:p>
    <w:p w14:paraId="5321D341" w14:textId="20AA5392" w:rsidR="00C03EEA" w:rsidRPr="00C03EEA" w:rsidRDefault="00C03EEA" w:rsidP="00C03EEA">
      <w:pPr>
        <w:spacing w:after="0" w:line="240" w:lineRule="auto"/>
        <w:rPr>
          <w:rFonts w:ascii="Arial" w:eastAsia="Times New Roman" w:hAnsi="Arial" w:cs="Arial"/>
          <w:b/>
          <w:bCs/>
          <w:sz w:val="20"/>
          <w:szCs w:val="20"/>
          <w:lang w:eastAsia="nl-NL"/>
        </w:rPr>
      </w:pPr>
      <w:r w:rsidRPr="00C03EEA">
        <w:rPr>
          <w:rFonts w:ascii="Arial" w:eastAsia="Times New Roman" w:hAnsi="Arial" w:cs="Arial"/>
          <w:b/>
          <w:bCs/>
          <w:sz w:val="20"/>
          <w:szCs w:val="20"/>
          <w:lang w:eastAsia="nl-NL"/>
        </w:rPr>
        <w:t>Bijzondere voorwaarden:</w:t>
      </w:r>
    </w:p>
    <w:p w14:paraId="1F97919A" w14:textId="77777777" w:rsidR="00C03EEA" w:rsidRPr="005D2E50" w:rsidRDefault="00C03EEA" w:rsidP="00C03EEA">
      <w:pPr>
        <w:spacing w:after="0" w:line="240" w:lineRule="auto"/>
        <w:rPr>
          <w:rFonts w:ascii="Arial" w:eastAsia="Times New Roman" w:hAnsi="Arial" w:cs="Arial"/>
          <w:sz w:val="20"/>
          <w:szCs w:val="20"/>
          <w:lang w:eastAsia="nl-NL"/>
        </w:rPr>
      </w:pPr>
    </w:p>
    <w:p w14:paraId="1933D8CF" w14:textId="1CFC91B8"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Monumentenclausule</w:t>
      </w:r>
    </w:p>
    <w:p w14:paraId="36E8E4A0" w14:textId="77777777" w:rsidR="00C03EEA" w:rsidRDefault="00C03EEA" w:rsidP="00C03EEA">
      <w:pPr>
        <w:spacing w:after="0" w:line="240" w:lineRule="auto"/>
        <w:rPr>
          <w:rFonts w:ascii="Arial" w:eastAsia="Times New Roman" w:hAnsi="Arial" w:cs="Arial"/>
          <w:sz w:val="20"/>
          <w:szCs w:val="20"/>
          <w:lang w:eastAsia="nl-NL"/>
        </w:rPr>
      </w:pPr>
    </w:p>
    <w:p w14:paraId="06C3BB0C" w14:textId="41AA6BB9"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Leegstand</w:t>
      </w:r>
      <w:r w:rsidR="00207BB0">
        <w:rPr>
          <w:rFonts w:ascii="Arial" w:eastAsia="Times New Roman" w:hAnsi="Arial" w:cs="Arial"/>
          <w:sz w:val="20"/>
          <w:szCs w:val="20"/>
          <w:lang w:eastAsia="nl-NL"/>
        </w:rPr>
        <w:t>/Buiten gebruik</w:t>
      </w:r>
    </w:p>
    <w:p w14:paraId="5F2B17E9" w14:textId="77777777" w:rsidR="00C03EEA" w:rsidRDefault="00C03EEA" w:rsidP="00C03EEA">
      <w:pPr>
        <w:spacing w:after="0" w:line="240" w:lineRule="auto"/>
        <w:rPr>
          <w:rFonts w:ascii="Arial" w:eastAsia="Times New Roman" w:hAnsi="Arial" w:cs="Arial"/>
          <w:sz w:val="20"/>
          <w:szCs w:val="20"/>
          <w:lang w:eastAsia="nl-NL"/>
        </w:rPr>
      </w:pPr>
    </w:p>
    <w:p w14:paraId="7C4434F8"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Bouw- en Toezichtkosten</w:t>
      </w:r>
    </w:p>
    <w:p w14:paraId="48191EE9" w14:textId="77777777" w:rsidR="00C03EEA" w:rsidRDefault="00C03EEA" w:rsidP="00C03EEA">
      <w:pPr>
        <w:spacing w:after="0" w:line="240" w:lineRule="auto"/>
        <w:rPr>
          <w:rFonts w:ascii="Arial" w:eastAsia="Times New Roman" w:hAnsi="Arial" w:cs="Arial"/>
          <w:sz w:val="20"/>
          <w:szCs w:val="20"/>
          <w:lang w:eastAsia="nl-NL"/>
        </w:rPr>
      </w:pPr>
    </w:p>
    <w:p w14:paraId="6835D87F"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Nieuwwaarde voor niet getaxeerde bedrijfsuitrusting/inventaris</w:t>
      </w:r>
    </w:p>
    <w:p w14:paraId="277B3FFA" w14:textId="77777777" w:rsidR="00C03EEA" w:rsidRDefault="00C03EEA" w:rsidP="00C03EEA">
      <w:pPr>
        <w:spacing w:after="0" w:line="240" w:lineRule="auto"/>
        <w:rPr>
          <w:rFonts w:ascii="Arial" w:eastAsia="Times New Roman" w:hAnsi="Arial" w:cs="Arial"/>
          <w:sz w:val="20"/>
          <w:szCs w:val="20"/>
          <w:lang w:eastAsia="nl-NL"/>
        </w:rPr>
      </w:pPr>
    </w:p>
    <w:p w14:paraId="36417F5E"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Exploitatiekosten</w:t>
      </w:r>
    </w:p>
    <w:p w14:paraId="57DF8D6D" w14:textId="77777777" w:rsidR="00C03EEA" w:rsidRDefault="00C03EEA" w:rsidP="00C03EEA">
      <w:pPr>
        <w:spacing w:after="0" w:line="240" w:lineRule="auto"/>
        <w:rPr>
          <w:rFonts w:ascii="Arial" w:eastAsia="Times New Roman" w:hAnsi="Arial" w:cs="Arial"/>
          <w:sz w:val="20"/>
          <w:szCs w:val="20"/>
          <w:lang w:eastAsia="nl-NL"/>
        </w:rPr>
      </w:pPr>
    </w:p>
    <w:p w14:paraId="6F01110C"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Huurdersbelang</w:t>
      </w:r>
    </w:p>
    <w:p w14:paraId="16F7DE11" w14:textId="77777777" w:rsidR="00C03EEA" w:rsidRPr="00C03EEA" w:rsidRDefault="00C03EEA" w:rsidP="00C03EEA">
      <w:pPr>
        <w:spacing w:after="0" w:line="240" w:lineRule="auto"/>
        <w:rPr>
          <w:rFonts w:ascii="Arial" w:eastAsia="Times New Roman" w:hAnsi="Arial" w:cs="Arial"/>
          <w:sz w:val="20"/>
          <w:szCs w:val="20"/>
          <w:lang w:eastAsia="nl-NL"/>
        </w:rPr>
      </w:pPr>
    </w:p>
    <w:p w14:paraId="3E0EEA73"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Voorgenomen besluit tot sloop</w:t>
      </w:r>
    </w:p>
    <w:p w14:paraId="70F3DED1" w14:textId="77777777" w:rsidR="00C03EEA" w:rsidRDefault="00C03EEA" w:rsidP="00C03EEA">
      <w:pPr>
        <w:spacing w:after="0" w:line="240" w:lineRule="auto"/>
        <w:rPr>
          <w:rFonts w:ascii="Arial" w:eastAsia="Times New Roman" w:hAnsi="Arial" w:cs="Arial"/>
          <w:sz w:val="20"/>
          <w:szCs w:val="20"/>
          <w:lang w:eastAsia="nl-NL"/>
        </w:rPr>
      </w:pPr>
    </w:p>
    <w:p w14:paraId="7DBB41B9"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Vandalisme</w:t>
      </w:r>
    </w:p>
    <w:p w14:paraId="13D54DCC" w14:textId="77777777" w:rsidR="00C03EEA" w:rsidRPr="00C03EEA" w:rsidRDefault="00C03EEA" w:rsidP="00C03EEA">
      <w:pPr>
        <w:spacing w:after="0" w:line="240" w:lineRule="auto"/>
        <w:rPr>
          <w:rFonts w:ascii="Arial" w:eastAsia="Times New Roman" w:hAnsi="Arial" w:cs="Arial"/>
          <w:sz w:val="20"/>
          <w:szCs w:val="20"/>
          <w:lang w:eastAsia="nl-NL"/>
        </w:rPr>
      </w:pPr>
    </w:p>
    <w:p w14:paraId="79163AB0"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Risicowijziging</w:t>
      </w:r>
    </w:p>
    <w:p w14:paraId="64D658E3" w14:textId="77777777" w:rsidR="00C03EEA" w:rsidRPr="00C03EEA" w:rsidRDefault="00C03EEA" w:rsidP="00C03EEA">
      <w:pPr>
        <w:spacing w:after="0" w:line="240" w:lineRule="auto"/>
        <w:rPr>
          <w:rFonts w:ascii="Arial" w:eastAsia="Times New Roman" w:hAnsi="Arial" w:cs="Arial"/>
          <w:sz w:val="20"/>
          <w:szCs w:val="20"/>
          <w:lang w:eastAsia="nl-NL"/>
        </w:rPr>
      </w:pPr>
    </w:p>
    <w:p w14:paraId="0E1CEC7C"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Schaderegeling</w:t>
      </w:r>
    </w:p>
    <w:p w14:paraId="3B46A0FF" w14:textId="77777777" w:rsidR="00C03EEA" w:rsidRDefault="00C03EEA" w:rsidP="00C03EEA">
      <w:pPr>
        <w:spacing w:after="0" w:line="240" w:lineRule="auto"/>
        <w:rPr>
          <w:rFonts w:ascii="Arial" w:eastAsia="Times New Roman" w:hAnsi="Arial" w:cs="Arial"/>
          <w:sz w:val="20"/>
          <w:szCs w:val="20"/>
          <w:lang w:eastAsia="nl-NL"/>
        </w:rPr>
      </w:pPr>
    </w:p>
    <w:p w14:paraId="2AD1AB9A"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Bijdrage Taxatiekosten en onderverzekering</w:t>
      </w:r>
    </w:p>
    <w:p w14:paraId="3EB11725" w14:textId="77777777" w:rsidR="00C03EEA" w:rsidRDefault="00C03EEA" w:rsidP="00C03EEA">
      <w:pPr>
        <w:spacing w:after="0" w:line="240" w:lineRule="auto"/>
        <w:rPr>
          <w:rFonts w:ascii="Arial" w:eastAsia="Times New Roman" w:hAnsi="Arial" w:cs="Arial"/>
          <w:sz w:val="20"/>
          <w:szCs w:val="20"/>
          <w:lang w:eastAsia="nl-NL"/>
        </w:rPr>
      </w:pPr>
    </w:p>
    <w:p w14:paraId="2A2D3354"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Einde van verzekeringsovereenkomst</w:t>
      </w:r>
    </w:p>
    <w:p w14:paraId="2316E06E" w14:textId="77777777" w:rsidR="00C03EEA" w:rsidRPr="00C03EEA" w:rsidRDefault="00C03EEA" w:rsidP="00C03EEA">
      <w:pPr>
        <w:spacing w:after="0" w:line="240" w:lineRule="auto"/>
        <w:rPr>
          <w:rFonts w:ascii="Arial" w:eastAsia="Times New Roman" w:hAnsi="Arial" w:cs="Arial"/>
          <w:sz w:val="20"/>
          <w:szCs w:val="20"/>
          <w:lang w:eastAsia="nl-NL"/>
        </w:rPr>
      </w:pPr>
    </w:p>
    <w:p w14:paraId="3FAC974E"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Verzuim en onjuistheden</w:t>
      </w:r>
    </w:p>
    <w:p w14:paraId="5B355FC7" w14:textId="77777777" w:rsidR="00C03EEA" w:rsidRPr="00C03EEA" w:rsidRDefault="00C03EEA" w:rsidP="00C03EEA">
      <w:pPr>
        <w:spacing w:after="0" w:line="240" w:lineRule="auto"/>
        <w:rPr>
          <w:rFonts w:ascii="Arial" w:eastAsia="Times New Roman" w:hAnsi="Arial" w:cs="Arial"/>
          <w:sz w:val="20"/>
          <w:szCs w:val="20"/>
          <w:lang w:eastAsia="nl-NL"/>
        </w:rPr>
      </w:pPr>
    </w:p>
    <w:p w14:paraId="29A84A55"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Eigendommen van derden</w:t>
      </w:r>
    </w:p>
    <w:p w14:paraId="49478395" w14:textId="77777777" w:rsidR="00C03EEA" w:rsidRDefault="00C03EEA" w:rsidP="00C03EEA">
      <w:pPr>
        <w:spacing w:after="0" w:line="240" w:lineRule="auto"/>
        <w:rPr>
          <w:rFonts w:ascii="Arial" w:eastAsia="Times New Roman" w:hAnsi="Arial" w:cs="Arial"/>
          <w:sz w:val="20"/>
          <w:szCs w:val="20"/>
          <w:lang w:eastAsia="nl-NL"/>
        </w:rPr>
      </w:pPr>
    </w:p>
    <w:p w14:paraId="1520F17F"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Verruiming herbouwtermijn</w:t>
      </w:r>
    </w:p>
    <w:p w14:paraId="2BDD58B9" w14:textId="77777777" w:rsidR="00C03EEA" w:rsidRPr="00C03EEA" w:rsidRDefault="00C03EEA" w:rsidP="00C03EEA">
      <w:pPr>
        <w:spacing w:after="0" w:line="240" w:lineRule="auto"/>
        <w:rPr>
          <w:rFonts w:ascii="Arial" w:eastAsia="Times New Roman" w:hAnsi="Arial" w:cs="Arial"/>
          <w:sz w:val="20"/>
          <w:szCs w:val="20"/>
          <w:lang w:eastAsia="nl-NL"/>
        </w:rPr>
      </w:pPr>
    </w:p>
    <w:p w14:paraId="65A184E6"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Hennep en/of andere drugs</w:t>
      </w:r>
    </w:p>
    <w:p w14:paraId="67E3CEE1" w14:textId="77777777" w:rsidR="00C03EEA" w:rsidRDefault="00C03EEA" w:rsidP="00C03EEA">
      <w:pPr>
        <w:spacing w:after="0" w:line="240" w:lineRule="auto"/>
        <w:rPr>
          <w:rFonts w:ascii="Arial" w:eastAsia="Times New Roman" w:hAnsi="Arial" w:cs="Arial"/>
          <w:sz w:val="20"/>
          <w:szCs w:val="20"/>
          <w:lang w:eastAsia="nl-NL"/>
        </w:rPr>
      </w:pPr>
    </w:p>
    <w:p w14:paraId="59624DF8"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 xml:space="preserve">Rating clausule </w:t>
      </w:r>
    </w:p>
    <w:p w14:paraId="2B560B52" w14:textId="77777777" w:rsidR="00C03EEA" w:rsidRPr="00AC7590" w:rsidRDefault="00C03EEA" w:rsidP="00AC7590">
      <w:pPr>
        <w:spacing w:after="0"/>
        <w:rPr>
          <w:rFonts w:ascii="Arial" w:eastAsia="Times New Roman" w:hAnsi="Arial" w:cs="Arial"/>
          <w:sz w:val="20"/>
          <w:szCs w:val="20"/>
          <w:lang w:eastAsia="nl-NL"/>
        </w:rPr>
      </w:pPr>
    </w:p>
    <w:p w14:paraId="1EFD15AB"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Volgclausule</w:t>
      </w:r>
    </w:p>
    <w:p w14:paraId="6E350288" w14:textId="77777777" w:rsidR="00C03EEA" w:rsidRPr="00AC7590" w:rsidRDefault="00C03EEA" w:rsidP="00AC7590">
      <w:pPr>
        <w:spacing w:after="0"/>
        <w:rPr>
          <w:rFonts w:ascii="Arial" w:eastAsia="Times New Roman" w:hAnsi="Arial" w:cs="Arial"/>
          <w:sz w:val="20"/>
          <w:szCs w:val="20"/>
          <w:lang w:eastAsia="nl-NL"/>
        </w:rPr>
      </w:pPr>
    </w:p>
    <w:p w14:paraId="02AF0B34"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geen onderverzekering</w:t>
      </w:r>
    </w:p>
    <w:p w14:paraId="2179D4A8" w14:textId="77777777" w:rsidR="00C03EEA" w:rsidRDefault="00C03EEA" w:rsidP="00C03EEA">
      <w:pPr>
        <w:spacing w:after="0" w:line="240" w:lineRule="auto"/>
        <w:rPr>
          <w:rFonts w:ascii="Arial" w:eastAsia="Times New Roman" w:hAnsi="Arial" w:cs="Arial"/>
          <w:sz w:val="20"/>
          <w:szCs w:val="20"/>
          <w:lang w:eastAsia="nl-NL"/>
        </w:rPr>
      </w:pPr>
    </w:p>
    <w:p w14:paraId="046C44E7" w14:textId="710C3D3D" w:rsidR="00AC7590" w:rsidRDefault="00AC7590">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5623E8E2" w14:textId="39E9B847" w:rsidR="00C03EEA" w:rsidRPr="00C03EEA" w:rsidRDefault="00C03EEA" w:rsidP="00C03EEA">
      <w:pPr>
        <w:spacing w:after="0" w:line="240" w:lineRule="auto"/>
        <w:rPr>
          <w:rFonts w:ascii="Arial" w:eastAsia="Times New Roman" w:hAnsi="Arial" w:cs="Arial"/>
          <w:b/>
          <w:bCs/>
          <w:sz w:val="20"/>
          <w:szCs w:val="20"/>
          <w:lang w:eastAsia="nl-NL"/>
        </w:rPr>
      </w:pPr>
      <w:r w:rsidRPr="00C03EEA">
        <w:rPr>
          <w:rFonts w:ascii="Arial" w:eastAsia="Times New Roman" w:hAnsi="Arial" w:cs="Arial"/>
          <w:b/>
          <w:bCs/>
          <w:sz w:val="20"/>
          <w:szCs w:val="20"/>
          <w:lang w:eastAsia="nl-NL"/>
        </w:rPr>
        <w:lastRenderedPageBreak/>
        <w:t>Aanvullende voorwaarden:</w:t>
      </w:r>
    </w:p>
    <w:p w14:paraId="6C95F28D" w14:textId="77777777" w:rsidR="005D2E50" w:rsidRPr="00C03EEA" w:rsidRDefault="005D2E50" w:rsidP="005D2E50">
      <w:pPr>
        <w:spacing w:after="0" w:line="240" w:lineRule="auto"/>
        <w:rPr>
          <w:rFonts w:ascii="Arial" w:eastAsia="Times New Roman" w:hAnsi="Arial" w:cs="Arial"/>
          <w:sz w:val="20"/>
          <w:szCs w:val="20"/>
          <w:lang w:eastAsia="nl-NL"/>
        </w:rPr>
      </w:pPr>
    </w:p>
    <w:p w14:paraId="76CC16C0" w14:textId="0DDDBE0C" w:rsidR="001C424B" w:rsidRDefault="005D2E50" w:rsidP="001C424B">
      <w:pPr>
        <w:numPr>
          <w:ilvl w:val="0"/>
          <w:numId w:val="7"/>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 xml:space="preserve">NHT – Terrorismedekking </w:t>
      </w:r>
    </w:p>
    <w:p w14:paraId="71B3A883" w14:textId="77777777" w:rsidR="001C424B" w:rsidRDefault="001C424B" w:rsidP="001C424B">
      <w:pPr>
        <w:spacing w:after="0" w:line="240" w:lineRule="auto"/>
        <w:rPr>
          <w:rFonts w:ascii="Arial" w:eastAsia="Times New Roman" w:hAnsi="Arial" w:cs="Arial"/>
          <w:sz w:val="20"/>
          <w:szCs w:val="20"/>
          <w:lang w:eastAsia="nl-NL"/>
        </w:rPr>
      </w:pPr>
    </w:p>
    <w:p w14:paraId="35FAF23A" w14:textId="29FB6994" w:rsidR="001C424B" w:rsidRDefault="001C424B" w:rsidP="001C424B">
      <w:pPr>
        <w:numPr>
          <w:ilvl w:val="0"/>
          <w:numId w:val="8"/>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Uitsluiting in verband met sancties en/of handelsbeperkingen</w:t>
      </w:r>
    </w:p>
    <w:p w14:paraId="44960109" w14:textId="77777777" w:rsidR="00647AE8" w:rsidRDefault="00647AE8" w:rsidP="00647AE8">
      <w:pPr>
        <w:spacing w:after="0" w:line="240" w:lineRule="auto"/>
        <w:rPr>
          <w:rFonts w:ascii="Arial" w:eastAsia="Times New Roman" w:hAnsi="Arial" w:cs="Arial"/>
          <w:sz w:val="20"/>
          <w:szCs w:val="20"/>
          <w:lang w:eastAsia="nl-NL"/>
        </w:rPr>
      </w:pPr>
    </w:p>
    <w:p w14:paraId="77733C09" w14:textId="1868ACFD" w:rsidR="00647AE8" w:rsidRPr="00C03EEA" w:rsidRDefault="00647AE8" w:rsidP="001C424B">
      <w:pPr>
        <w:numPr>
          <w:ilvl w:val="0"/>
          <w:numId w:val="8"/>
        </w:numPr>
        <w:spacing w:after="0" w:line="240" w:lineRule="auto"/>
        <w:ind w:left="0" w:firstLine="0"/>
        <w:rPr>
          <w:rFonts w:ascii="Arial" w:eastAsia="Times New Roman" w:hAnsi="Arial" w:cs="Arial"/>
          <w:sz w:val="20"/>
          <w:szCs w:val="20"/>
          <w:lang w:eastAsia="nl-NL"/>
        </w:rPr>
      </w:pPr>
      <w:r>
        <w:rPr>
          <w:rFonts w:ascii="Arial" w:eastAsia="Times New Roman" w:hAnsi="Arial" w:cs="Arial"/>
          <w:sz w:val="20"/>
          <w:szCs w:val="20"/>
          <w:lang w:eastAsia="nl-NL"/>
        </w:rPr>
        <w:t>Premiebetaling</w:t>
      </w:r>
    </w:p>
    <w:p w14:paraId="7FFFB85F" w14:textId="77777777" w:rsidR="00C03EEA" w:rsidRPr="00AC7590" w:rsidRDefault="00C03EEA" w:rsidP="00AC7590">
      <w:pPr>
        <w:spacing w:after="0"/>
        <w:rPr>
          <w:rFonts w:ascii="Arial" w:eastAsia="Times New Roman" w:hAnsi="Arial" w:cs="Arial"/>
          <w:sz w:val="20"/>
          <w:szCs w:val="20"/>
          <w:lang w:eastAsia="nl-NL"/>
        </w:rPr>
      </w:pPr>
    </w:p>
    <w:p w14:paraId="20E22AD7" w14:textId="77777777" w:rsid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Cumulatie eigen risico’s</w:t>
      </w:r>
    </w:p>
    <w:p w14:paraId="2A747B67" w14:textId="77777777" w:rsidR="00AC7590" w:rsidRPr="00C03EEA" w:rsidRDefault="00AC7590" w:rsidP="00AC7590">
      <w:pPr>
        <w:spacing w:after="0" w:line="240" w:lineRule="auto"/>
        <w:rPr>
          <w:rFonts w:ascii="Arial" w:eastAsia="Times New Roman" w:hAnsi="Arial" w:cs="Arial"/>
          <w:sz w:val="20"/>
          <w:szCs w:val="20"/>
          <w:lang w:eastAsia="nl-NL"/>
        </w:rPr>
      </w:pPr>
    </w:p>
    <w:p w14:paraId="5A55FD22" w14:textId="77777777" w:rsid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Automatische bijverzekering: € 5.000.000,00 per locatie</w:t>
      </w:r>
    </w:p>
    <w:p w14:paraId="2DB279BD" w14:textId="77777777" w:rsidR="00C03EEA" w:rsidRDefault="00C03EEA" w:rsidP="00C03EEA">
      <w:pPr>
        <w:spacing w:after="0" w:line="240" w:lineRule="auto"/>
        <w:rPr>
          <w:rFonts w:ascii="Arial" w:eastAsia="Times New Roman" w:hAnsi="Arial" w:cs="Arial"/>
          <w:sz w:val="20"/>
          <w:szCs w:val="20"/>
          <w:lang w:eastAsia="nl-NL"/>
        </w:rPr>
      </w:pPr>
    </w:p>
    <w:p w14:paraId="149E0522"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Tussentijdse aanpassing en einde overeenkomst</w:t>
      </w:r>
    </w:p>
    <w:p w14:paraId="1F477D48" w14:textId="77777777" w:rsidR="00C03EEA" w:rsidRDefault="00C03EEA" w:rsidP="00C03EEA">
      <w:pPr>
        <w:spacing w:after="0" w:line="240" w:lineRule="auto"/>
        <w:rPr>
          <w:rFonts w:ascii="Arial" w:eastAsia="Times New Roman" w:hAnsi="Arial" w:cs="Arial"/>
          <w:sz w:val="20"/>
          <w:szCs w:val="20"/>
          <w:lang w:eastAsia="nl-NL"/>
        </w:rPr>
      </w:pPr>
    </w:p>
    <w:p w14:paraId="16414544"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Indexering</w:t>
      </w:r>
    </w:p>
    <w:p w14:paraId="26834D82" w14:textId="77777777" w:rsidR="00C03EEA" w:rsidRDefault="00C03EEA" w:rsidP="00C03EEA">
      <w:pPr>
        <w:spacing w:after="0" w:line="240" w:lineRule="auto"/>
        <w:rPr>
          <w:rFonts w:ascii="Arial" w:eastAsia="Times New Roman" w:hAnsi="Arial" w:cs="Arial"/>
          <w:sz w:val="20"/>
          <w:szCs w:val="20"/>
          <w:lang w:eastAsia="nl-NL"/>
        </w:rPr>
      </w:pPr>
    </w:p>
    <w:p w14:paraId="6DBFE5ED"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Waterschade, atmosferische neerslag</w:t>
      </w:r>
    </w:p>
    <w:p w14:paraId="7C1ACB11" w14:textId="77777777" w:rsidR="00C03EEA" w:rsidRDefault="00C03EEA" w:rsidP="00C03EEA">
      <w:pPr>
        <w:spacing w:after="0" w:line="240" w:lineRule="auto"/>
        <w:rPr>
          <w:rFonts w:ascii="Arial" w:eastAsia="Times New Roman" w:hAnsi="Arial" w:cs="Arial"/>
          <w:sz w:val="20"/>
          <w:szCs w:val="20"/>
          <w:lang w:eastAsia="nl-NL"/>
        </w:rPr>
      </w:pPr>
    </w:p>
    <w:p w14:paraId="6CA4F01F" w14:textId="77777777" w:rsidR="00C03EEA" w:rsidRPr="00C03EEA" w:rsidRDefault="00C03EEA" w:rsidP="00C03EEA">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Extra Kosten</w:t>
      </w:r>
    </w:p>
    <w:p w14:paraId="5F03FFA3" w14:textId="77777777" w:rsidR="00C03EEA" w:rsidRDefault="00C03EEA" w:rsidP="00C03EEA">
      <w:pPr>
        <w:spacing w:after="0" w:line="240" w:lineRule="auto"/>
        <w:rPr>
          <w:rFonts w:ascii="Arial" w:eastAsia="Times New Roman" w:hAnsi="Arial" w:cs="Arial"/>
          <w:sz w:val="20"/>
          <w:szCs w:val="20"/>
          <w:lang w:eastAsia="nl-NL"/>
        </w:rPr>
      </w:pPr>
    </w:p>
    <w:p w14:paraId="6EE6D39D" w14:textId="57EB10A2" w:rsidR="001F7B77" w:rsidRDefault="00C03EEA" w:rsidP="001F7B77">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Reconstructiekosten/Reproductiekosten</w:t>
      </w:r>
    </w:p>
    <w:p w14:paraId="545DB252" w14:textId="77777777" w:rsidR="00D12C30" w:rsidRDefault="00D12C30" w:rsidP="00D12C30">
      <w:pPr>
        <w:spacing w:after="0" w:line="240" w:lineRule="auto"/>
        <w:rPr>
          <w:rFonts w:ascii="Arial" w:eastAsia="Times New Roman" w:hAnsi="Arial" w:cs="Arial"/>
          <w:sz w:val="20"/>
          <w:szCs w:val="20"/>
          <w:lang w:eastAsia="nl-NL"/>
        </w:rPr>
      </w:pPr>
    </w:p>
    <w:p w14:paraId="59030801" w14:textId="37EB2E58" w:rsidR="00D12C30" w:rsidRDefault="00D12C30" w:rsidP="001F7B77">
      <w:pPr>
        <w:numPr>
          <w:ilvl w:val="0"/>
          <w:numId w:val="9"/>
        </w:numPr>
        <w:spacing w:after="0" w:line="240" w:lineRule="auto"/>
        <w:ind w:left="0" w:firstLine="0"/>
        <w:rPr>
          <w:rFonts w:ascii="Arial" w:eastAsia="Times New Roman" w:hAnsi="Arial" w:cs="Arial"/>
          <w:sz w:val="20"/>
          <w:szCs w:val="20"/>
          <w:lang w:eastAsia="nl-NL"/>
        </w:rPr>
      </w:pPr>
      <w:r>
        <w:rPr>
          <w:rFonts w:ascii="Arial" w:eastAsia="Times New Roman" w:hAnsi="Arial" w:cs="Arial"/>
          <w:sz w:val="20"/>
          <w:szCs w:val="20"/>
          <w:lang w:eastAsia="nl-NL"/>
        </w:rPr>
        <w:t>Funderingen</w:t>
      </w:r>
    </w:p>
    <w:p w14:paraId="7C1CCF78" w14:textId="77777777" w:rsidR="001F7B77" w:rsidRPr="001F7B77" w:rsidRDefault="001F7B77" w:rsidP="001F7B77">
      <w:pPr>
        <w:spacing w:after="0" w:line="240" w:lineRule="auto"/>
        <w:rPr>
          <w:rFonts w:ascii="Arial" w:eastAsia="Times New Roman" w:hAnsi="Arial" w:cs="Arial"/>
          <w:sz w:val="20"/>
          <w:szCs w:val="20"/>
          <w:lang w:eastAsia="nl-NL"/>
        </w:rPr>
      </w:pPr>
    </w:p>
    <w:p w14:paraId="68C60F1B" w14:textId="2F7938CC" w:rsidR="001F7B77" w:rsidRDefault="001F7B77" w:rsidP="001F7B77">
      <w:pPr>
        <w:numPr>
          <w:ilvl w:val="0"/>
          <w:numId w:val="9"/>
        </w:numPr>
        <w:spacing w:after="0" w:line="240" w:lineRule="auto"/>
        <w:ind w:left="0" w:firstLine="0"/>
        <w:rPr>
          <w:rFonts w:ascii="Arial" w:eastAsia="Times New Roman" w:hAnsi="Arial" w:cs="Arial"/>
          <w:sz w:val="20"/>
          <w:szCs w:val="20"/>
          <w:lang w:eastAsia="nl-NL"/>
        </w:rPr>
      </w:pPr>
      <w:r>
        <w:rPr>
          <w:rFonts w:ascii="Arial" w:eastAsia="Times New Roman" w:hAnsi="Arial" w:cs="Arial"/>
          <w:sz w:val="20"/>
          <w:szCs w:val="20"/>
          <w:lang w:eastAsia="nl-NL"/>
        </w:rPr>
        <w:t>Clausule Duurzaamheid</w:t>
      </w:r>
      <w:r w:rsidR="002B2552">
        <w:rPr>
          <w:rFonts w:ascii="Arial" w:eastAsia="Times New Roman" w:hAnsi="Arial" w:cs="Arial"/>
          <w:sz w:val="20"/>
          <w:szCs w:val="20"/>
          <w:lang w:eastAsia="nl-NL"/>
        </w:rPr>
        <w:t xml:space="preserve"> 10% met een maximum van </w:t>
      </w:r>
      <w:r w:rsidR="002B2552" w:rsidRPr="00C03EEA">
        <w:rPr>
          <w:rFonts w:ascii="Arial" w:eastAsia="Times New Roman" w:hAnsi="Arial" w:cs="Arial"/>
          <w:sz w:val="20"/>
          <w:szCs w:val="20"/>
          <w:lang w:eastAsia="nl-NL"/>
        </w:rPr>
        <w:t xml:space="preserve">€ 5.000.000,00 </w:t>
      </w:r>
    </w:p>
    <w:p w14:paraId="27E5EDA6" w14:textId="77777777" w:rsidR="001F7B77" w:rsidRPr="001F7B77" w:rsidRDefault="001F7B77" w:rsidP="001F7B77">
      <w:pPr>
        <w:spacing w:after="0" w:line="240" w:lineRule="auto"/>
        <w:rPr>
          <w:rFonts w:ascii="Arial" w:eastAsia="Times New Roman" w:hAnsi="Arial" w:cs="Arial"/>
          <w:sz w:val="20"/>
          <w:szCs w:val="20"/>
          <w:lang w:eastAsia="nl-NL"/>
        </w:rPr>
      </w:pPr>
    </w:p>
    <w:p w14:paraId="3243A963" w14:textId="521A3181" w:rsidR="001F7B77" w:rsidRPr="00C03EEA" w:rsidRDefault="001F7B77" w:rsidP="00C03EEA">
      <w:pPr>
        <w:numPr>
          <w:ilvl w:val="0"/>
          <w:numId w:val="9"/>
        </w:numPr>
        <w:spacing w:after="0" w:line="240" w:lineRule="auto"/>
        <w:ind w:left="0" w:firstLine="0"/>
        <w:rPr>
          <w:rFonts w:ascii="Arial" w:eastAsia="Times New Roman" w:hAnsi="Arial" w:cs="Arial"/>
          <w:sz w:val="20"/>
          <w:szCs w:val="20"/>
          <w:lang w:eastAsia="nl-NL"/>
        </w:rPr>
      </w:pPr>
      <w:r>
        <w:rPr>
          <w:rFonts w:ascii="Arial" w:eastAsia="Times New Roman" w:hAnsi="Arial" w:cs="Arial"/>
          <w:sz w:val="20"/>
          <w:szCs w:val="20"/>
          <w:lang w:eastAsia="nl-NL"/>
        </w:rPr>
        <w:t xml:space="preserve">Clausule Overstroming niet primaire waterkering </w:t>
      </w:r>
      <w:r w:rsidR="002B2552" w:rsidRPr="002B2552">
        <w:rPr>
          <w:rFonts w:ascii="Arial" w:eastAsia="Times New Roman" w:hAnsi="Arial" w:cs="Arial"/>
          <w:sz w:val="20"/>
          <w:szCs w:val="20"/>
          <w:lang w:eastAsia="nl-NL"/>
        </w:rPr>
        <w:t xml:space="preserve">premier </w:t>
      </w:r>
      <w:proofErr w:type="spellStart"/>
      <w:r w:rsidR="002B2552" w:rsidRPr="002B2552">
        <w:rPr>
          <w:rFonts w:ascii="Arial" w:eastAsia="Times New Roman" w:hAnsi="Arial" w:cs="Arial"/>
          <w:sz w:val="20"/>
          <w:szCs w:val="20"/>
          <w:lang w:eastAsia="nl-NL"/>
        </w:rPr>
        <w:t>risque</w:t>
      </w:r>
      <w:proofErr w:type="spellEnd"/>
      <w:r w:rsidR="002B2552" w:rsidRPr="002B2552">
        <w:rPr>
          <w:rFonts w:ascii="Arial" w:eastAsia="Times New Roman" w:hAnsi="Arial" w:cs="Arial"/>
          <w:sz w:val="20"/>
          <w:szCs w:val="20"/>
          <w:lang w:eastAsia="nl-NL"/>
        </w:rPr>
        <w:t xml:space="preserve"> per polis per verzekeringsjaar</w:t>
      </w:r>
    </w:p>
    <w:p w14:paraId="4F8CA11E" w14:textId="77777777" w:rsidR="00C03EEA" w:rsidRPr="00C03EEA" w:rsidRDefault="00C03EEA" w:rsidP="00C03EEA">
      <w:pPr>
        <w:spacing w:after="0" w:line="240" w:lineRule="auto"/>
        <w:rPr>
          <w:rFonts w:ascii="Arial" w:eastAsia="Times New Roman" w:hAnsi="Arial" w:cs="Arial"/>
          <w:sz w:val="20"/>
          <w:szCs w:val="20"/>
          <w:lang w:eastAsia="nl-NL"/>
        </w:rPr>
      </w:pPr>
    </w:p>
    <w:p w14:paraId="21FFA935" w14:textId="77777777" w:rsidR="001C424B" w:rsidRPr="00C03EEA" w:rsidRDefault="001C424B" w:rsidP="001C424B">
      <w:pPr>
        <w:numPr>
          <w:ilvl w:val="0"/>
          <w:numId w:val="6"/>
        </w:numPr>
        <w:spacing w:after="0" w:line="240" w:lineRule="auto"/>
        <w:ind w:hanging="720"/>
        <w:rPr>
          <w:rFonts w:ascii="Arial" w:eastAsia="Times New Roman" w:hAnsi="Arial" w:cs="Arial"/>
          <w:sz w:val="20"/>
          <w:szCs w:val="20"/>
          <w:lang w:eastAsia="nl-NL"/>
        </w:rPr>
      </w:pPr>
      <w:r w:rsidRPr="00C03EEA">
        <w:rPr>
          <w:rFonts w:ascii="Arial" w:eastAsia="Times New Roman" w:hAnsi="Arial" w:cs="Arial"/>
          <w:sz w:val="20"/>
          <w:szCs w:val="20"/>
          <w:lang w:eastAsia="nl-NL"/>
        </w:rPr>
        <w:t>Maximum uitkering – VMZB 2021</w:t>
      </w:r>
    </w:p>
    <w:p w14:paraId="45EB7ECD" w14:textId="77777777" w:rsidR="00C03EEA" w:rsidRDefault="00C03EEA" w:rsidP="00C03EEA">
      <w:pPr>
        <w:spacing w:after="0" w:line="240" w:lineRule="auto"/>
        <w:rPr>
          <w:rFonts w:ascii="Arial" w:eastAsia="Times New Roman" w:hAnsi="Arial" w:cs="Arial"/>
          <w:sz w:val="20"/>
          <w:szCs w:val="20"/>
          <w:lang w:eastAsia="nl-NL"/>
        </w:rPr>
      </w:pPr>
    </w:p>
    <w:p w14:paraId="2B50180F" w14:textId="77777777" w:rsidR="001C424B" w:rsidRPr="005D2E50" w:rsidRDefault="001C424B" w:rsidP="001C424B">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 xml:space="preserve">Clausule Brandgevaarlijke werkzaamheden; </w:t>
      </w:r>
      <w:r w:rsidRPr="00A225AB">
        <w:rPr>
          <w:rFonts w:ascii="Arial" w:eastAsia="Times New Roman" w:hAnsi="Arial" w:cs="Arial"/>
          <w:sz w:val="20"/>
          <w:szCs w:val="20"/>
          <w:lang w:eastAsia="nl-NL"/>
        </w:rPr>
        <w:t>geldt alleen voor de scholen</w:t>
      </w:r>
    </w:p>
    <w:p w14:paraId="3AB7CDD8" w14:textId="77777777" w:rsidR="001C424B" w:rsidRPr="00910383" w:rsidRDefault="001C424B" w:rsidP="00910383">
      <w:pPr>
        <w:spacing w:after="0"/>
        <w:rPr>
          <w:rFonts w:ascii="Arial" w:eastAsia="Times New Roman" w:hAnsi="Arial" w:cs="Arial"/>
          <w:sz w:val="20"/>
          <w:szCs w:val="20"/>
          <w:lang w:eastAsia="nl-NL"/>
        </w:rPr>
      </w:pPr>
    </w:p>
    <w:p w14:paraId="38609B81" w14:textId="77777777" w:rsidR="001C424B" w:rsidRPr="00C03EEA" w:rsidRDefault="001C424B" w:rsidP="001C424B">
      <w:pPr>
        <w:numPr>
          <w:ilvl w:val="0"/>
          <w:numId w:val="9"/>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Clausule Zonnepaneleninstallaties</w:t>
      </w:r>
    </w:p>
    <w:p w14:paraId="7CF85875" w14:textId="77777777" w:rsidR="00E3220E" w:rsidRPr="00C03EEA" w:rsidRDefault="00E3220E" w:rsidP="00E3220E">
      <w:pPr>
        <w:spacing w:after="0" w:line="240" w:lineRule="auto"/>
        <w:rPr>
          <w:rFonts w:ascii="Arial" w:eastAsia="Times New Roman" w:hAnsi="Arial" w:cs="Arial"/>
          <w:sz w:val="20"/>
          <w:szCs w:val="20"/>
          <w:lang w:eastAsia="nl-NL"/>
        </w:rPr>
      </w:pPr>
    </w:p>
    <w:p w14:paraId="5CA0E0FB" w14:textId="7640C5A5" w:rsidR="00634E90" w:rsidRPr="00C03EEA" w:rsidRDefault="00E3220E" w:rsidP="00550FBE">
      <w:pPr>
        <w:numPr>
          <w:ilvl w:val="0"/>
          <w:numId w:val="8"/>
        </w:numPr>
        <w:spacing w:after="0" w:line="240" w:lineRule="auto"/>
        <w:ind w:left="0" w:firstLine="0"/>
        <w:rPr>
          <w:rFonts w:ascii="Arial" w:eastAsia="Times New Roman" w:hAnsi="Arial" w:cs="Arial"/>
          <w:sz w:val="20"/>
          <w:szCs w:val="20"/>
          <w:lang w:eastAsia="nl-NL"/>
        </w:rPr>
      </w:pPr>
      <w:r w:rsidRPr="00C03EEA">
        <w:rPr>
          <w:rFonts w:ascii="Arial" w:eastAsia="Times New Roman" w:hAnsi="Arial" w:cs="Arial"/>
          <w:sz w:val="20"/>
          <w:szCs w:val="20"/>
          <w:lang w:eastAsia="nl-NL"/>
        </w:rPr>
        <w:t>Uitsluiting</w:t>
      </w:r>
      <w:r w:rsidR="00634E90" w:rsidRPr="00C03EEA">
        <w:rPr>
          <w:rFonts w:ascii="Arial" w:eastAsia="Times New Roman" w:hAnsi="Arial" w:cs="Arial"/>
          <w:sz w:val="20"/>
          <w:szCs w:val="20"/>
          <w:lang w:eastAsia="nl-NL"/>
        </w:rPr>
        <w:t xml:space="preserve"> Besmettelijke ziekten (LMA5393)</w:t>
      </w:r>
    </w:p>
    <w:p w14:paraId="084C6B0B" w14:textId="77777777" w:rsidR="00634E90" w:rsidRPr="00C03EEA" w:rsidRDefault="00634E90" w:rsidP="00634E90">
      <w:pPr>
        <w:spacing w:after="0" w:line="240" w:lineRule="auto"/>
        <w:rPr>
          <w:rFonts w:ascii="Arial" w:eastAsia="Times New Roman" w:hAnsi="Arial" w:cs="Arial"/>
          <w:sz w:val="20"/>
          <w:szCs w:val="20"/>
          <w:lang w:val="en-US" w:eastAsia="nl-NL"/>
        </w:rPr>
      </w:pPr>
    </w:p>
    <w:p w14:paraId="5541D528" w14:textId="5D9B9A27" w:rsidR="00634E90" w:rsidRPr="00C03EEA" w:rsidRDefault="00E3220E" w:rsidP="00550FBE">
      <w:pPr>
        <w:numPr>
          <w:ilvl w:val="0"/>
          <w:numId w:val="8"/>
        </w:numPr>
        <w:spacing w:after="0" w:line="240" w:lineRule="auto"/>
        <w:ind w:left="0" w:firstLine="0"/>
        <w:rPr>
          <w:rFonts w:ascii="Arial" w:eastAsia="Times New Roman" w:hAnsi="Arial" w:cs="Arial"/>
          <w:sz w:val="20"/>
          <w:szCs w:val="20"/>
          <w:lang w:val="en-US" w:eastAsia="nl-NL"/>
        </w:rPr>
      </w:pPr>
      <w:r w:rsidRPr="00C03EEA">
        <w:rPr>
          <w:rFonts w:ascii="Arial" w:eastAsia="Times New Roman" w:hAnsi="Arial" w:cs="Arial"/>
          <w:sz w:val="20"/>
          <w:szCs w:val="20"/>
          <w:lang w:eastAsia="nl-NL"/>
        </w:rPr>
        <w:t>Uitsluiting</w:t>
      </w:r>
      <w:r w:rsidRPr="00C03EEA">
        <w:rPr>
          <w:rFonts w:ascii="Arial" w:eastAsia="Times New Roman" w:hAnsi="Arial" w:cs="Arial"/>
          <w:sz w:val="20"/>
          <w:szCs w:val="20"/>
          <w:lang w:val="en-US" w:eastAsia="nl-NL"/>
        </w:rPr>
        <w:t xml:space="preserve"> </w:t>
      </w:r>
      <w:r w:rsidR="00634E90" w:rsidRPr="00C03EEA">
        <w:rPr>
          <w:rFonts w:ascii="Arial" w:eastAsia="Times New Roman" w:hAnsi="Arial" w:cs="Arial"/>
          <w:sz w:val="20"/>
          <w:szCs w:val="20"/>
          <w:lang w:val="en-US" w:eastAsia="nl-NL"/>
        </w:rPr>
        <w:t xml:space="preserve">Cyber- &amp; data </w:t>
      </w:r>
      <w:proofErr w:type="spellStart"/>
      <w:r w:rsidR="00634E90" w:rsidRPr="00C03EEA">
        <w:rPr>
          <w:rFonts w:ascii="Arial" w:eastAsia="Times New Roman" w:hAnsi="Arial" w:cs="Arial"/>
          <w:sz w:val="20"/>
          <w:szCs w:val="20"/>
          <w:lang w:val="en-US" w:eastAsia="nl-NL"/>
        </w:rPr>
        <w:t>clausule</w:t>
      </w:r>
      <w:proofErr w:type="spellEnd"/>
      <w:r w:rsidR="00634E90" w:rsidRPr="00C03EEA">
        <w:rPr>
          <w:rFonts w:ascii="Arial" w:eastAsia="Times New Roman" w:hAnsi="Arial" w:cs="Arial"/>
          <w:sz w:val="20"/>
          <w:szCs w:val="20"/>
          <w:lang w:val="en-US" w:eastAsia="nl-NL"/>
        </w:rPr>
        <w:t xml:space="preserve"> (LMA5400) </w:t>
      </w:r>
    </w:p>
    <w:p w14:paraId="54CD1E1E" w14:textId="77777777" w:rsidR="005D2E50" w:rsidRPr="00C03EEA" w:rsidRDefault="005D2E50" w:rsidP="005D2E50">
      <w:pPr>
        <w:tabs>
          <w:tab w:val="left" w:pos="426"/>
        </w:tabs>
        <w:spacing w:after="0" w:line="240" w:lineRule="auto"/>
        <w:rPr>
          <w:rFonts w:ascii="Arial" w:eastAsia="Times New Roman" w:hAnsi="Arial" w:cs="Arial"/>
          <w:sz w:val="20"/>
          <w:szCs w:val="20"/>
          <w:lang w:val="en-US" w:eastAsia="nl-NL"/>
        </w:rPr>
      </w:pPr>
    </w:p>
    <w:p w14:paraId="636C1E15" w14:textId="77777777" w:rsidR="00037F2D" w:rsidRDefault="00037F2D" w:rsidP="00037F2D">
      <w:pPr>
        <w:pStyle w:val="Tekstzonderopmaak"/>
        <w:tabs>
          <w:tab w:val="left" w:pos="426"/>
        </w:tabs>
        <w:outlineLvl w:val="0"/>
        <w:rPr>
          <w:rFonts w:cs="Arial"/>
          <w:b/>
        </w:rPr>
      </w:pPr>
    </w:p>
    <w:p w14:paraId="50B1DB2C" w14:textId="1D9E77F1" w:rsidR="007C5DF5" w:rsidRPr="00CC57D2" w:rsidRDefault="007C5DF5" w:rsidP="004F0FBD">
      <w:pPr>
        <w:pStyle w:val="Tekstzonderopmaak"/>
        <w:tabs>
          <w:tab w:val="left" w:pos="426"/>
        </w:tabs>
        <w:spacing w:line="276" w:lineRule="auto"/>
        <w:outlineLvl w:val="0"/>
        <w:rPr>
          <w:rFonts w:cs="Arial"/>
          <w:b/>
        </w:rPr>
      </w:pPr>
      <w:r w:rsidRPr="00CC57D2">
        <w:rPr>
          <w:rFonts w:cs="Arial"/>
          <w:b/>
        </w:rPr>
        <w:t>Eigen Risico:</w:t>
      </w:r>
    </w:p>
    <w:p w14:paraId="5231F74F" w14:textId="43F4CD68" w:rsidR="007C5DF5" w:rsidRDefault="007C5DF5" w:rsidP="004F0FBD">
      <w:pPr>
        <w:pStyle w:val="Tekstzonderopmaak"/>
        <w:spacing w:line="276" w:lineRule="auto"/>
        <w:outlineLvl w:val="0"/>
        <w:rPr>
          <w:rFonts w:cs="Arial"/>
          <w:u w:val="single"/>
        </w:rPr>
      </w:pPr>
      <w:r w:rsidRPr="00CC57D2">
        <w:rPr>
          <w:rFonts w:cs="Arial"/>
        </w:rPr>
        <w:t xml:space="preserve">In geval van schade geldt </w:t>
      </w:r>
      <w:r w:rsidRPr="00A36C44">
        <w:rPr>
          <w:rFonts w:cs="Arial"/>
        </w:rPr>
        <w:t xml:space="preserve">een eigen risico van € 2.500,00 per </w:t>
      </w:r>
      <w:r w:rsidRPr="00EC4A0F">
        <w:rPr>
          <w:rFonts w:cs="Arial"/>
        </w:rPr>
        <w:t>gebeurtenis</w:t>
      </w:r>
      <w:r w:rsidR="00EC4A0F">
        <w:rPr>
          <w:rFonts w:cs="Arial"/>
        </w:rPr>
        <w:t>.</w:t>
      </w:r>
    </w:p>
    <w:p w14:paraId="0521224B" w14:textId="77777777" w:rsidR="00634E90" w:rsidRDefault="00634E90" w:rsidP="004F0FBD">
      <w:pPr>
        <w:pStyle w:val="Tekstzonderopmaak"/>
        <w:spacing w:line="276" w:lineRule="auto"/>
        <w:outlineLvl w:val="0"/>
        <w:rPr>
          <w:rFonts w:cs="Arial"/>
        </w:rPr>
      </w:pPr>
    </w:p>
    <w:p w14:paraId="4BAE8FD1" w14:textId="77777777" w:rsidR="004F6B9D" w:rsidRPr="00CC57D2" w:rsidRDefault="004F6B9D" w:rsidP="004F0FBD">
      <w:pPr>
        <w:pStyle w:val="Tekstzonderopmaak"/>
        <w:spacing w:line="276" w:lineRule="auto"/>
        <w:outlineLvl w:val="0"/>
        <w:rPr>
          <w:rFonts w:cs="Arial"/>
        </w:rPr>
      </w:pPr>
    </w:p>
    <w:p w14:paraId="61E960BF" w14:textId="0E04AE87" w:rsidR="007C5DF5" w:rsidRPr="004F6B9D" w:rsidRDefault="004F6B9D" w:rsidP="004F0FBD">
      <w:pPr>
        <w:pStyle w:val="Tekstzonderopmaak"/>
        <w:spacing w:line="276" w:lineRule="auto"/>
        <w:rPr>
          <w:rFonts w:cs="Arial"/>
          <w:b/>
          <w:bCs/>
        </w:rPr>
      </w:pPr>
      <w:r w:rsidRPr="004F6B9D">
        <w:rPr>
          <w:rFonts w:cs="Arial"/>
          <w:b/>
          <w:bCs/>
        </w:rPr>
        <w:t>(Mede-)verzekerden</w:t>
      </w:r>
    </w:p>
    <w:p w14:paraId="28BB7667" w14:textId="77777777" w:rsidR="004F6B9D" w:rsidRDefault="004F6B9D" w:rsidP="004F0FBD">
      <w:pPr>
        <w:tabs>
          <w:tab w:val="left" w:pos="0"/>
        </w:tabs>
        <w:spacing w:after="0"/>
        <w:rPr>
          <w:rFonts w:ascii="Arial" w:eastAsia="Times New Roman" w:hAnsi="Arial" w:cs="Arial"/>
          <w:sz w:val="20"/>
          <w:szCs w:val="20"/>
          <w:lang w:eastAsia="nl-NL"/>
        </w:rPr>
      </w:pPr>
      <w:r w:rsidRPr="00085999">
        <w:rPr>
          <w:rFonts w:ascii="Arial" w:eastAsia="Times New Roman" w:hAnsi="Arial" w:cs="Arial"/>
          <w:sz w:val="20"/>
          <w:szCs w:val="20"/>
          <w:lang w:eastAsia="nl-NL"/>
        </w:rPr>
        <w:t xml:space="preserve">Als medebelanghebbende bij </w:t>
      </w:r>
      <w:r w:rsidRPr="004F6B9D">
        <w:rPr>
          <w:rFonts w:ascii="Arial" w:eastAsia="Times New Roman" w:hAnsi="Arial" w:cs="Arial"/>
          <w:sz w:val="20"/>
          <w:szCs w:val="20"/>
          <w:lang w:eastAsia="nl-NL"/>
        </w:rPr>
        <w:t>de verzekerde gebouwen op het risico-adres Kerkstraat 140 te Nijverdal te Hellendoorn wordt aangemerkt Veiligheidsregio Twente</w:t>
      </w:r>
    </w:p>
    <w:p w14:paraId="23E698F6" w14:textId="004B838C" w:rsidR="00AC7590" w:rsidRDefault="00AC7590">
      <w:pPr>
        <w:spacing w:after="0" w:line="240" w:lineRule="auto"/>
        <w:rPr>
          <w:rFonts w:ascii="Arial" w:hAnsi="Arial" w:cs="Arial"/>
          <w:sz w:val="20"/>
          <w:szCs w:val="20"/>
          <w:lang w:eastAsia="nl-NL"/>
        </w:rPr>
      </w:pPr>
      <w:r>
        <w:rPr>
          <w:rFonts w:cs="Arial"/>
        </w:rPr>
        <w:br w:type="page"/>
      </w:r>
    </w:p>
    <w:p w14:paraId="5131716D" w14:textId="77777777" w:rsidR="007C5DF5" w:rsidRPr="00CC57D2" w:rsidRDefault="007C5DF5" w:rsidP="004F0FBD">
      <w:pPr>
        <w:spacing w:after="0"/>
        <w:outlineLvl w:val="0"/>
        <w:rPr>
          <w:rFonts w:ascii="Arial" w:hAnsi="Arial" w:cs="Arial"/>
          <w:b/>
          <w:sz w:val="20"/>
          <w:szCs w:val="20"/>
        </w:rPr>
      </w:pPr>
      <w:r w:rsidRPr="00CC57D2">
        <w:rPr>
          <w:rFonts w:ascii="Arial" w:hAnsi="Arial" w:cs="Arial"/>
          <w:b/>
          <w:sz w:val="20"/>
          <w:szCs w:val="20"/>
        </w:rPr>
        <w:lastRenderedPageBreak/>
        <w:t>Prioriteitenbepalingen</w:t>
      </w:r>
    </w:p>
    <w:p w14:paraId="70D94DF8" w14:textId="77777777" w:rsidR="007C5DF5" w:rsidRPr="00CC57D2" w:rsidRDefault="007C5DF5" w:rsidP="004F0FBD">
      <w:pPr>
        <w:spacing w:after="0"/>
        <w:rPr>
          <w:rFonts w:ascii="Arial" w:hAnsi="Arial" w:cs="Arial"/>
          <w:sz w:val="20"/>
          <w:szCs w:val="20"/>
        </w:rPr>
      </w:pPr>
      <w:r w:rsidRPr="00CC57D2">
        <w:rPr>
          <w:rFonts w:ascii="Arial" w:hAnsi="Arial" w:cs="Arial"/>
          <w:sz w:val="20"/>
          <w:szCs w:val="20"/>
        </w:rPr>
        <w:t>Voor zover sprake mocht zijn van tegenstrijdigheden in de tekst van de hiervoor van toepassing verklaarde verzekeringsvoorwaarden, gelden de volgende voorrangsregels:</w:t>
      </w:r>
    </w:p>
    <w:p w14:paraId="5B910819" w14:textId="77777777" w:rsidR="007C5DF5" w:rsidRPr="00CC57D2" w:rsidRDefault="007C5DF5" w:rsidP="004F0FBD">
      <w:pPr>
        <w:spacing w:after="0"/>
        <w:rPr>
          <w:rFonts w:ascii="Arial" w:hAnsi="Arial" w:cs="Arial"/>
          <w:sz w:val="20"/>
          <w:szCs w:val="20"/>
        </w:rPr>
      </w:pPr>
    </w:p>
    <w:p w14:paraId="583EDEB0" w14:textId="77777777" w:rsidR="00C03EEA" w:rsidRDefault="00C03EEA" w:rsidP="004F0FBD">
      <w:pPr>
        <w:numPr>
          <w:ilvl w:val="0"/>
          <w:numId w:val="4"/>
        </w:numPr>
        <w:spacing w:after="0"/>
        <w:ind w:left="0" w:firstLine="0"/>
        <w:rPr>
          <w:rFonts w:ascii="Arial" w:hAnsi="Arial" w:cs="Arial"/>
          <w:sz w:val="20"/>
          <w:szCs w:val="20"/>
        </w:rPr>
      </w:pPr>
      <w:r>
        <w:rPr>
          <w:rFonts w:ascii="Arial" w:hAnsi="Arial" w:cs="Arial"/>
          <w:sz w:val="20"/>
          <w:szCs w:val="20"/>
        </w:rPr>
        <w:t>Bijzonderheden gaan voor Bijzondere voorwaarden</w:t>
      </w:r>
    </w:p>
    <w:p w14:paraId="65F07B39" w14:textId="53C02CBD" w:rsidR="007C5DF5" w:rsidRPr="00CC57D2" w:rsidRDefault="00C03EEA" w:rsidP="004F0FBD">
      <w:pPr>
        <w:numPr>
          <w:ilvl w:val="0"/>
          <w:numId w:val="4"/>
        </w:numPr>
        <w:spacing w:after="0"/>
        <w:ind w:left="0" w:firstLine="0"/>
        <w:rPr>
          <w:rFonts w:ascii="Arial" w:hAnsi="Arial" w:cs="Arial"/>
          <w:sz w:val="20"/>
          <w:szCs w:val="20"/>
        </w:rPr>
      </w:pPr>
      <w:r>
        <w:rPr>
          <w:rFonts w:ascii="Arial" w:hAnsi="Arial" w:cs="Arial"/>
          <w:sz w:val="20"/>
          <w:szCs w:val="20"/>
        </w:rPr>
        <w:t>Bijzondere voorwaarden gaan voor Aanvullende voorwaarden</w:t>
      </w:r>
      <w:r w:rsidR="007C5DF5" w:rsidRPr="00CC57D2">
        <w:rPr>
          <w:rFonts w:ascii="Arial" w:hAnsi="Arial" w:cs="Arial"/>
          <w:sz w:val="20"/>
          <w:szCs w:val="20"/>
        </w:rPr>
        <w:t>;</w:t>
      </w:r>
    </w:p>
    <w:p w14:paraId="55B4393C" w14:textId="64EF6A2A" w:rsidR="007C5DF5" w:rsidRPr="00CC57D2" w:rsidRDefault="00C03EEA" w:rsidP="004F0FBD">
      <w:pPr>
        <w:numPr>
          <w:ilvl w:val="0"/>
          <w:numId w:val="4"/>
        </w:numPr>
        <w:spacing w:after="0"/>
        <w:ind w:hanging="720"/>
        <w:rPr>
          <w:rFonts w:ascii="Arial" w:hAnsi="Arial" w:cs="Arial"/>
          <w:sz w:val="20"/>
          <w:szCs w:val="20"/>
        </w:rPr>
      </w:pPr>
      <w:r>
        <w:rPr>
          <w:rFonts w:ascii="Arial" w:hAnsi="Arial" w:cs="Arial"/>
          <w:sz w:val="20"/>
          <w:szCs w:val="20"/>
        </w:rPr>
        <w:t>A</w:t>
      </w:r>
      <w:r w:rsidR="007C5DF5" w:rsidRPr="00CC57D2">
        <w:rPr>
          <w:rFonts w:ascii="Arial" w:hAnsi="Arial" w:cs="Arial"/>
          <w:sz w:val="20"/>
          <w:szCs w:val="20"/>
        </w:rPr>
        <w:t>anvullende</w:t>
      </w:r>
      <w:r>
        <w:rPr>
          <w:rFonts w:ascii="Arial" w:hAnsi="Arial" w:cs="Arial"/>
          <w:sz w:val="20"/>
          <w:szCs w:val="20"/>
        </w:rPr>
        <w:t xml:space="preserve"> </w:t>
      </w:r>
      <w:r w:rsidR="007C5DF5" w:rsidRPr="00CC57D2">
        <w:rPr>
          <w:rFonts w:ascii="Arial" w:hAnsi="Arial" w:cs="Arial"/>
          <w:sz w:val="20"/>
          <w:szCs w:val="20"/>
        </w:rPr>
        <w:t xml:space="preserve">voorwaarden gaan vóór </w:t>
      </w:r>
      <w:r>
        <w:rPr>
          <w:rFonts w:ascii="Arial" w:hAnsi="Arial" w:cs="Arial"/>
          <w:sz w:val="20"/>
          <w:szCs w:val="20"/>
        </w:rPr>
        <w:t xml:space="preserve">Algemene </w:t>
      </w:r>
      <w:r w:rsidR="007C5DF5" w:rsidRPr="00CC57D2">
        <w:rPr>
          <w:rFonts w:ascii="Arial" w:hAnsi="Arial" w:cs="Arial"/>
          <w:sz w:val="20"/>
          <w:szCs w:val="20"/>
        </w:rPr>
        <w:t>voorwaarden.</w:t>
      </w:r>
    </w:p>
    <w:p w14:paraId="107450CD" w14:textId="77777777" w:rsidR="00550FBE" w:rsidRDefault="007C5DF5" w:rsidP="00550FBE">
      <w:pPr>
        <w:rPr>
          <w:rFonts w:ascii="Arial" w:hAnsi="Arial" w:cs="Arial"/>
          <w:b/>
          <w:sz w:val="20"/>
          <w:szCs w:val="20"/>
        </w:rPr>
      </w:pPr>
      <w:r>
        <w:rPr>
          <w:rFonts w:ascii="Arial" w:hAnsi="Arial" w:cs="Arial"/>
          <w:b/>
          <w:sz w:val="40"/>
          <w:szCs w:val="40"/>
        </w:rPr>
        <w:br w:type="page"/>
      </w:r>
    </w:p>
    <w:p w14:paraId="4746E27D" w14:textId="5933200D" w:rsidR="00085999" w:rsidRPr="00085999" w:rsidRDefault="00085999" w:rsidP="00085999">
      <w:pPr>
        <w:spacing w:after="0" w:line="240" w:lineRule="auto"/>
        <w:rPr>
          <w:rFonts w:ascii="Arial" w:eastAsia="Times New Roman" w:hAnsi="Arial" w:cs="Arial"/>
          <w:b/>
          <w:caps/>
          <w:sz w:val="20"/>
          <w:szCs w:val="20"/>
          <w:lang w:eastAsia="nl-NL"/>
        </w:rPr>
      </w:pPr>
      <w:r>
        <w:rPr>
          <w:rFonts w:ascii="Arial" w:eastAsia="Times New Roman" w:hAnsi="Arial" w:cs="Arial"/>
          <w:b/>
          <w:caps/>
          <w:sz w:val="20"/>
          <w:szCs w:val="20"/>
          <w:lang w:eastAsia="nl-NL"/>
        </w:rPr>
        <w:lastRenderedPageBreak/>
        <w:t>BIJZONDERE</w:t>
      </w:r>
      <w:r w:rsidRPr="00085999">
        <w:rPr>
          <w:rFonts w:ascii="Arial" w:eastAsia="Times New Roman" w:hAnsi="Arial" w:cs="Arial"/>
          <w:b/>
          <w:caps/>
          <w:sz w:val="20"/>
          <w:szCs w:val="20"/>
          <w:lang w:eastAsia="nl-NL"/>
        </w:rPr>
        <w:t xml:space="preserve"> voorwaarden</w:t>
      </w:r>
    </w:p>
    <w:p w14:paraId="170DD906" w14:textId="77777777" w:rsidR="00037F2D" w:rsidRDefault="00037F2D" w:rsidP="00550FBE">
      <w:pPr>
        <w:spacing w:after="0" w:line="240" w:lineRule="auto"/>
        <w:rPr>
          <w:rFonts w:ascii="Times New (W1)" w:eastAsia="Times New Roman" w:hAnsi="Times New (W1)"/>
          <w:b/>
          <w:caps/>
          <w:sz w:val="18"/>
          <w:szCs w:val="18"/>
          <w:lang w:eastAsia="nl-NL"/>
        </w:rPr>
      </w:pPr>
    </w:p>
    <w:p w14:paraId="72AF558F"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Monumenten clausule</w:t>
      </w:r>
    </w:p>
    <w:p w14:paraId="7C41F241" w14:textId="0608D6C8" w:rsidR="00491DDB" w:rsidRPr="00491DDB" w:rsidRDefault="00491DDB" w:rsidP="004F0FBD">
      <w:pPr>
        <w:spacing w:after="0"/>
        <w:rPr>
          <w:rFonts w:ascii="Arial" w:hAnsi="Arial" w:cs="Arial"/>
          <w:sz w:val="20"/>
          <w:szCs w:val="20"/>
        </w:rPr>
      </w:pPr>
      <w:r w:rsidRPr="00491DDB">
        <w:rPr>
          <w:rFonts w:ascii="Arial" w:hAnsi="Arial" w:cs="Arial"/>
          <w:sz w:val="20"/>
          <w:szCs w:val="20"/>
        </w:rPr>
        <w:t xml:space="preserve">Indien een gebouw ingevolge de Monumentenwet op de 'Monumentenlijst' of door de </w:t>
      </w:r>
      <w:r>
        <w:rPr>
          <w:rFonts w:ascii="Arial" w:hAnsi="Arial" w:cs="Arial"/>
          <w:sz w:val="20"/>
          <w:szCs w:val="20"/>
        </w:rPr>
        <w:t>M</w:t>
      </w:r>
      <w:r w:rsidRPr="00491DDB">
        <w:rPr>
          <w:rFonts w:ascii="Arial" w:hAnsi="Arial" w:cs="Arial"/>
          <w:sz w:val="20"/>
          <w:szCs w:val="20"/>
        </w:rPr>
        <w:t>onumentenraad op de 'Ontwerplijst' geplaatst is, geeft deze verzekering, in aanvulling op Module I artikel 7 van de VMZB 2021, tevens</w:t>
      </w:r>
      <w:r>
        <w:rPr>
          <w:rFonts w:ascii="Arial" w:hAnsi="Arial" w:cs="Arial"/>
          <w:sz w:val="20"/>
          <w:szCs w:val="20"/>
        </w:rPr>
        <w:t xml:space="preserve"> </w:t>
      </w:r>
      <w:r w:rsidRPr="00491DDB">
        <w:rPr>
          <w:rFonts w:ascii="Arial" w:hAnsi="Arial" w:cs="Arial"/>
          <w:sz w:val="20"/>
          <w:szCs w:val="20"/>
        </w:rPr>
        <w:t xml:space="preserve">recht op vergoeding van extra kosten die worden gemaakt als gevolg van het uitvoeren van de instructies van de Rijksdienst voor de Monumentenzorg </w:t>
      </w:r>
      <w:proofErr w:type="spellStart"/>
      <w:r w:rsidRPr="00491DDB">
        <w:rPr>
          <w:rFonts w:ascii="Arial" w:hAnsi="Arial" w:cs="Arial"/>
          <w:sz w:val="20"/>
          <w:szCs w:val="20"/>
        </w:rPr>
        <w:t>terzake</w:t>
      </w:r>
      <w:proofErr w:type="spellEnd"/>
      <w:r w:rsidRPr="00491DDB">
        <w:rPr>
          <w:rFonts w:ascii="Arial" w:hAnsi="Arial" w:cs="Arial"/>
          <w:sz w:val="20"/>
          <w:szCs w:val="20"/>
        </w:rPr>
        <w:t xml:space="preserve"> van herstel of herbouw, tot maximaal 100% van het verzekerd bedrag.</w:t>
      </w:r>
    </w:p>
    <w:p w14:paraId="08F7922A" w14:textId="77777777" w:rsidR="00491DDB" w:rsidRPr="00491DDB" w:rsidRDefault="00491DDB" w:rsidP="004F0FBD">
      <w:pPr>
        <w:spacing w:after="0"/>
        <w:rPr>
          <w:rFonts w:ascii="Arial" w:hAnsi="Arial" w:cs="Arial"/>
          <w:b/>
          <w:bCs/>
          <w:sz w:val="20"/>
          <w:szCs w:val="20"/>
        </w:rPr>
      </w:pPr>
    </w:p>
    <w:p w14:paraId="1CAF1420" w14:textId="44B82AA2" w:rsidR="00491DDB" w:rsidRDefault="00491DDB" w:rsidP="004F0FBD">
      <w:pPr>
        <w:spacing w:after="0"/>
        <w:rPr>
          <w:rFonts w:ascii="Arial" w:hAnsi="Arial" w:cs="Arial"/>
          <w:b/>
          <w:bCs/>
          <w:sz w:val="20"/>
          <w:szCs w:val="20"/>
        </w:rPr>
      </w:pPr>
      <w:r w:rsidRPr="00491DDB">
        <w:rPr>
          <w:rFonts w:ascii="Arial" w:hAnsi="Arial" w:cs="Arial"/>
          <w:b/>
          <w:bCs/>
          <w:sz w:val="20"/>
          <w:szCs w:val="20"/>
        </w:rPr>
        <w:t>Clausule Leegstand</w:t>
      </w:r>
      <w:r w:rsidR="00207BB0">
        <w:rPr>
          <w:rFonts w:ascii="Arial" w:hAnsi="Arial" w:cs="Arial"/>
          <w:b/>
          <w:bCs/>
          <w:sz w:val="20"/>
          <w:szCs w:val="20"/>
        </w:rPr>
        <w:t>/Buiten gebruik</w:t>
      </w:r>
    </w:p>
    <w:p w14:paraId="3D3960A1" w14:textId="77777777" w:rsidR="00DD6E9C" w:rsidRPr="00DD6E9C" w:rsidRDefault="00DD6E9C" w:rsidP="00DD6E9C">
      <w:pPr>
        <w:rPr>
          <w:rFonts w:ascii="Arial" w:hAnsi="Arial" w:cs="Arial"/>
          <w:sz w:val="20"/>
          <w:szCs w:val="20"/>
        </w:rPr>
      </w:pPr>
      <w:r w:rsidRPr="00DD6E9C">
        <w:rPr>
          <w:rFonts w:ascii="Arial" w:hAnsi="Arial" w:cs="Arial"/>
          <w:sz w:val="20"/>
          <w:szCs w:val="20"/>
        </w:rPr>
        <w:t>De meldplicht van verzekerde uit artikel 3 (risicowijziging) van de algemene voorwaarden VMZB 2021 blijft van kracht, echter met in achtneming van het hieronder bepaalde:</w:t>
      </w:r>
    </w:p>
    <w:p w14:paraId="03FF19BD" w14:textId="3E5A841A" w:rsidR="00DD6E9C" w:rsidRPr="00DD6E9C" w:rsidRDefault="00DD6E9C" w:rsidP="00DD6E9C">
      <w:pPr>
        <w:rPr>
          <w:rFonts w:ascii="Arial" w:hAnsi="Arial" w:cs="Arial"/>
          <w:sz w:val="20"/>
          <w:szCs w:val="20"/>
        </w:rPr>
      </w:pPr>
      <w:r w:rsidRPr="00DD6E9C">
        <w:rPr>
          <w:rFonts w:ascii="Arial" w:hAnsi="Arial" w:cs="Arial"/>
          <w:sz w:val="20"/>
          <w:szCs w:val="20"/>
        </w:rPr>
        <w:t>Voor zover de voorwaarden VMZB 2021 (Module I) anders (zouden) bepalen:</w:t>
      </w:r>
      <w:r>
        <w:rPr>
          <w:rFonts w:ascii="Arial" w:hAnsi="Arial" w:cs="Arial"/>
          <w:sz w:val="20"/>
          <w:szCs w:val="20"/>
        </w:rPr>
        <w:br/>
      </w:r>
      <w:r w:rsidRPr="00DD6E9C">
        <w:rPr>
          <w:rFonts w:ascii="Arial" w:hAnsi="Arial" w:cs="Arial"/>
          <w:sz w:val="20"/>
          <w:szCs w:val="20"/>
        </w:rPr>
        <w:t>Onder leegstand en/of buiten gebruik zijn wordt uitsluitend verstaan geheel leegstaande of buiten gebruik zijnde gebouwen. Als er anti-kraak in het gebouw aanwezig is, is er geen sprake van leegstand of buiten gebruik.</w:t>
      </w:r>
    </w:p>
    <w:p w14:paraId="6C8B29D2" w14:textId="77777777" w:rsidR="00DD6E9C" w:rsidRPr="00DD6E9C" w:rsidRDefault="00DD6E9C" w:rsidP="00DD6E9C">
      <w:pPr>
        <w:rPr>
          <w:rFonts w:ascii="Arial" w:hAnsi="Arial" w:cs="Arial"/>
          <w:sz w:val="20"/>
          <w:szCs w:val="20"/>
        </w:rPr>
      </w:pPr>
      <w:r w:rsidRPr="00DD6E9C">
        <w:rPr>
          <w:rFonts w:ascii="Arial" w:hAnsi="Arial" w:cs="Arial"/>
          <w:sz w:val="20"/>
          <w:szCs w:val="20"/>
        </w:rPr>
        <w:t xml:space="preserve">Leegstaande separaat verzekerde gebouwdelen welke als onderdeel van een groter in gebruik </w:t>
      </w:r>
      <w:proofErr w:type="spellStart"/>
      <w:r w:rsidRPr="00DD6E9C">
        <w:rPr>
          <w:rFonts w:ascii="Arial" w:hAnsi="Arial" w:cs="Arial"/>
          <w:sz w:val="20"/>
          <w:szCs w:val="20"/>
        </w:rPr>
        <w:t>zijnd</w:t>
      </w:r>
      <w:proofErr w:type="spellEnd"/>
      <w:r w:rsidRPr="00DD6E9C">
        <w:rPr>
          <w:rFonts w:ascii="Arial" w:hAnsi="Arial" w:cs="Arial"/>
          <w:sz w:val="20"/>
          <w:szCs w:val="20"/>
        </w:rPr>
        <w:t xml:space="preserve"> geheel beschouwd kunnen worden, zullen dus niet als leegstand/buiten gebruik in de zin van de polis worden aangemerkt.</w:t>
      </w:r>
    </w:p>
    <w:p w14:paraId="31D0460A" w14:textId="77777777" w:rsidR="00DD6E9C" w:rsidRPr="00DD6E9C" w:rsidRDefault="00DD6E9C" w:rsidP="00DD6E9C">
      <w:pPr>
        <w:rPr>
          <w:rFonts w:ascii="Arial" w:hAnsi="Arial" w:cs="Arial"/>
          <w:sz w:val="20"/>
          <w:szCs w:val="20"/>
        </w:rPr>
      </w:pPr>
      <w:r w:rsidRPr="00DD6E9C">
        <w:rPr>
          <w:rFonts w:ascii="Arial" w:hAnsi="Arial" w:cs="Arial"/>
          <w:sz w:val="20"/>
          <w:szCs w:val="20"/>
        </w:rPr>
        <w:t>De premie voor gebouwen die gedurende de looptijd van de dekking leeg komen/buiten gebruik raken blijft tenminste tot de eerstkomende premievervaldatum na kennisgeving daarvan ongewijzigd.</w:t>
      </w:r>
    </w:p>
    <w:p w14:paraId="1E1BC514" w14:textId="696C9861" w:rsidR="00DD6E9C" w:rsidRPr="00DD6E9C" w:rsidRDefault="00DD6E9C" w:rsidP="00DD6E9C">
      <w:pPr>
        <w:rPr>
          <w:rFonts w:ascii="Arial" w:hAnsi="Arial" w:cs="Arial"/>
          <w:sz w:val="20"/>
          <w:szCs w:val="20"/>
        </w:rPr>
      </w:pPr>
      <w:r w:rsidRPr="00DD6E9C">
        <w:rPr>
          <w:rFonts w:ascii="Arial" w:hAnsi="Arial" w:cs="Arial"/>
          <w:sz w:val="20"/>
          <w:szCs w:val="20"/>
        </w:rPr>
        <w:t>Indien een gebouw langer dan zes maanden leegstaat en/of buiten gebruik is geldt vanaf dat moment voor dat gebouw automatisch een brand/vliegtuig/stormschade-dekking (alleen dekking tegen de in art. 2.1 (brand), 2.2 (ontploffing), 2.3 (lucht- en ruimtevaartuigen), 2.4 (blikseminslag) en 2.6 (storm) genoemde gevaren/gebeurtenissen, tevens is artikel 7.2 (opruimingskosten) van toepassing.</w:t>
      </w:r>
    </w:p>
    <w:p w14:paraId="2D16DB9E"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 xml:space="preserve">Clausule Bouw- en </w:t>
      </w:r>
      <w:proofErr w:type="spellStart"/>
      <w:r w:rsidRPr="00491DDB">
        <w:rPr>
          <w:rFonts w:ascii="Arial" w:hAnsi="Arial" w:cs="Arial"/>
          <w:b/>
          <w:bCs/>
          <w:sz w:val="20"/>
          <w:szCs w:val="20"/>
        </w:rPr>
        <w:t>Toezichtskosten</w:t>
      </w:r>
      <w:proofErr w:type="spellEnd"/>
    </w:p>
    <w:p w14:paraId="60F4188F"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Aan Module I artikel 8.1 van de VMZB 2021 wordt toegevoegd:</w:t>
      </w:r>
    </w:p>
    <w:p w14:paraId="0F5F0FD4"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Tevens zijn verzekerd de door verzekerde aantoonbaar te maken kosten van toezicht tot 10% van de conform artikel 8.1. lid A van de VMZB vastgestelde schadevergoeding met een maximum van EUR 10.000,00 per gebeurtenis.</w:t>
      </w:r>
    </w:p>
    <w:p w14:paraId="4CEEDE61"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Deze 10% zal worden vastgesteld vóór aftrek van het eigen risico.</w:t>
      </w:r>
    </w:p>
    <w:p w14:paraId="02D60915" w14:textId="77777777" w:rsidR="00491DDB" w:rsidRPr="00491DDB" w:rsidRDefault="00491DDB" w:rsidP="004F0FBD">
      <w:pPr>
        <w:spacing w:after="0"/>
        <w:rPr>
          <w:rFonts w:ascii="Arial" w:hAnsi="Arial" w:cs="Arial"/>
          <w:sz w:val="20"/>
          <w:szCs w:val="20"/>
        </w:rPr>
      </w:pPr>
    </w:p>
    <w:p w14:paraId="682715EF"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Nieuwwaarde voor niet getaxeerde bedrijfsuitrusting/inventaris</w:t>
      </w:r>
    </w:p>
    <w:p w14:paraId="06EF1FFF" w14:textId="3231BCAD" w:rsidR="00491DDB" w:rsidRPr="00491DDB" w:rsidRDefault="00491DDB" w:rsidP="004F0FBD">
      <w:pPr>
        <w:spacing w:after="0"/>
        <w:rPr>
          <w:rFonts w:ascii="Arial" w:hAnsi="Arial" w:cs="Arial"/>
          <w:sz w:val="20"/>
          <w:szCs w:val="20"/>
        </w:rPr>
      </w:pPr>
      <w:r w:rsidRPr="00491DDB">
        <w:rPr>
          <w:rFonts w:ascii="Arial" w:hAnsi="Arial" w:cs="Arial"/>
          <w:sz w:val="20"/>
          <w:szCs w:val="20"/>
        </w:rPr>
        <w:t>In aanvulling op hetgeen is geregeld in Module I artikel 8.2.2 van de VMZB 2021 wordt, gedurende de eerste vier jaar na aanschaf, de nieuwwaarde vergoed voor bedrijfsuitrusting/inventaris voor zover de zaken nieuw zijn</w:t>
      </w:r>
      <w:r>
        <w:rPr>
          <w:rFonts w:ascii="Arial" w:hAnsi="Arial" w:cs="Arial"/>
          <w:sz w:val="20"/>
          <w:szCs w:val="20"/>
        </w:rPr>
        <w:t xml:space="preserve"> </w:t>
      </w:r>
      <w:r w:rsidRPr="00491DDB">
        <w:rPr>
          <w:rFonts w:ascii="Arial" w:hAnsi="Arial" w:cs="Arial"/>
          <w:sz w:val="20"/>
          <w:szCs w:val="20"/>
        </w:rPr>
        <w:t>aangeschaft en niet zijn getaxeerd door</w:t>
      </w:r>
      <w:r w:rsidR="002B2552" w:rsidRPr="002B2552">
        <w:t xml:space="preserve"> </w:t>
      </w:r>
      <w:proofErr w:type="spellStart"/>
      <w:r w:rsidR="002B2552" w:rsidRPr="002B2552">
        <w:rPr>
          <w:rFonts w:ascii="Arial" w:hAnsi="Arial" w:cs="Arial"/>
          <w:sz w:val="20"/>
          <w:szCs w:val="20"/>
        </w:rPr>
        <w:t>Lengkeek</w:t>
      </w:r>
      <w:proofErr w:type="spellEnd"/>
      <w:r w:rsidR="002B2552" w:rsidRPr="002B2552">
        <w:rPr>
          <w:rFonts w:ascii="Arial" w:hAnsi="Arial" w:cs="Arial"/>
          <w:sz w:val="20"/>
          <w:szCs w:val="20"/>
        </w:rPr>
        <w:t xml:space="preserve"> B.V.</w:t>
      </w:r>
      <w:r w:rsidR="0095095E">
        <w:rPr>
          <w:rFonts w:ascii="Arial" w:hAnsi="Arial" w:cs="Arial"/>
          <w:sz w:val="20"/>
          <w:szCs w:val="20"/>
        </w:rPr>
        <w:t>.</w:t>
      </w:r>
    </w:p>
    <w:p w14:paraId="1EAB3C53" w14:textId="2DC90A50" w:rsidR="00AC7590" w:rsidRDefault="00AC7590">
      <w:pPr>
        <w:spacing w:after="0" w:line="240" w:lineRule="auto"/>
        <w:rPr>
          <w:rFonts w:ascii="Arial" w:hAnsi="Arial" w:cs="Arial"/>
          <w:sz w:val="20"/>
          <w:szCs w:val="20"/>
        </w:rPr>
      </w:pPr>
      <w:r>
        <w:rPr>
          <w:rFonts w:ascii="Arial" w:hAnsi="Arial" w:cs="Arial"/>
          <w:sz w:val="20"/>
          <w:szCs w:val="20"/>
        </w:rPr>
        <w:br w:type="page"/>
      </w:r>
    </w:p>
    <w:p w14:paraId="2A3608F5"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lastRenderedPageBreak/>
        <w:t>Clausule Exploitatiekosten</w:t>
      </w:r>
    </w:p>
    <w:p w14:paraId="76025972"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Onder bedrijfsschade in de zin van deze polis wordt verstaan:</w:t>
      </w:r>
    </w:p>
    <w:p w14:paraId="532E5E54" w14:textId="77777777" w:rsidR="00491DDB" w:rsidRPr="00491DDB" w:rsidRDefault="00491DDB" w:rsidP="004F0FBD">
      <w:pPr>
        <w:pStyle w:val="Lijstalinea"/>
        <w:numPr>
          <w:ilvl w:val="0"/>
          <w:numId w:val="24"/>
        </w:numPr>
        <w:spacing w:after="0"/>
        <w:rPr>
          <w:rFonts w:ascii="Arial" w:hAnsi="Arial" w:cs="Arial"/>
          <w:sz w:val="20"/>
          <w:szCs w:val="20"/>
        </w:rPr>
      </w:pPr>
      <w:r w:rsidRPr="00491DDB">
        <w:rPr>
          <w:rFonts w:ascii="Arial" w:hAnsi="Arial" w:cs="Arial"/>
          <w:sz w:val="20"/>
          <w:szCs w:val="20"/>
        </w:rPr>
        <w:t>Bij algehele sluiting: het bedrag van de na een gedekte gebeurtenis nog ten laste van de instelling komende kosten, zover deze kosten rechtstreeks betrekking hebben op deze instelling.</w:t>
      </w:r>
    </w:p>
    <w:p w14:paraId="34E5965B" w14:textId="77777777" w:rsidR="00491DDB" w:rsidRPr="00491DDB" w:rsidRDefault="00491DDB" w:rsidP="004F0FBD">
      <w:pPr>
        <w:pStyle w:val="Lijstalinea"/>
        <w:numPr>
          <w:ilvl w:val="0"/>
          <w:numId w:val="24"/>
        </w:numPr>
        <w:spacing w:after="0"/>
        <w:rPr>
          <w:rFonts w:ascii="Arial" w:hAnsi="Arial" w:cs="Arial"/>
          <w:sz w:val="20"/>
          <w:szCs w:val="20"/>
        </w:rPr>
      </w:pPr>
      <w:r w:rsidRPr="00491DDB">
        <w:rPr>
          <w:rFonts w:ascii="Arial" w:hAnsi="Arial" w:cs="Arial"/>
          <w:sz w:val="20"/>
          <w:szCs w:val="20"/>
        </w:rPr>
        <w:t>Bij algehele tijdelijke sluiting: het bedrag van de na een gedekte gebeurtenis nog ten laste van de instelling komende kosten, welke gedurende de periode van herstel op de instelling blijven drukken.</w:t>
      </w:r>
    </w:p>
    <w:p w14:paraId="66C5F2BA" w14:textId="77777777" w:rsidR="00491DDB" w:rsidRPr="00491DDB" w:rsidRDefault="00491DDB" w:rsidP="004F0FBD">
      <w:pPr>
        <w:pStyle w:val="Lijstalinea"/>
        <w:numPr>
          <w:ilvl w:val="0"/>
          <w:numId w:val="24"/>
        </w:numPr>
        <w:spacing w:after="0"/>
        <w:rPr>
          <w:rFonts w:ascii="Arial" w:hAnsi="Arial" w:cs="Arial"/>
          <w:sz w:val="20"/>
          <w:szCs w:val="20"/>
        </w:rPr>
      </w:pPr>
      <w:r w:rsidRPr="00491DDB">
        <w:rPr>
          <w:rFonts w:ascii="Arial" w:hAnsi="Arial" w:cs="Arial"/>
          <w:sz w:val="20"/>
          <w:szCs w:val="20"/>
        </w:rPr>
        <w:t>bij voortzetting van de exploitatie, hetzij geheel, hetzij ten dele:</w:t>
      </w:r>
    </w:p>
    <w:p w14:paraId="52FDC952" w14:textId="124ED44A" w:rsidR="00491DDB" w:rsidRPr="00491DDB" w:rsidRDefault="00491DDB" w:rsidP="004F0FBD">
      <w:pPr>
        <w:pStyle w:val="Lijstalinea"/>
        <w:numPr>
          <w:ilvl w:val="0"/>
          <w:numId w:val="25"/>
        </w:numPr>
        <w:spacing w:after="0"/>
        <w:rPr>
          <w:rFonts w:ascii="Arial" w:hAnsi="Arial" w:cs="Arial"/>
          <w:sz w:val="20"/>
          <w:szCs w:val="20"/>
        </w:rPr>
      </w:pPr>
      <w:r w:rsidRPr="00491DDB">
        <w:rPr>
          <w:rFonts w:ascii="Arial" w:hAnsi="Arial" w:cs="Arial"/>
          <w:sz w:val="20"/>
          <w:szCs w:val="20"/>
        </w:rPr>
        <w:t>de extra kosten, die de instelling dient te maken om na een gedekte gebeurtenis de exploitatie van zijn instelling, hetzij ter plaatse hetzij elders, zoveel mogelijk op het normale peil daarvan te brengen ongeacht of deze kosten worden gemaakt ter beperking van de schade dan wel voortvloeien uit een ten gevolgde van de gebeurtenis ontstane duurdere exploitatie dan de normale.</w:t>
      </w:r>
    </w:p>
    <w:p w14:paraId="6D214360" w14:textId="77777777" w:rsidR="00491DDB" w:rsidRPr="00491DDB" w:rsidRDefault="00491DDB" w:rsidP="004F0FBD">
      <w:pPr>
        <w:pStyle w:val="Lijstalinea"/>
        <w:spacing w:after="0"/>
        <w:ind w:left="1068"/>
        <w:rPr>
          <w:rFonts w:ascii="Arial" w:hAnsi="Arial" w:cs="Arial"/>
          <w:sz w:val="20"/>
          <w:szCs w:val="20"/>
        </w:rPr>
      </w:pPr>
    </w:p>
    <w:p w14:paraId="3022ABFE" w14:textId="77777777" w:rsidR="00491DDB" w:rsidRPr="00491DDB" w:rsidRDefault="00491DDB" w:rsidP="004F0FBD">
      <w:pPr>
        <w:pStyle w:val="Lijstalinea"/>
        <w:numPr>
          <w:ilvl w:val="0"/>
          <w:numId w:val="25"/>
        </w:numPr>
        <w:spacing w:after="0"/>
        <w:rPr>
          <w:rFonts w:ascii="Arial" w:hAnsi="Arial" w:cs="Arial"/>
          <w:sz w:val="20"/>
          <w:szCs w:val="20"/>
        </w:rPr>
      </w:pPr>
      <w:r w:rsidRPr="00491DDB">
        <w:rPr>
          <w:rFonts w:ascii="Arial" w:hAnsi="Arial" w:cs="Arial"/>
          <w:sz w:val="20"/>
          <w:szCs w:val="20"/>
        </w:rPr>
        <w:t>De opbrengsten, die de instelling derft ten gevolge van de gebeurtenis na aftrek van de daarop betrekking hebbende variabele kosten.</w:t>
      </w:r>
    </w:p>
    <w:p w14:paraId="3D2CFB53" w14:textId="77777777" w:rsidR="00491DDB" w:rsidRPr="00491DDB" w:rsidRDefault="00491DDB" w:rsidP="004F0FBD">
      <w:pPr>
        <w:spacing w:after="0"/>
        <w:rPr>
          <w:rFonts w:ascii="Arial" w:hAnsi="Arial" w:cs="Arial"/>
          <w:sz w:val="20"/>
          <w:szCs w:val="20"/>
        </w:rPr>
      </w:pPr>
    </w:p>
    <w:p w14:paraId="38F201C3" w14:textId="1954B77F" w:rsidR="00491DDB" w:rsidRPr="00491DDB" w:rsidRDefault="00491DDB" w:rsidP="004F0FBD">
      <w:pPr>
        <w:spacing w:after="0"/>
        <w:rPr>
          <w:rFonts w:ascii="Arial" w:hAnsi="Arial" w:cs="Arial"/>
          <w:sz w:val="20"/>
          <w:szCs w:val="20"/>
        </w:rPr>
      </w:pPr>
      <w:r w:rsidRPr="00491DDB">
        <w:rPr>
          <w:rFonts w:ascii="Arial" w:hAnsi="Arial" w:cs="Arial"/>
          <w:sz w:val="20"/>
          <w:szCs w:val="20"/>
        </w:rPr>
        <w:t>Bij de vaststelling van de exploitatiekosten worden mede in aanmerking genomen de extra kosten die verzekerde zich, in overleg met verzekeraars, als gevolg van een gedekte gebeurtenis maakt teneinde het voortzetten of</w:t>
      </w:r>
      <w:r>
        <w:rPr>
          <w:rFonts w:ascii="Arial" w:hAnsi="Arial" w:cs="Arial"/>
          <w:sz w:val="20"/>
          <w:szCs w:val="20"/>
        </w:rPr>
        <w:t xml:space="preserve"> </w:t>
      </w:r>
      <w:r w:rsidRPr="00491DDB">
        <w:rPr>
          <w:rFonts w:ascii="Arial" w:hAnsi="Arial" w:cs="Arial"/>
          <w:sz w:val="20"/>
          <w:szCs w:val="20"/>
        </w:rPr>
        <w:t>opnieuw beginnen van de exploitatie elders of aan het oude adres mogelijk te maken, inclusief de kosten wegens het opslaan van overgebleven goederen, van het tijdelijke verblijf elders en de daaraan verbonden vervoerskosten, het eventueel inrichten van een noodverblijf, alsmede verhuis- en transportkosten.</w:t>
      </w:r>
    </w:p>
    <w:p w14:paraId="373A6BDC" w14:textId="77777777" w:rsidR="00491DDB" w:rsidRPr="00491DDB" w:rsidRDefault="00491DDB" w:rsidP="004F0FBD">
      <w:pPr>
        <w:spacing w:after="0"/>
        <w:rPr>
          <w:rFonts w:ascii="Arial" w:hAnsi="Arial" w:cs="Arial"/>
          <w:sz w:val="20"/>
          <w:szCs w:val="20"/>
        </w:rPr>
      </w:pPr>
    </w:p>
    <w:p w14:paraId="1B67125E" w14:textId="0535C3F6" w:rsidR="00491DDB" w:rsidRPr="00491DDB" w:rsidRDefault="00491DDB" w:rsidP="004F0FBD">
      <w:pPr>
        <w:spacing w:after="0"/>
        <w:rPr>
          <w:rFonts w:ascii="Arial" w:hAnsi="Arial" w:cs="Arial"/>
          <w:sz w:val="20"/>
          <w:szCs w:val="20"/>
        </w:rPr>
      </w:pPr>
      <w:r w:rsidRPr="00491DDB">
        <w:rPr>
          <w:rFonts w:ascii="Arial" w:hAnsi="Arial" w:cs="Arial"/>
          <w:sz w:val="20"/>
          <w:szCs w:val="20"/>
        </w:rPr>
        <w:t>Indien gedurende de termijn van uitkering de instelling, indien geen onder de polis gedekte gebeurtenis zou zijn voorgevallen, toch geheel buiten bedrijf zou zijn geweest, bijvoorbeeld door overheidsmaatregelen,</w:t>
      </w:r>
      <w:r>
        <w:rPr>
          <w:rFonts w:ascii="Arial" w:hAnsi="Arial" w:cs="Arial"/>
          <w:sz w:val="20"/>
          <w:szCs w:val="20"/>
        </w:rPr>
        <w:t xml:space="preserve"> </w:t>
      </w:r>
      <w:r w:rsidRPr="00491DDB">
        <w:rPr>
          <w:rFonts w:ascii="Arial" w:hAnsi="Arial" w:cs="Arial"/>
          <w:sz w:val="20"/>
          <w:szCs w:val="20"/>
        </w:rPr>
        <w:t xml:space="preserve">bedrijfsregelingen </w:t>
      </w:r>
      <w:r w:rsidR="002B2552" w:rsidRPr="00491DDB">
        <w:rPr>
          <w:rFonts w:ascii="Arial" w:hAnsi="Arial" w:cs="Arial"/>
          <w:sz w:val="20"/>
          <w:szCs w:val="20"/>
        </w:rPr>
        <w:t>e.d.</w:t>
      </w:r>
      <w:r w:rsidRPr="00491DDB">
        <w:rPr>
          <w:rFonts w:ascii="Arial" w:hAnsi="Arial" w:cs="Arial"/>
          <w:sz w:val="20"/>
          <w:szCs w:val="20"/>
        </w:rPr>
        <w:t>, zal bij de vaststelling van de onder deze polis uit te keren vergoeding daarmee rekening worden gehouden. In elk geval wordt niet vergoed de schade die verzekerde ook zou hebben geleden, indien geen onder de polis gedekte gebeurtenis had plaatsgevonden.</w:t>
      </w:r>
    </w:p>
    <w:p w14:paraId="5C385C17" w14:textId="77777777" w:rsidR="00491DDB" w:rsidRPr="00491DDB" w:rsidRDefault="00491DDB" w:rsidP="004F0FBD">
      <w:pPr>
        <w:spacing w:after="0"/>
        <w:rPr>
          <w:rFonts w:ascii="Arial" w:hAnsi="Arial" w:cs="Arial"/>
          <w:sz w:val="20"/>
          <w:szCs w:val="20"/>
        </w:rPr>
      </w:pPr>
    </w:p>
    <w:p w14:paraId="7931C42E"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Vergoeding geschiedt over het aantal dagen, liggende tussen de dag voorafgaande aan de gedekte gebeurtenis en de dag waarop weer van normale exploitatie kan worden gesproken.</w:t>
      </w:r>
    </w:p>
    <w:p w14:paraId="05401326"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Verzekerde heeft de vrijheid na een gedekte gebeurtenis de instelling elders binnen de gemeente te vestigen.</w:t>
      </w:r>
    </w:p>
    <w:p w14:paraId="062B44CB" w14:textId="77777777" w:rsidR="00491DDB" w:rsidRPr="00491DDB" w:rsidRDefault="00491DDB" w:rsidP="004F0FBD">
      <w:pPr>
        <w:spacing w:after="0"/>
        <w:rPr>
          <w:rFonts w:ascii="Arial" w:hAnsi="Arial" w:cs="Arial"/>
          <w:sz w:val="20"/>
          <w:szCs w:val="20"/>
        </w:rPr>
      </w:pPr>
    </w:p>
    <w:p w14:paraId="44FAC4C3"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De periode van uitkering zal dan evenwel beperkt zijn tot de tijd die nodig zou zijn geweest om aan het oude adres de gebouwen wederom voor gebruik gereed te hebben.</w:t>
      </w:r>
    </w:p>
    <w:p w14:paraId="635B3C56" w14:textId="77777777" w:rsidR="00491DDB" w:rsidRPr="00491DDB" w:rsidRDefault="00491DDB" w:rsidP="004F0FBD">
      <w:pPr>
        <w:spacing w:after="0"/>
        <w:rPr>
          <w:rFonts w:ascii="Arial" w:hAnsi="Arial" w:cs="Arial"/>
          <w:sz w:val="20"/>
          <w:szCs w:val="20"/>
        </w:rPr>
      </w:pPr>
    </w:p>
    <w:p w14:paraId="3E26A4BB"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 xml:space="preserve">De dekking geschiedt op premier </w:t>
      </w:r>
      <w:proofErr w:type="spellStart"/>
      <w:r w:rsidRPr="00491DDB">
        <w:rPr>
          <w:rFonts w:ascii="Arial" w:hAnsi="Arial" w:cs="Arial"/>
          <w:sz w:val="20"/>
          <w:szCs w:val="20"/>
        </w:rPr>
        <w:t>risquebasis</w:t>
      </w:r>
      <w:proofErr w:type="spellEnd"/>
      <w:r w:rsidRPr="00491DDB">
        <w:rPr>
          <w:rFonts w:ascii="Arial" w:hAnsi="Arial" w:cs="Arial"/>
          <w:sz w:val="20"/>
          <w:szCs w:val="20"/>
        </w:rPr>
        <w:t>.</w:t>
      </w:r>
    </w:p>
    <w:p w14:paraId="6B8A6C94" w14:textId="77777777" w:rsidR="00491DDB" w:rsidRPr="00491DDB" w:rsidRDefault="00491DDB" w:rsidP="004F0FBD">
      <w:pPr>
        <w:spacing w:after="0"/>
        <w:rPr>
          <w:rFonts w:ascii="Arial" w:hAnsi="Arial" w:cs="Arial"/>
          <w:sz w:val="20"/>
          <w:szCs w:val="20"/>
        </w:rPr>
      </w:pPr>
    </w:p>
    <w:p w14:paraId="38745105"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Clausule Huurdersbelang</w:t>
      </w:r>
    </w:p>
    <w:p w14:paraId="6631D6AD" w14:textId="77777777" w:rsidR="00491DDB" w:rsidRDefault="00491DDB" w:rsidP="004F0FBD">
      <w:pPr>
        <w:spacing w:after="0"/>
        <w:rPr>
          <w:rFonts w:ascii="Arial" w:hAnsi="Arial" w:cs="Arial"/>
          <w:sz w:val="20"/>
          <w:szCs w:val="20"/>
        </w:rPr>
      </w:pPr>
      <w:r w:rsidRPr="00491DDB">
        <w:rPr>
          <w:rFonts w:ascii="Arial" w:hAnsi="Arial" w:cs="Arial"/>
          <w:sz w:val="20"/>
          <w:szCs w:val="20"/>
        </w:rPr>
        <w:t xml:space="preserve">Indien niet of niet voldoende elders verzekerd geeft deze verzekering bij een schade door een gedekt gevaar/gebeurtenis en boven het verzekerde bedrag tot maximaal € 125.000,00 per gebeurtenis of indien dat meer blijkt te zijn tot maximaal 10% van de verzekerde som, maar niet meer dan </w:t>
      </w:r>
    </w:p>
    <w:p w14:paraId="6154EBFB" w14:textId="62EE2C99" w:rsidR="00491DDB" w:rsidRPr="00491DDB" w:rsidRDefault="00491DDB" w:rsidP="004F0FBD">
      <w:pPr>
        <w:spacing w:after="0"/>
        <w:rPr>
          <w:rFonts w:ascii="Arial" w:hAnsi="Arial" w:cs="Arial"/>
          <w:sz w:val="20"/>
          <w:szCs w:val="20"/>
        </w:rPr>
      </w:pPr>
      <w:r w:rsidRPr="00491DDB">
        <w:rPr>
          <w:rFonts w:ascii="Arial" w:hAnsi="Arial" w:cs="Arial"/>
          <w:sz w:val="20"/>
          <w:szCs w:val="20"/>
        </w:rPr>
        <w:t>€ 2.500.000,00, dekking voor schade aan huurdersbelang.</w:t>
      </w:r>
    </w:p>
    <w:p w14:paraId="11EDDABF" w14:textId="77777777" w:rsidR="00491DDB" w:rsidRDefault="00491DDB" w:rsidP="004F0FBD">
      <w:pPr>
        <w:spacing w:after="0"/>
        <w:rPr>
          <w:rFonts w:ascii="Arial" w:hAnsi="Arial" w:cs="Arial"/>
          <w:sz w:val="20"/>
          <w:szCs w:val="20"/>
        </w:rPr>
      </w:pPr>
    </w:p>
    <w:p w14:paraId="524B1871" w14:textId="77777777" w:rsidR="00661D25" w:rsidRDefault="00661D25" w:rsidP="004F0FBD">
      <w:pPr>
        <w:spacing w:after="0"/>
        <w:rPr>
          <w:rFonts w:ascii="Arial" w:hAnsi="Arial" w:cs="Arial"/>
          <w:sz w:val="20"/>
          <w:szCs w:val="20"/>
        </w:rPr>
      </w:pPr>
    </w:p>
    <w:p w14:paraId="5586E633" w14:textId="77777777" w:rsidR="00661D25" w:rsidRPr="00491DDB" w:rsidRDefault="00661D25" w:rsidP="004F0FBD">
      <w:pPr>
        <w:spacing w:after="0"/>
        <w:rPr>
          <w:rFonts w:ascii="Arial" w:hAnsi="Arial" w:cs="Arial"/>
          <w:sz w:val="20"/>
          <w:szCs w:val="20"/>
        </w:rPr>
      </w:pPr>
    </w:p>
    <w:p w14:paraId="6CED8DB4" w14:textId="77777777" w:rsidR="00491DDB" w:rsidRPr="00491DDB" w:rsidRDefault="00491DDB" w:rsidP="004F0FBD">
      <w:pPr>
        <w:spacing w:after="0"/>
        <w:rPr>
          <w:rFonts w:ascii="Arial" w:hAnsi="Arial" w:cs="Arial"/>
          <w:sz w:val="20"/>
          <w:szCs w:val="20"/>
        </w:rPr>
      </w:pPr>
      <w:r w:rsidRPr="00491DDB">
        <w:rPr>
          <w:rFonts w:ascii="Arial" w:hAnsi="Arial" w:cs="Arial"/>
          <w:b/>
          <w:bCs/>
          <w:sz w:val="20"/>
          <w:szCs w:val="20"/>
        </w:rPr>
        <w:lastRenderedPageBreak/>
        <w:t>Clausule Voorgenomen besluit tot sloop</w:t>
      </w:r>
    </w:p>
    <w:p w14:paraId="706214B2"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Voor gebouwen waarbij vaststaat dat er een voorgenomen besluit is tot sloop over te gaan, zal de schade-uitkering plaatsvinden op basis van sloopwaarde.</w:t>
      </w:r>
    </w:p>
    <w:p w14:paraId="7DC0D67D"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 xml:space="preserve">Onder sloopwaarde wordt verstaan de opbrengst die ontstaat uit de verkoop van de in of aan de gebouwen aanwezige of verwerkte materialen. </w:t>
      </w:r>
    </w:p>
    <w:p w14:paraId="69F173EA"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In geval van schade zal worden vergoed:</w:t>
      </w:r>
    </w:p>
    <w:p w14:paraId="6EF8D79C" w14:textId="77777777" w:rsidR="00491DDB" w:rsidRPr="00491DDB" w:rsidRDefault="00491DDB" w:rsidP="004F0FBD">
      <w:pPr>
        <w:pStyle w:val="Lijstalinea"/>
        <w:numPr>
          <w:ilvl w:val="0"/>
          <w:numId w:val="26"/>
        </w:numPr>
        <w:spacing w:after="0"/>
        <w:rPr>
          <w:rFonts w:ascii="Arial" w:hAnsi="Arial" w:cs="Arial"/>
          <w:sz w:val="20"/>
          <w:szCs w:val="20"/>
        </w:rPr>
      </w:pPr>
      <w:r w:rsidRPr="00491DDB">
        <w:rPr>
          <w:rFonts w:ascii="Arial" w:hAnsi="Arial" w:cs="Arial"/>
          <w:sz w:val="20"/>
          <w:szCs w:val="20"/>
        </w:rPr>
        <w:t>de door verzekerde gederfde opbrengst van in het gebouw (en complex) verwerkte materialen welke door een gedekt gevaar zijn verloren gegaan,  alsmede;</w:t>
      </w:r>
    </w:p>
    <w:p w14:paraId="1AECDE4D" w14:textId="77777777" w:rsidR="00491DDB" w:rsidRPr="00491DDB" w:rsidRDefault="00491DDB" w:rsidP="004F0FBD">
      <w:pPr>
        <w:pStyle w:val="Lijstalinea"/>
        <w:numPr>
          <w:ilvl w:val="0"/>
          <w:numId w:val="26"/>
        </w:numPr>
        <w:spacing w:after="0"/>
        <w:rPr>
          <w:rFonts w:ascii="Arial" w:hAnsi="Arial" w:cs="Arial"/>
          <w:sz w:val="20"/>
          <w:szCs w:val="20"/>
        </w:rPr>
      </w:pPr>
      <w:r w:rsidRPr="00491DDB">
        <w:rPr>
          <w:rFonts w:ascii="Arial" w:hAnsi="Arial" w:cs="Arial"/>
          <w:sz w:val="20"/>
          <w:szCs w:val="20"/>
        </w:rPr>
        <w:t>onvoorziene en noodzakelijke extra kosten, waaronder mee te verstaan kosten voor voorzieningen aan naastliggende gebouwen, zoals versterking van een voormalige muur die door de sloop buitenmuur is geworden, mits dit het gevolg is van een overigens op de polis gedekt gevaar met dien verstande dat de totale schadevergoeding niet hoger zal zijn dan deze in geval van herstel zou zijn geweest.</w:t>
      </w:r>
    </w:p>
    <w:p w14:paraId="0C18E2C7" w14:textId="77777777" w:rsidR="00491DDB" w:rsidRPr="00491DDB" w:rsidRDefault="00491DDB" w:rsidP="004F0FBD">
      <w:pPr>
        <w:spacing w:after="0"/>
        <w:rPr>
          <w:rFonts w:ascii="Arial" w:hAnsi="Arial" w:cs="Arial"/>
          <w:sz w:val="20"/>
          <w:szCs w:val="20"/>
        </w:rPr>
      </w:pPr>
    </w:p>
    <w:p w14:paraId="31C0A59D"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Indien er in geval van partiele schade herstel in de oorspronkelijke staat plaatsvindt zullen deze herstelkosten zoals elders in de polis geregeld worden vergoed.</w:t>
      </w:r>
    </w:p>
    <w:p w14:paraId="469E5027" w14:textId="77777777" w:rsidR="00491DDB" w:rsidRPr="00491DDB" w:rsidRDefault="00491DDB" w:rsidP="004F0FBD">
      <w:pPr>
        <w:spacing w:after="0"/>
        <w:rPr>
          <w:rFonts w:ascii="Arial" w:hAnsi="Arial" w:cs="Arial"/>
          <w:sz w:val="20"/>
          <w:szCs w:val="20"/>
        </w:rPr>
      </w:pPr>
    </w:p>
    <w:p w14:paraId="4275B306" w14:textId="77777777" w:rsidR="00491DDB" w:rsidRPr="00491DDB" w:rsidRDefault="00491DDB" w:rsidP="004F0FBD">
      <w:pPr>
        <w:spacing w:after="0"/>
        <w:rPr>
          <w:rFonts w:ascii="Arial" w:hAnsi="Arial" w:cs="Arial"/>
          <w:b/>
          <w:bCs/>
          <w:sz w:val="20"/>
          <w:szCs w:val="20"/>
        </w:rPr>
      </w:pPr>
      <w:bookmarkStart w:id="0" w:name="_Hlk210474603"/>
      <w:r w:rsidRPr="00491DDB">
        <w:rPr>
          <w:rFonts w:ascii="Arial" w:hAnsi="Arial" w:cs="Arial"/>
          <w:b/>
          <w:bCs/>
          <w:sz w:val="20"/>
          <w:szCs w:val="20"/>
        </w:rPr>
        <w:t>Clausule Vandalisme</w:t>
      </w:r>
    </w:p>
    <w:p w14:paraId="3861B244"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Module I, artikel 2.11 van de VMZB 2021 wordt vervangen door het navolgende artikel:</w:t>
      </w:r>
    </w:p>
    <w:p w14:paraId="1700A050"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Verzekerd is:</w:t>
      </w:r>
    </w:p>
    <w:p w14:paraId="0E12ED17" w14:textId="7F8D83C6" w:rsidR="00491DDB" w:rsidRPr="00491DDB" w:rsidRDefault="00491DDB" w:rsidP="004F0FBD">
      <w:pPr>
        <w:pStyle w:val="Lijstalinea"/>
        <w:numPr>
          <w:ilvl w:val="0"/>
          <w:numId w:val="27"/>
        </w:numPr>
        <w:spacing w:after="0"/>
        <w:rPr>
          <w:rFonts w:ascii="Arial" w:hAnsi="Arial" w:cs="Arial"/>
          <w:sz w:val="20"/>
          <w:szCs w:val="20"/>
        </w:rPr>
      </w:pPr>
      <w:r w:rsidRPr="00491DDB">
        <w:rPr>
          <w:rFonts w:ascii="Arial" w:hAnsi="Arial" w:cs="Arial"/>
          <w:sz w:val="20"/>
          <w:szCs w:val="20"/>
        </w:rPr>
        <w:t xml:space="preserve">vandalisme ten opzichte van het gebouw, als omschreven in Begripsomschrijving artikel </w:t>
      </w:r>
      <w:r>
        <w:rPr>
          <w:rFonts w:ascii="Arial" w:hAnsi="Arial" w:cs="Arial"/>
          <w:sz w:val="20"/>
          <w:szCs w:val="20"/>
        </w:rPr>
        <w:t>28</w:t>
      </w:r>
    </w:p>
    <w:p w14:paraId="071E3E89" w14:textId="77777777" w:rsidR="00491DDB" w:rsidRPr="00491DDB" w:rsidRDefault="00491DDB" w:rsidP="004F0FBD">
      <w:pPr>
        <w:pStyle w:val="Lijstalinea"/>
        <w:spacing w:after="0"/>
        <w:rPr>
          <w:rFonts w:ascii="Arial" w:hAnsi="Arial" w:cs="Arial"/>
          <w:sz w:val="20"/>
          <w:szCs w:val="20"/>
        </w:rPr>
      </w:pPr>
      <w:r w:rsidRPr="00491DDB">
        <w:rPr>
          <w:rFonts w:ascii="Arial" w:hAnsi="Arial" w:cs="Arial"/>
          <w:sz w:val="20"/>
          <w:szCs w:val="20"/>
        </w:rPr>
        <w:t>Deze dekking geldt niet voor gebouwen of gedeelten daarvan, die buiten gebruik zijn gesteld.</w:t>
      </w:r>
    </w:p>
    <w:p w14:paraId="2E51C392" w14:textId="77777777" w:rsidR="00491DDB" w:rsidRPr="00491DDB" w:rsidRDefault="00491DDB" w:rsidP="004F0FBD">
      <w:pPr>
        <w:pStyle w:val="Lijstalinea"/>
        <w:numPr>
          <w:ilvl w:val="0"/>
          <w:numId w:val="27"/>
        </w:numPr>
        <w:spacing w:after="0"/>
        <w:rPr>
          <w:rFonts w:ascii="Arial" w:hAnsi="Arial" w:cs="Arial"/>
          <w:sz w:val="20"/>
          <w:szCs w:val="20"/>
        </w:rPr>
      </w:pPr>
      <w:r w:rsidRPr="00491DDB">
        <w:rPr>
          <w:rFonts w:ascii="Arial" w:hAnsi="Arial" w:cs="Arial"/>
          <w:sz w:val="20"/>
          <w:szCs w:val="20"/>
        </w:rPr>
        <w:t>vandalismeschade aan gebouwen, die door verzekerde zijn gehuurd, althans indien en voor zover deze schade ten laste van verzekerde komt.</w:t>
      </w:r>
    </w:p>
    <w:p w14:paraId="11C87B8D" w14:textId="77777777" w:rsidR="00491DDB" w:rsidRPr="00491DDB" w:rsidRDefault="00491DDB" w:rsidP="004F0FBD">
      <w:pPr>
        <w:pStyle w:val="Lijstalinea"/>
        <w:numPr>
          <w:ilvl w:val="0"/>
          <w:numId w:val="27"/>
        </w:numPr>
        <w:spacing w:after="0"/>
        <w:rPr>
          <w:rFonts w:ascii="Arial" w:hAnsi="Arial" w:cs="Arial"/>
          <w:sz w:val="20"/>
          <w:szCs w:val="20"/>
        </w:rPr>
      </w:pPr>
      <w:r w:rsidRPr="00491DDB">
        <w:rPr>
          <w:rFonts w:ascii="Arial" w:hAnsi="Arial" w:cs="Arial"/>
          <w:sz w:val="20"/>
          <w:szCs w:val="20"/>
        </w:rPr>
        <w:t>vandalisme ten opzichte van bedrijfsuitrusting/inventaris, als omschreven in Begripsomschrijving artikel 3 is verzekerd nadat de dader het gebouw wederrechtelijk is binnengedrongen.</w:t>
      </w:r>
    </w:p>
    <w:p w14:paraId="53389CF3" w14:textId="77777777" w:rsidR="00491DDB" w:rsidRPr="00491DDB" w:rsidRDefault="00491DDB" w:rsidP="004F0FBD">
      <w:pPr>
        <w:spacing w:after="0"/>
        <w:rPr>
          <w:rFonts w:ascii="Arial" w:hAnsi="Arial" w:cs="Arial"/>
          <w:sz w:val="20"/>
          <w:szCs w:val="20"/>
        </w:rPr>
      </w:pPr>
    </w:p>
    <w:p w14:paraId="3DE9F01E"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Niet gedekt is schade als gevolg van graffiti aan de buitenzijde van het gebouw.</w:t>
      </w:r>
    </w:p>
    <w:bookmarkEnd w:id="0"/>
    <w:p w14:paraId="52AD8092" w14:textId="77777777" w:rsidR="00491DDB" w:rsidRPr="00491DDB" w:rsidRDefault="00491DDB" w:rsidP="004F0FBD">
      <w:pPr>
        <w:spacing w:after="0"/>
        <w:rPr>
          <w:rFonts w:ascii="Arial" w:hAnsi="Arial" w:cs="Arial"/>
          <w:sz w:val="20"/>
          <w:szCs w:val="20"/>
        </w:rPr>
      </w:pPr>
    </w:p>
    <w:p w14:paraId="652A3A6D"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Clausule Risicowijziging</w:t>
      </w:r>
    </w:p>
    <w:p w14:paraId="20105C30"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Algemene voorwaarden artikel 3 van de VMZB 2021 wordt vervangen door het navolgende artikel:</w:t>
      </w:r>
    </w:p>
    <w:p w14:paraId="2EAD6931" w14:textId="77777777" w:rsidR="00491DDB" w:rsidRPr="00491DDB" w:rsidRDefault="00491DDB" w:rsidP="004F0FBD">
      <w:pPr>
        <w:spacing w:after="0"/>
        <w:rPr>
          <w:rFonts w:ascii="Arial" w:hAnsi="Arial" w:cs="Arial"/>
          <w:sz w:val="20"/>
          <w:szCs w:val="20"/>
        </w:rPr>
      </w:pPr>
    </w:p>
    <w:p w14:paraId="4DA948C7"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Indien de/het op het polis blad vermelde:</w:t>
      </w:r>
    </w:p>
    <w:p w14:paraId="7259DB2C" w14:textId="77777777" w:rsidR="00491DDB" w:rsidRPr="00491DDB" w:rsidRDefault="00491DDB" w:rsidP="004F0FBD">
      <w:pPr>
        <w:pStyle w:val="Lijstalinea"/>
        <w:numPr>
          <w:ilvl w:val="0"/>
          <w:numId w:val="28"/>
        </w:numPr>
        <w:spacing w:after="0"/>
        <w:rPr>
          <w:rFonts w:ascii="Arial" w:hAnsi="Arial" w:cs="Arial"/>
          <w:sz w:val="20"/>
          <w:szCs w:val="20"/>
        </w:rPr>
      </w:pPr>
      <w:r w:rsidRPr="00491DDB">
        <w:rPr>
          <w:rFonts w:ascii="Arial" w:hAnsi="Arial" w:cs="Arial"/>
          <w:sz w:val="20"/>
          <w:szCs w:val="20"/>
        </w:rPr>
        <w:t>bestemming wijzigt, of</w:t>
      </w:r>
    </w:p>
    <w:p w14:paraId="7C3A21DD" w14:textId="77777777" w:rsidR="00491DDB" w:rsidRPr="00491DDB" w:rsidRDefault="00491DDB" w:rsidP="004F0FBD">
      <w:pPr>
        <w:pStyle w:val="Lijstalinea"/>
        <w:numPr>
          <w:ilvl w:val="0"/>
          <w:numId w:val="28"/>
        </w:numPr>
        <w:spacing w:after="0"/>
        <w:rPr>
          <w:rFonts w:ascii="Arial" w:hAnsi="Arial" w:cs="Arial"/>
          <w:sz w:val="20"/>
          <w:szCs w:val="20"/>
        </w:rPr>
      </w:pPr>
      <w:r w:rsidRPr="00491DDB">
        <w:rPr>
          <w:rFonts w:ascii="Arial" w:hAnsi="Arial" w:cs="Arial"/>
          <w:sz w:val="20"/>
          <w:szCs w:val="20"/>
        </w:rPr>
        <w:t xml:space="preserve">verzekerde </w:t>
      </w:r>
      <w:proofErr w:type="spellStart"/>
      <w:r w:rsidRPr="00491DDB">
        <w:rPr>
          <w:rFonts w:ascii="Arial" w:hAnsi="Arial" w:cs="Arial"/>
          <w:sz w:val="20"/>
          <w:szCs w:val="20"/>
        </w:rPr>
        <w:t>gevaarsobjecten</w:t>
      </w:r>
      <w:proofErr w:type="spellEnd"/>
      <w:r w:rsidRPr="00491DDB">
        <w:rPr>
          <w:rFonts w:ascii="Arial" w:hAnsi="Arial" w:cs="Arial"/>
          <w:sz w:val="20"/>
          <w:szCs w:val="20"/>
        </w:rPr>
        <w:t xml:space="preserve"> voor langer dan drie maanden buiten gebruik (zullen) zijn, of</w:t>
      </w:r>
    </w:p>
    <w:p w14:paraId="5D32174A" w14:textId="77777777" w:rsidR="00491DDB" w:rsidRPr="00491DDB" w:rsidRDefault="00491DDB" w:rsidP="004F0FBD">
      <w:pPr>
        <w:pStyle w:val="Lijstalinea"/>
        <w:numPr>
          <w:ilvl w:val="0"/>
          <w:numId w:val="28"/>
        </w:numPr>
        <w:spacing w:after="0"/>
        <w:rPr>
          <w:rFonts w:ascii="Arial" w:hAnsi="Arial" w:cs="Arial"/>
          <w:sz w:val="20"/>
          <w:szCs w:val="20"/>
        </w:rPr>
      </w:pPr>
      <w:r w:rsidRPr="00491DDB">
        <w:rPr>
          <w:rFonts w:ascii="Arial" w:hAnsi="Arial" w:cs="Arial"/>
          <w:sz w:val="20"/>
          <w:szCs w:val="20"/>
        </w:rPr>
        <w:t>gebouw voor langer dan drie maanden leeg staat (zal leegstaan), of</w:t>
      </w:r>
    </w:p>
    <w:p w14:paraId="65B46366" w14:textId="77777777" w:rsidR="00491DDB" w:rsidRPr="00491DDB" w:rsidRDefault="00491DDB" w:rsidP="004F0FBD">
      <w:pPr>
        <w:pStyle w:val="Lijstalinea"/>
        <w:numPr>
          <w:ilvl w:val="0"/>
          <w:numId w:val="28"/>
        </w:numPr>
        <w:spacing w:after="0"/>
        <w:rPr>
          <w:rFonts w:ascii="Arial" w:hAnsi="Arial" w:cs="Arial"/>
          <w:sz w:val="20"/>
          <w:szCs w:val="20"/>
        </w:rPr>
      </w:pPr>
      <w:r w:rsidRPr="00491DDB">
        <w:rPr>
          <w:rFonts w:ascii="Arial" w:hAnsi="Arial" w:cs="Arial"/>
          <w:sz w:val="20"/>
          <w:szCs w:val="20"/>
        </w:rPr>
        <w:t>gebouw door krakers wordt gebruikt,</w:t>
      </w:r>
    </w:p>
    <w:p w14:paraId="54562103" w14:textId="77777777" w:rsidR="00491DDB" w:rsidRPr="00491DDB" w:rsidRDefault="00491DDB" w:rsidP="004F0FBD">
      <w:pPr>
        <w:spacing w:after="0"/>
        <w:rPr>
          <w:rFonts w:ascii="Arial" w:hAnsi="Arial" w:cs="Arial"/>
          <w:sz w:val="20"/>
          <w:szCs w:val="20"/>
        </w:rPr>
      </w:pPr>
    </w:p>
    <w:p w14:paraId="073D4B95" w14:textId="392005F3" w:rsidR="00491DDB" w:rsidRPr="00491DDB" w:rsidRDefault="00491DDB" w:rsidP="004F0FBD">
      <w:pPr>
        <w:spacing w:after="0"/>
        <w:rPr>
          <w:rFonts w:ascii="Arial" w:hAnsi="Arial" w:cs="Arial"/>
          <w:sz w:val="20"/>
          <w:szCs w:val="20"/>
        </w:rPr>
      </w:pPr>
      <w:r w:rsidRPr="00491DDB">
        <w:rPr>
          <w:rFonts w:ascii="Arial" w:hAnsi="Arial" w:cs="Arial"/>
          <w:sz w:val="20"/>
          <w:szCs w:val="20"/>
        </w:rPr>
        <w:t xml:space="preserve">geldt dat verzekerde daarvan aan het einde van het verzekeringsjaar mededeling doet aan Claeren </w:t>
      </w:r>
      <w:proofErr w:type="spellStart"/>
      <w:r w:rsidRPr="00491DDB">
        <w:rPr>
          <w:rFonts w:ascii="Arial" w:hAnsi="Arial" w:cs="Arial"/>
          <w:sz w:val="20"/>
          <w:szCs w:val="20"/>
        </w:rPr>
        <w:t>Broking</w:t>
      </w:r>
      <w:proofErr w:type="spellEnd"/>
      <w:r w:rsidRPr="00491DDB">
        <w:rPr>
          <w:rFonts w:ascii="Arial" w:hAnsi="Arial" w:cs="Arial"/>
          <w:sz w:val="20"/>
          <w:szCs w:val="20"/>
        </w:rPr>
        <w:t xml:space="preserve"> B.V.</w:t>
      </w:r>
      <w:r w:rsidR="0095095E">
        <w:rPr>
          <w:rFonts w:ascii="Arial" w:hAnsi="Arial" w:cs="Arial"/>
          <w:sz w:val="20"/>
          <w:szCs w:val="20"/>
        </w:rPr>
        <w:t>.</w:t>
      </w:r>
    </w:p>
    <w:p w14:paraId="55893E49" w14:textId="77777777" w:rsidR="00491DDB" w:rsidRPr="00491DDB" w:rsidRDefault="00491DDB" w:rsidP="004F0FBD">
      <w:pPr>
        <w:spacing w:after="0"/>
        <w:rPr>
          <w:rFonts w:ascii="Arial" w:hAnsi="Arial" w:cs="Arial"/>
          <w:sz w:val="20"/>
          <w:szCs w:val="20"/>
        </w:rPr>
      </w:pPr>
    </w:p>
    <w:p w14:paraId="0D276857"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Gedurende twee maanden na ontvangst van deze mededeling zijn verzekeraars in de gelegenheid om de verzekering met inachtneming van een opzegtermijn van twee maanden te beëindigen, dan wel gewijzigde premie en/of voorwaarden te bedingen.</w:t>
      </w:r>
    </w:p>
    <w:p w14:paraId="3BDA81B6"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De herziene premie en/of voorwaarden worden met ingang van de datum van de mededeling van verzekeraars van kracht.</w:t>
      </w:r>
    </w:p>
    <w:p w14:paraId="48AEEE1F"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In het laatste geval heeft verzekerde het recht de verzekering binnen één maand, nadat de herziene -premie en/of voorwaarden van kracht werd(en), op te zeggen.</w:t>
      </w:r>
    </w:p>
    <w:p w14:paraId="79F1EE47"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De verzekering eindigt dan met ingang van de datum van deze mededeling van verzekerde.</w:t>
      </w:r>
    </w:p>
    <w:p w14:paraId="514F23E3" w14:textId="77777777" w:rsidR="00491DDB" w:rsidRDefault="00491DDB" w:rsidP="004F0FBD">
      <w:pPr>
        <w:spacing w:after="0"/>
        <w:rPr>
          <w:rFonts w:ascii="Arial" w:hAnsi="Arial" w:cs="Arial"/>
          <w:sz w:val="20"/>
          <w:szCs w:val="20"/>
        </w:rPr>
      </w:pPr>
      <w:r w:rsidRPr="00491DDB">
        <w:rPr>
          <w:rFonts w:ascii="Arial" w:hAnsi="Arial" w:cs="Arial"/>
          <w:sz w:val="20"/>
          <w:szCs w:val="20"/>
        </w:rPr>
        <w:lastRenderedPageBreak/>
        <w:t>Als verzekerde verzuimt binnen de gestelde termijn mededeling te doen van de risicowijziging, hebben verzekeraars de mogelijkheid om de verzekering niet of op andere wijze voort te zetten als zij aannemelijk maken dat zij dit zouden hebben gedaan als zij van de risicowijziging in kennis waren gesteld. In dat geval geldt het volgende:</w:t>
      </w:r>
    </w:p>
    <w:p w14:paraId="045CD7A7" w14:textId="77777777" w:rsidR="0095095E" w:rsidRPr="00491DDB" w:rsidRDefault="0095095E" w:rsidP="004F0FBD">
      <w:pPr>
        <w:spacing w:after="0"/>
        <w:rPr>
          <w:rFonts w:ascii="Arial" w:hAnsi="Arial" w:cs="Arial"/>
          <w:sz w:val="20"/>
          <w:szCs w:val="20"/>
        </w:rPr>
      </w:pPr>
    </w:p>
    <w:p w14:paraId="4FB3B287" w14:textId="77777777" w:rsidR="00491DDB" w:rsidRPr="00491DDB" w:rsidRDefault="00491DDB" w:rsidP="004F0FBD">
      <w:pPr>
        <w:pStyle w:val="Lijstalinea"/>
        <w:numPr>
          <w:ilvl w:val="0"/>
          <w:numId w:val="28"/>
        </w:numPr>
        <w:spacing w:after="0"/>
        <w:rPr>
          <w:rFonts w:ascii="Arial" w:hAnsi="Arial" w:cs="Arial"/>
          <w:sz w:val="20"/>
          <w:szCs w:val="20"/>
        </w:rPr>
      </w:pPr>
      <w:r w:rsidRPr="00491DDB">
        <w:rPr>
          <w:rFonts w:ascii="Arial" w:hAnsi="Arial" w:cs="Arial"/>
          <w:sz w:val="20"/>
          <w:szCs w:val="20"/>
        </w:rPr>
        <w:t>Indien de verzekering niet zou zijn voortgezet, vervalt alle recht op schadevergoeding.</w:t>
      </w:r>
    </w:p>
    <w:p w14:paraId="3BD4BA3D" w14:textId="77777777" w:rsidR="00491DDB" w:rsidRPr="00491DDB" w:rsidRDefault="00491DDB" w:rsidP="004F0FBD">
      <w:pPr>
        <w:pStyle w:val="Lijstalinea"/>
        <w:numPr>
          <w:ilvl w:val="0"/>
          <w:numId w:val="28"/>
        </w:numPr>
        <w:spacing w:after="0"/>
        <w:rPr>
          <w:rFonts w:ascii="Arial" w:hAnsi="Arial" w:cs="Arial"/>
          <w:sz w:val="20"/>
          <w:szCs w:val="20"/>
        </w:rPr>
      </w:pPr>
      <w:r w:rsidRPr="00491DDB">
        <w:rPr>
          <w:rFonts w:ascii="Arial" w:hAnsi="Arial" w:cs="Arial"/>
          <w:sz w:val="20"/>
          <w:szCs w:val="20"/>
        </w:rPr>
        <w:t>Indien de verzekering alleen zou zijn voortgezet tegen gewijzigde premie en/of voorwaarden, wordt de schade vergoed in dezelfde verhouding als de premie van voor de risicowijziging ten opzichte van deze hogere premie, voor zover er onder die gewijzigde voorwaarden dekking zou zijn geweest.</w:t>
      </w:r>
    </w:p>
    <w:p w14:paraId="6AF97DCA" w14:textId="77777777" w:rsidR="00491DDB" w:rsidRDefault="00491DDB" w:rsidP="004F0FBD">
      <w:pPr>
        <w:spacing w:after="0"/>
        <w:rPr>
          <w:rFonts w:ascii="Arial" w:hAnsi="Arial" w:cs="Arial"/>
          <w:sz w:val="20"/>
          <w:szCs w:val="20"/>
        </w:rPr>
      </w:pPr>
    </w:p>
    <w:p w14:paraId="005BA11A"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Clausule Schaderegeling</w:t>
      </w:r>
    </w:p>
    <w:p w14:paraId="029CE850"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In aanvulling op Algemene voorwaarden artikel 4. van de VMZB 2021 geldt dan indien de schade minder bedraagt dan € 5.000,00 de schaderegeling kan geschieden zonder tussenkomst van experts. In die gevallen kan worden volstaan met verstrekking door verzekerde van:</w:t>
      </w:r>
    </w:p>
    <w:p w14:paraId="5888FA2F" w14:textId="77777777" w:rsidR="00491DDB" w:rsidRPr="00491DDB" w:rsidRDefault="00491DDB" w:rsidP="004F0FBD">
      <w:pPr>
        <w:pStyle w:val="Lijstalinea"/>
        <w:numPr>
          <w:ilvl w:val="0"/>
          <w:numId w:val="29"/>
        </w:numPr>
        <w:spacing w:after="0"/>
        <w:rPr>
          <w:rFonts w:ascii="Arial" w:hAnsi="Arial" w:cs="Arial"/>
          <w:sz w:val="20"/>
          <w:szCs w:val="20"/>
        </w:rPr>
      </w:pPr>
      <w:r w:rsidRPr="00491DDB">
        <w:rPr>
          <w:rFonts w:ascii="Arial" w:hAnsi="Arial" w:cs="Arial"/>
          <w:sz w:val="20"/>
          <w:szCs w:val="20"/>
        </w:rPr>
        <w:t xml:space="preserve">een volledig ingevuld </w:t>
      </w:r>
      <w:proofErr w:type="spellStart"/>
      <w:r w:rsidRPr="00491DDB">
        <w:rPr>
          <w:rFonts w:ascii="Arial" w:hAnsi="Arial" w:cs="Arial"/>
          <w:sz w:val="20"/>
          <w:szCs w:val="20"/>
        </w:rPr>
        <w:t>schade-aangifteformulier</w:t>
      </w:r>
      <w:proofErr w:type="spellEnd"/>
      <w:r w:rsidRPr="00491DDB">
        <w:rPr>
          <w:rFonts w:ascii="Arial" w:hAnsi="Arial" w:cs="Arial"/>
          <w:sz w:val="20"/>
          <w:szCs w:val="20"/>
        </w:rPr>
        <w:t>;</w:t>
      </w:r>
    </w:p>
    <w:p w14:paraId="19F2D4F7" w14:textId="77777777" w:rsidR="00491DDB" w:rsidRPr="00491DDB" w:rsidRDefault="00491DDB" w:rsidP="004F0FBD">
      <w:pPr>
        <w:pStyle w:val="Lijstalinea"/>
        <w:numPr>
          <w:ilvl w:val="0"/>
          <w:numId w:val="29"/>
        </w:numPr>
        <w:spacing w:after="0"/>
        <w:rPr>
          <w:rFonts w:ascii="Arial" w:hAnsi="Arial" w:cs="Arial"/>
          <w:sz w:val="20"/>
          <w:szCs w:val="20"/>
        </w:rPr>
      </w:pPr>
      <w:r w:rsidRPr="00491DDB">
        <w:rPr>
          <w:rFonts w:ascii="Arial" w:hAnsi="Arial" w:cs="Arial"/>
          <w:sz w:val="20"/>
          <w:szCs w:val="20"/>
        </w:rPr>
        <w:t>specificatie van de reparatiekosten</w:t>
      </w:r>
    </w:p>
    <w:p w14:paraId="13E0C3D3" w14:textId="77777777" w:rsidR="00491DDB" w:rsidRPr="00491DDB" w:rsidRDefault="00491DDB" w:rsidP="004F0FBD">
      <w:pPr>
        <w:pStyle w:val="Lijstalinea"/>
        <w:numPr>
          <w:ilvl w:val="0"/>
          <w:numId w:val="29"/>
        </w:numPr>
        <w:spacing w:after="0"/>
        <w:rPr>
          <w:rFonts w:ascii="Arial" w:hAnsi="Arial" w:cs="Arial"/>
          <w:sz w:val="20"/>
          <w:szCs w:val="20"/>
        </w:rPr>
      </w:pPr>
      <w:r w:rsidRPr="00491DDB">
        <w:rPr>
          <w:rFonts w:ascii="Arial" w:hAnsi="Arial" w:cs="Arial"/>
          <w:sz w:val="20"/>
          <w:szCs w:val="20"/>
        </w:rPr>
        <w:t>indien van toepassing: een kopie van de aangifte bij de politie.</w:t>
      </w:r>
    </w:p>
    <w:p w14:paraId="30C5430E" w14:textId="77777777" w:rsidR="00491DDB" w:rsidRPr="00491DDB" w:rsidRDefault="00491DDB" w:rsidP="004F0FBD">
      <w:pPr>
        <w:spacing w:after="0"/>
        <w:rPr>
          <w:rFonts w:ascii="Arial" w:hAnsi="Arial" w:cs="Arial"/>
          <w:sz w:val="20"/>
          <w:szCs w:val="20"/>
        </w:rPr>
      </w:pPr>
    </w:p>
    <w:p w14:paraId="0FC952F5" w14:textId="319D79B0" w:rsidR="00491DDB" w:rsidRPr="00491DDB" w:rsidRDefault="00491DDB" w:rsidP="004F0FBD">
      <w:pPr>
        <w:spacing w:after="0"/>
        <w:rPr>
          <w:rFonts w:ascii="Arial" w:hAnsi="Arial" w:cs="Arial"/>
          <w:sz w:val="20"/>
          <w:szCs w:val="20"/>
        </w:rPr>
      </w:pPr>
      <w:r w:rsidRPr="00491DDB">
        <w:rPr>
          <w:rFonts w:ascii="Arial" w:hAnsi="Arial" w:cs="Arial"/>
          <w:sz w:val="20"/>
          <w:szCs w:val="20"/>
        </w:rPr>
        <w:t xml:space="preserve">Uiterlijk vier weken nadat verzekeraars in het bezit zijn gesteld van alle voor de beoordeling van de schade benodigde gegevens, zullen zij tot </w:t>
      </w:r>
      <w:proofErr w:type="spellStart"/>
      <w:r w:rsidR="002B2552" w:rsidRPr="00491DDB">
        <w:rPr>
          <w:rFonts w:ascii="Arial" w:hAnsi="Arial" w:cs="Arial"/>
          <w:sz w:val="20"/>
          <w:szCs w:val="20"/>
        </w:rPr>
        <w:t>schadeuitkering</w:t>
      </w:r>
      <w:proofErr w:type="spellEnd"/>
      <w:r w:rsidRPr="00491DDB">
        <w:rPr>
          <w:rFonts w:ascii="Arial" w:hAnsi="Arial" w:cs="Arial"/>
          <w:sz w:val="20"/>
          <w:szCs w:val="20"/>
        </w:rPr>
        <w:t xml:space="preserve"> overgaan, tenzij verzekeraars van mening zijn dat de schade</w:t>
      </w:r>
      <w:r w:rsidR="00D9096A">
        <w:rPr>
          <w:rFonts w:ascii="Arial" w:hAnsi="Arial" w:cs="Arial"/>
          <w:sz w:val="20"/>
          <w:szCs w:val="20"/>
        </w:rPr>
        <w:t xml:space="preserve"> </w:t>
      </w:r>
      <w:r w:rsidRPr="00491DDB">
        <w:rPr>
          <w:rFonts w:ascii="Arial" w:hAnsi="Arial" w:cs="Arial"/>
          <w:sz w:val="20"/>
          <w:szCs w:val="20"/>
        </w:rPr>
        <w:t xml:space="preserve">overeenkomstig de polisvoorwaarden niet - of niet geheel - voor vergoeding in aanmerking komt, welk standpunt zij eveneens binnen voornoemde termijn aan de verzekeringnemer kenbaar zullen maken. Bij gedeeltelijke erkenning zullen verzekeraars wel het niet betwiste gedeelte van de schade binnen de voornoemde termijn uitkeren. </w:t>
      </w:r>
    </w:p>
    <w:p w14:paraId="39803767" w14:textId="77777777" w:rsidR="00491DDB" w:rsidRPr="00491DDB" w:rsidRDefault="00491DDB" w:rsidP="004F0FBD">
      <w:pPr>
        <w:spacing w:after="0"/>
        <w:rPr>
          <w:rFonts w:ascii="Arial" w:hAnsi="Arial" w:cs="Arial"/>
          <w:sz w:val="20"/>
          <w:szCs w:val="20"/>
        </w:rPr>
      </w:pPr>
    </w:p>
    <w:p w14:paraId="06DA3F51"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Verzekeraars zullen, na een schriftelijk verzoek daartoe een voorschotbetaling verrichten tot maximaal het bedrag dat op dat moment als onbetwiste schade onder de polis is vastgesteld.</w:t>
      </w:r>
    </w:p>
    <w:p w14:paraId="7DBBB22E" w14:textId="77777777" w:rsidR="00491DDB" w:rsidRPr="00491DDB" w:rsidRDefault="00491DDB" w:rsidP="004F0FBD">
      <w:pPr>
        <w:spacing w:after="0"/>
        <w:rPr>
          <w:rFonts w:ascii="Arial" w:hAnsi="Arial" w:cs="Arial"/>
          <w:sz w:val="20"/>
          <w:szCs w:val="20"/>
        </w:rPr>
      </w:pPr>
    </w:p>
    <w:p w14:paraId="24AF91EA"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Clausule Bijdrage taxatiekosten en onderverzekering</w:t>
      </w:r>
    </w:p>
    <w:p w14:paraId="7E7D7394"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Aan Module I artikel 9. en Module II artikel 6. van de VMZB 2021 wordt de navolgende bepaling toegevoegd:</w:t>
      </w:r>
    </w:p>
    <w:p w14:paraId="6A52C852" w14:textId="3600007E" w:rsidR="00491DDB" w:rsidRPr="00491DDB" w:rsidRDefault="00491DDB" w:rsidP="004F0FBD">
      <w:pPr>
        <w:spacing w:after="0"/>
        <w:rPr>
          <w:rFonts w:ascii="Arial" w:hAnsi="Arial" w:cs="Arial"/>
          <w:sz w:val="20"/>
          <w:szCs w:val="20"/>
        </w:rPr>
      </w:pPr>
      <w:r w:rsidRPr="00491DDB">
        <w:rPr>
          <w:rFonts w:ascii="Arial" w:hAnsi="Arial" w:cs="Arial"/>
          <w:sz w:val="20"/>
          <w:szCs w:val="20"/>
        </w:rPr>
        <w:t>Op voorwaarde dat de verzekerde bedragen zijn getaxeerd en de alsdan vastgestelde verzekerde bedragen jaarlijks worden geïndexeerd, zal schade, vallende onder deze verzekering te allen tijde volledig worden vergoed,</w:t>
      </w:r>
      <w:r w:rsidR="00D9096A">
        <w:rPr>
          <w:rFonts w:ascii="Arial" w:hAnsi="Arial" w:cs="Arial"/>
          <w:sz w:val="20"/>
          <w:szCs w:val="20"/>
        </w:rPr>
        <w:t xml:space="preserve"> </w:t>
      </w:r>
      <w:r w:rsidRPr="00491DDB">
        <w:rPr>
          <w:rFonts w:ascii="Arial" w:hAnsi="Arial" w:cs="Arial"/>
          <w:sz w:val="20"/>
          <w:szCs w:val="20"/>
        </w:rPr>
        <w:t>waarbij verzekeraars geen beroep zullen doen op onderverzekering en/of te laag verzekerde interesten.</w:t>
      </w:r>
    </w:p>
    <w:p w14:paraId="04DBD872" w14:textId="77777777" w:rsidR="00491DDB" w:rsidRPr="00491DDB" w:rsidRDefault="00491DDB" w:rsidP="004F0FBD">
      <w:pPr>
        <w:spacing w:after="0"/>
        <w:rPr>
          <w:rFonts w:ascii="Arial" w:hAnsi="Arial" w:cs="Arial"/>
          <w:sz w:val="20"/>
          <w:szCs w:val="20"/>
        </w:rPr>
      </w:pPr>
    </w:p>
    <w:p w14:paraId="010B3B0D"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Verzekeraars vergoeden gezamenlijk, naar rato van hun aandeel, 50% van de kosten van de taxatie met een maximum van € 10.000,00 per verzekeringsjaar.</w:t>
      </w:r>
    </w:p>
    <w:p w14:paraId="26E50697" w14:textId="45341A47" w:rsidR="00AC7590" w:rsidRDefault="00AC7590">
      <w:pPr>
        <w:spacing w:after="0" w:line="240" w:lineRule="auto"/>
        <w:rPr>
          <w:rFonts w:ascii="Arial" w:hAnsi="Arial" w:cs="Arial"/>
          <w:sz w:val="20"/>
          <w:szCs w:val="20"/>
        </w:rPr>
      </w:pPr>
      <w:r>
        <w:rPr>
          <w:rFonts w:ascii="Arial" w:hAnsi="Arial" w:cs="Arial"/>
          <w:sz w:val="20"/>
          <w:szCs w:val="20"/>
        </w:rPr>
        <w:br w:type="page"/>
      </w:r>
    </w:p>
    <w:p w14:paraId="3B3A906B"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lastRenderedPageBreak/>
        <w:t>Clausule Einde van verzekeringsovereenkomst</w:t>
      </w:r>
    </w:p>
    <w:p w14:paraId="50C33BBD"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Algemene voorwaarden artikel 11 van de VMZB 2021 wordt vervangen door de navolgende bepaling:</w:t>
      </w:r>
    </w:p>
    <w:p w14:paraId="6CD7A22A"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 xml:space="preserve">Indien de overeenkomst niet minstens vier maanden vóór de contractvervaldag schriftelijk door (een) verzekeraar(s) of minstens twee maanden vóór de contractvervaldag door verzekerde is opgezegd, wordt zij stilzwijgend met de laatst overeengekomen termijn verlengd doch voor niet langer </w:t>
      </w:r>
      <w:r w:rsidRPr="00910383">
        <w:rPr>
          <w:rFonts w:ascii="Arial" w:hAnsi="Arial" w:cs="Arial"/>
          <w:sz w:val="20"/>
          <w:szCs w:val="20"/>
        </w:rPr>
        <w:t xml:space="preserve">dan twaalf </w:t>
      </w:r>
      <w:r w:rsidRPr="00491DDB">
        <w:rPr>
          <w:rFonts w:ascii="Arial" w:hAnsi="Arial" w:cs="Arial"/>
          <w:sz w:val="20"/>
          <w:szCs w:val="20"/>
        </w:rPr>
        <w:t>maanden.</w:t>
      </w:r>
    </w:p>
    <w:p w14:paraId="277523AA" w14:textId="77777777" w:rsidR="00491DDB" w:rsidRDefault="00491DDB" w:rsidP="004F0FBD">
      <w:pPr>
        <w:spacing w:after="0"/>
        <w:rPr>
          <w:rFonts w:ascii="Arial" w:hAnsi="Arial" w:cs="Arial"/>
          <w:sz w:val="20"/>
          <w:szCs w:val="20"/>
        </w:rPr>
      </w:pPr>
    </w:p>
    <w:p w14:paraId="53E5F4B8"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Clausule Verzuim en onjuistheden</w:t>
      </w:r>
    </w:p>
    <w:p w14:paraId="281C0BEE" w14:textId="1247BDE2" w:rsidR="00491DDB" w:rsidRPr="00491DDB" w:rsidRDefault="00491DDB" w:rsidP="004F0FBD">
      <w:pPr>
        <w:spacing w:after="0"/>
        <w:rPr>
          <w:rFonts w:ascii="Arial" w:hAnsi="Arial" w:cs="Arial"/>
          <w:sz w:val="20"/>
          <w:szCs w:val="20"/>
        </w:rPr>
      </w:pPr>
      <w:r w:rsidRPr="00491DDB">
        <w:rPr>
          <w:rFonts w:ascii="Arial" w:hAnsi="Arial" w:cs="Arial"/>
          <w:sz w:val="20"/>
          <w:szCs w:val="20"/>
        </w:rPr>
        <w:t>De geldigheid van deze polis wordt op geen enkele wijze aangetast door een onbedoeld(e) en/of onopzettelijk(e) verzuim en/of vergissing, onjuiste waarde vaststelling en/of omschrijving van de verzekerde interesten, mits</w:t>
      </w:r>
      <w:r w:rsidR="00D9096A">
        <w:rPr>
          <w:rFonts w:ascii="Arial" w:hAnsi="Arial" w:cs="Arial"/>
          <w:sz w:val="20"/>
          <w:szCs w:val="20"/>
        </w:rPr>
        <w:t xml:space="preserve"> </w:t>
      </w:r>
      <w:r w:rsidRPr="00491DDB">
        <w:rPr>
          <w:rFonts w:ascii="Arial" w:hAnsi="Arial" w:cs="Arial"/>
          <w:sz w:val="20"/>
          <w:szCs w:val="20"/>
        </w:rPr>
        <w:t xml:space="preserve">zo spoedig mogelijk na ontdekking van zulk een verzuim, vergissing etc. kennis wordt gegeven aan Claeren </w:t>
      </w:r>
      <w:proofErr w:type="spellStart"/>
      <w:r w:rsidRPr="00491DDB">
        <w:rPr>
          <w:rFonts w:ascii="Arial" w:hAnsi="Arial" w:cs="Arial"/>
          <w:sz w:val="20"/>
          <w:szCs w:val="20"/>
        </w:rPr>
        <w:t>Broking</w:t>
      </w:r>
      <w:proofErr w:type="spellEnd"/>
      <w:r w:rsidRPr="00491DDB">
        <w:rPr>
          <w:rFonts w:ascii="Arial" w:hAnsi="Arial" w:cs="Arial"/>
          <w:sz w:val="20"/>
          <w:szCs w:val="20"/>
        </w:rPr>
        <w:t xml:space="preserve"> B.V. waarna zo nodig verrekening van premie zal plaatsvinden.</w:t>
      </w:r>
    </w:p>
    <w:p w14:paraId="376D5D14" w14:textId="77777777" w:rsidR="00D9096A" w:rsidRPr="00491DDB" w:rsidRDefault="00D9096A" w:rsidP="004F0FBD">
      <w:pPr>
        <w:spacing w:after="0"/>
        <w:rPr>
          <w:rFonts w:ascii="Arial" w:hAnsi="Arial" w:cs="Arial"/>
          <w:sz w:val="20"/>
          <w:szCs w:val="20"/>
        </w:rPr>
      </w:pPr>
    </w:p>
    <w:p w14:paraId="1590DCDD"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Clausule Eigendommen van derden</w:t>
      </w:r>
    </w:p>
    <w:p w14:paraId="7175CFF7"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Eigendommen van derden, zoals burgemeester en wethouders, raadsleden, ambtenaren, ouderraadsleden, medezeggenschapsraad en school zijn boven het verzekerd bedrag meeverzekerd voor zover niet of niet voldoende elders verzekerd tot een maximum van € 25.000,00 per gebeurtenis.</w:t>
      </w:r>
    </w:p>
    <w:p w14:paraId="4FB83416" w14:textId="77777777" w:rsidR="00491DDB" w:rsidRPr="00491DDB" w:rsidRDefault="00491DDB" w:rsidP="004F0FBD">
      <w:pPr>
        <w:spacing w:after="0"/>
        <w:rPr>
          <w:rFonts w:ascii="Arial" w:hAnsi="Arial" w:cs="Arial"/>
          <w:sz w:val="20"/>
          <w:szCs w:val="20"/>
        </w:rPr>
      </w:pPr>
    </w:p>
    <w:p w14:paraId="68B3057C"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Clausule Verruiming herbouwtermijn</w:t>
      </w:r>
    </w:p>
    <w:p w14:paraId="3BA08874" w14:textId="6D95CE3D" w:rsidR="00491DDB" w:rsidRPr="00491DDB" w:rsidRDefault="00491DDB" w:rsidP="004F0FBD">
      <w:pPr>
        <w:spacing w:after="0"/>
        <w:rPr>
          <w:rFonts w:ascii="Arial" w:hAnsi="Arial" w:cs="Arial"/>
          <w:sz w:val="20"/>
          <w:szCs w:val="20"/>
        </w:rPr>
      </w:pPr>
      <w:r w:rsidRPr="00491DDB">
        <w:rPr>
          <w:rFonts w:ascii="Arial" w:hAnsi="Arial" w:cs="Arial"/>
          <w:sz w:val="20"/>
          <w:szCs w:val="20"/>
        </w:rPr>
        <w:t>In tegenstelling tot Module I artikel 8.2.2. van de VMZB 2021 dient verzekeringsnemer 24 maanden na de schadedatum te hebben medegedeeld dat tot herstel respectievelijk tot herbouw wordt overgegaan, en dient met</w:t>
      </w:r>
      <w:r w:rsidR="00D9096A">
        <w:rPr>
          <w:rFonts w:ascii="Arial" w:hAnsi="Arial" w:cs="Arial"/>
          <w:sz w:val="20"/>
          <w:szCs w:val="20"/>
        </w:rPr>
        <w:t xml:space="preserve"> </w:t>
      </w:r>
      <w:r w:rsidRPr="00491DDB">
        <w:rPr>
          <w:rFonts w:ascii="Arial" w:hAnsi="Arial" w:cs="Arial"/>
          <w:sz w:val="20"/>
          <w:szCs w:val="20"/>
        </w:rPr>
        <w:t>het herstel/herbouw binnen 36 maanden na de schadedatum te zijn aangevangen.</w:t>
      </w:r>
    </w:p>
    <w:p w14:paraId="189FA901" w14:textId="77777777" w:rsidR="00491DDB" w:rsidRPr="00491DDB" w:rsidRDefault="00491DDB" w:rsidP="004F0FBD">
      <w:pPr>
        <w:spacing w:after="0"/>
        <w:rPr>
          <w:rFonts w:ascii="Arial" w:hAnsi="Arial" w:cs="Arial"/>
          <w:sz w:val="20"/>
          <w:szCs w:val="20"/>
        </w:rPr>
      </w:pPr>
    </w:p>
    <w:p w14:paraId="40233D31" w14:textId="77777777" w:rsidR="00491DDB" w:rsidRPr="00491DDB" w:rsidRDefault="00491DDB" w:rsidP="004F0FBD">
      <w:pPr>
        <w:spacing w:after="0"/>
        <w:rPr>
          <w:rFonts w:ascii="Arial" w:hAnsi="Arial" w:cs="Arial"/>
          <w:sz w:val="20"/>
          <w:szCs w:val="20"/>
        </w:rPr>
      </w:pPr>
      <w:r w:rsidRPr="00491DDB">
        <w:rPr>
          <w:rFonts w:ascii="Arial" w:hAnsi="Arial" w:cs="Arial"/>
          <w:b/>
          <w:bCs/>
          <w:sz w:val="20"/>
          <w:szCs w:val="20"/>
        </w:rPr>
        <w:t>Clausule Hennep en/of andere drugs</w:t>
      </w:r>
    </w:p>
    <w:p w14:paraId="22EF52A0"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Schade veroorzaakt door de in Module I artikel 2. van de VMZB 2021 genoemde gevaren/ gebeurtenissen ontstaan als gevolg van hennepteelt en/of andere drugs gerelateerde activiteiten valt onder de dekking van deze verzekering.</w:t>
      </w:r>
    </w:p>
    <w:p w14:paraId="52418516" w14:textId="77777777" w:rsidR="00491DDB" w:rsidRPr="00491DDB" w:rsidRDefault="00491DDB" w:rsidP="004F0FBD">
      <w:pPr>
        <w:spacing w:after="0"/>
        <w:rPr>
          <w:rFonts w:ascii="Arial" w:hAnsi="Arial" w:cs="Arial"/>
          <w:sz w:val="20"/>
          <w:szCs w:val="20"/>
        </w:rPr>
      </w:pPr>
    </w:p>
    <w:p w14:paraId="369B8957"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Rating clausule</w:t>
      </w:r>
    </w:p>
    <w:p w14:paraId="07F09B1C"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 xml:space="preserve">De verzekeringnemer heeft het recht om het aandeel van een verzekeraar in deze verzekering tussentijds, met inachtneming van een opzegtermijn van 30 dagen, schriftelijk op te zeggen indien deze verzekeraar insolvent wordt of anderszins niet meer aan zijn verplichtingen blijkt te kunnen voldoen en of deze verzekeraar door Standard &amp; </w:t>
      </w:r>
      <w:proofErr w:type="spellStart"/>
      <w:r w:rsidRPr="00491DDB">
        <w:rPr>
          <w:rFonts w:ascii="Arial" w:hAnsi="Arial" w:cs="Arial"/>
          <w:sz w:val="20"/>
          <w:szCs w:val="20"/>
        </w:rPr>
        <w:t>Poors</w:t>
      </w:r>
      <w:proofErr w:type="spellEnd"/>
      <w:r w:rsidRPr="00491DDB">
        <w:rPr>
          <w:rFonts w:ascii="Arial" w:hAnsi="Arial" w:cs="Arial"/>
          <w:sz w:val="20"/>
          <w:szCs w:val="20"/>
        </w:rPr>
        <w:t xml:space="preserve"> (of een vergelijkbare rating van een andere rating agency) rating van BBB+ of lager heeft verkregen.</w:t>
      </w:r>
    </w:p>
    <w:p w14:paraId="347B461B" w14:textId="77777777" w:rsidR="00491DDB" w:rsidRPr="00491DDB" w:rsidRDefault="00491DDB" w:rsidP="004F0FBD">
      <w:pPr>
        <w:spacing w:after="0"/>
        <w:rPr>
          <w:rFonts w:ascii="Arial" w:hAnsi="Arial" w:cs="Arial"/>
          <w:sz w:val="20"/>
          <w:szCs w:val="20"/>
        </w:rPr>
      </w:pPr>
    </w:p>
    <w:p w14:paraId="783D57D7"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De verzekeringnemer heeft in dat geval recht op restitutie van de premie voor het niet verstreken deel van de verzekeringstermijn voor het aandeel van de desbetreffende verzekeraar.</w:t>
      </w:r>
    </w:p>
    <w:p w14:paraId="645FD1BB" w14:textId="77777777" w:rsidR="00491DDB" w:rsidRPr="00491DDB" w:rsidRDefault="00491DDB" w:rsidP="004F0FBD">
      <w:pPr>
        <w:spacing w:after="0"/>
        <w:rPr>
          <w:rFonts w:ascii="Arial" w:hAnsi="Arial" w:cs="Arial"/>
          <w:sz w:val="20"/>
          <w:szCs w:val="20"/>
        </w:rPr>
      </w:pPr>
    </w:p>
    <w:p w14:paraId="4AFDF23D" w14:textId="77777777" w:rsidR="00491DDB" w:rsidRPr="00491DDB" w:rsidRDefault="00491DDB" w:rsidP="004F0FBD">
      <w:pPr>
        <w:spacing w:after="0"/>
        <w:rPr>
          <w:rFonts w:ascii="Arial" w:hAnsi="Arial" w:cs="Arial"/>
          <w:b/>
          <w:bCs/>
          <w:sz w:val="20"/>
          <w:szCs w:val="20"/>
        </w:rPr>
      </w:pPr>
      <w:r w:rsidRPr="00491DDB">
        <w:rPr>
          <w:rFonts w:ascii="Arial" w:hAnsi="Arial" w:cs="Arial"/>
          <w:b/>
          <w:bCs/>
          <w:sz w:val="20"/>
          <w:szCs w:val="20"/>
        </w:rPr>
        <w:t>Volgclausule</w:t>
      </w:r>
    </w:p>
    <w:p w14:paraId="0B42D8F1"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Verzekeraars van deze polis verbinden zich de bovenstaande verzekeraar te volgen zowel ten aanzien van schade-uitkeringen, met uitzondering van onverplichte schade-uitkeringen, als van interpretatie van de voorwaarden, zonder enige uitzondering of beperking.</w:t>
      </w:r>
    </w:p>
    <w:p w14:paraId="1E8953AB" w14:textId="1FB269EB" w:rsidR="00AC7590" w:rsidRDefault="00AC7590">
      <w:pPr>
        <w:spacing w:after="0" w:line="240" w:lineRule="auto"/>
        <w:rPr>
          <w:rFonts w:ascii="Arial" w:hAnsi="Arial" w:cs="Arial"/>
          <w:sz w:val="20"/>
          <w:szCs w:val="20"/>
        </w:rPr>
      </w:pPr>
      <w:r>
        <w:rPr>
          <w:rFonts w:ascii="Arial" w:hAnsi="Arial" w:cs="Arial"/>
          <w:sz w:val="20"/>
          <w:szCs w:val="20"/>
        </w:rPr>
        <w:br w:type="page"/>
      </w:r>
    </w:p>
    <w:p w14:paraId="155B90DA" w14:textId="77777777" w:rsidR="00491DDB" w:rsidRPr="00491DDB" w:rsidRDefault="00491DDB" w:rsidP="004F0FBD">
      <w:pPr>
        <w:spacing w:after="0"/>
        <w:rPr>
          <w:rFonts w:ascii="Arial" w:hAnsi="Arial" w:cs="Arial"/>
          <w:sz w:val="20"/>
          <w:szCs w:val="20"/>
        </w:rPr>
      </w:pPr>
      <w:r w:rsidRPr="00491DDB">
        <w:rPr>
          <w:rFonts w:ascii="Arial" w:hAnsi="Arial" w:cs="Arial"/>
          <w:b/>
          <w:bCs/>
          <w:sz w:val="20"/>
          <w:szCs w:val="20"/>
        </w:rPr>
        <w:lastRenderedPageBreak/>
        <w:t>Geen onderverzekering</w:t>
      </w:r>
    </w:p>
    <w:p w14:paraId="74D0CAD7" w14:textId="77777777" w:rsidR="00491DDB" w:rsidRPr="00491DDB" w:rsidRDefault="00491DDB" w:rsidP="004F0FBD">
      <w:pPr>
        <w:spacing w:after="0"/>
        <w:rPr>
          <w:rFonts w:ascii="Arial" w:hAnsi="Arial" w:cs="Arial"/>
          <w:sz w:val="20"/>
          <w:szCs w:val="20"/>
        </w:rPr>
      </w:pPr>
      <w:r w:rsidRPr="00491DDB">
        <w:rPr>
          <w:rFonts w:ascii="Arial" w:hAnsi="Arial" w:cs="Arial"/>
          <w:sz w:val="20"/>
          <w:szCs w:val="20"/>
        </w:rPr>
        <w:t>Verzekeraars zullen geen beroep doen op de evenredigheidsbepaling in de van toepassing zijnde voorwaarden.</w:t>
      </w:r>
    </w:p>
    <w:p w14:paraId="09029D89" w14:textId="77777777" w:rsidR="00491DDB" w:rsidRPr="00491DDB" w:rsidRDefault="00491DDB" w:rsidP="004F0FBD">
      <w:pPr>
        <w:spacing w:after="0"/>
        <w:rPr>
          <w:rFonts w:ascii="Arial" w:hAnsi="Arial" w:cs="Arial"/>
          <w:sz w:val="20"/>
          <w:szCs w:val="20"/>
        </w:rPr>
      </w:pPr>
    </w:p>
    <w:p w14:paraId="069690F2" w14:textId="109D1A43" w:rsidR="00491DDB" w:rsidRPr="00491DDB" w:rsidRDefault="00491DDB" w:rsidP="004F0FBD">
      <w:pPr>
        <w:spacing w:after="0"/>
        <w:rPr>
          <w:rFonts w:ascii="Arial" w:hAnsi="Arial" w:cs="Arial"/>
          <w:sz w:val="20"/>
          <w:szCs w:val="20"/>
        </w:rPr>
      </w:pPr>
      <w:r w:rsidRPr="00491DDB">
        <w:rPr>
          <w:rFonts w:ascii="Arial" w:hAnsi="Arial" w:cs="Arial"/>
          <w:sz w:val="20"/>
          <w:szCs w:val="20"/>
        </w:rPr>
        <w:t>In geval van bij schade geconstateerde onderverzekering zullen de verzekerde sommen en de premie met terugwerkende kracht tot de laatste premievervaldatum worden verhoogd. Andere in de polis voorkomende, in</w:t>
      </w:r>
      <w:r w:rsidR="00D9096A">
        <w:rPr>
          <w:rFonts w:ascii="Arial" w:hAnsi="Arial" w:cs="Arial"/>
          <w:sz w:val="20"/>
          <w:szCs w:val="20"/>
        </w:rPr>
        <w:t xml:space="preserve"> </w:t>
      </w:r>
      <w:r w:rsidRPr="00491DDB">
        <w:rPr>
          <w:rFonts w:ascii="Arial" w:hAnsi="Arial" w:cs="Arial"/>
          <w:sz w:val="20"/>
          <w:szCs w:val="20"/>
        </w:rPr>
        <w:t>bedragen gestelde, limieten blijven echter van toepassing.</w:t>
      </w:r>
    </w:p>
    <w:p w14:paraId="0D3ED673" w14:textId="77777777" w:rsidR="00BE2D47" w:rsidRPr="00491DDB" w:rsidRDefault="00BE2D47" w:rsidP="004F0FBD">
      <w:pPr>
        <w:spacing w:after="0"/>
        <w:rPr>
          <w:rFonts w:ascii="Arial" w:eastAsia="Times New Roman" w:hAnsi="Arial" w:cs="Arial"/>
          <w:b/>
          <w:caps/>
          <w:sz w:val="20"/>
          <w:szCs w:val="20"/>
          <w:lang w:eastAsia="nl-NL"/>
        </w:rPr>
      </w:pPr>
    </w:p>
    <w:p w14:paraId="5BDE1B9C" w14:textId="77777777" w:rsidR="00BE2D47" w:rsidRDefault="00BE2D47" w:rsidP="004F0FBD">
      <w:pPr>
        <w:spacing w:after="0"/>
        <w:rPr>
          <w:rFonts w:ascii="Times New (W1)" w:eastAsia="Times New Roman" w:hAnsi="Times New (W1)"/>
          <w:b/>
          <w:caps/>
          <w:sz w:val="18"/>
          <w:szCs w:val="18"/>
          <w:lang w:eastAsia="nl-NL"/>
        </w:rPr>
      </w:pPr>
    </w:p>
    <w:p w14:paraId="594C9353" w14:textId="3860A8C9" w:rsidR="00550FBE" w:rsidRPr="00085999" w:rsidRDefault="00F60657" w:rsidP="00550FBE">
      <w:pPr>
        <w:spacing w:after="0" w:line="240" w:lineRule="auto"/>
        <w:rPr>
          <w:rFonts w:ascii="Arial" w:eastAsia="Times New Roman" w:hAnsi="Arial" w:cs="Arial"/>
          <w:b/>
          <w:caps/>
          <w:sz w:val="20"/>
          <w:szCs w:val="20"/>
          <w:lang w:eastAsia="nl-NL"/>
        </w:rPr>
      </w:pPr>
      <w:r w:rsidRPr="00085999">
        <w:rPr>
          <w:rFonts w:ascii="Arial" w:eastAsia="Times New Roman" w:hAnsi="Arial" w:cs="Arial"/>
          <w:b/>
          <w:caps/>
          <w:sz w:val="20"/>
          <w:szCs w:val="20"/>
          <w:lang w:eastAsia="nl-NL"/>
        </w:rPr>
        <w:t>Aanvullende voorwaarden</w:t>
      </w:r>
    </w:p>
    <w:p w14:paraId="69BCC299" w14:textId="77777777" w:rsidR="00550FBE" w:rsidRDefault="00550FBE" w:rsidP="00550FBE">
      <w:pPr>
        <w:spacing w:after="0" w:line="240" w:lineRule="auto"/>
        <w:rPr>
          <w:rFonts w:ascii="Arial" w:eastAsia="Times New Roman" w:hAnsi="Arial" w:cs="Arial"/>
          <w:sz w:val="20"/>
          <w:szCs w:val="20"/>
          <w:lang w:eastAsia="nl-NL"/>
        </w:rPr>
      </w:pPr>
    </w:p>
    <w:p w14:paraId="6087EC13" w14:textId="2E21B05E" w:rsidR="0029675D" w:rsidRPr="0029675D" w:rsidRDefault="0029675D" w:rsidP="004F0FBD">
      <w:pPr>
        <w:spacing w:after="0"/>
        <w:rPr>
          <w:rFonts w:ascii="Arial" w:eastAsia="Times New Roman" w:hAnsi="Arial" w:cs="Arial"/>
          <w:b/>
          <w:bCs/>
          <w:sz w:val="20"/>
          <w:szCs w:val="20"/>
          <w:lang w:eastAsia="nl-NL"/>
        </w:rPr>
      </w:pPr>
      <w:r w:rsidRPr="0029675D">
        <w:rPr>
          <w:rFonts w:ascii="Arial" w:eastAsia="Times New Roman" w:hAnsi="Arial" w:cs="Arial"/>
          <w:b/>
          <w:bCs/>
          <w:sz w:val="20"/>
          <w:szCs w:val="20"/>
          <w:lang w:eastAsia="nl-NL"/>
        </w:rPr>
        <w:t>NHT Terrorisme</w:t>
      </w:r>
    </w:p>
    <w:p w14:paraId="2E9FC687" w14:textId="5DEAA37F" w:rsidR="0029675D" w:rsidRPr="0029675D" w:rsidRDefault="0029675D" w:rsidP="004F0FBD">
      <w:pPr>
        <w:spacing w:after="0"/>
        <w:rPr>
          <w:rFonts w:ascii="Arial" w:eastAsia="Times New Roman" w:hAnsi="Arial" w:cs="Arial"/>
          <w:sz w:val="20"/>
          <w:szCs w:val="20"/>
          <w:lang w:eastAsia="nl-NL"/>
        </w:rPr>
      </w:pPr>
      <w:r w:rsidRPr="0029675D">
        <w:rPr>
          <w:rFonts w:ascii="Arial" w:eastAsia="Times New Roman" w:hAnsi="Arial" w:cs="Arial"/>
          <w:sz w:val="20"/>
          <w:szCs w:val="20"/>
          <w:lang w:eastAsia="nl-NL"/>
        </w:rPr>
        <w:t>In aanvulling op de verzekeringsvoorwaarden is het “Clausuleblad terrorismedekking bij de Nederlandse</w:t>
      </w:r>
      <w:r>
        <w:rPr>
          <w:rFonts w:ascii="Arial" w:eastAsia="Times New Roman" w:hAnsi="Arial" w:cs="Arial"/>
          <w:sz w:val="20"/>
          <w:szCs w:val="20"/>
          <w:lang w:eastAsia="nl-NL"/>
        </w:rPr>
        <w:t xml:space="preserve"> </w:t>
      </w:r>
      <w:r w:rsidRPr="0029675D">
        <w:rPr>
          <w:rFonts w:ascii="Arial" w:eastAsia="Times New Roman" w:hAnsi="Arial" w:cs="Arial"/>
          <w:sz w:val="20"/>
          <w:szCs w:val="20"/>
          <w:lang w:eastAsia="nl-NL"/>
        </w:rPr>
        <w:t xml:space="preserve">Herverzekeringsmaatschappij voor Terrorismeschaden N.V. (NHT)" (hierna "Clausuleblad terrorismedekking) van toepassing. </w:t>
      </w:r>
    </w:p>
    <w:p w14:paraId="428FFCAA" w14:textId="77777777" w:rsidR="0029675D" w:rsidRPr="0029675D" w:rsidRDefault="0029675D" w:rsidP="004F0FBD">
      <w:pPr>
        <w:spacing w:after="0"/>
        <w:rPr>
          <w:rFonts w:ascii="Arial" w:eastAsia="Times New Roman" w:hAnsi="Arial" w:cs="Arial"/>
          <w:sz w:val="20"/>
          <w:szCs w:val="20"/>
          <w:lang w:eastAsia="nl-NL"/>
        </w:rPr>
      </w:pPr>
    </w:p>
    <w:p w14:paraId="5A06E806" w14:textId="214FED80" w:rsidR="0029675D" w:rsidRDefault="0029675D" w:rsidP="004F0FBD">
      <w:pPr>
        <w:spacing w:after="0"/>
        <w:rPr>
          <w:rFonts w:ascii="Arial" w:eastAsia="Times New Roman" w:hAnsi="Arial" w:cs="Arial"/>
          <w:sz w:val="20"/>
          <w:szCs w:val="20"/>
          <w:lang w:eastAsia="nl-NL"/>
        </w:rPr>
      </w:pPr>
      <w:r w:rsidRPr="0029675D">
        <w:rPr>
          <w:rFonts w:ascii="Arial" w:eastAsia="Times New Roman" w:hAnsi="Arial" w:cs="Arial"/>
          <w:sz w:val="20"/>
          <w:szCs w:val="20"/>
          <w:lang w:eastAsia="nl-NL"/>
        </w:rPr>
        <w:t>Het "Clausuleblad terrorismedekking" en het "Protocol afwikkeling claims" (inclusief toelichting) als vermeld in het</w:t>
      </w:r>
      <w:r>
        <w:rPr>
          <w:rFonts w:ascii="Arial" w:eastAsia="Times New Roman" w:hAnsi="Arial" w:cs="Arial"/>
          <w:sz w:val="20"/>
          <w:szCs w:val="20"/>
          <w:lang w:eastAsia="nl-NL"/>
        </w:rPr>
        <w:t xml:space="preserve"> </w:t>
      </w:r>
      <w:r w:rsidRPr="0029675D">
        <w:rPr>
          <w:rFonts w:ascii="Arial" w:eastAsia="Times New Roman" w:hAnsi="Arial" w:cs="Arial"/>
          <w:sz w:val="20"/>
          <w:szCs w:val="20"/>
          <w:lang w:eastAsia="nl-NL"/>
        </w:rPr>
        <w:t>"Clausuleblad terrorisme" zijn door de NHT gedeponeerd bij de Kamer van Koophandel Amsterdam op 23 november 2007 onder nummer 27178761. Op verzoek verstrekken wij een exemplaar van dit clausuleblad; de tekst ervan kan ook via de website www.terrorismeverzekerd.nl worden geraadpleegd.</w:t>
      </w:r>
    </w:p>
    <w:p w14:paraId="2DCD3BA8" w14:textId="77777777" w:rsidR="0029675D" w:rsidRDefault="0029675D" w:rsidP="004F0FBD">
      <w:pPr>
        <w:spacing w:after="0"/>
        <w:rPr>
          <w:rFonts w:ascii="Arial" w:eastAsia="Times New Roman" w:hAnsi="Arial" w:cs="Arial"/>
          <w:sz w:val="20"/>
          <w:szCs w:val="20"/>
          <w:lang w:eastAsia="nl-NL"/>
        </w:rPr>
      </w:pPr>
    </w:p>
    <w:p w14:paraId="1C52A0A9" w14:textId="03007427" w:rsidR="0029675D" w:rsidRPr="0029675D" w:rsidRDefault="0029675D" w:rsidP="004F0FBD">
      <w:pPr>
        <w:spacing w:after="0"/>
        <w:rPr>
          <w:rFonts w:ascii="Arial" w:eastAsia="Times New Roman" w:hAnsi="Arial" w:cs="Arial"/>
          <w:b/>
          <w:bCs/>
          <w:sz w:val="20"/>
          <w:szCs w:val="20"/>
          <w:lang w:eastAsia="nl-NL"/>
        </w:rPr>
      </w:pPr>
      <w:r w:rsidRPr="0029675D">
        <w:rPr>
          <w:rFonts w:ascii="Arial" w:eastAsia="Times New Roman" w:hAnsi="Arial" w:cs="Arial"/>
          <w:b/>
          <w:bCs/>
          <w:sz w:val="20"/>
          <w:szCs w:val="20"/>
          <w:lang w:eastAsia="nl-NL"/>
        </w:rPr>
        <w:t>Uitsluiting in verband met sancties en/of handelsbeperkingen</w:t>
      </w:r>
    </w:p>
    <w:p w14:paraId="2F17F0F1" w14:textId="7E9BD5A3" w:rsidR="0029675D" w:rsidRDefault="00647AE8" w:rsidP="004F0FBD">
      <w:pPr>
        <w:spacing w:after="0"/>
        <w:rPr>
          <w:rFonts w:ascii="Arial" w:eastAsia="Times New Roman" w:hAnsi="Arial" w:cs="Arial"/>
          <w:sz w:val="20"/>
          <w:szCs w:val="20"/>
          <w:lang w:eastAsia="nl-NL"/>
        </w:rPr>
      </w:pPr>
      <w:r w:rsidRPr="00647AE8">
        <w:rPr>
          <w:rFonts w:ascii="Arial" w:eastAsia="Times New Roman" w:hAnsi="Arial" w:cs="Arial"/>
          <w:sz w:val="20"/>
          <w:szCs w:val="20"/>
          <w:lang w:eastAsia="nl-NL"/>
        </w:rPr>
        <w:t>De verzekeraar is niet gehouden om dekking of schadeloosstelling te bieden krachtens deze verzekering, indien dit een</w:t>
      </w:r>
      <w:r>
        <w:rPr>
          <w:rFonts w:ascii="Arial" w:eastAsia="Times New Roman" w:hAnsi="Arial" w:cs="Arial"/>
          <w:sz w:val="20"/>
          <w:szCs w:val="20"/>
          <w:lang w:eastAsia="nl-NL"/>
        </w:rPr>
        <w:t xml:space="preserve"> </w:t>
      </w:r>
      <w:r w:rsidRPr="00647AE8">
        <w:rPr>
          <w:rFonts w:ascii="Arial" w:eastAsia="Times New Roman" w:hAnsi="Arial" w:cs="Arial"/>
          <w:sz w:val="20"/>
          <w:szCs w:val="20"/>
          <w:lang w:eastAsia="nl-NL"/>
        </w:rPr>
        <w:t>inbreuk zou vormen op sanctiewet- en regelgeving uit hoofde waarvan het de verzekeraar verboden is om krachtens deze</w:t>
      </w:r>
      <w:r>
        <w:rPr>
          <w:rFonts w:ascii="Arial" w:eastAsia="Times New Roman" w:hAnsi="Arial" w:cs="Arial"/>
          <w:sz w:val="20"/>
          <w:szCs w:val="20"/>
          <w:lang w:eastAsia="nl-NL"/>
        </w:rPr>
        <w:t xml:space="preserve"> </w:t>
      </w:r>
      <w:r w:rsidRPr="00647AE8">
        <w:rPr>
          <w:rFonts w:ascii="Arial" w:eastAsia="Times New Roman" w:hAnsi="Arial" w:cs="Arial"/>
          <w:sz w:val="20"/>
          <w:szCs w:val="20"/>
          <w:lang w:eastAsia="nl-NL"/>
        </w:rPr>
        <w:t>verzekering dekking te bieden of een schadeloosstelling uit te keren.</w:t>
      </w:r>
    </w:p>
    <w:p w14:paraId="73481F82" w14:textId="77777777" w:rsidR="008E5772" w:rsidRDefault="008E5772" w:rsidP="004F0FBD">
      <w:pPr>
        <w:spacing w:after="0"/>
        <w:rPr>
          <w:rFonts w:ascii="Arial" w:eastAsia="Times New Roman" w:hAnsi="Arial" w:cs="Arial"/>
          <w:sz w:val="20"/>
          <w:szCs w:val="20"/>
          <w:lang w:eastAsia="nl-NL"/>
        </w:rPr>
      </w:pPr>
    </w:p>
    <w:p w14:paraId="7D9DFAD5" w14:textId="77777777" w:rsidR="00647AE8" w:rsidRPr="00647AE8" w:rsidRDefault="00647AE8" w:rsidP="004F0FBD">
      <w:pPr>
        <w:spacing w:after="0"/>
        <w:rPr>
          <w:rFonts w:ascii="Arial" w:eastAsia="Times New Roman" w:hAnsi="Arial" w:cs="Arial"/>
          <w:b/>
          <w:bCs/>
          <w:sz w:val="20"/>
          <w:szCs w:val="20"/>
          <w:lang w:eastAsia="nl-NL"/>
        </w:rPr>
      </w:pPr>
      <w:r w:rsidRPr="00647AE8">
        <w:rPr>
          <w:rFonts w:ascii="Arial" w:eastAsia="Times New Roman" w:hAnsi="Arial" w:cs="Arial"/>
          <w:b/>
          <w:bCs/>
          <w:sz w:val="20"/>
          <w:szCs w:val="20"/>
          <w:lang w:eastAsia="nl-NL"/>
        </w:rPr>
        <w:t>Premiebetaling</w:t>
      </w:r>
    </w:p>
    <w:p w14:paraId="65444C3E" w14:textId="77777777" w:rsidR="00647AE8" w:rsidRPr="00647AE8" w:rsidRDefault="00647AE8" w:rsidP="004F0FBD">
      <w:pPr>
        <w:spacing w:after="0"/>
        <w:rPr>
          <w:rFonts w:ascii="Arial" w:eastAsia="Times New Roman" w:hAnsi="Arial" w:cs="Arial"/>
          <w:sz w:val="20"/>
          <w:szCs w:val="20"/>
          <w:lang w:eastAsia="nl-NL"/>
        </w:rPr>
      </w:pPr>
      <w:r w:rsidRPr="00647AE8">
        <w:rPr>
          <w:rFonts w:ascii="Arial" w:eastAsia="Times New Roman" w:hAnsi="Arial" w:cs="Arial"/>
          <w:sz w:val="20"/>
          <w:szCs w:val="20"/>
          <w:lang w:eastAsia="nl-NL"/>
        </w:rPr>
        <w:t xml:space="preserve">De premie dient bij vooruitbetaling op de ingangsdatum resp. op de vervaldag te worden voldaan. </w:t>
      </w:r>
    </w:p>
    <w:p w14:paraId="082DDE0A" w14:textId="77777777" w:rsidR="00647AE8" w:rsidRPr="00647AE8" w:rsidRDefault="00647AE8" w:rsidP="004F0FBD">
      <w:pPr>
        <w:spacing w:after="0"/>
        <w:rPr>
          <w:rFonts w:ascii="Arial" w:eastAsia="Times New Roman" w:hAnsi="Arial" w:cs="Arial"/>
          <w:sz w:val="20"/>
          <w:szCs w:val="20"/>
          <w:lang w:eastAsia="nl-NL"/>
        </w:rPr>
      </w:pPr>
      <w:r w:rsidRPr="00647AE8">
        <w:rPr>
          <w:rFonts w:ascii="Arial" w:eastAsia="Times New Roman" w:hAnsi="Arial" w:cs="Arial"/>
          <w:sz w:val="20"/>
          <w:szCs w:val="20"/>
          <w:lang w:eastAsia="nl-NL"/>
        </w:rPr>
        <w:t>Blijft verzekerde in gebreke de premie binnen 30 dagen na de ingangsdatum resp. de vervaldag</w:t>
      </w:r>
    </w:p>
    <w:p w14:paraId="74140B98" w14:textId="7AA52669" w:rsidR="00647AE8" w:rsidRPr="00647AE8" w:rsidRDefault="00647AE8" w:rsidP="004F0FBD">
      <w:pPr>
        <w:spacing w:after="0"/>
        <w:rPr>
          <w:rFonts w:ascii="Arial" w:eastAsia="Times New Roman" w:hAnsi="Arial" w:cs="Arial"/>
          <w:sz w:val="20"/>
          <w:szCs w:val="20"/>
          <w:lang w:eastAsia="nl-NL"/>
        </w:rPr>
      </w:pPr>
      <w:r w:rsidRPr="00647AE8">
        <w:rPr>
          <w:rFonts w:ascii="Arial" w:eastAsia="Times New Roman" w:hAnsi="Arial" w:cs="Arial"/>
          <w:sz w:val="20"/>
          <w:szCs w:val="20"/>
          <w:lang w:eastAsia="nl-NL"/>
        </w:rPr>
        <w:t xml:space="preserve">te voldoen, dan heeft dit schorsing van de verzekering tot gevolg zonder dat voorafgaande ingebrekestelling van </w:t>
      </w:r>
      <w:r>
        <w:rPr>
          <w:rFonts w:ascii="Arial" w:eastAsia="Times New Roman" w:hAnsi="Arial" w:cs="Arial"/>
          <w:sz w:val="20"/>
          <w:szCs w:val="20"/>
          <w:lang w:eastAsia="nl-NL"/>
        </w:rPr>
        <w:t xml:space="preserve"> </w:t>
      </w:r>
      <w:r w:rsidRPr="00647AE8">
        <w:rPr>
          <w:rFonts w:ascii="Arial" w:eastAsia="Times New Roman" w:hAnsi="Arial" w:cs="Arial"/>
          <w:sz w:val="20"/>
          <w:szCs w:val="20"/>
          <w:lang w:eastAsia="nl-NL"/>
        </w:rPr>
        <w:t xml:space="preserve">verzekeraars(s)/makelaar is vereist. </w:t>
      </w:r>
    </w:p>
    <w:p w14:paraId="400DB5B6" w14:textId="77777777" w:rsidR="00647AE8" w:rsidRPr="00647AE8" w:rsidRDefault="00647AE8" w:rsidP="004F0FBD">
      <w:pPr>
        <w:spacing w:after="0"/>
        <w:rPr>
          <w:rFonts w:ascii="Arial" w:eastAsia="Times New Roman" w:hAnsi="Arial" w:cs="Arial"/>
          <w:sz w:val="20"/>
          <w:szCs w:val="20"/>
          <w:lang w:eastAsia="nl-NL"/>
        </w:rPr>
      </w:pPr>
    </w:p>
    <w:p w14:paraId="31EA1E6D" w14:textId="1448544D" w:rsidR="00647AE8" w:rsidRDefault="00647AE8" w:rsidP="004F0FBD">
      <w:pPr>
        <w:spacing w:after="0"/>
        <w:rPr>
          <w:rFonts w:ascii="Arial" w:eastAsia="Times New Roman" w:hAnsi="Arial" w:cs="Arial"/>
          <w:sz w:val="20"/>
          <w:szCs w:val="20"/>
          <w:lang w:eastAsia="nl-NL"/>
        </w:rPr>
      </w:pPr>
      <w:r w:rsidRPr="00647AE8">
        <w:rPr>
          <w:rFonts w:ascii="Arial" w:eastAsia="Times New Roman" w:hAnsi="Arial" w:cs="Arial"/>
          <w:sz w:val="20"/>
          <w:szCs w:val="20"/>
          <w:lang w:eastAsia="nl-NL"/>
        </w:rPr>
        <w:t>De schorsing wordt geacht te zijn ingegaan op de eerste dag van de termijn,</w:t>
      </w:r>
      <w:r w:rsidR="001E49AC">
        <w:rPr>
          <w:rFonts w:ascii="Arial" w:eastAsia="Times New Roman" w:hAnsi="Arial" w:cs="Arial"/>
          <w:sz w:val="20"/>
          <w:szCs w:val="20"/>
          <w:lang w:eastAsia="nl-NL"/>
        </w:rPr>
        <w:t xml:space="preserve"> </w:t>
      </w:r>
      <w:r w:rsidRPr="00647AE8">
        <w:rPr>
          <w:rFonts w:ascii="Arial" w:eastAsia="Times New Roman" w:hAnsi="Arial" w:cs="Arial"/>
          <w:sz w:val="20"/>
          <w:szCs w:val="20"/>
          <w:lang w:eastAsia="nl-NL"/>
        </w:rPr>
        <w:t>waarover de achterstallige premie</w:t>
      </w:r>
      <w:r>
        <w:rPr>
          <w:rFonts w:ascii="Arial" w:eastAsia="Times New Roman" w:hAnsi="Arial" w:cs="Arial"/>
          <w:sz w:val="20"/>
          <w:szCs w:val="20"/>
          <w:lang w:eastAsia="nl-NL"/>
        </w:rPr>
        <w:t xml:space="preserve"> </w:t>
      </w:r>
      <w:r w:rsidRPr="00647AE8">
        <w:rPr>
          <w:rFonts w:ascii="Arial" w:eastAsia="Times New Roman" w:hAnsi="Arial" w:cs="Arial"/>
          <w:sz w:val="20"/>
          <w:szCs w:val="20"/>
          <w:lang w:eastAsia="nl-NL"/>
        </w:rPr>
        <w:t>verschuldigd is. De verschuldigdheid der premie wordt hierdoor niet aangetast en de verzekering treedt weer in werking des middags om twaalf uur van de dag volgende op die van betaling der premie en eventuele kosten. Indien deze assurantie loopt via een subagent, blijft verzekerde ten opzichte van verzekeraars(s)/makelaar voor premiebetaling aansprakelijk, ook al heeft hij deze aan de subagent voldaan.</w:t>
      </w:r>
    </w:p>
    <w:p w14:paraId="3DEB4346" w14:textId="77777777" w:rsidR="00647AE8" w:rsidRDefault="00647AE8" w:rsidP="004F0FBD">
      <w:pPr>
        <w:spacing w:after="0"/>
        <w:rPr>
          <w:rFonts w:ascii="Arial" w:eastAsia="Times New Roman" w:hAnsi="Arial" w:cs="Arial"/>
          <w:sz w:val="20"/>
          <w:szCs w:val="20"/>
          <w:lang w:eastAsia="nl-NL"/>
        </w:rPr>
      </w:pPr>
    </w:p>
    <w:p w14:paraId="41AEC621" w14:textId="6D449585" w:rsidR="00647AE8" w:rsidRPr="00647AE8" w:rsidRDefault="00647AE8" w:rsidP="004F0FBD">
      <w:pPr>
        <w:spacing w:after="0"/>
        <w:rPr>
          <w:rFonts w:ascii="Arial" w:eastAsia="Times New Roman" w:hAnsi="Arial" w:cs="Arial"/>
          <w:b/>
          <w:bCs/>
          <w:sz w:val="20"/>
          <w:szCs w:val="20"/>
          <w:lang w:eastAsia="nl-NL"/>
        </w:rPr>
      </w:pPr>
      <w:r w:rsidRPr="00647AE8">
        <w:rPr>
          <w:rFonts w:ascii="Arial" w:eastAsia="Times New Roman" w:hAnsi="Arial" w:cs="Arial"/>
          <w:b/>
          <w:bCs/>
          <w:sz w:val="20"/>
          <w:szCs w:val="20"/>
          <w:lang w:eastAsia="nl-NL"/>
        </w:rPr>
        <w:t>Cumulatie eigen risico’s</w:t>
      </w:r>
    </w:p>
    <w:p w14:paraId="7B765100" w14:textId="4AFB4FF4" w:rsidR="00647AE8" w:rsidRPr="00647AE8" w:rsidRDefault="00647AE8" w:rsidP="004F0FBD">
      <w:pPr>
        <w:spacing w:after="0"/>
        <w:rPr>
          <w:rFonts w:ascii="Arial" w:eastAsia="Times New Roman" w:hAnsi="Arial" w:cs="Arial"/>
          <w:sz w:val="20"/>
          <w:szCs w:val="20"/>
          <w:lang w:eastAsia="nl-NL"/>
        </w:rPr>
      </w:pPr>
      <w:r w:rsidRPr="00647AE8">
        <w:rPr>
          <w:rFonts w:ascii="Arial" w:eastAsia="Times New Roman" w:hAnsi="Arial" w:cs="Arial"/>
          <w:sz w:val="20"/>
          <w:szCs w:val="20"/>
          <w:lang w:eastAsia="nl-NL"/>
        </w:rPr>
        <w:t>Indien meerdere eigen risico's van toepassing zijn op dezelfde locaties zullen deze niet cumuleren en zal er per</w:t>
      </w:r>
      <w:r>
        <w:rPr>
          <w:rFonts w:ascii="Arial" w:eastAsia="Times New Roman" w:hAnsi="Arial" w:cs="Arial"/>
          <w:sz w:val="20"/>
          <w:szCs w:val="20"/>
          <w:lang w:eastAsia="nl-NL"/>
        </w:rPr>
        <w:t xml:space="preserve"> </w:t>
      </w:r>
      <w:r w:rsidRPr="00647AE8">
        <w:rPr>
          <w:rFonts w:ascii="Arial" w:eastAsia="Times New Roman" w:hAnsi="Arial" w:cs="Arial"/>
          <w:sz w:val="20"/>
          <w:szCs w:val="20"/>
          <w:lang w:eastAsia="nl-NL"/>
        </w:rPr>
        <w:t>gebeurtenis  nimmer meer dan eenmaal (1) het (hoogste van toepassing zijnde) eigen risico in mindering worden gebracht.</w:t>
      </w:r>
    </w:p>
    <w:p w14:paraId="050E650A" w14:textId="77777777" w:rsidR="00647AE8" w:rsidRPr="00647AE8" w:rsidRDefault="00647AE8" w:rsidP="004F0FBD">
      <w:pPr>
        <w:spacing w:after="0"/>
        <w:rPr>
          <w:rFonts w:ascii="Arial" w:eastAsia="Times New Roman" w:hAnsi="Arial" w:cs="Arial"/>
          <w:sz w:val="20"/>
          <w:szCs w:val="20"/>
          <w:lang w:eastAsia="nl-NL"/>
        </w:rPr>
      </w:pPr>
    </w:p>
    <w:p w14:paraId="67C29BFB" w14:textId="17C685C0" w:rsidR="00647AE8" w:rsidRDefault="00647AE8" w:rsidP="004F0FBD">
      <w:pPr>
        <w:spacing w:after="0"/>
        <w:rPr>
          <w:rFonts w:ascii="Arial" w:eastAsia="Times New Roman" w:hAnsi="Arial" w:cs="Arial"/>
          <w:sz w:val="20"/>
          <w:szCs w:val="20"/>
          <w:lang w:eastAsia="nl-NL"/>
        </w:rPr>
      </w:pPr>
      <w:r w:rsidRPr="00647AE8">
        <w:rPr>
          <w:rFonts w:ascii="Arial" w:eastAsia="Times New Roman" w:hAnsi="Arial" w:cs="Arial"/>
          <w:sz w:val="20"/>
          <w:szCs w:val="20"/>
          <w:lang w:eastAsia="nl-NL"/>
        </w:rPr>
        <w:t>De vergoedingen als bedoeld in artikel 7 ‘Vergoeding boven het verzekerd bedrag’ zijn slechts van kracht voor zover deze</w:t>
      </w:r>
      <w:r>
        <w:rPr>
          <w:rFonts w:ascii="Arial" w:eastAsia="Times New Roman" w:hAnsi="Arial" w:cs="Arial"/>
          <w:sz w:val="20"/>
          <w:szCs w:val="20"/>
          <w:lang w:eastAsia="nl-NL"/>
        </w:rPr>
        <w:t xml:space="preserve"> </w:t>
      </w:r>
      <w:r w:rsidRPr="00647AE8">
        <w:rPr>
          <w:rFonts w:ascii="Arial" w:eastAsia="Times New Roman" w:hAnsi="Arial" w:cs="Arial"/>
          <w:sz w:val="20"/>
          <w:szCs w:val="20"/>
          <w:lang w:eastAsia="nl-NL"/>
        </w:rPr>
        <w:t>kosten verband houden met, respectievelijk optreden in het kader van een door deze polis in de vorige alinea omschreven</w:t>
      </w:r>
      <w:r>
        <w:rPr>
          <w:rFonts w:ascii="Arial" w:eastAsia="Times New Roman" w:hAnsi="Arial" w:cs="Arial"/>
          <w:sz w:val="20"/>
          <w:szCs w:val="20"/>
          <w:lang w:eastAsia="nl-NL"/>
        </w:rPr>
        <w:t xml:space="preserve"> </w:t>
      </w:r>
      <w:r w:rsidRPr="00647AE8">
        <w:rPr>
          <w:rFonts w:ascii="Arial" w:eastAsia="Times New Roman" w:hAnsi="Arial" w:cs="Arial"/>
          <w:sz w:val="20"/>
          <w:szCs w:val="20"/>
          <w:lang w:eastAsia="nl-NL"/>
        </w:rPr>
        <w:t>gedekt gevaar.</w:t>
      </w:r>
    </w:p>
    <w:p w14:paraId="367504B6" w14:textId="77777777" w:rsidR="00661D25" w:rsidRDefault="00661D25" w:rsidP="004F0FBD">
      <w:pPr>
        <w:spacing w:after="0"/>
        <w:rPr>
          <w:rFonts w:ascii="Arial" w:eastAsia="Times New Roman" w:hAnsi="Arial" w:cs="Arial"/>
          <w:sz w:val="20"/>
          <w:szCs w:val="20"/>
          <w:lang w:eastAsia="nl-NL"/>
        </w:rPr>
      </w:pPr>
    </w:p>
    <w:p w14:paraId="0E839791" w14:textId="77777777" w:rsidR="00661D25" w:rsidRDefault="00661D25" w:rsidP="004F0FBD">
      <w:pPr>
        <w:spacing w:after="0"/>
        <w:rPr>
          <w:rFonts w:ascii="Arial" w:eastAsia="Times New Roman" w:hAnsi="Arial" w:cs="Arial"/>
          <w:sz w:val="20"/>
          <w:szCs w:val="20"/>
          <w:lang w:eastAsia="nl-NL"/>
        </w:rPr>
      </w:pPr>
    </w:p>
    <w:p w14:paraId="30DF3CCC" w14:textId="3310B181" w:rsidR="004F6B9D" w:rsidRPr="00085999" w:rsidRDefault="004F6B9D" w:rsidP="004F0FBD">
      <w:pPr>
        <w:spacing w:after="0"/>
        <w:rPr>
          <w:rFonts w:ascii="Arial" w:eastAsia="Times New Roman" w:hAnsi="Arial" w:cs="Arial"/>
          <w:b/>
          <w:bCs/>
          <w:sz w:val="20"/>
          <w:szCs w:val="20"/>
          <w:lang w:eastAsia="nl-NL"/>
        </w:rPr>
      </w:pPr>
      <w:r w:rsidRPr="00085999">
        <w:rPr>
          <w:rFonts w:ascii="Arial" w:eastAsia="Times New Roman" w:hAnsi="Arial" w:cs="Arial"/>
          <w:b/>
          <w:bCs/>
          <w:sz w:val="20"/>
          <w:szCs w:val="20"/>
          <w:lang w:eastAsia="nl-NL"/>
        </w:rPr>
        <w:lastRenderedPageBreak/>
        <w:t>Automatische bijverzekering</w:t>
      </w:r>
    </w:p>
    <w:p w14:paraId="0A4C8F01" w14:textId="77777777" w:rsidR="001E49AC" w:rsidRDefault="001E49AC" w:rsidP="004F0FBD">
      <w:pPr>
        <w:pStyle w:val="Lijstalinea"/>
        <w:numPr>
          <w:ilvl w:val="0"/>
          <w:numId w:val="30"/>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Gedurende het verzekeringsjaar zullen verhogingen en/of verlagingen van de verzekerde bedragen door verzekeringnemer aan de makelaar worden doorgegeven. Eenmaal per jaar worden voor de  premievervaldatum de verzekerde bedragen aan de verzekeraar(s) bekend gemaakt;</w:t>
      </w:r>
    </w:p>
    <w:p w14:paraId="1FBE368E" w14:textId="77777777" w:rsidR="00297D14" w:rsidRPr="00297D14" w:rsidRDefault="00297D14" w:rsidP="00297D14">
      <w:pPr>
        <w:spacing w:after="0"/>
        <w:rPr>
          <w:rFonts w:ascii="Arial" w:eastAsia="Times New Roman" w:hAnsi="Arial" w:cs="Arial"/>
          <w:sz w:val="20"/>
          <w:szCs w:val="20"/>
          <w:lang w:eastAsia="nl-NL"/>
        </w:rPr>
      </w:pPr>
    </w:p>
    <w:p w14:paraId="7022344C" w14:textId="173CD872" w:rsidR="001E49AC" w:rsidRDefault="001E49AC" w:rsidP="004F0FBD">
      <w:pPr>
        <w:pStyle w:val="Lijstalinea"/>
        <w:numPr>
          <w:ilvl w:val="0"/>
          <w:numId w:val="30"/>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Verhogingen tussen twee of meerdere premievervaldata van de verzekerde bedragen als gevolg van waardestijgingen,</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 xml:space="preserve">nieuwbouw en uitbreiding van materiële zaken op de in deze verzekering genoemde locaties </w:t>
      </w:r>
      <w:r>
        <w:rPr>
          <w:rFonts w:ascii="Arial" w:eastAsia="Times New Roman" w:hAnsi="Arial" w:cs="Arial"/>
          <w:sz w:val="20"/>
          <w:szCs w:val="20"/>
          <w:lang w:eastAsia="nl-NL"/>
        </w:rPr>
        <w:t>z</w:t>
      </w:r>
      <w:r w:rsidRPr="001E49AC">
        <w:rPr>
          <w:rFonts w:ascii="Arial" w:eastAsia="Times New Roman" w:hAnsi="Arial" w:cs="Arial"/>
          <w:sz w:val="20"/>
          <w:szCs w:val="20"/>
          <w:lang w:eastAsia="nl-NL"/>
        </w:rPr>
        <w:t>ijn automatisch verzekerd tot een maximum van 15% van de (totaal) verzekerde bedragen;</w:t>
      </w:r>
    </w:p>
    <w:p w14:paraId="085DF2EB" w14:textId="77777777" w:rsidR="001E49AC" w:rsidRDefault="001E49AC" w:rsidP="004F0FBD">
      <w:pPr>
        <w:pStyle w:val="Lijstalinea"/>
        <w:numPr>
          <w:ilvl w:val="0"/>
          <w:numId w:val="30"/>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Aanschaf van nieuwe materiële zaken op de in deze verzekering genoemde locaties wordt automatisch verzekerd onder deze verzekering tot een maximum van 15% van de (totaal) verzekerde bedragen;</w:t>
      </w:r>
    </w:p>
    <w:p w14:paraId="37795134" w14:textId="77777777" w:rsidR="001E49AC" w:rsidRDefault="001E49AC" w:rsidP="004F0FBD">
      <w:pPr>
        <w:pStyle w:val="Lijstalinea"/>
        <w:numPr>
          <w:ilvl w:val="0"/>
          <w:numId w:val="30"/>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Materiële zaken op nieuwe locaties, die vallen binnen de bestemmingsomschrijving van deze verzekering zijn automatisch verzekerd, echter tot een maximum van € 5.000.000,00 per locatie. Nieuwe materiële zaken zullen zo spoedig mogelijk worden bekend gemaakt aan de makelaar;</w:t>
      </w:r>
    </w:p>
    <w:p w14:paraId="7C8E11D8" w14:textId="77777777" w:rsidR="001E49AC" w:rsidRDefault="001E49AC" w:rsidP="004F0FBD">
      <w:pPr>
        <w:pStyle w:val="Lijstalinea"/>
        <w:numPr>
          <w:ilvl w:val="0"/>
          <w:numId w:val="30"/>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 xml:space="preserve">Voor waardestijgingen, uitbreidingen of vernieuwingen op de in deze verzekering genoemde locaties gelden de overeengekomen premiepromillages. </w:t>
      </w:r>
    </w:p>
    <w:p w14:paraId="49EC43D9" w14:textId="611EFAF2" w:rsidR="001E49AC" w:rsidRPr="001E49AC" w:rsidRDefault="001E49AC" w:rsidP="004F0FBD">
      <w:pPr>
        <w:pStyle w:val="Lijstalinea"/>
        <w:numPr>
          <w:ilvl w:val="0"/>
          <w:numId w:val="30"/>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Indien bedrijfsschade en/of het exploitatie belang is verzekerd op deze polis wordt naar aanleiding van materiële waardestijgingen automatisch verzekerd het bedrijfsschade en/of exploitatie belang op nieuwe en bestaande locaties van verzekeringnemer die op deze verzekering zijn of worden medeverzekerd;</w:t>
      </w:r>
    </w:p>
    <w:p w14:paraId="07F3C748" w14:textId="77777777" w:rsidR="001E49AC" w:rsidRPr="001E49AC" w:rsidRDefault="001E49AC" w:rsidP="004F0FBD">
      <w:pPr>
        <w:spacing w:after="0"/>
        <w:rPr>
          <w:rFonts w:ascii="Arial" w:eastAsia="Times New Roman" w:hAnsi="Arial" w:cs="Arial"/>
          <w:sz w:val="20"/>
          <w:szCs w:val="20"/>
          <w:lang w:eastAsia="nl-NL"/>
        </w:rPr>
      </w:pPr>
    </w:p>
    <w:p w14:paraId="2345613B" w14:textId="106C7CBD"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Voor nieuwe locaties hebben verzekeraars de bevoegdheid een nieuw premiepromillage vast te stellen in overleg met</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verzekeringnemer en de makelaar.</w:t>
      </w:r>
    </w:p>
    <w:p w14:paraId="37AFC79C" w14:textId="77777777" w:rsidR="001E49AC" w:rsidRPr="001E49AC" w:rsidRDefault="001E49AC" w:rsidP="004F0FBD">
      <w:pPr>
        <w:spacing w:after="0"/>
        <w:rPr>
          <w:rFonts w:ascii="Arial" w:eastAsia="Times New Roman" w:hAnsi="Arial" w:cs="Arial"/>
          <w:sz w:val="20"/>
          <w:szCs w:val="20"/>
          <w:lang w:eastAsia="nl-NL"/>
        </w:rPr>
      </w:pPr>
    </w:p>
    <w:p w14:paraId="6D8987D5" w14:textId="77777777" w:rsidR="001E49AC" w:rsidRPr="001E49AC" w:rsidRDefault="001E49AC" w:rsidP="004F0FBD">
      <w:pPr>
        <w:spacing w:after="0"/>
        <w:rPr>
          <w:rFonts w:ascii="Arial" w:eastAsia="Times New Roman" w:hAnsi="Arial" w:cs="Arial"/>
          <w:sz w:val="20"/>
          <w:szCs w:val="20"/>
          <w:lang w:eastAsia="nl-NL"/>
        </w:rPr>
      </w:pPr>
      <w:proofErr w:type="spellStart"/>
      <w:r w:rsidRPr="001E49AC">
        <w:rPr>
          <w:rFonts w:ascii="Arial" w:eastAsia="Times New Roman" w:hAnsi="Arial" w:cs="Arial"/>
          <w:sz w:val="20"/>
          <w:szCs w:val="20"/>
          <w:lang w:eastAsia="nl-NL"/>
        </w:rPr>
        <w:t>Naverrekening</w:t>
      </w:r>
      <w:proofErr w:type="spellEnd"/>
      <w:r w:rsidRPr="001E49AC">
        <w:rPr>
          <w:rFonts w:ascii="Arial" w:eastAsia="Times New Roman" w:hAnsi="Arial" w:cs="Arial"/>
          <w:sz w:val="20"/>
          <w:szCs w:val="20"/>
          <w:lang w:eastAsia="nl-NL"/>
        </w:rPr>
        <w:t>:</w:t>
      </w:r>
    </w:p>
    <w:p w14:paraId="57F281FA" w14:textId="4F4F959E"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Gedurende het verzekeringsjaar worden verhogingen en/of verlagingen van de verzekerde bedragen door verzekeringnemer aan</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de makelaar bekend gemaakt. Indien uit deze opgaven blijkt, dat er automatische verhoging van dekking is verleend, dan</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 xml:space="preserve">wordt per locatie over de verstreken periode premie </w:t>
      </w:r>
      <w:proofErr w:type="spellStart"/>
      <w:r w:rsidRPr="001E49AC">
        <w:rPr>
          <w:rFonts w:ascii="Arial" w:eastAsia="Times New Roman" w:hAnsi="Arial" w:cs="Arial"/>
          <w:sz w:val="20"/>
          <w:szCs w:val="20"/>
          <w:lang w:eastAsia="nl-NL"/>
        </w:rPr>
        <w:t>naverrekend</w:t>
      </w:r>
      <w:proofErr w:type="spellEnd"/>
      <w:r w:rsidRPr="001E49AC">
        <w:rPr>
          <w:rFonts w:ascii="Arial" w:eastAsia="Times New Roman" w:hAnsi="Arial" w:cs="Arial"/>
          <w:sz w:val="20"/>
          <w:szCs w:val="20"/>
          <w:lang w:eastAsia="nl-NL"/>
        </w:rPr>
        <w:t xml:space="preserve"> en wel op basis van 100% van de jaarpremie promille, pro</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rata. Indien uit de opgave blijkt, dat in het afgelopen verzekeringsjaar afbraak of verwijdering van verzekerde</w:t>
      </w:r>
    </w:p>
    <w:p w14:paraId="49F17E11" w14:textId="154F38EC"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materiële zaken heeft plaatsgevonden en de verzekerde som hiermee wordt verlaagd, dan zal over het bedrag daarvan</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restitutie van premie worden verleend op basis van 100% van de jaarpremie promille, pro rata.</w:t>
      </w:r>
    </w:p>
    <w:p w14:paraId="507E2B91" w14:textId="77777777" w:rsidR="001E49AC" w:rsidRPr="001E49AC" w:rsidRDefault="001E49AC" w:rsidP="004F0FBD">
      <w:pPr>
        <w:spacing w:after="0"/>
        <w:rPr>
          <w:rFonts w:ascii="Arial" w:eastAsia="Times New Roman" w:hAnsi="Arial" w:cs="Arial"/>
          <w:sz w:val="20"/>
          <w:szCs w:val="20"/>
          <w:lang w:eastAsia="nl-NL"/>
        </w:rPr>
      </w:pPr>
    </w:p>
    <w:p w14:paraId="135A27E7" w14:textId="77777777"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Verzuimen en onjuistheden:</w:t>
      </w:r>
    </w:p>
    <w:p w14:paraId="46D01345" w14:textId="3543787D"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Verzekeraars zullen zich ingeval van schade niet beroepen op verzuimen of onjuistheden in de opgave van verzekeringnemer</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aan de makelaar. Bedoelde materiële zaken en/of bedrijfsschade belangen worden geacht te zijn medeverzekerd, met dien</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verstande, dat de verzekering beperkt blijft tot de bij deze verzekering verzekerde bedragen en met inachtneming van het</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bepaalde in deze aanvullende voorwaarden. Indien materiële zaken en/of bedrijfsschade belangen al op de</w:t>
      </w:r>
    </w:p>
    <w:p w14:paraId="19D58F18" w14:textId="4E530C87" w:rsidR="004F6B9D"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premievervaldatum aan de schadedatum voorafgaande aanwezig blijken te zijn, zal de verzekeringnemer de opgave alsnog per</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die datum corrigeren.</w:t>
      </w:r>
    </w:p>
    <w:p w14:paraId="3FFC4CAF" w14:textId="0B43B9FD" w:rsidR="00AC7590" w:rsidRDefault="00AC7590">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35664638" w14:textId="46E9AF72" w:rsidR="004F6B9D" w:rsidRPr="004F6B9D" w:rsidRDefault="004F6B9D" w:rsidP="004F0FBD">
      <w:pPr>
        <w:spacing w:after="0"/>
        <w:rPr>
          <w:rFonts w:ascii="Arial" w:eastAsia="Times New Roman" w:hAnsi="Arial" w:cs="Arial"/>
          <w:b/>
          <w:bCs/>
          <w:sz w:val="20"/>
          <w:szCs w:val="20"/>
          <w:lang w:eastAsia="nl-NL"/>
        </w:rPr>
      </w:pPr>
      <w:r w:rsidRPr="004F6B9D">
        <w:rPr>
          <w:rFonts w:ascii="Arial" w:eastAsia="Times New Roman" w:hAnsi="Arial" w:cs="Arial"/>
          <w:b/>
          <w:bCs/>
          <w:sz w:val="20"/>
          <w:szCs w:val="20"/>
          <w:lang w:eastAsia="nl-NL"/>
        </w:rPr>
        <w:lastRenderedPageBreak/>
        <w:t>Tussentijdse aanpassing en einde overeenkomst</w:t>
      </w:r>
    </w:p>
    <w:p w14:paraId="618501E1" w14:textId="632C724E"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In aanvulling op wat is vermeld in artikel 20 van VMZB 2021 is het navolgende overeengekomen. Deze verzekering is</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aangegaan voor een termijn van meer dan 12 maanden. Verzekeraars hebben het recht om de verzekering per</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premievervaldatum op te zeggen of premie en condities te herzien met inachtneming van een termijn van twee</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(2) maanden, indien:</w:t>
      </w:r>
    </w:p>
    <w:p w14:paraId="7B74DDCA" w14:textId="4E590E85" w:rsidR="004F0FBD" w:rsidRPr="0095095E" w:rsidRDefault="001E49AC" w:rsidP="000C5966">
      <w:pPr>
        <w:pStyle w:val="Lijstalinea"/>
        <w:numPr>
          <w:ilvl w:val="0"/>
          <w:numId w:val="31"/>
        </w:numPr>
        <w:spacing w:after="0"/>
        <w:rPr>
          <w:rFonts w:ascii="Arial" w:eastAsia="Times New Roman" w:hAnsi="Arial" w:cs="Arial"/>
          <w:sz w:val="20"/>
          <w:szCs w:val="20"/>
          <w:lang w:eastAsia="nl-NL"/>
        </w:rPr>
      </w:pPr>
      <w:r w:rsidRPr="0095095E">
        <w:rPr>
          <w:rFonts w:ascii="Arial" w:eastAsia="Times New Roman" w:hAnsi="Arial" w:cs="Arial"/>
          <w:sz w:val="20"/>
          <w:szCs w:val="20"/>
          <w:lang w:eastAsia="nl-NL"/>
        </w:rPr>
        <w:t xml:space="preserve">de in het verzekeringsjaar geboekte en gereserveerde schade meer bedraagt dan 75% van de netto jaarpremie; of </w:t>
      </w:r>
    </w:p>
    <w:p w14:paraId="7739A12A" w14:textId="77777777" w:rsidR="001E49AC" w:rsidRDefault="001E49AC" w:rsidP="004F0FBD">
      <w:pPr>
        <w:pStyle w:val="Lijstalinea"/>
        <w:numPr>
          <w:ilvl w:val="0"/>
          <w:numId w:val="31"/>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de verzekering door herverzekeraars aan verzekeraars is opgezegd (aantoonbaar verval); of</w:t>
      </w:r>
    </w:p>
    <w:p w14:paraId="0A3C9C9F" w14:textId="77777777" w:rsidR="001E49AC" w:rsidRDefault="001E49AC" w:rsidP="004F0FBD">
      <w:pPr>
        <w:pStyle w:val="Lijstalinea"/>
        <w:numPr>
          <w:ilvl w:val="0"/>
          <w:numId w:val="31"/>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gedurende de contractperiode een nieuwe, wettelijk verplicht gestelde verzekeringsdekking wordt ingevoerd die op deze verzekering van toepassing is; of</w:t>
      </w:r>
    </w:p>
    <w:p w14:paraId="1DD33E01" w14:textId="270BC977" w:rsidR="001E49AC" w:rsidRPr="001E49AC" w:rsidRDefault="001E49AC" w:rsidP="004F0FBD">
      <w:pPr>
        <w:pStyle w:val="Lijstalinea"/>
        <w:numPr>
          <w:ilvl w:val="0"/>
          <w:numId w:val="31"/>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gedurende de contractperiode een door de gehele Nederlandse verzekeringsmarkt geaccepteerde wijziging van de terrorismedekking bij de Nederlandse Herverzekeringsmaatschappij voor Terrorismeschaden N.V. van kracht wordt.</w:t>
      </w:r>
    </w:p>
    <w:p w14:paraId="4BFE7664" w14:textId="77777777" w:rsidR="001E49AC" w:rsidRPr="001E49AC" w:rsidRDefault="001E49AC" w:rsidP="004F0FBD">
      <w:pPr>
        <w:spacing w:after="0"/>
        <w:rPr>
          <w:rFonts w:ascii="Arial" w:eastAsia="Times New Roman" w:hAnsi="Arial" w:cs="Arial"/>
          <w:sz w:val="20"/>
          <w:szCs w:val="20"/>
          <w:lang w:eastAsia="nl-NL"/>
        </w:rPr>
      </w:pPr>
    </w:p>
    <w:p w14:paraId="2A8308C6" w14:textId="0FC5C13B"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Verzekeringnemer komt met verzekeraars uitdrukkelijk overeen dat voormelde gronden van dien aard zijn, dat verzekeraars</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zich er op kunnen beroepen dat gebondenheid aan de overeenkomst niet meer van hen kan worden gevergd.</w:t>
      </w:r>
    </w:p>
    <w:p w14:paraId="7FF45FFA" w14:textId="77777777" w:rsidR="001E49AC" w:rsidRPr="001E49AC" w:rsidRDefault="001E49AC" w:rsidP="004F0FBD">
      <w:pPr>
        <w:spacing w:after="0"/>
        <w:rPr>
          <w:rFonts w:ascii="Arial" w:eastAsia="Times New Roman" w:hAnsi="Arial" w:cs="Arial"/>
          <w:sz w:val="20"/>
          <w:szCs w:val="20"/>
          <w:lang w:eastAsia="nl-NL"/>
        </w:rPr>
      </w:pPr>
    </w:p>
    <w:p w14:paraId="3E2811D1" w14:textId="08EF3CE7"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Verzekeringnemer is gerechtigd een herziening door verzekeraars als hiervoor bedoeld, welke voorziening voor de</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verzekeringnemer nadelig is, binnen twee (2) maanden na mededeling van die herziening schriftelijk te weigeren.</w:t>
      </w:r>
    </w:p>
    <w:p w14:paraId="224062E2" w14:textId="77777777" w:rsidR="001E49AC" w:rsidRPr="001E49AC" w:rsidRDefault="001E49AC" w:rsidP="004F0FBD">
      <w:pPr>
        <w:spacing w:after="0"/>
        <w:rPr>
          <w:rFonts w:ascii="Arial" w:eastAsia="Times New Roman" w:hAnsi="Arial" w:cs="Arial"/>
          <w:sz w:val="20"/>
          <w:szCs w:val="20"/>
          <w:lang w:eastAsia="nl-NL"/>
        </w:rPr>
      </w:pPr>
    </w:p>
    <w:p w14:paraId="2D233202" w14:textId="1B1E376B" w:rsidR="004F6B9D"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Indien de verzekeringnemer van dat recht gebruik maakt, eindigt de overeenkomst per betreffende premievervaldatum.</w:t>
      </w:r>
    </w:p>
    <w:p w14:paraId="454933D3" w14:textId="77777777" w:rsidR="008E5772" w:rsidRDefault="008E5772" w:rsidP="004F0FBD">
      <w:pPr>
        <w:spacing w:after="0"/>
        <w:rPr>
          <w:rFonts w:ascii="Arial" w:eastAsia="Times New Roman" w:hAnsi="Arial" w:cs="Arial"/>
          <w:sz w:val="20"/>
          <w:szCs w:val="20"/>
          <w:lang w:eastAsia="nl-NL"/>
        </w:rPr>
      </w:pPr>
    </w:p>
    <w:p w14:paraId="1B19F35F" w14:textId="6AC520D5" w:rsidR="004F6B9D" w:rsidRPr="004F6B9D" w:rsidRDefault="004F6B9D" w:rsidP="004F0FBD">
      <w:pPr>
        <w:spacing w:after="0"/>
        <w:rPr>
          <w:rFonts w:ascii="Arial" w:eastAsia="Times New Roman" w:hAnsi="Arial" w:cs="Arial"/>
          <w:b/>
          <w:bCs/>
          <w:sz w:val="20"/>
          <w:szCs w:val="20"/>
          <w:lang w:eastAsia="nl-NL"/>
        </w:rPr>
      </w:pPr>
      <w:r w:rsidRPr="004F6B9D">
        <w:rPr>
          <w:rFonts w:ascii="Arial" w:eastAsia="Times New Roman" w:hAnsi="Arial" w:cs="Arial"/>
          <w:b/>
          <w:bCs/>
          <w:sz w:val="20"/>
          <w:szCs w:val="20"/>
          <w:lang w:eastAsia="nl-NL"/>
        </w:rPr>
        <w:t>Indexering</w:t>
      </w:r>
    </w:p>
    <w:p w14:paraId="0846AED7" w14:textId="0771FB76"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Deze voorwaarde geldt als aanvulling op artikel 8 Module 1 - Zaakschade als genoemd in de Algemene voorwaarden. Onder</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indexering wordt verstaan een automatische en ononderbroken aanpassing van de verzekerde som(men) aan de overeengekomen</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index.</w:t>
      </w:r>
    </w:p>
    <w:p w14:paraId="1AAE2029" w14:textId="77777777" w:rsidR="001E49AC" w:rsidRPr="001E49AC" w:rsidRDefault="001E49AC" w:rsidP="004F0FBD">
      <w:pPr>
        <w:spacing w:after="0"/>
        <w:rPr>
          <w:rFonts w:ascii="Arial" w:eastAsia="Times New Roman" w:hAnsi="Arial" w:cs="Arial"/>
          <w:sz w:val="20"/>
          <w:szCs w:val="20"/>
          <w:lang w:eastAsia="nl-NL"/>
        </w:rPr>
      </w:pPr>
    </w:p>
    <w:p w14:paraId="1F490FF1" w14:textId="3963C013"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Indien de verzekering van een (de) verzekerde za(a)k(en) geschiedt op basis van indexering is het volgende van toepassing:</w:t>
      </w:r>
    </w:p>
    <w:p w14:paraId="39E980B9" w14:textId="1A8B26D4" w:rsidR="001E49AC" w:rsidRPr="001E49AC" w:rsidRDefault="001E49AC" w:rsidP="004F0FBD">
      <w:pPr>
        <w:pStyle w:val="Lijstalinea"/>
        <w:numPr>
          <w:ilvl w:val="0"/>
          <w:numId w:val="34"/>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 xml:space="preserve">Indien het op de premievervaldatum bekende indexcijfer afwijkt van het 12 maanden voordien bekendgemaakte indexcijfer, wordt  de desbetreffende verzekerde som verhoogd of verlaagd in evenredigheid met het verschil tussen de twee bedoelde indexcijfers. </w:t>
      </w:r>
    </w:p>
    <w:p w14:paraId="4DFC1CF0" w14:textId="77777777" w:rsidR="001E49AC" w:rsidRPr="001E49AC" w:rsidRDefault="001E49AC" w:rsidP="004F0FBD">
      <w:pPr>
        <w:spacing w:after="0"/>
        <w:rPr>
          <w:rFonts w:ascii="Arial" w:eastAsia="Times New Roman" w:hAnsi="Arial" w:cs="Arial"/>
          <w:sz w:val="20"/>
          <w:szCs w:val="20"/>
          <w:lang w:eastAsia="nl-NL"/>
        </w:rPr>
      </w:pPr>
    </w:p>
    <w:p w14:paraId="5BEEF3F5" w14:textId="77777777"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Onder indexcijfer wordt verstaan:</w:t>
      </w:r>
    </w:p>
    <w:p w14:paraId="5A7FF75B" w14:textId="77777777" w:rsidR="001E49AC" w:rsidRDefault="001E49AC" w:rsidP="004F0FBD">
      <w:pPr>
        <w:pStyle w:val="Lijstalinea"/>
        <w:numPr>
          <w:ilvl w:val="0"/>
          <w:numId w:val="33"/>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Voor gebouwen: het door een onafhankelijke en deskundige instelling vastgestelde prijsindexcijfer voor bouwkosten;</w:t>
      </w:r>
    </w:p>
    <w:p w14:paraId="2938BC34" w14:textId="4F285CE1" w:rsidR="001E49AC" w:rsidRPr="001E49AC" w:rsidRDefault="001E49AC" w:rsidP="004F0FBD">
      <w:pPr>
        <w:pStyle w:val="Lijstalinea"/>
        <w:numPr>
          <w:ilvl w:val="0"/>
          <w:numId w:val="33"/>
        </w:num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Voor (andere) zaken: het door een onafhankelijke en deskundige instelling daarvoor vastgestelde indexcijfer.</w:t>
      </w:r>
    </w:p>
    <w:p w14:paraId="0098E6C5" w14:textId="77777777" w:rsidR="001E49AC" w:rsidRPr="001E49AC" w:rsidRDefault="001E49AC" w:rsidP="004F0FBD">
      <w:pPr>
        <w:spacing w:after="0"/>
        <w:rPr>
          <w:rFonts w:ascii="Arial" w:eastAsia="Times New Roman" w:hAnsi="Arial" w:cs="Arial"/>
          <w:sz w:val="20"/>
          <w:szCs w:val="20"/>
          <w:lang w:eastAsia="nl-NL"/>
        </w:rPr>
      </w:pPr>
    </w:p>
    <w:p w14:paraId="33153E6F" w14:textId="01F96B7F" w:rsidR="001E49AC" w:rsidRPr="001E49AC"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t>Voor gebouwen geldt voorts, dat indien ten tijde van een schade blijkt, dat het indexcijfer op het moment van de schade</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hoger is dan het indexcijfer ten tijde van de laatste premievervaldag, voor de regeling van de schade als verzekerde som</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wordt aangenomen een bedrag berekend in overeenstemming met het indexcijfer op het moment van het voorval met als</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maximum 125% van de op de laatste premievervaldag vastgestelde verzekerde som.</w:t>
      </w:r>
    </w:p>
    <w:p w14:paraId="5108F127" w14:textId="77777777" w:rsidR="001E49AC" w:rsidRPr="001E49AC" w:rsidRDefault="001E49AC" w:rsidP="004F0FBD">
      <w:pPr>
        <w:spacing w:after="0"/>
        <w:rPr>
          <w:rFonts w:ascii="Arial" w:eastAsia="Times New Roman" w:hAnsi="Arial" w:cs="Arial"/>
          <w:sz w:val="20"/>
          <w:szCs w:val="20"/>
          <w:lang w:eastAsia="nl-NL"/>
        </w:rPr>
      </w:pPr>
    </w:p>
    <w:p w14:paraId="48C93F8F" w14:textId="7067CFF2" w:rsidR="00647AE8" w:rsidRDefault="001E49AC" w:rsidP="004F0FBD">
      <w:pPr>
        <w:spacing w:after="0"/>
        <w:rPr>
          <w:rFonts w:ascii="Arial" w:eastAsia="Times New Roman" w:hAnsi="Arial" w:cs="Arial"/>
          <w:sz w:val="20"/>
          <w:szCs w:val="20"/>
          <w:lang w:eastAsia="nl-NL"/>
        </w:rPr>
      </w:pPr>
      <w:r w:rsidRPr="001E49AC">
        <w:rPr>
          <w:rFonts w:ascii="Arial" w:eastAsia="Times New Roman" w:hAnsi="Arial" w:cs="Arial"/>
          <w:sz w:val="20"/>
          <w:szCs w:val="20"/>
          <w:lang w:eastAsia="nl-NL"/>
        </w:rPr>
        <w:lastRenderedPageBreak/>
        <w:t>Voor (andere) zaken geldt voorts, dat indien bij een schade blijkt, dat de waarde van deze zaken hoger is dan de op de</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laatste premievervaldag in overeenstemming met het indexcijfer vastgestelde verzekerde som, deze voor de regeling van de</w:t>
      </w:r>
      <w:r>
        <w:rPr>
          <w:rFonts w:ascii="Arial" w:eastAsia="Times New Roman" w:hAnsi="Arial" w:cs="Arial"/>
          <w:sz w:val="20"/>
          <w:szCs w:val="20"/>
          <w:lang w:eastAsia="nl-NL"/>
        </w:rPr>
        <w:t xml:space="preserve"> </w:t>
      </w:r>
      <w:r w:rsidRPr="001E49AC">
        <w:rPr>
          <w:rFonts w:ascii="Arial" w:eastAsia="Times New Roman" w:hAnsi="Arial" w:cs="Arial"/>
          <w:sz w:val="20"/>
          <w:szCs w:val="20"/>
          <w:lang w:eastAsia="nl-NL"/>
        </w:rPr>
        <w:t>schade wordt verhoogd met maximaal 25%.</w:t>
      </w:r>
    </w:p>
    <w:p w14:paraId="12D031E7" w14:textId="77777777" w:rsidR="00297D14" w:rsidRDefault="00297D14" w:rsidP="004F0FBD">
      <w:pPr>
        <w:spacing w:after="0"/>
        <w:rPr>
          <w:rFonts w:ascii="Arial" w:eastAsia="Times New Roman" w:hAnsi="Arial" w:cs="Arial"/>
          <w:sz w:val="20"/>
          <w:szCs w:val="20"/>
          <w:lang w:eastAsia="nl-NL"/>
        </w:rPr>
      </w:pPr>
    </w:p>
    <w:p w14:paraId="0CC2AFBB" w14:textId="312C120C" w:rsidR="004F6B9D" w:rsidRPr="00085999" w:rsidRDefault="004F6B9D" w:rsidP="004F0FBD">
      <w:pPr>
        <w:spacing w:after="0"/>
        <w:rPr>
          <w:rFonts w:ascii="Arial" w:eastAsia="Times New Roman" w:hAnsi="Arial" w:cs="Arial"/>
          <w:color w:val="000000"/>
          <w:sz w:val="20"/>
          <w:szCs w:val="20"/>
          <w:lang w:eastAsia="nl-NL"/>
        </w:rPr>
      </w:pPr>
      <w:r w:rsidRPr="00085999">
        <w:rPr>
          <w:rFonts w:ascii="Arial" w:eastAsia="Times New Roman" w:hAnsi="Arial" w:cs="Arial"/>
          <w:b/>
          <w:bCs/>
          <w:color w:val="000000"/>
          <w:sz w:val="20"/>
          <w:szCs w:val="20"/>
          <w:lang w:eastAsia="nl-NL"/>
        </w:rPr>
        <w:t>Water</w:t>
      </w:r>
      <w:r>
        <w:rPr>
          <w:rFonts w:ascii="Arial" w:eastAsia="Times New Roman" w:hAnsi="Arial" w:cs="Arial"/>
          <w:b/>
          <w:bCs/>
          <w:color w:val="000000"/>
          <w:sz w:val="20"/>
          <w:szCs w:val="20"/>
          <w:lang w:eastAsia="nl-NL"/>
        </w:rPr>
        <w:t xml:space="preserve">schade, </w:t>
      </w:r>
      <w:r w:rsidRPr="00085999">
        <w:rPr>
          <w:rFonts w:ascii="Arial" w:eastAsia="Times New Roman" w:hAnsi="Arial" w:cs="Arial"/>
          <w:b/>
          <w:bCs/>
          <w:color w:val="000000"/>
          <w:sz w:val="20"/>
          <w:szCs w:val="20"/>
          <w:lang w:eastAsia="nl-NL"/>
        </w:rPr>
        <w:t xml:space="preserve">atmosferische neerslag </w:t>
      </w:r>
    </w:p>
    <w:p w14:paraId="4F38E4D9" w14:textId="77777777" w:rsidR="00571075" w:rsidRDefault="00AD0A90" w:rsidP="004F0FBD">
      <w:pPr>
        <w:pStyle w:val="Lijstalinea"/>
        <w:numPr>
          <w:ilvl w:val="0"/>
          <w:numId w:val="35"/>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In aanvulling op de algemene voorwaarden, artikel 2.8 (Module I) is medeverzekerd:</w:t>
      </w:r>
    </w:p>
    <w:p w14:paraId="11BE04C0" w14:textId="0F5BC8F4" w:rsidR="00571075" w:rsidRDefault="00AD0A90" w:rsidP="004F0FBD">
      <w:pPr>
        <w:pStyle w:val="Lijstalinea"/>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Schade welke het gevolg is van belasting op het gebouw door atmosferische neerslag (regen/ijzel/hagel/sneeuw)  en/of smeltwater.</w:t>
      </w:r>
    </w:p>
    <w:p w14:paraId="73444237" w14:textId="77777777" w:rsidR="00571075" w:rsidRDefault="00571075" w:rsidP="004F0FBD">
      <w:pPr>
        <w:pStyle w:val="Lijstalinea"/>
        <w:spacing w:after="0"/>
        <w:rPr>
          <w:rFonts w:ascii="Arial" w:eastAsia="Times New Roman" w:hAnsi="Arial" w:cs="Arial"/>
          <w:color w:val="000000"/>
          <w:sz w:val="20"/>
          <w:szCs w:val="20"/>
          <w:lang w:eastAsia="nl-NL"/>
        </w:rPr>
      </w:pPr>
    </w:p>
    <w:p w14:paraId="02CF057F" w14:textId="77777777" w:rsidR="00571075" w:rsidRDefault="00AD0A90" w:rsidP="004F0FBD">
      <w:pPr>
        <w:pStyle w:val="Lijstalinea"/>
        <w:numPr>
          <w:ilvl w:val="0"/>
          <w:numId w:val="35"/>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Behoudens het bepaalde in artikel 2.8 (Module I), geldt de dekking uitsluitend indien het gebouw voor wat betreft de dragende constructie, de dakconstructie en de afvoersystemen voor atmosferische neerslag voldoet aan de voor het gebouw, mede gezien het gebruik ervan geldende wet- en regelgeving op het moment dat het gebouw voor het eerst werd opgeleverd dan wel op het moment dat de bestemming of gebruik van een bestaand gebouw werd gewijzigd.</w:t>
      </w:r>
    </w:p>
    <w:p w14:paraId="37DEE809" w14:textId="77777777" w:rsidR="00571075" w:rsidRDefault="00571075" w:rsidP="004F0FBD">
      <w:pPr>
        <w:pStyle w:val="Lijstalinea"/>
        <w:spacing w:after="0"/>
        <w:rPr>
          <w:rFonts w:ascii="Arial" w:eastAsia="Times New Roman" w:hAnsi="Arial" w:cs="Arial"/>
          <w:color w:val="000000"/>
          <w:sz w:val="20"/>
          <w:szCs w:val="20"/>
          <w:lang w:eastAsia="nl-NL"/>
        </w:rPr>
      </w:pPr>
    </w:p>
    <w:p w14:paraId="0F2862B9" w14:textId="0C931D12" w:rsidR="004F6B9D" w:rsidRPr="00571075" w:rsidRDefault="00AD0A90" w:rsidP="004F0FBD">
      <w:pPr>
        <w:pStyle w:val="Lijstalinea"/>
        <w:numPr>
          <w:ilvl w:val="0"/>
          <w:numId w:val="35"/>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De bepalingen onder artikel b zijn niet van toepassing voor de gebruiker van het gebouw die niet de eigenaar is van het gebouw of gelieerd is aan de eigenaar van het gebouw.</w:t>
      </w:r>
    </w:p>
    <w:p w14:paraId="131595C9" w14:textId="77777777" w:rsidR="00AD0A90" w:rsidRDefault="00AD0A90" w:rsidP="004F0FBD">
      <w:pPr>
        <w:spacing w:after="0"/>
        <w:rPr>
          <w:rFonts w:ascii="Arial" w:eastAsia="Times New Roman" w:hAnsi="Arial" w:cs="Arial"/>
          <w:b/>
          <w:bCs/>
          <w:color w:val="000000"/>
          <w:sz w:val="20"/>
          <w:szCs w:val="20"/>
          <w:lang w:eastAsia="nl-NL"/>
        </w:rPr>
      </w:pPr>
    </w:p>
    <w:p w14:paraId="2D035C51" w14:textId="5812EBAF" w:rsidR="004F6B9D" w:rsidRDefault="004F6B9D" w:rsidP="004F0FBD">
      <w:pPr>
        <w:spacing w:after="0"/>
        <w:rPr>
          <w:rFonts w:ascii="Arial" w:eastAsia="Times New Roman" w:hAnsi="Arial" w:cs="Arial"/>
          <w:b/>
          <w:bCs/>
          <w:color w:val="000000"/>
          <w:sz w:val="20"/>
          <w:szCs w:val="20"/>
          <w:lang w:eastAsia="nl-NL"/>
        </w:rPr>
      </w:pPr>
      <w:r>
        <w:rPr>
          <w:rFonts w:ascii="Arial" w:eastAsia="Times New Roman" w:hAnsi="Arial" w:cs="Arial"/>
          <w:b/>
          <w:bCs/>
          <w:color w:val="000000"/>
          <w:sz w:val="20"/>
          <w:szCs w:val="20"/>
          <w:lang w:eastAsia="nl-NL"/>
        </w:rPr>
        <w:t>Extra kosten</w:t>
      </w:r>
    </w:p>
    <w:p w14:paraId="0CBD6F4E" w14:textId="53793D29" w:rsidR="00571075" w:rsidRPr="00571075" w:rsidRDefault="00571075" w:rsidP="004F0FBD">
      <w:p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Verzekeraars vergoeden aan verzekerde de extra kosten die met instemming van (de expert van) verzekeraars zijn gemaakt,</w:t>
      </w:r>
      <w:r>
        <w:rPr>
          <w:rFonts w:ascii="Arial" w:eastAsia="Times New Roman" w:hAnsi="Arial" w:cs="Arial"/>
          <w:color w:val="000000"/>
          <w:sz w:val="20"/>
          <w:szCs w:val="20"/>
          <w:lang w:eastAsia="nl-NL"/>
        </w:rPr>
        <w:t xml:space="preserve"> </w:t>
      </w:r>
      <w:r w:rsidRPr="00571075">
        <w:rPr>
          <w:rFonts w:ascii="Arial" w:eastAsia="Times New Roman" w:hAnsi="Arial" w:cs="Arial"/>
          <w:color w:val="000000"/>
          <w:sz w:val="20"/>
          <w:szCs w:val="20"/>
          <w:lang w:eastAsia="nl-NL"/>
        </w:rPr>
        <w:t>tot het elders genoemde maximum, indien de in deze polis omschreven objecten door de in de polis genoemde schadeoorzaken</w:t>
      </w:r>
      <w:r>
        <w:rPr>
          <w:rFonts w:ascii="Arial" w:eastAsia="Times New Roman" w:hAnsi="Arial" w:cs="Arial"/>
          <w:color w:val="000000"/>
          <w:sz w:val="20"/>
          <w:szCs w:val="20"/>
          <w:lang w:eastAsia="nl-NL"/>
        </w:rPr>
        <w:t xml:space="preserve"> </w:t>
      </w:r>
      <w:r w:rsidRPr="00571075">
        <w:rPr>
          <w:rFonts w:ascii="Arial" w:eastAsia="Times New Roman" w:hAnsi="Arial" w:cs="Arial"/>
          <w:color w:val="000000"/>
          <w:sz w:val="20"/>
          <w:szCs w:val="20"/>
          <w:lang w:eastAsia="nl-NL"/>
        </w:rPr>
        <w:t>materiele schade lijden aan de gebouwen en/of de zich daarin en/of daarbij bevindende bedrijfsuitrusting, inventaris</w:t>
      </w:r>
      <w:r>
        <w:rPr>
          <w:rFonts w:ascii="Arial" w:eastAsia="Times New Roman" w:hAnsi="Arial" w:cs="Arial"/>
          <w:color w:val="000000"/>
          <w:sz w:val="20"/>
          <w:szCs w:val="20"/>
          <w:lang w:eastAsia="nl-NL"/>
        </w:rPr>
        <w:t xml:space="preserve"> </w:t>
      </w:r>
      <w:r w:rsidRPr="00571075">
        <w:rPr>
          <w:rFonts w:ascii="Arial" w:eastAsia="Times New Roman" w:hAnsi="Arial" w:cs="Arial"/>
          <w:color w:val="000000"/>
          <w:sz w:val="20"/>
          <w:szCs w:val="20"/>
          <w:lang w:eastAsia="nl-NL"/>
        </w:rPr>
        <w:t>en/of goederen, waardoor stagnatie optreedt.</w:t>
      </w:r>
    </w:p>
    <w:p w14:paraId="5A63C87E" w14:textId="77777777" w:rsidR="00571075" w:rsidRPr="00571075" w:rsidRDefault="00571075" w:rsidP="004F0FBD">
      <w:pPr>
        <w:spacing w:after="0"/>
        <w:rPr>
          <w:rFonts w:ascii="Arial" w:eastAsia="Times New Roman" w:hAnsi="Arial" w:cs="Arial"/>
          <w:color w:val="000000"/>
          <w:sz w:val="20"/>
          <w:szCs w:val="20"/>
          <w:lang w:eastAsia="nl-NL"/>
        </w:rPr>
      </w:pPr>
    </w:p>
    <w:p w14:paraId="0A304463" w14:textId="55055184" w:rsidR="00571075" w:rsidRPr="00571075" w:rsidRDefault="00571075" w:rsidP="004F0FBD">
      <w:p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Indien verzekerde na een materiele schade mocht besluiten het bedrijf niet voor te zetten, zal de termijn van de</w:t>
      </w:r>
      <w:r>
        <w:rPr>
          <w:rFonts w:ascii="Arial" w:eastAsia="Times New Roman" w:hAnsi="Arial" w:cs="Arial"/>
          <w:color w:val="000000"/>
          <w:sz w:val="20"/>
          <w:szCs w:val="20"/>
          <w:lang w:eastAsia="nl-NL"/>
        </w:rPr>
        <w:t xml:space="preserve"> </w:t>
      </w:r>
      <w:r w:rsidRPr="00571075">
        <w:rPr>
          <w:rFonts w:ascii="Arial" w:eastAsia="Times New Roman" w:hAnsi="Arial" w:cs="Arial"/>
          <w:color w:val="000000"/>
          <w:sz w:val="20"/>
          <w:szCs w:val="20"/>
          <w:lang w:eastAsia="nl-NL"/>
        </w:rPr>
        <w:t>schadevergoeding worden beperkt tot 13 weken.</w:t>
      </w:r>
    </w:p>
    <w:p w14:paraId="78BC3D83" w14:textId="77777777" w:rsidR="00571075" w:rsidRPr="00571075" w:rsidRDefault="00571075" w:rsidP="004F0FBD">
      <w:pPr>
        <w:spacing w:after="0"/>
        <w:rPr>
          <w:rFonts w:ascii="Arial" w:eastAsia="Times New Roman" w:hAnsi="Arial" w:cs="Arial"/>
          <w:color w:val="000000"/>
          <w:sz w:val="20"/>
          <w:szCs w:val="20"/>
          <w:lang w:eastAsia="nl-NL"/>
        </w:rPr>
      </w:pPr>
    </w:p>
    <w:p w14:paraId="6890C997" w14:textId="77777777" w:rsidR="00571075" w:rsidRPr="00571075" w:rsidRDefault="00571075" w:rsidP="004F0FBD">
      <w:p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Tot de extra kosten worden gerekend:</w:t>
      </w:r>
    </w:p>
    <w:p w14:paraId="596916D1"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Kosten voor het reconstrueren, vervangen, enz. van de verloren gegane monsters en dergelijke.</w:t>
      </w:r>
    </w:p>
    <w:p w14:paraId="6C7B18FD"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Kosten voor het verzamelen, reconstrueren, reproduceren, vervangen, enz. van de verloren gegane o</w:t>
      </w:r>
      <w:r>
        <w:rPr>
          <w:rFonts w:ascii="Arial" w:eastAsia="Times New Roman" w:hAnsi="Arial" w:cs="Arial"/>
          <w:color w:val="000000"/>
          <w:sz w:val="20"/>
          <w:szCs w:val="20"/>
          <w:lang w:eastAsia="nl-NL"/>
        </w:rPr>
        <w:t xml:space="preserve">f </w:t>
      </w:r>
      <w:r w:rsidRPr="00571075">
        <w:rPr>
          <w:rFonts w:ascii="Arial" w:eastAsia="Times New Roman" w:hAnsi="Arial" w:cs="Arial"/>
          <w:color w:val="000000"/>
          <w:sz w:val="20"/>
          <w:szCs w:val="20"/>
          <w:lang w:eastAsia="nl-NL"/>
        </w:rPr>
        <w:t>beschadigde administratie.</w:t>
      </w:r>
    </w:p>
    <w:p w14:paraId="34471EB5"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Extra kosten, welke verband houden met het eventueel elders doen verwerken van bestandsgegevens en dergelijke via voor deze verwerking geschikte apparatuur.</w:t>
      </w:r>
    </w:p>
    <w:p w14:paraId="5862BF26"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Verhoogde research-kosten.</w:t>
      </w:r>
    </w:p>
    <w:p w14:paraId="5465A8DE"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Verhoogde of bijzondere reclamekosten als bijvoorbeeld van reclamecampagnes, enz.</w:t>
      </w:r>
    </w:p>
    <w:p w14:paraId="3E7E1B16"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Huur van (een) tijdelijk in gebruik genomen gebouw(en) of ruimte(n) respectievelijk eventuele            verbouwingskosten en dergelijke bij de inrichting daarvan.</w:t>
      </w:r>
    </w:p>
    <w:p w14:paraId="4620F916"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Bouwkosten van (een) tijdelijk(e) gebouw(en).</w:t>
      </w:r>
    </w:p>
    <w:p w14:paraId="30A99DF3"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Huur van machines, apparatuur en/of verdere inrichting.</w:t>
      </w:r>
    </w:p>
    <w:p w14:paraId="7E84F075"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Diverse belastingen in verband hiermee.</w:t>
      </w:r>
    </w:p>
    <w:p w14:paraId="0D75FD6B"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 xml:space="preserve">Kosten van het overbrengen van meubilair, boeken, materiaal, apparatuur enz. van de vorengenoemde gebouwen naar het (de) tijdelijk in gebruik genomen gebouw(en) of ruimte(n) </w:t>
      </w:r>
      <w:proofErr w:type="spellStart"/>
      <w:r w:rsidRPr="00571075">
        <w:rPr>
          <w:rFonts w:ascii="Arial" w:eastAsia="Times New Roman" w:hAnsi="Arial" w:cs="Arial"/>
          <w:color w:val="000000"/>
          <w:sz w:val="20"/>
          <w:szCs w:val="20"/>
          <w:lang w:eastAsia="nl-NL"/>
        </w:rPr>
        <w:t>vice</w:t>
      </w:r>
      <w:proofErr w:type="spellEnd"/>
      <w:r w:rsidRPr="00571075">
        <w:rPr>
          <w:rFonts w:ascii="Arial" w:eastAsia="Times New Roman" w:hAnsi="Arial" w:cs="Arial"/>
          <w:color w:val="000000"/>
          <w:sz w:val="20"/>
          <w:szCs w:val="20"/>
          <w:lang w:eastAsia="nl-NL"/>
        </w:rPr>
        <w:t xml:space="preserve"> versa. </w:t>
      </w:r>
    </w:p>
    <w:p w14:paraId="2C75320C"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Salarissen van extra personeel, alsmede salarissen en vergoedingen voor overwerk.</w:t>
      </w:r>
    </w:p>
    <w:p w14:paraId="1E842EBF" w14:textId="77777777" w:rsid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t>Extra kosten voor elektriciteit, verwarming, water, telefoon, enz.</w:t>
      </w:r>
    </w:p>
    <w:p w14:paraId="3893FD04" w14:textId="3616A9FD" w:rsidR="004F6B9D" w:rsidRPr="00571075" w:rsidRDefault="00571075" w:rsidP="004F0FBD">
      <w:pPr>
        <w:pStyle w:val="Lijstalinea"/>
        <w:numPr>
          <w:ilvl w:val="0"/>
          <w:numId w:val="36"/>
        </w:numPr>
        <w:spacing w:after="0"/>
        <w:rPr>
          <w:rFonts w:ascii="Arial" w:eastAsia="Times New Roman" w:hAnsi="Arial" w:cs="Arial"/>
          <w:color w:val="000000"/>
          <w:sz w:val="20"/>
          <w:szCs w:val="20"/>
          <w:lang w:eastAsia="nl-NL"/>
        </w:rPr>
      </w:pPr>
      <w:r w:rsidRPr="00571075">
        <w:rPr>
          <w:rFonts w:ascii="Arial" w:eastAsia="Times New Roman" w:hAnsi="Arial" w:cs="Arial"/>
          <w:color w:val="000000"/>
          <w:sz w:val="20"/>
          <w:szCs w:val="20"/>
          <w:lang w:eastAsia="nl-NL"/>
        </w:rPr>
        <w:lastRenderedPageBreak/>
        <w:t>Onder ‘extra kosten’ zijn niet begrepen reparatiekosten aan of aanschaffingskosten van meubilair, apparatuur, inventarissen, enz., tenzij in overleg met en na goedkeuring van verzekeraars gemaakt.</w:t>
      </w:r>
    </w:p>
    <w:p w14:paraId="4C75BAFF" w14:textId="77777777" w:rsidR="00571075" w:rsidRDefault="00571075" w:rsidP="004F0FBD">
      <w:pPr>
        <w:spacing w:after="0"/>
        <w:rPr>
          <w:rFonts w:ascii="Arial" w:eastAsia="Times New Roman" w:hAnsi="Arial" w:cs="Arial"/>
          <w:color w:val="000000"/>
          <w:sz w:val="20"/>
          <w:szCs w:val="20"/>
          <w:lang w:eastAsia="nl-NL"/>
        </w:rPr>
      </w:pPr>
    </w:p>
    <w:p w14:paraId="5F27197E" w14:textId="6F47306E" w:rsidR="004F6B9D" w:rsidRPr="004F6B9D" w:rsidRDefault="004F6B9D" w:rsidP="004F0FBD">
      <w:pPr>
        <w:spacing w:after="0"/>
        <w:rPr>
          <w:rFonts w:ascii="Arial" w:eastAsia="Times New Roman" w:hAnsi="Arial" w:cs="Arial"/>
          <w:b/>
          <w:bCs/>
          <w:color w:val="000000"/>
          <w:sz w:val="20"/>
          <w:szCs w:val="20"/>
          <w:lang w:eastAsia="nl-NL"/>
        </w:rPr>
      </w:pPr>
      <w:r>
        <w:rPr>
          <w:rFonts w:ascii="Arial" w:eastAsia="Times New Roman" w:hAnsi="Arial" w:cs="Arial"/>
          <w:b/>
          <w:bCs/>
          <w:color w:val="000000"/>
          <w:sz w:val="20"/>
          <w:szCs w:val="20"/>
          <w:lang w:eastAsia="nl-NL"/>
        </w:rPr>
        <w:t>Reconstructiekosten/Reproductiekosten</w:t>
      </w:r>
    </w:p>
    <w:p w14:paraId="50A4BD32" w14:textId="20BDDAB4" w:rsidR="00571075" w:rsidRPr="00571075" w:rsidRDefault="00571075" w:rsidP="004F0FBD">
      <w:pPr>
        <w:spacing w:after="0"/>
        <w:rPr>
          <w:rFonts w:ascii="Arial" w:eastAsia="Times New Roman" w:hAnsi="Arial" w:cs="Arial"/>
          <w:sz w:val="20"/>
          <w:szCs w:val="20"/>
          <w:lang w:eastAsia="nl-NL"/>
        </w:rPr>
      </w:pPr>
      <w:r w:rsidRPr="00571075">
        <w:rPr>
          <w:rFonts w:ascii="Arial" w:eastAsia="Times New Roman" w:hAnsi="Arial" w:cs="Arial"/>
          <w:sz w:val="20"/>
          <w:szCs w:val="20"/>
          <w:lang w:eastAsia="nl-NL"/>
        </w:rPr>
        <w:t>Hieronder worden verstaan de kosten van reconstructie dan wel reproduceren van gegevens in de ruimste zin, die verloren</w:t>
      </w:r>
      <w:r>
        <w:rPr>
          <w:rFonts w:ascii="Arial" w:eastAsia="Times New Roman" w:hAnsi="Arial" w:cs="Arial"/>
          <w:sz w:val="20"/>
          <w:szCs w:val="20"/>
          <w:lang w:eastAsia="nl-NL"/>
        </w:rPr>
        <w:t xml:space="preserve"> </w:t>
      </w:r>
      <w:r w:rsidRPr="00571075">
        <w:rPr>
          <w:rFonts w:ascii="Arial" w:eastAsia="Times New Roman" w:hAnsi="Arial" w:cs="Arial"/>
          <w:sz w:val="20"/>
          <w:szCs w:val="20"/>
          <w:lang w:eastAsia="nl-NL"/>
        </w:rPr>
        <w:t xml:space="preserve">gegaan of beschadigd zijn door een op deze polis gedekt gevaar. Onder gegevens wordt in deze polis </w:t>
      </w:r>
      <w:proofErr w:type="spellStart"/>
      <w:r w:rsidRPr="00571075">
        <w:rPr>
          <w:rFonts w:ascii="Arial" w:eastAsia="Times New Roman" w:hAnsi="Arial" w:cs="Arial"/>
          <w:sz w:val="20"/>
          <w:szCs w:val="20"/>
          <w:lang w:eastAsia="nl-NL"/>
        </w:rPr>
        <w:t>ondermeer</w:t>
      </w:r>
      <w:proofErr w:type="spellEnd"/>
      <w:r w:rsidRPr="00571075">
        <w:rPr>
          <w:rFonts w:ascii="Arial" w:eastAsia="Times New Roman" w:hAnsi="Arial" w:cs="Arial"/>
          <w:sz w:val="20"/>
          <w:szCs w:val="20"/>
          <w:lang w:eastAsia="nl-NL"/>
        </w:rPr>
        <w:t xml:space="preserve"> verstaan</w:t>
      </w:r>
      <w:r>
        <w:rPr>
          <w:rFonts w:ascii="Arial" w:eastAsia="Times New Roman" w:hAnsi="Arial" w:cs="Arial"/>
          <w:sz w:val="20"/>
          <w:szCs w:val="20"/>
          <w:lang w:eastAsia="nl-NL"/>
        </w:rPr>
        <w:t xml:space="preserve"> </w:t>
      </w:r>
      <w:r w:rsidRPr="00571075">
        <w:rPr>
          <w:rFonts w:ascii="Arial" w:eastAsia="Times New Roman" w:hAnsi="Arial" w:cs="Arial"/>
          <w:sz w:val="20"/>
          <w:szCs w:val="20"/>
          <w:lang w:eastAsia="nl-NL"/>
        </w:rPr>
        <w:t>alle gegevens, informatie en documentatie, onverschillig de wijze waarop deze is (zijn) vastgelegd, mits verband</w:t>
      </w:r>
      <w:r>
        <w:rPr>
          <w:rFonts w:ascii="Arial" w:eastAsia="Times New Roman" w:hAnsi="Arial" w:cs="Arial"/>
          <w:sz w:val="20"/>
          <w:szCs w:val="20"/>
          <w:lang w:eastAsia="nl-NL"/>
        </w:rPr>
        <w:t xml:space="preserve"> </w:t>
      </w:r>
      <w:r w:rsidRPr="00571075">
        <w:rPr>
          <w:rFonts w:ascii="Arial" w:eastAsia="Times New Roman" w:hAnsi="Arial" w:cs="Arial"/>
          <w:sz w:val="20"/>
          <w:szCs w:val="20"/>
          <w:lang w:eastAsia="nl-NL"/>
        </w:rPr>
        <w:t>houdende met het beroep of bedrijf van verzekerde.</w:t>
      </w:r>
    </w:p>
    <w:p w14:paraId="5AFB051F" w14:textId="77777777" w:rsidR="00571075" w:rsidRPr="00571075" w:rsidRDefault="00571075" w:rsidP="004F0FBD">
      <w:pPr>
        <w:spacing w:after="0"/>
        <w:rPr>
          <w:rFonts w:ascii="Arial" w:eastAsia="Times New Roman" w:hAnsi="Arial" w:cs="Arial"/>
          <w:sz w:val="20"/>
          <w:szCs w:val="20"/>
          <w:lang w:eastAsia="nl-NL"/>
        </w:rPr>
      </w:pPr>
    </w:p>
    <w:p w14:paraId="6B006DEB" w14:textId="77777777" w:rsidR="00571075" w:rsidRPr="00571075" w:rsidRDefault="00571075" w:rsidP="004F0FBD">
      <w:pPr>
        <w:spacing w:after="0"/>
        <w:rPr>
          <w:rFonts w:ascii="Arial" w:eastAsia="Times New Roman" w:hAnsi="Arial" w:cs="Arial"/>
          <w:sz w:val="20"/>
          <w:szCs w:val="20"/>
          <w:lang w:eastAsia="nl-NL"/>
        </w:rPr>
      </w:pPr>
      <w:r w:rsidRPr="00571075">
        <w:rPr>
          <w:rFonts w:ascii="Arial" w:eastAsia="Times New Roman" w:hAnsi="Arial" w:cs="Arial"/>
          <w:sz w:val="20"/>
          <w:szCs w:val="20"/>
          <w:lang w:eastAsia="nl-NL"/>
        </w:rPr>
        <w:t xml:space="preserve">Voor vergoeding komen </w:t>
      </w:r>
      <w:proofErr w:type="spellStart"/>
      <w:r w:rsidRPr="00571075">
        <w:rPr>
          <w:rFonts w:ascii="Arial" w:eastAsia="Times New Roman" w:hAnsi="Arial" w:cs="Arial"/>
          <w:sz w:val="20"/>
          <w:szCs w:val="20"/>
          <w:lang w:eastAsia="nl-NL"/>
        </w:rPr>
        <w:t>ondermeer</w:t>
      </w:r>
      <w:proofErr w:type="spellEnd"/>
      <w:r w:rsidRPr="00571075">
        <w:rPr>
          <w:rFonts w:ascii="Arial" w:eastAsia="Times New Roman" w:hAnsi="Arial" w:cs="Arial"/>
          <w:sz w:val="20"/>
          <w:szCs w:val="20"/>
          <w:lang w:eastAsia="nl-NL"/>
        </w:rPr>
        <w:t xml:space="preserve"> in aanmerking:                   </w:t>
      </w:r>
    </w:p>
    <w:p w14:paraId="684D8FB7" w14:textId="77777777" w:rsidR="00571075" w:rsidRDefault="00571075" w:rsidP="004F0FBD">
      <w:pPr>
        <w:pStyle w:val="Lijstalinea"/>
        <w:numPr>
          <w:ilvl w:val="0"/>
          <w:numId w:val="37"/>
        </w:numPr>
        <w:spacing w:after="0"/>
        <w:rPr>
          <w:rFonts w:ascii="Arial" w:eastAsia="Times New Roman" w:hAnsi="Arial" w:cs="Arial"/>
          <w:sz w:val="20"/>
          <w:szCs w:val="20"/>
          <w:lang w:eastAsia="nl-NL"/>
        </w:rPr>
      </w:pPr>
      <w:r w:rsidRPr="00571075">
        <w:rPr>
          <w:rFonts w:ascii="Arial" w:eastAsia="Times New Roman" w:hAnsi="Arial" w:cs="Arial"/>
          <w:sz w:val="20"/>
          <w:szCs w:val="20"/>
          <w:lang w:eastAsia="nl-NL"/>
        </w:rPr>
        <w:t xml:space="preserve">huren van tijdelijke kantoorruimte en de inrichting daarvan, aanleg van telefoon, gas, water enz., alsmede de kosten van het overbrengen van en naar de tijdelijke ruimte van meubilair, bescheiden en dergelijke;     </w:t>
      </w:r>
    </w:p>
    <w:p w14:paraId="4A7086A0" w14:textId="77777777" w:rsidR="00571075" w:rsidRDefault="00571075" w:rsidP="004F0FBD">
      <w:pPr>
        <w:pStyle w:val="Lijstalinea"/>
        <w:numPr>
          <w:ilvl w:val="0"/>
          <w:numId w:val="37"/>
        </w:numPr>
        <w:spacing w:after="0"/>
        <w:rPr>
          <w:rFonts w:ascii="Arial" w:eastAsia="Times New Roman" w:hAnsi="Arial" w:cs="Arial"/>
          <w:sz w:val="20"/>
          <w:szCs w:val="20"/>
          <w:lang w:eastAsia="nl-NL"/>
        </w:rPr>
      </w:pPr>
      <w:r w:rsidRPr="00571075">
        <w:rPr>
          <w:rFonts w:ascii="Arial" w:eastAsia="Times New Roman" w:hAnsi="Arial" w:cs="Arial"/>
          <w:sz w:val="20"/>
          <w:szCs w:val="20"/>
          <w:lang w:eastAsia="nl-NL"/>
        </w:rPr>
        <w:t xml:space="preserve">salarissen inclusief sociale lasten van extra en/of eigen personeel voorzover noodzakelijkerwijs voor de reconstructie ingezet;                                                      </w:t>
      </w:r>
    </w:p>
    <w:p w14:paraId="3EBBA185" w14:textId="77777777" w:rsidR="00571075" w:rsidRDefault="00571075" w:rsidP="004F0FBD">
      <w:pPr>
        <w:pStyle w:val="Lijstalinea"/>
        <w:numPr>
          <w:ilvl w:val="0"/>
          <w:numId w:val="37"/>
        </w:numPr>
        <w:spacing w:after="0"/>
        <w:rPr>
          <w:rFonts w:ascii="Arial" w:eastAsia="Times New Roman" w:hAnsi="Arial" w:cs="Arial"/>
          <w:sz w:val="20"/>
          <w:szCs w:val="20"/>
          <w:lang w:eastAsia="nl-NL"/>
        </w:rPr>
      </w:pPr>
      <w:r w:rsidRPr="00571075">
        <w:rPr>
          <w:rFonts w:ascii="Arial" w:eastAsia="Times New Roman" w:hAnsi="Arial" w:cs="Arial"/>
          <w:sz w:val="20"/>
          <w:szCs w:val="20"/>
          <w:lang w:eastAsia="nl-NL"/>
        </w:rPr>
        <w:t xml:space="preserve">de kosten die nodig zijn boven de voor materiele schade verkregen uitkeringen voor aanschaf van nieuwe bescheiden, druk- en bindwerk, kopieerwerk en dergelijke;                 </w:t>
      </w:r>
    </w:p>
    <w:p w14:paraId="5C4A584F" w14:textId="6B6FE546" w:rsidR="00571075" w:rsidRPr="00571075" w:rsidRDefault="00571075" w:rsidP="004F0FBD">
      <w:pPr>
        <w:pStyle w:val="Lijstalinea"/>
        <w:numPr>
          <w:ilvl w:val="0"/>
          <w:numId w:val="37"/>
        </w:numPr>
        <w:spacing w:after="0"/>
        <w:rPr>
          <w:rFonts w:ascii="Arial" w:eastAsia="Times New Roman" w:hAnsi="Arial" w:cs="Arial"/>
          <w:sz w:val="20"/>
          <w:szCs w:val="20"/>
          <w:lang w:eastAsia="nl-NL"/>
        </w:rPr>
      </w:pPr>
      <w:r w:rsidRPr="00571075">
        <w:rPr>
          <w:rFonts w:ascii="Arial" w:eastAsia="Times New Roman" w:hAnsi="Arial" w:cs="Arial"/>
          <w:sz w:val="20"/>
          <w:szCs w:val="20"/>
          <w:lang w:eastAsia="nl-NL"/>
        </w:rPr>
        <w:t xml:space="preserve">de kosten verbonden aan het inwinnen van informatie en/of het verzamelen van gegevens, documentatie, fotomateriaal en dergelijke, waaronder extra telefoon- en </w:t>
      </w:r>
      <w:proofErr w:type="spellStart"/>
      <w:r w:rsidRPr="00571075">
        <w:rPr>
          <w:rFonts w:ascii="Arial" w:eastAsia="Times New Roman" w:hAnsi="Arial" w:cs="Arial"/>
          <w:sz w:val="20"/>
          <w:szCs w:val="20"/>
          <w:lang w:eastAsia="nl-NL"/>
        </w:rPr>
        <w:t>portikosten</w:t>
      </w:r>
      <w:proofErr w:type="spellEnd"/>
      <w:r w:rsidRPr="00571075">
        <w:rPr>
          <w:rFonts w:ascii="Arial" w:eastAsia="Times New Roman" w:hAnsi="Arial" w:cs="Arial"/>
          <w:sz w:val="20"/>
          <w:szCs w:val="20"/>
          <w:lang w:eastAsia="nl-NL"/>
        </w:rPr>
        <w:t xml:space="preserve">, reis- en verblijfskosten.            </w:t>
      </w:r>
    </w:p>
    <w:p w14:paraId="2B2AC696" w14:textId="77777777" w:rsidR="00571075" w:rsidRPr="00571075" w:rsidRDefault="00571075" w:rsidP="004F0FBD">
      <w:pPr>
        <w:spacing w:after="0"/>
        <w:rPr>
          <w:rFonts w:ascii="Arial" w:eastAsia="Times New Roman" w:hAnsi="Arial" w:cs="Arial"/>
          <w:sz w:val="20"/>
          <w:szCs w:val="20"/>
          <w:lang w:eastAsia="nl-NL"/>
        </w:rPr>
      </w:pPr>
    </w:p>
    <w:p w14:paraId="59C59A70" w14:textId="281DD562" w:rsidR="004F6B9D" w:rsidRDefault="00571075" w:rsidP="004F0FBD">
      <w:pPr>
        <w:spacing w:after="0"/>
        <w:rPr>
          <w:rFonts w:ascii="Arial" w:eastAsia="Times New Roman" w:hAnsi="Arial" w:cs="Arial"/>
          <w:sz w:val="20"/>
          <w:szCs w:val="20"/>
          <w:lang w:eastAsia="nl-NL"/>
        </w:rPr>
      </w:pPr>
      <w:r w:rsidRPr="00571075">
        <w:rPr>
          <w:rFonts w:ascii="Arial" w:eastAsia="Times New Roman" w:hAnsi="Arial" w:cs="Arial"/>
          <w:sz w:val="20"/>
          <w:szCs w:val="20"/>
          <w:lang w:eastAsia="nl-NL"/>
        </w:rPr>
        <w:t>Verzekerde heeft het recht de inrichting van de administratie en verwante werkzaamheden te wijzigen, voorzover dit geen</w:t>
      </w:r>
      <w:r>
        <w:rPr>
          <w:rFonts w:ascii="Arial" w:eastAsia="Times New Roman" w:hAnsi="Arial" w:cs="Arial"/>
          <w:sz w:val="20"/>
          <w:szCs w:val="20"/>
          <w:lang w:eastAsia="nl-NL"/>
        </w:rPr>
        <w:t xml:space="preserve"> </w:t>
      </w:r>
      <w:r w:rsidRPr="00571075">
        <w:rPr>
          <w:rFonts w:ascii="Arial" w:eastAsia="Times New Roman" w:hAnsi="Arial" w:cs="Arial"/>
          <w:sz w:val="20"/>
          <w:szCs w:val="20"/>
          <w:lang w:eastAsia="nl-NL"/>
        </w:rPr>
        <w:t>meerdere extra kosten met zich meebrengt. Ingeval van schade worden de reconstructie- resp. reproductiekosten ten volle</w:t>
      </w:r>
      <w:r>
        <w:rPr>
          <w:rFonts w:ascii="Arial" w:eastAsia="Times New Roman" w:hAnsi="Arial" w:cs="Arial"/>
          <w:sz w:val="20"/>
          <w:szCs w:val="20"/>
          <w:lang w:eastAsia="nl-NL"/>
        </w:rPr>
        <w:t xml:space="preserve"> </w:t>
      </w:r>
      <w:r w:rsidRPr="00571075">
        <w:rPr>
          <w:rFonts w:ascii="Arial" w:eastAsia="Times New Roman" w:hAnsi="Arial" w:cs="Arial"/>
          <w:sz w:val="20"/>
          <w:szCs w:val="20"/>
          <w:lang w:eastAsia="nl-NL"/>
        </w:rPr>
        <w:t xml:space="preserve">vergoed, echter tot het beloop van de hiervoor verzekerde som, ongeacht eventueel meerdere kosten.   </w:t>
      </w:r>
    </w:p>
    <w:p w14:paraId="79E06A93" w14:textId="77777777" w:rsidR="00EA3270" w:rsidRDefault="00EA3270" w:rsidP="004F0FBD">
      <w:pPr>
        <w:spacing w:after="0"/>
        <w:rPr>
          <w:rFonts w:ascii="Arial" w:eastAsia="Times New Roman" w:hAnsi="Arial" w:cs="Arial"/>
          <w:sz w:val="20"/>
          <w:szCs w:val="20"/>
          <w:lang w:eastAsia="nl-NL"/>
        </w:rPr>
      </w:pPr>
    </w:p>
    <w:p w14:paraId="66FA8514" w14:textId="3A8986C4" w:rsidR="00D12C30" w:rsidRPr="00D12C30" w:rsidRDefault="00D12C30" w:rsidP="004F0FBD">
      <w:pPr>
        <w:spacing w:after="0"/>
        <w:rPr>
          <w:rFonts w:ascii="Arial" w:eastAsia="Times New Roman" w:hAnsi="Arial" w:cs="Arial"/>
          <w:b/>
          <w:bCs/>
          <w:sz w:val="20"/>
          <w:szCs w:val="20"/>
          <w:lang w:eastAsia="nl-NL"/>
        </w:rPr>
      </w:pPr>
      <w:r w:rsidRPr="00D12C30">
        <w:rPr>
          <w:rFonts w:ascii="Arial" w:eastAsia="Times New Roman" w:hAnsi="Arial" w:cs="Arial"/>
          <w:b/>
          <w:bCs/>
          <w:sz w:val="20"/>
          <w:szCs w:val="20"/>
          <w:lang w:eastAsia="nl-NL"/>
        </w:rPr>
        <w:t xml:space="preserve">Funderingen </w:t>
      </w:r>
    </w:p>
    <w:p w14:paraId="35A6A3F6" w14:textId="639FD911" w:rsidR="00D12C30" w:rsidRDefault="00D12C30" w:rsidP="00D12C30">
      <w:pPr>
        <w:spacing w:after="0"/>
        <w:rPr>
          <w:rFonts w:ascii="Arial" w:eastAsia="Times New Roman" w:hAnsi="Arial" w:cs="Arial"/>
          <w:sz w:val="20"/>
          <w:szCs w:val="20"/>
          <w:lang w:eastAsia="nl-NL"/>
        </w:rPr>
      </w:pPr>
      <w:r w:rsidRPr="00D12C30">
        <w:rPr>
          <w:rFonts w:ascii="Arial" w:eastAsia="Times New Roman" w:hAnsi="Arial" w:cs="Arial"/>
          <w:sz w:val="20"/>
          <w:szCs w:val="20"/>
          <w:lang w:eastAsia="nl-NL"/>
        </w:rPr>
        <w:t>In afwijking van het in de algemene voorwaarden bepaalde zijn de funderingen en/of overige ondergrondse constructies</w:t>
      </w:r>
      <w:r>
        <w:rPr>
          <w:rFonts w:ascii="Arial" w:eastAsia="Times New Roman" w:hAnsi="Arial" w:cs="Arial"/>
          <w:sz w:val="20"/>
          <w:szCs w:val="20"/>
          <w:lang w:eastAsia="nl-NL"/>
        </w:rPr>
        <w:t xml:space="preserve"> </w:t>
      </w:r>
      <w:r w:rsidRPr="00D12C30">
        <w:rPr>
          <w:rFonts w:ascii="Arial" w:eastAsia="Times New Roman" w:hAnsi="Arial" w:cs="Arial"/>
          <w:sz w:val="20"/>
          <w:szCs w:val="20"/>
          <w:lang w:eastAsia="nl-NL"/>
        </w:rPr>
        <w:t>onder deze verzekering gedekt en in het verzekerde bedrag opgenomen.</w:t>
      </w:r>
    </w:p>
    <w:p w14:paraId="20D734CA" w14:textId="77777777" w:rsidR="00D12C30" w:rsidRDefault="00D12C30" w:rsidP="004F0FBD">
      <w:pPr>
        <w:spacing w:after="0"/>
        <w:rPr>
          <w:rFonts w:ascii="Arial" w:eastAsia="Times New Roman" w:hAnsi="Arial" w:cs="Arial"/>
          <w:sz w:val="20"/>
          <w:szCs w:val="20"/>
          <w:lang w:eastAsia="nl-NL"/>
        </w:rPr>
      </w:pPr>
    </w:p>
    <w:p w14:paraId="21EF8D9E" w14:textId="77777777" w:rsidR="006B1774" w:rsidRPr="006B1774" w:rsidRDefault="006B1774" w:rsidP="004F0FBD">
      <w:pPr>
        <w:spacing w:after="0"/>
        <w:rPr>
          <w:rFonts w:ascii="Arial" w:hAnsi="Arial" w:cs="Arial"/>
          <w:b/>
          <w:sz w:val="20"/>
          <w:szCs w:val="20"/>
        </w:rPr>
      </w:pPr>
      <w:r w:rsidRPr="006B1774">
        <w:rPr>
          <w:rFonts w:ascii="Arial" w:hAnsi="Arial" w:cs="Arial"/>
          <w:b/>
          <w:sz w:val="20"/>
          <w:szCs w:val="20"/>
        </w:rPr>
        <w:t>Duurzaamheid</w:t>
      </w:r>
    </w:p>
    <w:p w14:paraId="7E18A75C" w14:textId="77777777" w:rsidR="006B1774" w:rsidRPr="006B1774" w:rsidRDefault="006B1774" w:rsidP="004F0FBD">
      <w:pPr>
        <w:spacing w:after="0"/>
        <w:rPr>
          <w:rFonts w:ascii="Arial" w:eastAsia="Times New Roman" w:hAnsi="Arial" w:cs="Arial"/>
          <w:sz w:val="20"/>
          <w:szCs w:val="20"/>
          <w:lang w:eastAsia="nl-NL"/>
        </w:rPr>
      </w:pPr>
      <w:r w:rsidRPr="006B1774">
        <w:rPr>
          <w:rFonts w:ascii="Arial" w:eastAsia="Times New Roman" w:hAnsi="Arial" w:cs="Arial"/>
          <w:sz w:val="20"/>
          <w:szCs w:val="20"/>
          <w:lang w:eastAsia="nl-NL"/>
        </w:rPr>
        <w:t>Als verzekerde na een gebeurtenis kiest voor herstel of herbouw van het gebouw op een duurzame wijze, dan geldt voor wat betreft de daardoor ontstane extra kosten het volgende.</w:t>
      </w:r>
    </w:p>
    <w:p w14:paraId="12D960C5" w14:textId="77777777" w:rsidR="006B1774" w:rsidRPr="006B1774" w:rsidRDefault="006B1774" w:rsidP="004F0FBD">
      <w:pPr>
        <w:spacing w:after="0"/>
        <w:rPr>
          <w:rFonts w:ascii="Arial" w:eastAsia="Times New Roman" w:hAnsi="Arial" w:cs="Arial"/>
          <w:sz w:val="20"/>
          <w:szCs w:val="20"/>
          <w:lang w:eastAsia="nl-NL"/>
        </w:rPr>
      </w:pPr>
    </w:p>
    <w:p w14:paraId="38623238" w14:textId="77777777" w:rsidR="006B1774" w:rsidRPr="006B1774" w:rsidRDefault="006B1774" w:rsidP="004F0FBD">
      <w:pPr>
        <w:spacing w:after="0"/>
        <w:rPr>
          <w:rFonts w:ascii="Arial" w:eastAsia="Times New Roman" w:hAnsi="Arial" w:cs="Arial"/>
          <w:sz w:val="20"/>
          <w:szCs w:val="20"/>
          <w:lang w:eastAsia="nl-NL"/>
        </w:rPr>
      </w:pPr>
      <w:r w:rsidRPr="006B1774">
        <w:rPr>
          <w:rFonts w:ascii="Arial" w:eastAsia="Times New Roman" w:hAnsi="Arial" w:cs="Arial"/>
          <w:sz w:val="20"/>
          <w:szCs w:val="20"/>
          <w:lang w:eastAsia="nl-NL"/>
        </w:rPr>
        <w:t xml:space="preserve">Als ‘duurzaam’ geldt: het ontzien van de leefomgeving en het milieu door het verkrijgen van betere prestaties op het gebied van energieverbruik (inclusief thermische isolatie), luchtkwaliteit en waterhuishouding door het gebruik van daarvoor geschikte of minder milieubelastende materialen. De extra kosten zijn dan verzekerd tot 10% van het door verzekeraars te vergoeden schadebedrag dat is vastgesteld zonder rekening te houden met herstel op duurzame wijze van het beschadigde gebouw met een maximum van € 5.000.000,-. </w:t>
      </w:r>
    </w:p>
    <w:p w14:paraId="2A2D6137" w14:textId="77777777" w:rsidR="006B1774" w:rsidRPr="006B1774" w:rsidRDefault="006B1774" w:rsidP="004F0FBD">
      <w:pPr>
        <w:spacing w:after="0"/>
        <w:rPr>
          <w:rFonts w:ascii="Arial" w:eastAsia="Times New Roman" w:hAnsi="Arial" w:cs="Arial"/>
          <w:sz w:val="20"/>
          <w:szCs w:val="20"/>
          <w:lang w:eastAsia="nl-NL"/>
        </w:rPr>
      </w:pPr>
    </w:p>
    <w:p w14:paraId="29F750C6" w14:textId="77777777" w:rsidR="006B1774" w:rsidRDefault="006B1774" w:rsidP="004F0FBD">
      <w:pPr>
        <w:spacing w:after="0"/>
        <w:rPr>
          <w:rFonts w:ascii="Arial" w:eastAsia="Times New Roman" w:hAnsi="Arial" w:cs="Arial"/>
          <w:sz w:val="20"/>
          <w:szCs w:val="20"/>
          <w:lang w:eastAsia="nl-NL"/>
        </w:rPr>
      </w:pPr>
      <w:r w:rsidRPr="006B1774">
        <w:rPr>
          <w:rFonts w:ascii="Arial" w:eastAsia="Times New Roman" w:hAnsi="Arial" w:cs="Arial"/>
          <w:sz w:val="20"/>
          <w:szCs w:val="20"/>
          <w:lang w:eastAsia="nl-NL"/>
        </w:rPr>
        <w:t>In het geval verzekerde voor het herstellen van de schade subsidie van de overheid krijgt, wordt deze subsidie op de schade-uitkering in mindering gebracht.</w:t>
      </w:r>
    </w:p>
    <w:p w14:paraId="322E91B7" w14:textId="5F1DAB2B" w:rsidR="00AC7590" w:rsidRDefault="00AC7590">
      <w:pPr>
        <w:spacing w:after="0" w:line="240" w:lineRule="auto"/>
        <w:rPr>
          <w:rFonts w:ascii="Arial" w:hAnsi="Arial" w:cs="Arial"/>
          <w:b/>
          <w:sz w:val="20"/>
          <w:szCs w:val="20"/>
        </w:rPr>
      </w:pPr>
      <w:r>
        <w:rPr>
          <w:rFonts w:ascii="Arial" w:hAnsi="Arial" w:cs="Arial"/>
          <w:b/>
          <w:sz w:val="20"/>
          <w:szCs w:val="20"/>
        </w:rPr>
        <w:br w:type="page"/>
      </w:r>
    </w:p>
    <w:p w14:paraId="33B39E39" w14:textId="03C50CB4" w:rsidR="006B1774" w:rsidRPr="00116D85" w:rsidRDefault="005E37EF" w:rsidP="004F0FBD">
      <w:pPr>
        <w:tabs>
          <w:tab w:val="left" w:pos="8100"/>
        </w:tabs>
        <w:spacing w:after="0"/>
        <w:rPr>
          <w:rFonts w:ascii="Arial" w:eastAsia="Times New Roman" w:hAnsi="Arial" w:cs="Arial"/>
          <w:b/>
          <w:bCs/>
          <w:sz w:val="20"/>
          <w:szCs w:val="20"/>
          <w:lang w:eastAsia="nl-NL"/>
        </w:rPr>
      </w:pPr>
      <w:r w:rsidRPr="00116D85">
        <w:rPr>
          <w:rFonts w:ascii="Arial" w:eastAsia="Times New Roman" w:hAnsi="Arial" w:cs="Arial"/>
          <w:b/>
          <w:bCs/>
          <w:sz w:val="20"/>
          <w:szCs w:val="20"/>
          <w:lang w:eastAsia="nl-NL"/>
        </w:rPr>
        <w:lastRenderedPageBreak/>
        <w:t>O</w:t>
      </w:r>
      <w:r w:rsidR="006B1774" w:rsidRPr="00116D85">
        <w:rPr>
          <w:rFonts w:ascii="Arial" w:eastAsia="Times New Roman" w:hAnsi="Arial" w:cs="Arial"/>
          <w:b/>
          <w:bCs/>
          <w:sz w:val="20"/>
          <w:szCs w:val="20"/>
          <w:lang w:eastAsia="nl-NL"/>
        </w:rPr>
        <w:t>verstroming van niet</w:t>
      </w:r>
      <w:r w:rsidR="006B1774" w:rsidRPr="00116D85">
        <w:rPr>
          <w:rFonts w:ascii="Cambria Math" w:eastAsia="Times New Roman" w:hAnsi="Cambria Math" w:cs="Cambria Math"/>
          <w:b/>
          <w:bCs/>
          <w:sz w:val="20"/>
          <w:szCs w:val="20"/>
          <w:lang w:eastAsia="nl-NL"/>
        </w:rPr>
        <w:t>‐</w:t>
      </w:r>
      <w:r w:rsidR="006B1774" w:rsidRPr="00116D85">
        <w:rPr>
          <w:rFonts w:ascii="Arial" w:eastAsia="Times New Roman" w:hAnsi="Arial" w:cs="Arial"/>
          <w:b/>
          <w:bCs/>
          <w:sz w:val="20"/>
          <w:szCs w:val="20"/>
          <w:lang w:eastAsia="nl-NL"/>
        </w:rPr>
        <w:t>primaire waterkeringen (NL)</w:t>
      </w:r>
    </w:p>
    <w:p w14:paraId="240ADEC1"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De VNAB Modulaire Voorwaarden voor Zaak- en Bedrijfsschadeverzekering VMZB 2021 worden als volgt aangepast:</w:t>
      </w:r>
    </w:p>
    <w:p w14:paraId="50104CEE" w14:textId="77777777" w:rsidR="00116D85" w:rsidRPr="00116D85" w:rsidRDefault="00116D85" w:rsidP="004F0FBD">
      <w:pPr>
        <w:pStyle w:val="Default"/>
        <w:spacing w:line="276" w:lineRule="auto"/>
        <w:rPr>
          <w:rFonts w:ascii="Arial" w:hAnsi="Arial" w:cs="Arial"/>
          <w:sz w:val="20"/>
          <w:szCs w:val="20"/>
        </w:rPr>
      </w:pPr>
    </w:p>
    <w:p w14:paraId="1C6436DB"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1.  Uitbreiding module I - Zaakschade, Art. 2 Verzekerde gevaren/gebeurtenissen</w:t>
      </w:r>
    </w:p>
    <w:p w14:paraId="4B9934B8"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Module I - Zaakschade, art. 2 Verzekerde gevaren/gebeurtenissen wordt uitgebreid </w:t>
      </w:r>
    </w:p>
    <w:p w14:paraId="4F88436B"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met:</w:t>
      </w:r>
    </w:p>
    <w:p w14:paraId="398F5223"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2.26 Overstroming van niet-primaire waterkeringen voor locaties binnen Nederlanden</w:t>
      </w:r>
    </w:p>
    <w:p w14:paraId="4A4EE2A1" w14:textId="77777777" w:rsid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De dekking voor schade of verlies veroorzaakt door overstroming van niet-</w:t>
      </w:r>
    </w:p>
    <w:p w14:paraId="6AC3D690" w14:textId="77777777" w:rsidR="004F0FBD" w:rsidRPr="00116D85" w:rsidRDefault="004F0FBD" w:rsidP="004F0FBD">
      <w:pPr>
        <w:pStyle w:val="Default"/>
        <w:spacing w:line="276" w:lineRule="auto"/>
        <w:rPr>
          <w:rFonts w:ascii="Arial" w:hAnsi="Arial" w:cs="Arial"/>
          <w:sz w:val="20"/>
          <w:szCs w:val="20"/>
        </w:rPr>
      </w:pPr>
    </w:p>
    <w:p w14:paraId="4F591321" w14:textId="77777777" w:rsidR="00116D85" w:rsidRPr="00116D85" w:rsidRDefault="00116D85" w:rsidP="004F0FBD">
      <w:pPr>
        <w:pStyle w:val="Default"/>
        <w:spacing w:line="276" w:lineRule="auto"/>
        <w:ind w:left="708"/>
        <w:rPr>
          <w:rFonts w:ascii="Arial" w:hAnsi="Arial" w:cs="Arial"/>
          <w:sz w:val="20"/>
          <w:szCs w:val="20"/>
        </w:rPr>
      </w:pPr>
      <w:r w:rsidRPr="00116D85">
        <w:rPr>
          <w:rFonts w:ascii="Arial" w:hAnsi="Arial" w:cs="Arial"/>
          <w:sz w:val="20"/>
          <w:szCs w:val="20"/>
        </w:rPr>
        <w:t xml:space="preserve">      primaire waterkeringen voor locaties binnen Nederland is gemaximeerd tot </w:t>
      </w:r>
    </w:p>
    <w:p w14:paraId="273FAE42" w14:textId="55CDE4D4" w:rsidR="00116D85" w:rsidRPr="00116D85" w:rsidRDefault="00116D85" w:rsidP="004F0FBD">
      <w:pPr>
        <w:pStyle w:val="Default"/>
        <w:spacing w:line="276" w:lineRule="auto"/>
        <w:ind w:left="708"/>
        <w:rPr>
          <w:rFonts w:ascii="Arial" w:hAnsi="Arial" w:cs="Arial"/>
          <w:sz w:val="20"/>
          <w:szCs w:val="20"/>
        </w:rPr>
      </w:pPr>
      <w:r w:rsidRPr="00116D85">
        <w:rPr>
          <w:rFonts w:ascii="Arial" w:hAnsi="Arial" w:cs="Arial"/>
          <w:sz w:val="20"/>
          <w:szCs w:val="20"/>
        </w:rPr>
        <w:t xml:space="preserve">      € </w:t>
      </w:r>
      <w:r w:rsidR="00A75F24">
        <w:rPr>
          <w:rFonts w:ascii="Arial" w:hAnsi="Arial" w:cs="Arial"/>
          <w:sz w:val="20"/>
          <w:szCs w:val="20"/>
        </w:rPr>
        <w:t>2</w:t>
      </w:r>
      <w:r w:rsidRPr="00116D85">
        <w:rPr>
          <w:rFonts w:ascii="Arial" w:hAnsi="Arial" w:cs="Arial"/>
          <w:sz w:val="20"/>
          <w:szCs w:val="20"/>
        </w:rPr>
        <w:t>.</w:t>
      </w:r>
      <w:r w:rsidR="00A75F24">
        <w:rPr>
          <w:rFonts w:ascii="Arial" w:hAnsi="Arial" w:cs="Arial"/>
          <w:sz w:val="20"/>
          <w:szCs w:val="20"/>
        </w:rPr>
        <w:t>5</w:t>
      </w:r>
      <w:r w:rsidRPr="00116D85">
        <w:rPr>
          <w:rFonts w:ascii="Arial" w:hAnsi="Arial" w:cs="Arial"/>
          <w:sz w:val="20"/>
          <w:szCs w:val="20"/>
        </w:rPr>
        <w:t xml:space="preserve">00.000,- premier </w:t>
      </w:r>
      <w:proofErr w:type="spellStart"/>
      <w:r w:rsidRPr="00116D85">
        <w:rPr>
          <w:rFonts w:ascii="Arial" w:hAnsi="Arial" w:cs="Arial"/>
          <w:sz w:val="20"/>
          <w:szCs w:val="20"/>
        </w:rPr>
        <w:t>risque</w:t>
      </w:r>
      <w:proofErr w:type="spellEnd"/>
      <w:r w:rsidRPr="00116D85">
        <w:rPr>
          <w:rFonts w:ascii="Arial" w:hAnsi="Arial" w:cs="Arial"/>
          <w:sz w:val="20"/>
          <w:szCs w:val="20"/>
        </w:rPr>
        <w:t xml:space="preserve"> per polis per verzekeringsjaar.</w:t>
      </w:r>
    </w:p>
    <w:p w14:paraId="510CE893"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ab/>
      </w:r>
      <w:r w:rsidRPr="00116D85">
        <w:rPr>
          <w:rFonts w:ascii="Arial" w:hAnsi="Arial" w:cs="Arial"/>
          <w:sz w:val="20"/>
          <w:szCs w:val="20"/>
        </w:rPr>
        <w:tab/>
      </w:r>
      <w:r w:rsidRPr="00116D85">
        <w:rPr>
          <w:rFonts w:ascii="Arial" w:hAnsi="Arial" w:cs="Arial"/>
          <w:sz w:val="20"/>
          <w:szCs w:val="20"/>
        </w:rPr>
        <w:tab/>
      </w:r>
      <w:r w:rsidRPr="00116D85">
        <w:rPr>
          <w:rFonts w:ascii="Arial" w:hAnsi="Arial" w:cs="Arial"/>
          <w:sz w:val="20"/>
          <w:szCs w:val="20"/>
        </w:rPr>
        <w:tab/>
      </w:r>
      <w:r w:rsidRPr="00116D85">
        <w:rPr>
          <w:rFonts w:ascii="Arial" w:hAnsi="Arial" w:cs="Arial"/>
          <w:sz w:val="20"/>
          <w:szCs w:val="20"/>
        </w:rPr>
        <w:tab/>
      </w:r>
    </w:p>
    <w:p w14:paraId="77433DFE"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Met betrekking tot overstroming van niet-primaire waterkeringen voor locaties binnen </w:t>
      </w:r>
    </w:p>
    <w:p w14:paraId="69AE3D5F"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w:t>
      </w:r>
      <w:r w:rsidRPr="00116D85">
        <w:rPr>
          <w:rFonts w:ascii="Arial" w:hAnsi="Arial" w:cs="Arial"/>
          <w:sz w:val="20"/>
          <w:szCs w:val="20"/>
        </w:rPr>
        <w:tab/>
        <w:t xml:space="preserve">      Nederland wordt onder gebeurtenis verstaan een voorval, of een reeks met elkaar </w:t>
      </w:r>
    </w:p>
    <w:p w14:paraId="5C754857"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w:t>
      </w:r>
      <w:r w:rsidRPr="00116D85">
        <w:rPr>
          <w:rFonts w:ascii="Arial" w:hAnsi="Arial" w:cs="Arial"/>
          <w:sz w:val="20"/>
          <w:szCs w:val="20"/>
        </w:rPr>
        <w:tab/>
        <w:t xml:space="preserve">      verband houdende voorvallen die één en dezelfde oorzaak hebben, als gevolg waarvan </w:t>
      </w:r>
    </w:p>
    <w:p w14:paraId="1A6521DA"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w:t>
      </w:r>
      <w:r w:rsidRPr="00116D85">
        <w:rPr>
          <w:rFonts w:ascii="Arial" w:hAnsi="Arial" w:cs="Arial"/>
          <w:sz w:val="20"/>
          <w:szCs w:val="20"/>
        </w:rPr>
        <w:tab/>
        <w:t xml:space="preserve">      schade is ontstaan binnen een periode van 72 opeenvolgende uren.</w:t>
      </w:r>
    </w:p>
    <w:p w14:paraId="34D05F6B"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ab/>
      </w:r>
      <w:r w:rsidRPr="00116D85">
        <w:rPr>
          <w:rFonts w:ascii="Arial" w:hAnsi="Arial" w:cs="Arial"/>
          <w:sz w:val="20"/>
          <w:szCs w:val="20"/>
        </w:rPr>
        <w:tab/>
      </w:r>
      <w:r w:rsidRPr="00116D85">
        <w:rPr>
          <w:rFonts w:ascii="Arial" w:hAnsi="Arial" w:cs="Arial"/>
          <w:sz w:val="20"/>
          <w:szCs w:val="20"/>
        </w:rPr>
        <w:tab/>
      </w:r>
      <w:r w:rsidRPr="00116D85">
        <w:rPr>
          <w:rFonts w:ascii="Arial" w:hAnsi="Arial" w:cs="Arial"/>
          <w:sz w:val="20"/>
          <w:szCs w:val="20"/>
        </w:rPr>
        <w:tab/>
      </w:r>
      <w:r w:rsidRPr="00116D85">
        <w:rPr>
          <w:rFonts w:ascii="Arial" w:hAnsi="Arial" w:cs="Arial"/>
          <w:sz w:val="20"/>
          <w:szCs w:val="20"/>
        </w:rPr>
        <w:tab/>
      </w:r>
    </w:p>
    <w:p w14:paraId="38E960B1"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De verzekerde mag de datum en het tijdstip kiezen waarop de periode van 72 uur </w:t>
      </w:r>
    </w:p>
    <w:p w14:paraId="6C2F3174" w14:textId="77777777" w:rsidR="00116D85" w:rsidRPr="00116D85" w:rsidRDefault="00116D85" w:rsidP="004F0FBD">
      <w:pPr>
        <w:pStyle w:val="Default"/>
        <w:spacing w:line="276" w:lineRule="auto"/>
        <w:ind w:firstLine="708"/>
        <w:rPr>
          <w:rFonts w:ascii="Arial" w:hAnsi="Arial" w:cs="Arial"/>
          <w:sz w:val="20"/>
          <w:szCs w:val="20"/>
        </w:rPr>
      </w:pPr>
      <w:r w:rsidRPr="00116D85">
        <w:rPr>
          <w:rFonts w:ascii="Arial" w:hAnsi="Arial" w:cs="Arial"/>
          <w:sz w:val="20"/>
          <w:szCs w:val="20"/>
        </w:rPr>
        <w:t xml:space="preserve">      aanvangt, op voorwaarde dat geen twee of meer periodes van 72 uur elkaar overlappen.</w:t>
      </w:r>
    </w:p>
    <w:p w14:paraId="69891018" w14:textId="77777777" w:rsidR="00116D85" w:rsidRPr="00116D85" w:rsidRDefault="00116D85" w:rsidP="004F0FBD">
      <w:pPr>
        <w:pStyle w:val="Default"/>
        <w:spacing w:line="276" w:lineRule="auto"/>
        <w:rPr>
          <w:rFonts w:ascii="Arial" w:hAnsi="Arial" w:cs="Arial"/>
          <w:sz w:val="20"/>
          <w:szCs w:val="20"/>
        </w:rPr>
      </w:pPr>
    </w:p>
    <w:p w14:paraId="4A3B6AB8"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2.  Aanpassing module I - Zaakschade, Art. 7 vergoeding boven het verzekerde bedrag</w:t>
      </w:r>
    </w:p>
    <w:p w14:paraId="6479F44D"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In geval van een gedekte schade veroorzaakt door een verzekerd gevaar/gebeurtenis zoals </w:t>
      </w:r>
    </w:p>
    <w:p w14:paraId="359E178C"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genoemd in Module I - Zaakschade, art. 2.26 is het volgende van toepassing:</w:t>
      </w:r>
    </w:p>
    <w:p w14:paraId="0CFA2D14" w14:textId="77777777" w:rsidR="00116D85" w:rsidRPr="00116D85" w:rsidRDefault="00116D85" w:rsidP="004F0FBD">
      <w:pPr>
        <w:pStyle w:val="Default"/>
        <w:spacing w:line="276" w:lineRule="auto"/>
        <w:rPr>
          <w:rFonts w:ascii="Arial" w:hAnsi="Arial" w:cs="Arial"/>
          <w:sz w:val="20"/>
          <w:szCs w:val="20"/>
        </w:rPr>
      </w:pPr>
    </w:p>
    <w:p w14:paraId="74A01C39"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Wijziging titel van module I - Zaakschade Art. 7</w:t>
      </w:r>
    </w:p>
    <w:p w14:paraId="3D67AD3E"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De titel van Module I - Zaakschade, art. 7 wordt gewijzigd in:</w:t>
      </w:r>
    </w:p>
    <w:p w14:paraId="4D6E0B26"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“7. Vergoedingen binnen het premier </w:t>
      </w:r>
      <w:proofErr w:type="spellStart"/>
      <w:r w:rsidRPr="00116D85">
        <w:rPr>
          <w:rFonts w:ascii="Arial" w:hAnsi="Arial" w:cs="Arial"/>
          <w:sz w:val="20"/>
          <w:szCs w:val="20"/>
        </w:rPr>
        <w:t>risque</w:t>
      </w:r>
      <w:proofErr w:type="spellEnd"/>
      <w:r w:rsidRPr="00116D85">
        <w:rPr>
          <w:rFonts w:ascii="Arial" w:hAnsi="Arial" w:cs="Arial"/>
          <w:sz w:val="20"/>
          <w:szCs w:val="20"/>
        </w:rPr>
        <w:t xml:space="preserve"> bedrag en niet boven het verzekerde bedrag”</w:t>
      </w:r>
    </w:p>
    <w:p w14:paraId="11AE92AA" w14:textId="77777777" w:rsidR="00116D85" w:rsidRPr="00116D85" w:rsidRDefault="00116D85" w:rsidP="004F0FBD">
      <w:pPr>
        <w:pStyle w:val="Default"/>
        <w:spacing w:line="276" w:lineRule="auto"/>
        <w:rPr>
          <w:rFonts w:ascii="Arial" w:hAnsi="Arial" w:cs="Arial"/>
          <w:sz w:val="20"/>
          <w:szCs w:val="20"/>
        </w:rPr>
      </w:pPr>
    </w:p>
    <w:p w14:paraId="713D3FC6"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Aanpassing eerste zin van module I - Zaakschade, Art. 7</w:t>
      </w:r>
    </w:p>
    <w:p w14:paraId="55C47BB9"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De eerste zin:</w:t>
      </w:r>
    </w:p>
    <w:p w14:paraId="6DCB5E84"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“Voor zover niet of niet voldoende elders verzekerd wordt boven het verzekerde bedrag </w:t>
      </w:r>
    </w:p>
    <w:p w14:paraId="2DF5E6E4" w14:textId="77777777" w:rsidR="00116D85" w:rsidRPr="00116D85" w:rsidRDefault="00116D85" w:rsidP="004F0FBD">
      <w:pPr>
        <w:pStyle w:val="Default"/>
        <w:spacing w:line="276" w:lineRule="auto"/>
        <w:ind w:firstLine="708"/>
        <w:rPr>
          <w:rFonts w:ascii="Arial" w:hAnsi="Arial" w:cs="Arial"/>
          <w:sz w:val="20"/>
          <w:szCs w:val="20"/>
        </w:rPr>
      </w:pPr>
      <w:r w:rsidRPr="00116D85">
        <w:rPr>
          <w:rFonts w:ascii="Arial" w:hAnsi="Arial" w:cs="Arial"/>
          <w:sz w:val="20"/>
          <w:szCs w:val="20"/>
        </w:rPr>
        <w:t xml:space="preserve">vergoed, tot het daarvoor verzekerde premier </w:t>
      </w:r>
      <w:proofErr w:type="spellStart"/>
      <w:r w:rsidRPr="00116D85">
        <w:rPr>
          <w:rFonts w:ascii="Arial" w:hAnsi="Arial" w:cs="Arial"/>
          <w:sz w:val="20"/>
          <w:szCs w:val="20"/>
        </w:rPr>
        <w:t>risque</w:t>
      </w:r>
      <w:proofErr w:type="spellEnd"/>
      <w:r w:rsidRPr="00116D85">
        <w:rPr>
          <w:rFonts w:ascii="Arial" w:hAnsi="Arial" w:cs="Arial"/>
          <w:sz w:val="20"/>
          <w:szCs w:val="20"/>
        </w:rPr>
        <w:t xml:space="preserve"> bedrag:”</w:t>
      </w:r>
    </w:p>
    <w:p w14:paraId="4DA772E6" w14:textId="77777777" w:rsidR="00116D85" w:rsidRPr="00116D85" w:rsidRDefault="00116D85" w:rsidP="004F0FBD">
      <w:pPr>
        <w:pStyle w:val="Default"/>
        <w:spacing w:line="276" w:lineRule="auto"/>
        <w:rPr>
          <w:rFonts w:ascii="Arial" w:hAnsi="Arial" w:cs="Arial"/>
          <w:sz w:val="20"/>
          <w:szCs w:val="20"/>
        </w:rPr>
      </w:pPr>
    </w:p>
    <w:p w14:paraId="2BEFB2A1"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Wordt vervangen door:</w:t>
      </w:r>
    </w:p>
    <w:p w14:paraId="25A4927F"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“Voor zover niet of niet voldoende elders verzekerd wordt binnen het genoemde premier </w:t>
      </w:r>
    </w:p>
    <w:p w14:paraId="3594DAF8" w14:textId="77777777" w:rsidR="00116D85" w:rsidRPr="00116D85" w:rsidRDefault="00116D85" w:rsidP="004F0FBD">
      <w:pPr>
        <w:pStyle w:val="Default"/>
        <w:spacing w:line="276" w:lineRule="auto"/>
        <w:ind w:firstLine="708"/>
        <w:rPr>
          <w:rFonts w:ascii="Arial" w:hAnsi="Arial" w:cs="Arial"/>
          <w:sz w:val="20"/>
          <w:szCs w:val="20"/>
        </w:rPr>
      </w:pPr>
      <w:proofErr w:type="spellStart"/>
      <w:r w:rsidRPr="00116D85">
        <w:rPr>
          <w:rFonts w:ascii="Arial" w:hAnsi="Arial" w:cs="Arial"/>
          <w:sz w:val="20"/>
          <w:szCs w:val="20"/>
        </w:rPr>
        <w:t>risque</w:t>
      </w:r>
      <w:proofErr w:type="spellEnd"/>
      <w:r w:rsidRPr="00116D85">
        <w:rPr>
          <w:rFonts w:ascii="Arial" w:hAnsi="Arial" w:cs="Arial"/>
          <w:sz w:val="20"/>
          <w:szCs w:val="20"/>
        </w:rPr>
        <w:t xml:space="preserve"> bedrag voor overstroming van niet-primaire waterkeringen en niet boven het </w:t>
      </w:r>
    </w:p>
    <w:p w14:paraId="2AA124DA" w14:textId="77777777" w:rsidR="00116D85" w:rsidRPr="00116D85" w:rsidRDefault="00116D85" w:rsidP="004F0FBD">
      <w:pPr>
        <w:pStyle w:val="Default"/>
        <w:spacing w:line="276" w:lineRule="auto"/>
        <w:ind w:firstLine="708"/>
        <w:rPr>
          <w:rFonts w:ascii="Arial" w:hAnsi="Arial" w:cs="Arial"/>
          <w:sz w:val="20"/>
          <w:szCs w:val="20"/>
        </w:rPr>
      </w:pPr>
      <w:r w:rsidRPr="00116D85">
        <w:rPr>
          <w:rFonts w:ascii="Arial" w:hAnsi="Arial" w:cs="Arial"/>
          <w:sz w:val="20"/>
          <w:szCs w:val="20"/>
        </w:rPr>
        <w:t>verzekerde bedrag vergoed: ”</w:t>
      </w:r>
    </w:p>
    <w:p w14:paraId="030F80FD" w14:textId="77777777" w:rsidR="00116D85" w:rsidRPr="00116D85" w:rsidRDefault="00116D85" w:rsidP="004F0FBD">
      <w:pPr>
        <w:pStyle w:val="Default"/>
        <w:spacing w:line="276" w:lineRule="auto"/>
        <w:rPr>
          <w:rFonts w:ascii="Arial" w:hAnsi="Arial" w:cs="Arial"/>
          <w:sz w:val="20"/>
          <w:szCs w:val="20"/>
        </w:rPr>
      </w:pPr>
    </w:p>
    <w:p w14:paraId="04D40975"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Uitbreiding te vergoeden kosten in Module I - Zaakschade Art. 7 </w:t>
      </w:r>
    </w:p>
    <w:p w14:paraId="557B930A"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Module I - Zaakschade, art. 7 wordt uitgebreid met:</w:t>
      </w:r>
    </w:p>
    <w:p w14:paraId="00C4C6B0"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7.10 Kosten voor het afbreken, wegruimen, afvoeren, storten en vernietigen van niet </w:t>
      </w:r>
    </w:p>
    <w:p w14:paraId="1806ECE3" w14:textId="77777777" w:rsidR="00116D85" w:rsidRPr="00116D85" w:rsidRDefault="00116D85" w:rsidP="004F0FBD">
      <w:pPr>
        <w:pStyle w:val="Default"/>
        <w:spacing w:line="276" w:lineRule="auto"/>
        <w:ind w:firstLine="708"/>
        <w:rPr>
          <w:rFonts w:ascii="Arial" w:hAnsi="Arial" w:cs="Arial"/>
          <w:sz w:val="20"/>
          <w:szCs w:val="20"/>
        </w:rPr>
      </w:pPr>
      <w:r w:rsidRPr="00116D85">
        <w:rPr>
          <w:rFonts w:ascii="Arial" w:hAnsi="Arial" w:cs="Arial"/>
          <w:sz w:val="20"/>
          <w:szCs w:val="20"/>
        </w:rPr>
        <w:t xml:space="preserve">      verzekerde zaken (inclusief water, modder etc.), die door de overstroming van niet-</w:t>
      </w:r>
    </w:p>
    <w:p w14:paraId="5CBA749D" w14:textId="77777777" w:rsidR="00116D85" w:rsidRPr="00116D85" w:rsidRDefault="00116D85" w:rsidP="004F0FBD">
      <w:pPr>
        <w:pStyle w:val="Default"/>
        <w:spacing w:line="276" w:lineRule="auto"/>
        <w:ind w:firstLine="708"/>
        <w:rPr>
          <w:rFonts w:ascii="Arial" w:hAnsi="Arial" w:cs="Arial"/>
          <w:sz w:val="20"/>
          <w:szCs w:val="20"/>
        </w:rPr>
      </w:pPr>
      <w:r w:rsidRPr="00116D85">
        <w:rPr>
          <w:rFonts w:ascii="Arial" w:hAnsi="Arial" w:cs="Arial"/>
          <w:sz w:val="20"/>
          <w:szCs w:val="20"/>
        </w:rPr>
        <w:t xml:space="preserve">     primaire waterkeringen op de verzekerde locatie terecht zijn gekomen;</w:t>
      </w:r>
    </w:p>
    <w:p w14:paraId="7818A08F"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7.11 Kosten voor het reinigen van rioleringen en overige leidingen op de verzekerde locatie;</w:t>
      </w:r>
    </w:p>
    <w:p w14:paraId="63D4774C" w14:textId="7C5959AB" w:rsidR="00AC7590" w:rsidRDefault="00AC7590">
      <w:pPr>
        <w:spacing w:after="0" w:line="240" w:lineRule="auto"/>
        <w:rPr>
          <w:rFonts w:ascii="Arial" w:hAnsi="Arial" w:cs="Arial"/>
          <w:color w:val="000000"/>
          <w:sz w:val="20"/>
          <w:szCs w:val="20"/>
        </w:rPr>
      </w:pPr>
      <w:r>
        <w:rPr>
          <w:rFonts w:ascii="Arial" w:hAnsi="Arial" w:cs="Arial"/>
          <w:sz w:val="20"/>
          <w:szCs w:val="20"/>
        </w:rPr>
        <w:br w:type="page"/>
      </w:r>
    </w:p>
    <w:p w14:paraId="68F1876F"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lastRenderedPageBreak/>
        <w:t>3.  Vervanging uitsluiting module I - Zaakschade, Art. 4.4 overstroming</w:t>
      </w:r>
    </w:p>
    <w:p w14:paraId="14E58B96"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In geval van een gedekte schade veroorzaakt door een verzekerd gevaar/gebeurtenis zoals </w:t>
      </w:r>
    </w:p>
    <w:p w14:paraId="4528C04D"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genoemd in Module I - Zaakschade, art. 2.26 wordt Module I - Zaakschade, art. 4.4 vervangen </w:t>
      </w:r>
    </w:p>
    <w:p w14:paraId="47661666"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door de volgende uitsluiting:</w:t>
      </w:r>
    </w:p>
    <w:p w14:paraId="32762B63" w14:textId="77777777" w:rsidR="00116D85" w:rsidRPr="00116D85" w:rsidRDefault="00116D85" w:rsidP="004F0FBD">
      <w:pPr>
        <w:pStyle w:val="Default"/>
        <w:spacing w:line="276" w:lineRule="auto"/>
        <w:rPr>
          <w:rFonts w:ascii="Arial" w:hAnsi="Arial" w:cs="Arial"/>
          <w:sz w:val="20"/>
          <w:szCs w:val="20"/>
        </w:rPr>
      </w:pPr>
    </w:p>
    <w:p w14:paraId="7A6B30C1"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4.4 Overstroming</w:t>
      </w:r>
    </w:p>
    <w:p w14:paraId="7D3A5A5D"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Van de verzekering is uitgesloten:</w:t>
      </w:r>
    </w:p>
    <w:p w14:paraId="42A9A489" w14:textId="77777777" w:rsidR="00116D85" w:rsidRPr="00116D85" w:rsidRDefault="00116D85" w:rsidP="004F0FBD">
      <w:pPr>
        <w:pStyle w:val="Default"/>
        <w:spacing w:line="276" w:lineRule="auto"/>
        <w:rPr>
          <w:rFonts w:ascii="Arial" w:hAnsi="Arial" w:cs="Arial"/>
          <w:sz w:val="20"/>
          <w:szCs w:val="20"/>
        </w:rPr>
      </w:pPr>
    </w:p>
    <w:p w14:paraId="0119F444"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4.4.1 Schade aan of verlies van </w:t>
      </w:r>
      <w:proofErr w:type="spellStart"/>
      <w:r w:rsidRPr="00116D85">
        <w:rPr>
          <w:rFonts w:ascii="Arial" w:hAnsi="Arial" w:cs="Arial"/>
          <w:sz w:val="20"/>
          <w:szCs w:val="20"/>
        </w:rPr>
        <w:t>gevaarsobjecten</w:t>
      </w:r>
      <w:proofErr w:type="spellEnd"/>
      <w:r w:rsidRPr="00116D85">
        <w:rPr>
          <w:rFonts w:ascii="Arial" w:hAnsi="Arial" w:cs="Arial"/>
          <w:sz w:val="20"/>
          <w:szCs w:val="20"/>
        </w:rPr>
        <w:t xml:space="preserve"> veroorzaakt door:</w:t>
      </w:r>
    </w:p>
    <w:p w14:paraId="5BBC75AC"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 overstroming van primaire waterkeringen;</w:t>
      </w:r>
    </w:p>
    <w:p w14:paraId="67FB1E53"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 een combinatie van overstroming van primaire- en niet-primaire waterkeringen;</w:t>
      </w:r>
    </w:p>
    <w:p w14:paraId="27C74F77"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 overstroming die veroorzaakt wordt door direct ingrijpen van de overheid.</w:t>
      </w:r>
    </w:p>
    <w:p w14:paraId="24403EA1"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 water dat buiten de oevers is getreden in buitendijkse gebieden. Bijvoorbeeld </w:t>
      </w:r>
    </w:p>
    <w:p w14:paraId="4FAF7B62"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w:t>
      </w:r>
      <w:r w:rsidRPr="00116D85">
        <w:rPr>
          <w:rFonts w:ascii="Arial" w:hAnsi="Arial" w:cs="Arial"/>
          <w:sz w:val="20"/>
          <w:szCs w:val="20"/>
        </w:rPr>
        <w:tab/>
      </w:r>
      <w:r w:rsidRPr="00116D85">
        <w:rPr>
          <w:rFonts w:ascii="Arial" w:hAnsi="Arial" w:cs="Arial"/>
          <w:sz w:val="20"/>
          <w:szCs w:val="20"/>
        </w:rPr>
        <w:tab/>
        <w:t xml:space="preserve">  Buitendijkse havens, uiterwaarden en gebieden die door de overheid zijn </w:t>
      </w:r>
    </w:p>
    <w:p w14:paraId="1A1D30BA"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w:t>
      </w:r>
      <w:r w:rsidRPr="00116D85">
        <w:rPr>
          <w:rFonts w:ascii="Arial" w:hAnsi="Arial" w:cs="Arial"/>
          <w:sz w:val="20"/>
          <w:szCs w:val="20"/>
        </w:rPr>
        <w:tab/>
      </w:r>
      <w:r w:rsidRPr="00116D85">
        <w:rPr>
          <w:rFonts w:ascii="Arial" w:hAnsi="Arial" w:cs="Arial"/>
          <w:sz w:val="20"/>
          <w:szCs w:val="20"/>
        </w:rPr>
        <w:tab/>
        <w:t xml:space="preserve">  aangewezen voor waterberging.</w:t>
      </w:r>
    </w:p>
    <w:p w14:paraId="6CE3060A"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ab/>
      </w:r>
      <w:r w:rsidRPr="00116D85">
        <w:rPr>
          <w:rFonts w:ascii="Arial" w:hAnsi="Arial" w:cs="Arial"/>
          <w:sz w:val="20"/>
          <w:szCs w:val="20"/>
        </w:rPr>
        <w:tab/>
      </w:r>
      <w:r w:rsidRPr="00116D85">
        <w:rPr>
          <w:rFonts w:ascii="Arial" w:hAnsi="Arial" w:cs="Arial"/>
          <w:sz w:val="20"/>
          <w:szCs w:val="20"/>
        </w:rPr>
        <w:tab/>
      </w:r>
      <w:r w:rsidRPr="00116D85">
        <w:rPr>
          <w:rFonts w:ascii="Arial" w:hAnsi="Arial" w:cs="Arial"/>
          <w:sz w:val="20"/>
          <w:szCs w:val="20"/>
        </w:rPr>
        <w:tab/>
      </w:r>
      <w:r w:rsidRPr="00116D85">
        <w:rPr>
          <w:rFonts w:ascii="Arial" w:hAnsi="Arial" w:cs="Arial"/>
          <w:sz w:val="20"/>
          <w:szCs w:val="20"/>
        </w:rPr>
        <w:tab/>
      </w:r>
      <w:r w:rsidRPr="00116D85">
        <w:rPr>
          <w:rFonts w:ascii="Arial" w:hAnsi="Arial" w:cs="Arial"/>
          <w:sz w:val="20"/>
          <w:szCs w:val="20"/>
        </w:rPr>
        <w:tab/>
      </w:r>
      <w:r w:rsidRPr="00116D85">
        <w:rPr>
          <w:rFonts w:ascii="Arial" w:hAnsi="Arial" w:cs="Arial"/>
          <w:sz w:val="20"/>
          <w:szCs w:val="20"/>
        </w:rPr>
        <w:tab/>
        <w:t xml:space="preserve">  </w:t>
      </w:r>
    </w:p>
    <w:p w14:paraId="5C6BAFDB"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4.4.2 Module I - Zaakschade, art. 7.5 Huurderving</w:t>
      </w:r>
    </w:p>
    <w:p w14:paraId="2A465913"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4.4.3 Module II - Bedrijfsschade</w:t>
      </w:r>
    </w:p>
    <w:p w14:paraId="67D3F2AF"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Deze uitsluitingen gelden niet voor brand of ontploffing veroorzaakt door </w:t>
      </w:r>
    </w:p>
    <w:p w14:paraId="49121A09"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w:t>
      </w:r>
      <w:r w:rsidRPr="00116D85">
        <w:rPr>
          <w:rFonts w:ascii="Arial" w:hAnsi="Arial" w:cs="Arial"/>
          <w:sz w:val="20"/>
          <w:szCs w:val="20"/>
        </w:rPr>
        <w:tab/>
      </w:r>
      <w:r w:rsidRPr="00116D85">
        <w:rPr>
          <w:rFonts w:ascii="Arial" w:hAnsi="Arial" w:cs="Arial"/>
          <w:sz w:val="20"/>
          <w:szCs w:val="20"/>
        </w:rPr>
        <w:tab/>
        <w:t>overstroming.</w:t>
      </w:r>
    </w:p>
    <w:p w14:paraId="567DABC7" w14:textId="77777777" w:rsidR="00116D85" w:rsidRPr="00116D85" w:rsidRDefault="00116D85" w:rsidP="004F0FBD">
      <w:pPr>
        <w:pStyle w:val="Default"/>
        <w:spacing w:line="276" w:lineRule="auto"/>
        <w:rPr>
          <w:rFonts w:ascii="Arial" w:hAnsi="Arial" w:cs="Arial"/>
          <w:sz w:val="20"/>
          <w:szCs w:val="20"/>
        </w:rPr>
      </w:pPr>
    </w:p>
    <w:p w14:paraId="2E33C956" w14:textId="2FF3D6FB"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4.  </w:t>
      </w:r>
      <w:r w:rsidR="00661D25" w:rsidRPr="00116D85">
        <w:rPr>
          <w:rFonts w:ascii="Arial" w:hAnsi="Arial" w:cs="Arial"/>
          <w:sz w:val="20"/>
          <w:szCs w:val="20"/>
        </w:rPr>
        <w:t>Begripsomschrijvingen</w:t>
      </w:r>
    </w:p>
    <w:p w14:paraId="13BFAC21" w14:textId="77777777" w:rsidR="00116D85" w:rsidRPr="00116D85" w:rsidRDefault="00116D85" w:rsidP="004F0FBD">
      <w:pPr>
        <w:pStyle w:val="Default"/>
        <w:spacing w:line="276" w:lineRule="auto"/>
        <w:rPr>
          <w:rFonts w:ascii="Arial" w:hAnsi="Arial" w:cs="Arial"/>
          <w:sz w:val="20"/>
          <w:szCs w:val="20"/>
        </w:rPr>
      </w:pPr>
    </w:p>
    <w:p w14:paraId="3B3B3732"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Overstroming</w:t>
      </w:r>
    </w:p>
    <w:p w14:paraId="69C13E65"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Het overstromen ten gevolge van het bezwijken of overlopen van dijken, kaden, sluizen, </w:t>
      </w:r>
    </w:p>
    <w:p w14:paraId="3583A29A"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oevers of andere waterkeringen.</w:t>
      </w:r>
    </w:p>
    <w:p w14:paraId="1601B5BB" w14:textId="77777777" w:rsidR="00116D85" w:rsidRPr="00116D85" w:rsidRDefault="00116D85" w:rsidP="004F0FBD">
      <w:pPr>
        <w:pStyle w:val="Default"/>
        <w:spacing w:line="276" w:lineRule="auto"/>
        <w:rPr>
          <w:rFonts w:ascii="Arial" w:hAnsi="Arial" w:cs="Arial"/>
          <w:sz w:val="20"/>
          <w:szCs w:val="20"/>
        </w:rPr>
      </w:pPr>
    </w:p>
    <w:p w14:paraId="5AA57ADC"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Primaire waterkeringen</w:t>
      </w:r>
    </w:p>
    <w:p w14:paraId="19671F0B"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Objecten, werken, constructies, oevers of andere (natuurlijke) waterkeringen die bescherming </w:t>
      </w:r>
    </w:p>
    <w:p w14:paraId="241EA9A9"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bieden tegen overstroming door buitenwater. Welke waterkeringen hier onder worden </w:t>
      </w:r>
    </w:p>
    <w:p w14:paraId="475F88DE"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verstaan is nader omschreven in de Waterwet.</w:t>
      </w:r>
    </w:p>
    <w:p w14:paraId="371289A3" w14:textId="77777777" w:rsidR="00116D85" w:rsidRPr="00116D85" w:rsidRDefault="00116D85" w:rsidP="004F0FBD">
      <w:pPr>
        <w:pStyle w:val="Default"/>
        <w:spacing w:line="276" w:lineRule="auto"/>
        <w:rPr>
          <w:rFonts w:ascii="Arial" w:hAnsi="Arial" w:cs="Arial"/>
          <w:sz w:val="20"/>
          <w:szCs w:val="20"/>
        </w:rPr>
      </w:pPr>
    </w:p>
    <w:p w14:paraId="5D36F5A6"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Niet-primaire waterkeringen</w:t>
      </w:r>
    </w:p>
    <w:p w14:paraId="207ACD6E"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Objecten, werken, constructies, oevers of andere (natuurlijke) waterkeringen binnen </w:t>
      </w:r>
    </w:p>
    <w:p w14:paraId="2227AC8F"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Nederland die beveiliging bieden tegen overstroming en die volgens de Waterwet niet als </w:t>
      </w:r>
    </w:p>
    <w:p w14:paraId="6713BB3F"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primaire waterkering zijn beschreven. Een niet-primaire waterkering die ononderbroken </w:t>
      </w:r>
    </w:p>
    <w:p w14:paraId="7B033CCB"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doorloopt in België of Duitsland wordt tot 25 kilometer vanaf de Nederlandse grens ook in </w:t>
      </w:r>
    </w:p>
    <w:p w14:paraId="464040F1"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België of Duitsland beschouwd als niet-primaire waterkering in de zin van deze clausule.</w:t>
      </w:r>
    </w:p>
    <w:p w14:paraId="2A082782" w14:textId="77777777" w:rsidR="00116D85" w:rsidRPr="00116D85" w:rsidRDefault="00116D85" w:rsidP="004F0FBD">
      <w:pPr>
        <w:pStyle w:val="Default"/>
        <w:spacing w:line="276" w:lineRule="auto"/>
        <w:rPr>
          <w:rFonts w:ascii="Arial" w:hAnsi="Arial" w:cs="Arial"/>
          <w:sz w:val="20"/>
          <w:szCs w:val="20"/>
        </w:rPr>
      </w:pPr>
    </w:p>
    <w:p w14:paraId="15E0646C"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Waterwet</w:t>
      </w:r>
    </w:p>
    <w:p w14:paraId="5C792D91"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Wet van 29 januari 2009, houdende regels met betrekking tot het beheer en gebruik van </w:t>
      </w:r>
    </w:p>
    <w:p w14:paraId="2FD60591" w14:textId="77777777" w:rsidR="00116D85" w:rsidRPr="00116D85" w:rsidRDefault="00116D85" w:rsidP="004F0FBD">
      <w:pPr>
        <w:pStyle w:val="Default"/>
        <w:spacing w:line="276" w:lineRule="auto"/>
        <w:rPr>
          <w:rFonts w:ascii="Arial" w:hAnsi="Arial" w:cs="Arial"/>
          <w:sz w:val="20"/>
          <w:szCs w:val="20"/>
        </w:rPr>
      </w:pPr>
      <w:r w:rsidRPr="00116D85">
        <w:rPr>
          <w:rFonts w:ascii="Arial" w:hAnsi="Arial" w:cs="Arial"/>
          <w:sz w:val="20"/>
          <w:szCs w:val="20"/>
        </w:rPr>
        <w:t xml:space="preserve">            watersystemen (Waterwet). Zie www.overheid.nl</w:t>
      </w:r>
    </w:p>
    <w:p w14:paraId="50C44DCF" w14:textId="33FC800E" w:rsidR="00AC7590" w:rsidRDefault="00AC7590">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5B581942" w14:textId="77777777" w:rsidR="00F60657" w:rsidRPr="00085999" w:rsidRDefault="00F60657" w:rsidP="004F0FBD">
      <w:pPr>
        <w:spacing w:after="0"/>
        <w:rPr>
          <w:rFonts w:ascii="Arial" w:hAnsi="Arial" w:cs="Arial"/>
          <w:b/>
          <w:sz w:val="20"/>
          <w:szCs w:val="20"/>
        </w:rPr>
      </w:pPr>
      <w:bookmarkStart w:id="1" w:name="_Hlk210479427"/>
      <w:r w:rsidRPr="00085999">
        <w:rPr>
          <w:rFonts w:ascii="Arial" w:hAnsi="Arial" w:cs="Arial"/>
          <w:b/>
          <w:sz w:val="20"/>
          <w:szCs w:val="20"/>
        </w:rPr>
        <w:lastRenderedPageBreak/>
        <w:t>Maximum uitkering – VMZB 2021</w:t>
      </w:r>
    </w:p>
    <w:p w14:paraId="5DCDE8EB"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In aanvulling op of in afwijking of als vervanging van de artikelen als genoemd in de VNAB Modulaire voorwaarden voor zaak- en bedrijfsschadeverzekering (VMZB 2021), wordt uitdrukkelijk overeengekomen dat de hierna omschreven limieten in bedragen, percentages en/of anders omschreven per genoemd (sub) artikel van toepassing zijn op deze verzekering.</w:t>
      </w:r>
    </w:p>
    <w:p w14:paraId="3F6D6772" w14:textId="77777777" w:rsidR="00F60657" w:rsidRDefault="00F60657" w:rsidP="004F0FBD">
      <w:pPr>
        <w:spacing w:after="0"/>
        <w:rPr>
          <w:rFonts w:ascii="Arial" w:hAnsi="Arial" w:cs="Arial"/>
          <w:sz w:val="20"/>
          <w:szCs w:val="20"/>
        </w:rPr>
      </w:pPr>
    </w:p>
    <w:p w14:paraId="632665B7"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Algemene voorwaarden:</w:t>
      </w:r>
    </w:p>
    <w:p w14:paraId="53190D7F"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13.       </w:t>
      </w:r>
      <w:proofErr w:type="spellStart"/>
      <w:r w:rsidRPr="00085999">
        <w:rPr>
          <w:rFonts w:ascii="Arial" w:hAnsi="Arial" w:cs="Arial"/>
          <w:sz w:val="20"/>
          <w:szCs w:val="20"/>
        </w:rPr>
        <w:t>Verbrugging</w:t>
      </w:r>
      <w:proofErr w:type="spellEnd"/>
      <w:r w:rsidRPr="00085999">
        <w:rPr>
          <w:rFonts w:ascii="Arial" w:hAnsi="Arial" w:cs="Arial"/>
          <w:sz w:val="20"/>
          <w:szCs w:val="20"/>
        </w:rPr>
        <w:t xml:space="preserve"> </w:t>
      </w:r>
    </w:p>
    <w:p w14:paraId="0327B02F"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            Indien meerdere locaties zijn verzekerd, dan is het </w:t>
      </w:r>
      <w:proofErr w:type="spellStart"/>
      <w:r w:rsidRPr="00085999">
        <w:rPr>
          <w:rFonts w:ascii="Arial" w:hAnsi="Arial" w:cs="Arial"/>
          <w:sz w:val="20"/>
          <w:szCs w:val="20"/>
        </w:rPr>
        <w:t>verbruggen</w:t>
      </w:r>
      <w:proofErr w:type="spellEnd"/>
      <w:r w:rsidRPr="00085999">
        <w:rPr>
          <w:rFonts w:ascii="Arial" w:hAnsi="Arial" w:cs="Arial"/>
          <w:sz w:val="20"/>
          <w:szCs w:val="20"/>
        </w:rPr>
        <w:t xml:space="preserve"> van verzekerde bedragen van</w:t>
      </w:r>
    </w:p>
    <w:p w14:paraId="249EB5E5" w14:textId="77777777" w:rsidR="00F60657" w:rsidRPr="00085999" w:rsidRDefault="00F60657" w:rsidP="004F0FBD">
      <w:pPr>
        <w:spacing w:after="0"/>
        <w:ind w:firstLine="708"/>
        <w:rPr>
          <w:rFonts w:ascii="Arial" w:hAnsi="Arial" w:cs="Arial"/>
          <w:sz w:val="20"/>
          <w:szCs w:val="20"/>
        </w:rPr>
      </w:pPr>
      <w:r w:rsidRPr="00085999">
        <w:rPr>
          <w:rFonts w:ascii="Arial" w:hAnsi="Arial" w:cs="Arial"/>
          <w:sz w:val="20"/>
          <w:szCs w:val="20"/>
        </w:rPr>
        <w:t xml:space="preserve">andere locaties naar de locatie waar zich een schade heeft voorgedaan (hierna: </w:t>
      </w:r>
    </w:p>
    <w:p w14:paraId="77B4DC38"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 </w:t>
      </w:r>
      <w:r w:rsidRPr="00085999">
        <w:rPr>
          <w:rFonts w:ascii="Arial" w:hAnsi="Arial" w:cs="Arial"/>
          <w:sz w:val="20"/>
          <w:szCs w:val="20"/>
        </w:rPr>
        <w:tab/>
        <w:t xml:space="preserve">schadelocatie) slechts toegestaan tot 130% van de laatst bij verzekeraars bekende bedragen </w:t>
      </w:r>
    </w:p>
    <w:p w14:paraId="707152DE" w14:textId="77777777" w:rsidR="00F60657" w:rsidRPr="00085999" w:rsidRDefault="00F60657" w:rsidP="004F0FBD">
      <w:pPr>
        <w:spacing w:after="0"/>
        <w:ind w:firstLine="708"/>
        <w:rPr>
          <w:rFonts w:ascii="Arial" w:hAnsi="Arial" w:cs="Arial"/>
          <w:sz w:val="20"/>
          <w:szCs w:val="20"/>
        </w:rPr>
      </w:pPr>
      <w:r w:rsidRPr="00085999">
        <w:rPr>
          <w:rFonts w:ascii="Arial" w:hAnsi="Arial" w:cs="Arial"/>
          <w:sz w:val="20"/>
          <w:szCs w:val="20"/>
        </w:rPr>
        <w:t>van de schadelocatie.</w:t>
      </w:r>
    </w:p>
    <w:p w14:paraId="4684F8AC" w14:textId="77777777" w:rsidR="00F60657" w:rsidRPr="00085999" w:rsidRDefault="00F60657" w:rsidP="004F0FBD">
      <w:pPr>
        <w:spacing w:after="0"/>
        <w:rPr>
          <w:rFonts w:ascii="Arial" w:hAnsi="Arial" w:cs="Arial"/>
          <w:sz w:val="20"/>
          <w:szCs w:val="20"/>
        </w:rPr>
      </w:pPr>
    </w:p>
    <w:p w14:paraId="7644B938"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Module I:</w:t>
      </w:r>
    </w:p>
    <w:p w14:paraId="45829846"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2.17      Storing in of uitval van koel- en diepvrieskasten respectievelijk -kisten. De dekking onder dit </w:t>
      </w:r>
    </w:p>
    <w:p w14:paraId="3E1883E1" w14:textId="77777777" w:rsidR="00F60657" w:rsidRDefault="00F60657" w:rsidP="004F0FBD">
      <w:pPr>
        <w:spacing w:after="0"/>
        <w:ind w:firstLine="708"/>
        <w:rPr>
          <w:rFonts w:ascii="Arial" w:hAnsi="Arial" w:cs="Arial"/>
          <w:sz w:val="20"/>
          <w:szCs w:val="20"/>
        </w:rPr>
      </w:pPr>
      <w:r w:rsidRPr="00085999">
        <w:rPr>
          <w:rFonts w:ascii="Arial" w:hAnsi="Arial" w:cs="Arial"/>
          <w:sz w:val="20"/>
          <w:szCs w:val="20"/>
        </w:rPr>
        <w:t>artikel is gemaximeerd tot € 5.000,- per gebeurtenis.</w:t>
      </w:r>
    </w:p>
    <w:p w14:paraId="2644DEDC" w14:textId="77777777" w:rsidR="004F0FBD" w:rsidRPr="00085999" w:rsidRDefault="004F0FBD" w:rsidP="004F0FBD">
      <w:pPr>
        <w:spacing w:after="0"/>
        <w:ind w:firstLine="708"/>
        <w:rPr>
          <w:rFonts w:ascii="Arial" w:hAnsi="Arial" w:cs="Arial"/>
          <w:sz w:val="20"/>
          <w:szCs w:val="20"/>
        </w:rPr>
      </w:pPr>
    </w:p>
    <w:p w14:paraId="4D882F65"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5.1        lid c. Bedrijfsuitrusting/inventaris/goederen in </w:t>
      </w:r>
      <w:proofErr w:type="spellStart"/>
      <w:r w:rsidRPr="00085999">
        <w:rPr>
          <w:rFonts w:ascii="Arial" w:hAnsi="Arial" w:cs="Arial"/>
          <w:sz w:val="20"/>
          <w:szCs w:val="20"/>
        </w:rPr>
        <w:t>portakabins</w:t>
      </w:r>
      <w:proofErr w:type="spellEnd"/>
      <w:r w:rsidRPr="00085999">
        <w:rPr>
          <w:rFonts w:ascii="Arial" w:hAnsi="Arial" w:cs="Arial"/>
          <w:sz w:val="20"/>
          <w:szCs w:val="20"/>
        </w:rPr>
        <w:t xml:space="preserve"> of containers: maximaal € 500.000,- </w:t>
      </w:r>
    </w:p>
    <w:p w14:paraId="7C8F1BAA"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             per locatie.</w:t>
      </w:r>
    </w:p>
    <w:p w14:paraId="19255121"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5.1        lid d. Bedrijfsuitrusting/inventaris/goederen in gebouwen op locaties binnen Europa die niet op </w:t>
      </w:r>
    </w:p>
    <w:p w14:paraId="47A628F1"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             het </w:t>
      </w:r>
      <w:proofErr w:type="spellStart"/>
      <w:r w:rsidRPr="00085999">
        <w:rPr>
          <w:rFonts w:ascii="Arial" w:hAnsi="Arial" w:cs="Arial"/>
          <w:sz w:val="20"/>
          <w:szCs w:val="20"/>
        </w:rPr>
        <w:t>polisblad</w:t>
      </w:r>
      <w:proofErr w:type="spellEnd"/>
      <w:r w:rsidRPr="00085999">
        <w:rPr>
          <w:rFonts w:ascii="Arial" w:hAnsi="Arial" w:cs="Arial"/>
          <w:sz w:val="20"/>
          <w:szCs w:val="20"/>
        </w:rPr>
        <w:t xml:space="preserve"> zijn genoemd: maximaal € 500.000,- per locatie.</w:t>
      </w:r>
    </w:p>
    <w:p w14:paraId="4C7D8A1B"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5.1        lid e. Bedrijfsuitrusting/inventaris/goederen buiten gebouwen op locaties binnen Europa die </w:t>
      </w:r>
    </w:p>
    <w:p w14:paraId="0727FE83"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             niet op het </w:t>
      </w:r>
      <w:proofErr w:type="spellStart"/>
      <w:r w:rsidRPr="00085999">
        <w:rPr>
          <w:rFonts w:ascii="Arial" w:hAnsi="Arial" w:cs="Arial"/>
          <w:sz w:val="20"/>
          <w:szCs w:val="20"/>
        </w:rPr>
        <w:t>polisblad</w:t>
      </w:r>
      <w:proofErr w:type="spellEnd"/>
      <w:r w:rsidRPr="00085999">
        <w:rPr>
          <w:rFonts w:ascii="Arial" w:hAnsi="Arial" w:cs="Arial"/>
          <w:sz w:val="20"/>
          <w:szCs w:val="20"/>
        </w:rPr>
        <w:t xml:space="preserve"> zijn genoemd: maximaal € 500.000,- per locatie.</w:t>
      </w:r>
    </w:p>
    <w:p w14:paraId="245B8CC2"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5.3        Diefstal na braak van de verzekerde </w:t>
      </w:r>
      <w:proofErr w:type="spellStart"/>
      <w:r w:rsidRPr="00085999">
        <w:rPr>
          <w:rFonts w:ascii="Arial" w:hAnsi="Arial" w:cs="Arial"/>
          <w:sz w:val="20"/>
          <w:szCs w:val="20"/>
        </w:rPr>
        <w:t>gevaarsobjecten</w:t>
      </w:r>
      <w:proofErr w:type="spellEnd"/>
      <w:r w:rsidRPr="00085999">
        <w:rPr>
          <w:rFonts w:ascii="Arial" w:hAnsi="Arial" w:cs="Arial"/>
          <w:sz w:val="20"/>
          <w:szCs w:val="20"/>
        </w:rPr>
        <w:t xml:space="preserve">, die zich bevinden in een afgesloten </w:t>
      </w:r>
    </w:p>
    <w:p w14:paraId="6733A58C"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             personenauto in de Benelux: maximaal € 5.000,- per gebeurtenis.</w:t>
      </w:r>
    </w:p>
    <w:p w14:paraId="4362D91B"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7.1        Bereddingskosten: maximaal 50% van het verzekerde bedrag van de betreffende locatie.</w:t>
      </w:r>
    </w:p>
    <w:p w14:paraId="422FB434" w14:textId="24C2AE0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7.2        Opruimingskosten: € </w:t>
      </w:r>
      <w:r w:rsidR="008A6A00">
        <w:rPr>
          <w:rFonts w:ascii="Arial" w:hAnsi="Arial" w:cs="Arial"/>
          <w:sz w:val="20"/>
          <w:szCs w:val="20"/>
        </w:rPr>
        <w:t>250</w:t>
      </w:r>
      <w:r w:rsidRPr="00085999">
        <w:rPr>
          <w:rFonts w:ascii="Arial" w:hAnsi="Arial" w:cs="Arial"/>
          <w:sz w:val="20"/>
          <w:szCs w:val="20"/>
        </w:rPr>
        <w:t xml:space="preserve">.000,- per gebeurtenis of indien dat meer blijkt te zijn tot maximaal </w:t>
      </w:r>
    </w:p>
    <w:p w14:paraId="3B210F19" w14:textId="401A7E56"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             10% van het verzekerde bedrag, maar niet meer dan € </w:t>
      </w:r>
      <w:r w:rsidR="00A36C44" w:rsidRPr="00085999">
        <w:rPr>
          <w:rFonts w:ascii="Arial" w:hAnsi="Arial" w:cs="Arial"/>
          <w:sz w:val="20"/>
          <w:szCs w:val="20"/>
        </w:rPr>
        <w:t>3</w:t>
      </w:r>
      <w:r w:rsidRPr="00085999">
        <w:rPr>
          <w:rFonts w:ascii="Arial" w:hAnsi="Arial" w:cs="Arial"/>
          <w:sz w:val="20"/>
          <w:szCs w:val="20"/>
        </w:rPr>
        <w:t>.</w:t>
      </w:r>
      <w:r w:rsidR="00A36C44" w:rsidRPr="00085999">
        <w:rPr>
          <w:rFonts w:ascii="Arial" w:hAnsi="Arial" w:cs="Arial"/>
          <w:sz w:val="20"/>
          <w:szCs w:val="20"/>
        </w:rPr>
        <w:t>5</w:t>
      </w:r>
      <w:r w:rsidRPr="00085999">
        <w:rPr>
          <w:rFonts w:ascii="Arial" w:hAnsi="Arial" w:cs="Arial"/>
          <w:sz w:val="20"/>
          <w:szCs w:val="20"/>
        </w:rPr>
        <w:t>00.000,-.</w:t>
      </w:r>
    </w:p>
    <w:p w14:paraId="7E4D149C"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7.3        Kosten van vervoer en opslag van verzekerde </w:t>
      </w:r>
      <w:proofErr w:type="spellStart"/>
      <w:r w:rsidRPr="00085999">
        <w:rPr>
          <w:rFonts w:ascii="Arial" w:hAnsi="Arial" w:cs="Arial"/>
          <w:sz w:val="20"/>
          <w:szCs w:val="20"/>
        </w:rPr>
        <w:t>gevaarsobjecten</w:t>
      </w:r>
      <w:proofErr w:type="spellEnd"/>
      <w:r w:rsidRPr="00085999">
        <w:rPr>
          <w:rFonts w:ascii="Arial" w:hAnsi="Arial" w:cs="Arial"/>
          <w:sz w:val="20"/>
          <w:szCs w:val="20"/>
        </w:rPr>
        <w:t xml:space="preserve"> als gevolg van het tijdelijk niet </w:t>
      </w:r>
    </w:p>
    <w:p w14:paraId="6E1C9F67"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             beschikbaar zijn van de gebouwen: maximaal 10% van het verzekerde bedrag van het </w:t>
      </w:r>
    </w:p>
    <w:p w14:paraId="5B1C20A3"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 </w:t>
      </w:r>
      <w:r w:rsidRPr="00085999">
        <w:rPr>
          <w:rFonts w:ascii="Arial" w:hAnsi="Arial" w:cs="Arial"/>
          <w:sz w:val="20"/>
          <w:szCs w:val="20"/>
        </w:rPr>
        <w:tab/>
        <w:t>beschadigde gebouw.</w:t>
      </w:r>
    </w:p>
    <w:p w14:paraId="611CEE8C"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7.4        Schade aan door verzekerde gehuurde gebouwen in geval van inbraak of vandalisme: </w:t>
      </w:r>
    </w:p>
    <w:p w14:paraId="2DF848D4"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              maximaal 10% van het verzekerde bedrag van de betreffende locatie.</w:t>
      </w:r>
    </w:p>
    <w:p w14:paraId="290EA9EF"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7.5        Huurderving: maximaal 10% van het verzekerde bedrag van het beschadigde gebouw </w:t>
      </w:r>
    </w:p>
    <w:p w14:paraId="329A0327" w14:textId="77777777" w:rsidR="00F60657" w:rsidRPr="00085999" w:rsidRDefault="00F60657" w:rsidP="004F0FBD">
      <w:pPr>
        <w:spacing w:after="0"/>
        <w:ind w:firstLine="708"/>
        <w:rPr>
          <w:rFonts w:ascii="Arial" w:hAnsi="Arial" w:cs="Arial"/>
          <w:sz w:val="20"/>
          <w:szCs w:val="20"/>
        </w:rPr>
      </w:pPr>
      <w:r w:rsidRPr="00085999">
        <w:rPr>
          <w:rFonts w:ascii="Arial" w:hAnsi="Arial" w:cs="Arial"/>
          <w:sz w:val="20"/>
          <w:szCs w:val="20"/>
        </w:rPr>
        <w:t xml:space="preserve">gedurende maximaal 104 achtereenvolgende weken, aangaande op de dag van de </w:t>
      </w:r>
    </w:p>
    <w:p w14:paraId="5977B407" w14:textId="77777777" w:rsidR="00F60657" w:rsidRPr="00085999" w:rsidRDefault="00F60657" w:rsidP="004F0FBD">
      <w:pPr>
        <w:spacing w:after="0"/>
        <w:ind w:firstLine="708"/>
        <w:rPr>
          <w:rFonts w:ascii="Arial" w:hAnsi="Arial" w:cs="Arial"/>
          <w:sz w:val="20"/>
          <w:szCs w:val="20"/>
        </w:rPr>
      </w:pPr>
      <w:r w:rsidRPr="00085999">
        <w:rPr>
          <w:rFonts w:ascii="Arial" w:hAnsi="Arial" w:cs="Arial"/>
          <w:sz w:val="20"/>
          <w:szCs w:val="20"/>
        </w:rPr>
        <w:t>gebeurtenis.</w:t>
      </w:r>
    </w:p>
    <w:p w14:paraId="6042479C" w14:textId="77777777" w:rsidR="00F60657" w:rsidRPr="00085999" w:rsidRDefault="00F60657" w:rsidP="004F0FBD">
      <w:pPr>
        <w:spacing w:after="0"/>
        <w:ind w:firstLine="708"/>
        <w:rPr>
          <w:rFonts w:ascii="Arial" w:hAnsi="Arial" w:cs="Arial"/>
          <w:sz w:val="20"/>
          <w:szCs w:val="20"/>
        </w:rPr>
      </w:pPr>
      <w:r w:rsidRPr="00085999">
        <w:rPr>
          <w:rFonts w:ascii="Arial" w:hAnsi="Arial" w:cs="Arial"/>
          <w:sz w:val="20"/>
          <w:szCs w:val="20"/>
        </w:rPr>
        <w:t xml:space="preserve">Indien niet tot herstel of herbouw (ter plaatse of elders) wordt overgegaan, dan gedurende </w:t>
      </w:r>
    </w:p>
    <w:p w14:paraId="69C2080E" w14:textId="77777777" w:rsidR="00F60657" w:rsidRPr="00085999" w:rsidRDefault="00F60657" w:rsidP="004F0FBD">
      <w:pPr>
        <w:spacing w:after="0"/>
        <w:ind w:firstLine="708"/>
        <w:rPr>
          <w:rFonts w:ascii="Arial" w:hAnsi="Arial" w:cs="Arial"/>
          <w:sz w:val="20"/>
          <w:szCs w:val="20"/>
        </w:rPr>
      </w:pPr>
      <w:r w:rsidRPr="00085999">
        <w:rPr>
          <w:rFonts w:ascii="Arial" w:hAnsi="Arial" w:cs="Arial"/>
          <w:sz w:val="20"/>
          <w:szCs w:val="20"/>
        </w:rPr>
        <w:t xml:space="preserve">maximaal 13 achtereenvolgende weken. In beide gevallen tot maximaal 10% van de </w:t>
      </w:r>
    </w:p>
    <w:p w14:paraId="53BBFFDD" w14:textId="77777777" w:rsidR="00F60657" w:rsidRPr="00085999" w:rsidRDefault="00F60657" w:rsidP="004F0FBD">
      <w:pPr>
        <w:spacing w:after="0"/>
        <w:ind w:firstLine="708"/>
        <w:rPr>
          <w:rFonts w:ascii="Arial" w:hAnsi="Arial" w:cs="Arial"/>
          <w:sz w:val="20"/>
          <w:szCs w:val="20"/>
        </w:rPr>
      </w:pPr>
      <w:r w:rsidRPr="00085999">
        <w:rPr>
          <w:rFonts w:ascii="Arial" w:hAnsi="Arial" w:cs="Arial"/>
          <w:sz w:val="20"/>
          <w:szCs w:val="20"/>
        </w:rPr>
        <w:t>verzekerde som van het beschadigde gebouw.</w:t>
      </w:r>
    </w:p>
    <w:p w14:paraId="6E53A802"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7.6        Kosten die verzekerde krachtens wettelijk voorschrift of op last van de overheid moet maken: </w:t>
      </w:r>
    </w:p>
    <w:p w14:paraId="1A61560E" w14:textId="08F1E56F" w:rsidR="00F60657" w:rsidRDefault="00F60657" w:rsidP="004F0FBD">
      <w:pPr>
        <w:spacing w:after="0"/>
        <w:rPr>
          <w:rFonts w:ascii="Arial" w:hAnsi="Arial" w:cs="Arial"/>
          <w:sz w:val="20"/>
          <w:szCs w:val="20"/>
        </w:rPr>
      </w:pPr>
      <w:r w:rsidRPr="00085999">
        <w:rPr>
          <w:rFonts w:ascii="Arial" w:hAnsi="Arial" w:cs="Arial"/>
          <w:sz w:val="20"/>
          <w:szCs w:val="20"/>
        </w:rPr>
        <w:t xml:space="preserve">             maximaal € 5</w:t>
      </w:r>
      <w:r w:rsidR="003950BE" w:rsidRPr="00085999">
        <w:rPr>
          <w:rFonts w:ascii="Arial" w:hAnsi="Arial" w:cs="Arial"/>
          <w:sz w:val="20"/>
          <w:szCs w:val="20"/>
        </w:rPr>
        <w:t>0</w:t>
      </w:r>
      <w:r w:rsidRPr="00085999">
        <w:rPr>
          <w:rFonts w:ascii="Arial" w:hAnsi="Arial" w:cs="Arial"/>
          <w:sz w:val="20"/>
          <w:szCs w:val="20"/>
        </w:rPr>
        <w:t>0.000,- per gebeurtenis.</w:t>
      </w:r>
      <w:r w:rsidR="00571075">
        <w:rPr>
          <w:rFonts w:ascii="Arial" w:hAnsi="Arial" w:cs="Arial"/>
          <w:sz w:val="20"/>
          <w:szCs w:val="20"/>
        </w:rPr>
        <w:t xml:space="preserve"> </w:t>
      </w:r>
      <w:bookmarkStart w:id="2" w:name="_Hlk210479569"/>
      <w:r w:rsidR="00571075">
        <w:rPr>
          <w:rFonts w:ascii="Arial" w:hAnsi="Arial" w:cs="Arial"/>
          <w:sz w:val="20"/>
          <w:szCs w:val="20"/>
        </w:rPr>
        <w:t xml:space="preserve">Deze dekking is premier </w:t>
      </w:r>
      <w:proofErr w:type="spellStart"/>
      <w:r w:rsidR="00571075">
        <w:rPr>
          <w:rFonts w:ascii="Arial" w:hAnsi="Arial" w:cs="Arial"/>
          <w:sz w:val="20"/>
          <w:szCs w:val="20"/>
        </w:rPr>
        <w:t>risque</w:t>
      </w:r>
      <w:proofErr w:type="spellEnd"/>
      <w:r w:rsidR="00571075">
        <w:rPr>
          <w:rFonts w:ascii="Arial" w:hAnsi="Arial" w:cs="Arial"/>
          <w:sz w:val="20"/>
          <w:szCs w:val="20"/>
        </w:rPr>
        <w:t>.</w:t>
      </w:r>
      <w:bookmarkEnd w:id="2"/>
    </w:p>
    <w:p w14:paraId="232F1E58"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7.7        Schade aan tuinaanleg met alles wat daartoe behoort alsmede de bestrating: maximaal 10% </w:t>
      </w:r>
    </w:p>
    <w:p w14:paraId="61ABE5D7" w14:textId="77777777" w:rsidR="00F60657" w:rsidRPr="00085999" w:rsidRDefault="00F60657" w:rsidP="004F0FBD">
      <w:pPr>
        <w:spacing w:after="0"/>
        <w:ind w:firstLine="708"/>
        <w:rPr>
          <w:rFonts w:ascii="Arial" w:hAnsi="Arial" w:cs="Arial"/>
          <w:sz w:val="20"/>
          <w:szCs w:val="20"/>
        </w:rPr>
      </w:pPr>
      <w:r w:rsidRPr="00085999">
        <w:rPr>
          <w:rFonts w:ascii="Arial" w:hAnsi="Arial" w:cs="Arial"/>
          <w:sz w:val="20"/>
          <w:szCs w:val="20"/>
        </w:rPr>
        <w:t>van het verzekerde bedrag.</w:t>
      </w:r>
    </w:p>
    <w:p w14:paraId="1A9D5B13" w14:textId="13235288" w:rsidR="00F60657" w:rsidRPr="00116D85" w:rsidRDefault="00F60657" w:rsidP="004F0FBD">
      <w:pPr>
        <w:spacing w:after="0"/>
        <w:rPr>
          <w:rFonts w:ascii="Arial" w:hAnsi="Arial" w:cs="Arial"/>
          <w:sz w:val="20"/>
          <w:szCs w:val="20"/>
        </w:rPr>
      </w:pPr>
      <w:r w:rsidRPr="00116D85">
        <w:rPr>
          <w:rFonts w:ascii="Arial" w:hAnsi="Arial" w:cs="Arial"/>
          <w:sz w:val="20"/>
          <w:szCs w:val="20"/>
        </w:rPr>
        <w:t xml:space="preserve">7.8.       lid a. Geld en geldswaardig papier voor zover eigendom van verzekerde en zich bevindende  </w:t>
      </w:r>
    </w:p>
    <w:p w14:paraId="21BBA5F2" w14:textId="7BD5614E" w:rsidR="00F60657" w:rsidRPr="00116D85" w:rsidRDefault="00F60657" w:rsidP="004F0FBD">
      <w:pPr>
        <w:spacing w:after="0"/>
        <w:rPr>
          <w:rFonts w:ascii="Arial" w:hAnsi="Arial" w:cs="Arial"/>
          <w:sz w:val="20"/>
          <w:szCs w:val="20"/>
        </w:rPr>
      </w:pPr>
      <w:r w:rsidRPr="00116D85">
        <w:rPr>
          <w:rFonts w:ascii="Arial" w:hAnsi="Arial" w:cs="Arial"/>
          <w:sz w:val="20"/>
          <w:szCs w:val="20"/>
        </w:rPr>
        <w:t xml:space="preserve">             </w:t>
      </w:r>
      <w:r w:rsidR="003950BE" w:rsidRPr="00116D85">
        <w:rPr>
          <w:rFonts w:ascii="Arial" w:hAnsi="Arial" w:cs="Arial"/>
          <w:sz w:val="20"/>
          <w:szCs w:val="20"/>
        </w:rPr>
        <w:t xml:space="preserve">In </w:t>
      </w:r>
      <w:r w:rsidRPr="00116D85">
        <w:rPr>
          <w:rFonts w:ascii="Arial" w:hAnsi="Arial" w:cs="Arial"/>
          <w:sz w:val="20"/>
          <w:szCs w:val="20"/>
        </w:rPr>
        <w:t xml:space="preserve">de op het </w:t>
      </w:r>
      <w:proofErr w:type="spellStart"/>
      <w:r w:rsidRPr="00116D85">
        <w:rPr>
          <w:rFonts w:ascii="Arial" w:hAnsi="Arial" w:cs="Arial"/>
          <w:sz w:val="20"/>
          <w:szCs w:val="20"/>
        </w:rPr>
        <w:t>polisblad</w:t>
      </w:r>
      <w:proofErr w:type="spellEnd"/>
      <w:r w:rsidRPr="00116D85">
        <w:rPr>
          <w:rFonts w:ascii="Arial" w:hAnsi="Arial" w:cs="Arial"/>
          <w:sz w:val="20"/>
          <w:szCs w:val="20"/>
        </w:rPr>
        <w:t xml:space="preserve"> vermelde gebouwen: maximaal € 25.000,- per gebeurtenis.</w:t>
      </w:r>
    </w:p>
    <w:p w14:paraId="36D9F7AD" w14:textId="77777777" w:rsidR="00F60657" w:rsidRPr="00116D85" w:rsidRDefault="00F60657" w:rsidP="004F0FBD">
      <w:pPr>
        <w:spacing w:after="0"/>
        <w:rPr>
          <w:rFonts w:ascii="Arial" w:hAnsi="Arial" w:cs="Arial"/>
          <w:sz w:val="20"/>
          <w:szCs w:val="20"/>
        </w:rPr>
      </w:pPr>
      <w:r w:rsidRPr="00116D85">
        <w:rPr>
          <w:rFonts w:ascii="Arial" w:hAnsi="Arial" w:cs="Arial"/>
          <w:sz w:val="20"/>
          <w:szCs w:val="20"/>
        </w:rPr>
        <w:t xml:space="preserve">7.8.       lid b. Kosten van het vervangen, inregelen van sloten, (computer)kaarten of verdere </w:t>
      </w:r>
    </w:p>
    <w:p w14:paraId="62FF7B9E" w14:textId="77777777" w:rsidR="00F60657" w:rsidRPr="00116D85" w:rsidRDefault="00F60657" w:rsidP="004F0FBD">
      <w:pPr>
        <w:spacing w:after="0"/>
        <w:ind w:firstLine="708"/>
        <w:rPr>
          <w:rFonts w:ascii="Arial" w:hAnsi="Arial" w:cs="Arial"/>
          <w:sz w:val="20"/>
          <w:szCs w:val="20"/>
        </w:rPr>
      </w:pPr>
      <w:r w:rsidRPr="00116D85">
        <w:rPr>
          <w:rFonts w:ascii="Arial" w:hAnsi="Arial" w:cs="Arial"/>
          <w:sz w:val="20"/>
          <w:szCs w:val="20"/>
        </w:rPr>
        <w:t xml:space="preserve">afsluitmiddelen als noodzakelijk gevolg van diefstal van sleutels, toegangskaarten etc.: </w:t>
      </w:r>
    </w:p>
    <w:p w14:paraId="7E363915" w14:textId="77777777" w:rsidR="00F60657" w:rsidRPr="00116D85" w:rsidRDefault="00F60657" w:rsidP="004F0FBD">
      <w:pPr>
        <w:spacing w:after="0"/>
        <w:ind w:firstLine="708"/>
        <w:rPr>
          <w:rFonts w:ascii="Arial" w:hAnsi="Arial" w:cs="Arial"/>
          <w:sz w:val="20"/>
          <w:szCs w:val="20"/>
        </w:rPr>
      </w:pPr>
      <w:r w:rsidRPr="00116D85">
        <w:rPr>
          <w:rFonts w:ascii="Arial" w:hAnsi="Arial" w:cs="Arial"/>
          <w:sz w:val="20"/>
          <w:szCs w:val="20"/>
        </w:rPr>
        <w:t>maximaal € 5.000,- per gebeurtenis.</w:t>
      </w:r>
    </w:p>
    <w:p w14:paraId="0138CEEC" w14:textId="77777777" w:rsidR="00F60657" w:rsidRPr="00116D85" w:rsidRDefault="00F60657" w:rsidP="004F0FBD">
      <w:pPr>
        <w:spacing w:after="0"/>
        <w:rPr>
          <w:rFonts w:ascii="Arial" w:hAnsi="Arial" w:cs="Arial"/>
          <w:sz w:val="20"/>
          <w:szCs w:val="20"/>
        </w:rPr>
      </w:pPr>
      <w:r w:rsidRPr="00116D85">
        <w:rPr>
          <w:rFonts w:ascii="Arial" w:hAnsi="Arial" w:cs="Arial"/>
          <w:sz w:val="20"/>
          <w:szCs w:val="20"/>
        </w:rPr>
        <w:t xml:space="preserve">7.8.       lid c. Het financiële nadeel door het als betaling van geleverde goederen en/of diensten in </w:t>
      </w:r>
    </w:p>
    <w:p w14:paraId="7B66E39C" w14:textId="77777777" w:rsidR="00F60657" w:rsidRPr="00085999" w:rsidRDefault="00F60657" w:rsidP="004F0FBD">
      <w:pPr>
        <w:spacing w:after="0"/>
        <w:ind w:firstLine="708"/>
        <w:rPr>
          <w:rFonts w:ascii="Arial" w:hAnsi="Arial" w:cs="Arial"/>
          <w:sz w:val="20"/>
          <w:szCs w:val="20"/>
        </w:rPr>
      </w:pPr>
      <w:r w:rsidRPr="00116D85">
        <w:rPr>
          <w:rFonts w:ascii="Arial" w:hAnsi="Arial" w:cs="Arial"/>
          <w:sz w:val="20"/>
          <w:szCs w:val="20"/>
        </w:rPr>
        <w:t>ontvangst nemen van vals geld, vals geldswaardig papier, ontvreemde of vervalste cheques,</w:t>
      </w:r>
      <w:r w:rsidRPr="00085999">
        <w:rPr>
          <w:rFonts w:ascii="Arial" w:hAnsi="Arial" w:cs="Arial"/>
          <w:sz w:val="20"/>
          <w:szCs w:val="20"/>
        </w:rPr>
        <w:t xml:space="preserve"> </w:t>
      </w:r>
    </w:p>
    <w:p w14:paraId="3536DA80" w14:textId="77777777" w:rsidR="00F60657" w:rsidRPr="00085999" w:rsidRDefault="00F60657" w:rsidP="004F0FBD">
      <w:pPr>
        <w:spacing w:after="0"/>
        <w:ind w:firstLine="708"/>
        <w:rPr>
          <w:rFonts w:ascii="Arial" w:hAnsi="Arial" w:cs="Arial"/>
          <w:sz w:val="20"/>
          <w:szCs w:val="20"/>
        </w:rPr>
      </w:pPr>
      <w:r w:rsidRPr="00085999">
        <w:rPr>
          <w:rFonts w:ascii="Arial" w:hAnsi="Arial" w:cs="Arial"/>
          <w:sz w:val="20"/>
          <w:szCs w:val="20"/>
        </w:rPr>
        <w:lastRenderedPageBreak/>
        <w:t xml:space="preserve">betaalkaarten, dan wel  betaling door middel van ontvreemde of vervalste betaalpassen, </w:t>
      </w:r>
    </w:p>
    <w:p w14:paraId="14692510" w14:textId="77777777" w:rsidR="00F60657" w:rsidRPr="00085999" w:rsidRDefault="00F60657" w:rsidP="004F0FBD">
      <w:pPr>
        <w:spacing w:after="0"/>
        <w:ind w:firstLine="708"/>
        <w:rPr>
          <w:rFonts w:ascii="Arial" w:hAnsi="Arial" w:cs="Arial"/>
          <w:sz w:val="20"/>
          <w:szCs w:val="20"/>
        </w:rPr>
      </w:pPr>
      <w:r w:rsidRPr="00085999">
        <w:rPr>
          <w:rFonts w:ascii="Arial" w:hAnsi="Arial" w:cs="Arial"/>
          <w:sz w:val="20"/>
          <w:szCs w:val="20"/>
        </w:rPr>
        <w:t>chipkaarten en dergelijke: maximaal € 5.000,- per gebeurtenis.</w:t>
      </w:r>
    </w:p>
    <w:p w14:paraId="20BF9202"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7.9.       Reconstructiekosten: tot maximaal € 125.000,- per gebeurtenis of indien dat meer blijkt te zijn </w:t>
      </w:r>
    </w:p>
    <w:p w14:paraId="3BA8239D" w14:textId="7FE1546A" w:rsidR="003950BE" w:rsidRPr="00085999" w:rsidRDefault="00F60657" w:rsidP="004F0FBD">
      <w:pPr>
        <w:spacing w:after="0"/>
        <w:rPr>
          <w:rFonts w:ascii="Arial" w:hAnsi="Arial" w:cs="Arial"/>
          <w:sz w:val="20"/>
          <w:szCs w:val="20"/>
        </w:rPr>
      </w:pPr>
      <w:r w:rsidRPr="00085999">
        <w:rPr>
          <w:rFonts w:ascii="Arial" w:hAnsi="Arial" w:cs="Arial"/>
          <w:sz w:val="20"/>
          <w:szCs w:val="20"/>
        </w:rPr>
        <w:t xml:space="preserve">             tot maximaal 10% van het verzekerde bedrag, maar niet meer dan € </w:t>
      </w:r>
      <w:r w:rsidR="00895491">
        <w:rPr>
          <w:rFonts w:ascii="Arial" w:hAnsi="Arial" w:cs="Arial"/>
          <w:sz w:val="20"/>
          <w:szCs w:val="20"/>
        </w:rPr>
        <w:t>1.0</w:t>
      </w:r>
      <w:r w:rsidRPr="00085999">
        <w:rPr>
          <w:rFonts w:ascii="Arial" w:hAnsi="Arial" w:cs="Arial"/>
          <w:sz w:val="20"/>
          <w:szCs w:val="20"/>
        </w:rPr>
        <w:t xml:space="preserve">00.000,- per </w:t>
      </w:r>
    </w:p>
    <w:p w14:paraId="397638E3" w14:textId="77777777" w:rsidR="00895491" w:rsidRDefault="003950BE" w:rsidP="004F0FBD">
      <w:pPr>
        <w:spacing w:after="0"/>
        <w:rPr>
          <w:rFonts w:ascii="Arial" w:hAnsi="Arial" w:cs="Arial"/>
          <w:sz w:val="20"/>
          <w:szCs w:val="20"/>
        </w:rPr>
      </w:pPr>
      <w:r w:rsidRPr="00085999">
        <w:rPr>
          <w:rFonts w:ascii="Arial" w:hAnsi="Arial" w:cs="Arial"/>
          <w:sz w:val="20"/>
          <w:szCs w:val="20"/>
        </w:rPr>
        <w:t xml:space="preserve">  </w:t>
      </w:r>
      <w:r w:rsidRPr="00085999">
        <w:rPr>
          <w:rFonts w:ascii="Arial" w:hAnsi="Arial" w:cs="Arial"/>
          <w:sz w:val="20"/>
          <w:szCs w:val="20"/>
        </w:rPr>
        <w:tab/>
      </w:r>
      <w:r w:rsidR="00F60657" w:rsidRPr="00085999">
        <w:rPr>
          <w:rFonts w:ascii="Arial" w:hAnsi="Arial" w:cs="Arial"/>
          <w:sz w:val="20"/>
          <w:szCs w:val="20"/>
        </w:rPr>
        <w:t>gebeurtenis.</w:t>
      </w:r>
      <w:r w:rsidR="00895491" w:rsidRPr="00895491">
        <w:t xml:space="preserve"> </w:t>
      </w:r>
      <w:bookmarkStart w:id="3" w:name="_Hlk210480048"/>
      <w:r w:rsidR="00895491" w:rsidRPr="00895491">
        <w:rPr>
          <w:rFonts w:ascii="Arial" w:hAnsi="Arial" w:cs="Arial"/>
          <w:sz w:val="20"/>
          <w:szCs w:val="20"/>
        </w:rPr>
        <w:t xml:space="preserve">Deze dekking is premier </w:t>
      </w:r>
      <w:proofErr w:type="spellStart"/>
      <w:r w:rsidR="00895491" w:rsidRPr="00895491">
        <w:rPr>
          <w:rFonts w:ascii="Arial" w:hAnsi="Arial" w:cs="Arial"/>
          <w:sz w:val="20"/>
          <w:szCs w:val="20"/>
        </w:rPr>
        <w:t>risque</w:t>
      </w:r>
      <w:proofErr w:type="spellEnd"/>
      <w:r w:rsidR="00895491">
        <w:rPr>
          <w:rFonts w:ascii="Arial" w:hAnsi="Arial" w:cs="Arial"/>
          <w:sz w:val="20"/>
          <w:szCs w:val="20"/>
        </w:rPr>
        <w:t xml:space="preserve"> </w:t>
      </w:r>
      <w:r w:rsidR="00895491" w:rsidRPr="00895491">
        <w:rPr>
          <w:rFonts w:ascii="Arial" w:hAnsi="Arial" w:cs="Arial"/>
          <w:sz w:val="20"/>
          <w:szCs w:val="20"/>
        </w:rPr>
        <w:t xml:space="preserve">met een maximum uitkeringstermijn </w:t>
      </w:r>
      <w:r w:rsidR="00895491">
        <w:rPr>
          <w:rFonts w:ascii="Arial" w:hAnsi="Arial" w:cs="Arial"/>
          <w:sz w:val="20"/>
          <w:szCs w:val="20"/>
        </w:rPr>
        <w:t xml:space="preserve">van </w:t>
      </w:r>
      <w:r w:rsidR="00895491" w:rsidRPr="00895491">
        <w:rPr>
          <w:rFonts w:ascii="Arial" w:hAnsi="Arial" w:cs="Arial"/>
          <w:sz w:val="20"/>
          <w:szCs w:val="20"/>
        </w:rPr>
        <w:t xml:space="preserve">52 </w:t>
      </w:r>
    </w:p>
    <w:p w14:paraId="70511D3B" w14:textId="259753CA" w:rsidR="00F60657" w:rsidRPr="00085999" w:rsidRDefault="00895491" w:rsidP="004F0FBD">
      <w:pPr>
        <w:spacing w:after="0"/>
        <w:ind w:firstLine="709"/>
        <w:rPr>
          <w:rFonts w:ascii="Arial" w:hAnsi="Arial" w:cs="Arial"/>
          <w:sz w:val="20"/>
          <w:szCs w:val="20"/>
        </w:rPr>
      </w:pPr>
      <w:r w:rsidRPr="00895491">
        <w:rPr>
          <w:rFonts w:ascii="Arial" w:hAnsi="Arial" w:cs="Arial"/>
          <w:sz w:val="20"/>
          <w:szCs w:val="20"/>
        </w:rPr>
        <w:t>achtereenvolgende weken.</w:t>
      </w:r>
    </w:p>
    <w:bookmarkEnd w:id="3"/>
    <w:p w14:paraId="72DB5DB6"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8.2.2.    In aanvulling op artikel 8.2.2. wordt bepaald dat de vervangingswaarde wordt aangehouden </w:t>
      </w:r>
    </w:p>
    <w:p w14:paraId="64A703EE" w14:textId="77777777" w:rsidR="00F60657" w:rsidRPr="00085999" w:rsidRDefault="00F60657" w:rsidP="004F0FBD">
      <w:pPr>
        <w:spacing w:after="0"/>
        <w:rPr>
          <w:rFonts w:ascii="Arial" w:hAnsi="Arial" w:cs="Arial"/>
          <w:sz w:val="20"/>
          <w:szCs w:val="20"/>
        </w:rPr>
      </w:pPr>
      <w:r w:rsidRPr="00085999">
        <w:rPr>
          <w:rFonts w:ascii="Arial" w:hAnsi="Arial" w:cs="Arial"/>
          <w:sz w:val="20"/>
          <w:szCs w:val="20"/>
        </w:rPr>
        <w:t xml:space="preserve">              voor zaken waarvan  de vervangingswaarde minder bedroeg dan 40% van de nieuwwaarde.</w:t>
      </w:r>
    </w:p>
    <w:bookmarkEnd w:id="1"/>
    <w:p w14:paraId="0DF14AB9" w14:textId="77777777" w:rsidR="00E0406A" w:rsidRDefault="00E0406A" w:rsidP="004F0FBD">
      <w:pPr>
        <w:spacing w:after="0"/>
        <w:ind w:left="879" w:hanging="879"/>
        <w:jc w:val="both"/>
        <w:outlineLvl w:val="0"/>
        <w:rPr>
          <w:rFonts w:ascii="Arial" w:eastAsia="Times New Roman" w:hAnsi="Arial" w:cs="Arial"/>
          <w:b/>
          <w:sz w:val="20"/>
          <w:szCs w:val="20"/>
          <w:lang w:eastAsia="nl-NL"/>
        </w:rPr>
      </w:pPr>
    </w:p>
    <w:p w14:paraId="22E9EE13" w14:textId="77777777" w:rsidR="001E49AC" w:rsidRDefault="001E49AC" w:rsidP="004F0FBD">
      <w:pPr>
        <w:autoSpaceDE w:val="0"/>
        <w:autoSpaceDN w:val="0"/>
        <w:adjustRightInd w:val="0"/>
        <w:spacing w:after="0"/>
        <w:outlineLvl w:val="0"/>
        <w:rPr>
          <w:rFonts w:ascii="Arial" w:eastAsia="Times New Roman" w:hAnsi="Arial" w:cs="Arial"/>
          <w:b/>
          <w:bCs/>
          <w:sz w:val="20"/>
          <w:szCs w:val="20"/>
          <w:lang w:eastAsia="nl-NL"/>
        </w:rPr>
      </w:pPr>
      <w:r w:rsidRPr="00085999">
        <w:rPr>
          <w:rFonts w:ascii="Arial" w:eastAsia="Times New Roman" w:hAnsi="Arial" w:cs="Arial"/>
          <w:b/>
          <w:bCs/>
          <w:sz w:val="20"/>
          <w:szCs w:val="20"/>
          <w:lang w:eastAsia="nl-NL"/>
        </w:rPr>
        <w:t>Brandgevaarlijke werkzaamheden (garantie)</w:t>
      </w:r>
    </w:p>
    <w:p w14:paraId="18F24178" w14:textId="7A4BD2E8" w:rsidR="00EA3270" w:rsidRPr="00EA3270" w:rsidRDefault="00EA3270" w:rsidP="004F0FBD">
      <w:pPr>
        <w:autoSpaceDE w:val="0"/>
        <w:autoSpaceDN w:val="0"/>
        <w:adjustRightInd w:val="0"/>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Indien verzekerde bedrijfseigenaar is, is hij verplicht, indien hij opdracht aan derden geeft tot het verrichten</w:t>
      </w:r>
      <w:r>
        <w:rPr>
          <w:rFonts w:ascii="Arial" w:eastAsia="Times New Roman" w:hAnsi="Arial" w:cs="Arial"/>
          <w:sz w:val="20"/>
          <w:szCs w:val="20"/>
          <w:lang w:eastAsia="nl-NL"/>
        </w:rPr>
        <w:t xml:space="preserve"> </w:t>
      </w:r>
      <w:r w:rsidRPr="00EA3270">
        <w:rPr>
          <w:rFonts w:ascii="Arial" w:eastAsia="Times New Roman" w:hAnsi="Arial" w:cs="Arial"/>
          <w:sz w:val="20"/>
          <w:szCs w:val="20"/>
          <w:lang w:eastAsia="nl-NL"/>
        </w:rPr>
        <w:t xml:space="preserve">van werkzaamheden met gebruikmaking van open vuur - zoals lassen, snijden, slijpen, </w:t>
      </w:r>
      <w:proofErr w:type="spellStart"/>
      <w:r w:rsidRPr="00EA3270">
        <w:rPr>
          <w:rFonts w:ascii="Arial" w:eastAsia="Times New Roman" w:hAnsi="Arial" w:cs="Arial"/>
          <w:sz w:val="20"/>
          <w:szCs w:val="20"/>
          <w:lang w:eastAsia="nl-NL"/>
        </w:rPr>
        <w:t>vlamsolderen</w:t>
      </w:r>
      <w:proofErr w:type="spellEnd"/>
      <w:r w:rsidRPr="00EA3270">
        <w:rPr>
          <w:rFonts w:ascii="Arial" w:eastAsia="Times New Roman" w:hAnsi="Arial" w:cs="Arial"/>
          <w:sz w:val="20"/>
          <w:szCs w:val="20"/>
          <w:lang w:eastAsia="nl-NL"/>
        </w:rPr>
        <w:t>,</w:t>
      </w:r>
      <w:r>
        <w:rPr>
          <w:rFonts w:ascii="Arial" w:eastAsia="Times New Roman" w:hAnsi="Arial" w:cs="Arial"/>
          <w:sz w:val="20"/>
          <w:szCs w:val="20"/>
          <w:lang w:eastAsia="nl-NL"/>
        </w:rPr>
        <w:t xml:space="preserve"> </w:t>
      </w:r>
      <w:proofErr w:type="spellStart"/>
      <w:r w:rsidRPr="00EA3270">
        <w:rPr>
          <w:rFonts w:ascii="Arial" w:eastAsia="Times New Roman" w:hAnsi="Arial" w:cs="Arial"/>
          <w:sz w:val="20"/>
          <w:szCs w:val="20"/>
          <w:lang w:eastAsia="nl-NL"/>
        </w:rPr>
        <w:t>verfafbranden</w:t>
      </w:r>
      <w:proofErr w:type="spellEnd"/>
      <w:r w:rsidRPr="00EA3270">
        <w:rPr>
          <w:rFonts w:ascii="Arial" w:eastAsia="Times New Roman" w:hAnsi="Arial" w:cs="Arial"/>
          <w:sz w:val="20"/>
          <w:szCs w:val="20"/>
          <w:lang w:eastAsia="nl-NL"/>
        </w:rPr>
        <w:t xml:space="preserve">, </w:t>
      </w:r>
      <w:proofErr w:type="spellStart"/>
      <w:r w:rsidRPr="00EA3270">
        <w:rPr>
          <w:rFonts w:ascii="Arial" w:eastAsia="Times New Roman" w:hAnsi="Arial" w:cs="Arial"/>
          <w:sz w:val="20"/>
          <w:szCs w:val="20"/>
          <w:lang w:eastAsia="nl-NL"/>
        </w:rPr>
        <w:t>dakbedekken</w:t>
      </w:r>
      <w:proofErr w:type="spellEnd"/>
      <w:r w:rsidRPr="00EA3270">
        <w:rPr>
          <w:rFonts w:ascii="Arial" w:eastAsia="Times New Roman" w:hAnsi="Arial" w:cs="Arial"/>
          <w:sz w:val="20"/>
          <w:szCs w:val="20"/>
          <w:lang w:eastAsia="nl-NL"/>
        </w:rPr>
        <w:t xml:space="preserve"> e.d. - ten behoeve van installatie, aanbouw, onderhoud,  reparatie, demontage of</w:t>
      </w:r>
      <w:r>
        <w:rPr>
          <w:rFonts w:ascii="Arial" w:eastAsia="Times New Roman" w:hAnsi="Arial" w:cs="Arial"/>
          <w:sz w:val="20"/>
          <w:szCs w:val="20"/>
          <w:lang w:eastAsia="nl-NL"/>
        </w:rPr>
        <w:t xml:space="preserve"> </w:t>
      </w:r>
      <w:r w:rsidRPr="00EA3270">
        <w:rPr>
          <w:rFonts w:ascii="Arial" w:eastAsia="Times New Roman" w:hAnsi="Arial" w:cs="Arial"/>
          <w:sz w:val="20"/>
          <w:szCs w:val="20"/>
          <w:lang w:eastAsia="nl-NL"/>
        </w:rPr>
        <w:t>afbraak van gebouwen, machines etc. de volgende maatregelen nemen:</w:t>
      </w:r>
    </w:p>
    <w:p w14:paraId="20C64B9F" w14:textId="77777777" w:rsidR="00EA3270" w:rsidRPr="00EA3270" w:rsidRDefault="00EA3270" w:rsidP="004F0FBD">
      <w:pPr>
        <w:autoSpaceDE w:val="0"/>
        <w:autoSpaceDN w:val="0"/>
        <w:adjustRightInd w:val="0"/>
        <w:spacing w:after="0"/>
        <w:rPr>
          <w:rFonts w:ascii="Arial" w:eastAsia="Times New Roman" w:hAnsi="Arial" w:cs="Arial"/>
          <w:sz w:val="20"/>
          <w:szCs w:val="20"/>
          <w:lang w:eastAsia="nl-NL"/>
        </w:rPr>
      </w:pPr>
    </w:p>
    <w:p w14:paraId="27BBE364" w14:textId="77777777" w:rsidR="00EA3270" w:rsidRDefault="00EA3270" w:rsidP="004F0FBD">
      <w:pPr>
        <w:pStyle w:val="Lijstalinea"/>
        <w:numPr>
          <w:ilvl w:val="0"/>
          <w:numId w:val="38"/>
        </w:numPr>
        <w:autoSpaceDE w:val="0"/>
        <w:autoSpaceDN w:val="0"/>
        <w:adjustRightInd w:val="0"/>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Genoemde werkzaamheden mogen uitsluitend verricht worden met goedkeuring van verzekeringnemer;</w:t>
      </w:r>
    </w:p>
    <w:p w14:paraId="786CDDF0" w14:textId="77777777" w:rsidR="00EA3270" w:rsidRDefault="00EA3270" w:rsidP="004F0FBD">
      <w:pPr>
        <w:pStyle w:val="Lijstalinea"/>
        <w:numPr>
          <w:ilvl w:val="0"/>
          <w:numId w:val="38"/>
        </w:numPr>
        <w:autoSpaceDE w:val="0"/>
        <w:autoSpaceDN w:val="0"/>
        <w:adjustRightInd w:val="0"/>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Brandbare stoffen, behalve die waarmee of waaraan de werkzaamheden plaatsvinden, moeten verwijderd worden tot op een veilige afstand (bij lassen of snijden is dit 10 meter) of indien dit niet mogelijk is, beschermd te worden;</w:t>
      </w:r>
    </w:p>
    <w:p w14:paraId="696F4F2B" w14:textId="53517E73" w:rsidR="00EA3270" w:rsidRPr="00EA3270" w:rsidRDefault="00EA3270" w:rsidP="004F0FBD">
      <w:pPr>
        <w:pStyle w:val="Lijstalinea"/>
        <w:numPr>
          <w:ilvl w:val="0"/>
          <w:numId w:val="38"/>
        </w:numPr>
        <w:autoSpaceDE w:val="0"/>
        <w:autoSpaceDN w:val="0"/>
        <w:adjustRightInd w:val="0"/>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 xml:space="preserve">Verzekeringnemer na de werkzaamheden een controle uitvoert op de plaats waar de werkzaamheden hebben plaatsgevonden. </w:t>
      </w:r>
    </w:p>
    <w:p w14:paraId="6E3D12EA" w14:textId="77777777" w:rsidR="00EA3270" w:rsidRPr="00EA3270" w:rsidRDefault="00EA3270" w:rsidP="004F0FBD">
      <w:pPr>
        <w:autoSpaceDE w:val="0"/>
        <w:autoSpaceDN w:val="0"/>
        <w:adjustRightInd w:val="0"/>
        <w:spacing w:after="0"/>
        <w:rPr>
          <w:rFonts w:ascii="Arial" w:eastAsia="Times New Roman" w:hAnsi="Arial" w:cs="Arial"/>
          <w:sz w:val="20"/>
          <w:szCs w:val="20"/>
          <w:lang w:eastAsia="nl-NL"/>
        </w:rPr>
      </w:pPr>
    </w:p>
    <w:p w14:paraId="6BD0CB21" w14:textId="767DB894" w:rsidR="00EA3270" w:rsidRPr="00EA3270" w:rsidRDefault="00EA3270" w:rsidP="004F0FBD">
      <w:pPr>
        <w:autoSpaceDE w:val="0"/>
        <w:autoSpaceDN w:val="0"/>
        <w:adjustRightInd w:val="0"/>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Blijkt in geval van schade, dat in de onmiddellijke omgeving van de plaats waar de brand vermoedelijk is</w:t>
      </w:r>
      <w:r>
        <w:rPr>
          <w:rFonts w:ascii="Arial" w:eastAsia="Times New Roman" w:hAnsi="Arial" w:cs="Arial"/>
          <w:sz w:val="20"/>
          <w:szCs w:val="20"/>
          <w:lang w:eastAsia="nl-NL"/>
        </w:rPr>
        <w:t xml:space="preserve"> </w:t>
      </w:r>
      <w:r w:rsidRPr="00EA3270">
        <w:rPr>
          <w:rFonts w:ascii="Arial" w:eastAsia="Times New Roman" w:hAnsi="Arial" w:cs="Arial"/>
          <w:sz w:val="20"/>
          <w:szCs w:val="20"/>
          <w:lang w:eastAsia="nl-NL"/>
        </w:rPr>
        <w:t>uitgebroken, werkzaamheden als hierboven omschreven zijn uitgevoerd, dan dient verzekeringnemer aan te tonen dat genoemde voorzorgsmaatregelen getroffen zijn.</w:t>
      </w:r>
    </w:p>
    <w:p w14:paraId="440D9CA9" w14:textId="77777777" w:rsidR="00EA3270" w:rsidRPr="00EA3270" w:rsidRDefault="00EA3270" w:rsidP="004F0FBD">
      <w:pPr>
        <w:autoSpaceDE w:val="0"/>
        <w:autoSpaceDN w:val="0"/>
        <w:adjustRightInd w:val="0"/>
        <w:spacing w:after="0"/>
        <w:rPr>
          <w:rFonts w:ascii="Arial" w:eastAsia="Times New Roman" w:hAnsi="Arial" w:cs="Arial"/>
          <w:sz w:val="20"/>
          <w:szCs w:val="20"/>
          <w:lang w:eastAsia="nl-NL"/>
        </w:rPr>
      </w:pPr>
    </w:p>
    <w:p w14:paraId="593FD9FB" w14:textId="77777777" w:rsidR="00EA3270" w:rsidRPr="00EA3270" w:rsidRDefault="00EA3270" w:rsidP="004F0FBD">
      <w:pPr>
        <w:autoSpaceDE w:val="0"/>
        <w:autoSpaceDN w:val="0"/>
        <w:adjustRightInd w:val="0"/>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Heeft verzekeringnemer echter aan de uitvoerder(s) van de werkzaamheden voor aanvang van de</w:t>
      </w:r>
    </w:p>
    <w:p w14:paraId="019A632E" w14:textId="77777777" w:rsidR="00EA3270" w:rsidRPr="00EA3270" w:rsidRDefault="00EA3270" w:rsidP="004F0FBD">
      <w:pPr>
        <w:autoSpaceDE w:val="0"/>
        <w:autoSpaceDN w:val="0"/>
        <w:adjustRightInd w:val="0"/>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werkzaamheden een door verzekerde en uitvoerder(s) ondertekend “Formulier Brandgevaarlijke</w:t>
      </w:r>
    </w:p>
    <w:p w14:paraId="73927BCC" w14:textId="501EF6D5" w:rsidR="00EA3270" w:rsidRPr="00EA3270" w:rsidRDefault="00EA3270" w:rsidP="004F0FBD">
      <w:pPr>
        <w:autoSpaceDE w:val="0"/>
        <w:autoSpaceDN w:val="0"/>
        <w:adjustRightInd w:val="0"/>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 xml:space="preserve">Werkzaamheden" afgegeven, dan dienen verzekeraars te bewijzen dat verzekeringnemer bovengenoemde voorzorgsmaatregelen niet heeft getroffen. </w:t>
      </w:r>
    </w:p>
    <w:p w14:paraId="55A441DF" w14:textId="77777777" w:rsidR="00EA3270" w:rsidRPr="00EA3270" w:rsidRDefault="00EA3270" w:rsidP="004F0FBD">
      <w:pPr>
        <w:autoSpaceDE w:val="0"/>
        <w:autoSpaceDN w:val="0"/>
        <w:adjustRightInd w:val="0"/>
        <w:spacing w:after="0"/>
        <w:rPr>
          <w:rFonts w:ascii="Arial" w:eastAsia="Times New Roman" w:hAnsi="Arial" w:cs="Arial"/>
          <w:sz w:val="20"/>
          <w:szCs w:val="20"/>
          <w:lang w:eastAsia="nl-NL"/>
        </w:rPr>
      </w:pPr>
    </w:p>
    <w:p w14:paraId="166CD8E5" w14:textId="05D94211" w:rsidR="001E49AC" w:rsidRDefault="00EA3270" w:rsidP="004F0FBD">
      <w:pPr>
        <w:autoSpaceDE w:val="0"/>
        <w:autoSpaceDN w:val="0"/>
        <w:adjustRightInd w:val="0"/>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Indien verzekerde niet aan één van bovenstaande garanties heeft voldaan, zal verzekerde een eigen risico</w:t>
      </w:r>
      <w:r>
        <w:rPr>
          <w:rFonts w:ascii="Arial" w:eastAsia="Times New Roman" w:hAnsi="Arial" w:cs="Arial"/>
          <w:sz w:val="20"/>
          <w:szCs w:val="20"/>
          <w:lang w:eastAsia="nl-NL"/>
        </w:rPr>
        <w:t xml:space="preserve"> </w:t>
      </w:r>
      <w:r w:rsidRPr="00EA3270">
        <w:rPr>
          <w:rFonts w:ascii="Arial" w:eastAsia="Times New Roman" w:hAnsi="Arial" w:cs="Arial"/>
          <w:sz w:val="20"/>
          <w:szCs w:val="20"/>
          <w:lang w:eastAsia="nl-NL"/>
        </w:rPr>
        <w:t xml:space="preserve">dragen van 10% van het door verzekeraars te vergoeden schadebedrag, met een minimum van € 25.000,- </w:t>
      </w:r>
      <w:r>
        <w:rPr>
          <w:rFonts w:ascii="Arial" w:eastAsia="Times New Roman" w:hAnsi="Arial" w:cs="Arial"/>
          <w:sz w:val="20"/>
          <w:szCs w:val="20"/>
          <w:lang w:eastAsia="nl-NL"/>
        </w:rPr>
        <w:t xml:space="preserve"> </w:t>
      </w:r>
      <w:r w:rsidRPr="00EA3270">
        <w:rPr>
          <w:rFonts w:ascii="Arial" w:eastAsia="Times New Roman" w:hAnsi="Arial" w:cs="Arial"/>
          <w:sz w:val="20"/>
          <w:szCs w:val="20"/>
          <w:lang w:eastAsia="nl-NL"/>
        </w:rPr>
        <w:t>en een maximum van € 100.000,- per gebeurtenis tenzij verzekerde aannemelijk maakt dat de schade</w:t>
      </w:r>
      <w:r>
        <w:rPr>
          <w:rFonts w:ascii="Arial" w:eastAsia="Times New Roman" w:hAnsi="Arial" w:cs="Arial"/>
          <w:sz w:val="20"/>
          <w:szCs w:val="20"/>
          <w:lang w:eastAsia="nl-NL"/>
        </w:rPr>
        <w:t xml:space="preserve"> </w:t>
      </w:r>
      <w:r w:rsidRPr="00EA3270">
        <w:rPr>
          <w:rFonts w:ascii="Arial" w:eastAsia="Times New Roman" w:hAnsi="Arial" w:cs="Arial"/>
          <w:sz w:val="20"/>
          <w:szCs w:val="20"/>
          <w:lang w:eastAsia="nl-NL"/>
        </w:rPr>
        <w:t>hierdoor niet is veroorzaakt en ook niet is vergroot.</w:t>
      </w:r>
    </w:p>
    <w:p w14:paraId="70A2F2F4" w14:textId="4F46DABD" w:rsidR="00AC7590" w:rsidRDefault="00AC7590">
      <w:pPr>
        <w:spacing w:after="0" w:line="240" w:lineRule="auto"/>
        <w:rPr>
          <w:rFonts w:ascii="Arial" w:eastAsia="Times New Roman" w:hAnsi="Arial" w:cs="Arial"/>
          <w:sz w:val="20"/>
          <w:szCs w:val="20"/>
          <w:lang w:eastAsia="nl-NL"/>
        </w:rPr>
      </w:pPr>
    </w:p>
    <w:p w14:paraId="4D7F4908" w14:textId="3F0686D2" w:rsidR="00550FBE" w:rsidRPr="001E49AC" w:rsidRDefault="001E49AC" w:rsidP="004F0FBD">
      <w:pPr>
        <w:spacing w:after="0"/>
        <w:rPr>
          <w:rFonts w:ascii="Arial" w:eastAsia="Times New Roman" w:hAnsi="Arial" w:cs="Arial"/>
          <w:b/>
          <w:bCs/>
          <w:sz w:val="20"/>
          <w:szCs w:val="20"/>
          <w:lang w:eastAsia="nl-NL"/>
        </w:rPr>
      </w:pPr>
      <w:r w:rsidRPr="001E49AC">
        <w:rPr>
          <w:rFonts w:ascii="Arial" w:eastAsia="Times New Roman" w:hAnsi="Arial" w:cs="Arial"/>
          <w:b/>
          <w:bCs/>
          <w:sz w:val="20"/>
          <w:szCs w:val="20"/>
          <w:lang w:eastAsia="nl-NL"/>
        </w:rPr>
        <w:t>Zonnepaneleninstallaties (garanties)</w:t>
      </w:r>
    </w:p>
    <w:p w14:paraId="75A3FE69" w14:textId="77777777" w:rsidR="00EA3270" w:rsidRPr="00EA3270" w:rsidRDefault="00EA3270" w:rsidP="004F0FBD">
      <w:pPr>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Deze clausule heeft betrekking op schade veroorzaakt door en/of aan zonnepaneleninstallaties.</w:t>
      </w:r>
    </w:p>
    <w:p w14:paraId="2F63EA4C" w14:textId="77777777" w:rsidR="00EA3270" w:rsidRPr="00EA3270" w:rsidRDefault="00EA3270" w:rsidP="004F0FBD">
      <w:pPr>
        <w:spacing w:after="0"/>
        <w:rPr>
          <w:rFonts w:ascii="Arial" w:eastAsia="Times New Roman" w:hAnsi="Arial" w:cs="Arial"/>
          <w:sz w:val="20"/>
          <w:szCs w:val="20"/>
          <w:lang w:eastAsia="nl-NL"/>
        </w:rPr>
      </w:pPr>
    </w:p>
    <w:p w14:paraId="3A2E1208" w14:textId="2A8B4E09" w:rsidR="00EA3270" w:rsidRDefault="00EA3270" w:rsidP="004F0FBD">
      <w:pPr>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Zonnepaneleninstallaties zelf, zijn uitsluitend verzekerd tegen brand, ontploffing, bliksem, lucht- en ruimtevaartuigen</w:t>
      </w:r>
      <w:r>
        <w:rPr>
          <w:rFonts w:ascii="Arial" w:eastAsia="Times New Roman" w:hAnsi="Arial" w:cs="Arial"/>
          <w:sz w:val="20"/>
          <w:szCs w:val="20"/>
          <w:lang w:eastAsia="nl-NL"/>
        </w:rPr>
        <w:t xml:space="preserve"> </w:t>
      </w:r>
      <w:r w:rsidRPr="00EA3270">
        <w:rPr>
          <w:rFonts w:ascii="Arial" w:eastAsia="Times New Roman" w:hAnsi="Arial" w:cs="Arial"/>
          <w:sz w:val="20"/>
          <w:szCs w:val="20"/>
          <w:lang w:eastAsia="nl-NL"/>
        </w:rPr>
        <w:t xml:space="preserve">en storm. Deze beperking van de dekking geldt niet voor de onderdelen van de zonnepaneleninstallatie die zich binnen in </w:t>
      </w:r>
      <w:r>
        <w:rPr>
          <w:rFonts w:ascii="Arial" w:eastAsia="Times New Roman" w:hAnsi="Arial" w:cs="Arial"/>
          <w:sz w:val="20"/>
          <w:szCs w:val="20"/>
          <w:lang w:eastAsia="nl-NL"/>
        </w:rPr>
        <w:t xml:space="preserve"> </w:t>
      </w:r>
      <w:r w:rsidRPr="00EA3270">
        <w:rPr>
          <w:rFonts w:ascii="Arial" w:eastAsia="Times New Roman" w:hAnsi="Arial" w:cs="Arial"/>
          <w:sz w:val="20"/>
          <w:szCs w:val="20"/>
          <w:lang w:eastAsia="nl-NL"/>
        </w:rPr>
        <w:t>het gebouw bevinden, tenzij er in de polis al een beperkte dekking geldt.</w:t>
      </w:r>
    </w:p>
    <w:p w14:paraId="6D55AE30" w14:textId="6C42647E" w:rsidR="00AC7590" w:rsidRDefault="00AC7590">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2531472C" w14:textId="77777777" w:rsidR="00EA3270" w:rsidRPr="00EA3270" w:rsidRDefault="00EA3270" w:rsidP="004F0FBD">
      <w:pPr>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lastRenderedPageBreak/>
        <w:t>In verband met zonnepaneleninstallaties zijn op de polis de volgende garanties van toepassing:</w:t>
      </w:r>
    </w:p>
    <w:p w14:paraId="6E84272B" w14:textId="77777777" w:rsidR="00EA3270" w:rsidRPr="00EA3270" w:rsidRDefault="00EA3270" w:rsidP="004F0FBD">
      <w:pPr>
        <w:spacing w:after="0"/>
        <w:rPr>
          <w:rFonts w:ascii="Arial" w:eastAsia="Times New Roman" w:hAnsi="Arial" w:cs="Arial"/>
          <w:sz w:val="20"/>
          <w:szCs w:val="20"/>
          <w:lang w:eastAsia="nl-NL"/>
        </w:rPr>
      </w:pPr>
    </w:p>
    <w:p w14:paraId="5EACCD22" w14:textId="77777777" w:rsidR="00EA3270" w:rsidRDefault="00EA3270" w:rsidP="004F0FBD">
      <w:pPr>
        <w:pStyle w:val="Lijstalinea"/>
        <w:numPr>
          <w:ilvl w:val="0"/>
          <w:numId w:val="39"/>
        </w:numPr>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Verzekerde garandeert, dat zonnepaneleninstallaties met een groter vermogen dan 5kVA;</w:t>
      </w:r>
    </w:p>
    <w:p w14:paraId="6A77BF27" w14:textId="77777777" w:rsidR="00EA3270" w:rsidRDefault="00EA3270" w:rsidP="004F0FBD">
      <w:pPr>
        <w:pStyle w:val="Lijstalinea"/>
        <w:numPr>
          <w:ilvl w:val="1"/>
          <w:numId w:val="39"/>
        </w:numPr>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zijn geïnspecteerd conform SCIOS Scope 12;</w:t>
      </w:r>
    </w:p>
    <w:p w14:paraId="76C1FD93" w14:textId="77777777" w:rsidR="00EA3270" w:rsidRDefault="00EA3270" w:rsidP="004F0FBD">
      <w:pPr>
        <w:pStyle w:val="Lijstalinea"/>
        <w:numPr>
          <w:ilvl w:val="1"/>
          <w:numId w:val="39"/>
        </w:numPr>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waaraan tijdens inspectie en/of keuring gebreken zijn geconstateerd, deze gebreken binnen 4 maanden na de datum van de keuring zijn hersteld;</w:t>
      </w:r>
    </w:p>
    <w:p w14:paraId="194ECC75" w14:textId="77777777" w:rsidR="00EA3270" w:rsidRDefault="00EA3270" w:rsidP="004F0FBD">
      <w:pPr>
        <w:pStyle w:val="Lijstalinea"/>
        <w:numPr>
          <w:ilvl w:val="1"/>
          <w:numId w:val="39"/>
        </w:numPr>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die op een dak zijn geplaatst, het dak de zonnepaneleninstallaties inclusief alle aan- en toebehoren (inclusief ballast) kan dragen. Hierbij is rekening gehouden met alle onderdelen van het dak en aan het dak bevestigde zaken en wordt voldaan aan de NEN 7250.</w:t>
      </w:r>
    </w:p>
    <w:p w14:paraId="6793C9D8" w14:textId="54E7D9E9" w:rsidR="00EA3270" w:rsidRDefault="00EA3270" w:rsidP="004F0FBD">
      <w:pPr>
        <w:pStyle w:val="Lijstalinea"/>
        <w:numPr>
          <w:ilvl w:val="0"/>
          <w:numId w:val="39"/>
        </w:numPr>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 xml:space="preserve">In geval van een schade veroorzaakt door en/of aan de zonnepaneleninstallaties overlegt verzekerde aan de verzekeraar(s) de verklaring van inspectie, waaruit blijkt dat er geen constateringen (meer) zijn. De geldigheid van de </w:t>
      </w:r>
      <w:proofErr w:type="spellStart"/>
      <w:r w:rsidRPr="00EA3270">
        <w:rPr>
          <w:rFonts w:ascii="Arial" w:eastAsia="Times New Roman" w:hAnsi="Arial" w:cs="Arial"/>
          <w:sz w:val="20"/>
          <w:szCs w:val="20"/>
          <w:lang w:eastAsia="nl-NL"/>
        </w:rPr>
        <w:t>Scios</w:t>
      </w:r>
      <w:proofErr w:type="spellEnd"/>
      <w:r w:rsidRPr="00EA3270">
        <w:rPr>
          <w:rFonts w:ascii="Arial" w:eastAsia="Times New Roman" w:hAnsi="Arial" w:cs="Arial"/>
          <w:sz w:val="20"/>
          <w:szCs w:val="20"/>
          <w:lang w:eastAsia="nl-NL"/>
        </w:rPr>
        <w:t xml:space="preserve"> scope 12 keuring is 5 jaar op het moment van schade. </w:t>
      </w:r>
    </w:p>
    <w:p w14:paraId="50066DC0" w14:textId="77777777" w:rsidR="00EA3270" w:rsidRPr="00EA3270" w:rsidRDefault="00EA3270" w:rsidP="004F0FBD">
      <w:pPr>
        <w:pStyle w:val="Lijstalinea"/>
        <w:spacing w:after="0"/>
        <w:rPr>
          <w:rFonts w:ascii="Arial" w:eastAsia="Times New Roman" w:hAnsi="Arial" w:cs="Arial"/>
          <w:sz w:val="20"/>
          <w:szCs w:val="20"/>
          <w:lang w:eastAsia="nl-NL"/>
        </w:rPr>
      </w:pPr>
    </w:p>
    <w:p w14:paraId="0F99F0ED" w14:textId="77777777" w:rsidR="00EA3270" w:rsidRDefault="00EA3270" w:rsidP="004F0FBD">
      <w:pPr>
        <w:pStyle w:val="Lijstalinea"/>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 xml:space="preserve">Voor het geval onderhavige verzekeringsovereenkomst reeds bestond vóór 1 januari 2024 en voor die datum werd voldaan aan de tot 1 januari 2024 gehanteerde voorwaarden voor keuring of inspectie, geldt een overgangstermijn. Hiervoor geldt: </w:t>
      </w:r>
    </w:p>
    <w:p w14:paraId="184056B3" w14:textId="77777777" w:rsidR="00EA3270" w:rsidRDefault="00EA3270" w:rsidP="004F0FBD">
      <w:pPr>
        <w:pStyle w:val="Lijstalinea"/>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 xml:space="preserve">- De keuring of inspectie is niet ouder dan 3 jaar; </w:t>
      </w:r>
    </w:p>
    <w:p w14:paraId="0D01FC47" w14:textId="77777777" w:rsidR="00EA3270" w:rsidRDefault="00EA3270" w:rsidP="004F0FBD">
      <w:pPr>
        <w:pStyle w:val="Lijstalinea"/>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 xml:space="preserve">- Alle gebreken of constateringen zijn hersteld. Hiervan is een herstelverklaring beschikbaar. </w:t>
      </w:r>
    </w:p>
    <w:p w14:paraId="5206DCF6" w14:textId="774AD609" w:rsidR="00EA3270" w:rsidRPr="00EA3270" w:rsidRDefault="00EA3270" w:rsidP="004F0FBD">
      <w:pPr>
        <w:pStyle w:val="Lijstalinea"/>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 xml:space="preserve">- Na deze 3 jaar wordt alsnog gekeurd volgens </w:t>
      </w:r>
      <w:proofErr w:type="spellStart"/>
      <w:r w:rsidRPr="00EA3270">
        <w:rPr>
          <w:rFonts w:ascii="Arial" w:eastAsia="Times New Roman" w:hAnsi="Arial" w:cs="Arial"/>
          <w:sz w:val="20"/>
          <w:szCs w:val="20"/>
          <w:lang w:eastAsia="nl-NL"/>
        </w:rPr>
        <w:t>Scios</w:t>
      </w:r>
      <w:proofErr w:type="spellEnd"/>
      <w:r w:rsidRPr="00EA3270">
        <w:rPr>
          <w:rFonts w:ascii="Arial" w:eastAsia="Times New Roman" w:hAnsi="Arial" w:cs="Arial"/>
          <w:sz w:val="20"/>
          <w:szCs w:val="20"/>
          <w:lang w:eastAsia="nl-NL"/>
        </w:rPr>
        <w:t xml:space="preserve"> Scope 12.</w:t>
      </w:r>
    </w:p>
    <w:p w14:paraId="7B1F82C6" w14:textId="77777777" w:rsidR="00EA3270" w:rsidRDefault="00EA3270" w:rsidP="004F0FBD">
      <w:pPr>
        <w:pStyle w:val="Lijstalinea"/>
        <w:spacing w:after="0"/>
        <w:rPr>
          <w:rFonts w:ascii="Arial" w:eastAsia="Times New Roman" w:hAnsi="Arial" w:cs="Arial"/>
          <w:sz w:val="20"/>
          <w:szCs w:val="20"/>
          <w:lang w:eastAsia="nl-NL"/>
        </w:rPr>
      </w:pPr>
    </w:p>
    <w:p w14:paraId="62211617" w14:textId="77777777" w:rsidR="00EA3270" w:rsidRDefault="00EA3270" w:rsidP="004F0FBD">
      <w:pPr>
        <w:pStyle w:val="Lijstalinea"/>
        <w:numPr>
          <w:ilvl w:val="0"/>
          <w:numId w:val="39"/>
        </w:numPr>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 xml:space="preserve">Als verzekerde overweegt een zonnepaneleninstallatie te plaatsen, een bestaande installatie te wijzigen, te vervangen, of uit te breiden naar een installatie die een vermogen kent van 5kVA of meer, dient dit  voornemen te worden voorgelegd aan verzekeraar(s). Met de plaatsing van de zonnepaneleninstallatie wordt pas aangevangen na akkoord van de verzekeraar(s). </w:t>
      </w:r>
    </w:p>
    <w:p w14:paraId="3EB6CF61" w14:textId="77777777" w:rsidR="00EA3270" w:rsidRDefault="00EA3270" w:rsidP="004F0FBD">
      <w:pPr>
        <w:pStyle w:val="Lijstalinea"/>
        <w:spacing w:after="0"/>
        <w:rPr>
          <w:rFonts w:ascii="Arial" w:eastAsia="Times New Roman" w:hAnsi="Arial" w:cs="Arial"/>
          <w:sz w:val="20"/>
          <w:szCs w:val="20"/>
          <w:lang w:eastAsia="nl-NL"/>
        </w:rPr>
      </w:pPr>
    </w:p>
    <w:p w14:paraId="371270A1" w14:textId="77777777" w:rsidR="00EA3270" w:rsidRDefault="00EA3270" w:rsidP="004F0FBD">
      <w:pPr>
        <w:pStyle w:val="Lijstalinea"/>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 xml:space="preserve">Bovenstaande garanties gelden ook als verzekerde het dak ter beschikking heeft gesteld aan derden, daaronder begrepen de aan verzekerde gelieerde ondernemingen, om daarop zonnepaneleninstallaties te plaatsen. Ongeacht wat voor overeenkomst zij daartoe hebben gesloten. </w:t>
      </w:r>
    </w:p>
    <w:p w14:paraId="5B6FD0FC" w14:textId="77777777" w:rsidR="00EA3270" w:rsidRDefault="00EA3270" w:rsidP="004F0FBD">
      <w:pPr>
        <w:pStyle w:val="Lijstalinea"/>
        <w:spacing w:after="0"/>
        <w:rPr>
          <w:rFonts w:ascii="Arial" w:eastAsia="Times New Roman" w:hAnsi="Arial" w:cs="Arial"/>
          <w:sz w:val="20"/>
          <w:szCs w:val="20"/>
          <w:lang w:eastAsia="nl-NL"/>
        </w:rPr>
      </w:pPr>
    </w:p>
    <w:p w14:paraId="537BECD6" w14:textId="77777777" w:rsidR="00EA3270" w:rsidRDefault="00EA3270" w:rsidP="004F0FBD">
      <w:pPr>
        <w:pStyle w:val="Lijstalinea"/>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Bovengenoemde garanties gelden niet in het geval verzekerde huurder van een gebouw is en geen invloed heeft</w:t>
      </w:r>
      <w:r>
        <w:rPr>
          <w:rFonts w:ascii="Arial" w:eastAsia="Times New Roman" w:hAnsi="Arial" w:cs="Arial"/>
          <w:sz w:val="20"/>
          <w:szCs w:val="20"/>
          <w:lang w:eastAsia="nl-NL"/>
        </w:rPr>
        <w:t xml:space="preserve"> </w:t>
      </w:r>
      <w:r w:rsidRPr="00EA3270">
        <w:rPr>
          <w:rFonts w:ascii="Arial" w:eastAsia="Times New Roman" w:hAnsi="Arial" w:cs="Arial"/>
          <w:sz w:val="20"/>
          <w:szCs w:val="20"/>
          <w:lang w:eastAsia="nl-NL"/>
        </w:rPr>
        <w:t xml:space="preserve">op het plaatsen van een zonnepaneleninstallatie, dan wel op de zonnepaneleninstallatie zelf. </w:t>
      </w:r>
    </w:p>
    <w:p w14:paraId="45F26D5E" w14:textId="77777777" w:rsidR="00EA3270" w:rsidRDefault="00EA3270" w:rsidP="004F0FBD">
      <w:pPr>
        <w:pStyle w:val="Lijstalinea"/>
        <w:spacing w:after="0"/>
        <w:rPr>
          <w:rFonts w:ascii="Arial" w:eastAsia="Times New Roman" w:hAnsi="Arial" w:cs="Arial"/>
          <w:sz w:val="20"/>
          <w:szCs w:val="20"/>
          <w:lang w:eastAsia="nl-NL"/>
        </w:rPr>
      </w:pPr>
    </w:p>
    <w:p w14:paraId="6DF17358" w14:textId="5439BC1C" w:rsidR="00634E90" w:rsidRDefault="00EA3270" w:rsidP="004F0FBD">
      <w:pPr>
        <w:pStyle w:val="Lijstalinea"/>
        <w:spacing w:after="0"/>
        <w:rPr>
          <w:rFonts w:ascii="Arial" w:eastAsia="Times New Roman" w:hAnsi="Arial" w:cs="Arial"/>
          <w:sz w:val="20"/>
          <w:szCs w:val="20"/>
          <w:lang w:eastAsia="nl-NL"/>
        </w:rPr>
      </w:pPr>
      <w:r w:rsidRPr="00EA3270">
        <w:rPr>
          <w:rFonts w:ascii="Arial" w:eastAsia="Times New Roman" w:hAnsi="Arial" w:cs="Arial"/>
          <w:sz w:val="20"/>
          <w:szCs w:val="20"/>
          <w:lang w:eastAsia="nl-NL"/>
        </w:rPr>
        <w:t>Als verzekerde niet aan de in de artikelen 1, 2 en 3 genoemde garanties heeft voldaan, is in geval van schade een eigen risico van toepassing van 10 % van het door verzekeraars te vergoeden schadebedrag, met een minimum van € 50.000,- en een maximum van € 250.000,- per gebeurtenis, tenzij verzekerde aannemelijk maakt dat de schade hierdoor niet is veroorzaakt en ook niet is vergroot.</w:t>
      </w:r>
    </w:p>
    <w:p w14:paraId="229B7D0B" w14:textId="06FD2E27" w:rsidR="00AC7590" w:rsidRDefault="00AC7590">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213655D9" w14:textId="63589F7C" w:rsidR="00634E90" w:rsidRPr="00085999" w:rsidRDefault="001E49AC" w:rsidP="004F0FBD">
      <w:pPr>
        <w:spacing w:after="0"/>
        <w:rPr>
          <w:rFonts w:ascii="Arial" w:hAnsi="Arial" w:cs="Arial"/>
          <w:b/>
          <w:sz w:val="20"/>
          <w:szCs w:val="20"/>
        </w:rPr>
      </w:pPr>
      <w:r>
        <w:rPr>
          <w:rFonts w:ascii="Arial" w:hAnsi="Arial" w:cs="Arial"/>
          <w:b/>
          <w:sz w:val="20"/>
          <w:szCs w:val="20"/>
        </w:rPr>
        <w:lastRenderedPageBreak/>
        <w:t xml:space="preserve">Uitsluiting </w:t>
      </w:r>
      <w:r w:rsidR="00661D25" w:rsidRPr="00085999">
        <w:rPr>
          <w:rFonts w:ascii="Arial" w:hAnsi="Arial" w:cs="Arial"/>
          <w:b/>
          <w:sz w:val="20"/>
          <w:szCs w:val="20"/>
        </w:rPr>
        <w:t>Besmettelijke</w:t>
      </w:r>
      <w:r w:rsidR="005D1D2B" w:rsidRPr="00085999">
        <w:rPr>
          <w:rFonts w:ascii="Arial" w:hAnsi="Arial" w:cs="Arial"/>
          <w:b/>
          <w:sz w:val="20"/>
          <w:szCs w:val="20"/>
        </w:rPr>
        <w:t xml:space="preserve"> ziekten </w:t>
      </w:r>
      <w:r w:rsidR="00634E90" w:rsidRPr="00085999">
        <w:rPr>
          <w:rFonts w:ascii="Arial" w:hAnsi="Arial" w:cs="Arial"/>
          <w:b/>
          <w:sz w:val="20"/>
          <w:szCs w:val="20"/>
        </w:rPr>
        <w:t>- LMA5393</w:t>
      </w:r>
    </w:p>
    <w:p w14:paraId="49D1E172" w14:textId="77777777" w:rsidR="006C61F9" w:rsidRPr="006C61F9" w:rsidRDefault="006C61F9" w:rsidP="004F0FBD">
      <w:pPr>
        <w:pStyle w:val="Lijstalinea"/>
        <w:numPr>
          <w:ilvl w:val="0"/>
          <w:numId w:val="40"/>
        </w:numPr>
        <w:spacing w:after="0"/>
        <w:rPr>
          <w:rFonts w:ascii="Arial" w:hAnsi="Arial" w:cs="Arial"/>
          <w:sz w:val="20"/>
          <w:szCs w:val="20"/>
        </w:rPr>
      </w:pPr>
      <w:r w:rsidRPr="006C61F9">
        <w:rPr>
          <w:rFonts w:ascii="Arial" w:hAnsi="Arial" w:cs="Arial"/>
          <w:sz w:val="20"/>
          <w:szCs w:val="20"/>
        </w:rPr>
        <w:t>Deze verzekering biedt, met inachtneming van alle toepasselijke voorwaarden en uitsluitingen, uitsluitend dekking als de claim voortvloeit uit directe materiële schade optredend gedurende de looptijd van de verzekering. Om die reden dekt deze verzekering, niettegenstaande eventuele andersluidende bepalingen van deze verzekering, geen verlies, schade, aanspraak, kosten, uitgaven of andere bedragen die direct of indirect voortvloeien uit, of op enigerlei wijze toe te rekenen zijn aan, verband houden met, of samenhangen met of zich voordoend op hetzelfde moment of in welke volgorde ook met een Besmettelijke ziekte of de angst voor of de dreiging van een (daadwerkelijke of vermeende) Besmettelijke ziekte.</w:t>
      </w:r>
    </w:p>
    <w:p w14:paraId="13C2B360" w14:textId="77777777" w:rsidR="006C61F9" w:rsidRPr="006C61F9" w:rsidRDefault="006C61F9" w:rsidP="004F0FBD">
      <w:pPr>
        <w:pStyle w:val="Lijstalinea"/>
        <w:spacing w:after="0"/>
        <w:rPr>
          <w:rFonts w:ascii="Arial" w:hAnsi="Arial" w:cs="Arial"/>
          <w:sz w:val="20"/>
          <w:szCs w:val="20"/>
        </w:rPr>
      </w:pPr>
    </w:p>
    <w:p w14:paraId="2F681F00" w14:textId="77777777" w:rsidR="006C61F9" w:rsidRPr="006C61F9" w:rsidRDefault="006C61F9" w:rsidP="004F0FBD">
      <w:pPr>
        <w:pStyle w:val="Lijstalinea"/>
        <w:numPr>
          <w:ilvl w:val="0"/>
          <w:numId w:val="40"/>
        </w:numPr>
        <w:spacing w:after="0"/>
        <w:rPr>
          <w:rFonts w:ascii="Arial" w:hAnsi="Arial" w:cs="Arial"/>
          <w:sz w:val="20"/>
          <w:szCs w:val="20"/>
        </w:rPr>
      </w:pPr>
      <w:r w:rsidRPr="006C61F9">
        <w:rPr>
          <w:rFonts w:ascii="Arial" w:hAnsi="Arial" w:cs="Arial"/>
          <w:sz w:val="20"/>
          <w:szCs w:val="20"/>
        </w:rPr>
        <w:t>Voor de toepassing van deze clausule omvat verlies, schade, aanspraak, kosten, uitgaven of andere bedragen,  maar is niet beperkt tot, kosten voor het opruimen, ontgiften, verwijderen, controleren of testen:</w:t>
      </w:r>
    </w:p>
    <w:p w14:paraId="487A1486" w14:textId="77777777" w:rsidR="006C61F9" w:rsidRPr="006C61F9" w:rsidRDefault="006C61F9" w:rsidP="004F0FBD">
      <w:pPr>
        <w:pStyle w:val="Lijstalinea"/>
        <w:spacing w:after="0"/>
        <w:rPr>
          <w:rFonts w:ascii="Arial" w:hAnsi="Arial" w:cs="Arial"/>
          <w:sz w:val="20"/>
          <w:szCs w:val="20"/>
        </w:rPr>
      </w:pPr>
      <w:r w:rsidRPr="006C61F9">
        <w:rPr>
          <w:rFonts w:ascii="Arial" w:hAnsi="Arial" w:cs="Arial"/>
          <w:sz w:val="20"/>
          <w:szCs w:val="20"/>
        </w:rPr>
        <w:t>2.1     in verband met of op een Besmettelijke ziekte; of</w:t>
      </w:r>
    </w:p>
    <w:p w14:paraId="0E722423" w14:textId="77777777" w:rsidR="006C61F9" w:rsidRPr="006C61F9" w:rsidRDefault="006C61F9" w:rsidP="004F0FBD">
      <w:pPr>
        <w:spacing w:after="0"/>
        <w:rPr>
          <w:rFonts w:ascii="Arial" w:hAnsi="Arial" w:cs="Arial"/>
          <w:sz w:val="20"/>
          <w:szCs w:val="20"/>
        </w:rPr>
      </w:pPr>
      <w:r w:rsidRPr="006C61F9">
        <w:rPr>
          <w:rFonts w:ascii="Arial" w:hAnsi="Arial" w:cs="Arial"/>
          <w:sz w:val="20"/>
          <w:szCs w:val="20"/>
        </w:rPr>
        <w:t xml:space="preserve">         </w:t>
      </w:r>
      <w:r w:rsidRPr="006C61F9">
        <w:rPr>
          <w:rFonts w:ascii="Arial" w:hAnsi="Arial" w:cs="Arial"/>
          <w:sz w:val="20"/>
          <w:szCs w:val="20"/>
        </w:rPr>
        <w:tab/>
        <w:t xml:space="preserve">2.2     van alle zaken die onder deze verzekering gedekt zijn die door een Besmettelijke ziekte </w:t>
      </w:r>
    </w:p>
    <w:p w14:paraId="4BE102D2" w14:textId="77777777" w:rsidR="006C61F9" w:rsidRPr="006C61F9" w:rsidRDefault="006C61F9" w:rsidP="004F0FBD">
      <w:pPr>
        <w:spacing w:after="0"/>
        <w:rPr>
          <w:rFonts w:ascii="Arial" w:hAnsi="Arial" w:cs="Arial"/>
          <w:sz w:val="20"/>
          <w:szCs w:val="20"/>
        </w:rPr>
      </w:pPr>
      <w:r w:rsidRPr="006C61F9">
        <w:rPr>
          <w:rFonts w:ascii="Arial" w:hAnsi="Arial" w:cs="Arial"/>
          <w:sz w:val="20"/>
          <w:szCs w:val="20"/>
        </w:rPr>
        <w:t xml:space="preserve">                         zijn of kunnen worden getroffen.</w:t>
      </w:r>
    </w:p>
    <w:p w14:paraId="1235FD4C" w14:textId="77777777" w:rsidR="006C61F9" w:rsidRPr="006C61F9" w:rsidRDefault="006C61F9" w:rsidP="004F0FBD">
      <w:pPr>
        <w:spacing w:after="0"/>
        <w:rPr>
          <w:rFonts w:ascii="Arial" w:hAnsi="Arial" w:cs="Arial"/>
          <w:sz w:val="20"/>
          <w:szCs w:val="20"/>
        </w:rPr>
      </w:pPr>
    </w:p>
    <w:p w14:paraId="3C42F944" w14:textId="77777777" w:rsidR="006C61F9" w:rsidRPr="006C61F9" w:rsidRDefault="006C61F9" w:rsidP="004F0FBD">
      <w:pPr>
        <w:pStyle w:val="Lijstalinea"/>
        <w:numPr>
          <w:ilvl w:val="0"/>
          <w:numId w:val="40"/>
        </w:numPr>
        <w:spacing w:after="0"/>
        <w:rPr>
          <w:rFonts w:ascii="Arial" w:hAnsi="Arial" w:cs="Arial"/>
          <w:sz w:val="20"/>
          <w:szCs w:val="20"/>
        </w:rPr>
      </w:pPr>
      <w:r w:rsidRPr="006C61F9">
        <w:rPr>
          <w:rFonts w:ascii="Arial" w:hAnsi="Arial" w:cs="Arial"/>
          <w:sz w:val="20"/>
          <w:szCs w:val="20"/>
        </w:rPr>
        <w:t>Zoals gebruikt in deze clausule betekent een Besmettelijke ziekte elke ziekte die kan worden overgedragen door middel van een substantie of ziekteverwekker van enig organisme naar een ander organisme waarbij:</w:t>
      </w:r>
    </w:p>
    <w:p w14:paraId="7061896E" w14:textId="77777777" w:rsidR="006C61F9" w:rsidRPr="006C61F9" w:rsidRDefault="006C61F9" w:rsidP="004F0FBD">
      <w:pPr>
        <w:pStyle w:val="Lijstalinea"/>
        <w:numPr>
          <w:ilvl w:val="1"/>
          <w:numId w:val="40"/>
        </w:numPr>
        <w:spacing w:after="0"/>
        <w:rPr>
          <w:rFonts w:ascii="Arial" w:hAnsi="Arial" w:cs="Arial"/>
          <w:sz w:val="20"/>
          <w:szCs w:val="20"/>
        </w:rPr>
      </w:pPr>
      <w:r w:rsidRPr="006C61F9">
        <w:rPr>
          <w:rFonts w:ascii="Arial" w:hAnsi="Arial" w:cs="Arial"/>
          <w:sz w:val="20"/>
          <w:szCs w:val="20"/>
        </w:rPr>
        <w:t xml:space="preserve">de substantie of ziekteverwekker kan bestaan uit, maar niet beperkt is tot, een virus, </w:t>
      </w:r>
    </w:p>
    <w:p w14:paraId="68E23818" w14:textId="77777777" w:rsidR="006C61F9" w:rsidRPr="006C61F9" w:rsidRDefault="006C61F9" w:rsidP="004F0FBD">
      <w:pPr>
        <w:pStyle w:val="Lijstalinea"/>
        <w:spacing w:after="0"/>
        <w:ind w:left="1284"/>
        <w:rPr>
          <w:rFonts w:ascii="Arial" w:hAnsi="Arial" w:cs="Arial"/>
          <w:sz w:val="20"/>
          <w:szCs w:val="20"/>
        </w:rPr>
      </w:pPr>
      <w:r w:rsidRPr="006C61F9">
        <w:rPr>
          <w:rFonts w:ascii="Arial" w:hAnsi="Arial" w:cs="Arial"/>
          <w:sz w:val="20"/>
          <w:szCs w:val="20"/>
        </w:rPr>
        <w:t>bacterie, parasiet of een ander organisme of een variant daarvan, ongeacht of het als levend wordt beschouwd of niet, en</w:t>
      </w:r>
    </w:p>
    <w:p w14:paraId="498EE9BA" w14:textId="77777777" w:rsidR="006C61F9" w:rsidRPr="006C61F9" w:rsidRDefault="006C61F9" w:rsidP="004F0FBD">
      <w:pPr>
        <w:pStyle w:val="Lijstalinea"/>
        <w:numPr>
          <w:ilvl w:val="1"/>
          <w:numId w:val="40"/>
        </w:numPr>
        <w:spacing w:after="0"/>
        <w:rPr>
          <w:rFonts w:ascii="Arial" w:hAnsi="Arial" w:cs="Arial"/>
          <w:sz w:val="20"/>
          <w:szCs w:val="20"/>
        </w:rPr>
      </w:pPr>
      <w:r w:rsidRPr="006C61F9">
        <w:rPr>
          <w:rFonts w:ascii="Arial" w:hAnsi="Arial" w:cs="Arial"/>
          <w:sz w:val="20"/>
          <w:szCs w:val="20"/>
        </w:rPr>
        <w:t xml:space="preserve">de wijze van overdracht, hetzij direct of indirect, kan bestaan uit, maar niet beperkt is </w:t>
      </w:r>
    </w:p>
    <w:p w14:paraId="0AA96BD3" w14:textId="77777777" w:rsidR="006C61F9" w:rsidRPr="006C61F9" w:rsidRDefault="006C61F9" w:rsidP="004F0FBD">
      <w:pPr>
        <w:pStyle w:val="Lijstalinea"/>
        <w:spacing w:after="0"/>
        <w:ind w:left="1284"/>
        <w:rPr>
          <w:rFonts w:ascii="Arial" w:hAnsi="Arial" w:cs="Arial"/>
          <w:sz w:val="20"/>
          <w:szCs w:val="20"/>
        </w:rPr>
      </w:pPr>
      <w:r w:rsidRPr="006C61F9">
        <w:rPr>
          <w:rFonts w:ascii="Arial" w:hAnsi="Arial" w:cs="Arial"/>
          <w:sz w:val="20"/>
          <w:szCs w:val="20"/>
        </w:rPr>
        <w:t>tot, verspreiding via de lucht, via lichaamssappen, via oppervlakken of voorwerpen, in vaste vorm,  vloeibare vorm of gas of tussen organismes, en</w:t>
      </w:r>
    </w:p>
    <w:p w14:paraId="209A3CAB" w14:textId="77777777" w:rsidR="006C61F9" w:rsidRPr="006C61F9" w:rsidRDefault="006C61F9" w:rsidP="004F0FBD">
      <w:pPr>
        <w:pStyle w:val="Lijstalinea"/>
        <w:numPr>
          <w:ilvl w:val="1"/>
          <w:numId w:val="40"/>
        </w:numPr>
        <w:spacing w:after="0"/>
        <w:rPr>
          <w:rFonts w:ascii="Arial" w:hAnsi="Arial" w:cs="Arial"/>
          <w:sz w:val="20"/>
          <w:szCs w:val="20"/>
        </w:rPr>
      </w:pPr>
      <w:r w:rsidRPr="006C61F9">
        <w:rPr>
          <w:rFonts w:ascii="Arial" w:hAnsi="Arial" w:cs="Arial"/>
          <w:sz w:val="20"/>
          <w:szCs w:val="20"/>
        </w:rPr>
        <w:t xml:space="preserve">de ziekte, substantie of ziekteverwekker schade kan veroorzaken aan de menselijke </w:t>
      </w:r>
    </w:p>
    <w:p w14:paraId="58163CBE" w14:textId="77777777" w:rsidR="006C61F9" w:rsidRPr="006C61F9" w:rsidRDefault="006C61F9" w:rsidP="004F0FBD">
      <w:pPr>
        <w:pStyle w:val="Lijstalinea"/>
        <w:spacing w:after="0"/>
        <w:ind w:left="1284"/>
        <w:rPr>
          <w:rFonts w:ascii="Arial" w:hAnsi="Arial" w:cs="Arial"/>
          <w:sz w:val="20"/>
          <w:szCs w:val="20"/>
        </w:rPr>
      </w:pPr>
      <w:r w:rsidRPr="006C61F9">
        <w:rPr>
          <w:rFonts w:ascii="Arial" w:hAnsi="Arial" w:cs="Arial"/>
          <w:sz w:val="20"/>
          <w:szCs w:val="20"/>
        </w:rPr>
        <w:t>gezondheid of lichamelijke ongemakken kan veroorzaken, of die, daadwerkelijk of mogelijk, aantasting, waardeverlies, verhandelbaarheid of verlies van gebruiksmogelijkheid van zaken die onder deze verzekering zijn gedekt, tot gevolg kan hebben.</w:t>
      </w:r>
    </w:p>
    <w:p w14:paraId="68252FF2" w14:textId="77777777" w:rsidR="006C61F9" w:rsidRPr="006C61F9" w:rsidRDefault="006C61F9" w:rsidP="004F0FBD">
      <w:pPr>
        <w:pStyle w:val="Lijstalinea"/>
        <w:spacing w:after="0"/>
        <w:rPr>
          <w:rFonts w:ascii="Arial" w:hAnsi="Arial" w:cs="Arial"/>
          <w:sz w:val="20"/>
          <w:szCs w:val="20"/>
        </w:rPr>
      </w:pPr>
    </w:p>
    <w:p w14:paraId="75AD3878" w14:textId="77777777" w:rsidR="006C61F9" w:rsidRPr="006C61F9" w:rsidRDefault="006C61F9" w:rsidP="004F0FBD">
      <w:pPr>
        <w:pStyle w:val="Lijstalinea"/>
        <w:numPr>
          <w:ilvl w:val="0"/>
          <w:numId w:val="40"/>
        </w:numPr>
        <w:spacing w:after="0"/>
        <w:rPr>
          <w:rFonts w:ascii="Arial" w:hAnsi="Arial" w:cs="Arial"/>
          <w:sz w:val="20"/>
          <w:szCs w:val="20"/>
        </w:rPr>
      </w:pPr>
      <w:r w:rsidRPr="006C61F9">
        <w:rPr>
          <w:rFonts w:ascii="Arial" w:hAnsi="Arial" w:cs="Arial"/>
          <w:sz w:val="20"/>
          <w:szCs w:val="20"/>
        </w:rPr>
        <w:t>Deze clausule is van toepassing op alle dekkingsuitbreidingen, aanvullende dekkingen, uitzonderingen op uitsluitingen en andere vormen van dekking</w:t>
      </w:r>
    </w:p>
    <w:p w14:paraId="115C4078" w14:textId="77777777" w:rsidR="006C61F9" w:rsidRPr="006C61F9" w:rsidRDefault="006C61F9" w:rsidP="004F0FBD">
      <w:pPr>
        <w:spacing w:after="0"/>
        <w:rPr>
          <w:rFonts w:ascii="Arial" w:hAnsi="Arial" w:cs="Arial"/>
          <w:sz w:val="20"/>
          <w:szCs w:val="20"/>
        </w:rPr>
      </w:pPr>
    </w:p>
    <w:p w14:paraId="1B21EC3A" w14:textId="77777777" w:rsidR="006C61F9" w:rsidRDefault="006C61F9" w:rsidP="004F0FBD">
      <w:pPr>
        <w:spacing w:after="0"/>
        <w:rPr>
          <w:rFonts w:ascii="Arial" w:hAnsi="Arial" w:cs="Arial"/>
          <w:sz w:val="20"/>
          <w:szCs w:val="20"/>
        </w:rPr>
      </w:pPr>
      <w:r w:rsidRPr="006C61F9">
        <w:rPr>
          <w:rFonts w:ascii="Arial" w:hAnsi="Arial" w:cs="Arial"/>
          <w:sz w:val="20"/>
          <w:szCs w:val="20"/>
        </w:rPr>
        <w:t>Alle overige voorwaarden, bepalingen en uitsluitingen van de verzekeringen blijven ongewijzigd.</w:t>
      </w:r>
    </w:p>
    <w:p w14:paraId="553B60D8" w14:textId="77777777" w:rsidR="00661D25" w:rsidRDefault="00661D25" w:rsidP="004F0FBD">
      <w:pPr>
        <w:spacing w:after="0"/>
        <w:rPr>
          <w:rFonts w:ascii="Arial" w:hAnsi="Arial" w:cs="Arial"/>
          <w:sz w:val="20"/>
          <w:szCs w:val="20"/>
        </w:rPr>
      </w:pPr>
    </w:p>
    <w:p w14:paraId="154E1E1A" w14:textId="77777777" w:rsidR="00661D25" w:rsidRDefault="00661D25" w:rsidP="004F0FBD">
      <w:pPr>
        <w:spacing w:after="0"/>
        <w:rPr>
          <w:rFonts w:ascii="Arial" w:hAnsi="Arial" w:cs="Arial"/>
          <w:sz w:val="20"/>
          <w:szCs w:val="20"/>
        </w:rPr>
      </w:pPr>
    </w:p>
    <w:p w14:paraId="324272E1" w14:textId="77777777" w:rsidR="00661D25" w:rsidRDefault="00661D25" w:rsidP="004F0FBD">
      <w:pPr>
        <w:spacing w:after="0"/>
        <w:rPr>
          <w:rFonts w:ascii="Arial" w:hAnsi="Arial" w:cs="Arial"/>
          <w:sz w:val="20"/>
          <w:szCs w:val="20"/>
        </w:rPr>
      </w:pPr>
    </w:p>
    <w:p w14:paraId="72EF9C37" w14:textId="77777777" w:rsidR="00661D25" w:rsidRDefault="00661D25" w:rsidP="004F0FBD">
      <w:pPr>
        <w:spacing w:after="0"/>
        <w:rPr>
          <w:rFonts w:ascii="Arial" w:hAnsi="Arial" w:cs="Arial"/>
          <w:sz w:val="20"/>
          <w:szCs w:val="20"/>
        </w:rPr>
      </w:pPr>
    </w:p>
    <w:p w14:paraId="2163DDCA" w14:textId="77777777" w:rsidR="00661D25" w:rsidRDefault="00661D25" w:rsidP="004F0FBD">
      <w:pPr>
        <w:spacing w:after="0"/>
        <w:rPr>
          <w:rFonts w:ascii="Arial" w:hAnsi="Arial" w:cs="Arial"/>
          <w:sz w:val="20"/>
          <w:szCs w:val="20"/>
        </w:rPr>
      </w:pPr>
    </w:p>
    <w:p w14:paraId="30F751E7" w14:textId="77777777" w:rsidR="00661D25" w:rsidRDefault="00661D25" w:rsidP="004F0FBD">
      <w:pPr>
        <w:spacing w:after="0"/>
        <w:rPr>
          <w:rFonts w:ascii="Arial" w:hAnsi="Arial" w:cs="Arial"/>
          <w:sz w:val="20"/>
          <w:szCs w:val="20"/>
        </w:rPr>
      </w:pPr>
    </w:p>
    <w:p w14:paraId="7DE88556" w14:textId="77777777" w:rsidR="00661D25" w:rsidRDefault="00661D25" w:rsidP="004F0FBD">
      <w:pPr>
        <w:spacing w:after="0"/>
        <w:rPr>
          <w:rFonts w:ascii="Arial" w:hAnsi="Arial" w:cs="Arial"/>
          <w:sz w:val="20"/>
          <w:szCs w:val="20"/>
        </w:rPr>
      </w:pPr>
    </w:p>
    <w:p w14:paraId="0BA84EC9" w14:textId="77777777" w:rsidR="00661D25" w:rsidRDefault="00661D25" w:rsidP="004F0FBD">
      <w:pPr>
        <w:spacing w:after="0"/>
        <w:rPr>
          <w:rFonts w:ascii="Arial" w:hAnsi="Arial" w:cs="Arial"/>
          <w:sz w:val="20"/>
          <w:szCs w:val="20"/>
        </w:rPr>
      </w:pPr>
    </w:p>
    <w:p w14:paraId="709AF60A" w14:textId="77777777" w:rsidR="00661D25" w:rsidRDefault="00661D25" w:rsidP="004F0FBD">
      <w:pPr>
        <w:spacing w:after="0"/>
        <w:rPr>
          <w:rFonts w:ascii="Arial" w:hAnsi="Arial" w:cs="Arial"/>
          <w:sz w:val="20"/>
          <w:szCs w:val="20"/>
        </w:rPr>
      </w:pPr>
    </w:p>
    <w:p w14:paraId="6D0DC088" w14:textId="77777777" w:rsidR="00661D25" w:rsidRDefault="00661D25" w:rsidP="004F0FBD">
      <w:pPr>
        <w:spacing w:after="0"/>
        <w:rPr>
          <w:rFonts w:ascii="Arial" w:hAnsi="Arial" w:cs="Arial"/>
          <w:sz w:val="20"/>
          <w:szCs w:val="20"/>
        </w:rPr>
      </w:pPr>
    </w:p>
    <w:p w14:paraId="6D117F36" w14:textId="77777777" w:rsidR="00661D25" w:rsidRDefault="00661D25" w:rsidP="004F0FBD">
      <w:pPr>
        <w:spacing w:after="0"/>
        <w:rPr>
          <w:rFonts w:ascii="Arial" w:hAnsi="Arial" w:cs="Arial"/>
          <w:sz w:val="20"/>
          <w:szCs w:val="20"/>
        </w:rPr>
      </w:pPr>
    </w:p>
    <w:p w14:paraId="61B0FCC1" w14:textId="77777777" w:rsidR="00661D25" w:rsidRDefault="00661D25" w:rsidP="004F0FBD">
      <w:pPr>
        <w:spacing w:after="0"/>
        <w:rPr>
          <w:rFonts w:ascii="Arial" w:hAnsi="Arial" w:cs="Arial"/>
          <w:sz w:val="20"/>
          <w:szCs w:val="20"/>
        </w:rPr>
      </w:pPr>
    </w:p>
    <w:p w14:paraId="13B9B479" w14:textId="77777777" w:rsidR="00661D25" w:rsidRPr="006C61F9" w:rsidRDefault="00661D25" w:rsidP="004F0FBD">
      <w:pPr>
        <w:spacing w:after="0"/>
        <w:rPr>
          <w:rFonts w:ascii="Arial" w:hAnsi="Arial" w:cs="Arial"/>
          <w:sz w:val="20"/>
          <w:szCs w:val="20"/>
        </w:rPr>
      </w:pPr>
    </w:p>
    <w:p w14:paraId="1CE17C82" w14:textId="77777777" w:rsidR="006C61F9" w:rsidRDefault="006C61F9" w:rsidP="004F0FBD">
      <w:pPr>
        <w:spacing w:after="0"/>
        <w:rPr>
          <w:rFonts w:ascii="Arial" w:hAnsi="Arial" w:cs="Arial"/>
          <w:b/>
          <w:sz w:val="20"/>
          <w:szCs w:val="20"/>
        </w:rPr>
      </w:pPr>
    </w:p>
    <w:p w14:paraId="3E5BC38D" w14:textId="253FD52A" w:rsidR="00085999" w:rsidRPr="00085999" w:rsidRDefault="00085999" w:rsidP="004F0FBD">
      <w:pPr>
        <w:spacing w:after="0"/>
        <w:rPr>
          <w:rFonts w:ascii="Arial" w:hAnsi="Arial" w:cs="Arial"/>
          <w:b/>
          <w:sz w:val="20"/>
          <w:szCs w:val="20"/>
        </w:rPr>
      </w:pPr>
      <w:r w:rsidRPr="00085999">
        <w:rPr>
          <w:rFonts w:ascii="Arial" w:hAnsi="Arial" w:cs="Arial"/>
          <w:b/>
          <w:sz w:val="20"/>
          <w:szCs w:val="20"/>
        </w:rPr>
        <w:lastRenderedPageBreak/>
        <w:t>Uitsluiting Cyber en Data (LMA5400)</w:t>
      </w:r>
    </w:p>
    <w:p w14:paraId="297BC114" w14:textId="77777777" w:rsidR="006C61F9" w:rsidRPr="006C61F9" w:rsidRDefault="006C61F9" w:rsidP="004F0FBD">
      <w:pPr>
        <w:pStyle w:val="Lijstalinea"/>
        <w:numPr>
          <w:ilvl w:val="0"/>
          <w:numId w:val="22"/>
        </w:numPr>
        <w:spacing w:after="0"/>
        <w:rPr>
          <w:rFonts w:ascii="Arial" w:hAnsi="Arial" w:cs="Arial"/>
          <w:sz w:val="20"/>
          <w:szCs w:val="20"/>
        </w:rPr>
      </w:pPr>
      <w:r w:rsidRPr="006C61F9">
        <w:rPr>
          <w:rFonts w:ascii="Arial" w:hAnsi="Arial" w:cs="Arial"/>
          <w:sz w:val="20"/>
          <w:szCs w:val="20"/>
        </w:rPr>
        <w:t>Ongeacht andersluidende bepalingen in deze verzekering en eventuele bijbehorende clausules, is van dekking onder deze verzekering uitgesloten:</w:t>
      </w:r>
    </w:p>
    <w:p w14:paraId="0BAAEFBD" w14:textId="77777777" w:rsidR="006C61F9" w:rsidRPr="006C61F9" w:rsidRDefault="006C61F9" w:rsidP="004F0FBD">
      <w:pPr>
        <w:pStyle w:val="Lijstalinea"/>
        <w:numPr>
          <w:ilvl w:val="1"/>
          <w:numId w:val="22"/>
        </w:numPr>
        <w:spacing w:after="0"/>
        <w:rPr>
          <w:rFonts w:ascii="Arial" w:hAnsi="Arial" w:cs="Arial"/>
          <w:sz w:val="20"/>
          <w:szCs w:val="20"/>
        </w:rPr>
      </w:pPr>
      <w:r w:rsidRPr="006C61F9">
        <w:rPr>
          <w:rFonts w:ascii="Arial" w:hAnsi="Arial" w:cs="Arial"/>
          <w:sz w:val="20"/>
          <w:szCs w:val="20"/>
        </w:rPr>
        <w:t>cyberschade, tenzij het bepaalde in lid 2 van toepassing is;</w:t>
      </w:r>
    </w:p>
    <w:p w14:paraId="38ABE410" w14:textId="564D3DB4" w:rsidR="00AC7590" w:rsidRDefault="00AC7590">
      <w:pPr>
        <w:spacing w:after="0" w:line="240" w:lineRule="auto"/>
        <w:rPr>
          <w:rFonts w:ascii="Arial" w:hAnsi="Arial" w:cs="Arial"/>
          <w:sz w:val="20"/>
          <w:szCs w:val="20"/>
        </w:rPr>
      </w:pPr>
    </w:p>
    <w:p w14:paraId="3E858E5E" w14:textId="4D3656C7" w:rsidR="006C61F9" w:rsidRPr="006C61F9" w:rsidRDefault="006C61F9" w:rsidP="004F0FBD">
      <w:pPr>
        <w:spacing w:after="0"/>
        <w:ind w:firstLine="708"/>
        <w:rPr>
          <w:rFonts w:ascii="Arial" w:hAnsi="Arial" w:cs="Arial"/>
          <w:sz w:val="20"/>
          <w:szCs w:val="20"/>
        </w:rPr>
      </w:pPr>
      <w:r w:rsidRPr="006C61F9">
        <w:rPr>
          <w:rFonts w:ascii="Arial" w:hAnsi="Arial" w:cs="Arial"/>
          <w:sz w:val="20"/>
          <w:szCs w:val="20"/>
        </w:rPr>
        <w:t xml:space="preserve">1.2 verlies, schade, aansprakelijkheid, aanspraken, kosten en/of uitgaven van welke aard ook, </w:t>
      </w:r>
    </w:p>
    <w:p w14:paraId="24B380E5" w14:textId="77777777" w:rsidR="006C61F9" w:rsidRPr="006C61F9" w:rsidRDefault="006C61F9" w:rsidP="004F0FBD">
      <w:pPr>
        <w:spacing w:after="0"/>
        <w:ind w:firstLine="708"/>
        <w:rPr>
          <w:rFonts w:ascii="Arial" w:hAnsi="Arial" w:cs="Arial"/>
          <w:sz w:val="20"/>
          <w:szCs w:val="20"/>
        </w:rPr>
      </w:pPr>
      <w:r w:rsidRPr="006C61F9">
        <w:rPr>
          <w:rFonts w:ascii="Arial" w:hAnsi="Arial" w:cs="Arial"/>
          <w:sz w:val="20"/>
          <w:szCs w:val="20"/>
        </w:rPr>
        <w:t xml:space="preserve">direct of indirect veroorzaakt door, waaraan is bijgedragen door, het gevolg van, </w:t>
      </w:r>
    </w:p>
    <w:p w14:paraId="15649561" w14:textId="77777777" w:rsidR="006C61F9" w:rsidRPr="006C61F9" w:rsidRDefault="006C61F9" w:rsidP="004F0FBD">
      <w:pPr>
        <w:spacing w:after="0"/>
        <w:ind w:firstLine="708"/>
        <w:rPr>
          <w:rFonts w:ascii="Arial" w:hAnsi="Arial" w:cs="Arial"/>
          <w:sz w:val="20"/>
          <w:szCs w:val="20"/>
        </w:rPr>
      </w:pPr>
      <w:r w:rsidRPr="006C61F9">
        <w:rPr>
          <w:rFonts w:ascii="Arial" w:hAnsi="Arial" w:cs="Arial"/>
          <w:sz w:val="20"/>
          <w:szCs w:val="20"/>
        </w:rPr>
        <w:t xml:space="preserve">voortvloeiende uit of in verband met een verlies van gebruik, vermindering in functionaliteit, </w:t>
      </w:r>
    </w:p>
    <w:p w14:paraId="4EC368F4" w14:textId="77777777" w:rsidR="006C61F9" w:rsidRPr="006C61F9" w:rsidRDefault="006C61F9" w:rsidP="004F0FBD">
      <w:pPr>
        <w:spacing w:after="0"/>
        <w:ind w:firstLine="708"/>
        <w:rPr>
          <w:rFonts w:ascii="Arial" w:hAnsi="Arial" w:cs="Arial"/>
          <w:sz w:val="20"/>
          <w:szCs w:val="20"/>
        </w:rPr>
      </w:pPr>
      <w:r w:rsidRPr="006C61F9">
        <w:rPr>
          <w:rFonts w:ascii="Arial" w:hAnsi="Arial" w:cs="Arial"/>
          <w:sz w:val="20"/>
          <w:szCs w:val="20"/>
        </w:rPr>
        <w:t xml:space="preserve">reparatie, vervanging,  herstel of reproductie van data, met inbegrip van elk bedrag dat </w:t>
      </w:r>
    </w:p>
    <w:p w14:paraId="399E33C1" w14:textId="77777777" w:rsidR="006C61F9" w:rsidRPr="006C61F9" w:rsidRDefault="006C61F9" w:rsidP="004F0FBD">
      <w:pPr>
        <w:spacing w:after="0"/>
        <w:ind w:firstLine="708"/>
        <w:rPr>
          <w:rFonts w:ascii="Arial" w:hAnsi="Arial" w:cs="Arial"/>
          <w:sz w:val="20"/>
          <w:szCs w:val="20"/>
        </w:rPr>
      </w:pPr>
      <w:r w:rsidRPr="006C61F9">
        <w:rPr>
          <w:rFonts w:ascii="Arial" w:hAnsi="Arial" w:cs="Arial"/>
          <w:sz w:val="20"/>
          <w:szCs w:val="20"/>
        </w:rPr>
        <w:t>betrekking heeft op de waarde van deze data, tenzij het bepaalde in lid 3 van toepassing is,</w:t>
      </w:r>
    </w:p>
    <w:p w14:paraId="05344829" w14:textId="35591680" w:rsidR="006C61F9" w:rsidRPr="006C61F9" w:rsidRDefault="006C61F9" w:rsidP="004F0FBD">
      <w:pPr>
        <w:spacing w:after="0"/>
        <w:rPr>
          <w:rFonts w:ascii="Arial" w:hAnsi="Arial" w:cs="Arial"/>
          <w:sz w:val="20"/>
          <w:szCs w:val="20"/>
        </w:rPr>
      </w:pPr>
      <w:r w:rsidRPr="006C61F9">
        <w:rPr>
          <w:rFonts w:ascii="Arial" w:hAnsi="Arial" w:cs="Arial"/>
          <w:sz w:val="20"/>
          <w:szCs w:val="20"/>
        </w:rPr>
        <w:t xml:space="preserve">             ongeacht of enige andere oorzaak of gebeurtenis gelijktijdig of op een andere moment </w:t>
      </w:r>
    </w:p>
    <w:p w14:paraId="41C10697" w14:textId="77777777" w:rsidR="006C61F9" w:rsidRPr="006C61F9" w:rsidRDefault="006C61F9" w:rsidP="004F0FBD">
      <w:pPr>
        <w:spacing w:after="0"/>
        <w:rPr>
          <w:rFonts w:ascii="Arial" w:hAnsi="Arial" w:cs="Arial"/>
          <w:sz w:val="20"/>
          <w:szCs w:val="20"/>
        </w:rPr>
      </w:pPr>
      <w:r w:rsidRPr="006C61F9">
        <w:rPr>
          <w:rFonts w:ascii="Arial" w:hAnsi="Arial" w:cs="Arial"/>
          <w:sz w:val="20"/>
          <w:szCs w:val="20"/>
        </w:rPr>
        <w:t xml:space="preserve"> </w:t>
      </w:r>
      <w:r w:rsidRPr="006C61F9">
        <w:rPr>
          <w:rFonts w:ascii="Arial" w:hAnsi="Arial" w:cs="Arial"/>
          <w:sz w:val="20"/>
          <w:szCs w:val="20"/>
        </w:rPr>
        <w:tab/>
        <w:t>daaraan bijdraagt of heeft bijgedragen.</w:t>
      </w:r>
    </w:p>
    <w:p w14:paraId="2526A374" w14:textId="77777777" w:rsidR="006C61F9" w:rsidRPr="006C61F9" w:rsidRDefault="006C61F9" w:rsidP="004F0FBD">
      <w:pPr>
        <w:spacing w:after="0"/>
        <w:rPr>
          <w:rFonts w:ascii="Arial" w:hAnsi="Arial" w:cs="Arial"/>
          <w:sz w:val="20"/>
          <w:szCs w:val="20"/>
        </w:rPr>
      </w:pPr>
    </w:p>
    <w:p w14:paraId="56594F63" w14:textId="77777777" w:rsidR="006C61F9" w:rsidRPr="006C61F9" w:rsidRDefault="006C61F9" w:rsidP="004F0FBD">
      <w:pPr>
        <w:pStyle w:val="Lijstalinea"/>
        <w:numPr>
          <w:ilvl w:val="0"/>
          <w:numId w:val="22"/>
        </w:numPr>
        <w:spacing w:after="0"/>
        <w:rPr>
          <w:rFonts w:ascii="Arial" w:hAnsi="Arial" w:cs="Arial"/>
          <w:sz w:val="20"/>
          <w:szCs w:val="20"/>
        </w:rPr>
      </w:pPr>
      <w:r w:rsidRPr="006C61F9">
        <w:rPr>
          <w:rFonts w:ascii="Arial" w:hAnsi="Arial" w:cs="Arial"/>
          <w:sz w:val="20"/>
          <w:szCs w:val="20"/>
        </w:rPr>
        <w:t xml:space="preserve">Met inachtneming van alle voorwaarden, bepalingen en uitsluitingen van deze verzekering en eventuele bijbehorende clausules, dekt deze verzekering verlies van of schade aan verzekerde </w:t>
      </w:r>
      <w:proofErr w:type="spellStart"/>
      <w:r w:rsidRPr="006C61F9">
        <w:rPr>
          <w:rFonts w:ascii="Arial" w:hAnsi="Arial" w:cs="Arial"/>
          <w:sz w:val="20"/>
          <w:szCs w:val="20"/>
        </w:rPr>
        <w:t>gevaarsobjecten</w:t>
      </w:r>
      <w:proofErr w:type="spellEnd"/>
      <w:r w:rsidRPr="006C61F9">
        <w:rPr>
          <w:rFonts w:ascii="Arial" w:hAnsi="Arial" w:cs="Arial"/>
          <w:sz w:val="20"/>
          <w:szCs w:val="20"/>
        </w:rPr>
        <w:t xml:space="preserve"> indien dit verlies of deze schade is veroorzaakt door een brand of ontploffing die het directe gevolg is van een cyberincident, tenzij dat cyberincident is veroorzaakt door, in de hand is gewerkt door, het gevolg is van, voortvloeit uit of verband houdt met een cyberaanval, met inbegrip van, maar niet beperkt tot elke handeling genomen om een cyberaanval te beheersen, voorkomen, onderdrukken of verhelpen.   </w:t>
      </w:r>
    </w:p>
    <w:p w14:paraId="3B477649" w14:textId="77777777" w:rsidR="006C61F9" w:rsidRPr="006C61F9" w:rsidRDefault="006C61F9" w:rsidP="004F0FBD">
      <w:pPr>
        <w:pStyle w:val="Lijstalinea"/>
        <w:spacing w:after="0"/>
        <w:rPr>
          <w:rFonts w:ascii="Arial" w:hAnsi="Arial" w:cs="Arial"/>
          <w:sz w:val="20"/>
          <w:szCs w:val="20"/>
        </w:rPr>
      </w:pPr>
    </w:p>
    <w:p w14:paraId="3F91A8E2" w14:textId="50B51C3F" w:rsidR="006C61F9" w:rsidRPr="006C61F9" w:rsidRDefault="006C61F9" w:rsidP="004F0FBD">
      <w:pPr>
        <w:pStyle w:val="Lijstalinea"/>
        <w:numPr>
          <w:ilvl w:val="0"/>
          <w:numId w:val="22"/>
        </w:numPr>
        <w:spacing w:after="0"/>
        <w:rPr>
          <w:rFonts w:ascii="Arial" w:hAnsi="Arial" w:cs="Arial"/>
          <w:sz w:val="20"/>
          <w:szCs w:val="20"/>
        </w:rPr>
      </w:pPr>
      <w:r w:rsidRPr="006C61F9">
        <w:rPr>
          <w:rFonts w:ascii="Arial" w:hAnsi="Arial" w:cs="Arial"/>
          <w:sz w:val="20"/>
          <w:szCs w:val="20"/>
        </w:rPr>
        <w:t>Met inachtneming van alle voorwaarden, bepalingen en uitsluitingen van deze verzekering en eventuele  bijbehorende clausules, zal deze verzekering in het geval van een onder deze verzekering gedekt verlies van of schade aan gegevensdragers in eigendom van of in gebruik door de verzekerde, de kosten dekken om de gegevensdragers te repareren of te vervangen, plus de kosten voor het kopiëren van de data vanaf de back-up of de originelen van een vorige generatie. Deze kosten omvatten geen onderzoeks- en ontwikkelingskosten en ook geen andere kosten voor het reproduceren, verzamelen of samenstellen van de data. Indien deze  gegevensdragers niet worden gerepareerd, vervangen of hersteld, vormen de kosten van de lege gegevensdragers de basis voor de waardebepaling. Deze verzekering sluit echter elk bedrag uit met betrekking tot de waarde van deze data voor de verzekerde of een andere partij, zelfs als deze data niet kunnen worden gereproduceerd, verzameld of samengesteld.</w:t>
      </w:r>
    </w:p>
    <w:p w14:paraId="5208C230" w14:textId="77777777" w:rsidR="006C61F9" w:rsidRPr="006C61F9" w:rsidRDefault="006C61F9" w:rsidP="004F0FBD">
      <w:pPr>
        <w:pStyle w:val="Lijstalinea"/>
        <w:rPr>
          <w:rFonts w:ascii="Arial" w:hAnsi="Arial" w:cs="Arial"/>
          <w:sz w:val="20"/>
          <w:szCs w:val="20"/>
        </w:rPr>
      </w:pPr>
    </w:p>
    <w:p w14:paraId="350E8E58" w14:textId="77777777" w:rsidR="006C61F9" w:rsidRPr="006C61F9" w:rsidRDefault="006C61F9" w:rsidP="004F0FBD">
      <w:pPr>
        <w:pStyle w:val="Lijstalinea"/>
        <w:numPr>
          <w:ilvl w:val="0"/>
          <w:numId w:val="22"/>
        </w:numPr>
        <w:spacing w:after="0"/>
        <w:rPr>
          <w:rFonts w:ascii="Arial" w:hAnsi="Arial" w:cs="Arial"/>
          <w:sz w:val="20"/>
          <w:szCs w:val="20"/>
        </w:rPr>
      </w:pPr>
      <w:r w:rsidRPr="006C61F9">
        <w:rPr>
          <w:rFonts w:ascii="Arial" w:hAnsi="Arial" w:cs="Arial"/>
          <w:sz w:val="20"/>
          <w:szCs w:val="20"/>
        </w:rPr>
        <w:t>Indien een deel van deze clausule ongeldig of niet-afdwingbaar wordt bevonden, blijft het overige deel volledig van kracht.</w:t>
      </w:r>
    </w:p>
    <w:p w14:paraId="0A7796D2" w14:textId="77777777" w:rsidR="006C61F9" w:rsidRPr="006C61F9" w:rsidRDefault="006C61F9" w:rsidP="004F0FBD">
      <w:pPr>
        <w:pStyle w:val="Lijstalinea"/>
        <w:rPr>
          <w:rFonts w:ascii="Arial" w:hAnsi="Arial" w:cs="Arial"/>
          <w:sz w:val="20"/>
          <w:szCs w:val="20"/>
        </w:rPr>
      </w:pPr>
    </w:p>
    <w:p w14:paraId="28E1A964" w14:textId="77777777" w:rsidR="006C61F9" w:rsidRPr="006C61F9" w:rsidRDefault="006C61F9" w:rsidP="004F0FBD">
      <w:pPr>
        <w:pStyle w:val="Lijstalinea"/>
        <w:numPr>
          <w:ilvl w:val="0"/>
          <w:numId w:val="22"/>
        </w:numPr>
        <w:spacing w:after="0"/>
        <w:rPr>
          <w:rFonts w:ascii="Arial" w:hAnsi="Arial" w:cs="Arial"/>
          <w:sz w:val="20"/>
          <w:szCs w:val="20"/>
        </w:rPr>
      </w:pPr>
      <w:r w:rsidRPr="006C61F9">
        <w:rPr>
          <w:rFonts w:ascii="Arial" w:hAnsi="Arial" w:cs="Arial"/>
          <w:sz w:val="20"/>
          <w:szCs w:val="20"/>
        </w:rPr>
        <w:t>Deze clausule prevaleert boven andere bepalingen of clausules in de verzekering die betrekking hebben op cyberschade, data of gegevensdragers.</w:t>
      </w:r>
    </w:p>
    <w:p w14:paraId="742C3685" w14:textId="77777777" w:rsidR="006C61F9" w:rsidRDefault="006C61F9" w:rsidP="004F0FBD">
      <w:pPr>
        <w:spacing w:after="0"/>
        <w:rPr>
          <w:rFonts w:ascii="Arial" w:hAnsi="Arial" w:cs="Arial"/>
          <w:sz w:val="20"/>
          <w:szCs w:val="20"/>
        </w:rPr>
      </w:pPr>
    </w:p>
    <w:p w14:paraId="2F516642" w14:textId="77777777" w:rsidR="006C61F9" w:rsidRPr="006C61F9" w:rsidRDefault="006C61F9" w:rsidP="004F0FBD">
      <w:pPr>
        <w:autoSpaceDE w:val="0"/>
        <w:autoSpaceDN w:val="0"/>
        <w:adjustRightInd w:val="0"/>
        <w:spacing w:after="0"/>
        <w:outlineLvl w:val="0"/>
        <w:rPr>
          <w:rFonts w:ascii="Arial" w:hAnsi="Arial" w:cs="Arial"/>
          <w:bCs/>
          <w:sz w:val="20"/>
          <w:szCs w:val="20"/>
          <w:u w:color="000000"/>
        </w:rPr>
      </w:pPr>
      <w:r w:rsidRPr="006C61F9">
        <w:rPr>
          <w:rFonts w:ascii="Arial" w:hAnsi="Arial" w:cs="Arial"/>
          <w:bCs/>
          <w:sz w:val="20"/>
          <w:szCs w:val="20"/>
          <w:u w:color="000000"/>
        </w:rPr>
        <w:t>Definities</w:t>
      </w:r>
    </w:p>
    <w:p w14:paraId="24D8B202" w14:textId="172CDE1B" w:rsidR="006C61F9" w:rsidRPr="006C61F9" w:rsidRDefault="006C61F9" w:rsidP="004F0FBD">
      <w:pPr>
        <w:spacing w:after="0"/>
        <w:rPr>
          <w:rFonts w:ascii="Arial" w:hAnsi="Arial" w:cs="Arial"/>
          <w:sz w:val="20"/>
          <w:szCs w:val="20"/>
        </w:rPr>
      </w:pPr>
    </w:p>
    <w:p w14:paraId="5F347A4F" w14:textId="77777777" w:rsidR="006C61F9" w:rsidRPr="006C61F9" w:rsidRDefault="006C61F9" w:rsidP="004F0FBD">
      <w:pPr>
        <w:pStyle w:val="Lijstalinea"/>
        <w:numPr>
          <w:ilvl w:val="0"/>
          <w:numId w:val="22"/>
        </w:numPr>
        <w:spacing w:after="0"/>
        <w:rPr>
          <w:rFonts w:ascii="Arial" w:hAnsi="Arial" w:cs="Arial"/>
          <w:sz w:val="20"/>
          <w:szCs w:val="20"/>
        </w:rPr>
      </w:pPr>
      <w:r w:rsidRPr="006C61F9">
        <w:rPr>
          <w:rFonts w:ascii="Arial" w:hAnsi="Arial" w:cs="Arial"/>
          <w:sz w:val="20"/>
          <w:szCs w:val="20"/>
        </w:rPr>
        <w:t>Cyberschade</w:t>
      </w:r>
    </w:p>
    <w:p w14:paraId="2828CD04" w14:textId="77777777" w:rsidR="006C61F9" w:rsidRDefault="006C61F9" w:rsidP="004F0FBD">
      <w:pPr>
        <w:pStyle w:val="Lijstalinea"/>
        <w:spacing w:after="0"/>
        <w:rPr>
          <w:rFonts w:ascii="Arial" w:hAnsi="Arial" w:cs="Arial"/>
          <w:sz w:val="20"/>
          <w:szCs w:val="20"/>
        </w:rPr>
      </w:pPr>
      <w:r w:rsidRPr="006C61F9">
        <w:rPr>
          <w:rFonts w:ascii="Arial" w:hAnsi="Arial" w:cs="Arial"/>
          <w:sz w:val="20"/>
          <w:szCs w:val="20"/>
        </w:rPr>
        <w:t>Verlies, schade, aansprakelijkheid, aanspraken, kosten, uitgaven van welke aard ook, direct of indirect veroorzaakt door, waaraan is bijgedragen door, als gevolg van, voortvloeiende uit of in verband met een cyberaanval of cyberincident waaronder, maar niet beperkt tot, elke handeling om een cyberaanval of cyberincident te beheersen, voorkomen, onderdrukken of te verhelpen.</w:t>
      </w:r>
    </w:p>
    <w:p w14:paraId="4C71372C" w14:textId="77777777" w:rsidR="002B2552" w:rsidRDefault="002B2552" w:rsidP="004F0FBD">
      <w:pPr>
        <w:pStyle w:val="Lijstalinea"/>
        <w:spacing w:after="0"/>
        <w:rPr>
          <w:rFonts w:ascii="Arial" w:hAnsi="Arial" w:cs="Arial"/>
          <w:sz w:val="20"/>
          <w:szCs w:val="20"/>
        </w:rPr>
      </w:pPr>
    </w:p>
    <w:p w14:paraId="2E5C2BCC" w14:textId="77777777" w:rsidR="00661D25" w:rsidRDefault="00661D25" w:rsidP="004F0FBD">
      <w:pPr>
        <w:pStyle w:val="Lijstalinea"/>
        <w:spacing w:after="0"/>
        <w:rPr>
          <w:rFonts w:ascii="Arial" w:hAnsi="Arial" w:cs="Arial"/>
          <w:sz w:val="20"/>
          <w:szCs w:val="20"/>
        </w:rPr>
      </w:pPr>
    </w:p>
    <w:p w14:paraId="6EB18F17" w14:textId="77777777" w:rsidR="00661D25" w:rsidRDefault="00661D25" w:rsidP="004F0FBD">
      <w:pPr>
        <w:pStyle w:val="Lijstalinea"/>
        <w:spacing w:after="0"/>
        <w:rPr>
          <w:rFonts w:ascii="Arial" w:hAnsi="Arial" w:cs="Arial"/>
          <w:sz w:val="20"/>
          <w:szCs w:val="20"/>
        </w:rPr>
      </w:pPr>
    </w:p>
    <w:p w14:paraId="7A20DD51" w14:textId="7A9DF63D" w:rsidR="006C61F9" w:rsidRPr="00116D85" w:rsidRDefault="006C61F9" w:rsidP="004F0FBD">
      <w:pPr>
        <w:pStyle w:val="Lijstalinea"/>
        <w:numPr>
          <w:ilvl w:val="0"/>
          <w:numId w:val="22"/>
        </w:numPr>
        <w:spacing w:after="0"/>
        <w:rPr>
          <w:rFonts w:ascii="Arial" w:hAnsi="Arial" w:cs="Arial"/>
          <w:sz w:val="20"/>
          <w:szCs w:val="20"/>
        </w:rPr>
      </w:pPr>
      <w:r w:rsidRPr="006C61F9">
        <w:rPr>
          <w:rFonts w:ascii="Arial" w:hAnsi="Arial" w:cs="Arial"/>
          <w:bCs/>
          <w:sz w:val="20"/>
          <w:szCs w:val="20"/>
          <w:u w:color="000000"/>
        </w:rPr>
        <w:lastRenderedPageBreak/>
        <w:t>Cyberaanval</w:t>
      </w:r>
    </w:p>
    <w:p w14:paraId="7B4AAF7B" w14:textId="77777777" w:rsidR="00116D85" w:rsidRPr="00116D85" w:rsidRDefault="00116D85" w:rsidP="004F0FBD">
      <w:pPr>
        <w:pStyle w:val="Lijstalinea"/>
        <w:autoSpaceDE w:val="0"/>
        <w:autoSpaceDN w:val="0"/>
        <w:adjustRightInd w:val="0"/>
        <w:spacing w:after="0"/>
        <w:outlineLvl w:val="0"/>
        <w:rPr>
          <w:rFonts w:ascii="Arial" w:hAnsi="Arial" w:cs="Arial"/>
          <w:bCs/>
          <w:sz w:val="20"/>
          <w:szCs w:val="20"/>
          <w:u w:color="000000"/>
        </w:rPr>
      </w:pPr>
      <w:r w:rsidRPr="00116D85">
        <w:rPr>
          <w:rFonts w:ascii="Arial" w:hAnsi="Arial" w:cs="Arial"/>
          <w:bCs/>
          <w:sz w:val="20"/>
          <w:szCs w:val="20"/>
          <w:u w:color="000000"/>
        </w:rPr>
        <w:t xml:space="preserve">Een ongeoorloofde, kwaadaardige of strafbare handeling of reeks van met elkaar verband </w:t>
      </w:r>
    </w:p>
    <w:p w14:paraId="7B3AFE10" w14:textId="1A96CDDA" w:rsidR="00116D85" w:rsidRPr="00116D85" w:rsidRDefault="00116D85" w:rsidP="004F0FBD">
      <w:pPr>
        <w:pStyle w:val="Lijstalinea"/>
        <w:autoSpaceDE w:val="0"/>
        <w:autoSpaceDN w:val="0"/>
        <w:adjustRightInd w:val="0"/>
        <w:spacing w:after="0"/>
        <w:outlineLvl w:val="0"/>
        <w:rPr>
          <w:rFonts w:ascii="Arial" w:hAnsi="Arial" w:cs="Arial"/>
          <w:bCs/>
          <w:sz w:val="20"/>
          <w:szCs w:val="20"/>
          <w:u w:color="000000"/>
        </w:rPr>
      </w:pPr>
      <w:r w:rsidRPr="00116D85">
        <w:rPr>
          <w:rFonts w:ascii="Arial" w:hAnsi="Arial" w:cs="Arial"/>
          <w:bCs/>
          <w:sz w:val="20"/>
          <w:szCs w:val="20"/>
          <w:u w:color="000000"/>
        </w:rPr>
        <w:t xml:space="preserve">houdende ongeoorloofde, kwaadaardige of strafbare handelingen, ongeacht tijd en plaats, of </w:t>
      </w:r>
    </w:p>
    <w:p w14:paraId="213199BC" w14:textId="77777777" w:rsidR="00116D85" w:rsidRPr="00116D85" w:rsidRDefault="00116D85" w:rsidP="004F0FBD">
      <w:pPr>
        <w:pStyle w:val="Lijstalinea"/>
        <w:autoSpaceDE w:val="0"/>
        <w:autoSpaceDN w:val="0"/>
        <w:adjustRightInd w:val="0"/>
        <w:spacing w:after="0"/>
        <w:outlineLvl w:val="0"/>
        <w:rPr>
          <w:rFonts w:ascii="Arial" w:hAnsi="Arial" w:cs="Arial"/>
          <w:bCs/>
          <w:sz w:val="20"/>
          <w:szCs w:val="20"/>
          <w:u w:color="000000"/>
        </w:rPr>
      </w:pPr>
      <w:r w:rsidRPr="00116D85">
        <w:rPr>
          <w:rFonts w:ascii="Arial" w:hAnsi="Arial" w:cs="Arial"/>
          <w:bCs/>
          <w:sz w:val="20"/>
          <w:szCs w:val="20"/>
          <w:u w:color="000000"/>
        </w:rPr>
        <w:t xml:space="preserve">de dreiging of hoax daarmee, die betrekking heeft op de toegang tot, het verwerken van, </w:t>
      </w:r>
    </w:p>
    <w:p w14:paraId="06E386C2" w14:textId="77777777" w:rsidR="00116D85" w:rsidRPr="00116D85" w:rsidRDefault="00116D85" w:rsidP="004F0FBD">
      <w:pPr>
        <w:pStyle w:val="Lijstalinea"/>
        <w:autoSpaceDE w:val="0"/>
        <w:autoSpaceDN w:val="0"/>
        <w:adjustRightInd w:val="0"/>
        <w:spacing w:after="0"/>
        <w:outlineLvl w:val="0"/>
        <w:rPr>
          <w:rFonts w:ascii="Arial" w:hAnsi="Arial" w:cs="Arial"/>
          <w:bCs/>
          <w:sz w:val="20"/>
          <w:szCs w:val="20"/>
          <w:u w:color="000000"/>
        </w:rPr>
      </w:pPr>
      <w:r w:rsidRPr="00116D85">
        <w:rPr>
          <w:rFonts w:ascii="Arial" w:hAnsi="Arial" w:cs="Arial"/>
          <w:bCs/>
          <w:sz w:val="20"/>
          <w:szCs w:val="20"/>
          <w:u w:color="000000"/>
        </w:rPr>
        <w:t>gebruik of bediening van een computersysteem.</w:t>
      </w:r>
    </w:p>
    <w:p w14:paraId="720616E2" w14:textId="77777777" w:rsidR="00116D85" w:rsidRPr="00116D85" w:rsidRDefault="00116D85" w:rsidP="004F0FBD">
      <w:pPr>
        <w:pStyle w:val="Lijstalinea"/>
        <w:numPr>
          <w:ilvl w:val="0"/>
          <w:numId w:val="22"/>
        </w:numPr>
        <w:spacing w:after="0"/>
        <w:rPr>
          <w:rFonts w:ascii="Arial" w:hAnsi="Arial" w:cs="Arial"/>
          <w:sz w:val="20"/>
          <w:szCs w:val="20"/>
        </w:rPr>
      </w:pPr>
      <w:r>
        <w:rPr>
          <w:rFonts w:ascii="Arial" w:hAnsi="Arial" w:cs="Arial"/>
          <w:bCs/>
          <w:sz w:val="20"/>
          <w:szCs w:val="20"/>
          <w:u w:color="000000"/>
        </w:rPr>
        <w:t>Cyber incident</w:t>
      </w:r>
    </w:p>
    <w:p w14:paraId="1D4A050C" w14:textId="77777777" w:rsidR="00116D85" w:rsidRPr="00116D85" w:rsidRDefault="00116D85" w:rsidP="004F0FBD">
      <w:pPr>
        <w:pStyle w:val="Lijstalinea"/>
        <w:numPr>
          <w:ilvl w:val="1"/>
          <w:numId w:val="22"/>
        </w:numPr>
        <w:spacing w:after="0"/>
        <w:rPr>
          <w:rFonts w:ascii="Arial" w:hAnsi="Arial" w:cs="Arial"/>
          <w:sz w:val="20"/>
          <w:szCs w:val="20"/>
        </w:rPr>
      </w:pPr>
      <w:r w:rsidRPr="00116D85">
        <w:rPr>
          <w:rFonts w:ascii="Arial" w:hAnsi="Arial" w:cs="Arial"/>
          <w:bCs/>
          <w:sz w:val="20"/>
          <w:szCs w:val="20"/>
          <w:u w:color="000000"/>
        </w:rPr>
        <w:t>een fout of nalatigheid of reeks van met elkaar verband houdende fouten of nalatigheden die betrekking heeft/hebben op de toegang tot, verwerking van, gebruik van of bediening van een computersysteem; of</w:t>
      </w:r>
      <w:r>
        <w:rPr>
          <w:rFonts w:ascii="Arial" w:hAnsi="Arial" w:cs="Arial"/>
          <w:bCs/>
          <w:sz w:val="20"/>
          <w:szCs w:val="20"/>
          <w:u w:color="000000"/>
        </w:rPr>
        <w:t xml:space="preserve"> </w:t>
      </w:r>
    </w:p>
    <w:p w14:paraId="62B991D2" w14:textId="3A02ACF7" w:rsidR="00116D85" w:rsidRPr="00116D85" w:rsidRDefault="00116D85" w:rsidP="004F0FBD">
      <w:pPr>
        <w:pStyle w:val="Lijstalinea"/>
        <w:numPr>
          <w:ilvl w:val="1"/>
          <w:numId w:val="22"/>
        </w:numPr>
        <w:spacing w:after="0"/>
        <w:rPr>
          <w:rFonts w:ascii="Arial" w:hAnsi="Arial" w:cs="Arial"/>
          <w:sz w:val="20"/>
          <w:szCs w:val="20"/>
        </w:rPr>
      </w:pPr>
      <w:r w:rsidRPr="00116D85">
        <w:rPr>
          <w:rFonts w:ascii="Arial" w:hAnsi="Arial" w:cs="Arial"/>
          <w:bCs/>
          <w:sz w:val="20"/>
          <w:szCs w:val="20"/>
          <w:u w:color="000000"/>
        </w:rPr>
        <w:t>een gedeeltelijke of volledige onbeschikbaarheid of het falen of reeks van samenhangende gedeeltelijke of volledige onbeschikbaarheid of het falen van de toegang tot, het verwerken van, gebruik of bediening van een computersysteem.</w:t>
      </w:r>
    </w:p>
    <w:p w14:paraId="63BC8075" w14:textId="77777777" w:rsidR="00116D85" w:rsidRPr="00116D85" w:rsidRDefault="00116D85" w:rsidP="004F0FBD">
      <w:pPr>
        <w:pStyle w:val="Lijstalinea"/>
        <w:spacing w:after="0"/>
        <w:rPr>
          <w:rFonts w:ascii="Arial" w:hAnsi="Arial" w:cs="Arial"/>
          <w:sz w:val="20"/>
          <w:szCs w:val="20"/>
        </w:rPr>
      </w:pPr>
    </w:p>
    <w:p w14:paraId="56F61918" w14:textId="4E8A8934" w:rsidR="00116D85" w:rsidRPr="00C64EA0" w:rsidRDefault="00C64EA0" w:rsidP="004F0FBD">
      <w:pPr>
        <w:pStyle w:val="Lijstalinea"/>
        <w:numPr>
          <w:ilvl w:val="0"/>
          <w:numId w:val="22"/>
        </w:numPr>
        <w:spacing w:after="0"/>
        <w:rPr>
          <w:rFonts w:ascii="Arial" w:hAnsi="Arial" w:cs="Arial"/>
          <w:sz w:val="20"/>
          <w:szCs w:val="20"/>
        </w:rPr>
      </w:pPr>
      <w:r w:rsidRPr="00C64EA0">
        <w:rPr>
          <w:rFonts w:ascii="Arial" w:hAnsi="Arial" w:cs="Arial"/>
          <w:sz w:val="20"/>
          <w:szCs w:val="20"/>
        </w:rPr>
        <w:t xml:space="preserve">Een computer, hardware, software, een communicatiesysteem, een elektronisch apparaat (waaronder, maar niet beperkt tot, een smartphone, laptop, tablet en draagbaar apparaat), server, </w:t>
      </w:r>
      <w:proofErr w:type="spellStart"/>
      <w:r w:rsidRPr="00C64EA0">
        <w:rPr>
          <w:rFonts w:ascii="Arial" w:hAnsi="Arial" w:cs="Arial"/>
          <w:sz w:val="20"/>
          <w:szCs w:val="20"/>
        </w:rPr>
        <w:t>cloud</w:t>
      </w:r>
      <w:proofErr w:type="spellEnd"/>
      <w:r w:rsidRPr="00C64EA0">
        <w:rPr>
          <w:rFonts w:ascii="Arial" w:hAnsi="Arial" w:cs="Arial"/>
          <w:sz w:val="20"/>
          <w:szCs w:val="20"/>
        </w:rPr>
        <w:t xml:space="preserve"> of microcontroller inclusief een vergelijkbaar systeem of een configuratie van het bovengenoemde en een bijbehorende invoer-, uitvoer-, gegevensopslagapparatuur, netwerkapparatuur of back-up faciliteiten, in eigendom van of gebruikt door de verzekerde of een andere partij.</w:t>
      </w:r>
    </w:p>
    <w:p w14:paraId="086B196E" w14:textId="77777777" w:rsidR="00C64EA0" w:rsidRPr="00116D85" w:rsidRDefault="00C64EA0" w:rsidP="004F0FBD">
      <w:pPr>
        <w:pStyle w:val="Lijstalinea"/>
        <w:spacing w:after="0"/>
        <w:rPr>
          <w:rFonts w:ascii="Arial" w:hAnsi="Arial" w:cs="Arial"/>
          <w:sz w:val="20"/>
          <w:szCs w:val="20"/>
        </w:rPr>
      </w:pPr>
    </w:p>
    <w:p w14:paraId="796E1B6C" w14:textId="7022DD21" w:rsidR="00116D85" w:rsidRPr="00C64EA0" w:rsidRDefault="00116D85" w:rsidP="004F0FBD">
      <w:pPr>
        <w:pStyle w:val="Lijstalinea"/>
        <w:numPr>
          <w:ilvl w:val="0"/>
          <w:numId w:val="22"/>
        </w:numPr>
        <w:spacing w:after="0"/>
        <w:rPr>
          <w:rFonts w:ascii="Arial" w:hAnsi="Arial" w:cs="Arial"/>
          <w:sz w:val="20"/>
          <w:szCs w:val="20"/>
        </w:rPr>
      </w:pPr>
      <w:r>
        <w:rPr>
          <w:rFonts w:ascii="Arial" w:hAnsi="Arial" w:cs="Arial"/>
          <w:bCs/>
          <w:sz w:val="20"/>
          <w:szCs w:val="20"/>
          <w:u w:color="000000"/>
        </w:rPr>
        <w:t>Data</w:t>
      </w:r>
    </w:p>
    <w:p w14:paraId="19DE618D" w14:textId="77777777" w:rsidR="00C64EA0" w:rsidRDefault="00C64EA0" w:rsidP="004F0FBD">
      <w:pPr>
        <w:pStyle w:val="Lijstalinea"/>
        <w:autoSpaceDE w:val="0"/>
        <w:autoSpaceDN w:val="0"/>
        <w:adjustRightInd w:val="0"/>
        <w:spacing w:after="0"/>
        <w:outlineLvl w:val="0"/>
        <w:rPr>
          <w:rFonts w:ascii="Arial" w:hAnsi="Arial" w:cs="Arial"/>
          <w:bCs/>
          <w:sz w:val="20"/>
          <w:szCs w:val="20"/>
          <w:u w:color="000000"/>
        </w:rPr>
      </w:pPr>
      <w:r w:rsidRPr="00C64EA0">
        <w:rPr>
          <w:rFonts w:ascii="Arial" w:hAnsi="Arial" w:cs="Arial"/>
          <w:bCs/>
          <w:sz w:val="20"/>
          <w:szCs w:val="20"/>
          <w:u w:color="000000"/>
        </w:rPr>
        <w:t>Informatie, feiten, concepten, codes of andere informatie van welke aard ook die is opgeslagen of doorgegeven in een vorm om te worden gebruikt, geraadpleegd, verwerkt of doorgegeven door of opgeslagen op een computersysteem.</w:t>
      </w:r>
    </w:p>
    <w:p w14:paraId="3581E1C2" w14:textId="77777777" w:rsidR="00C64EA0" w:rsidRDefault="00C64EA0" w:rsidP="004F0FBD">
      <w:pPr>
        <w:pStyle w:val="Lijstalinea"/>
        <w:spacing w:after="0"/>
        <w:rPr>
          <w:rFonts w:ascii="Arial" w:hAnsi="Arial" w:cs="Arial"/>
          <w:sz w:val="20"/>
          <w:szCs w:val="20"/>
        </w:rPr>
      </w:pPr>
    </w:p>
    <w:p w14:paraId="2F7A93C0" w14:textId="77777777" w:rsidR="009C25B5" w:rsidRDefault="009C25B5" w:rsidP="004F0FBD">
      <w:pPr>
        <w:pStyle w:val="Lijstalinea"/>
        <w:spacing w:after="0"/>
        <w:rPr>
          <w:rFonts w:ascii="Arial" w:hAnsi="Arial" w:cs="Arial"/>
          <w:sz w:val="20"/>
          <w:szCs w:val="20"/>
        </w:rPr>
      </w:pPr>
    </w:p>
    <w:p w14:paraId="46F66DFF" w14:textId="62C23963" w:rsidR="00116D85" w:rsidRPr="00C64EA0" w:rsidRDefault="00116D85" w:rsidP="004F0FBD">
      <w:pPr>
        <w:pStyle w:val="Lijstalinea"/>
        <w:numPr>
          <w:ilvl w:val="0"/>
          <w:numId w:val="22"/>
        </w:numPr>
        <w:spacing w:after="0"/>
        <w:rPr>
          <w:rFonts w:ascii="Arial" w:hAnsi="Arial" w:cs="Arial"/>
          <w:sz w:val="20"/>
          <w:szCs w:val="20"/>
        </w:rPr>
      </w:pPr>
      <w:r>
        <w:rPr>
          <w:rFonts w:ascii="Arial" w:hAnsi="Arial" w:cs="Arial"/>
          <w:bCs/>
          <w:sz w:val="20"/>
          <w:szCs w:val="20"/>
          <w:u w:color="000000"/>
        </w:rPr>
        <w:t>Gegevensdragers</w:t>
      </w:r>
    </w:p>
    <w:p w14:paraId="59014D9B" w14:textId="77777777" w:rsidR="00C64EA0" w:rsidRDefault="00C64EA0" w:rsidP="004F0FBD">
      <w:pPr>
        <w:pStyle w:val="Lijstalinea"/>
        <w:autoSpaceDE w:val="0"/>
        <w:autoSpaceDN w:val="0"/>
        <w:adjustRightInd w:val="0"/>
        <w:spacing w:after="0"/>
        <w:outlineLvl w:val="0"/>
        <w:rPr>
          <w:rFonts w:ascii="Arial" w:hAnsi="Arial" w:cs="Arial"/>
          <w:bCs/>
          <w:sz w:val="20"/>
          <w:szCs w:val="20"/>
          <w:u w:color="000000"/>
        </w:rPr>
      </w:pPr>
      <w:proofErr w:type="spellStart"/>
      <w:r w:rsidRPr="00C64EA0">
        <w:rPr>
          <w:rFonts w:ascii="Arial" w:hAnsi="Arial" w:cs="Arial"/>
          <w:bCs/>
          <w:sz w:val="20"/>
          <w:szCs w:val="20"/>
          <w:u w:color="000000"/>
        </w:rPr>
        <w:t>Gevaarsobjecten</w:t>
      </w:r>
      <w:proofErr w:type="spellEnd"/>
      <w:r w:rsidRPr="00C64EA0">
        <w:rPr>
          <w:rFonts w:ascii="Arial" w:hAnsi="Arial" w:cs="Arial"/>
          <w:bCs/>
          <w:sz w:val="20"/>
          <w:szCs w:val="20"/>
          <w:u w:color="000000"/>
        </w:rPr>
        <w:t xml:space="preserve"> gedekt onder deze verzekering waarop data kan worden opgeslagen maar niet de data zelf.</w:t>
      </w:r>
    </w:p>
    <w:p w14:paraId="5088AB0C" w14:textId="77777777" w:rsidR="00661D25" w:rsidRDefault="00661D25" w:rsidP="004F0FBD">
      <w:pPr>
        <w:pStyle w:val="Lijstalinea"/>
        <w:autoSpaceDE w:val="0"/>
        <w:autoSpaceDN w:val="0"/>
        <w:adjustRightInd w:val="0"/>
        <w:spacing w:after="0"/>
        <w:outlineLvl w:val="0"/>
        <w:rPr>
          <w:rFonts w:ascii="Arial" w:hAnsi="Arial" w:cs="Arial"/>
          <w:bCs/>
          <w:sz w:val="20"/>
          <w:szCs w:val="20"/>
          <w:u w:color="000000"/>
        </w:rPr>
      </w:pPr>
    </w:p>
    <w:sectPr w:rsidR="00661D25" w:rsidSect="00E5582C">
      <w:headerReference w:type="default" r:id="rId8"/>
      <w:footerReference w:type="default" r:id="rId9"/>
      <w:headerReference w:type="first" r:id="rId10"/>
      <w:pgSz w:w="11906" w:h="16838" w:code="9"/>
      <w:pgMar w:top="1418" w:right="1418" w:bottom="1418" w:left="1418" w:header="510"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AA853" w14:textId="77777777" w:rsidR="0036695E" w:rsidRDefault="0036695E">
      <w:r>
        <w:separator/>
      </w:r>
    </w:p>
  </w:endnote>
  <w:endnote w:type="continuationSeparator" w:id="0">
    <w:p w14:paraId="3381E742" w14:textId="77777777" w:rsidR="0036695E" w:rsidRDefault="0036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DD3B" w14:textId="77777777" w:rsidR="002C1430" w:rsidRDefault="002C1430">
    <w:pPr>
      <w:pStyle w:val="Voettekst"/>
    </w:pPr>
    <w:r>
      <w:t>Gemeente Hellendoorn</w:t>
    </w:r>
    <w:r>
      <w:tab/>
      <w:t xml:space="preserve">Pagina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r>
      <w:rPr>
        <w:rStyle w:val="Paginanummer"/>
      </w:rPr>
      <w:tab/>
      <w:t>Aanbestedingsdocument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DB531" w14:textId="77777777" w:rsidR="0036695E" w:rsidRDefault="0036695E">
      <w:r>
        <w:separator/>
      </w:r>
    </w:p>
  </w:footnote>
  <w:footnote w:type="continuationSeparator" w:id="0">
    <w:p w14:paraId="31B9C11D" w14:textId="77777777" w:rsidR="0036695E" w:rsidRDefault="00366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FC69" w14:textId="77777777" w:rsidR="00661D25" w:rsidRDefault="00661D25" w:rsidP="00661D25">
    <w:pPr>
      <w:pStyle w:val="Koptekst"/>
      <w:jc w:val="center"/>
    </w:pPr>
    <w:r>
      <w:rPr>
        <w:noProof/>
      </w:rPr>
      <w:t xml:space="preserve">                                                      </w:t>
    </w:r>
    <w:r>
      <w:rPr>
        <w:noProof/>
      </w:rPr>
      <w:drawing>
        <wp:inline distT="0" distB="0" distL="0" distR="0" wp14:anchorId="7E6422BB" wp14:editId="629550EC">
          <wp:extent cx="1962150" cy="825738"/>
          <wp:effectExtent l="0" t="0" r="0" b="0"/>
          <wp:docPr id="1656036520" name="Afbeelding 1" descr="Afbeelding met tekst, Lettertype, Graphics, Elektrisch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202803" name="Afbeelding 1" descr="Afbeelding met tekst, Lettertype, Graphics, Elektrisch blauw&#10;&#10;Door AI gegenereerde inhoud is mogelijk onjuist."/>
                  <pic:cNvPicPr/>
                </pic:nvPicPr>
                <pic:blipFill>
                  <a:blip r:embed="rId1"/>
                  <a:stretch>
                    <a:fillRect/>
                  </a:stretch>
                </pic:blipFill>
                <pic:spPr>
                  <a:xfrm>
                    <a:off x="0" y="0"/>
                    <a:ext cx="1979725" cy="833134"/>
                  </a:xfrm>
                  <a:prstGeom prst="rect">
                    <a:avLst/>
                  </a:prstGeom>
                </pic:spPr>
              </pic:pic>
            </a:graphicData>
          </a:graphic>
        </wp:inline>
      </w:drawing>
    </w:r>
    <w:r>
      <w:rPr>
        <w:noProof/>
      </w:rPr>
      <w:t xml:space="preserve">                                 </w:t>
    </w:r>
    <w:r>
      <w:rPr>
        <w:noProof/>
        <w:color w:val="000000"/>
        <w:lang w:eastAsia="nl-NL"/>
      </w:rPr>
      <w:drawing>
        <wp:inline distT="0" distB="0" distL="0" distR="0" wp14:anchorId="154E6AA5" wp14:editId="7C5DE78C">
          <wp:extent cx="619937" cy="180975"/>
          <wp:effectExtent l="0" t="0" r="8890" b="0"/>
          <wp:docPr id="487666110" name="Afbeelding 2" descr="logo cla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24223821" descr="logo claeren"/>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640559" cy="186995"/>
                  </a:xfrm>
                  <a:prstGeom prst="rect">
                    <a:avLst/>
                  </a:prstGeom>
                  <a:noFill/>
                  <a:ln>
                    <a:noFill/>
                  </a:ln>
                </pic:spPr>
              </pic:pic>
            </a:graphicData>
          </a:graphic>
        </wp:inline>
      </w:drawing>
    </w:r>
    <w:r w:rsidRPr="00B574B1">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3C686" w14:textId="52C4D2C4" w:rsidR="00661D25" w:rsidRDefault="00661D25" w:rsidP="00661D25">
    <w:pPr>
      <w:pStyle w:val="Koptekst"/>
      <w:jc w:val="center"/>
    </w:pPr>
    <w:r>
      <w:rPr>
        <w:noProof/>
      </w:rPr>
      <w:t xml:space="preserve">                                                      </w:t>
    </w:r>
    <w:r>
      <w:rPr>
        <w:noProof/>
      </w:rPr>
      <w:drawing>
        <wp:inline distT="0" distB="0" distL="0" distR="0" wp14:anchorId="34730216" wp14:editId="3B23E6E0">
          <wp:extent cx="1962150" cy="825738"/>
          <wp:effectExtent l="0" t="0" r="0" b="0"/>
          <wp:docPr id="1474426445" name="Afbeelding 1" descr="Afbeelding met tekst, Lettertype, Graphics, Elektrisch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202803" name="Afbeelding 1" descr="Afbeelding met tekst, Lettertype, Graphics, Elektrisch blauw&#10;&#10;Door AI gegenereerde inhoud is mogelijk onjuist."/>
                  <pic:cNvPicPr/>
                </pic:nvPicPr>
                <pic:blipFill>
                  <a:blip r:embed="rId1"/>
                  <a:stretch>
                    <a:fillRect/>
                  </a:stretch>
                </pic:blipFill>
                <pic:spPr>
                  <a:xfrm>
                    <a:off x="0" y="0"/>
                    <a:ext cx="1979725" cy="833134"/>
                  </a:xfrm>
                  <a:prstGeom prst="rect">
                    <a:avLst/>
                  </a:prstGeom>
                </pic:spPr>
              </pic:pic>
            </a:graphicData>
          </a:graphic>
        </wp:inline>
      </w:drawing>
    </w:r>
    <w:r>
      <w:rPr>
        <w:noProof/>
      </w:rPr>
      <w:t xml:space="preserve">                                 </w:t>
    </w:r>
    <w:r>
      <w:rPr>
        <w:noProof/>
        <w:color w:val="000000"/>
        <w:lang w:eastAsia="nl-NL"/>
      </w:rPr>
      <w:drawing>
        <wp:inline distT="0" distB="0" distL="0" distR="0" wp14:anchorId="6B5CF3E4" wp14:editId="68056DD5">
          <wp:extent cx="619937" cy="180975"/>
          <wp:effectExtent l="0" t="0" r="8890" b="0"/>
          <wp:docPr id="553322606" name="Afbeelding 2" descr="logo cla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24223821" descr="logo claeren"/>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640559" cy="186995"/>
                  </a:xfrm>
                  <a:prstGeom prst="rect">
                    <a:avLst/>
                  </a:prstGeom>
                  <a:noFill/>
                  <a:ln>
                    <a:noFill/>
                  </a:ln>
                </pic:spPr>
              </pic:pic>
            </a:graphicData>
          </a:graphic>
        </wp:inline>
      </w:drawing>
    </w:r>
    <w:r w:rsidRPr="00B574B1">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A67"/>
    <w:multiLevelType w:val="hybridMultilevel"/>
    <w:tmpl w:val="6860A1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834D08"/>
    <w:multiLevelType w:val="hybridMultilevel"/>
    <w:tmpl w:val="D33C4F76"/>
    <w:lvl w:ilvl="0" w:tplc="89A28BB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EE6B52"/>
    <w:multiLevelType w:val="hybridMultilevel"/>
    <w:tmpl w:val="24BC9258"/>
    <w:lvl w:ilvl="0" w:tplc="0413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CD44F3"/>
    <w:multiLevelType w:val="multilevel"/>
    <w:tmpl w:val="817CFEDA"/>
    <w:lvl w:ilvl="0">
      <w:start w:val="1"/>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 w15:restartNumberingAfterBreak="0">
    <w:nsid w:val="0F223AF2"/>
    <w:multiLevelType w:val="hybridMultilevel"/>
    <w:tmpl w:val="F144584A"/>
    <w:lvl w:ilvl="0" w:tplc="85023EB0">
      <w:start w:val="1"/>
      <w:numFmt w:val="bullet"/>
      <w:lvlText w:val=""/>
      <w:lvlJc w:val="left"/>
      <w:pPr>
        <w:tabs>
          <w:tab w:val="num" w:pos="720"/>
        </w:tabs>
        <w:ind w:left="720" w:hanging="363"/>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5" w15:restartNumberingAfterBreak="0">
    <w:nsid w:val="10472F0C"/>
    <w:multiLevelType w:val="hybridMultilevel"/>
    <w:tmpl w:val="7B96B08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A21068"/>
    <w:multiLevelType w:val="multilevel"/>
    <w:tmpl w:val="3ABC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4263B"/>
    <w:multiLevelType w:val="multilevel"/>
    <w:tmpl w:val="0F1A98A4"/>
    <w:lvl w:ilvl="0">
      <w:start w:val="1"/>
      <w:numFmt w:val="decimal"/>
      <w:lvlText w:val="%1."/>
      <w:lvlJc w:val="left"/>
      <w:pPr>
        <w:ind w:left="720" w:hanging="360"/>
      </w:pPr>
    </w:lvl>
    <w:lvl w:ilvl="1">
      <w:start w:val="1"/>
      <w:numFmt w:val="decimal"/>
      <w:isLgl/>
      <w:lvlText w:val="%1.%2"/>
      <w:lvlJc w:val="left"/>
      <w:pPr>
        <w:ind w:left="1284" w:hanging="528"/>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2268" w:hanging="720"/>
      </w:pPr>
      <w:rPr>
        <w:rFonts w:hint="default"/>
      </w:rPr>
    </w:lvl>
    <w:lvl w:ilvl="4">
      <w:start w:val="1"/>
      <w:numFmt w:val="decimal"/>
      <w:isLgl/>
      <w:lvlText w:val="%1.%2.%3.%4.%5"/>
      <w:lvlJc w:val="left"/>
      <w:pPr>
        <w:ind w:left="3024"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76" w:hanging="1440"/>
      </w:pPr>
      <w:rPr>
        <w:rFonts w:hint="default"/>
      </w:rPr>
    </w:lvl>
    <w:lvl w:ilvl="7">
      <w:start w:val="1"/>
      <w:numFmt w:val="decimal"/>
      <w:isLgl/>
      <w:lvlText w:val="%1.%2.%3.%4.%5.%6.%7.%8"/>
      <w:lvlJc w:val="left"/>
      <w:pPr>
        <w:ind w:left="4572" w:hanging="1440"/>
      </w:pPr>
      <w:rPr>
        <w:rFonts w:hint="default"/>
      </w:rPr>
    </w:lvl>
    <w:lvl w:ilvl="8">
      <w:start w:val="1"/>
      <w:numFmt w:val="decimal"/>
      <w:isLgl/>
      <w:lvlText w:val="%1.%2.%3.%4.%5.%6.%7.%8.%9"/>
      <w:lvlJc w:val="left"/>
      <w:pPr>
        <w:ind w:left="5328" w:hanging="1800"/>
      </w:pPr>
      <w:rPr>
        <w:rFonts w:hint="default"/>
      </w:rPr>
    </w:lvl>
  </w:abstractNum>
  <w:abstractNum w:abstractNumId="8" w15:restartNumberingAfterBreak="0">
    <w:nsid w:val="13DE55DD"/>
    <w:multiLevelType w:val="hybridMultilevel"/>
    <w:tmpl w:val="0212CCD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D74B76"/>
    <w:multiLevelType w:val="hybridMultilevel"/>
    <w:tmpl w:val="726E60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D62441"/>
    <w:multiLevelType w:val="hybridMultilevel"/>
    <w:tmpl w:val="0E8A1348"/>
    <w:lvl w:ilvl="0" w:tplc="89A28BB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8F7C82"/>
    <w:multiLevelType w:val="multilevel"/>
    <w:tmpl w:val="962C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94308"/>
    <w:multiLevelType w:val="hybridMultilevel"/>
    <w:tmpl w:val="8B04B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621ADA"/>
    <w:multiLevelType w:val="hybridMultilevel"/>
    <w:tmpl w:val="C2C8EB9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6B3BA0"/>
    <w:multiLevelType w:val="hybridMultilevel"/>
    <w:tmpl w:val="460462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E27C0C"/>
    <w:multiLevelType w:val="hybridMultilevel"/>
    <w:tmpl w:val="4D4480D8"/>
    <w:lvl w:ilvl="0" w:tplc="33722D8A">
      <w:numFmt w:val="bullet"/>
      <w:lvlText w:val="-"/>
      <w:lvlJc w:val="left"/>
      <w:pPr>
        <w:tabs>
          <w:tab w:val="num" w:pos="720"/>
        </w:tabs>
        <w:ind w:left="720" w:hanging="360"/>
      </w:pPr>
      <w:rPr>
        <w:rFonts w:ascii="Arial" w:eastAsia="Times New Roman" w:hAnsi="Aria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6" w15:restartNumberingAfterBreak="0">
    <w:nsid w:val="42101A4E"/>
    <w:multiLevelType w:val="hybridMultilevel"/>
    <w:tmpl w:val="CBC0417A"/>
    <w:lvl w:ilvl="0" w:tplc="85023EB0">
      <w:start w:val="1"/>
      <w:numFmt w:val="bullet"/>
      <w:lvlText w:val=""/>
      <w:lvlJc w:val="left"/>
      <w:pPr>
        <w:tabs>
          <w:tab w:val="num" w:pos="720"/>
        </w:tabs>
        <w:ind w:left="720" w:hanging="363"/>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43C82107"/>
    <w:multiLevelType w:val="multilevel"/>
    <w:tmpl w:val="48B4A0D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445A797F"/>
    <w:multiLevelType w:val="multilevel"/>
    <w:tmpl w:val="48B4A0D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6597D2C"/>
    <w:multiLevelType w:val="hybridMultilevel"/>
    <w:tmpl w:val="E7E036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BBC3EE8"/>
    <w:multiLevelType w:val="hybridMultilevel"/>
    <w:tmpl w:val="FFBA0DA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AA5889"/>
    <w:multiLevelType w:val="hybridMultilevel"/>
    <w:tmpl w:val="6C80DA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3C25A8"/>
    <w:multiLevelType w:val="multilevel"/>
    <w:tmpl w:val="9FE222FC"/>
    <w:lvl w:ilvl="0">
      <w:start w:val="1"/>
      <w:numFmt w:val="decimal"/>
      <w:pStyle w:val="AliBijlageNum"/>
      <w:lvlText w:val="%1"/>
      <w:lvlJc w:val="left"/>
      <w:pPr>
        <w:tabs>
          <w:tab w:val="num" w:pos="3"/>
        </w:tabs>
        <w:ind w:hanging="357"/>
      </w:pPr>
      <w:rPr>
        <w:rFonts w:cs="Times New Roman"/>
      </w:rPr>
    </w:lvl>
    <w:lvl w:ilvl="1">
      <w:start w:val="8"/>
      <w:numFmt w:val="upperLetter"/>
      <w:pStyle w:val="AliNormalNum"/>
      <w:lvlText w:val="%2"/>
      <w:lvlJc w:val="left"/>
      <w:pPr>
        <w:tabs>
          <w:tab w:val="num" w:pos="3"/>
        </w:tabs>
        <w:ind w:hanging="357"/>
      </w:pPr>
      <w:rPr>
        <w:rFonts w:cs="Times New Roman"/>
      </w:rPr>
    </w:lvl>
    <w:lvl w:ilvl="2">
      <w:start w:val="1"/>
      <w:numFmt w:val="none"/>
      <w:pStyle w:val="Heading1HoofdstukSectionHeadingsectionHeading"/>
      <w:suff w:val="nothing"/>
      <w:lvlText w:val="%3"/>
      <w:lvlJc w:val="left"/>
      <w:rPr>
        <w:rFonts w:cs="Times New Roman"/>
      </w:rPr>
    </w:lvl>
    <w:lvl w:ilvl="3">
      <w:start w:val="1"/>
      <w:numFmt w:val="decimal"/>
      <w:pStyle w:val="AlineaNum"/>
      <w:lvlText w:val="%4"/>
      <w:lvlJc w:val="left"/>
      <w:pPr>
        <w:tabs>
          <w:tab w:val="num" w:pos="360"/>
        </w:tabs>
      </w:pPr>
      <w:rPr>
        <w:rFonts w:cs="Times New Roman"/>
      </w:rPr>
    </w:lvl>
    <w:lvl w:ilvl="4">
      <w:start w:val="1"/>
      <w:numFmt w:val="decimalZero"/>
      <w:pStyle w:val="Bullet1"/>
      <w:lvlText w:val="%1%5"/>
      <w:lvlJc w:val="left"/>
      <w:pPr>
        <w:tabs>
          <w:tab w:val="num" w:pos="360"/>
        </w:tabs>
      </w:pPr>
      <w:rPr>
        <w:rFonts w:cs="Times New Roman"/>
      </w:rPr>
    </w:lvl>
    <w:lvl w:ilvl="5">
      <w:start w:val="1"/>
      <w:numFmt w:val="decimal"/>
      <w:pStyle w:val="Bullet2"/>
      <w:lvlText w:val="%6"/>
      <w:lvlJc w:val="left"/>
      <w:pPr>
        <w:tabs>
          <w:tab w:val="num" w:pos="360"/>
        </w:tabs>
      </w:pPr>
      <w:rPr>
        <w:rFonts w:cs="Times New Roman"/>
      </w:rPr>
    </w:lvl>
    <w:lvl w:ilvl="6">
      <w:start w:val="1"/>
      <w:numFmt w:val="lowerLetter"/>
      <w:lvlText w:val="(%7)"/>
      <w:lvlJc w:val="left"/>
      <w:pPr>
        <w:tabs>
          <w:tab w:val="num" w:pos="720"/>
        </w:tabs>
        <w:ind w:left="720" w:hanging="720"/>
      </w:pPr>
      <w:rPr>
        <w:rFonts w:cs="Times New Roman"/>
      </w:rPr>
    </w:lvl>
    <w:lvl w:ilvl="7">
      <w:start w:val="1"/>
      <w:numFmt w:val="lowerRoman"/>
      <w:pStyle w:val="Inhopg3"/>
      <w:lvlText w:val="(%8)"/>
      <w:lvlJc w:val="left"/>
      <w:pPr>
        <w:tabs>
          <w:tab w:val="num" w:pos="1800"/>
        </w:tabs>
        <w:ind w:left="1440" w:hanging="720"/>
      </w:pPr>
      <w:rPr>
        <w:rFonts w:cs="Times New Roman"/>
      </w:rPr>
    </w:lvl>
    <w:lvl w:ilvl="8">
      <w:start w:val="1"/>
      <w:numFmt w:val="bullet"/>
      <w:pStyle w:val="Inhopg3"/>
      <w:lvlText w:val=""/>
      <w:lvlJc w:val="left"/>
      <w:pPr>
        <w:tabs>
          <w:tab w:val="num" w:pos="2160"/>
        </w:tabs>
        <w:ind w:left="2160" w:hanging="720"/>
      </w:pPr>
      <w:rPr>
        <w:rFonts w:ascii="Symbol" w:hAnsi="Symbol" w:hint="default"/>
        <w:color w:val="auto"/>
      </w:rPr>
    </w:lvl>
  </w:abstractNum>
  <w:abstractNum w:abstractNumId="23" w15:restartNumberingAfterBreak="0">
    <w:nsid w:val="501F7304"/>
    <w:multiLevelType w:val="multilevel"/>
    <w:tmpl w:val="07385B42"/>
    <w:lvl w:ilvl="0">
      <w:start w:val="4"/>
      <w:numFmt w:val="decimal"/>
      <w:lvlText w:val="%1"/>
      <w:lvlJc w:val="left"/>
      <w:pPr>
        <w:tabs>
          <w:tab w:val="num" w:pos="570"/>
        </w:tabs>
        <w:ind w:left="570" w:hanging="570"/>
      </w:pPr>
      <w:rPr>
        <w:rFonts w:cs="Times New Roman" w:hint="default"/>
      </w:rPr>
    </w:lvl>
    <w:lvl w:ilvl="1">
      <w:start w:val="10"/>
      <w:numFmt w:val="decimal"/>
      <w:lvlText w:val="%1.%2"/>
      <w:lvlJc w:val="left"/>
      <w:pPr>
        <w:tabs>
          <w:tab w:val="num" w:pos="570"/>
        </w:tabs>
        <w:ind w:left="570" w:hanging="570"/>
      </w:pPr>
      <w:rPr>
        <w:rFonts w:cs="Times New Roman" w:hint="default"/>
        <w:b w:val="0"/>
      </w:rPr>
    </w:lvl>
    <w:lvl w:ilvl="2">
      <w:start w:val="1"/>
      <w:numFmt w:val="decimal"/>
      <w:lvlText w:val="%1.%2.%3"/>
      <w:lvlJc w:val="left"/>
      <w:pPr>
        <w:tabs>
          <w:tab w:val="num" w:pos="570"/>
        </w:tabs>
        <w:ind w:left="570" w:hanging="57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080"/>
        </w:tabs>
        <w:ind w:left="1080" w:hanging="1080"/>
      </w:pPr>
      <w:rPr>
        <w:rFonts w:cs="Times New Roman" w:hint="default"/>
      </w:rPr>
    </w:lvl>
  </w:abstractNum>
  <w:abstractNum w:abstractNumId="24" w15:restartNumberingAfterBreak="0">
    <w:nsid w:val="51754B09"/>
    <w:multiLevelType w:val="hybridMultilevel"/>
    <w:tmpl w:val="DC147EF8"/>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5" w15:restartNumberingAfterBreak="0">
    <w:nsid w:val="576627D1"/>
    <w:multiLevelType w:val="hybridMultilevel"/>
    <w:tmpl w:val="83F4AC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D93276"/>
    <w:multiLevelType w:val="hybridMultilevel"/>
    <w:tmpl w:val="22C684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3A0BB8"/>
    <w:multiLevelType w:val="singleLevel"/>
    <w:tmpl w:val="95C63778"/>
    <w:lvl w:ilvl="0">
      <w:numFmt w:val="bullet"/>
      <w:lvlText w:val="-"/>
      <w:lvlJc w:val="left"/>
      <w:pPr>
        <w:tabs>
          <w:tab w:val="num" w:pos="705"/>
        </w:tabs>
        <w:ind w:left="705" w:hanging="705"/>
      </w:pPr>
      <w:rPr>
        <w:rFonts w:ascii="Times New Roman" w:hAnsi="Times New Roman" w:hint="default"/>
      </w:rPr>
    </w:lvl>
  </w:abstractNum>
  <w:abstractNum w:abstractNumId="28" w15:restartNumberingAfterBreak="0">
    <w:nsid w:val="640441D3"/>
    <w:multiLevelType w:val="hybridMultilevel"/>
    <w:tmpl w:val="F6F8240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0A0CC3"/>
    <w:multiLevelType w:val="multilevel"/>
    <w:tmpl w:val="A9D6FC16"/>
    <w:lvl w:ilvl="0">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4666BF2"/>
    <w:multiLevelType w:val="hybridMultilevel"/>
    <w:tmpl w:val="F366422A"/>
    <w:lvl w:ilvl="0" w:tplc="89A28BB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882EB0"/>
    <w:multiLevelType w:val="hybridMultilevel"/>
    <w:tmpl w:val="3ACACB6C"/>
    <w:lvl w:ilvl="0" w:tplc="6C22C3CE">
      <w:start w:val="3"/>
      <w:numFmt w:val="bullet"/>
      <w:lvlText w:val=""/>
      <w:lvlJc w:val="left"/>
      <w:pPr>
        <w:tabs>
          <w:tab w:val="num" w:pos="720"/>
        </w:tabs>
        <w:ind w:left="720" w:hanging="360"/>
      </w:pPr>
      <w:rPr>
        <w:rFonts w:ascii="Symbol" w:eastAsia="Times New Roman"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B04D67"/>
    <w:multiLevelType w:val="multilevel"/>
    <w:tmpl w:val="6CCC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E63979"/>
    <w:multiLevelType w:val="hybridMultilevel"/>
    <w:tmpl w:val="51F828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BAB5B51"/>
    <w:multiLevelType w:val="hybridMultilevel"/>
    <w:tmpl w:val="561C02E4"/>
    <w:lvl w:ilvl="0" w:tplc="C1F2D9A0">
      <w:start w:val="1"/>
      <w:numFmt w:val="bullet"/>
      <w:lvlText w:val="-"/>
      <w:lvlJc w:val="left"/>
      <w:pPr>
        <w:ind w:left="720" w:hanging="360"/>
      </w:pPr>
      <w:rPr>
        <w:rFonts w:ascii="Arial" w:eastAsia="Calibri" w:hAnsi="Arial" w:cs="Arial" w:hint="default"/>
        <w:b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E2C6D45"/>
    <w:multiLevelType w:val="hybridMultilevel"/>
    <w:tmpl w:val="58DA2A20"/>
    <w:lvl w:ilvl="0" w:tplc="89A28BBC">
      <w:numFmt w:val="bullet"/>
      <w:lvlText w:val="-"/>
      <w:lvlJc w:val="left"/>
      <w:pPr>
        <w:ind w:left="1068" w:hanging="360"/>
      </w:pPr>
      <w:rPr>
        <w:rFonts w:ascii="Aptos" w:eastAsiaTheme="minorHAnsi" w:hAnsi="Aptos"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6" w15:restartNumberingAfterBreak="0">
    <w:nsid w:val="6F2B2280"/>
    <w:multiLevelType w:val="hybridMultilevel"/>
    <w:tmpl w:val="D5081B28"/>
    <w:lvl w:ilvl="0" w:tplc="9E0CB06E">
      <w:start w:val="20"/>
      <w:numFmt w:val="bullet"/>
      <w:lvlText w:val=""/>
      <w:lvlJc w:val="left"/>
      <w:pPr>
        <w:tabs>
          <w:tab w:val="num" w:pos="720"/>
        </w:tabs>
        <w:ind w:left="720" w:hanging="360"/>
      </w:pPr>
      <w:rPr>
        <w:rFonts w:ascii="Symbol" w:eastAsia="Times New Roman"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6D1FCB"/>
    <w:multiLevelType w:val="hybridMultilevel"/>
    <w:tmpl w:val="C7488D06"/>
    <w:lvl w:ilvl="0" w:tplc="85023EB0">
      <w:start w:val="1"/>
      <w:numFmt w:val="bullet"/>
      <w:lvlText w:val=""/>
      <w:lvlJc w:val="left"/>
      <w:pPr>
        <w:tabs>
          <w:tab w:val="num" w:pos="720"/>
        </w:tabs>
        <w:ind w:left="720" w:hanging="363"/>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38" w15:restartNumberingAfterBreak="0">
    <w:nsid w:val="7343319B"/>
    <w:multiLevelType w:val="hybridMultilevel"/>
    <w:tmpl w:val="11789518"/>
    <w:lvl w:ilvl="0" w:tplc="04130001">
      <w:start w:val="1"/>
      <w:numFmt w:val="bullet"/>
      <w:lvlText w:val=""/>
      <w:lvlJc w:val="left"/>
      <w:pPr>
        <w:tabs>
          <w:tab w:val="num" w:pos="132"/>
        </w:tabs>
        <w:ind w:left="132" w:hanging="360"/>
      </w:pPr>
      <w:rPr>
        <w:rFonts w:ascii="Symbol" w:hAnsi="Symbol" w:hint="default"/>
      </w:rPr>
    </w:lvl>
    <w:lvl w:ilvl="1" w:tplc="04130003" w:tentative="1">
      <w:start w:val="1"/>
      <w:numFmt w:val="bullet"/>
      <w:lvlText w:val="o"/>
      <w:lvlJc w:val="left"/>
      <w:pPr>
        <w:tabs>
          <w:tab w:val="num" w:pos="852"/>
        </w:tabs>
        <w:ind w:left="852" w:hanging="360"/>
      </w:pPr>
      <w:rPr>
        <w:rFonts w:ascii="Courier New" w:hAnsi="Courier New" w:hint="default"/>
      </w:rPr>
    </w:lvl>
    <w:lvl w:ilvl="2" w:tplc="04130005" w:tentative="1">
      <w:start w:val="1"/>
      <w:numFmt w:val="bullet"/>
      <w:lvlText w:val=""/>
      <w:lvlJc w:val="left"/>
      <w:pPr>
        <w:tabs>
          <w:tab w:val="num" w:pos="1572"/>
        </w:tabs>
        <w:ind w:left="1572" w:hanging="360"/>
      </w:pPr>
      <w:rPr>
        <w:rFonts w:ascii="Wingdings" w:hAnsi="Wingdings" w:hint="default"/>
      </w:rPr>
    </w:lvl>
    <w:lvl w:ilvl="3" w:tplc="04130001" w:tentative="1">
      <w:start w:val="1"/>
      <w:numFmt w:val="bullet"/>
      <w:lvlText w:val=""/>
      <w:lvlJc w:val="left"/>
      <w:pPr>
        <w:tabs>
          <w:tab w:val="num" w:pos="2292"/>
        </w:tabs>
        <w:ind w:left="2292" w:hanging="360"/>
      </w:pPr>
      <w:rPr>
        <w:rFonts w:ascii="Symbol" w:hAnsi="Symbol" w:hint="default"/>
      </w:rPr>
    </w:lvl>
    <w:lvl w:ilvl="4" w:tplc="04130003" w:tentative="1">
      <w:start w:val="1"/>
      <w:numFmt w:val="bullet"/>
      <w:lvlText w:val="o"/>
      <w:lvlJc w:val="left"/>
      <w:pPr>
        <w:tabs>
          <w:tab w:val="num" w:pos="3012"/>
        </w:tabs>
        <w:ind w:left="3012" w:hanging="360"/>
      </w:pPr>
      <w:rPr>
        <w:rFonts w:ascii="Courier New" w:hAnsi="Courier New" w:hint="default"/>
      </w:rPr>
    </w:lvl>
    <w:lvl w:ilvl="5" w:tplc="04130005" w:tentative="1">
      <w:start w:val="1"/>
      <w:numFmt w:val="bullet"/>
      <w:lvlText w:val=""/>
      <w:lvlJc w:val="left"/>
      <w:pPr>
        <w:tabs>
          <w:tab w:val="num" w:pos="3732"/>
        </w:tabs>
        <w:ind w:left="3732" w:hanging="360"/>
      </w:pPr>
      <w:rPr>
        <w:rFonts w:ascii="Wingdings" w:hAnsi="Wingdings" w:hint="default"/>
      </w:rPr>
    </w:lvl>
    <w:lvl w:ilvl="6" w:tplc="04130001" w:tentative="1">
      <w:start w:val="1"/>
      <w:numFmt w:val="bullet"/>
      <w:lvlText w:val=""/>
      <w:lvlJc w:val="left"/>
      <w:pPr>
        <w:tabs>
          <w:tab w:val="num" w:pos="4452"/>
        </w:tabs>
        <w:ind w:left="4452" w:hanging="360"/>
      </w:pPr>
      <w:rPr>
        <w:rFonts w:ascii="Symbol" w:hAnsi="Symbol" w:hint="default"/>
      </w:rPr>
    </w:lvl>
    <w:lvl w:ilvl="7" w:tplc="04130003" w:tentative="1">
      <w:start w:val="1"/>
      <w:numFmt w:val="bullet"/>
      <w:lvlText w:val="o"/>
      <w:lvlJc w:val="left"/>
      <w:pPr>
        <w:tabs>
          <w:tab w:val="num" w:pos="5172"/>
        </w:tabs>
        <w:ind w:left="5172" w:hanging="360"/>
      </w:pPr>
      <w:rPr>
        <w:rFonts w:ascii="Courier New" w:hAnsi="Courier New" w:hint="default"/>
      </w:rPr>
    </w:lvl>
    <w:lvl w:ilvl="8" w:tplc="04130005" w:tentative="1">
      <w:start w:val="1"/>
      <w:numFmt w:val="bullet"/>
      <w:lvlText w:val=""/>
      <w:lvlJc w:val="left"/>
      <w:pPr>
        <w:tabs>
          <w:tab w:val="num" w:pos="5892"/>
        </w:tabs>
        <w:ind w:left="5892" w:hanging="360"/>
      </w:pPr>
      <w:rPr>
        <w:rFonts w:ascii="Wingdings" w:hAnsi="Wingdings" w:hint="default"/>
      </w:rPr>
    </w:lvl>
  </w:abstractNum>
  <w:abstractNum w:abstractNumId="39" w15:restartNumberingAfterBreak="0">
    <w:nsid w:val="74890812"/>
    <w:multiLevelType w:val="hybridMultilevel"/>
    <w:tmpl w:val="760E5AA8"/>
    <w:lvl w:ilvl="0" w:tplc="89A28BB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B609A9"/>
    <w:multiLevelType w:val="hybridMultilevel"/>
    <w:tmpl w:val="B0B8063A"/>
    <w:lvl w:ilvl="0" w:tplc="89A28BB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874DFF"/>
    <w:multiLevelType w:val="hybridMultilevel"/>
    <w:tmpl w:val="5CE65F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902370"/>
    <w:multiLevelType w:val="hybridMultilevel"/>
    <w:tmpl w:val="4AD2AE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F26EEC"/>
    <w:multiLevelType w:val="hybridMultilevel"/>
    <w:tmpl w:val="BACA637E"/>
    <w:lvl w:ilvl="0" w:tplc="85023EB0">
      <w:start w:val="1"/>
      <w:numFmt w:val="bullet"/>
      <w:lvlText w:val=""/>
      <w:lvlJc w:val="left"/>
      <w:pPr>
        <w:tabs>
          <w:tab w:val="num" w:pos="720"/>
        </w:tabs>
        <w:ind w:left="720" w:hanging="363"/>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num w:numId="1" w16cid:durableId="28844978">
    <w:abstractNumId w:val="17"/>
  </w:num>
  <w:num w:numId="2" w16cid:durableId="138937925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1682539">
    <w:abstractNumId w:val="36"/>
  </w:num>
  <w:num w:numId="4" w16cid:durableId="1020744258">
    <w:abstractNumId w:val="15"/>
  </w:num>
  <w:num w:numId="5" w16cid:durableId="631711336">
    <w:abstractNumId w:val="31"/>
  </w:num>
  <w:num w:numId="6" w16cid:durableId="123635505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36641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1387663">
    <w:abstractNumId w:val="4"/>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456686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173020">
    <w:abstractNumId w:val="23"/>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5305777">
    <w:abstractNumId w:val="8"/>
  </w:num>
  <w:num w:numId="12" w16cid:durableId="83384723">
    <w:abstractNumId w:val="20"/>
  </w:num>
  <w:num w:numId="13" w16cid:durableId="71590924">
    <w:abstractNumId w:val="28"/>
  </w:num>
  <w:num w:numId="14" w16cid:durableId="2109617556">
    <w:abstractNumId w:val="27"/>
  </w:num>
  <w:num w:numId="15" w16cid:durableId="474376961">
    <w:abstractNumId w:val="38"/>
  </w:num>
  <w:num w:numId="16" w16cid:durableId="923145340">
    <w:abstractNumId w:val="4"/>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1563882">
    <w:abstractNumId w:val="4"/>
  </w:num>
  <w:num w:numId="18" w16cid:durableId="584343775">
    <w:abstractNumId w:val="18"/>
  </w:num>
  <w:num w:numId="19" w16cid:durableId="328677151">
    <w:abstractNumId w:val="19"/>
  </w:num>
  <w:num w:numId="20" w16cid:durableId="1697072395">
    <w:abstractNumId w:val="24"/>
  </w:num>
  <w:num w:numId="21" w16cid:durableId="389427432">
    <w:abstractNumId w:val="29"/>
  </w:num>
  <w:num w:numId="22" w16cid:durableId="286741148">
    <w:abstractNumId w:val="3"/>
  </w:num>
  <w:num w:numId="23" w16cid:durableId="1304238851">
    <w:abstractNumId w:val="1"/>
  </w:num>
  <w:num w:numId="24" w16cid:durableId="1619145165">
    <w:abstractNumId w:val="14"/>
  </w:num>
  <w:num w:numId="25" w16cid:durableId="304092010">
    <w:abstractNumId w:val="35"/>
  </w:num>
  <w:num w:numId="26" w16cid:durableId="1207835021">
    <w:abstractNumId w:val="30"/>
  </w:num>
  <w:num w:numId="27" w16cid:durableId="1831752736">
    <w:abstractNumId w:val="10"/>
  </w:num>
  <w:num w:numId="28" w16cid:durableId="1268002384">
    <w:abstractNumId w:val="40"/>
  </w:num>
  <w:num w:numId="29" w16cid:durableId="723412050">
    <w:abstractNumId w:val="39"/>
  </w:num>
  <w:num w:numId="30" w16cid:durableId="1183279657">
    <w:abstractNumId w:val="0"/>
  </w:num>
  <w:num w:numId="31" w16cid:durableId="208146952">
    <w:abstractNumId w:val="42"/>
  </w:num>
  <w:num w:numId="32" w16cid:durableId="446971351">
    <w:abstractNumId w:val="5"/>
  </w:num>
  <w:num w:numId="33" w16cid:durableId="2079549055">
    <w:abstractNumId w:val="25"/>
  </w:num>
  <w:num w:numId="34" w16cid:durableId="583339415">
    <w:abstractNumId w:val="9"/>
  </w:num>
  <w:num w:numId="35" w16cid:durableId="241335166">
    <w:abstractNumId w:val="33"/>
  </w:num>
  <w:num w:numId="36" w16cid:durableId="910625547">
    <w:abstractNumId w:val="26"/>
  </w:num>
  <w:num w:numId="37" w16cid:durableId="672807223">
    <w:abstractNumId w:val="13"/>
  </w:num>
  <w:num w:numId="38" w16cid:durableId="770442198">
    <w:abstractNumId w:val="21"/>
  </w:num>
  <w:num w:numId="39" w16cid:durableId="287667779">
    <w:abstractNumId w:val="12"/>
  </w:num>
  <w:num w:numId="40" w16cid:durableId="2057699571">
    <w:abstractNumId w:val="7"/>
  </w:num>
  <w:num w:numId="41" w16cid:durableId="1125926056">
    <w:abstractNumId w:val="41"/>
  </w:num>
  <w:num w:numId="42" w16cid:durableId="18265852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23064366">
    <w:abstractNumId w:val="2"/>
  </w:num>
  <w:num w:numId="44" w16cid:durableId="614752881">
    <w:abstractNumId w:val="34"/>
  </w:num>
  <w:num w:numId="45" w16cid:durableId="1063717230">
    <w:abstractNumId w:val="11"/>
  </w:num>
  <w:num w:numId="46" w16cid:durableId="1070077751">
    <w:abstractNumId w:val="32"/>
  </w:num>
  <w:num w:numId="47" w16cid:durableId="700012653">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85"/>
    <w:rsid w:val="00005CB5"/>
    <w:rsid w:val="00013041"/>
    <w:rsid w:val="00024D18"/>
    <w:rsid w:val="00024FEF"/>
    <w:rsid w:val="00032143"/>
    <w:rsid w:val="00037F2D"/>
    <w:rsid w:val="00040C9E"/>
    <w:rsid w:val="00041F31"/>
    <w:rsid w:val="00044146"/>
    <w:rsid w:val="000546FA"/>
    <w:rsid w:val="00062A78"/>
    <w:rsid w:val="000677EE"/>
    <w:rsid w:val="0007220A"/>
    <w:rsid w:val="00080936"/>
    <w:rsid w:val="00085999"/>
    <w:rsid w:val="0009152C"/>
    <w:rsid w:val="0009186D"/>
    <w:rsid w:val="000974F5"/>
    <w:rsid w:val="000A4688"/>
    <w:rsid w:val="000B57AF"/>
    <w:rsid w:val="000B69EA"/>
    <w:rsid w:val="000B6AD2"/>
    <w:rsid w:val="000D00C4"/>
    <w:rsid w:val="000D35B6"/>
    <w:rsid w:val="000E77CB"/>
    <w:rsid w:val="000F0392"/>
    <w:rsid w:val="000F15F9"/>
    <w:rsid w:val="00112B47"/>
    <w:rsid w:val="00114BBE"/>
    <w:rsid w:val="00115652"/>
    <w:rsid w:val="00116D85"/>
    <w:rsid w:val="00116E22"/>
    <w:rsid w:val="00120240"/>
    <w:rsid w:val="00124876"/>
    <w:rsid w:val="00126487"/>
    <w:rsid w:val="0012693F"/>
    <w:rsid w:val="00132706"/>
    <w:rsid w:val="00132F56"/>
    <w:rsid w:val="00133128"/>
    <w:rsid w:val="0013473C"/>
    <w:rsid w:val="00135814"/>
    <w:rsid w:val="001423EC"/>
    <w:rsid w:val="00146D4F"/>
    <w:rsid w:val="00146F12"/>
    <w:rsid w:val="00152216"/>
    <w:rsid w:val="00153EFE"/>
    <w:rsid w:val="001675B1"/>
    <w:rsid w:val="00171D45"/>
    <w:rsid w:val="00173719"/>
    <w:rsid w:val="00174127"/>
    <w:rsid w:val="00183C23"/>
    <w:rsid w:val="00193847"/>
    <w:rsid w:val="001A1BDA"/>
    <w:rsid w:val="001A3C43"/>
    <w:rsid w:val="001A7E26"/>
    <w:rsid w:val="001B7ADB"/>
    <w:rsid w:val="001C38E2"/>
    <w:rsid w:val="001C424B"/>
    <w:rsid w:val="001D2CE8"/>
    <w:rsid w:val="001D2F0D"/>
    <w:rsid w:val="001D4664"/>
    <w:rsid w:val="001E49AC"/>
    <w:rsid w:val="001F7B77"/>
    <w:rsid w:val="00202B37"/>
    <w:rsid w:val="00205F79"/>
    <w:rsid w:val="00207BB0"/>
    <w:rsid w:val="002105AE"/>
    <w:rsid w:val="00216FA2"/>
    <w:rsid w:val="00222F49"/>
    <w:rsid w:val="0022543F"/>
    <w:rsid w:val="00227374"/>
    <w:rsid w:val="00240287"/>
    <w:rsid w:val="00243869"/>
    <w:rsid w:val="002461EE"/>
    <w:rsid w:val="00246950"/>
    <w:rsid w:val="00246EF8"/>
    <w:rsid w:val="002473C4"/>
    <w:rsid w:val="00255535"/>
    <w:rsid w:val="002631D6"/>
    <w:rsid w:val="0027570F"/>
    <w:rsid w:val="00290562"/>
    <w:rsid w:val="00295928"/>
    <w:rsid w:val="0029675D"/>
    <w:rsid w:val="00297D14"/>
    <w:rsid w:val="002A0AE2"/>
    <w:rsid w:val="002A6D76"/>
    <w:rsid w:val="002B2552"/>
    <w:rsid w:val="002B4694"/>
    <w:rsid w:val="002B4F24"/>
    <w:rsid w:val="002B59A5"/>
    <w:rsid w:val="002C1430"/>
    <w:rsid w:val="002C3419"/>
    <w:rsid w:val="002C393B"/>
    <w:rsid w:val="002C6460"/>
    <w:rsid w:val="002C7656"/>
    <w:rsid w:val="002D0995"/>
    <w:rsid w:val="002E473B"/>
    <w:rsid w:val="002E6E1E"/>
    <w:rsid w:val="002F77F6"/>
    <w:rsid w:val="00306ED1"/>
    <w:rsid w:val="003109CB"/>
    <w:rsid w:val="00311954"/>
    <w:rsid w:val="00321487"/>
    <w:rsid w:val="00321878"/>
    <w:rsid w:val="0032302F"/>
    <w:rsid w:val="00345AE7"/>
    <w:rsid w:val="00346DB6"/>
    <w:rsid w:val="003513C2"/>
    <w:rsid w:val="00351B6F"/>
    <w:rsid w:val="00360A85"/>
    <w:rsid w:val="00361ECC"/>
    <w:rsid w:val="0036315C"/>
    <w:rsid w:val="003634E3"/>
    <w:rsid w:val="003651A7"/>
    <w:rsid w:val="0036695E"/>
    <w:rsid w:val="00367023"/>
    <w:rsid w:val="00367F13"/>
    <w:rsid w:val="003817C7"/>
    <w:rsid w:val="003856E2"/>
    <w:rsid w:val="00385E42"/>
    <w:rsid w:val="00390AC6"/>
    <w:rsid w:val="003950BE"/>
    <w:rsid w:val="003A0261"/>
    <w:rsid w:val="003A223E"/>
    <w:rsid w:val="003A2FBD"/>
    <w:rsid w:val="003A35CE"/>
    <w:rsid w:val="003A5771"/>
    <w:rsid w:val="003A77BE"/>
    <w:rsid w:val="003B48C0"/>
    <w:rsid w:val="003C1CBB"/>
    <w:rsid w:val="003C4B18"/>
    <w:rsid w:val="003C622C"/>
    <w:rsid w:val="003E02D7"/>
    <w:rsid w:val="003E2539"/>
    <w:rsid w:val="003E37D2"/>
    <w:rsid w:val="003E5D51"/>
    <w:rsid w:val="003E5DC6"/>
    <w:rsid w:val="003F0819"/>
    <w:rsid w:val="003F20A8"/>
    <w:rsid w:val="003F656A"/>
    <w:rsid w:val="003F75CE"/>
    <w:rsid w:val="00404D80"/>
    <w:rsid w:val="00410C65"/>
    <w:rsid w:val="004114C2"/>
    <w:rsid w:val="004132E3"/>
    <w:rsid w:val="004254C2"/>
    <w:rsid w:val="00431996"/>
    <w:rsid w:val="004438DA"/>
    <w:rsid w:val="00444FFC"/>
    <w:rsid w:val="0044782C"/>
    <w:rsid w:val="0045087F"/>
    <w:rsid w:val="004532D0"/>
    <w:rsid w:val="00454AB9"/>
    <w:rsid w:val="004559E9"/>
    <w:rsid w:val="00456E4C"/>
    <w:rsid w:val="00461235"/>
    <w:rsid w:val="00461396"/>
    <w:rsid w:val="00465B3A"/>
    <w:rsid w:val="004752F6"/>
    <w:rsid w:val="004775CE"/>
    <w:rsid w:val="0048125B"/>
    <w:rsid w:val="00483765"/>
    <w:rsid w:val="00485EF3"/>
    <w:rsid w:val="00491DDB"/>
    <w:rsid w:val="00493A1F"/>
    <w:rsid w:val="00495E13"/>
    <w:rsid w:val="00496B26"/>
    <w:rsid w:val="004A4234"/>
    <w:rsid w:val="004A63D9"/>
    <w:rsid w:val="004C3A9B"/>
    <w:rsid w:val="004D081A"/>
    <w:rsid w:val="004D2C9F"/>
    <w:rsid w:val="004D3637"/>
    <w:rsid w:val="004E245D"/>
    <w:rsid w:val="004F0FBD"/>
    <w:rsid w:val="004F6B6D"/>
    <w:rsid w:val="004F6B9D"/>
    <w:rsid w:val="004F6EB3"/>
    <w:rsid w:val="00500DCB"/>
    <w:rsid w:val="00500E8C"/>
    <w:rsid w:val="0050309B"/>
    <w:rsid w:val="00505AD6"/>
    <w:rsid w:val="00507BA0"/>
    <w:rsid w:val="00507E65"/>
    <w:rsid w:val="00510A1F"/>
    <w:rsid w:val="005128E8"/>
    <w:rsid w:val="00513326"/>
    <w:rsid w:val="00513ED6"/>
    <w:rsid w:val="00514780"/>
    <w:rsid w:val="00514DA8"/>
    <w:rsid w:val="0052100F"/>
    <w:rsid w:val="00522615"/>
    <w:rsid w:val="00523534"/>
    <w:rsid w:val="0052729F"/>
    <w:rsid w:val="0053281D"/>
    <w:rsid w:val="00536BA6"/>
    <w:rsid w:val="00536CAE"/>
    <w:rsid w:val="00550FBE"/>
    <w:rsid w:val="00554CAB"/>
    <w:rsid w:val="0056046B"/>
    <w:rsid w:val="005620C8"/>
    <w:rsid w:val="00567E68"/>
    <w:rsid w:val="00571075"/>
    <w:rsid w:val="00572E9B"/>
    <w:rsid w:val="00584E81"/>
    <w:rsid w:val="00587FE3"/>
    <w:rsid w:val="005941F6"/>
    <w:rsid w:val="005A2E7F"/>
    <w:rsid w:val="005A4ED3"/>
    <w:rsid w:val="005B208C"/>
    <w:rsid w:val="005B6E3E"/>
    <w:rsid w:val="005C2A75"/>
    <w:rsid w:val="005C5F8E"/>
    <w:rsid w:val="005D0616"/>
    <w:rsid w:val="005D1D2B"/>
    <w:rsid w:val="005D2E50"/>
    <w:rsid w:val="005D2FC3"/>
    <w:rsid w:val="005D43C8"/>
    <w:rsid w:val="005D7FD3"/>
    <w:rsid w:val="005E23C9"/>
    <w:rsid w:val="005E37EF"/>
    <w:rsid w:val="005E6A50"/>
    <w:rsid w:val="005F2048"/>
    <w:rsid w:val="006031DD"/>
    <w:rsid w:val="006052C2"/>
    <w:rsid w:val="00607AC1"/>
    <w:rsid w:val="00607D36"/>
    <w:rsid w:val="00611EC5"/>
    <w:rsid w:val="00614432"/>
    <w:rsid w:val="00615F0A"/>
    <w:rsid w:val="00622540"/>
    <w:rsid w:val="006276CF"/>
    <w:rsid w:val="00632F20"/>
    <w:rsid w:val="0063414D"/>
    <w:rsid w:val="00634E90"/>
    <w:rsid w:val="0063668E"/>
    <w:rsid w:val="00644694"/>
    <w:rsid w:val="00646E6A"/>
    <w:rsid w:val="00647AE8"/>
    <w:rsid w:val="00654F95"/>
    <w:rsid w:val="00661D25"/>
    <w:rsid w:val="00692AF6"/>
    <w:rsid w:val="006A6764"/>
    <w:rsid w:val="006B10A0"/>
    <w:rsid w:val="006B1774"/>
    <w:rsid w:val="006C429E"/>
    <w:rsid w:val="006C61F9"/>
    <w:rsid w:val="006D16FF"/>
    <w:rsid w:val="006D5196"/>
    <w:rsid w:val="006D56BD"/>
    <w:rsid w:val="006D72C6"/>
    <w:rsid w:val="006F06C5"/>
    <w:rsid w:val="006F0A9E"/>
    <w:rsid w:val="006F1672"/>
    <w:rsid w:val="006F3CF0"/>
    <w:rsid w:val="00700F82"/>
    <w:rsid w:val="007011E3"/>
    <w:rsid w:val="007051A1"/>
    <w:rsid w:val="0072040A"/>
    <w:rsid w:val="00721F1C"/>
    <w:rsid w:val="00725B57"/>
    <w:rsid w:val="007273B7"/>
    <w:rsid w:val="00727FE2"/>
    <w:rsid w:val="00730F58"/>
    <w:rsid w:val="007316C9"/>
    <w:rsid w:val="007329B7"/>
    <w:rsid w:val="007375E1"/>
    <w:rsid w:val="00740801"/>
    <w:rsid w:val="007560E2"/>
    <w:rsid w:val="00762EDF"/>
    <w:rsid w:val="007667F1"/>
    <w:rsid w:val="007674E3"/>
    <w:rsid w:val="007676E6"/>
    <w:rsid w:val="0077217A"/>
    <w:rsid w:val="007806A5"/>
    <w:rsid w:val="007814F5"/>
    <w:rsid w:val="00783056"/>
    <w:rsid w:val="00793613"/>
    <w:rsid w:val="007A1F36"/>
    <w:rsid w:val="007A226D"/>
    <w:rsid w:val="007A2D7C"/>
    <w:rsid w:val="007A7201"/>
    <w:rsid w:val="007B144D"/>
    <w:rsid w:val="007B21DC"/>
    <w:rsid w:val="007B3E1A"/>
    <w:rsid w:val="007B51E7"/>
    <w:rsid w:val="007B65A9"/>
    <w:rsid w:val="007C1998"/>
    <w:rsid w:val="007C5287"/>
    <w:rsid w:val="007C5DF5"/>
    <w:rsid w:val="007D2998"/>
    <w:rsid w:val="007D3C5F"/>
    <w:rsid w:val="007E1A16"/>
    <w:rsid w:val="007E30D7"/>
    <w:rsid w:val="00802B3E"/>
    <w:rsid w:val="008149B0"/>
    <w:rsid w:val="008324F2"/>
    <w:rsid w:val="00840006"/>
    <w:rsid w:val="00841A5A"/>
    <w:rsid w:val="00844701"/>
    <w:rsid w:val="008475D6"/>
    <w:rsid w:val="008529F9"/>
    <w:rsid w:val="00862641"/>
    <w:rsid w:val="008651CE"/>
    <w:rsid w:val="00865982"/>
    <w:rsid w:val="008675EB"/>
    <w:rsid w:val="00872395"/>
    <w:rsid w:val="0088459D"/>
    <w:rsid w:val="00885478"/>
    <w:rsid w:val="00886AD7"/>
    <w:rsid w:val="00890FB8"/>
    <w:rsid w:val="00892314"/>
    <w:rsid w:val="00895491"/>
    <w:rsid w:val="008A1B68"/>
    <w:rsid w:val="008A2209"/>
    <w:rsid w:val="008A2B25"/>
    <w:rsid w:val="008A6A00"/>
    <w:rsid w:val="008B0202"/>
    <w:rsid w:val="008C72E1"/>
    <w:rsid w:val="008D0D8B"/>
    <w:rsid w:val="008D7CC3"/>
    <w:rsid w:val="008E0C6A"/>
    <w:rsid w:val="008E5772"/>
    <w:rsid w:val="008F42C8"/>
    <w:rsid w:val="008F4FB6"/>
    <w:rsid w:val="008F66CF"/>
    <w:rsid w:val="008F753B"/>
    <w:rsid w:val="00900AA7"/>
    <w:rsid w:val="00905272"/>
    <w:rsid w:val="009054E2"/>
    <w:rsid w:val="00905BA7"/>
    <w:rsid w:val="00910383"/>
    <w:rsid w:val="00912955"/>
    <w:rsid w:val="00917310"/>
    <w:rsid w:val="009220E9"/>
    <w:rsid w:val="0092427F"/>
    <w:rsid w:val="00925586"/>
    <w:rsid w:val="009434AA"/>
    <w:rsid w:val="00944E04"/>
    <w:rsid w:val="009467A0"/>
    <w:rsid w:val="0095095E"/>
    <w:rsid w:val="00950C25"/>
    <w:rsid w:val="0095139A"/>
    <w:rsid w:val="009520CD"/>
    <w:rsid w:val="00954869"/>
    <w:rsid w:val="00956356"/>
    <w:rsid w:val="00957B79"/>
    <w:rsid w:val="0096282E"/>
    <w:rsid w:val="0097608A"/>
    <w:rsid w:val="00982AC7"/>
    <w:rsid w:val="009A08B1"/>
    <w:rsid w:val="009B49A4"/>
    <w:rsid w:val="009C04B2"/>
    <w:rsid w:val="009C25B5"/>
    <w:rsid w:val="009D0E63"/>
    <w:rsid w:val="009D1547"/>
    <w:rsid w:val="009D7DE7"/>
    <w:rsid w:val="009E7622"/>
    <w:rsid w:val="009F1776"/>
    <w:rsid w:val="009F50DE"/>
    <w:rsid w:val="009F734E"/>
    <w:rsid w:val="00A03389"/>
    <w:rsid w:val="00A05129"/>
    <w:rsid w:val="00A13927"/>
    <w:rsid w:val="00A14B34"/>
    <w:rsid w:val="00A225AB"/>
    <w:rsid w:val="00A270E1"/>
    <w:rsid w:val="00A33880"/>
    <w:rsid w:val="00A36C44"/>
    <w:rsid w:val="00A46748"/>
    <w:rsid w:val="00A63689"/>
    <w:rsid w:val="00A63B4E"/>
    <w:rsid w:val="00A64E82"/>
    <w:rsid w:val="00A650C4"/>
    <w:rsid w:val="00A65C3F"/>
    <w:rsid w:val="00A7038D"/>
    <w:rsid w:val="00A70B2E"/>
    <w:rsid w:val="00A7427E"/>
    <w:rsid w:val="00A75F24"/>
    <w:rsid w:val="00A76785"/>
    <w:rsid w:val="00A7753D"/>
    <w:rsid w:val="00A80671"/>
    <w:rsid w:val="00A81744"/>
    <w:rsid w:val="00A82940"/>
    <w:rsid w:val="00A9149B"/>
    <w:rsid w:val="00AA212D"/>
    <w:rsid w:val="00AA5513"/>
    <w:rsid w:val="00AA61DA"/>
    <w:rsid w:val="00AB20F5"/>
    <w:rsid w:val="00AB3708"/>
    <w:rsid w:val="00AB5255"/>
    <w:rsid w:val="00AB73DB"/>
    <w:rsid w:val="00AC56A6"/>
    <w:rsid w:val="00AC7590"/>
    <w:rsid w:val="00AD0A90"/>
    <w:rsid w:val="00AD3928"/>
    <w:rsid w:val="00AD66DE"/>
    <w:rsid w:val="00AE7EF6"/>
    <w:rsid w:val="00AF7518"/>
    <w:rsid w:val="00B00A1E"/>
    <w:rsid w:val="00B27E7F"/>
    <w:rsid w:val="00B42507"/>
    <w:rsid w:val="00B457CA"/>
    <w:rsid w:val="00B45F59"/>
    <w:rsid w:val="00B476F6"/>
    <w:rsid w:val="00B50585"/>
    <w:rsid w:val="00B66EA7"/>
    <w:rsid w:val="00B7020F"/>
    <w:rsid w:val="00B70E55"/>
    <w:rsid w:val="00B7459A"/>
    <w:rsid w:val="00B75DC0"/>
    <w:rsid w:val="00B80DA2"/>
    <w:rsid w:val="00B95346"/>
    <w:rsid w:val="00B97CEB"/>
    <w:rsid w:val="00BA1A98"/>
    <w:rsid w:val="00BB408B"/>
    <w:rsid w:val="00BB77DE"/>
    <w:rsid w:val="00BC049E"/>
    <w:rsid w:val="00BC0EF7"/>
    <w:rsid w:val="00BC3761"/>
    <w:rsid w:val="00BC707F"/>
    <w:rsid w:val="00BD1732"/>
    <w:rsid w:val="00BD5891"/>
    <w:rsid w:val="00BE0C2F"/>
    <w:rsid w:val="00BE2D47"/>
    <w:rsid w:val="00C03EEA"/>
    <w:rsid w:val="00C07CCC"/>
    <w:rsid w:val="00C07DD0"/>
    <w:rsid w:val="00C129FB"/>
    <w:rsid w:val="00C16CAE"/>
    <w:rsid w:val="00C17EBF"/>
    <w:rsid w:val="00C22B40"/>
    <w:rsid w:val="00C23D09"/>
    <w:rsid w:val="00C310D6"/>
    <w:rsid w:val="00C357F7"/>
    <w:rsid w:val="00C44020"/>
    <w:rsid w:val="00C44A9E"/>
    <w:rsid w:val="00C47AF5"/>
    <w:rsid w:val="00C64E3D"/>
    <w:rsid w:val="00C64EA0"/>
    <w:rsid w:val="00C72A15"/>
    <w:rsid w:val="00C73ABC"/>
    <w:rsid w:val="00C74E25"/>
    <w:rsid w:val="00C771CC"/>
    <w:rsid w:val="00C8436E"/>
    <w:rsid w:val="00C86B26"/>
    <w:rsid w:val="00C87DB9"/>
    <w:rsid w:val="00C90938"/>
    <w:rsid w:val="00C91E93"/>
    <w:rsid w:val="00C92828"/>
    <w:rsid w:val="00CA648E"/>
    <w:rsid w:val="00CC0FDA"/>
    <w:rsid w:val="00CC57D2"/>
    <w:rsid w:val="00CD6DBC"/>
    <w:rsid w:val="00CF2032"/>
    <w:rsid w:val="00CF3E94"/>
    <w:rsid w:val="00CF54C3"/>
    <w:rsid w:val="00D12C30"/>
    <w:rsid w:val="00D12D48"/>
    <w:rsid w:val="00D136E6"/>
    <w:rsid w:val="00D144E7"/>
    <w:rsid w:val="00D1495D"/>
    <w:rsid w:val="00D170FA"/>
    <w:rsid w:val="00D21324"/>
    <w:rsid w:val="00D25735"/>
    <w:rsid w:val="00D427CA"/>
    <w:rsid w:val="00D4307A"/>
    <w:rsid w:val="00D46083"/>
    <w:rsid w:val="00D537D1"/>
    <w:rsid w:val="00D566D8"/>
    <w:rsid w:val="00D56A2F"/>
    <w:rsid w:val="00D60E39"/>
    <w:rsid w:val="00D72247"/>
    <w:rsid w:val="00D77889"/>
    <w:rsid w:val="00D80D37"/>
    <w:rsid w:val="00D828F5"/>
    <w:rsid w:val="00D9096A"/>
    <w:rsid w:val="00D938CB"/>
    <w:rsid w:val="00DA12D6"/>
    <w:rsid w:val="00DA229B"/>
    <w:rsid w:val="00DB1814"/>
    <w:rsid w:val="00DB27ED"/>
    <w:rsid w:val="00DB3597"/>
    <w:rsid w:val="00DB7FFD"/>
    <w:rsid w:val="00DC2769"/>
    <w:rsid w:val="00DC3C05"/>
    <w:rsid w:val="00DD4B0D"/>
    <w:rsid w:val="00DD67EA"/>
    <w:rsid w:val="00DD6E9C"/>
    <w:rsid w:val="00DE0362"/>
    <w:rsid w:val="00DE3F73"/>
    <w:rsid w:val="00DF2051"/>
    <w:rsid w:val="00DF5C91"/>
    <w:rsid w:val="00E0406A"/>
    <w:rsid w:val="00E07028"/>
    <w:rsid w:val="00E07328"/>
    <w:rsid w:val="00E1676D"/>
    <w:rsid w:val="00E22D92"/>
    <w:rsid w:val="00E27F7B"/>
    <w:rsid w:val="00E3220E"/>
    <w:rsid w:val="00E44E15"/>
    <w:rsid w:val="00E462DC"/>
    <w:rsid w:val="00E474FE"/>
    <w:rsid w:val="00E528D7"/>
    <w:rsid w:val="00E536FC"/>
    <w:rsid w:val="00E5494A"/>
    <w:rsid w:val="00E5582C"/>
    <w:rsid w:val="00E773ED"/>
    <w:rsid w:val="00E816BF"/>
    <w:rsid w:val="00E873D9"/>
    <w:rsid w:val="00E95355"/>
    <w:rsid w:val="00EA202A"/>
    <w:rsid w:val="00EA3270"/>
    <w:rsid w:val="00EA4807"/>
    <w:rsid w:val="00EB1271"/>
    <w:rsid w:val="00EB1D1F"/>
    <w:rsid w:val="00EB3229"/>
    <w:rsid w:val="00EB6AF7"/>
    <w:rsid w:val="00EB7FCA"/>
    <w:rsid w:val="00EC142D"/>
    <w:rsid w:val="00EC1C04"/>
    <w:rsid w:val="00EC4A0F"/>
    <w:rsid w:val="00EC4EAA"/>
    <w:rsid w:val="00EC7874"/>
    <w:rsid w:val="00EE1435"/>
    <w:rsid w:val="00EE3108"/>
    <w:rsid w:val="00EF1252"/>
    <w:rsid w:val="00EF2C99"/>
    <w:rsid w:val="00EF448A"/>
    <w:rsid w:val="00F002E5"/>
    <w:rsid w:val="00F03E04"/>
    <w:rsid w:val="00F04BB8"/>
    <w:rsid w:val="00F14B11"/>
    <w:rsid w:val="00F14B40"/>
    <w:rsid w:val="00F169C3"/>
    <w:rsid w:val="00F22A2E"/>
    <w:rsid w:val="00F322A5"/>
    <w:rsid w:val="00F377B7"/>
    <w:rsid w:val="00F52241"/>
    <w:rsid w:val="00F5642B"/>
    <w:rsid w:val="00F60657"/>
    <w:rsid w:val="00F61CD2"/>
    <w:rsid w:val="00F65728"/>
    <w:rsid w:val="00F65F2A"/>
    <w:rsid w:val="00F7479F"/>
    <w:rsid w:val="00F76BA7"/>
    <w:rsid w:val="00F9010F"/>
    <w:rsid w:val="00F93C2C"/>
    <w:rsid w:val="00F95487"/>
    <w:rsid w:val="00FA2B1B"/>
    <w:rsid w:val="00FA2B25"/>
    <w:rsid w:val="00FA4836"/>
    <w:rsid w:val="00FA6EA4"/>
    <w:rsid w:val="00FB0EE3"/>
    <w:rsid w:val="00FB462A"/>
    <w:rsid w:val="00FB467D"/>
    <w:rsid w:val="00FD0D3F"/>
    <w:rsid w:val="00FE0E52"/>
    <w:rsid w:val="00FE413E"/>
    <w:rsid w:val="00FE5214"/>
    <w:rsid w:val="00FE7A09"/>
    <w:rsid w:val="00FF538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D7EBD4"/>
  <w15:docId w15:val="{50355197-FDE9-4AC1-BEBB-46436B060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539"/>
    <w:pPr>
      <w:spacing w:after="200" w:line="276" w:lineRule="auto"/>
    </w:pPr>
    <w:rPr>
      <w:lang w:eastAsia="en-US"/>
    </w:rPr>
  </w:style>
  <w:style w:type="paragraph" w:styleId="Kop1">
    <w:name w:val="heading 1"/>
    <w:basedOn w:val="Standaard"/>
    <w:next w:val="Standaard"/>
    <w:link w:val="Kop1Char"/>
    <w:uiPriority w:val="99"/>
    <w:qFormat/>
    <w:rsid w:val="00115652"/>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9"/>
    <w:qFormat/>
    <w:rsid w:val="00115652"/>
    <w:pPr>
      <w:keepNext/>
      <w:keepLines/>
      <w:spacing w:before="200" w:after="0"/>
      <w:outlineLvl w:val="1"/>
    </w:pPr>
    <w:rPr>
      <w:rFonts w:ascii="Cambria" w:eastAsia="Times New Roman"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115652"/>
    <w:rPr>
      <w:rFonts w:ascii="Cambria" w:hAnsi="Cambria" w:cs="Times New Roman"/>
      <w:b/>
      <w:bCs/>
      <w:color w:val="365F91"/>
      <w:sz w:val="28"/>
      <w:szCs w:val="28"/>
    </w:rPr>
  </w:style>
  <w:style w:type="character" w:customStyle="1" w:styleId="Kop2Char">
    <w:name w:val="Kop 2 Char"/>
    <w:basedOn w:val="Standaardalinea-lettertype"/>
    <w:link w:val="Kop2"/>
    <w:uiPriority w:val="99"/>
    <w:locked/>
    <w:rsid w:val="00115652"/>
    <w:rPr>
      <w:rFonts w:ascii="Cambria" w:hAnsi="Cambria" w:cs="Times New Roman"/>
      <w:b/>
      <w:bCs/>
      <w:color w:val="4F81BD"/>
      <w:sz w:val="26"/>
      <w:szCs w:val="26"/>
    </w:rPr>
  </w:style>
  <w:style w:type="table" w:styleId="Tabelraster">
    <w:name w:val="Table Grid"/>
    <w:basedOn w:val="Standaardtabel"/>
    <w:uiPriority w:val="99"/>
    <w:rsid w:val="00360A8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eenafstand">
    <w:name w:val="No Spacing"/>
    <w:uiPriority w:val="99"/>
    <w:qFormat/>
    <w:rsid w:val="00D77889"/>
    <w:rPr>
      <w:lang w:eastAsia="en-US"/>
    </w:rPr>
  </w:style>
  <w:style w:type="paragraph" w:styleId="Lijstalinea">
    <w:name w:val="List Paragraph"/>
    <w:basedOn w:val="Standaard"/>
    <w:uiPriority w:val="34"/>
    <w:qFormat/>
    <w:rsid w:val="00361ECC"/>
    <w:pPr>
      <w:ind w:left="720"/>
      <w:contextualSpacing/>
    </w:pPr>
  </w:style>
  <w:style w:type="character" w:styleId="Hyperlink">
    <w:name w:val="Hyperlink"/>
    <w:basedOn w:val="Standaardalinea-lettertype"/>
    <w:uiPriority w:val="99"/>
    <w:rsid w:val="00BD1732"/>
    <w:rPr>
      <w:rFonts w:cs="Times New Roman"/>
      <w:color w:val="0000FF"/>
      <w:u w:val="single"/>
    </w:rPr>
  </w:style>
  <w:style w:type="character" w:styleId="Voetnootmarkering">
    <w:name w:val="footnote reference"/>
    <w:basedOn w:val="Standaardalinea-lettertype"/>
    <w:uiPriority w:val="99"/>
    <w:semiHidden/>
    <w:rsid w:val="00062A78"/>
    <w:rPr>
      <w:rFonts w:cs="Times New Roman"/>
      <w:vertAlign w:val="superscript"/>
      <w:lang w:val="en-GB"/>
    </w:rPr>
  </w:style>
  <w:style w:type="paragraph" w:styleId="Inhopg3">
    <w:name w:val="toc 3"/>
    <w:basedOn w:val="Standaard"/>
    <w:next w:val="Standaard"/>
    <w:autoRedefine/>
    <w:uiPriority w:val="99"/>
    <w:locked/>
    <w:rsid w:val="00062A78"/>
    <w:pPr>
      <w:numPr>
        <w:ilvl w:val="8"/>
        <w:numId w:val="2"/>
      </w:numPr>
      <w:spacing w:after="0" w:line="240" w:lineRule="auto"/>
      <w:ind w:left="480"/>
    </w:pPr>
    <w:rPr>
      <w:rFonts w:ascii="Arial" w:eastAsia="MS Mincho" w:hAnsi="Arial"/>
      <w:szCs w:val="24"/>
    </w:rPr>
  </w:style>
  <w:style w:type="paragraph" w:customStyle="1" w:styleId="Bullet1">
    <w:name w:val="Bullet 1"/>
    <w:basedOn w:val="Standaard"/>
    <w:uiPriority w:val="99"/>
    <w:rsid w:val="00062A78"/>
    <w:pPr>
      <w:numPr>
        <w:ilvl w:val="4"/>
        <w:numId w:val="2"/>
      </w:numPr>
      <w:tabs>
        <w:tab w:val="clear" w:pos="360"/>
        <w:tab w:val="num" w:pos="720"/>
      </w:tabs>
      <w:spacing w:after="0" w:line="240" w:lineRule="auto"/>
      <w:ind w:left="720" w:hanging="720"/>
    </w:pPr>
    <w:rPr>
      <w:rFonts w:ascii="TheSans" w:eastAsia="MS Mincho" w:hAnsi="TheSans"/>
      <w:sz w:val="21"/>
      <w:szCs w:val="20"/>
      <w:lang w:val="en-GB"/>
    </w:rPr>
  </w:style>
  <w:style w:type="paragraph" w:customStyle="1" w:styleId="Bullet2">
    <w:name w:val="Bullet 2"/>
    <w:basedOn w:val="Standaard"/>
    <w:uiPriority w:val="99"/>
    <w:rsid w:val="00062A78"/>
    <w:pPr>
      <w:numPr>
        <w:ilvl w:val="5"/>
        <w:numId w:val="2"/>
      </w:numPr>
      <w:tabs>
        <w:tab w:val="clear" w:pos="360"/>
        <w:tab w:val="num" w:pos="2160"/>
      </w:tabs>
      <w:spacing w:after="0" w:line="240" w:lineRule="auto"/>
      <w:ind w:left="2160" w:hanging="720"/>
    </w:pPr>
    <w:rPr>
      <w:rFonts w:ascii="TheSans" w:eastAsia="MS Mincho" w:hAnsi="TheSans"/>
      <w:sz w:val="21"/>
      <w:szCs w:val="20"/>
      <w:lang w:val="en-GB"/>
    </w:rPr>
  </w:style>
  <w:style w:type="paragraph" w:customStyle="1" w:styleId="AlineaNum">
    <w:name w:val="AlineaNum"/>
    <w:basedOn w:val="Standaard"/>
    <w:uiPriority w:val="99"/>
    <w:rsid w:val="00062A78"/>
    <w:pPr>
      <w:keepLines/>
      <w:numPr>
        <w:ilvl w:val="3"/>
        <w:numId w:val="2"/>
      </w:numPr>
      <w:tabs>
        <w:tab w:val="left" w:pos="720"/>
      </w:tabs>
      <w:spacing w:before="240" w:after="0" w:line="280" w:lineRule="atLeast"/>
    </w:pPr>
    <w:rPr>
      <w:rFonts w:ascii="TheSans" w:eastAsia="MS Mincho" w:hAnsi="TheSans"/>
      <w:sz w:val="21"/>
      <w:szCs w:val="20"/>
    </w:rPr>
  </w:style>
  <w:style w:type="paragraph" w:customStyle="1" w:styleId="AliBijlageNum">
    <w:name w:val="AliBijlageNum"/>
    <w:basedOn w:val="Standaard"/>
    <w:uiPriority w:val="99"/>
    <w:rsid w:val="00062A78"/>
    <w:pPr>
      <w:keepLines/>
      <w:numPr>
        <w:numId w:val="2"/>
      </w:numPr>
      <w:tabs>
        <w:tab w:val="left" w:pos="720"/>
      </w:tabs>
      <w:spacing w:before="260" w:after="0" w:line="240" w:lineRule="auto"/>
    </w:pPr>
    <w:rPr>
      <w:rFonts w:ascii="TheSans" w:eastAsia="MS Mincho" w:hAnsi="TheSans"/>
      <w:sz w:val="21"/>
      <w:szCs w:val="20"/>
    </w:rPr>
  </w:style>
  <w:style w:type="paragraph" w:customStyle="1" w:styleId="AliNormalNum">
    <w:name w:val="AliNormalNum"/>
    <w:basedOn w:val="Standaard"/>
    <w:uiPriority w:val="99"/>
    <w:rsid w:val="00062A78"/>
    <w:pPr>
      <w:keepLines/>
      <w:numPr>
        <w:ilvl w:val="1"/>
        <w:numId w:val="2"/>
      </w:numPr>
      <w:tabs>
        <w:tab w:val="left" w:pos="720"/>
      </w:tabs>
      <w:spacing w:before="240" w:after="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uiPriority w:val="99"/>
    <w:rsid w:val="00062A78"/>
    <w:pPr>
      <w:keepNext/>
      <w:keepLines/>
      <w:pageBreakBefore/>
      <w:numPr>
        <w:ilvl w:val="2"/>
        <w:numId w:val="2"/>
      </w:numPr>
      <w:tabs>
        <w:tab w:val="num" w:pos="3"/>
      </w:tabs>
      <w:spacing w:after="290" w:line="290" w:lineRule="atLeast"/>
      <w:ind w:hanging="357"/>
      <w:outlineLvl w:val="0"/>
    </w:pPr>
    <w:rPr>
      <w:rFonts w:ascii="TheSans" w:eastAsia="MS Mincho" w:hAnsi="TheSans"/>
      <w:b/>
      <w:color w:val="000000"/>
      <w:kern w:val="28"/>
      <w:sz w:val="32"/>
      <w:szCs w:val="20"/>
    </w:rPr>
  </w:style>
  <w:style w:type="paragraph" w:styleId="Tekstzonderopmaak">
    <w:name w:val="Plain Text"/>
    <w:basedOn w:val="Standaard"/>
    <w:link w:val="TekstzonderopmaakChar"/>
    <w:uiPriority w:val="99"/>
    <w:rsid w:val="009B49A4"/>
    <w:pPr>
      <w:spacing w:after="0" w:line="240" w:lineRule="auto"/>
    </w:pPr>
    <w:rPr>
      <w:rFonts w:ascii="Arial" w:hAnsi="Arial"/>
      <w:sz w:val="20"/>
      <w:szCs w:val="20"/>
      <w:lang w:eastAsia="nl-NL"/>
    </w:rPr>
  </w:style>
  <w:style w:type="character" w:customStyle="1" w:styleId="TekstzonderopmaakChar">
    <w:name w:val="Tekst zonder opmaak Char"/>
    <w:basedOn w:val="Standaardalinea-lettertype"/>
    <w:link w:val="Tekstzonderopmaak"/>
    <w:uiPriority w:val="99"/>
    <w:semiHidden/>
    <w:locked/>
    <w:rsid w:val="00A03389"/>
    <w:rPr>
      <w:rFonts w:ascii="Courier New" w:hAnsi="Courier New" w:cs="Courier New"/>
      <w:sz w:val="20"/>
      <w:szCs w:val="20"/>
      <w:lang w:eastAsia="en-US"/>
    </w:rPr>
  </w:style>
  <w:style w:type="paragraph" w:customStyle="1" w:styleId="Opmaakprofiel1">
    <w:name w:val="Opmaakprofiel1"/>
    <w:uiPriority w:val="99"/>
    <w:rsid w:val="0092427F"/>
    <w:rPr>
      <w:rFonts w:ascii="Arial" w:hAnsi="Arial" w:cs="Arial"/>
      <w:b/>
      <w:bCs/>
      <w:sz w:val="20"/>
      <w:szCs w:val="20"/>
      <w:lang w:eastAsia="en-US"/>
    </w:rPr>
  </w:style>
  <w:style w:type="paragraph" w:customStyle="1" w:styleId="Opmaakprofiel2">
    <w:name w:val="Opmaakprofiel2"/>
    <w:uiPriority w:val="99"/>
    <w:rsid w:val="0092427F"/>
    <w:rPr>
      <w:rFonts w:ascii="Arial" w:eastAsia="Times New Roman" w:hAnsi="Arial" w:cs="Arial"/>
      <w:b/>
      <w:bCs/>
      <w:sz w:val="40"/>
      <w:szCs w:val="40"/>
      <w:lang w:eastAsia="en-US"/>
    </w:rPr>
  </w:style>
  <w:style w:type="paragraph" w:customStyle="1" w:styleId="Default">
    <w:name w:val="Default"/>
    <w:rsid w:val="00013041"/>
    <w:pPr>
      <w:autoSpaceDE w:val="0"/>
      <w:autoSpaceDN w:val="0"/>
      <w:adjustRightInd w:val="0"/>
    </w:pPr>
    <w:rPr>
      <w:rFonts w:ascii="Verdana" w:hAnsi="Verdana" w:cs="Verdana"/>
      <w:color w:val="000000"/>
      <w:sz w:val="24"/>
      <w:szCs w:val="24"/>
      <w:lang w:eastAsia="en-US"/>
    </w:rPr>
  </w:style>
  <w:style w:type="paragraph" w:styleId="Ballontekst">
    <w:name w:val="Balloon Text"/>
    <w:basedOn w:val="Standaard"/>
    <w:link w:val="BallontekstChar"/>
    <w:uiPriority w:val="99"/>
    <w:semiHidden/>
    <w:rsid w:val="003C4B1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F93C2C"/>
    <w:rPr>
      <w:rFonts w:ascii="Times New Roman" w:hAnsi="Times New Roman" w:cs="Times New Roman"/>
      <w:sz w:val="2"/>
      <w:lang w:eastAsia="en-US"/>
    </w:rPr>
  </w:style>
  <w:style w:type="paragraph" w:styleId="Koptekst">
    <w:name w:val="header"/>
    <w:basedOn w:val="Standaard"/>
    <w:link w:val="KoptekstChar"/>
    <w:uiPriority w:val="99"/>
    <w:rsid w:val="003C4B18"/>
    <w:pPr>
      <w:tabs>
        <w:tab w:val="center" w:pos="4536"/>
        <w:tab w:val="right" w:pos="9072"/>
      </w:tabs>
    </w:pPr>
  </w:style>
  <w:style w:type="character" w:customStyle="1" w:styleId="KoptekstChar">
    <w:name w:val="Koptekst Char"/>
    <w:basedOn w:val="Standaardalinea-lettertype"/>
    <w:link w:val="Koptekst"/>
    <w:uiPriority w:val="99"/>
    <w:locked/>
    <w:rsid w:val="00F93C2C"/>
    <w:rPr>
      <w:rFonts w:cs="Times New Roman"/>
      <w:lang w:eastAsia="en-US"/>
    </w:rPr>
  </w:style>
  <w:style w:type="paragraph" w:styleId="Voettekst">
    <w:name w:val="footer"/>
    <w:basedOn w:val="Standaard"/>
    <w:link w:val="VoettekstChar"/>
    <w:uiPriority w:val="99"/>
    <w:rsid w:val="003C4B18"/>
    <w:pPr>
      <w:tabs>
        <w:tab w:val="center" w:pos="4536"/>
        <w:tab w:val="right" w:pos="9072"/>
      </w:tabs>
    </w:pPr>
  </w:style>
  <w:style w:type="character" w:customStyle="1" w:styleId="VoettekstChar">
    <w:name w:val="Voettekst Char"/>
    <w:basedOn w:val="Standaardalinea-lettertype"/>
    <w:link w:val="Voettekst"/>
    <w:uiPriority w:val="99"/>
    <w:semiHidden/>
    <w:locked/>
    <w:rsid w:val="00F93C2C"/>
    <w:rPr>
      <w:rFonts w:cs="Times New Roman"/>
      <w:lang w:eastAsia="en-US"/>
    </w:rPr>
  </w:style>
  <w:style w:type="character" w:styleId="Paginanummer">
    <w:name w:val="page number"/>
    <w:basedOn w:val="Standaardalinea-lettertype"/>
    <w:uiPriority w:val="99"/>
    <w:rsid w:val="003C4B18"/>
    <w:rPr>
      <w:rFonts w:cs="Times New Roman"/>
    </w:rPr>
  </w:style>
  <w:style w:type="paragraph" w:styleId="Documentstructuur">
    <w:name w:val="Document Map"/>
    <w:basedOn w:val="Standaard"/>
    <w:link w:val="DocumentstructuurChar"/>
    <w:uiPriority w:val="99"/>
    <w:semiHidden/>
    <w:rsid w:val="00FE413E"/>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124876"/>
    <w:rPr>
      <w:rFonts w:ascii="Times New Roman" w:hAnsi="Times New Roman" w:cs="Times New Roman"/>
      <w:sz w:val="2"/>
      <w:lang w:eastAsia="en-US"/>
    </w:rPr>
  </w:style>
  <w:style w:type="character" w:styleId="GevolgdeHyperlink">
    <w:name w:val="FollowedHyperlink"/>
    <w:basedOn w:val="Standaardalinea-lettertype"/>
    <w:uiPriority w:val="99"/>
    <w:semiHidden/>
    <w:unhideWhenUsed/>
    <w:rsid w:val="007A7201"/>
    <w:rPr>
      <w:color w:val="800080" w:themeColor="followedHyperlink"/>
      <w:u w:val="single"/>
    </w:rPr>
  </w:style>
  <w:style w:type="paragraph" w:styleId="Plattetekst">
    <w:name w:val="Body Text"/>
    <w:basedOn w:val="Standaard"/>
    <w:link w:val="PlattetekstChar"/>
    <w:uiPriority w:val="99"/>
    <w:unhideWhenUsed/>
    <w:rsid w:val="00E773ED"/>
    <w:pPr>
      <w:spacing w:before="130" w:after="130" w:line="260" w:lineRule="atLeast"/>
    </w:pPr>
    <w:rPr>
      <w:rFonts w:ascii="Times New Roman" w:hAnsi="Times New Roman"/>
    </w:rPr>
  </w:style>
  <w:style w:type="character" w:customStyle="1" w:styleId="PlattetekstChar">
    <w:name w:val="Platte tekst Char"/>
    <w:basedOn w:val="Standaardalinea-lettertype"/>
    <w:link w:val="Plattetekst"/>
    <w:uiPriority w:val="99"/>
    <w:rsid w:val="00E773ED"/>
    <w:rPr>
      <w:rFonts w:ascii="Times New Roman" w:hAnsi="Times New Roman"/>
      <w:lang w:eastAsia="en-US"/>
    </w:rPr>
  </w:style>
  <w:style w:type="character" w:styleId="Verwijzingopmerking">
    <w:name w:val="annotation reference"/>
    <w:basedOn w:val="Standaardalinea-lettertype"/>
    <w:uiPriority w:val="99"/>
    <w:semiHidden/>
    <w:unhideWhenUsed/>
    <w:rsid w:val="008529F9"/>
    <w:rPr>
      <w:sz w:val="16"/>
      <w:szCs w:val="16"/>
    </w:rPr>
  </w:style>
  <w:style w:type="paragraph" w:styleId="Tekstopmerking">
    <w:name w:val="annotation text"/>
    <w:basedOn w:val="Standaard"/>
    <w:link w:val="TekstopmerkingChar"/>
    <w:uiPriority w:val="99"/>
    <w:unhideWhenUsed/>
    <w:rsid w:val="008529F9"/>
    <w:pPr>
      <w:spacing w:line="240" w:lineRule="auto"/>
    </w:pPr>
    <w:rPr>
      <w:sz w:val="20"/>
      <w:szCs w:val="20"/>
    </w:rPr>
  </w:style>
  <w:style w:type="character" w:customStyle="1" w:styleId="TekstopmerkingChar">
    <w:name w:val="Tekst opmerking Char"/>
    <w:basedOn w:val="Standaardalinea-lettertype"/>
    <w:link w:val="Tekstopmerking"/>
    <w:uiPriority w:val="99"/>
    <w:rsid w:val="008529F9"/>
    <w:rPr>
      <w:sz w:val="20"/>
      <w:szCs w:val="20"/>
      <w:lang w:eastAsia="en-US"/>
    </w:rPr>
  </w:style>
  <w:style w:type="paragraph" w:styleId="Revisie">
    <w:name w:val="Revision"/>
    <w:hidden/>
    <w:uiPriority w:val="99"/>
    <w:semiHidden/>
    <w:rsid w:val="0053281D"/>
    <w:rPr>
      <w:lang w:eastAsia="en-US"/>
    </w:rPr>
  </w:style>
  <w:style w:type="paragraph" w:styleId="Onderwerpvanopmerking">
    <w:name w:val="annotation subject"/>
    <w:basedOn w:val="Tekstopmerking"/>
    <w:next w:val="Tekstopmerking"/>
    <w:link w:val="OnderwerpvanopmerkingChar"/>
    <w:uiPriority w:val="99"/>
    <w:semiHidden/>
    <w:unhideWhenUsed/>
    <w:rsid w:val="008F42C8"/>
    <w:rPr>
      <w:b/>
      <w:bCs/>
    </w:rPr>
  </w:style>
  <w:style w:type="character" w:customStyle="1" w:styleId="OnderwerpvanopmerkingChar">
    <w:name w:val="Onderwerp van opmerking Char"/>
    <w:basedOn w:val="TekstopmerkingChar"/>
    <w:link w:val="Onderwerpvanopmerking"/>
    <w:uiPriority w:val="99"/>
    <w:semiHidden/>
    <w:rsid w:val="008F42C8"/>
    <w:rPr>
      <w:b/>
      <w:bCs/>
      <w:sz w:val="20"/>
      <w:szCs w:val="20"/>
      <w:lang w:eastAsia="en-US"/>
    </w:rPr>
  </w:style>
  <w:style w:type="character" w:styleId="Nadruk">
    <w:name w:val="Emphasis"/>
    <w:basedOn w:val="Standaardalinea-lettertype"/>
    <w:uiPriority w:val="20"/>
    <w:qFormat/>
    <w:locked/>
    <w:rsid w:val="000B6A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2897">
      <w:bodyDiv w:val="1"/>
      <w:marLeft w:val="0"/>
      <w:marRight w:val="0"/>
      <w:marTop w:val="0"/>
      <w:marBottom w:val="0"/>
      <w:divBdr>
        <w:top w:val="none" w:sz="0" w:space="0" w:color="auto"/>
        <w:left w:val="none" w:sz="0" w:space="0" w:color="auto"/>
        <w:bottom w:val="none" w:sz="0" w:space="0" w:color="auto"/>
        <w:right w:val="none" w:sz="0" w:space="0" w:color="auto"/>
      </w:divBdr>
    </w:div>
    <w:div w:id="146551469">
      <w:bodyDiv w:val="1"/>
      <w:marLeft w:val="0"/>
      <w:marRight w:val="0"/>
      <w:marTop w:val="0"/>
      <w:marBottom w:val="0"/>
      <w:divBdr>
        <w:top w:val="none" w:sz="0" w:space="0" w:color="auto"/>
        <w:left w:val="none" w:sz="0" w:space="0" w:color="auto"/>
        <w:bottom w:val="none" w:sz="0" w:space="0" w:color="auto"/>
        <w:right w:val="none" w:sz="0" w:space="0" w:color="auto"/>
      </w:divBdr>
    </w:div>
    <w:div w:id="272444087">
      <w:bodyDiv w:val="1"/>
      <w:marLeft w:val="0"/>
      <w:marRight w:val="0"/>
      <w:marTop w:val="0"/>
      <w:marBottom w:val="0"/>
      <w:divBdr>
        <w:top w:val="none" w:sz="0" w:space="0" w:color="auto"/>
        <w:left w:val="none" w:sz="0" w:space="0" w:color="auto"/>
        <w:bottom w:val="none" w:sz="0" w:space="0" w:color="auto"/>
        <w:right w:val="none" w:sz="0" w:space="0" w:color="auto"/>
      </w:divBdr>
    </w:div>
    <w:div w:id="418597329">
      <w:bodyDiv w:val="1"/>
      <w:marLeft w:val="0"/>
      <w:marRight w:val="0"/>
      <w:marTop w:val="0"/>
      <w:marBottom w:val="0"/>
      <w:divBdr>
        <w:top w:val="none" w:sz="0" w:space="0" w:color="auto"/>
        <w:left w:val="none" w:sz="0" w:space="0" w:color="auto"/>
        <w:bottom w:val="none" w:sz="0" w:space="0" w:color="auto"/>
        <w:right w:val="none" w:sz="0" w:space="0" w:color="auto"/>
      </w:divBdr>
    </w:div>
    <w:div w:id="540361212">
      <w:bodyDiv w:val="1"/>
      <w:marLeft w:val="0"/>
      <w:marRight w:val="0"/>
      <w:marTop w:val="0"/>
      <w:marBottom w:val="0"/>
      <w:divBdr>
        <w:top w:val="none" w:sz="0" w:space="0" w:color="auto"/>
        <w:left w:val="none" w:sz="0" w:space="0" w:color="auto"/>
        <w:bottom w:val="none" w:sz="0" w:space="0" w:color="auto"/>
        <w:right w:val="none" w:sz="0" w:space="0" w:color="auto"/>
      </w:divBdr>
    </w:div>
    <w:div w:id="635069792">
      <w:bodyDiv w:val="1"/>
      <w:marLeft w:val="0"/>
      <w:marRight w:val="0"/>
      <w:marTop w:val="0"/>
      <w:marBottom w:val="0"/>
      <w:divBdr>
        <w:top w:val="none" w:sz="0" w:space="0" w:color="auto"/>
        <w:left w:val="none" w:sz="0" w:space="0" w:color="auto"/>
        <w:bottom w:val="none" w:sz="0" w:space="0" w:color="auto"/>
        <w:right w:val="none" w:sz="0" w:space="0" w:color="auto"/>
      </w:divBdr>
    </w:div>
    <w:div w:id="933781525">
      <w:bodyDiv w:val="1"/>
      <w:marLeft w:val="0"/>
      <w:marRight w:val="0"/>
      <w:marTop w:val="0"/>
      <w:marBottom w:val="0"/>
      <w:divBdr>
        <w:top w:val="none" w:sz="0" w:space="0" w:color="auto"/>
        <w:left w:val="none" w:sz="0" w:space="0" w:color="auto"/>
        <w:bottom w:val="none" w:sz="0" w:space="0" w:color="auto"/>
        <w:right w:val="none" w:sz="0" w:space="0" w:color="auto"/>
      </w:divBdr>
    </w:div>
    <w:div w:id="936446139">
      <w:bodyDiv w:val="1"/>
      <w:marLeft w:val="0"/>
      <w:marRight w:val="0"/>
      <w:marTop w:val="0"/>
      <w:marBottom w:val="0"/>
      <w:divBdr>
        <w:top w:val="none" w:sz="0" w:space="0" w:color="auto"/>
        <w:left w:val="none" w:sz="0" w:space="0" w:color="auto"/>
        <w:bottom w:val="none" w:sz="0" w:space="0" w:color="auto"/>
        <w:right w:val="none" w:sz="0" w:space="0" w:color="auto"/>
      </w:divBdr>
    </w:div>
    <w:div w:id="1358971996">
      <w:bodyDiv w:val="1"/>
      <w:marLeft w:val="0"/>
      <w:marRight w:val="0"/>
      <w:marTop w:val="0"/>
      <w:marBottom w:val="0"/>
      <w:divBdr>
        <w:top w:val="none" w:sz="0" w:space="0" w:color="auto"/>
        <w:left w:val="none" w:sz="0" w:space="0" w:color="auto"/>
        <w:bottom w:val="none" w:sz="0" w:space="0" w:color="auto"/>
        <w:right w:val="none" w:sz="0" w:space="0" w:color="auto"/>
      </w:divBdr>
    </w:div>
    <w:div w:id="1443377288">
      <w:bodyDiv w:val="1"/>
      <w:marLeft w:val="0"/>
      <w:marRight w:val="0"/>
      <w:marTop w:val="0"/>
      <w:marBottom w:val="0"/>
      <w:divBdr>
        <w:top w:val="none" w:sz="0" w:space="0" w:color="auto"/>
        <w:left w:val="none" w:sz="0" w:space="0" w:color="auto"/>
        <w:bottom w:val="none" w:sz="0" w:space="0" w:color="auto"/>
        <w:right w:val="none" w:sz="0" w:space="0" w:color="auto"/>
      </w:divBdr>
    </w:div>
    <w:div w:id="1483539592">
      <w:bodyDiv w:val="1"/>
      <w:marLeft w:val="0"/>
      <w:marRight w:val="0"/>
      <w:marTop w:val="0"/>
      <w:marBottom w:val="0"/>
      <w:divBdr>
        <w:top w:val="none" w:sz="0" w:space="0" w:color="auto"/>
        <w:left w:val="none" w:sz="0" w:space="0" w:color="auto"/>
        <w:bottom w:val="none" w:sz="0" w:space="0" w:color="auto"/>
        <w:right w:val="none" w:sz="0" w:space="0" w:color="auto"/>
      </w:divBdr>
    </w:div>
    <w:div w:id="1541437504">
      <w:marLeft w:val="0"/>
      <w:marRight w:val="0"/>
      <w:marTop w:val="0"/>
      <w:marBottom w:val="0"/>
      <w:divBdr>
        <w:top w:val="none" w:sz="0" w:space="0" w:color="auto"/>
        <w:left w:val="none" w:sz="0" w:space="0" w:color="auto"/>
        <w:bottom w:val="none" w:sz="0" w:space="0" w:color="auto"/>
        <w:right w:val="none" w:sz="0" w:space="0" w:color="auto"/>
      </w:divBdr>
    </w:div>
    <w:div w:id="1541437505">
      <w:marLeft w:val="0"/>
      <w:marRight w:val="0"/>
      <w:marTop w:val="0"/>
      <w:marBottom w:val="0"/>
      <w:divBdr>
        <w:top w:val="none" w:sz="0" w:space="0" w:color="auto"/>
        <w:left w:val="none" w:sz="0" w:space="0" w:color="auto"/>
        <w:bottom w:val="none" w:sz="0" w:space="0" w:color="auto"/>
        <w:right w:val="none" w:sz="0" w:space="0" w:color="auto"/>
      </w:divBdr>
    </w:div>
    <w:div w:id="1655061790">
      <w:bodyDiv w:val="1"/>
      <w:marLeft w:val="0"/>
      <w:marRight w:val="0"/>
      <w:marTop w:val="0"/>
      <w:marBottom w:val="0"/>
      <w:divBdr>
        <w:top w:val="none" w:sz="0" w:space="0" w:color="auto"/>
        <w:left w:val="none" w:sz="0" w:space="0" w:color="auto"/>
        <w:bottom w:val="none" w:sz="0" w:space="0" w:color="auto"/>
        <w:right w:val="none" w:sz="0" w:space="0" w:color="auto"/>
      </w:divBdr>
    </w:div>
    <w:div w:id="1698114657">
      <w:bodyDiv w:val="1"/>
      <w:marLeft w:val="0"/>
      <w:marRight w:val="0"/>
      <w:marTop w:val="0"/>
      <w:marBottom w:val="0"/>
      <w:divBdr>
        <w:top w:val="none" w:sz="0" w:space="0" w:color="auto"/>
        <w:left w:val="none" w:sz="0" w:space="0" w:color="auto"/>
        <w:bottom w:val="none" w:sz="0" w:space="0" w:color="auto"/>
        <w:right w:val="none" w:sz="0" w:space="0" w:color="auto"/>
      </w:divBdr>
    </w:div>
    <w:div w:id="1928466460">
      <w:bodyDiv w:val="1"/>
      <w:marLeft w:val="0"/>
      <w:marRight w:val="0"/>
      <w:marTop w:val="0"/>
      <w:marBottom w:val="0"/>
      <w:divBdr>
        <w:top w:val="none" w:sz="0" w:space="0" w:color="auto"/>
        <w:left w:val="none" w:sz="0" w:space="0" w:color="auto"/>
        <w:bottom w:val="none" w:sz="0" w:space="0" w:color="auto"/>
        <w:right w:val="none" w:sz="0" w:space="0" w:color="auto"/>
      </w:divBdr>
    </w:div>
    <w:div w:id="204512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cid:image002.png@01DCD278.16604A70"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cid:image002.png@01DCD278.16604A7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CC12A-BA65-42B1-919D-67367A720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7330</Words>
  <Characters>46082</Characters>
  <Application>Microsoft Office Word</Application>
  <DocSecurity>0</DocSecurity>
  <Lines>384</Lines>
  <Paragraphs>106</Paragraphs>
  <ScaleCrop>false</ScaleCrop>
  <HeadingPairs>
    <vt:vector size="2" baseType="variant">
      <vt:variant>
        <vt:lpstr>Titel</vt:lpstr>
      </vt:variant>
      <vt:variant>
        <vt:i4>1</vt:i4>
      </vt:variant>
    </vt:vector>
  </HeadingPairs>
  <TitlesOfParts>
    <vt:vector size="1" baseType="lpstr">
      <vt:lpstr>Bestek</vt:lpstr>
    </vt:vector>
  </TitlesOfParts>
  <Company>Microsoft</Company>
  <LinksUpToDate>false</LinksUpToDate>
  <CharactersWithSpaces>53306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Ancella Manes</dc:creator>
  <cp:lastModifiedBy>Monique Valk | Claeren</cp:lastModifiedBy>
  <cp:revision>2</cp:revision>
  <cp:lastPrinted>2022-06-07T07:32:00Z</cp:lastPrinted>
  <dcterms:created xsi:type="dcterms:W3CDTF">2026-07-16T08:55:00Z</dcterms:created>
  <dcterms:modified xsi:type="dcterms:W3CDTF">2026-07-16T08:55:00Z</dcterms:modified>
</cp:coreProperties>
</file>