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2381B09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122764BB" w:rsidR="00A25488" w:rsidRPr="00847F7A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bookmarkStart w:id="5" w:name="_Toc161997517"/>
            <w:r w:rsidRPr="00847F7A">
              <w:rPr>
                <w:rFonts w:eastAsia="Calibri"/>
                <w:b/>
                <w:bCs/>
                <w:caps/>
                <w:color w:val="FFFFFF" w:themeColor="background1"/>
              </w:rPr>
              <w:t>Bijlage</w:t>
            </w:r>
            <w:r w:rsidR="00847F7A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D</w:t>
            </w:r>
            <w:r w:rsidRPr="00847F7A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1F4EBFC5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r w:rsidRPr="00847F7A">
              <w:rPr>
                <w:rFonts w:eastAsia="Times New Roman"/>
                <w:lang w:eastAsia="nl-NL"/>
              </w:rPr>
              <w:t>zie hoofdstuk 3</w:t>
            </w:r>
            <w:r w:rsidR="00847F7A" w:rsidRPr="00847F7A">
              <w:rPr>
                <w:rFonts w:eastAsia="Times New Roman"/>
                <w:lang w:eastAsia="nl-NL"/>
              </w:rPr>
              <w:t>.3.3</w:t>
            </w:r>
            <w:r w:rsidRPr="00847F7A">
              <w:rPr>
                <w:rFonts w:eastAsia="Times New Roman"/>
                <w:lang w:eastAsia="nl-NL"/>
              </w:rPr>
              <w:t>)</w:t>
            </w:r>
          </w:p>
          <w:p w14:paraId="7D28F377" w14:textId="0538ABCE" w:rsidR="00847F7A" w:rsidRPr="00847F7A" w:rsidRDefault="00847F7A" w:rsidP="00847F7A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</w:pPr>
            <w: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Deze</w:t>
            </w: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 xml:space="preserve"> geldige referentieopdracht voldoet ten minste aan de volgende kenmerken:</w:t>
            </w:r>
          </w:p>
          <w:p w14:paraId="27110AC0" w14:textId="2E144087" w:rsidR="00847F7A" w:rsidRPr="00847F7A" w:rsidRDefault="00847F7A" w:rsidP="00847F7A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</w:pP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 xml:space="preserve">Het betrof de implementatie en het als Software-as-a-Service (SaaS) ter beschikking stellen van een oplossing </w:t>
            </w:r>
            <w:r w:rsidR="00ED55C1" w:rsidRPr="5CB704A6">
              <w:rPr>
                <w:rFonts w:eastAsia="Times New Roman" w:cs="Times New Roman"/>
                <w:lang w:eastAsia="nl-NL"/>
              </w:rPr>
              <w:t>voor bestuurlijke besluitvorming of vergelijkbare gemeentelijke processen</w:t>
            </w:r>
            <w:r w:rsidR="00ED55C1"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 xml:space="preserve"> </w:t>
            </w: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bij een gemeente, een samenwerkingsverband van gemeenten of een gemeenschappelijke regeling;</w:t>
            </w:r>
          </w:p>
          <w:p w14:paraId="53D63E97" w14:textId="77777777" w:rsidR="00847F7A" w:rsidRPr="00847F7A" w:rsidRDefault="00847F7A" w:rsidP="00847F7A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</w:pP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 xml:space="preserve">De opdracht omvatte een of meer technische koppelingen met gemeentelijke bronsystemen, waaronder in elk geval SharePoint en bij voorkeur ook systemen zoals BRP, DMS, KCS, of </w:t>
            </w:r>
            <w:proofErr w:type="spellStart"/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vergadertooling</w:t>
            </w:r>
            <w:proofErr w:type="spellEnd"/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;</w:t>
            </w:r>
          </w:p>
          <w:p w14:paraId="5D2C14B3" w14:textId="77777777" w:rsidR="00847F7A" w:rsidRPr="00847F7A" w:rsidRDefault="00847F7A" w:rsidP="00847F7A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</w:pP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De opdracht omvatte de migratie van gegevens uit bestaande systemen, waaronder ten minste een zaaksysteem en/of een BIS/RIS-oplossing;</w:t>
            </w:r>
          </w:p>
          <w:p w14:paraId="7F22FBCD" w14:textId="77777777" w:rsidR="00847F7A" w:rsidRPr="00847F7A" w:rsidRDefault="00847F7A" w:rsidP="00847F7A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</w:pP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De leverancier voerde tijdens de exploitatieperiode operationeel beheer uit en leverde updates, upgrades en ondersteuning voor doorontwikkeling;</w:t>
            </w:r>
          </w:p>
          <w:p w14:paraId="7C22F36F" w14:textId="77777777" w:rsidR="00847F7A" w:rsidRPr="00847F7A" w:rsidRDefault="00847F7A" w:rsidP="00847F7A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</w:pPr>
            <w:r w:rsidRPr="00847F7A">
              <w:rPr>
                <w:rFonts w:eastAsia="Times New Roman" w:cs="Times New Roman"/>
                <w:color w:val="000000" w:themeColor="text1"/>
                <w:szCs w:val="22"/>
                <w:lang w:eastAsia="nl-NL"/>
              </w:rPr>
              <w:t>De leverancier trof preventieve en correctieve maatregelen ter waarborging van de continuïteit en stabiliteit van de dienstverlening.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F387" w14:textId="77777777" w:rsidR="00D97D42" w:rsidRDefault="00D97D42" w:rsidP="00AD3DBD">
      <w:pPr>
        <w:spacing w:line="240" w:lineRule="auto"/>
      </w:pPr>
      <w:r>
        <w:separator/>
      </w:r>
    </w:p>
  </w:endnote>
  <w:endnote w:type="continuationSeparator" w:id="0">
    <w:p w14:paraId="5424C73D" w14:textId="77777777" w:rsidR="00D97D42" w:rsidRDefault="00D97D4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D97D42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21E83F3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08258F" w:rsidRPr="0008258F">
      <w:rPr>
        <w:sz w:val="16"/>
        <w:szCs w:val="16"/>
      </w:rPr>
      <w:t xml:space="preserve">C5237 – ALK 20251610 – PRJ2500178 Bestuurlijk Informatiesysteem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61C9B" w14:textId="77777777" w:rsidR="00D97D42" w:rsidRDefault="00D97D42" w:rsidP="00AD3DBD">
      <w:pPr>
        <w:spacing w:line="240" w:lineRule="auto"/>
      </w:pPr>
      <w:r>
        <w:separator/>
      </w:r>
    </w:p>
  </w:footnote>
  <w:footnote w:type="continuationSeparator" w:id="0">
    <w:p w14:paraId="1612BC20" w14:textId="77777777" w:rsidR="00D97D42" w:rsidRDefault="00D97D4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7B579D"/>
    <w:multiLevelType w:val="hybridMultilevel"/>
    <w:tmpl w:val="D7DCC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17030883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06DC0"/>
    <w:rsid w:val="00016E93"/>
    <w:rsid w:val="00031BEE"/>
    <w:rsid w:val="00043B47"/>
    <w:rsid w:val="00060174"/>
    <w:rsid w:val="0006138A"/>
    <w:rsid w:val="0008258F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C46E3"/>
    <w:rsid w:val="002F2BDD"/>
    <w:rsid w:val="0031108C"/>
    <w:rsid w:val="003A74F1"/>
    <w:rsid w:val="003B3ACE"/>
    <w:rsid w:val="003E1E90"/>
    <w:rsid w:val="00405160"/>
    <w:rsid w:val="00490B86"/>
    <w:rsid w:val="004B7869"/>
    <w:rsid w:val="004F062C"/>
    <w:rsid w:val="00545CD6"/>
    <w:rsid w:val="005A0616"/>
    <w:rsid w:val="005A4943"/>
    <w:rsid w:val="005A62AE"/>
    <w:rsid w:val="005D0334"/>
    <w:rsid w:val="005E53B8"/>
    <w:rsid w:val="00625C1C"/>
    <w:rsid w:val="00637033"/>
    <w:rsid w:val="00642C94"/>
    <w:rsid w:val="006A2479"/>
    <w:rsid w:val="006A6684"/>
    <w:rsid w:val="0071080D"/>
    <w:rsid w:val="007227CA"/>
    <w:rsid w:val="007C3F9F"/>
    <w:rsid w:val="007C5466"/>
    <w:rsid w:val="007F69EC"/>
    <w:rsid w:val="00847F7A"/>
    <w:rsid w:val="00853ABA"/>
    <w:rsid w:val="00861790"/>
    <w:rsid w:val="0086698F"/>
    <w:rsid w:val="00885DE3"/>
    <w:rsid w:val="008B42FE"/>
    <w:rsid w:val="008D4F80"/>
    <w:rsid w:val="008F6880"/>
    <w:rsid w:val="00927FB1"/>
    <w:rsid w:val="009343D6"/>
    <w:rsid w:val="009666C5"/>
    <w:rsid w:val="00970D12"/>
    <w:rsid w:val="009B0D1E"/>
    <w:rsid w:val="00A25488"/>
    <w:rsid w:val="00A46123"/>
    <w:rsid w:val="00A92CB2"/>
    <w:rsid w:val="00A963A0"/>
    <w:rsid w:val="00AA6DD3"/>
    <w:rsid w:val="00AB7DD5"/>
    <w:rsid w:val="00AD1EB1"/>
    <w:rsid w:val="00AD3DBD"/>
    <w:rsid w:val="00AF0100"/>
    <w:rsid w:val="00B01015"/>
    <w:rsid w:val="00B47D7E"/>
    <w:rsid w:val="00B7620F"/>
    <w:rsid w:val="00B810FF"/>
    <w:rsid w:val="00B86F3C"/>
    <w:rsid w:val="00B95EF5"/>
    <w:rsid w:val="00BA3F4D"/>
    <w:rsid w:val="00BB5AB1"/>
    <w:rsid w:val="00BE3730"/>
    <w:rsid w:val="00C51DDB"/>
    <w:rsid w:val="00C66F2D"/>
    <w:rsid w:val="00C9181D"/>
    <w:rsid w:val="00D11C5A"/>
    <w:rsid w:val="00D4662A"/>
    <w:rsid w:val="00D67403"/>
    <w:rsid w:val="00D75FB0"/>
    <w:rsid w:val="00D97D42"/>
    <w:rsid w:val="00DF0D16"/>
    <w:rsid w:val="00E6442A"/>
    <w:rsid w:val="00ED55C1"/>
    <w:rsid w:val="00F12E3F"/>
    <w:rsid w:val="00F35CF3"/>
    <w:rsid w:val="00F435A9"/>
    <w:rsid w:val="00F72E1C"/>
    <w:rsid w:val="00FA159D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8a5a900803864925f9dd7881995972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83f9014077503be87ac6e1b6eb442a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BAEF-5BA7-4C2C-A542-388CF37AE7A1}"/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Edwin Verdonk</cp:lastModifiedBy>
  <cp:revision>9</cp:revision>
  <dcterms:created xsi:type="dcterms:W3CDTF">2026-06-12T07:30:00Z</dcterms:created>
  <dcterms:modified xsi:type="dcterms:W3CDTF">2026-06-25T13:47:00Z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