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5D53" w14:textId="0CB3BCDE" w:rsidR="00B92DD0" w:rsidRPr="00746C3B" w:rsidRDefault="00FE7D54" w:rsidP="00746C3B">
      <w:pPr>
        <w:pStyle w:val="Bijlage"/>
        <w:rPr>
          <w:color w:val="000000"/>
        </w:rPr>
      </w:pPr>
      <w:bookmarkStart w:id="0" w:name="_Toc319930476"/>
      <w:r w:rsidRPr="00746C3B">
        <w:t>Annex</w:t>
      </w:r>
      <w:r w:rsidR="004E0801" w:rsidRPr="00746C3B">
        <w:t xml:space="preserve"> </w:t>
      </w:r>
      <w:r w:rsidR="007539B8">
        <w:t>2</w:t>
      </w:r>
      <w:r w:rsidR="00674642">
        <w:t xml:space="preserve"> </w:t>
      </w:r>
      <w:r w:rsidR="008E16F9" w:rsidRPr="00746C3B">
        <w:t>–</w:t>
      </w:r>
      <w:r w:rsidRPr="00746C3B">
        <w:t xml:space="preserve"> </w:t>
      </w:r>
      <w:bookmarkEnd w:id="0"/>
      <w:r w:rsidR="008E16F9" w:rsidRPr="00746C3B">
        <w:t>Daily rate</w:t>
      </w:r>
      <w:r w:rsidR="00190216" w:rsidRPr="00746C3B">
        <w:t>s</w:t>
      </w:r>
    </w:p>
    <w:p w14:paraId="21D95A1E" w14:textId="34E3A64A" w:rsidR="00C10DEA" w:rsidRPr="003C5D6C" w:rsidRDefault="00FE7D54" w:rsidP="00C10DEA">
      <w:pPr>
        <w:pStyle w:val="Geenafstand"/>
        <w:spacing w:line="240" w:lineRule="exact"/>
        <w:rPr>
          <w:rFonts w:ascii="Verdana" w:hAnsi="Verdana"/>
          <w:sz w:val="18"/>
          <w:szCs w:val="18"/>
        </w:rPr>
      </w:pPr>
      <w:bookmarkStart w:id="1" w:name="_Hlk142998153"/>
      <w:r w:rsidRPr="003C5D6C">
        <w:rPr>
          <w:rFonts w:ascii="Verdana" w:hAnsi="Verdana"/>
          <w:sz w:val="18"/>
          <w:szCs w:val="18"/>
        </w:rPr>
        <w:t>The T</w:t>
      </w:r>
      <w:r w:rsidR="00464698" w:rsidRPr="003C5D6C">
        <w:rPr>
          <w:rFonts w:ascii="Verdana" w:hAnsi="Verdana"/>
          <w:sz w:val="18"/>
          <w:szCs w:val="18"/>
        </w:rPr>
        <w:t xml:space="preserve">enderer will provide its </w:t>
      </w:r>
      <w:r w:rsidR="00382A60" w:rsidRPr="003C5D6C">
        <w:rPr>
          <w:rFonts w:ascii="Verdana" w:hAnsi="Verdana"/>
          <w:sz w:val="18"/>
          <w:szCs w:val="18"/>
        </w:rPr>
        <w:t>da</w:t>
      </w:r>
      <w:r w:rsidR="00A01E47" w:rsidRPr="003C5D6C">
        <w:rPr>
          <w:rFonts w:ascii="Verdana" w:hAnsi="Verdana"/>
          <w:sz w:val="18"/>
          <w:szCs w:val="18"/>
        </w:rPr>
        <w:t>ily</w:t>
      </w:r>
      <w:r w:rsidR="00382A60" w:rsidRPr="003C5D6C">
        <w:rPr>
          <w:rFonts w:ascii="Verdana" w:hAnsi="Verdana"/>
          <w:sz w:val="18"/>
          <w:szCs w:val="18"/>
        </w:rPr>
        <w:t xml:space="preserve"> </w:t>
      </w:r>
      <w:r w:rsidR="00464698" w:rsidRPr="003C5D6C">
        <w:rPr>
          <w:rFonts w:ascii="Verdana" w:hAnsi="Verdana"/>
          <w:sz w:val="18"/>
          <w:szCs w:val="18"/>
        </w:rPr>
        <w:t>rate</w:t>
      </w:r>
      <w:r w:rsidR="00190216" w:rsidRPr="003C5D6C">
        <w:rPr>
          <w:rFonts w:ascii="Verdana" w:hAnsi="Verdana"/>
          <w:sz w:val="18"/>
          <w:szCs w:val="18"/>
        </w:rPr>
        <w:t>s</w:t>
      </w:r>
      <w:r w:rsidR="00464698" w:rsidRPr="003C5D6C">
        <w:rPr>
          <w:rFonts w:ascii="Verdana" w:hAnsi="Verdana"/>
          <w:sz w:val="18"/>
          <w:szCs w:val="18"/>
        </w:rPr>
        <w:t xml:space="preserve"> as described in section</w:t>
      </w:r>
      <w:r w:rsidR="0043289F" w:rsidRPr="003C5D6C">
        <w:rPr>
          <w:rFonts w:ascii="Verdana" w:hAnsi="Verdana"/>
          <w:sz w:val="18"/>
          <w:szCs w:val="18"/>
        </w:rPr>
        <w:t xml:space="preserve"> 5.</w:t>
      </w:r>
      <w:r w:rsidR="005213BC">
        <w:rPr>
          <w:rFonts w:ascii="Verdana" w:hAnsi="Verdana"/>
          <w:sz w:val="18"/>
          <w:szCs w:val="18"/>
        </w:rPr>
        <w:t>4</w:t>
      </w:r>
      <w:r w:rsidR="0043289F" w:rsidRPr="003C5D6C">
        <w:rPr>
          <w:rFonts w:ascii="Verdana" w:hAnsi="Verdana"/>
          <w:sz w:val="18"/>
          <w:szCs w:val="18"/>
        </w:rPr>
        <w:t xml:space="preserve"> </w:t>
      </w:r>
      <w:r w:rsidR="00464698" w:rsidRPr="003C5D6C">
        <w:rPr>
          <w:rFonts w:ascii="Verdana" w:hAnsi="Verdana"/>
          <w:sz w:val="18"/>
          <w:szCs w:val="18"/>
        </w:rPr>
        <w:t>of the Tender Document</w:t>
      </w:r>
      <w:r w:rsidR="001D4A4A" w:rsidRPr="003C5D6C">
        <w:rPr>
          <w:rFonts w:ascii="Verdana" w:hAnsi="Verdana"/>
          <w:sz w:val="18"/>
          <w:szCs w:val="18"/>
        </w:rPr>
        <w:t xml:space="preserve"> </w:t>
      </w:r>
      <w:r w:rsidR="00190216" w:rsidRPr="003C5D6C">
        <w:rPr>
          <w:rFonts w:ascii="Verdana" w:hAnsi="Verdana"/>
          <w:sz w:val="18"/>
          <w:szCs w:val="18"/>
        </w:rPr>
        <w:t>.</w:t>
      </w:r>
      <w:r w:rsidR="0047426E">
        <w:rPr>
          <w:rFonts w:ascii="Verdana" w:hAnsi="Verdana"/>
          <w:sz w:val="18"/>
          <w:szCs w:val="18"/>
        </w:rPr>
        <w:t xml:space="preserve"> </w:t>
      </w:r>
    </w:p>
    <w:p w14:paraId="672A6659" w14:textId="77777777" w:rsidR="00190216" w:rsidRPr="003C5D6C" w:rsidRDefault="00190216" w:rsidP="00C10DEA">
      <w:pPr>
        <w:pStyle w:val="Geenafstand"/>
        <w:spacing w:line="240" w:lineRule="exact"/>
        <w:rPr>
          <w:rFonts w:ascii="Verdana" w:hAnsi="Verdana"/>
          <w:sz w:val="18"/>
          <w:szCs w:val="18"/>
        </w:rPr>
      </w:pPr>
    </w:p>
    <w:p w14:paraId="5029C428" w14:textId="77777777" w:rsidR="00190216" w:rsidRDefault="00190216" w:rsidP="00C10DEA">
      <w:pPr>
        <w:pStyle w:val="Geenafstand"/>
        <w:spacing w:line="240" w:lineRule="exact"/>
        <w:rPr>
          <w:rFonts w:ascii="Verdana" w:hAnsi="Verdana"/>
          <w:sz w:val="18"/>
          <w:szCs w:val="18"/>
        </w:rPr>
      </w:pPr>
      <w:r w:rsidRPr="003C5D6C">
        <w:rPr>
          <w:rFonts w:ascii="Verdana" w:hAnsi="Verdana"/>
          <w:sz w:val="18"/>
          <w:szCs w:val="18"/>
        </w:rPr>
        <w:t>Please note</w:t>
      </w:r>
      <w:r w:rsidR="007B47FF" w:rsidRPr="003C5D6C">
        <w:rPr>
          <w:rFonts w:ascii="Verdana" w:hAnsi="Verdana"/>
          <w:sz w:val="18"/>
          <w:szCs w:val="18"/>
        </w:rPr>
        <w:t xml:space="preserve"> the following: </w:t>
      </w:r>
    </w:p>
    <w:p w14:paraId="205C6A0A" w14:textId="77777777" w:rsidR="00D50BF2" w:rsidRDefault="00D50BF2" w:rsidP="00D50BF2">
      <w:pPr>
        <w:rPr>
          <w:rFonts w:eastAsia="Verdana" w:cs="Verdana"/>
          <w:szCs w:val="18"/>
        </w:rPr>
      </w:pPr>
    </w:p>
    <w:p w14:paraId="4682637A" w14:textId="77777777" w:rsidR="00D50BF2" w:rsidRDefault="00D50BF2" w:rsidP="00D50BF2">
      <w:pPr>
        <w:rPr>
          <w:rFonts w:eastAsia="Verdana" w:cs="Verdana"/>
          <w:szCs w:val="18"/>
        </w:rPr>
      </w:pPr>
    </w:p>
    <w:p w14:paraId="359A657D" w14:textId="77777777" w:rsidR="00F51304" w:rsidRPr="00F51304" w:rsidRDefault="00F51304" w:rsidP="00F51304">
      <w:pPr>
        <w:pStyle w:val="Lijstalinea"/>
        <w:numPr>
          <w:ilvl w:val="0"/>
          <w:numId w:val="22"/>
        </w:numPr>
        <w:rPr>
          <w:szCs w:val="18"/>
          <w:u w:val="single"/>
        </w:rPr>
      </w:pPr>
      <w:r w:rsidRPr="00F51304">
        <w:rPr>
          <w:rFonts w:cs="Calibri"/>
          <w:szCs w:val="18"/>
        </w:rPr>
        <w:t>When proposing an</w:t>
      </w:r>
      <w:r w:rsidRPr="00F51304">
        <w:rPr>
          <w:rFonts w:cs="Calibri"/>
          <w:b/>
          <w:bCs/>
          <w:szCs w:val="18"/>
        </w:rPr>
        <w:t xml:space="preserve"> expert for Role A) </w:t>
      </w:r>
      <w:r w:rsidRPr="00F51304">
        <w:rPr>
          <w:rFonts w:eastAsia="Verdana"/>
          <w:b/>
          <w:bCs/>
          <w:szCs w:val="18"/>
          <w:lang w:val="en-US"/>
        </w:rPr>
        <w:t>in Technical Coaching for SMEs on Production and Productivity Management Aligned with EU Market Demand,</w:t>
      </w:r>
      <w:r w:rsidRPr="00F51304">
        <w:rPr>
          <w:rFonts w:eastAsia="Verdana"/>
          <w:szCs w:val="18"/>
          <w:lang w:val="en-US"/>
        </w:rPr>
        <w:t xml:space="preserve"> </w:t>
      </w:r>
      <w:r w:rsidRPr="00F51304">
        <w:rPr>
          <w:rFonts w:eastAsia="Verdana"/>
          <w:szCs w:val="18"/>
        </w:rPr>
        <w:t xml:space="preserve">the maximum daily rate is €750, excluding Dutch VAT and including local foreign VAT and all other fees and costs. </w:t>
      </w:r>
      <w:r w:rsidRPr="00F51304">
        <w:rPr>
          <w:rFonts w:eastAsia="Verdana"/>
          <w:szCs w:val="18"/>
          <w:u w:val="single"/>
        </w:rPr>
        <w:t>Failure to comply with this requirement will result in your Tender being disqualified from the assessment process and therefore you are eliminated from contention.</w:t>
      </w:r>
    </w:p>
    <w:p w14:paraId="2CC8D3B0" w14:textId="77777777" w:rsidR="00D50BF2" w:rsidRDefault="00D50BF2" w:rsidP="00D50BF2">
      <w:pPr>
        <w:rPr>
          <w:rFonts w:cs="Calibri"/>
          <w:b/>
          <w:bCs/>
          <w:szCs w:val="18"/>
          <w:u w:val="single"/>
        </w:rPr>
      </w:pPr>
    </w:p>
    <w:p w14:paraId="6F232AB7" w14:textId="39101272" w:rsidR="00D50BF2" w:rsidRPr="000479F0" w:rsidRDefault="000479F0" w:rsidP="000479F0">
      <w:pPr>
        <w:pStyle w:val="Lijstalinea"/>
        <w:numPr>
          <w:ilvl w:val="0"/>
          <w:numId w:val="22"/>
        </w:numPr>
        <w:rPr>
          <w:szCs w:val="18"/>
          <w:u w:val="single"/>
        </w:rPr>
      </w:pPr>
      <w:r w:rsidRPr="000479F0">
        <w:rPr>
          <w:szCs w:val="18"/>
        </w:rPr>
        <w:t xml:space="preserve">When proposing an </w:t>
      </w:r>
      <w:r w:rsidRPr="000479F0">
        <w:rPr>
          <w:b/>
          <w:bCs/>
          <w:szCs w:val="18"/>
        </w:rPr>
        <w:t>expert for Role B, C and D (</w:t>
      </w:r>
      <w:r w:rsidRPr="000479F0">
        <w:rPr>
          <w:rFonts w:eastAsia="Aptos"/>
          <w:b/>
          <w:bCs/>
          <w:kern w:val="2"/>
          <w:szCs w:val="18"/>
          <w:lang w:val="en-US" w:eastAsia="en-US"/>
          <w14:ligatures w14:val="standardContextual"/>
        </w:rPr>
        <w:t xml:space="preserve">Local Project Coordination and Technical Coaching for SMEs, </w:t>
      </w:r>
      <w:r w:rsidRPr="000479F0">
        <w:rPr>
          <w:rFonts w:eastAsia="Verdana"/>
          <w:b/>
          <w:bCs/>
          <w:szCs w:val="18"/>
        </w:rPr>
        <w:t xml:space="preserve">Local Expert in Cooperative Development and Coaching for Women-Led Shea Cooperatives and </w:t>
      </w:r>
      <w:r w:rsidRPr="000479F0">
        <w:rPr>
          <w:b/>
          <w:bCs/>
          <w:szCs w:val="18"/>
        </w:rPr>
        <w:t>Senior Institutional Expert)</w:t>
      </w:r>
      <w:r w:rsidRPr="000479F0">
        <w:rPr>
          <w:szCs w:val="18"/>
        </w:rPr>
        <w:t>, the maximum daily rate is €</w:t>
      </w:r>
      <w:r w:rsidR="00321433">
        <w:rPr>
          <w:szCs w:val="18"/>
        </w:rPr>
        <w:t>4</w:t>
      </w:r>
      <w:r w:rsidRPr="000479F0">
        <w:rPr>
          <w:szCs w:val="18"/>
        </w:rPr>
        <w:t xml:space="preserve">00, excluding Dutch VAT and including local foreign VAT and all other fees and costs. </w:t>
      </w:r>
      <w:r w:rsidRPr="000479F0">
        <w:rPr>
          <w:szCs w:val="18"/>
          <w:u w:val="single"/>
        </w:rPr>
        <w:t>Failure to comply with this requirement will result in your Tender being disqualified from the assessment process and therefore you are eliminated from contention.</w:t>
      </w:r>
    </w:p>
    <w:p w14:paraId="0850F7C1" w14:textId="77777777" w:rsidR="00D50BF2" w:rsidRDefault="00D50BF2" w:rsidP="00685BBB">
      <w:pPr>
        <w:spacing w:line="300" w:lineRule="atLeast"/>
        <w:rPr>
          <w:b/>
          <w:bCs/>
          <w:szCs w:val="18"/>
          <w:lang w:val="en-US"/>
        </w:rPr>
      </w:pPr>
    </w:p>
    <w:p w14:paraId="3F0DF5EA" w14:textId="77777777" w:rsidR="00D50BF2" w:rsidRDefault="00D50BF2" w:rsidP="00685BBB">
      <w:pPr>
        <w:spacing w:line="300" w:lineRule="atLeast"/>
        <w:rPr>
          <w:b/>
          <w:bCs/>
          <w:szCs w:val="18"/>
          <w:lang w:val="en-US"/>
        </w:rPr>
      </w:pPr>
    </w:p>
    <w:p w14:paraId="1B52A410" w14:textId="619ABA92" w:rsidR="00A8446D" w:rsidRDefault="00A8446D">
      <w:pPr>
        <w:spacing w:line="240" w:lineRule="auto"/>
        <w:rPr>
          <w:b/>
          <w:bCs/>
          <w:szCs w:val="18"/>
          <w:lang w:val="en-US"/>
        </w:rPr>
      </w:pPr>
      <w:r>
        <w:rPr>
          <w:b/>
          <w:bCs/>
          <w:szCs w:val="18"/>
          <w:lang w:val="en-US"/>
        </w:rPr>
        <w:br w:type="page"/>
      </w:r>
    </w:p>
    <w:p w14:paraId="3DEEC669" w14:textId="4C6CC2A4" w:rsidR="00054467" w:rsidRPr="00054467" w:rsidRDefault="00054467" w:rsidP="00685BBB">
      <w:pPr>
        <w:spacing w:line="300" w:lineRule="atLeast"/>
        <w:rPr>
          <w:b/>
          <w:bCs/>
          <w:szCs w:val="18"/>
          <w:lang w:val="en-US"/>
        </w:rPr>
      </w:pPr>
      <w:r>
        <w:rPr>
          <w:b/>
          <w:bCs/>
          <w:szCs w:val="18"/>
          <w:lang w:val="en-US"/>
        </w:rPr>
        <w:lastRenderedPageBreak/>
        <w:t>DAILY RATES</w:t>
      </w:r>
    </w:p>
    <w:bookmarkEnd w:id="1"/>
    <w:p w14:paraId="44753F3A" w14:textId="77777777" w:rsidR="00D50BF2" w:rsidRDefault="00D50BF2" w:rsidP="00D50BF2">
      <w:pPr>
        <w:suppressAutoHyphens/>
        <w:ind w:right="-1"/>
        <w:jc w:val="both"/>
        <w:rPr>
          <w:rFonts w:cs="Arial"/>
          <w:szCs w:val="18"/>
          <w:highlight w:val="yellow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5102"/>
        <w:gridCol w:w="3963"/>
      </w:tblGrid>
      <w:tr w:rsidR="00D50BF2" w:rsidRPr="00D50BF2" w14:paraId="4D4CDC32" w14:textId="77777777" w:rsidTr="00D50BF2">
        <w:tc>
          <w:tcPr>
            <w:tcW w:w="5102" w:type="dxa"/>
            <w:shd w:val="clear" w:color="auto" w:fill="D9D9D9" w:themeFill="background1" w:themeFillShade="D9"/>
          </w:tcPr>
          <w:p w14:paraId="2A96EF0D" w14:textId="77777777" w:rsidR="00D50BF2" w:rsidRPr="00D50BF2" w:rsidRDefault="00D50BF2" w:rsidP="00415073">
            <w:pPr>
              <w:suppressAutoHyphens/>
              <w:ind w:right="-1"/>
              <w:jc w:val="both"/>
              <w:rPr>
                <w:rFonts w:cs="Arial"/>
                <w:b/>
                <w:bCs/>
                <w:szCs w:val="18"/>
              </w:rPr>
            </w:pPr>
            <w:r w:rsidRPr="00D50BF2">
              <w:rPr>
                <w:rFonts w:cs="Arial"/>
                <w:b/>
                <w:bCs/>
                <w:szCs w:val="18"/>
              </w:rPr>
              <w:t>Role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7B5D81E3" w14:textId="77777777" w:rsidR="00D50BF2" w:rsidRPr="00D50BF2" w:rsidRDefault="00D50BF2" w:rsidP="00415073">
            <w:pPr>
              <w:suppressAutoHyphens/>
              <w:ind w:right="-1"/>
              <w:jc w:val="both"/>
              <w:rPr>
                <w:rFonts w:cs="Arial"/>
                <w:b/>
                <w:bCs/>
                <w:szCs w:val="18"/>
              </w:rPr>
            </w:pPr>
            <w:r w:rsidRPr="00D50BF2">
              <w:rPr>
                <w:rFonts w:cs="Arial"/>
                <w:b/>
                <w:bCs/>
                <w:szCs w:val="18"/>
              </w:rPr>
              <w:t>Daily rate excluding Dutch VAT and (if applicable) including local foreign VAT, and all other costs and/or fees.</w:t>
            </w:r>
          </w:p>
        </w:tc>
      </w:tr>
      <w:tr w:rsidR="00D50BF2" w:rsidRPr="00D50BF2" w14:paraId="58B630EB" w14:textId="77777777" w:rsidTr="00D50BF2">
        <w:tc>
          <w:tcPr>
            <w:tcW w:w="5102" w:type="dxa"/>
          </w:tcPr>
          <w:p w14:paraId="18A85863" w14:textId="79C0EB28" w:rsidR="00D50BF2" w:rsidRPr="00D50BF2" w:rsidRDefault="00D50BF2" w:rsidP="00415073">
            <w:pPr>
              <w:suppressAutoHyphens/>
              <w:ind w:right="-1"/>
              <w:rPr>
                <w:rFonts w:cs="Arial"/>
                <w:szCs w:val="18"/>
              </w:rPr>
            </w:pPr>
            <w:r w:rsidRPr="00D50BF2">
              <w:rPr>
                <w:rFonts w:cs="Arial"/>
                <w:szCs w:val="18"/>
              </w:rPr>
              <w:t xml:space="preserve">a) Expert </w:t>
            </w:r>
            <w:r w:rsidR="00A36A74" w:rsidRPr="00A36A74">
              <w:rPr>
                <w:rFonts w:eastAsia="Verdana"/>
                <w:szCs w:val="18"/>
                <w:lang w:val="en-US"/>
              </w:rPr>
              <w:t>in Technical Coaching for SMEs on Production and Productivity Management Aligned with EU Market Demand</w:t>
            </w:r>
          </w:p>
        </w:tc>
        <w:tc>
          <w:tcPr>
            <w:tcW w:w="3963" w:type="dxa"/>
          </w:tcPr>
          <w:p w14:paraId="0D5388DD" w14:textId="77777777" w:rsidR="00D50BF2" w:rsidRPr="00D50BF2" w:rsidRDefault="00D50BF2" w:rsidP="00415073">
            <w:pPr>
              <w:suppressAutoHyphens/>
              <w:ind w:right="-1"/>
              <w:jc w:val="both"/>
              <w:rPr>
                <w:rFonts w:cs="Arial"/>
                <w:szCs w:val="18"/>
              </w:rPr>
            </w:pPr>
            <w:r w:rsidRPr="00D50BF2">
              <w:rPr>
                <w:rFonts w:cs="Arial"/>
                <w:szCs w:val="18"/>
              </w:rPr>
              <w:t>€ ………</w:t>
            </w:r>
          </w:p>
        </w:tc>
      </w:tr>
      <w:tr w:rsidR="00D50BF2" w:rsidRPr="00D50BF2" w14:paraId="2968BC7C" w14:textId="77777777" w:rsidTr="00D50BF2">
        <w:tc>
          <w:tcPr>
            <w:tcW w:w="5102" w:type="dxa"/>
          </w:tcPr>
          <w:p w14:paraId="607F8EC5" w14:textId="77777777" w:rsidR="00D50BF2" w:rsidRPr="00D50BF2" w:rsidRDefault="00D50BF2" w:rsidP="00415073">
            <w:pPr>
              <w:suppressAutoHyphens/>
              <w:ind w:right="-1"/>
              <w:rPr>
                <w:rFonts w:cs="Arial"/>
                <w:szCs w:val="18"/>
              </w:rPr>
            </w:pPr>
            <w:r w:rsidRPr="00D50BF2">
              <w:rPr>
                <w:rFonts w:cs="Arial"/>
                <w:szCs w:val="18"/>
              </w:rPr>
              <w:t>b) Expert for Local Project Coordination and Technical Coaching for SMEs</w:t>
            </w:r>
          </w:p>
        </w:tc>
        <w:tc>
          <w:tcPr>
            <w:tcW w:w="3963" w:type="dxa"/>
          </w:tcPr>
          <w:p w14:paraId="18950EE2" w14:textId="77777777" w:rsidR="00D50BF2" w:rsidRPr="00D50BF2" w:rsidRDefault="00D50BF2" w:rsidP="00415073">
            <w:pPr>
              <w:suppressAutoHyphens/>
              <w:ind w:right="-1"/>
              <w:jc w:val="both"/>
              <w:rPr>
                <w:rFonts w:cs="Arial"/>
                <w:szCs w:val="18"/>
              </w:rPr>
            </w:pPr>
            <w:r w:rsidRPr="00D50BF2">
              <w:rPr>
                <w:rFonts w:cs="Arial"/>
                <w:szCs w:val="18"/>
              </w:rPr>
              <w:t>€ ………</w:t>
            </w:r>
          </w:p>
        </w:tc>
      </w:tr>
      <w:tr w:rsidR="00D50BF2" w:rsidRPr="00D50BF2" w14:paraId="0F4B8A11" w14:textId="77777777" w:rsidTr="00D50BF2">
        <w:tc>
          <w:tcPr>
            <w:tcW w:w="5102" w:type="dxa"/>
          </w:tcPr>
          <w:p w14:paraId="3213A65B" w14:textId="720F61B3" w:rsidR="00D50BF2" w:rsidRPr="00D50BF2" w:rsidRDefault="00D50BF2" w:rsidP="00415073">
            <w:pPr>
              <w:pStyle w:val="Geenafstand"/>
              <w:spacing w:line="240" w:lineRule="atLeast"/>
              <w:rPr>
                <w:rFonts w:ascii="Verdana" w:hAnsi="Verdana" w:cs="Arial"/>
                <w:snapToGrid w:val="0"/>
                <w:sz w:val="18"/>
                <w:szCs w:val="18"/>
              </w:rPr>
            </w:pPr>
            <w:r w:rsidRPr="00D50BF2">
              <w:rPr>
                <w:rFonts w:ascii="Verdana" w:hAnsi="Verdana" w:cs="Arial"/>
                <w:snapToGrid w:val="0"/>
                <w:sz w:val="18"/>
                <w:szCs w:val="18"/>
              </w:rPr>
              <w:t xml:space="preserve">c) Expert in </w:t>
            </w:r>
            <w:r w:rsidR="00A36A74" w:rsidRPr="00A36A74">
              <w:rPr>
                <w:rFonts w:ascii="Verdana" w:eastAsia="Verdana" w:hAnsi="Verdana"/>
                <w:sz w:val="18"/>
                <w:szCs w:val="18"/>
              </w:rPr>
              <w:t>Local Expert in Cooperative Development and Coaching for Women-Led Shea Cooperatives</w:t>
            </w:r>
          </w:p>
        </w:tc>
        <w:tc>
          <w:tcPr>
            <w:tcW w:w="3963" w:type="dxa"/>
          </w:tcPr>
          <w:p w14:paraId="36E1CB93" w14:textId="77777777" w:rsidR="00D50BF2" w:rsidRPr="00D50BF2" w:rsidRDefault="00D50BF2" w:rsidP="00415073">
            <w:pPr>
              <w:suppressAutoHyphens/>
              <w:ind w:right="-1"/>
              <w:jc w:val="both"/>
              <w:rPr>
                <w:rFonts w:cs="Arial"/>
                <w:szCs w:val="18"/>
              </w:rPr>
            </w:pPr>
            <w:r w:rsidRPr="00D50BF2">
              <w:rPr>
                <w:rFonts w:cs="Arial"/>
                <w:szCs w:val="18"/>
              </w:rPr>
              <w:t>€ ………</w:t>
            </w:r>
          </w:p>
        </w:tc>
      </w:tr>
      <w:tr w:rsidR="00D50BF2" w:rsidRPr="00D50BF2" w14:paraId="62B510CA" w14:textId="77777777" w:rsidTr="00D50BF2">
        <w:tc>
          <w:tcPr>
            <w:tcW w:w="5102" w:type="dxa"/>
          </w:tcPr>
          <w:p w14:paraId="5FFC6279" w14:textId="672AAC81" w:rsidR="00D50BF2" w:rsidRPr="00D50BF2" w:rsidRDefault="00D50BF2" w:rsidP="00415073">
            <w:pPr>
              <w:pStyle w:val="Geenafstand"/>
              <w:spacing w:line="240" w:lineRule="atLeast"/>
              <w:rPr>
                <w:rFonts w:ascii="Verdana" w:hAnsi="Verdana" w:cs="Arial"/>
                <w:snapToGrid w:val="0"/>
                <w:sz w:val="18"/>
                <w:szCs w:val="18"/>
              </w:rPr>
            </w:pPr>
            <w:r w:rsidRPr="00D50BF2">
              <w:rPr>
                <w:rFonts w:ascii="Verdana" w:hAnsi="Verdana" w:cs="Arial"/>
                <w:snapToGrid w:val="0"/>
                <w:sz w:val="18"/>
                <w:szCs w:val="18"/>
              </w:rPr>
              <w:t>d)</w:t>
            </w:r>
            <w:r w:rsidR="00295EF2">
              <w:rPr>
                <w:rFonts w:ascii="Verdana" w:hAnsi="Verdana" w:cs="Arial"/>
                <w:snapToGrid w:val="0"/>
                <w:sz w:val="18"/>
                <w:szCs w:val="18"/>
              </w:rPr>
              <w:t xml:space="preserve"> </w:t>
            </w:r>
            <w:r w:rsidR="00A36A74" w:rsidRPr="00A36A74">
              <w:rPr>
                <w:rFonts w:ascii="Verdana" w:hAnsi="Verdana"/>
                <w:sz w:val="18"/>
                <w:szCs w:val="18"/>
              </w:rPr>
              <w:t>Senior Institutional Expert</w:t>
            </w:r>
          </w:p>
        </w:tc>
        <w:tc>
          <w:tcPr>
            <w:tcW w:w="3963" w:type="dxa"/>
          </w:tcPr>
          <w:p w14:paraId="705AB3EA" w14:textId="77777777" w:rsidR="00D50BF2" w:rsidRPr="00D50BF2" w:rsidRDefault="00D50BF2" w:rsidP="00415073">
            <w:pPr>
              <w:suppressAutoHyphens/>
              <w:ind w:right="-1"/>
              <w:jc w:val="both"/>
              <w:rPr>
                <w:rFonts w:cs="Arial"/>
                <w:szCs w:val="18"/>
              </w:rPr>
            </w:pPr>
            <w:r w:rsidRPr="00D50BF2">
              <w:rPr>
                <w:rFonts w:cs="Arial"/>
                <w:szCs w:val="18"/>
              </w:rPr>
              <w:t>€ ………</w:t>
            </w:r>
          </w:p>
        </w:tc>
      </w:tr>
    </w:tbl>
    <w:p w14:paraId="75971634" w14:textId="77777777" w:rsidR="00D50BF2" w:rsidRPr="00C10DEA" w:rsidRDefault="00D50BF2" w:rsidP="00382A60">
      <w:pPr>
        <w:pStyle w:val="Geenafstand"/>
        <w:spacing w:line="240" w:lineRule="exact"/>
        <w:rPr>
          <w:rFonts w:ascii="Verdana" w:eastAsia="Times New Roman" w:hAnsi="Verdana"/>
          <w:sz w:val="18"/>
          <w:szCs w:val="24"/>
        </w:rPr>
      </w:pPr>
    </w:p>
    <w:p w14:paraId="62486C05" w14:textId="77777777" w:rsidR="0043289F" w:rsidRDefault="0043289F" w:rsidP="00382A60">
      <w:pPr>
        <w:pStyle w:val="Geenafstand"/>
        <w:spacing w:line="240" w:lineRule="exact"/>
        <w:rPr>
          <w:rFonts w:ascii="Verdana" w:eastAsia="Times New Roman" w:hAnsi="Verdana" w:cs="Courier New"/>
          <w:b/>
          <w:bCs/>
          <w:sz w:val="18"/>
          <w:szCs w:val="18"/>
          <w:lang w:val="en" w:eastAsia="nl-N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3"/>
        <w:gridCol w:w="6729"/>
      </w:tblGrid>
      <w:tr w:rsidR="008674BC" w:rsidRPr="00694153" w14:paraId="62E09E55" w14:textId="77777777" w:rsidTr="005978DD">
        <w:trPr>
          <w:trHeight w:val="256"/>
        </w:trPr>
        <w:tc>
          <w:tcPr>
            <w:tcW w:w="2343" w:type="dxa"/>
            <w:shd w:val="clear" w:color="auto" w:fill="E0E0E0"/>
            <w:vAlign w:val="bottom"/>
          </w:tcPr>
          <w:p w14:paraId="3172D36D" w14:textId="77777777" w:rsidR="008674BC" w:rsidRPr="00694153" w:rsidRDefault="008674BC" w:rsidP="00C10DEA">
            <w:pPr>
              <w:rPr>
                <w:szCs w:val="18"/>
              </w:rPr>
            </w:pPr>
            <w:r>
              <w:t>Name of</w:t>
            </w:r>
            <w:r w:rsidR="00965DC1">
              <w:t xml:space="preserve"> the</w:t>
            </w:r>
            <w:r>
              <w:t xml:space="preserve"> Tenderer</w:t>
            </w:r>
          </w:p>
        </w:tc>
        <w:tc>
          <w:tcPr>
            <w:tcW w:w="6729" w:type="dxa"/>
            <w:vAlign w:val="center"/>
          </w:tcPr>
          <w:p w14:paraId="4101652C" w14:textId="77777777" w:rsidR="008674BC" w:rsidRPr="00694153" w:rsidRDefault="008674BC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</w:tc>
      </w:tr>
      <w:tr w:rsidR="008674BC" w:rsidRPr="00694153" w14:paraId="728ABE16" w14:textId="77777777" w:rsidTr="005978DD">
        <w:trPr>
          <w:trHeight w:val="131"/>
        </w:trPr>
        <w:tc>
          <w:tcPr>
            <w:tcW w:w="2343" w:type="dxa"/>
            <w:shd w:val="clear" w:color="auto" w:fill="E0E0E0"/>
            <w:vAlign w:val="center"/>
          </w:tcPr>
          <w:p w14:paraId="3D620F8F" w14:textId="77777777" w:rsidR="008674BC" w:rsidRDefault="008674BC" w:rsidP="008674BC">
            <w:r>
              <w:t>Name of the signer</w:t>
            </w:r>
          </w:p>
        </w:tc>
        <w:tc>
          <w:tcPr>
            <w:tcW w:w="6729" w:type="dxa"/>
            <w:vAlign w:val="center"/>
          </w:tcPr>
          <w:p w14:paraId="4B99056E" w14:textId="77777777" w:rsidR="008674BC" w:rsidRPr="00694153" w:rsidRDefault="008674BC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</w:tc>
      </w:tr>
      <w:tr w:rsidR="007F3ECD" w:rsidRPr="00694153" w14:paraId="5EF8972E" w14:textId="77777777" w:rsidTr="005978DD">
        <w:trPr>
          <w:trHeight w:val="203"/>
        </w:trPr>
        <w:tc>
          <w:tcPr>
            <w:tcW w:w="2343" w:type="dxa"/>
            <w:shd w:val="clear" w:color="auto" w:fill="E0E0E0"/>
            <w:vAlign w:val="center"/>
          </w:tcPr>
          <w:p w14:paraId="45315AB3" w14:textId="77777777" w:rsidR="007F3ECD" w:rsidRDefault="007F3ECD" w:rsidP="008674BC">
            <w:pPr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Position</w:t>
            </w:r>
          </w:p>
        </w:tc>
        <w:tc>
          <w:tcPr>
            <w:tcW w:w="6729" w:type="dxa"/>
            <w:vAlign w:val="center"/>
          </w:tcPr>
          <w:p w14:paraId="1299C43A" w14:textId="77777777" w:rsidR="007F3ECD" w:rsidRDefault="007F3ECD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</w:tc>
      </w:tr>
      <w:tr w:rsidR="008674BC" w:rsidRPr="00694153" w14:paraId="4CCB031D" w14:textId="77777777" w:rsidTr="005978DD">
        <w:trPr>
          <w:trHeight w:val="792"/>
        </w:trPr>
        <w:tc>
          <w:tcPr>
            <w:tcW w:w="2343" w:type="dxa"/>
            <w:shd w:val="clear" w:color="auto" w:fill="E0E0E0"/>
            <w:vAlign w:val="center"/>
          </w:tcPr>
          <w:p w14:paraId="4DDBEF00" w14:textId="77777777" w:rsidR="008674BC" w:rsidRDefault="008674BC" w:rsidP="008674BC">
            <w:pPr>
              <w:rPr>
                <w:color w:val="222222"/>
                <w:lang w:val="en"/>
              </w:rPr>
            </w:pPr>
          </w:p>
          <w:p w14:paraId="6B9C2904" w14:textId="77777777" w:rsidR="008674BC" w:rsidRDefault="008674BC" w:rsidP="008674BC">
            <w:pPr>
              <w:rPr>
                <w:color w:val="222222"/>
                <w:lang w:val="en"/>
              </w:rPr>
            </w:pPr>
            <w:r>
              <w:rPr>
                <w:color w:val="222222"/>
                <w:lang w:val="en"/>
              </w:rPr>
              <w:t>Signature</w:t>
            </w:r>
          </w:p>
          <w:p w14:paraId="3461D779" w14:textId="77777777" w:rsidR="008674BC" w:rsidRDefault="008674BC" w:rsidP="008674BC"/>
        </w:tc>
        <w:tc>
          <w:tcPr>
            <w:tcW w:w="6729" w:type="dxa"/>
            <w:vAlign w:val="center"/>
          </w:tcPr>
          <w:p w14:paraId="3CF2D8B6" w14:textId="77777777" w:rsidR="008674BC" w:rsidRDefault="008674BC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  <w:p w14:paraId="0FB78278" w14:textId="77777777" w:rsidR="00C10DEA" w:rsidRDefault="00C10DEA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  <w:p w14:paraId="1FC39945" w14:textId="77777777" w:rsidR="00C10DEA" w:rsidRDefault="00C10DEA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  <w:p w14:paraId="0562CB0E" w14:textId="77777777" w:rsidR="00C10DEA" w:rsidRDefault="00C10DEA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  <w:p w14:paraId="6D98A12B" w14:textId="77777777" w:rsidR="008674BC" w:rsidRPr="00694153" w:rsidRDefault="008674BC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</w:tc>
      </w:tr>
      <w:tr w:rsidR="008674BC" w:rsidRPr="00694153" w14:paraId="491072FA" w14:textId="77777777" w:rsidTr="005978DD">
        <w:trPr>
          <w:trHeight w:val="58"/>
        </w:trPr>
        <w:tc>
          <w:tcPr>
            <w:tcW w:w="2343" w:type="dxa"/>
            <w:shd w:val="clear" w:color="auto" w:fill="E0E0E0"/>
            <w:vAlign w:val="center"/>
          </w:tcPr>
          <w:p w14:paraId="5F3F821A" w14:textId="77777777" w:rsidR="008674BC" w:rsidRDefault="008674BC" w:rsidP="008674BC">
            <w:r>
              <w:t>Date</w:t>
            </w:r>
          </w:p>
        </w:tc>
        <w:tc>
          <w:tcPr>
            <w:tcW w:w="6729" w:type="dxa"/>
            <w:vAlign w:val="center"/>
          </w:tcPr>
          <w:p w14:paraId="2946DB82" w14:textId="77777777" w:rsidR="008674BC" w:rsidRPr="00694153" w:rsidRDefault="008674BC" w:rsidP="00100CF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szCs w:val="18"/>
              </w:rPr>
            </w:pPr>
          </w:p>
        </w:tc>
      </w:tr>
    </w:tbl>
    <w:p w14:paraId="6B699379" w14:textId="77777777" w:rsidR="00B40252" w:rsidRDefault="00B40252"/>
    <w:sectPr w:rsidR="00B40252" w:rsidSect="004E0801">
      <w:headerReference w:type="default" r:id="rId10"/>
      <w:footerReference w:type="default" r:id="rId11"/>
      <w:footerReference w:type="first" r:id="rId12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BEBB" w14:textId="77777777" w:rsidR="00770B7F" w:rsidRDefault="00770B7F" w:rsidP="00A10975">
      <w:pPr>
        <w:spacing w:line="240" w:lineRule="auto"/>
      </w:pPr>
      <w:r>
        <w:separator/>
      </w:r>
    </w:p>
  </w:endnote>
  <w:endnote w:type="continuationSeparator" w:id="0">
    <w:p w14:paraId="59C2B0C8" w14:textId="77777777" w:rsidR="00770B7F" w:rsidRDefault="00770B7F" w:rsidP="00A10975">
      <w:pPr>
        <w:spacing w:line="240" w:lineRule="auto"/>
      </w:pPr>
      <w:r>
        <w:continuationSeparator/>
      </w:r>
    </w:p>
  </w:endnote>
  <w:endnote w:type="continuationNotice" w:id="1">
    <w:p w14:paraId="5E552963" w14:textId="77777777" w:rsidR="00770B7F" w:rsidRDefault="00770B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33C4" w14:textId="66CC3DAE" w:rsidR="00054467" w:rsidRDefault="00273FC2" w:rsidP="005978DD">
    <w:pPr>
      <w:pStyle w:val="Voettekst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55425FF" wp14:editId="52137AE1">
              <wp:simplePos x="0" y="0"/>
              <wp:positionH relativeFrom="column">
                <wp:posOffset>-130175</wp:posOffset>
              </wp:positionH>
              <wp:positionV relativeFrom="paragraph">
                <wp:posOffset>-83185</wp:posOffset>
              </wp:positionV>
              <wp:extent cx="4360545" cy="956310"/>
              <wp:effectExtent l="0" t="0" r="20955" b="15240"/>
              <wp:wrapSquare wrapText="bothSides"/>
              <wp:docPr id="77009136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956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B767A7" w14:textId="77777777" w:rsidR="005978DD" w:rsidRDefault="005978DD" w:rsidP="00054467">
                          <w:pPr>
                            <w:rPr>
                              <w:sz w:val="16"/>
                            </w:rPr>
                          </w:pPr>
                        </w:p>
                        <w:p w14:paraId="52E56223" w14:textId="09575D3B" w:rsidR="00054467" w:rsidRPr="00054467" w:rsidRDefault="005978DD" w:rsidP="00054467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Experts for the </w:t>
                          </w:r>
                          <w:r w:rsidRPr="00573264">
                            <w:rPr>
                              <w:sz w:val="16"/>
                              <w:szCs w:val="16"/>
                            </w:rPr>
                            <w:t xml:space="preserve">CBI project </w:t>
                          </w:r>
                          <w:r w:rsidR="00D50BF2" w:rsidRPr="00832649">
                            <w:rPr>
                              <w:sz w:val="16"/>
                              <w:szCs w:val="16"/>
                              <w:lang w:val="en-US"/>
                            </w:rPr>
                            <w:t>to enhance decent jobs for seasonal female workers in the dried mango sector of Burkina Faso and Ivory Coast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5425F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10.25pt;margin-top:-6.55pt;width:343.35pt;height:75.3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" strokecolor="white">
              <v:textbox>
                <w:txbxContent>
                  <w:p w14:paraId="68B767A7" w14:textId="77777777" w:rsidR="005978DD" w:rsidRDefault="005978DD" w:rsidP="00054467">
                    <w:pPr>
                      <w:rPr>
                        <w:sz w:val="16"/>
                      </w:rPr>
                    </w:pPr>
                  </w:p>
                  <w:p w14:paraId="52E56223" w14:textId="09575D3B" w:rsidR="00054467" w:rsidRPr="00054467" w:rsidRDefault="005978DD" w:rsidP="00054467">
                    <w:pPr>
                      <w:rPr>
                        <w:lang w:val="en-US"/>
                      </w:rPr>
                    </w:pPr>
                    <w:r>
                      <w:rPr>
                        <w:sz w:val="16"/>
                      </w:rPr>
                      <w:t xml:space="preserve">Experts for the </w:t>
                    </w:r>
                    <w:r w:rsidRPr="00573264">
                      <w:rPr>
                        <w:sz w:val="16"/>
                        <w:szCs w:val="16"/>
                      </w:rPr>
                      <w:t xml:space="preserve">CBI project </w:t>
                    </w:r>
                    <w:r w:rsidR="00D50BF2" w:rsidRPr="00832649">
                      <w:rPr>
                        <w:sz w:val="16"/>
                        <w:szCs w:val="16"/>
                        <w:lang w:val="en-US"/>
                      </w:rPr>
                      <w:t>to enhance decent jobs for seasonal female workers in the dried mango sector of Burkina Faso and Ivory Coast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7426E">
      <w:rPr>
        <w:sz w:val="16"/>
        <w:szCs w:val="16"/>
      </w:rPr>
      <w:t xml:space="preserve">                                                                             </w:t>
    </w:r>
    <w:r w:rsidR="00054467" w:rsidRPr="471CCFB7">
      <w:rPr>
        <w:sz w:val="16"/>
        <w:szCs w:val="16"/>
      </w:rPr>
      <w:t xml:space="preserve">Page </w:t>
    </w:r>
    <w:r w:rsidR="00054467" w:rsidRPr="471CCFB7">
      <w:rPr>
        <w:sz w:val="16"/>
        <w:szCs w:val="16"/>
      </w:rPr>
      <w:fldChar w:fldCharType="begin"/>
    </w:r>
    <w:r w:rsidR="00054467" w:rsidRPr="471CCFB7">
      <w:rPr>
        <w:sz w:val="16"/>
        <w:szCs w:val="16"/>
      </w:rPr>
      <w:instrText>PAGE</w:instrText>
    </w:r>
    <w:r w:rsidR="00054467" w:rsidRPr="471CCFB7">
      <w:rPr>
        <w:sz w:val="16"/>
        <w:szCs w:val="16"/>
      </w:rPr>
      <w:fldChar w:fldCharType="separate"/>
    </w:r>
    <w:r w:rsidR="00054467">
      <w:rPr>
        <w:sz w:val="16"/>
        <w:szCs w:val="16"/>
      </w:rPr>
      <w:t>1</w:t>
    </w:r>
    <w:r w:rsidR="00054467" w:rsidRPr="471CCFB7">
      <w:rPr>
        <w:sz w:val="16"/>
        <w:szCs w:val="16"/>
      </w:rPr>
      <w:fldChar w:fldCharType="end"/>
    </w:r>
    <w:r w:rsidR="00054467" w:rsidRPr="471CCFB7">
      <w:rPr>
        <w:sz w:val="16"/>
        <w:szCs w:val="16"/>
      </w:rPr>
      <w:t xml:space="preserve"> of </w:t>
    </w:r>
    <w:r w:rsidR="00054467" w:rsidRPr="471CCFB7">
      <w:rPr>
        <w:sz w:val="16"/>
        <w:szCs w:val="16"/>
      </w:rPr>
      <w:fldChar w:fldCharType="begin"/>
    </w:r>
    <w:r w:rsidR="00054467" w:rsidRPr="471CCFB7">
      <w:rPr>
        <w:sz w:val="16"/>
        <w:szCs w:val="16"/>
      </w:rPr>
      <w:instrText>NUMPAGES</w:instrText>
    </w:r>
    <w:r w:rsidR="00054467" w:rsidRPr="471CCFB7">
      <w:rPr>
        <w:sz w:val="16"/>
        <w:szCs w:val="16"/>
      </w:rPr>
      <w:fldChar w:fldCharType="separate"/>
    </w:r>
    <w:r w:rsidR="00054467">
      <w:rPr>
        <w:sz w:val="16"/>
        <w:szCs w:val="16"/>
      </w:rPr>
      <w:t>2</w:t>
    </w:r>
    <w:r w:rsidR="00054467" w:rsidRPr="471CCFB7">
      <w:rPr>
        <w:sz w:val="16"/>
        <w:szCs w:val="16"/>
      </w:rPr>
      <w:fldChar w:fldCharType="end"/>
    </w:r>
    <w:r w:rsidR="0047426E">
      <w:rPr>
        <w:b/>
        <w:bCs/>
        <w:szCs w:val="18"/>
      </w:rP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27DD" w14:textId="056DE801" w:rsidR="00F307CC" w:rsidRDefault="00273FC2" w:rsidP="005978DD">
    <w:pPr>
      <w:pStyle w:val="Voettekst"/>
      <w:jc w:val="right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EE71857" wp14:editId="1938E086">
              <wp:simplePos x="0" y="0"/>
              <wp:positionH relativeFrom="margin">
                <wp:posOffset>21590</wp:posOffset>
              </wp:positionH>
              <wp:positionV relativeFrom="paragraph">
                <wp:posOffset>-62230</wp:posOffset>
              </wp:positionV>
              <wp:extent cx="4360545" cy="586740"/>
              <wp:effectExtent l="0" t="0" r="20955" b="22860"/>
              <wp:wrapNone/>
              <wp:docPr id="686567824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E228F" w14:textId="77777777" w:rsidR="008B4794" w:rsidRDefault="008B4794" w:rsidP="008B4794">
                          <w:pPr>
                            <w:rPr>
                              <w:sz w:val="16"/>
                            </w:rPr>
                          </w:pPr>
                        </w:p>
                        <w:p w14:paraId="78A07CD8" w14:textId="77777777" w:rsidR="008B4794" w:rsidRPr="00054467" w:rsidRDefault="008B4794" w:rsidP="008B479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Experts for the </w:t>
                          </w:r>
                          <w:r w:rsidRPr="00573264">
                            <w:rPr>
                              <w:sz w:val="16"/>
                              <w:szCs w:val="16"/>
                            </w:rPr>
                            <w:t xml:space="preserve">CBI project </w:t>
                          </w:r>
                          <w:r w:rsidRPr="00832649">
                            <w:rPr>
                              <w:sz w:val="16"/>
                              <w:szCs w:val="16"/>
                              <w:lang w:val="en-US"/>
                            </w:rPr>
                            <w:t>to enhance decent jobs for seasonal female workers in the dried mango sector of Burkina Faso and Ivory Coast</w:t>
                          </w:r>
                        </w:p>
                        <w:p w14:paraId="6BB9E253" w14:textId="77777777" w:rsidR="00054467" w:rsidRPr="00054467" w:rsidRDefault="00054467" w:rsidP="0005446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718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7pt;margin-top:-4.9pt;width:343.35pt;height:46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" strokecolor="white">
              <v:textbox>
                <w:txbxContent>
                  <w:p w14:paraId="279E228F" w14:textId="77777777" w:rsidR="008B4794" w:rsidRDefault="008B4794" w:rsidP="008B4794">
                    <w:pPr>
                      <w:rPr>
                        <w:sz w:val="16"/>
                      </w:rPr>
                    </w:pPr>
                  </w:p>
                  <w:p w14:paraId="78A07CD8" w14:textId="77777777" w:rsidR="008B4794" w:rsidRPr="00054467" w:rsidRDefault="008B4794" w:rsidP="008B4794">
                    <w:pPr>
                      <w:rPr>
                        <w:lang w:val="en-US"/>
                      </w:rPr>
                    </w:pPr>
                    <w:r>
                      <w:rPr>
                        <w:sz w:val="16"/>
                      </w:rPr>
                      <w:t xml:space="preserve">Experts for the </w:t>
                    </w:r>
                    <w:r w:rsidRPr="00573264">
                      <w:rPr>
                        <w:sz w:val="16"/>
                        <w:szCs w:val="16"/>
                      </w:rPr>
                      <w:t xml:space="preserve">CBI project </w:t>
                    </w:r>
                    <w:r w:rsidRPr="00832649">
                      <w:rPr>
                        <w:sz w:val="16"/>
                        <w:szCs w:val="16"/>
                        <w:lang w:val="en-US"/>
                      </w:rPr>
                      <w:t>to enhance decent jobs for seasonal female workers in the dried mango sector of Burkina Faso and Ivory Coast</w:t>
                    </w:r>
                  </w:p>
                  <w:p w14:paraId="6BB9E253" w14:textId="77777777" w:rsidR="00054467" w:rsidRPr="00054467" w:rsidRDefault="00054467" w:rsidP="00054467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564A22A4" wp14:editId="07777777">
              <wp:simplePos x="0" y="0"/>
              <wp:positionH relativeFrom="column">
                <wp:posOffset>807720</wp:posOffset>
              </wp:positionH>
              <wp:positionV relativeFrom="paragraph">
                <wp:posOffset>9852660</wp:posOffset>
              </wp:positionV>
              <wp:extent cx="4640580" cy="1404620"/>
              <wp:effectExtent l="0" t="0" r="7620" b="0"/>
              <wp:wrapNone/>
              <wp:docPr id="1325087499" name="Tekstv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0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FFCDD" w14:textId="77777777" w:rsidR="00BB7754" w:rsidRPr="00446204" w:rsidRDefault="00BB7754" w:rsidP="00BB7754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6204">
                            <w:rPr>
                              <w:rFonts w:eastAsia="Verdana" w:cs="Verdana"/>
                              <w:sz w:val="16"/>
                              <w:szCs w:val="16"/>
                            </w:rPr>
                            <w:t>European open procedure for the procurement of expertise for the CBI Coffee project in North-Sumatra and Aceh, Indonesia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4A22A4" id="Tekstvak 4" o:spid="_x0000_s1028" type="#_x0000_t202" style="position:absolute;left:0;text-align:left;margin-left:63.6pt;margin-top:775.8pt;width:365.4pt;height:110.6pt;z-index:-2516582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" strokecolor="window">
              <v:textbox style="mso-fit-shape-to-text:t">
                <w:txbxContent>
                  <w:p w14:paraId="1A6FFCDD" w14:textId="77777777" w:rsidR="00BB7754" w:rsidRPr="00446204" w:rsidRDefault="00BB7754" w:rsidP="00BB7754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446204">
                      <w:rPr>
                        <w:rFonts w:eastAsia="Verdana" w:cs="Verdana"/>
                        <w:sz w:val="16"/>
                        <w:szCs w:val="16"/>
                      </w:rPr>
                      <w:t>European open procedure for the procurement of expertise for the CBI Coffee project in North-Sumatra and Aceh, Indonesia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1E77A55E" wp14:editId="07777777">
              <wp:simplePos x="0" y="0"/>
              <wp:positionH relativeFrom="column">
                <wp:posOffset>807720</wp:posOffset>
              </wp:positionH>
              <wp:positionV relativeFrom="paragraph">
                <wp:posOffset>9852660</wp:posOffset>
              </wp:positionV>
              <wp:extent cx="4640580" cy="1404620"/>
              <wp:effectExtent l="0" t="0" r="7620" b="0"/>
              <wp:wrapNone/>
              <wp:docPr id="829077885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0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5BEA6E" w14:textId="77777777" w:rsidR="00BB7754" w:rsidRPr="00446204" w:rsidRDefault="00BB7754" w:rsidP="00BB7754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6204">
                            <w:rPr>
                              <w:rFonts w:eastAsia="Verdana" w:cs="Verdana"/>
                              <w:sz w:val="16"/>
                              <w:szCs w:val="16"/>
                            </w:rPr>
                            <w:t>European open procedure for the procurement of expertise for the CBI Coffee project in North-Sumatra and Aceh, Indonesia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77A55E" id="Tekstvak 3" o:spid="_x0000_s1029" type="#_x0000_t202" style="position:absolute;left:0;text-align:left;margin-left:63.6pt;margin-top:775.8pt;width:365.4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" strokecolor="window">
              <v:textbox style="mso-fit-shape-to-text:t">
                <w:txbxContent>
                  <w:p w14:paraId="625BEA6E" w14:textId="77777777" w:rsidR="00BB7754" w:rsidRPr="00446204" w:rsidRDefault="00BB7754" w:rsidP="00BB7754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446204">
                      <w:rPr>
                        <w:rFonts w:eastAsia="Verdana" w:cs="Verdana"/>
                        <w:sz w:val="16"/>
                        <w:szCs w:val="16"/>
                      </w:rPr>
                      <w:t>European open procedure for the procurement of expertise for the CBI Coffee project in North-Sumatra and Aceh, Indonesia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3C94BEB" wp14:editId="07777777">
              <wp:simplePos x="0" y="0"/>
              <wp:positionH relativeFrom="column">
                <wp:posOffset>807720</wp:posOffset>
              </wp:positionH>
              <wp:positionV relativeFrom="paragraph">
                <wp:posOffset>9852660</wp:posOffset>
              </wp:positionV>
              <wp:extent cx="4640580" cy="1404620"/>
              <wp:effectExtent l="0" t="0" r="7620" b="0"/>
              <wp:wrapNone/>
              <wp:docPr id="112766515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0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29DAB" w14:textId="77777777" w:rsidR="00BB7754" w:rsidRPr="00446204" w:rsidRDefault="00BB7754" w:rsidP="00BB7754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6204">
                            <w:rPr>
                              <w:rFonts w:eastAsia="Verdana" w:cs="Verdana"/>
                              <w:sz w:val="16"/>
                              <w:szCs w:val="16"/>
                            </w:rPr>
                            <w:t>European open procedure for the procurement of expertise for the CBI Coffee project in North-Sumatra and Aceh, Indonesia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C94BEB" id="_x0000_s1030" type="#_x0000_t202" style="position:absolute;left:0;text-align:left;margin-left:63.6pt;margin-top:775.8pt;width:365.4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" strokecolor="window">
              <v:textbox style="mso-fit-shape-to-text:t">
                <w:txbxContent>
                  <w:p w14:paraId="37E29DAB" w14:textId="77777777" w:rsidR="00BB7754" w:rsidRPr="00446204" w:rsidRDefault="00BB7754" w:rsidP="00BB7754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446204">
                      <w:rPr>
                        <w:rFonts w:eastAsia="Verdana" w:cs="Verdana"/>
                        <w:sz w:val="16"/>
                        <w:szCs w:val="16"/>
                      </w:rPr>
                      <w:t>European open procedure for the procurement of expertise for the CBI Coffee project in North-Sumatra and Aceh, Indonesia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5C80FCB" wp14:editId="07777777">
              <wp:simplePos x="0" y="0"/>
              <wp:positionH relativeFrom="column">
                <wp:posOffset>807720</wp:posOffset>
              </wp:positionH>
              <wp:positionV relativeFrom="paragraph">
                <wp:posOffset>9852660</wp:posOffset>
              </wp:positionV>
              <wp:extent cx="4640580" cy="1404620"/>
              <wp:effectExtent l="0" t="0" r="7620" b="0"/>
              <wp:wrapNone/>
              <wp:docPr id="1149857033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0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44320" w14:textId="77777777" w:rsidR="00BB7754" w:rsidRPr="00446204" w:rsidRDefault="00BB7754" w:rsidP="00BB7754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446204">
                            <w:rPr>
                              <w:rFonts w:eastAsia="Verdana" w:cs="Verdana"/>
                              <w:sz w:val="16"/>
                              <w:szCs w:val="16"/>
                            </w:rPr>
                            <w:t>European open procedure for the procurement of expertise for the CBI Coffee project in North-Sumatra and Aceh, Indonesia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C80FCB" id="Tekstvak 1" o:spid="_x0000_s1031" type="#_x0000_t202" style="position:absolute;left:0;text-align:left;margin-left:63.6pt;margin-top:775.8pt;width:365.4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" strokecolor="window">
              <v:textbox style="mso-fit-shape-to-text:t">
                <w:txbxContent>
                  <w:p w14:paraId="02044320" w14:textId="77777777" w:rsidR="00BB7754" w:rsidRPr="00446204" w:rsidRDefault="00BB7754" w:rsidP="00BB7754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446204">
                      <w:rPr>
                        <w:rFonts w:eastAsia="Verdana" w:cs="Verdana"/>
                        <w:sz w:val="16"/>
                        <w:szCs w:val="16"/>
                      </w:rPr>
                      <w:t>European open procedure for the procurement of expertise for the CBI Coffee project in North-Sumatra and Aceh, Indonesia</w:t>
                    </w:r>
                  </w:p>
                </w:txbxContent>
              </v:textbox>
            </v:shape>
          </w:pict>
        </mc:Fallback>
      </mc:AlternateContent>
    </w:r>
    <w:r w:rsidR="0047426E">
      <w:rPr>
        <w:sz w:val="16"/>
        <w:szCs w:val="16"/>
      </w:rPr>
      <w:t xml:space="preserve">                                                                       </w:t>
    </w:r>
  </w:p>
  <w:p w14:paraId="2DB7077A" w14:textId="0F9AB4FC" w:rsidR="00A10975" w:rsidRPr="00FE7D54" w:rsidRDefault="007F3ECD" w:rsidP="005978DD">
    <w:pPr>
      <w:pStyle w:val="Voettekst"/>
      <w:jc w:val="right"/>
    </w:pPr>
    <w:r w:rsidRPr="471CCFB7">
      <w:rPr>
        <w:sz w:val="16"/>
        <w:szCs w:val="16"/>
      </w:rPr>
      <w:t xml:space="preserve">Page </w:t>
    </w:r>
    <w:r w:rsidRPr="471CCFB7">
      <w:rPr>
        <w:sz w:val="16"/>
        <w:szCs w:val="16"/>
      </w:rPr>
      <w:fldChar w:fldCharType="begin"/>
    </w:r>
    <w:r w:rsidRPr="471CCFB7">
      <w:rPr>
        <w:sz w:val="16"/>
        <w:szCs w:val="16"/>
      </w:rPr>
      <w:instrText>PAGE</w:instrText>
    </w:r>
    <w:r w:rsidRPr="471CCFB7">
      <w:rPr>
        <w:sz w:val="16"/>
        <w:szCs w:val="16"/>
      </w:rPr>
      <w:fldChar w:fldCharType="separate"/>
    </w:r>
    <w:r>
      <w:rPr>
        <w:sz w:val="16"/>
        <w:szCs w:val="16"/>
      </w:rPr>
      <w:t>30</w:t>
    </w:r>
    <w:r w:rsidRPr="471CCFB7">
      <w:rPr>
        <w:sz w:val="16"/>
        <w:szCs w:val="16"/>
      </w:rPr>
      <w:fldChar w:fldCharType="end"/>
    </w:r>
    <w:r w:rsidRPr="471CCFB7">
      <w:rPr>
        <w:sz w:val="16"/>
        <w:szCs w:val="16"/>
      </w:rPr>
      <w:t xml:space="preserve"> of </w:t>
    </w:r>
    <w:r w:rsidRPr="471CCFB7">
      <w:rPr>
        <w:sz w:val="16"/>
        <w:szCs w:val="16"/>
      </w:rPr>
      <w:fldChar w:fldCharType="begin"/>
    </w:r>
    <w:r w:rsidRPr="471CCFB7">
      <w:rPr>
        <w:sz w:val="16"/>
        <w:szCs w:val="16"/>
      </w:rPr>
      <w:instrText>NUMPAGES</w:instrText>
    </w:r>
    <w:r w:rsidRPr="471CCFB7">
      <w:rPr>
        <w:sz w:val="16"/>
        <w:szCs w:val="16"/>
      </w:rPr>
      <w:fldChar w:fldCharType="separate"/>
    </w:r>
    <w:r>
      <w:rPr>
        <w:sz w:val="16"/>
        <w:szCs w:val="16"/>
      </w:rPr>
      <w:t>41</w:t>
    </w:r>
    <w:r w:rsidRPr="471CCFB7">
      <w:rPr>
        <w:sz w:val="16"/>
        <w:szCs w:val="16"/>
      </w:rPr>
      <w:fldChar w:fldCharType="end"/>
    </w:r>
    <w:r w:rsidR="0047426E">
      <w:rPr>
        <w:b/>
        <w:bCs/>
        <w:szCs w:val="18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35A26" w14:textId="77777777" w:rsidR="00770B7F" w:rsidRDefault="00770B7F" w:rsidP="00A10975">
      <w:pPr>
        <w:spacing w:line="240" w:lineRule="auto"/>
      </w:pPr>
      <w:r>
        <w:separator/>
      </w:r>
    </w:p>
  </w:footnote>
  <w:footnote w:type="continuationSeparator" w:id="0">
    <w:p w14:paraId="0CA7C52C" w14:textId="77777777" w:rsidR="00770B7F" w:rsidRDefault="00770B7F" w:rsidP="00A10975">
      <w:pPr>
        <w:spacing w:line="240" w:lineRule="auto"/>
      </w:pPr>
      <w:r>
        <w:continuationSeparator/>
      </w:r>
    </w:p>
  </w:footnote>
  <w:footnote w:type="continuationNotice" w:id="1">
    <w:p w14:paraId="13EC3DDF" w14:textId="77777777" w:rsidR="00770B7F" w:rsidRDefault="00770B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1FDB5C" w14:paraId="69DFC2E3" w14:textId="77777777" w:rsidTr="161FDB5C">
      <w:trPr>
        <w:trHeight w:val="300"/>
      </w:trPr>
      <w:tc>
        <w:tcPr>
          <w:tcW w:w="3020" w:type="dxa"/>
        </w:tcPr>
        <w:p w14:paraId="23DDE873" w14:textId="000CDD95" w:rsidR="161FDB5C" w:rsidRDefault="161FDB5C" w:rsidP="161FDB5C">
          <w:pPr>
            <w:pStyle w:val="Koptekst"/>
            <w:ind w:left="-115"/>
          </w:pPr>
        </w:p>
      </w:tc>
      <w:tc>
        <w:tcPr>
          <w:tcW w:w="3020" w:type="dxa"/>
        </w:tcPr>
        <w:p w14:paraId="29CED469" w14:textId="7E9B6595" w:rsidR="161FDB5C" w:rsidRDefault="161FDB5C" w:rsidP="161FDB5C">
          <w:pPr>
            <w:pStyle w:val="Koptekst"/>
            <w:jc w:val="center"/>
          </w:pPr>
        </w:p>
      </w:tc>
      <w:tc>
        <w:tcPr>
          <w:tcW w:w="3020" w:type="dxa"/>
        </w:tcPr>
        <w:p w14:paraId="25ADDF1F" w14:textId="2B0659B6" w:rsidR="161FDB5C" w:rsidRDefault="161FDB5C" w:rsidP="161FDB5C">
          <w:pPr>
            <w:pStyle w:val="Koptekst"/>
            <w:ind w:right="-115"/>
            <w:jc w:val="right"/>
          </w:pPr>
        </w:p>
      </w:tc>
    </w:tr>
  </w:tbl>
  <w:p w14:paraId="18C9EB12" w14:textId="7C98DDBE" w:rsidR="161FDB5C" w:rsidRDefault="161FDB5C" w:rsidP="161FDB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C0653"/>
    <w:multiLevelType w:val="hybridMultilevel"/>
    <w:tmpl w:val="EAAE95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5B6C72"/>
    <w:multiLevelType w:val="hybridMultilevel"/>
    <w:tmpl w:val="1CF2BB46"/>
    <w:lvl w:ilvl="0" w:tplc="FFFFFFFF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5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95A111F"/>
    <w:multiLevelType w:val="hybridMultilevel"/>
    <w:tmpl w:val="2AA0A670"/>
    <w:lvl w:ilvl="0" w:tplc="AD7A97CA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D61033"/>
    <w:multiLevelType w:val="hybridMultilevel"/>
    <w:tmpl w:val="705847C2"/>
    <w:lvl w:ilvl="0" w:tplc="AD7A97CA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8696E"/>
    <w:multiLevelType w:val="hybridMultilevel"/>
    <w:tmpl w:val="FC585A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F1076D8"/>
    <w:multiLevelType w:val="hybridMultilevel"/>
    <w:tmpl w:val="325A1604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C0909"/>
    <w:multiLevelType w:val="hybridMultilevel"/>
    <w:tmpl w:val="B4D6116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253200">
    <w:abstractNumId w:val="9"/>
  </w:num>
  <w:num w:numId="2" w16cid:durableId="477577742">
    <w:abstractNumId w:val="12"/>
  </w:num>
  <w:num w:numId="3" w16cid:durableId="1437554076">
    <w:abstractNumId w:val="14"/>
  </w:num>
  <w:num w:numId="4" w16cid:durableId="2004309222">
    <w:abstractNumId w:val="13"/>
  </w:num>
  <w:num w:numId="5" w16cid:durableId="911088522">
    <w:abstractNumId w:val="11"/>
  </w:num>
  <w:num w:numId="6" w16cid:durableId="987780692">
    <w:abstractNumId w:val="7"/>
  </w:num>
  <w:num w:numId="7" w16cid:durableId="189608549">
    <w:abstractNumId w:val="6"/>
  </w:num>
  <w:num w:numId="8" w16cid:durableId="171915130">
    <w:abstractNumId w:val="5"/>
  </w:num>
  <w:num w:numId="9" w16cid:durableId="2044669852">
    <w:abstractNumId w:val="4"/>
  </w:num>
  <w:num w:numId="10" w16cid:durableId="1046027775">
    <w:abstractNumId w:val="8"/>
  </w:num>
  <w:num w:numId="11" w16cid:durableId="43721139">
    <w:abstractNumId w:val="3"/>
  </w:num>
  <w:num w:numId="12" w16cid:durableId="351423354">
    <w:abstractNumId w:val="2"/>
  </w:num>
  <w:num w:numId="13" w16cid:durableId="1002784304">
    <w:abstractNumId w:val="1"/>
  </w:num>
  <w:num w:numId="14" w16cid:durableId="1374503422">
    <w:abstractNumId w:val="0"/>
  </w:num>
  <w:num w:numId="15" w16cid:durableId="1756130846">
    <w:abstractNumId w:val="19"/>
  </w:num>
  <w:num w:numId="16" w16cid:durableId="869301151">
    <w:abstractNumId w:val="15"/>
  </w:num>
  <w:num w:numId="17" w16cid:durableId="1340238088">
    <w:abstractNumId w:val="20"/>
  </w:num>
  <w:num w:numId="18" w16cid:durableId="869681447">
    <w:abstractNumId w:val="21"/>
  </w:num>
  <w:num w:numId="19" w16cid:durableId="333192091">
    <w:abstractNumId w:val="17"/>
  </w:num>
  <w:num w:numId="20" w16cid:durableId="1145245049">
    <w:abstractNumId w:val="16"/>
  </w:num>
  <w:num w:numId="21" w16cid:durableId="276985983">
    <w:abstractNumId w:val="18"/>
  </w:num>
  <w:num w:numId="22" w16cid:durableId="699280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07102"/>
    <w:rsid w:val="00012E4B"/>
    <w:rsid w:val="00017DF1"/>
    <w:rsid w:val="000479F0"/>
    <w:rsid w:val="00054467"/>
    <w:rsid w:val="000A1406"/>
    <w:rsid w:val="000A1548"/>
    <w:rsid w:val="00100BBD"/>
    <w:rsid w:val="00100CFC"/>
    <w:rsid w:val="00105486"/>
    <w:rsid w:val="00111BAA"/>
    <w:rsid w:val="00150618"/>
    <w:rsid w:val="00173ABB"/>
    <w:rsid w:val="00190216"/>
    <w:rsid w:val="001D4A4A"/>
    <w:rsid w:val="00212828"/>
    <w:rsid w:val="00242540"/>
    <w:rsid w:val="0025111E"/>
    <w:rsid w:val="00273FC2"/>
    <w:rsid w:val="002750B0"/>
    <w:rsid w:val="00295EF2"/>
    <w:rsid w:val="002D722D"/>
    <w:rsid w:val="00321433"/>
    <w:rsid w:val="00332FB2"/>
    <w:rsid w:val="003505C0"/>
    <w:rsid w:val="00382A60"/>
    <w:rsid w:val="00383261"/>
    <w:rsid w:val="003C5D6C"/>
    <w:rsid w:val="003E4051"/>
    <w:rsid w:val="003E53CC"/>
    <w:rsid w:val="003E64E0"/>
    <w:rsid w:val="00407188"/>
    <w:rsid w:val="004102BC"/>
    <w:rsid w:val="0041437F"/>
    <w:rsid w:val="00416496"/>
    <w:rsid w:val="0043289F"/>
    <w:rsid w:val="00433C06"/>
    <w:rsid w:val="00440782"/>
    <w:rsid w:val="00443D77"/>
    <w:rsid w:val="0045582F"/>
    <w:rsid w:val="00464698"/>
    <w:rsid w:val="0047426E"/>
    <w:rsid w:val="004947B9"/>
    <w:rsid w:val="004A395E"/>
    <w:rsid w:val="004C43BC"/>
    <w:rsid w:val="004E0801"/>
    <w:rsid w:val="00505689"/>
    <w:rsid w:val="0050740C"/>
    <w:rsid w:val="00516799"/>
    <w:rsid w:val="005213BC"/>
    <w:rsid w:val="005609F0"/>
    <w:rsid w:val="00575097"/>
    <w:rsid w:val="0059187D"/>
    <w:rsid w:val="005978DD"/>
    <w:rsid w:val="005C52ED"/>
    <w:rsid w:val="006314B1"/>
    <w:rsid w:val="00634A45"/>
    <w:rsid w:val="00635EC7"/>
    <w:rsid w:val="006419DA"/>
    <w:rsid w:val="00665B28"/>
    <w:rsid w:val="00674642"/>
    <w:rsid w:val="00685BBB"/>
    <w:rsid w:val="00691411"/>
    <w:rsid w:val="006A003A"/>
    <w:rsid w:val="006B1A42"/>
    <w:rsid w:val="00704E59"/>
    <w:rsid w:val="0074531D"/>
    <w:rsid w:val="00746C3B"/>
    <w:rsid w:val="007539B8"/>
    <w:rsid w:val="00770B7F"/>
    <w:rsid w:val="0077776E"/>
    <w:rsid w:val="0079275D"/>
    <w:rsid w:val="00795C12"/>
    <w:rsid w:val="007B47FF"/>
    <w:rsid w:val="007C31E4"/>
    <w:rsid w:val="007F1C8E"/>
    <w:rsid w:val="007F3ECD"/>
    <w:rsid w:val="00801BAF"/>
    <w:rsid w:val="00814363"/>
    <w:rsid w:val="008646C0"/>
    <w:rsid w:val="008674BC"/>
    <w:rsid w:val="008B4794"/>
    <w:rsid w:val="008C4936"/>
    <w:rsid w:val="008E16F9"/>
    <w:rsid w:val="008E7224"/>
    <w:rsid w:val="00910181"/>
    <w:rsid w:val="00915075"/>
    <w:rsid w:val="009240BF"/>
    <w:rsid w:val="009467EA"/>
    <w:rsid w:val="00960F4E"/>
    <w:rsid w:val="00965DC1"/>
    <w:rsid w:val="00971F07"/>
    <w:rsid w:val="009A6D0F"/>
    <w:rsid w:val="009E43CE"/>
    <w:rsid w:val="00A01E47"/>
    <w:rsid w:val="00A10975"/>
    <w:rsid w:val="00A17FBF"/>
    <w:rsid w:val="00A27D9C"/>
    <w:rsid w:val="00A36A74"/>
    <w:rsid w:val="00A41ABD"/>
    <w:rsid w:val="00A8446D"/>
    <w:rsid w:val="00A86693"/>
    <w:rsid w:val="00A952C4"/>
    <w:rsid w:val="00AA3AFC"/>
    <w:rsid w:val="00AC00FB"/>
    <w:rsid w:val="00AD0313"/>
    <w:rsid w:val="00AF7924"/>
    <w:rsid w:val="00B07550"/>
    <w:rsid w:val="00B35996"/>
    <w:rsid w:val="00B40252"/>
    <w:rsid w:val="00B92DD0"/>
    <w:rsid w:val="00B9555F"/>
    <w:rsid w:val="00BA542C"/>
    <w:rsid w:val="00BB5115"/>
    <w:rsid w:val="00BB7754"/>
    <w:rsid w:val="00BD1BAE"/>
    <w:rsid w:val="00BD254B"/>
    <w:rsid w:val="00BF5114"/>
    <w:rsid w:val="00C10DEA"/>
    <w:rsid w:val="00C13E43"/>
    <w:rsid w:val="00C20915"/>
    <w:rsid w:val="00C209A8"/>
    <w:rsid w:val="00C245B3"/>
    <w:rsid w:val="00D128B7"/>
    <w:rsid w:val="00D50BF2"/>
    <w:rsid w:val="00D60CB1"/>
    <w:rsid w:val="00D61430"/>
    <w:rsid w:val="00D8677D"/>
    <w:rsid w:val="00E14673"/>
    <w:rsid w:val="00E16277"/>
    <w:rsid w:val="00E25341"/>
    <w:rsid w:val="00E35EA1"/>
    <w:rsid w:val="00E53FA3"/>
    <w:rsid w:val="00E56FEA"/>
    <w:rsid w:val="00E67F02"/>
    <w:rsid w:val="00E8624E"/>
    <w:rsid w:val="00E93734"/>
    <w:rsid w:val="00EA4CBD"/>
    <w:rsid w:val="00EC196A"/>
    <w:rsid w:val="00EC62B1"/>
    <w:rsid w:val="00ED0719"/>
    <w:rsid w:val="00F0799F"/>
    <w:rsid w:val="00F1293F"/>
    <w:rsid w:val="00F139D6"/>
    <w:rsid w:val="00F307CC"/>
    <w:rsid w:val="00F33983"/>
    <w:rsid w:val="00F51304"/>
    <w:rsid w:val="00F62BD0"/>
    <w:rsid w:val="00FA2833"/>
    <w:rsid w:val="00FB2F56"/>
    <w:rsid w:val="00FB516F"/>
    <w:rsid w:val="00FC0FF4"/>
    <w:rsid w:val="00FE7D54"/>
    <w:rsid w:val="00FF2AA9"/>
    <w:rsid w:val="00FF5427"/>
    <w:rsid w:val="161FDB5C"/>
    <w:rsid w:val="4F29912D"/>
    <w:rsid w:val="613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2E89C"/>
  <w15:chartTrackingRefBased/>
  <w15:docId w15:val="{43E9C51C-A7F1-42D9-A579-85111B2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4153"/>
    <w:pPr>
      <w:spacing w:line="240" w:lineRule="atLeast"/>
    </w:pPr>
    <w:rPr>
      <w:rFonts w:ascii="Verdana" w:hAnsi="Verdana"/>
      <w:sz w:val="18"/>
      <w:szCs w:val="24"/>
      <w:lang w:val="en-GB" w:eastAsia="en-GB"/>
    </w:rPr>
  </w:style>
  <w:style w:type="paragraph" w:styleId="Kop1">
    <w:name w:val="heading 1"/>
    <w:basedOn w:val="Standaard"/>
    <w:next w:val="Standaard"/>
    <w:uiPriority w:val="9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en-GB" w:eastAsia="en-GB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746C3B"/>
    <w:pPr>
      <w:pageBreakBefore w:val="0"/>
      <w:spacing w:before="240" w:after="240"/>
    </w:pPr>
    <w:rPr>
      <w:rFonts w:cs="Arial"/>
      <w:bCs/>
      <w:caps w:val="0"/>
      <w:color w:val="000000" w:themeColor="text1"/>
      <w:kern w:val="32"/>
      <w:sz w:val="22"/>
      <w:szCs w:val="22"/>
      <w:u w:val="single"/>
    </w:rPr>
  </w:style>
  <w:style w:type="character" w:customStyle="1" w:styleId="BijlageChar">
    <w:name w:val="Bijlage Char"/>
    <w:aliases w:val="Formulier Char"/>
    <w:link w:val="Bijlage"/>
    <w:rsid w:val="00746C3B"/>
    <w:rPr>
      <w:rFonts w:ascii="Verdana" w:hAnsi="Verdana" w:cs="Arial"/>
      <w:b/>
      <w:bCs/>
      <w:color w:val="000000" w:themeColor="text1"/>
      <w:kern w:val="32"/>
      <w:sz w:val="22"/>
      <w:szCs w:val="22"/>
      <w:u w:val="single"/>
      <w:lang w:val="en-GB" w:eastAsia="en-GB"/>
    </w:rPr>
  </w:style>
  <w:style w:type="paragraph" w:styleId="Geenafstand">
    <w:name w:val="No Spacing"/>
    <w:link w:val="GeenafstandChar"/>
    <w:uiPriority w:val="1"/>
    <w:qFormat/>
    <w:rsid w:val="00E14673"/>
    <w:rPr>
      <w:rFonts w:ascii="Calibri" w:eastAsia="Calibri" w:hAnsi="Calibri"/>
      <w:sz w:val="22"/>
      <w:szCs w:val="22"/>
      <w:lang w:val="en-GB" w:eastAsia="en-GB"/>
    </w:rPr>
  </w:style>
  <w:style w:type="character" w:customStyle="1" w:styleId="GeenafstandChar">
    <w:name w:val="Geen afstand Char"/>
    <w:link w:val="Geenafstand"/>
    <w:uiPriority w:val="1"/>
    <w:rsid w:val="00E14673"/>
    <w:rPr>
      <w:rFonts w:ascii="Calibri" w:eastAsia="Calibri" w:hAnsi="Calibri"/>
      <w:sz w:val="22"/>
      <w:szCs w:val="22"/>
      <w:lang w:val="en-GB" w:eastAsia="en-GB"/>
    </w:rPr>
  </w:style>
  <w:style w:type="paragraph" w:styleId="Voettekst">
    <w:name w:val="footer"/>
    <w:basedOn w:val="Standaard"/>
    <w:link w:val="VoettekstChar"/>
    <w:uiPriority w:val="99"/>
    <w:unhideWhenUsed/>
    <w:rsid w:val="00A109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10975"/>
    <w:rPr>
      <w:rFonts w:ascii="Verdana" w:hAnsi="Verdana"/>
      <w:sz w:val="18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77776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77776E"/>
    <w:rPr>
      <w:rFonts w:ascii="Verdana" w:hAnsi="Verdana"/>
      <w:sz w:val="18"/>
      <w:szCs w:val="24"/>
      <w:lang w:val="en-GB"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0DEA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10DEA"/>
    <w:rPr>
      <w:rFonts w:ascii="Tahoma" w:eastAsia="Calibri" w:hAnsi="Tahoma" w:cs="Tahoma"/>
      <w:sz w:val="16"/>
      <w:szCs w:val="16"/>
      <w:lang w:val="en-GB" w:eastAsia="en-GB"/>
    </w:rPr>
  </w:style>
  <w:style w:type="paragraph" w:styleId="Lijstalinea">
    <w:name w:val="List Paragraph"/>
    <w:aliases w:val="IFCL - List Paragraph,Bullet Answer,References,Bullets,List Bullet Mary,List Paragraph (numbered (a)),Numbered List Paragraph,List Paragraph11,List Paragraph1,Liste 1,List ParaN,Bullet list,(bullets,main),Aufzählung,PDP DOCUMENT SUBTITLE"/>
    <w:basedOn w:val="Standaard"/>
    <w:link w:val="LijstalineaChar"/>
    <w:uiPriority w:val="34"/>
    <w:qFormat/>
    <w:rsid w:val="00C10DEA"/>
    <w:pPr>
      <w:ind w:left="720"/>
      <w:contextualSpacing/>
    </w:pPr>
  </w:style>
  <w:style w:type="character" w:customStyle="1" w:styleId="LijstalineaChar">
    <w:name w:val="Lijstalinea Char"/>
    <w:aliases w:val="IFCL - List Paragraph Char,Bullet Answer Char,References Char,Bullets Char,List Bullet Mary Char,List Paragraph (numbered (a)) Char,Numbered List Paragraph Char,List Paragraph11 Char,List Paragraph1 Char,Liste 1 Char,List ParaN Char"/>
    <w:link w:val="Lijstalinea"/>
    <w:uiPriority w:val="34"/>
    <w:qFormat/>
    <w:rsid w:val="00C10DEA"/>
    <w:rPr>
      <w:rFonts w:ascii="Verdana" w:hAnsi="Verdana"/>
      <w:sz w:val="18"/>
      <w:szCs w:val="24"/>
      <w:lang w:val="en-GB" w:eastAsia="en-GB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Verdana" w:hAnsi="Verdana"/>
      <w:lang w:val="en-GB" w:eastAsia="en-GB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AF7924"/>
    <w:rPr>
      <w:rFonts w:ascii="Verdana" w:hAnsi="Verdana"/>
      <w:sz w:val="18"/>
      <w:szCs w:val="24"/>
      <w:lang w:val="en-GB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79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7924"/>
    <w:rPr>
      <w:rFonts w:ascii="Verdana" w:hAnsi="Verdana"/>
      <w:b/>
      <w:bCs/>
      <w:lang w:val="en-GB" w:eastAsia="en-GB"/>
    </w:rPr>
  </w:style>
  <w:style w:type="table" w:styleId="Tabelraster">
    <w:name w:val="Table Grid"/>
    <w:basedOn w:val="Standaardtabel"/>
    <w:rsid w:val="00674642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054914C14DE48B91BF01C60E6F13B" ma:contentTypeVersion="3" ma:contentTypeDescription="Een nieuw document maken." ma:contentTypeScope="" ma:versionID="9e5a45e71b7315cdd2c13e6746b41a69">
  <xsd:schema xmlns:xsd="http://www.w3.org/2001/XMLSchema" xmlns:xs="http://www.w3.org/2001/XMLSchema" xmlns:p="http://schemas.microsoft.com/office/2006/metadata/properties" xmlns:ns2="c336bfda-fe6f-42c8-a7e5-2d40b490a2e7" targetNamespace="http://schemas.microsoft.com/office/2006/metadata/properties" ma:root="true" ma:fieldsID="f4126ca4ed43bdf2bcd75e3707a5709d" ns2:_="">
    <xsd:import namespace="c336bfda-fe6f-42c8-a7e5-2d40b490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bfda-fe6f-42c8-a7e5-2d40b490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BC815-5A87-4E7C-9D8C-E9E53BE06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35EF2-830F-425B-90DB-57B05F12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6bfda-fe6f-42c8-a7e5-2d40b490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B3281-09C8-4216-9534-42E76ED7E54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1383</Characters>
  <Application>Microsoft Office Word</Application>
  <DocSecurity>0</DocSecurity>
  <Lines>11</Lines>
  <Paragraphs>3</Paragraphs>
  <ScaleCrop>false</ScaleCrop>
  <Company>SenterNovem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 Prijzen/tarieven</dc:title>
  <dc:subject/>
  <dc:creator>duyn0001</dc:creator>
  <cp:keywords/>
  <dc:description/>
  <cp:lastModifiedBy>Keyzer, J.H. MBA (Jeannette)</cp:lastModifiedBy>
  <cp:revision>4</cp:revision>
  <dcterms:created xsi:type="dcterms:W3CDTF">2026-06-09T09:53:00Z</dcterms:created>
  <dcterms:modified xsi:type="dcterms:W3CDTF">2026-06-26T04:57:00Z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2023-08-15T11:13:43Z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49d92d4b-037e-4c14-b063-450a23b1fbbd</vt:lpwstr>
  </property>
  <property fmtid="{D5CDD505-2E9C-101B-9397-08002B2CF9AE}" pid="8" name="MSIP_Label_acd88dc2-102c-473d-aa45-6161565a3617_ContentBits">
    <vt:lpwstr>0</vt:lpwstr>
  </property>
  <property fmtid="{D5CDD505-2E9C-101B-9397-08002B2CF9AE}" pid="9" name="ContentTypeId">
    <vt:lpwstr>0x010100F69054914C14DE48B91BF01C60E6F13B</vt:lpwstr>
  </property>
</Properties>
</file>