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7A8B2" w14:textId="77777777" w:rsidR="00C42C2D" w:rsidRPr="00C42C2D" w:rsidRDefault="00C14BD7" w:rsidP="00E67686">
      <w:pPr>
        <w:pStyle w:val="Kop1"/>
        <w:pageBreakBefore/>
        <w:spacing w:before="0" w:after="290" w:line="290" w:lineRule="atLeast"/>
        <w:ind w:left="567"/>
      </w:pPr>
      <w:r>
        <w:rPr>
          <w:noProof/>
        </w:rPr>
        <mc:AlternateContent>
          <mc:Choice Requires="wps">
            <w:drawing>
              <wp:anchor distT="0" distB="0" distL="114300" distR="114300" simplePos="0" relativeHeight="251658247" behindDoc="0" locked="0" layoutInCell="1" allowOverlap="1" wp14:anchorId="6A77DE12" wp14:editId="65C74A20">
                <wp:simplePos x="0" y="0"/>
                <wp:positionH relativeFrom="column">
                  <wp:posOffset>-177165</wp:posOffset>
                </wp:positionH>
                <wp:positionV relativeFrom="paragraph">
                  <wp:posOffset>6797675</wp:posOffset>
                </wp:positionV>
                <wp:extent cx="5138420" cy="842645"/>
                <wp:effectExtent l="0" t="0" r="0" b="0"/>
                <wp:wrapNone/>
                <wp:docPr id="1361262517"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4AE00392" w14:textId="4E54BB52" w:rsidR="00643178" w:rsidRPr="00160A1B" w:rsidRDefault="00643178" w:rsidP="00643178">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55576B">
                              <w:rPr>
                                <w:color w:val="FFFFFF" w:themeColor="background1"/>
                                <w:sz w:val="22"/>
                                <w:szCs w:val="22"/>
                              </w:rPr>
                              <w:t>29</w:t>
                            </w:r>
                            <w:r w:rsidR="008824FE">
                              <w:rPr>
                                <w:color w:val="FFFFFF" w:themeColor="background1"/>
                                <w:sz w:val="22"/>
                                <w:szCs w:val="22"/>
                              </w:rPr>
                              <w:t xml:space="preserve"> ju</w:t>
                            </w:r>
                            <w:r w:rsidR="007C730A">
                              <w:rPr>
                                <w:color w:val="FFFFFF" w:themeColor="background1"/>
                                <w:sz w:val="22"/>
                                <w:szCs w:val="22"/>
                              </w:rPr>
                              <w:t>l</w:t>
                            </w:r>
                            <w:r w:rsidR="008824FE">
                              <w:rPr>
                                <w:color w:val="FFFFFF" w:themeColor="background1"/>
                                <w:sz w:val="22"/>
                                <w:szCs w:val="22"/>
                              </w:rPr>
                              <w:t>i</w:t>
                            </w:r>
                            <w:r w:rsidR="000C6F32">
                              <w:rPr>
                                <w:color w:val="FFFFFF" w:themeColor="background1"/>
                                <w:sz w:val="22"/>
                                <w:szCs w:val="22"/>
                              </w:rPr>
                              <w:t xml:space="preserve"> 202</w:t>
                            </w:r>
                            <w:r w:rsidR="005B6698">
                              <w:rPr>
                                <w:color w:val="FFFFFF" w:themeColor="background1"/>
                                <w:sz w:val="22"/>
                                <w:szCs w:val="22"/>
                              </w:rPr>
                              <w:t>6</w:t>
                            </w:r>
                          </w:p>
                          <w:p w14:paraId="0EF5E104" w14:textId="5572DEFA" w:rsidR="00643178" w:rsidRDefault="00643178" w:rsidP="00643178">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B866AF" w:rsidRPr="00C92307">
                              <w:rPr>
                                <w:color w:val="FFFFFF" w:themeColor="background1"/>
                                <w:sz w:val="22"/>
                                <w:szCs w:val="22"/>
                              </w:rPr>
                              <w:t>Z/26/013369</w:t>
                            </w:r>
                          </w:p>
                          <w:p w14:paraId="09C61C4A" w14:textId="516C2364" w:rsidR="00643178" w:rsidRPr="00160A1B" w:rsidRDefault="00643178" w:rsidP="00643178">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EF0331">
                              <w:rPr>
                                <w:color w:val="FFFFFF" w:themeColor="background1"/>
                                <w:sz w:val="22"/>
                                <w:szCs w:val="22"/>
                              </w:rPr>
                              <w:t>1</w:t>
                            </w:r>
                            <w:r>
                              <w:rPr>
                                <w:color w:val="FFFFFF" w:themeColor="background1"/>
                                <w:sz w:val="22"/>
                                <w:szCs w:val="22"/>
                              </w:rPr>
                              <w:t>.</w:t>
                            </w:r>
                            <w:r w:rsidR="00EF0331">
                              <w:rPr>
                                <w:color w:val="FFFFFF" w:themeColor="background1"/>
                                <w:sz w:val="22"/>
                                <w:szCs w:val="22"/>
                              </w:rPr>
                              <w:t>0</w:t>
                            </w:r>
                          </w:p>
                          <w:p w14:paraId="10380174" w14:textId="77777777" w:rsidR="00643178" w:rsidRPr="00160A1B" w:rsidRDefault="00643178" w:rsidP="00643178">
                            <w:pPr>
                              <w:pStyle w:val="Ondertitel"/>
                              <w:rPr>
                                <w:color w:val="FFFFFF" w:themeColor="background1"/>
                              </w:rPr>
                            </w:pPr>
                          </w:p>
                          <w:p w14:paraId="10875BAE" w14:textId="77777777" w:rsidR="005711D7" w:rsidRPr="00160A1B" w:rsidRDefault="005711D7" w:rsidP="005711D7">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77DE12" id="_x0000_t202" coordsize="21600,21600" o:spt="202" path="m,l,21600r21600,l21600,xe">
                <v:stroke joinstyle="miter"/>
                <v:path gradientshapeok="t" o:connecttype="rect"/>
              </v:shapetype>
              <v:shape id="Tekstvak 3" o:spid="_x0000_s1026" type="#_x0000_t202" style="position:absolute;left:0;text-align:left;margin-left:-13.95pt;margin-top:535.25pt;width:404.6pt;height:66.3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" filled="f" stroked="f" strokeweight=".5pt">
                <v:textbox>
                  <w:txbxContent>
                    <w:p w14:paraId="4AE00392" w14:textId="4E54BB52" w:rsidR="00643178" w:rsidRPr="00160A1B" w:rsidRDefault="00643178" w:rsidP="00643178">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55576B">
                        <w:rPr>
                          <w:color w:val="FFFFFF" w:themeColor="background1"/>
                          <w:sz w:val="22"/>
                          <w:szCs w:val="22"/>
                        </w:rPr>
                        <w:t>29</w:t>
                      </w:r>
                      <w:r w:rsidR="008824FE">
                        <w:rPr>
                          <w:color w:val="FFFFFF" w:themeColor="background1"/>
                          <w:sz w:val="22"/>
                          <w:szCs w:val="22"/>
                        </w:rPr>
                        <w:t xml:space="preserve"> ju</w:t>
                      </w:r>
                      <w:r w:rsidR="007C730A">
                        <w:rPr>
                          <w:color w:val="FFFFFF" w:themeColor="background1"/>
                          <w:sz w:val="22"/>
                          <w:szCs w:val="22"/>
                        </w:rPr>
                        <w:t>l</w:t>
                      </w:r>
                      <w:r w:rsidR="008824FE">
                        <w:rPr>
                          <w:color w:val="FFFFFF" w:themeColor="background1"/>
                          <w:sz w:val="22"/>
                          <w:szCs w:val="22"/>
                        </w:rPr>
                        <w:t>i</w:t>
                      </w:r>
                      <w:r w:rsidR="000C6F32">
                        <w:rPr>
                          <w:color w:val="FFFFFF" w:themeColor="background1"/>
                          <w:sz w:val="22"/>
                          <w:szCs w:val="22"/>
                        </w:rPr>
                        <w:t xml:space="preserve"> 202</w:t>
                      </w:r>
                      <w:r w:rsidR="005B6698">
                        <w:rPr>
                          <w:color w:val="FFFFFF" w:themeColor="background1"/>
                          <w:sz w:val="22"/>
                          <w:szCs w:val="22"/>
                        </w:rPr>
                        <w:t>6</w:t>
                      </w:r>
                    </w:p>
                    <w:p w14:paraId="0EF5E104" w14:textId="5572DEFA" w:rsidR="00643178" w:rsidRDefault="00643178" w:rsidP="00643178">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B866AF" w:rsidRPr="00C92307">
                        <w:rPr>
                          <w:color w:val="FFFFFF" w:themeColor="background1"/>
                          <w:sz w:val="22"/>
                          <w:szCs w:val="22"/>
                        </w:rPr>
                        <w:t>Z/26/013369</w:t>
                      </w:r>
                    </w:p>
                    <w:p w14:paraId="09C61C4A" w14:textId="516C2364" w:rsidR="00643178" w:rsidRPr="00160A1B" w:rsidRDefault="00643178" w:rsidP="00643178">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EF0331">
                        <w:rPr>
                          <w:color w:val="FFFFFF" w:themeColor="background1"/>
                          <w:sz w:val="22"/>
                          <w:szCs w:val="22"/>
                        </w:rPr>
                        <w:t>1</w:t>
                      </w:r>
                      <w:r>
                        <w:rPr>
                          <w:color w:val="FFFFFF" w:themeColor="background1"/>
                          <w:sz w:val="22"/>
                          <w:szCs w:val="22"/>
                        </w:rPr>
                        <w:t>.</w:t>
                      </w:r>
                      <w:r w:rsidR="00EF0331">
                        <w:rPr>
                          <w:color w:val="FFFFFF" w:themeColor="background1"/>
                          <w:sz w:val="22"/>
                          <w:szCs w:val="22"/>
                        </w:rPr>
                        <w:t>0</w:t>
                      </w:r>
                    </w:p>
                    <w:p w14:paraId="10380174" w14:textId="77777777" w:rsidR="00643178" w:rsidRPr="00160A1B" w:rsidRDefault="00643178" w:rsidP="00643178">
                      <w:pPr>
                        <w:pStyle w:val="Ondertitel"/>
                        <w:rPr>
                          <w:color w:val="FFFFFF" w:themeColor="background1"/>
                        </w:rPr>
                      </w:pPr>
                    </w:p>
                    <w:p w14:paraId="10875BAE" w14:textId="77777777" w:rsidR="005711D7" w:rsidRPr="00160A1B" w:rsidRDefault="005711D7" w:rsidP="005711D7">
                      <w:pPr>
                        <w:pStyle w:val="Ondertitel"/>
                        <w:rPr>
                          <w:color w:val="FFFFFF" w:themeColor="background1"/>
                        </w:rPr>
                      </w:pP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731FBA6E" wp14:editId="73DFA4EF">
                <wp:simplePos x="0" y="0"/>
                <wp:positionH relativeFrom="column">
                  <wp:posOffset>-165100</wp:posOffset>
                </wp:positionH>
                <wp:positionV relativeFrom="paragraph">
                  <wp:posOffset>5775960</wp:posOffset>
                </wp:positionV>
                <wp:extent cx="5138420" cy="557530"/>
                <wp:effectExtent l="0" t="0" r="0" b="0"/>
                <wp:wrapNone/>
                <wp:docPr id="1805349232"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1944DA6B" w14:textId="0733CB6B" w:rsidR="005711D7" w:rsidRPr="00564850" w:rsidRDefault="000C6F32" w:rsidP="005711D7">
                            <w:pPr>
                              <w:pStyle w:val="Ondertitel"/>
                              <w:rPr>
                                <w:rFonts w:cs="Arial"/>
                                <w:b/>
                                <w:bCs/>
                                <w:color w:val="FFFFFF" w:themeColor="background1"/>
                              </w:rPr>
                            </w:pPr>
                            <w:r w:rsidRPr="000C6F32">
                              <w:rPr>
                                <w:rFonts w:cs="Arial"/>
                                <w:b/>
                                <w:bCs/>
                                <w:color w:val="FFFFFF" w:themeColor="background1"/>
                              </w:rPr>
                              <w:t>Ambulancekleding via een Uitgifteautomaat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BA6E" id="Tekstvak 2" o:spid="_x0000_s1027" type="#_x0000_t202" style="position:absolute;left:0;text-align:left;margin-left:-13pt;margin-top:454.8pt;width:404.6pt;height:43.9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" filled="f" stroked="f" strokeweight=".5pt">
                <v:textbox>
                  <w:txbxContent>
                    <w:p w14:paraId="1944DA6B" w14:textId="0733CB6B" w:rsidR="005711D7" w:rsidRPr="00564850" w:rsidRDefault="000C6F32" w:rsidP="005711D7">
                      <w:pPr>
                        <w:pStyle w:val="Ondertitel"/>
                        <w:rPr>
                          <w:rFonts w:cs="Arial"/>
                          <w:b/>
                          <w:bCs/>
                          <w:color w:val="FFFFFF" w:themeColor="background1"/>
                        </w:rPr>
                      </w:pPr>
                      <w:r w:rsidRPr="000C6F32">
                        <w:rPr>
                          <w:rFonts w:cs="Arial"/>
                          <w:b/>
                          <w:bCs/>
                          <w:color w:val="FFFFFF" w:themeColor="background1"/>
                        </w:rPr>
                        <w:t>Ambulancekleding via een Uitgifteautomaat</w:t>
                      </w:r>
                    </w:p>
                  </w:txbxContent>
                </v:textbox>
              </v:shape>
            </w:pict>
          </mc:Fallback>
        </mc:AlternateContent>
      </w:r>
      <w:r>
        <w:rPr>
          <w:noProof/>
        </w:rPr>
        <mc:AlternateContent>
          <mc:Choice Requires="wps">
            <w:drawing>
              <wp:anchor distT="0" distB="0" distL="114300" distR="114300" simplePos="0" relativeHeight="251658245" behindDoc="0" locked="0" layoutInCell="1" allowOverlap="1" wp14:anchorId="781D19FC" wp14:editId="4014AA8C">
                <wp:simplePos x="0" y="0"/>
                <wp:positionH relativeFrom="column">
                  <wp:posOffset>-180975</wp:posOffset>
                </wp:positionH>
                <wp:positionV relativeFrom="paragraph">
                  <wp:posOffset>5434330</wp:posOffset>
                </wp:positionV>
                <wp:extent cx="5205730" cy="593090"/>
                <wp:effectExtent l="0" t="0" r="0" b="0"/>
                <wp:wrapNone/>
                <wp:docPr id="1223047386"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30595E8E" w14:textId="70D771E3" w:rsidR="005711D7" w:rsidRPr="007E181C" w:rsidRDefault="007C730A" w:rsidP="005711D7">
                            <w:pPr>
                              <w:rPr>
                                <w:bCs/>
                                <w:color w:val="FFFFFF"/>
                                <w:sz w:val="52"/>
                                <w:szCs w:val="52"/>
                              </w:rPr>
                            </w:pPr>
                            <w:r>
                              <w:rPr>
                                <w:rFonts w:cs="Arial"/>
                                <w:bCs/>
                                <w:color w:val="FFFFFF" w:themeColor="background1"/>
                                <w:sz w:val="32"/>
                                <w:szCs w:val="32"/>
                              </w:rPr>
                              <w:t xml:space="preserve">Verslag </w:t>
                            </w:r>
                            <w:r w:rsidR="005711D7">
                              <w:rPr>
                                <w:rFonts w:cs="Arial"/>
                                <w:bCs/>
                                <w:color w:val="FFFFFF" w:themeColor="background1"/>
                                <w:sz w:val="32"/>
                                <w:szCs w:val="32"/>
                              </w:rPr>
                              <w:t>Marktconsultatie</w:t>
                            </w:r>
                            <w:r w:rsidR="009D3175">
                              <w:rPr>
                                <w:rFonts w:cs="Arial"/>
                                <w:bCs/>
                                <w:color w:val="FFFFFF" w:themeColor="background1"/>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1D19FC" id="Tekstvak 1" o:spid="_x0000_s1028" type="#_x0000_t202" style="position:absolute;left:0;text-align:left;margin-left:-14.25pt;margin-top:427.9pt;width:409.9pt;height:46.7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2GwIAADM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" filled="f" stroked="f" strokeweight=".5pt">
                <v:textbox>
                  <w:txbxContent>
                    <w:p w14:paraId="30595E8E" w14:textId="70D771E3" w:rsidR="005711D7" w:rsidRPr="007E181C" w:rsidRDefault="007C730A" w:rsidP="005711D7">
                      <w:pPr>
                        <w:rPr>
                          <w:bCs/>
                          <w:color w:val="FFFFFF"/>
                          <w:sz w:val="52"/>
                          <w:szCs w:val="52"/>
                        </w:rPr>
                      </w:pPr>
                      <w:r>
                        <w:rPr>
                          <w:rFonts w:cs="Arial"/>
                          <w:bCs/>
                          <w:color w:val="FFFFFF" w:themeColor="background1"/>
                          <w:sz w:val="32"/>
                          <w:szCs w:val="32"/>
                        </w:rPr>
                        <w:t xml:space="preserve">Verslag </w:t>
                      </w:r>
                      <w:r w:rsidR="005711D7">
                        <w:rPr>
                          <w:rFonts w:cs="Arial"/>
                          <w:bCs/>
                          <w:color w:val="FFFFFF" w:themeColor="background1"/>
                          <w:sz w:val="32"/>
                          <w:szCs w:val="32"/>
                        </w:rPr>
                        <w:t>Marktconsultatie</w:t>
                      </w:r>
                      <w:r w:rsidR="009D3175">
                        <w:rPr>
                          <w:rFonts w:cs="Arial"/>
                          <w:bCs/>
                          <w:color w:val="FFFFFF" w:themeColor="background1"/>
                          <w:sz w:val="32"/>
                          <w:szCs w:val="32"/>
                        </w:rPr>
                        <w:t xml:space="preserve"> </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197E9FF6" wp14:editId="694A3AA3">
                <wp:simplePos x="0" y="0"/>
                <wp:positionH relativeFrom="margin">
                  <wp:posOffset>-1247775</wp:posOffset>
                </wp:positionH>
                <wp:positionV relativeFrom="paragraph">
                  <wp:posOffset>5093426</wp:posOffset>
                </wp:positionV>
                <wp:extent cx="6424295" cy="2683510"/>
                <wp:effectExtent l="0" t="0" r="0" b="2540"/>
                <wp:wrapNone/>
                <wp:docPr id="115268373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shape w14:anchorId="211E3F60" id="Rechthoek: afgeronde diagonale hoeken 2" o:spid="_x0000_s1026" style="position:absolute;margin-left:-98.25pt;margin-top:401.05pt;width:505.85pt;height:211.3pt;z-index:251664384;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w10:wrap anchorx="margin"/>
              </v:shape>
            </w:pict>
          </mc:Fallback>
        </mc:AlternateContent>
      </w:r>
      <w:r w:rsidR="005711D7">
        <w:br w:type="page"/>
      </w:r>
      <w:r w:rsidR="00C42C2D" w:rsidRPr="00E67686">
        <w:rPr>
          <w:rFonts w:eastAsia="MS Gothic" w:cs="Times New Roman"/>
          <w:bCs/>
          <w:sz w:val="28"/>
          <w:szCs w:val="32"/>
        </w:rPr>
        <w:lastRenderedPageBreak/>
        <w:t>1. Inleiding</w:t>
      </w:r>
    </w:p>
    <w:p w14:paraId="094F69DE" w14:textId="19FC1390" w:rsidR="00C42C2D" w:rsidRPr="00C42C2D" w:rsidRDefault="00C42C2D" w:rsidP="00C42C2D">
      <w:pPr>
        <w:spacing w:after="160" w:line="259" w:lineRule="auto"/>
        <w:rPr>
          <w:rFonts w:cs="Arial"/>
        </w:rPr>
      </w:pPr>
      <w:r w:rsidRPr="00C42C2D">
        <w:rPr>
          <w:rFonts w:cs="Arial"/>
        </w:rPr>
        <w:t xml:space="preserve">Dit verslag betreft </w:t>
      </w:r>
      <w:r w:rsidR="00CD4C30">
        <w:rPr>
          <w:rFonts w:cs="Arial"/>
        </w:rPr>
        <w:t xml:space="preserve">een verslag van </w:t>
      </w:r>
      <w:r w:rsidRPr="00C42C2D">
        <w:rPr>
          <w:rFonts w:cs="Arial"/>
        </w:rPr>
        <w:t>de openbare marktconsultatie die Hecht heeft uitgevoerd ter voorbereiding van een mogelijke aanbesteding voor de levering, het beheer, de bewassing, reparatie en geautomatiseerde uitgifte én inname van ambulancekleding.</w:t>
      </w:r>
    </w:p>
    <w:p w14:paraId="469D1BC7" w14:textId="77777777" w:rsidR="00C42C2D" w:rsidRPr="00C42C2D" w:rsidRDefault="00C42C2D" w:rsidP="00C42C2D">
      <w:pPr>
        <w:spacing w:after="160" w:line="259" w:lineRule="auto"/>
        <w:rPr>
          <w:rFonts w:cs="Arial"/>
        </w:rPr>
      </w:pPr>
      <w:r w:rsidRPr="00C42C2D">
        <w:rPr>
          <w:rFonts w:cs="Arial"/>
        </w:rPr>
        <w:t>De marktconsultatie is op 26 juni 2026 gepubliceerd via TenderNed. Belangstellende ondernemers zijn uitgenodigd om op basis van het Beschrijvend Document en de bijbehorende vragenlijst uiterlijk 20 juli 2026 een reactie in te dienen. Schriftelijke vragen konden tot 6 juli 2026 worden gesteld; de beantwoording is op 8 juli 2026 gepubliceerd.</w:t>
      </w:r>
    </w:p>
    <w:p w14:paraId="143F7F9F" w14:textId="7C4CEFCE" w:rsidR="00C42C2D" w:rsidRPr="00C42C2D" w:rsidRDefault="00C42C2D" w:rsidP="00C42C2D">
      <w:pPr>
        <w:spacing w:after="160" w:line="259" w:lineRule="auto"/>
        <w:rPr>
          <w:rFonts w:cs="Arial"/>
        </w:rPr>
      </w:pPr>
      <w:r w:rsidRPr="00C42C2D">
        <w:rPr>
          <w:rFonts w:cs="Arial"/>
        </w:rPr>
        <w:t>Het doel van de marktconsultatie was om inzicht te verkrijgen in de actuele mogelijkheden, ervaringen en visie van de markt. De verkregen informatie wordt gebruikt om een marktgerichte aanbesteding voor te bereiden. De marktconsultatie vormt geen leveranciersselectie. De informatie is vrijblijvend en wordt uitsluitend gebruikt voor interne besluitvorming van Hecht.</w:t>
      </w:r>
    </w:p>
    <w:p w14:paraId="630FB540" w14:textId="48CD85EF" w:rsidR="00C42C2D" w:rsidRPr="00C42C2D" w:rsidRDefault="00894346" w:rsidP="00894346">
      <w:pPr>
        <w:spacing w:after="160" w:line="259" w:lineRule="auto"/>
        <w:rPr>
          <w:rFonts w:cs="Arial"/>
        </w:rPr>
      </w:pPr>
      <w:r>
        <w:rPr>
          <w:rFonts w:cs="Arial"/>
        </w:rPr>
        <w:t>Binnen de marktconsultatie</w:t>
      </w:r>
      <w:r w:rsidR="00C42C2D" w:rsidRPr="00C42C2D">
        <w:rPr>
          <w:rFonts w:cs="Arial"/>
        </w:rPr>
        <w:t xml:space="preserve"> zijn drie reacties ontvangen. Dit verslag is geanonimiseerd en gegeneraliseerd om commerciële en/of vertrouwelijke informatie te borgen. Gedetailleerde resultaten kunnen desgevraagd in vertrouwelijkheid met andere Regionale Ambulancevoorzieningen worden gedeeld.</w:t>
      </w:r>
    </w:p>
    <w:p w14:paraId="6CA944D2" w14:textId="77777777" w:rsidR="00C42C2D" w:rsidRPr="00660F9B" w:rsidRDefault="00C42C2D" w:rsidP="00660F9B">
      <w:pPr>
        <w:pStyle w:val="Kop1"/>
        <w:pageBreakBefore/>
        <w:spacing w:before="0" w:after="290" w:line="290" w:lineRule="atLeast"/>
        <w:ind w:left="567"/>
        <w:rPr>
          <w:rFonts w:eastAsia="MS Gothic" w:cs="Times New Roman"/>
          <w:bCs/>
          <w:sz w:val="28"/>
          <w:szCs w:val="32"/>
        </w:rPr>
      </w:pPr>
      <w:r w:rsidRPr="00660F9B">
        <w:rPr>
          <w:rFonts w:eastAsia="MS Gothic" w:cs="Times New Roman"/>
          <w:bCs/>
          <w:sz w:val="28"/>
          <w:szCs w:val="32"/>
        </w:rPr>
        <w:lastRenderedPageBreak/>
        <w:t>2. Samenvatting van de ontvangen input</w:t>
      </w:r>
    </w:p>
    <w:p w14:paraId="34C20DB2" w14:textId="77777777" w:rsidR="00C42C2D" w:rsidRPr="00660F9B" w:rsidRDefault="00C42C2D" w:rsidP="00660F9B">
      <w:pPr>
        <w:pStyle w:val="Kop2"/>
        <w:keepLines w:val="0"/>
        <w:spacing w:before="360" w:after="240"/>
        <w:ind w:left="567"/>
        <w:rPr>
          <w:rFonts w:ascii="Arial" w:eastAsia="MS Gothic" w:hAnsi="Arial" w:cs="Times New Roman"/>
          <w:b/>
          <w:bCs/>
          <w:color w:val="554A3D"/>
          <w:sz w:val="22"/>
          <w:szCs w:val="22"/>
        </w:rPr>
      </w:pPr>
      <w:r w:rsidRPr="00660F9B">
        <w:rPr>
          <w:rFonts w:ascii="Arial" w:eastAsia="MS Gothic" w:hAnsi="Arial" w:cs="Times New Roman"/>
          <w:b/>
          <w:bCs/>
          <w:color w:val="554A3D"/>
          <w:sz w:val="22"/>
          <w:szCs w:val="22"/>
        </w:rPr>
        <w:t>2.1 Licentie van Ambulancezorg Nederland</w:t>
      </w:r>
    </w:p>
    <w:p w14:paraId="1394449A" w14:textId="7E74450F" w:rsidR="00C42C2D" w:rsidRPr="00C42C2D" w:rsidRDefault="00C42C2D" w:rsidP="00C42C2D">
      <w:pPr>
        <w:spacing w:after="160" w:line="259" w:lineRule="auto"/>
        <w:rPr>
          <w:rFonts w:cs="Arial"/>
        </w:rPr>
      </w:pPr>
      <w:r w:rsidRPr="00C42C2D">
        <w:rPr>
          <w:rFonts w:cs="Arial"/>
        </w:rPr>
        <w:t>De markt kent een beperkt aantal partijen dat beschikt over een licentie van Ambulancezorg Nederland (AZN) voor het leveren van ambulancekleding. Enkele respondenten beschikken</w:t>
      </w:r>
      <w:r w:rsidR="00894346">
        <w:rPr>
          <w:rFonts w:cs="Arial"/>
        </w:rPr>
        <w:t xml:space="preserve"> (</w:t>
      </w:r>
      <w:r w:rsidRPr="00C42C2D">
        <w:rPr>
          <w:rFonts w:cs="Arial"/>
        </w:rPr>
        <w:t>al dan niet via een samenwerking of een gelieerde onderneming</w:t>
      </w:r>
      <w:r w:rsidR="00894346">
        <w:rPr>
          <w:rFonts w:cs="Arial"/>
        </w:rPr>
        <w:t xml:space="preserve">) </w:t>
      </w:r>
      <w:r w:rsidRPr="00C42C2D">
        <w:rPr>
          <w:rFonts w:cs="Arial"/>
        </w:rPr>
        <w:t>over een dergelijke licentie. Andere partijen produceren kleding en werken samen met gelicenseerde distributeurs of wasserijen.</w:t>
      </w:r>
    </w:p>
    <w:p w14:paraId="3A1880BE" w14:textId="77777777" w:rsidR="00C42C2D" w:rsidRPr="00894346" w:rsidRDefault="00C42C2D" w:rsidP="00894346">
      <w:pPr>
        <w:pStyle w:val="Kop2"/>
        <w:keepLines w:val="0"/>
        <w:spacing w:before="360" w:after="240"/>
        <w:ind w:left="567"/>
        <w:rPr>
          <w:rFonts w:ascii="Arial" w:eastAsia="MS Gothic" w:hAnsi="Arial" w:cs="Times New Roman"/>
          <w:b/>
          <w:bCs/>
          <w:color w:val="554A3D"/>
          <w:sz w:val="22"/>
          <w:szCs w:val="22"/>
        </w:rPr>
      </w:pPr>
      <w:r w:rsidRPr="00894346">
        <w:rPr>
          <w:rFonts w:ascii="Arial" w:eastAsia="MS Gothic" w:hAnsi="Arial" w:cs="Times New Roman"/>
          <w:b/>
          <w:bCs/>
          <w:color w:val="554A3D"/>
          <w:sz w:val="22"/>
          <w:szCs w:val="22"/>
        </w:rPr>
        <w:t>2.2 Productie, beheer, bewassing en reparatie</w:t>
      </w:r>
    </w:p>
    <w:p w14:paraId="590FC6B9" w14:textId="2686FCB1" w:rsidR="00C42C2D" w:rsidRPr="00C42C2D" w:rsidRDefault="00C42C2D" w:rsidP="00C42C2D">
      <w:pPr>
        <w:spacing w:after="160" w:line="259" w:lineRule="auto"/>
        <w:rPr>
          <w:rFonts w:cs="Arial"/>
        </w:rPr>
      </w:pPr>
      <w:r w:rsidRPr="00C42C2D">
        <w:rPr>
          <w:rFonts w:cs="Arial"/>
        </w:rPr>
        <w:t>De meeste respondenten geven aan (al dan niet in samenwerking) de volledige keten te kunnen verzorgen: productie van nieuwe ambulancekleding conform de richtlijnen van AZN, kledingbeheer inclusief kwaliteitscontrole, bewassing volgens gevalideerde programma’s, en reparatie. Eén partij richt zich primair op productie</w:t>
      </w:r>
      <w:r w:rsidR="00B9358F">
        <w:rPr>
          <w:rFonts w:cs="Arial"/>
        </w:rPr>
        <w:t>. B</w:t>
      </w:r>
      <w:r w:rsidRPr="00C42C2D">
        <w:rPr>
          <w:rFonts w:cs="Arial"/>
        </w:rPr>
        <w:t>eheer, bewassing en reparatie liggen in dat geval bij de distributeur.</w:t>
      </w:r>
    </w:p>
    <w:p w14:paraId="4D478EE8" w14:textId="77777777" w:rsidR="00C42C2D" w:rsidRPr="00894346" w:rsidRDefault="00C42C2D" w:rsidP="00894346">
      <w:pPr>
        <w:pStyle w:val="Kop2"/>
        <w:keepLines w:val="0"/>
        <w:spacing w:before="360" w:after="240"/>
        <w:ind w:left="567"/>
        <w:rPr>
          <w:rFonts w:ascii="Arial" w:eastAsia="MS Gothic" w:hAnsi="Arial" w:cs="Times New Roman"/>
          <w:b/>
          <w:bCs/>
          <w:color w:val="554A3D"/>
          <w:sz w:val="22"/>
          <w:szCs w:val="22"/>
        </w:rPr>
      </w:pPr>
      <w:r w:rsidRPr="00894346">
        <w:rPr>
          <w:rFonts w:ascii="Arial" w:eastAsia="MS Gothic" w:hAnsi="Arial" w:cs="Times New Roman"/>
          <w:b/>
          <w:bCs/>
          <w:color w:val="554A3D"/>
          <w:sz w:val="22"/>
          <w:szCs w:val="22"/>
        </w:rPr>
        <w:t>2.3 Levering als product of dienst en omgang met bestaande inventaris</w:t>
      </w:r>
    </w:p>
    <w:p w14:paraId="4D42431B" w14:textId="555EF017" w:rsidR="00C42C2D" w:rsidRPr="00C42C2D" w:rsidRDefault="00C42C2D" w:rsidP="00C42C2D">
      <w:pPr>
        <w:spacing w:after="160" w:line="259" w:lineRule="auto"/>
        <w:rPr>
          <w:rFonts w:cs="Arial"/>
        </w:rPr>
      </w:pPr>
      <w:r w:rsidRPr="00C42C2D">
        <w:rPr>
          <w:rFonts w:cs="Arial"/>
        </w:rPr>
        <w:t>Partijen kunnen ambulancekleding zowel als product als in de vorm van een integrale dienst</w:t>
      </w:r>
      <w:r w:rsidR="00B9358F">
        <w:rPr>
          <w:rFonts w:cs="Arial"/>
        </w:rPr>
        <w:t xml:space="preserve"> </w:t>
      </w:r>
      <w:r w:rsidRPr="00C42C2D">
        <w:rPr>
          <w:rFonts w:cs="Arial"/>
        </w:rPr>
        <w:t>aanbieden. Het dienstenmodel wordt door meerdere respondenten als primaire kracht gezien, vanwege maximale ontzorging, actief voorraadbeheer, automatische vervanging bij einde levensduur en optimale balans tussen beschikbaarheid en kostenefficiëntie.</w:t>
      </w:r>
    </w:p>
    <w:p w14:paraId="02154113" w14:textId="66E33DBA" w:rsidR="00C42C2D" w:rsidRPr="00C42C2D" w:rsidRDefault="00C42C2D" w:rsidP="00C42C2D">
      <w:pPr>
        <w:spacing w:after="160" w:line="259" w:lineRule="auto"/>
        <w:rPr>
          <w:rFonts w:cs="Arial"/>
        </w:rPr>
      </w:pPr>
      <w:r w:rsidRPr="00C42C2D">
        <w:rPr>
          <w:rFonts w:cs="Arial"/>
        </w:rPr>
        <w:t xml:space="preserve">Ten aanzien van de bestaande kledinginventaris is flexibiliteit mogelijk. Bestaande kleding kan worden geïnventariseerd, gekeurd en </w:t>
      </w:r>
      <w:r w:rsidR="00B9358F">
        <w:rPr>
          <w:rFonts w:cs="Arial"/>
        </w:rPr>
        <w:t>(</w:t>
      </w:r>
      <w:r w:rsidRPr="00C42C2D">
        <w:rPr>
          <w:rFonts w:cs="Arial"/>
        </w:rPr>
        <w:t>voor zover deze voldoet aan de gestelde eisen</w:t>
      </w:r>
      <w:r w:rsidR="00B9358F">
        <w:rPr>
          <w:rFonts w:cs="Arial"/>
        </w:rPr>
        <w:t>)</w:t>
      </w:r>
      <w:r w:rsidRPr="00C42C2D">
        <w:rPr>
          <w:rFonts w:cs="Arial"/>
        </w:rPr>
        <w:t xml:space="preserve"> worden opgenomen in een (circulaire) pool of geleidelijk worden uitgefaseerd. Een gefaseerde overgang zonder onnodige afschrijving van bruikbare voorraad wordt als haalbaar beschouwd.</w:t>
      </w:r>
    </w:p>
    <w:p w14:paraId="046E165A" w14:textId="77777777" w:rsidR="00C42C2D" w:rsidRPr="00894346" w:rsidRDefault="00C42C2D" w:rsidP="00894346">
      <w:pPr>
        <w:pStyle w:val="Kop2"/>
        <w:keepLines w:val="0"/>
        <w:spacing w:before="360" w:after="240"/>
        <w:ind w:left="567"/>
        <w:rPr>
          <w:rFonts w:ascii="Arial" w:eastAsia="MS Gothic" w:hAnsi="Arial" w:cs="Times New Roman"/>
          <w:b/>
          <w:bCs/>
          <w:color w:val="554A3D"/>
          <w:sz w:val="22"/>
          <w:szCs w:val="22"/>
        </w:rPr>
      </w:pPr>
      <w:r w:rsidRPr="00894346">
        <w:rPr>
          <w:rFonts w:ascii="Arial" w:eastAsia="MS Gothic" w:hAnsi="Arial" w:cs="Times New Roman"/>
          <w:b/>
          <w:bCs/>
          <w:color w:val="554A3D"/>
          <w:sz w:val="22"/>
          <w:szCs w:val="22"/>
        </w:rPr>
        <w:t>2.4 Uitgifte- en innameautomaten</w:t>
      </w:r>
    </w:p>
    <w:p w14:paraId="0E5C20C4" w14:textId="77777777" w:rsidR="00C42C2D" w:rsidRPr="00C42C2D" w:rsidRDefault="00C42C2D" w:rsidP="00C42C2D">
      <w:pPr>
        <w:spacing w:after="160" w:line="259" w:lineRule="auto"/>
        <w:rPr>
          <w:rFonts w:cs="Arial"/>
        </w:rPr>
      </w:pPr>
      <w:r w:rsidRPr="00C42C2D">
        <w:rPr>
          <w:rFonts w:cs="Arial"/>
        </w:rPr>
        <w:t>Meerdere partijen kunnen plug-and-play of slimme uitgifte- en innamesystemen leveren die in de meeste gevallen zonder ingrijpende bouwkundige aanpassingen kunnen worden geplaatst. Randvoorwaarden betreffen onder meer beschikbare ruimte, stroom- en data-aansluitingen en toegankelijkheid van de opstellocatie.</w:t>
      </w:r>
    </w:p>
    <w:p w14:paraId="7F61ADCC" w14:textId="3AFFBDE1" w:rsidR="00C42C2D" w:rsidRPr="00C42C2D" w:rsidRDefault="00D0029C" w:rsidP="00C42C2D">
      <w:pPr>
        <w:spacing w:after="160" w:line="259" w:lineRule="auto"/>
        <w:rPr>
          <w:rFonts w:cs="Arial"/>
        </w:rPr>
      </w:pPr>
      <w:r>
        <w:rPr>
          <w:rFonts w:cs="Arial"/>
        </w:rPr>
        <w:t>Gefaseerde</w:t>
      </w:r>
      <w:r w:rsidR="00C42C2D" w:rsidRPr="00C42C2D">
        <w:rPr>
          <w:rFonts w:cs="Arial"/>
        </w:rPr>
        <w:t xml:space="preserve"> implementatie (inclusief eventuele pilot) wordt geadviseerd. Indicatieve doorlooptijden variëren van circa acht tot twaalf weken tot enkele maanden, afhankelijk van het aantal locaties, de mate van voorbereiding en de gekozen oplossing. Referenties voor vergelijkbare systemen </w:t>
      </w:r>
      <w:r w:rsidR="009C4234">
        <w:rPr>
          <w:rFonts w:cs="Arial"/>
        </w:rPr>
        <w:t>(</w:t>
      </w:r>
      <w:r w:rsidR="00C42C2D" w:rsidRPr="00C42C2D">
        <w:rPr>
          <w:rFonts w:cs="Arial"/>
        </w:rPr>
        <w:t>zowel binnen als buiten de ambulancezorg</w:t>
      </w:r>
      <w:r w:rsidR="009C4234">
        <w:rPr>
          <w:rFonts w:cs="Arial"/>
        </w:rPr>
        <w:t>)</w:t>
      </w:r>
      <w:r w:rsidR="00C42C2D" w:rsidRPr="00C42C2D">
        <w:rPr>
          <w:rFonts w:cs="Arial"/>
        </w:rPr>
        <w:t xml:space="preserve"> zijn beschikbaar.</w:t>
      </w:r>
    </w:p>
    <w:p w14:paraId="61555B50" w14:textId="77777777" w:rsidR="00C42C2D" w:rsidRPr="002E0F48" w:rsidRDefault="00C42C2D" w:rsidP="002E0F48">
      <w:pPr>
        <w:pStyle w:val="Kop2"/>
        <w:keepLines w:val="0"/>
        <w:spacing w:before="360" w:after="240"/>
        <w:ind w:left="567"/>
        <w:rPr>
          <w:rFonts w:ascii="Arial" w:eastAsia="MS Gothic" w:hAnsi="Arial" w:cs="Times New Roman"/>
          <w:b/>
          <w:bCs/>
          <w:color w:val="554A3D"/>
          <w:sz w:val="22"/>
          <w:szCs w:val="22"/>
        </w:rPr>
      </w:pPr>
      <w:r w:rsidRPr="002E0F48">
        <w:rPr>
          <w:rFonts w:ascii="Arial" w:eastAsia="MS Gothic" w:hAnsi="Arial" w:cs="Times New Roman"/>
          <w:b/>
          <w:bCs/>
          <w:color w:val="554A3D"/>
          <w:sz w:val="22"/>
          <w:szCs w:val="22"/>
        </w:rPr>
        <w:t>2.5 Adviezen ten aanzien van de prijscomponent</w:t>
      </w:r>
    </w:p>
    <w:p w14:paraId="229CF963" w14:textId="77777777" w:rsidR="00C42C2D" w:rsidRPr="00C42C2D" w:rsidRDefault="00C42C2D" w:rsidP="00C42C2D">
      <w:pPr>
        <w:spacing w:after="160" w:line="259" w:lineRule="auto"/>
        <w:rPr>
          <w:rFonts w:cs="Arial"/>
        </w:rPr>
      </w:pPr>
      <w:r w:rsidRPr="00C42C2D">
        <w:rPr>
          <w:rFonts w:cs="Arial"/>
        </w:rPr>
        <w:t>De respondenten adviseren om bij de uitwerking van de prijscomponent te sturen op transparantie, eenduidigheid en vergelijkbaarheid. Belangrijke aandachtspunten zijn:</w:t>
      </w:r>
    </w:p>
    <w:p w14:paraId="7B17FEF6" w14:textId="77777777" w:rsidR="00C42C2D" w:rsidRPr="00C42C2D" w:rsidRDefault="00C42C2D" w:rsidP="002E0F48">
      <w:pPr>
        <w:numPr>
          <w:ilvl w:val="0"/>
          <w:numId w:val="12"/>
        </w:numPr>
        <w:spacing w:line="259" w:lineRule="auto"/>
        <w:rPr>
          <w:rFonts w:cs="Arial"/>
        </w:rPr>
      </w:pPr>
      <w:r w:rsidRPr="00C42C2D">
        <w:rPr>
          <w:rFonts w:cs="Arial"/>
        </w:rPr>
        <w:t>Toepassing van Total Cost of Ownership (TCO), met eenduidige uitgangspunten voor restwaarden van kleding en automatisering.</w:t>
      </w:r>
    </w:p>
    <w:p w14:paraId="629D25D1" w14:textId="77777777" w:rsidR="00C42C2D" w:rsidRPr="00C42C2D" w:rsidRDefault="00C42C2D" w:rsidP="002E0F48">
      <w:pPr>
        <w:numPr>
          <w:ilvl w:val="0"/>
          <w:numId w:val="12"/>
        </w:numPr>
        <w:spacing w:line="259" w:lineRule="auto"/>
        <w:rPr>
          <w:rFonts w:cs="Arial"/>
        </w:rPr>
      </w:pPr>
      <w:r w:rsidRPr="00C42C2D">
        <w:rPr>
          <w:rFonts w:cs="Arial"/>
        </w:rPr>
        <w:t>Voorkeur voor integrale dienstverleningsmodellen (bijvoorbeeld een vast tarief per kledingstuk per periode, inclusief beheer, bewassing, reparatie en vervanging).</w:t>
      </w:r>
    </w:p>
    <w:p w14:paraId="41C0A5E8" w14:textId="77777777" w:rsidR="00C42C2D" w:rsidRPr="00C42C2D" w:rsidRDefault="00C42C2D" w:rsidP="002E0F48">
      <w:pPr>
        <w:numPr>
          <w:ilvl w:val="0"/>
          <w:numId w:val="12"/>
        </w:numPr>
        <w:spacing w:line="259" w:lineRule="auto"/>
        <w:rPr>
          <w:rFonts w:cs="Arial"/>
        </w:rPr>
      </w:pPr>
      <w:r w:rsidRPr="00C42C2D">
        <w:rPr>
          <w:rFonts w:cs="Arial"/>
        </w:rPr>
        <w:t>Ruimte bieden voor verschillende modellen (huur, aankoop of hybride), waarbij één partij verantwoordelijk is voor de gehele keten.</w:t>
      </w:r>
    </w:p>
    <w:p w14:paraId="16A98D1A" w14:textId="77777777" w:rsidR="00C42C2D" w:rsidRPr="00C42C2D" w:rsidRDefault="00C42C2D" w:rsidP="002E0F48">
      <w:pPr>
        <w:numPr>
          <w:ilvl w:val="0"/>
          <w:numId w:val="12"/>
        </w:numPr>
        <w:spacing w:line="259" w:lineRule="auto"/>
        <w:rPr>
          <w:rFonts w:cs="Arial"/>
        </w:rPr>
      </w:pPr>
      <w:r w:rsidRPr="00C42C2D">
        <w:rPr>
          <w:rFonts w:cs="Arial"/>
        </w:rPr>
        <w:lastRenderedPageBreak/>
        <w:t>Prijs als gunningscriterium met voldoende gewicht voor kwaliteit, zodat hoogwaardige en duurzame oplossingen niet worden uitgesloten.</w:t>
      </w:r>
    </w:p>
    <w:p w14:paraId="0196CD6E" w14:textId="77777777" w:rsidR="00C42C2D" w:rsidRPr="002E0F48" w:rsidRDefault="00C42C2D" w:rsidP="002E0F48">
      <w:pPr>
        <w:pStyle w:val="Kop2"/>
        <w:keepLines w:val="0"/>
        <w:spacing w:before="360" w:after="240"/>
        <w:ind w:left="567"/>
        <w:rPr>
          <w:rFonts w:ascii="Arial" w:eastAsia="MS Gothic" w:hAnsi="Arial" w:cs="Times New Roman"/>
          <w:b/>
          <w:bCs/>
          <w:color w:val="554A3D"/>
          <w:sz w:val="22"/>
          <w:szCs w:val="22"/>
        </w:rPr>
      </w:pPr>
      <w:r w:rsidRPr="002E0F48">
        <w:rPr>
          <w:rFonts w:ascii="Arial" w:eastAsia="MS Gothic" w:hAnsi="Arial" w:cs="Times New Roman"/>
          <w:b/>
          <w:bCs/>
          <w:color w:val="554A3D"/>
          <w:sz w:val="22"/>
          <w:szCs w:val="22"/>
        </w:rPr>
        <w:t>2.6 Adviezen ten aanzien van de kwaliteitscomponent</w:t>
      </w:r>
    </w:p>
    <w:p w14:paraId="1153A42B" w14:textId="77777777" w:rsidR="00C42C2D" w:rsidRPr="00C42C2D" w:rsidRDefault="00C42C2D" w:rsidP="00C42C2D">
      <w:pPr>
        <w:spacing w:after="160" w:line="259" w:lineRule="auto"/>
        <w:rPr>
          <w:rFonts w:cs="Arial"/>
        </w:rPr>
      </w:pPr>
      <w:r w:rsidRPr="00C42C2D">
        <w:rPr>
          <w:rFonts w:cs="Arial"/>
        </w:rPr>
        <w:t>Kwaliteit dient breder te worden beoordeeld dan uitsluitend de specificaties van het kledingstuk. Relevante aspecten die door respondenten worden genoemd, zijn:</w:t>
      </w:r>
    </w:p>
    <w:p w14:paraId="50CDC9BB" w14:textId="77777777" w:rsidR="00C42C2D" w:rsidRPr="00C42C2D" w:rsidRDefault="00C42C2D" w:rsidP="002E0F48">
      <w:pPr>
        <w:numPr>
          <w:ilvl w:val="0"/>
          <w:numId w:val="12"/>
        </w:numPr>
        <w:spacing w:line="259" w:lineRule="auto"/>
        <w:rPr>
          <w:rFonts w:cs="Arial"/>
        </w:rPr>
      </w:pPr>
      <w:r w:rsidRPr="00C42C2D">
        <w:rPr>
          <w:rFonts w:cs="Arial"/>
        </w:rPr>
        <w:t>Beschikbaarheid van de juiste kleding in de juiste maten op meerdere locaties, rekening houdend met flexibele inzet van medewerkers.</w:t>
      </w:r>
    </w:p>
    <w:p w14:paraId="01C0F48D" w14:textId="77777777" w:rsidR="00C42C2D" w:rsidRPr="00C42C2D" w:rsidRDefault="00C42C2D" w:rsidP="002E0F48">
      <w:pPr>
        <w:numPr>
          <w:ilvl w:val="0"/>
          <w:numId w:val="12"/>
        </w:numPr>
        <w:spacing w:line="259" w:lineRule="auto"/>
        <w:rPr>
          <w:rFonts w:cs="Arial"/>
        </w:rPr>
      </w:pPr>
      <w:r w:rsidRPr="00C42C2D">
        <w:rPr>
          <w:rFonts w:cs="Arial"/>
        </w:rPr>
        <w:t>Zorgvuldig en duurzaam omgaan met de bestaande kledingvoorraad (hergebruik/circulair beheer).</w:t>
      </w:r>
    </w:p>
    <w:p w14:paraId="62726657" w14:textId="77777777" w:rsidR="00C42C2D" w:rsidRPr="00C42C2D" w:rsidRDefault="00C42C2D" w:rsidP="002E0F48">
      <w:pPr>
        <w:numPr>
          <w:ilvl w:val="0"/>
          <w:numId w:val="12"/>
        </w:numPr>
        <w:spacing w:line="259" w:lineRule="auto"/>
        <w:rPr>
          <w:rFonts w:cs="Arial"/>
        </w:rPr>
      </w:pPr>
      <w:r w:rsidRPr="00C42C2D">
        <w:rPr>
          <w:rFonts w:cs="Arial"/>
        </w:rPr>
        <w:t>Draagcomfort, functionaliteit, pasvorm, bewegingsvrijheid, slijtvastheid en wasbestendigheid.</w:t>
      </w:r>
    </w:p>
    <w:p w14:paraId="59CCFC63" w14:textId="77777777" w:rsidR="00C42C2D" w:rsidRPr="00C42C2D" w:rsidRDefault="00C42C2D" w:rsidP="002E0F48">
      <w:pPr>
        <w:numPr>
          <w:ilvl w:val="0"/>
          <w:numId w:val="12"/>
        </w:numPr>
        <w:spacing w:line="259" w:lineRule="auto"/>
        <w:rPr>
          <w:rFonts w:cs="Arial"/>
        </w:rPr>
      </w:pPr>
      <w:r w:rsidRPr="00C42C2D">
        <w:rPr>
          <w:rFonts w:cs="Arial"/>
        </w:rPr>
        <w:t>Gebruikersbetrokkenheid via fit-and-feel sessies of gerichte draagproeven.</w:t>
      </w:r>
    </w:p>
    <w:p w14:paraId="14D7DBBD" w14:textId="23EFBD3A" w:rsidR="002E0F48" w:rsidRPr="002E0F48" w:rsidRDefault="00C42C2D" w:rsidP="002E0F48">
      <w:pPr>
        <w:numPr>
          <w:ilvl w:val="0"/>
          <w:numId w:val="12"/>
        </w:numPr>
        <w:spacing w:line="259" w:lineRule="auto"/>
        <w:rPr>
          <w:rFonts w:cs="Arial"/>
        </w:rPr>
      </w:pPr>
      <w:r w:rsidRPr="00C42C2D">
        <w:rPr>
          <w:rFonts w:cs="Arial"/>
        </w:rPr>
        <w:t>Datagedreven voorraadbeheer, rapportages, serviceverlening en een zorgvuldige implementatie.</w:t>
      </w:r>
    </w:p>
    <w:p w14:paraId="6BA825B7" w14:textId="77777777" w:rsidR="00C42C2D" w:rsidRPr="002E0F48" w:rsidRDefault="00C42C2D" w:rsidP="002E0F48">
      <w:pPr>
        <w:pStyle w:val="Kop2"/>
        <w:keepLines w:val="0"/>
        <w:spacing w:before="360" w:after="240"/>
        <w:ind w:left="567"/>
        <w:rPr>
          <w:rFonts w:ascii="Arial" w:eastAsia="MS Gothic" w:hAnsi="Arial" w:cs="Times New Roman"/>
          <w:b/>
          <w:bCs/>
          <w:color w:val="554A3D"/>
          <w:sz w:val="22"/>
          <w:szCs w:val="22"/>
        </w:rPr>
      </w:pPr>
      <w:r w:rsidRPr="002E0F48">
        <w:rPr>
          <w:rFonts w:ascii="Arial" w:eastAsia="MS Gothic" w:hAnsi="Arial" w:cs="Times New Roman"/>
          <w:b/>
          <w:bCs/>
          <w:color w:val="554A3D"/>
          <w:sz w:val="22"/>
          <w:szCs w:val="22"/>
        </w:rPr>
        <w:t>2.7 Voorwaarden voor (niet-)deelname</w:t>
      </w:r>
    </w:p>
    <w:p w14:paraId="2CBBBCDE" w14:textId="77777777" w:rsidR="00C42C2D" w:rsidRPr="00C42C2D" w:rsidRDefault="00C42C2D" w:rsidP="00C42C2D">
      <w:pPr>
        <w:spacing w:after="160" w:line="259" w:lineRule="auto"/>
        <w:rPr>
          <w:rFonts w:cs="Arial"/>
        </w:rPr>
      </w:pPr>
      <w:r w:rsidRPr="00C42C2D">
        <w:rPr>
          <w:rFonts w:cs="Arial"/>
        </w:rPr>
        <w:t>Respondenten geven aan onder bepaalde omstandigheden niet te zullen inschrijven. Genoemd worden onder meer: combinaties van een koopmodel met geautomatiseerde uitgifte, verplichting tot het aanbrengen van regiologo’s, onduidelijkheid over de toepasselijkheid van AZN-regels bij huurconstructies, en onvoldoende doorlooptijd of ruimte voor het vervaardigen van samples en het uitvoeren van tests. Omgekeerd wordt deelname aantrekkelijk geacht wanneer kwaliteit, duurzaamheid, continuïteit en integrale dienstverlening zwaar meewegen en voldoende voorbereidingstijd wordt geboden.</w:t>
      </w:r>
    </w:p>
    <w:p w14:paraId="39494CF7" w14:textId="77777777" w:rsidR="00C42C2D" w:rsidRPr="002E0F48" w:rsidRDefault="00C42C2D" w:rsidP="002E0F48">
      <w:pPr>
        <w:pStyle w:val="Kop2"/>
        <w:keepLines w:val="0"/>
        <w:spacing w:before="360" w:after="240"/>
        <w:ind w:left="567"/>
        <w:rPr>
          <w:rFonts w:ascii="Arial" w:eastAsia="MS Gothic" w:hAnsi="Arial" w:cs="Times New Roman"/>
          <w:b/>
          <w:bCs/>
          <w:color w:val="554A3D"/>
          <w:sz w:val="22"/>
          <w:szCs w:val="22"/>
        </w:rPr>
      </w:pPr>
      <w:r w:rsidRPr="002E0F48">
        <w:rPr>
          <w:rFonts w:ascii="Arial" w:eastAsia="MS Gothic" w:hAnsi="Arial" w:cs="Times New Roman"/>
          <w:b/>
          <w:bCs/>
          <w:color w:val="554A3D"/>
          <w:sz w:val="22"/>
          <w:szCs w:val="22"/>
        </w:rPr>
        <w:t>2.8 Overige adviezen</w:t>
      </w:r>
    </w:p>
    <w:p w14:paraId="4C1A8209" w14:textId="77777777" w:rsidR="00C42C2D" w:rsidRPr="00C42C2D" w:rsidRDefault="00C42C2D" w:rsidP="00C42C2D">
      <w:pPr>
        <w:spacing w:after="160" w:line="259" w:lineRule="auto"/>
        <w:rPr>
          <w:rFonts w:cs="Arial"/>
        </w:rPr>
      </w:pPr>
      <w:r w:rsidRPr="00C42C2D">
        <w:rPr>
          <w:rFonts w:cs="Arial"/>
        </w:rPr>
        <w:t>Aanvullende aandachtspunten die respondenten meegeven:</w:t>
      </w:r>
    </w:p>
    <w:p w14:paraId="2FFB7919" w14:textId="77777777" w:rsidR="00C42C2D" w:rsidRPr="00C42C2D" w:rsidRDefault="00C42C2D" w:rsidP="002E0F48">
      <w:pPr>
        <w:numPr>
          <w:ilvl w:val="0"/>
          <w:numId w:val="12"/>
        </w:numPr>
        <w:spacing w:line="259" w:lineRule="auto"/>
        <w:rPr>
          <w:rFonts w:cs="Arial"/>
        </w:rPr>
      </w:pPr>
      <w:r w:rsidRPr="00C42C2D">
        <w:rPr>
          <w:rFonts w:cs="Arial"/>
        </w:rPr>
        <w:t>Borging van beschikbaarheid over alle locaties bij flexibele inzet van personeel.</w:t>
      </w:r>
    </w:p>
    <w:p w14:paraId="5D618826" w14:textId="77777777" w:rsidR="00C42C2D" w:rsidRPr="00C42C2D" w:rsidRDefault="00C42C2D" w:rsidP="002E0F48">
      <w:pPr>
        <w:numPr>
          <w:ilvl w:val="0"/>
          <w:numId w:val="12"/>
        </w:numPr>
        <w:spacing w:line="259" w:lineRule="auto"/>
        <w:rPr>
          <w:rFonts w:cs="Arial"/>
        </w:rPr>
      </w:pPr>
      <w:r w:rsidRPr="00C42C2D">
        <w:rPr>
          <w:rFonts w:cs="Arial"/>
        </w:rPr>
        <w:t>Duidelijkheid verkrijgen over de positie van AZN ten aanzien van huurmodellen voor gelicenseerde ambulancekleding.</w:t>
      </w:r>
    </w:p>
    <w:p w14:paraId="01B1125E" w14:textId="77777777" w:rsidR="00C42C2D" w:rsidRPr="00C42C2D" w:rsidRDefault="00C42C2D" w:rsidP="002E0F48">
      <w:pPr>
        <w:numPr>
          <w:ilvl w:val="0"/>
          <w:numId w:val="12"/>
        </w:numPr>
        <w:spacing w:line="259" w:lineRule="auto"/>
        <w:rPr>
          <w:rFonts w:cs="Arial"/>
        </w:rPr>
      </w:pPr>
      <w:r w:rsidRPr="00C42C2D">
        <w:rPr>
          <w:rFonts w:cs="Arial"/>
        </w:rPr>
        <w:t>Betrekken van eindgebruikers bij de kwaliteitsbeoordeling om draagvlak te vergroten.</w:t>
      </w:r>
    </w:p>
    <w:p w14:paraId="011A5D98" w14:textId="77777777" w:rsidR="00C42C2D" w:rsidRPr="00C42C2D" w:rsidRDefault="00C42C2D" w:rsidP="002E0F48">
      <w:pPr>
        <w:numPr>
          <w:ilvl w:val="0"/>
          <w:numId w:val="12"/>
        </w:numPr>
        <w:spacing w:line="259" w:lineRule="auto"/>
        <w:rPr>
          <w:rFonts w:cs="Arial"/>
        </w:rPr>
      </w:pPr>
      <w:r w:rsidRPr="00C42C2D">
        <w:rPr>
          <w:rFonts w:cs="Arial"/>
        </w:rPr>
        <w:t>Voorkomen van versnippering van verantwoordelijkheden over meerdere partijen; één partij verantwoordelijk voor de gehele keten bevordert kwaliteit, traceerbaarheid en efficiëntie.</w:t>
      </w:r>
    </w:p>
    <w:p w14:paraId="6B854199" w14:textId="77777777" w:rsidR="00C42C2D" w:rsidRPr="002E0F48" w:rsidRDefault="00C42C2D" w:rsidP="002E0F48">
      <w:pPr>
        <w:pStyle w:val="Kop1"/>
        <w:pageBreakBefore/>
        <w:spacing w:before="0" w:after="290" w:line="290" w:lineRule="atLeast"/>
        <w:ind w:left="567"/>
        <w:rPr>
          <w:rFonts w:eastAsia="MS Gothic" w:cs="Times New Roman"/>
          <w:bCs/>
          <w:sz w:val="28"/>
          <w:szCs w:val="32"/>
        </w:rPr>
      </w:pPr>
      <w:r w:rsidRPr="002E0F48">
        <w:rPr>
          <w:rFonts w:eastAsia="MS Gothic" w:cs="Times New Roman"/>
          <w:bCs/>
          <w:sz w:val="28"/>
          <w:szCs w:val="32"/>
        </w:rPr>
        <w:lastRenderedPageBreak/>
        <w:t>3. Conclusie en vervolg</w:t>
      </w:r>
    </w:p>
    <w:p w14:paraId="72326FF4" w14:textId="70B303CB" w:rsidR="00C42C2D" w:rsidRPr="00C42C2D" w:rsidRDefault="00C42C2D" w:rsidP="00C42C2D">
      <w:pPr>
        <w:spacing w:after="160" w:line="259" w:lineRule="auto"/>
        <w:rPr>
          <w:rFonts w:cs="Arial"/>
        </w:rPr>
      </w:pPr>
      <w:r w:rsidRPr="00C42C2D">
        <w:rPr>
          <w:rFonts w:cs="Arial"/>
        </w:rPr>
        <w:t>De ontvangen input biedt Hecht waardevolle inzichten in de mogelijkheden, beperkingen en voorkeuren van de markt. Deze inzichten worden gebruikt bij de interne besluitvorming en</w:t>
      </w:r>
      <w:r w:rsidR="0098661F">
        <w:rPr>
          <w:rFonts w:cs="Arial"/>
        </w:rPr>
        <w:t xml:space="preserve">, </w:t>
      </w:r>
      <w:r w:rsidRPr="00C42C2D">
        <w:rPr>
          <w:rFonts w:cs="Arial"/>
        </w:rPr>
        <w:t>indien tot aanbesteding wordt overgegaan</w:t>
      </w:r>
      <w:r w:rsidR="0098661F">
        <w:rPr>
          <w:rFonts w:cs="Arial"/>
        </w:rPr>
        <w:t xml:space="preserve">, </w:t>
      </w:r>
      <w:r w:rsidRPr="00C42C2D">
        <w:rPr>
          <w:rFonts w:cs="Arial"/>
        </w:rPr>
        <w:t>bij het opstellen van de aanbestedingsdocumenten. Daarbij streeft Hecht naar een realistische, uitvoerbare en proportionele uitvraag die concurrentie zo breed mogelijk houdt en onnodige belemmeringen wegneemt.</w:t>
      </w:r>
    </w:p>
    <w:p w14:paraId="13FDC786" w14:textId="77777777" w:rsidR="00C42C2D" w:rsidRPr="00C42C2D" w:rsidRDefault="00C42C2D" w:rsidP="00C42C2D">
      <w:pPr>
        <w:spacing w:after="160" w:line="259" w:lineRule="auto"/>
        <w:rPr>
          <w:rFonts w:cs="Arial"/>
        </w:rPr>
      </w:pPr>
      <w:r w:rsidRPr="00C42C2D">
        <w:rPr>
          <w:rFonts w:cs="Arial"/>
        </w:rPr>
        <w:t>De marktconsultatie leidt niet tot verplichtingen, voorkeursposities of rechten voor deelnemende partijen. Eventuele vervolgaanbestedingen staan op zichzelf. Dit verslag wordt opgenomen in het marktconsultatiedossier op TenderNed.</w:t>
      </w:r>
    </w:p>
    <w:p w14:paraId="09DC181B" w14:textId="77777777" w:rsidR="00C42C2D" w:rsidRPr="00C42C2D" w:rsidRDefault="00C42C2D" w:rsidP="00C42C2D">
      <w:pPr>
        <w:spacing w:after="160" w:line="259" w:lineRule="auto"/>
        <w:rPr>
          <w:rFonts w:cs="Arial"/>
        </w:rPr>
      </w:pPr>
      <w:r w:rsidRPr="00C42C2D">
        <w:rPr>
          <w:rFonts w:cs="Arial"/>
        </w:rPr>
        <w:t>Hecht bedankt alle respondenten voor hun bijdrage.</w:t>
      </w:r>
    </w:p>
    <w:p w14:paraId="5AF6E5EB" w14:textId="5B956EAB" w:rsidR="005711D7" w:rsidRDefault="005711D7" w:rsidP="00C42C2D">
      <w:pPr>
        <w:spacing w:after="160" w:line="259" w:lineRule="auto"/>
        <w:rPr>
          <w:rFonts w:cs="Arial"/>
        </w:rPr>
      </w:pPr>
    </w:p>
    <w:sectPr w:rsidR="005711D7" w:rsidSect="003A639D">
      <w:headerReference w:type="default" r:id="rId11"/>
      <w:footerReference w:type="default" r:id="rId12"/>
      <w:headerReference w:type="first" r:id="rId13"/>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8A1C1" w14:textId="77777777" w:rsidR="00B925DC" w:rsidRDefault="00B925DC" w:rsidP="00F40A42">
      <w:r>
        <w:separator/>
      </w:r>
    </w:p>
  </w:endnote>
  <w:endnote w:type="continuationSeparator" w:id="0">
    <w:p w14:paraId="3DBF36F4" w14:textId="77777777" w:rsidR="00B925DC" w:rsidRDefault="00B925DC" w:rsidP="00F40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BBFF0D4" w14:textId="5CA29D42" w:rsidR="00A9244C" w:rsidRPr="00A9244C" w:rsidRDefault="00A9244C">
            <w:pPr>
              <w:pStyle w:val="Voettekst"/>
              <w:rPr>
                <w:sz w:val="16"/>
                <w:szCs w:val="16"/>
              </w:rPr>
            </w:pPr>
            <w:r>
              <w:rPr>
                <w:rFonts w:cs="Arial"/>
                <w:noProof/>
                <w:color w:val="FF0000"/>
                <w:sz w:val="16"/>
                <w:szCs w:val="16"/>
              </w:rPr>
              <w:t xml:space="preserve"> </w:t>
            </w:r>
            <w:r w:rsidRPr="00BA6861">
              <w:rPr>
                <w:rStyle w:val="Paginanummer"/>
                <w:rFonts w:cs="Arial"/>
                <w:noProof/>
                <w:sz w:val="16"/>
                <w:szCs w:val="16"/>
              </w:rPr>
              <w:fldChar w:fldCharType="begin"/>
            </w:r>
            <w:r w:rsidRPr="00BA6861">
              <w:rPr>
                <w:rStyle w:val="Paginanummer"/>
                <w:rFonts w:cs="Arial"/>
                <w:noProof/>
                <w:sz w:val="16"/>
                <w:szCs w:val="16"/>
              </w:rPr>
              <w:instrText xml:space="preserve">PAGE  </w:instrText>
            </w:r>
            <w:r w:rsidRPr="00BA6861">
              <w:rPr>
                <w:rStyle w:val="Paginanummer"/>
                <w:rFonts w:cs="Arial"/>
                <w:noProof/>
                <w:sz w:val="16"/>
                <w:szCs w:val="16"/>
              </w:rPr>
              <w:fldChar w:fldCharType="separate"/>
            </w:r>
            <w:r>
              <w:rPr>
                <w:rStyle w:val="Paginanummer"/>
                <w:rFonts w:cs="Arial"/>
                <w:noProof/>
                <w:sz w:val="16"/>
                <w:szCs w:val="16"/>
              </w:rPr>
              <w:t>2</w:t>
            </w:r>
            <w:r w:rsidRPr="00BA6861">
              <w:rPr>
                <w:rStyle w:val="Paginanummer"/>
                <w:rFonts w:cs="Arial"/>
                <w:noProof/>
                <w:sz w:val="16"/>
                <w:szCs w:val="16"/>
              </w:rPr>
              <w:fldChar w:fldCharType="end"/>
            </w:r>
            <w:r w:rsidRPr="00BA6861">
              <w:rPr>
                <w:rStyle w:val="Paginanummer"/>
                <w:rFonts w:cs="Arial"/>
                <w:noProof/>
                <w:sz w:val="16"/>
                <w:szCs w:val="16"/>
              </w:rPr>
              <w:t>/</w:t>
            </w:r>
            <w:r w:rsidRPr="00BA6861">
              <w:rPr>
                <w:rStyle w:val="Paginanummer"/>
                <w:rFonts w:cs="Arial"/>
                <w:noProof/>
                <w:sz w:val="16"/>
                <w:szCs w:val="16"/>
              </w:rPr>
              <w:fldChar w:fldCharType="begin"/>
            </w:r>
            <w:r w:rsidRPr="00BA6861">
              <w:rPr>
                <w:rStyle w:val="Paginanummer"/>
                <w:rFonts w:cs="Arial"/>
                <w:noProof/>
                <w:sz w:val="16"/>
                <w:szCs w:val="16"/>
              </w:rPr>
              <w:instrText xml:space="preserve"> NUMPAGES </w:instrText>
            </w:r>
            <w:r w:rsidRPr="00BA6861">
              <w:rPr>
                <w:rStyle w:val="Paginanummer"/>
                <w:rFonts w:cs="Arial"/>
                <w:noProof/>
                <w:sz w:val="16"/>
                <w:szCs w:val="16"/>
              </w:rPr>
              <w:fldChar w:fldCharType="separate"/>
            </w:r>
            <w:r>
              <w:rPr>
                <w:rStyle w:val="Paginanummer"/>
                <w:rFonts w:cs="Arial"/>
                <w:noProof/>
                <w:sz w:val="16"/>
                <w:szCs w:val="16"/>
              </w:rPr>
              <w:t>8</w:t>
            </w:r>
            <w:r w:rsidRPr="00BA6861">
              <w:rPr>
                <w:rStyle w:val="Paginanummer"/>
                <w:rFonts w:cs="Arial"/>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AB0DA" w14:textId="77777777" w:rsidR="00B925DC" w:rsidRDefault="00B925DC" w:rsidP="00F40A42">
      <w:r>
        <w:separator/>
      </w:r>
    </w:p>
  </w:footnote>
  <w:footnote w:type="continuationSeparator" w:id="0">
    <w:p w14:paraId="45B21BCB" w14:textId="77777777" w:rsidR="00B925DC" w:rsidRDefault="00B925DC" w:rsidP="00F40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453D3" w14:textId="5CCE5666" w:rsidR="003A639D" w:rsidRDefault="003A639D">
    <w:pPr>
      <w:pStyle w:val="Koptekst"/>
    </w:pPr>
    <w:r>
      <w:rPr>
        <w:noProof/>
        <w:lang w:eastAsia="nl-NL"/>
      </w:rPr>
      <w:drawing>
        <wp:anchor distT="0" distB="0" distL="114300" distR="114300" simplePos="0" relativeHeight="251660288" behindDoc="1" locked="0" layoutInCell="1" allowOverlap="1" wp14:anchorId="72D57EDD" wp14:editId="07DA272B">
          <wp:simplePos x="0" y="0"/>
          <wp:positionH relativeFrom="page">
            <wp:posOffset>-1353</wp:posOffset>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F0846" w14:textId="5BC73B4E" w:rsidR="00F40A42" w:rsidRDefault="00C14BD7">
    <w:pPr>
      <w:pStyle w:val="Koptekst"/>
    </w:pPr>
    <w:r>
      <w:rPr>
        <w:noProof/>
      </w:rPr>
      <w:drawing>
        <wp:anchor distT="0" distB="0" distL="114300" distR="114300" simplePos="0" relativeHeight="251658240" behindDoc="0" locked="0" layoutInCell="1" allowOverlap="1" wp14:anchorId="053B004C" wp14:editId="48D8B465">
          <wp:simplePos x="0" y="0"/>
          <wp:positionH relativeFrom="margin">
            <wp:posOffset>-1509486</wp:posOffset>
          </wp:positionH>
          <wp:positionV relativeFrom="paragraph">
            <wp:posOffset>-450577</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10E0"/>
    <w:multiLevelType w:val="hybridMultilevel"/>
    <w:tmpl w:val="62C0C4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D9B7D50"/>
    <w:multiLevelType w:val="hybridMultilevel"/>
    <w:tmpl w:val="0ACE001A"/>
    <w:lvl w:ilvl="0" w:tplc="408A477C">
      <w:start w:val="1"/>
      <w:numFmt w:val="decimal"/>
      <w:lvlText w:val="%1."/>
      <w:lvlJc w:val="left"/>
      <w:pPr>
        <w:ind w:left="360" w:hanging="360"/>
      </w:pPr>
      <w:rPr>
        <w:rFonts w:ascii="Arial" w:eastAsia="MS Mincho" w:hAnsi="Arial" w:cs="Arial"/>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FB76263"/>
    <w:multiLevelType w:val="hybridMultilevel"/>
    <w:tmpl w:val="00A4E1A4"/>
    <w:lvl w:ilvl="0" w:tplc="FC10AA8A">
      <w:start w:val="1"/>
      <w:numFmt w:val="bullet"/>
      <w:lvlText w:val="-"/>
      <w:lvlJc w:val="left"/>
      <w:pPr>
        <w:ind w:left="1440" w:hanging="360"/>
      </w:pPr>
      <w:rPr>
        <w:rFonts w:ascii="Arial" w:eastAsia="MS Mincho"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28E4C6C"/>
    <w:multiLevelType w:val="hybridMultilevel"/>
    <w:tmpl w:val="A35442E2"/>
    <w:lvl w:ilvl="0" w:tplc="D5E682DC">
      <w:start w:val="1"/>
      <w:numFmt w:val="bullet"/>
      <w:lvlText w:val="-"/>
      <w:lvlJc w:val="left"/>
      <w:pPr>
        <w:ind w:left="1440" w:hanging="360"/>
      </w:pPr>
      <w:rPr>
        <w:rFonts w:ascii="Arial" w:eastAsia="MS Mincho"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4E5D1A12"/>
    <w:multiLevelType w:val="hybridMultilevel"/>
    <w:tmpl w:val="D228E542"/>
    <w:lvl w:ilvl="0" w:tplc="F5CAC78A">
      <w:start w:val="1"/>
      <w:numFmt w:val="bullet"/>
      <w:lvlText w:val="-"/>
      <w:lvlJc w:val="left"/>
      <w:pPr>
        <w:ind w:left="1440" w:hanging="360"/>
      </w:pPr>
      <w:rPr>
        <w:rFonts w:ascii="Arial" w:hAnsi="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4FFE0580"/>
    <w:multiLevelType w:val="multilevel"/>
    <w:tmpl w:val="4914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E32F2F"/>
    <w:multiLevelType w:val="hybridMultilevel"/>
    <w:tmpl w:val="DCB6D0F6"/>
    <w:lvl w:ilvl="0" w:tplc="F5CAC78A">
      <w:start w:val="1"/>
      <w:numFmt w:val="bullet"/>
      <w:lvlText w:val="-"/>
      <w:lvlJc w:val="left"/>
      <w:pPr>
        <w:ind w:left="360" w:hanging="360"/>
      </w:pPr>
      <w:rPr>
        <w:rFonts w:ascii="Arial" w:hAnsi="Arial" w:hint="default"/>
      </w:rPr>
    </w:lvl>
    <w:lvl w:ilvl="1" w:tplc="FFFFFFFF">
      <w:numFmt w:val="decimal"/>
      <w:lvlText w:val=""/>
      <w:lvlJc w:val="left"/>
      <w:pPr>
        <w:ind w:left="-360" w:firstLine="0"/>
      </w:pPr>
    </w:lvl>
    <w:lvl w:ilvl="2" w:tplc="FFFFFFFF">
      <w:numFmt w:val="decimal"/>
      <w:lvlText w:val=""/>
      <w:lvlJc w:val="left"/>
      <w:pPr>
        <w:ind w:left="-360" w:firstLine="0"/>
      </w:pPr>
    </w:lvl>
    <w:lvl w:ilvl="3" w:tplc="FFFFFFFF">
      <w:numFmt w:val="decimal"/>
      <w:lvlText w:val=""/>
      <w:lvlJc w:val="left"/>
      <w:pPr>
        <w:ind w:left="-360" w:firstLine="0"/>
      </w:pPr>
    </w:lvl>
    <w:lvl w:ilvl="4" w:tplc="FFFFFFFF">
      <w:numFmt w:val="decimal"/>
      <w:lvlText w:val=""/>
      <w:lvlJc w:val="left"/>
      <w:pPr>
        <w:ind w:left="-360" w:firstLine="0"/>
      </w:pPr>
    </w:lvl>
    <w:lvl w:ilvl="5" w:tplc="FFFFFFFF">
      <w:numFmt w:val="decimal"/>
      <w:lvlText w:val=""/>
      <w:lvlJc w:val="left"/>
      <w:pPr>
        <w:ind w:left="-360" w:firstLine="0"/>
      </w:pPr>
    </w:lvl>
    <w:lvl w:ilvl="6" w:tplc="FFFFFFFF">
      <w:numFmt w:val="decimal"/>
      <w:lvlText w:val=""/>
      <w:lvlJc w:val="left"/>
      <w:pPr>
        <w:ind w:left="-360" w:firstLine="0"/>
      </w:pPr>
    </w:lvl>
    <w:lvl w:ilvl="7" w:tplc="FFFFFFFF">
      <w:numFmt w:val="decimal"/>
      <w:lvlText w:val=""/>
      <w:lvlJc w:val="left"/>
      <w:pPr>
        <w:ind w:left="-360" w:firstLine="0"/>
      </w:pPr>
    </w:lvl>
    <w:lvl w:ilvl="8" w:tplc="FFFFFFFF">
      <w:numFmt w:val="decimal"/>
      <w:lvlText w:val=""/>
      <w:lvlJc w:val="left"/>
      <w:pPr>
        <w:ind w:left="-360" w:firstLine="0"/>
      </w:pPr>
    </w:lvl>
  </w:abstractNum>
  <w:abstractNum w:abstractNumId="7" w15:restartNumberingAfterBreak="0">
    <w:nsid w:val="624A766B"/>
    <w:multiLevelType w:val="hybridMultilevel"/>
    <w:tmpl w:val="DF2C1B84"/>
    <w:lvl w:ilvl="0" w:tplc="0413000F">
      <w:start w:val="1"/>
      <w:numFmt w:val="decimal"/>
      <w:lvlText w:val="%1."/>
      <w:lvlJc w:val="left"/>
      <w:pPr>
        <w:ind w:left="360" w:hanging="360"/>
      </w:pPr>
      <w:rPr>
        <w:rFonts w:eastAsia="Times New Roman" w:cs="Times New Roman"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67E057A3"/>
    <w:multiLevelType w:val="hybridMultilevel"/>
    <w:tmpl w:val="C27A52AA"/>
    <w:lvl w:ilvl="0" w:tplc="E84AE848">
      <w:start w:val="1"/>
      <w:numFmt w:val="bullet"/>
      <w:lvlText w:val="-"/>
      <w:lvlJc w:val="left"/>
      <w:pPr>
        <w:ind w:left="1440" w:hanging="360"/>
      </w:pPr>
      <w:rPr>
        <w:rFonts w:ascii="Arial" w:eastAsia="MS Mincho"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7C260E37"/>
    <w:multiLevelType w:val="hybridMultilevel"/>
    <w:tmpl w:val="FFCE0ED6"/>
    <w:lvl w:ilvl="0" w:tplc="8AA8F700">
      <w:start w:val="1"/>
      <w:numFmt w:val="bullet"/>
      <w:lvlText w:val="•"/>
      <w:lvlJc w:val="left"/>
      <w:pPr>
        <w:ind w:left="720" w:hanging="360"/>
      </w:pPr>
    </w:lvl>
    <w:lvl w:ilvl="1" w:tplc="76C01B08">
      <w:numFmt w:val="decimal"/>
      <w:lvlText w:val=""/>
      <w:lvlJc w:val="left"/>
      <w:pPr>
        <w:ind w:left="0" w:firstLine="0"/>
      </w:pPr>
    </w:lvl>
    <w:lvl w:ilvl="2" w:tplc="4EA43C6E">
      <w:numFmt w:val="decimal"/>
      <w:lvlText w:val=""/>
      <w:lvlJc w:val="left"/>
      <w:pPr>
        <w:ind w:left="0" w:firstLine="0"/>
      </w:pPr>
    </w:lvl>
    <w:lvl w:ilvl="3" w:tplc="AE98752A">
      <w:numFmt w:val="decimal"/>
      <w:lvlText w:val=""/>
      <w:lvlJc w:val="left"/>
      <w:pPr>
        <w:ind w:left="0" w:firstLine="0"/>
      </w:pPr>
    </w:lvl>
    <w:lvl w:ilvl="4" w:tplc="45625032">
      <w:numFmt w:val="decimal"/>
      <w:lvlText w:val=""/>
      <w:lvlJc w:val="left"/>
      <w:pPr>
        <w:ind w:left="0" w:firstLine="0"/>
      </w:pPr>
    </w:lvl>
    <w:lvl w:ilvl="5" w:tplc="F6F4A6DC">
      <w:numFmt w:val="decimal"/>
      <w:lvlText w:val=""/>
      <w:lvlJc w:val="left"/>
      <w:pPr>
        <w:ind w:left="0" w:firstLine="0"/>
      </w:pPr>
    </w:lvl>
    <w:lvl w:ilvl="6" w:tplc="F32A4D26">
      <w:numFmt w:val="decimal"/>
      <w:lvlText w:val=""/>
      <w:lvlJc w:val="left"/>
      <w:pPr>
        <w:ind w:left="0" w:firstLine="0"/>
      </w:pPr>
    </w:lvl>
    <w:lvl w:ilvl="7" w:tplc="2990DE48">
      <w:numFmt w:val="decimal"/>
      <w:lvlText w:val=""/>
      <w:lvlJc w:val="left"/>
      <w:pPr>
        <w:ind w:left="0" w:firstLine="0"/>
      </w:pPr>
    </w:lvl>
    <w:lvl w:ilvl="8" w:tplc="0A269CB0">
      <w:numFmt w:val="decimal"/>
      <w:lvlText w:val=""/>
      <w:lvlJc w:val="left"/>
      <w:pPr>
        <w:ind w:left="0" w:firstLine="0"/>
      </w:pPr>
    </w:lvl>
  </w:abstractNum>
  <w:num w:numId="1" w16cid:durableId="1384477599">
    <w:abstractNumId w:val="7"/>
  </w:num>
  <w:num w:numId="2" w16cid:durableId="389158228">
    <w:abstractNumId w:val="1"/>
  </w:num>
  <w:num w:numId="3" w16cid:durableId="1370492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1121983">
    <w:abstractNumId w:val="8"/>
  </w:num>
  <w:num w:numId="5" w16cid:durableId="1817991954">
    <w:abstractNumId w:val="2"/>
  </w:num>
  <w:num w:numId="6" w16cid:durableId="567884192">
    <w:abstractNumId w:val="3"/>
  </w:num>
  <w:num w:numId="7" w16cid:durableId="1635915373">
    <w:abstractNumId w:val="0"/>
  </w:num>
  <w:num w:numId="8" w16cid:durableId="456990510">
    <w:abstractNumId w:val="4"/>
  </w:num>
  <w:num w:numId="9" w16cid:durableId="1909999464">
    <w:abstractNumId w:val="5"/>
  </w:num>
  <w:num w:numId="10" w16cid:durableId="1215851679">
    <w:abstractNumId w:val="9"/>
  </w:num>
  <w:num w:numId="11" w16cid:durableId="1687635701">
    <w:abstractNumId w:val="9"/>
  </w:num>
  <w:num w:numId="12" w16cid:durableId="18037682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BA1"/>
    <w:rsid w:val="000260A9"/>
    <w:rsid w:val="00036100"/>
    <w:rsid w:val="00056969"/>
    <w:rsid w:val="000A7704"/>
    <w:rsid w:val="000C6961"/>
    <w:rsid w:val="000C6F32"/>
    <w:rsid w:val="000C7C63"/>
    <w:rsid w:val="000D4919"/>
    <w:rsid w:val="000D570C"/>
    <w:rsid w:val="000F09E6"/>
    <w:rsid w:val="00140478"/>
    <w:rsid w:val="00143A3F"/>
    <w:rsid w:val="001523A4"/>
    <w:rsid w:val="00166326"/>
    <w:rsid w:val="001670F5"/>
    <w:rsid w:val="00167EA8"/>
    <w:rsid w:val="001B1C5F"/>
    <w:rsid w:val="001C5867"/>
    <w:rsid w:val="001C5F80"/>
    <w:rsid w:val="001C607C"/>
    <w:rsid w:val="001D2B81"/>
    <w:rsid w:val="001E537A"/>
    <w:rsid w:val="001E74E2"/>
    <w:rsid w:val="001F6968"/>
    <w:rsid w:val="00216712"/>
    <w:rsid w:val="00243553"/>
    <w:rsid w:val="00255628"/>
    <w:rsid w:val="00263CE9"/>
    <w:rsid w:val="0026480D"/>
    <w:rsid w:val="00277BD2"/>
    <w:rsid w:val="0029470D"/>
    <w:rsid w:val="00295AF4"/>
    <w:rsid w:val="00297408"/>
    <w:rsid w:val="002B0957"/>
    <w:rsid w:val="002B3AFC"/>
    <w:rsid w:val="002D0605"/>
    <w:rsid w:val="002D28EF"/>
    <w:rsid w:val="002E0F48"/>
    <w:rsid w:val="002E4819"/>
    <w:rsid w:val="00300B84"/>
    <w:rsid w:val="003163E4"/>
    <w:rsid w:val="00322A9E"/>
    <w:rsid w:val="003243E3"/>
    <w:rsid w:val="00324AB3"/>
    <w:rsid w:val="00335215"/>
    <w:rsid w:val="00344621"/>
    <w:rsid w:val="00351B75"/>
    <w:rsid w:val="00351F31"/>
    <w:rsid w:val="003668F2"/>
    <w:rsid w:val="00380445"/>
    <w:rsid w:val="0038374A"/>
    <w:rsid w:val="00383B76"/>
    <w:rsid w:val="00384A33"/>
    <w:rsid w:val="003A500A"/>
    <w:rsid w:val="003A639D"/>
    <w:rsid w:val="003B6692"/>
    <w:rsid w:val="003C501C"/>
    <w:rsid w:val="003E68DD"/>
    <w:rsid w:val="003F51ED"/>
    <w:rsid w:val="00400BE5"/>
    <w:rsid w:val="004029D9"/>
    <w:rsid w:val="004129BF"/>
    <w:rsid w:val="00415CB5"/>
    <w:rsid w:val="00415EB1"/>
    <w:rsid w:val="00422392"/>
    <w:rsid w:val="00453BC2"/>
    <w:rsid w:val="0048263A"/>
    <w:rsid w:val="0048480C"/>
    <w:rsid w:val="004C19CD"/>
    <w:rsid w:val="004C21BE"/>
    <w:rsid w:val="004C30B5"/>
    <w:rsid w:val="00502186"/>
    <w:rsid w:val="00536E27"/>
    <w:rsid w:val="0055576B"/>
    <w:rsid w:val="00560403"/>
    <w:rsid w:val="005711D7"/>
    <w:rsid w:val="00572654"/>
    <w:rsid w:val="00575FD8"/>
    <w:rsid w:val="00577E1C"/>
    <w:rsid w:val="005945B9"/>
    <w:rsid w:val="00596C6C"/>
    <w:rsid w:val="00596D2A"/>
    <w:rsid w:val="005B6698"/>
    <w:rsid w:val="005C46ED"/>
    <w:rsid w:val="005D7370"/>
    <w:rsid w:val="005F3424"/>
    <w:rsid w:val="00610B70"/>
    <w:rsid w:val="0062500E"/>
    <w:rsid w:val="006346DD"/>
    <w:rsid w:val="00634EAF"/>
    <w:rsid w:val="00643178"/>
    <w:rsid w:val="006436AA"/>
    <w:rsid w:val="00660F9B"/>
    <w:rsid w:val="00667427"/>
    <w:rsid w:val="0069308A"/>
    <w:rsid w:val="006A24D0"/>
    <w:rsid w:val="006B1151"/>
    <w:rsid w:val="006B2F83"/>
    <w:rsid w:val="006F3EA2"/>
    <w:rsid w:val="006F5D3A"/>
    <w:rsid w:val="00724FDD"/>
    <w:rsid w:val="0072769B"/>
    <w:rsid w:val="00730DD1"/>
    <w:rsid w:val="007523BA"/>
    <w:rsid w:val="00772B04"/>
    <w:rsid w:val="0077507A"/>
    <w:rsid w:val="00780EDE"/>
    <w:rsid w:val="007A0EA2"/>
    <w:rsid w:val="007A18B3"/>
    <w:rsid w:val="007A24B5"/>
    <w:rsid w:val="007B24B0"/>
    <w:rsid w:val="007C730A"/>
    <w:rsid w:val="007D563E"/>
    <w:rsid w:val="007F276B"/>
    <w:rsid w:val="00802E65"/>
    <w:rsid w:val="00804019"/>
    <w:rsid w:val="00826E57"/>
    <w:rsid w:val="00833ED3"/>
    <w:rsid w:val="008443B5"/>
    <w:rsid w:val="008824FE"/>
    <w:rsid w:val="008857BF"/>
    <w:rsid w:val="008875C0"/>
    <w:rsid w:val="00890FC3"/>
    <w:rsid w:val="00894346"/>
    <w:rsid w:val="008C0916"/>
    <w:rsid w:val="008C43DC"/>
    <w:rsid w:val="008F0E78"/>
    <w:rsid w:val="008F1DF6"/>
    <w:rsid w:val="00902823"/>
    <w:rsid w:val="00903A04"/>
    <w:rsid w:val="00907117"/>
    <w:rsid w:val="00911172"/>
    <w:rsid w:val="00916256"/>
    <w:rsid w:val="00917568"/>
    <w:rsid w:val="00930A77"/>
    <w:rsid w:val="00935502"/>
    <w:rsid w:val="0095402B"/>
    <w:rsid w:val="0098661F"/>
    <w:rsid w:val="0098666E"/>
    <w:rsid w:val="00992E22"/>
    <w:rsid w:val="009A0118"/>
    <w:rsid w:val="009A2DC2"/>
    <w:rsid w:val="009C4234"/>
    <w:rsid w:val="009C475B"/>
    <w:rsid w:val="009D3175"/>
    <w:rsid w:val="009E61D7"/>
    <w:rsid w:val="00A014A2"/>
    <w:rsid w:val="00A22C0E"/>
    <w:rsid w:val="00A23783"/>
    <w:rsid w:val="00A23CB3"/>
    <w:rsid w:val="00A253CC"/>
    <w:rsid w:val="00A37F12"/>
    <w:rsid w:val="00A45B75"/>
    <w:rsid w:val="00A57EE8"/>
    <w:rsid w:val="00A60D18"/>
    <w:rsid w:val="00A856FD"/>
    <w:rsid w:val="00A9244C"/>
    <w:rsid w:val="00AA4B24"/>
    <w:rsid w:val="00AB04DF"/>
    <w:rsid w:val="00AB0961"/>
    <w:rsid w:val="00AE626A"/>
    <w:rsid w:val="00B061D7"/>
    <w:rsid w:val="00B15C2C"/>
    <w:rsid w:val="00B16875"/>
    <w:rsid w:val="00B574E8"/>
    <w:rsid w:val="00B66571"/>
    <w:rsid w:val="00B74E75"/>
    <w:rsid w:val="00B777CC"/>
    <w:rsid w:val="00B85789"/>
    <w:rsid w:val="00B866AF"/>
    <w:rsid w:val="00B87BE9"/>
    <w:rsid w:val="00B90750"/>
    <w:rsid w:val="00B925DC"/>
    <w:rsid w:val="00B9358F"/>
    <w:rsid w:val="00B94B7C"/>
    <w:rsid w:val="00BB33A0"/>
    <w:rsid w:val="00BF5A76"/>
    <w:rsid w:val="00C02028"/>
    <w:rsid w:val="00C07B56"/>
    <w:rsid w:val="00C14BD7"/>
    <w:rsid w:val="00C341D1"/>
    <w:rsid w:val="00C42C2D"/>
    <w:rsid w:val="00C5246A"/>
    <w:rsid w:val="00C76A4F"/>
    <w:rsid w:val="00C90C3A"/>
    <w:rsid w:val="00C9504E"/>
    <w:rsid w:val="00CB4956"/>
    <w:rsid w:val="00CC693A"/>
    <w:rsid w:val="00CD3F39"/>
    <w:rsid w:val="00CD4C30"/>
    <w:rsid w:val="00D0029C"/>
    <w:rsid w:val="00D44338"/>
    <w:rsid w:val="00D5589E"/>
    <w:rsid w:val="00DA0519"/>
    <w:rsid w:val="00DA2926"/>
    <w:rsid w:val="00DD42F6"/>
    <w:rsid w:val="00DD438D"/>
    <w:rsid w:val="00DD4BAC"/>
    <w:rsid w:val="00DE0EAF"/>
    <w:rsid w:val="00E20C39"/>
    <w:rsid w:val="00E2527A"/>
    <w:rsid w:val="00E50881"/>
    <w:rsid w:val="00E62C84"/>
    <w:rsid w:val="00E656EF"/>
    <w:rsid w:val="00E67686"/>
    <w:rsid w:val="00E81D60"/>
    <w:rsid w:val="00E968EB"/>
    <w:rsid w:val="00E977F7"/>
    <w:rsid w:val="00EB0E61"/>
    <w:rsid w:val="00EB4AA8"/>
    <w:rsid w:val="00EC23E6"/>
    <w:rsid w:val="00EF0331"/>
    <w:rsid w:val="00F07528"/>
    <w:rsid w:val="00F1289D"/>
    <w:rsid w:val="00F16443"/>
    <w:rsid w:val="00F40A42"/>
    <w:rsid w:val="00F558DA"/>
    <w:rsid w:val="00F65894"/>
    <w:rsid w:val="00F82FC4"/>
    <w:rsid w:val="00F900D4"/>
    <w:rsid w:val="00F9237F"/>
    <w:rsid w:val="00F9624A"/>
    <w:rsid w:val="00FB1A17"/>
    <w:rsid w:val="00FC7238"/>
    <w:rsid w:val="00FE3DB2"/>
    <w:rsid w:val="00FF6BA1"/>
    <w:rsid w:val="024146A7"/>
    <w:rsid w:val="0D3B883F"/>
    <w:rsid w:val="12CA1EB8"/>
    <w:rsid w:val="14156058"/>
    <w:rsid w:val="1AE61827"/>
    <w:rsid w:val="1E1AD186"/>
    <w:rsid w:val="22CC18FF"/>
    <w:rsid w:val="2365D937"/>
    <w:rsid w:val="297483EA"/>
    <w:rsid w:val="2C95AC70"/>
    <w:rsid w:val="2CA4207C"/>
    <w:rsid w:val="2E2F598C"/>
    <w:rsid w:val="3AC6BCF2"/>
    <w:rsid w:val="44C05B11"/>
    <w:rsid w:val="46E4F409"/>
    <w:rsid w:val="477737EC"/>
    <w:rsid w:val="54AED8D7"/>
    <w:rsid w:val="7D77A45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BE88C"/>
  <w15:chartTrackingRefBased/>
  <w15:docId w15:val="{FE732FE8-74CD-4C10-B395-F9721ED4E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Hecht platte tekst"/>
    <w:qFormat/>
    <w:rsid w:val="009E61D7"/>
    <w:pPr>
      <w:spacing w:after="0" w:line="240" w:lineRule="auto"/>
    </w:pPr>
    <w:rPr>
      <w:rFonts w:ascii="Arial" w:eastAsia="MS Mincho" w:hAnsi="Arial" w:cs="Times New Roman"/>
      <w:kern w:val="0"/>
      <w:sz w:val="20"/>
      <w:szCs w:val="24"/>
      <w14:ligatures w14:val="none"/>
    </w:rPr>
  </w:style>
  <w:style w:type="paragraph" w:styleId="Kop1">
    <w:name w:val="heading 1"/>
    <w:aliases w:val="Hecht 1.,Section Heading,Hoofdstuk,sectionHeading,hoofdstuk,Episteem PvA Kop 1,Tempo Heading 1,U&amp;lc Bold,Small Cap Bold,Bold Small Caps,k1,k1standaard,Hoofdkop,Hoofdkop1,Hoofdkop2,Hoofdkop11,Hoofdkop3,Hoofdkop12,Hoofdkop21,Hoofdkop111"/>
    <w:basedOn w:val="Standaard"/>
    <w:next w:val="Standaard"/>
    <w:link w:val="Kop1Char"/>
    <w:autoRedefine/>
    <w:qFormat/>
    <w:rsid w:val="00C42C2D"/>
    <w:pPr>
      <w:keepNext/>
      <w:keepLines/>
      <w:spacing w:before="360" w:after="80"/>
      <w:outlineLvl w:val="0"/>
    </w:pPr>
    <w:rPr>
      <w:rFonts w:eastAsiaTheme="majorEastAsia" w:cstheme="majorBidi"/>
      <w:b/>
      <w:color w:val="C00000"/>
      <w:sz w:val="32"/>
      <w:szCs w:val="40"/>
    </w:rPr>
  </w:style>
  <w:style w:type="paragraph" w:styleId="Kop2">
    <w:name w:val="heading 2"/>
    <w:aliases w:val="Hecht 1.1,Hecht,Reset numbering,Bijlage,Subkop niveau 2,HD2,2,Bijlage Char,paragraaf,Episteem PvA Kop 2,Tempo Heading 2,H2,Paragraaf,k2"/>
    <w:basedOn w:val="Standaard"/>
    <w:next w:val="Standaard"/>
    <w:link w:val="Kop2Char"/>
    <w:unhideWhenUsed/>
    <w:qFormat/>
    <w:rsid w:val="00FF6B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6B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6B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6B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6BA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6BA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6BA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6BA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1. Char,Section Heading Char,Hoofdstuk Char,sectionHeading Char,hoofdstuk Char,Episteem PvA Kop 1 Char,Tempo Heading 1 Char,U&amp;lc Bold Char,Small Cap Bold Char,Bold Small Caps Char,k1 Char,k1standaard Char,Hoofdkop Char,Hoofdkop1 Char"/>
    <w:basedOn w:val="Standaardalinea-lettertype"/>
    <w:link w:val="Kop1"/>
    <w:rsid w:val="00C42C2D"/>
    <w:rPr>
      <w:rFonts w:ascii="Arial" w:eastAsiaTheme="majorEastAsia" w:hAnsi="Arial" w:cstheme="majorBidi"/>
      <w:b/>
      <w:color w:val="C00000"/>
      <w:kern w:val="0"/>
      <w:sz w:val="32"/>
      <w:szCs w:val="40"/>
      <w14:ligatures w14:val="none"/>
    </w:rPr>
  </w:style>
  <w:style w:type="character" w:customStyle="1" w:styleId="Kop2Char">
    <w:name w:val="Kop 2 Char"/>
    <w:aliases w:val="Hecht 1.1 Char,Hecht Char,Reset numbering Char,Bijlage Char1,Subkop niveau 2 Char,HD2 Char,2 Char,Bijlage Char Char,paragraaf Char,Episteem PvA Kop 2 Char,Tempo Heading 2 Char,H2 Char,Paragraaf Char,k2 Char"/>
    <w:basedOn w:val="Standaardalinea-lettertype"/>
    <w:link w:val="Kop2"/>
    <w:rsid w:val="00FF6B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6B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6B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6B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6B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6B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6B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6BA1"/>
    <w:rPr>
      <w:rFonts w:eastAsiaTheme="majorEastAsia" w:cstheme="majorBidi"/>
      <w:color w:val="272727" w:themeColor="text1" w:themeTint="D8"/>
    </w:rPr>
  </w:style>
  <w:style w:type="paragraph" w:styleId="Titel">
    <w:name w:val="Title"/>
    <w:basedOn w:val="Standaard"/>
    <w:next w:val="Standaard"/>
    <w:link w:val="TitelChar"/>
    <w:uiPriority w:val="10"/>
    <w:qFormat/>
    <w:rsid w:val="00FF6BA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6B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6B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6B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6B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6BA1"/>
    <w:rPr>
      <w:i/>
      <w:iCs/>
      <w:color w:val="404040" w:themeColor="text1" w:themeTint="BF"/>
    </w:rPr>
  </w:style>
  <w:style w:type="paragraph" w:styleId="Lijstalinea">
    <w:name w:val="List Paragraph"/>
    <w:basedOn w:val="Standaard"/>
    <w:link w:val="LijstalineaChar"/>
    <w:uiPriority w:val="34"/>
    <w:qFormat/>
    <w:rsid w:val="00FF6BA1"/>
    <w:pPr>
      <w:ind w:left="720"/>
      <w:contextualSpacing/>
    </w:pPr>
  </w:style>
  <w:style w:type="character" w:styleId="Intensievebenadrukking">
    <w:name w:val="Intense Emphasis"/>
    <w:basedOn w:val="Standaardalinea-lettertype"/>
    <w:uiPriority w:val="21"/>
    <w:qFormat/>
    <w:rsid w:val="00FF6BA1"/>
    <w:rPr>
      <w:i/>
      <w:iCs/>
      <w:color w:val="0F4761" w:themeColor="accent1" w:themeShade="BF"/>
    </w:rPr>
  </w:style>
  <w:style w:type="paragraph" w:styleId="Duidelijkcitaat">
    <w:name w:val="Intense Quote"/>
    <w:basedOn w:val="Standaard"/>
    <w:next w:val="Standaard"/>
    <w:link w:val="DuidelijkcitaatChar"/>
    <w:uiPriority w:val="30"/>
    <w:qFormat/>
    <w:rsid w:val="00FF6B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6BA1"/>
    <w:rPr>
      <w:i/>
      <w:iCs/>
      <w:color w:val="0F4761" w:themeColor="accent1" w:themeShade="BF"/>
    </w:rPr>
  </w:style>
  <w:style w:type="character" w:styleId="Intensieveverwijzing">
    <w:name w:val="Intense Reference"/>
    <w:basedOn w:val="Standaardalinea-lettertype"/>
    <w:uiPriority w:val="32"/>
    <w:qFormat/>
    <w:rsid w:val="00FF6BA1"/>
    <w:rPr>
      <w:b/>
      <w:bCs/>
      <w:smallCaps/>
      <w:color w:val="0F4761" w:themeColor="accent1" w:themeShade="BF"/>
      <w:spacing w:val="5"/>
    </w:rPr>
  </w:style>
  <w:style w:type="character" w:customStyle="1" w:styleId="LijstalineaChar">
    <w:name w:val="Lijstalinea Char"/>
    <w:basedOn w:val="Standaardalinea-lettertype"/>
    <w:link w:val="Lijstalinea"/>
    <w:uiPriority w:val="34"/>
    <w:locked/>
    <w:rsid w:val="009E61D7"/>
  </w:style>
  <w:style w:type="paragraph" w:styleId="Revisie">
    <w:name w:val="Revision"/>
    <w:hidden/>
    <w:uiPriority w:val="99"/>
    <w:semiHidden/>
    <w:rsid w:val="003163E4"/>
    <w:pPr>
      <w:spacing w:after="0" w:line="240" w:lineRule="auto"/>
    </w:pPr>
    <w:rPr>
      <w:rFonts w:ascii="Arial" w:eastAsia="MS Mincho" w:hAnsi="Arial" w:cs="Times New Roman"/>
      <w:kern w:val="0"/>
      <w:sz w:val="20"/>
      <w:szCs w:val="24"/>
      <w14:ligatures w14:val="none"/>
    </w:rPr>
  </w:style>
  <w:style w:type="character" w:styleId="Onopgelostemelding">
    <w:name w:val="Unresolved Mention"/>
    <w:basedOn w:val="Standaardalinea-lettertype"/>
    <w:uiPriority w:val="99"/>
    <w:unhideWhenUsed/>
    <w:rsid w:val="003163E4"/>
    <w:rPr>
      <w:color w:val="605E5C"/>
      <w:shd w:val="clear" w:color="auto" w:fill="E1DFDD"/>
    </w:rPr>
  </w:style>
  <w:style w:type="character" w:styleId="Vermelding">
    <w:name w:val="Mention"/>
    <w:basedOn w:val="Standaardalinea-lettertype"/>
    <w:uiPriority w:val="99"/>
    <w:unhideWhenUsed/>
    <w:rsid w:val="003163E4"/>
    <w:rPr>
      <w:color w:val="2B579A"/>
      <w:shd w:val="clear" w:color="auto" w:fill="E1DFDD"/>
    </w:rPr>
  </w:style>
  <w:style w:type="paragraph" w:styleId="Koptekst">
    <w:name w:val="header"/>
    <w:basedOn w:val="Standaard"/>
    <w:link w:val="KoptekstChar"/>
    <w:uiPriority w:val="99"/>
    <w:unhideWhenUsed/>
    <w:rsid w:val="00F40A42"/>
    <w:pPr>
      <w:tabs>
        <w:tab w:val="center" w:pos="4536"/>
        <w:tab w:val="right" w:pos="9072"/>
      </w:tabs>
    </w:pPr>
  </w:style>
  <w:style w:type="character" w:customStyle="1" w:styleId="KoptekstChar">
    <w:name w:val="Koptekst Char"/>
    <w:basedOn w:val="Standaardalinea-lettertype"/>
    <w:link w:val="Koptekst"/>
    <w:uiPriority w:val="99"/>
    <w:rsid w:val="00F40A42"/>
    <w:rPr>
      <w:rFonts w:ascii="Arial" w:eastAsia="MS Mincho" w:hAnsi="Arial" w:cs="Times New Roman"/>
      <w:kern w:val="0"/>
      <w:sz w:val="20"/>
      <w:szCs w:val="24"/>
      <w14:ligatures w14:val="none"/>
    </w:rPr>
  </w:style>
  <w:style w:type="paragraph" w:styleId="Voettekst">
    <w:name w:val="footer"/>
    <w:basedOn w:val="Standaard"/>
    <w:link w:val="VoettekstChar"/>
    <w:uiPriority w:val="99"/>
    <w:unhideWhenUsed/>
    <w:rsid w:val="00F40A42"/>
    <w:pPr>
      <w:tabs>
        <w:tab w:val="center" w:pos="4536"/>
        <w:tab w:val="right" w:pos="9072"/>
      </w:tabs>
    </w:pPr>
  </w:style>
  <w:style w:type="character" w:customStyle="1" w:styleId="VoettekstChar">
    <w:name w:val="Voettekst Char"/>
    <w:basedOn w:val="Standaardalinea-lettertype"/>
    <w:link w:val="Voettekst"/>
    <w:uiPriority w:val="99"/>
    <w:rsid w:val="00F40A42"/>
    <w:rPr>
      <w:rFonts w:ascii="Arial" w:eastAsia="MS Mincho" w:hAnsi="Arial" w:cs="Times New Roman"/>
      <w:kern w:val="0"/>
      <w:sz w:val="20"/>
      <w:szCs w:val="24"/>
      <w14:ligatures w14:val="none"/>
    </w:rPr>
  </w:style>
  <w:style w:type="character" w:customStyle="1" w:styleId="CommentReference">
    <w:name w:val="Comment Reference"/>
    <w:basedOn w:val="Standaardalinea-lettertype"/>
    <w:uiPriority w:val="99"/>
    <w:semiHidden/>
    <w:unhideWhenUsed/>
    <w:rsid w:val="00A37F12"/>
    <w:rPr>
      <w:sz w:val="16"/>
      <w:szCs w:val="16"/>
    </w:rPr>
  </w:style>
  <w:style w:type="paragraph" w:customStyle="1" w:styleId="CommentText">
    <w:name w:val="Comment Text"/>
    <w:basedOn w:val="Standaard"/>
    <w:link w:val="CommentTextChar"/>
    <w:uiPriority w:val="99"/>
    <w:unhideWhenUsed/>
    <w:rsid w:val="00A37F12"/>
    <w:rPr>
      <w:szCs w:val="20"/>
    </w:rPr>
  </w:style>
  <w:style w:type="character" w:customStyle="1" w:styleId="CommentTextChar">
    <w:name w:val="Comment Text Char"/>
    <w:basedOn w:val="Standaardalinea-lettertype"/>
    <w:link w:val="CommentText"/>
    <w:uiPriority w:val="99"/>
    <w:rsid w:val="00A37F12"/>
    <w:rPr>
      <w:rFonts w:ascii="Arial" w:eastAsia="MS Mincho" w:hAnsi="Arial" w:cs="Times New Roman"/>
      <w:kern w:val="0"/>
      <w:sz w:val="20"/>
      <w:szCs w:val="20"/>
      <w14:ligatures w14:val="none"/>
    </w:rPr>
  </w:style>
  <w:style w:type="paragraph" w:customStyle="1" w:styleId="CommentSubject">
    <w:name w:val="Comment Subject"/>
    <w:basedOn w:val="CommentText"/>
    <w:next w:val="CommentText"/>
    <w:link w:val="CommentSubjectChar"/>
    <w:uiPriority w:val="99"/>
    <w:semiHidden/>
    <w:unhideWhenUsed/>
    <w:rsid w:val="00A37F12"/>
    <w:rPr>
      <w:b/>
      <w:bCs/>
    </w:rPr>
  </w:style>
  <w:style w:type="character" w:customStyle="1" w:styleId="CommentSubjectChar">
    <w:name w:val="Comment Subject Char"/>
    <w:basedOn w:val="CommentTextChar"/>
    <w:link w:val="CommentSubject"/>
    <w:uiPriority w:val="99"/>
    <w:semiHidden/>
    <w:rsid w:val="00A37F12"/>
    <w:rPr>
      <w:rFonts w:ascii="Arial" w:eastAsia="MS Mincho" w:hAnsi="Arial" w:cs="Times New Roman"/>
      <w:b/>
      <w:bCs/>
      <w:kern w:val="0"/>
      <w:sz w:val="20"/>
      <w:szCs w:val="20"/>
      <w14:ligatures w14:val="none"/>
    </w:rPr>
  </w:style>
  <w:style w:type="paragraph" w:styleId="Normaalweb">
    <w:name w:val="Normal (Web)"/>
    <w:basedOn w:val="Standaard"/>
    <w:uiPriority w:val="99"/>
    <w:semiHidden/>
    <w:unhideWhenUsed/>
    <w:rsid w:val="00CB4956"/>
    <w:rPr>
      <w:rFonts w:ascii="Times New Roman" w:hAnsi="Times New Roman"/>
      <w:sz w:val="24"/>
    </w:rPr>
  </w:style>
  <w:style w:type="character" w:styleId="Paginanummer">
    <w:name w:val="page number"/>
    <w:uiPriority w:val="99"/>
    <w:unhideWhenUsed/>
    <w:rsid w:val="00A92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5990">
      <w:bodyDiv w:val="1"/>
      <w:marLeft w:val="0"/>
      <w:marRight w:val="0"/>
      <w:marTop w:val="0"/>
      <w:marBottom w:val="0"/>
      <w:divBdr>
        <w:top w:val="none" w:sz="0" w:space="0" w:color="auto"/>
        <w:left w:val="none" w:sz="0" w:space="0" w:color="auto"/>
        <w:bottom w:val="none" w:sz="0" w:space="0" w:color="auto"/>
        <w:right w:val="none" w:sz="0" w:space="0" w:color="auto"/>
      </w:divBdr>
      <w:divsChild>
        <w:div w:id="897008418">
          <w:marLeft w:val="0"/>
          <w:marRight w:val="0"/>
          <w:marTop w:val="0"/>
          <w:marBottom w:val="0"/>
          <w:divBdr>
            <w:top w:val="none" w:sz="0" w:space="0" w:color="auto"/>
            <w:left w:val="none" w:sz="0" w:space="0" w:color="auto"/>
            <w:bottom w:val="none" w:sz="0" w:space="0" w:color="auto"/>
            <w:right w:val="none" w:sz="0" w:space="0" w:color="auto"/>
          </w:divBdr>
        </w:div>
      </w:divsChild>
    </w:div>
    <w:div w:id="27412861">
      <w:bodyDiv w:val="1"/>
      <w:marLeft w:val="0"/>
      <w:marRight w:val="0"/>
      <w:marTop w:val="0"/>
      <w:marBottom w:val="0"/>
      <w:divBdr>
        <w:top w:val="none" w:sz="0" w:space="0" w:color="auto"/>
        <w:left w:val="none" w:sz="0" w:space="0" w:color="auto"/>
        <w:bottom w:val="none" w:sz="0" w:space="0" w:color="auto"/>
        <w:right w:val="none" w:sz="0" w:space="0" w:color="auto"/>
      </w:divBdr>
      <w:divsChild>
        <w:div w:id="2105110322">
          <w:marLeft w:val="0"/>
          <w:marRight w:val="0"/>
          <w:marTop w:val="0"/>
          <w:marBottom w:val="0"/>
          <w:divBdr>
            <w:top w:val="none" w:sz="0" w:space="0" w:color="auto"/>
            <w:left w:val="none" w:sz="0" w:space="0" w:color="auto"/>
            <w:bottom w:val="none" w:sz="0" w:space="0" w:color="auto"/>
            <w:right w:val="none" w:sz="0" w:space="0" w:color="auto"/>
          </w:divBdr>
        </w:div>
      </w:divsChild>
    </w:div>
    <w:div w:id="122894040">
      <w:bodyDiv w:val="1"/>
      <w:marLeft w:val="0"/>
      <w:marRight w:val="0"/>
      <w:marTop w:val="0"/>
      <w:marBottom w:val="0"/>
      <w:divBdr>
        <w:top w:val="none" w:sz="0" w:space="0" w:color="auto"/>
        <w:left w:val="none" w:sz="0" w:space="0" w:color="auto"/>
        <w:bottom w:val="none" w:sz="0" w:space="0" w:color="auto"/>
        <w:right w:val="none" w:sz="0" w:space="0" w:color="auto"/>
      </w:divBdr>
      <w:divsChild>
        <w:div w:id="1386027490">
          <w:marLeft w:val="0"/>
          <w:marRight w:val="0"/>
          <w:marTop w:val="0"/>
          <w:marBottom w:val="0"/>
          <w:divBdr>
            <w:top w:val="none" w:sz="0" w:space="0" w:color="auto"/>
            <w:left w:val="none" w:sz="0" w:space="0" w:color="auto"/>
            <w:bottom w:val="none" w:sz="0" w:space="0" w:color="auto"/>
            <w:right w:val="none" w:sz="0" w:space="0" w:color="auto"/>
          </w:divBdr>
        </w:div>
      </w:divsChild>
    </w:div>
    <w:div w:id="172503093">
      <w:bodyDiv w:val="1"/>
      <w:marLeft w:val="0"/>
      <w:marRight w:val="0"/>
      <w:marTop w:val="0"/>
      <w:marBottom w:val="0"/>
      <w:divBdr>
        <w:top w:val="none" w:sz="0" w:space="0" w:color="auto"/>
        <w:left w:val="none" w:sz="0" w:space="0" w:color="auto"/>
        <w:bottom w:val="none" w:sz="0" w:space="0" w:color="auto"/>
        <w:right w:val="none" w:sz="0" w:space="0" w:color="auto"/>
      </w:divBdr>
      <w:divsChild>
        <w:div w:id="618756952">
          <w:marLeft w:val="0"/>
          <w:marRight w:val="0"/>
          <w:marTop w:val="0"/>
          <w:marBottom w:val="0"/>
          <w:divBdr>
            <w:top w:val="none" w:sz="0" w:space="0" w:color="auto"/>
            <w:left w:val="none" w:sz="0" w:space="0" w:color="auto"/>
            <w:bottom w:val="none" w:sz="0" w:space="0" w:color="auto"/>
            <w:right w:val="none" w:sz="0" w:space="0" w:color="auto"/>
          </w:divBdr>
        </w:div>
      </w:divsChild>
    </w:div>
    <w:div w:id="260648128">
      <w:bodyDiv w:val="1"/>
      <w:marLeft w:val="0"/>
      <w:marRight w:val="0"/>
      <w:marTop w:val="0"/>
      <w:marBottom w:val="0"/>
      <w:divBdr>
        <w:top w:val="none" w:sz="0" w:space="0" w:color="auto"/>
        <w:left w:val="none" w:sz="0" w:space="0" w:color="auto"/>
        <w:bottom w:val="none" w:sz="0" w:space="0" w:color="auto"/>
        <w:right w:val="none" w:sz="0" w:space="0" w:color="auto"/>
      </w:divBdr>
      <w:divsChild>
        <w:div w:id="359549667">
          <w:marLeft w:val="0"/>
          <w:marRight w:val="0"/>
          <w:marTop w:val="0"/>
          <w:marBottom w:val="0"/>
          <w:divBdr>
            <w:top w:val="none" w:sz="0" w:space="0" w:color="auto"/>
            <w:left w:val="none" w:sz="0" w:space="0" w:color="auto"/>
            <w:bottom w:val="none" w:sz="0" w:space="0" w:color="auto"/>
            <w:right w:val="none" w:sz="0" w:space="0" w:color="auto"/>
          </w:divBdr>
        </w:div>
      </w:divsChild>
    </w:div>
    <w:div w:id="628242087">
      <w:bodyDiv w:val="1"/>
      <w:marLeft w:val="0"/>
      <w:marRight w:val="0"/>
      <w:marTop w:val="0"/>
      <w:marBottom w:val="0"/>
      <w:divBdr>
        <w:top w:val="none" w:sz="0" w:space="0" w:color="auto"/>
        <w:left w:val="none" w:sz="0" w:space="0" w:color="auto"/>
        <w:bottom w:val="none" w:sz="0" w:space="0" w:color="auto"/>
        <w:right w:val="none" w:sz="0" w:space="0" w:color="auto"/>
      </w:divBdr>
      <w:divsChild>
        <w:div w:id="694500247">
          <w:marLeft w:val="0"/>
          <w:marRight w:val="0"/>
          <w:marTop w:val="0"/>
          <w:marBottom w:val="0"/>
          <w:divBdr>
            <w:top w:val="none" w:sz="0" w:space="0" w:color="auto"/>
            <w:left w:val="none" w:sz="0" w:space="0" w:color="auto"/>
            <w:bottom w:val="none" w:sz="0" w:space="0" w:color="auto"/>
            <w:right w:val="none" w:sz="0" w:space="0" w:color="auto"/>
          </w:divBdr>
        </w:div>
      </w:divsChild>
    </w:div>
    <w:div w:id="769590647">
      <w:bodyDiv w:val="1"/>
      <w:marLeft w:val="0"/>
      <w:marRight w:val="0"/>
      <w:marTop w:val="0"/>
      <w:marBottom w:val="0"/>
      <w:divBdr>
        <w:top w:val="none" w:sz="0" w:space="0" w:color="auto"/>
        <w:left w:val="none" w:sz="0" w:space="0" w:color="auto"/>
        <w:bottom w:val="none" w:sz="0" w:space="0" w:color="auto"/>
        <w:right w:val="none" w:sz="0" w:space="0" w:color="auto"/>
      </w:divBdr>
      <w:divsChild>
        <w:div w:id="1310014803">
          <w:marLeft w:val="0"/>
          <w:marRight w:val="0"/>
          <w:marTop w:val="0"/>
          <w:marBottom w:val="0"/>
          <w:divBdr>
            <w:top w:val="none" w:sz="0" w:space="0" w:color="auto"/>
            <w:left w:val="none" w:sz="0" w:space="0" w:color="auto"/>
            <w:bottom w:val="none" w:sz="0" w:space="0" w:color="auto"/>
            <w:right w:val="none" w:sz="0" w:space="0" w:color="auto"/>
          </w:divBdr>
        </w:div>
      </w:divsChild>
    </w:div>
    <w:div w:id="801506677">
      <w:bodyDiv w:val="1"/>
      <w:marLeft w:val="0"/>
      <w:marRight w:val="0"/>
      <w:marTop w:val="0"/>
      <w:marBottom w:val="0"/>
      <w:divBdr>
        <w:top w:val="none" w:sz="0" w:space="0" w:color="auto"/>
        <w:left w:val="none" w:sz="0" w:space="0" w:color="auto"/>
        <w:bottom w:val="none" w:sz="0" w:space="0" w:color="auto"/>
        <w:right w:val="none" w:sz="0" w:space="0" w:color="auto"/>
      </w:divBdr>
      <w:divsChild>
        <w:div w:id="735786693">
          <w:marLeft w:val="0"/>
          <w:marRight w:val="0"/>
          <w:marTop w:val="0"/>
          <w:marBottom w:val="0"/>
          <w:divBdr>
            <w:top w:val="none" w:sz="0" w:space="0" w:color="auto"/>
            <w:left w:val="none" w:sz="0" w:space="0" w:color="auto"/>
            <w:bottom w:val="none" w:sz="0" w:space="0" w:color="auto"/>
            <w:right w:val="none" w:sz="0" w:space="0" w:color="auto"/>
          </w:divBdr>
        </w:div>
      </w:divsChild>
    </w:div>
    <w:div w:id="931815471">
      <w:bodyDiv w:val="1"/>
      <w:marLeft w:val="0"/>
      <w:marRight w:val="0"/>
      <w:marTop w:val="0"/>
      <w:marBottom w:val="0"/>
      <w:divBdr>
        <w:top w:val="none" w:sz="0" w:space="0" w:color="auto"/>
        <w:left w:val="none" w:sz="0" w:space="0" w:color="auto"/>
        <w:bottom w:val="none" w:sz="0" w:space="0" w:color="auto"/>
        <w:right w:val="none" w:sz="0" w:space="0" w:color="auto"/>
      </w:divBdr>
      <w:divsChild>
        <w:div w:id="477577018">
          <w:marLeft w:val="0"/>
          <w:marRight w:val="0"/>
          <w:marTop w:val="0"/>
          <w:marBottom w:val="0"/>
          <w:divBdr>
            <w:top w:val="none" w:sz="0" w:space="0" w:color="auto"/>
            <w:left w:val="none" w:sz="0" w:space="0" w:color="auto"/>
            <w:bottom w:val="none" w:sz="0" w:space="0" w:color="auto"/>
            <w:right w:val="none" w:sz="0" w:space="0" w:color="auto"/>
          </w:divBdr>
        </w:div>
      </w:divsChild>
    </w:div>
    <w:div w:id="944966837">
      <w:bodyDiv w:val="1"/>
      <w:marLeft w:val="0"/>
      <w:marRight w:val="0"/>
      <w:marTop w:val="0"/>
      <w:marBottom w:val="0"/>
      <w:divBdr>
        <w:top w:val="none" w:sz="0" w:space="0" w:color="auto"/>
        <w:left w:val="none" w:sz="0" w:space="0" w:color="auto"/>
        <w:bottom w:val="none" w:sz="0" w:space="0" w:color="auto"/>
        <w:right w:val="none" w:sz="0" w:space="0" w:color="auto"/>
      </w:divBdr>
      <w:divsChild>
        <w:div w:id="570848746">
          <w:marLeft w:val="0"/>
          <w:marRight w:val="0"/>
          <w:marTop w:val="0"/>
          <w:marBottom w:val="0"/>
          <w:divBdr>
            <w:top w:val="none" w:sz="0" w:space="0" w:color="auto"/>
            <w:left w:val="none" w:sz="0" w:space="0" w:color="auto"/>
            <w:bottom w:val="none" w:sz="0" w:space="0" w:color="auto"/>
            <w:right w:val="none" w:sz="0" w:space="0" w:color="auto"/>
          </w:divBdr>
        </w:div>
      </w:divsChild>
    </w:div>
    <w:div w:id="1071586785">
      <w:bodyDiv w:val="1"/>
      <w:marLeft w:val="0"/>
      <w:marRight w:val="0"/>
      <w:marTop w:val="0"/>
      <w:marBottom w:val="0"/>
      <w:divBdr>
        <w:top w:val="none" w:sz="0" w:space="0" w:color="auto"/>
        <w:left w:val="none" w:sz="0" w:space="0" w:color="auto"/>
        <w:bottom w:val="none" w:sz="0" w:space="0" w:color="auto"/>
        <w:right w:val="none" w:sz="0" w:space="0" w:color="auto"/>
      </w:divBdr>
      <w:divsChild>
        <w:div w:id="920334388">
          <w:marLeft w:val="0"/>
          <w:marRight w:val="0"/>
          <w:marTop w:val="0"/>
          <w:marBottom w:val="0"/>
          <w:divBdr>
            <w:top w:val="none" w:sz="0" w:space="0" w:color="auto"/>
            <w:left w:val="none" w:sz="0" w:space="0" w:color="auto"/>
            <w:bottom w:val="none" w:sz="0" w:space="0" w:color="auto"/>
            <w:right w:val="none" w:sz="0" w:space="0" w:color="auto"/>
          </w:divBdr>
        </w:div>
      </w:divsChild>
    </w:div>
    <w:div w:id="1104690909">
      <w:bodyDiv w:val="1"/>
      <w:marLeft w:val="0"/>
      <w:marRight w:val="0"/>
      <w:marTop w:val="0"/>
      <w:marBottom w:val="0"/>
      <w:divBdr>
        <w:top w:val="none" w:sz="0" w:space="0" w:color="auto"/>
        <w:left w:val="none" w:sz="0" w:space="0" w:color="auto"/>
        <w:bottom w:val="none" w:sz="0" w:space="0" w:color="auto"/>
        <w:right w:val="none" w:sz="0" w:space="0" w:color="auto"/>
      </w:divBdr>
      <w:divsChild>
        <w:div w:id="285622772">
          <w:marLeft w:val="0"/>
          <w:marRight w:val="0"/>
          <w:marTop w:val="0"/>
          <w:marBottom w:val="0"/>
          <w:divBdr>
            <w:top w:val="none" w:sz="0" w:space="0" w:color="auto"/>
            <w:left w:val="none" w:sz="0" w:space="0" w:color="auto"/>
            <w:bottom w:val="none" w:sz="0" w:space="0" w:color="auto"/>
            <w:right w:val="none" w:sz="0" w:space="0" w:color="auto"/>
          </w:divBdr>
        </w:div>
      </w:divsChild>
    </w:div>
    <w:div w:id="1121610835">
      <w:bodyDiv w:val="1"/>
      <w:marLeft w:val="0"/>
      <w:marRight w:val="0"/>
      <w:marTop w:val="0"/>
      <w:marBottom w:val="0"/>
      <w:divBdr>
        <w:top w:val="none" w:sz="0" w:space="0" w:color="auto"/>
        <w:left w:val="none" w:sz="0" w:space="0" w:color="auto"/>
        <w:bottom w:val="none" w:sz="0" w:space="0" w:color="auto"/>
        <w:right w:val="none" w:sz="0" w:space="0" w:color="auto"/>
      </w:divBdr>
      <w:divsChild>
        <w:div w:id="322777320">
          <w:marLeft w:val="0"/>
          <w:marRight w:val="0"/>
          <w:marTop w:val="0"/>
          <w:marBottom w:val="0"/>
          <w:divBdr>
            <w:top w:val="none" w:sz="0" w:space="0" w:color="auto"/>
            <w:left w:val="none" w:sz="0" w:space="0" w:color="auto"/>
            <w:bottom w:val="none" w:sz="0" w:space="0" w:color="auto"/>
            <w:right w:val="none" w:sz="0" w:space="0" w:color="auto"/>
          </w:divBdr>
        </w:div>
      </w:divsChild>
    </w:div>
    <w:div w:id="1186947304">
      <w:bodyDiv w:val="1"/>
      <w:marLeft w:val="0"/>
      <w:marRight w:val="0"/>
      <w:marTop w:val="0"/>
      <w:marBottom w:val="0"/>
      <w:divBdr>
        <w:top w:val="none" w:sz="0" w:space="0" w:color="auto"/>
        <w:left w:val="none" w:sz="0" w:space="0" w:color="auto"/>
        <w:bottom w:val="none" w:sz="0" w:space="0" w:color="auto"/>
        <w:right w:val="none" w:sz="0" w:space="0" w:color="auto"/>
      </w:divBdr>
      <w:divsChild>
        <w:div w:id="360860305">
          <w:marLeft w:val="0"/>
          <w:marRight w:val="0"/>
          <w:marTop w:val="0"/>
          <w:marBottom w:val="0"/>
          <w:divBdr>
            <w:top w:val="none" w:sz="0" w:space="0" w:color="auto"/>
            <w:left w:val="none" w:sz="0" w:space="0" w:color="auto"/>
            <w:bottom w:val="none" w:sz="0" w:space="0" w:color="auto"/>
            <w:right w:val="none" w:sz="0" w:space="0" w:color="auto"/>
          </w:divBdr>
        </w:div>
      </w:divsChild>
    </w:div>
    <w:div w:id="1342511632">
      <w:bodyDiv w:val="1"/>
      <w:marLeft w:val="0"/>
      <w:marRight w:val="0"/>
      <w:marTop w:val="0"/>
      <w:marBottom w:val="0"/>
      <w:divBdr>
        <w:top w:val="none" w:sz="0" w:space="0" w:color="auto"/>
        <w:left w:val="none" w:sz="0" w:space="0" w:color="auto"/>
        <w:bottom w:val="none" w:sz="0" w:space="0" w:color="auto"/>
        <w:right w:val="none" w:sz="0" w:space="0" w:color="auto"/>
      </w:divBdr>
      <w:divsChild>
        <w:div w:id="1387988607">
          <w:marLeft w:val="0"/>
          <w:marRight w:val="0"/>
          <w:marTop w:val="0"/>
          <w:marBottom w:val="0"/>
          <w:divBdr>
            <w:top w:val="none" w:sz="0" w:space="0" w:color="auto"/>
            <w:left w:val="none" w:sz="0" w:space="0" w:color="auto"/>
            <w:bottom w:val="none" w:sz="0" w:space="0" w:color="auto"/>
            <w:right w:val="none" w:sz="0" w:space="0" w:color="auto"/>
          </w:divBdr>
        </w:div>
      </w:divsChild>
    </w:div>
    <w:div w:id="1465780890">
      <w:bodyDiv w:val="1"/>
      <w:marLeft w:val="0"/>
      <w:marRight w:val="0"/>
      <w:marTop w:val="0"/>
      <w:marBottom w:val="0"/>
      <w:divBdr>
        <w:top w:val="none" w:sz="0" w:space="0" w:color="auto"/>
        <w:left w:val="none" w:sz="0" w:space="0" w:color="auto"/>
        <w:bottom w:val="none" w:sz="0" w:space="0" w:color="auto"/>
        <w:right w:val="none" w:sz="0" w:space="0" w:color="auto"/>
      </w:divBdr>
      <w:divsChild>
        <w:div w:id="99684802">
          <w:marLeft w:val="0"/>
          <w:marRight w:val="0"/>
          <w:marTop w:val="0"/>
          <w:marBottom w:val="0"/>
          <w:divBdr>
            <w:top w:val="none" w:sz="0" w:space="0" w:color="auto"/>
            <w:left w:val="none" w:sz="0" w:space="0" w:color="auto"/>
            <w:bottom w:val="none" w:sz="0" w:space="0" w:color="auto"/>
            <w:right w:val="none" w:sz="0" w:space="0" w:color="auto"/>
          </w:divBdr>
        </w:div>
      </w:divsChild>
    </w:div>
    <w:div w:id="1614482228">
      <w:bodyDiv w:val="1"/>
      <w:marLeft w:val="0"/>
      <w:marRight w:val="0"/>
      <w:marTop w:val="0"/>
      <w:marBottom w:val="0"/>
      <w:divBdr>
        <w:top w:val="none" w:sz="0" w:space="0" w:color="auto"/>
        <w:left w:val="none" w:sz="0" w:space="0" w:color="auto"/>
        <w:bottom w:val="none" w:sz="0" w:space="0" w:color="auto"/>
        <w:right w:val="none" w:sz="0" w:space="0" w:color="auto"/>
      </w:divBdr>
      <w:divsChild>
        <w:div w:id="841818954">
          <w:marLeft w:val="0"/>
          <w:marRight w:val="0"/>
          <w:marTop w:val="0"/>
          <w:marBottom w:val="0"/>
          <w:divBdr>
            <w:top w:val="none" w:sz="0" w:space="0" w:color="auto"/>
            <w:left w:val="none" w:sz="0" w:space="0" w:color="auto"/>
            <w:bottom w:val="none" w:sz="0" w:space="0" w:color="auto"/>
            <w:right w:val="none" w:sz="0" w:space="0" w:color="auto"/>
          </w:divBdr>
        </w:div>
      </w:divsChild>
    </w:div>
    <w:div w:id="1615096040">
      <w:bodyDiv w:val="1"/>
      <w:marLeft w:val="0"/>
      <w:marRight w:val="0"/>
      <w:marTop w:val="0"/>
      <w:marBottom w:val="0"/>
      <w:divBdr>
        <w:top w:val="none" w:sz="0" w:space="0" w:color="auto"/>
        <w:left w:val="none" w:sz="0" w:space="0" w:color="auto"/>
        <w:bottom w:val="none" w:sz="0" w:space="0" w:color="auto"/>
        <w:right w:val="none" w:sz="0" w:space="0" w:color="auto"/>
      </w:divBdr>
      <w:divsChild>
        <w:div w:id="1815441408">
          <w:marLeft w:val="0"/>
          <w:marRight w:val="0"/>
          <w:marTop w:val="0"/>
          <w:marBottom w:val="0"/>
          <w:divBdr>
            <w:top w:val="none" w:sz="0" w:space="0" w:color="auto"/>
            <w:left w:val="none" w:sz="0" w:space="0" w:color="auto"/>
            <w:bottom w:val="none" w:sz="0" w:space="0" w:color="auto"/>
            <w:right w:val="none" w:sz="0" w:space="0" w:color="auto"/>
          </w:divBdr>
        </w:div>
      </w:divsChild>
    </w:div>
    <w:div w:id="1649892445">
      <w:bodyDiv w:val="1"/>
      <w:marLeft w:val="0"/>
      <w:marRight w:val="0"/>
      <w:marTop w:val="0"/>
      <w:marBottom w:val="0"/>
      <w:divBdr>
        <w:top w:val="none" w:sz="0" w:space="0" w:color="auto"/>
        <w:left w:val="none" w:sz="0" w:space="0" w:color="auto"/>
        <w:bottom w:val="none" w:sz="0" w:space="0" w:color="auto"/>
        <w:right w:val="none" w:sz="0" w:space="0" w:color="auto"/>
      </w:divBdr>
      <w:divsChild>
        <w:div w:id="790710603">
          <w:marLeft w:val="0"/>
          <w:marRight w:val="0"/>
          <w:marTop w:val="0"/>
          <w:marBottom w:val="0"/>
          <w:divBdr>
            <w:top w:val="none" w:sz="0" w:space="0" w:color="auto"/>
            <w:left w:val="none" w:sz="0" w:space="0" w:color="auto"/>
            <w:bottom w:val="none" w:sz="0" w:space="0" w:color="auto"/>
            <w:right w:val="none" w:sz="0" w:space="0" w:color="auto"/>
          </w:divBdr>
        </w:div>
      </w:divsChild>
    </w:div>
    <w:div w:id="1669090715">
      <w:bodyDiv w:val="1"/>
      <w:marLeft w:val="0"/>
      <w:marRight w:val="0"/>
      <w:marTop w:val="0"/>
      <w:marBottom w:val="0"/>
      <w:divBdr>
        <w:top w:val="none" w:sz="0" w:space="0" w:color="auto"/>
        <w:left w:val="none" w:sz="0" w:space="0" w:color="auto"/>
        <w:bottom w:val="none" w:sz="0" w:space="0" w:color="auto"/>
        <w:right w:val="none" w:sz="0" w:space="0" w:color="auto"/>
      </w:divBdr>
    </w:div>
    <w:div w:id="2101750907">
      <w:bodyDiv w:val="1"/>
      <w:marLeft w:val="0"/>
      <w:marRight w:val="0"/>
      <w:marTop w:val="0"/>
      <w:marBottom w:val="0"/>
      <w:divBdr>
        <w:top w:val="none" w:sz="0" w:space="0" w:color="auto"/>
        <w:left w:val="none" w:sz="0" w:space="0" w:color="auto"/>
        <w:bottom w:val="none" w:sz="0" w:space="0" w:color="auto"/>
        <w:right w:val="none" w:sz="0" w:space="0" w:color="auto"/>
      </w:divBdr>
      <w:divsChild>
        <w:div w:id="780609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7C721B-5686-42C7-A53A-472E30A9C840}">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customXml/itemProps2.xml><?xml version="1.0" encoding="utf-8"?>
<ds:datastoreItem xmlns:ds="http://schemas.openxmlformats.org/officeDocument/2006/customXml" ds:itemID="{402E427F-191C-48DE-BE1D-FC4AE1CB3F4D}">
  <ds:schemaRefs>
    <ds:schemaRef ds:uri="http://schemas.openxmlformats.org/officeDocument/2006/bibliography"/>
  </ds:schemaRefs>
</ds:datastoreItem>
</file>

<file path=customXml/itemProps3.xml><?xml version="1.0" encoding="utf-8"?>
<ds:datastoreItem xmlns:ds="http://schemas.openxmlformats.org/officeDocument/2006/customXml" ds:itemID="{C7FBDA4C-F71E-4B21-9077-1C341B37B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F320C0-FC8C-491A-8ADA-5E50C4A58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Pages>
  <Words>1075</Words>
  <Characters>5913</Characters>
  <Application>Microsoft Office Word</Application>
  <DocSecurity>0</DocSecurity>
  <Lines>49</Lines>
  <Paragraphs>13</Paragraphs>
  <ScaleCrop>false</ScaleCrop>
  <Manager>Joost Genuït</Manager>
  <Company>Hecht</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Vragenlijst</dc:title>
  <dc:subject>Verslag Marktconsultatie Ambulancekleding</dc:subject>
  <dc:creator>Laurens Rorive | Hecht</dc:creator>
  <cp:keywords/>
  <dc:description/>
  <cp:lastModifiedBy>Laurens Rorive</cp:lastModifiedBy>
  <cp:revision>1</cp:revision>
  <dcterms:created xsi:type="dcterms:W3CDTF">2025-09-11T23:42:00Z</dcterms:created>
  <dcterms:modified xsi:type="dcterms:W3CDTF">2026-07-29T11:40:00Z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