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712C" w14:textId="77777777" w:rsidR="00972750" w:rsidRDefault="00972750" w:rsidP="00972750">
      <w:pPr>
        <w:pStyle w:val="Kop10"/>
        <w:rPr>
          <w:lang w:val="nl"/>
        </w:rPr>
      </w:pPr>
      <w:bookmarkStart w:id="0" w:name="_Toc285541200"/>
      <w:bookmarkStart w:id="1" w:name="_Toc285541669"/>
      <w:bookmarkStart w:id="2" w:name="_Toc285547210"/>
      <w:bookmarkStart w:id="3" w:name="_Toc289803626"/>
      <w:bookmarkStart w:id="4" w:name="_Toc313527865"/>
      <w:bookmarkStart w:id="5" w:name="_Toc313528568"/>
      <w:bookmarkStart w:id="6" w:name="_Toc313528640"/>
      <w:bookmarkStart w:id="7" w:name="_Toc313535539"/>
      <w:bookmarkStart w:id="8" w:name="_Toc338065468"/>
      <w:bookmarkStart w:id="9" w:name="_Toc338081637"/>
      <w:bookmarkStart w:id="10" w:name="_Toc347476616"/>
      <w:bookmarkStart w:id="11" w:name="_Toc350513670"/>
      <w:bookmarkStart w:id="12" w:name="_Toc350514010"/>
      <w:bookmarkStart w:id="13" w:name="_Toc350514109"/>
      <w:bookmarkStart w:id="14" w:name="_Toc350860226"/>
      <w:bookmarkStart w:id="15" w:name="_Toc350865340"/>
      <w:bookmarkStart w:id="16" w:name="_Toc352924882"/>
      <w:bookmarkStart w:id="17" w:name="_Toc233033969"/>
      <w:r>
        <w:rPr>
          <w:lang w:val="nl"/>
        </w:rPr>
        <w:t>Bijlage 1</w:t>
      </w:r>
      <w:r>
        <w:rPr>
          <w:lang w:val="nl"/>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lang w:val="nl"/>
        </w:rPr>
        <w:t>Referentieformulier</w:t>
      </w:r>
      <w:bookmarkEnd w:id="17"/>
    </w:p>
    <w:p w14:paraId="57E69214" w14:textId="77777777" w:rsidR="00972750" w:rsidRDefault="00972750" w:rsidP="00972750">
      <w:pPr>
        <w:tabs>
          <w:tab w:val="clear" w:pos="-567"/>
        </w:tabs>
      </w:pPr>
    </w:p>
    <w:p w14:paraId="437EF516" w14:textId="77777777" w:rsidR="00972750" w:rsidRDefault="00972750" w:rsidP="00972750">
      <w:pPr>
        <w:jc w:val="both"/>
      </w:pPr>
      <w:r>
        <w:t xml:space="preserve">Vul het volgende formulier in voor het indienen van referenties. </w:t>
      </w:r>
    </w:p>
    <w:p w14:paraId="788D3570" w14:textId="77777777" w:rsidR="00972750" w:rsidRPr="007B24A9" w:rsidRDefault="00972750" w:rsidP="00972750">
      <w:pPr>
        <w:jc w:val="both"/>
        <w:rPr>
          <w:rFonts w:cs="Arial"/>
        </w:rPr>
      </w:pPr>
      <w:r w:rsidRPr="007B24A9">
        <w:rPr>
          <w:rFonts w:cs="Arial"/>
        </w:rPr>
        <w:t>Per referentie</w:t>
      </w:r>
      <w:r>
        <w:rPr>
          <w:rFonts w:cs="Arial"/>
        </w:rPr>
        <w:t>opdracht</w:t>
      </w:r>
      <w:r w:rsidRPr="007B24A9">
        <w:rPr>
          <w:rFonts w:cs="Arial"/>
        </w:rPr>
        <w:t xml:space="preserve"> dient een formulier in</w:t>
      </w:r>
      <w:r>
        <w:rPr>
          <w:rFonts w:cs="Arial"/>
        </w:rPr>
        <w:t>gevuld</w:t>
      </w:r>
      <w:r w:rsidRPr="007B24A9">
        <w:rPr>
          <w:rFonts w:cs="Arial"/>
        </w:rPr>
        <w:t xml:space="preserve"> te vullen.</w:t>
      </w:r>
    </w:p>
    <w:p w14:paraId="5C4811D5" w14:textId="77777777" w:rsidR="00972750" w:rsidRPr="007B24A9" w:rsidRDefault="00972750" w:rsidP="00972750">
      <w:pPr>
        <w:jc w:val="both"/>
      </w:pPr>
    </w:p>
    <w:tbl>
      <w:tblP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1E0" w:firstRow="1" w:lastRow="1" w:firstColumn="1" w:lastColumn="1" w:noHBand="0" w:noVBand="0"/>
      </w:tblPr>
      <w:tblGrid>
        <w:gridCol w:w="1840"/>
        <w:gridCol w:w="3130"/>
        <w:gridCol w:w="3927"/>
      </w:tblGrid>
      <w:tr w:rsidR="00972750" w:rsidRPr="006C13B3" w14:paraId="0E1B2C71" w14:textId="77777777" w:rsidTr="00F94493">
        <w:trPr>
          <w:trHeight w:val="453"/>
        </w:trPr>
        <w:tc>
          <w:tcPr>
            <w:tcW w:w="4970" w:type="dxa"/>
            <w:gridSpan w:val="2"/>
            <w:vAlign w:val="center"/>
          </w:tcPr>
          <w:p w14:paraId="53E0F3DE" w14:textId="77777777" w:rsidR="00972750" w:rsidRPr="0038338C" w:rsidRDefault="00972750" w:rsidP="00F94493">
            <w:pPr>
              <w:rPr>
                <w:rFonts w:cs="Arial"/>
              </w:rPr>
            </w:pPr>
            <w:r>
              <w:rPr>
                <w:rFonts w:cs="Arial"/>
              </w:rPr>
              <w:t>Naam Inschrijver</w:t>
            </w:r>
          </w:p>
        </w:tc>
        <w:tc>
          <w:tcPr>
            <w:tcW w:w="3927" w:type="dxa"/>
            <w:vAlign w:val="center"/>
          </w:tcPr>
          <w:p w14:paraId="77F85D2B" w14:textId="77777777" w:rsidR="00972750" w:rsidRPr="006C13B3" w:rsidRDefault="00972750" w:rsidP="00F94493">
            <w:pPr>
              <w:rPr>
                <w:rFonts w:cs="Arial"/>
              </w:rPr>
            </w:pPr>
          </w:p>
        </w:tc>
      </w:tr>
      <w:tr w:rsidR="00972750" w:rsidRPr="006C13B3" w14:paraId="379D7CAE" w14:textId="77777777" w:rsidTr="00F94493">
        <w:trPr>
          <w:trHeight w:val="350"/>
        </w:trPr>
        <w:tc>
          <w:tcPr>
            <w:tcW w:w="4970" w:type="dxa"/>
            <w:gridSpan w:val="2"/>
            <w:vAlign w:val="center"/>
          </w:tcPr>
          <w:p w14:paraId="43849B3B" w14:textId="77777777" w:rsidR="00972750" w:rsidRPr="0038338C" w:rsidRDefault="00972750" w:rsidP="00F94493">
            <w:pPr>
              <w:rPr>
                <w:rFonts w:cs="Arial"/>
              </w:rPr>
            </w:pPr>
            <w:r w:rsidRPr="0038338C">
              <w:rPr>
                <w:rFonts w:cs="Arial"/>
              </w:rPr>
              <w:t>Perceelnummer (indien van toepassing)</w:t>
            </w:r>
          </w:p>
        </w:tc>
        <w:tc>
          <w:tcPr>
            <w:tcW w:w="3927" w:type="dxa"/>
            <w:vAlign w:val="center"/>
          </w:tcPr>
          <w:p w14:paraId="5143F868" w14:textId="77777777" w:rsidR="00972750" w:rsidRPr="006C13B3" w:rsidRDefault="00972750" w:rsidP="00F94493">
            <w:pPr>
              <w:rPr>
                <w:rFonts w:cs="Arial"/>
                <w:b/>
              </w:rPr>
            </w:pPr>
          </w:p>
        </w:tc>
      </w:tr>
      <w:tr w:rsidR="00972750" w:rsidRPr="006C13B3" w14:paraId="4C8B1EDD" w14:textId="77777777" w:rsidTr="00F94493">
        <w:tc>
          <w:tcPr>
            <w:tcW w:w="1840" w:type="dxa"/>
            <w:vMerge w:val="restart"/>
          </w:tcPr>
          <w:p w14:paraId="2FC50351" w14:textId="77777777" w:rsidR="00972750" w:rsidRPr="006C13B3" w:rsidRDefault="00972750" w:rsidP="00F94493">
            <w:pPr>
              <w:rPr>
                <w:rFonts w:cs="Arial"/>
              </w:rPr>
            </w:pPr>
            <w:r w:rsidRPr="006C13B3">
              <w:rPr>
                <w:rFonts w:cs="Arial"/>
              </w:rPr>
              <w:t>Gegevens</w:t>
            </w:r>
          </w:p>
          <w:p w14:paraId="341D07AE" w14:textId="77777777" w:rsidR="00972750" w:rsidRPr="006C13B3" w:rsidRDefault="00972750" w:rsidP="00F94493">
            <w:pPr>
              <w:rPr>
                <w:rFonts w:cs="Arial"/>
              </w:rPr>
            </w:pPr>
            <w:r w:rsidRPr="006C13B3">
              <w:rPr>
                <w:rFonts w:cs="Arial"/>
              </w:rPr>
              <w:t>referentie</w:t>
            </w:r>
            <w:r>
              <w:rPr>
                <w:rFonts w:cs="Arial"/>
              </w:rPr>
              <w:t>opdracht</w:t>
            </w:r>
          </w:p>
        </w:tc>
        <w:tc>
          <w:tcPr>
            <w:tcW w:w="3130" w:type="dxa"/>
          </w:tcPr>
          <w:p w14:paraId="58BC5C1A" w14:textId="77777777" w:rsidR="00972750" w:rsidRPr="006C13B3" w:rsidRDefault="00972750" w:rsidP="00F94493">
            <w:pPr>
              <w:rPr>
                <w:rFonts w:cs="Arial"/>
              </w:rPr>
            </w:pPr>
            <w:r w:rsidRPr="006C13B3">
              <w:rPr>
                <w:rFonts w:cs="Arial"/>
              </w:rPr>
              <w:t>Naam organisatie voor wie de r</w:t>
            </w:r>
            <w:r>
              <w:rPr>
                <w:rFonts w:cs="Arial"/>
              </w:rPr>
              <w:t>eferentieopdracht is uitgevoerd</w:t>
            </w:r>
          </w:p>
        </w:tc>
        <w:tc>
          <w:tcPr>
            <w:tcW w:w="3927" w:type="dxa"/>
          </w:tcPr>
          <w:p w14:paraId="4D262CA2" w14:textId="77777777" w:rsidR="00972750" w:rsidRPr="006C13B3" w:rsidRDefault="00972750" w:rsidP="00F94493">
            <w:pPr>
              <w:jc w:val="both"/>
              <w:rPr>
                <w:rFonts w:cs="Arial"/>
              </w:rPr>
            </w:pPr>
          </w:p>
        </w:tc>
      </w:tr>
      <w:tr w:rsidR="00972750" w:rsidRPr="006C13B3" w14:paraId="5D4A57FA" w14:textId="77777777" w:rsidTr="00F94493">
        <w:trPr>
          <w:trHeight w:val="349"/>
        </w:trPr>
        <w:tc>
          <w:tcPr>
            <w:tcW w:w="1840" w:type="dxa"/>
            <w:vMerge/>
          </w:tcPr>
          <w:p w14:paraId="102BE03A" w14:textId="77777777" w:rsidR="00972750" w:rsidRPr="006C13B3" w:rsidRDefault="00972750" w:rsidP="00F94493">
            <w:pPr>
              <w:rPr>
                <w:rFonts w:cs="Arial"/>
              </w:rPr>
            </w:pPr>
          </w:p>
        </w:tc>
        <w:tc>
          <w:tcPr>
            <w:tcW w:w="3130" w:type="dxa"/>
          </w:tcPr>
          <w:p w14:paraId="7E45BFAC" w14:textId="77777777" w:rsidR="00972750" w:rsidRPr="006C13B3" w:rsidRDefault="00972750" w:rsidP="00F94493">
            <w:pPr>
              <w:rPr>
                <w:rFonts w:cs="Arial"/>
              </w:rPr>
            </w:pPr>
            <w:r>
              <w:rPr>
                <w:rFonts w:cs="Arial"/>
              </w:rPr>
              <w:t>C</w:t>
            </w:r>
            <w:r w:rsidRPr="006C13B3">
              <w:rPr>
                <w:rFonts w:cs="Arial"/>
              </w:rPr>
              <w:t>ontactpersoon</w:t>
            </w:r>
          </w:p>
        </w:tc>
        <w:tc>
          <w:tcPr>
            <w:tcW w:w="3927" w:type="dxa"/>
          </w:tcPr>
          <w:p w14:paraId="54D728F0" w14:textId="77777777" w:rsidR="00972750" w:rsidRPr="006C13B3" w:rsidRDefault="00972750" w:rsidP="00F94493">
            <w:pPr>
              <w:jc w:val="both"/>
              <w:rPr>
                <w:rFonts w:cs="Arial"/>
              </w:rPr>
            </w:pPr>
          </w:p>
        </w:tc>
      </w:tr>
      <w:tr w:rsidR="00972750" w:rsidRPr="006C13B3" w14:paraId="236D0740" w14:textId="77777777" w:rsidTr="00F94493">
        <w:trPr>
          <w:trHeight w:val="297"/>
        </w:trPr>
        <w:tc>
          <w:tcPr>
            <w:tcW w:w="1840" w:type="dxa"/>
            <w:vMerge/>
          </w:tcPr>
          <w:p w14:paraId="081DF507" w14:textId="77777777" w:rsidR="00972750" w:rsidRPr="006C13B3" w:rsidRDefault="00972750" w:rsidP="00F94493">
            <w:pPr>
              <w:rPr>
                <w:rFonts w:cs="Arial"/>
              </w:rPr>
            </w:pPr>
          </w:p>
        </w:tc>
        <w:tc>
          <w:tcPr>
            <w:tcW w:w="3130" w:type="dxa"/>
          </w:tcPr>
          <w:p w14:paraId="004DD3E8" w14:textId="77777777" w:rsidR="00972750" w:rsidRPr="006C13B3" w:rsidRDefault="00972750" w:rsidP="00F94493">
            <w:pPr>
              <w:rPr>
                <w:rFonts w:cs="Arial"/>
              </w:rPr>
            </w:pPr>
            <w:r w:rsidRPr="006C13B3">
              <w:rPr>
                <w:rFonts w:cs="Arial"/>
              </w:rPr>
              <w:t>Telefoonnummer</w:t>
            </w:r>
          </w:p>
        </w:tc>
        <w:tc>
          <w:tcPr>
            <w:tcW w:w="3927" w:type="dxa"/>
          </w:tcPr>
          <w:p w14:paraId="44C70DE6" w14:textId="77777777" w:rsidR="00972750" w:rsidRPr="006C13B3" w:rsidRDefault="00972750" w:rsidP="00F94493">
            <w:pPr>
              <w:jc w:val="both"/>
              <w:rPr>
                <w:rFonts w:cs="Arial"/>
              </w:rPr>
            </w:pPr>
          </w:p>
        </w:tc>
      </w:tr>
      <w:tr w:rsidR="00972750" w:rsidRPr="006C13B3" w14:paraId="45813F97" w14:textId="77777777" w:rsidTr="00F94493">
        <w:tc>
          <w:tcPr>
            <w:tcW w:w="1840" w:type="dxa"/>
            <w:vMerge/>
          </w:tcPr>
          <w:p w14:paraId="28BBEA2F" w14:textId="77777777" w:rsidR="00972750" w:rsidRPr="006C13B3" w:rsidRDefault="00972750" w:rsidP="00F94493">
            <w:pPr>
              <w:rPr>
                <w:rFonts w:cs="Arial"/>
              </w:rPr>
            </w:pPr>
          </w:p>
        </w:tc>
        <w:tc>
          <w:tcPr>
            <w:tcW w:w="3130" w:type="dxa"/>
          </w:tcPr>
          <w:p w14:paraId="4C13CEF0" w14:textId="77777777" w:rsidR="00972750" w:rsidRPr="006C13B3" w:rsidRDefault="00972750" w:rsidP="00F94493">
            <w:pPr>
              <w:rPr>
                <w:rFonts w:cs="Arial"/>
              </w:rPr>
            </w:pPr>
            <w:r w:rsidRPr="006C13B3">
              <w:rPr>
                <w:rFonts w:cs="Arial"/>
              </w:rPr>
              <w:t>Naam van de referentie</w:t>
            </w:r>
            <w:r>
              <w:rPr>
                <w:rFonts w:cs="Arial"/>
              </w:rPr>
              <w:t>opdracht</w:t>
            </w:r>
          </w:p>
        </w:tc>
        <w:tc>
          <w:tcPr>
            <w:tcW w:w="3927" w:type="dxa"/>
          </w:tcPr>
          <w:p w14:paraId="2EF69A11" w14:textId="77777777" w:rsidR="00972750" w:rsidRPr="006C13B3" w:rsidRDefault="00972750" w:rsidP="00F94493">
            <w:pPr>
              <w:jc w:val="both"/>
              <w:rPr>
                <w:rFonts w:cs="Arial"/>
              </w:rPr>
            </w:pPr>
          </w:p>
        </w:tc>
      </w:tr>
      <w:tr w:rsidR="00972750" w:rsidRPr="006C13B3" w14:paraId="5B0483AB" w14:textId="77777777" w:rsidTr="00F94493">
        <w:tc>
          <w:tcPr>
            <w:tcW w:w="1840" w:type="dxa"/>
          </w:tcPr>
          <w:p w14:paraId="0A714D4A" w14:textId="77777777" w:rsidR="00972750" w:rsidRPr="006C13B3" w:rsidRDefault="00972750" w:rsidP="00F94493">
            <w:pPr>
              <w:rPr>
                <w:rFonts w:cs="Arial"/>
              </w:rPr>
            </w:pPr>
            <w:r>
              <w:rPr>
                <w:rFonts w:cs="Arial"/>
              </w:rPr>
              <w:t xml:space="preserve">Financiële omvang </w:t>
            </w:r>
            <w:r w:rsidRPr="006C13B3">
              <w:rPr>
                <w:rFonts w:cs="Arial"/>
              </w:rPr>
              <w:t>van de referentie</w:t>
            </w:r>
            <w:r>
              <w:rPr>
                <w:rFonts w:cs="Arial"/>
              </w:rPr>
              <w:t>opdracht</w:t>
            </w:r>
          </w:p>
        </w:tc>
        <w:tc>
          <w:tcPr>
            <w:tcW w:w="3130" w:type="dxa"/>
          </w:tcPr>
          <w:p w14:paraId="37AEC3A9" w14:textId="77777777" w:rsidR="00972750" w:rsidRPr="006C13B3" w:rsidRDefault="00972750" w:rsidP="00F94493">
            <w:pPr>
              <w:rPr>
                <w:rFonts w:cs="Arial"/>
              </w:rPr>
            </w:pPr>
            <w:r>
              <w:rPr>
                <w:rFonts w:cs="Arial"/>
              </w:rPr>
              <w:t>Daadwerkelijk behaalde omzet</w:t>
            </w:r>
          </w:p>
        </w:tc>
        <w:tc>
          <w:tcPr>
            <w:tcW w:w="3927" w:type="dxa"/>
          </w:tcPr>
          <w:p w14:paraId="4694F194" w14:textId="77777777" w:rsidR="00972750" w:rsidRPr="006C13B3" w:rsidRDefault="00972750" w:rsidP="00F94493">
            <w:pPr>
              <w:jc w:val="both"/>
              <w:rPr>
                <w:rFonts w:cs="Arial"/>
              </w:rPr>
            </w:pPr>
          </w:p>
        </w:tc>
      </w:tr>
      <w:tr w:rsidR="00972750" w:rsidRPr="006C13B3" w14:paraId="55BDDCD9" w14:textId="77777777" w:rsidTr="00F94493">
        <w:tc>
          <w:tcPr>
            <w:tcW w:w="1840" w:type="dxa"/>
            <w:vMerge w:val="restart"/>
          </w:tcPr>
          <w:p w14:paraId="573C2D35" w14:textId="77777777" w:rsidR="00972750" w:rsidRPr="006C13B3" w:rsidRDefault="00972750" w:rsidP="00F94493">
            <w:pPr>
              <w:rPr>
                <w:rFonts w:cs="Arial"/>
              </w:rPr>
            </w:pPr>
            <w:r w:rsidRPr="006C13B3">
              <w:rPr>
                <w:rFonts w:cs="Arial"/>
              </w:rPr>
              <w:t>Looptijd van de referentie</w:t>
            </w:r>
            <w:r>
              <w:rPr>
                <w:rFonts w:cs="Arial"/>
              </w:rPr>
              <w:t>opdracht</w:t>
            </w:r>
          </w:p>
        </w:tc>
        <w:tc>
          <w:tcPr>
            <w:tcW w:w="3130" w:type="dxa"/>
          </w:tcPr>
          <w:p w14:paraId="3A9F2E49" w14:textId="77777777" w:rsidR="00972750" w:rsidRPr="006C13B3" w:rsidRDefault="00972750" w:rsidP="00F94493">
            <w:pPr>
              <w:rPr>
                <w:rFonts w:cs="Arial"/>
              </w:rPr>
            </w:pPr>
            <w:r w:rsidRPr="006C13B3">
              <w:rPr>
                <w:rFonts w:cs="Arial"/>
              </w:rPr>
              <w:t>Datum aanvang referentie</w:t>
            </w:r>
            <w:r>
              <w:rPr>
                <w:rFonts w:cs="Arial"/>
              </w:rPr>
              <w:t>opdracht</w:t>
            </w:r>
          </w:p>
        </w:tc>
        <w:tc>
          <w:tcPr>
            <w:tcW w:w="3927" w:type="dxa"/>
          </w:tcPr>
          <w:p w14:paraId="07BF6CCE" w14:textId="77777777" w:rsidR="00972750" w:rsidRPr="006C13B3" w:rsidRDefault="00972750" w:rsidP="00F94493">
            <w:pPr>
              <w:jc w:val="both"/>
              <w:rPr>
                <w:rFonts w:cs="Arial"/>
              </w:rPr>
            </w:pPr>
          </w:p>
        </w:tc>
      </w:tr>
      <w:tr w:rsidR="00972750" w:rsidRPr="006C13B3" w14:paraId="76320377" w14:textId="77777777" w:rsidTr="00F94493">
        <w:tc>
          <w:tcPr>
            <w:tcW w:w="1840" w:type="dxa"/>
            <w:vMerge/>
          </w:tcPr>
          <w:p w14:paraId="6FCE4BA4" w14:textId="77777777" w:rsidR="00972750" w:rsidRPr="006C13B3" w:rsidRDefault="00972750" w:rsidP="00F94493">
            <w:pPr>
              <w:rPr>
                <w:rFonts w:cs="Arial"/>
              </w:rPr>
            </w:pPr>
          </w:p>
        </w:tc>
        <w:tc>
          <w:tcPr>
            <w:tcW w:w="3130" w:type="dxa"/>
          </w:tcPr>
          <w:p w14:paraId="5838D879" w14:textId="77777777" w:rsidR="00972750" w:rsidRPr="006C13B3" w:rsidRDefault="00972750" w:rsidP="00F94493">
            <w:pPr>
              <w:rPr>
                <w:rFonts w:cs="Arial"/>
              </w:rPr>
            </w:pPr>
            <w:r w:rsidRPr="006C13B3">
              <w:rPr>
                <w:rFonts w:cs="Arial"/>
              </w:rPr>
              <w:t>Datum afronding referentie</w:t>
            </w:r>
            <w:r>
              <w:rPr>
                <w:rFonts w:cs="Arial"/>
              </w:rPr>
              <w:t>opdracht</w:t>
            </w:r>
          </w:p>
        </w:tc>
        <w:tc>
          <w:tcPr>
            <w:tcW w:w="3927" w:type="dxa"/>
          </w:tcPr>
          <w:p w14:paraId="17D58A94" w14:textId="77777777" w:rsidR="00972750" w:rsidRPr="006C13B3" w:rsidRDefault="00972750" w:rsidP="00F94493">
            <w:pPr>
              <w:jc w:val="both"/>
              <w:rPr>
                <w:rFonts w:cs="Arial"/>
              </w:rPr>
            </w:pPr>
          </w:p>
        </w:tc>
      </w:tr>
      <w:tr w:rsidR="00972750" w:rsidRPr="006C13B3" w14:paraId="6325D729" w14:textId="77777777" w:rsidTr="00F94493">
        <w:tc>
          <w:tcPr>
            <w:tcW w:w="1840" w:type="dxa"/>
          </w:tcPr>
          <w:p w14:paraId="77BBD2CE" w14:textId="77777777" w:rsidR="00972750" w:rsidRPr="006C13B3" w:rsidRDefault="00972750" w:rsidP="00F94493">
            <w:pPr>
              <w:rPr>
                <w:rFonts w:cs="Arial"/>
              </w:rPr>
            </w:pPr>
            <w:r w:rsidRPr="006C13B3">
              <w:rPr>
                <w:rFonts w:cs="Arial"/>
              </w:rPr>
              <w:t>Kerncompetentie</w:t>
            </w:r>
          </w:p>
        </w:tc>
        <w:tc>
          <w:tcPr>
            <w:tcW w:w="3130" w:type="dxa"/>
          </w:tcPr>
          <w:p w14:paraId="7B931C4C" w14:textId="77777777" w:rsidR="00972750" w:rsidRDefault="00972750" w:rsidP="00F94493">
            <w:pPr>
              <w:rPr>
                <w:rFonts w:cs="Arial"/>
              </w:rPr>
            </w:pPr>
            <w:r w:rsidRPr="006C13B3">
              <w:rPr>
                <w:rFonts w:cs="Arial"/>
              </w:rPr>
              <w:t>Deze referentie ziet</w:t>
            </w:r>
            <w:r>
              <w:rPr>
                <w:rFonts w:cs="Arial"/>
              </w:rPr>
              <w:t xml:space="preserve"> op de volgende kerncompetenties;</w:t>
            </w:r>
          </w:p>
          <w:p w14:paraId="55B18C5D" w14:textId="77777777" w:rsidR="00972750" w:rsidRPr="006C13B3" w:rsidRDefault="00972750" w:rsidP="00F94493">
            <w:pPr>
              <w:rPr>
                <w:rFonts w:cs="Arial"/>
              </w:rPr>
            </w:pPr>
          </w:p>
          <w:p w14:paraId="1762B643" w14:textId="77777777" w:rsidR="00972750" w:rsidRPr="008E253B" w:rsidRDefault="00972750" w:rsidP="00F94493">
            <w:pPr>
              <w:tabs>
                <w:tab w:val="clear" w:pos="-567"/>
              </w:tabs>
              <w:autoSpaceDE w:val="0"/>
              <w:autoSpaceDN w:val="0"/>
              <w:adjustRightInd w:val="0"/>
              <w:rPr>
                <w:rFonts w:cs="Arial"/>
                <w:snapToGrid w:val="0"/>
                <w:szCs w:val="22"/>
              </w:rPr>
            </w:pPr>
            <w:r w:rsidRPr="008E253B">
              <w:rPr>
                <w:rFonts w:cs="Arial"/>
                <w:b/>
                <w:bCs/>
              </w:rPr>
              <w:t>1.</w:t>
            </w:r>
            <w:r w:rsidRPr="008E253B">
              <w:rPr>
                <w:rFonts w:cs="Arial"/>
              </w:rPr>
              <w:t xml:space="preserve"> </w:t>
            </w:r>
            <w:r w:rsidRPr="008E253B">
              <w:rPr>
                <w:rFonts w:cs="Arial"/>
                <w:snapToGrid w:val="0"/>
                <w:szCs w:val="22"/>
              </w:rPr>
              <w:t>Aanbrengen van minimaal 160 are aan grasvelden in een stadspark, waarbij meerdere grasmengsels zijn toegepast. De minimale contractwaarde bedraagt € 50.000, -</w:t>
            </w:r>
          </w:p>
          <w:p w14:paraId="40F6E016" w14:textId="77777777" w:rsidR="00972750" w:rsidRPr="008E253B" w:rsidRDefault="00972750" w:rsidP="00F94493">
            <w:pPr>
              <w:rPr>
                <w:rFonts w:cs="Arial"/>
              </w:rPr>
            </w:pPr>
          </w:p>
          <w:p w14:paraId="59FF8B3A" w14:textId="77777777" w:rsidR="00972750" w:rsidRPr="008E253B" w:rsidRDefault="00972750" w:rsidP="00F94493">
            <w:pPr>
              <w:tabs>
                <w:tab w:val="clear" w:pos="-567"/>
              </w:tabs>
              <w:autoSpaceDE w:val="0"/>
              <w:autoSpaceDN w:val="0"/>
              <w:adjustRightInd w:val="0"/>
              <w:rPr>
                <w:rFonts w:cs="Arial"/>
                <w:snapToGrid w:val="0"/>
                <w:szCs w:val="22"/>
              </w:rPr>
            </w:pPr>
            <w:r w:rsidRPr="008E253B">
              <w:rPr>
                <w:rFonts w:cs="Arial"/>
                <w:b/>
                <w:bCs/>
              </w:rPr>
              <w:t>2.</w:t>
            </w:r>
            <w:r w:rsidRPr="008E253B">
              <w:rPr>
                <w:rFonts w:cs="Arial"/>
              </w:rPr>
              <w:t xml:space="preserve"> </w:t>
            </w:r>
            <w:r w:rsidRPr="008E253B">
              <w:rPr>
                <w:rFonts w:cs="Arial"/>
                <w:snapToGrid w:val="0"/>
                <w:szCs w:val="22"/>
              </w:rPr>
              <w:t>Aanplanten van minimaal 75 bomen in een stadspark, waarvan minimaal 35 bomen vallend in de 1</w:t>
            </w:r>
            <w:r w:rsidRPr="008E253B">
              <w:rPr>
                <w:rFonts w:cs="Arial"/>
                <w:snapToGrid w:val="0"/>
                <w:szCs w:val="22"/>
                <w:vertAlign w:val="superscript"/>
              </w:rPr>
              <w:t>e</w:t>
            </w:r>
            <w:r w:rsidRPr="008E253B">
              <w:rPr>
                <w:rFonts w:cs="Arial"/>
                <w:snapToGrid w:val="0"/>
                <w:szCs w:val="22"/>
              </w:rPr>
              <w:t xml:space="preserve"> orde boom. </w:t>
            </w:r>
          </w:p>
          <w:p w14:paraId="3B8D04BD" w14:textId="77777777" w:rsidR="00972750" w:rsidRPr="008E253B" w:rsidRDefault="00972750" w:rsidP="00F94493">
            <w:pPr>
              <w:rPr>
                <w:rFonts w:cs="Arial"/>
              </w:rPr>
            </w:pPr>
          </w:p>
          <w:p w14:paraId="2BFBAA3E" w14:textId="77777777" w:rsidR="00972750" w:rsidRPr="006C13B3" w:rsidRDefault="00972750" w:rsidP="00F94493">
            <w:pPr>
              <w:rPr>
                <w:rFonts w:cs="Arial"/>
              </w:rPr>
            </w:pPr>
            <w:r w:rsidRPr="008E253B">
              <w:rPr>
                <w:rFonts w:cs="Arial"/>
                <w:b/>
                <w:bCs/>
              </w:rPr>
              <w:t>3.</w:t>
            </w:r>
            <w:r w:rsidRPr="008E253B">
              <w:rPr>
                <w:rFonts w:cs="Arial"/>
              </w:rPr>
              <w:t xml:space="preserve"> </w:t>
            </w:r>
            <w:r w:rsidRPr="008E253B">
              <w:rPr>
                <w:rFonts w:cs="Arial"/>
                <w:snapToGrid w:val="0"/>
                <w:szCs w:val="22"/>
              </w:rPr>
              <w:t>Onderhoud hebben uitgevoerd</w:t>
            </w:r>
            <w:r>
              <w:rPr>
                <w:rFonts w:cs="Arial"/>
                <w:snapToGrid w:val="0"/>
                <w:szCs w:val="22"/>
              </w:rPr>
              <w:t xml:space="preserve"> aan bomen, heesters en grassen </w:t>
            </w:r>
            <w:r w:rsidRPr="005C30BF">
              <w:rPr>
                <w:rFonts w:cs="Arial"/>
                <w:snapToGrid w:val="0"/>
                <w:szCs w:val="22"/>
              </w:rPr>
              <w:t xml:space="preserve">op </w:t>
            </w:r>
            <w:r>
              <w:rPr>
                <w:rFonts w:cs="Arial"/>
                <w:snapToGrid w:val="0"/>
                <w:szCs w:val="22"/>
              </w:rPr>
              <w:t xml:space="preserve">een </w:t>
            </w:r>
            <w:r w:rsidRPr="005C30BF">
              <w:rPr>
                <w:rFonts w:cs="Arial"/>
                <w:snapToGrid w:val="0"/>
                <w:szCs w:val="22"/>
              </w:rPr>
              <w:t xml:space="preserve">aangelegd </w:t>
            </w:r>
            <w:r>
              <w:rPr>
                <w:rFonts w:cs="Arial"/>
                <w:snapToGrid w:val="0"/>
                <w:szCs w:val="22"/>
              </w:rPr>
              <w:t>stads</w:t>
            </w:r>
            <w:r w:rsidRPr="005C30BF">
              <w:rPr>
                <w:rFonts w:cs="Arial"/>
                <w:snapToGrid w:val="0"/>
                <w:szCs w:val="22"/>
              </w:rPr>
              <w:t>park</w:t>
            </w:r>
            <w:r>
              <w:rPr>
                <w:rFonts w:cs="Arial"/>
                <w:snapToGrid w:val="0"/>
                <w:szCs w:val="22"/>
              </w:rPr>
              <w:t xml:space="preserve"> van minimaal 160 are.</w:t>
            </w:r>
          </w:p>
        </w:tc>
        <w:tc>
          <w:tcPr>
            <w:tcW w:w="3927" w:type="dxa"/>
          </w:tcPr>
          <w:p w14:paraId="70BECF5B" w14:textId="77777777" w:rsidR="00972750" w:rsidRPr="006C13B3" w:rsidRDefault="00972750" w:rsidP="00F94493">
            <w:pPr>
              <w:jc w:val="both"/>
              <w:rPr>
                <w:rFonts w:cs="Arial"/>
              </w:rPr>
            </w:pPr>
          </w:p>
        </w:tc>
      </w:tr>
      <w:tr w:rsidR="00972750" w:rsidRPr="006C13B3" w14:paraId="5023991A" w14:textId="77777777" w:rsidTr="00F94493">
        <w:tc>
          <w:tcPr>
            <w:tcW w:w="1840" w:type="dxa"/>
          </w:tcPr>
          <w:p w14:paraId="3DBC1889" w14:textId="77777777" w:rsidR="00972750" w:rsidRPr="006C13B3" w:rsidRDefault="00972750" w:rsidP="00F94493">
            <w:pPr>
              <w:rPr>
                <w:rFonts w:cs="Arial"/>
              </w:rPr>
            </w:pPr>
            <w:r w:rsidRPr="006C13B3">
              <w:rPr>
                <w:rFonts w:cs="Arial"/>
              </w:rPr>
              <w:t>Werkzaamheden referentie</w:t>
            </w:r>
            <w:r>
              <w:rPr>
                <w:rFonts w:cs="Arial"/>
              </w:rPr>
              <w:t>opdracht</w:t>
            </w:r>
          </w:p>
        </w:tc>
        <w:tc>
          <w:tcPr>
            <w:tcW w:w="3130" w:type="dxa"/>
          </w:tcPr>
          <w:p w14:paraId="74061509" w14:textId="77777777" w:rsidR="00972750" w:rsidRPr="0038338C" w:rsidRDefault="00972750" w:rsidP="00F94493">
            <w:pPr>
              <w:rPr>
                <w:rFonts w:cs="Arial"/>
              </w:rPr>
            </w:pPr>
            <w:r w:rsidRPr="0038338C">
              <w:t>Korte beschrijving referentie</w:t>
            </w:r>
            <w:r>
              <w:t>opdracht</w:t>
            </w:r>
            <w:r w:rsidRPr="0038338C">
              <w:t xml:space="preserve"> waaruit blijkt dat Inschrijver ervaring heeft met de kerncompetentie</w:t>
            </w:r>
            <w:r>
              <w:t>(s) waarop de referentieopdracht betrekking heeft.</w:t>
            </w:r>
            <w:r w:rsidRPr="0038338C">
              <w:t xml:space="preserve"> </w:t>
            </w:r>
          </w:p>
        </w:tc>
        <w:tc>
          <w:tcPr>
            <w:tcW w:w="3927" w:type="dxa"/>
          </w:tcPr>
          <w:p w14:paraId="2861EF3C" w14:textId="77777777" w:rsidR="00972750" w:rsidRPr="006C13B3" w:rsidRDefault="00972750" w:rsidP="00F94493">
            <w:pPr>
              <w:jc w:val="both"/>
              <w:rPr>
                <w:rFonts w:cs="Arial"/>
              </w:rPr>
            </w:pPr>
          </w:p>
        </w:tc>
      </w:tr>
      <w:tr w:rsidR="00972750" w:rsidRPr="006C13B3" w14:paraId="45F561E4" w14:textId="77777777" w:rsidTr="00F94493">
        <w:tc>
          <w:tcPr>
            <w:tcW w:w="1840" w:type="dxa"/>
          </w:tcPr>
          <w:p w14:paraId="00B55F27" w14:textId="77777777" w:rsidR="00972750" w:rsidRPr="006C13B3" w:rsidRDefault="00972750" w:rsidP="00F94493">
            <w:pPr>
              <w:rPr>
                <w:rFonts w:cs="Arial"/>
              </w:rPr>
            </w:pPr>
            <w:r>
              <w:rPr>
                <w:rFonts w:cs="Arial"/>
              </w:rPr>
              <w:t>Indien gebruik wordt gemaakt van referenties van een derde (zie §</w:t>
            </w:r>
            <w:r>
              <w:t xml:space="preserve"> 5.10)</w:t>
            </w:r>
          </w:p>
        </w:tc>
        <w:tc>
          <w:tcPr>
            <w:tcW w:w="3130" w:type="dxa"/>
          </w:tcPr>
          <w:p w14:paraId="49101370" w14:textId="77777777" w:rsidR="00972750" w:rsidRPr="0038338C" w:rsidRDefault="00972750" w:rsidP="00F94493">
            <w:proofErr w:type="gramStart"/>
            <w:r>
              <w:t>NAW gegevens</w:t>
            </w:r>
            <w:proofErr w:type="gramEnd"/>
            <w:r>
              <w:t xml:space="preserve"> van de Derde</w:t>
            </w:r>
          </w:p>
        </w:tc>
        <w:tc>
          <w:tcPr>
            <w:tcW w:w="3927" w:type="dxa"/>
          </w:tcPr>
          <w:p w14:paraId="08C69957" w14:textId="77777777" w:rsidR="00972750" w:rsidRPr="006C13B3" w:rsidRDefault="00972750" w:rsidP="00F94493">
            <w:pPr>
              <w:jc w:val="both"/>
              <w:rPr>
                <w:rFonts w:cs="Arial"/>
              </w:rPr>
            </w:pPr>
          </w:p>
        </w:tc>
      </w:tr>
    </w:tbl>
    <w:p w14:paraId="71B94603" w14:textId="77777777" w:rsidR="00972750" w:rsidRDefault="00972750" w:rsidP="00972750">
      <w:pPr>
        <w:rPr>
          <w:bCs/>
        </w:rPr>
      </w:pPr>
    </w:p>
    <w:p w14:paraId="6BBFC74A" w14:textId="77777777" w:rsidR="00972750" w:rsidRPr="009479AF" w:rsidRDefault="00972750" w:rsidP="00972750">
      <w:pPr>
        <w:rPr>
          <w:bCs/>
        </w:rPr>
      </w:pPr>
      <w:r w:rsidRPr="009479AF">
        <w:rPr>
          <w:bCs/>
        </w:rPr>
        <w:lastRenderedPageBreak/>
        <w:t>Indien gebruik wordt gemaakt van een nog niet (geheel) afgeronde referentie</w:t>
      </w:r>
      <w:r>
        <w:rPr>
          <w:bCs/>
        </w:rPr>
        <w:t>opdracht</w:t>
      </w:r>
      <w:r w:rsidRPr="009479AF">
        <w:rPr>
          <w:bCs/>
        </w:rPr>
        <w:t xml:space="preserve"> mogen alleen de daadwerkelijk behaalde resultaten van het lopende contract worden opgegeven en kan niet worden volstaan met een prognose van de resultaten.</w:t>
      </w:r>
    </w:p>
    <w:p w14:paraId="374D58CB" w14:textId="77777777" w:rsidR="00972750" w:rsidRDefault="00972750" w:rsidP="00972750">
      <w:pPr>
        <w:tabs>
          <w:tab w:val="clear" w:pos="-567"/>
        </w:tabs>
      </w:pPr>
    </w:p>
    <w:p w14:paraId="5AB16668" w14:textId="7070B9E4" w:rsidR="004711A9" w:rsidRDefault="00972750" w:rsidP="00972750">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Pr>
          <w:rFonts w:cs="Tahoma"/>
        </w:rPr>
        <w:t>.</w:t>
      </w:r>
    </w:p>
    <w:p w14:paraId="049779FF" w14:textId="77777777" w:rsidR="00972750" w:rsidRDefault="00972750" w:rsidP="00972750">
      <w:pPr>
        <w:rPr>
          <w:rFonts w:cs="Tahoma"/>
        </w:rPr>
      </w:pPr>
    </w:p>
    <w:p w14:paraId="4410305E" w14:textId="77777777" w:rsidR="00972750" w:rsidRDefault="00972750" w:rsidP="00972750">
      <w:pPr>
        <w:rPr>
          <w:rFonts w:cs="Tahoma"/>
        </w:rPr>
      </w:pPr>
    </w:p>
    <w:p w14:paraId="27CC1C63" w14:textId="77777777" w:rsidR="00972750" w:rsidRDefault="00972750" w:rsidP="00972750">
      <w:pPr>
        <w:rPr>
          <w:rFonts w:cs="Tahoma"/>
        </w:rPr>
      </w:pPr>
    </w:p>
    <w:p w14:paraId="5F5116FD" w14:textId="77777777" w:rsidR="00972750" w:rsidRDefault="00972750" w:rsidP="00972750">
      <w:pPr>
        <w:rPr>
          <w:rFonts w:cs="Tahoma"/>
        </w:rPr>
      </w:pPr>
    </w:p>
    <w:p w14:paraId="23DF0FA4" w14:textId="77777777" w:rsidR="00972750" w:rsidRDefault="00972750" w:rsidP="00972750">
      <w:pPr>
        <w:rPr>
          <w:rFonts w:cs="Tahoma"/>
        </w:rPr>
      </w:pPr>
    </w:p>
    <w:p w14:paraId="096D9BDB" w14:textId="77777777" w:rsidR="00972750" w:rsidRDefault="00972750" w:rsidP="00972750">
      <w:pPr>
        <w:rPr>
          <w:rFonts w:cs="Tahoma"/>
        </w:rPr>
      </w:pPr>
    </w:p>
    <w:p w14:paraId="352EFF4B" w14:textId="77777777" w:rsidR="00972750" w:rsidRDefault="00972750" w:rsidP="00972750">
      <w:pPr>
        <w:rPr>
          <w:rFonts w:cs="Tahoma"/>
        </w:rPr>
      </w:pPr>
    </w:p>
    <w:p w14:paraId="3B555050" w14:textId="77777777" w:rsidR="00972750" w:rsidRDefault="00972750" w:rsidP="00972750">
      <w:pPr>
        <w:rPr>
          <w:rFonts w:cs="Tahoma"/>
        </w:rPr>
      </w:pPr>
    </w:p>
    <w:p w14:paraId="624A7D04" w14:textId="77777777" w:rsidR="00972750" w:rsidRDefault="00972750" w:rsidP="00972750">
      <w:pPr>
        <w:rPr>
          <w:rFonts w:cs="Tahoma"/>
        </w:rPr>
      </w:pPr>
    </w:p>
    <w:p w14:paraId="5C5914D7" w14:textId="77777777" w:rsidR="00972750" w:rsidRDefault="00972750" w:rsidP="00972750">
      <w:pPr>
        <w:rPr>
          <w:rFonts w:cs="Tahoma"/>
        </w:rPr>
      </w:pPr>
    </w:p>
    <w:p w14:paraId="5C71DA98" w14:textId="77777777" w:rsidR="00972750" w:rsidRDefault="00972750" w:rsidP="00972750">
      <w:pPr>
        <w:rPr>
          <w:rFonts w:cs="Tahoma"/>
        </w:rPr>
      </w:pPr>
    </w:p>
    <w:p w14:paraId="0C11430B" w14:textId="77777777" w:rsidR="00972750" w:rsidRDefault="00972750" w:rsidP="00972750">
      <w:pPr>
        <w:rPr>
          <w:rFonts w:cs="Tahoma"/>
        </w:rPr>
      </w:pPr>
    </w:p>
    <w:p w14:paraId="485023F2" w14:textId="77777777" w:rsidR="00972750" w:rsidRDefault="00972750" w:rsidP="00972750">
      <w:pPr>
        <w:rPr>
          <w:rFonts w:cs="Tahoma"/>
        </w:rPr>
      </w:pPr>
    </w:p>
    <w:p w14:paraId="522BF7A4" w14:textId="77777777" w:rsidR="00972750" w:rsidRDefault="00972750" w:rsidP="00972750">
      <w:pPr>
        <w:rPr>
          <w:rFonts w:cs="Tahoma"/>
        </w:rPr>
      </w:pPr>
    </w:p>
    <w:p w14:paraId="4995391A" w14:textId="77777777" w:rsidR="00972750" w:rsidRDefault="00972750" w:rsidP="00972750">
      <w:pPr>
        <w:rPr>
          <w:rFonts w:cs="Tahoma"/>
        </w:rPr>
      </w:pPr>
    </w:p>
    <w:p w14:paraId="65A05C5C" w14:textId="77777777" w:rsidR="00972750" w:rsidRDefault="00972750" w:rsidP="00972750">
      <w:pPr>
        <w:rPr>
          <w:rFonts w:cs="Tahoma"/>
        </w:rPr>
      </w:pPr>
    </w:p>
    <w:p w14:paraId="3F8D182E" w14:textId="77777777" w:rsidR="00972750" w:rsidRDefault="00972750" w:rsidP="00972750">
      <w:pPr>
        <w:rPr>
          <w:rFonts w:cs="Tahoma"/>
        </w:rPr>
      </w:pPr>
    </w:p>
    <w:p w14:paraId="54CBB5E1" w14:textId="77777777" w:rsidR="00972750" w:rsidRDefault="00972750" w:rsidP="00972750">
      <w:pPr>
        <w:rPr>
          <w:rFonts w:cs="Tahoma"/>
        </w:rPr>
      </w:pPr>
    </w:p>
    <w:p w14:paraId="6C3C1A5C" w14:textId="77777777" w:rsidR="00972750" w:rsidRDefault="00972750" w:rsidP="00972750">
      <w:pPr>
        <w:rPr>
          <w:rFonts w:cs="Tahoma"/>
        </w:rPr>
      </w:pPr>
    </w:p>
    <w:p w14:paraId="2D718260" w14:textId="77777777" w:rsidR="00972750" w:rsidRDefault="00972750" w:rsidP="00972750">
      <w:pPr>
        <w:rPr>
          <w:rFonts w:cs="Tahoma"/>
        </w:rPr>
      </w:pPr>
    </w:p>
    <w:p w14:paraId="749BA3DA" w14:textId="77777777" w:rsidR="00972750" w:rsidRDefault="00972750" w:rsidP="00972750">
      <w:pPr>
        <w:rPr>
          <w:rFonts w:cs="Tahoma"/>
        </w:rPr>
      </w:pPr>
    </w:p>
    <w:p w14:paraId="547136DF" w14:textId="77777777" w:rsidR="00972750" w:rsidRDefault="00972750" w:rsidP="00972750">
      <w:pPr>
        <w:rPr>
          <w:rFonts w:cs="Tahoma"/>
        </w:rPr>
      </w:pPr>
    </w:p>
    <w:p w14:paraId="0431BE3E" w14:textId="77777777" w:rsidR="00972750" w:rsidRDefault="00972750" w:rsidP="00972750">
      <w:pPr>
        <w:rPr>
          <w:rFonts w:cs="Tahoma"/>
        </w:rPr>
      </w:pPr>
    </w:p>
    <w:p w14:paraId="7CB61E4C" w14:textId="77777777" w:rsidR="00972750" w:rsidRDefault="00972750" w:rsidP="00972750">
      <w:pPr>
        <w:rPr>
          <w:rFonts w:cs="Tahoma"/>
        </w:rPr>
      </w:pPr>
    </w:p>
    <w:p w14:paraId="52172B4F" w14:textId="77777777" w:rsidR="00972750" w:rsidRDefault="00972750" w:rsidP="00972750">
      <w:pPr>
        <w:rPr>
          <w:rFonts w:cs="Tahoma"/>
        </w:rPr>
      </w:pPr>
    </w:p>
    <w:p w14:paraId="3FD04253" w14:textId="77777777" w:rsidR="00972750" w:rsidRDefault="00972750" w:rsidP="00972750">
      <w:pPr>
        <w:rPr>
          <w:rFonts w:cs="Tahoma"/>
        </w:rPr>
      </w:pPr>
    </w:p>
    <w:p w14:paraId="4CC400F7" w14:textId="77777777" w:rsidR="00972750" w:rsidRDefault="00972750" w:rsidP="00972750">
      <w:pPr>
        <w:rPr>
          <w:rFonts w:cs="Tahoma"/>
        </w:rPr>
      </w:pPr>
    </w:p>
    <w:p w14:paraId="5AEC92FD" w14:textId="77777777" w:rsidR="00972750" w:rsidRDefault="00972750" w:rsidP="00972750">
      <w:pPr>
        <w:rPr>
          <w:rFonts w:cs="Tahoma"/>
        </w:rPr>
      </w:pPr>
    </w:p>
    <w:p w14:paraId="00F23AF5" w14:textId="77777777" w:rsidR="00972750" w:rsidRDefault="00972750" w:rsidP="00972750">
      <w:pPr>
        <w:rPr>
          <w:rFonts w:cs="Tahoma"/>
        </w:rPr>
      </w:pPr>
    </w:p>
    <w:p w14:paraId="2BB64203" w14:textId="77777777" w:rsidR="00972750" w:rsidRDefault="00972750" w:rsidP="00972750">
      <w:pPr>
        <w:rPr>
          <w:rFonts w:cs="Tahoma"/>
        </w:rPr>
      </w:pPr>
    </w:p>
    <w:p w14:paraId="055D9E71" w14:textId="77777777" w:rsidR="00972750" w:rsidRDefault="00972750" w:rsidP="00972750">
      <w:pPr>
        <w:rPr>
          <w:rFonts w:cs="Tahoma"/>
        </w:rPr>
      </w:pPr>
    </w:p>
    <w:p w14:paraId="10405E6B" w14:textId="77777777" w:rsidR="00972750" w:rsidRDefault="00972750" w:rsidP="00972750">
      <w:pPr>
        <w:rPr>
          <w:rFonts w:cs="Tahoma"/>
        </w:rPr>
      </w:pPr>
    </w:p>
    <w:p w14:paraId="22A73EE7" w14:textId="77777777" w:rsidR="00972750" w:rsidRDefault="00972750" w:rsidP="00972750">
      <w:pPr>
        <w:rPr>
          <w:rFonts w:cs="Tahoma"/>
        </w:rPr>
      </w:pPr>
    </w:p>
    <w:p w14:paraId="73C3B434" w14:textId="77777777" w:rsidR="00972750" w:rsidRDefault="00972750" w:rsidP="00972750">
      <w:pPr>
        <w:rPr>
          <w:rFonts w:cs="Tahoma"/>
        </w:rPr>
      </w:pPr>
    </w:p>
    <w:p w14:paraId="3105233B" w14:textId="77777777" w:rsidR="00972750" w:rsidRDefault="00972750" w:rsidP="00972750">
      <w:pPr>
        <w:rPr>
          <w:rFonts w:cs="Tahoma"/>
        </w:rPr>
      </w:pPr>
    </w:p>
    <w:p w14:paraId="0C74D5C1" w14:textId="77777777" w:rsidR="00972750" w:rsidRDefault="00972750" w:rsidP="00972750">
      <w:pPr>
        <w:rPr>
          <w:rFonts w:cs="Tahoma"/>
        </w:rPr>
      </w:pPr>
    </w:p>
    <w:p w14:paraId="1D6AB4EA" w14:textId="77777777" w:rsidR="00972750" w:rsidRDefault="00972750" w:rsidP="00972750">
      <w:pPr>
        <w:rPr>
          <w:rFonts w:cs="Tahoma"/>
        </w:rPr>
      </w:pPr>
    </w:p>
    <w:p w14:paraId="407BD4DB" w14:textId="77777777" w:rsidR="00972750" w:rsidRDefault="00972750" w:rsidP="00972750">
      <w:pPr>
        <w:rPr>
          <w:rFonts w:cs="Tahoma"/>
        </w:rPr>
      </w:pPr>
    </w:p>
    <w:p w14:paraId="77F88E92" w14:textId="77777777" w:rsidR="00972750" w:rsidRDefault="00972750" w:rsidP="00972750">
      <w:pPr>
        <w:rPr>
          <w:rFonts w:cs="Tahoma"/>
        </w:rPr>
      </w:pPr>
    </w:p>
    <w:p w14:paraId="4AB7C52A" w14:textId="77777777" w:rsidR="00972750" w:rsidRDefault="00972750" w:rsidP="00972750">
      <w:pPr>
        <w:rPr>
          <w:rFonts w:cs="Tahoma"/>
        </w:rPr>
      </w:pPr>
    </w:p>
    <w:p w14:paraId="1AFE4617" w14:textId="77777777" w:rsidR="00972750" w:rsidRDefault="00972750" w:rsidP="00972750">
      <w:pPr>
        <w:rPr>
          <w:rFonts w:cs="Tahoma"/>
        </w:rPr>
      </w:pPr>
    </w:p>
    <w:p w14:paraId="7F674FAC" w14:textId="77777777" w:rsidR="00972750" w:rsidRDefault="00972750" w:rsidP="00972750">
      <w:pPr>
        <w:rPr>
          <w:rFonts w:cs="Tahoma"/>
        </w:rPr>
      </w:pPr>
    </w:p>
    <w:p w14:paraId="75176907" w14:textId="77777777" w:rsidR="00972750" w:rsidRDefault="00972750" w:rsidP="00972750">
      <w:pPr>
        <w:rPr>
          <w:rFonts w:cs="Tahoma"/>
        </w:rPr>
      </w:pPr>
    </w:p>
    <w:p w14:paraId="12E6EA3D" w14:textId="77777777" w:rsidR="00972750" w:rsidRDefault="00972750" w:rsidP="00972750">
      <w:pPr>
        <w:rPr>
          <w:rFonts w:cs="Tahoma"/>
        </w:rPr>
      </w:pPr>
    </w:p>
    <w:p w14:paraId="1A051D42" w14:textId="77777777" w:rsidR="00972750" w:rsidRDefault="00972750" w:rsidP="00972750">
      <w:pPr>
        <w:rPr>
          <w:rFonts w:cs="Tahoma"/>
        </w:rPr>
      </w:pPr>
    </w:p>
    <w:p w14:paraId="2540A745" w14:textId="77777777" w:rsidR="00972750" w:rsidRDefault="00972750" w:rsidP="00972750">
      <w:pPr>
        <w:rPr>
          <w:rFonts w:cs="Tahoma"/>
        </w:rPr>
      </w:pPr>
    </w:p>
    <w:p w14:paraId="754EE188" w14:textId="77777777" w:rsidR="00972750" w:rsidRDefault="00972750" w:rsidP="00972750">
      <w:pPr>
        <w:rPr>
          <w:rFonts w:cs="Tahoma"/>
        </w:rPr>
      </w:pPr>
    </w:p>
    <w:p w14:paraId="1F268A53" w14:textId="77777777" w:rsidR="00972750" w:rsidRDefault="00972750" w:rsidP="00972750">
      <w:pPr>
        <w:rPr>
          <w:rFonts w:cs="Tahoma"/>
        </w:rPr>
      </w:pPr>
    </w:p>
    <w:p w14:paraId="66B762D4" w14:textId="77777777" w:rsidR="00972750" w:rsidRPr="00B53894" w:rsidRDefault="00972750" w:rsidP="00972750">
      <w:pPr>
        <w:pStyle w:val="Kop10"/>
        <w:ind w:left="1440" w:hanging="1440"/>
      </w:pPr>
      <w:bookmarkStart w:id="18" w:name="_Toc338065472"/>
      <w:bookmarkStart w:id="19" w:name="_Toc338081641"/>
      <w:bookmarkStart w:id="20" w:name="_Toc347476620"/>
      <w:bookmarkStart w:id="21" w:name="_Toc350513672"/>
      <w:bookmarkStart w:id="22" w:name="_Toc350514012"/>
      <w:bookmarkStart w:id="23" w:name="_Toc350514111"/>
      <w:bookmarkStart w:id="24" w:name="_Toc350860228"/>
      <w:bookmarkStart w:id="25" w:name="_Toc350865342"/>
      <w:bookmarkStart w:id="26" w:name="_Toc352924884"/>
      <w:bookmarkStart w:id="27" w:name="_Toc233033971"/>
      <w:r>
        <w:rPr>
          <w:lang w:val="nl"/>
        </w:rPr>
        <w:lastRenderedPageBreak/>
        <w:t>Bijlage 3</w:t>
      </w:r>
      <w:r>
        <w:rPr>
          <w:lang w:val="nl"/>
        </w:rPr>
        <w:tab/>
      </w:r>
      <w:r>
        <w:t>Verklaring g</w:t>
      </w:r>
      <w:r w:rsidRPr="00B53894">
        <w:t>ezame</w:t>
      </w:r>
      <w:r>
        <w:t>nlijke &amp; h</w:t>
      </w:r>
      <w:r w:rsidRPr="00B53894">
        <w:t>oofdelijke aansprakelijkheid</w:t>
      </w:r>
      <w:bookmarkEnd w:id="18"/>
      <w:bookmarkEnd w:id="19"/>
      <w:bookmarkEnd w:id="20"/>
      <w:bookmarkEnd w:id="21"/>
      <w:bookmarkEnd w:id="22"/>
      <w:bookmarkEnd w:id="23"/>
      <w:bookmarkEnd w:id="24"/>
      <w:bookmarkEnd w:id="25"/>
      <w:bookmarkEnd w:id="26"/>
      <w:bookmarkEnd w:id="27"/>
    </w:p>
    <w:p w14:paraId="24573A48" w14:textId="77777777" w:rsidR="00972750" w:rsidRDefault="00972750" w:rsidP="00972750">
      <w:pPr>
        <w:tabs>
          <w:tab w:val="clear" w:pos="-567"/>
          <w:tab w:val="left" w:pos="0"/>
        </w:tabs>
      </w:pPr>
    </w:p>
    <w:p w14:paraId="416398C6" w14:textId="77777777" w:rsidR="00972750" w:rsidRPr="00BC59CB" w:rsidRDefault="00972750" w:rsidP="009727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7" w:right="57"/>
        <w:rPr>
          <w:rFonts w:cs="Tahoma"/>
          <w:i/>
        </w:rPr>
      </w:pPr>
      <w:bookmarkStart w:id="28" w:name="_Hlk104544931"/>
      <w:r w:rsidRPr="00A14489">
        <w:rPr>
          <w:rFonts w:cs="Tahoma"/>
          <w:i/>
        </w:rPr>
        <w:t>Deze verklaring invullen indien ingeschreven wordt in Combinatie (§ 5.9).</w:t>
      </w:r>
      <w:r w:rsidRPr="00BC59CB">
        <w:rPr>
          <w:rFonts w:cs="Tahoma"/>
          <w:i/>
        </w:rPr>
        <w:t xml:space="preserve"> </w:t>
      </w:r>
    </w:p>
    <w:p w14:paraId="24E8BBBF" w14:textId="77777777" w:rsidR="00972750" w:rsidRDefault="00972750" w:rsidP="00972750">
      <w:pPr>
        <w:tabs>
          <w:tab w:val="clear" w:pos="-567"/>
          <w:tab w:val="left" w:pos="0"/>
        </w:tabs>
        <w:rPr>
          <w:b/>
        </w:rPr>
      </w:pPr>
    </w:p>
    <w:p w14:paraId="0F7763BC" w14:textId="77777777" w:rsidR="00972750" w:rsidRPr="00CC6552" w:rsidRDefault="00972750" w:rsidP="00972750">
      <w:pPr>
        <w:tabs>
          <w:tab w:val="clear" w:pos="-567"/>
          <w:tab w:val="left" w:pos="0"/>
        </w:tabs>
        <w:rPr>
          <w:b/>
        </w:rPr>
      </w:pPr>
      <w:r w:rsidRPr="00CC6552">
        <w:rPr>
          <w:b/>
        </w:rPr>
        <w:t>Door alle leden van de Combinatie te ondertekenen</w:t>
      </w:r>
    </w:p>
    <w:p w14:paraId="7239D280" w14:textId="77777777" w:rsidR="00972750" w:rsidRPr="00E22408" w:rsidRDefault="00972750" w:rsidP="00972750">
      <w:pPr>
        <w:tabs>
          <w:tab w:val="clear" w:pos="-567"/>
          <w:tab w:val="left" w:pos="0"/>
        </w:tabs>
      </w:pPr>
    </w:p>
    <w:p w14:paraId="2F4D62F9" w14:textId="77777777" w:rsidR="00972750" w:rsidRDefault="00972750" w:rsidP="009727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bookmarkStart w:id="29" w:name="_Hlt516660912"/>
      <w:bookmarkEnd w:id="29"/>
      <w:r w:rsidRPr="00CC6552">
        <w:rPr>
          <w:rFonts w:cs="Tahoma"/>
        </w:rPr>
        <w:t xml:space="preserve">Hierbij verklaren ondergetekenden akkoord te gaan met de aanvaarding van de gezamenlijke en hoofdelijke aansprakelijkheid voor de uitvoering van een (eventueel) te gunnen Overeenkomst voor </w:t>
      </w:r>
      <w:r>
        <w:rPr>
          <w:rFonts w:cs="Tahoma"/>
        </w:rPr>
        <w:t>‘Bossenpark aanleg groen en het onderhoud’</w:t>
      </w:r>
      <w:r w:rsidRPr="00CC6552">
        <w:rPr>
          <w:rFonts w:cs="Tahoma"/>
        </w:rPr>
        <w:t xml:space="preserve"> met de </w:t>
      </w:r>
      <w:r>
        <w:rPr>
          <w:rFonts w:cs="Tahoma"/>
        </w:rPr>
        <w:t>G</w:t>
      </w:r>
      <w:r w:rsidRPr="00CC6552">
        <w:rPr>
          <w:rFonts w:cs="Tahoma"/>
        </w:rPr>
        <w:t>emeent</w:t>
      </w:r>
      <w:r>
        <w:rPr>
          <w:rFonts w:cs="Tahoma"/>
        </w:rPr>
        <w:t>e</w:t>
      </w:r>
      <w:r w:rsidRPr="00CC6552">
        <w:rPr>
          <w:rFonts w:cs="Tahoma"/>
        </w:rPr>
        <w:t xml:space="preserve">, </w:t>
      </w:r>
      <w:r w:rsidRPr="00A14489">
        <w:rPr>
          <w:rFonts w:cs="Tahoma"/>
        </w:rPr>
        <w:t>inclusief eventuele opties.</w:t>
      </w:r>
    </w:p>
    <w:p w14:paraId="46DAC8A4" w14:textId="77777777" w:rsidR="00972750" w:rsidRPr="00CC6552" w:rsidRDefault="00972750" w:rsidP="009727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p>
    <w:p w14:paraId="525021C8" w14:textId="77777777" w:rsidR="00972750" w:rsidRDefault="00972750" w:rsidP="009727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b/>
        </w:rPr>
      </w:pPr>
      <w:r w:rsidRPr="00A14489">
        <w:rPr>
          <w:rFonts w:cs="Tahoma"/>
          <w:b/>
        </w:rPr>
        <w:t>Rechtsgeldige ondertekening namens de Combinanten:</w:t>
      </w:r>
      <w:r w:rsidRPr="00F00522">
        <w:rPr>
          <w:rFonts w:cs="Tahoma"/>
          <w:b/>
        </w:rPr>
        <w:t xml:space="preserve"> </w:t>
      </w:r>
    </w:p>
    <w:p w14:paraId="672CC634" w14:textId="77777777" w:rsidR="00972750" w:rsidRPr="00F00522" w:rsidRDefault="00972750" w:rsidP="009727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b/>
        </w:rPr>
      </w:pPr>
    </w:p>
    <w:p w14:paraId="3BBC9CD8" w14:textId="77777777" w:rsidR="00972750" w:rsidRPr="00FE1B50" w:rsidRDefault="00972750" w:rsidP="00972750">
      <w:pPr>
        <w:rPr>
          <w:b/>
        </w:rPr>
      </w:pPr>
      <w:proofErr w:type="spellStart"/>
      <w:r>
        <w:rPr>
          <w:b/>
        </w:rPr>
        <w:t>Combinant</w:t>
      </w:r>
      <w:proofErr w:type="spellEnd"/>
      <w:r w:rsidRPr="00FE1B50">
        <w:rPr>
          <w:b/>
        </w:rPr>
        <w:t xml:space="preserve"> 1</w:t>
      </w:r>
    </w:p>
    <w:bookmarkEnd w:id="28"/>
    <w:p w14:paraId="4DD9F025" w14:textId="77777777" w:rsidR="00972750" w:rsidRDefault="00972750" w:rsidP="00972750"/>
    <w:tbl>
      <w:tblPr>
        <w:tblW w:w="8364" w:type="dxa"/>
        <w:tblInd w:w="108"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892"/>
        <w:gridCol w:w="6472"/>
      </w:tblGrid>
      <w:tr w:rsidR="00972750" w14:paraId="0002E92F"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3CDEA7F0" w14:textId="77777777" w:rsidR="00972750" w:rsidRPr="00D5102A" w:rsidRDefault="00972750" w:rsidP="00F94493">
            <w:pPr>
              <w:rPr>
                <w:rFonts w:cs="Arial"/>
                <w:b/>
              </w:rPr>
            </w:pPr>
            <w:r w:rsidRPr="00D5102A">
              <w:rPr>
                <w:rFonts w:cs="Arial"/>
                <w:b/>
              </w:rPr>
              <w:t>Bedrijfsnaam:</w:t>
            </w:r>
          </w:p>
        </w:tc>
        <w:tc>
          <w:tcPr>
            <w:tcW w:w="6472" w:type="dxa"/>
            <w:tcBorders>
              <w:top w:val="single" w:sz="8" w:space="0" w:color="4F81BD"/>
              <w:bottom w:val="single" w:sz="8" w:space="0" w:color="4F81BD"/>
              <w:right w:val="single" w:sz="8" w:space="0" w:color="4F81BD"/>
            </w:tcBorders>
          </w:tcPr>
          <w:p w14:paraId="44DD7CA0" w14:textId="77777777" w:rsidR="00972750" w:rsidRPr="00D5102A" w:rsidRDefault="00972750" w:rsidP="00F94493">
            <w:pPr>
              <w:rPr>
                <w:rFonts w:cs="Arial"/>
              </w:rPr>
            </w:pPr>
          </w:p>
        </w:tc>
      </w:tr>
      <w:tr w:rsidR="00972750" w14:paraId="57742A32" w14:textId="77777777" w:rsidTr="00F94493">
        <w:trPr>
          <w:trHeight w:val="284"/>
        </w:trPr>
        <w:tc>
          <w:tcPr>
            <w:tcW w:w="1892" w:type="dxa"/>
            <w:tcBorders>
              <w:left w:val="single" w:sz="8" w:space="0" w:color="4F81BD"/>
              <w:right w:val="single" w:sz="8" w:space="0" w:color="4F81BD"/>
            </w:tcBorders>
          </w:tcPr>
          <w:p w14:paraId="0AB86880" w14:textId="77777777" w:rsidR="00972750" w:rsidRPr="00D5102A" w:rsidRDefault="00972750" w:rsidP="00F94493">
            <w:pPr>
              <w:rPr>
                <w:rFonts w:cs="Arial"/>
                <w:b/>
              </w:rPr>
            </w:pPr>
            <w:r w:rsidRPr="00D5102A">
              <w:rPr>
                <w:rFonts w:cs="Arial"/>
                <w:b/>
              </w:rPr>
              <w:t>Naam:</w:t>
            </w:r>
          </w:p>
        </w:tc>
        <w:tc>
          <w:tcPr>
            <w:tcW w:w="6472" w:type="dxa"/>
          </w:tcPr>
          <w:p w14:paraId="5F8DA15C" w14:textId="77777777" w:rsidR="00972750" w:rsidRPr="00D5102A" w:rsidRDefault="00972750" w:rsidP="00F94493">
            <w:pPr>
              <w:rPr>
                <w:rFonts w:cs="Arial"/>
              </w:rPr>
            </w:pPr>
          </w:p>
        </w:tc>
      </w:tr>
      <w:tr w:rsidR="00972750" w14:paraId="377F7491"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1E83B6DA" w14:textId="77777777" w:rsidR="00972750" w:rsidRPr="00D5102A" w:rsidRDefault="00972750" w:rsidP="00F94493">
            <w:pPr>
              <w:rPr>
                <w:rFonts w:cs="Arial"/>
                <w:b/>
              </w:rPr>
            </w:pPr>
            <w:r w:rsidRPr="00D5102A">
              <w:rPr>
                <w:rFonts w:cs="Arial"/>
                <w:b/>
              </w:rPr>
              <w:t>Functie:</w:t>
            </w:r>
          </w:p>
        </w:tc>
        <w:tc>
          <w:tcPr>
            <w:tcW w:w="6472" w:type="dxa"/>
            <w:tcBorders>
              <w:top w:val="single" w:sz="8" w:space="0" w:color="4F81BD"/>
              <w:bottom w:val="single" w:sz="8" w:space="0" w:color="4F81BD"/>
              <w:right w:val="single" w:sz="8" w:space="0" w:color="4F81BD"/>
            </w:tcBorders>
          </w:tcPr>
          <w:p w14:paraId="3E0A983F" w14:textId="77777777" w:rsidR="00972750" w:rsidRPr="00D5102A" w:rsidRDefault="00972750" w:rsidP="00F94493">
            <w:pPr>
              <w:rPr>
                <w:rFonts w:cs="Arial"/>
              </w:rPr>
            </w:pPr>
          </w:p>
        </w:tc>
      </w:tr>
      <w:tr w:rsidR="00972750" w14:paraId="11C2E2EA" w14:textId="77777777" w:rsidTr="00F94493">
        <w:trPr>
          <w:trHeight w:val="580"/>
        </w:trPr>
        <w:tc>
          <w:tcPr>
            <w:tcW w:w="1892" w:type="dxa"/>
            <w:tcBorders>
              <w:left w:val="single" w:sz="8" w:space="0" w:color="4F81BD"/>
              <w:right w:val="single" w:sz="8" w:space="0" w:color="4F81BD"/>
            </w:tcBorders>
          </w:tcPr>
          <w:p w14:paraId="2FA7A3B0" w14:textId="77777777" w:rsidR="00972750" w:rsidRPr="00D5102A" w:rsidRDefault="00972750" w:rsidP="00F94493">
            <w:pPr>
              <w:rPr>
                <w:rFonts w:cs="Arial"/>
                <w:b/>
              </w:rPr>
            </w:pPr>
            <w:r>
              <w:rPr>
                <w:rFonts w:cs="Arial"/>
                <w:b/>
              </w:rPr>
              <w:t>Rechtsgeldige h</w:t>
            </w:r>
            <w:r w:rsidRPr="00D5102A">
              <w:rPr>
                <w:rFonts w:cs="Arial"/>
                <w:b/>
              </w:rPr>
              <w:t>andtekening:</w:t>
            </w:r>
          </w:p>
        </w:tc>
        <w:tc>
          <w:tcPr>
            <w:tcW w:w="6472" w:type="dxa"/>
          </w:tcPr>
          <w:p w14:paraId="4D3F5594" w14:textId="77777777" w:rsidR="00972750" w:rsidRPr="00D5102A" w:rsidRDefault="00972750" w:rsidP="00F94493">
            <w:pPr>
              <w:rPr>
                <w:rFonts w:cs="Arial"/>
              </w:rPr>
            </w:pPr>
          </w:p>
        </w:tc>
      </w:tr>
      <w:tr w:rsidR="00972750" w14:paraId="75CE0F4A"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7C87DDCE" w14:textId="77777777" w:rsidR="00972750" w:rsidRPr="00D5102A" w:rsidRDefault="00972750" w:rsidP="00F94493">
            <w:pPr>
              <w:rPr>
                <w:rFonts w:cs="Arial"/>
                <w:b/>
              </w:rPr>
            </w:pPr>
            <w:r w:rsidRPr="00D5102A">
              <w:rPr>
                <w:rFonts w:cs="Arial"/>
                <w:b/>
              </w:rPr>
              <w:t>Datum:</w:t>
            </w:r>
          </w:p>
        </w:tc>
        <w:tc>
          <w:tcPr>
            <w:tcW w:w="6472" w:type="dxa"/>
            <w:tcBorders>
              <w:top w:val="single" w:sz="8" w:space="0" w:color="4F81BD"/>
              <w:bottom w:val="single" w:sz="8" w:space="0" w:color="4F81BD"/>
              <w:right w:val="single" w:sz="8" w:space="0" w:color="4F81BD"/>
            </w:tcBorders>
          </w:tcPr>
          <w:p w14:paraId="03552DE3" w14:textId="77777777" w:rsidR="00972750" w:rsidRPr="00D5102A" w:rsidRDefault="00972750" w:rsidP="00F94493">
            <w:pPr>
              <w:rPr>
                <w:rFonts w:cs="Arial"/>
              </w:rPr>
            </w:pPr>
          </w:p>
        </w:tc>
      </w:tr>
    </w:tbl>
    <w:p w14:paraId="7D2D8211" w14:textId="77777777" w:rsidR="00972750" w:rsidRDefault="00972750" w:rsidP="00972750">
      <w:pPr>
        <w:rPr>
          <w:b/>
        </w:rPr>
      </w:pPr>
    </w:p>
    <w:p w14:paraId="55E3C494" w14:textId="77777777" w:rsidR="00972750" w:rsidRPr="00FE1B50" w:rsidRDefault="00972750" w:rsidP="00972750">
      <w:pPr>
        <w:rPr>
          <w:b/>
        </w:rPr>
      </w:pPr>
      <w:proofErr w:type="spellStart"/>
      <w:r>
        <w:rPr>
          <w:b/>
        </w:rPr>
        <w:t>Combinant</w:t>
      </w:r>
      <w:proofErr w:type="spellEnd"/>
      <w:r w:rsidRPr="00FE1B50">
        <w:rPr>
          <w:b/>
        </w:rPr>
        <w:t xml:space="preserve"> </w:t>
      </w:r>
      <w:r>
        <w:rPr>
          <w:b/>
        </w:rPr>
        <w:t>2</w:t>
      </w:r>
    </w:p>
    <w:p w14:paraId="1DF94C17" w14:textId="77777777" w:rsidR="00972750" w:rsidRDefault="00972750" w:rsidP="00972750"/>
    <w:tbl>
      <w:tblPr>
        <w:tblW w:w="8364" w:type="dxa"/>
        <w:tblInd w:w="108"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892"/>
        <w:gridCol w:w="6472"/>
      </w:tblGrid>
      <w:tr w:rsidR="00972750" w14:paraId="5CF26A4F"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7FE8DE86" w14:textId="77777777" w:rsidR="00972750" w:rsidRPr="00D5102A" w:rsidRDefault="00972750" w:rsidP="00F94493">
            <w:pPr>
              <w:rPr>
                <w:rFonts w:cs="Arial"/>
                <w:b/>
              </w:rPr>
            </w:pPr>
            <w:r w:rsidRPr="00D5102A">
              <w:rPr>
                <w:rFonts w:cs="Arial"/>
                <w:b/>
              </w:rPr>
              <w:t>Bedrijfsnaam:</w:t>
            </w:r>
          </w:p>
        </w:tc>
        <w:tc>
          <w:tcPr>
            <w:tcW w:w="6472" w:type="dxa"/>
            <w:tcBorders>
              <w:top w:val="single" w:sz="8" w:space="0" w:color="4F81BD"/>
              <w:bottom w:val="single" w:sz="8" w:space="0" w:color="4F81BD"/>
              <w:right w:val="single" w:sz="8" w:space="0" w:color="4F81BD"/>
            </w:tcBorders>
          </w:tcPr>
          <w:p w14:paraId="23ADC885" w14:textId="77777777" w:rsidR="00972750" w:rsidRPr="00D5102A" w:rsidRDefault="00972750" w:rsidP="00F94493">
            <w:pPr>
              <w:rPr>
                <w:rFonts w:cs="Arial"/>
              </w:rPr>
            </w:pPr>
          </w:p>
        </w:tc>
      </w:tr>
      <w:tr w:rsidR="00972750" w14:paraId="5E403C90" w14:textId="77777777" w:rsidTr="00F94493">
        <w:trPr>
          <w:trHeight w:val="284"/>
        </w:trPr>
        <w:tc>
          <w:tcPr>
            <w:tcW w:w="1892" w:type="dxa"/>
            <w:tcBorders>
              <w:left w:val="single" w:sz="8" w:space="0" w:color="4F81BD"/>
              <w:right w:val="single" w:sz="8" w:space="0" w:color="4F81BD"/>
            </w:tcBorders>
          </w:tcPr>
          <w:p w14:paraId="5AE54A4A" w14:textId="77777777" w:rsidR="00972750" w:rsidRPr="00D5102A" w:rsidRDefault="00972750" w:rsidP="00F94493">
            <w:pPr>
              <w:rPr>
                <w:rFonts w:cs="Arial"/>
                <w:b/>
              </w:rPr>
            </w:pPr>
            <w:r w:rsidRPr="00D5102A">
              <w:rPr>
                <w:rFonts w:cs="Arial"/>
                <w:b/>
              </w:rPr>
              <w:t>Naam:</w:t>
            </w:r>
          </w:p>
        </w:tc>
        <w:tc>
          <w:tcPr>
            <w:tcW w:w="6472" w:type="dxa"/>
          </w:tcPr>
          <w:p w14:paraId="295FE0CF" w14:textId="77777777" w:rsidR="00972750" w:rsidRPr="00D5102A" w:rsidRDefault="00972750" w:rsidP="00F94493">
            <w:pPr>
              <w:rPr>
                <w:rFonts w:cs="Arial"/>
              </w:rPr>
            </w:pPr>
          </w:p>
        </w:tc>
      </w:tr>
      <w:tr w:rsidR="00972750" w14:paraId="5F15F01A"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61605892" w14:textId="77777777" w:rsidR="00972750" w:rsidRPr="00D5102A" w:rsidRDefault="00972750" w:rsidP="00F94493">
            <w:pPr>
              <w:rPr>
                <w:rFonts w:cs="Arial"/>
                <w:b/>
              </w:rPr>
            </w:pPr>
            <w:r w:rsidRPr="00D5102A">
              <w:rPr>
                <w:rFonts w:cs="Arial"/>
                <w:b/>
              </w:rPr>
              <w:t>Functie:</w:t>
            </w:r>
          </w:p>
        </w:tc>
        <w:tc>
          <w:tcPr>
            <w:tcW w:w="6472" w:type="dxa"/>
            <w:tcBorders>
              <w:top w:val="single" w:sz="8" w:space="0" w:color="4F81BD"/>
              <w:bottom w:val="single" w:sz="8" w:space="0" w:color="4F81BD"/>
              <w:right w:val="single" w:sz="8" w:space="0" w:color="4F81BD"/>
            </w:tcBorders>
          </w:tcPr>
          <w:p w14:paraId="4832C755" w14:textId="77777777" w:rsidR="00972750" w:rsidRPr="00D5102A" w:rsidRDefault="00972750" w:rsidP="00F94493">
            <w:pPr>
              <w:rPr>
                <w:rFonts w:cs="Arial"/>
              </w:rPr>
            </w:pPr>
          </w:p>
        </w:tc>
      </w:tr>
      <w:tr w:rsidR="00972750" w14:paraId="6DD68B1F" w14:textId="77777777" w:rsidTr="00F94493">
        <w:trPr>
          <w:trHeight w:val="580"/>
        </w:trPr>
        <w:tc>
          <w:tcPr>
            <w:tcW w:w="1892" w:type="dxa"/>
            <w:tcBorders>
              <w:left w:val="single" w:sz="8" w:space="0" w:color="4F81BD"/>
              <w:right w:val="single" w:sz="8" w:space="0" w:color="4F81BD"/>
            </w:tcBorders>
          </w:tcPr>
          <w:p w14:paraId="67A908AF" w14:textId="77777777" w:rsidR="00972750" w:rsidRPr="00D5102A" w:rsidRDefault="00972750" w:rsidP="00F94493">
            <w:pPr>
              <w:rPr>
                <w:rFonts w:cs="Arial"/>
                <w:b/>
              </w:rPr>
            </w:pPr>
            <w:r>
              <w:rPr>
                <w:rFonts w:cs="Arial"/>
                <w:b/>
              </w:rPr>
              <w:t>Rechtsgeldige h</w:t>
            </w:r>
            <w:r w:rsidRPr="00D5102A">
              <w:rPr>
                <w:rFonts w:cs="Arial"/>
                <w:b/>
              </w:rPr>
              <w:t>andtekening:</w:t>
            </w:r>
          </w:p>
        </w:tc>
        <w:tc>
          <w:tcPr>
            <w:tcW w:w="6472" w:type="dxa"/>
          </w:tcPr>
          <w:p w14:paraId="5ABF0959" w14:textId="77777777" w:rsidR="00972750" w:rsidRPr="00D5102A" w:rsidRDefault="00972750" w:rsidP="00F94493">
            <w:pPr>
              <w:rPr>
                <w:rFonts w:cs="Arial"/>
              </w:rPr>
            </w:pPr>
          </w:p>
        </w:tc>
      </w:tr>
      <w:tr w:rsidR="00972750" w14:paraId="708690BD"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5AA424C3" w14:textId="77777777" w:rsidR="00972750" w:rsidRPr="00D5102A" w:rsidRDefault="00972750" w:rsidP="00F94493">
            <w:pPr>
              <w:rPr>
                <w:rFonts w:cs="Arial"/>
                <w:b/>
              </w:rPr>
            </w:pPr>
            <w:r w:rsidRPr="00D5102A">
              <w:rPr>
                <w:rFonts w:cs="Arial"/>
                <w:b/>
              </w:rPr>
              <w:t>Datum:</w:t>
            </w:r>
          </w:p>
        </w:tc>
        <w:tc>
          <w:tcPr>
            <w:tcW w:w="6472" w:type="dxa"/>
            <w:tcBorders>
              <w:top w:val="single" w:sz="8" w:space="0" w:color="4F81BD"/>
              <w:bottom w:val="single" w:sz="8" w:space="0" w:color="4F81BD"/>
              <w:right w:val="single" w:sz="8" w:space="0" w:color="4F81BD"/>
            </w:tcBorders>
          </w:tcPr>
          <w:p w14:paraId="66233A75" w14:textId="77777777" w:rsidR="00972750" w:rsidRPr="00D5102A" w:rsidRDefault="00972750" w:rsidP="00F94493">
            <w:pPr>
              <w:rPr>
                <w:rFonts w:cs="Arial"/>
              </w:rPr>
            </w:pPr>
          </w:p>
        </w:tc>
      </w:tr>
    </w:tbl>
    <w:p w14:paraId="756B94A0" w14:textId="77777777" w:rsidR="00972750" w:rsidRDefault="00972750" w:rsidP="00972750">
      <w:pPr>
        <w:rPr>
          <w:b/>
        </w:rPr>
      </w:pPr>
    </w:p>
    <w:p w14:paraId="3B31A29B" w14:textId="77777777" w:rsidR="00972750" w:rsidRPr="00FE1B50" w:rsidRDefault="00972750" w:rsidP="00972750">
      <w:pPr>
        <w:rPr>
          <w:b/>
        </w:rPr>
      </w:pPr>
      <w:proofErr w:type="spellStart"/>
      <w:r>
        <w:rPr>
          <w:b/>
        </w:rPr>
        <w:t>Combinant</w:t>
      </w:r>
      <w:proofErr w:type="spellEnd"/>
      <w:r w:rsidRPr="00FE1B50">
        <w:rPr>
          <w:b/>
        </w:rPr>
        <w:t xml:space="preserve"> </w:t>
      </w:r>
      <w:r>
        <w:rPr>
          <w:b/>
        </w:rPr>
        <w:t>3</w:t>
      </w:r>
    </w:p>
    <w:p w14:paraId="7A37DE1C" w14:textId="77777777" w:rsidR="00972750" w:rsidRDefault="00972750" w:rsidP="00972750"/>
    <w:tbl>
      <w:tblPr>
        <w:tblW w:w="8364" w:type="dxa"/>
        <w:tblInd w:w="108"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892"/>
        <w:gridCol w:w="6472"/>
      </w:tblGrid>
      <w:tr w:rsidR="00972750" w14:paraId="3AD986F3"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4C50D527" w14:textId="77777777" w:rsidR="00972750" w:rsidRPr="00D5102A" w:rsidRDefault="00972750" w:rsidP="00F94493">
            <w:pPr>
              <w:rPr>
                <w:rFonts w:cs="Arial"/>
                <w:b/>
              </w:rPr>
            </w:pPr>
            <w:r w:rsidRPr="00D5102A">
              <w:rPr>
                <w:rFonts w:cs="Arial"/>
                <w:b/>
              </w:rPr>
              <w:t>Bedrijfsnaam:</w:t>
            </w:r>
          </w:p>
        </w:tc>
        <w:tc>
          <w:tcPr>
            <w:tcW w:w="6472" w:type="dxa"/>
            <w:tcBorders>
              <w:top w:val="single" w:sz="8" w:space="0" w:color="4F81BD"/>
              <w:bottom w:val="single" w:sz="8" w:space="0" w:color="4F81BD"/>
              <w:right w:val="single" w:sz="8" w:space="0" w:color="4F81BD"/>
            </w:tcBorders>
          </w:tcPr>
          <w:p w14:paraId="540E121B" w14:textId="77777777" w:rsidR="00972750" w:rsidRPr="00D5102A" w:rsidRDefault="00972750" w:rsidP="00F94493">
            <w:pPr>
              <w:rPr>
                <w:rFonts w:cs="Arial"/>
              </w:rPr>
            </w:pPr>
          </w:p>
        </w:tc>
      </w:tr>
      <w:tr w:rsidR="00972750" w14:paraId="2B2D88E7" w14:textId="77777777" w:rsidTr="00F94493">
        <w:trPr>
          <w:trHeight w:val="284"/>
        </w:trPr>
        <w:tc>
          <w:tcPr>
            <w:tcW w:w="1892" w:type="dxa"/>
            <w:tcBorders>
              <w:left w:val="single" w:sz="8" w:space="0" w:color="4F81BD"/>
              <w:right w:val="single" w:sz="8" w:space="0" w:color="4F81BD"/>
            </w:tcBorders>
          </w:tcPr>
          <w:p w14:paraId="461AFCC2" w14:textId="77777777" w:rsidR="00972750" w:rsidRPr="00D5102A" w:rsidRDefault="00972750" w:rsidP="00F94493">
            <w:pPr>
              <w:rPr>
                <w:rFonts w:cs="Arial"/>
                <w:b/>
              </w:rPr>
            </w:pPr>
            <w:r w:rsidRPr="00D5102A">
              <w:rPr>
                <w:rFonts w:cs="Arial"/>
                <w:b/>
              </w:rPr>
              <w:t>Naam:</w:t>
            </w:r>
          </w:p>
        </w:tc>
        <w:tc>
          <w:tcPr>
            <w:tcW w:w="6472" w:type="dxa"/>
          </w:tcPr>
          <w:p w14:paraId="145F6836" w14:textId="77777777" w:rsidR="00972750" w:rsidRPr="00D5102A" w:rsidRDefault="00972750" w:rsidP="00F94493">
            <w:pPr>
              <w:rPr>
                <w:rFonts w:cs="Arial"/>
              </w:rPr>
            </w:pPr>
          </w:p>
        </w:tc>
      </w:tr>
      <w:tr w:rsidR="00972750" w14:paraId="65393F7E"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0CE9E2FB" w14:textId="77777777" w:rsidR="00972750" w:rsidRPr="00D5102A" w:rsidRDefault="00972750" w:rsidP="00F94493">
            <w:pPr>
              <w:rPr>
                <w:rFonts w:cs="Arial"/>
                <w:b/>
              </w:rPr>
            </w:pPr>
            <w:r w:rsidRPr="00D5102A">
              <w:rPr>
                <w:rFonts w:cs="Arial"/>
                <w:b/>
              </w:rPr>
              <w:t>Functie:</w:t>
            </w:r>
          </w:p>
        </w:tc>
        <w:tc>
          <w:tcPr>
            <w:tcW w:w="6472" w:type="dxa"/>
            <w:tcBorders>
              <w:top w:val="single" w:sz="8" w:space="0" w:color="4F81BD"/>
              <w:bottom w:val="single" w:sz="8" w:space="0" w:color="4F81BD"/>
              <w:right w:val="single" w:sz="8" w:space="0" w:color="4F81BD"/>
            </w:tcBorders>
          </w:tcPr>
          <w:p w14:paraId="03B58197" w14:textId="77777777" w:rsidR="00972750" w:rsidRPr="00D5102A" w:rsidRDefault="00972750" w:rsidP="00F94493">
            <w:pPr>
              <w:rPr>
                <w:rFonts w:cs="Arial"/>
              </w:rPr>
            </w:pPr>
          </w:p>
        </w:tc>
      </w:tr>
      <w:tr w:rsidR="00972750" w14:paraId="133BD096" w14:textId="77777777" w:rsidTr="00F94493">
        <w:trPr>
          <w:trHeight w:val="580"/>
        </w:trPr>
        <w:tc>
          <w:tcPr>
            <w:tcW w:w="1892" w:type="dxa"/>
            <w:tcBorders>
              <w:left w:val="single" w:sz="8" w:space="0" w:color="4F81BD"/>
              <w:right w:val="single" w:sz="8" w:space="0" w:color="4F81BD"/>
            </w:tcBorders>
          </w:tcPr>
          <w:p w14:paraId="6045A31B" w14:textId="77777777" w:rsidR="00972750" w:rsidRPr="00D5102A" w:rsidRDefault="00972750" w:rsidP="00F94493">
            <w:pPr>
              <w:rPr>
                <w:rFonts w:cs="Arial"/>
                <w:b/>
              </w:rPr>
            </w:pPr>
            <w:r>
              <w:rPr>
                <w:rFonts w:cs="Arial"/>
                <w:b/>
              </w:rPr>
              <w:t>Rechtsgeldige h</w:t>
            </w:r>
            <w:r w:rsidRPr="00D5102A">
              <w:rPr>
                <w:rFonts w:cs="Arial"/>
                <w:b/>
              </w:rPr>
              <w:t>andtekening:</w:t>
            </w:r>
          </w:p>
        </w:tc>
        <w:tc>
          <w:tcPr>
            <w:tcW w:w="6472" w:type="dxa"/>
          </w:tcPr>
          <w:p w14:paraId="6A8F36F2" w14:textId="77777777" w:rsidR="00972750" w:rsidRPr="00D5102A" w:rsidRDefault="00972750" w:rsidP="00F94493">
            <w:pPr>
              <w:rPr>
                <w:rFonts w:cs="Arial"/>
              </w:rPr>
            </w:pPr>
          </w:p>
        </w:tc>
      </w:tr>
      <w:tr w:rsidR="00972750" w14:paraId="41F8C6D0" w14:textId="77777777" w:rsidTr="00F94493">
        <w:trPr>
          <w:trHeight w:val="284"/>
        </w:trPr>
        <w:tc>
          <w:tcPr>
            <w:tcW w:w="1892" w:type="dxa"/>
            <w:tcBorders>
              <w:top w:val="single" w:sz="8" w:space="0" w:color="4F81BD"/>
              <w:left w:val="single" w:sz="8" w:space="0" w:color="4F81BD"/>
              <w:bottom w:val="single" w:sz="8" w:space="0" w:color="4F81BD"/>
              <w:right w:val="single" w:sz="8" w:space="0" w:color="4F81BD"/>
            </w:tcBorders>
          </w:tcPr>
          <w:p w14:paraId="78BDC8D4" w14:textId="77777777" w:rsidR="00972750" w:rsidRPr="00D5102A" w:rsidRDefault="00972750" w:rsidP="00F94493">
            <w:pPr>
              <w:rPr>
                <w:rFonts w:cs="Arial"/>
                <w:b/>
              </w:rPr>
            </w:pPr>
            <w:r w:rsidRPr="00D5102A">
              <w:rPr>
                <w:rFonts w:cs="Arial"/>
                <w:b/>
              </w:rPr>
              <w:t>Datum:</w:t>
            </w:r>
          </w:p>
        </w:tc>
        <w:tc>
          <w:tcPr>
            <w:tcW w:w="6472" w:type="dxa"/>
            <w:tcBorders>
              <w:top w:val="single" w:sz="8" w:space="0" w:color="4F81BD"/>
              <w:bottom w:val="single" w:sz="8" w:space="0" w:color="4F81BD"/>
              <w:right w:val="single" w:sz="8" w:space="0" w:color="4F81BD"/>
            </w:tcBorders>
          </w:tcPr>
          <w:p w14:paraId="23CE7204" w14:textId="77777777" w:rsidR="00972750" w:rsidRPr="00D5102A" w:rsidRDefault="00972750" w:rsidP="00F94493">
            <w:pPr>
              <w:rPr>
                <w:rFonts w:cs="Arial"/>
              </w:rPr>
            </w:pPr>
          </w:p>
        </w:tc>
      </w:tr>
    </w:tbl>
    <w:p w14:paraId="0D2A0856" w14:textId="77777777" w:rsidR="00972750" w:rsidRDefault="00972750" w:rsidP="00972750"/>
    <w:p w14:paraId="25E13027" w14:textId="77777777" w:rsidR="00972750" w:rsidRDefault="00972750" w:rsidP="00972750"/>
    <w:p w14:paraId="022F9EAF" w14:textId="77777777" w:rsidR="00972750" w:rsidRDefault="00972750" w:rsidP="00972750"/>
    <w:p w14:paraId="7F2DB99F" w14:textId="77777777" w:rsidR="00972750" w:rsidRDefault="00972750" w:rsidP="00972750"/>
    <w:p w14:paraId="0EF5E4CC" w14:textId="77777777" w:rsidR="00972750" w:rsidRDefault="00972750" w:rsidP="00972750"/>
    <w:p w14:paraId="497D8CAC" w14:textId="77777777" w:rsidR="00972750" w:rsidRDefault="00972750" w:rsidP="00972750"/>
    <w:p w14:paraId="0EF8097D" w14:textId="77777777" w:rsidR="00972750" w:rsidRDefault="00972750" w:rsidP="00972750"/>
    <w:p w14:paraId="35326A12" w14:textId="77777777" w:rsidR="00972750" w:rsidRDefault="00972750" w:rsidP="00972750"/>
    <w:p w14:paraId="4FD3C2C2" w14:textId="77777777" w:rsidR="00972750" w:rsidRDefault="00972750" w:rsidP="00972750"/>
    <w:p w14:paraId="72C50F83" w14:textId="77777777" w:rsidR="00972750" w:rsidRDefault="00972750" w:rsidP="00972750"/>
    <w:p w14:paraId="6595C336" w14:textId="77777777" w:rsidR="00972750" w:rsidRDefault="00972750" w:rsidP="00972750">
      <w:pPr>
        <w:pStyle w:val="Kop10"/>
        <w:ind w:left="2160" w:hanging="2160"/>
        <w:rPr>
          <w:lang w:val="nl"/>
        </w:rPr>
      </w:pPr>
      <w:bookmarkStart w:id="30" w:name="_Toc350865346"/>
      <w:bookmarkStart w:id="31" w:name="_Toc352924888"/>
      <w:bookmarkStart w:id="32" w:name="_Toc233033972"/>
      <w:bookmarkStart w:id="33" w:name="_Toc285541208"/>
      <w:bookmarkStart w:id="34" w:name="_Toc285541677"/>
      <w:bookmarkStart w:id="35" w:name="_Toc285547218"/>
      <w:bookmarkStart w:id="36" w:name="_Toc289803634"/>
      <w:bookmarkStart w:id="37" w:name="_Toc313527873"/>
      <w:bookmarkStart w:id="38" w:name="_Toc313528576"/>
      <w:bookmarkStart w:id="39" w:name="_Toc313528648"/>
      <w:bookmarkStart w:id="40" w:name="_Toc313535547"/>
      <w:bookmarkStart w:id="41" w:name="_Toc338065476"/>
      <w:bookmarkStart w:id="42" w:name="_Toc338081645"/>
      <w:bookmarkStart w:id="43" w:name="_Toc347476624"/>
      <w:bookmarkStart w:id="44" w:name="_Toc350513676"/>
      <w:bookmarkStart w:id="45" w:name="_Toc350514016"/>
      <w:bookmarkStart w:id="46" w:name="_Toc350514115"/>
      <w:bookmarkStart w:id="47" w:name="_Toc350860232"/>
      <w:r w:rsidRPr="00BC59CB">
        <w:rPr>
          <w:lang w:val="nl"/>
        </w:rPr>
        <w:lastRenderedPageBreak/>
        <w:t xml:space="preserve">Bijlage </w:t>
      </w:r>
      <w:r>
        <w:rPr>
          <w:lang w:val="nl"/>
        </w:rPr>
        <w:t>4</w:t>
      </w:r>
      <w:r w:rsidRPr="00BC59CB">
        <w:rPr>
          <w:lang w:val="nl"/>
        </w:rPr>
        <w:tab/>
      </w:r>
      <w:bookmarkEnd w:id="30"/>
      <w:bookmarkEnd w:id="31"/>
      <w:r>
        <w:rPr>
          <w:lang w:val="nl"/>
        </w:rPr>
        <w:t>Programma van eisen</w:t>
      </w:r>
      <w:bookmarkEnd w:id="32"/>
      <w:r>
        <w:rPr>
          <w:lang w:val="nl"/>
        </w:rPr>
        <w:t xml:space="preserve"> </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D6ED9C4" w14:textId="77777777" w:rsidR="00972750" w:rsidRPr="00AB6586" w:rsidRDefault="00972750" w:rsidP="00972750">
      <w:pPr>
        <w:rPr>
          <w:highlight w:val="cyan"/>
          <w:lang w:val="nl"/>
        </w:rPr>
      </w:pPr>
    </w:p>
    <w:p w14:paraId="60A5044D" w14:textId="77777777" w:rsidR="00972750" w:rsidRPr="007308C2" w:rsidRDefault="00972750" w:rsidP="00972750">
      <w:bookmarkStart w:id="48" w:name="_Hlk104544959"/>
      <w:r w:rsidRPr="007308C2">
        <w:t xml:space="preserve">In deze Bijlage </w:t>
      </w:r>
      <w:r>
        <w:t>is het Programma van eisen</w:t>
      </w:r>
      <w:r w:rsidRPr="007308C2">
        <w:t xml:space="preserve"> </w:t>
      </w:r>
      <w:r>
        <w:t xml:space="preserve">opgenomen. </w:t>
      </w:r>
      <w:r w:rsidRPr="007308C2">
        <w:t xml:space="preserve">Van Inschrijver wordt verwacht dat hij </w:t>
      </w:r>
      <w:r>
        <w:t>de eisen accepteert door deze Bijlage te ondertekenen en bij te voegen bij de Inschrijving.</w:t>
      </w:r>
    </w:p>
    <w:p w14:paraId="35A2DE7B" w14:textId="77777777" w:rsidR="00972750" w:rsidRPr="008C1E65" w:rsidRDefault="00972750" w:rsidP="00972750">
      <w:pPr>
        <w:rPr>
          <w:highlight w:val="yellow"/>
          <w:lang w:val="nl"/>
        </w:rPr>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972750" w:rsidRPr="004A4317" w14:paraId="60EDD4B5" w14:textId="77777777" w:rsidTr="00F94493">
        <w:tc>
          <w:tcPr>
            <w:tcW w:w="936" w:type="dxa"/>
            <w:tcBorders>
              <w:bottom w:val="single" w:sz="8" w:space="0" w:color="4F81BD"/>
            </w:tcBorders>
            <w:shd w:val="clear" w:color="auto" w:fill="4F81BD"/>
          </w:tcPr>
          <w:p w14:paraId="443DECB9" w14:textId="77777777" w:rsidR="00972750" w:rsidRPr="00BC59CB" w:rsidRDefault="00972750" w:rsidP="00F94493">
            <w:pPr>
              <w:spacing w:before="90" w:after="54" w:line="312" w:lineRule="auto"/>
              <w:jc w:val="center"/>
              <w:rPr>
                <w:b/>
                <w:bCs/>
                <w:color w:val="FFFFFF"/>
              </w:rPr>
            </w:pPr>
            <w:bookmarkStart w:id="49" w:name="_Hlk106348333"/>
            <w:r w:rsidRPr="00BC59CB">
              <w:rPr>
                <w:b/>
                <w:bCs/>
                <w:color w:val="FFFFFF"/>
              </w:rPr>
              <w:t>Nummer</w:t>
            </w:r>
          </w:p>
        </w:tc>
        <w:tc>
          <w:tcPr>
            <w:tcW w:w="7428" w:type="dxa"/>
            <w:shd w:val="clear" w:color="auto" w:fill="4F81BD"/>
          </w:tcPr>
          <w:p w14:paraId="16AF5F75" w14:textId="77777777" w:rsidR="00972750" w:rsidRPr="00BC59CB" w:rsidRDefault="00972750" w:rsidP="00F94493">
            <w:pPr>
              <w:spacing w:before="90" w:after="54" w:line="312" w:lineRule="auto"/>
              <w:jc w:val="center"/>
              <w:rPr>
                <w:b/>
                <w:bCs/>
                <w:color w:val="FFFFFF"/>
              </w:rPr>
            </w:pPr>
            <w:r>
              <w:rPr>
                <w:b/>
                <w:bCs/>
                <w:color w:val="FFFFFF"/>
              </w:rPr>
              <w:t>Algemene e</w:t>
            </w:r>
            <w:r w:rsidRPr="00BC59CB">
              <w:rPr>
                <w:b/>
                <w:bCs/>
                <w:color w:val="FFFFFF"/>
              </w:rPr>
              <w:t>is</w:t>
            </w:r>
            <w:r>
              <w:rPr>
                <w:b/>
                <w:bCs/>
                <w:color w:val="FFFFFF"/>
              </w:rPr>
              <w:t>en</w:t>
            </w:r>
          </w:p>
        </w:tc>
      </w:tr>
      <w:tr w:rsidR="00972750" w:rsidRPr="004A4317" w14:paraId="51582FA0" w14:textId="77777777" w:rsidTr="00F94493">
        <w:tc>
          <w:tcPr>
            <w:tcW w:w="936" w:type="dxa"/>
            <w:shd w:val="clear" w:color="auto" w:fill="8DB3E2"/>
          </w:tcPr>
          <w:p w14:paraId="1F060F5A" w14:textId="77777777" w:rsidR="00972750" w:rsidRPr="004A4317" w:rsidRDefault="00972750" w:rsidP="00972750">
            <w:pPr>
              <w:numPr>
                <w:ilvl w:val="0"/>
                <w:numId w:val="1"/>
              </w:numPr>
              <w:tabs>
                <w:tab w:val="clear" w:pos="-567"/>
                <w:tab w:val="clear" w:pos="720"/>
                <w:tab w:val="num" w:pos="426"/>
              </w:tabs>
              <w:spacing w:before="90" w:after="54" w:line="312" w:lineRule="auto"/>
              <w:ind w:left="567"/>
            </w:pPr>
          </w:p>
        </w:tc>
        <w:tc>
          <w:tcPr>
            <w:tcW w:w="7428" w:type="dxa"/>
          </w:tcPr>
          <w:p w14:paraId="4687C33E" w14:textId="77777777" w:rsidR="00972750" w:rsidRPr="00153D54" w:rsidRDefault="00972750" w:rsidP="00F94493">
            <w:pPr>
              <w:rPr>
                <w:spacing w:val="-2"/>
              </w:rPr>
            </w:pPr>
            <w:r>
              <w:rPr>
                <w:spacing w:val="-2"/>
              </w:rPr>
              <w:t>Contractant</w:t>
            </w:r>
            <w:r w:rsidRPr="00153D54">
              <w:rPr>
                <w:spacing w:val="-2"/>
              </w:rPr>
              <w:t xml:space="preserve"> is gehouden om</w:t>
            </w:r>
            <w:r>
              <w:rPr>
                <w:spacing w:val="-2"/>
              </w:rPr>
              <w:t xml:space="preserve"> zich bij de uitvoering van de Opdracht</w:t>
            </w:r>
            <w:r w:rsidRPr="00153D54">
              <w:rPr>
                <w:spacing w:val="-2"/>
              </w:rPr>
              <w:t xml:space="preserve"> te houden aan alle geldende regelgeving. </w:t>
            </w:r>
            <w:r>
              <w:rPr>
                <w:spacing w:val="-2"/>
              </w:rPr>
              <w:t>Alle e</w:t>
            </w:r>
            <w:r w:rsidRPr="00153D54">
              <w:rPr>
                <w:spacing w:val="-2"/>
              </w:rPr>
              <w:t xml:space="preserve">ventuele schade die volgt uit het niet naleven van wetgeving zal door de </w:t>
            </w:r>
            <w:r>
              <w:rPr>
                <w:spacing w:val="-2"/>
              </w:rPr>
              <w:t>Contractant worden vergoed aan de G</w:t>
            </w:r>
            <w:r w:rsidRPr="00153D54">
              <w:rPr>
                <w:spacing w:val="-2"/>
              </w:rPr>
              <w:t xml:space="preserve">emeente. </w:t>
            </w:r>
          </w:p>
          <w:p w14:paraId="6159E94E" w14:textId="77777777" w:rsidR="00972750" w:rsidRPr="009353A6" w:rsidRDefault="00972750" w:rsidP="00F94493">
            <w:pPr>
              <w:rPr>
                <w:spacing w:val="-2"/>
              </w:rPr>
            </w:pPr>
            <w:r w:rsidRPr="00153D54">
              <w:rPr>
                <w:spacing w:val="-2"/>
              </w:rPr>
              <w:t xml:space="preserve">Indien tijdens de uitvoering van de </w:t>
            </w:r>
            <w:r>
              <w:rPr>
                <w:spacing w:val="-2"/>
              </w:rPr>
              <w:t>Opdracht</w:t>
            </w:r>
            <w:r w:rsidRPr="00153D54">
              <w:rPr>
                <w:spacing w:val="-2"/>
              </w:rPr>
              <w:t xml:space="preserve"> gebruik </w:t>
            </w:r>
            <w:r>
              <w:rPr>
                <w:spacing w:val="-2"/>
              </w:rPr>
              <w:t>wordt</w:t>
            </w:r>
            <w:r w:rsidRPr="00153D54">
              <w:rPr>
                <w:spacing w:val="-2"/>
              </w:rPr>
              <w:t xml:space="preserve"> gemaakt van werknemers die volgens de Wet Arbeid Vreemdelingen (WAV) niet bevoegd zijn om in Nederland te werken en de </w:t>
            </w:r>
            <w:r>
              <w:rPr>
                <w:spacing w:val="-2"/>
              </w:rPr>
              <w:t>G</w:t>
            </w:r>
            <w:r w:rsidRPr="00153D54">
              <w:rPr>
                <w:spacing w:val="-2"/>
              </w:rPr>
              <w:t xml:space="preserve">emeente wegens het brede werkgeversbegrip in deze wet wordt beboet, zal </w:t>
            </w:r>
            <w:r>
              <w:rPr>
                <w:spacing w:val="-2"/>
              </w:rPr>
              <w:t>Contractant de boete welke de G</w:t>
            </w:r>
            <w:r w:rsidRPr="00153D54">
              <w:rPr>
                <w:spacing w:val="-2"/>
              </w:rPr>
              <w:t>emeente wordt opgelegd vergoeden</w:t>
            </w:r>
            <w:r>
              <w:rPr>
                <w:spacing w:val="-2"/>
              </w:rPr>
              <w:t xml:space="preserve"> aan de Gemeente</w:t>
            </w:r>
            <w:r w:rsidRPr="00153D54">
              <w:rPr>
                <w:spacing w:val="-2"/>
              </w:rPr>
              <w:t xml:space="preserve">. </w:t>
            </w:r>
          </w:p>
        </w:tc>
      </w:tr>
      <w:tr w:rsidR="00972750" w:rsidRPr="004A4317" w14:paraId="63A230B2" w14:textId="77777777" w:rsidTr="00F94493">
        <w:tc>
          <w:tcPr>
            <w:tcW w:w="936" w:type="dxa"/>
            <w:shd w:val="clear" w:color="auto" w:fill="8DB3E2"/>
          </w:tcPr>
          <w:p w14:paraId="3F27E23E" w14:textId="77777777" w:rsidR="00972750" w:rsidRPr="004A4317" w:rsidRDefault="00972750" w:rsidP="00972750">
            <w:pPr>
              <w:numPr>
                <w:ilvl w:val="0"/>
                <w:numId w:val="1"/>
              </w:numPr>
              <w:tabs>
                <w:tab w:val="clear" w:pos="-567"/>
                <w:tab w:val="num" w:pos="426"/>
              </w:tabs>
              <w:spacing w:before="90" w:after="54" w:line="312" w:lineRule="auto"/>
              <w:ind w:left="567"/>
              <w:rPr>
                <w:rFonts w:cs="Tahoma"/>
              </w:rPr>
            </w:pPr>
          </w:p>
        </w:tc>
        <w:tc>
          <w:tcPr>
            <w:tcW w:w="7428" w:type="dxa"/>
          </w:tcPr>
          <w:p w14:paraId="781F4B8C" w14:textId="77777777" w:rsidR="00972750" w:rsidRPr="00A90DE5" w:rsidRDefault="00972750" w:rsidP="00F94493">
            <w:r w:rsidRPr="008E6998">
              <w:rPr>
                <w:rFonts w:cs="Arial"/>
              </w:rPr>
              <w:t xml:space="preserve">In het kader van Wet Aanpak Schijnconstructies (WAS) houdt </w:t>
            </w:r>
            <w:r>
              <w:rPr>
                <w:rFonts w:cs="Arial"/>
              </w:rPr>
              <w:t>Contractant</w:t>
            </w:r>
            <w:r w:rsidRPr="008E6998">
              <w:rPr>
                <w:rFonts w:cs="Arial"/>
              </w:rPr>
              <w:t xml:space="preserve"> zich bij de uitvoering van de </w:t>
            </w:r>
            <w:r>
              <w:rPr>
                <w:rFonts w:cs="Arial"/>
              </w:rPr>
              <w:t>Opdracht</w:t>
            </w:r>
            <w:r w:rsidRPr="008E6998">
              <w:rPr>
                <w:rFonts w:cs="Arial"/>
              </w:rPr>
              <w:t xml:space="preserve"> aan de geldende wet- en regelgeving op het gebied van arbeidsvoorwaarden en aan de CAO die voor zijn medewerkers van toepassing </w:t>
            </w:r>
            <w:r>
              <w:rPr>
                <w:rFonts w:cs="Arial"/>
              </w:rPr>
              <w:t>is</w:t>
            </w:r>
            <w:r w:rsidRPr="008E6998">
              <w:rPr>
                <w:rFonts w:cs="Arial"/>
              </w:rPr>
              <w:t xml:space="preserve">. </w:t>
            </w:r>
            <w:r>
              <w:rPr>
                <w:rFonts w:cs="Arial"/>
              </w:rPr>
              <w:t>Contractant</w:t>
            </w:r>
            <w:r w:rsidRPr="008E6998">
              <w:rPr>
                <w:rFonts w:cs="Arial"/>
              </w:rPr>
              <w:t xml:space="preserve"> vrijwaart </w:t>
            </w:r>
            <w:r>
              <w:rPr>
                <w:rFonts w:cs="Arial"/>
              </w:rPr>
              <w:t>de Gemeente</w:t>
            </w:r>
            <w:r w:rsidRPr="008E6998">
              <w:rPr>
                <w:rFonts w:cs="Arial"/>
              </w:rPr>
              <w:t xml:space="preserve"> voor alle aanspraken van derden die zij op grond van de Wet Aanpak Schijnconstructies he</w:t>
            </w:r>
            <w:r>
              <w:rPr>
                <w:rFonts w:cs="Arial"/>
              </w:rPr>
              <w:t>bben</w:t>
            </w:r>
            <w:r w:rsidRPr="008E6998">
              <w:rPr>
                <w:rFonts w:cs="Arial"/>
              </w:rPr>
              <w:t xml:space="preserve"> ingesteld.</w:t>
            </w:r>
          </w:p>
        </w:tc>
      </w:tr>
      <w:tr w:rsidR="00972750" w:rsidRPr="004A4317" w14:paraId="6BC0A789" w14:textId="77777777" w:rsidTr="00F94493">
        <w:tc>
          <w:tcPr>
            <w:tcW w:w="936" w:type="dxa"/>
            <w:shd w:val="clear" w:color="auto" w:fill="8DB3E2"/>
          </w:tcPr>
          <w:p w14:paraId="6032F9CC" w14:textId="77777777" w:rsidR="00972750" w:rsidRPr="004A4317" w:rsidRDefault="00972750" w:rsidP="00972750">
            <w:pPr>
              <w:numPr>
                <w:ilvl w:val="0"/>
                <w:numId w:val="1"/>
              </w:numPr>
              <w:tabs>
                <w:tab w:val="clear" w:pos="-567"/>
                <w:tab w:val="num" w:pos="426"/>
              </w:tabs>
              <w:spacing w:before="90" w:after="54" w:line="312" w:lineRule="auto"/>
              <w:ind w:left="567"/>
              <w:rPr>
                <w:rFonts w:cs="Tahoma"/>
              </w:rPr>
            </w:pPr>
          </w:p>
        </w:tc>
        <w:tc>
          <w:tcPr>
            <w:tcW w:w="7428" w:type="dxa"/>
          </w:tcPr>
          <w:p w14:paraId="1EA5FED9" w14:textId="77777777" w:rsidR="00972750" w:rsidRDefault="00972750" w:rsidP="00F94493">
            <w:pPr>
              <w:tabs>
                <w:tab w:val="left" w:pos="1080"/>
              </w:tabs>
              <w:rPr>
                <w:spacing w:val="-2"/>
              </w:rPr>
            </w:pPr>
            <w:r>
              <w:rPr>
                <w:spacing w:val="-2"/>
              </w:rPr>
              <w:t>Inschrijver verklaart het volgende:</w:t>
            </w:r>
          </w:p>
          <w:p w14:paraId="612E8859" w14:textId="77777777" w:rsidR="00972750" w:rsidRDefault="00972750" w:rsidP="00F94493">
            <w:pPr>
              <w:tabs>
                <w:tab w:val="left" w:pos="1080"/>
              </w:tabs>
              <w:rPr>
                <w:spacing w:val="-2"/>
              </w:rPr>
            </w:pPr>
          </w:p>
          <w:p w14:paraId="51319D0A" w14:textId="77777777" w:rsidR="00972750" w:rsidRPr="000E0862" w:rsidRDefault="00972750" w:rsidP="00F94493">
            <w:pPr>
              <w:tabs>
                <w:tab w:val="left" w:pos="1080"/>
              </w:tabs>
              <w:rPr>
                <w:spacing w:val="-2"/>
              </w:rPr>
            </w:pPr>
            <w:r w:rsidRPr="000E0862">
              <w:rPr>
                <w:spacing w:val="-2"/>
              </w:rPr>
              <w:t xml:space="preserve">Hierbij verklaar ik naar eer en geweten dat er geen sprake is van Russische betrokkenheid bij de uitvoering van deze overeenkomst die de drempels van artikel 5 </w:t>
            </w:r>
            <w:proofErr w:type="spellStart"/>
            <w:r w:rsidRPr="000E0862">
              <w:rPr>
                <w:spacing w:val="-2"/>
              </w:rPr>
              <w:t>duodecies</w:t>
            </w:r>
            <w:proofErr w:type="spellEnd"/>
            <w:r w:rsidRPr="000E0862">
              <w:rPr>
                <w:spacing w:val="-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762793F" w14:textId="77777777" w:rsidR="00972750" w:rsidRPr="000E0862" w:rsidRDefault="00972750" w:rsidP="00F94493">
            <w:pPr>
              <w:tabs>
                <w:tab w:val="left" w:pos="1080"/>
              </w:tabs>
              <w:rPr>
                <w:spacing w:val="-2"/>
              </w:rPr>
            </w:pPr>
          </w:p>
          <w:p w14:paraId="17D26651" w14:textId="77777777" w:rsidR="00972750" w:rsidRPr="000E0862" w:rsidRDefault="00972750" w:rsidP="00F94493">
            <w:pPr>
              <w:tabs>
                <w:tab w:val="left" w:pos="1080"/>
              </w:tabs>
              <w:rPr>
                <w:spacing w:val="-2"/>
              </w:rPr>
            </w:pPr>
            <w:r w:rsidRPr="000E0862">
              <w:rPr>
                <w:spacing w:val="-2"/>
              </w:rPr>
              <w:t>Ik verklaar in het bijzonder dat:</w:t>
            </w:r>
          </w:p>
          <w:p w14:paraId="7DABF1C9" w14:textId="77777777" w:rsidR="00972750" w:rsidRPr="000E0862" w:rsidRDefault="00972750" w:rsidP="00F94493">
            <w:pPr>
              <w:tabs>
                <w:tab w:val="left" w:pos="1080"/>
              </w:tabs>
              <w:rPr>
                <w:spacing w:val="-2"/>
              </w:rPr>
            </w:pPr>
            <w:r w:rsidRPr="000E0862">
              <w:rPr>
                <w:spacing w:val="-2"/>
              </w:rPr>
              <w:t xml:space="preserve">a) de </w:t>
            </w:r>
            <w:r>
              <w:rPr>
                <w:spacing w:val="-2"/>
              </w:rPr>
              <w:t>opdracht</w:t>
            </w:r>
            <w:r w:rsidRPr="000E0862">
              <w:rPr>
                <w:spacing w:val="-2"/>
              </w:rPr>
              <w:t>nemer die ik vertegenwoordig (en de bedrijven die een onderdeel zijn van ons consortium) geen (rechts)personen zijn met een Russische nationaliteit en deze (rechts) personen  (natuurlijke personen, bedrijven, entiteiten of organen) niet gevestigd zijn in Rusland;</w:t>
            </w:r>
          </w:p>
          <w:p w14:paraId="4867AD58" w14:textId="77777777" w:rsidR="00972750" w:rsidRPr="000E0862" w:rsidRDefault="00972750" w:rsidP="00F94493">
            <w:pPr>
              <w:tabs>
                <w:tab w:val="left" w:pos="1080"/>
              </w:tabs>
              <w:rPr>
                <w:spacing w:val="-2"/>
              </w:rPr>
            </w:pPr>
            <w:r w:rsidRPr="000E0862">
              <w:rPr>
                <w:spacing w:val="-2"/>
              </w:rPr>
              <w:t xml:space="preserve">b) de </w:t>
            </w:r>
            <w:r>
              <w:rPr>
                <w:spacing w:val="-2"/>
              </w:rPr>
              <w:t>opdracht</w:t>
            </w:r>
            <w:r w:rsidRPr="000E0862">
              <w:rPr>
                <w:spacing w:val="-2"/>
              </w:rPr>
              <w:t xml:space="preserve">nemer die ik vertegenwoordig (en de bedrijven die een onderdeel zijn van ons consortium) geen rechtspersonen zijn (gevestigd in Rusland of een ander land) die voor meer dan 50% eigendom zijn van een Russische partij zoals hierboven onder a) genoemd; </w:t>
            </w:r>
          </w:p>
          <w:p w14:paraId="4C71F697" w14:textId="77777777" w:rsidR="00972750" w:rsidRPr="000E0862" w:rsidRDefault="00972750" w:rsidP="00F94493">
            <w:pPr>
              <w:tabs>
                <w:tab w:val="left" w:pos="1080"/>
              </w:tabs>
              <w:rPr>
                <w:spacing w:val="-2"/>
              </w:rPr>
            </w:pPr>
            <w:r w:rsidRPr="000E0862">
              <w:rPr>
                <w:spacing w:val="-2"/>
              </w:rPr>
              <w:t xml:space="preserve">c) noch ik noch de </w:t>
            </w:r>
            <w:r>
              <w:rPr>
                <w:spacing w:val="-2"/>
              </w:rPr>
              <w:t>O</w:t>
            </w:r>
            <w:r w:rsidRPr="000E0862">
              <w:rPr>
                <w:spacing w:val="-2"/>
              </w:rPr>
              <w:t>nderneming die ik vertegenwoordig een (rechts)persoon (gevestigd in Rusland of een ander land) is die handelt in belang van of op aanwijzing van een Russische partij, zoals bedoeld onder a) en b);</w:t>
            </w:r>
          </w:p>
          <w:p w14:paraId="4B0DCEBB" w14:textId="77777777" w:rsidR="00972750" w:rsidRPr="008E6998" w:rsidRDefault="00972750" w:rsidP="00F94493">
            <w:pPr>
              <w:rPr>
                <w:rFonts w:cs="Arial"/>
              </w:rPr>
            </w:pPr>
            <w:r w:rsidRPr="000E0862">
              <w:rPr>
                <w:spacing w:val="-2"/>
              </w:rPr>
              <w:t xml:space="preserve">d) er geen onderaannemers, leveranciers of </w:t>
            </w:r>
            <w:r>
              <w:rPr>
                <w:spacing w:val="-2"/>
              </w:rPr>
              <w:t>O</w:t>
            </w:r>
            <w:r w:rsidRPr="000E0862">
              <w:rPr>
                <w:spacing w:val="-2"/>
              </w:rPr>
              <w:t xml:space="preserve">ndernemingen deelnemen wier capaciteit wordt ingeroepen door de </w:t>
            </w:r>
            <w:r>
              <w:rPr>
                <w:spacing w:val="-2"/>
              </w:rPr>
              <w:t>opdracht</w:t>
            </w:r>
            <w:r w:rsidRPr="000E0862">
              <w:rPr>
                <w:spacing w:val="-2"/>
              </w:rPr>
              <w:t>nemer die ik vertegenwoordig én die een aandeel hebben van meer dan 10% van de contractwaarde waarbij een situatie als onder a) t/m c) zich voordoet.</w:t>
            </w:r>
          </w:p>
        </w:tc>
      </w:tr>
      <w:tr w:rsidR="00972750" w:rsidRPr="004A4317" w14:paraId="061443F0" w14:textId="77777777" w:rsidTr="00F94493">
        <w:tc>
          <w:tcPr>
            <w:tcW w:w="936" w:type="dxa"/>
            <w:shd w:val="clear" w:color="auto" w:fill="8DB3E2"/>
          </w:tcPr>
          <w:p w14:paraId="58E8172C" w14:textId="77777777" w:rsidR="00972750" w:rsidRPr="004A4317" w:rsidRDefault="00972750" w:rsidP="00972750">
            <w:pPr>
              <w:numPr>
                <w:ilvl w:val="0"/>
                <w:numId w:val="1"/>
              </w:numPr>
              <w:tabs>
                <w:tab w:val="clear" w:pos="-567"/>
                <w:tab w:val="num" w:pos="426"/>
              </w:tabs>
              <w:spacing w:before="90" w:after="54" w:line="312" w:lineRule="auto"/>
              <w:ind w:left="567"/>
            </w:pPr>
          </w:p>
        </w:tc>
        <w:tc>
          <w:tcPr>
            <w:tcW w:w="7428" w:type="dxa"/>
          </w:tcPr>
          <w:p w14:paraId="5ACDDC1C" w14:textId="77777777" w:rsidR="00972750" w:rsidRDefault="00972750" w:rsidP="00F94493">
            <w:pPr>
              <w:spacing w:line="260" w:lineRule="exact"/>
            </w:pPr>
            <w:r w:rsidRPr="00F55D2C">
              <w:t xml:space="preserve">De </w:t>
            </w:r>
            <w:r>
              <w:t>Gemeente</w:t>
            </w:r>
            <w:r w:rsidRPr="00F55D2C">
              <w:t xml:space="preserve"> wil bij deze </w:t>
            </w:r>
            <w:r>
              <w:t>Opdracht</w:t>
            </w:r>
            <w:r w:rsidRPr="00F55D2C">
              <w:t xml:space="preserve"> gebruik kunnen maken van de Wet bevordering integriteitsbeoordelingen door het openbaar bestuur (hierna: Wet Bibob). De Wet Bibob beoogt te voorkomen dat de overheid ongewild criminele activiteiten faciliteert.</w:t>
            </w:r>
          </w:p>
          <w:p w14:paraId="2681F1F2" w14:textId="77777777" w:rsidR="00972750" w:rsidRPr="00F55D2C" w:rsidRDefault="00972750" w:rsidP="00F94493">
            <w:pPr>
              <w:spacing w:line="260" w:lineRule="exact"/>
            </w:pPr>
          </w:p>
          <w:p w14:paraId="622B873C" w14:textId="77777777" w:rsidR="00972750" w:rsidRDefault="00972750" w:rsidP="00F94493">
            <w:pPr>
              <w:spacing w:line="260" w:lineRule="exact"/>
            </w:pPr>
            <w:r w:rsidRPr="00F55D2C">
              <w:t>De</w:t>
            </w:r>
            <w:r>
              <w:t xml:space="preserve"> Gemeente</w:t>
            </w:r>
            <w:r w:rsidRPr="00F55D2C">
              <w:t xml:space="preserve"> behoudt zich daarom zowel gedurende de aanbesteding als tijdens de looptijd van de </w:t>
            </w:r>
            <w:r>
              <w:t>O</w:t>
            </w:r>
            <w:r w:rsidRPr="00F55D2C">
              <w:t xml:space="preserve">vereenkomst het recht voor om gegadigde te screenen. Bij de </w:t>
            </w:r>
            <w:r w:rsidRPr="00F55D2C">
              <w:lastRenderedPageBreak/>
              <w:t xml:space="preserve">screening maakt de </w:t>
            </w:r>
            <w:r>
              <w:t>Gemeente</w:t>
            </w:r>
            <w:r w:rsidRPr="00F55D2C">
              <w:t xml:space="preserve"> gebruik van de (wettelijke) middelen die hem ter beschikking staan. Deze middelen bestaan in ieder geval uit:</w:t>
            </w:r>
          </w:p>
          <w:p w14:paraId="3AEFFD16" w14:textId="77777777" w:rsidR="00972750" w:rsidRPr="00F55D2C" w:rsidRDefault="00972750" w:rsidP="00F94493">
            <w:pPr>
              <w:spacing w:line="260" w:lineRule="exact"/>
            </w:pPr>
          </w:p>
          <w:p w14:paraId="23CD0B3D" w14:textId="77777777" w:rsidR="00972750" w:rsidRPr="00F55D2C" w:rsidRDefault="00972750" w:rsidP="00972750">
            <w:pPr>
              <w:numPr>
                <w:ilvl w:val="0"/>
                <w:numId w:val="2"/>
              </w:numPr>
              <w:tabs>
                <w:tab w:val="clear" w:pos="-567"/>
              </w:tabs>
              <w:spacing w:line="260" w:lineRule="exact"/>
            </w:pPr>
            <w:r w:rsidRPr="00F55D2C">
              <w:t>het door gegadigde laten indienen van een Gedragsverklaring Aanbesteden (GVA);</w:t>
            </w:r>
          </w:p>
          <w:p w14:paraId="0C34D943" w14:textId="77777777" w:rsidR="00972750" w:rsidRPr="00F55D2C" w:rsidRDefault="00972750" w:rsidP="00972750">
            <w:pPr>
              <w:numPr>
                <w:ilvl w:val="0"/>
                <w:numId w:val="2"/>
              </w:numPr>
              <w:tabs>
                <w:tab w:val="clear" w:pos="-567"/>
              </w:tabs>
              <w:spacing w:line="260" w:lineRule="exact"/>
            </w:pPr>
            <w:r w:rsidRPr="00F55D2C">
              <w:t>het door gegadigde laten invullen van een Bibob-vragenformulier;</w:t>
            </w:r>
          </w:p>
          <w:p w14:paraId="627F985C" w14:textId="77777777" w:rsidR="00972750" w:rsidRPr="00F55D2C" w:rsidRDefault="00972750" w:rsidP="00972750">
            <w:pPr>
              <w:numPr>
                <w:ilvl w:val="0"/>
                <w:numId w:val="2"/>
              </w:numPr>
              <w:tabs>
                <w:tab w:val="clear" w:pos="-567"/>
              </w:tabs>
              <w:spacing w:line="260" w:lineRule="exact"/>
            </w:pPr>
            <w:r w:rsidRPr="00F55D2C">
              <w:t>het doen van eigen onderzoek in open bronnen (op grond van de wet Bibob);</w:t>
            </w:r>
          </w:p>
          <w:p w14:paraId="5404E407" w14:textId="77777777" w:rsidR="00972750" w:rsidRPr="00F55D2C" w:rsidRDefault="00972750" w:rsidP="00972750">
            <w:pPr>
              <w:numPr>
                <w:ilvl w:val="0"/>
                <w:numId w:val="2"/>
              </w:numPr>
              <w:tabs>
                <w:tab w:val="clear" w:pos="-567"/>
              </w:tabs>
              <w:spacing w:line="260" w:lineRule="exact"/>
            </w:pPr>
            <w:r w:rsidRPr="00F55D2C">
              <w:t>het doen van eigen onderzoek in gesloten bronnen op grond van de Wet Bibob;</w:t>
            </w:r>
          </w:p>
          <w:p w14:paraId="5AACBBE1" w14:textId="77777777" w:rsidR="00972750" w:rsidRPr="00F55D2C" w:rsidRDefault="00972750" w:rsidP="00972750">
            <w:pPr>
              <w:numPr>
                <w:ilvl w:val="0"/>
                <w:numId w:val="2"/>
              </w:numPr>
              <w:tabs>
                <w:tab w:val="clear" w:pos="-567"/>
              </w:tabs>
              <w:spacing w:line="260" w:lineRule="exact"/>
            </w:pPr>
            <w:r w:rsidRPr="00F55D2C">
              <w:t>het vragen van een Bibob-advies aan het Landelijk Bureau Bibob (LBB).</w:t>
            </w:r>
          </w:p>
          <w:p w14:paraId="2FB090B0" w14:textId="77777777" w:rsidR="00972750" w:rsidRPr="00F55D2C" w:rsidRDefault="00972750" w:rsidP="00F94493">
            <w:pPr>
              <w:spacing w:line="260" w:lineRule="exact"/>
            </w:pPr>
            <w:r w:rsidRPr="00F55D2C">
              <w:t> </w:t>
            </w:r>
          </w:p>
          <w:p w14:paraId="23AB83A2" w14:textId="77777777" w:rsidR="00972750" w:rsidRDefault="00972750" w:rsidP="00F94493">
            <w:pPr>
              <w:spacing w:line="260" w:lineRule="exact"/>
            </w:pPr>
            <w:r w:rsidRPr="00F55D2C">
              <w:t xml:space="preserve">Gegadigden zijn gehouden hun medewerking aan een screening te verlenen. Indien een gegadigde geen of onvoldoende medewerking verleent aan een screening, is de </w:t>
            </w:r>
            <w:r>
              <w:t>Gemeente</w:t>
            </w:r>
            <w:r w:rsidRPr="00F55D2C">
              <w:t xml:space="preserve"> gerechtigd de gegadigde uit te sluiten van deelname aan de aanbesteding, dan wel tot wijziging, opschorting of beëindiging van de </w:t>
            </w:r>
            <w:r>
              <w:t>O</w:t>
            </w:r>
            <w:r w:rsidRPr="00F55D2C">
              <w:t xml:space="preserve">vereenkomst voor zover de screening plaatsvindt gedurende de looptijd van de </w:t>
            </w:r>
            <w:r>
              <w:t>O</w:t>
            </w:r>
            <w:r w:rsidRPr="00F55D2C">
              <w:t>vereenkomst.</w:t>
            </w:r>
          </w:p>
          <w:p w14:paraId="05E5B393" w14:textId="77777777" w:rsidR="00972750" w:rsidRPr="00F55D2C" w:rsidRDefault="00972750" w:rsidP="00F94493">
            <w:pPr>
              <w:spacing w:line="260" w:lineRule="exact"/>
            </w:pPr>
          </w:p>
          <w:p w14:paraId="5826BA16" w14:textId="77777777" w:rsidR="00972750" w:rsidRDefault="00972750" w:rsidP="00F94493">
            <w:pPr>
              <w:spacing w:line="260" w:lineRule="exact"/>
            </w:pPr>
            <w:r w:rsidRPr="00F55D2C">
              <w:t xml:space="preserve">De </w:t>
            </w:r>
            <w:r>
              <w:t>Gemeente</w:t>
            </w:r>
            <w:r w:rsidRPr="00F55D2C">
              <w:t xml:space="preserve"> stelt gegadigde op de hoogte indien een Bibob-advies aan het LBB wordt gevraagd. Het advies van het LBB geeft de </w:t>
            </w:r>
            <w:r>
              <w:t xml:space="preserve">Gemeente </w:t>
            </w:r>
            <w:r w:rsidRPr="00F55D2C">
              <w:t>ondersteuning bij zijn eigen inhoudelijke afweging om:</w:t>
            </w:r>
          </w:p>
          <w:p w14:paraId="60BDB3DC" w14:textId="77777777" w:rsidR="00972750" w:rsidRPr="00F55D2C" w:rsidRDefault="00972750" w:rsidP="00F94493">
            <w:pPr>
              <w:spacing w:line="260" w:lineRule="exact"/>
            </w:pPr>
          </w:p>
          <w:p w14:paraId="68A9DEE7" w14:textId="77777777" w:rsidR="00972750" w:rsidRPr="00F55D2C" w:rsidRDefault="00972750" w:rsidP="00972750">
            <w:pPr>
              <w:numPr>
                <w:ilvl w:val="0"/>
                <w:numId w:val="3"/>
              </w:numPr>
              <w:tabs>
                <w:tab w:val="clear" w:pos="-567"/>
              </w:tabs>
              <w:spacing w:line="260" w:lineRule="exact"/>
            </w:pPr>
            <w:r w:rsidRPr="00F55D2C">
              <w:t>een overheidsopdracht wel of niet aan gegadigde te gunnen;</w:t>
            </w:r>
          </w:p>
          <w:p w14:paraId="57D937E8" w14:textId="77777777" w:rsidR="00972750" w:rsidRPr="00F55D2C" w:rsidRDefault="00972750" w:rsidP="00972750">
            <w:pPr>
              <w:numPr>
                <w:ilvl w:val="0"/>
                <w:numId w:val="3"/>
              </w:numPr>
              <w:tabs>
                <w:tab w:val="clear" w:pos="-567"/>
              </w:tabs>
              <w:spacing w:line="260" w:lineRule="exact"/>
            </w:pPr>
            <w:r w:rsidRPr="00F55D2C">
              <w:t>een overeenkomst inzake een overheidsopdracht te ontbinden; of</w:t>
            </w:r>
          </w:p>
          <w:p w14:paraId="4342A004" w14:textId="77777777" w:rsidR="00972750" w:rsidRPr="00F55D2C" w:rsidRDefault="00972750" w:rsidP="00972750">
            <w:pPr>
              <w:numPr>
                <w:ilvl w:val="0"/>
                <w:numId w:val="3"/>
              </w:numPr>
              <w:tabs>
                <w:tab w:val="clear" w:pos="-567"/>
              </w:tabs>
              <w:spacing w:line="260" w:lineRule="exact"/>
            </w:pPr>
            <w:r w:rsidRPr="00F55D2C">
              <w:t xml:space="preserve">wel of niet toestemming te verlenen tot inschakeling van een (beoogde) </w:t>
            </w:r>
            <w:proofErr w:type="spellStart"/>
            <w:r w:rsidRPr="00F55D2C">
              <w:t>onderopdrachtnemer</w:t>
            </w:r>
            <w:proofErr w:type="spellEnd"/>
            <w:r w:rsidRPr="00F55D2C">
              <w:t>.</w:t>
            </w:r>
          </w:p>
          <w:p w14:paraId="6E018008" w14:textId="77777777" w:rsidR="00972750" w:rsidRPr="00F55D2C" w:rsidRDefault="00972750" w:rsidP="00F94493">
            <w:pPr>
              <w:spacing w:line="260" w:lineRule="exact"/>
            </w:pPr>
            <w:r w:rsidRPr="00F55D2C">
              <w:t> </w:t>
            </w:r>
          </w:p>
          <w:p w14:paraId="4A99B728" w14:textId="77777777" w:rsidR="00972750" w:rsidRPr="000058CE" w:rsidRDefault="00972750" w:rsidP="00F94493">
            <w:pPr>
              <w:spacing w:line="260" w:lineRule="exact"/>
            </w:pPr>
            <w:r w:rsidRPr="00F55D2C">
              <w:t xml:space="preserve">Het bovenstaande is eveneens van toepassing op </w:t>
            </w:r>
            <w:r>
              <w:t>I</w:t>
            </w:r>
            <w:r w:rsidRPr="00F55D2C">
              <w:t xml:space="preserve">nschrijvers, de combinanten in een </w:t>
            </w:r>
            <w:r>
              <w:t>C</w:t>
            </w:r>
            <w:r w:rsidRPr="00F55D2C">
              <w:t xml:space="preserve">ombinatie, opdrachtnemers en (beoogde) </w:t>
            </w:r>
            <w:proofErr w:type="spellStart"/>
            <w:r w:rsidRPr="00F55D2C">
              <w:t>onderopdrachtnemers</w:t>
            </w:r>
            <w:proofErr w:type="spellEnd"/>
            <w:r w:rsidRPr="00F55D2C">
              <w:t>.</w:t>
            </w:r>
          </w:p>
        </w:tc>
      </w:tr>
      <w:tr w:rsidR="00972750" w:rsidRPr="004A4317" w14:paraId="59998AAF" w14:textId="77777777" w:rsidTr="00F94493">
        <w:tc>
          <w:tcPr>
            <w:tcW w:w="936" w:type="dxa"/>
            <w:shd w:val="clear" w:color="auto" w:fill="8DB3E2"/>
          </w:tcPr>
          <w:p w14:paraId="527F0FD3" w14:textId="77777777" w:rsidR="00972750" w:rsidRPr="004A4317" w:rsidRDefault="00972750" w:rsidP="00F94493">
            <w:pPr>
              <w:tabs>
                <w:tab w:val="clear" w:pos="-567"/>
              </w:tabs>
              <w:spacing w:before="90" w:after="54" w:line="312" w:lineRule="auto"/>
              <w:ind w:left="360"/>
            </w:pPr>
            <w:r>
              <w:lastRenderedPageBreak/>
              <w:t>A-5</w:t>
            </w:r>
          </w:p>
        </w:tc>
        <w:tc>
          <w:tcPr>
            <w:tcW w:w="7428" w:type="dxa"/>
          </w:tcPr>
          <w:p w14:paraId="6F8EEFFC" w14:textId="77777777" w:rsidR="00972750" w:rsidRPr="004A4317" w:rsidRDefault="00972750" w:rsidP="00F94493">
            <w:pPr>
              <w:tabs>
                <w:tab w:val="left" w:pos="1080"/>
              </w:tabs>
            </w:pPr>
            <w:r w:rsidRPr="007A64D6">
              <w:rPr>
                <w:spacing w:val="-2"/>
              </w:rPr>
              <w:t>Contractant zal na opdrachtverlening een startoverleg voeren met de gemeente betreffende implementatie van het project.</w:t>
            </w:r>
          </w:p>
        </w:tc>
      </w:tr>
      <w:tr w:rsidR="00972750" w:rsidRPr="004A4317" w14:paraId="3342D335" w14:textId="77777777" w:rsidTr="00F94493">
        <w:tc>
          <w:tcPr>
            <w:tcW w:w="936" w:type="dxa"/>
            <w:shd w:val="clear" w:color="auto" w:fill="8DB3E2"/>
          </w:tcPr>
          <w:p w14:paraId="726A4A64" w14:textId="77777777" w:rsidR="00972750" w:rsidRPr="004A4317" w:rsidRDefault="00972750" w:rsidP="00F94493">
            <w:pPr>
              <w:tabs>
                <w:tab w:val="clear" w:pos="-567"/>
              </w:tabs>
              <w:spacing w:before="90" w:after="54" w:line="312" w:lineRule="auto"/>
            </w:pPr>
            <w:r>
              <w:t xml:space="preserve">      A-6</w:t>
            </w:r>
          </w:p>
        </w:tc>
        <w:tc>
          <w:tcPr>
            <w:tcW w:w="7428" w:type="dxa"/>
          </w:tcPr>
          <w:p w14:paraId="72B4D0F7" w14:textId="77777777" w:rsidR="00972750" w:rsidRPr="00D70C0F" w:rsidRDefault="00972750" w:rsidP="00F94493">
            <w:pPr>
              <w:tabs>
                <w:tab w:val="left" w:pos="1080"/>
              </w:tabs>
              <w:rPr>
                <w:spacing w:val="-2"/>
              </w:rPr>
            </w:pPr>
            <w:r w:rsidRPr="00D70C0F">
              <w:rPr>
                <w:spacing w:val="-2"/>
              </w:rPr>
              <w:t xml:space="preserve">Contractant voldoet, door het bezitten van het SEBO-keurmerk van de Gemeente, aan de verplichting van Social Return On Investment (SROI). Indien gedurende de looptijd van de overeenkomst het SEBO-keurmerk van Contractant vervalt, gaat direct aansluitend de verplichting in om 6% van de aanneemsom bij de uitvoering van deze Opdracht in te zetten voor werk-, stage- en/of leerling-plaatsen voor mensen met afstand tot de arbeidsmarkt en/of van mensen met een indicatie op grond van de Wet Sociale Werkvoorziening van de sociale werkvoorziening en/of werkzoekenden die staan ingeschreven bij het </w:t>
            </w:r>
            <w:proofErr w:type="gramStart"/>
            <w:r w:rsidRPr="00D70C0F">
              <w:rPr>
                <w:spacing w:val="-2"/>
              </w:rPr>
              <w:t>UWV werkbedrijf</w:t>
            </w:r>
            <w:proofErr w:type="gramEnd"/>
            <w:r w:rsidRPr="00D70C0F">
              <w:rPr>
                <w:spacing w:val="-2"/>
              </w:rPr>
              <w:t>.</w:t>
            </w:r>
          </w:p>
          <w:p w14:paraId="1DC190A3" w14:textId="77777777" w:rsidR="00972750" w:rsidRDefault="00972750" w:rsidP="00F94493">
            <w:pPr>
              <w:tabs>
                <w:tab w:val="left" w:pos="1080"/>
              </w:tabs>
              <w:rPr>
                <w:spacing w:val="-2"/>
              </w:rPr>
            </w:pPr>
          </w:p>
          <w:p w14:paraId="25D68F43" w14:textId="77777777" w:rsidR="00972750" w:rsidRPr="007A64D6" w:rsidRDefault="00972750" w:rsidP="00F94493">
            <w:pPr>
              <w:tabs>
                <w:tab w:val="left" w:pos="1080"/>
              </w:tabs>
              <w:rPr>
                <w:spacing w:val="-2"/>
              </w:rPr>
            </w:pPr>
            <w:r w:rsidRPr="00D70C0F">
              <w:rPr>
                <w:spacing w:val="-2"/>
              </w:rPr>
              <w:t xml:space="preserve">Indien Contractant de invulling zoals </w:t>
            </w:r>
            <w:r>
              <w:rPr>
                <w:spacing w:val="-2"/>
              </w:rPr>
              <w:t>hierboven beschreven</w:t>
            </w:r>
            <w:r w:rsidRPr="00D70C0F">
              <w:rPr>
                <w:spacing w:val="-2"/>
              </w:rPr>
              <w:t xml:space="preserve"> niet realiseert, is de Gemeente gerechtigd een bedrag te verrekenen (op zijn betaling in te houden) dan wel terug te vorderen ter grootte van het deel van de aanneemsom dat ten onrechte niet is besteed aan de inzet van mensen als beschreven in het eerste lid van dit artikel.</w:t>
            </w:r>
          </w:p>
        </w:tc>
      </w:tr>
    </w:tbl>
    <w:p w14:paraId="25AD783D" w14:textId="77777777" w:rsidR="00972750" w:rsidRPr="00697EE3" w:rsidRDefault="00972750" w:rsidP="00972750">
      <w:pPr>
        <w:tabs>
          <w:tab w:val="clear" w:pos="-567"/>
          <w:tab w:val="left" w:pos="0"/>
        </w:tabs>
      </w:pPr>
    </w:p>
    <w:tbl>
      <w:tblPr>
        <w:tblW w:w="8364" w:type="dxa"/>
        <w:tblInd w:w="28"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Layout w:type="fixed"/>
        <w:tblCellMar>
          <w:left w:w="28" w:type="dxa"/>
          <w:right w:w="28" w:type="dxa"/>
        </w:tblCellMar>
        <w:tblLook w:val="0000" w:firstRow="0" w:lastRow="0" w:firstColumn="0" w:lastColumn="0" w:noHBand="0" w:noVBand="0"/>
      </w:tblPr>
      <w:tblGrid>
        <w:gridCol w:w="936"/>
        <w:gridCol w:w="7428"/>
      </w:tblGrid>
      <w:tr w:rsidR="00972750" w:rsidRPr="004A4317" w14:paraId="4BECE6B2" w14:textId="77777777" w:rsidTr="00F94493">
        <w:tc>
          <w:tcPr>
            <w:tcW w:w="936" w:type="dxa"/>
            <w:tcBorders>
              <w:bottom w:val="single" w:sz="8" w:space="0" w:color="156082" w:themeColor="accent1"/>
            </w:tcBorders>
            <w:shd w:val="clear" w:color="auto" w:fill="156082" w:themeFill="accent1"/>
          </w:tcPr>
          <w:p w14:paraId="0AEA89CA" w14:textId="77777777" w:rsidR="00972750" w:rsidRPr="00BC59CB" w:rsidRDefault="00972750" w:rsidP="00F94493">
            <w:pPr>
              <w:spacing w:before="90" w:after="54" w:line="312" w:lineRule="auto"/>
              <w:jc w:val="center"/>
              <w:rPr>
                <w:b/>
                <w:bCs/>
                <w:color w:val="FFFFFF"/>
              </w:rPr>
            </w:pPr>
            <w:r w:rsidRPr="00BC59CB">
              <w:rPr>
                <w:b/>
                <w:bCs/>
                <w:color w:val="FFFFFF"/>
              </w:rPr>
              <w:t>Nummer</w:t>
            </w:r>
          </w:p>
        </w:tc>
        <w:tc>
          <w:tcPr>
            <w:tcW w:w="7428" w:type="dxa"/>
            <w:shd w:val="clear" w:color="auto" w:fill="156082" w:themeFill="accent1"/>
          </w:tcPr>
          <w:p w14:paraId="62B4C4C0" w14:textId="77777777" w:rsidR="00972750" w:rsidRPr="00BC59CB" w:rsidRDefault="00972750" w:rsidP="00F94493">
            <w:pPr>
              <w:spacing w:before="90" w:after="54" w:line="312" w:lineRule="auto"/>
              <w:jc w:val="center"/>
              <w:rPr>
                <w:b/>
                <w:bCs/>
                <w:color w:val="FFFFFF"/>
              </w:rPr>
            </w:pPr>
            <w:r>
              <w:rPr>
                <w:b/>
                <w:bCs/>
                <w:color w:val="FFFFFF"/>
              </w:rPr>
              <w:t>Uitvoeringse</w:t>
            </w:r>
            <w:r w:rsidRPr="00BC59CB">
              <w:rPr>
                <w:b/>
                <w:bCs/>
                <w:color w:val="FFFFFF"/>
              </w:rPr>
              <w:t>is</w:t>
            </w:r>
            <w:r>
              <w:rPr>
                <w:b/>
                <w:bCs/>
                <w:color w:val="FFFFFF"/>
              </w:rPr>
              <w:t>en</w:t>
            </w:r>
          </w:p>
        </w:tc>
      </w:tr>
      <w:tr w:rsidR="00972750" w:rsidRPr="004A4317" w14:paraId="242BFC35" w14:textId="77777777" w:rsidTr="00F94493">
        <w:tc>
          <w:tcPr>
            <w:tcW w:w="936" w:type="dxa"/>
            <w:shd w:val="clear" w:color="auto" w:fill="70A9E0" w:themeFill="text2" w:themeFillTint="66"/>
          </w:tcPr>
          <w:p w14:paraId="5A5B188C" w14:textId="77777777" w:rsidR="00972750" w:rsidRPr="004A4317" w:rsidRDefault="00972750" w:rsidP="00972750">
            <w:pPr>
              <w:pStyle w:val="Lijstalinea"/>
              <w:numPr>
                <w:ilvl w:val="0"/>
                <w:numId w:val="5"/>
              </w:numPr>
              <w:tabs>
                <w:tab w:val="clear" w:pos="-567"/>
              </w:tabs>
              <w:spacing w:before="90" w:after="54" w:line="312" w:lineRule="auto"/>
            </w:pPr>
          </w:p>
        </w:tc>
        <w:tc>
          <w:tcPr>
            <w:tcW w:w="7428" w:type="dxa"/>
          </w:tcPr>
          <w:p w14:paraId="73C9A38C" w14:textId="77777777" w:rsidR="00972750" w:rsidRDefault="00972750" w:rsidP="00F94493">
            <w:pPr>
              <w:rPr>
                <w:spacing w:val="-2"/>
              </w:rPr>
            </w:pPr>
            <w:r>
              <w:rPr>
                <w:spacing w:val="-2"/>
              </w:rPr>
              <w:t>Contractant dient bij het planten van de bomen en heesters te voldoen aan Handboek Bomen (2022)</w:t>
            </w:r>
          </w:p>
          <w:p w14:paraId="19943942" w14:textId="77777777" w:rsidR="00972750" w:rsidRDefault="00972750" w:rsidP="00F94493">
            <w:pPr>
              <w:rPr>
                <w:spacing w:val="-2"/>
              </w:rPr>
            </w:pPr>
            <w:hyperlink r:id="rId5" w:history="1">
              <w:r w:rsidRPr="00C42F46">
                <w:rPr>
                  <w:rStyle w:val="Hyperlink"/>
                  <w:spacing w:val="-2"/>
                </w:rPr>
                <w:t>https://www.norminstituutbomen.nl/instrumenten/handboek-bomen/</w:t>
              </w:r>
            </w:hyperlink>
          </w:p>
          <w:p w14:paraId="66655524" w14:textId="77777777" w:rsidR="00972750" w:rsidRDefault="00972750" w:rsidP="00F94493">
            <w:pPr>
              <w:rPr>
                <w:spacing w:val="-2"/>
              </w:rPr>
            </w:pPr>
          </w:p>
          <w:p w14:paraId="588040CF" w14:textId="77777777" w:rsidR="00972750" w:rsidRDefault="00972750" w:rsidP="00F94493">
            <w:pPr>
              <w:rPr>
                <w:spacing w:val="-2"/>
              </w:rPr>
            </w:pPr>
            <w:r>
              <w:rPr>
                <w:spacing w:val="-2"/>
              </w:rPr>
              <w:lastRenderedPageBreak/>
              <w:t>Dit betekent minimaal:</w:t>
            </w:r>
          </w:p>
          <w:p w14:paraId="4B433345" w14:textId="77777777" w:rsidR="00972750" w:rsidRDefault="00972750" w:rsidP="00972750">
            <w:pPr>
              <w:pStyle w:val="Lijstalinea"/>
              <w:numPr>
                <w:ilvl w:val="1"/>
                <w:numId w:val="3"/>
              </w:numPr>
              <w:tabs>
                <w:tab w:val="clear" w:pos="-567"/>
                <w:tab w:val="clear" w:pos="1440"/>
              </w:tabs>
              <w:spacing w:line="240" w:lineRule="auto"/>
              <w:ind w:left="414"/>
              <w:contextualSpacing w:val="0"/>
              <w:rPr>
                <w:spacing w:val="-2"/>
              </w:rPr>
            </w:pPr>
            <w:r>
              <w:rPr>
                <w:spacing w:val="-2"/>
              </w:rPr>
              <w:t xml:space="preserve">De Contractant gebruikt de juiste planttechniek (diepte en grondverbetering). </w:t>
            </w:r>
            <w:r w:rsidRPr="00842756">
              <w:rPr>
                <w:spacing w:val="-2"/>
              </w:rPr>
              <w:t>Bij</w:t>
            </w:r>
            <w:r>
              <w:rPr>
                <w:spacing w:val="-2"/>
              </w:rPr>
              <w:t xml:space="preserve"> de aanplant dient rekening te worden gehouden met het nazakken van de beplanting.</w:t>
            </w:r>
          </w:p>
          <w:p w14:paraId="6C12B162" w14:textId="77777777" w:rsidR="00972750" w:rsidRPr="00AD1A90" w:rsidRDefault="00972750" w:rsidP="00972750">
            <w:pPr>
              <w:pStyle w:val="Lijstalinea"/>
              <w:numPr>
                <w:ilvl w:val="1"/>
                <w:numId w:val="3"/>
              </w:numPr>
              <w:tabs>
                <w:tab w:val="clear" w:pos="-567"/>
                <w:tab w:val="clear" w:pos="1440"/>
              </w:tabs>
              <w:spacing w:line="240" w:lineRule="auto"/>
              <w:ind w:left="414"/>
              <w:contextualSpacing w:val="0"/>
              <w:rPr>
                <w:spacing w:val="-2"/>
              </w:rPr>
            </w:pPr>
            <w:r>
              <w:rPr>
                <w:spacing w:val="-2"/>
              </w:rPr>
              <w:t>De Contractant zorgt voor de juiste nazorg (watergeefrand, water geven, boombanden en steunpalen).</w:t>
            </w:r>
          </w:p>
        </w:tc>
      </w:tr>
      <w:tr w:rsidR="00972750" w:rsidRPr="004A4317" w14:paraId="423803E4" w14:textId="77777777" w:rsidTr="00F94493">
        <w:tc>
          <w:tcPr>
            <w:tcW w:w="936" w:type="dxa"/>
            <w:shd w:val="clear" w:color="auto" w:fill="70A9E0" w:themeFill="text2" w:themeFillTint="66"/>
          </w:tcPr>
          <w:p w14:paraId="46773D9E" w14:textId="77777777" w:rsidR="00972750" w:rsidRPr="00942C5F"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6783B15C" w14:textId="77777777" w:rsidR="00972750" w:rsidRPr="004A4317" w:rsidRDefault="00972750" w:rsidP="00F94493">
            <w:pPr>
              <w:tabs>
                <w:tab w:val="left" w:pos="1080"/>
              </w:tabs>
            </w:pPr>
            <w:r>
              <w:t>De bomen en heesters worden geleverd in een directielevering. Hierdoor mag de Contractant ervan uitgaan dat de kwaliteit van het plantmateriaal voldoende is.</w:t>
            </w:r>
          </w:p>
        </w:tc>
      </w:tr>
      <w:tr w:rsidR="00972750" w:rsidRPr="004A4317" w14:paraId="604C5A1B" w14:textId="77777777" w:rsidTr="00F94493">
        <w:tc>
          <w:tcPr>
            <w:tcW w:w="936" w:type="dxa"/>
            <w:shd w:val="clear" w:color="auto" w:fill="70A9E0" w:themeFill="text2" w:themeFillTint="66"/>
          </w:tcPr>
          <w:p w14:paraId="79FA2A20" w14:textId="77777777" w:rsidR="00972750" w:rsidRPr="00942C5F"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0D2F07D6" w14:textId="77777777" w:rsidR="00972750" w:rsidRPr="004A4317" w:rsidRDefault="00972750" w:rsidP="00F94493">
            <w:pPr>
              <w:tabs>
                <w:tab w:val="left" w:pos="1080"/>
              </w:tabs>
            </w:pPr>
            <w:r>
              <w:t>Tijdens het aanplanten van de bomen en heesters voert de gemeente directie overeenkomstig de UAV 2012 (versie 2025). Nadere afspraken hierover zijn opgenomen in de raamovereenkomst.</w:t>
            </w:r>
          </w:p>
        </w:tc>
      </w:tr>
      <w:tr w:rsidR="00972750" w:rsidRPr="004A4317" w14:paraId="47D7E789" w14:textId="77777777" w:rsidTr="00F94493">
        <w:tc>
          <w:tcPr>
            <w:tcW w:w="936" w:type="dxa"/>
            <w:shd w:val="clear" w:color="auto" w:fill="70A9E0" w:themeFill="text2" w:themeFillTint="66"/>
          </w:tcPr>
          <w:p w14:paraId="6C29B4F1" w14:textId="77777777" w:rsidR="00972750" w:rsidRPr="00942C5F"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170F7A6A" w14:textId="77777777" w:rsidR="00972750" w:rsidRDefault="00972750" w:rsidP="00F94493">
            <w:pPr>
              <w:tabs>
                <w:tab w:val="left" w:pos="1080"/>
              </w:tabs>
            </w:pPr>
            <w:r>
              <w:t>Na gunning zal in overleg met de directievoerder de frequentie van de bouwvergaderingen worden bepaald.</w:t>
            </w:r>
          </w:p>
        </w:tc>
      </w:tr>
      <w:tr w:rsidR="00972750" w:rsidRPr="004A4317" w14:paraId="5B8BC24E" w14:textId="77777777" w:rsidTr="00F94493">
        <w:tc>
          <w:tcPr>
            <w:tcW w:w="936" w:type="dxa"/>
            <w:shd w:val="clear" w:color="auto" w:fill="70A9E0" w:themeFill="text2" w:themeFillTint="66"/>
          </w:tcPr>
          <w:p w14:paraId="40DA40FF" w14:textId="77777777" w:rsidR="00972750" w:rsidRPr="004A4317" w:rsidRDefault="00972750" w:rsidP="00972750">
            <w:pPr>
              <w:pStyle w:val="Lijstalinea"/>
              <w:numPr>
                <w:ilvl w:val="0"/>
                <w:numId w:val="5"/>
              </w:numPr>
              <w:tabs>
                <w:tab w:val="clear" w:pos="-567"/>
              </w:tabs>
              <w:spacing w:before="90" w:after="54" w:line="312" w:lineRule="auto"/>
              <w:ind w:right="-48"/>
              <w:rPr>
                <w:rFonts w:cs="Tahoma"/>
              </w:rPr>
            </w:pPr>
          </w:p>
        </w:tc>
        <w:tc>
          <w:tcPr>
            <w:tcW w:w="7428" w:type="dxa"/>
          </w:tcPr>
          <w:p w14:paraId="0FFC4264" w14:textId="77777777" w:rsidR="00972750" w:rsidRPr="00A848AD" w:rsidRDefault="00972750" w:rsidP="00F94493">
            <w:pPr>
              <w:tabs>
                <w:tab w:val="left" w:pos="1080"/>
              </w:tabs>
              <w:rPr>
                <w:spacing w:val="-2"/>
              </w:rPr>
            </w:pPr>
            <w:r>
              <w:rPr>
                <w:spacing w:val="-2"/>
              </w:rPr>
              <w:t>De aanplant van bomen en heesters dienen uiterlijk 15 maart 2027 uitgevoerd te zijn. Contractant dient zelf een planning overeen te komen met de directievoerder van de gemeente.</w:t>
            </w:r>
          </w:p>
        </w:tc>
      </w:tr>
      <w:tr w:rsidR="00972750" w:rsidRPr="004A4317" w14:paraId="0FD4EEEE" w14:textId="77777777" w:rsidTr="00F94493">
        <w:tc>
          <w:tcPr>
            <w:tcW w:w="936" w:type="dxa"/>
            <w:shd w:val="clear" w:color="auto" w:fill="70A9E0" w:themeFill="text2" w:themeFillTint="66"/>
          </w:tcPr>
          <w:p w14:paraId="1BAA0B39"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657D37DC" w14:textId="77777777" w:rsidR="00972750" w:rsidRPr="00A848AD" w:rsidRDefault="00972750" w:rsidP="00F94493">
            <w:pPr>
              <w:tabs>
                <w:tab w:val="left" w:pos="1080"/>
              </w:tabs>
              <w:rPr>
                <w:spacing w:val="-2"/>
              </w:rPr>
            </w:pPr>
            <w:r>
              <w:rPr>
                <w:spacing w:val="-2"/>
              </w:rPr>
              <w:t>Contractant is verantwoordelijk voor de afroep van het plantmateriaal bij de leverancier van de gemeente. Hiervoor dient een leveringsschema aangeleverd te worden bij de directievoerder.</w:t>
            </w:r>
          </w:p>
        </w:tc>
      </w:tr>
      <w:tr w:rsidR="00972750" w:rsidRPr="004A4317" w14:paraId="2DF56FF2" w14:textId="77777777" w:rsidTr="00F94493">
        <w:tc>
          <w:tcPr>
            <w:tcW w:w="936" w:type="dxa"/>
            <w:shd w:val="clear" w:color="auto" w:fill="70A9E0" w:themeFill="text2" w:themeFillTint="66"/>
          </w:tcPr>
          <w:p w14:paraId="76DEEB89"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60FEE71F" w14:textId="77777777" w:rsidR="00972750" w:rsidRDefault="00972750" w:rsidP="00F94493">
            <w:pPr>
              <w:tabs>
                <w:tab w:val="left" w:pos="1080"/>
              </w:tabs>
              <w:rPr>
                <w:spacing w:val="-2"/>
              </w:rPr>
            </w:pPr>
            <w:r>
              <w:rPr>
                <w:spacing w:val="-2"/>
              </w:rPr>
              <w:t>Op basis van Handboek Bomen dient bij nieuwe bomen een gietrand aangebracht te worden. Deze dient te bestaan uit geperste kokosvezel.</w:t>
            </w:r>
          </w:p>
        </w:tc>
      </w:tr>
      <w:tr w:rsidR="00972750" w:rsidRPr="004A4317" w14:paraId="6A4EA9C6" w14:textId="77777777" w:rsidTr="00F94493">
        <w:tc>
          <w:tcPr>
            <w:tcW w:w="936" w:type="dxa"/>
            <w:shd w:val="clear" w:color="auto" w:fill="70A9E0" w:themeFill="text2" w:themeFillTint="66"/>
          </w:tcPr>
          <w:p w14:paraId="3BD46F08"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5FB450C2" w14:textId="77777777" w:rsidR="00972750" w:rsidRDefault="00972750" w:rsidP="00F94493">
            <w:pPr>
              <w:tabs>
                <w:tab w:val="left" w:pos="1080"/>
              </w:tabs>
            </w:pPr>
            <w:r>
              <w:t>Voorafgaand aan het planten van het plantmateriaal dient een inspectie van het plantmateriaal samen met de directievoerder/toezichthouder van de gemeente te worden uitgevoerd.</w:t>
            </w:r>
          </w:p>
          <w:p w14:paraId="238B0DED" w14:textId="77777777" w:rsidR="00972750" w:rsidRDefault="00972750" w:rsidP="00F94493">
            <w:pPr>
              <w:tabs>
                <w:tab w:val="left" w:pos="1080"/>
              </w:tabs>
            </w:pPr>
          </w:p>
          <w:p w14:paraId="28A202B5" w14:textId="77777777" w:rsidR="00972750" w:rsidRPr="00342A46" w:rsidRDefault="00972750" w:rsidP="00F94493">
            <w:pPr>
              <w:tabs>
                <w:tab w:val="left" w:pos="1080"/>
              </w:tabs>
              <w:rPr>
                <w:b/>
                <w:spacing w:val="-2"/>
              </w:rPr>
            </w:pPr>
            <w:r>
              <w:t>Gebreken aan het geleverde plantmateriaal dienen direct gemeld te worden.</w:t>
            </w:r>
          </w:p>
        </w:tc>
      </w:tr>
      <w:tr w:rsidR="00972750" w:rsidRPr="004A4317" w14:paraId="5C407301" w14:textId="77777777" w:rsidTr="00F94493">
        <w:tc>
          <w:tcPr>
            <w:tcW w:w="936" w:type="dxa"/>
            <w:shd w:val="clear" w:color="auto" w:fill="70A9E0" w:themeFill="text2" w:themeFillTint="66"/>
          </w:tcPr>
          <w:p w14:paraId="66D410D5"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7096978A" w14:textId="77777777" w:rsidR="00972750" w:rsidRPr="00A848AD" w:rsidRDefault="00972750" w:rsidP="00F94493">
            <w:pPr>
              <w:tabs>
                <w:tab w:val="left" w:pos="1080"/>
              </w:tabs>
              <w:rPr>
                <w:spacing w:val="-2"/>
              </w:rPr>
            </w:pPr>
            <w:r>
              <w:rPr>
                <w:spacing w:val="-2"/>
              </w:rPr>
              <w:t>Het aanplanten van het plantmateriaal dient te gebeuren volgens de plantvoorschriften van Handboek Bomen.</w:t>
            </w:r>
            <w:r>
              <w:rPr>
                <w:spacing w:val="-2"/>
              </w:rPr>
              <w:br/>
              <w:t xml:space="preserve">De directievoerder/toezichthouder kan hier bovenop aanvullende instructies geven. </w:t>
            </w:r>
            <w:r>
              <w:rPr>
                <w:spacing w:val="-2"/>
              </w:rPr>
              <w:br/>
            </w:r>
            <w:r>
              <w:rPr>
                <w:spacing w:val="-2"/>
              </w:rPr>
              <w:br/>
              <w:t>Instructies van de directie gaan boven de plantvoorschriften van de leverancier.</w:t>
            </w:r>
          </w:p>
        </w:tc>
      </w:tr>
      <w:tr w:rsidR="00972750" w:rsidRPr="004A4317" w14:paraId="01A2E687" w14:textId="77777777" w:rsidTr="00F94493">
        <w:tc>
          <w:tcPr>
            <w:tcW w:w="936" w:type="dxa"/>
            <w:shd w:val="clear" w:color="auto" w:fill="70A9E0" w:themeFill="text2" w:themeFillTint="66"/>
          </w:tcPr>
          <w:p w14:paraId="2F88E088"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311A7BDA" w14:textId="77777777" w:rsidR="00972750" w:rsidRDefault="00972750" w:rsidP="00F94493">
            <w:pPr>
              <w:tabs>
                <w:tab w:val="left" w:pos="1080"/>
              </w:tabs>
              <w:rPr>
                <w:spacing w:val="-2"/>
              </w:rPr>
            </w:pPr>
            <w:r>
              <w:rPr>
                <w:spacing w:val="-2"/>
              </w:rPr>
              <w:t>De Contractant dient een groeigarantie te geven op de bomen en heesters. Dit betekent dat:</w:t>
            </w:r>
          </w:p>
          <w:p w14:paraId="600E27BF" w14:textId="77777777" w:rsidR="00972750" w:rsidRDefault="00972750" w:rsidP="00972750">
            <w:pPr>
              <w:pStyle w:val="Lijstalinea"/>
              <w:numPr>
                <w:ilvl w:val="0"/>
                <w:numId w:val="4"/>
              </w:numPr>
              <w:tabs>
                <w:tab w:val="clear" w:pos="-567"/>
                <w:tab w:val="left" w:pos="1080"/>
              </w:tabs>
              <w:spacing w:line="240" w:lineRule="auto"/>
              <w:contextualSpacing w:val="0"/>
              <w:rPr>
                <w:spacing w:val="-2"/>
              </w:rPr>
            </w:pPr>
            <w:r>
              <w:rPr>
                <w:spacing w:val="-2"/>
              </w:rPr>
              <w:t>De Contractant gedurende 3 jaar het onderhoud verzorgt op de bomen en heesters.</w:t>
            </w:r>
          </w:p>
          <w:p w14:paraId="1A17A427" w14:textId="77777777" w:rsidR="00972750" w:rsidRDefault="00972750" w:rsidP="00972750">
            <w:pPr>
              <w:pStyle w:val="Lijstalinea"/>
              <w:numPr>
                <w:ilvl w:val="0"/>
                <w:numId w:val="4"/>
              </w:numPr>
              <w:tabs>
                <w:tab w:val="clear" w:pos="-567"/>
                <w:tab w:val="left" w:pos="1080"/>
              </w:tabs>
              <w:spacing w:line="240" w:lineRule="auto"/>
              <w:contextualSpacing w:val="0"/>
              <w:rPr>
                <w:spacing w:val="-2"/>
              </w:rPr>
            </w:pPr>
            <w:r>
              <w:rPr>
                <w:spacing w:val="-2"/>
              </w:rPr>
              <w:t>De Contractant jaarlijks de kwaliteit van de geplante bomen en heesters controleert en de resultaten van dit onderzoek schriftelijk rapporteert aan de Assetbeheerder Groen van de gemeente Zoetermeer.</w:t>
            </w:r>
          </w:p>
          <w:p w14:paraId="180136E0" w14:textId="77777777" w:rsidR="00972750" w:rsidRPr="00A848AD" w:rsidRDefault="00972750" w:rsidP="00972750">
            <w:pPr>
              <w:pStyle w:val="Lijstalinea"/>
              <w:numPr>
                <w:ilvl w:val="0"/>
                <w:numId w:val="4"/>
              </w:numPr>
              <w:tabs>
                <w:tab w:val="clear" w:pos="-567"/>
                <w:tab w:val="left" w:pos="1080"/>
              </w:tabs>
              <w:spacing w:line="240" w:lineRule="auto"/>
              <w:contextualSpacing w:val="0"/>
              <w:rPr>
                <w:spacing w:val="-2"/>
              </w:rPr>
            </w:pPr>
            <w:r>
              <w:rPr>
                <w:spacing w:val="-2"/>
              </w:rPr>
              <w:t>De Contractant schade of uitval van bomen of heesters gedurende deze 3 jaar direct meldt bij de Assetbeheerder Groen van de gemeente Zoetermeer.</w:t>
            </w:r>
          </w:p>
        </w:tc>
      </w:tr>
      <w:tr w:rsidR="00972750" w:rsidRPr="004A4317" w14:paraId="72DF5F41" w14:textId="77777777" w:rsidTr="00F94493">
        <w:tc>
          <w:tcPr>
            <w:tcW w:w="936" w:type="dxa"/>
            <w:shd w:val="clear" w:color="auto" w:fill="70A9E0" w:themeFill="text2" w:themeFillTint="66"/>
          </w:tcPr>
          <w:p w14:paraId="61727087"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7E53E0AE" w14:textId="77777777" w:rsidR="00972750" w:rsidRDefault="00972750" w:rsidP="00F94493">
            <w:pPr>
              <w:tabs>
                <w:tab w:val="left" w:pos="1080"/>
              </w:tabs>
              <w:rPr>
                <w:spacing w:val="-2"/>
              </w:rPr>
            </w:pPr>
            <w:r w:rsidRPr="000F6E29">
              <w:rPr>
                <w:spacing w:val="-2"/>
              </w:rPr>
              <w:t>De beluchting van de groeiplaats dient 2 openingen op maaiveld te hebben die worden afgedopt.</w:t>
            </w:r>
          </w:p>
        </w:tc>
      </w:tr>
      <w:tr w:rsidR="00972750" w:rsidRPr="004A4317" w14:paraId="2472B9DB" w14:textId="77777777" w:rsidTr="00F94493">
        <w:tc>
          <w:tcPr>
            <w:tcW w:w="936" w:type="dxa"/>
            <w:shd w:val="clear" w:color="auto" w:fill="70A9E0" w:themeFill="text2" w:themeFillTint="66"/>
          </w:tcPr>
          <w:p w14:paraId="7E563E1D"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4D99E854" w14:textId="77777777" w:rsidR="00972750" w:rsidRPr="000F6E29" w:rsidRDefault="00972750" w:rsidP="00F94493">
            <w:pPr>
              <w:tabs>
                <w:tab w:val="left" w:pos="1080"/>
              </w:tabs>
              <w:rPr>
                <w:spacing w:val="-2"/>
              </w:rPr>
            </w:pPr>
            <w:r>
              <w:t>De persoon met h</w:t>
            </w:r>
            <w:r w:rsidRPr="00834143">
              <w:t xml:space="preserve">et </w:t>
            </w:r>
            <w:r>
              <w:t>b</w:t>
            </w:r>
            <w:r w:rsidRPr="00834143">
              <w:t xml:space="preserve">oomdeskundigheidscertificaat (ETW) </w:t>
            </w:r>
            <w:r>
              <w:t>dient betrokken te zijn bij het onderhoud van deze opdracht.</w:t>
            </w:r>
          </w:p>
        </w:tc>
      </w:tr>
      <w:tr w:rsidR="00972750" w:rsidRPr="004A4317" w14:paraId="2569316F" w14:textId="77777777" w:rsidTr="00F94493">
        <w:tc>
          <w:tcPr>
            <w:tcW w:w="936" w:type="dxa"/>
            <w:shd w:val="clear" w:color="auto" w:fill="70A9E0" w:themeFill="text2" w:themeFillTint="66"/>
          </w:tcPr>
          <w:p w14:paraId="6050CA24"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1667C124" w14:textId="77777777" w:rsidR="00972750" w:rsidRDefault="00972750" w:rsidP="00F94493">
            <w:pPr>
              <w:tabs>
                <w:tab w:val="left" w:pos="1080"/>
              </w:tabs>
            </w:pPr>
            <w:r>
              <w:t>Contractant dient rekening te houden met de draagkracht van de brug (5 KN) voor wat betreft inzet materieel voor onderhoudswerkzaamheden.</w:t>
            </w:r>
          </w:p>
        </w:tc>
      </w:tr>
      <w:tr w:rsidR="00972750" w:rsidRPr="004A4317" w14:paraId="59B6FC38" w14:textId="77777777" w:rsidTr="00F94493">
        <w:tc>
          <w:tcPr>
            <w:tcW w:w="936" w:type="dxa"/>
            <w:tcBorders>
              <w:bottom w:val="single" w:sz="8" w:space="0" w:color="156082" w:themeColor="accent1"/>
            </w:tcBorders>
            <w:shd w:val="clear" w:color="auto" w:fill="156082" w:themeFill="accent1"/>
          </w:tcPr>
          <w:p w14:paraId="4F9A415F" w14:textId="77777777" w:rsidR="00972750" w:rsidRPr="00BC59CB" w:rsidRDefault="00972750" w:rsidP="00F94493">
            <w:pPr>
              <w:spacing w:before="90" w:after="54" w:line="312" w:lineRule="auto"/>
              <w:jc w:val="center"/>
              <w:rPr>
                <w:b/>
                <w:bCs/>
                <w:color w:val="FFFFFF"/>
              </w:rPr>
            </w:pPr>
            <w:r w:rsidRPr="00BC59CB">
              <w:rPr>
                <w:b/>
                <w:bCs/>
                <w:color w:val="FFFFFF"/>
              </w:rPr>
              <w:t>Nummer</w:t>
            </w:r>
          </w:p>
        </w:tc>
        <w:tc>
          <w:tcPr>
            <w:tcW w:w="7428" w:type="dxa"/>
            <w:shd w:val="clear" w:color="auto" w:fill="156082" w:themeFill="accent1"/>
          </w:tcPr>
          <w:p w14:paraId="6BCAAF61" w14:textId="77777777" w:rsidR="00972750" w:rsidRPr="00BC59CB" w:rsidRDefault="00972750" w:rsidP="00F94493">
            <w:pPr>
              <w:spacing w:before="90" w:after="54" w:line="312" w:lineRule="auto"/>
              <w:jc w:val="center"/>
              <w:rPr>
                <w:b/>
                <w:bCs/>
                <w:color w:val="FFFFFF"/>
              </w:rPr>
            </w:pPr>
            <w:r>
              <w:rPr>
                <w:b/>
                <w:bCs/>
                <w:color w:val="FFFFFF"/>
              </w:rPr>
              <w:t>Duurzaamheid / Milieu</w:t>
            </w:r>
          </w:p>
        </w:tc>
      </w:tr>
      <w:tr w:rsidR="00972750" w:rsidRPr="000F6E29" w14:paraId="4633C482" w14:textId="77777777" w:rsidTr="00F94493">
        <w:tc>
          <w:tcPr>
            <w:tcW w:w="936" w:type="dxa"/>
            <w:shd w:val="clear" w:color="auto" w:fill="70A9E0" w:themeFill="text2" w:themeFillTint="66"/>
          </w:tcPr>
          <w:p w14:paraId="5BF6E468"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29A5517C" w14:textId="77777777" w:rsidR="00972750" w:rsidRPr="000F6E29" w:rsidRDefault="00972750" w:rsidP="00F94493">
            <w:pPr>
              <w:tabs>
                <w:tab w:val="left" w:pos="1080"/>
              </w:tabs>
              <w:rPr>
                <w:spacing w:val="-2"/>
              </w:rPr>
            </w:pPr>
            <w:r w:rsidRPr="000F6E29">
              <w:rPr>
                <w:spacing w:val="-2"/>
              </w:rPr>
              <w:t>Zodra de Contractant een handeling met elektrisch materieel uit kan voeren, dan dient dit met elektrisch materieel te worden uitgevoerd.</w:t>
            </w:r>
          </w:p>
        </w:tc>
      </w:tr>
      <w:tr w:rsidR="00972750" w:rsidRPr="000F6E29" w14:paraId="14111FC6" w14:textId="77777777" w:rsidTr="00F94493">
        <w:tc>
          <w:tcPr>
            <w:tcW w:w="936" w:type="dxa"/>
            <w:shd w:val="clear" w:color="auto" w:fill="70A9E0" w:themeFill="text2" w:themeFillTint="66"/>
          </w:tcPr>
          <w:p w14:paraId="4B068D7C" w14:textId="77777777" w:rsidR="00972750" w:rsidRPr="000F6E29"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556EBB37" w14:textId="77777777" w:rsidR="00972750" w:rsidRPr="000F6E29" w:rsidRDefault="00972750" w:rsidP="00F94493">
            <w:pPr>
              <w:tabs>
                <w:tab w:val="left" w:pos="1080"/>
              </w:tabs>
              <w:rPr>
                <w:spacing w:val="-2"/>
              </w:rPr>
            </w:pPr>
            <w:r w:rsidRPr="000F6E29">
              <w:rPr>
                <w:spacing w:val="-2"/>
              </w:rPr>
              <w:t>Bij gebruik van dieselmotoren dient HVO100 diesel gebruik te worden.</w:t>
            </w:r>
          </w:p>
        </w:tc>
      </w:tr>
      <w:tr w:rsidR="00972750" w:rsidRPr="000F6E29" w14:paraId="4930C15F" w14:textId="77777777" w:rsidTr="00F94493">
        <w:tc>
          <w:tcPr>
            <w:tcW w:w="936" w:type="dxa"/>
            <w:shd w:val="clear" w:color="auto" w:fill="70A9E0" w:themeFill="text2" w:themeFillTint="66"/>
          </w:tcPr>
          <w:p w14:paraId="6FFCACE5" w14:textId="77777777" w:rsidR="00972750" w:rsidRPr="000F6E29"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4B81AF59" w14:textId="77777777" w:rsidR="00972750" w:rsidRPr="000F6E29" w:rsidRDefault="00972750" w:rsidP="00F94493">
            <w:pPr>
              <w:tabs>
                <w:tab w:val="left" w:pos="1080"/>
              </w:tabs>
              <w:rPr>
                <w:spacing w:val="-2"/>
              </w:rPr>
            </w:pPr>
            <w:r w:rsidRPr="000F6E29">
              <w:rPr>
                <w:spacing w:val="-2"/>
              </w:rPr>
              <w:t xml:space="preserve">De groeiplaatsverbetering dient te voldoen aan de klasse </w:t>
            </w:r>
            <w:r w:rsidRPr="000F6E29">
              <w:rPr>
                <w:b/>
                <w:bCs/>
                <w:spacing w:val="-2"/>
              </w:rPr>
              <w:t>bomengrond</w:t>
            </w:r>
            <w:r w:rsidRPr="000F6E29">
              <w:rPr>
                <w:spacing w:val="-2"/>
              </w:rPr>
              <w:t xml:space="preserve"> volgens Handboek Bomen. Deze dient </w:t>
            </w:r>
            <w:r w:rsidRPr="000F6E29">
              <w:rPr>
                <w:b/>
                <w:bCs/>
                <w:spacing w:val="-2"/>
              </w:rPr>
              <w:t>verrijkt</w:t>
            </w:r>
            <w:r w:rsidRPr="000F6E29">
              <w:rPr>
                <w:spacing w:val="-2"/>
              </w:rPr>
              <w:t xml:space="preserve"> te zijn met 10% - 13% organische stof.</w:t>
            </w:r>
          </w:p>
        </w:tc>
      </w:tr>
      <w:tr w:rsidR="00972750" w:rsidRPr="000F6E29" w14:paraId="7AB7E6AA" w14:textId="77777777" w:rsidTr="00F94493">
        <w:tc>
          <w:tcPr>
            <w:tcW w:w="936" w:type="dxa"/>
            <w:shd w:val="clear" w:color="auto" w:fill="70A9E0" w:themeFill="text2" w:themeFillTint="66"/>
          </w:tcPr>
          <w:p w14:paraId="6E7743C2" w14:textId="77777777" w:rsidR="00972750" w:rsidRPr="000F6E29"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706F590B" w14:textId="77777777" w:rsidR="00972750" w:rsidRPr="000F6E29" w:rsidRDefault="00972750" w:rsidP="00F94493">
            <w:pPr>
              <w:tabs>
                <w:tab w:val="left" w:pos="1080"/>
              </w:tabs>
              <w:rPr>
                <w:spacing w:val="-2"/>
              </w:rPr>
            </w:pPr>
            <w:r w:rsidRPr="000F6E29">
              <w:rPr>
                <w:spacing w:val="-2"/>
              </w:rPr>
              <w:t xml:space="preserve">Als </w:t>
            </w:r>
            <w:proofErr w:type="spellStart"/>
            <w:r w:rsidRPr="000F6E29">
              <w:rPr>
                <w:spacing w:val="-2"/>
              </w:rPr>
              <w:t>biobased</w:t>
            </w:r>
            <w:proofErr w:type="spellEnd"/>
            <w:r w:rsidRPr="000F6E29">
              <w:rPr>
                <w:spacing w:val="-2"/>
              </w:rPr>
              <w:t xml:space="preserve"> of circulaire materialen voor de groeiplaatsverbetering beschikbaar zijn, dan dienen deze te worden toegepast.</w:t>
            </w:r>
          </w:p>
        </w:tc>
      </w:tr>
      <w:tr w:rsidR="00972750" w:rsidRPr="000F6E29" w14:paraId="4DA96DE0" w14:textId="77777777" w:rsidTr="00F94493">
        <w:tc>
          <w:tcPr>
            <w:tcW w:w="936" w:type="dxa"/>
            <w:shd w:val="clear" w:color="auto" w:fill="70A9E0" w:themeFill="text2" w:themeFillTint="66"/>
          </w:tcPr>
          <w:p w14:paraId="7C1908B5" w14:textId="77777777" w:rsidR="00972750" w:rsidRPr="000F6E29"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676FF8D2" w14:textId="77777777" w:rsidR="00972750" w:rsidRPr="000F6E29" w:rsidRDefault="00972750" w:rsidP="00F94493">
            <w:pPr>
              <w:tabs>
                <w:tab w:val="left" w:pos="1080"/>
              </w:tabs>
              <w:rPr>
                <w:spacing w:val="-2"/>
              </w:rPr>
            </w:pPr>
            <w:r w:rsidRPr="000F6E29">
              <w:rPr>
                <w:spacing w:val="-2"/>
              </w:rPr>
              <w:t>Contractant dient de kwaliteit van de groeiplaatsverbetering aan te tonen middels leverantiebonnen</w:t>
            </w:r>
            <w:r>
              <w:rPr>
                <w:spacing w:val="-2"/>
              </w:rPr>
              <w:t xml:space="preserve"> en een </w:t>
            </w:r>
            <w:r w:rsidRPr="00A507BA">
              <w:rPr>
                <w:b/>
                <w:bCs/>
                <w:spacing w:val="-2"/>
              </w:rPr>
              <w:t>RAG/NL-BSB Keurmerk</w:t>
            </w:r>
            <w:r>
              <w:rPr>
                <w:spacing w:val="-2"/>
              </w:rPr>
              <w:t xml:space="preserve"> certificaat</w:t>
            </w:r>
            <w:r w:rsidRPr="000F6E29">
              <w:rPr>
                <w:spacing w:val="-2"/>
              </w:rPr>
              <w:t>. Deze dienen overhandigd te worden aan de directievoerder van de Gemeente.</w:t>
            </w:r>
          </w:p>
        </w:tc>
      </w:tr>
      <w:tr w:rsidR="00972750" w:rsidRPr="004A4317" w14:paraId="5F80C075" w14:textId="77777777" w:rsidTr="00F94493">
        <w:tc>
          <w:tcPr>
            <w:tcW w:w="936" w:type="dxa"/>
            <w:shd w:val="clear" w:color="auto" w:fill="70A9E0" w:themeFill="text2" w:themeFillTint="66"/>
          </w:tcPr>
          <w:p w14:paraId="77E8FF31" w14:textId="77777777" w:rsidR="00972750" w:rsidRPr="000F6E29"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4092EC51" w14:textId="77777777" w:rsidR="00972750" w:rsidRPr="000F6E29" w:rsidRDefault="00972750" w:rsidP="00F94493">
            <w:pPr>
              <w:tabs>
                <w:tab w:val="left" w:pos="1080"/>
              </w:tabs>
              <w:rPr>
                <w:spacing w:val="-2"/>
              </w:rPr>
            </w:pPr>
            <w:r w:rsidRPr="000F6E29">
              <w:rPr>
                <w:spacing w:val="-2"/>
              </w:rPr>
              <w:t>De groeiplaatsverbetering mag geen schadelijke stoffen, zoals pesticiden, chemische bodemverbeteraar, wortelonkruiden of invasieve exoten bevatten.</w:t>
            </w:r>
          </w:p>
        </w:tc>
      </w:tr>
      <w:tr w:rsidR="00972750" w:rsidRPr="004A4317" w14:paraId="64180D64" w14:textId="77777777" w:rsidTr="00F94493">
        <w:tc>
          <w:tcPr>
            <w:tcW w:w="936" w:type="dxa"/>
            <w:tcBorders>
              <w:bottom w:val="single" w:sz="8" w:space="0" w:color="156082" w:themeColor="accent1"/>
            </w:tcBorders>
            <w:shd w:val="clear" w:color="auto" w:fill="156082" w:themeFill="accent1"/>
          </w:tcPr>
          <w:p w14:paraId="69642AF5" w14:textId="77777777" w:rsidR="00972750" w:rsidRPr="00BC59CB" w:rsidRDefault="00972750" w:rsidP="00F94493">
            <w:pPr>
              <w:spacing w:before="90" w:after="54" w:line="312" w:lineRule="auto"/>
              <w:jc w:val="center"/>
              <w:rPr>
                <w:b/>
                <w:bCs/>
                <w:color w:val="FFFFFF"/>
              </w:rPr>
            </w:pPr>
            <w:r w:rsidRPr="00BC59CB">
              <w:rPr>
                <w:b/>
                <w:bCs/>
                <w:color w:val="FFFFFF"/>
              </w:rPr>
              <w:t>Nummer</w:t>
            </w:r>
          </w:p>
        </w:tc>
        <w:tc>
          <w:tcPr>
            <w:tcW w:w="7428" w:type="dxa"/>
            <w:shd w:val="clear" w:color="auto" w:fill="156082" w:themeFill="accent1"/>
          </w:tcPr>
          <w:p w14:paraId="42D0ECC5" w14:textId="77777777" w:rsidR="00972750" w:rsidRPr="00BC59CB" w:rsidRDefault="00972750" w:rsidP="00F94493">
            <w:pPr>
              <w:spacing w:before="90" w:after="54" w:line="312" w:lineRule="auto"/>
              <w:jc w:val="center"/>
              <w:rPr>
                <w:b/>
                <w:bCs/>
                <w:color w:val="FFFFFF"/>
              </w:rPr>
            </w:pPr>
            <w:r>
              <w:rPr>
                <w:b/>
                <w:bCs/>
                <w:color w:val="FFFFFF"/>
              </w:rPr>
              <w:t>Prijs</w:t>
            </w:r>
          </w:p>
        </w:tc>
      </w:tr>
      <w:tr w:rsidR="00972750" w:rsidRPr="004A4317" w14:paraId="2E086EB7" w14:textId="77777777" w:rsidTr="00F94493">
        <w:tc>
          <w:tcPr>
            <w:tcW w:w="936" w:type="dxa"/>
            <w:shd w:val="clear" w:color="auto" w:fill="70A9E0" w:themeFill="text2" w:themeFillTint="66"/>
          </w:tcPr>
          <w:p w14:paraId="09C6AEA4" w14:textId="77777777" w:rsidR="00972750" w:rsidRPr="00D931D6"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26267FFA" w14:textId="77777777" w:rsidR="00972750" w:rsidRPr="00A90DE5" w:rsidRDefault="00972750" w:rsidP="00F94493">
            <w:r>
              <w:t>Contractant dient bij het bepalen van de prijs gebruik te maken van</w:t>
            </w:r>
            <w:r w:rsidRPr="0074586C">
              <w:t xml:space="preserve"> </w:t>
            </w:r>
            <w:r>
              <w:t>B</w:t>
            </w:r>
            <w:r w:rsidRPr="0074586C">
              <w:t xml:space="preserve">ijlage </w:t>
            </w:r>
            <w:r>
              <w:t>5</w:t>
            </w:r>
            <w:r w:rsidRPr="0074586C">
              <w:t xml:space="preserve"> ‘</w:t>
            </w:r>
            <w:r w:rsidRPr="009B52AA">
              <w:t>Inschrijvingsstaat Bossenpark Bomen en Heesters beveiligd.xlsx</w:t>
            </w:r>
            <w:r>
              <w:t>’. Het is niet toegestaan posten aan te passen of te verwijderen, tenzij dit expliciet vermeld is in een van de eisen.</w:t>
            </w:r>
          </w:p>
        </w:tc>
      </w:tr>
      <w:tr w:rsidR="00972750" w:rsidRPr="004A4317" w14:paraId="3D51D885" w14:textId="77777777" w:rsidTr="00F94493">
        <w:tc>
          <w:tcPr>
            <w:tcW w:w="936" w:type="dxa"/>
            <w:shd w:val="clear" w:color="auto" w:fill="70A9E0" w:themeFill="text2" w:themeFillTint="66"/>
          </w:tcPr>
          <w:p w14:paraId="148C349B"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61CAD4C8" w14:textId="77777777" w:rsidR="00972750" w:rsidRPr="00A848AD" w:rsidRDefault="00972750" w:rsidP="00F94493">
            <w:pPr>
              <w:tabs>
                <w:tab w:val="left" w:pos="1080"/>
              </w:tabs>
              <w:rPr>
                <w:spacing w:val="-2"/>
              </w:rPr>
            </w:pPr>
            <w:r>
              <w:rPr>
                <w:spacing w:val="-2"/>
              </w:rPr>
              <w:t xml:space="preserve">De onderhoudsprijs dient een all-in prijs te zijn en dient minimaal de posten </w:t>
            </w:r>
            <w:r w:rsidRPr="00EF0648">
              <w:rPr>
                <w:spacing w:val="-2"/>
              </w:rPr>
              <w:t>uit U-8</w:t>
            </w:r>
            <w:r>
              <w:rPr>
                <w:spacing w:val="-2"/>
              </w:rPr>
              <w:t xml:space="preserve"> en een ingecalculeerde indexatie te bevatten.</w:t>
            </w:r>
          </w:p>
        </w:tc>
      </w:tr>
      <w:tr w:rsidR="00972750" w:rsidRPr="004A4317" w14:paraId="1013198F" w14:textId="77777777" w:rsidTr="00F94493">
        <w:tc>
          <w:tcPr>
            <w:tcW w:w="936" w:type="dxa"/>
            <w:tcBorders>
              <w:bottom w:val="single" w:sz="8" w:space="0" w:color="156082" w:themeColor="accent1"/>
            </w:tcBorders>
            <w:shd w:val="clear" w:color="auto" w:fill="156082" w:themeFill="accent1"/>
          </w:tcPr>
          <w:p w14:paraId="07EC3452" w14:textId="77777777" w:rsidR="00972750" w:rsidRPr="00BC59CB" w:rsidRDefault="00972750" w:rsidP="00F94493">
            <w:pPr>
              <w:spacing w:before="90" w:after="54" w:line="312" w:lineRule="auto"/>
              <w:jc w:val="center"/>
              <w:rPr>
                <w:b/>
                <w:bCs/>
                <w:color w:val="FFFFFF"/>
              </w:rPr>
            </w:pPr>
            <w:r w:rsidRPr="00BC59CB">
              <w:rPr>
                <w:b/>
                <w:bCs/>
                <w:color w:val="FFFFFF"/>
              </w:rPr>
              <w:t>Nummer</w:t>
            </w:r>
          </w:p>
        </w:tc>
        <w:tc>
          <w:tcPr>
            <w:tcW w:w="7428" w:type="dxa"/>
            <w:shd w:val="clear" w:color="auto" w:fill="156082" w:themeFill="accent1"/>
          </w:tcPr>
          <w:p w14:paraId="0B9FE4A4" w14:textId="77777777" w:rsidR="00972750" w:rsidRPr="00BC59CB" w:rsidRDefault="00972750" w:rsidP="00F94493">
            <w:pPr>
              <w:spacing w:before="90" w:after="54" w:line="312" w:lineRule="auto"/>
              <w:jc w:val="center"/>
              <w:rPr>
                <w:b/>
                <w:bCs/>
                <w:color w:val="FFFFFF"/>
              </w:rPr>
            </w:pPr>
            <w:r>
              <w:rPr>
                <w:b/>
                <w:bCs/>
                <w:color w:val="FFFFFF"/>
              </w:rPr>
              <w:t>Nazorg</w:t>
            </w:r>
          </w:p>
        </w:tc>
      </w:tr>
      <w:tr w:rsidR="00972750" w:rsidRPr="000D4371" w14:paraId="46436ED1" w14:textId="77777777" w:rsidTr="00F94493">
        <w:tc>
          <w:tcPr>
            <w:tcW w:w="936" w:type="dxa"/>
            <w:shd w:val="clear" w:color="auto" w:fill="70A9E0" w:themeFill="text2" w:themeFillTint="66"/>
          </w:tcPr>
          <w:p w14:paraId="47C83C58" w14:textId="77777777" w:rsidR="00972750" w:rsidRPr="004A4317" w:rsidRDefault="00972750" w:rsidP="00972750">
            <w:pPr>
              <w:pStyle w:val="Lijstalinea"/>
              <w:numPr>
                <w:ilvl w:val="0"/>
                <w:numId w:val="5"/>
              </w:numPr>
              <w:tabs>
                <w:tab w:val="clear" w:pos="-567"/>
              </w:tabs>
              <w:spacing w:before="90" w:after="54" w:line="312" w:lineRule="auto"/>
              <w:rPr>
                <w:rFonts w:cs="Tahoma"/>
              </w:rPr>
            </w:pPr>
          </w:p>
        </w:tc>
        <w:tc>
          <w:tcPr>
            <w:tcW w:w="7428" w:type="dxa"/>
          </w:tcPr>
          <w:p w14:paraId="67BFDB0D" w14:textId="77777777" w:rsidR="00972750" w:rsidRPr="000D4371" w:rsidRDefault="00972750" w:rsidP="00F94493">
            <w:pPr>
              <w:tabs>
                <w:tab w:val="left" w:pos="1080"/>
              </w:tabs>
              <w:rPr>
                <w:spacing w:val="-2"/>
              </w:rPr>
            </w:pPr>
            <w:r w:rsidRPr="000D4371">
              <w:rPr>
                <w:spacing w:val="-2"/>
              </w:rPr>
              <w:t xml:space="preserve">Inboet van bomen en heesters vindt minimaal een keer per jaar plaats. Voorafgaand aan de inboet wordt door Contractant een inspectieronde </w:t>
            </w:r>
            <w:r>
              <w:rPr>
                <w:spacing w:val="-2"/>
              </w:rPr>
              <w:t>uitgevoerd samen</w:t>
            </w:r>
            <w:r w:rsidRPr="000D4371">
              <w:rPr>
                <w:spacing w:val="-2"/>
              </w:rPr>
              <w:t xml:space="preserve"> met </w:t>
            </w:r>
            <w:r>
              <w:rPr>
                <w:spacing w:val="-2"/>
              </w:rPr>
              <w:t xml:space="preserve">ten minste </w:t>
            </w:r>
            <w:r w:rsidRPr="000D4371">
              <w:rPr>
                <w:spacing w:val="-2"/>
              </w:rPr>
              <w:t>de wijkbeheerder van de Gemeente.</w:t>
            </w:r>
          </w:p>
        </w:tc>
      </w:tr>
      <w:tr w:rsidR="00972750" w:rsidRPr="004A4317" w14:paraId="5C530986" w14:textId="77777777" w:rsidTr="00F94493">
        <w:tc>
          <w:tcPr>
            <w:tcW w:w="936" w:type="dxa"/>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70A9E0" w:themeFill="text2" w:themeFillTint="66"/>
          </w:tcPr>
          <w:p w14:paraId="23FF33C0" w14:textId="77777777" w:rsidR="00972750" w:rsidRPr="000D4371" w:rsidRDefault="00972750" w:rsidP="00972750">
            <w:pPr>
              <w:pStyle w:val="Lijstalinea"/>
              <w:numPr>
                <w:ilvl w:val="0"/>
                <w:numId w:val="5"/>
              </w:numPr>
              <w:tabs>
                <w:tab w:val="clear" w:pos="-567"/>
              </w:tabs>
              <w:spacing w:before="90" w:after="54" w:line="312" w:lineRule="auto"/>
              <w:rPr>
                <w:rFonts w:cs="Tahoma"/>
              </w:rPr>
            </w:pPr>
          </w:p>
        </w:tc>
        <w:tc>
          <w:tcPr>
            <w:tcW w:w="7428" w:type="dxa"/>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p w14:paraId="10710ED7" w14:textId="77777777" w:rsidR="00972750" w:rsidRPr="000D4371" w:rsidRDefault="00972750" w:rsidP="00F94493">
            <w:pPr>
              <w:tabs>
                <w:tab w:val="left" w:pos="1080"/>
              </w:tabs>
              <w:rPr>
                <w:spacing w:val="-2"/>
              </w:rPr>
            </w:pPr>
            <w:r w:rsidRPr="000D4371">
              <w:rPr>
                <w:spacing w:val="-2"/>
              </w:rPr>
              <w:t>Inboet van bomen en heesters dient Contractant zelf te leveren volgens dezelfde specificaties van deze opdracht.</w:t>
            </w:r>
          </w:p>
        </w:tc>
      </w:tr>
      <w:bookmarkEnd w:id="49"/>
    </w:tbl>
    <w:p w14:paraId="78A13517" w14:textId="77777777" w:rsidR="00972750" w:rsidRDefault="00972750" w:rsidP="00972750">
      <w:pPr>
        <w:rPr>
          <w:rFonts w:cs="Arial"/>
          <w:bCs/>
        </w:rPr>
      </w:pPr>
    </w:p>
    <w:p w14:paraId="5436BE2F" w14:textId="77777777" w:rsidR="00972750" w:rsidRDefault="00972750" w:rsidP="00972750">
      <w:pPr>
        <w:rPr>
          <w:rFonts w:cs="Arial"/>
          <w:bCs/>
        </w:rPr>
      </w:pPr>
    </w:p>
    <w:p w14:paraId="532AF69A" w14:textId="77777777" w:rsidR="00972750" w:rsidRPr="006305F6" w:rsidRDefault="00972750" w:rsidP="00972750">
      <w:pPr>
        <w:rPr>
          <w:rFonts w:cs="Arial"/>
          <w:bCs/>
        </w:rPr>
      </w:pPr>
      <w:r w:rsidRPr="006305F6">
        <w:rPr>
          <w:rFonts w:cs="Arial"/>
          <w:bCs/>
        </w:rPr>
        <w:t xml:space="preserve">Inschrijver verklaart </w:t>
      </w:r>
      <w:r>
        <w:rPr>
          <w:rFonts w:cs="Arial"/>
          <w:bCs/>
        </w:rPr>
        <w:t xml:space="preserve">onvoorwaardelijk </w:t>
      </w:r>
      <w:r w:rsidRPr="006305F6">
        <w:rPr>
          <w:rFonts w:cs="Arial"/>
          <w:bCs/>
        </w:rPr>
        <w:t>akkoord te gaan met bovenstaande eisen</w:t>
      </w:r>
      <w:r>
        <w:rPr>
          <w:rFonts w:cs="Arial"/>
          <w:bCs/>
        </w:rPr>
        <w:t>.</w:t>
      </w:r>
    </w:p>
    <w:p w14:paraId="32435082" w14:textId="77777777" w:rsidR="00972750" w:rsidRDefault="00972750" w:rsidP="00972750">
      <w:pPr>
        <w:rPr>
          <w:rFonts w:cs="Arial"/>
          <w:bCs/>
        </w:rPr>
      </w:pPr>
    </w:p>
    <w:tbl>
      <w:tblPr>
        <w:tblW w:w="8364" w:type="dxa"/>
        <w:tblInd w:w="108"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Look w:val="0000" w:firstRow="0" w:lastRow="0" w:firstColumn="0" w:lastColumn="0" w:noHBand="0" w:noVBand="0"/>
      </w:tblPr>
      <w:tblGrid>
        <w:gridCol w:w="2167"/>
        <w:gridCol w:w="6197"/>
      </w:tblGrid>
      <w:tr w:rsidR="00972750" w:rsidRPr="004F3D37" w14:paraId="13F80D0C" w14:textId="77777777" w:rsidTr="00F94493">
        <w:trPr>
          <w:trHeight w:val="284"/>
        </w:trPr>
        <w:tc>
          <w:tcPr>
            <w:tcW w:w="2167" w:type="dxa"/>
            <w:shd w:val="clear" w:color="auto" w:fill="4F81BD"/>
          </w:tcPr>
          <w:p w14:paraId="5B74478B" w14:textId="77777777" w:rsidR="00972750" w:rsidRPr="00942C5F" w:rsidRDefault="00972750" w:rsidP="00F94493">
            <w:pPr>
              <w:spacing w:line="240" w:lineRule="auto"/>
              <w:rPr>
                <w:rFonts w:cs="Arial"/>
                <w:b/>
                <w:color w:val="FFFFFF" w:themeColor="background1"/>
              </w:rPr>
            </w:pPr>
            <w:bookmarkStart w:id="50" w:name="_Hlk106020147"/>
            <w:r w:rsidRPr="00942C5F">
              <w:rPr>
                <w:rFonts w:cs="Arial"/>
                <w:b/>
                <w:color w:val="FFFFFF" w:themeColor="background1"/>
              </w:rPr>
              <w:t>Inschrijver:</w:t>
            </w:r>
          </w:p>
          <w:p w14:paraId="16E981CE" w14:textId="77777777" w:rsidR="00972750" w:rsidRPr="00942C5F" w:rsidRDefault="00972750" w:rsidP="00F94493">
            <w:pPr>
              <w:spacing w:line="240" w:lineRule="auto"/>
              <w:rPr>
                <w:rFonts w:cs="Arial"/>
                <w:b/>
                <w:color w:val="FFFFFF" w:themeColor="background1"/>
              </w:rPr>
            </w:pPr>
          </w:p>
        </w:tc>
        <w:tc>
          <w:tcPr>
            <w:tcW w:w="6197" w:type="dxa"/>
          </w:tcPr>
          <w:p w14:paraId="17257B4E" w14:textId="77777777" w:rsidR="00972750" w:rsidRPr="004F3D37" w:rsidRDefault="00972750" w:rsidP="00F94493">
            <w:pPr>
              <w:spacing w:line="240" w:lineRule="auto"/>
              <w:rPr>
                <w:rFonts w:cs="Arial"/>
              </w:rPr>
            </w:pPr>
          </w:p>
        </w:tc>
      </w:tr>
      <w:tr w:rsidR="00972750" w:rsidRPr="004F3D37" w14:paraId="4C33FA0D" w14:textId="77777777" w:rsidTr="00F94493">
        <w:trPr>
          <w:trHeight w:val="546"/>
        </w:trPr>
        <w:tc>
          <w:tcPr>
            <w:tcW w:w="2167" w:type="dxa"/>
            <w:shd w:val="clear" w:color="auto" w:fill="4F81BD"/>
          </w:tcPr>
          <w:p w14:paraId="2E193132" w14:textId="77777777" w:rsidR="00972750" w:rsidRPr="00942C5F" w:rsidRDefault="00972750" w:rsidP="00F94493">
            <w:pPr>
              <w:spacing w:line="240" w:lineRule="auto"/>
              <w:rPr>
                <w:rFonts w:cs="Arial"/>
                <w:b/>
                <w:color w:val="FFFFFF" w:themeColor="background1"/>
              </w:rPr>
            </w:pPr>
            <w:r w:rsidRPr="00942C5F">
              <w:rPr>
                <w:rFonts w:cs="Arial"/>
                <w:b/>
                <w:color w:val="FFFFFF" w:themeColor="background1"/>
              </w:rPr>
              <w:t>Naam rechtsgeldig vertegenwoordiger:</w:t>
            </w:r>
          </w:p>
        </w:tc>
        <w:tc>
          <w:tcPr>
            <w:tcW w:w="6197" w:type="dxa"/>
          </w:tcPr>
          <w:p w14:paraId="1781089C" w14:textId="77777777" w:rsidR="00972750" w:rsidRPr="004F3D37" w:rsidRDefault="00972750" w:rsidP="00F94493">
            <w:pPr>
              <w:spacing w:line="240" w:lineRule="auto"/>
              <w:rPr>
                <w:rFonts w:cs="Arial"/>
              </w:rPr>
            </w:pPr>
          </w:p>
        </w:tc>
      </w:tr>
      <w:tr w:rsidR="00972750" w:rsidRPr="004F3D37" w14:paraId="2F2812AB" w14:textId="77777777" w:rsidTr="00F94493">
        <w:trPr>
          <w:trHeight w:val="284"/>
        </w:trPr>
        <w:tc>
          <w:tcPr>
            <w:tcW w:w="2167" w:type="dxa"/>
            <w:shd w:val="clear" w:color="auto" w:fill="4F81BD"/>
          </w:tcPr>
          <w:p w14:paraId="010C931A" w14:textId="77777777" w:rsidR="00972750" w:rsidRPr="00942C5F" w:rsidRDefault="00972750" w:rsidP="00F94493">
            <w:pPr>
              <w:spacing w:line="240" w:lineRule="auto"/>
              <w:rPr>
                <w:rFonts w:cs="Arial"/>
                <w:b/>
                <w:color w:val="FFFFFF" w:themeColor="background1"/>
              </w:rPr>
            </w:pPr>
            <w:r w:rsidRPr="00942C5F">
              <w:rPr>
                <w:rFonts w:cs="Arial"/>
                <w:b/>
                <w:color w:val="FFFFFF" w:themeColor="background1"/>
              </w:rPr>
              <w:t>Functie rechtsgeldig vertegenwoordiger:</w:t>
            </w:r>
          </w:p>
        </w:tc>
        <w:tc>
          <w:tcPr>
            <w:tcW w:w="6197" w:type="dxa"/>
          </w:tcPr>
          <w:p w14:paraId="5A73FFC5" w14:textId="77777777" w:rsidR="00972750" w:rsidRPr="004F3D37" w:rsidRDefault="00972750" w:rsidP="00F94493">
            <w:pPr>
              <w:spacing w:line="240" w:lineRule="auto"/>
              <w:rPr>
                <w:rFonts w:cs="Arial"/>
              </w:rPr>
            </w:pPr>
          </w:p>
        </w:tc>
      </w:tr>
      <w:tr w:rsidR="00972750" w:rsidRPr="004F3D37" w14:paraId="1353CCE8" w14:textId="77777777" w:rsidTr="00F94493">
        <w:trPr>
          <w:trHeight w:val="580"/>
        </w:trPr>
        <w:tc>
          <w:tcPr>
            <w:tcW w:w="2167" w:type="dxa"/>
            <w:shd w:val="clear" w:color="auto" w:fill="4F81BD"/>
          </w:tcPr>
          <w:p w14:paraId="2F60F0DB" w14:textId="77777777" w:rsidR="00972750" w:rsidRPr="00942C5F" w:rsidRDefault="00972750" w:rsidP="00F94493">
            <w:pPr>
              <w:spacing w:line="240" w:lineRule="auto"/>
              <w:rPr>
                <w:rFonts w:cs="Arial"/>
                <w:b/>
                <w:color w:val="FFFFFF" w:themeColor="background1"/>
              </w:rPr>
            </w:pPr>
            <w:r w:rsidRPr="00942C5F">
              <w:rPr>
                <w:rFonts w:cs="Arial"/>
                <w:b/>
                <w:color w:val="FFFFFF" w:themeColor="background1"/>
              </w:rPr>
              <w:t>Rechtsgeldige ondertekening:</w:t>
            </w:r>
          </w:p>
        </w:tc>
        <w:tc>
          <w:tcPr>
            <w:tcW w:w="6197" w:type="dxa"/>
          </w:tcPr>
          <w:p w14:paraId="3504C705" w14:textId="77777777" w:rsidR="00972750" w:rsidRPr="004F3D37" w:rsidRDefault="00972750" w:rsidP="00F94493">
            <w:pPr>
              <w:spacing w:line="240" w:lineRule="auto"/>
              <w:rPr>
                <w:rFonts w:cs="Arial"/>
              </w:rPr>
            </w:pPr>
          </w:p>
        </w:tc>
      </w:tr>
      <w:tr w:rsidR="00972750" w:rsidRPr="004F3D37" w14:paraId="1CA6E3E3" w14:textId="77777777" w:rsidTr="00F94493">
        <w:trPr>
          <w:trHeight w:val="284"/>
        </w:trPr>
        <w:tc>
          <w:tcPr>
            <w:tcW w:w="2167" w:type="dxa"/>
            <w:shd w:val="clear" w:color="auto" w:fill="4F81BD"/>
          </w:tcPr>
          <w:p w14:paraId="10E89BB4" w14:textId="77777777" w:rsidR="00972750" w:rsidRPr="00942C5F" w:rsidRDefault="00972750" w:rsidP="00F94493">
            <w:pPr>
              <w:spacing w:line="240" w:lineRule="auto"/>
              <w:rPr>
                <w:rFonts w:cs="Arial"/>
                <w:b/>
                <w:color w:val="FFFFFF" w:themeColor="background1"/>
              </w:rPr>
            </w:pPr>
            <w:r w:rsidRPr="00942C5F">
              <w:rPr>
                <w:rFonts w:cs="Arial"/>
                <w:b/>
                <w:color w:val="FFFFFF" w:themeColor="background1"/>
              </w:rPr>
              <w:t>Datum:</w:t>
            </w:r>
          </w:p>
          <w:p w14:paraId="46A9FD71" w14:textId="77777777" w:rsidR="00972750" w:rsidRPr="00942C5F" w:rsidRDefault="00972750" w:rsidP="00F94493">
            <w:pPr>
              <w:spacing w:line="240" w:lineRule="auto"/>
              <w:rPr>
                <w:rFonts w:cs="Arial"/>
                <w:b/>
                <w:color w:val="FFFFFF" w:themeColor="background1"/>
              </w:rPr>
            </w:pPr>
          </w:p>
        </w:tc>
        <w:tc>
          <w:tcPr>
            <w:tcW w:w="6197" w:type="dxa"/>
          </w:tcPr>
          <w:p w14:paraId="026CA29C" w14:textId="77777777" w:rsidR="00972750" w:rsidRPr="004F3D37" w:rsidRDefault="00972750" w:rsidP="00F94493">
            <w:pPr>
              <w:spacing w:line="240" w:lineRule="auto"/>
              <w:rPr>
                <w:rFonts w:cs="Arial"/>
              </w:rPr>
            </w:pPr>
          </w:p>
        </w:tc>
      </w:tr>
      <w:bookmarkEnd w:id="48"/>
      <w:bookmarkEnd w:id="50"/>
    </w:tbl>
    <w:p w14:paraId="13B26FCB" w14:textId="77777777" w:rsidR="00972750" w:rsidRDefault="00972750" w:rsidP="00972750"/>
    <w:sectPr w:rsidR="00972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187"/>
    <w:multiLevelType w:val="hybridMultilevel"/>
    <w:tmpl w:val="B0763C2C"/>
    <w:lvl w:ilvl="0" w:tplc="A3768B12">
      <w:start w:val="1"/>
      <w:numFmt w:val="decimal"/>
      <w:lvlText w:val="A-%1."/>
      <w:lvlJc w:val="left"/>
      <w:pPr>
        <w:tabs>
          <w:tab w:val="num" w:pos="720"/>
        </w:tabs>
        <w:ind w:left="720" w:hanging="360"/>
      </w:pPr>
      <w:rPr>
        <w:rFonts w:hint="default"/>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A47424D"/>
    <w:multiLevelType w:val="multilevel"/>
    <w:tmpl w:val="9E76A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D694C"/>
    <w:multiLevelType w:val="hybridMultilevel"/>
    <w:tmpl w:val="C54EB6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F11F3E"/>
    <w:multiLevelType w:val="multilevel"/>
    <w:tmpl w:val="8EA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D4E4C"/>
    <w:multiLevelType w:val="hybridMultilevel"/>
    <w:tmpl w:val="812ABDB6"/>
    <w:lvl w:ilvl="0" w:tplc="F40C3A8E">
      <w:start w:val="1"/>
      <w:numFmt w:val="decimal"/>
      <w:lvlText w:val="U-%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8394882">
    <w:abstractNumId w:val="0"/>
  </w:num>
  <w:num w:numId="2" w16cid:durableId="570232192">
    <w:abstractNumId w:val="3"/>
  </w:num>
  <w:num w:numId="3" w16cid:durableId="1033307766">
    <w:abstractNumId w:val="1"/>
  </w:num>
  <w:num w:numId="4" w16cid:durableId="708068101">
    <w:abstractNumId w:val="2"/>
  </w:num>
  <w:num w:numId="5" w16cid:durableId="617298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50"/>
    <w:rsid w:val="003958F6"/>
    <w:rsid w:val="004711A9"/>
    <w:rsid w:val="00972750"/>
    <w:rsid w:val="00CB5C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3E8D"/>
  <w15:chartTrackingRefBased/>
  <w15:docId w15:val="{8D84B81F-BD6B-47EF-BE75-25A54F6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2750"/>
    <w:pPr>
      <w:tabs>
        <w:tab w:val="left" w:pos="-567"/>
      </w:tabs>
      <w:spacing w:after="0"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972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2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27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27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27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275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275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275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275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27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27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27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27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27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27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27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27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2750"/>
    <w:rPr>
      <w:rFonts w:eastAsiaTheme="majorEastAsia" w:cstheme="majorBidi"/>
      <w:color w:val="272727" w:themeColor="text1" w:themeTint="D8"/>
    </w:rPr>
  </w:style>
  <w:style w:type="paragraph" w:styleId="Titel">
    <w:name w:val="Title"/>
    <w:basedOn w:val="Standaard"/>
    <w:next w:val="Standaard"/>
    <w:link w:val="TitelChar"/>
    <w:uiPriority w:val="10"/>
    <w:qFormat/>
    <w:rsid w:val="00972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27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27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27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27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2750"/>
    <w:rPr>
      <w:i/>
      <w:iCs/>
      <w:color w:val="404040" w:themeColor="text1" w:themeTint="BF"/>
    </w:rPr>
  </w:style>
  <w:style w:type="paragraph" w:styleId="Lijstalinea">
    <w:name w:val="List Paragraph"/>
    <w:basedOn w:val="Standaard"/>
    <w:uiPriority w:val="34"/>
    <w:qFormat/>
    <w:rsid w:val="00972750"/>
    <w:pPr>
      <w:ind w:left="720"/>
      <w:contextualSpacing/>
    </w:pPr>
  </w:style>
  <w:style w:type="character" w:styleId="Intensievebenadrukking">
    <w:name w:val="Intense Emphasis"/>
    <w:basedOn w:val="Standaardalinea-lettertype"/>
    <w:uiPriority w:val="21"/>
    <w:qFormat/>
    <w:rsid w:val="00972750"/>
    <w:rPr>
      <w:i/>
      <w:iCs/>
      <w:color w:val="0F4761" w:themeColor="accent1" w:themeShade="BF"/>
    </w:rPr>
  </w:style>
  <w:style w:type="paragraph" w:styleId="Duidelijkcitaat">
    <w:name w:val="Intense Quote"/>
    <w:basedOn w:val="Standaard"/>
    <w:next w:val="Standaard"/>
    <w:link w:val="DuidelijkcitaatChar"/>
    <w:uiPriority w:val="30"/>
    <w:qFormat/>
    <w:rsid w:val="00972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2750"/>
    <w:rPr>
      <w:i/>
      <w:iCs/>
      <w:color w:val="0F4761" w:themeColor="accent1" w:themeShade="BF"/>
    </w:rPr>
  </w:style>
  <w:style w:type="character" w:styleId="Intensieveverwijzing">
    <w:name w:val="Intense Reference"/>
    <w:basedOn w:val="Standaardalinea-lettertype"/>
    <w:uiPriority w:val="32"/>
    <w:qFormat/>
    <w:rsid w:val="00972750"/>
    <w:rPr>
      <w:b/>
      <w:bCs/>
      <w:smallCaps/>
      <w:color w:val="0F4761" w:themeColor="accent1" w:themeShade="BF"/>
      <w:spacing w:val="5"/>
    </w:rPr>
  </w:style>
  <w:style w:type="paragraph" w:customStyle="1" w:styleId="Kop10">
    <w:name w:val="Kop [1]"/>
    <w:basedOn w:val="Kop1"/>
    <w:link w:val="Kop1Char0"/>
    <w:qFormat/>
    <w:rsid w:val="00972750"/>
    <w:pPr>
      <w:keepLines w:val="0"/>
      <w:pageBreakBefore/>
      <w:widowControl w:val="0"/>
      <w:tabs>
        <w:tab w:val="left" w:pos="0"/>
        <w:tab w:val="left" w:pos="567"/>
      </w:tabs>
      <w:spacing w:after="120" w:line="240" w:lineRule="auto"/>
    </w:pPr>
    <w:rPr>
      <w:rFonts w:ascii="Arial" w:eastAsia="Times New Roman" w:hAnsi="Arial" w:cs="Times New Roman"/>
      <w:b/>
      <w:kern w:val="28"/>
      <w:sz w:val="32"/>
      <w:szCs w:val="32"/>
    </w:rPr>
  </w:style>
  <w:style w:type="character" w:customStyle="1" w:styleId="Kop1Char0">
    <w:name w:val="Kop [1] Char"/>
    <w:basedOn w:val="Kop1Char"/>
    <w:link w:val="Kop10"/>
    <w:rsid w:val="00972750"/>
    <w:rPr>
      <w:rFonts w:ascii="Arial" w:eastAsia="Times New Roman" w:hAnsi="Arial" w:cs="Times New Roman"/>
      <w:b/>
      <w:color w:val="0F4761" w:themeColor="accent1" w:themeShade="BF"/>
      <w:kern w:val="28"/>
      <w:sz w:val="32"/>
      <w:szCs w:val="32"/>
      <w:lang w:eastAsia="nl-NL"/>
      <w14:ligatures w14:val="none"/>
    </w:rPr>
  </w:style>
  <w:style w:type="character" w:styleId="Hyperlink">
    <w:name w:val="Hyperlink"/>
    <w:basedOn w:val="Standaardalinea-lettertype"/>
    <w:uiPriority w:val="99"/>
    <w:rsid w:val="00972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instituutbomen.nl/instrumenten/handboek-bom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1995</Words>
  <Characters>10973</Characters>
  <Application>Microsoft Office Word</Application>
  <DocSecurity>0</DocSecurity>
  <Lines>91</Lines>
  <Paragraphs>25</Paragraphs>
  <ScaleCrop>false</ScaleCrop>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B.A. (Bianca)</dc:creator>
  <cp:keywords/>
  <dc:description/>
  <cp:lastModifiedBy>Walters B.A. (Bianca)</cp:lastModifiedBy>
  <cp:revision>1</cp:revision>
  <dcterms:created xsi:type="dcterms:W3CDTF">2026-06-22T14:53:00Z</dcterms:created>
  <dcterms:modified xsi:type="dcterms:W3CDTF">2026-06-22T14:57:00Z</dcterms:modified>
</cp:coreProperties>
</file>