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965285F" w:rsidR="006D631F" w:rsidRDefault="006D631F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3E732DFF" w14:textId="046AB5F1" w:rsidR="006D631F" w:rsidRDefault="00787990" w:rsidP="000C2B59">
      <w:pPr>
        <w:pStyle w:val="Bijlagegenummerd"/>
        <w:numPr>
          <w:ilvl w:val="0"/>
          <w:numId w:val="0"/>
        </w:numPr>
      </w:pPr>
      <w:r>
        <w:t>Bijlage</w:t>
      </w:r>
      <w:r w:rsidR="0888B193">
        <w:t xml:space="preserve"> 12</w:t>
      </w:r>
      <w:r>
        <w:t xml:space="preserve"> Derde(n)verklaring</w:t>
      </w:r>
      <w:bookmarkEnd w:id="0"/>
      <w:bookmarkEnd w:id="1"/>
      <w:bookmarkEnd w:id="2"/>
      <w:bookmarkEnd w:id="3"/>
    </w:p>
    <w:p w14:paraId="766E8896" w14:textId="77777777" w:rsidR="006D631F" w:rsidRDefault="00787990" w:rsidP="000C2B59">
      <w:r>
        <w:t>Indien de Inschrijver een beroep doet op Derden om te voldoen aan de Geschiktheidseisen dan dient dit formulier te worden ingevuld en rechtsgeldig ondertekend.</w:t>
      </w:r>
    </w:p>
    <w:p w14:paraId="0A37501D" w14:textId="77777777" w:rsidR="006D631F" w:rsidRDefault="006D631F" w:rsidP="000C2B59"/>
    <w:p w14:paraId="360774E6" w14:textId="77777777" w:rsidR="006D631F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5DAB6C7B" w14:textId="77777777" w:rsidR="006D631F" w:rsidRDefault="006D631F" w:rsidP="000C2B59">
      <w:pPr>
        <w:rPr>
          <w:szCs w:val="18"/>
        </w:rPr>
      </w:pPr>
    </w:p>
    <w:p w14:paraId="0C1EA644" w14:textId="77777777" w:rsidR="006D631F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02EB378F" w14:textId="77777777" w:rsidR="006D631F" w:rsidRDefault="006D631F" w:rsidP="000C2B59">
      <w:pPr>
        <w:rPr>
          <w:szCs w:val="18"/>
        </w:rPr>
      </w:pPr>
    </w:p>
    <w:p w14:paraId="056DD243" w14:textId="77777777" w:rsidR="006D631F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6A05A809" w14:textId="77777777" w:rsidR="006D631F" w:rsidRPr="00452B06" w:rsidRDefault="006D631F" w:rsidP="000C2B59">
      <w:pPr>
        <w:rPr>
          <w:szCs w:val="18"/>
        </w:rPr>
      </w:pPr>
    </w:p>
    <w:p w14:paraId="75AD7520" w14:textId="14EC97CA" w:rsidR="006D631F" w:rsidRPr="00DE4313" w:rsidRDefault="00787990" w:rsidP="0C4D6AF2">
      <w:pPr>
        <w:pStyle w:val="Lijstalinea"/>
        <w:tabs>
          <w:tab w:val="clear" w:pos="437"/>
        </w:tabs>
        <w:ind w:left="709"/>
        <w:contextualSpacing/>
      </w:pPr>
      <w:r>
        <w:t>Gemeente Gouda</w:t>
      </w:r>
      <w:r w:rsidR="013B0F18">
        <w:t xml:space="preserve"> en gemeente Waddinxveen</w:t>
      </w:r>
      <w:r>
        <w:t>, een &lt;</w:t>
      </w:r>
      <w:r w:rsidRPr="13BAA289">
        <w:rPr>
          <w:highlight w:val="yellow"/>
        </w:rPr>
        <w:t>leverancier/dienstverlener/aannemer</w:t>
      </w:r>
      <w:r>
        <w:t xml:space="preserve">&gt; zoekt voor </w:t>
      </w:r>
      <w:r w:rsidR="122F6389">
        <w:t>MSP Externe inhuur</w:t>
      </w:r>
      <w:r>
        <w:t xml:space="preserve"> en deze door middel van een aanbesteding wenst te vinden;</w:t>
      </w:r>
    </w:p>
    <w:p w14:paraId="00E98C97" w14:textId="77777777" w:rsidR="006D631F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1254C6BB" w14:textId="2EEADEF7" w:rsidR="006D631F" w:rsidRPr="00DE4313" w:rsidRDefault="00787990" w:rsidP="13BAA289">
      <w:pPr>
        <w:pStyle w:val="Lijstalinea"/>
        <w:tabs>
          <w:tab w:val="clear" w:pos="437"/>
        </w:tabs>
        <w:ind w:left="709"/>
        <w:contextualSpacing/>
      </w:pPr>
      <w:r>
        <w:t>Inschrijver &lt;</w:t>
      </w:r>
      <w:r w:rsidRPr="13BAA289">
        <w:rPr>
          <w:highlight w:val="yellow"/>
        </w:rPr>
        <w:t>holding/onderaannemer</w:t>
      </w:r>
      <w:r>
        <w:t xml:space="preserve">&gt; nodig heeft om te kunnen voldoen aan de </w:t>
      </w:r>
      <w:r w:rsidR="41A1C153">
        <w:t>door gemeente</w:t>
      </w:r>
      <w:r>
        <w:t xml:space="preserve"> Gouda </w:t>
      </w:r>
      <w:r w:rsidR="6E430729">
        <w:t xml:space="preserve">en gemeente Waddinxveen </w:t>
      </w:r>
      <w:r>
        <w:t>ter zake van de aanbesteding gestelde Geschiktheidseisen en/of selectiecriteria;</w:t>
      </w:r>
    </w:p>
    <w:p w14:paraId="7695A48E" w14:textId="35901546" w:rsidR="006D631F" w:rsidRDefault="00787990" w:rsidP="13BAA289">
      <w:pPr>
        <w:pStyle w:val="Lijstalinea"/>
        <w:tabs>
          <w:tab w:val="clear" w:pos="437"/>
        </w:tabs>
        <w:ind w:left="709"/>
        <w:contextualSpacing/>
      </w:pPr>
      <w:r>
        <w:t>Partijen in dat kader jegens gemeente Gouda</w:t>
      </w:r>
      <w:r w:rsidR="399902EE">
        <w:t xml:space="preserve"> en gemeente Waddinxveen</w:t>
      </w:r>
      <w:r>
        <w:t xml:space="preserve"> wensen te verklaren dat, indien Inschrijver de opdracht gegund krijgt, Inschrijver de &lt;</w:t>
      </w:r>
      <w:r w:rsidRPr="13BAA289">
        <w:rPr>
          <w:highlight w:val="yellow"/>
        </w:rPr>
        <w:t>holding/onderaannemer</w:t>
      </w:r>
      <w:r>
        <w:t>&gt; als uitvoerende partij zal inzetten voor het uitvoeren van die onderdelen van het Project waarvoor hij de &lt;</w:t>
      </w:r>
      <w:r w:rsidRPr="13BAA289">
        <w:rPr>
          <w:highlight w:val="yellow"/>
        </w:rPr>
        <w:t>holding/&gt;onderaannemer</w:t>
      </w:r>
      <w:r>
        <w:t>&gt; nodig heeft om aan de eisen en/of criteria te voldoen.</w:t>
      </w:r>
    </w:p>
    <w:p w14:paraId="5A39BBE3" w14:textId="77777777" w:rsidR="006D631F" w:rsidRDefault="006D631F" w:rsidP="000C2B59">
      <w:pPr>
        <w:rPr>
          <w:szCs w:val="18"/>
        </w:rPr>
      </w:pPr>
    </w:p>
    <w:p w14:paraId="1BC08957" w14:textId="7480A804" w:rsidR="006D631F" w:rsidRPr="00DE733A" w:rsidRDefault="00787990" w:rsidP="20F8FCCE">
      <w:r>
        <w:t xml:space="preserve">Partijen verklaren jegens </w:t>
      </w:r>
      <w:r w:rsidR="7A1BCC97">
        <w:t>g</w:t>
      </w:r>
      <w:r>
        <w:t xml:space="preserve">emeente Gouda </w:t>
      </w:r>
      <w:r w:rsidR="57251615">
        <w:t xml:space="preserve">en gemeente Waddinxveen </w:t>
      </w:r>
      <w:r>
        <w:t>het navolgende te zijn overeengekomen:</w:t>
      </w:r>
      <w:r>
        <w:br/>
      </w:r>
    </w:p>
    <w:p w14:paraId="1E870606" w14:textId="77777777" w:rsidR="006D631F" w:rsidRDefault="00787990" w:rsidP="000C2B59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5B1EC3">
        <w:rPr>
          <w:szCs w:val="18"/>
          <w:highlight w:val="yellow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41C8F396" w14:textId="77777777" w:rsidR="006D631F" w:rsidRPr="00DE733A" w:rsidRDefault="006D631F" w:rsidP="000C2B59">
      <w:pPr>
        <w:rPr>
          <w:szCs w:val="18"/>
        </w:rPr>
      </w:pPr>
    </w:p>
    <w:p w14:paraId="301A8EF7" w14:textId="77777777" w:rsidR="006D631F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2B448320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0A81A04E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1DB7274E" w14:textId="77777777" w:rsidR="006D631F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6F84E16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633E618E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046DEDBB" w14:textId="77777777" w:rsidR="006D631F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1B38A3B9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746F1487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474066C8" w14:textId="77777777" w:rsidR="006D631F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72A3D3EC" w14:textId="77777777" w:rsidR="006D631F" w:rsidRPr="000132DA" w:rsidRDefault="006D631F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39329089" w14:textId="77777777" w:rsidR="006D631F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3CDDAF14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3AE9DEC7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602E69D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7D6621B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3EEAEFCF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78107FA6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72FDCA2F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69F80F88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6E5671EE" w14:textId="77777777" w:rsidR="006D631F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0D0B940D" w14:textId="77777777" w:rsidR="006D631F" w:rsidRPr="005D12D5" w:rsidRDefault="006D631F" w:rsidP="00AB381C"/>
    <w:sectPr w:rsidR="004258D4" w:rsidRPr="005D12D5" w:rsidSect="00451A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8D44" w14:textId="77777777" w:rsidR="006D631F" w:rsidRDefault="006D631F">
      <w:r>
        <w:separator/>
      </w:r>
    </w:p>
  </w:endnote>
  <w:endnote w:type="continuationSeparator" w:id="0">
    <w:p w14:paraId="2B0C5A74" w14:textId="77777777" w:rsidR="006D631F" w:rsidRDefault="006D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6D631F" w:rsidRDefault="006D63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6D631F" w:rsidRDefault="006D631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6D631F" w:rsidRDefault="006D63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306B" w14:textId="77777777" w:rsidR="006D631F" w:rsidRDefault="006D631F">
      <w:r>
        <w:separator/>
      </w:r>
    </w:p>
  </w:footnote>
  <w:footnote w:type="continuationSeparator" w:id="0">
    <w:p w14:paraId="054DA08E" w14:textId="77777777" w:rsidR="006D631F" w:rsidRDefault="006D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D631F" w:rsidRDefault="006D63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6D631F" w:rsidRDefault="006D63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61E0" w14:textId="7E970F4E" w:rsidR="006D631F" w:rsidRDefault="5F5EC4B0" w:rsidP="5F5EC4B0">
    <w:pPr>
      <w:pStyle w:val="Koptekst"/>
      <w:jc w:val="right"/>
    </w:pPr>
    <w:r>
      <w:rPr>
        <w:noProof/>
      </w:rPr>
      <w:drawing>
        <wp:inline distT="0" distB="0" distL="0" distR="0" wp14:anchorId="2FDC2EA7" wp14:editId="495F4DEA">
          <wp:extent cx="2325012" cy="775156"/>
          <wp:effectExtent l="0" t="0" r="0" b="0"/>
          <wp:docPr id="343433610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012" cy="77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0E108D18" wp14:editId="107EB42B">
          <wp:extent cx="3104565" cy="695325"/>
          <wp:effectExtent l="0" t="0" r="0" b="0"/>
          <wp:docPr id="4356102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610279" name="Picture 4356102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456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57461">
    <w:abstractNumId w:val="0"/>
  </w:num>
  <w:num w:numId="2" w16cid:durableId="52654820">
    <w:abstractNumId w:val="1"/>
  </w:num>
  <w:num w:numId="3" w16cid:durableId="33248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4"/>
    <w:rsid w:val="001441F4"/>
    <w:rsid w:val="002B730D"/>
    <w:rsid w:val="006D631F"/>
    <w:rsid w:val="00787990"/>
    <w:rsid w:val="00EE3EDA"/>
    <w:rsid w:val="00FA7F57"/>
    <w:rsid w:val="013B0F18"/>
    <w:rsid w:val="0888B193"/>
    <w:rsid w:val="0C4D6AF2"/>
    <w:rsid w:val="122F6389"/>
    <w:rsid w:val="13BAA289"/>
    <w:rsid w:val="20F8FCCE"/>
    <w:rsid w:val="399902EE"/>
    <w:rsid w:val="3B1082A4"/>
    <w:rsid w:val="41A1C153"/>
    <w:rsid w:val="4A12D31F"/>
    <w:rsid w:val="57251615"/>
    <w:rsid w:val="5F5EC4B0"/>
    <w:rsid w:val="61468F1F"/>
    <w:rsid w:val="63A50D14"/>
    <w:rsid w:val="6E430729"/>
    <w:rsid w:val="7A1BC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3F95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e4de94f8db00b948b010b3988e95a57d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6f881f84cfafeb2df7c6e1a86819d53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2K6TKMEZ6V2J-333240437-137437</_dlc_DocId>
    <_dlc_DocIdUrl xmlns="2b3a5638-dbbc-4a90-9713-595fe53f3caa">
      <Url>https://gemeentegouda.sharepoint.com/sites/ICAV-/_layouts/15/DocIdRedir.aspx?ID=2K6TKMEZ6V2J-333240437-137437</Url>
      <Description>2K6TKMEZ6V2J-333240437-137437</Description>
    </_dlc_DocIdUrl>
  </documentManagement>
</p:properties>
</file>

<file path=customXml/itemProps1.xml><?xml version="1.0" encoding="utf-8"?>
<ds:datastoreItem xmlns:ds="http://schemas.openxmlformats.org/officeDocument/2006/customXml" ds:itemID="{66123928-FAE7-4FF6-A4D5-758DFA26A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D0A7E-18A1-4729-8559-DD4606F28B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3064C7-CFCF-4A2F-85DA-408971A982F1}"/>
</file>

<file path=customXml/itemProps4.xml><?xml version="1.0" encoding="utf-8"?>
<ds:datastoreItem xmlns:ds="http://schemas.openxmlformats.org/officeDocument/2006/customXml" ds:itemID="{18B6088E-10AC-4599-A328-E1AF63A30001}"/>
</file>

<file path=customXml/itemProps5.xml><?xml version="1.0" encoding="utf-8"?>
<ds:datastoreItem xmlns:ds="http://schemas.openxmlformats.org/officeDocument/2006/customXml" ds:itemID="{CA6AB62B-D043-4997-8FF3-28C9D2318408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984044ef-2bdd-458f-9b73-87e38a39b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1935</Characters>
  <Application>Microsoft Office Word</Application>
  <DocSecurity>0</DocSecurity>
  <Lines>16</Lines>
  <Paragraphs>4</Paragraphs>
  <ScaleCrop>false</ScaleCrop>
  <Company>Gemeente Gouda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Daniëlla van de Laar</cp:lastModifiedBy>
  <cp:revision>2</cp:revision>
  <dcterms:created xsi:type="dcterms:W3CDTF">2026-06-17T15:19:00Z</dcterms:created>
  <dcterms:modified xsi:type="dcterms:W3CDTF">2026-06-17T15:19:00Z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1c423759-b5eb-451a-b1ab-bf50c6b5d6a3</vt:lpwstr>
  </property>
  <property fmtid="{D5CDD505-2E9C-101B-9397-08002B2CF9AE}" pid="6" name="Dossierstatus">
    <vt:lpwstr>2;#In behandeling|41f6db74-fae5-4f5b-9d44-d56539ef06a4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