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C2AA" w14:textId="7B2D1B95" w:rsidR="006970B7" w:rsidRPr="001B30C1" w:rsidRDefault="00470544" w:rsidP="00020EDC">
      <w:pPr>
        <w:rPr>
          <w:color w:val="FF0000"/>
        </w:rPr>
      </w:pPr>
      <w:r w:rsidRPr="00785B59">
        <w:rPr>
          <w:rStyle w:val="RefKenmerk"/>
          <w:rFonts w:ascii="Open Sans" w:hAnsi="Open Sans" w:cs="Open Sans"/>
          <w:color w:val="FFFFFF" w:themeColor="background1"/>
          <w:sz w:val="18"/>
          <w:szCs w:val="18"/>
        </w:rPr>
        <w:t>1020</w:t>
      </w:r>
      <w:r w:rsidR="00C10F2B" w:rsidRPr="00785B59">
        <w:rPr>
          <w:rStyle w:val="RefKenmerk"/>
          <w:rFonts w:ascii="Open Sans" w:hAnsi="Open Sans" w:cs="Open Sans"/>
          <w:color w:val="FFFFFF" w:themeColor="background1"/>
          <w:sz w:val="18"/>
          <w:szCs w:val="18"/>
        </w:rPr>
        <w:t>.</w:t>
      </w:r>
      <w:r w:rsidRPr="00785B59">
        <w:rPr>
          <w:rStyle w:val="RefKenmerk"/>
          <w:rFonts w:ascii="Open Sans" w:hAnsi="Open Sans" w:cs="Open Sans"/>
          <w:color w:val="FFFFFF" w:themeColor="background1"/>
          <w:sz w:val="18"/>
          <w:szCs w:val="18"/>
        </w:rPr>
        <w:t>180</w:t>
      </w:r>
      <w:r w:rsidR="00C10F2B" w:rsidRPr="00785B59">
        <w:rPr>
          <w:rStyle w:val="RefKenmerk"/>
          <w:rFonts w:ascii="Open Sans" w:hAnsi="Open Sans" w:cs="Open Sans"/>
          <w:color w:val="FFFFFF" w:themeColor="background1"/>
          <w:sz w:val="18"/>
          <w:szCs w:val="18"/>
        </w:rPr>
        <w:t>-</w:t>
      </w:r>
      <w:r w:rsidR="00E876C1" w:rsidRPr="00785B59">
        <w:rPr>
          <w:rStyle w:val="RefKenmerk"/>
          <w:rFonts w:ascii="Open Sans" w:hAnsi="Open Sans" w:cs="Open Sans"/>
          <w:color w:val="FFFFFF" w:themeColor="background1"/>
          <w:sz w:val="18"/>
          <w:szCs w:val="18"/>
        </w:rPr>
        <w:t>I</w:t>
      </w:r>
      <w:r w:rsidR="007F69C7" w:rsidRPr="00785B59">
        <w:rPr>
          <w:rStyle w:val="RefKenmerk"/>
          <w:rFonts w:ascii="Open Sans" w:hAnsi="Open Sans" w:cs="Open Sans"/>
          <w:color w:val="FFFFFF" w:themeColor="background1"/>
          <w:sz w:val="18"/>
          <w:szCs w:val="18"/>
        </w:rPr>
        <w:t>1</w:t>
      </w:r>
      <w:r w:rsidR="00785B59" w:rsidRPr="001B30C1">
        <w:rPr>
          <w:rStyle w:val="RefKenmerk"/>
          <w:rFonts w:ascii="Open Sans" w:hAnsi="Open Sans" w:cs="Open Sans"/>
          <w:color w:val="FFFFFF" w:themeColor="background1"/>
          <w:sz w:val="18"/>
          <w:szCs w:val="18"/>
        </w:rPr>
        <w:t>d</w:t>
      </w:r>
      <w:r w:rsidR="007F69C7" w:rsidRPr="00785B59">
        <w:rPr>
          <w:rStyle w:val="RefKenmerk"/>
          <w:rFonts w:ascii="Open Sans" w:hAnsi="Open Sans" w:cs="Open Sans"/>
          <w:color w:val="FFFFFF" w:themeColor="background1"/>
          <w:sz w:val="18"/>
          <w:szCs w:val="18"/>
        </w:rPr>
        <w:t>1</w:t>
      </w:r>
      <w:r w:rsidR="00C1008E" w:rsidRPr="00785B59">
        <w:rPr>
          <w:rStyle w:val="RefKenmerk"/>
          <w:rFonts w:ascii="Open Sans" w:hAnsi="Open Sans" w:cs="Open Sans"/>
          <w:color w:val="FFFFFF" w:themeColor="background1"/>
          <w:sz w:val="18"/>
          <w:szCs w:val="18"/>
        </w:rPr>
        <w:t xml:space="preserve"> </w:t>
      </w:r>
      <w:r w:rsidR="00C1008E" w:rsidRPr="00785B59">
        <w:rPr>
          <w:rStyle w:val="RefKenmerk"/>
          <w:rFonts w:ascii="Open Sans" w:hAnsi="Open Sans" w:cs="Open Sans"/>
          <w:color w:val="FFFFFF" w:themeColor="background1"/>
          <w:sz w:val="18"/>
        </w:rPr>
        <w:t>|</w:t>
      </w:r>
      <w:r w:rsidR="00C1008E" w:rsidRPr="00785B59">
        <w:rPr>
          <w:rStyle w:val="RefKenmerk"/>
          <w:rFonts w:ascii="Open Sans" w:hAnsi="Open Sans" w:cs="Open Sans"/>
          <w:color w:val="FFFFFF" w:themeColor="background1"/>
          <w:sz w:val="18"/>
          <w:szCs w:val="18"/>
        </w:rPr>
        <w:t xml:space="preserve"> </w:t>
      </w:r>
    </w:p>
    <w:p w14:paraId="0B622A92" w14:textId="7B2D1B95" w:rsidR="00297D48" w:rsidRPr="004A7010" w:rsidRDefault="00297D48" w:rsidP="00297D48">
      <w:pPr>
        <w:pStyle w:val="Kop2"/>
        <w:numPr>
          <w:ilvl w:val="0"/>
          <w:numId w:val="0"/>
        </w:numPr>
      </w:pPr>
      <w:bookmarkStart w:id="0" w:name="_Toc120884433"/>
      <w:bookmarkStart w:id="1" w:name="_Toc200619414"/>
      <w:r w:rsidRPr="00E7390C">
        <w:t xml:space="preserve">Bijlage </w:t>
      </w:r>
      <w:r w:rsidR="00281845">
        <w:t>10</w:t>
      </w:r>
      <w:r w:rsidR="00A14D4F">
        <w:t>.</w:t>
      </w:r>
      <w:r w:rsidRPr="00E7390C">
        <w:t xml:space="preserve"> </w:t>
      </w:r>
      <w:r w:rsidRPr="00297D48">
        <w:t>Referentieformulier</w:t>
      </w:r>
      <w:bookmarkEnd w:id="0"/>
      <w:bookmarkEnd w:id="1"/>
    </w:p>
    <w:p w14:paraId="5007DE02" w14:textId="77777777" w:rsidR="00297D48" w:rsidRDefault="00297D48" w:rsidP="00297D48"/>
    <w:p w14:paraId="58DCCAB1" w14:textId="77777777" w:rsidR="00297D48" w:rsidRDefault="00297D48" w:rsidP="00297D48"/>
    <w:tbl>
      <w:tblPr>
        <w:tblW w:w="9469" w:type="dxa"/>
        <w:tblBorders>
          <w:right w:val="single" w:sz="4" w:space="0" w:color="FFFFFF" w:themeColor="background1"/>
          <w:insideH w:val="single" w:sz="24" w:space="0" w:color="FFFFFF" w:themeColor="background1"/>
          <w:insideV w:val="single" w:sz="8" w:space="0" w:color="FFFFFF" w:themeColor="background1"/>
        </w:tblBorders>
        <w:shd w:val="clear" w:color="auto" w:fill="E4E9F4"/>
        <w:tblCellMar>
          <w:top w:w="113" w:type="dxa"/>
          <w:bottom w:w="170" w:type="dxa"/>
          <w:right w:w="170" w:type="dxa"/>
        </w:tblCellMar>
        <w:tblLook w:val="04A0" w:firstRow="1" w:lastRow="0" w:firstColumn="1" w:lastColumn="0" w:noHBand="0" w:noVBand="1"/>
      </w:tblPr>
      <w:tblGrid>
        <w:gridCol w:w="3345"/>
        <w:gridCol w:w="6124"/>
      </w:tblGrid>
      <w:tr w:rsidR="00297D48" w14:paraId="275DAD5D" w14:textId="77777777" w:rsidTr="008919ED">
        <w:trPr>
          <w:trHeight w:val="480"/>
        </w:trPr>
        <w:tc>
          <w:tcPr>
            <w:tcW w:w="3345" w:type="dxa"/>
            <w:tcBorders>
              <w:top w:val="nil"/>
              <w:left w:val="nil"/>
              <w:bottom w:val="single" w:sz="24" w:space="0" w:color="FFFFFF" w:themeColor="background1"/>
              <w:right w:val="single" w:sz="8" w:space="0" w:color="FFFFFF" w:themeColor="background1"/>
            </w:tcBorders>
            <w:shd w:val="clear" w:color="auto" w:fill="E4E9F4"/>
            <w:hideMark/>
          </w:tcPr>
          <w:p w14:paraId="2958CB95" w14:textId="595F28EF" w:rsidR="00297D48" w:rsidRPr="00297D48" w:rsidRDefault="00297D48" w:rsidP="008919ED">
            <w:pPr>
              <w:rPr>
                <w:rFonts w:ascii="DIN Condensed" w:hAnsi="DIN Condensed" w:cs="Arial"/>
                <w:color w:val="00247D"/>
                <w:sz w:val="24"/>
                <w:szCs w:val="24"/>
              </w:rPr>
            </w:pPr>
            <w:r w:rsidRPr="00297D48">
              <w:rPr>
                <w:rFonts w:ascii="DIN Condensed" w:hAnsi="DIN Condensed" w:cs="Arial"/>
                <w:color w:val="00247D"/>
                <w:sz w:val="24"/>
                <w:szCs w:val="24"/>
              </w:rPr>
              <w:t xml:space="preserve">Naam </w:t>
            </w:r>
            <w:r w:rsidR="00111DBB">
              <w:rPr>
                <w:rFonts w:ascii="DIN Condensed" w:hAnsi="DIN Condensed" w:cs="Arial"/>
                <w:color w:val="00247D"/>
                <w:sz w:val="24"/>
                <w:szCs w:val="24"/>
              </w:rPr>
              <w:t>g</w:t>
            </w:r>
            <w:r w:rsidRPr="00297D48">
              <w:rPr>
                <w:rFonts w:ascii="DIN Condensed" w:hAnsi="DIN Condensed" w:cs="Arial"/>
                <w:color w:val="00247D"/>
                <w:sz w:val="24"/>
                <w:szCs w:val="24"/>
              </w:rPr>
              <w:t xml:space="preserve">eïnteresseerde; </w:t>
            </w:r>
          </w:p>
        </w:tc>
        <w:tc>
          <w:tcPr>
            <w:tcW w:w="6124" w:type="dxa"/>
            <w:tcBorders>
              <w:top w:val="nil"/>
              <w:left w:val="single" w:sz="8" w:space="0" w:color="FFFFFF" w:themeColor="background1"/>
              <w:bottom w:val="single" w:sz="24" w:space="0" w:color="FFFFFF" w:themeColor="background1"/>
              <w:right w:val="single" w:sz="4" w:space="0" w:color="FFFFFF" w:themeColor="background1"/>
            </w:tcBorders>
            <w:shd w:val="clear" w:color="auto" w:fill="E4E9F4"/>
          </w:tcPr>
          <w:p w14:paraId="4E86E074" w14:textId="08F6833D" w:rsidR="00297D48" w:rsidRDefault="00297D48" w:rsidP="008919ED">
            <w:pPr>
              <w:spacing w:line="276" w:lineRule="auto"/>
              <w:rPr>
                <w:rFonts w:cs="Arial"/>
              </w:rPr>
            </w:pPr>
          </w:p>
        </w:tc>
      </w:tr>
      <w:tr w:rsidR="00297D48" w14:paraId="3B85BA28"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hideMark/>
          </w:tcPr>
          <w:p w14:paraId="4FD09FDA" w14:textId="77777777" w:rsidR="00297D48" w:rsidRPr="00297D48" w:rsidRDefault="00297D48" w:rsidP="008919ED">
            <w:pPr>
              <w:rPr>
                <w:rFonts w:ascii="DIN Condensed" w:hAnsi="DIN Condensed" w:cs="Arial"/>
                <w:color w:val="00247D"/>
                <w:sz w:val="24"/>
                <w:szCs w:val="24"/>
              </w:rPr>
            </w:pPr>
            <w:r w:rsidRPr="00297D48">
              <w:rPr>
                <w:rFonts w:ascii="DIN Condensed" w:hAnsi="DIN Condensed" w:cs="Arial"/>
                <w:color w:val="00247D"/>
                <w:sz w:val="24"/>
                <w:szCs w:val="24"/>
              </w:rPr>
              <w:t xml:space="preserve">Referentie-eis: </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329F0A4E" w14:textId="58CE99FE" w:rsidR="00E00362" w:rsidRPr="00A90313" w:rsidRDefault="00E00362" w:rsidP="00E00362">
            <w:pPr>
              <w:rPr>
                <w:rFonts w:cs="Open Sans"/>
                <w:color w:val="000000"/>
              </w:rPr>
            </w:pPr>
            <w:r>
              <w:rPr>
                <w:rFonts w:cs="Open Sans"/>
                <w:b/>
                <w:bCs/>
                <w:color w:val="000000"/>
              </w:rPr>
              <w:t>B</w:t>
            </w:r>
            <w:r w:rsidRPr="00A90313">
              <w:rPr>
                <w:rFonts w:cs="Open Sans"/>
                <w:b/>
                <w:bCs/>
                <w:color w:val="000000"/>
              </w:rPr>
              <w:t>etaalbare grondgebonden woningen</w:t>
            </w:r>
          </w:p>
          <w:p w14:paraId="4212EA5D" w14:textId="77777777" w:rsidR="00CF0E5C" w:rsidRPr="00CF0E5C" w:rsidRDefault="00CF0E5C" w:rsidP="00CF0E5C">
            <w:pPr>
              <w:rPr>
                <w:rFonts w:cs="Open Sans"/>
                <w:color w:val="000000"/>
              </w:rPr>
            </w:pPr>
            <w:r w:rsidRPr="00CF0E5C">
              <w:rPr>
                <w:rFonts w:cs="Open Sans"/>
                <w:color w:val="000000"/>
              </w:rPr>
              <w:t xml:space="preserve">Geïnteresseerden moeten beschikken over één referentieproject, dat voldoet aan de volgende eisen: </w:t>
            </w:r>
          </w:p>
          <w:p w14:paraId="6AB5D18B" w14:textId="77777777" w:rsidR="00CF0E5C" w:rsidRPr="00CF0E5C" w:rsidRDefault="00CF0E5C" w:rsidP="00CF0E5C">
            <w:pPr>
              <w:numPr>
                <w:ilvl w:val="0"/>
                <w:numId w:val="15"/>
              </w:numPr>
              <w:rPr>
                <w:rFonts w:cs="Open Sans"/>
                <w:color w:val="000000"/>
              </w:rPr>
            </w:pPr>
            <w:proofErr w:type="gramStart"/>
            <w:r w:rsidRPr="00CF0E5C">
              <w:rPr>
                <w:rFonts w:cs="Open Sans"/>
                <w:color w:val="000000"/>
              </w:rPr>
              <w:t>het</w:t>
            </w:r>
            <w:proofErr w:type="gramEnd"/>
            <w:r w:rsidRPr="00CF0E5C">
              <w:rPr>
                <w:rFonts w:cs="Open Sans"/>
                <w:color w:val="000000"/>
              </w:rPr>
              <w:t xml:space="preserve"> project omvat minimaal negen (9) grondgebonden nieuwbouwwoningen; </w:t>
            </w:r>
          </w:p>
          <w:p w14:paraId="5C34A094" w14:textId="77777777" w:rsidR="00CF0E5C" w:rsidRPr="00CF0E5C" w:rsidRDefault="00CF0E5C" w:rsidP="00CF0E5C">
            <w:pPr>
              <w:numPr>
                <w:ilvl w:val="0"/>
                <w:numId w:val="15"/>
              </w:numPr>
              <w:rPr>
                <w:rFonts w:cs="Open Sans"/>
                <w:color w:val="000000"/>
              </w:rPr>
            </w:pPr>
            <w:proofErr w:type="gramStart"/>
            <w:r w:rsidRPr="00CF0E5C">
              <w:rPr>
                <w:rFonts w:cs="Open Sans"/>
                <w:color w:val="000000"/>
              </w:rPr>
              <w:t>het</w:t>
            </w:r>
            <w:proofErr w:type="gramEnd"/>
            <w:r w:rsidRPr="00CF0E5C">
              <w:rPr>
                <w:rFonts w:cs="Open Sans"/>
                <w:color w:val="000000"/>
              </w:rPr>
              <w:t xml:space="preserve"> project omvat minimaal vijf (5) grondgebonden betaalbare koopwoningen (prijspeil verkoop). De geïnteresseerde dient hierbij aan te geven in welk jaar en voor welke V.O.N.-prijs de betaalbare koopwoningen in het referentieproject zijn opgeleverd; </w:t>
            </w:r>
          </w:p>
          <w:p w14:paraId="6A013ADC" w14:textId="77777777" w:rsidR="00CF0E5C" w:rsidRPr="00CF0E5C" w:rsidRDefault="00CF0E5C" w:rsidP="00CF0E5C">
            <w:pPr>
              <w:numPr>
                <w:ilvl w:val="0"/>
                <w:numId w:val="15"/>
              </w:numPr>
              <w:rPr>
                <w:rFonts w:cs="Open Sans"/>
                <w:color w:val="000000"/>
              </w:rPr>
            </w:pPr>
            <w:proofErr w:type="gramStart"/>
            <w:r w:rsidRPr="00CF0E5C">
              <w:rPr>
                <w:rFonts w:cs="Open Sans"/>
                <w:color w:val="000000"/>
              </w:rPr>
              <w:t>het</w:t>
            </w:r>
            <w:proofErr w:type="gramEnd"/>
            <w:r w:rsidRPr="00CF0E5C">
              <w:rPr>
                <w:rFonts w:cs="Open Sans"/>
                <w:color w:val="000000"/>
              </w:rPr>
              <w:t xml:space="preserve"> aangeleverde project is volledig opgeleverd en is voltooid in de afgelopen vijf (5) jaar voorafgaand aan de uiterlijke datum van inschrijving; en </w:t>
            </w:r>
          </w:p>
          <w:p w14:paraId="4C3BF5BE" w14:textId="77777777" w:rsidR="00CF0E5C" w:rsidRPr="00CF0E5C" w:rsidRDefault="00CF0E5C" w:rsidP="00CF0E5C">
            <w:pPr>
              <w:numPr>
                <w:ilvl w:val="0"/>
                <w:numId w:val="15"/>
              </w:numPr>
              <w:rPr>
                <w:rFonts w:cs="Open Sans"/>
                <w:color w:val="000000"/>
              </w:rPr>
            </w:pPr>
            <w:proofErr w:type="gramStart"/>
            <w:r w:rsidRPr="00CF0E5C">
              <w:rPr>
                <w:rFonts w:cs="Open Sans"/>
                <w:color w:val="000000"/>
              </w:rPr>
              <w:t>geïnteresseerden</w:t>
            </w:r>
            <w:proofErr w:type="gramEnd"/>
            <w:r w:rsidRPr="00CF0E5C">
              <w:rPr>
                <w:rFonts w:cs="Open Sans"/>
                <w:color w:val="000000"/>
              </w:rPr>
              <w:t xml:space="preserve"> moeten in het referentieproject als ontwikkelende bouwer volledig verantwoordelijk zijn geweest voor de ontwikkeling, de verkoop en de daadwerkelijke bouw van de woningen. Het referentieproject is dus volledig voor eigen rekening en risico van de geïnteresseerde ontwikkeld én gerealiseerd. </w:t>
            </w:r>
          </w:p>
          <w:p w14:paraId="334F6279" w14:textId="77777777" w:rsidR="00CF0E5C" w:rsidRPr="00CF0E5C" w:rsidRDefault="00CF0E5C" w:rsidP="00CF0E5C">
            <w:pPr>
              <w:rPr>
                <w:rFonts w:cs="Open Sans"/>
                <w:color w:val="000000"/>
              </w:rPr>
            </w:pPr>
          </w:p>
          <w:p w14:paraId="128D3713" w14:textId="5D3B5A5B" w:rsidR="00CF0E5C" w:rsidRDefault="00CF0E5C" w:rsidP="00CF0E5C">
            <w:pPr>
              <w:rPr>
                <w:rFonts w:cs="Open Sans"/>
                <w:color w:val="000000"/>
              </w:rPr>
            </w:pPr>
            <w:r w:rsidRPr="00CF0E5C">
              <w:rPr>
                <w:rFonts w:cs="Open Sans"/>
                <w:color w:val="000000"/>
              </w:rPr>
              <w:t>Voor de referentie-eis wordt door de geïnteresseerden een volledig ingevuld referentieformulier (</w:t>
            </w:r>
            <w:r w:rsidRPr="00CF0E5C">
              <w:rPr>
                <w:rFonts w:cs="Open Sans"/>
                <w:b/>
                <w:bCs/>
                <w:color w:val="000000"/>
              </w:rPr>
              <w:t>bijlage 10</w:t>
            </w:r>
            <w:r w:rsidRPr="00CF0E5C">
              <w:rPr>
                <w:rFonts w:cs="Open Sans"/>
                <w:color w:val="000000"/>
              </w:rPr>
              <w:t xml:space="preserve">) ingediend bij de inschrijving. </w:t>
            </w:r>
          </w:p>
          <w:p w14:paraId="69FA566D" w14:textId="77777777" w:rsidR="00CF0E5C" w:rsidRPr="00CF0E5C" w:rsidRDefault="00CF0E5C" w:rsidP="00CF0E5C">
            <w:pPr>
              <w:rPr>
                <w:rFonts w:cs="Open Sans"/>
                <w:color w:val="000000"/>
              </w:rPr>
            </w:pPr>
          </w:p>
          <w:p w14:paraId="4E869E75" w14:textId="77777777" w:rsidR="00CF0E5C" w:rsidRDefault="00CF0E5C" w:rsidP="00CF0E5C">
            <w:pPr>
              <w:rPr>
                <w:rFonts w:cs="Open Sans"/>
                <w:color w:val="000000"/>
              </w:rPr>
            </w:pPr>
            <w:r w:rsidRPr="00CF0E5C">
              <w:rPr>
                <w:rFonts w:cs="Open Sans"/>
                <w:b/>
                <w:bCs/>
                <w:color w:val="000000"/>
              </w:rPr>
              <w:t xml:space="preserve">Let op: </w:t>
            </w:r>
            <w:r w:rsidRPr="00CF0E5C">
              <w:rPr>
                <w:rFonts w:cs="Open Sans"/>
                <w:color w:val="000000"/>
              </w:rPr>
              <w:t xml:space="preserve">om te voldoen aan de referentie-eis is het onvoldoende als een geïnteresseerde de woningen als ontwikkelaar onder zijn verantwoordelijkheid heeft laten realiseren. Een geïnteresseerde moet de woningen ook zelf gebouwd hebben. Andersom geldt hetzelfde, een bouwer die de woningen gerealiseerd, maar niet ontwikkeld heeft, voldoet ook niet aan de referentie-eis. </w:t>
            </w:r>
          </w:p>
          <w:p w14:paraId="3B331620" w14:textId="77777777" w:rsidR="00ED3952" w:rsidRPr="00CF0E5C" w:rsidRDefault="00ED3952" w:rsidP="00CF0E5C">
            <w:pPr>
              <w:rPr>
                <w:rFonts w:cs="Open Sans"/>
                <w:color w:val="000000"/>
              </w:rPr>
            </w:pPr>
          </w:p>
          <w:p w14:paraId="1D79BE15" w14:textId="77777777" w:rsidR="00CF0E5C" w:rsidRPr="00CF0E5C" w:rsidRDefault="00CF0E5C" w:rsidP="00CF0E5C">
            <w:pPr>
              <w:rPr>
                <w:rFonts w:cs="Open Sans"/>
                <w:color w:val="000000"/>
              </w:rPr>
            </w:pPr>
            <w:r w:rsidRPr="00CF0E5C">
              <w:rPr>
                <w:rFonts w:cs="Open Sans"/>
                <w:color w:val="000000"/>
              </w:rPr>
              <w:t xml:space="preserve">Voor zelfstandige ontwikkelaars en zelfstandige bouwers is het enkel mogelijk om in te schrijven als combinatie, met onderaannemers of een vergelijkbare constructie voor onderhavige verkoopprocedure. </w:t>
            </w:r>
            <w:proofErr w:type="gramStart"/>
            <w:r w:rsidRPr="00CF0E5C">
              <w:rPr>
                <w:rFonts w:cs="Open Sans"/>
                <w:color w:val="000000"/>
              </w:rPr>
              <w:t>Indien</w:t>
            </w:r>
            <w:proofErr w:type="gramEnd"/>
            <w:r w:rsidRPr="00CF0E5C">
              <w:rPr>
                <w:rFonts w:cs="Open Sans"/>
                <w:color w:val="000000"/>
              </w:rPr>
              <w:t xml:space="preserve"> er wordt ingeschreven met een combinatie of met een onderaannemer, dient bij de inschrijving een combinatieverklaring of een verklaring beroep op derden ingediend te worden </w:t>
            </w:r>
            <w:r w:rsidRPr="00CF0E5C">
              <w:rPr>
                <w:rFonts w:cs="Open Sans"/>
                <w:b/>
                <w:bCs/>
                <w:color w:val="000000"/>
              </w:rPr>
              <w:t xml:space="preserve">(bijlage 12 </w:t>
            </w:r>
            <w:r w:rsidRPr="00CF0E5C">
              <w:rPr>
                <w:rFonts w:cs="Open Sans"/>
                <w:color w:val="000000"/>
              </w:rPr>
              <w:t xml:space="preserve">of </w:t>
            </w:r>
            <w:r w:rsidRPr="00CF0E5C">
              <w:rPr>
                <w:rFonts w:cs="Open Sans"/>
                <w:b/>
                <w:bCs/>
                <w:color w:val="000000"/>
              </w:rPr>
              <w:t xml:space="preserve">bijlage 13). </w:t>
            </w:r>
            <w:proofErr w:type="gramStart"/>
            <w:r w:rsidRPr="00CF0E5C">
              <w:rPr>
                <w:rFonts w:cs="Open Sans"/>
                <w:color w:val="000000"/>
              </w:rPr>
              <w:t>Indien</w:t>
            </w:r>
            <w:proofErr w:type="gramEnd"/>
            <w:r w:rsidRPr="00CF0E5C">
              <w:rPr>
                <w:rFonts w:cs="Open Sans"/>
                <w:color w:val="000000"/>
              </w:rPr>
              <w:t xml:space="preserve"> de geïnteresseerde winnaar van de verkoopprocedure wordt, dan moeten de woningen op de Locatie ook in deze combinatie of met de onderaannemer ontwikkeld en gerealiseerd worden. </w:t>
            </w:r>
          </w:p>
          <w:p w14:paraId="27CDC708" w14:textId="77777777" w:rsidR="00ED3952" w:rsidRDefault="00ED3952" w:rsidP="00CF0E5C">
            <w:pPr>
              <w:rPr>
                <w:rFonts w:cs="Open Sans"/>
                <w:color w:val="000000"/>
              </w:rPr>
            </w:pPr>
          </w:p>
          <w:p w14:paraId="2E7AE3E6" w14:textId="31E48BA3" w:rsidR="00297D48" w:rsidRPr="00E00362" w:rsidRDefault="00CF0E5C" w:rsidP="00CF0E5C">
            <w:pPr>
              <w:rPr>
                <w:rFonts w:cs="Open Sans"/>
                <w:color w:val="000000"/>
              </w:rPr>
            </w:pPr>
            <w:r w:rsidRPr="00CF0E5C">
              <w:rPr>
                <w:rFonts w:cs="Open Sans"/>
                <w:color w:val="000000"/>
              </w:rPr>
              <w:t>Als een geïnteresseerde niet voldoet aan de gestelde referentie-eis, dan wordt hij uitgesloten van de verkoopprocedure.</w:t>
            </w:r>
          </w:p>
        </w:tc>
      </w:tr>
      <w:tr w:rsidR="00297D48" w14:paraId="78F4870B"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hideMark/>
          </w:tcPr>
          <w:p w14:paraId="144374F0" w14:textId="77777777" w:rsidR="00297D48" w:rsidRPr="00297D48" w:rsidRDefault="00297D48" w:rsidP="008919ED">
            <w:pPr>
              <w:rPr>
                <w:rFonts w:ascii="DIN Condensed" w:hAnsi="DIN Condensed" w:cs="Arial"/>
                <w:color w:val="00247D"/>
                <w:sz w:val="24"/>
                <w:szCs w:val="24"/>
              </w:rPr>
            </w:pPr>
            <w:r w:rsidRPr="00297D48">
              <w:rPr>
                <w:rFonts w:ascii="DIN Condensed" w:hAnsi="DIN Condensed" w:cs="Arial"/>
                <w:color w:val="00247D"/>
                <w:sz w:val="24"/>
                <w:szCs w:val="24"/>
              </w:rPr>
              <w:t xml:space="preserve">Korte omschrijving project (o.a. projectnaam en plaats): </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7AE9DDF2" w14:textId="40090AEB" w:rsidR="00297D48" w:rsidRDefault="00297D48" w:rsidP="008919ED">
            <w:pPr>
              <w:spacing w:line="276" w:lineRule="auto"/>
              <w:rPr>
                <w:rFonts w:cs="Arial"/>
              </w:rPr>
            </w:pPr>
          </w:p>
        </w:tc>
      </w:tr>
      <w:tr w:rsidR="00297D48" w14:paraId="4A57C06A"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tcPr>
          <w:p w14:paraId="57EDB432" w14:textId="5EE8D920" w:rsidR="00297D48" w:rsidRPr="00297D48" w:rsidRDefault="00AD6CC9" w:rsidP="008919ED">
            <w:pPr>
              <w:rPr>
                <w:rFonts w:ascii="DIN Condensed" w:hAnsi="DIN Condensed" w:cs="Arial"/>
                <w:color w:val="00247D"/>
                <w:sz w:val="24"/>
                <w:szCs w:val="24"/>
              </w:rPr>
            </w:pPr>
            <w:r>
              <w:rPr>
                <w:rFonts w:ascii="DIN Condensed" w:hAnsi="DIN Condensed" w:cs="Arial"/>
                <w:color w:val="00247D"/>
                <w:sz w:val="24"/>
                <w:szCs w:val="24"/>
              </w:rPr>
              <w:lastRenderedPageBreak/>
              <w:t>Totaal aantal grondgebonden</w:t>
            </w:r>
            <w:r w:rsidR="00297D48" w:rsidRPr="00297D48">
              <w:rPr>
                <w:rFonts w:ascii="DIN Condensed" w:hAnsi="DIN Condensed" w:cs="Arial"/>
                <w:color w:val="00247D"/>
                <w:sz w:val="24"/>
                <w:szCs w:val="24"/>
              </w:rPr>
              <w:t xml:space="preserve"> </w:t>
            </w:r>
            <w:r w:rsidR="00F7088E">
              <w:rPr>
                <w:rFonts w:ascii="DIN Condensed" w:hAnsi="DIN Condensed" w:cs="Arial"/>
                <w:color w:val="00247D"/>
                <w:sz w:val="24"/>
                <w:szCs w:val="24"/>
              </w:rPr>
              <w:t>nieuwbouw</w:t>
            </w:r>
            <w:r w:rsidR="00297D48" w:rsidRPr="00297D48">
              <w:rPr>
                <w:rFonts w:ascii="DIN Condensed" w:hAnsi="DIN Condensed" w:cs="Arial"/>
                <w:color w:val="00247D"/>
                <w:sz w:val="24"/>
                <w:szCs w:val="24"/>
              </w:rPr>
              <w:t>woninge</w:t>
            </w:r>
            <w:r w:rsidR="00E6180C">
              <w:rPr>
                <w:rFonts w:ascii="DIN Condensed" w:hAnsi="DIN Condensed" w:cs="Arial"/>
                <w:color w:val="00247D"/>
                <w:sz w:val="24"/>
                <w:szCs w:val="24"/>
              </w:rPr>
              <w:t>n</w:t>
            </w:r>
            <w:r w:rsidR="00297D48" w:rsidRPr="00297D48">
              <w:rPr>
                <w:rFonts w:ascii="DIN Condensed" w:hAnsi="DIN Condensed" w:cs="Arial"/>
                <w:color w:val="00247D"/>
                <w:sz w:val="24"/>
                <w:szCs w:val="24"/>
              </w:rPr>
              <w:t>:</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5526BE1A" w14:textId="00380ACA" w:rsidR="00297D48" w:rsidRPr="00AD6CC9" w:rsidRDefault="00AD6CC9" w:rsidP="008919ED">
            <w:pPr>
              <w:spacing w:line="276" w:lineRule="auto"/>
              <w:rPr>
                <w:rFonts w:cs="Arial"/>
                <w:i/>
                <w:iCs/>
              </w:rPr>
            </w:pPr>
            <w:r w:rsidRPr="00AD6CC9">
              <w:rPr>
                <w:rFonts w:cs="Arial"/>
                <w:i/>
                <w:iCs/>
              </w:rPr>
              <w:t>&lt;</w:t>
            </w:r>
            <w:proofErr w:type="gramStart"/>
            <w:r w:rsidRPr="00AD6CC9">
              <w:rPr>
                <w:rFonts w:cs="Arial"/>
                <w:i/>
                <w:iCs/>
              </w:rPr>
              <w:t>aantal</w:t>
            </w:r>
            <w:proofErr w:type="gramEnd"/>
            <w:r w:rsidRPr="00AD6CC9">
              <w:rPr>
                <w:rFonts w:cs="Arial"/>
                <w:i/>
                <w:iCs/>
              </w:rPr>
              <w:t>&gt;</w:t>
            </w:r>
          </w:p>
        </w:tc>
      </w:tr>
      <w:tr w:rsidR="00126CF0" w14:paraId="511A86AC"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tcPr>
          <w:p w14:paraId="79F7B723" w14:textId="5DE8E2A9" w:rsidR="00126CF0" w:rsidRPr="00297D48" w:rsidRDefault="00092ADF" w:rsidP="008919ED">
            <w:pPr>
              <w:rPr>
                <w:rFonts w:ascii="DIN Condensed" w:hAnsi="DIN Condensed" w:cs="Arial"/>
                <w:color w:val="00247D"/>
                <w:sz w:val="24"/>
                <w:szCs w:val="24"/>
              </w:rPr>
            </w:pPr>
            <w:r>
              <w:rPr>
                <w:rFonts w:ascii="DIN Condensed" w:hAnsi="DIN Condensed" w:cs="Arial"/>
                <w:color w:val="00247D"/>
                <w:sz w:val="24"/>
                <w:szCs w:val="24"/>
              </w:rPr>
              <w:t xml:space="preserve">Aantal </w:t>
            </w:r>
            <w:r w:rsidR="0096426A">
              <w:rPr>
                <w:rFonts w:ascii="DIN Condensed" w:hAnsi="DIN Condensed" w:cs="Arial"/>
                <w:color w:val="00247D"/>
                <w:sz w:val="24"/>
                <w:szCs w:val="24"/>
              </w:rPr>
              <w:t>grondgebonden betaalbare koopwoningen:</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2F39A277" w14:textId="3C45353B" w:rsidR="00126CF0" w:rsidRDefault="0096426A" w:rsidP="008919ED">
            <w:pPr>
              <w:spacing w:line="276" w:lineRule="auto"/>
              <w:rPr>
                <w:rFonts w:cs="Arial"/>
              </w:rPr>
            </w:pPr>
            <w:r w:rsidRPr="00AD6CC9">
              <w:rPr>
                <w:rFonts w:cs="Arial"/>
                <w:i/>
                <w:iCs/>
              </w:rPr>
              <w:t>&lt;</w:t>
            </w:r>
            <w:proofErr w:type="gramStart"/>
            <w:r w:rsidRPr="00AD6CC9">
              <w:rPr>
                <w:rFonts w:cs="Arial"/>
                <w:i/>
                <w:iCs/>
              </w:rPr>
              <w:t>aantal</w:t>
            </w:r>
            <w:proofErr w:type="gramEnd"/>
            <w:r w:rsidRPr="00AD6CC9">
              <w:rPr>
                <w:rFonts w:cs="Arial"/>
                <w:i/>
                <w:iCs/>
              </w:rPr>
              <w:t>&gt;</w:t>
            </w:r>
          </w:p>
        </w:tc>
      </w:tr>
      <w:tr w:rsidR="00242DB4" w14:paraId="2B63C71B"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tcPr>
          <w:p w14:paraId="638A7AF1" w14:textId="623B2630" w:rsidR="00242DB4" w:rsidRDefault="00B173D4" w:rsidP="008919ED">
            <w:pPr>
              <w:rPr>
                <w:rFonts w:ascii="DIN Condensed" w:hAnsi="DIN Condensed" w:cs="Arial"/>
                <w:color w:val="00247D"/>
                <w:sz w:val="24"/>
                <w:szCs w:val="24"/>
              </w:rPr>
            </w:pPr>
            <w:r>
              <w:rPr>
                <w:rFonts w:ascii="DIN Condensed" w:hAnsi="DIN Condensed" w:cs="Arial"/>
                <w:color w:val="00247D"/>
                <w:sz w:val="24"/>
                <w:szCs w:val="24"/>
              </w:rPr>
              <w:t>Jaartal oplevering</w:t>
            </w:r>
            <w:r w:rsidR="00BD39A0">
              <w:rPr>
                <w:rFonts w:ascii="DIN Condensed" w:hAnsi="DIN Condensed" w:cs="Arial"/>
                <w:color w:val="00247D"/>
                <w:sz w:val="24"/>
                <w:szCs w:val="24"/>
              </w:rPr>
              <w:t xml:space="preserve"> (laatste)</w:t>
            </w:r>
            <w:r>
              <w:rPr>
                <w:rFonts w:ascii="DIN Condensed" w:hAnsi="DIN Condensed" w:cs="Arial"/>
                <w:color w:val="00247D"/>
                <w:sz w:val="24"/>
                <w:szCs w:val="24"/>
              </w:rPr>
              <w:t xml:space="preserve"> betaalbare</w:t>
            </w:r>
            <w:r w:rsidR="00BD39A0">
              <w:rPr>
                <w:rFonts w:ascii="DIN Condensed" w:hAnsi="DIN Condensed" w:cs="Arial"/>
                <w:color w:val="00247D"/>
                <w:sz w:val="24"/>
                <w:szCs w:val="24"/>
              </w:rPr>
              <w:t xml:space="preserve"> koopwoning(en):</w:t>
            </w:r>
            <w:r>
              <w:rPr>
                <w:rFonts w:ascii="DIN Condensed" w:hAnsi="DIN Condensed" w:cs="Arial"/>
                <w:color w:val="00247D"/>
                <w:sz w:val="24"/>
                <w:szCs w:val="24"/>
              </w:rPr>
              <w:t xml:space="preserve"> </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529B5048" w14:textId="15F5A00C" w:rsidR="00242DB4" w:rsidRPr="00BD39A0" w:rsidRDefault="00BD39A0" w:rsidP="008919ED">
            <w:pPr>
              <w:spacing w:line="276" w:lineRule="auto"/>
              <w:rPr>
                <w:rFonts w:cs="Arial"/>
                <w:i/>
                <w:iCs/>
              </w:rPr>
            </w:pPr>
            <w:r>
              <w:rPr>
                <w:rFonts w:cs="Arial"/>
                <w:i/>
                <w:iCs/>
              </w:rPr>
              <w:t>&lt;</w:t>
            </w:r>
            <w:proofErr w:type="gramStart"/>
            <w:r>
              <w:rPr>
                <w:rFonts w:cs="Arial"/>
                <w:i/>
                <w:iCs/>
              </w:rPr>
              <w:t>jaartal</w:t>
            </w:r>
            <w:proofErr w:type="gramEnd"/>
            <w:r>
              <w:rPr>
                <w:rFonts w:cs="Arial"/>
                <w:i/>
                <w:iCs/>
              </w:rPr>
              <w:t>&gt;</w:t>
            </w:r>
          </w:p>
        </w:tc>
      </w:tr>
      <w:tr w:rsidR="00BD39A0" w14:paraId="07502A7C"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tcPr>
          <w:p w14:paraId="1CBCA90C" w14:textId="451FB481" w:rsidR="00BD39A0" w:rsidRDefault="00695783" w:rsidP="008919ED">
            <w:pPr>
              <w:rPr>
                <w:rFonts w:ascii="DIN Condensed" w:hAnsi="DIN Condensed" w:cs="Arial"/>
                <w:color w:val="00247D"/>
                <w:sz w:val="24"/>
                <w:szCs w:val="24"/>
              </w:rPr>
            </w:pPr>
            <w:r>
              <w:rPr>
                <w:rFonts w:ascii="DIN Condensed" w:hAnsi="DIN Condensed" w:cs="Arial"/>
                <w:color w:val="00247D"/>
                <w:sz w:val="24"/>
                <w:szCs w:val="24"/>
              </w:rPr>
              <w:t>V.o.n.-prijs/</w:t>
            </w:r>
            <w:r w:rsidR="009B4C24">
              <w:rPr>
                <w:rFonts w:ascii="DIN Condensed" w:hAnsi="DIN Condensed" w:cs="Arial"/>
                <w:color w:val="00247D"/>
                <w:sz w:val="24"/>
                <w:szCs w:val="24"/>
              </w:rPr>
              <w:t>-</w:t>
            </w:r>
            <w:r>
              <w:rPr>
                <w:rFonts w:ascii="DIN Condensed" w:hAnsi="DIN Condensed" w:cs="Arial"/>
                <w:color w:val="00247D"/>
                <w:sz w:val="24"/>
                <w:szCs w:val="24"/>
              </w:rPr>
              <w:t>prijzen betaalbare koopwoningen:</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0CADEC55" w14:textId="686E5E8B" w:rsidR="00BD39A0" w:rsidRDefault="00695783" w:rsidP="008919ED">
            <w:pPr>
              <w:spacing w:line="276" w:lineRule="auto"/>
              <w:rPr>
                <w:rFonts w:cs="Arial"/>
                <w:i/>
                <w:iCs/>
              </w:rPr>
            </w:pPr>
            <w:r>
              <w:rPr>
                <w:rFonts w:cs="Arial"/>
                <w:i/>
                <w:iCs/>
              </w:rPr>
              <w:t>&lt;</w:t>
            </w:r>
            <w:proofErr w:type="gramStart"/>
            <w:r>
              <w:rPr>
                <w:rFonts w:cs="Arial"/>
                <w:i/>
                <w:iCs/>
              </w:rPr>
              <w:t>v</w:t>
            </w:r>
            <w:proofErr w:type="gramEnd"/>
            <w:r>
              <w:rPr>
                <w:rFonts w:cs="Arial"/>
                <w:i/>
                <w:iCs/>
              </w:rPr>
              <w:t>.o.</w:t>
            </w:r>
            <w:proofErr w:type="gramStart"/>
            <w:r>
              <w:rPr>
                <w:rFonts w:cs="Arial"/>
                <w:i/>
                <w:iCs/>
              </w:rPr>
              <w:t>n.prijs</w:t>
            </w:r>
            <w:proofErr w:type="gramEnd"/>
            <w:r>
              <w:rPr>
                <w:rFonts w:cs="Arial"/>
                <w:i/>
                <w:iCs/>
              </w:rPr>
              <w:t>/-prijzen&gt;</w:t>
            </w:r>
          </w:p>
        </w:tc>
      </w:tr>
      <w:tr w:rsidR="00297D48" w14:paraId="7B7E1679" w14:textId="77777777" w:rsidTr="008919ED">
        <w:trPr>
          <w:trHeight w:val="480"/>
        </w:trPr>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hideMark/>
          </w:tcPr>
          <w:p w14:paraId="2958D256" w14:textId="4BDAB9DE" w:rsidR="00297D48" w:rsidRPr="00297D48" w:rsidRDefault="00297D48" w:rsidP="008919ED">
            <w:pPr>
              <w:rPr>
                <w:rFonts w:ascii="DIN Condensed" w:hAnsi="DIN Condensed" w:cs="Arial"/>
                <w:color w:val="00247D"/>
                <w:sz w:val="24"/>
                <w:szCs w:val="24"/>
              </w:rPr>
            </w:pPr>
            <w:r w:rsidRPr="00297D48">
              <w:rPr>
                <w:rFonts w:ascii="DIN Condensed" w:hAnsi="DIN Condensed" w:cs="Arial"/>
                <w:color w:val="00247D"/>
                <w:sz w:val="24"/>
                <w:szCs w:val="24"/>
              </w:rPr>
              <w:t xml:space="preserve">Datum oplevering </w:t>
            </w:r>
            <w:r w:rsidR="00324812">
              <w:rPr>
                <w:rFonts w:ascii="DIN Condensed" w:hAnsi="DIN Condensed" w:cs="Arial"/>
                <w:color w:val="00247D"/>
                <w:sz w:val="24"/>
                <w:szCs w:val="24"/>
              </w:rPr>
              <w:t xml:space="preserve">en voltooiing </w:t>
            </w:r>
            <w:r w:rsidR="00B173D4">
              <w:rPr>
                <w:rFonts w:ascii="DIN Condensed" w:hAnsi="DIN Condensed" w:cs="Arial"/>
                <w:color w:val="00247D"/>
                <w:sz w:val="24"/>
                <w:szCs w:val="24"/>
              </w:rPr>
              <w:t xml:space="preserve">totale </w:t>
            </w:r>
            <w:r w:rsidRPr="00297D48">
              <w:rPr>
                <w:rFonts w:ascii="DIN Condensed" w:hAnsi="DIN Condensed" w:cs="Arial"/>
                <w:color w:val="00247D"/>
                <w:sz w:val="24"/>
                <w:szCs w:val="24"/>
              </w:rPr>
              <w:t>project</w:t>
            </w:r>
            <w:r w:rsidR="00E6180C">
              <w:rPr>
                <w:rFonts w:ascii="DIN Condensed" w:hAnsi="DIN Condensed" w:cs="Arial"/>
                <w:color w:val="00247D"/>
                <w:sz w:val="24"/>
                <w:szCs w:val="24"/>
              </w:rPr>
              <w:t>:</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4F89FB64" w14:textId="713999AF" w:rsidR="00297D48" w:rsidRPr="00BD39A0" w:rsidRDefault="00B173D4" w:rsidP="008919ED">
            <w:pPr>
              <w:spacing w:line="276" w:lineRule="auto"/>
              <w:rPr>
                <w:rFonts w:cs="Arial"/>
                <w:i/>
                <w:iCs/>
              </w:rPr>
            </w:pPr>
            <w:r w:rsidRPr="00BD39A0">
              <w:rPr>
                <w:rFonts w:cs="Arial"/>
                <w:i/>
                <w:iCs/>
              </w:rPr>
              <w:t>&lt;</w:t>
            </w:r>
            <w:proofErr w:type="gramStart"/>
            <w:r w:rsidR="00BD39A0" w:rsidRPr="00BD39A0">
              <w:rPr>
                <w:rFonts w:cs="Arial"/>
                <w:i/>
                <w:iCs/>
              </w:rPr>
              <w:t>dd</w:t>
            </w:r>
            <w:proofErr w:type="gramEnd"/>
            <w:r w:rsidR="00BD39A0" w:rsidRPr="00BD39A0">
              <w:rPr>
                <w:rFonts w:cs="Arial"/>
                <w:i/>
                <w:iCs/>
              </w:rPr>
              <w:t>-mm-jjjj&gt;</w:t>
            </w:r>
          </w:p>
        </w:tc>
      </w:tr>
      <w:tr w:rsidR="00297D48" w14:paraId="73FD2C26" w14:textId="77777777" w:rsidTr="008919ED">
        <w:tc>
          <w:tcPr>
            <w:tcW w:w="3345" w:type="dxa"/>
            <w:tcBorders>
              <w:top w:val="single" w:sz="24" w:space="0" w:color="FFFFFF" w:themeColor="background1"/>
              <w:left w:val="nil"/>
              <w:bottom w:val="single" w:sz="24" w:space="0" w:color="FFFFFF" w:themeColor="background1"/>
              <w:right w:val="single" w:sz="8" w:space="0" w:color="FFFFFF" w:themeColor="background1"/>
            </w:tcBorders>
            <w:shd w:val="clear" w:color="auto" w:fill="E4E9F4"/>
            <w:hideMark/>
          </w:tcPr>
          <w:p w14:paraId="116D1038" w14:textId="77777777" w:rsidR="00A23CA2" w:rsidRDefault="00297D48" w:rsidP="008919ED">
            <w:pPr>
              <w:rPr>
                <w:rFonts w:ascii="DIN Condensed" w:hAnsi="DIN Condensed" w:cs="Arial"/>
                <w:color w:val="00247D"/>
                <w:sz w:val="24"/>
                <w:szCs w:val="24"/>
              </w:rPr>
            </w:pPr>
            <w:r w:rsidRPr="00297D48">
              <w:rPr>
                <w:rFonts w:ascii="DIN Condensed" w:hAnsi="DIN Condensed" w:cs="Arial"/>
                <w:color w:val="00247D"/>
                <w:sz w:val="24"/>
                <w:szCs w:val="24"/>
              </w:rPr>
              <w:t>Beschrijving van de rol van de geïnteresseerde, waaruit blijkt dat hij</w:t>
            </w:r>
            <w:r w:rsidR="00E6180C">
              <w:rPr>
                <w:rFonts w:ascii="DIN Condensed" w:hAnsi="DIN Condensed" w:cs="Arial"/>
                <w:color w:val="00247D"/>
                <w:sz w:val="24"/>
                <w:szCs w:val="24"/>
              </w:rPr>
              <w:t xml:space="preserve"> volledig</w:t>
            </w:r>
            <w:r w:rsidRPr="00297D48">
              <w:rPr>
                <w:rFonts w:ascii="DIN Condensed" w:hAnsi="DIN Condensed" w:cs="Arial"/>
                <w:color w:val="00247D"/>
                <w:sz w:val="24"/>
                <w:szCs w:val="24"/>
              </w:rPr>
              <w:t xml:space="preserve"> verantwoordelijk was voor</w:t>
            </w:r>
            <w:r w:rsidR="00A23CA2">
              <w:rPr>
                <w:rFonts w:ascii="DIN Condensed" w:hAnsi="DIN Condensed" w:cs="Arial"/>
                <w:color w:val="00247D"/>
                <w:sz w:val="24"/>
                <w:szCs w:val="24"/>
              </w:rPr>
              <w:t>:</w:t>
            </w:r>
            <w:r w:rsidRPr="00297D48">
              <w:rPr>
                <w:rFonts w:ascii="DIN Condensed" w:hAnsi="DIN Condensed" w:cs="Arial"/>
                <w:color w:val="00247D"/>
                <w:sz w:val="24"/>
                <w:szCs w:val="24"/>
              </w:rPr>
              <w:t xml:space="preserve"> </w:t>
            </w:r>
          </w:p>
          <w:p w14:paraId="6BF4BDB5" w14:textId="7E385C08" w:rsidR="00A23CA2" w:rsidRDefault="00A23CA2" w:rsidP="00A23CA2">
            <w:pPr>
              <w:pStyle w:val="Lijstalinea"/>
              <w:numPr>
                <w:ilvl w:val="0"/>
                <w:numId w:val="14"/>
              </w:numPr>
              <w:rPr>
                <w:rFonts w:ascii="DIN Condensed" w:hAnsi="DIN Condensed" w:cs="Arial"/>
                <w:color w:val="00247D"/>
                <w:sz w:val="24"/>
                <w:szCs w:val="24"/>
              </w:rPr>
            </w:pPr>
            <w:proofErr w:type="gramStart"/>
            <w:r w:rsidRPr="00A23CA2">
              <w:rPr>
                <w:rFonts w:ascii="DIN Condensed" w:hAnsi="DIN Condensed" w:cs="Arial"/>
                <w:color w:val="00247D"/>
                <w:sz w:val="24"/>
                <w:szCs w:val="24"/>
              </w:rPr>
              <w:t>de</w:t>
            </w:r>
            <w:proofErr w:type="gramEnd"/>
            <w:r w:rsidRPr="00A23CA2">
              <w:rPr>
                <w:rFonts w:ascii="DIN Condensed" w:hAnsi="DIN Condensed" w:cs="Arial"/>
                <w:color w:val="00247D"/>
                <w:sz w:val="24"/>
                <w:szCs w:val="24"/>
              </w:rPr>
              <w:t xml:space="preserve"> ontwikkeling</w:t>
            </w:r>
            <w:r>
              <w:rPr>
                <w:rFonts w:ascii="DIN Condensed" w:hAnsi="DIN Condensed" w:cs="Arial"/>
                <w:color w:val="00247D"/>
                <w:sz w:val="24"/>
                <w:szCs w:val="24"/>
              </w:rPr>
              <w:t>;</w:t>
            </w:r>
            <w:r w:rsidRPr="00A23CA2">
              <w:rPr>
                <w:rFonts w:ascii="DIN Condensed" w:hAnsi="DIN Condensed" w:cs="Arial"/>
                <w:color w:val="00247D"/>
                <w:sz w:val="24"/>
                <w:szCs w:val="24"/>
              </w:rPr>
              <w:t xml:space="preserve"> </w:t>
            </w:r>
          </w:p>
          <w:p w14:paraId="184FB256" w14:textId="77777777" w:rsidR="00A23CA2" w:rsidRDefault="00A23CA2" w:rsidP="00A23CA2">
            <w:pPr>
              <w:pStyle w:val="Lijstalinea"/>
              <w:numPr>
                <w:ilvl w:val="0"/>
                <w:numId w:val="14"/>
              </w:numPr>
              <w:rPr>
                <w:rFonts w:ascii="DIN Condensed" w:hAnsi="DIN Condensed" w:cs="Arial"/>
                <w:color w:val="00247D"/>
                <w:sz w:val="24"/>
                <w:szCs w:val="24"/>
              </w:rPr>
            </w:pPr>
            <w:proofErr w:type="gramStart"/>
            <w:r>
              <w:rPr>
                <w:rFonts w:ascii="DIN Condensed" w:hAnsi="DIN Condensed" w:cs="Arial"/>
                <w:color w:val="00247D"/>
                <w:sz w:val="24"/>
                <w:szCs w:val="24"/>
              </w:rPr>
              <w:t>de</w:t>
            </w:r>
            <w:proofErr w:type="gramEnd"/>
            <w:r>
              <w:rPr>
                <w:rFonts w:ascii="DIN Condensed" w:hAnsi="DIN Condensed" w:cs="Arial"/>
                <w:color w:val="00247D"/>
                <w:sz w:val="24"/>
                <w:szCs w:val="24"/>
              </w:rPr>
              <w:t xml:space="preserve"> </w:t>
            </w:r>
            <w:r w:rsidRPr="00A23CA2">
              <w:rPr>
                <w:rFonts w:ascii="DIN Condensed" w:hAnsi="DIN Condensed" w:cs="Arial"/>
                <w:color w:val="00247D"/>
                <w:sz w:val="24"/>
                <w:szCs w:val="24"/>
              </w:rPr>
              <w:t>verkoop</w:t>
            </w:r>
            <w:r>
              <w:rPr>
                <w:rFonts w:ascii="DIN Condensed" w:hAnsi="DIN Condensed" w:cs="Arial"/>
                <w:color w:val="00247D"/>
                <w:sz w:val="24"/>
                <w:szCs w:val="24"/>
              </w:rPr>
              <w:t>;</w:t>
            </w:r>
            <w:r w:rsidRPr="00A23CA2">
              <w:rPr>
                <w:rFonts w:ascii="DIN Condensed" w:hAnsi="DIN Condensed" w:cs="Arial"/>
                <w:color w:val="00247D"/>
                <w:sz w:val="24"/>
                <w:szCs w:val="24"/>
              </w:rPr>
              <w:t xml:space="preserve"> en </w:t>
            </w:r>
          </w:p>
          <w:p w14:paraId="2F31166C" w14:textId="6BEA1C65" w:rsidR="00297D48" w:rsidRPr="00A23CA2" w:rsidRDefault="00A23CA2" w:rsidP="00A23CA2">
            <w:pPr>
              <w:pStyle w:val="Lijstalinea"/>
              <w:numPr>
                <w:ilvl w:val="0"/>
                <w:numId w:val="14"/>
              </w:numPr>
              <w:rPr>
                <w:rFonts w:ascii="DIN Condensed" w:hAnsi="DIN Condensed" w:cs="Arial"/>
                <w:color w:val="00247D"/>
                <w:sz w:val="24"/>
                <w:szCs w:val="24"/>
              </w:rPr>
            </w:pPr>
            <w:proofErr w:type="gramStart"/>
            <w:r w:rsidRPr="00A23CA2">
              <w:rPr>
                <w:rFonts w:ascii="DIN Condensed" w:hAnsi="DIN Condensed" w:cs="Arial"/>
                <w:color w:val="00247D"/>
                <w:sz w:val="24"/>
                <w:szCs w:val="24"/>
              </w:rPr>
              <w:t>de</w:t>
            </w:r>
            <w:proofErr w:type="gramEnd"/>
            <w:r w:rsidRPr="00A23CA2">
              <w:rPr>
                <w:rFonts w:ascii="DIN Condensed" w:hAnsi="DIN Condensed" w:cs="Arial"/>
                <w:color w:val="00247D"/>
                <w:sz w:val="24"/>
                <w:szCs w:val="24"/>
              </w:rPr>
              <w:t xml:space="preserve"> </w:t>
            </w:r>
            <w:r w:rsidR="00DB2EBE">
              <w:rPr>
                <w:rFonts w:ascii="DIN Condensed" w:hAnsi="DIN Condensed" w:cs="Arial"/>
                <w:color w:val="00247D"/>
                <w:sz w:val="24"/>
                <w:szCs w:val="24"/>
              </w:rPr>
              <w:t>daadwerkelijke bouw van de woningen</w:t>
            </w:r>
            <w:r w:rsidRPr="00A23CA2">
              <w:rPr>
                <w:rFonts w:ascii="DIN Condensed" w:hAnsi="DIN Condensed" w:cs="Arial"/>
                <w:color w:val="00247D"/>
                <w:sz w:val="24"/>
                <w:szCs w:val="24"/>
              </w:rPr>
              <w:t>.</w:t>
            </w:r>
          </w:p>
        </w:tc>
        <w:tc>
          <w:tcPr>
            <w:tcW w:w="6124" w:type="dxa"/>
            <w:tcBorders>
              <w:top w:val="single" w:sz="24" w:space="0" w:color="FFFFFF" w:themeColor="background1"/>
              <w:left w:val="single" w:sz="8" w:space="0" w:color="FFFFFF" w:themeColor="background1"/>
              <w:bottom w:val="single" w:sz="24" w:space="0" w:color="FFFFFF" w:themeColor="background1"/>
              <w:right w:val="single" w:sz="4" w:space="0" w:color="FFFFFF" w:themeColor="background1"/>
            </w:tcBorders>
            <w:shd w:val="clear" w:color="auto" w:fill="E4E9F4"/>
          </w:tcPr>
          <w:p w14:paraId="0935E775" w14:textId="798CACBE" w:rsidR="00297D48" w:rsidRDefault="00297D48" w:rsidP="008919ED">
            <w:pPr>
              <w:spacing w:line="276" w:lineRule="auto"/>
              <w:rPr>
                <w:rFonts w:cs="Arial"/>
              </w:rPr>
            </w:pPr>
          </w:p>
        </w:tc>
      </w:tr>
    </w:tbl>
    <w:p w14:paraId="529393EE" w14:textId="77777777" w:rsidR="00297D48" w:rsidRDefault="00297D48" w:rsidP="00297D48"/>
    <w:p w14:paraId="196741C5" w14:textId="1943456D" w:rsidR="004A0695" w:rsidRPr="00091643" w:rsidRDefault="00297D48" w:rsidP="004A0695">
      <w:r>
        <w:t>Dit formulier</w:t>
      </w:r>
      <w:r w:rsidRPr="0005051E">
        <w:t xml:space="preserve"> mag aangevuld worden met</w:t>
      </w:r>
      <w:r>
        <w:t xml:space="preserve"> aanvullende tekst,</w:t>
      </w:r>
      <w:r w:rsidRPr="0005051E">
        <w:t xml:space="preserve"> afbeeldingen, foto’s, </w:t>
      </w:r>
      <w:r w:rsidRPr="0001575C">
        <w:t>impressies</w:t>
      </w:r>
      <w:r w:rsidRPr="0005051E">
        <w:t>, et cetera</w:t>
      </w:r>
      <w:r w:rsidR="00E6180C">
        <w:t xml:space="preserve"> (max. 4 A4).</w:t>
      </w:r>
      <w:r w:rsidR="001052DB">
        <w:t xml:space="preserve"> </w:t>
      </w:r>
      <w:r w:rsidR="001052DB" w:rsidRPr="001052DB">
        <w:rPr>
          <w:b/>
          <w:bCs/>
          <w:u w:val="single"/>
        </w:rPr>
        <w:t>Let op</w:t>
      </w:r>
      <w:r w:rsidR="001052DB">
        <w:t>: eventuele links naar websites worden niet geopend en daarmee niet in de beoordeling betrokken.</w:t>
      </w:r>
    </w:p>
    <w:p w14:paraId="760A44A0" w14:textId="77777777" w:rsidR="004A0695" w:rsidRPr="00E876C1" w:rsidRDefault="004A0695" w:rsidP="00E876C1">
      <w:pPr>
        <w:rPr>
          <w:rFonts w:cs="Open Sans"/>
          <w:szCs w:val="18"/>
        </w:rPr>
      </w:pPr>
    </w:p>
    <w:sectPr w:rsidR="004A0695" w:rsidRPr="00E876C1" w:rsidSect="00E876C1">
      <w:headerReference w:type="default" r:id="rId11"/>
      <w:headerReference w:type="first" r:id="rId12"/>
      <w:pgSz w:w="11906" w:h="16838" w:code="9"/>
      <w:pgMar w:top="1247" w:right="1247" w:bottom="1134" w:left="1247" w:header="720" w:footer="720" w:gutter="0"/>
      <w:paperSrc w:first="2"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95D6" w14:textId="77777777" w:rsidR="009F371E" w:rsidRPr="00E159F8" w:rsidRDefault="009F371E">
      <w:r w:rsidRPr="00E159F8">
        <w:separator/>
      </w:r>
    </w:p>
  </w:endnote>
  <w:endnote w:type="continuationSeparator" w:id="0">
    <w:p w14:paraId="4696B376" w14:textId="77777777" w:rsidR="009F371E" w:rsidRPr="00E159F8" w:rsidRDefault="009F371E">
      <w:r w:rsidRPr="00E15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Condensed">
    <w:altName w:val="Calibri"/>
    <w:panose1 w:val="00000500000000000000"/>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E353" w14:textId="77777777" w:rsidR="009F371E" w:rsidRPr="00E159F8" w:rsidRDefault="009F371E">
      <w:r w:rsidRPr="00E159F8">
        <w:separator/>
      </w:r>
    </w:p>
  </w:footnote>
  <w:footnote w:type="continuationSeparator" w:id="0">
    <w:p w14:paraId="33345E95" w14:textId="77777777" w:rsidR="009F371E" w:rsidRPr="00E159F8" w:rsidRDefault="009F371E">
      <w:r w:rsidRPr="00E15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712C1" w14:textId="0521E7BF" w:rsidR="001B491D" w:rsidRPr="00F36771" w:rsidRDefault="001B491D" w:rsidP="00950B4F">
    <w:pPr>
      <w:rPr>
        <w:rFonts w:cs="Arial"/>
      </w:rPr>
    </w:pPr>
    <w:r w:rsidRPr="000B1640">
      <w:rPr>
        <w:rFonts w:cs="Arial"/>
        <w:noProof/>
        <w:szCs w:val="18"/>
      </w:rPr>
      <w:drawing>
        <wp:anchor distT="0" distB="0" distL="114300" distR="114300" simplePos="0" relativeHeight="251658242" behindDoc="0" locked="0" layoutInCell="1" allowOverlap="1" wp14:anchorId="2B049169" wp14:editId="46377CFA">
          <wp:simplePos x="0" y="0"/>
          <wp:positionH relativeFrom="column">
            <wp:posOffset>3982720</wp:posOffset>
          </wp:positionH>
          <wp:positionV relativeFrom="paragraph">
            <wp:posOffset>-239395</wp:posOffset>
          </wp:positionV>
          <wp:extent cx="1510030" cy="372232"/>
          <wp:effectExtent l="0" t="0" r="127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0DA3D648" w14:textId="6BE120BF" w:rsidR="001B491D" w:rsidRDefault="00BA256F" w:rsidP="00F13F6B">
    <w:pPr>
      <w:pStyle w:val="Koptekst"/>
      <w:tabs>
        <w:tab w:val="clear" w:pos="4536"/>
        <w:tab w:val="clear" w:pos="9072"/>
        <w:tab w:val="right" w:pos="14457"/>
      </w:tabs>
      <w:jc w:val="left"/>
      <w:rPr>
        <w:rStyle w:val="Paginanummer"/>
        <w:rFonts w:cs="Open Sans"/>
        <w:color w:val="00247D"/>
        <w:szCs w:val="18"/>
      </w:rPr>
    </w:pPr>
    <w:r>
      <w:rPr>
        <w:rFonts w:cs="Open Sans"/>
        <w:color w:val="00247D"/>
        <w:szCs w:val="18"/>
      </w:rPr>
      <w:t xml:space="preserve">Verkoopprocedure </w:t>
    </w:r>
    <w:r w:rsidR="000F6A6B">
      <w:rPr>
        <w:rFonts w:cs="Open Sans"/>
        <w:color w:val="00247D"/>
        <w:szCs w:val="18"/>
      </w:rPr>
      <w:t>Baverdestraat Lieshout</w:t>
    </w:r>
    <w:r w:rsidR="001B491D" w:rsidRPr="00D61EEB">
      <w:rPr>
        <w:rFonts w:cs="Open Sans"/>
        <w:color w:val="00247D"/>
        <w:szCs w:val="18"/>
      </w:rPr>
      <w:tab/>
      <w:t xml:space="preserve">Blad </w:t>
    </w:r>
    <w:r w:rsidR="001B491D" w:rsidRPr="00D61EEB">
      <w:rPr>
        <w:rStyle w:val="Paginanummer"/>
        <w:rFonts w:cs="Open Sans"/>
        <w:color w:val="00247D"/>
        <w:szCs w:val="18"/>
      </w:rPr>
      <w:fldChar w:fldCharType="begin"/>
    </w:r>
    <w:r w:rsidR="001B491D" w:rsidRPr="00D61EEB">
      <w:rPr>
        <w:rStyle w:val="Paginanummer"/>
        <w:rFonts w:cs="Open Sans"/>
        <w:color w:val="00247D"/>
        <w:szCs w:val="18"/>
      </w:rPr>
      <w:instrText xml:space="preserve"> PAGE </w:instrText>
    </w:r>
    <w:r w:rsidR="001B491D" w:rsidRPr="00D61EEB">
      <w:rPr>
        <w:rStyle w:val="Paginanummer"/>
        <w:rFonts w:cs="Open Sans"/>
        <w:color w:val="00247D"/>
        <w:szCs w:val="18"/>
      </w:rPr>
      <w:fldChar w:fldCharType="separate"/>
    </w:r>
    <w:r w:rsidR="00577B0F">
      <w:rPr>
        <w:rStyle w:val="Paginanummer"/>
        <w:rFonts w:cs="Open Sans"/>
        <w:noProof/>
        <w:color w:val="00247D"/>
        <w:szCs w:val="18"/>
      </w:rPr>
      <w:t>3</w:t>
    </w:r>
    <w:r w:rsidR="001B491D" w:rsidRPr="00D61EEB">
      <w:rPr>
        <w:rStyle w:val="Paginanummer"/>
        <w:rFonts w:cs="Open Sans"/>
        <w:color w:val="00247D"/>
        <w:szCs w:val="18"/>
      </w:rPr>
      <w:fldChar w:fldCharType="end"/>
    </w:r>
    <w:r w:rsidR="001B491D" w:rsidRPr="00D61EEB">
      <w:rPr>
        <w:rStyle w:val="Paginanummer"/>
        <w:rFonts w:cs="Open Sans"/>
        <w:color w:val="00247D"/>
        <w:szCs w:val="18"/>
      </w:rPr>
      <w:t>.</w:t>
    </w:r>
  </w:p>
  <w:p w14:paraId="3D526E4C" w14:textId="35BE89C2" w:rsidR="001B491D" w:rsidRDefault="001B491D" w:rsidP="00950B4F">
    <w:pPr>
      <w:pStyle w:val="Koptekst"/>
      <w:tabs>
        <w:tab w:val="clear" w:pos="4536"/>
        <w:tab w:val="clear" w:pos="9072"/>
        <w:tab w:val="right" w:pos="9356"/>
      </w:tabs>
      <w:jc w:val="left"/>
      <w:rPr>
        <w:rStyle w:val="Paginanummer"/>
        <w:rFonts w:cs="Open Sans"/>
        <w:color w:val="00247D"/>
        <w:szCs w:val="18"/>
      </w:rPr>
    </w:pPr>
  </w:p>
  <w:p w14:paraId="61604286" w14:textId="275965B0" w:rsidR="001B491D" w:rsidRPr="00D61EEB" w:rsidRDefault="001B491D" w:rsidP="00F13F6B">
    <w:pPr>
      <w:pStyle w:val="Koptekst"/>
      <w:tabs>
        <w:tab w:val="clear" w:pos="4536"/>
        <w:tab w:val="clear" w:pos="9072"/>
        <w:tab w:val="right" w:pos="9356"/>
      </w:tabs>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58243" behindDoc="0" locked="0" layoutInCell="1" allowOverlap="1" wp14:anchorId="5915D809" wp14:editId="360DB82F">
              <wp:simplePos x="0" y="0"/>
              <wp:positionH relativeFrom="column">
                <wp:posOffset>0</wp:posOffset>
              </wp:positionH>
              <wp:positionV relativeFrom="paragraph">
                <wp:posOffset>-635</wp:posOffset>
              </wp:positionV>
              <wp:extent cx="9229725" cy="0"/>
              <wp:effectExtent l="0" t="0" r="28575" b="19050"/>
              <wp:wrapNone/>
              <wp:docPr id="1" name="Rechte verbindingslijn 1"/>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769ED" id="Rechte verbindingslijn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26.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" strokecolor="#00247d"/>
          </w:pict>
        </mc:Fallback>
      </mc:AlternateContent>
    </w:r>
  </w:p>
  <w:p w14:paraId="44E4FBA0" w14:textId="77777777" w:rsidR="001B491D" w:rsidRDefault="001B49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8947" w14:textId="73AB053E" w:rsidR="001B491D" w:rsidRDefault="001B491D" w:rsidP="00F13F6B">
    <w:pPr>
      <w:rPr>
        <w:rFonts w:cs="Arial"/>
      </w:rPr>
    </w:pPr>
    <w:r w:rsidRPr="000B1640">
      <w:rPr>
        <w:rFonts w:cs="Arial"/>
        <w:noProof/>
        <w:szCs w:val="18"/>
      </w:rPr>
      <w:drawing>
        <wp:anchor distT="0" distB="0" distL="114300" distR="114300" simplePos="0" relativeHeight="251658241" behindDoc="0" locked="0" layoutInCell="1" allowOverlap="1" wp14:anchorId="7D87DFEB" wp14:editId="09DAA0D5">
          <wp:simplePos x="0" y="0"/>
          <wp:positionH relativeFrom="column">
            <wp:posOffset>3954145</wp:posOffset>
          </wp:positionH>
          <wp:positionV relativeFrom="paragraph">
            <wp:posOffset>-239395</wp:posOffset>
          </wp:positionV>
          <wp:extent cx="1510030" cy="372232"/>
          <wp:effectExtent l="0" t="0" r="1270" b="0"/>
          <wp:wrapNone/>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0030" cy="372232"/>
                  </a:xfrm>
                  <a:prstGeom prst="rect">
                    <a:avLst/>
                  </a:prstGeom>
                </pic:spPr>
              </pic:pic>
            </a:graphicData>
          </a:graphic>
          <wp14:sizeRelH relativeFrom="margin">
            <wp14:pctWidth>0</wp14:pctWidth>
          </wp14:sizeRelH>
          <wp14:sizeRelV relativeFrom="margin">
            <wp14:pctHeight>0</wp14:pctHeight>
          </wp14:sizeRelV>
        </wp:anchor>
      </w:drawing>
    </w:r>
  </w:p>
  <w:p w14:paraId="45DE349F" w14:textId="00553465" w:rsidR="001B491D" w:rsidRPr="00D61EEB" w:rsidRDefault="00BA256F" w:rsidP="000F3210">
    <w:pPr>
      <w:pStyle w:val="Koptekst"/>
      <w:tabs>
        <w:tab w:val="clear" w:pos="4536"/>
        <w:tab w:val="clear" w:pos="9072"/>
        <w:tab w:val="right" w:pos="14882"/>
      </w:tabs>
      <w:jc w:val="left"/>
      <w:rPr>
        <w:rStyle w:val="Paginanummer"/>
        <w:rFonts w:cs="Open Sans"/>
        <w:color w:val="00247D"/>
        <w:szCs w:val="18"/>
      </w:rPr>
    </w:pPr>
    <w:r>
      <w:rPr>
        <w:rFonts w:cs="Open Sans"/>
        <w:color w:val="00247D"/>
        <w:szCs w:val="18"/>
      </w:rPr>
      <w:t xml:space="preserve">Verkoopprocedure </w:t>
    </w:r>
    <w:r w:rsidR="000F6A6B">
      <w:rPr>
        <w:rFonts w:cs="Open Sans"/>
        <w:color w:val="00247D"/>
        <w:szCs w:val="18"/>
      </w:rPr>
      <w:t>Baverdestraat Lieshout</w:t>
    </w:r>
    <w:r w:rsidR="001B491D" w:rsidRPr="00D61EEB">
      <w:rPr>
        <w:rFonts w:cs="Open Sans"/>
        <w:color w:val="00247D"/>
        <w:szCs w:val="18"/>
      </w:rPr>
      <w:tab/>
      <w:t xml:space="preserve">Blad </w:t>
    </w:r>
    <w:r w:rsidR="001B491D" w:rsidRPr="00D61EEB">
      <w:rPr>
        <w:rStyle w:val="Paginanummer"/>
        <w:rFonts w:cs="Open Sans"/>
        <w:color w:val="00247D"/>
        <w:szCs w:val="18"/>
      </w:rPr>
      <w:fldChar w:fldCharType="begin"/>
    </w:r>
    <w:r w:rsidR="001B491D" w:rsidRPr="00D61EEB">
      <w:rPr>
        <w:rStyle w:val="Paginanummer"/>
        <w:rFonts w:cs="Open Sans"/>
        <w:color w:val="00247D"/>
        <w:szCs w:val="18"/>
      </w:rPr>
      <w:instrText xml:space="preserve"> PAGE </w:instrText>
    </w:r>
    <w:r w:rsidR="001B491D" w:rsidRPr="00D61EEB">
      <w:rPr>
        <w:rStyle w:val="Paginanummer"/>
        <w:rFonts w:cs="Open Sans"/>
        <w:color w:val="00247D"/>
        <w:szCs w:val="18"/>
      </w:rPr>
      <w:fldChar w:fldCharType="separate"/>
    </w:r>
    <w:r w:rsidR="00F05DE0">
      <w:rPr>
        <w:rStyle w:val="Paginanummer"/>
        <w:rFonts w:cs="Open Sans"/>
        <w:noProof/>
        <w:color w:val="00247D"/>
        <w:szCs w:val="18"/>
      </w:rPr>
      <w:t>1</w:t>
    </w:r>
    <w:r w:rsidR="001B491D" w:rsidRPr="00D61EEB">
      <w:rPr>
        <w:rStyle w:val="Paginanummer"/>
        <w:rFonts w:cs="Open Sans"/>
        <w:color w:val="00247D"/>
        <w:szCs w:val="18"/>
      </w:rPr>
      <w:fldChar w:fldCharType="end"/>
    </w:r>
    <w:r w:rsidR="001B491D" w:rsidRPr="00D61EEB">
      <w:rPr>
        <w:rStyle w:val="Paginanummer"/>
        <w:rFonts w:cs="Open Sans"/>
        <w:color w:val="00247D"/>
        <w:szCs w:val="18"/>
      </w:rPr>
      <w:t>.</w:t>
    </w:r>
  </w:p>
  <w:p w14:paraId="78958AB4" w14:textId="77777777" w:rsidR="001B491D" w:rsidRPr="00D61EEB" w:rsidRDefault="001B491D" w:rsidP="00950B4F">
    <w:pPr>
      <w:pStyle w:val="Koptekst"/>
      <w:jc w:val="left"/>
      <w:rPr>
        <w:rStyle w:val="Paginanummer"/>
        <w:rFonts w:cs="Arial"/>
        <w:color w:val="00247D"/>
        <w:szCs w:val="18"/>
      </w:rPr>
    </w:pPr>
    <w:r w:rsidRPr="00D61EEB">
      <w:rPr>
        <w:rFonts w:cs="Arial"/>
        <w:noProof/>
        <w:color w:val="00247D"/>
      </w:rPr>
      <mc:AlternateContent>
        <mc:Choice Requires="wps">
          <w:drawing>
            <wp:anchor distT="0" distB="0" distL="114300" distR="114300" simplePos="0" relativeHeight="251658240" behindDoc="0" locked="0" layoutInCell="1" allowOverlap="1" wp14:anchorId="65136049" wp14:editId="58CE449D">
              <wp:simplePos x="0" y="0"/>
              <wp:positionH relativeFrom="column">
                <wp:posOffset>3810</wp:posOffset>
              </wp:positionH>
              <wp:positionV relativeFrom="paragraph">
                <wp:posOffset>97790</wp:posOffset>
              </wp:positionV>
              <wp:extent cx="9229725" cy="0"/>
              <wp:effectExtent l="0" t="0" r="28575" b="19050"/>
              <wp:wrapNone/>
              <wp:docPr id="16" name="Rechte verbindingslijn 16"/>
              <wp:cNvGraphicFramePr/>
              <a:graphic xmlns:a="http://schemas.openxmlformats.org/drawingml/2006/main">
                <a:graphicData uri="http://schemas.microsoft.com/office/word/2010/wordprocessingShape">
                  <wps:wsp>
                    <wps:cNvCnPr/>
                    <wps:spPr>
                      <a:xfrm>
                        <a:off x="0" y="0"/>
                        <a:ext cx="9229725" cy="0"/>
                      </a:xfrm>
                      <a:prstGeom prst="line">
                        <a:avLst/>
                      </a:prstGeom>
                      <a:ln w="9525">
                        <a:solidFill>
                          <a:srgbClr val="0024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14FC4" id="Rechte verbindingslijn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pt" to="727.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" strokecolor="#00247d"/>
          </w:pict>
        </mc:Fallback>
      </mc:AlternateContent>
    </w:r>
  </w:p>
  <w:p w14:paraId="1BF71E85" w14:textId="77777777" w:rsidR="001B491D" w:rsidRDefault="001B49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7033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AA8D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8AC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C24EA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986F09A"/>
    <w:lvl w:ilvl="0">
      <w:start w:val="1"/>
      <w:numFmt w:val="decimal"/>
      <w:lvlText w:val="%1."/>
      <w:lvlJc w:val="left"/>
      <w:pPr>
        <w:tabs>
          <w:tab w:val="num" w:pos="360"/>
        </w:tabs>
        <w:ind w:left="360" w:hanging="360"/>
      </w:pPr>
    </w:lvl>
  </w:abstractNum>
  <w:abstractNum w:abstractNumId="5" w15:restartNumberingAfterBreak="0">
    <w:nsid w:val="03AC1876"/>
    <w:multiLevelType w:val="multilevel"/>
    <w:tmpl w:val="115088C0"/>
    <w:name w:val="HeadingList"/>
    <w:lvl w:ilvl="0">
      <w:start w:val="1"/>
      <w:numFmt w:val="decimal"/>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decimal"/>
      <w:pStyle w:val="Kop5"/>
      <w:lvlText w:val="%1.%2.%3.%4.%5."/>
      <w:lvlJc w:val="left"/>
      <w:pPr>
        <w:tabs>
          <w:tab w:val="num" w:pos="850"/>
        </w:tabs>
        <w:ind w:left="850" w:hanging="85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6633B0E"/>
    <w:multiLevelType w:val="hybridMultilevel"/>
    <w:tmpl w:val="E40AE3BE"/>
    <w:lvl w:ilvl="0" w:tplc="236AFE6A">
      <w:start w:val="2"/>
      <w:numFmt w:val="bullet"/>
      <w:lvlText w:val=""/>
      <w:lvlJc w:val="left"/>
      <w:pPr>
        <w:ind w:left="720" w:hanging="360"/>
      </w:pPr>
      <w:rPr>
        <w:rFonts w:ascii="Symbol" w:eastAsia="Times New Roman" w:hAnsi="Symbol"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752E6E"/>
    <w:multiLevelType w:val="hybridMultilevel"/>
    <w:tmpl w:val="FD58A280"/>
    <w:lvl w:ilvl="0" w:tplc="04130001">
      <w:start w:val="1"/>
      <w:numFmt w:val="bullet"/>
      <w:lvlText w:val=""/>
      <w:lvlJc w:val="left"/>
      <w:pPr>
        <w:tabs>
          <w:tab w:val="num" w:pos="3130"/>
        </w:tabs>
        <w:ind w:left="3130" w:hanging="360"/>
      </w:pPr>
      <w:rPr>
        <w:rFonts w:ascii="Symbol" w:hAnsi="Symbol" w:hint="default"/>
      </w:rPr>
    </w:lvl>
    <w:lvl w:ilvl="1" w:tplc="04130003" w:tentative="1">
      <w:start w:val="1"/>
      <w:numFmt w:val="bullet"/>
      <w:lvlText w:val="o"/>
      <w:lvlJc w:val="left"/>
      <w:pPr>
        <w:tabs>
          <w:tab w:val="num" w:pos="3850"/>
        </w:tabs>
        <w:ind w:left="3850" w:hanging="360"/>
      </w:pPr>
      <w:rPr>
        <w:rFonts w:ascii="Courier New" w:hAnsi="Courier New" w:cs="Courier New" w:hint="default"/>
      </w:rPr>
    </w:lvl>
    <w:lvl w:ilvl="2" w:tplc="04130005" w:tentative="1">
      <w:start w:val="1"/>
      <w:numFmt w:val="bullet"/>
      <w:lvlText w:val=""/>
      <w:lvlJc w:val="left"/>
      <w:pPr>
        <w:tabs>
          <w:tab w:val="num" w:pos="4570"/>
        </w:tabs>
        <w:ind w:left="4570" w:hanging="360"/>
      </w:pPr>
      <w:rPr>
        <w:rFonts w:ascii="Wingdings" w:hAnsi="Wingdings" w:hint="default"/>
      </w:rPr>
    </w:lvl>
    <w:lvl w:ilvl="3" w:tplc="04130001" w:tentative="1">
      <w:start w:val="1"/>
      <w:numFmt w:val="bullet"/>
      <w:lvlText w:val=""/>
      <w:lvlJc w:val="left"/>
      <w:pPr>
        <w:tabs>
          <w:tab w:val="num" w:pos="5290"/>
        </w:tabs>
        <w:ind w:left="5290" w:hanging="360"/>
      </w:pPr>
      <w:rPr>
        <w:rFonts w:ascii="Symbol" w:hAnsi="Symbol" w:hint="default"/>
      </w:rPr>
    </w:lvl>
    <w:lvl w:ilvl="4" w:tplc="04130003" w:tentative="1">
      <w:start w:val="1"/>
      <w:numFmt w:val="bullet"/>
      <w:lvlText w:val="o"/>
      <w:lvlJc w:val="left"/>
      <w:pPr>
        <w:tabs>
          <w:tab w:val="num" w:pos="6010"/>
        </w:tabs>
        <w:ind w:left="6010" w:hanging="360"/>
      </w:pPr>
      <w:rPr>
        <w:rFonts w:ascii="Courier New" w:hAnsi="Courier New" w:cs="Courier New" w:hint="default"/>
      </w:rPr>
    </w:lvl>
    <w:lvl w:ilvl="5" w:tplc="04130005" w:tentative="1">
      <w:start w:val="1"/>
      <w:numFmt w:val="bullet"/>
      <w:lvlText w:val=""/>
      <w:lvlJc w:val="left"/>
      <w:pPr>
        <w:tabs>
          <w:tab w:val="num" w:pos="6730"/>
        </w:tabs>
        <w:ind w:left="6730" w:hanging="360"/>
      </w:pPr>
      <w:rPr>
        <w:rFonts w:ascii="Wingdings" w:hAnsi="Wingdings" w:hint="default"/>
      </w:rPr>
    </w:lvl>
    <w:lvl w:ilvl="6" w:tplc="04130001" w:tentative="1">
      <w:start w:val="1"/>
      <w:numFmt w:val="bullet"/>
      <w:lvlText w:val=""/>
      <w:lvlJc w:val="left"/>
      <w:pPr>
        <w:tabs>
          <w:tab w:val="num" w:pos="7450"/>
        </w:tabs>
        <w:ind w:left="7450" w:hanging="360"/>
      </w:pPr>
      <w:rPr>
        <w:rFonts w:ascii="Symbol" w:hAnsi="Symbol" w:hint="default"/>
      </w:rPr>
    </w:lvl>
    <w:lvl w:ilvl="7" w:tplc="04130003" w:tentative="1">
      <w:start w:val="1"/>
      <w:numFmt w:val="bullet"/>
      <w:lvlText w:val="o"/>
      <w:lvlJc w:val="left"/>
      <w:pPr>
        <w:tabs>
          <w:tab w:val="num" w:pos="8170"/>
        </w:tabs>
        <w:ind w:left="8170" w:hanging="360"/>
      </w:pPr>
      <w:rPr>
        <w:rFonts w:ascii="Courier New" w:hAnsi="Courier New" w:cs="Courier New" w:hint="default"/>
      </w:rPr>
    </w:lvl>
    <w:lvl w:ilvl="8" w:tplc="04130005" w:tentative="1">
      <w:start w:val="1"/>
      <w:numFmt w:val="bullet"/>
      <w:lvlText w:val=""/>
      <w:lvlJc w:val="left"/>
      <w:pPr>
        <w:tabs>
          <w:tab w:val="num" w:pos="8890"/>
        </w:tabs>
        <w:ind w:left="8890" w:hanging="360"/>
      </w:pPr>
      <w:rPr>
        <w:rFonts w:ascii="Wingdings" w:hAnsi="Wingdings" w:hint="default"/>
      </w:rPr>
    </w:lvl>
  </w:abstractNum>
  <w:abstractNum w:abstractNumId="8" w15:restartNumberingAfterBreak="0">
    <w:nsid w:val="1B054465"/>
    <w:multiLevelType w:val="hybridMultilevel"/>
    <w:tmpl w:val="938E5152"/>
    <w:lvl w:ilvl="0" w:tplc="2A90489A">
      <w:start w:val="1450"/>
      <w:numFmt w:val="bullet"/>
      <w:lvlText w:val="-"/>
      <w:lvlJc w:val="left"/>
      <w:pPr>
        <w:ind w:left="720" w:hanging="360"/>
      </w:pPr>
      <w:rPr>
        <w:rFonts w:ascii="DIN Condensed" w:eastAsia="Times New Roman" w:hAnsi="DIN Condensed"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EB57CB"/>
    <w:multiLevelType w:val="hybridMultilevel"/>
    <w:tmpl w:val="AE0ED14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8FC05BF"/>
    <w:multiLevelType w:val="multilevel"/>
    <w:tmpl w:val="0CEE7272"/>
    <w:name w:val="items"/>
    <w:lvl w:ilvl="0">
      <w:start w:val="1"/>
      <w:numFmt w:val="none"/>
      <w:pStyle w:val="ListStart"/>
      <w:lvlText w:val=""/>
      <w:lvlJc w:val="left"/>
      <w:pPr>
        <w:tabs>
          <w:tab w:val="num" w:pos="0"/>
        </w:tabs>
        <w:ind w:left="-283" w:firstLine="283"/>
      </w:pPr>
    </w:lvl>
    <w:lvl w:ilvl="1">
      <w:start w:val="1"/>
      <w:numFmt w:val="decimal"/>
      <w:pStyle w:val="Lijstnummering"/>
      <w:lvlText w:val="Artikel %2."/>
      <w:lvlJc w:val="left"/>
      <w:pPr>
        <w:tabs>
          <w:tab w:val="num" w:pos="1304"/>
        </w:tabs>
        <w:ind w:left="1304" w:hanging="1304"/>
      </w:pPr>
      <w:rPr>
        <w:b/>
      </w:rPr>
    </w:lvl>
    <w:lvl w:ilvl="2">
      <w:start w:val="1"/>
      <w:numFmt w:val="decimal"/>
      <w:pStyle w:val="Lijstnummering2"/>
      <w:lvlText w:val="%3."/>
      <w:lvlJc w:val="left"/>
      <w:pPr>
        <w:tabs>
          <w:tab w:val="num" w:pos="567"/>
        </w:tabs>
        <w:ind w:left="567" w:hanging="567"/>
      </w:pPr>
      <w:rPr>
        <w:b w:val="0"/>
      </w:rPr>
    </w:lvl>
    <w:lvl w:ilvl="3">
      <w:start w:val="1"/>
      <w:numFmt w:val="decimal"/>
      <w:pStyle w:val="Lijstnummering3"/>
      <w:lvlText w:val="-"/>
      <w:lvlJc w:val="left"/>
      <w:pPr>
        <w:tabs>
          <w:tab w:val="num" w:pos="1020"/>
        </w:tabs>
        <w:ind w:left="1020" w:hanging="453"/>
      </w:pPr>
    </w:lvl>
    <w:lvl w:ilvl="4">
      <w:start w:val="1"/>
      <w:numFmt w:val="lowerLetter"/>
      <w:pStyle w:val="Lijstnummering4"/>
      <w:lvlText w:val="%5."/>
      <w:lvlJc w:val="left"/>
      <w:pPr>
        <w:tabs>
          <w:tab w:val="num" w:pos="1020"/>
        </w:tabs>
        <w:ind w:left="1020" w:hanging="453"/>
      </w:pPr>
      <w:rPr>
        <w:b w:val="0"/>
      </w:rPr>
    </w:lvl>
    <w:lvl w:ilvl="5">
      <w:start w:val="1"/>
      <w:numFmt w:val="lowerRoman"/>
      <w:pStyle w:val="Lijstnummering5"/>
      <w:lvlText w:val="-"/>
      <w:lvlJc w:val="left"/>
      <w:pPr>
        <w:tabs>
          <w:tab w:val="num" w:pos="1304"/>
        </w:tabs>
        <w:ind w:left="1304" w:hanging="284"/>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1" w15:restartNumberingAfterBreak="0">
    <w:nsid w:val="2DE741AF"/>
    <w:multiLevelType w:val="hybridMultilevel"/>
    <w:tmpl w:val="F1B2F5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83466AC"/>
    <w:multiLevelType w:val="hybridMultilevel"/>
    <w:tmpl w:val="33D03958"/>
    <w:lvl w:ilvl="0" w:tplc="711EF794">
      <w:start w:val="1"/>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7017E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C0C1F9B"/>
    <w:multiLevelType w:val="multilevel"/>
    <w:tmpl w:val="3FCCDFD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745562483">
    <w:abstractNumId w:val="14"/>
  </w:num>
  <w:num w:numId="2" w16cid:durableId="473525140">
    <w:abstractNumId w:val="4"/>
  </w:num>
  <w:num w:numId="3" w16cid:durableId="1666664879">
    <w:abstractNumId w:val="10"/>
  </w:num>
  <w:num w:numId="4" w16cid:durableId="939071449">
    <w:abstractNumId w:val="3"/>
  </w:num>
  <w:num w:numId="5" w16cid:durableId="1648627444">
    <w:abstractNumId w:val="2"/>
  </w:num>
  <w:num w:numId="6" w16cid:durableId="1412897072">
    <w:abstractNumId w:val="1"/>
  </w:num>
  <w:num w:numId="7" w16cid:durableId="1970088348">
    <w:abstractNumId w:val="0"/>
  </w:num>
  <w:num w:numId="8" w16cid:durableId="1112171721">
    <w:abstractNumId w:val="5"/>
  </w:num>
  <w:num w:numId="9" w16cid:durableId="837812943">
    <w:abstractNumId w:val="7"/>
  </w:num>
  <w:num w:numId="10" w16cid:durableId="1366442517">
    <w:abstractNumId w:val="6"/>
  </w:num>
  <w:num w:numId="11" w16cid:durableId="1815174107">
    <w:abstractNumId w:val="12"/>
  </w:num>
  <w:num w:numId="12" w16cid:durableId="1150367675">
    <w:abstractNumId w:val="11"/>
  </w:num>
  <w:num w:numId="13" w16cid:durableId="991446773">
    <w:abstractNumId w:val="9"/>
  </w:num>
  <w:num w:numId="14" w16cid:durableId="1224370049">
    <w:abstractNumId w:val="8"/>
  </w:num>
  <w:num w:numId="15" w16cid:durableId="1357267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0B7"/>
    <w:rsid w:val="00003ECD"/>
    <w:rsid w:val="0000438E"/>
    <w:rsid w:val="00012230"/>
    <w:rsid w:val="00013796"/>
    <w:rsid w:val="0001379E"/>
    <w:rsid w:val="00015226"/>
    <w:rsid w:val="00020EDC"/>
    <w:rsid w:val="00021C0E"/>
    <w:rsid w:val="00023426"/>
    <w:rsid w:val="00027E4D"/>
    <w:rsid w:val="000338EA"/>
    <w:rsid w:val="000420FA"/>
    <w:rsid w:val="00043A4E"/>
    <w:rsid w:val="00043FA8"/>
    <w:rsid w:val="000500C6"/>
    <w:rsid w:val="00062D11"/>
    <w:rsid w:val="00063BD4"/>
    <w:rsid w:val="000778DB"/>
    <w:rsid w:val="000824BA"/>
    <w:rsid w:val="000900AE"/>
    <w:rsid w:val="00091643"/>
    <w:rsid w:val="00092ADF"/>
    <w:rsid w:val="000A030E"/>
    <w:rsid w:val="000A0847"/>
    <w:rsid w:val="000B2001"/>
    <w:rsid w:val="000B4704"/>
    <w:rsid w:val="000B6C12"/>
    <w:rsid w:val="000C7F64"/>
    <w:rsid w:val="000D1077"/>
    <w:rsid w:val="000E2FF4"/>
    <w:rsid w:val="000E3DD6"/>
    <w:rsid w:val="000E4214"/>
    <w:rsid w:val="000E6326"/>
    <w:rsid w:val="000F09D2"/>
    <w:rsid w:val="000F3210"/>
    <w:rsid w:val="000F540A"/>
    <w:rsid w:val="000F6A6B"/>
    <w:rsid w:val="00101067"/>
    <w:rsid w:val="00103AF0"/>
    <w:rsid w:val="001052DB"/>
    <w:rsid w:val="00105F36"/>
    <w:rsid w:val="00111DBB"/>
    <w:rsid w:val="00114BF5"/>
    <w:rsid w:val="0012149E"/>
    <w:rsid w:val="001235F7"/>
    <w:rsid w:val="00125C2E"/>
    <w:rsid w:val="00126CF0"/>
    <w:rsid w:val="00130FE8"/>
    <w:rsid w:val="00132504"/>
    <w:rsid w:val="0013382C"/>
    <w:rsid w:val="001422DA"/>
    <w:rsid w:val="00142D1C"/>
    <w:rsid w:val="001461BC"/>
    <w:rsid w:val="001465A2"/>
    <w:rsid w:val="00147C4D"/>
    <w:rsid w:val="00152937"/>
    <w:rsid w:val="001617D0"/>
    <w:rsid w:val="00165F57"/>
    <w:rsid w:val="00170A26"/>
    <w:rsid w:val="00172F05"/>
    <w:rsid w:val="00173A18"/>
    <w:rsid w:val="0018429B"/>
    <w:rsid w:val="001B01A5"/>
    <w:rsid w:val="001B30C1"/>
    <w:rsid w:val="001B372E"/>
    <w:rsid w:val="001B491D"/>
    <w:rsid w:val="001B575E"/>
    <w:rsid w:val="001B7442"/>
    <w:rsid w:val="001C106B"/>
    <w:rsid w:val="001C129E"/>
    <w:rsid w:val="001C44DB"/>
    <w:rsid w:val="001C6FC8"/>
    <w:rsid w:val="001D0897"/>
    <w:rsid w:val="001D401E"/>
    <w:rsid w:val="001D4492"/>
    <w:rsid w:val="001D5C39"/>
    <w:rsid w:val="001D5E74"/>
    <w:rsid w:val="001D618D"/>
    <w:rsid w:val="001D7D10"/>
    <w:rsid w:val="001F02B5"/>
    <w:rsid w:val="001F0C1E"/>
    <w:rsid w:val="001F104B"/>
    <w:rsid w:val="001F3159"/>
    <w:rsid w:val="001F5253"/>
    <w:rsid w:val="001F722B"/>
    <w:rsid w:val="00201A45"/>
    <w:rsid w:val="002042A9"/>
    <w:rsid w:val="002063CE"/>
    <w:rsid w:val="0020709A"/>
    <w:rsid w:val="00207579"/>
    <w:rsid w:val="002076CC"/>
    <w:rsid w:val="00207C69"/>
    <w:rsid w:val="0021180F"/>
    <w:rsid w:val="002123B5"/>
    <w:rsid w:val="0022017C"/>
    <w:rsid w:val="002224B3"/>
    <w:rsid w:val="0022603C"/>
    <w:rsid w:val="0023074A"/>
    <w:rsid w:val="0023489C"/>
    <w:rsid w:val="002409EB"/>
    <w:rsid w:val="00242DB4"/>
    <w:rsid w:val="00246FFC"/>
    <w:rsid w:val="00247927"/>
    <w:rsid w:val="002503DB"/>
    <w:rsid w:val="002506E1"/>
    <w:rsid w:val="002528EA"/>
    <w:rsid w:val="00260D57"/>
    <w:rsid w:val="00266D17"/>
    <w:rsid w:val="0026769F"/>
    <w:rsid w:val="00273F79"/>
    <w:rsid w:val="002760D4"/>
    <w:rsid w:val="00281845"/>
    <w:rsid w:val="00282147"/>
    <w:rsid w:val="0028269B"/>
    <w:rsid w:val="00284AD5"/>
    <w:rsid w:val="002906C5"/>
    <w:rsid w:val="0029171A"/>
    <w:rsid w:val="00291CE6"/>
    <w:rsid w:val="00296A2D"/>
    <w:rsid w:val="00297144"/>
    <w:rsid w:val="00297D48"/>
    <w:rsid w:val="002A3280"/>
    <w:rsid w:val="002C244F"/>
    <w:rsid w:val="002C4917"/>
    <w:rsid w:val="002C7253"/>
    <w:rsid w:val="002D2355"/>
    <w:rsid w:val="002D270A"/>
    <w:rsid w:val="002D466D"/>
    <w:rsid w:val="002E1DA1"/>
    <w:rsid w:val="002E3071"/>
    <w:rsid w:val="002E4630"/>
    <w:rsid w:val="002F3724"/>
    <w:rsid w:val="0030459B"/>
    <w:rsid w:val="00310A3D"/>
    <w:rsid w:val="00311195"/>
    <w:rsid w:val="00314E89"/>
    <w:rsid w:val="00320230"/>
    <w:rsid w:val="00320266"/>
    <w:rsid w:val="0032286D"/>
    <w:rsid w:val="00324812"/>
    <w:rsid w:val="00330CE9"/>
    <w:rsid w:val="0034099F"/>
    <w:rsid w:val="00340D78"/>
    <w:rsid w:val="00344136"/>
    <w:rsid w:val="00345D54"/>
    <w:rsid w:val="0035108B"/>
    <w:rsid w:val="0036216B"/>
    <w:rsid w:val="00364104"/>
    <w:rsid w:val="003705F7"/>
    <w:rsid w:val="00381E9A"/>
    <w:rsid w:val="00382A62"/>
    <w:rsid w:val="00390527"/>
    <w:rsid w:val="003A1B34"/>
    <w:rsid w:val="003A1F57"/>
    <w:rsid w:val="003A2975"/>
    <w:rsid w:val="003A5031"/>
    <w:rsid w:val="003A5325"/>
    <w:rsid w:val="003A5F36"/>
    <w:rsid w:val="003A6AD8"/>
    <w:rsid w:val="003A6E74"/>
    <w:rsid w:val="003B05B2"/>
    <w:rsid w:val="003B28B9"/>
    <w:rsid w:val="003C2CF0"/>
    <w:rsid w:val="003C2E0C"/>
    <w:rsid w:val="003C4AA4"/>
    <w:rsid w:val="003C6D3A"/>
    <w:rsid w:val="003D5559"/>
    <w:rsid w:val="003D5FFB"/>
    <w:rsid w:val="003D78A3"/>
    <w:rsid w:val="003E07BE"/>
    <w:rsid w:val="003E15AD"/>
    <w:rsid w:val="003E61A4"/>
    <w:rsid w:val="003E7A08"/>
    <w:rsid w:val="003F3772"/>
    <w:rsid w:val="003F65BE"/>
    <w:rsid w:val="00411415"/>
    <w:rsid w:val="00413A49"/>
    <w:rsid w:val="0041571F"/>
    <w:rsid w:val="004162DB"/>
    <w:rsid w:val="00416962"/>
    <w:rsid w:val="00417746"/>
    <w:rsid w:val="00417F9D"/>
    <w:rsid w:val="004205B4"/>
    <w:rsid w:val="00424D44"/>
    <w:rsid w:val="00432567"/>
    <w:rsid w:val="00433FAF"/>
    <w:rsid w:val="00443A24"/>
    <w:rsid w:val="00443F5B"/>
    <w:rsid w:val="00444212"/>
    <w:rsid w:val="00447576"/>
    <w:rsid w:val="00447A19"/>
    <w:rsid w:val="004504A6"/>
    <w:rsid w:val="00452B0C"/>
    <w:rsid w:val="00452C67"/>
    <w:rsid w:val="00453356"/>
    <w:rsid w:val="00454C9C"/>
    <w:rsid w:val="00461B16"/>
    <w:rsid w:val="0046230A"/>
    <w:rsid w:val="0046532F"/>
    <w:rsid w:val="00470544"/>
    <w:rsid w:val="00481B56"/>
    <w:rsid w:val="004848A5"/>
    <w:rsid w:val="00487C2B"/>
    <w:rsid w:val="0049124B"/>
    <w:rsid w:val="0049175B"/>
    <w:rsid w:val="004959D6"/>
    <w:rsid w:val="00495AF8"/>
    <w:rsid w:val="00496536"/>
    <w:rsid w:val="004A0695"/>
    <w:rsid w:val="004B4070"/>
    <w:rsid w:val="004C18F5"/>
    <w:rsid w:val="004C2A00"/>
    <w:rsid w:val="004C72B3"/>
    <w:rsid w:val="004D3A27"/>
    <w:rsid w:val="004F3E33"/>
    <w:rsid w:val="004F564A"/>
    <w:rsid w:val="00504149"/>
    <w:rsid w:val="0050795D"/>
    <w:rsid w:val="00515EDD"/>
    <w:rsid w:val="005161E9"/>
    <w:rsid w:val="005164F4"/>
    <w:rsid w:val="00527F13"/>
    <w:rsid w:val="005327B0"/>
    <w:rsid w:val="005444EB"/>
    <w:rsid w:val="005462B0"/>
    <w:rsid w:val="00555B2F"/>
    <w:rsid w:val="00556BDA"/>
    <w:rsid w:val="00557EA8"/>
    <w:rsid w:val="00561383"/>
    <w:rsid w:val="00563638"/>
    <w:rsid w:val="00563AFD"/>
    <w:rsid w:val="005676A0"/>
    <w:rsid w:val="00577B0F"/>
    <w:rsid w:val="005822F9"/>
    <w:rsid w:val="00586084"/>
    <w:rsid w:val="00587AAA"/>
    <w:rsid w:val="00596B7E"/>
    <w:rsid w:val="005A0525"/>
    <w:rsid w:val="005A20B6"/>
    <w:rsid w:val="005A2205"/>
    <w:rsid w:val="005A3A20"/>
    <w:rsid w:val="005A4595"/>
    <w:rsid w:val="005A45A7"/>
    <w:rsid w:val="005A730B"/>
    <w:rsid w:val="005B08E9"/>
    <w:rsid w:val="005B0AD0"/>
    <w:rsid w:val="005B4421"/>
    <w:rsid w:val="005B5683"/>
    <w:rsid w:val="005B6A72"/>
    <w:rsid w:val="005C41CF"/>
    <w:rsid w:val="005C4F11"/>
    <w:rsid w:val="005D3E1F"/>
    <w:rsid w:val="005E1AA1"/>
    <w:rsid w:val="005E4A77"/>
    <w:rsid w:val="005E7045"/>
    <w:rsid w:val="005F0F6A"/>
    <w:rsid w:val="00606262"/>
    <w:rsid w:val="00606AF6"/>
    <w:rsid w:val="0060727A"/>
    <w:rsid w:val="00612D37"/>
    <w:rsid w:val="00614E06"/>
    <w:rsid w:val="00615B85"/>
    <w:rsid w:val="00616433"/>
    <w:rsid w:val="00621C11"/>
    <w:rsid w:val="006277AA"/>
    <w:rsid w:val="006314DC"/>
    <w:rsid w:val="00634507"/>
    <w:rsid w:val="00634B9B"/>
    <w:rsid w:val="00634C3C"/>
    <w:rsid w:val="00641786"/>
    <w:rsid w:val="00641CE7"/>
    <w:rsid w:val="0064709C"/>
    <w:rsid w:val="00662234"/>
    <w:rsid w:val="0066759C"/>
    <w:rsid w:val="006711FD"/>
    <w:rsid w:val="006800B9"/>
    <w:rsid w:val="006818F7"/>
    <w:rsid w:val="00684C71"/>
    <w:rsid w:val="006851A3"/>
    <w:rsid w:val="00691262"/>
    <w:rsid w:val="00691825"/>
    <w:rsid w:val="00693A9E"/>
    <w:rsid w:val="006947C7"/>
    <w:rsid w:val="00695783"/>
    <w:rsid w:val="006970B7"/>
    <w:rsid w:val="006C1ED9"/>
    <w:rsid w:val="006C46B8"/>
    <w:rsid w:val="006D59A2"/>
    <w:rsid w:val="006E26A9"/>
    <w:rsid w:val="006E463A"/>
    <w:rsid w:val="006E5D92"/>
    <w:rsid w:val="006F2E1C"/>
    <w:rsid w:val="006F5729"/>
    <w:rsid w:val="007056B4"/>
    <w:rsid w:val="0071228E"/>
    <w:rsid w:val="00712BFE"/>
    <w:rsid w:val="00731EAB"/>
    <w:rsid w:val="00733739"/>
    <w:rsid w:val="007339D5"/>
    <w:rsid w:val="00736108"/>
    <w:rsid w:val="00737798"/>
    <w:rsid w:val="00740BF4"/>
    <w:rsid w:val="00741681"/>
    <w:rsid w:val="00744613"/>
    <w:rsid w:val="0074791C"/>
    <w:rsid w:val="00747CA3"/>
    <w:rsid w:val="00750E1C"/>
    <w:rsid w:val="00751688"/>
    <w:rsid w:val="007517C7"/>
    <w:rsid w:val="0075350B"/>
    <w:rsid w:val="007628FF"/>
    <w:rsid w:val="007659BA"/>
    <w:rsid w:val="0078045E"/>
    <w:rsid w:val="00782D9D"/>
    <w:rsid w:val="00785B59"/>
    <w:rsid w:val="00786485"/>
    <w:rsid w:val="007A25C0"/>
    <w:rsid w:val="007A66D6"/>
    <w:rsid w:val="007B5726"/>
    <w:rsid w:val="007B7C37"/>
    <w:rsid w:val="007C0C22"/>
    <w:rsid w:val="007E574A"/>
    <w:rsid w:val="007E6818"/>
    <w:rsid w:val="007E6DED"/>
    <w:rsid w:val="007F0EE7"/>
    <w:rsid w:val="007F67B3"/>
    <w:rsid w:val="007F69C7"/>
    <w:rsid w:val="0080317C"/>
    <w:rsid w:val="00827A5E"/>
    <w:rsid w:val="008301B1"/>
    <w:rsid w:val="00830E7D"/>
    <w:rsid w:val="00832F0E"/>
    <w:rsid w:val="0083314A"/>
    <w:rsid w:val="00835335"/>
    <w:rsid w:val="008367A4"/>
    <w:rsid w:val="008371B6"/>
    <w:rsid w:val="00837AED"/>
    <w:rsid w:val="0084425E"/>
    <w:rsid w:val="00847813"/>
    <w:rsid w:val="00863161"/>
    <w:rsid w:val="00864006"/>
    <w:rsid w:val="00866B7A"/>
    <w:rsid w:val="00870162"/>
    <w:rsid w:val="0087287A"/>
    <w:rsid w:val="008775DA"/>
    <w:rsid w:val="00884BF0"/>
    <w:rsid w:val="00892AF4"/>
    <w:rsid w:val="008A0914"/>
    <w:rsid w:val="008B060A"/>
    <w:rsid w:val="008B1395"/>
    <w:rsid w:val="008B1D6B"/>
    <w:rsid w:val="008B358E"/>
    <w:rsid w:val="008B4F0D"/>
    <w:rsid w:val="008B5D9C"/>
    <w:rsid w:val="008C2AE0"/>
    <w:rsid w:val="008C5D79"/>
    <w:rsid w:val="008C6427"/>
    <w:rsid w:val="008D0B69"/>
    <w:rsid w:val="008D799A"/>
    <w:rsid w:val="008E3ADD"/>
    <w:rsid w:val="00901B3B"/>
    <w:rsid w:val="00907C14"/>
    <w:rsid w:val="00915E1B"/>
    <w:rsid w:val="00921D35"/>
    <w:rsid w:val="00925B06"/>
    <w:rsid w:val="009330D0"/>
    <w:rsid w:val="00935C27"/>
    <w:rsid w:val="009406B6"/>
    <w:rsid w:val="00950B4F"/>
    <w:rsid w:val="009518C7"/>
    <w:rsid w:val="009522D8"/>
    <w:rsid w:val="00953292"/>
    <w:rsid w:val="00953298"/>
    <w:rsid w:val="00954CB7"/>
    <w:rsid w:val="009571E8"/>
    <w:rsid w:val="00960813"/>
    <w:rsid w:val="0096094A"/>
    <w:rsid w:val="0096426A"/>
    <w:rsid w:val="00966067"/>
    <w:rsid w:val="009726F0"/>
    <w:rsid w:val="009761B8"/>
    <w:rsid w:val="009843E1"/>
    <w:rsid w:val="00992FE0"/>
    <w:rsid w:val="00997160"/>
    <w:rsid w:val="009A073A"/>
    <w:rsid w:val="009A55A5"/>
    <w:rsid w:val="009B1415"/>
    <w:rsid w:val="009B42CB"/>
    <w:rsid w:val="009B49E5"/>
    <w:rsid w:val="009B4C24"/>
    <w:rsid w:val="009B50BA"/>
    <w:rsid w:val="009B67FD"/>
    <w:rsid w:val="009B6AA0"/>
    <w:rsid w:val="009C1DEC"/>
    <w:rsid w:val="009C5E2C"/>
    <w:rsid w:val="009D2B9D"/>
    <w:rsid w:val="009E2889"/>
    <w:rsid w:val="009F05EA"/>
    <w:rsid w:val="009F2243"/>
    <w:rsid w:val="009F2426"/>
    <w:rsid w:val="009F371E"/>
    <w:rsid w:val="009F686F"/>
    <w:rsid w:val="00A02EFD"/>
    <w:rsid w:val="00A03D83"/>
    <w:rsid w:val="00A130DD"/>
    <w:rsid w:val="00A14D4F"/>
    <w:rsid w:val="00A16BC9"/>
    <w:rsid w:val="00A20A27"/>
    <w:rsid w:val="00A20E20"/>
    <w:rsid w:val="00A22C0A"/>
    <w:rsid w:val="00A23CA2"/>
    <w:rsid w:val="00A30C20"/>
    <w:rsid w:val="00A314B9"/>
    <w:rsid w:val="00A34739"/>
    <w:rsid w:val="00A34ABA"/>
    <w:rsid w:val="00A449EC"/>
    <w:rsid w:val="00A55AA9"/>
    <w:rsid w:val="00A55BA6"/>
    <w:rsid w:val="00A60D6B"/>
    <w:rsid w:val="00A66850"/>
    <w:rsid w:val="00A67042"/>
    <w:rsid w:val="00A745FD"/>
    <w:rsid w:val="00A75186"/>
    <w:rsid w:val="00A84977"/>
    <w:rsid w:val="00A85AD0"/>
    <w:rsid w:val="00A953FD"/>
    <w:rsid w:val="00AA04D6"/>
    <w:rsid w:val="00AA051F"/>
    <w:rsid w:val="00AA7389"/>
    <w:rsid w:val="00AB5843"/>
    <w:rsid w:val="00AC6C05"/>
    <w:rsid w:val="00AD27B0"/>
    <w:rsid w:val="00AD2A50"/>
    <w:rsid w:val="00AD6CC9"/>
    <w:rsid w:val="00AF72BE"/>
    <w:rsid w:val="00B02058"/>
    <w:rsid w:val="00B043DC"/>
    <w:rsid w:val="00B1097E"/>
    <w:rsid w:val="00B10C95"/>
    <w:rsid w:val="00B12ACB"/>
    <w:rsid w:val="00B1507D"/>
    <w:rsid w:val="00B16163"/>
    <w:rsid w:val="00B173D4"/>
    <w:rsid w:val="00B17725"/>
    <w:rsid w:val="00B236F7"/>
    <w:rsid w:val="00B238CE"/>
    <w:rsid w:val="00B241A9"/>
    <w:rsid w:val="00B320C0"/>
    <w:rsid w:val="00B351FD"/>
    <w:rsid w:val="00B3576F"/>
    <w:rsid w:val="00B37972"/>
    <w:rsid w:val="00B44C36"/>
    <w:rsid w:val="00B47A05"/>
    <w:rsid w:val="00B505F2"/>
    <w:rsid w:val="00B54470"/>
    <w:rsid w:val="00B606F2"/>
    <w:rsid w:val="00B704C5"/>
    <w:rsid w:val="00B7098E"/>
    <w:rsid w:val="00B74DB5"/>
    <w:rsid w:val="00B75C05"/>
    <w:rsid w:val="00B7723F"/>
    <w:rsid w:val="00B813DC"/>
    <w:rsid w:val="00B82A58"/>
    <w:rsid w:val="00B85CF6"/>
    <w:rsid w:val="00B86C7A"/>
    <w:rsid w:val="00B9689A"/>
    <w:rsid w:val="00BA06F8"/>
    <w:rsid w:val="00BA17B7"/>
    <w:rsid w:val="00BA256F"/>
    <w:rsid w:val="00BA772C"/>
    <w:rsid w:val="00BB1899"/>
    <w:rsid w:val="00BB4EA9"/>
    <w:rsid w:val="00BC235E"/>
    <w:rsid w:val="00BC236B"/>
    <w:rsid w:val="00BC498F"/>
    <w:rsid w:val="00BD23C8"/>
    <w:rsid w:val="00BD39A0"/>
    <w:rsid w:val="00BD6C6B"/>
    <w:rsid w:val="00BE1CB4"/>
    <w:rsid w:val="00BE4DE5"/>
    <w:rsid w:val="00BE69A7"/>
    <w:rsid w:val="00BE7E8E"/>
    <w:rsid w:val="00BF7098"/>
    <w:rsid w:val="00BF7637"/>
    <w:rsid w:val="00C00812"/>
    <w:rsid w:val="00C00F0F"/>
    <w:rsid w:val="00C00FE6"/>
    <w:rsid w:val="00C0110C"/>
    <w:rsid w:val="00C01759"/>
    <w:rsid w:val="00C07355"/>
    <w:rsid w:val="00C07F58"/>
    <w:rsid w:val="00C1008E"/>
    <w:rsid w:val="00C10F2B"/>
    <w:rsid w:val="00C15B37"/>
    <w:rsid w:val="00C332B1"/>
    <w:rsid w:val="00C45AC7"/>
    <w:rsid w:val="00C620A2"/>
    <w:rsid w:val="00C6264C"/>
    <w:rsid w:val="00C739CA"/>
    <w:rsid w:val="00C8072E"/>
    <w:rsid w:val="00C814E1"/>
    <w:rsid w:val="00C918BC"/>
    <w:rsid w:val="00C928CD"/>
    <w:rsid w:val="00C94754"/>
    <w:rsid w:val="00C972D4"/>
    <w:rsid w:val="00CA3A01"/>
    <w:rsid w:val="00CA4C0E"/>
    <w:rsid w:val="00CA7C51"/>
    <w:rsid w:val="00CB6042"/>
    <w:rsid w:val="00CC1037"/>
    <w:rsid w:val="00CC18C5"/>
    <w:rsid w:val="00CC1DFA"/>
    <w:rsid w:val="00CC1F4F"/>
    <w:rsid w:val="00CC735E"/>
    <w:rsid w:val="00CD6BF1"/>
    <w:rsid w:val="00CD6D31"/>
    <w:rsid w:val="00CD6ED2"/>
    <w:rsid w:val="00CE5C43"/>
    <w:rsid w:val="00CE76A9"/>
    <w:rsid w:val="00CF0A95"/>
    <w:rsid w:val="00CF0E5C"/>
    <w:rsid w:val="00CF17C8"/>
    <w:rsid w:val="00CF36F4"/>
    <w:rsid w:val="00CF370D"/>
    <w:rsid w:val="00CF37FD"/>
    <w:rsid w:val="00CF4838"/>
    <w:rsid w:val="00D052E9"/>
    <w:rsid w:val="00D10257"/>
    <w:rsid w:val="00D12012"/>
    <w:rsid w:val="00D162C1"/>
    <w:rsid w:val="00D20242"/>
    <w:rsid w:val="00D230CE"/>
    <w:rsid w:val="00D25CE1"/>
    <w:rsid w:val="00D2647B"/>
    <w:rsid w:val="00D26B7C"/>
    <w:rsid w:val="00D27C4E"/>
    <w:rsid w:val="00D30BFC"/>
    <w:rsid w:val="00D347D0"/>
    <w:rsid w:val="00D34FFA"/>
    <w:rsid w:val="00D362C8"/>
    <w:rsid w:val="00D36803"/>
    <w:rsid w:val="00D3695F"/>
    <w:rsid w:val="00D402F1"/>
    <w:rsid w:val="00D41B04"/>
    <w:rsid w:val="00D4637A"/>
    <w:rsid w:val="00D53C6F"/>
    <w:rsid w:val="00D55BF8"/>
    <w:rsid w:val="00D62749"/>
    <w:rsid w:val="00D6521E"/>
    <w:rsid w:val="00D71478"/>
    <w:rsid w:val="00D72770"/>
    <w:rsid w:val="00D72780"/>
    <w:rsid w:val="00D74090"/>
    <w:rsid w:val="00D75DEF"/>
    <w:rsid w:val="00D761EF"/>
    <w:rsid w:val="00D76832"/>
    <w:rsid w:val="00D77B2B"/>
    <w:rsid w:val="00D81156"/>
    <w:rsid w:val="00D84BA5"/>
    <w:rsid w:val="00D91196"/>
    <w:rsid w:val="00D91BC8"/>
    <w:rsid w:val="00DA678A"/>
    <w:rsid w:val="00DA723E"/>
    <w:rsid w:val="00DB0E4C"/>
    <w:rsid w:val="00DB2A95"/>
    <w:rsid w:val="00DB2EBE"/>
    <w:rsid w:val="00DB3FF4"/>
    <w:rsid w:val="00DB5D1C"/>
    <w:rsid w:val="00DB7006"/>
    <w:rsid w:val="00DB70CA"/>
    <w:rsid w:val="00DE370B"/>
    <w:rsid w:val="00DF02F5"/>
    <w:rsid w:val="00DF2CB3"/>
    <w:rsid w:val="00E00362"/>
    <w:rsid w:val="00E031D7"/>
    <w:rsid w:val="00E06B7A"/>
    <w:rsid w:val="00E10AB1"/>
    <w:rsid w:val="00E1142B"/>
    <w:rsid w:val="00E159F8"/>
    <w:rsid w:val="00E23EBB"/>
    <w:rsid w:val="00E24747"/>
    <w:rsid w:val="00E315CB"/>
    <w:rsid w:val="00E41750"/>
    <w:rsid w:val="00E41A04"/>
    <w:rsid w:val="00E440B1"/>
    <w:rsid w:val="00E446CA"/>
    <w:rsid w:val="00E6180C"/>
    <w:rsid w:val="00E63D80"/>
    <w:rsid w:val="00E73DD0"/>
    <w:rsid w:val="00E83E0A"/>
    <w:rsid w:val="00E848C9"/>
    <w:rsid w:val="00E876C1"/>
    <w:rsid w:val="00E906FA"/>
    <w:rsid w:val="00E91490"/>
    <w:rsid w:val="00E917BD"/>
    <w:rsid w:val="00E954AC"/>
    <w:rsid w:val="00EA1A42"/>
    <w:rsid w:val="00EA4F54"/>
    <w:rsid w:val="00EB1D8F"/>
    <w:rsid w:val="00EB4567"/>
    <w:rsid w:val="00EC3EB2"/>
    <w:rsid w:val="00EC701D"/>
    <w:rsid w:val="00ED3952"/>
    <w:rsid w:val="00EE7F81"/>
    <w:rsid w:val="00EF05E5"/>
    <w:rsid w:val="00EF1BDB"/>
    <w:rsid w:val="00EF1E66"/>
    <w:rsid w:val="00EF200D"/>
    <w:rsid w:val="00F03A93"/>
    <w:rsid w:val="00F04B36"/>
    <w:rsid w:val="00F05DE0"/>
    <w:rsid w:val="00F11135"/>
    <w:rsid w:val="00F127AE"/>
    <w:rsid w:val="00F13F6B"/>
    <w:rsid w:val="00F2021C"/>
    <w:rsid w:val="00F2135D"/>
    <w:rsid w:val="00F264E2"/>
    <w:rsid w:val="00F31242"/>
    <w:rsid w:val="00F34384"/>
    <w:rsid w:val="00F360D9"/>
    <w:rsid w:val="00F3711F"/>
    <w:rsid w:val="00F40BFA"/>
    <w:rsid w:val="00F446D7"/>
    <w:rsid w:val="00F45BDA"/>
    <w:rsid w:val="00F51CA4"/>
    <w:rsid w:val="00F535B5"/>
    <w:rsid w:val="00F55FB9"/>
    <w:rsid w:val="00F56E47"/>
    <w:rsid w:val="00F608A6"/>
    <w:rsid w:val="00F6675F"/>
    <w:rsid w:val="00F7088E"/>
    <w:rsid w:val="00F7194D"/>
    <w:rsid w:val="00F71F0F"/>
    <w:rsid w:val="00F80481"/>
    <w:rsid w:val="00F858AF"/>
    <w:rsid w:val="00F938D7"/>
    <w:rsid w:val="00FA1A79"/>
    <w:rsid w:val="00FA21A1"/>
    <w:rsid w:val="00FA3118"/>
    <w:rsid w:val="00FB35B7"/>
    <w:rsid w:val="00FB36DD"/>
    <w:rsid w:val="00FB402E"/>
    <w:rsid w:val="00FB5451"/>
    <w:rsid w:val="00FB5938"/>
    <w:rsid w:val="00FC037A"/>
    <w:rsid w:val="00FD2957"/>
    <w:rsid w:val="00FE02F7"/>
    <w:rsid w:val="00FE15DE"/>
    <w:rsid w:val="00FE58F4"/>
    <w:rsid w:val="00FE7703"/>
    <w:rsid w:val="00FE7FB7"/>
    <w:rsid w:val="00FF4DA2"/>
    <w:rsid w:val="00FF4E67"/>
    <w:rsid w:val="00FF5FC9"/>
    <w:rsid w:val="00FF6B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E40E8"/>
  <w15:docId w15:val="{82F0176D-64E9-4C86-9563-F5FD6D846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20EDC"/>
    <w:pPr>
      <w:jc w:val="both"/>
    </w:pPr>
    <w:rPr>
      <w:rFonts w:ascii="Open Sans" w:hAnsi="Open Sans"/>
      <w:sz w:val="18"/>
    </w:rPr>
  </w:style>
  <w:style w:type="paragraph" w:styleId="Kop1">
    <w:name w:val="heading 1"/>
    <w:basedOn w:val="Standaard"/>
    <w:next w:val="Standaard"/>
    <w:qFormat/>
    <w:rsid w:val="00AA051F"/>
    <w:pPr>
      <w:keepNext/>
      <w:numPr>
        <w:numId w:val="8"/>
      </w:numPr>
      <w:tabs>
        <w:tab w:val="clear" w:pos="850"/>
        <w:tab w:val="num" w:pos="567"/>
      </w:tabs>
      <w:ind w:left="567" w:hanging="567"/>
      <w:outlineLvl w:val="0"/>
    </w:pPr>
    <w:rPr>
      <w:rFonts w:ascii="DIN Condensed" w:hAnsi="DIN Condensed" w:cs="Open Sans"/>
      <w:b/>
      <w:bCs/>
      <w:caps/>
      <w:color w:val="00247D"/>
      <w:kern w:val="32"/>
      <w:sz w:val="32"/>
      <w:szCs w:val="32"/>
    </w:rPr>
  </w:style>
  <w:style w:type="paragraph" w:styleId="Kop2">
    <w:name w:val="heading 2"/>
    <w:basedOn w:val="Standaard"/>
    <w:next w:val="Standaard"/>
    <w:qFormat/>
    <w:rsid w:val="000F540A"/>
    <w:pPr>
      <w:keepNext/>
      <w:numPr>
        <w:ilvl w:val="1"/>
        <w:numId w:val="8"/>
      </w:numPr>
      <w:tabs>
        <w:tab w:val="clear" w:pos="850"/>
        <w:tab w:val="num" w:pos="567"/>
      </w:tabs>
      <w:ind w:left="567" w:hanging="567"/>
      <w:outlineLvl w:val="1"/>
    </w:pPr>
    <w:rPr>
      <w:rFonts w:ascii="DIN Condensed" w:hAnsi="DIN Condensed" w:cs="Open Sans"/>
      <w:b/>
      <w:bCs/>
      <w:iCs/>
      <w:caps/>
      <w:color w:val="00247D"/>
      <w:sz w:val="32"/>
      <w:szCs w:val="32"/>
    </w:rPr>
  </w:style>
  <w:style w:type="paragraph" w:styleId="Kop3">
    <w:name w:val="heading 3"/>
    <w:basedOn w:val="Standaard"/>
    <w:next w:val="Standaard"/>
    <w:qFormat/>
    <w:rsid w:val="000F540A"/>
    <w:pPr>
      <w:keepNext/>
      <w:numPr>
        <w:ilvl w:val="2"/>
        <w:numId w:val="8"/>
      </w:numPr>
      <w:tabs>
        <w:tab w:val="clear" w:pos="850"/>
        <w:tab w:val="num" w:pos="567"/>
      </w:tabs>
      <w:ind w:left="567" w:hanging="567"/>
      <w:outlineLvl w:val="2"/>
    </w:pPr>
    <w:rPr>
      <w:rFonts w:ascii="DIN Condensed" w:hAnsi="DIN Condensed" w:cs="Open Sans"/>
      <w:b/>
      <w:bCs/>
      <w:caps/>
      <w:color w:val="00247D"/>
      <w:sz w:val="24"/>
      <w:szCs w:val="24"/>
    </w:rPr>
  </w:style>
  <w:style w:type="paragraph" w:styleId="Kop4">
    <w:name w:val="heading 4"/>
    <w:basedOn w:val="Standaard"/>
    <w:next w:val="Standaard"/>
    <w:qFormat/>
    <w:rsid w:val="006970B7"/>
    <w:pPr>
      <w:keepNext/>
      <w:numPr>
        <w:ilvl w:val="3"/>
        <w:numId w:val="8"/>
      </w:numPr>
      <w:spacing w:before="240"/>
      <w:outlineLvl w:val="3"/>
    </w:pPr>
    <w:rPr>
      <w:rFonts w:cs="Arial"/>
      <w:b/>
      <w:bCs/>
      <w:szCs w:val="28"/>
    </w:rPr>
  </w:style>
  <w:style w:type="paragraph" w:styleId="Kop5">
    <w:name w:val="heading 5"/>
    <w:basedOn w:val="Standaard"/>
    <w:next w:val="Standaard"/>
    <w:qFormat/>
    <w:rsid w:val="006970B7"/>
    <w:pPr>
      <w:numPr>
        <w:ilvl w:val="4"/>
        <w:numId w:val="8"/>
      </w:numPr>
      <w:spacing w:before="240"/>
      <w:outlineLvl w:val="4"/>
    </w:pPr>
    <w:rPr>
      <w:rFonts w:cs="Arial"/>
      <w:b/>
      <w:bCs/>
      <w:iCs/>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RefKenmerk">
    <w:name w:val="RefKenmerk"/>
    <w:basedOn w:val="Standaardalinea-lettertype"/>
    <w:rsid w:val="006970B7"/>
    <w:rPr>
      <w:rFonts w:ascii="Arial" w:hAnsi="Arial" w:cs="Arial"/>
      <w:sz w:val="20"/>
      <w:lang w:val="nl-NL"/>
    </w:rPr>
  </w:style>
  <w:style w:type="paragraph" w:styleId="Koptekst">
    <w:name w:val="header"/>
    <w:basedOn w:val="Standaard"/>
    <w:link w:val="KoptekstChar"/>
    <w:rsid w:val="006970B7"/>
    <w:pPr>
      <w:tabs>
        <w:tab w:val="center" w:pos="4536"/>
        <w:tab w:val="right" w:pos="9072"/>
      </w:tabs>
    </w:pPr>
  </w:style>
  <w:style w:type="paragraph" w:styleId="Inhopg1">
    <w:name w:val="toc 1"/>
    <w:basedOn w:val="Standaard"/>
    <w:next w:val="Standaard"/>
    <w:autoRedefine/>
    <w:semiHidden/>
    <w:rsid w:val="00D3695F"/>
    <w:pPr>
      <w:tabs>
        <w:tab w:val="left" w:pos="709"/>
        <w:tab w:val="right" w:leader="dot" w:pos="9412"/>
      </w:tabs>
      <w:spacing w:before="240"/>
      <w:ind w:left="709" w:hanging="709"/>
    </w:pPr>
    <w:rPr>
      <w:rFonts w:cs="Arial"/>
      <w:b/>
      <w:sz w:val="24"/>
      <w:lang w:val="nl"/>
    </w:rPr>
  </w:style>
  <w:style w:type="paragraph" w:styleId="Voettekst">
    <w:name w:val="footer"/>
    <w:basedOn w:val="Standaard"/>
    <w:link w:val="VoettekstChar"/>
    <w:uiPriority w:val="99"/>
    <w:rsid w:val="006970B7"/>
    <w:pPr>
      <w:tabs>
        <w:tab w:val="center" w:pos="4536"/>
        <w:tab w:val="right" w:pos="9072"/>
      </w:tabs>
    </w:pPr>
  </w:style>
  <w:style w:type="character" w:styleId="Paginanummer">
    <w:name w:val="page number"/>
    <w:basedOn w:val="Standaardalinea-lettertype"/>
    <w:rsid w:val="006970B7"/>
  </w:style>
  <w:style w:type="paragraph" w:customStyle="1" w:styleId="ListStart">
    <w:name w:val="ListStart"/>
    <w:next w:val="Lijstnummering"/>
    <w:rsid w:val="006970B7"/>
    <w:pPr>
      <w:keepNext/>
      <w:keepLines/>
      <w:framePr w:wrap="around" w:vAnchor="text" w:hAnchor="text" w:x="-565" w:y="1"/>
      <w:widowControl w:val="0"/>
      <w:numPr>
        <w:numId w:val="3"/>
      </w:numPr>
    </w:pPr>
    <w:rPr>
      <w:rFonts w:ascii="Arial" w:hAnsi="Arial"/>
      <w:color w:val="800080"/>
      <w:sz w:val="18"/>
    </w:rPr>
  </w:style>
  <w:style w:type="paragraph" w:styleId="Lijstnummering">
    <w:name w:val="List Number"/>
    <w:basedOn w:val="Standaard"/>
    <w:rsid w:val="006970B7"/>
    <w:pPr>
      <w:keepNext/>
      <w:numPr>
        <w:ilvl w:val="1"/>
        <w:numId w:val="3"/>
      </w:numPr>
      <w:spacing w:before="400"/>
    </w:pPr>
    <w:rPr>
      <w:b/>
    </w:rPr>
  </w:style>
  <w:style w:type="paragraph" w:styleId="Lijstnummering2">
    <w:name w:val="List Number 2"/>
    <w:basedOn w:val="Standaard"/>
    <w:rsid w:val="006970B7"/>
    <w:pPr>
      <w:keepLines/>
      <w:numPr>
        <w:ilvl w:val="2"/>
        <w:numId w:val="3"/>
      </w:numPr>
      <w:spacing w:before="200"/>
    </w:pPr>
  </w:style>
  <w:style w:type="paragraph" w:styleId="Lijstnummering3">
    <w:name w:val="List Number 3"/>
    <w:basedOn w:val="Standaard"/>
    <w:rsid w:val="006970B7"/>
    <w:pPr>
      <w:numPr>
        <w:ilvl w:val="3"/>
        <w:numId w:val="3"/>
      </w:numPr>
    </w:pPr>
  </w:style>
  <w:style w:type="paragraph" w:styleId="Lijstnummering4">
    <w:name w:val="List Number 4"/>
    <w:basedOn w:val="Standaard"/>
    <w:rsid w:val="006970B7"/>
    <w:pPr>
      <w:numPr>
        <w:ilvl w:val="4"/>
        <w:numId w:val="3"/>
      </w:numPr>
    </w:pPr>
  </w:style>
  <w:style w:type="paragraph" w:styleId="Lijstnummering5">
    <w:name w:val="List Number 5"/>
    <w:basedOn w:val="Standaard"/>
    <w:rsid w:val="006970B7"/>
    <w:pPr>
      <w:numPr>
        <w:ilvl w:val="5"/>
        <w:numId w:val="3"/>
      </w:numPr>
    </w:pPr>
  </w:style>
  <w:style w:type="paragraph" w:customStyle="1" w:styleId="stndmetafst">
    <w:name w:val="stnd_met_afst"/>
    <w:basedOn w:val="Standaard"/>
    <w:next w:val="Standaard"/>
    <w:rsid w:val="006970B7"/>
    <w:pPr>
      <w:spacing w:before="240"/>
    </w:pPr>
  </w:style>
  <w:style w:type="paragraph" w:customStyle="1" w:styleId="glingesprongen">
    <w:name w:val="gl_ingesprongen"/>
    <w:basedOn w:val="Standaard"/>
    <w:rsid w:val="006970B7"/>
    <w:pPr>
      <w:ind w:left="567"/>
    </w:pPr>
  </w:style>
  <w:style w:type="paragraph" w:customStyle="1" w:styleId="bedragen">
    <w:name w:val="bedragen"/>
    <w:basedOn w:val="Standaard"/>
    <w:rsid w:val="006970B7"/>
    <w:pPr>
      <w:tabs>
        <w:tab w:val="left" w:pos="283"/>
        <w:tab w:val="left" w:pos="709"/>
        <w:tab w:val="left" w:pos="3118"/>
        <w:tab w:val="left" w:pos="4819"/>
        <w:tab w:val="decimal" w:pos="6094"/>
        <w:tab w:val="right" w:pos="6378"/>
        <w:tab w:val="left" w:pos="7087"/>
        <w:tab w:val="decimal" w:pos="8362"/>
        <w:tab w:val="right" w:pos="8646"/>
      </w:tabs>
    </w:pPr>
  </w:style>
  <w:style w:type="paragraph" w:styleId="Inhopg2">
    <w:name w:val="toc 2"/>
    <w:basedOn w:val="Standaard"/>
    <w:next w:val="Standaard"/>
    <w:autoRedefine/>
    <w:semiHidden/>
    <w:rsid w:val="006970B7"/>
    <w:pPr>
      <w:tabs>
        <w:tab w:val="left" w:pos="1276"/>
        <w:tab w:val="right" w:leader="dot" w:pos="9412"/>
      </w:tabs>
      <w:ind w:left="1276" w:hanging="567"/>
    </w:pPr>
    <w:rPr>
      <w:rFonts w:cs="Arial"/>
    </w:rPr>
  </w:style>
  <w:style w:type="paragraph" w:styleId="Inhopg3">
    <w:name w:val="toc 3"/>
    <w:basedOn w:val="Standaard"/>
    <w:next w:val="Standaard"/>
    <w:autoRedefine/>
    <w:semiHidden/>
    <w:rsid w:val="006970B7"/>
    <w:pPr>
      <w:tabs>
        <w:tab w:val="left" w:pos="1276"/>
        <w:tab w:val="right" w:leader="dot" w:pos="9412"/>
      </w:tabs>
      <w:ind w:left="2126" w:hanging="850"/>
    </w:pPr>
    <w:rPr>
      <w:rFonts w:cs="Arial"/>
    </w:rPr>
  </w:style>
  <w:style w:type="paragraph" w:customStyle="1" w:styleId="OpmaakprofielOpmaakprofielLinks9cmRegelafstandMinimaal12pt">
    <w:name w:val="Opmaakprofiel Opmaakprofiel Links:  9 cm + Regelafstand:  Minimaal 12 pt"/>
    <w:basedOn w:val="Standaard"/>
    <w:next w:val="Standaard"/>
    <w:rsid w:val="00B86C7A"/>
    <w:pPr>
      <w:widowControl w:val="0"/>
      <w:ind w:left="5103"/>
    </w:pPr>
    <w:rPr>
      <w:spacing w:val="-3"/>
      <w:lang w:val="nl"/>
    </w:rPr>
  </w:style>
  <w:style w:type="character" w:customStyle="1" w:styleId="VoettekstChar">
    <w:name w:val="Voettekst Char"/>
    <w:basedOn w:val="Standaardalinea-lettertype"/>
    <w:link w:val="Voettekst"/>
    <w:uiPriority w:val="99"/>
    <w:rsid w:val="00B505F2"/>
    <w:rPr>
      <w:rFonts w:ascii="Arial" w:hAnsi="Arial"/>
    </w:rPr>
  </w:style>
  <w:style w:type="paragraph" w:styleId="Ballontekst">
    <w:name w:val="Balloon Text"/>
    <w:basedOn w:val="Standaard"/>
    <w:link w:val="BallontekstChar"/>
    <w:rsid w:val="00B505F2"/>
    <w:rPr>
      <w:rFonts w:ascii="Tahoma" w:hAnsi="Tahoma" w:cs="Tahoma"/>
      <w:sz w:val="16"/>
      <w:szCs w:val="16"/>
    </w:rPr>
  </w:style>
  <w:style w:type="character" w:customStyle="1" w:styleId="BallontekstChar">
    <w:name w:val="Ballontekst Char"/>
    <w:basedOn w:val="Standaardalinea-lettertype"/>
    <w:link w:val="Ballontekst"/>
    <w:rsid w:val="00B505F2"/>
    <w:rPr>
      <w:rFonts w:ascii="Tahoma" w:hAnsi="Tahoma" w:cs="Tahoma"/>
      <w:sz w:val="16"/>
      <w:szCs w:val="16"/>
    </w:rPr>
  </w:style>
  <w:style w:type="paragraph" w:styleId="Lijstalinea">
    <w:name w:val="List Paragraph"/>
    <w:basedOn w:val="Standaard"/>
    <w:link w:val="LijstalineaChar"/>
    <w:uiPriority w:val="34"/>
    <w:qFormat/>
    <w:rsid w:val="0034099F"/>
    <w:pPr>
      <w:ind w:left="720"/>
      <w:contextualSpacing/>
    </w:pPr>
  </w:style>
  <w:style w:type="paragraph" w:customStyle="1" w:styleId="StijlKop1AangepastekleurRGB0">
    <w:name w:val="Stijl Kop 1 + Aangepaste kleur (RGB(0"/>
    <w:aliases w:val="25,136)) Na:  12 pt"/>
    <w:basedOn w:val="Kop1"/>
    <w:rsid w:val="005822F9"/>
    <w:pPr>
      <w:spacing w:after="240"/>
    </w:pPr>
    <w:rPr>
      <w:rFonts w:cs="Times New Roman"/>
      <w:color w:val="001988"/>
      <w:szCs w:val="20"/>
    </w:rPr>
  </w:style>
  <w:style w:type="character" w:customStyle="1" w:styleId="KoptekstChar">
    <w:name w:val="Koptekst Char"/>
    <w:basedOn w:val="Standaardalinea-lettertype"/>
    <w:link w:val="Koptekst"/>
    <w:rsid w:val="00950B4F"/>
    <w:rPr>
      <w:rFonts w:ascii="Arial" w:hAnsi="Arial"/>
    </w:rPr>
  </w:style>
  <w:style w:type="paragraph" w:customStyle="1" w:styleId="StijlCentrum">
    <w:name w:val="Stijl Centrum"/>
    <w:basedOn w:val="Standaard"/>
    <w:rsid w:val="00020EDC"/>
    <w:pPr>
      <w:jc w:val="center"/>
    </w:pPr>
  </w:style>
  <w:style w:type="paragraph" w:customStyle="1" w:styleId="StijlLinks">
    <w:name w:val="Stijl Links"/>
    <w:basedOn w:val="Standaard"/>
    <w:rsid w:val="00020EDC"/>
    <w:pPr>
      <w:jc w:val="left"/>
    </w:pPr>
  </w:style>
  <w:style w:type="paragraph" w:styleId="Revisie">
    <w:name w:val="Revision"/>
    <w:hidden/>
    <w:uiPriority w:val="99"/>
    <w:semiHidden/>
    <w:rsid w:val="005676A0"/>
    <w:rPr>
      <w:rFonts w:ascii="Open Sans" w:hAnsi="Open Sans"/>
      <w:sz w:val="18"/>
    </w:rPr>
  </w:style>
  <w:style w:type="character" w:styleId="Verwijzingopmerking">
    <w:name w:val="annotation reference"/>
    <w:basedOn w:val="Standaardalinea-lettertype"/>
    <w:unhideWhenUsed/>
    <w:rsid w:val="00FB35B7"/>
    <w:rPr>
      <w:sz w:val="16"/>
      <w:szCs w:val="16"/>
    </w:rPr>
  </w:style>
  <w:style w:type="paragraph" w:styleId="Tekstopmerking">
    <w:name w:val="annotation text"/>
    <w:basedOn w:val="Standaard"/>
    <w:link w:val="TekstopmerkingChar"/>
    <w:unhideWhenUsed/>
    <w:rsid w:val="00FB35B7"/>
    <w:rPr>
      <w:sz w:val="20"/>
    </w:rPr>
  </w:style>
  <w:style w:type="character" w:customStyle="1" w:styleId="TekstopmerkingChar">
    <w:name w:val="Tekst opmerking Char"/>
    <w:basedOn w:val="Standaardalinea-lettertype"/>
    <w:link w:val="Tekstopmerking"/>
    <w:rsid w:val="00FB35B7"/>
    <w:rPr>
      <w:rFonts w:ascii="Open Sans" w:hAnsi="Open Sans"/>
    </w:rPr>
  </w:style>
  <w:style w:type="paragraph" w:styleId="Onderwerpvanopmerking">
    <w:name w:val="annotation subject"/>
    <w:basedOn w:val="Tekstopmerking"/>
    <w:next w:val="Tekstopmerking"/>
    <w:link w:val="OnderwerpvanopmerkingChar"/>
    <w:semiHidden/>
    <w:unhideWhenUsed/>
    <w:rsid w:val="00FB35B7"/>
    <w:rPr>
      <w:b/>
      <w:bCs/>
    </w:rPr>
  </w:style>
  <w:style w:type="character" w:customStyle="1" w:styleId="OnderwerpvanopmerkingChar">
    <w:name w:val="Onderwerp van opmerking Char"/>
    <w:basedOn w:val="TekstopmerkingChar"/>
    <w:link w:val="Onderwerpvanopmerking"/>
    <w:semiHidden/>
    <w:rsid w:val="00FB35B7"/>
    <w:rPr>
      <w:rFonts w:ascii="Open Sans" w:hAnsi="Open Sans"/>
      <w:b/>
      <w:bCs/>
    </w:rPr>
  </w:style>
  <w:style w:type="table" w:styleId="Tabelraster">
    <w:name w:val="Table Grid"/>
    <w:basedOn w:val="Standaardtabel"/>
    <w:rsid w:val="006851A3"/>
    <w:pPr>
      <w:widowControl w:val="0"/>
    </w:pPr>
    <w:rPr>
      <w:rFonts w:ascii="Open Sans" w:hAnsi="Open Sans"/>
      <w:color w:val="000000" w:themeColor="text1"/>
      <w:sz w:val="18"/>
    </w:rPr>
    <w:tblPr>
      <w:tblBorders>
        <w:insideH w:val="single" w:sz="8" w:space="0" w:color="FFFFFF" w:themeColor="background1"/>
        <w:insideV w:val="single" w:sz="8" w:space="0" w:color="FFFFFF" w:themeColor="background1"/>
      </w:tblBorders>
      <w:tblCellMar>
        <w:top w:w="17" w:type="dxa"/>
        <w:bottom w:w="17" w:type="dxa"/>
      </w:tblCellMar>
    </w:tblPr>
    <w:tcPr>
      <w:shd w:val="clear" w:color="auto" w:fill="E5EAF4"/>
    </w:tcPr>
  </w:style>
  <w:style w:type="character" w:customStyle="1" w:styleId="LijstalineaChar">
    <w:name w:val="Lijstalinea Char"/>
    <w:link w:val="Lijstalinea"/>
    <w:uiPriority w:val="34"/>
    <w:locked/>
    <w:rsid w:val="00297D48"/>
    <w:rPr>
      <w:rFonts w:ascii="Open Sans" w:hAnsi="Open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B7FAA22DF534A99CEEAEFDA6DB0FB" ma:contentTypeVersion="14" ma:contentTypeDescription="Een nieuw document maken." ma:contentTypeScope="" ma:versionID="a61f87caf99a74209c3f3519b802b4ad">
  <xsd:schema xmlns:xsd="http://www.w3.org/2001/XMLSchema" xmlns:xs="http://www.w3.org/2001/XMLSchema" xmlns:p="http://schemas.microsoft.com/office/2006/metadata/properties" xmlns:ns2="455176bb-d032-4cef-b359-5d0d57721f0e" xmlns:ns3="3cf32cfb-8416-450e-a351-ca3d43367223" targetNamespace="http://schemas.microsoft.com/office/2006/metadata/properties" ma:root="true" ma:fieldsID="17d8de45f152836c159b0ab5c0959fdd" ns2:_="" ns3:_="">
    <xsd:import namespace="455176bb-d032-4cef-b359-5d0d57721f0e"/>
    <xsd:import namespace="3cf32cfb-8416-450e-a351-ca3d43367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176bb-d032-4cef-b359-5d0d5772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08961bf-bea8-4090-996c-5ecbe81b02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f32cfb-8416-450e-a351-ca3d43367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edb6f4-d893-42e5-80c9-aaae545c54e0}" ma:internalName="TaxCatchAll" ma:showField="CatchAllData" ma:web="3cf32cfb-8416-450e-a351-ca3d43367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f32cfb-8416-450e-a351-ca3d43367223" xsi:nil="true"/>
    <lcf76f155ced4ddcb4097134ff3c332f xmlns="455176bb-d032-4cef-b359-5d0d57721f0e">
      <Terms xmlns="http://schemas.microsoft.com/office/infopath/2007/PartnerControls"/>
    </lcf76f155ced4ddcb4097134ff3c332f>
    <Link xmlns="455176bb-d032-4cef-b359-5d0d57721f0e">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3CAD-5E5F-4978-B7F6-5FD608451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5176bb-d032-4cef-b359-5d0d57721f0e"/>
    <ds:schemaRef ds:uri="3cf32cfb-8416-450e-a351-ca3d43367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4CB52-B2F8-48D2-B6EC-7002D62310E8}">
  <ds:schemaRefs>
    <ds:schemaRef ds:uri="http://schemas.microsoft.com/sharepoint/v3/contenttype/forms"/>
  </ds:schemaRefs>
</ds:datastoreItem>
</file>

<file path=customXml/itemProps3.xml><?xml version="1.0" encoding="utf-8"?>
<ds:datastoreItem xmlns:ds="http://schemas.openxmlformats.org/officeDocument/2006/customXml" ds:itemID="{7B591EC8-1519-47F0-87C5-2903E62DAA18}">
  <ds:schemaRefs>
    <ds:schemaRef ds:uri="http://schemas.microsoft.com/office/2006/metadata/properties"/>
    <ds:schemaRef ds:uri="http://schemas.microsoft.com/office/infopath/2007/PartnerControls"/>
    <ds:schemaRef ds:uri="3cf32cfb-8416-450e-a351-ca3d43367223"/>
    <ds:schemaRef ds:uri="455176bb-d032-4cef-b359-5d0d57721f0e"/>
  </ds:schemaRefs>
</ds:datastoreItem>
</file>

<file path=customXml/itemProps4.xml><?xml version="1.0" encoding="utf-8"?>
<ds:datastoreItem xmlns:ds="http://schemas.openxmlformats.org/officeDocument/2006/customXml" ds:itemID="{B5D4894B-23D2-4A4A-8B4D-3E17CC9E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2551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NOTITIE</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creator>Gloudemans</dc:creator>
  <cp:lastModifiedBy>Romy Verhoeven</cp:lastModifiedBy>
  <cp:revision>29</cp:revision>
  <cp:lastPrinted>2024-10-31T14:09:00Z</cp:lastPrinted>
  <dcterms:created xsi:type="dcterms:W3CDTF">2026-01-20T12:47:00Z</dcterms:created>
  <dcterms:modified xsi:type="dcterms:W3CDTF">2026-06-09T14:12:00Z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0x010100880B7FAA22DF534A99CEEAEFDA6DB0FB</vt:lpwstr>
  </property>
  <property fmtid="{D5CDD505-2E9C-101B-9397-08002B2CF9AE}" pid="3" name="docLang">
    <vt:lpwstr>nl</vt:lpwstr>
  </property>
  <property fmtid="{D5CDD505-2E9C-101B-9397-08002B2CF9AE}" pid="4" name="MediaServiceImageTags">
    <vt:lpwstr/>
  </property>
</Properties>
</file>