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03167" w:themeFill="accent3" w:themeFillShade="BF"/>
        <w:tblLook w:val="01E0" w:firstRow="1" w:lastRow="1" w:firstColumn="1" w:lastColumn="1" w:noHBand="0" w:noVBand="0"/>
      </w:tblPr>
      <w:tblGrid>
        <w:gridCol w:w="9833"/>
      </w:tblGrid>
      <w:tr w:rsidR="00647C54" w:rsidRPr="0058031B" w14:paraId="7F9771F9" w14:textId="77777777" w:rsidTr="00812D44">
        <w:trPr>
          <w:trHeight w:val="332"/>
        </w:trPr>
        <w:tc>
          <w:tcPr>
            <w:tcW w:w="9833" w:type="dxa"/>
            <w:shd w:val="clear" w:color="auto" w:fill="103167" w:themeFill="accent3" w:themeFillShade="BF"/>
          </w:tcPr>
          <w:p w14:paraId="5751FE59" w14:textId="3F46919D" w:rsidR="00647C54" w:rsidRPr="005629F2" w:rsidRDefault="00B44D16" w:rsidP="00B6188C">
            <w:pPr>
              <w:pStyle w:val="Kop1"/>
              <w:spacing w:after="0"/>
              <w:rPr>
                <w:rFonts w:ascii="Calibri" w:hAnsi="Calibri" w:cs="Calibri"/>
                <w:color w:val="auto"/>
                <w:sz w:val="24"/>
                <w:szCs w:val="24"/>
              </w:rPr>
            </w:pPr>
            <w:bookmarkStart w:id="0" w:name="_Toc352244269"/>
            <w:bookmarkStart w:id="1" w:name="_Toc360455889"/>
            <w:r w:rsidRPr="005629F2">
              <w:rPr>
                <w:rFonts w:ascii="Calibri" w:hAnsi="Calibri" w:cs="Calibri"/>
                <w:color w:val="auto"/>
                <w:sz w:val="24"/>
                <w:szCs w:val="24"/>
              </w:rPr>
              <w:t>F</w:t>
            </w:r>
            <w:r w:rsidR="00647C54" w:rsidRPr="005629F2">
              <w:rPr>
                <w:rFonts w:ascii="Calibri" w:hAnsi="Calibri" w:cs="Calibri"/>
                <w:color w:val="auto"/>
                <w:sz w:val="24"/>
                <w:szCs w:val="24"/>
              </w:rPr>
              <w:t xml:space="preserve">ormulier </w:t>
            </w:r>
            <w:bookmarkEnd w:id="0"/>
            <w:bookmarkEnd w:id="1"/>
            <w:r w:rsidR="005629F2" w:rsidRPr="005629F2">
              <w:rPr>
                <w:rFonts w:ascii="Calibri" w:hAnsi="Calibri" w:cs="Calibri"/>
                <w:color w:val="auto"/>
                <w:sz w:val="24"/>
                <w:szCs w:val="24"/>
              </w:rPr>
              <w:t>1</w:t>
            </w:r>
            <w:r w:rsidR="00B270BE" w:rsidRPr="005629F2">
              <w:rPr>
                <w:rFonts w:ascii="Calibri" w:hAnsi="Calibri" w:cs="Calibri"/>
                <w:color w:val="auto"/>
                <w:sz w:val="24"/>
                <w:szCs w:val="24"/>
              </w:rPr>
              <w:t xml:space="preserve"> Programma van Eisen</w:t>
            </w:r>
            <w:r w:rsidR="007D437A" w:rsidRPr="005629F2">
              <w:rPr>
                <w:rFonts w:ascii="Calibri" w:hAnsi="Calibri" w:cs="Calibri"/>
                <w:color w:val="auto"/>
                <w:sz w:val="24"/>
                <w:szCs w:val="24"/>
              </w:rPr>
              <w:t xml:space="preserve"> </w:t>
            </w:r>
          </w:p>
        </w:tc>
      </w:tr>
    </w:tbl>
    <w:p w14:paraId="0AB71C42" w14:textId="77777777" w:rsidR="00B270BE" w:rsidRPr="0058031B" w:rsidRDefault="00B270BE" w:rsidP="00B6188C">
      <w:pPr>
        <w:widowControl w:val="0"/>
        <w:autoSpaceDE w:val="0"/>
        <w:autoSpaceDN w:val="0"/>
        <w:adjustRightInd w:val="0"/>
        <w:rPr>
          <w:rFonts w:ascii="Calibri" w:hAnsi="Calibri" w:cs="Calibri"/>
          <w:sz w:val="21"/>
          <w:szCs w:val="21"/>
        </w:rPr>
      </w:pPr>
    </w:p>
    <w:p w14:paraId="6FFC4EE5" w14:textId="05FAD74A" w:rsidR="00647C54" w:rsidRPr="00437CF4" w:rsidRDefault="00647C54" w:rsidP="00B6188C">
      <w:pPr>
        <w:widowControl w:val="0"/>
        <w:autoSpaceDE w:val="0"/>
        <w:autoSpaceDN w:val="0"/>
        <w:adjustRightInd w:val="0"/>
        <w:rPr>
          <w:rFonts w:ascii="Calibri" w:hAnsi="Calibri" w:cs="Calibri"/>
          <w:sz w:val="20"/>
          <w:szCs w:val="20"/>
        </w:rPr>
      </w:pPr>
      <w:r w:rsidRPr="00437CF4">
        <w:rPr>
          <w:rFonts w:ascii="Calibri" w:hAnsi="Calibri" w:cs="Calibri"/>
          <w:sz w:val="20"/>
          <w:szCs w:val="20"/>
        </w:rPr>
        <w:t>Behorende bij de aanbesteding “</w:t>
      </w:r>
      <w:r w:rsidR="00C25204" w:rsidRPr="00437CF4">
        <w:rPr>
          <w:rFonts w:ascii="Calibri" w:hAnsi="Calibri" w:cs="Calibri"/>
          <w:sz w:val="20"/>
          <w:szCs w:val="20"/>
        </w:rPr>
        <w:t>VTH zaaksysteem</w:t>
      </w:r>
      <w:r w:rsidR="006C57CE" w:rsidRPr="00437CF4">
        <w:rPr>
          <w:rFonts w:ascii="Calibri" w:hAnsi="Calibri" w:cs="Calibri"/>
          <w:sz w:val="20"/>
          <w:szCs w:val="20"/>
        </w:rPr>
        <w:t xml:space="preserve"> met </w:t>
      </w:r>
      <w:r w:rsidRPr="00437CF4">
        <w:rPr>
          <w:rFonts w:ascii="Calibri" w:hAnsi="Calibri" w:cs="Calibri"/>
          <w:sz w:val="20"/>
          <w:szCs w:val="20"/>
        </w:rPr>
        <w:t xml:space="preserve">kenmerk </w:t>
      </w:r>
      <w:r w:rsidR="006C57CE" w:rsidRPr="00437CF4">
        <w:rPr>
          <w:rFonts w:ascii="Calibri" w:hAnsi="Calibri" w:cs="Calibri"/>
          <w:sz w:val="20"/>
          <w:szCs w:val="20"/>
        </w:rPr>
        <w:t>P</w:t>
      </w:r>
      <w:r w:rsidR="00C25204" w:rsidRPr="00437CF4">
        <w:rPr>
          <w:rFonts w:ascii="Calibri" w:hAnsi="Calibri" w:cs="Calibri"/>
          <w:sz w:val="20"/>
          <w:szCs w:val="20"/>
        </w:rPr>
        <w:t>26</w:t>
      </w:r>
      <w:r w:rsidRPr="00437CF4">
        <w:rPr>
          <w:rFonts w:ascii="Calibri" w:hAnsi="Calibri" w:cs="Calibri"/>
          <w:sz w:val="20"/>
          <w:szCs w:val="20"/>
        </w:rPr>
        <w:t>-</w:t>
      </w:r>
      <w:r w:rsidR="00185C5F" w:rsidRPr="00437CF4">
        <w:rPr>
          <w:rFonts w:ascii="Calibri" w:hAnsi="Calibri" w:cs="Calibri"/>
          <w:sz w:val="20"/>
          <w:szCs w:val="20"/>
        </w:rPr>
        <w:t>0041</w:t>
      </w:r>
      <w:r w:rsidRPr="00437CF4">
        <w:rPr>
          <w:rFonts w:ascii="Calibri" w:hAnsi="Calibri" w:cs="Calibri"/>
          <w:sz w:val="20"/>
          <w:szCs w:val="20"/>
        </w:rPr>
        <w:t>”</w:t>
      </w:r>
    </w:p>
    <w:p w14:paraId="3D6BA7B2" w14:textId="77777777" w:rsidR="00647C54" w:rsidRPr="00437CF4" w:rsidRDefault="00647C54" w:rsidP="00B6188C">
      <w:pPr>
        <w:widowControl w:val="0"/>
        <w:autoSpaceDE w:val="0"/>
        <w:autoSpaceDN w:val="0"/>
        <w:adjustRightInd w:val="0"/>
        <w:rPr>
          <w:rFonts w:ascii="Calibri" w:hAnsi="Calibri" w:cs="Calibri"/>
          <w:sz w:val="20"/>
          <w:szCs w:val="20"/>
        </w:rPr>
      </w:pPr>
      <w:r w:rsidRPr="00437CF4">
        <w:rPr>
          <w:rFonts w:ascii="Calibri" w:hAnsi="Calibri" w:cs="Calibri"/>
          <w:sz w:val="20"/>
          <w:szCs w:val="20"/>
        </w:rPr>
        <w:t xml:space="preserve"> </w:t>
      </w:r>
    </w:p>
    <w:p w14:paraId="1B0C4106" w14:textId="03A22931" w:rsidR="00812D44" w:rsidRPr="00437CF4" w:rsidRDefault="00812D44" w:rsidP="00B6188C">
      <w:pPr>
        <w:widowControl w:val="0"/>
        <w:autoSpaceDE w:val="0"/>
        <w:autoSpaceDN w:val="0"/>
        <w:adjustRightInd w:val="0"/>
        <w:rPr>
          <w:rFonts w:ascii="Calibri" w:hAnsi="Calibri" w:cs="Calibri"/>
          <w:sz w:val="20"/>
          <w:szCs w:val="20"/>
        </w:rPr>
      </w:pPr>
      <w:r w:rsidRPr="00437CF4">
        <w:rPr>
          <w:rFonts w:ascii="Calibri" w:hAnsi="Calibri" w:cs="Calibri"/>
          <w:sz w:val="20"/>
          <w:szCs w:val="20"/>
        </w:rPr>
        <w:t>Door voor deze aanbesteding een Inschrijving in te dienen, verklaart Inschrijver zich onvoorwaardelijk en volledig akkoord met onderstaande eisen. Eventuele voortvloeiende kosten uit onderstaande eisen dient Inschrijver te verwerken in de prijsopgave op het Prijzenblad. Onderstaande eisen kunnen dus niet leiden tot extra kosten, tenzij in de eis expliciet aangegeven.</w:t>
      </w:r>
    </w:p>
    <w:p w14:paraId="3AF881BF" w14:textId="77777777" w:rsidR="00812D44" w:rsidRDefault="00812D44" w:rsidP="00B6188C">
      <w:pPr>
        <w:widowControl w:val="0"/>
        <w:autoSpaceDE w:val="0"/>
        <w:autoSpaceDN w:val="0"/>
        <w:adjustRightInd w:val="0"/>
        <w:rPr>
          <w:rFonts w:ascii="Calibri" w:hAnsi="Calibri" w:cs="Calibri"/>
          <w:szCs w:val="22"/>
        </w:rPr>
      </w:pPr>
    </w:p>
    <w:tbl>
      <w:tblPr>
        <w:tblW w:w="955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668"/>
        <w:gridCol w:w="1032"/>
      </w:tblGrid>
      <w:tr w:rsidR="00867001" w:rsidRPr="0058031B" w14:paraId="0EAC8094" w14:textId="77777777" w:rsidTr="27C157FF">
        <w:trPr>
          <w:trHeight w:val="300"/>
        </w:trPr>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5B2D2FC3" w14:textId="347ECA90" w:rsidR="00867001" w:rsidRPr="008211E3" w:rsidRDefault="2487F940" w:rsidP="00B6188C">
            <w:pPr>
              <w:autoSpaceDE w:val="0"/>
              <w:autoSpaceDN w:val="0"/>
              <w:adjustRightInd w:val="0"/>
              <w:rPr>
                <w:rFonts w:ascii="Calibri" w:hAnsi="Calibri" w:cs="Calibri"/>
                <w:b/>
                <w:bCs/>
                <w:sz w:val="20"/>
                <w:szCs w:val="20"/>
              </w:rPr>
            </w:pPr>
            <w:r w:rsidRPr="008211E3">
              <w:rPr>
                <w:rFonts w:ascii="Calibri" w:hAnsi="Calibri" w:cs="Calibri"/>
                <w:b/>
                <w:bCs/>
                <w:sz w:val="20"/>
                <w:szCs w:val="20"/>
              </w:rPr>
              <w:t xml:space="preserve">Implementatie </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18B263D4" w14:textId="4C2B8A7D" w:rsidR="00867001" w:rsidRPr="008211E3" w:rsidRDefault="2487F940" w:rsidP="00B6188C">
            <w:pPr>
              <w:autoSpaceDE w:val="0"/>
              <w:autoSpaceDN w:val="0"/>
              <w:adjustRightInd w:val="0"/>
              <w:rPr>
                <w:rFonts w:ascii="Calibri" w:hAnsi="Calibri" w:cs="Calibri"/>
                <w:b/>
                <w:bCs/>
                <w:sz w:val="20"/>
                <w:szCs w:val="20"/>
              </w:rPr>
            </w:pPr>
            <w:r w:rsidRPr="008211E3">
              <w:rPr>
                <w:rFonts w:ascii="Calibri" w:hAnsi="Calibri" w:cs="Calibri"/>
                <w:b/>
                <w:bCs/>
                <w:sz w:val="20"/>
                <w:szCs w:val="20"/>
              </w:rPr>
              <w:t>Voldoet ja/nee</w:t>
            </w:r>
          </w:p>
        </w:tc>
      </w:tr>
      <w:tr w:rsidR="000B5384" w:rsidRPr="0058031B" w14:paraId="3A4C8EA9" w14:textId="77777777" w:rsidTr="00FC643D">
        <w:trPr>
          <w:trHeight w:val="300"/>
        </w:trPr>
        <w:tc>
          <w:tcPr>
            <w:tcW w:w="851" w:type="dxa"/>
          </w:tcPr>
          <w:p w14:paraId="330EDC6E" w14:textId="77777777" w:rsidR="000B5384" w:rsidRPr="00FD1337" w:rsidRDefault="000B5384" w:rsidP="0019156F">
            <w:pPr>
              <w:pStyle w:val="Lijstalinea"/>
              <w:numPr>
                <w:ilvl w:val="0"/>
                <w:numId w:val="30"/>
              </w:numPr>
              <w:autoSpaceDE w:val="0"/>
              <w:autoSpaceDN w:val="0"/>
              <w:adjustRightInd w:val="0"/>
              <w:spacing w:line="240" w:lineRule="exact"/>
              <w:jc w:val="right"/>
              <w:rPr>
                <w:rFonts w:ascii="Calibri" w:hAnsi="Calibri" w:cs="Calibri"/>
                <w:sz w:val="20"/>
                <w:szCs w:val="20"/>
                <w:lang w:val="nl-NL"/>
              </w:rPr>
            </w:pPr>
          </w:p>
        </w:tc>
        <w:tc>
          <w:tcPr>
            <w:tcW w:w="7668" w:type="dxa"/>
          </w:tcPr>
          <w:p w14:paraId="5C2B43F9" w14:textId="73F2C31F" w:rsidR="000B5384" w:rsidRPr="00FD1337" w:rsidRDefault="2D16A145" w:rsidP="0019156F">
            <w:pPr>
              <w:pStyle w:val="Normaalweb"/>
              <w:spacing w:beforeAutospacing="0" w:afterAutospacing="0" w:line="240" w:lineRule="exact"/>
              <w:rPr>
                <w:rFonts w:ascii="Calibri" w:hAnsi="Calibri" w:cs="Calibri"/>
                <w:sz w:val="20"/>
                <w:szCs w:val="20"/>
              </w:rPr>
            </w:pPr>
            <w:r w:rsidRPr="10574D96">
              <w:rPr>
                <w:rFonts w:ascii="Calibri" w:hAnsi="Calibri" w:cs="Calibri"/>
                <w:color w:val="000000" w:themeColor="text1"/>
                <w:sz w:val="20"/>
                <w:szCs w:val="20"/>
              </w:rPr>
              <w:t xml:space="preserve">Zowel bij aanvang als aan het einde van de looptijd van de </w:t>
            </w:r>
            <w:r w:rsidR="19148A8A" w:rsidRPr="10574D96">
              <w:rPr>
                <w:rFonts w:ascii="Calibri" w:hAnsi="Calibri" w:cs="Calibri"/>
                <w:color w:val="000000" w:themeColor="text1"/>
                <w:sz w:val="20"/>
                <w:szCs w:val="20"/>
              </w:rPr>
              <w:t>O</w:t>
            </w:r>
            <w:r w:rsidRPr="10574D96">
              <w:rPr>
                <w:rFonts w:ascii="Calibri" w:hAnsi="Calibri" w:cs="Calibri"/>
                <w:color w:val="000000" w:themeColor="text1"/>
                <w:sz w:val="20"/>
                <w:szCs w:val="20"/>
              </w:rPr>
              <w:t xml:space="preserve">vereenkomst is rekening gehouden met een transitieperiode van </w:t>
            </w:r>
            <w:r w:rsidR="5F8F57D3" w:rsidRPr="10574D96">
              <w:rPr>
                <w:rFonts w:ascii="Calibri" w:hAnsi="Calibri" w:cs="Calibri"/>
                <w:color w:val="000000" w:themeColor="text1"/>
                <w:sz w:val="20"/>
                <w:szCs w:val="20"/>
              </w:rPr>
              <w:t xml:space="preserve">maximaal </w:t>
            </w:r>
            <w:r w:rsidR="45BC15D7" w:rsidRPr="10574D96">
              <w:rPr>
                <w:rFonts w:ascii="Calibri" w:hAnsi="Calibri" w:cs="Calibri"/>
                <w:color w:val="000000" w:themeColor="text1"/>
                <w:sz w:val="20"/>
                <w:szCs w:val="20"/>
              </w:rPr>
              <w:t>zes maanden</w:t>
            </w:r>
            <w:r w:rsidRPr="10574D96">
              <w:rPr>
                <w:rFonts w:ascii="Calibri" w:hAnsi="Calibri" w:cs="Calibri"/>
                <w:color w:val="000000" w:themeColor="text1"/>
                <w:sz w:val="20"/>
                <w:szCs w:val="20"/>
              </w:rPr>
              <w:t xml:space="preserve">. Tijdens deze transitieperiode kan de huidige opdrachtnemer zijn dienstverlening geleidelijk afbouwen en de nieuwe opdrachtnemer zijn </w:t>
            </w:r>
            <w:r w:rsidR="7320D66D" w:rsidRPr="10574D96">
              <w:rPr>
                <w:rFonts w:ascii="Calibri" w:hAnsi="Calibri" w:cs="Calibri"/>
                <w:color w:val="000000" w:themeColor="text1"/>
                <w:sz w:val="20"/>
                <w:szCs w:val="20"/>
              </w:rPr>
              <w:t>dienstverlening</w:t>
            </w:r>
            <w:r w:rsidRPr="10574D96">
              <w:rPr>
                <w:rFonts w:ascii="Calibri" w:hAnsi="Calibri" w:cs="Calibri"/>
                <w:color w:val="000000" w:themeColor="text1"/>
                <w:sz w:val="20"/>
                <w:szCs w:val="20"/>
              </w:rPr>
              <w:t xml:space="preserve"> geleidelijk opbouwen. </w:t>
            </w:r>
            <w:r w:rsidR="3D56E11C" w:rsidRPr="10574D96">
              <w:rPr>
                <w:rFonts w:ascii="Calibri" w:hAnsi="Calibri" w:cs="Calibri"/>
                <w:color w:val="000000" w:themeColor="text1"/>
                <w:sz w:val="20"/>
                <w:szCs w:val="20"/>
              </w:rPr>
              <w:t>D</w:t>
            </w:r>
            <w:r w:rsidRPr="10574D96">
              <w:rPr>
                <w:rFonts w:ascii="Calibri" w:hAnsi="Calibri" w:cs="Calibri"/>
                <w:color w:val="000000" w:themeColor="text1"/>
                <w:sz w:val="20"/>
                <w:szCs w:val="20"/>
              </w:rPr>
              <w:t xml:space="preserve">e </w:t>
            </w:r>
            <w:r w:rsidR="08ABCAFC" w:rsidRPr="10574D96">
              <w:rPr>
                <w:rFonts w:ascii="Calibri" w:hAnsi="Calibri" w:cs="Calibri"/>
                <w:color w:val="000000" w:themeColor="text1"/>
                <w:sz w:val="20"/>
                <w:szCs w:val="20"/>
              </w:rPr>
              <w:t>O</w:t>
            </w:r>
            <w:r w:rsidRPr="10574D96">
              <w:rPr>
                <w:rFonts w:ascii="Calibri" w:hAnsi="Calibri" w:cs="Calibri"/>
                <w:color w:val="000000" w:themeColor="text1"/>
                <w:sz w:val="20"/>
                <w:szCs w:val="20"/>
              </w:rPr>
              <w:t xml:space="preserve">pdrachtnemer </w:t>
            </w:r>
            <w:r w:rsidR="3D56E11C" w:rsidRPr="10574D96">
              <w:rPr>
                <w:rFonts w:ascii="Calibri" w:hAnsi="Calibri" w:cs="Calibri"/>
                <w:color w:val="000000" w:themeColor="text1"/>
                <w:sz w:val="20"/>
                <w:szCs w:val="20"/>
              </w:rPr>
              <w:t>zal</w:t>
            </w:r>
            <w:r w:rsidRPr="10574D96">
              <w:rPr>
                <w:rFonts w:ascii="Calibri" w:hAnsi="Calibri" w:cs="Calibri"/>
                <w:color w:val="000000" w:themeColor="text1"/>
                <w:sz w:val="20"/>
                <w:szCs w:val="20"/>
              </w:rPr>
              <w:t xml:space="preserve"> gedurende de transitieperiode waar nodig samenwerken</w:t>
            </w:r>
            <w:r w:rsidR="3D56E11C" w:rsidRPr="10574D96">
              <w:rPr>
                <w:rFonts w:ascii="Calibri" w:hAnsi="Calibri" w:cs="Calibri"/>
                <w:color w:val="000000" w:themeColor="text1"/>
                <w:sz w:val="20"/>
                <w:szCs w:val="20"/>
              </w:rPr>
              <w:t xml:space="preserve"> met </w:t>
            </w:r>
            <w:r w:rsidR="015CFCDE" w:rsidRPr="10574D96">
              <w:rPr>
                <w:rFonts w:ascii="Calibri" w:hAnsi="Calibri" w:cs="Calibri"/>
                <w:color w:val="000000" w:themeColor="text1"/>
                <w:sz w:val="20"/>
                <w:szCs w:val="20"/>
              </w:rPr>
              <w:t>de latende leverancier</w:t>
            </w:r>
            <w:r w:rsidR="70CBF48A" w:rsidRPr="10574D96">
              <w:rPr>
                <w:rFonts w:ascii="Calibri" w:hAnsi="Calibri" w:cs="Calibri"/>
                <w:color w:val="000000" w:themeColor="text1"/>
                <w:sz w:val="20"/>
                <w:szCs w:val="20"/>
              </w:rPr>
              <w:t>.</w:t>
            </w:r>
          </w:p>
        </w:tc>
        <w:tc>
          <w:tcPr>
            <w:tcW w:w="1032" w:type="dxa"/>
          </w:tcPr>
          <w:p w14:paraId="02DB8366" w14:textId="77777777" w:rsidR="000B5384" w:rsidRPr="00FD1337" w:rsidRDefault="000B5384" w:rsidP="00B6188C">
            <w:pPr>
              <w:autoSpaceDE w:val="0"/>
              <w:autoSpaceDN w:val="0"/>
              <w:adjustRightInd w:val="0"/>
              <w:rPr>
                <w:rFonts w:ascii="Calibri" w:hAnsi="Calibri" w:cs="Calibri"/>
                <w:sz w:val="20"/>
                <w:szCs w:val="20"/>
              </w:rPr>
            </w:pPr>
          </w:p>
        </w:tc>
      </w:tr>
      <w:tr w:rsidR="3131B554" w:rsidRPr="0058031B" w14:paraId="6A5571F8" w14:textId="77777777" w:rsidTr="00FC643D">
        <w:trPr>
          <w:trHeight w:val="300"/>
        </w:trPr>
        <w:tc>
          <w:tcPr>
            <w:tcW w:w="851" w:type="dxa"/>
          </w:tcPr>
          <w:p w14:paraId="30C53029" w14:textId="585B2C1C" w:rsidR="3131B554" w:rsidRPr="009A5F1C" w:rsidRDefault="3131B554" w:rsidP="0019156F">
            <w:pPr>
              <w:pStyle w:val="Lijstalinea"/>
              <w:numPr>
                <w:ilvl w:val="0"/>
                <w:numId w:val="30"/>
              </w:numPr>
              <w:spacing w:line="240" w:lineRule="exact"/>
              <w:jc w:val="right"/>
              <w:rPr>
                <w:rFonts w:ascii="Calibri" w:hAnsi="Calibri" w:cs="Calibri"/>
                <w:sz w:val="20"/>
                <w:szCs w:val="20"/>
                <w:lang w:val="nl-NL"/>
              </w:rPr>
            </w:pPr>
          </w:p>
        </w:tc>
        <w:tc>
          <w:tcPr>
            <w:tcW w:w="7668" w:type="dxa"/>
          </w:tcPr>
          <w:p w14:paraId="22AD38A3" w14:textId="52EBCE3A" w:rsidR="55C299BA" w:rsidRPr="00FD1337" w:rsidRDefault="0F48693B" w:rsidP="0019156F">
            <w:pPr>
              <w:spacing w:line="240" w:lineRule="exact"/>
              <w:rPr>
                <w:rFonts w:ascii="Calibri" w:eastAsia="Segoe UI" w:hAnsi="Calibri" w:cs="Calibri"/>
                <w:sz w:val="20"/>
                <w:szCs w:val="20"/>
              </w:rPr>
            </w:pPr>
            <w:r w:rsidRPr="10574D96">
              <w:rPr>
                <w:rFonts w:ascii="Calibri" w:eastAsia="Segoe UI" w:hAnsi="Calibri" w:cs="Calibri"/>
                <w:sz w:val="20"/>
                <w:szCs w:val="20"/>
              </w:rPr>
              <w:t xml:space="preserve">Opdrachtnemer levert </w:t>
            </w:r>
            <w:r w:rsidR="127F5A28" w:rsidRPr="10574D96">
              <w:rPr>
                <w:rFonts w:ascii="Calibri" w:eastAsia="Segoe UI" w:hAnsi="Calibri" w:cs="Calibri"/>
                <w:sz w:val="20"/>
                <w:szCs w:val="20"/>
              </w:rPr>
              <w:t>de</w:t>
            </w:r>
            <w:r w:rsidRPr="10574D96">
              <w:rPr>
                <w:rFonts w:ascii="Calibri" w:eastAsia="Segoe UI" w:hAnsi="Calibri" w:cs="Calibri"/>
                <w:sz w:val="20"/>
                <w:szCs w:val="20"/>
              </w:rPr>
              <w:t xml:space="preserve"> Oplossing in de Nederlandse taal. </w:t>
            </w:r>
          </w:p>
          <w:p w14:paraId="68CB6403" w14:textId="44E96036" w:rsidR="55C299BA" w:rsidRPr="00FD1337" w:rsidRDefault="0F48693B" w:rsidP="0019156F">
            <w:pPr>
              <w:spacing w:line="240" w:lineRule="exact"/>
              <w:rPr>
                <w:rFonts w:ascii="Calibri" w:eastAsia="Segoe UI" w:hAnsi="Calibri" w:cs="Calibri"/>
                <w:sz w:val="20"/>
                <w:szCs w:val="20"/>
              </w:rPr>
            </w:pPr>
            <w:r w:rsidRPr="10574D96">
              <w:rPr>
                <w:rFonts w:ascii="Calibri" w:eastAsia="Segoe UI" w:hAnsi="Calibri" w:cs="Calibri"/>
                <w:sz w:val="20"/>
                <w:szCs w:val="20"/>
              </w:rPr>
              <w:t xml:space="preserve">Dit omvat minimaal </w:t>
            </w:r>
            <w:r w:rsidR="47B3A1BD" w:rsidRPr="10574D96">
              <w:rPr>
                <w:rFonts w:ascii="Calibri" w:eastAsia="Segoe UI" w:hAnsi="Calibri" w:cs="Calibri"/>
                <w:sz w:val="20"/>
                <w:szCs w:val="20"/>
              </w:rPr>
              <w:t xml:space="preserve">een </w:t>
            </w:r>
            <w:r w:rsidRPr="10574D96">
              <w:rPr>
                <w:rFonts w:ascii="Calibri" w:eastAsia="Segoe UI" w:hAnsi="Calibri" w:cs="Calibri"/>
                <w:sz w:val="20"/>
                <w:szCs w:val="20"/>
              </w:rPr>
              <w:t xml:space="preserve">Nederlandstalige: </w:t>
            </w:r>
          </w:p>
          <w:p w14:paraId="27D86046" w14:textId="47B32D3A" w:rsidR="55C299BA" w:rsidRPr="00FD1337" w:rsidRDefault="4668DFFF" w:rsidP="0019156F">
            <w:pPr>
              <w:pStyle w:val="Lijstalinea"/>
              <w:numPr>
                <w:ilvl w:val="0"/>
                <w:numId w:val="3"/>
              </w:numPr>
              <w:spacing w:line="240" w:lineRule="exact"/>
              <w:rPr>
                <w:rFonts w:ascii="Calibri" w:eastAsia="Segoe UI" w:hAnsi="Calibri" w:cs="Calibri"/>
                <w:sz w:val="20"/>
                <w:szCs w:val="20"/>
                <w:lang w:val="nl-NL"/>
              </w:rPr>
            </w:pPr>
            <w:r w:rsidRPr="10574D96">
              <w:rPr>
                <w:rFonts w:ascii="Calibri" w:eastAsia="Segoe UI" w:hAnsi="Calibri" w:cs="Calibri"/>
                <w:sz w:val="20"/>
                <w:szCs w:val="20"/>
                <w:lang w:val="nl-NL"/>
              </w:rPr>
              <w:t>G</w:t>
            </w:r>
            <w:r w:rsidR="0F48693B" w:rsidRPr="10574D96">
              <w:rPr>
                <w:rFonts w:ascii="Calibri" w:eastAsia="Segoe UI" w:hAnsi="Calibri" w:cs="Calibri"/>
                <w:sz w:val="20"/>
                <w:szCs w:val="20"/>
                <w:lang w:val="nl-NL"/>
              </w:rPr>
              <w:t xml:space="preserve">ebruikersinterface (front-end); </w:t>
            </w:r>
          </w:p>
          <w:p w14:paraId="6391172C" w14:textId="609735F6" w:rsidR="55C299BA" w:rsidRPr="00FD1337" w:rsidRDefault="4668DFFF" w:rsidP="0019156F">
            <w:pPr>
              <w:pStyle w:val="Lijstalinea"/>
              <w:numPr>
                <w:ilvl w:val="0"/>
                <w:numId w:val="3"/>
              </w:numPr>
              <w:spacing w:line="240" w:lineRule="exact"/>
              <w:rPr>
                <w:rFonts w:ascii="Calibri" w:eastAsia="Segoe UI" w:hAnsi="Calibri" w:cs="Calibri"/>
                <w:sz w:val="20"/>
                <w:szCs w:val="20"/>
                <w:lang w:val="nl-NL"/>
              </w:rPr>
            </w:pPr>
            <w:r w:rsidRPr="10574D96">
              <w:rPr>
                <w:rFonts w:ascii="Calibri" w:eastAsia="Segoe UI" w:hAnsi="Calibri" w:cs="Calibri"/>
                <w:sz w:val="20"/>
                <w:szCs w:val="20"/>
                <w:lang w:val="nl-NL"/>
              </w:rPr>
              <w:t>B</w:t>
            </w:r>
            <w:r w:rsidR="0F48693B" w:rsidRPr="10574D96">
              <w:rPr>
                <w:rFonts w:ascii="Calibri" w:eastAsia="Segoe UI" w:hAnsi="Calibri" w:cs="Calibri"/>
                <w:sz w:val="20"/>
                <w:szCs w:val="20"/>
                <w:lang w:val="nl-NL"/>
              </w:rPr>
              <w:t xml:space="preserve">eheer- en configuratieschermen; </w:t>
            </w:r>
          </w:p>
          <w:p w14:paraId="4960A1F3" w14:textId="422A3587" w:rsidR="55C299BA" w:rsidRPr="00FD1337" w:rsidRDefault="4668DFFF" w:rsidP="0019156F">
            <w:pPr>
              <w:pStyle w:val="Lijstalinea"/>
              <w:numPr>
                <w:ilvl w:val="0"/>
                <w:numId w:val="3"/>
              </w:numPr>
              <w:spacing w:line="240" w:lineRule="exact"/>
              <w:rPr>
                <w:rFonts w:ascii="Calibri" w:eastAsia="Segoe UI" w:hAnsi="Calibri" w:cs="Calibri"/>
                <w:sz w:val="20"/>
                <w:szCs w:val="20"/>
                <w:lang w:val="nl-NL"/>
              </w:rPr>
            </w:pPr>
            <w:r w:rsidRPr="10574D96">
              <w:rPr>
                <w:rFonts w:ascii="Calibri" w:eastAsia="Segoe UI" w:hAnsi="Calibri" w:cs="Calibri"/>
                <w:sz w:val="20"/>
                <w:szCs w:val="20"/>
                <w:lang w:val="nl-NL"/>
              </w:rPr>
              <w:t>S</w:t>
            </w:r>
            <w:r w:rsidR="0F48693B" w:rsidRPr="10574D96">
              <w:rPr>
                <w:rFonts w:ascii="Calibri" w:eastAsia="Segoe UI" w:hAnsi="Calibri" w:cs="Calibri"/>
                <w:sz w:val="20"/>
                <w:szCs w:val="20"/>
                <w:lang w:val="nl-NL"/>
              </w:rPr>
              <w:t xml:space="preserve">ysteem- en foutmeldingen; </w:t>
            </w:r>
          </w:p>
          <w:p w14:paraId="3F9DEE05" w14:textId="103C5F23" w:rsidR="55C299BA" w:rsidRPr="00FD1337" w:rsidRDefault="4668DFFF" w:rsidP="0019156F">
            <w:pPr>
              <w:pStyle w:val="Lijstalinea"/>
              <w:numPr>
                <w:ilvl w:val="0"/>
                <w:numId w:val="3"/>
              </w:numPr>
              <w:spacing w:line="240" w:lineRule="exact"/>
              <w:rPr>
                <w:rFonts w:ascii="Calibri" w:eastAsia="Segoe UI" w:hAnsi="Calibri" w:cs="Calibri"/>
                <w:sz w:val="20"/>
                <w:szCs w:val="20"/>
                <w:lang w:val="nl-NL"/>
              </w:rPr>
            </w:pPr>
            <w:r w:rsidRPr="10574D96">
              <w:rPr>
                <w:rFonts w:ascii="Calibri" w:eastAsia="Segoe UI" w:hAnsi="Calibri" w:cs="Calibri"/>
                <w:sz w:val="20"/>
                <w:szCs w:val="20"/>
                <w:lang w:val="nl-NL"/>
              </w:rPr>
              <w:t>S</w:t>
            </w:r>
            <w:r w:rsidR="0F48693B" w:rsidRPr="10574D96">
              <w:rPr>
                <w:rFonts w:ascii="Calibri" w:eastAsia="Segoe UI" w:hAnsi="Calibri" w:cs="Calibri"/>
                <w:sz w:val="20"/>
                <w:szCs w:val="20"/>
                <w:lang w:val="nl-NL"/>
              </w:rPr>
              <w:t xml:space="preserve">tandaardrapportages; </w:t>
            </w:r>
          </w:p>
          <w:p w14:paraId="55416EDB" w14:textId="6F81534C" w:rsidR="3131B554" w:rsidRPr="00FD1337" w:rsidRDefault="4668DFFF" w:rsidP="0019156F">
            <w:pPr>
              <w:pStyle w:val="Lijstalinea"/>
              <w:numPr>
                <w:ilvl w:val="0"/>
                <w:numId w:val="3"/>
              </w:numPr>
              <w:spacing w:line="240" w:lineRule="exact"/>
              <w:rPr>
                <w:rFonts w:ascii="Calibri" w:eastAsia="Segoe UI" w:hAnsi="Calibri" w:cs="Calibri"/>
                <w:sz w:val="20"/>
                <w:szCs w:val="20"/>
                <w:lang w:val="nl-NL"/>
              </w:rPr>
            </w:pPr>
            <w:r w:rsidRPr="10574D96">
              <w:rPr>
                <w:rFonts w:ascii="Calibri" w:eastAsia="Segoe UI" w:hAnsi="Calibri" w:cs="Calibri"/>
                <w:sz w:val="20"/>
                <w:szCs w:val="20"/>
                <w:lang w:val="nl-NL"/>
              </w:rPr>
              <w:t>G</w:t>
            </w:r>
            <w:r w:rsidR="0F48693B" w:rsidRPr="10574D96">
              <w:rPr>
                <w:rFonts w:ascii="Calibri" w:eastAsia="Segoe UI" w:hAnsi="Calibri" w:cs="Calibri"/>
                <w:sz w:val="20"/>
                <w:szCs w:val="20"/>
                <w:lang w:val="nl-NL"/>
              </w:rPr>
              <w:t>ebruikersdocumentatie.</w:t>
            </w:r>
          </w:p>
        </w:tc>
        <w:tc>
          <w:tcPr>
            <w:tcW w:w="1032" w:type="dxa"/>
          </w:tcPr>
          <w:p w14:paraId="188056A1" w14:textId="2DCEDA90" w:rsidR="3131B554" w:rsidRPr="00FD1337" w:rsidRDefault="3131B554" w:rsidP="00B6188C">
            <w:pPr>
              <w:rPr>
                <w:rFonts w:ascii="Calibri" w:hAnsi="Calibri" w:cs="Calibri"/>
                <w:sz w:val="20"/>
                <w:szCs w:val="20"/>
              </w:rPr>
            </w:pPr>
          </w:p>
        </w:tc>
      </w:tr>
      <w:tr w:rsidR="452AEFC9" w14:paraId="7A6C9C04" w14:textId="77777777" w:rsidTr="00FC643D">
        <w:trPr>
          <w:trHeight w:val="300"/>
        </w:trPr>
        <w:tc>
          <w:tcPr>
            <w:tcW w:w="851" w:type="dxa"/>
          </w:tcPr>
          <w:p w14:paraId="1764FD3A" w14:textId="585B2C1C" w:rsidR="452AEFC9" w:rsidRPr="009A5F1C" w:rsidRDefault="452AEFC9" w:rsidP="0019156F">
            <w:pPr>
              <w:pStyle w:val="Lijstalinea"/>
              <w:numPr>
                <w:ilvl w:val="0"/>
                <w:numId w:val="30"/>
              </w:numPr>
              <w:spacing w:line="240" w:lineRule="exact"/>
              <w:jc w:val="right"/>
              <w:rPr>
                <w:rFonts w:ascii="Calibri" w:hAnsi="Calibri" w:cs="Calibri"/>
                <w:sz w:val="20"/>
                <w:szCs w:val="20"/>
                <w:lang w:val="nl-NL"/>
              </w:rPr>
            </w:pPr>
          </w:p>
        </w:tc>
        <w:tc>
          <w:tcPr>
            <w:tcW w:w="7668" w:type="dxa"/>
          </w:tcPr>
          <w:p w14:paraId="78C07827" w14:textId="20587B16" w:rsidR="452AEFC9" w:rsidRDefault="7885BD13" w:rsidP="00270811">
            <w:pPr>
              <w:spacing w:line="240" w:lineRule="exact"/>
              <w:rPr>
                <w:rFonts w:ascii="Calibri" w:eastAsia="Segoe UI" w:hAnsi="Calibri" w:cs="Calibri"/>
                <w:sz w:val="20"/>
                <w:szCs w:val="20"/>
              </w:rPr>
            </w:pPr>
            <w:r w:rsidRPr="10574D96">
              <w:rPr>
                <w:rFonts w:ascii="Calibri" w:eastAsia="Segoe UI" w:hAnsi="Calibri" w:cs="Calibri"/>
                <w:sz w:val="20"/>
                <w:szCs w:val="20"/>
              </w:rPr>
              <w:t xml:space="preserve">Opdrachtnemer levert </w:t>
            </w:r>
            <w:r w:rsidR="0688D37B" w:rsidRPr="10574D96">
              <w:rPr>
                <w:rFonts w:ascii="Calibri" w:eastAsia="Segoe UI" w:hAnsi="Calibri" w:cs="Calibri"/>
                <w:sz w:val="20"/>
                <w:szCs w:val="20"/>
              </w:rPr>
              <w:t>alleen Nederlandstalige ondersteuning.</w:t>
            </w:r>
          </w:p>
        </w:tc>
        <w:tc>
          <w:tcPr>
            <w:tcW w:w="1032" w:type="dxa"/>
          </w:tcPr>
          <w:p w14:paraId="56B8B774" w14:textId="2DCEDA90" w:rsidR="452AEFC9" w:rsidRDefault="452AEFC9" w:rsidP="452AEFC9">
            <w:pPr>
              <w:rPr>
                <w:rFonts w:ascii="Calibri" w:hAnsi="Calibri" w:cs="Calibri"/>
                <w:sz w:val="20"/>
                <w:szCs w:val="20"/>
              </w:rPr>
            </w:pPr>
          </w:p>
        </w:tc>
      </w:tr>
      <w:tr w:rsidR="00421C70" w:rsidRPr="0058031B" w14:paraId="7E740BF1" w14:textId="77777777" w:rsidTr="00FC643D">
        <w:trPr>
          <w:trHeight w:val="300"/>
        </w:trPr>
        <w:tc>
          <w:tcPr>
            <w:tcW w:w="851" w:type="dxa"/>
          </w:tcPr>
          <w:p w14:paraId="0471CAA6" w14:textId="77777777" w:rsidR="00421C70" w:rsidRPr="00FD1337" w:rsidRDefault="00421C70" w:rsidP="0019156F">
            <w:pPr>
              <w:pStyle w:val="Lijstalinea"/>
              <w:numPr>
                <w:ilvl w:val="0"/>
                <w:numId w:val="30"/>
              </w:numPr>
              <w:spacing w:line="240" w:lineRule="exact"/>
              <w:jc w:val="right"/>
              <w:rPr>
                <w:rFonts w:ascii="Calibri" w:hAnsi="Calibri" w:cs="Calibri"/>
                <w:sz w:val="20"/>
                <w:szCs w:val="20"/>
                <w:lang w:val="nl-NL"/>
              </w:rPr>
            </w:pPr>
          </w:p>
        </w:tc>
        <w:tc>
          <w:tcPr>
            <w:tcW w:w="7668" w:type="dxa"/>
          </w:tcPr>
          <w:p w14:paraId="3C3E5A99" w14:textId="3230750F" w:rsidR="00421C70" w:rsidRPr="0019156F" w:rsidRDefault="76EA497A" w:rsidP="0019156F">
            <w:pPr>
              <w:spacing w:line="240" w:lineRule="exact"/>
              <w:rPr>
                <w:rFonts w:eastAsia="Segoe UI" w:cstheme="minorBidi"/>
                <w:sz w:val="20"/>
                <w:szCs w:val="20"/>
              </w:rPr>
            </w:pPr>
            <w:r w:rsidRPr="7522ACEF">
              <w:rPr>
                <w:rFonts w:eastAsia="Segoe UI" w:cstheme="minorBidi"/>
                <w:sz w:val="20"/>
                <w:szCs w:val="20"/>
              </w:rPr>
              <w:t xml:space="preserve">Als onderdeel van de Oplossing levert Opdrachtnemer </w:t>
            </w:r>
            <w:r w:rsidR="73EEB6B7" w:rsidRPr="7522ACEF">
              <w:rPr>
                <w:rFonts w:eastAsia="Segoe UI" w:cstheme="minorBidi"/>
                <w:sz w:val="20"/>
                <w:szCs w:val="20"/>
              </w:rPr>
              <w:t xml:space="preserve">Opleidingen voor </w:t>
            </w:r>
            <w:r w:rsidR="77B2B8E7" w:rsidRPr="7522ACEF">
              <w:rPr>
                <w:rFonts w:eastAsia="Segoe UI" w:cstheme="minorBidi"/>
                <w:sz w:val="20"/>
                <w:szCs w:val="20"/>
              </w:rPr>
              <w:t>functioneel beheerders en kerngebruikers</w:t>
            </w:r>
            <w:r w:rsidR="01325AF8" w:rsidRPr="7522ACEF">
              <w:rPr>
                <w:rFonts w:eastAsia="Segoe UI" w:cstheme="minorBidi"/>
                <w:sz w:val="20"/>
                <w:szCs w:val="20"/>
              </w:rPr>
              <w:t xml:space="preserve"> inclusief bijbehorend lesmateriaal.</w:t>
            </w:r>
          </w:p>
          <w:p w14:paraId="1C780585" w14:textId="64F07223" w:rsidR="00F565DE" w:rsidRPr="00FD1337" w:rsidRDefault="01325AF8" w:rsidP="0019156F">
            <w:pPr>
              <w:spacing w:line="240" w:lineRule="exact"/>
              <w:rPr>
                <w:rFonts w:ascii="Calibri" w:eastAsia="Segoe UI" w:hAnsi="Calibri" w:cs="Calibri"/>
                <w:sz w:val="20"/>
                <w:szCs w:val="20"/>
              </w:rPr>
            </w:pPr>
            <w:r w:rsidRPr="0019156F">
              <w:rPr>
                <w:rFonts w:eastAsia="Segoe UI" w:cstheme="minorHAnsi"/>
                <w:color w:val="000000" w:themeColor="text1"/>
                <w:sz w:val="20"/>
                <w:szCs w:val="20"/>
              </w:rPr>
              <w:t>Opdrachtnemer levert een overzicht van de opleiding(en) die gebruikers per taakveld en functioneel beheerders als onderdeel van de inschrijving gaan volgen, zodat zij tijdens de training hun eigen processen kunnen doorlopen en optimaal gebruik gaan maken van de oplosing.</w:t>
            </w:r>
          </w:p>
        </w:tc>
        <w:tc>
          <w:tcPr>
            <w:tcW w:w="1032" w:type="dxa"/>
          </w:tcPr>
          <w:p w14:paraId="4378702B" w14:textId="77777777" w:rsidR="00421C70" w:rsidRPr="00FD1337" w:rsidRDefault="00421C70" w:rsidP="00B6188C">
            <w:pPr>
              <w:rPr>
                <w:rFonts w:ascii="Calibri" w:hAnsi="Calibri" w:cs="Calibri"/>
                <w:sz w:val="20"/>
                <w:szCs w:val="20"/>
              </w:rPr>
            </w:pPr>
          </w:p>
        </w:tc>
      </w:tr>
      <w:tr w:rsidR="00867001" w:rsidRPr="0058031B" w14:paraId="5F76FEC3" w14:textId="77777777" w:rsidTr="27C157FF">
        <w:trPr>
          <w:trHeight w:val="300"/>
        </w:trPr>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67BF70CB" w14:textId="4D28E2A2" w:rsidR="00867001" w:rsidRPr="008211E3" w:rsidRDefault="2487F940" w:rsidP="00B6188C">
            <w:pPr>
              <w:autoSpaceDE w:val="0"/>
              <w:autoSpaceDN w:val="0"/>
              <w:adjustRightInd w:val="0"/>
              <w:rPr>
                <w:rFonts w:ascii="Calibri" w:hAnsi="Calibri" w:cs="Calibri"/>
                <w:b/>
                <w:bCs/>
                <w:sz w:val="20"/>
                <w:szCs w:val="20"/>
              </w:rPr>
            </w:pPr>
            <w:r w:rsidRPr="008211E3">
              <w:rPr>
                <w:rFonts w:ascii="Calibri" w:hAnsi="Calibri" w:cs="Calibri"/>
                <w:b/>
                <w:bCs/>
                <w:sz w:val="20"/>
                <w:szCs w:val="20"/>
              </w:rPr>
              <w:t>Wet- en regelgeving</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2609C27D" w14:textId="68B2FE58" w:rsidR="00867001" w:rsidRPr="008211E3" w:rsidRDefault="2487F940" w:rsidP="00B6188C">
            <w:pPr>
              <w:autoSpaceDE w:val="0"/>
              <w:autoSpaceDN w:val="0"/>
              <w:adjustRightInd w:val="0"/>
              <w:rPr>
                <w:rFonts w:ascii="Calibri" w:hAnsi="Calibri" w:cs="Calibri"/>
                <w:b/>
                <w:bCs/>
                <w:sz w:val="20"/>
                <w:szCs w:val="20"/>
              </w:rPr>
            </w:pPr>
            <w:r w:rsidRPr="008211E3">
              <w:rPr>
                <w:rFonts w:ascii="Calibri" w:hAnsi="Calibri" w:cs="Calibri"/>
                <w:b/>
                <w:bCs/>
                <w:sz w:val="20"/>
                <w:szCs w:val="20"/>
              </w:rPr>
              <w:t>Voldoet ja/nee</w:t>
            </w:r>
          </w:p>
        </w:tc>
      </w:tr>
      <w:tr w:rsidR="00865E18" w:rsidRPr="0058031B" w14:paraId="015C72BB" w14:textId="77777777" w:rsidTr="00FC643D">
        <w:trPr>
          <w:trHeight w:val="300"/>
        </w:trPr>
        <w:tc>
          <w:tcPr>
            <w:tcW w:w="851" w:type="dxa"/>
          </w:tcPr>
          <w:p w14:paraId="3C005954" w14:textId="77777777" w:rsidR="00865E18" w:rsidRPr="00FD1337" w:rsidRDefault="00865E18" w:rsidP="00B6188C">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vAlign w:val="center"/>
          </w:tcPr>
          <w:p w14:paraId="746FC521" w14:textId="6BF392BE" w:rsidR="00865E18" w:rsidRPr="00FD1337" w:rsidRDefault="4275B762" w:rsidP="0019156F">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 xml:space="preserve">De nieuwe </w:t>
            </w:r>
            <w:r w:rsidR="5E6A632B" w:rsidRPr="10574D96">
              <w:rPr>
                <w:rFonts w:ascii="Calibri" w:hAnsi="Calibri" w:cs="Calibri"/>
                <w:sz w:val="20"/>
                <w:szCs w:val="20"/>
              </w:rPr>
              <w:t>Oplossing</w:t>
            </w:r>
            <w:r w:rsidRPr="10574D96">
              <w:rPr>
                <w:rFonts w:ascii="Calibri" w:hAnsi="Calibri" w:cs="Calibri"/>
                <w:sz w:val="20"/>
                <w:szCs w:val="20"/>
              </w:rPr>
              <w:t xml:space="preserve"> dient gedurende de doorlooptijd van de Overeenkomst te blijven voldoen aan de voor Opdrachtgever geldende wet- en regelgevingen.  </w:t>
            </w:r>
          </w:p>
        </w:tc>
        <w:tc>
          <w:tcPr>
            <w:tcW w:w="1032" w:type="dxa"/>
          </w:tcPr>
          <w:p w14:paraId="7EEA661D" w14:textId="77777777" w:rsidR="00865E18" w:rsidRPr="00FD1337" w:rsidRDefault="00865E18" w:rsidP="00B6188C">
            <w:pPr>
              <w:autoSpaceDE w:val="0"/>
              <w:autoSpaceDN w:val="0"/>
              <w:adjustRightInd w:val="0"/>
              <w:rPr>
                <w:rFonts w:ascii="Calibri" w:hAnsi="Calibri" w:cs="Calibri"/>
                <w:sz w:val="20"/>
                <w:szCs w:val="20"/>
              </w:rPr>
            </w:pPr>
          </w:p>
        </w:tc>
      </w:tr>
      <w:tr w:rsidR="00865E18" w:rsidRPr="0058031B" w14:paraId="1F8A27AE" w14:textId="77777777" w:rsidTr="00FC643D">
        <w:trPr>
          <w:trHeight w:val="300"/>
        </w:trPr>
        <w:tc>
          <w:tcPr>
            <w:tcW w:w="851" w:type="dxa"/>
          </w:tcPr>
          <w:p w14:paraId="4A863A56" w14:textId="77777777" w:rsidR="00865E18" w:rsidRPr="003E1441" w:rsidRDefault="00865E18" w:rsidP="00B6188C">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vAlign w:val="center"/>
          </w:tcPr>
          <w:p w14:paraId="1A78D2FB" w14:textId="3C5C7BA0" w:rsidR="00865E18" w:rsidRPr="00FD1337" w:rsidRDefault="02B6E4CD" w:rsidP="0019156F">
            <w:pPr>
              <w:spacing w:line="240" w:lineRule="exact"/>
              <w:rPr>
                <w:rFonts w:ascii="Calibri" w:eastAsia="Segoe UI" w:hAnsi="Calibri" w:cs="Calibri"/>
                <w:sz w:val="20"/>
                <w:szCs w:val="20"/>
              </w:rPr>
            </w:pPr>
            <w:r w:rsidRPr="00D52254">
              <w:rPr>
                <w:rFonts w:ascii="Calibri" w:eastAsia="Calibri" w:hAnsi="Calibri" w:cs="Calibri"/>
                <w:sz w:val="20"/>
                <w:szCs w:val="20"/>
              </w:rPr>
              <w:t xml:space="preserve">De door </w:t>
            </w:r>
            <w:r w:rsidR="26F3AC89" w:rsidRPr="00D52254">
              <w:rPr>
                <w:rFonts w:ascii="Calibri" w:eastAsia="Calibri" w:hAnsi="Calibri" w:cs="Calibri"/>
                <w:sz w:val="20"/>
                <w:szCs w:val="20"/>
              </w:rPr>
              <w:t xml:space="preserve">Opdrachtnemer </w:t>
            </w:r>
            <w:r w:rsidRPr="00D52254">
              <w:rPr>
                <w:rFonts w:ascii="Calibri" w:eastAsia="Calibri" w:hAnsi="Calibri" w:cs="Calibri"/>
                <w:sz w:val="20"/>
                <w:szCs w:val="20"/>
              </w:rPr>
              <w:t xml:space="preserve">aangeboden </w:t>
            </w:r>
            <w:r w:rsidR="26F3AC89" w:rsidRPr="00D52254">
              <w:rPr>
                <w:rFonts w:ascii="Calibri" w:eastAsia="Calibri" w:hAnsi="Calibri" w:cs="Calibri"/>
                <w:sz w:val="20"/>
                <w:szCs w:val="20"/>
              </w:rPr>
              <w:t>O</w:t>
            </w:r>
            <w:r w:rsidRPr="00D52254">
              <w:rPr>
                <w:rFonts w:ascii="Calibri" w:eastAsia="Calibri" w:hAnsi="Calibri" w:cs="Calibri"/>
                <w:sz w:val="20"/>
                <w:szCs w:val="20"/>
              </w:rPr>
              <w:t xml:space="preserve">plossing en de daarmee samenhangende dienstverlening moeten voldoen aan de op de </w:t>
            </w:r>
            <w:r w:rsidR="03920A8C" w:rsidRPr="7522ACEF">
              <w:rPr>
                <w:rFonts w:ascii="Calibri" w:eastAsia="Calibri" w:hAnsi="Calibri" w:cs="Calibri"/>
                <w:sz w:val="20"/>
                <w:szCs w:val="20"/>
              </w:rPr>
              <w:t>Oplossing</w:t>
            </w:r>
            <w:r w:rsidRPr="00D52254">
              <w:rPr>
                <w:rFonts w:ascii="Calibri" w:eastAsia="Calibri" w:hAnsi="Calibri" w:cs="Calibri"/>
                <w:sz w:val="20"/>
                <w:szCs w:val="20"/>
              </w:rPr>
              <w:t xml:space="preserve"> toepasselijke wet- en regelgeving, waaronder de AVG, NIS2</w:t>
            </w:r>
            <w:r w:rsidR="65671E8F" w:rsidRPr="00D52254">
              <w:rPr>
                <w:rFonts w:ascii="Calibri" w:eastAsia="Calibri" w:hAnsi="Calibri" w:cs="Calibri"/>
                <w:sz w:val="20"/>
                <w:szCs w:val="20"/>
              </w:rPr>
              <w:t>, de Archiefwet</w:t>
            </w:r>
            <w:r w:rsidRPr="00D52254">
              <w:rPr>
                <w:rFonts w:ascii="Calibri" w:eastAsia="Calibri" w:hAnsi="Calibri" w:cs="Calibri"/>
                <w:sz w:val="20"/>
                <w:szCs w:val="20"/>
              </w:rPr>
              <w:t xml:space="preserve"> en – indien van toepassing – de AI Act</w:t>
            </w:r>
            <w:r w:rsidR="00482B99" w:rsidRPr="00D52254">
              <w:rPr>
                <w:rFonts w:ascii="Calibri" w:eastAsia="Calibri" w:hAnsi="Calibri" w:cs="Calibri"/>
                <w:sz w:val="20"/>
                <w:szCs w:val="20"/>
              </w:rPr>
              <w:t>.</w:t>
            </w:r>
          </w:p>
        </w:tc>
        <w:tc>
          <w:tcPr>
            <w:tcW w:w="1032" w:type="dxa"/>
          </w:tcPr>
          <w:p w14:paraId="2842A394" w14:textId="77777777" w:rsidR="00865E18" w:rsidRPr="00FD1337" w:rsidRDefault="00865E18" w:rsidP="00B6188C">
            <w:pPr>
              <w:autoSpaceDE w:val="0"/>
              <w:autoSpaceDN w:val="0"/>
              <w:adjustRightInd w:val="0"/>
              <w:rPr>
                <w:rFonts w:ascii="Calibri" w:hAnsi="Calibri" w:cs="Calibri"/>
                <w:sz w:val="20"/>
                <w:szCs w:val="20"/>
              </w:rPr>
            </w:pPr>
          </w:p>
        </w:tc>
      </w:tr>
      <w:tr w:rsidR="00867001" w:rsidRPr="0058031B" w14:paraId="6B209B18" w14:textId="77777777" w:rsidTr="27C157FF">
        <w:trPr>
          <w:trHeight w:val="300"/>
        </w:trPr>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30D29D03" w14:textId="5F9064DB" w:rsidR="00867001" w:rsidRPr="008211E3" w:rsidRDefault="2487F940" w:rsidP="00B6188C">
            <w:pPr>
              <w:autoSpaceDE w:val="0"/>
              <w:autoSpaceDN w:val="0"/>
              <w:adjustRightInd w:val="0"/>
              <w:rPr>
                <w:rFonts w:ascii="Calibri" w:hAnsi="Calibri" w:cs="Calibri"/>
                <w:b/>
                <w:bCs/>
                <w:sz w:val="20"/>
                <w:szCs w:val="20"/>
              </w:rPr>
            </w:pPr>
            <w:r w:rsidRPr="008211E3">
              <w:rPr>
                <w:rFonts w:ascii="Calibri" w:hAnsi="Calibri" w:cs="Calibri"/>
                <w:b/>
                <w:bCs/>
                <w:sz w:val="20"/>
                <w:szCs w:val="20"/>
              </w:rPr>
              <w:t xml:space="preserve">Technische eisen </w:t>
            </w:r>
            <w:r w:rsidR="3C0DF7C2" w:rsidRPr="008211E3">
              <w:rPr>
                <w:rFonts w:ascii="Calibri" w:hAnsi="Calibri" w:cs="Calibri"/>
                <w:b/>
                <w:bCs/>
                <w:sz w:val="20"/>
                <w:szCs w:val="20"/>
              </w:rPr>
              <w:t>Algemeen</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2332B398" w14:textId="3FFF4386" w:rsidR="00867001" w:rsidRPr="008211E3" w:rsidRDefault="2487F940" w:rsidP="00B6188C">
            <w:pPr>
              <w:autoSpaceDE w:val="0"/>
              <w:autoSpaceDN w:val="0"/>
              <w:adjustRightInd w:val="0"/>
              <w:rPr>
                <w:rFonts w:ascii="Calibri" w:hAnsi="Calibri" w:cs="Calibri"/>
                <w:b/>
                <w:bCs/>
                <w:sz w:val="20"/>
                <w:szCs w:val="20"/>
              </w:rPr>
            </w:pPr>
            <w:r w:rsidRPr="008211E3">
              <w:rPr>
                <w:rFonts w:ascii="Calibri" w:hAnsi="Calibri" w:cs="Calibri"/>
                <w:b/>
                <w:bCs/>
                <w:sz w:val="20"/>
                <w:szCs w:val="20"/>
              </w:rPr>
              <w:t>Voldoet ja/nee</w:t>
            </w:r>
          </w:p>
        </w:tc>
      </w:tr>
      <w:tr w:rsidR="3131B554" w:rsidRPr="0058031B" w14:paraId="3580EC0F" w14:textId="77777777" w:rsidTr="00FC643D">
        <w:trPr>
          <w:trHeight w:val="300"/>
        </w:trPr>
        <w:tc>
          <w:tcPr>
            <w:tcW w:w="851" w:type="dxa"/>
            <w:tcBorders>
              <w:top w:val="single" w:sz="12" w:space="0" w:color="auto"/>
            </w:tcBorders>
          </w:tcPr>
          <w:p w14:paraId="5652EF4D" w14:textId="435EA68C" w:rsidR="3131B554" w:rsidRPr="000E0B61" w:rsidRDefault="3131B554" w:rsidP="000E0B61">
            <w:pPr>
              <w:pStyle w:val="Lijstalinea"/>
              <w:numPr>
                <w:ilvl w:val="0"/>
                <w:numId w:val="30"/>
              </w:numPr>
              <w:jc w:val="right"/>
              <w:rPr>
                <w:rFonts w:ascii="Calibri" w:hAnsi="Calibri" w:cs="Calibri"/>
                <w:sz w:val="20"/>
                <w:szCs w:val="20"/>
              </w:rPr>
            </w:pPr>
          </w:p>
        </w:tc>
        <w:tc>
          <w:tcPr>
            <w:tcW w:w="7668" w:type="dxa"/>
            <w:tcBorders>
              <w:top w:val="single" w:sz="12" w:space="0" w:color="auto"/>
            </w:tcBorders>
          </w:tcPr>
          <w:p w14:paraId="6CD17D16" w14:textId="4F28E1D4" w:rsidR="24B718F8" w:rsidRPr="00FD1337" w:rsidRDefault="26F3AC89" w:rsidP="00CA2D8F">
            <w:pPr>
              <w:spacing w:line="240" w:lineRule="exact"/>
              <w:rPr>
                <w:rFonts w:ascii="Calibri" w:hAnsi="Calibri" w:cs="Calibri"/>
                <w:sz w:val="20"/>
                <w:szCs w:val="20"/>
              </w:rPr>
            </w:pPr>
            <w:r w:rsidRPr="00A9716B">
              <w:rPr>
                <w:rFonts w:ascii="Calibri" w:hAnsi="Calibri" w:cs="Calibri"/>
                <w:sz w:val="20"/>
                <w:szCs w:val="20"/>
              </w:rPr>
              <w:t xml:space="preserve">De Oplossing </w:t>
            </w:r>
            <w:r w:rsidR="6E08D12B" w:rsidRPr="00A9716B">
              <w:rPr>
                <w:rFonts w:ascii="Calibri" w:hAnsi="Calibri" w:cs="Calibri"/>
                <w:sz w:val="20"/>
                <w:szCs w:val="20"/>
              </w:rPr>
              <w:t>moet als geheel als SaaS</w:t>
            </w:r>
            <w:r w:rsidR="00484E7E" w:rsidRPr="00A9716B">
              <w:noBreakHyphen/>
            </w:r>
            <w:r w:rsidR="6E08D12B" w:rsidRPr="00A9716B">
              <w:rPr>
                <w:rFonts w:ascii="Calibri" w:hAnsi="Calibri" w:cs="Calibri"/>
                <w:sz w:val="20"/>
                <w:szCs w:val="20"/>
              </w:rPr>
              <w:t xml:space="preserve">applicatie worden geleverd. De Opdrachtnemer levert </w:t>
            </w:r>
            <w:r w:rsidR="12975805" w:rsidRPr="00A9716B">
              <w:rPr>
                <w:rFonts w:ascii="Calibri" w:hAnsi="Calibri" w:cs="Calibri"/>
                <w:sz w:val="20"/>
                <w:szCs w:val="20"/>
              </w:rPr>
              <w:t xml:space="preserve">hiervoor </w:t>
            </w:r>
            <w:r w:rsidR="6E08D12B" w:rsidRPr="00A9716B">
              <w:rPr>
                <w:rFonts w:ascii="Calibri" w:hAnsi="Calibri" w:cs="Calibri"/>
                <w:sz w:val="20"/>
                <w:szCs w:val="20"/>
              </w:rPr>
              <w:t>een Oplossing als SaaS (Software As A Service), waardoor Opdrachtgever 24/7 locatie- en tijdonafhankelijk kunnen werken.</w:t>
            </w:r>
            <w:r w:rsidR="6AD8FA71" w:rsidRPr="00A9716B">
              <w:rPr>
                <w:rFonts w:ascii="Calibri" w:hAnsi="Calibri" w:cs="Calibri"/>
                <w:sz w:val="20"/>
                <w:szCs w:val="20"/>
              </w:rPr>
              <w:t xml:space="preserve"> De</w:t>
            </w:r>
            <w:r w:rsidR="6AD8FA71" w:rsidRPr="002C1A54">
              <w:rPr>
                <w:rFonts w:ascii="Calibri" w:hAnsi="Calibri" w:cs="Calibri"/>
                <w:sz w:val="20"/>
                <w:szCs w:val="20"/>
              </w:rPr>
              <w:t xml:space="preserve"> Oplossing wordt volledig door Opdrachtnemer gehost, beheerd en geëxploiteerd. Opdrachtgever verkrijgt uitsluitend een gebruiksrecht. Opdrachtnemer is integraal verantwoordelijk voor beheer, beveiliging, continuïteit, updates en beschikbaarheid, conform GIBIT 2025 hoofdstukken I, II en III.</w:t>
            </w:r>
            <w:r w:rsidR="00484E7E" w:rsidRPr="002C1A54">
              <w:br/>
            </w:r>
            <w:r w:rsidR="6AD8FA71" w:rsidRPr="002C1A54">
              <w:rPr>
                <w:rFonts w:ascii="Calibri" w:hAnsi="Calibri" w:cs="Calibri"/>
                <w:sz w:val="20"/>
                <w:szCs w:val="20"/>
              </w:rPr>
              <w:t>Een Oplossing gebaseerd op On-</w:t>
            </w:r>
            <w:proofErr w:type="spellStart"/>
            <w:r w:rsidR="6AD8FA71" w:rsidRPr="002C1A54">
              <w:rPr>
                <w:rFonts w:ascii="Calibri" w:hAnsi="Calibri" w:cs="Calibri"/>
                <w:sz w:val="20"/>
                <w:szCs w:val="20"/>
              </w:rPr>
              <w:t>Premise</w:t>
            </w:r>
            <w:proofErr w:type="spellEnd"/>
            <w:r w:rsidR="6AD8FA71" w:rsidRPr="002C1A54">
              <w:rPr>
                <w:rFonts w:ascii="Calibri" w:hAnsi="Calibri" w:cs="Calibri"/>
                <w:sz w:val="20"/>
                <w:szCs w:val="20"/>
              </w:rPr>
              <w:t xml:space="preserve">, IaaS, PaaS, </w:t>
            </w:r>
            <w:proofErr w:type="spellStart"/>
            <w:r w:rsidR="6AD8FA71" w:rsidRPr="002C1A54">
              <w:rPr>
                <w:rFonts w:ascii="Calibri" w:hAnsi="Calibri" w:cs="Calibri"/>
                <w:sz w:val="20"/>
                <w:szCs w:val="20"/>
              </w:rPr>
              <w:t>dedicated</w:t>
            </w:r>
            <w:proofErr w:type="spellEnd"/>
            <w:r w:rsidR="6AD8FA71" w:rsidRPr="002C1A54">
              <w:rPr>
                <w:rFonts w:ascii="Calibri" w:hAnsi="Calibri" w:cs="Calibri"/>
                <w:sz w:val="20"/>
                <w:szCs w:val="20"/>
              </w:rPr>
              <w:t xml:space="preserve"> hosting zonder volledige SaaS</w:t>
            </w:r>
            <w:r w:rsidR="00484E7E" w:rsidRPr="002C1A54">
              <w:noBreakHyphen/>
            </w:r>
            <w:r w:rsidR="6AD8FA71" w:rsidRPr="002C1A54">
              <w:rPr>
                <w:rFonts w:ascii="Calibri" w:hAnsi="Calibri" w:cs="Calibri"/>
                <w:sz w:val="20"/>
                <w:szCs w:val="20"/>
              </w:rPr>
              <w:t>verantwoordelijkheid of maatwerk met een afwijkende codebase zijn uitgesloten.</w:t>
            </w:r>
          </w:p>
        </w:tc>
        <w:tc>
          <w:tcPr>
            <w:tcW w:w="1032" w:type="dxa"/>
            <w:tcBorders>
              <w:top w:val="single" w:sz="12" w:space="0" w:color="auto"/>
            </w:tcBorders>
          </w:tcPr>
          <w:p w14:paraId="3B7C109A" w14:textId="118851BF" w:rsidR="3131B554" w:rsidRPr="00FD1337" w:rsidRDefault="3131B554" w:rsidP="00B6188C">
            <w:pPr>
              <w:rPr>
                <w:rFonts w:ascii="Calibri" w:hAnsi="Calibri" w:cs="Calibri"/>
                <w:sz w:val="20"/>
                <w:szCs w:val="20"/>
              </w:rPr>
            </w:pPr>
          </w:p>
        </w:tc>
      </w:tr>
      <w:tr w:rsidR="005667FD" w:rsidRPr="0058031B" w14:paraId="318678A2" w14:textId="77777777" w:rsidTr="00FC643D">
        <w:trPr>
          <w:trHeight w:val="300"/>
        </w:trPr>
        <w:tc>
          <w:tcPr>
            <w:tcW w:w="851" w:type="dxa"/>
          </w:tcPr>
          <w:p w14:paraId="230F68BD" w14:textId="21281AFC" w:rsidR="005667FD" w:rsidRPr="003E1441" w:rsidRDefault="005667FD" w:rsidP="000E0B61">
            <w:pPr>
              <w:pStyle w:val="Lijstalinea"/>
              <w:numPr>
                <w:ilvl w:val="0"/>
                <w:numId w:val="30"/>
              </w:numPr>
              <w:autoSpaceDE w:val="0"/>
              <w:autoSpaceDN w:val="0"/>
              <w:adjustRightInd w:val="0"/>
              <w:jc w:val="right"/>
              <w:rPr>
                <w:rFonts w:ascii="Calibri" w:hAnsi="Calibri" w:cs="Calibri"/>
                <w:sz w:val="20"/>
                <w:szCs w:val="20"/>
                <w:lang w:val="nl-NL"/>
              </w:rPr>
            </w:pPr>
          </w:p>
        </w:tc>
        <w:tc>
          <w:tcPr>
            <w:tcW w:w="7668" w:type="dxa"/>
          </w:tcPr>
          <w:p w14:paraId="2131E331" w14:textId="4379882E" w:rsidR="005667FD" w:rsidRPr="00FD1337" w:rsidRDefault="20DB62E9" w:rsidP="00CA2D8F">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De Oplossing</w:t>
            </w:r>
            <w:r w:rsidR="247B22BA" w:rsidRPr="10574D96">
              <w:rPr>
                <w:rFonts w:ascii="Calibri" w:hAnsi="Calibri" w:cs="Calibri"/>
                <w:sz w:val="20"/>
                <w:szCs w:val="20"/>
              </w:rPr>
              <w:t xml:space="preserve"> ondersteunt een generiek en configureerbaar zaaktypenmodel, waarbij zowel Omgevingswet</w:t>
            </w:r>
            <w:r w:rsidR="00C4395B">
              <w:noBreakHyphen/>
            </w:r>
            <w:r w:rsidR="247B22BA" w:rsidRPr="10574D96">
              <w:rPr>
                <w:rFonts w:ascii="Calibri" w:hAnsi="Calibri" w:cs="Calibri"/>
                <w:sz w:val="20"/>
                <w:szCs w:val="20"/>
              </w:rPr>
              <w:t>zaaktypen als overige, niet aan de Omgevingswet gerelateerde zaaktypen kunnen worden ingericht, beheerd en afgehandeld zonder maatwerkontwikkeling.</w:t>
            </w:r>
          </w:p>
        </w:tc>
        <w:tc>
          <w:tcPr>
            <w:tcW w:w="1032" w:type="dxa"/>
          </w:tcPr>
          <w:p w14:paraId="11E5A20D" w14:textId="77777777" w:rsidR="005667FD" w:rsidRPr="00FD1337" w:rsidRDefault="005667FD" w:rsidP="00B6188C">
            <w:pPr>
              <w:autoSpaceDE w:val="0"/>
              <w:autoSpaceDN w:val="0"/>
              <w:adjustRightInd w:val="0"/>
              <w:rPr>
                <w:rFonts w:ascii="Calibri" w:hAnsi="Calibri" w:cs="Calibri"/>
                <w:sz w:val="20"/>
                <w:szCs w:val="20"/>
              </w:rPr>
            </w:pPr>
          </w:p>
        </w:tc>
      </w:tr>
      <w:tr w:rsidR="00687290" w:rsidRPr="0058031B" w14:paraId="54F9630A" w14:textId="77777777" w:rsidTr="27C157FF">
        <w:trPr>
          <w:trHeight w:val="300"/>
        </w:trPr>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2562DCE0" w14:textId="09B7CED1" w:rsidR="00687290" w:rsidRPr="00E16F13" w:rsidRDefault="7D2D1ABD" w:rsidP="00B6188C">
            <w:pPr>
              <w:autoSpaceDE w:val="0"/>
              <w:autoSpaceDN w:val="0"/>
              <w:adjustRightInd w:val="0"/>
              <w:rPr>
                <w:rFonts w:ascii="Calibri" w:hAnsi="Calibri" w:cs="Calibri"/>
                <w:b/>
                <w:bCs/>
                <w:sz w:val="20"/>
                <w:szCs w:val="20"/>
              </w:rPr>
            </w:pPr>
            <w:r w:rsidRPr="00E16F13">
              <w:rPr>
                <w:rFonts w:ascii="Calibri" w:hAnsi="Calibri" w:cs="Calibri"/>
                <w:b/>
                <w:bCs/>
                <w:sz w:val="20"/>
                <w:szCs w:val="20"/>
              </w:rPr>
              <w:t xml:space="preserve">Technische eisen </w:t>
            </w:r>
            <w:r w:rsidR="2AD01F3A" w:rsidRPr="00E16F13">
              <w:rPr>
                <w:rFonts w:ascii="Calibri" w:hAnsi="Calibri" w:cs="Calibri"/>
                <w:b/>
                <w:bCs/>
                <w:sz w:val="20"/>
                <w:szCs w:val="20"/>
              </w:rPr>
              <w:t>Zaakgericht werken (hoofd</w:t>
            </w:r>
            <w:r w:rsidR="7FBD2731" w:rsidRPr="00E16F13">
              <w:rPr>
                <w:rFonts w:ascii="Calibri" w:hAnsi="Calibri" w:cs="Calibri"/>
                <w:b/>
                <w:bCs/>
                <w:sz w:val="20"/>
                <w:szCs w:val="20"/>
              </w:rPr>
              <w:t>-</w:t>
            </w:r>
            <w:r w:rsidR="2AD01F3A" w:rsidRPr="00E16F13">
              <w:rPr>
                <w:rFonts w:ascii="Calibri" w:hAnsi="Calibri" w:cs="Calibri"/>
                <w:b/>
                <w:bCs/>
                <w:sz w:val="20"/>
                <w:szCs w:val="20"/>
              </w:rPr>
              <w:t xml:space="preserve"> en deelzaken)</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5CC0368B" w14:textId="77777777" w:rsidR="00687290" w:rsidRPr="00E16F13" w:rsidRDefault="7D2D1ABD" w:rsidP="00B6188C">
            <w:pPr>
              <w:autoSpaceDE w:val="0"/>
              <w:autoSpaceDN w:val="0"/>
              <w:adjustRightInd w:val="0"/>
              <w:rPr>
                <w:rFonts w:ascii="Calibri" w:hAnsi="Calibri" w:cs="Calibri"/>
                <w:b/>
                <w:bCs/>
                <w:sz w:val="20"/>
                <w:szCs w:val="20"/>
              </w:rPr>
            </w:pPr>
            <w:r w:rsidRPr="00E16F13">
              <w:rPr>
                <w:rFonts w:ascii="Calibri" w:hAnsi="Calibri" w:cs="Calibri"/>
                <w:b/>
                <w:bCs/>
                <w:sz w:val="20"/>
                <w:szCs w:val="20"/>
              </w:rPr>
              <w:t>Voldoet ja/nee</w:t>
            </w:r>
          </w:p>
        </w:tc>
      </w:tr>
      <w:tr w:rsidR="00D93EE3" w:rsidRPr="0058031B" w14:paraId="2EBA52B5" w14:textId="77777777" w:rsidTr="00FC643D">
        <w:trPr>
          <w:trHeight w:val="300"/>
        </w:trPr>
        <w:tc>
          <w:tcPr>
            <w:tcW w:w="851" w:type="dxa"/>
          </w:tcPr>
          <w:p w14:paraId="29F23B61" w14:textId="7D4AC352" w:rsidR="00D93EE3" w:rsidRPr="00F979A2" w:rsidRDefault="00D93EE3" w:rsidP="00F979A2">
            <w:pPr>
              <w:pStyle w:val="Lijstalinea"/>
              <w:numPr>
                <w:ilvl w:val="0"/>
                <w:numId w:val="30"/>
              </w:numPr>
              <w:autoSpaceDE w:val="0"/>
              <w:autoSpaceDN w:val="0"/>
              <w:adjustRightInd w:val="0"/>
              <w:jc w:val="right"/>
              <w:rPr>
                <w:rFonts w:ascii="Calibri" w:hAnsi="Calibri" w:cs="Calibri"/>
                <w:sz w:val="20"/>
                <w:szCs w:val="20"/>
              </w:rPr>
            </w:pPr>
          </w:p>
        </w:tc>
        <w:tc>
          <w:tcPr>
            <w:tcW w:w="7668" w:type="dxa"/>
          </w:tcPr>
          <w:p w14:paraId="4CDCB3F5" w14:textId="16E189F5" w:rsidR="00D93EE3" w:rsidRPr="00C82600" w:rsidRDefault="1EC8505D" w:rsidP="00DD6BC4">
            <w:pPr>
              <w:autoSpaceDE w:val="0"/>
              <w:autoSpaceDN w:val="0"/>
              <w:adjustRightInd w:val="0"/>
              <w:spacing w:line="240" w:lineRule="exact"/>
              <w:rPr>
                <w:rFonts w:ascii="Calibri" w:hAnsi="Calibri" w:cs="Calibri"/>
                <w:sz w:val="20"/>
                <w:szCs w:val="20"/>
                <w:highlight w:val="yellow"/>
              </w:rPr>
            </w:pPr>
            <w:r w:rsidRPr="001A0D2A">
              <w:rPr>
                <w:rFonts w:ascii="Calibri" w:hAnsi="Calibri" w:cs="Calibri"/>
                <w:sz w:val="20"/>
                <w:szCs w:val="20"/>
              </w:rPr>
              <w:t>De Oplossing</w:t>
            </w:r>
            <w:r w:rsidR="6EDB01FD" w:rsidRPr="001A0D2A">
              <w:rPr>
                <w:rFonts w:ascii="Calibri" w:hAnsi="Calibri" w:cs="Calibri"/>
                <w:sz w:val="20"/>
                <w:szCs w:val="20"/>
              </w:rPr>
              <w:t xml:space="preserve"> </w:t>
            </w:r>
            <w:r w:rsidR="6EDB01FD" w:rsidRPr="001A0D2A">
              <w:rPr>
                <w:rStyle w:val="Zwaar"/>
                <w:rFonts w:ascii="Calibri" w:hAnsi="Calibri" w:cs="Calibri"/>
                <w:b w:val="0"/>
                <w:bCs w:val="0"/>
                <w:sz w:val="20"/>
                <w:szCs w:val="20"/>
              </w:rPr>
              <w:t>moet</w:t>
            </w:r>
            <w:r w:rsidR="6EDB01FD" w:rsidRPr="001A0D2A">
              <w:rPr>
                <w:rFonts w:ascii="Calibri" w:hAnsi="Calibri" w:cs="Calibri"/>
                <w:sz w:val="20"/>
                <w:szCs w:val="20"/>
              </w:rPr>
              <w:t xml:space="preserve"> hoofdzaken en deelzaken ondersteunen. </w:t>
            </w:r>
            <w:r w:rsidR="40B43A29" w:rsidRPr="001A0D2A">
              <w:rPr>
                <w:rFonts w:ascii="Calibri" w:hAnsi="Calibri" w:cs="Calibri"/>
                <w:sz w:val="20"/>
                <w:szCs w:val="20"/>
              </w:rPr>
              <w:t xml:space="preserve">Bijvoorbeeld: </w:t>
            </w:r>
            <w:r w:rsidR="3E046829" w:rsidRPr="7522ACEF">
              <w:rPr>
                <w:rFonts w:ascii="Calibri" w:hAnsi="Calibri" w:cs="Calibri"/>
                <w:sz w:val="20"/>
                <w:szCs w:val="20"/>
              </w:rPr>
              <w:t xml:space="preserve">De </w:t>
            </w:r>
            <w:r w:rsidR="03920A8C" w:rsidRPr="7522ACEF">
              <w:rPr>
                <w:rFonts w:ascii="Calibri" w:hAnsi="Calibri" w:cs="Calibri"/>
                <w:sz w:val="20"/>
                <w:szCs w:val="20"/>
              </w:rPr>
              <w:t>Oplossing</w:t>
            </w:r>
            <w:r w:rsidR="40B43A29" w:rsidRPr="001A0D2A">
              <w:rPr>
                <w:rFonts w:ascii="Calibri" w:hAnsi="Calibri" w:cs="Calibri"/>
                <w:sz w:val="20"/>
                <w:szCs w:val="20"/>
              </w:rPr>
              <w:t xml:space="preserve"> moet het uitzetten van intern advies ondersteunen, inclusief inzicht in voortgang en resultaat.</w:t>
            </w:r>
          </w:p>
        </w:tc>
        <w:tc>
          <w:tcPr>
            <w:tcW w:w="1032" w:type="dxa"/>
          </w:tcPr>
          <w:p w14:paraId="49F09CC0" w14:textId="77777777" w:rsidR="00D93EE3" w:rsidRPr="00FD1337" w:rsidRDefault="00D93EE3" w:rsidP="00B6188C">
            <w:pPr>
              <w:autoSpaceDE w:val="0"/>
              <w:autoSpaceDN w:val="0"/>
              <w:adjustRightInd w:val="0"/>
              <w:rPr>
                <w:rFonts w:ascii="Calibri" w:hAnsi="Calibri" w:cs="Calibri"/>
                <w:sz w:val="20"/>
                <w:szCs w:val="20"/>
              </w:rPr>
            </w:pPr>
          </w:p>
        </w:tc>
      </w:tr>
      <w:tr w:rsidR="00D93EE3" w:rsidRPr="0058031B" w14:paraId="2DAFD5CF" w14:textId="77777777" w:rsidTr="00FC643D">
        <w:trPr>
          <w:trHeight w:val="300"/>
        </w:trPr>
        <w:tc>
          <w:tcPr>
            <w:tcW w:w="851" w:type="dxa"/>
          </w:tcPr>
          <w:p w14:paraId="55FE1289" w14:textId="77777777" w:rsidR="00D93EE3" w:rsidRPr="003E1441" w:rsidRDefault="00D93EE3" w:rsidP="007D235E">
            <w:pPr>
              <w:pStyle w:val="Lijstalinea"/>
              <w:numPr>
                <w:ilvl w:val="0"/>
                <w:numId w:val="30"/>
              </w:numPr>
              <w:autoSpaceDE w:val="0"/>
              <w:autoSpaceDN w:val="0"/>
              <w:adjustRightInd w:val="0"/>
              <w:jc w:val="right"/>
              <w:rPr>
                <w:rFonts w:ascii="Calibri" w:hAnsi="Calibri" w:cs="Calibri"/>
                <w:sz w:val="20"/>
                <w:szCs w:val="20"/>
                <w:lang w:val="nl-NL"/>
              </w:rPr>
            </w:pPr>
          </w:p>
        </w:tc>
        <w:tc>
          <w:tcPr>
            <w:tcW w:w="7668" w:type="dxa"/>
          </w:tcPr>
          <w:p w14:paraId="0F19E265" w14:textId="2540AD43" w:rsidR="00D93EE3" w:rsidRPr="00FD1337" w:rsidRDefault="6EDB01FD" w:rsidP="00DD6BC4">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De relatie tussen hoofd</w:t>
            </w:r>
            <w:r w:rsidR="00D93EE3">
              <w:noBreakHyphen/>
            </w:r>
            <w:r w:rsidRPr="10574D96">
              <w:rPr>
                <w:rFonts w:ascii="Calibri" w:hAnsi="Calibri" w:cs="Calibri"/>
                <w:sz w:val="20"/>
                <w:szCs w:val="20"/>
              </w:rPr>
              <w:t xml:space="preserve"> en deelzaken </w:t>
            </w:r>
            <w:r w:rsidRPr="10574D96">
              <w:rPr>
                <w:rStyle w:val="Zwaar"/>
                <w:rFonts w:ascii="Calibri" w:hAnsi="Calibri" w:cs="Calibri"/>
                <w:b w:val="0"/>
                <w:bCs w:val="0"/>
                <w:sz w:val="20"/>
                <w:szCs w:val="20"/>
              </w:rPr>
              <w:t>moet</w:t>
            </w:r>
            <w:r w:rsidRPr="10574D96">
              <w:rPr>
                <w:rFonts w:ascii="Calibri" w:hAnsi="Calibri" w:cs="Calibri"/>
                <w:sz w:val="20"/>
                <w:szCs w:val="20"/>
              </w:rPr>
              <w:t xml:space="preserve"> gedurende de volledige levenscyclus </w:t>
            </w:r>
            <w:r w:rsidR="07999C1D" w:rsidRPr="10574D96">
              <w:rPr>
                <w:rFonts w:ascii="Calibri" w:hAnsi="Calibri" w:cs="Calibri"/>
                <w:sz w:val="20"/>
                <w:szCs w:val="20"/>
              </w:rPr>
              <w:t xml:space="preserve">ervan </w:t>
            </w:r>
            <w:r w:rsidRPr="10574D96">
              <w:rPr>
                <w:rFonts w:ascii="Calibri" w:hAnsi="Calibri" w:cs="Calibri"/>
                <w:sz w:val="20"/>
                <w:szCs w:val="20"/>
              </w:rPr>
              <w:t xml:space="preserve">inzichtelijk blijven. </w:t>
            </w:r>
          </w:p>
        </w:tc>
        <w:tc>
          <w:tcPr>
            <w:tcW w:w="1032" w:type="dxa"/>
          </w:tcPr>
          <w:p w14:paraId="6F0F0140" w14:textId="77777777" w:rsidR="00D93EE3" w:rsidRPr="00FD1337" w:rsidRDefault="00D93EE3" w:rsidP="00B6188C">
            <w:pPr>
              <w:autoSpaceDE w:val="0"/>
              <w:autoSpaceDN w:val="0"/>
              <w:adjustRightInd w:val="0"/>
              <w:rPr>
                <w:rFonts w:ascii="Calibri" w:hAnsi="Calibri" w:cs="Calibri"/>
                <w:sz w:val="20"/>
                <w:szCs w:val="20"/>
              </w:rPr>
            </w:pPr>
          </w:p>
        </w:tc>
      </w:tr>
      <w:tr w:rsidR="00D93EE3" w:rsidRPr="0058031B" w14:paraId="0118C6AD" w14:textId="77777777" w:rsidTr="00FC643D">
        <w:trPr>
          <w:trHeight w:val="300"/>
        </w:trPr>
        <w:tc>
          <w:tcPr>
            <w:tcW w:w="851" w:type="dxa"/>
          </w:tcPr>
          <w:p w14:paraId="2BF127E8" w14:textId="77777777" w:rsidR="00D93EE3" w:rsidRPr="003E1441" w:rsidRDefault="00D93EE3" w:rsidP="007D235E">
            <w:pPr>
              <w:pStyle w:val="Lijstalinea"/>
              <w:numPr>
                <w:ilvl w:val="0"/>
                <w:numId w:val="30"/>
              </w:numPr>
              <w:autoSpaceDE w:val="0"/>
              <w:autoSpaceDN w:val="0"/>
              <w:adjustRightInd w:val="0"/>
              <w:jc w:val="right"/>
              <w:rPr>
                <w:rFonts w:ascii="Calibri" w:hAnsi="Calibri" w:cs="Calibri"/>
                <w:sz w:val="20"/>
                <w:szCs w:val="20"/>
                <w:lang w:val="nl-NL"/>
              </w:rPr>
            </w:pPr>
          </w:p>
        </w:tc>
        <w:tc>
          <w:tcPr>
            <w:tcW w:w="7668" w:type="dxa"/>
            <w:vAlign w:val="center"/>
          </w:tcPr>
          <w:p w14:paraId="21A62847" w14:textId="77777777" w:rsidR="00E96DCC" w:rsidRPr="00FD1337" w:rsidRDefault="6EDB01FD" w:rsidP="00DD6BC4">
            <w:pPr>
              <w:spacing w:line="240" w:lineRule="exact"/>
              <w:rPr>
                <w:rFonts w:ascii="Calibri" w:hAnsi="Calibri" w:cs="Calibri"/>
                <w:sz w:val="20"/>
                <w:szCs w:val="20"/>
              </w:rPr>
            </w:pPr>
            <w:r w:rsidRPr="10574D96">
              <w:rPr>
                <w:rFonts w:ascii="Calibri" w:hAnsi="Calibri" w:cs="Calibri"/>
                <w:sz w:val="20"/>
                <w:szCs w:val="20"/>
              </w:rPr>
              <w:t xml:space="preserve">Per (deel)zaak </w:t>
            </w:r>
            <w:r w:rsidRPr="10574D96">
              <w:rPr>
                <w:rStyle w:val="Zwaar"/>
                <w:rFonts w:ascii="Calibri" w:hAnsi="Calibri" w:cs="Calibri"/>
                <w:b w:val="0"/>
                <w:bCs w:val="0"/>
                <w:sz w:val="20"/>
                <w:szCs w:val="20"/>
              </w:rPr>
              <w:t>moet</w:t>
            </w:r>
            <w:r w:rsidRPr="10574D96">
              <w:rPr>
                <w:rFonts w:ascii="Calibri" w:hAnsi="Calibri" w:cs="Calibri"/>
                <w:sz w:val="20"/>
                <w:szCs w:val="20"/>
              </w:rPr>
              <w:t xml:space="preserve"> minimaal worden vastgelegd:</w:t>
            </w:r>
          </w:p>
          <w:p w14:paraId="34D2EACE" w14:textId="404E5ACA" w:rsidR="00E96DCC" w:rsidRPr="00FD1337" w:rsidRDefault="6AFFF006" w:rsidP="00DD6BC4">
            <w:pPr>
              <w:pStyle w:val="Lijstalinea"/>
              <w:numPr>
                <w:ilvl w:val="0"/>
                <w:numId w:val="20"/>
              </w:numPr>
              <w:spacing w:line="240" w:lineRule="exact"/>
              <w:rPr>
                <w:rFonts w:ascii="Calibri" w:hAnsi="Calibri" w:cs="Calibri"/>
                <w:sz w:val="20"/>
                <w:szCs w:val="20"/>
                <w:lang w:val="nl-NL"/>
              </w:rPr>
            </w:pPr>
            <w:r w:rsidRPr="10574D96">
              <w:rPr>
                <w:rFonts w:ascii="Calibri" w:hAnsi="Calibri" w:cs="Calibri"/>
                <w:sz w:val="20"/>
                <w:szCs w:val="20"/>
                <w:lang w:val="nl-NL"/>
              </w:rPr>
              <w:t>V</w:t>
            </w:r>
            <w:r w:rsidR="361113CB" w:rsidRPr="10574D96">
              <w:rPr>
                <w:rFonts w:ascii="Calibri" w:hAnsi="Calibri" w:cs="Calibri"/>
                <w:sz w:val="20"/>
                <w:szCs w:val="20"/>
                <w:lang w:val="nl-NL"/>
              </w:rPr>
              <w:t xml:space="preserve">olledige </w:t>
            </w:r>
            <w:r w:rsidR="3E6CB7DB" w:rsidRPr="10574D96">
              <w:rPr>
                <w:rFonts w:ascii="Calibri" w:hAnsi="Calibri" w:cs="Calibri"/>
                <w:sz w:val="20"/>
                <w:szCs w:val="20"/>
                <w:lang w:val="nl-NL"/>
              </w:rPr>
              <w:t xml:space="preserve">en herleidbare </w:t>
            </w:r>
            <w:r w:rsidR="361113CB" w:rsidRPr="10574D96">
              <w:rPr>
                <w:rFonts w:ascii="Calibri" w:hAnsi="Calibri" w:cs="Calibri"/>
                <w:sz w:val="20"/>
                <w:szCs w:val="20"/>
                <w:lang w:val="nl-NL"/>
              </w:rPr>
              <w:t xml:space="preserve">historie van alle handelingen; </w:t>
            </w:r>
          </w:p>
          <w:p w14:paraId="1A86A9BE" w14:textId="5BCEEF32" w:rsidR="00E96DCC" w:rsidRPr="00FD1337" w:rsidRDefault="6AFFF006" w:rsidP="00DD6BC4">
            <w:pPr>
              <w:pStyle w:val="Lijstalinea"/>
              <w:numPr>
                <w:ilvl w:val="0"/>
                <w:numId w:val="20"/>
              </w:numPr>
              <w:spacing w:line="240" w:lineRule="exact"/>
              <w:rPr>
                <w:rFonts w:ascii="Calibri" w:hAnsi="Calibri" w:cs="Calibri"/>
                <w:sz w:val="20"/>
                <w:szCs w:val="20"/>
                <w:lang w:val="nl-NL"/>
              </w:rPr>
            </w:pPr>
            <w:r w:rsidRPr="10574D96">
              <w:rPr>
                <w:rFonts w:ascii="Calibri" w:hAnsi="Calibri" w:cs="Calibri"/>
                <w:sz w:val="20"/>
                <w:szCs w:val="20"/>
                <w:lang w:val="nl-NL"/>
              </w:rPr>
              <w:t>A</w:t>
            </w:r>
            <w:r w:rsidR="361113CB" w:rsidRPr="10574D96">
              <w:rPr>
                <w:rFonts w:ascii="Calibri" w:hAnsi="Calibri" w:cs="Calibri"/>
                <w:sz w:val="20"/>
                <w:szCs w:val="20"/>
                <w:lang w:val="nl-NL"/>
              </w:rPr>
              <w:t xml:space="preserve">ctuele status en voortgang; </w:t>
            </w:r>
          </w:p>
          <w:p w14:paraId="3B2AADBF" w14:textId="7E5EF4F3" w:rsidR="00E96DCC" w:rsidRPr="00FD1337" w:rsidRDefault="7785FDB0" w:rsidP="00DD6BC4">
            <w:pPr>
              <w:pStyle w:val="Lijstalinea"/>
              <w:numPr>
                <w:ilvl w:val="0"/>
                <w:numId w:val="20"/>
              </w:numPr>
              <w:spacing w:line="240" w:lineRule="exact"/>
              <w:rPr>
                <w:rFonts w:ascii="Calibri" w:hAnsi="Calibri" w:cs="Calibri"/>
                <w:sz w:val="20"/>
                <w:szCs w:val="20"/>
                <w:lang w:val="nl-NL"/>
              </w:rPr>
            </w:pPr>
            <w:r w:rsidRPr="10574D96">
              <w:rPr>
                <w:rFonts w:ascii="Calibri" w:hAnsi="Calibri" w:cs="Calibri"/>
                <w:sz w:val="20"/>
                <w:szCs w:val="20"/>
                <w:lang w:val="nl-NL"/>
              </w:rPr>
              <w:t>S</w:t>
            </w:r>
            <w:r w:rsidR="361113CB" w:rsidRPr="10574D96">
              <w:rPr>
                <w:rFonts w:ascii="Calibri" w:hAnsi="Calibri" w:cs="Calibri"/>
                <w:sz w:val="20"/>
                <w:szCs w:val="20"/>
                <w:lang w:val="nl-NL"/>
              </w:rPr>
              <w:t xml:space="preserve">tatuswijziging of benodigde acties; </w:t>
            </w:r>
          </w:p>
          <w:p w14:paraId="5D94B231" w14:textId="43808E11" w:rsidR="00D93EE3" w:rsidRPr="00FD1337" w:rsidRDefault="7785FDB0" w:rsidP="00DD6BC4">
            <w:pPr>
              <w:pStyle w:val="Lijstalinea"/>
              <w:numPr>
                <w:ilvl w:val="0"/>
                <w:numId w:val="20"/>
              </w:numPr>
              <w:spacing w:line="240" w:lineRule="exact"/>
              <w:rPr>
                <w:rFonts w:ascii="Calibri" w:hAnsi="Calibri" w:cs="Calibri"/>
                <w:sz w:val="20"/>
                <w:szCs w:val="20"/>
                <w:lang w:val="nl-NL"/>
              </w:rPr>
            </w:pPr>
            <w:r w:rsidRPr="10574D96">
              <w:rPr>
                <w:rFonts w:ascii="Calibri" w:hAnsi="Calibri" w:cs="Calibri"/>
                <w:sz w:val="20"/>
                <w:szCs w:val="20"/>
                <w:lang w:val="nl-NL"/>
              </w:rPr>
              <w:t>G</w:t>
            </w:r>
            <w:r w:rsidR="361113CB" w:rsidRPr="10574D96">
              <w:rPr>
                <w:rFonts w:ascii="Calibri" w:hAnsi="Calibri" w:cs="Calibri"/>
                <w:sz w:val="20"/>
                <w:szCs w:val="20"/>
                <w:lang w:val="nl-NL"/>
              </w:rPr>
              <w:t>eldende termijnen en termijnbewaking (indien van toepassing).</w:t>
            </w:r>
          </w:p>
        </w:tc>
        <w:tc>
          <w:tcPr>
            <w:tcW w:w="1032" w:type="dxa"/>
          </w:tcPr>
          <w:p w14:paraId="2C84E382" w14:textId="77777777" w:rsidR="00D93EE3" w:rsidRPr="00FD1337" w:rsidRDefault="00D93EE3" w:rsidP="00B6188C">
            <w:pPr>
              <w:autoSpaceDE w:val="0"/>
              <w:autoSpaceDN w:val="0"/>
              <w:adjustRightInd w:val="0"/>
              <w:rPr>
                <w:rFonts w:ascii="Calibri" w:hAnsi="Calibri" w:cs="Calibri"/>
                <w:sz w:val="20"/>
                <w:szCs w:val="20"/>
              </w:rPr>
            </w:pPr>
          </w:p>
        </w:tc>
      </w:tr>
      <w:tr w:rsidR="00346467" w:rsidRPr="0058031B" w14:paraId="51A10F75" w14:textId="77777777" w:rsidTr="00FC643D">
        <w:trPr>
          <w:trHeight w:val="300"/>
        </w:trPr>
        <w:tc>
          <w:tcPr>
            <w:tcW w:w="851" w:type="dxa"/>
          </w:tcPr>
          <w:p w14:paraId="39E833FA" w14:textId="77777777" w:rsidR="00346467" w:rsidRPr="003E1441" w:rsidRDefault="00346467" w:rsidP="007D235E">
            <w:pPr>
              <w:pStyle w:val="Lijstalinea"/>
              <w:numPr>
                <w:ilvl w:val="0"/>
                <w:numId w:val="30"/>
              </w:numPr>
              <w:autoSpaceDE w:val="0"/>
              <w:autoSpaceDN w:val="0"/>
              <w:adjustRightInd w:val="0"/>
              <w:jc w:val="right"/>
              <w:rPr>
                <w:rFonts w:ascii="Calibri" w:hAnsi="Calibri" w:cs="Calibri"/>
                <w:sz w:val="20"/>
                <w:szCs w:val="20"/>
                <w:lang w:val="nl-NL"/>
              </w:rPr>
            </w:pPr>
          </w:p>
        </w:tc>
        <w:tc>
          <w:tcPr>
            <w:tcW w:w="7668" w:type="dxa"/>
          </w:tcPr>
          <w:p w14:paraId="1C1ED7BD" w14:textId="588C7A4F" w:rsidR="00346467" w:rsidRPr="00FD1337" w:rsidRDefault="2393956E" w:rsidP="00DD6BC4">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De Oplossing</w:t>
            </w:r>
            <w:r w:rsidR="4FA732BC" w:rsidRPr="10574D96">
              <w:rPr>
                <w:rFonts w:ascii="Calibri" w:hAnsi="Calibri" w:cs="Calibri"/>
                <w:sz w:val="20"/>
                <w:szCs w:val="20"/>
              </w:rPr>
              <w:t xml:space="preserve"> </w:t>
            </w:r>
            <w:r w:rsidR="4FA732BC" w:rsidRPr="10574D96">
              <w:rPr>
                <w:rStyle w:val="Zwaar"/>
                <w:rFonts w:ascii="Calibri" w:hAnsi="Calibri" w:cs="Calibri"/>
                <w:b w:val="0"/>
                <w:bCs w:val="0"/>
                <w:sz w:val="20"/>
                <w:szCs w:val="20"/>
              </w:rPr>
              <w:t>moet</w:t>
            </w:r>
            <w:r w:rsidR="4FA732BC" w:rsidRPr="10574D96">
              <w:rPr>
                <w:rFonts w:ascii="Calibri" w:hAnsi="Calibri" w:cs="Calibri"/>
                <w:sz w:val="20"/>
                <w:szCs w:val="20"/>
              </w:rPr>
              <w:t xml:space="preserve"> het mogelijk maken een bestaande zaak om te zetten naar een ander zaaktype met behoud van alle vastgelegde gegevens. </w:t>
            </w:r>
          </w:p>
        </w:tc>
        <w:tc>
          <w:tcPr>
            <w:tcW w:w="1032" w:type="dxa"/>
          </w:tcPr>
          <w:p w14:paraId="66471FEF" w14:textId="77777777" w:rsidR="00346467" w:rsidRPr="00FD1337" w:rsidRDefault="00346467" w:rsidP="00B6188C">
            <w:pPr>
              <w:autoSpaceDE w:val="0"/>
              <w:autoSpaceDN w:val="0"/>
              <w:adjustRightInd w:val="0"/>
              <w:rPr>
                <w:rFonts w:ascii="Calibri" w:hAnsi="Calibri" w:cs="Calibri"/>
                <w:sz w:val="20"/>
                <w:szCs w:val="20"/>
              </w:rPr>
            </w:pPr>
          </w:p>
        </w:tc>
      </w:tr>
      <w:tr w:rsidR="00346467" w:rsidRPr="0058031B" w14:paraId="7D0D8E15" w14:textId="77777777" w:rsidTr="00FC643D">
        <w:trPr>
          <w:trHeight w:val="300"/>
        </w:trPr>
        <w:tc>
          <w:tcPr>
            <w:tcW w:w="851" w:type="dxa"/>
          </w:tcPr>
          <w:p w14:paraId="11E008F5" w14:textId="77777777" w:rsidR="00346467" w:rsidRPr="003E1441" w:rsidRDefault="00346467" w:rsidP="007D235E">
            <w:pPr>
              <w:pStyle w:val="Lijstalinea"/>
              <w:numPr>
                <w:ilvl w:val="0"/>
                <w:numId w:val="30"/>
              </w:numPr>
              <w:autoSpaceDE w:val="0"/>
              <w:autoSpaceDN w:val="0"/>
              <w:adjustRightInd w:val="0"/>
              <w:jc w:val="right"/>
              <w:rPr>
                <w:rFonts w:ascii="Calibri" w:hAnsi="Calibri" w:cs="Calibri"/>
                <w:sz w:val="20"/>
                <w:szCs w:val="20"/>
                <w:lang w:val="nl-NL"/>
              </w:rPr>
            </w:pPr>
          </w:p>
        </w:tc>
        <w:tc>
          <w:tcPr>
            <w:tcW w:w="7668" w:type="dxa"/>
          </w:tcPr>
          <w:p w14:paraId="67D94F1B" w14:textId="02225397" w:rsidR="00505B52" w:rsidRPr="00FD1337" w:rsidRDefault="2393956E" w:rsidP="00DD6BC4">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De Oplossing moet het uitzetten en afhandelen van intern advies ondersteunen door het kunnen aanmaken van een gerelateerde (deel)zaak of taak binnen een hoofdzaak.</w:t>
            </w:r>
          </w:p>
          <w:p w14:paraId="16BCB832" w14:textId="610E9219" w:rsidR="00505B52" w:rsidRPr="00FD1337" w:rsidRDefault="2393956E" w:rsidP="00DD6BC4">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 xml:space="preserve">De </w:t>
            </w:r>
            <w:r w:rsidR="1EC8505D" w:rsidRPr="10574D96">
              <w:rPr>
                <w:rFonts w:ascii="Calibri" w:hAnsi="Calibri" w:cs="Calibri"/>
                <w:sz w:val="20"/>
                <w:szCs w:val="20"/>
              </w:rPr>
              <w:t>O</w:t>
            </w:r>
            <w:r w:rsidRPr="10574D96">
              <w:rPr>
                <w:rFonts w:ascii="Calibri" w:hAnsi="Calibri" w:cs="Calibri"/>
                <w:sz w:val="20"/>
                <w:szCs w:val="20"/>
              </w:rPr>
              <w:t>plossing moet daarbij minimaal voorzien in:</w:t>
            </w:r>
          </w:p>
          <w:p w14:paraId="60F31387" w14:textId="77777777" w:rsidR="00505B52" w:rsidRPr="00FD1337" w:rsidRDefault="00505B52" w:rsidP="00DD6BC4">
            <w:pPr>
              <w:autoSpaceDE w:val="0"/>
              <w:autoSpaceDN w:val="0"/>
              <w:adjustRightInd w:val="0"/>
              <w:spacing w:line="240" w:lineRule="exact"/>
              <w:rPr>
                <w:rFonts w:ascii="Calibri" w:hAnsi="Calibri" w:cs="Calibri"/>
                <w:sz w:val="20"/>
                <w:szCs w:val="20"/>
              </w:rPr>
            </w:pPr>
          </w:p>
          <w:p w14:paraId="6841192D" w14:textId="02E0EF08" w:rsidR="00505B52" w:rsidRPr="00FD1337" w:rsidRDefault="1EC8505D" w:rsidP="00DD6BC4">
            <w:pPr>
              <w:pStyle w:val="Lijstalinea"/>
              <w:numPr>
                <w:ilvl w:val="0"/>
                <w:numId w:val="37"/>
              </w:numPr>
              <w:autoSpaceDE w:val="0"/>
              <w:autoSpaceDN w:val="0"/>
              <w:adjustRightInd w:val="0"/>
              <w:spacing w:line="240" w:lineRule="exact"/>
              <w:rPr>
                <w:rFonts w:ascii="Calibri" w:hAnsi="Calibri" w:cs="Calibri"/>
                <w:sz w:val="20"/>
                <w:szCs w:val="20"/>
                <w:lang w:val="nl-NL"/>
              </w:rPr>
            </w:pPr>
            <w:r w:rsidRPr="10574D96">
              <w:rPr>
                <w:rFonts w:ascii="Calibri" w:hAnsi="Calibri" w:cs="Calibri"/>
                <w:sz w:val="20"/>
                <w:szCs w:val="20"/>
                <w:lang w:val="nl-NL"/>
              </w:rPr>
              <w:t>H</w:t>
            </w:r>
            <w:r w:rsidR="2393956E" w:rsidRPr="10574D96">
              <w:rPr>
                <w:rFonts w:ascii="Calibri" w:hAnsi="Calibri" w:cs="Calibri"/>
                <w:sz w:val="20"/>
                <w:szCs w:val="20"/>
                <w:lang w:val="nl-NL"/>
              </w:rPr>
              <w:t>et toewijzen van een interne adviesvraag aan één of meer collega’s;</w:t>
            </w:r>
          </w:p>
          <w:p w14:paraId="246FCC36" w14:textId="207237C6" w:rsidR="00505B52" w:rsidRPr="00FD1337" w:rsidRDefault="1EC8505D" w:rsidP="00DD6BC4">
            <w:pPr>
              <w:pStyle w:val="Lijstalinea"/>
              <w:numPr>
                <w:ilvl w:val="0"/>
                <w:numId w:val="37"/>
              </w:numPr>
              <w:autoSpaceDE w:val="0"/>
              <w:autoSpaceDN w:val="0"/>
              <w:adjustRightInd w:val="0"/>
              <w:spacing w:line="240" w:lineRule="exact"/>
              <w:rPr>
                <w:rFonts w:ascii="Calibri" w:hAnsi="Calibri" w:cs="Calibri"/>
                <w:sz w:val="20"/>
                <w:szCs w:val="20"/>
                <w:lang w:val="nl-NL"/>
              </w:rPr>
            </w:pPr>
            <w:r w:rsidRPr="10574D96">
              <w:rPr>
                <w:rFonts w:ascii="Calibri" w:hAnsi="Calibri" w:cs="Calibri"/>
                <w:sz w:val="20"/>
                <w:szCs w:val="20"/>
                <w:lang w:val="nl-NL"/>
              </w:rPr>
              <w:t>I</w:t>
            </w:r>
            <w:r w:rsidR="2393956E" w:rsidRPr="10574D96">
              <w:rPr>
                <w:rFonts w:ascii="Calibri" w:hAnsi="Calibri" w:cs="Calibri"/>
                <w:sz w:val="20"/>
                <w:szCs w:val="20"/>
                <w:lang w:val="nl-NL"/>
              </w:rPr>
              <w:t>nzicht voor de behandelaar van de hoofdzaak in de status, voortgang en het resultaat van het interne advies;</w:t>
            </w:r>
          </w:p>
          <w:p w14:paraId="6FF9E691" w14:textId="1B3E6253" w:rsidR="00505B52" w:rsidRPr="00FD1337" w:rsidRDefault="1EC8505D" w:rsidP="00DD6BC4">
            <w:pPr>
              <w:pStyle w:val="Lijstalinea"/>
              <w:numPr>
                <w:ilvl w:val="0"/>
                <w:numId w:val="37"/>
              </w:numPr>
              <w:autoSpaceDE w:val="0"/>
              <w:autoSpaceDN w:val="0"/>
              <w:adjustRightInd w:val="0"/>
              <w:spacing w:line="240" w:lineRule="exact"/>
              <w:rPr>
                <w:rFonts w:ascii="Calibri" w:hAnsi="Calibri" w:cs="Calibri"/>
                <w:sz w:val="20"/>
                <w:szCs w:val="20"/>
                <w:lang w:val="nl-NL"/>
              </w:rPr>
            </w:pPr>
            <w:r w:rsidRPr="10574D96">
              <w:rPr>
                <w:rFonts w:ascii="Calibri" w:hAnsi="Calibri" w:cs="Calibri"/>
                <w:sz w:val="20"/>
                <w:szCs w:val="20"/>
                <w:lang w:val="nl-NL"/>
              </w:rPr>
              <w:t>E</w:t>
            </w:r>
            <w:r w:rsidR="2393956E" w:rsidRPr="10574D96">
              <w:rPr>
                <w:rFonts w:ascii="Calibri" w:hAnsi="Calibri" w:cs="Calibri"/>
                <w:sz w:val="20"/>
                <w:szCs w:val="20"/>
                <w:lang w:val="nl-NL"/>
              </w:rPr>
              <w:t>en expliciete relatie tussen hoofdzaak en interne advieszaak/-taak;</w:t>
            </w:r>
          </w:p>
          <w:p w14:paraId="610F364B" w14:textId="3E9CBD5C" w:rsidR="00505B52" w:rsidRPr="00FD1337" w:rsidRDefault="1EC8505D" w:rsidP="00DD6BC4">
            <w:pPr>
              <w:pStyle w:val="Lijstalinea"/>
              <w:numPr>
                <w:ilvl w:val="0"/>
                <w:numId w:val="37"/>
              </w:numPr>
              <w:autoSpaceDE w:val="0"/>
              <w:autoSpaceDN w:val="0"/>
              <w:adjustRightInd w:val="0"/>
              <w:spacing w:line="240" w:lineRule="exact"/>
              <w:rPr>
                <w:rFonts w:ascii="Calibri" w:hAnsi="Calibri" w:cs="Calibri"/>
                <w:sz w:val="20"/>
                <w:szCs w:val="20"/>
                <w:lang w:val="nl-NL"/>
              </w:rPr>
            </w:pPr>
            <w:r w:rsidRPr="10574D96">
              <w:rPr>
                <w:rFonts w:ascii="Calibri" w:hAnsi="Calibri" w:cs="Calibri"/>
                <w:sz w:val="20"/>
                <w:szCs w:val="20"/>
                <w:lang w:val="nl-NL"/>
              </w:rPr>
              <w:t>E</w:t>
            </w:r>
            <w:r w:rsidR="2393956E" w:rsidRPr="10574D96">
              <w:rPr>
                <w:rFonts w:ascii="Calibri" w:hAnsi="Calibri" w:cs="Calibri"/>
                <w:sz w:val="20"/>
                <w:szCs w:val="20"/>
                <w:lang w:val="nl-NL"/>
              </w:rPr>
              <w:t>en consistente nummering, waarbij de interne advieszaak dezelfde zaakidentificatie krijgt als de hoofdzaak, aangevuld met een volgnummer (bijvoorbeeld [zaaknummer]-001, [zaaknummer]-002).</w:t>
            </w:r>
          </w:p>
          <w:p w14:paraId="1FA2D18F" w14:textId="77777777" w:rsidR="00505B52" w:rsidRPr="00FD1337" w:rsidRDefault="00505B52" w:rsidP="00DD6BC4">
            <w:pPr>
              <w:autoSpaceDE w:val="0"/>
              <w:autoSpaceDN w:val="0"/>
              <w:adjustRightInd w:val="0"/>
              <w:spacing w:line="240" w:lineRule="exact"/>
              <w:rPr>
                <w:rFonts w:ascii="Calibri" w:hAnsi="Calibri" w:cs="Calibri"/>
                <w:sz w:val="20"/>
                <w:szCs w:val="20"/>
              </w:rPr>
            </w:pPr>
          </w:p>
          <w:p w14:paraId="444E2D85" w14:textId="77777777" w:rsidR="00505B52" w:rsidRPr="00FD1337" w:rsidRDefault="2393956E" w:rsidP="00DD6BC4">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Toelichting (huidige werkwijze):</w:t>
            </w:r>
          </w:p>
          <w:p w14:paraId="5AC468A8" w14:textId="1C847757" w:rsidR="00346467" w:rsidRPr="00FD1337" w:rsidRDefault="2393956E" w:rsidP="00DD6BC4">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 xml:space="preserve">Intern advies wordt nu uitgezet via een deelzaak met dezelfde nummering als de hoofdzaak, aangevuld met een volgnummer. De aangeboden </w:t>
            </w:r>
            <w:r w:rsidR="5B274A47" w:rsidRPr="10574D96">
              <w:rPr>
                <w:rFonts w:ascii="Calibri" w:hAnsi="Calibri" w:cs="Calibri"/>
                <w:sz w:val="20"/>
                <w:szCs w:val="20"/>
              </w:rPr>
              <w:t>O</w:t>
            </w:r>
            <w:r w:rsidRPr="10574D96">
              <w:rPr>
                <w:rFonts w:ascii="Calibri" w:hAnsi="Calibri" w:cs="Calibri"/>
                <w:sz w:val="20"/>
                <w:szCs w:val="20"/>
              </w:rPr>
              <w:t>plossing moet deze werkwijze functioneel ondersteunen of verbeteren.</w:t>
            </w:r>
          </w:p>
        </w:tc>
        <w:tc>
          <w:tcPr>
            <w:tcW w:w="1032" w:type="dxa"/>
          </w:tcPr>
          <w:p w14:paraId="3BEFE413" w14:textId="77777777" w:rsidR="00346467" w:rsidRPr="00FD1337" w:rsidRDefault="00346467" w:rsidP="00B6188C">
            <w:pPr>
              <w:autoSpaceDE w:val="0"/>
              <w:autoSpaceDN w:val="0"/>
              <w:adjustRightInd w:val="0"/>
              <w:rPr>
                <w:rFonts w:ascii="Calibri" w:hAnsi="Calibri" w:cs="Calibri"/>
                <w:sz w:val="20"/>
                <w:szCs w:val="20"/>
              </w:rPr>
            </w:pPr>
          </w:p>
        </w:tc>
      </w:tr>
      <w:tr w:rsidR="00346467" w:rsidRPr="0058031B" w14:paraId="651698CA" w14:textId="77777777" w:rsidTr="00FC643D">
        <w:trPr>
          <w:trHeight w:val="300"/>
        </w:trPr>
        <w:tc>
          <w:tcPr>
            <w:tcW w:w="851" w:type="dxa"/>
          </w:tcPr>
          <w:p w14:paraId="0485EC0A" w14:textId="77777777" w:rsidR="00346467" w:rsidRPr="003E1441" w:rsidRDefault="00346467" w:rsidP="007D235E">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0BCE79E" w14:textId="7EA26A24" w:rsidR="00346467" w:rsidRPr="00FD1337" w:rsidRDefault="13E2BA77" w:rsidP="00DD6BC4">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De p</w:t>
            </w:r>
            <w:r w:rsidR="4FA732BC" w:rsidRPr="10574D96">
              <w:rPr>
                <w:rFonts w:ascii="Calibri" w:hAnsi="Calibri" w:cs="Calibri"/>
                <w:sz w:val="20"/>
                <w:szCs w:val="20"/>
              </w:rPr>
              <w:t xml:space="preserve">rocesstappen, acties en velden </w:t>
            </w:r>
            <w:r w:rsidR="4FA732BC" w:rsidRPr="10574D96">
              <w:rPr>
                <w:rStyle w:val="Zwaar"/>
                <w:rFonts w:ascii="Calibri" w:hAnsi="Calibri" w:cs="Calibri"/>
                <w:b w:val="0"/>
                <w:bCs w:val="0"/>
                <w:sz w:val="20"/>
                <w:szCs w:val="20"/>
              </w:rPr>
              <w:t>moeten</w:t>
            </w:r>
            <w:r w:rsidR="4FA732BC" w:rsidRPr="10574D96">
              <w:rPr>
                <w:rFonts w:ascii="Calibri" w:hAnsi="Calibri" w:cs="Calibri"/>
                <w:sz w:val="20"/>
                <w:szCs w:val="20"/>
              </w:rPr>
              <w:t xml:space="preserve"> configureerbaar zijn, inclusief verplicht stellen of overslaan van stappen.</w:t>
            </w:r>
          </w:p>
        </w:tc>
        <w:tc>
          <w:tcPr>
            <w:tcW w:w="1032" w:type="dxa"/>
          </w:tcPr>
          <w:p w14:paraId="0A0E63C8" w14:textId="77777777" w:rsidR="00346467" w:rsidRPr="00FD1337" w:rsidRDefault="00346467" w:rsidP="00B6188C">
            <w:pPr>
              <w:autoSpaceDE w:val="0"/>
              <w:autoSpaceDN w:val="0"/>
              <w:adjustRightInd w:val="0"/>
              <w:rPr>
                <w:rFonts w:ascii="Calibri" w:hAnsi="Calibri" w:cs="Calibri"/>
                <w:sz w:val="20"/>
                <w:szCs w:val="20"/>
              </w:rPr>
            </w:pPr>
          </w:p>
        </w:tc>
      </w:tr>
      <w:tr w:rsidR="009963FF" w:rsidRPr="0058031B" w14:paraId="656F4128" w14:textId="77777777" w:rsidTr="00FC643D">
        <w:trPr>
          <w:trHeight w:val="300"/>
        </w:trPr>
        <w:tc>
          <w:tcPr>
            <w:tcW w:w="851" w:type="dxa"/>
          </w:tcPr>
          <w:p w14:paraId="0ACBA0E5" w14:textId="77777777" w:rsidR="009963FF" w:rsidRPr="003E1441" w:rsidRDefault="009963FF" w:rsidP="007D235E">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0E82EEF" w14:textId="7C9E3727" w:rsidR="009963FF" w:rsidRPr="00FD1337" w:rsidRDefault="7FE2FF50" w:rsidP="00DD6BC4">
            <w:pPr>
              <w:autoSpaceDE w:val="0"/>
              <w:autoSpaceDN w:val="0"/>
              <w:adjustRightInd w:val="0"/>
              <w:spacing w:line="240" w:lineRule="exact"/>
              <w:rPr>
                <w:rFonts w:ascii="Calibri" w:hAnsi="Calibri" w:cs="Calibri"/>
                <w:sz w:val="20"/>
                <w:szCs w:val="20"/>
              </w:rPr>
            </w:pPr>
            <w:r w:rsidRPr="19717F60">
              <w:rPr>
                <w:rStyle w:val="normaltextrun"/>
                <w:rFonts w:ascii="Calibri" w:hAnsi="Calibri" w:cs="Calibri"/>
                <w:color w:val="000000"/>
                <w:sz w:val="20"/>
                <w:szCs w:val="20"/>
                <w:shd w:val="clear" w:color="auto" w:fill="FFFFFF"/>
              </w:rPr>
              <w:t>De Oplossing moet de mogelijkheid bieden om een Object zonder BAG-</w:t>
            </w:r>
            <w:proofErr w:type="spellStart"/>
            <w:r w:rsidRPr="19717F60">
              <w:rPr>
                <w:rStyle w:val="normaltextrun"/>
                <w:rFonts w:ascii="Calibri" w:hAnsi="Calibri" w:cs="Calibri"/>
                <w:color w:val="000000"/>
                <w:sz w:val="20"/>
                <w:szCs w:val="20"/>
                <w:shd w:val="clear" w:color="auto" w:fill="FFFFFF"/>
              </w:rPr>
              <w:t>id</w:t>
            </w:r>
            <w:proofErr w:type="spellEnd"/>
            <w:r w:rsidRPr="19717F60">
              <w:rPr>
                <w:rStyle w:val="normaltextrun"/>
                <w:rFonts w:ascii="Calibri" w:hAnsi="Calibri" w:cs="Calibri"/>
                <w:color w:val="000000"/>
                <w:sz w:val="20"/>
                <w:szCs w:val="20"/>
                <w:shd w:val="clear" w:color="auto" w:fill="FFFFFF"/>
              </w:rPr>
              <w:t> te registeren.</w:t>
            </w:r>
            <w:r w:rsidRPr="19717F60">
              <w:rPr>
                <w:rStyle w:val="eop"/>
                <w:rFonts w:ascii="Calibri" w:hAnsi="Calibri" w:cs="Calibri"/>
                <w:color w:val="000000"/>
                <w:sz w:val="20"/>
                <w:szCs w:val="20"/>
                <w:bdr w:val="none" w:sz="0" w:space="0" w:color="auto" w:frame="1"/>
                <w:shd w:val="clear" w:color="auto" w:fill="C6C6C6"/>
              </w:rPr>
              <w:t> </w:t>
            </w:r>
          </w:p>
        </w:tc>
        <w:tc>
          <w:tcPr>
            <w:tcW w:w="1032" w:type="dxa"/>
          </w:tcPr>
          <w:p w14:paraId="265D5414"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7106D158" w14:textId="77777777" w:rsidTr="00FC643D">
        <w:trPr>
          <w:trHeight w:val="300"/>
        </w:trPr>
        <w:tc>
          <w:tcPr>
            <w:tcW w:w="851" w:type="dxa"/>
          </w:tcPr>
          <w:p w14:paraId="2C71293C" w14:textId="77777777" w:rsidR="009963FF" w:rsidRPr="003E1441" w:rsidRDefault="009963FF" w:rsidP="007D235E">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C47B0A7" w14:textId="51ED129E" w:rsidR="009963FF" w:rsidRPr="00FD1337" w:rsidRDefault="7FE2FF50" w:rsidP="00DD6BC4">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Meerdere gebouwen moeten aan één/of meer locaties kunnen worden toegevoegd. Aan die locatie moeten alle op die locatie aanwezige adressen kunnen worden gekoppeld.</w:t>
            </w:r>
          </w:p>
        </w:tc>
        <w:tc>
          <w:tcPr>
            <w:tcW w:w="1032" w:type="dxa"/>
          </w:tcPr>
          <w:p w14:paraId="35509F94"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F0DA7B4" w14:textId="77777777" w:rsidTr="00FC643D">
        <w:trPr>
          <w:trHeight w:val="300"/>
        </w:trPr>
        <w:tc>
          <w:tcPr>
            <w:tcW w:w="851" w:type="dxa"/>
          </w:tcPr>
          <w:p w14:paraId="39796D29" w14:textId="77777777" w:rsidR="009963FF" w:rsidRPr="003E1441" w:rsidRDefault="009963FF" w:rsidP="007D235E">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vAlign w:val="center"/>
          </w:tcPr>
          <w:p w14:paraId="025D9796" w14:textId="45FACD9C" w:rsidR="009963FF" w:rsidRPr="00FD1337" w:rsidRDefault="7FE2FF50" w:rsidP="00DD6BC4">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bdr w:val="none" w:sz="0" w:space="0" w:color="auto" w:frame="1"/>
              </w:rPr>
              <w:t>Het is voor de gebruiker mogelijk</w:t>
            </w:r>
            <w:r w:rsidR="5B274A47" w:rsidRPr="19717F60">
              <w:rPr>
                <w:rStyle w:val="normaltextrun"/>
                <w:rFonts w:ascii="Calibri" w:hAnsi="Calibri" w:cs="Calibri"/>
                <w:color w:val="000000"/>
                <w:sz w:val="20"/>
                <w:szCs w:val="20"/>
                <w:bdr w:val="none" w:sz="0" w:space="0" w:color="auto" w:frame="1"/>
              </w:rPr>
              <w:t xml:space="preserve"> om</w:t>
            </w:r>
            <w:r w:rsidRPr="19717F60">
              <w:rPr>
                <w:rStyle w:val="normaltextrun"/>
                <w:rFonts w:ascii="Calibri" w:hAnsi="Calibri" w:cs="Calibri"/>
                <w:color w:val="000000"/>
                <w:sz w:val="20"/>
                <w:szCs w:val="20"/>
                <w:bdr w:val="none" w:sz="0" w:space="0" w:color="auto" w:frame="1"/>
              </w:rPr>
              <w:t xml:space="preserve"> met 1 licentie de Oplossing meerdere malen </w:t>
            </w:r>
            <w:r w:rsidRPr="19717F60" w:rsidDel="00C9058E">
              <w:rPr>
                <w:rStyle w:val="normaltextrun"/>
                <w:rFonts w:ascii="Calibri" w:hAnsi="Calibri" w:cs="Calibri"/>
                <w:color w:val="000000"/>
                <w:sz w:val="20"/>
                <w:szCs w:val="20"/>
                <w:bdr w:val="none" w:sz="0" w:space="0" w:color="auto" w:frame="1"/>
              </w:rPr>
              <w:t>tegelijk</w:t>
            </w:r>
            <w:r w:rsidRPr="19717F60">
              <w:rPr>
                <w:rStyle w:val="normaltextrun"/>
                <w:rFonts w:ascii="Calibri" w:hAnsi="Calibri" w:cs="Calibri"/>
                <w:color w:val="000000"/>
                <w:sz w:val="20"/>
                <w:szCs w:val="20"/>
                <w:bdr w:val="none" w:sz="0" w:space="0" w:color="auto" w:frame="1"/>
              </w:rPr>
              <w:t xml:space="preserve"> te openen.</w:t>
            </w:r>
          </w:p>
        </w:tc>
        <w:tc>
          <w:tcPr>
            <w:tcW w:w="1032" w:type="dxa"/>
          </w:tcPr>
          <w:p w14:paraId="5B8D193A"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62278BDA" w14:textId="77777777" w:rsidTr="00FC643D">
        <w:trPr>
          <w:trHeight w:val="300"/>
        </w:trPr>
        <w:tc>
          <w:tcPr>
            <w:tcW w:w="851" w:type="dxa"/>
          </w:tcPr>
          <w:p w14:paraId="1F4ECA79" w14:textId="77777777" w:rsidR="009963FF" w:rsidRPr="003E1441" w:rsidRDefault="009963FF" w:rsidP="007D235E">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vAlign w:val="center"/>
          </w:tcPr>
          <w:p w14:paraId="2CBA34D0" w14:textId="3847332E" w:rsidR="009963FF" w:rsidRPr="00FD1337" w:rsidRDefault="7FE2FF50" w:rsidP="00DD6BC4">
            <w:pPr>
              <w:autoSpaceDE w:val="0"/>
              <w:autoSpaceDN w:val="0"/>
              <w:adjustRightInd w:val="0"/>
              <w:spacing w:line="240" w:lineRule="exact"/>
              <w:rPr>
                <w:rStyle w:val="normaltextrun"/>
                <w:rFonts w:ascii="Calibri" w:hAnsi="Calibri" w:cs="Calibri"/>
                <w:color w:val="000000"/>
                <w:sz w:val="20"/>
                <w:szCs w:val="20"/>
                <w:bdr w:val="none" w:sz="0" w:space="0" w:color="auto" w:frame="1"/>
              </w:rPr>
            </w:pPr>
            <w:r w:rsidRPr="19717F60">
              <w:rPr>
                <w:rStyle w:val="normaltextrun"/>
                <w:rFonts w:ascii="Calibri" w:hAnsi="Calibri" w:cs="Calibri"/>
                <w:color w:val="000000"/>
                <w:sz w:val="20"/>
                <w:szCs w:val="20"/>
                <w:shd w:val="clear" w:color="auto" w:fill="FFFFFF"/>
              </w:rPr>
              <w:t xml:space="preserve">Tijdens de afhandeling van een zaak kan de behandelaar zijn zaak overdragen aan een andere </w:t>
            </w:r>
            <w:r w:rsidR="009A90CC" w:rsidRPr="19717F60">
              <w:rPr>
                <w:rStyle w:val="normaltextrun"/>
                <w:rFonts w:ascii="Calibri" w:hAnsi="Calibri" w:cs="Calibri"/>
                <w:color w:val="000000" w:themeColor="text1"/>
                <w:sz w:val="20"/>
                <w:szCs w:val="20"/>
              </w:rPr>
              <w:t>g</w:t>
            </w:r>
            <w:r w:rsidRPr="19717F60">
              <w:rPr>
                <w:rStyle w:val="normaltextrun"/>
                <w:rFonts w:ascii="Calibri" w:hAnsi="Calibri" w:cs="Calibri"/>
                <w:color w:val="000000"/>
                <w:sz w:val="20"/>
                <w:szCs w:val="20"/>
                <w:shd w:val="clear" w:color="auto" w:fill="FFFFFF"/>
              </w:rPr>
              <w:t>ebruiker. </w:t>
            </w:r>
            <w:r w:rsidRPr="19717F60">
              <w:rPr>
                <w:rStyle w:val="eop"/>
                <w:rFonts w:ascii="Calibri" w:hAnsi="Calibri" w:cs="Calibri"/>
                <w:color w:val="000000"/>
                <w:sz w:val="20"/>
                <w:szCs w:val="20"/>
                <w:bdr w:val="none" w:sz="0" w:space="0" w:color="auto" w:frame="1"/>
                <w:shd w:val="clear" w:color="auto" w:fill="C6C6C6"/>
              </w:rPr>
              <w:t> </w:t>
            </w:r>
          </w:p>
        </w:tc>
        <w:tc>
          <w:tcPr>
            <w:tcW w:w="1032" w:type="dxa"/>
          </w:tcPr>
          <w:p w14:paraId="7E88D385"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36359064" w14:textId="77777777" w:rsidTr="00FC643D">
        <w:trPr>
          <w:trHeight w:val="300"/>
        </w:trPr>
        <w:tc>
          <w:tcPr>
            <w:tcW w:w="851" w:type="dxa"/>
          </w:tcPr>
          <w:p w14:paraId="74189993" w14:textId="1890C4B3" w:rsidR="009963FF" w:rsidRPr="003E1441" w:rsidRDefault="009963FF" w:rsidP="00725967">
            <w:pPr>
              <w:pStyle w:val="Lijstalinea"/>
              <w:numPr>
                <w:ilvl w:val="0"/>
                <w:numId w:val="30"/>
              </w:numPr>
              <w:autoSpaceDE w:val="0"/>
              <w:autoSpaceDN w:val="0"/>
              <w:adjustRightInd w:val="0"/>
              <w:jc w:val="right"/>
              <w:rPr>
                <w:rFonts w:ascii="Calibri" w:hAnsi="Calibri" w:cs="Calibri"/>
                <w:sz w:val="20"/>
                <w:szCs w:val="20"/>
                <w:lang w:val="nl-NL"/>
              </w:rPr>
            </w:pPr>
          </w:p>
        </w:tc>
        <w:tc>
          <w:tcPr>
            <w:tcW w:w="7668" w:type="dxa"/>
            <w:vAlign w:val="center"/>
          </w:tcPr>
          <w:p w14:paraId="6EC89269" w14:textId="108B39A9" w:rsidR="009963FF" w:rsidRPr="00FD1337" w:rsidRDefault="7FE2FF50" w:rsidP="00DD6BC4">
            <w:pPr>
              <w:autoSpaceDE w:val="0"/>
              <w:autoSpaceDN w:val="0"/>
              <w:adjustRightInd w:val="0"/>
              <w:spacing w:line="240" w:lineRule="exact"/>
              <w:rPr>
                <w:rStyle w:val="normaltextrun"/>
                <w:rFonts w:ascii="Calibri" w:hAnsi="Calibri" w:cs="Calibri"/>
                <w:color w:val="000000"/>
                <w:sz w:val="20"/>
                <w:szCs w:val="20"/>
                <w:bdr w:val="none" w:sz="0" w:space="0" w:color="auto" w:frame="1"/>
              </w:rPr>
            </w:pPr>
            <w:r w:rsidRPr="19717F60">
              <w:rPr>
                <w:rStyle w:val="normaltextrun"/>
                <w:rFonts w:ascii="Calibri" w:hAnsi="Calibri" w:cs="Calibri"/>
                <w:color w:val="000000"/>
                <w:sz w:val="20"/>
                <w:szCs w:val="20"/>
                <w:shd w:val="clear" w:color="auto" w:fill="FFFFFF"/>
              </w:rPr>
              <w:t xml:space="preserve">Gebruikers kunnen vanuit de Oplossing een hulpfunctie aanroepen waardoor </w:t>
            </w:r>
            <w:r w:rsidR="23E5DB7C" w:rsidRPr="19717F60">
              <w:rPr>
                <w:rStyle w:val="normaltextrun"/>
                <w:rFonts w:ascii="Calibri" w:hAnsi="Calibri" w:cs="Calibri"/>
                <w:color w:val="000000"/>
                <w:sz w:val="20"/>
                <w:szCs w:val="20"/>
                <w:shd w:val="clear" w:color="auto" w:fill="FFFFFF"/>
              </w:rPr>
              <w:t xml:space="preserve">Nederlandstalige </w:t>
            </w:r>
            <w:r w:rsidRPr="19717F60">
              <w:rPr>
                <w:rStyle w:val="normaltextrun"/>
                <w:rFonts w:ascii="Calibri" w:hAnsi="Calibri" w:cs="Calibri"/>
                <w:color w:val="000000"/>
                <w:sz w:val="20"/>
                <w:szCs w:val="20"/>
                <w:shd w:val="clear" w:color="auto" w:fill="FFFFFF"/>
              </w:rPr>
              <w:t>gebruikershandleiding/instructies zichtbaar zijn. </w:t>
            </w:r>
            <w:r w:rsidRPr="19717F60">
              <w:rPr>
                <w:rStyle w:val="eop"/>
                <w:rFonts w:ascii="Calibri" w:hAnsi="Calibri" w:cs="Calibri"/>
                <w:color w:val="000000"/>
                <w:sz w:val="20"/>
                <w:szCs w:val="20"/>
                <w:bdr w:val="none" w:sz="0" w:space="0" w:color="auto" w:frame="1"/>
                <w:shd w:val="clear" w:color="auto" w:fill="C6C6C6"/>
              </w:rPr>
              <w:t> </w:t>
            </w:r>
          </w:p>
        </w:tc>
        <w:tc>
          <w:tcPr>
            <w:tcW w:w="1032" w:type="dxa"/>
          </w:tcPr>
          <w:p w14:paraId="1FA5C9A5"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0B4019AC" w14:textId="77777777" w:rsidTr="00FC643D">
        <w:trPr>
          <w:trHeight w:val="300"/>
        </w:trPr>
        <w:tc>
          <w:tcPr>
            <w:tcW w:w="851" w:type="dxa"/>
          </w:tcPr>
          <w:p w14:paraId="26CF10A6" w14:textId="77777777" w:rsidR="009963FF" w:rsidRPr="003E144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vAlign w:val="center"/>
          </w:tcPr>
          <w:p w14:paraId="70BE8592" w14:textId="4C45E470" w:rsidR="009963FF" w:rsidRPr="00FD1337" w:rsidRDefault="7FE2FF50" w:rsidP="00DD6BC4">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Het is</w:t>
            </w:r>
            <w:r w:rsidR="23E5DB7C" w:rsidRPr="19717F60">
              <w:rPr>
                <w:rStyle w:val="normaltextrun"/>
                <w:rFonts w:ascii="Calibri" w:hAnsi="Calibri" w:cs="Calibri"/>
                <w:color w:val="000000"/>
                <w:sz w:val="20"/>
                <w:szCs w:val="20"/>
                <w:shd w:val="clear" w:color="auto" w:fill="FFFFFF"/>
              </w:rPr>
              <w:t xml:space="preserve"> voor gebruikers</w:t>
            </w:r>
            <w:r w:rsidRPr="19717F60">
              <w:rPr>
                <w:rStyle w:val="normaltextrun"/>
                <w:rFonts w:ascii="Calibri" w:hAnsi="Calibri" w:cs="Calibri"/>
                <w:color w:val="000000"/>
                <w:sz w:val="20"/>
                <w:szCs w:val="20"/>
                <w:shd w:val="clear" w:color="auto" w:fill="FFFFFF"/>
              </w:rPr>
              <w:t xml:space="preserve"> mogelijk filters te toe te passen op de werkvoorraad. Voorbeelden: filter op status zaak, filter op doorlooptijd zaken, filter op object</w:t>
            </w:r>
          </w:p>
        </w:tc>
        <w:tc>
          <w:tcPr>
            <w:tcW w:w="1032" w:type="dxa"/>
          </w:tcPr>
          <w:p w14:paraId="58172700"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13D06C58" w14:textId="77777777" w:rsidTr="27C157FF">
        <w:trPr>
          <w:trHeight w:val="300"/>
        </w:trPr>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6F5CBD24" w14:textId="57B8990B" w:rsidR="009963FF" w:rsidRPr="006B6B26" w:rsidRDefault="7FE2FF50" w:rsidP="00B6188C">
            <w:pPr>
              <w:autoSpaceDE w:val="0"/>
              <w:autoSpaceDN w:val="0"/>
              <w:adjustRightInd w:val="0"/>
              <w:rPr>
                <w:rFonts w:ascii="Calibri" w:hAnsi="Calibri" w:cs="Calibri"/>
                <w:b/>
                <w:bCs/>
                <w:sz w:val="20"/>
                <w:szCs w:val="20"/>
              </w:rPr>
            </w:pPr>
            <w:r w:rsidRPr="006B6B26">
              <w:rPr>
                <w:rFonts w:ascii="Calibri" w:hAnsi="Calibri" w:cs="Calibri"/>
                <w:b/>
                <w:bCs/>
                <w:sz w:val="20"/>
                <w:szCs w:val="20"/>
              </w:rPr>
              <w:t>Technische eisen Checklists, vragenbomen en documentgeneratie</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53D0FEEB" w14:textId="77777777" w:rsidR="009963FF" w:rsidRPr="006B6B26" w:rsidRDefault="7FE2FF50" w:rsidP="00B6188C">
            <w:pPr>
              <w:autoSpaceDE w:val="0"/>
              <w:autoSpaceDN w:val="0"/>
              <w:adjustRightInd w:val="0"/>
              <w:rPr>
                <w:rFonts w:ascii="Calibri" w:hAnsi="Calibri" w:cs="Calibri"/>
                <w:b/>
                <w:bCs/>
                <w:sz w:val="20"/>
                <w:szCs w:val="20"/>
              </w:rPr>
            </w:pPr>
            <w:r w:rsidRPr="006B6B26">
              <w:rPr>
                <w:rFonts w:ascii="Calibri" w:hAnsi="Calibri" w:cs="Calibri"/>
                <w:b/>
                <w:bCs/>
                <w:sz w:val="20"/>
                <w:szCs w:val="20"/>
              </w:rPr>
              <w:t>Voldoet ja/nee</w:t>
            </w:r>
          </w:p>
        </w:tc>
      </w:tr>
      <w:tr w:rsidR="009963FF" w:rsidRPr="0058031B" w14:paraId="7F6F79D6" w14:textId="77777777" w:rsidTr="00FC643D">
        <w:trPr>
          <w:trHeight w:val="300"/>
        </w:trPr>
        <w:tc>
          <w:tcPr>
            <w:tcW w:w="851" w:type="dxa"/>
          </w:tcPr>
          <w:p w14:paraId="3DD91FD2" w14:textId="77777777" w:rsidR="009963FF" w:rsidRPr="00C97C82" w:rsidRDefault="009963FF" w:rsidP="00725967">
            <w:pPr>
              <w:pStyle w:val="Lijstalinea"/>
              <w:numPr>
                <w:ilvl w:val="0"/>
                <w:numId w:val="30"/>
              </w:numPr>
              <w:autoSpaceDE w:val="0"/>
              <w:autoSpaceDN w:val="0"/>
              <w:adjustRightInd w:val="0"/>
              <w:jc w:val="right"/>
              <w:rPr>
                <w:rFonts w:ascii="Calibri" w:hAnsi="Calibri" w:cs="Calibri"/>
                <w:sz w:val="20"/>
                <w:szCs w:val="20"/>
              </w:rPr>
            </w:pPr>
          </w:p>
        </w:tc>
        <w:tc>
          <w:tcPr>
            <w:tcW w:w="7668" w:type="dxa"/>
            <w:vAlign w:val="center"/>
          </w:tcPr>
          <w:p w14:paraId="4DA68970" w14:textId="1472AD34" w:rsidR="009963FF" w:rsidRPr="00FD1337" w:rsidRDefault="7FE2FF50" w:rsidP="003B71F8">
            <w:pPr>
              <w:spacing w:line="240" w:lineRule="exact"/>
              <w:rPr>
                <w:rFonts w:ascii="Calibri" w:hAnsi="Calibri" w:cs="Calibri"/>
                <w:sz w:val="20"/>
                <w:szCs w:val="20"/>
              </w:rPr>
            </w:pPr>
            <w:r w:rsidRPr="10574D96">
              <w:rPr>
                <w:rFonts w:ascii="Calibri" w:hAnsi="Calibri" w:cs="Calibri"/>
                <w:sz w:val="20"/>
                <w:szCs w:val="20"/>
              </w:rPr>
              <w:t xml:space="preserve">Bevoegde gebruikers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zelfstandig checklists kunnen aanmaken, wijzigen en verwijderen.</w:t>
            </w:r>
          </w:p>
        </w:tc>
        <w:tc>
          <w:tcPr>
            <w:tcW w:w="1032" w:type="dxa"/>
          </w:tcPr>
          <w:p w14:paraId="08F378D7"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7DA79FCF" w14:textId="77777777" w:rsidTr="00FC643D">
        <w:trPr>
          <w:trHeight w:val="300"/>
        </w:trPr>
        <w:tc>
          <w:tcPr>
            <w:tcW w:w="851" w:type="dxa"/>
          </w:tcPr>
          <w:p w14:paraId="4AA908D1" w14:textId="77777777" w:rsidR="009963FF" w:rsidRPr="002D01AD" w:rsidRDefault="009963FF" w:rsidP="00725967">
            <w:pPr>
              <w:pStyle w:val="Lijstalinea"/>
              <w:numPr>
                <w:ilvl w:val="0"/>
                <w:numId w:val="30"/>
              </w:numPr>
              <w:autoSpaceDE w:val="0"/>
              <w:autoSpaceDN w:val="0"/>
              <w:adjustRightInd w:val="0"/>
              <w:jc w:val="right"/>
              <w:rPr>
                <w:rFonts w:ascii="Calibri" w:hAnsi="Calibri" w:cs="Calibri"/>
                <w:sz w:val="20"/>
                <w:szCs w:val="20"/>
                <w:lang w:val="nl-NL"/>
              </w:rPr>
            </w:pPr>
          </w:p>
        </w:tc>
        <w:tc>
          <w:tcPr>
            <w:tcW w:w="7668" w:type="dxa"/>
            <w:vAlign w:val="center"/>
          </w:tcPr>
          <w:p w14:paraId="461BC8C2" w14:textId="77777777" w:rsidR="00061E26" w:rsidRPr="00FD1337" w:rsidRDefault="7FE2FF50" w:rsidP="003B71F8">
            <w:pPr>
              <w:spacing w:line="240" w:lineRule="exact"/>
              <w:rPr>
                <w:rFonts w:ascii="Calibri" w:hAnsi="Calibri" w:cs="Calibri"/>
                <w:sz w:val="20"/>
                <w:szCs w:val="20"/>
              </w:rPr>
            </w:pPr>
            <w:r w:rsidRPr="10574D96">
              <w:rPr>
                <w:rFonts w:ascii="Calibri" w:hAnsi="Calibri" w:cs="Calibri"/>
                <w:sz w:val="20"/>
                <w:szCs w:val="20"/>
              </w:rPr>
              <w:t xml:space="preserve">Checklists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de volgende itemtypes ondersteunen: </w:t>
            </w:r>
          </w:p>
          <w:p w14:paraId="1EB54D88" w14:textId="77777777" w:rsidR="00061E26" w:rsidRPr="00FD1337" w:rsidRDefault="7FE2FF50" w:rsidP="003B71F8">
            <w:pPr>
              <w:pStyle w:val="Lijstalinea"/>
              <w:numPr>
                <w:ilvl w:val="0"/>
                <w:numId w:val="38"/>
              </w:numPr>
              <w:spacing w:line="240" w:lineRule="exact"/>
              <w:rPr>
                <w:rFonts w:ascii="Calibri" w:hAnsi="Calibri" w:cs="Calibri"/>
                <w:sz w:val="20"/>
                <w:szCs w:val="20"/>
                <w:lang w:val="nl-NL"/>
              </w:rPr>
            </w:pPr>
            <w:r w:rsidRPr="10574D96">
              <w:rPr>
                <w:rFonts w:ascii="Calibri" w:hAnsi="Calibri" w:cs="Calibri"/>
                <w:sz w:val="20"/>
                <w:szCs w:val="20"/>
                <w:lang w:val="nl-NL"/>
              </w:rPr>
              <w:t>Ja/nee</w:t>
            </w:r>
            <w:r w:rsidR="009963FF">
              <w:noBreakHyphen/>
            </w:r>
            <w:r w:rsidRPr="10574D96">
              <w:rPr>
                <w:rFonts w:ascii="Calibri" w:hAnsi="Calibri" w:cs="Calibri"/>
                <w:sz w:val="20"/>
                <w:szCs w:val="20"/>
                <w:lang w:val="nl-NL"/>
              </w:rPr>
              <w:t>vragen;</w:t>
            </w:r>
          </w:p>
          <w:p w14:paraId="0A9ED441" w14:textId="77777777" w:rsidR="00061E26" w:rsidRPr="00FD1337" w:rsidRDefault="7FE2FF50" w:rsidP="003B71F8">
            <w:pPr>
              <w:pStyle w:val="Lijstalinea"/>
              <w:numPr>
                <w:ilvl w:val="0"/>
                <w:numId w:val="38"/>
              </w:numPr>
              <w:spacing w:line="240" w:lineRule="exact"/>
              <w:rPr>
                <w:rFonts w:ascii="Calibri" w:hAnsi="Calibri" w:cs="Calibri"/>
                <w:sz w:val="20"/>
                <w:szCs w:val="20"/>
                <w:lang w:val="nl-NL"/>
              </w:rPr>
            </w:pPr>
            <w:r w:rsidRPr="10574D96">
              <w:rPr>
                <w:rFonts w:ascii="Calibri" w:hAnsi="Calibri" w:cs="Calibri"/>
                <w:sz w:val="20"/>
                <w:szCs w:val="20"/>
                <w:lang w:val="nl-NL"/>
              </w:rPr>
              <w:t>Open tekstvelden;</w:t>
            </w:r>
          </w:p>
          <w:p w14:paraId="32245D10" w14:textId="77777777" w:rsidR="00061E26" w:rsidRPr="00FD1337" w:rsidRDefault="7FE2FF50" w:rsidP="003B71F8">
            <w:pPr>
              <w:pStyle w:val="Lijstalinea"/>
              <w:numPr>
                <w:ilvl w:val="0"/>
                <w:numId w:val="38"/>
              </w:numPr>
              <w:spacing w:line="240" w:lineRule="exact"/>
              <w:rPr>
                <w:rFonts w:ascii="Calibri" w:hAnsi="Calibri" w:cs="Calibri"/>
                <w:sz w:val="20"/>
                <w:szCs w:val="20"/>
                <w:lang w:val="nl-NL"/>
              </w:rPr>
            </w:pPr>
            <w:r w:rsidRPr="10574D96">
              <w:rPr>
                <w:rFonts w:ascii="Calibri" w:hAnsi="Calibri" w:cs="Calibri"/>
                <w:sz w:val="20"/>
                <w:szCs w:val="20"/>
                <w:lang w:val="nl-NL"/>
              </w:rPr>
              <w:t>Datumvelden;</w:t>
            </w:r>
          </w:p>
          <w:p w14:paraId="32681D23" w14:textId="77777777" w:rsidR="00061E26" w:rsidRPr="00FD1337" w:rsidRDefault="7FE2FF50" w:rsidP="003B71F8">
            <w:pPr>
              <w:pStyle w:val="Lijstalinea"/>
              <w:numPr>
                <w:ilvl w:val="0"/>
                <w:numId w:val="38"/>
              </w:numPr>
              <w:spacing w:line="240" w:lineRule="exact"/>
              <w:rPr>
                <w:rFonts w:ascii="Calibri" w:hAnsi="Calibri" w:cs="Calibri"/>
                <w:sz w:val="20"/>
                <w:szCs w:val="20"/>
                <w:lang w:val="nl-NL"/>
              </w:rPr>
            </w:pPr>
            <w:r w:rsidRPr="10574D96">
              <w:rPr>
                <w:rFonts w:ascii="Calibri" w:hAnsi="Calibri" w:cs="Calibri"/>
                <w:sz w:val="20"/>
                <w:szCs w:val="20"/>
                <w:lang w:val="nl-NL"/>
              </w:rPr>
              <w:t>Keuzelijsten;</w:t>
            </w:r>
          </w:p>
          <w:p w14:paraId="6523D1DC" w14:textId="77777777" w:rsidR="00061E26" w:rsidRPr="00FD1337" w:rsidRDefault="7FE2FF50" w:rsidP="003B71F8">
            <w:pPr>
              <w:pStyle w:val="Lijstalinea"/>
              <w:numPr>
                <w:ilvl w:val="0"/>
                <w:numId w:val="38"/>
              </w:numPr>
              <w:spacing w:line="240" w:lineRule="exact"/>
              <w:rPr>
                <w:rFonts w:ascii="Calibri" w:hAnsi="Calibri" w:cs="Calibri"/>
                <w:sz w:val="20"/>
                <w:szCs w:val="20"/>
                <w:lang w:val="nl-NL"/>
              </w:rPr>
            </w:pPr>
            <w:r w:rsidRPr="10574D96">
              <w:rPr>
                <w:rFonts w:ascii="Calibri" w:hAnsi="Calibri" w:cs="Calibri"/>
                <w:sz w:val="20"/>
                <w:szCs w:val="20"/>
                <w:lang w:val="nl-NL"/>
              </w:rPr>
              <w:t>Foto’s;</w:t>
            </w:r>
          </w:p>
          <w:p w14:paraId="51C41291" w14:textId="667D0488" w:rsidR="009963FF" w:rsidRPr="00FD1337" w:rsidRDefault="7FE2FF50" w:rsidP="003B71F8">
            <w:pPr>
              <w:pStyle w:val="Lijstalinea"/>
              <w:numPr>
                <w:ilvl w:val="0"/>
                <w:numId w:val="38"/>
              </w:numPr>
              <w:spacing w:line="240" w:lineRule="exact"/>
              <w:rPr>
                <w:rFonts w:ascii="Calibri" w:hAnsi="Calibri" w:cs="Calibri"/>
                <w:sz w:val="20"/>
                <w:szCs w:val="20"/>
                <w:lang w:val="nl-NL"/>
              </w:rPr>
            </w:pPr>
            <w:r w:rsidRPr="10574D96">
              <w:rPr>
                <w:rFonts w:ascii="Calibri" w:hAnsi="Calibri" w:cs="Calibri"/>
                <w:sz w:val="20"/>
                <w:szCs w:val="20"/>
                <w:lang w:val="nl-NL"/>
              </w:rPr>
              <w:t>Selectie van standaard tekstblokken.</w:t>
            </w:r>
          </w:p>
        </w:tc>
        <w:tc>
          <w:tcPr>
            <w:tcW w:w="1032" w:type="dxa"/>
          </w:tcPr>
          <w:p w14:paraId="6A0930F2"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564AB60A" w14:textId="77777777" w:rsidTr="00FC643D">
        <w:trPr>
          <w:trHeight w:val="300"/>
        </w:trPr>
        <w:tc>
          <w:tcPr>
            <w:tcW w:w="851" w:type="dxa"/>
          </w:tcPr>
          <w:p w14:paraId="7BDD9450" w14:textId="77777777" w:rsidR="009963FF" w:rsidRPr="00C97C82" w:rsidRDefault="009963FF" w:rsidP="00725967">
            <w:pPr>
              <w:pStyle w:val="Lijstalinea"/>
              <w:numPr>
                <w:ilvl w:val="0"/>
                <w:numId w:val="30"/>
              </w:numPr>
              <w:autoSpaceDE w:val="0"/>
              <w:autoSpaceDN w:val="0"/>
              <w:adjustRightInd w:val="0"/>
              <w:jc w:val="right"/>
              <w:rPr>
                <w:rFonts w:ascii="Calibri" w:hAnsi="Calibri" w:cs="Calibri"/>
                <w:sz w:val="20"/>
                <w:szCs w:val="20"/>
              </w:rPr>
            </w:pPr>
          </w:p>
        </w:tc>
        <w:tc>
          <w:tcPr>
            <w:tcW w:w="7668" w:type="dxa"/>
          </w:tcPr>
          <w:p w14:paraId="7E8FBE0A" w14:textId="72C67ACD" w:rsidR="009963FF" w:rsidRPr="00FD1337" w:rsidRDefault="7FE2FF50" w:rsidP="003B71F8">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 xml:space="preserve">Checklists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w:t>
            </w:r>
            <w:r w:rsidR="67B92B04" w:rsidRPr="10574D96">
              <w:rPr>
                <w:rFonts w:ascii="Calibri" w:hAnsi="Calibri" w:cs="Calibri"/>
                <w:sz w:val="20"/>
                <w:szCs w:val="20"/>
              </w:rPr>
              <w:t>te koppelen</w:t>
            </w:r>
            <w:r w:rsidRPr="10574D96">
              <w:rPr>
                <w:rFonts w:ascii="Calibri" w:hAnsi="Calibri" w:cs="Calibri"/>
                <w:sz w:val="20"/>
                <w:szCs w:val="20"/>
              </w:rPr>
              <w:t xml:space="preserve"> zijn aan zaaktypen, processtappen, </w:t>
            </w:r>
            <w:r w:rsidR="67B92B04" w:rsidRPr="10574D96">
              <w:rPr>
                <w:rFonts w:ascii="Calibri" w:hAnsi="Calibri" w:cs="Calibri"/>
                <w:sz w:val="20"/>
                <w:szCs w:val="20"/>
              </w:rPr>
              <w:t>locaties</w:t>
            </w:r>
            <w:r w:rsidRPr="10574D96">
              <w:rPr>
                <w:rFonts w:ascii="Calibri" w:hAnsi="Calibri" w:cs="Calibri"/>
                <w:sz w:val="20"/>
                <w:szCs w:val="20"/>
              </w:rPr>
              <w:t xml:space="preserve">. </w:t>
            </w:r>
          </w:p>
        </w:tc>
        <w:tc>
          <w:tcPr>
            <w:tcW w:w="1032" w:type="dxa"/>
          </w:tcPr>
          <w:p w14:paraId="6B7A84EF"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126F3CC3" w14:textId="77777777" w:rsidTr="00FC643D">
        <w:trPr>
          <w:trHeight w:val="300"/>
        </w:trPr>
        <w:tc>
          <w:tcPr>
            <w:tcW w:w="851" w:type="dxa"/>
          </w:tcPr>
          <w:p w14:paraId="01A41B25" w14:textId="77777777" w:rsidR="009963FF" w:rsidRPr="003E1441" w:rsidRDefault="009963FF" w:rsidP="00725967">
            <w:pPr>
              <w:pStyle w:val="Lijstalinea"/>
              <w:numPr>
                <w:ilvl w:val="0"/>
                <w:numId w:val="30"/>
              </w:numPr>
              <w:autoSpaceDE w:val="0"/>
              <w:autoSpaceDN w:val="0"/>
              <w:adjustRightInd w:val="0"/>
              <w:jc w:val="right"/>
              <w:rPr>
                <w:rFonts w:ascii="Calibri" w:hAnsi="Calibri" w:cs="Calibri"/>
                <w:sz w:val="20"/>
                <w:szCs w:val="20"/>
                <w:lang w:val="nl-NL"/>
              </w:rPr>
            </w:pPr>
          </w:p>
        </w:tc>
        <w:tc>
          <w:tcPr>
            <w:tcW w:w="7668" w:type="dxa"/>
          </w:tcPr>
          <w:p w14:paraId="0FB20887" w14:textId="23579D2B" w:rsidR="009963FF" w:rsidRPr="00FD1337" w:rsidRDefault="7FE2FF50" w:rsidP="003B71F8">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 xml:space="preserve">Versiebeheer van checklists </w:t>
            </w:r>
            <w:r w:rsidRPr="10574D96">
              <w:rPr>
                <w:rStyle w:val="Zwaar"/>
                <w:rFonts w:ascii="Calibri" w:hAnsi="Calibri" w:cs="Calibri"/>
                <w:b w:val="0"/>
                <w:bCs w:val="0"/>
                <w:sz w:val="20"/>
                <w:szCs w:val="20"/>
              </w:rPr>
              <w:t>moet</w:t>
            </w:r>
            <w:r w:rsidRPr="10574D96">
              <w:rPr>
                <w:rFonts w:ascii="Calibri" w:hAnsi="Calibri" w:cs="Calibri"/>
                <w:sz w:val="20"/>
                <w:szCs w:val="20"/>
              </w:rPr>
              <w:t xml:space="preserve"> aanwezig zijn, inclusief inzicht in historische versies. </w:t>
            </w:r>
          </w:p>
        </w:tc>
        <w:tc>
          <w:tcPr>
            <w:tcW w:w="1032" w:type="dxa"/>
          </w:tcPr>
          <w:p w14:paraId="3BFDCB5B"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1B021E0D" w14:textId="77777777" w:rsidTr="00FC643D">
        <w:trPr>
          <w:trHeight w:val="300"/>
        </w:trPr>
        <w:tc>
          <w:tcPr>
            <w:tcW w:w="851" w:type="dxa"/>
          </w:tcPr>
          <w:p w14:paraId="7EDF809A" w14:textId="77777777" w:rsidR="009963FF" w:rsidRPr="003E1441" w:rsidRDefault="009963FF" w:rsidP="00725967">
            <w:pPr>
              <w:pStyle w:val="Lijstalinea"/>
              <w:numPr>
                <w:ilvl w:val="0"/>
                <w:numId w:val="30"/>
              </w:numPr>
              <w:autoSpaceDE w:val="0"/>
              <w:autoSpaceDN w:val="0"/>
              <w:adjustRightInd w:val="0"/>
              <w:jc w:val="right"/>
              <w:rPr>
                <w:rFonts w:ascii="Calibri" w:hAnsi="Calibri" w:cs="Calibri"/>
                <w:sz w:val="20"/>
                <w:szCs w:val="20"/>
                <w:lang w:val="nl-NL"/>
              </w:rPr>
            </w:pPr>
          </w:p>
        </w:tc>
        <w:tc>
          <w:tcPr>
            <w:tcW w:w="7668" w:type="dxa"/>
          </w:tcPr>
          <w:p w14:paraId="5F559066" w14:textId="73354ED6" w:rsidR="009963FF" w:rsidRPr="00FD1337" w:rsidRDefault="7FE2FF50" w:rsidP="003B71F8">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 xml:space="preserve">Checklistgegevens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via een gestandaardiseerde interface beschikbaar zijn voor een sjabloongenerator. </w:t>
            </w:r>
          </w:p>
        </w:tc>
        <w:tc>
          <w:tcPr>
            <w:tcW w:w="1032" w:type="dxa"/>
          </w:tcPr>
          <w:p w14:paraId="70918E04"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2FF4F5CB" w14:textId="77777777" w:rsidTr="00FC643D">
        <w:trPr>
          <w:trHeight w:val="300"/>
        </w:trPr>
        <w:tc>
          <w:tcPr>
            <w:tcW w:w="851" w:type="dxa"/>
          </w:tcPr>
          <w:p w14:paraId="28AB0545" w14:textId="77777777" w:rsidR="009963FF" w:rsidRPr="003E1441" w:rsidRDefault="009963FF" w:rsidP="00725967">
            <w:pPr>
              <w:pStyle w:val="Lijstalinea"/>
              <w:numPr>
                <w:ilvl w:val="0"/>
                <w:numId w:val="30"/>
              </w:numPr>
              <w:autoSpaceDE w:val="0"/>
              <w:autoSpaceDN w:val="0"/>
              <w:adjustRightInd w:val="0"/>
              <w:jc w:val="right"/>
              <w:rPr>
                <w:rFonts w:ascii="Calibri" w:hAnsi="Calibri" w:cs="Calibri"/>
                <w:sz w:val="20"/>
                <w:szCs w:val="20"/>
                <w:lang w:val="nl-NL"/>
              </w:rPr>
            </w:pPr>
          </w:p>
        </w:tc>
        <w:tc>
          <w:tcPr>
            <w:tcW w:w="7668" w:type="dxa"/>
          </w:tcPr>
          <w:p w14:paraId="43F5FC96" w14:textId="5B4C848A" w:rsidR="009963FF" w:rsidRPr="00FD1337" w:rsidRDefault="7FE2FF50" w:rsidP="003B71F8">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 xml:space="preserve">Gegenereerde documenten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worden opgeslagen in het zaakdossier.</w:t>
            </w:r>
          </w:p>
        </w:tc>
        <w:tc>
          <w:tcPr>
            <w:tcW w:w="1032" w:type="dxa"/>
          </w:tcPr>
          <w:p w14:paraId="4EE7DC22"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01BB2C14" w14:textId="77777777" w:rsidTr="27C157FF">
        <w:trPr>
          <w:trHeight w:val="300"/>
        </w:trPr>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5D38CE52" w14:textId="6527B34F" w:rsidR="009963FF" w:rsidRPr="006B6B26" w:rsidRDefault="7FE2FF50" w:rsidP="00B6188C">
            <w:pPr>
              <w:autoSpaceDE w:val="0"/>
              <w:autoSpaceDN w:val="0"/>
              <w:adjustRightInd w:val="0"/>
              <w:rPr>
                <w:rFonts w:ascii="Calibri" w:hAnsi="Calibri" w:cs="Calibri"/>
                <w:b/>
                <w:bCs/>
                <w:sz w:val="20"/>
                <w:szCs w:val="20"/>
              </w:rPr>
            </w:pPr>
            <w:r w:rsidRPr="006B6B26">
              <w:rPr>
                <w:rFonts w:ascii="Calibri" w:hAnsi="Calibri" w:cs="Calibri"/>
                <w:b/>
                <w:bCs/>
                <w:sz w:val="20"/>
                <w:szCs w:val="20"/>
              </w:rPr>
              <w:t>Technische eisen Sjabloongenerator</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674FF6C7" w14:textId="77777777" w:rsidR="009963FF" w:rsidRPr="006B6B26" w:rsidRDefault="7FE2FF50" w:rsidP="00B6188C">
            <w:pPr>
              <w:autoSpaceDE w:val="0"/>
              <w:autoSpaceDN w:val="0"/>
              <w:adjustRightInd w:val="0"/>
              <w:rPr>
                <w:rFonts w:ascii="Calibri" w:hAnsi="Calibri" w:cs="Calibri"/>
                <w:b/>
                <w:bCs/>
                <w:sz w:val="20"/>
                <w:szCs w:val="20"/>
              </w:rPr>
            </w:pPr>
            <w:r w:rsidRPr="006B6B26">
              <w:rPr>
                <w:rFonts w:ascii="Calibri" w:hAnsi="Calibri" w:cs="Calibri"/>
                <w:b/>
                <w:bCs/>
                <w:sz w:val="20"/>
                <w:szCs w:val="20"/>
              </w:rPr>
              <w:t>Voldoet ja/nee</w:t>
            </w:r>
          </w:p>
        </w:tc>
      </w:tr>
      <w:tr w:rsidR="009963FF" w:rsidRPr="0058031B" w14:paraId="0E6AA6E8" w14:textId="77777777" w:rsidTr="00FC643D">
        <w:trPr>
          <w:trHeight w:val="300"/>
        </w:trPr>
        <w:tc>
          <w:tcPr>
            <w:tcW w:w="851" w:type="dxa"/>
          </w:tcPr>
          <w:p w14:paraId="0496B171" w14:textId="77777777" w:rsidR="009963FF" w:rsidRPr="00FD133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421FC0B" w14:textId="6AC7ECB7" w:rsidR="009963FF" w:rsidRPr="00FD1337" w:rsidRDefault="75A6E8D0" w:rsidP="009C5779">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De Oplossing</w:t>
            </w:r>
            <w:r w:rsidR="4FB0413D" w:rsidRPr="10574D96">
              <w:rPr>
                <w:rFonts w:ascii="Calibri" w:hAnsi="Calibri" w:cs="Calibri"/>
                <w:sz w:val="20"/>
                <w:szCs w:val="20"/>
              </w:rPr>
              <w:t xml:space="preserve"> </w:t>
            </w:r>
            <w:r w:rsidR="4FB0413D" w:rsidRPr="10574D96">
              <w:rPr>
                <w:rStyle w:val="Zwaar"/>
                <w:rFonts w:ascii="Calibri" w:hAnsi="Calibri" w:cs="Calibri"/>
                <w:b w:val="0"/>
                <w:bCs w:val="0"/>
                <w:sz w:val="20"/>
                <w:szCs w:val="20"/>
              </w:rPr>
              <w:t>moet</w:t>
            </w:r>
            <w:r w:rsidR="4FB0413D" w:rsidRPr="10574D96">
              <w:rPr>
                <w:rFonts w:ascii="Calibri" w:hAnsi="Calibri" w:cs="Calibri"/>
                <w:sz w:val="20"/>
                <w:szCs w:val="20"/>
              </w:rPr>
              <w:t xml:space="preserve"> beschikken over een geïntegreerde sjabloongenerator</w:t>
            </w:r>
            <w:r w:rsidR="483EBA2F" w:rsidRPr="10574D96">
              <w:rPr>
                <w:rFonts w:ascii="Calibri" w:hAnsi="Calibri" w:cs="Calibri"/>
                <w:sz w:val="20"/>
                <w:szCs w:val="20"/>
              </w:rPr>
              <w:t>.</w:t>
            </w:r>
          </w:p>
        </w:tc>
        <w:tc>
          <w:tcPr>
            <w:tcW w:w="1032" w:type="dxa"/>
          </w:tcPr>
          <w:p w14:paraId="46CF011E"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5FDA7871" w14:textId="77777777" w:rsidTr="00FC643D">
        <w:trPr>
          <w:trHeight w:val="300"/>
        </w:trPr>
        <w:tc>
          <w:tcPr>
            <w:tcW w:w="851" w:type="dxa"/>
          </w:tcPr>
          <w:p w14:paraId="14DB3E0B" w14:textId="77777777" w:rsidR="009963FF" w:rsidRPr="003E144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39E7E491" w14:textId="544B21FC" w:rsidR="009963FF" w:rsidRPr="00FD1337" w:rsidRDefault="7FE2FF50" w:rsidP="009C5779">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 xml:space="preserve">De sjabloongenerator </w:t>
            </w:r>
            <w:r w:rsidRPr="10574D96">
              <w:rPr>
                <w:rStyle w:val="Zwaar"/>
                <w:rFonts w:ascii="Calibri" w:hAnsi="Calibri" w:cs="Calibri"/>
                <w:b w:val="0"/>
                <w:bCs w:val="0"/>
                <w:sz w:val="20"/>
                <w:szCs w:val="20"/>
              </w:rPr>
              <w:t>moet</w:t>
            </w:r>
            <w:r w:rsidRPr="10574D96">
              <w:rPr>
                <w:rFonts w:ascii="Calibri" w:hAnsi="Calibri" w:cs="Calibri"/>
                <w:sz w:val="20"/>
                <w:szCs w:val="20"/>
              </w:rPr>
              <w:t xml:space="preserve"> gegevens, metadata en zaakgegevens automatisch uit het zaaksysteem kunnen ophalen. </w:t>
            </w:r>
          </w:p>
        </w:tc>
        <w:tc>
          <w:tcPr>
            <w:tcW w:w="1032" w:type="dxa"/>
          </w:tcPr>
          <w:p w14:paraId="10386DD7"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2A8722CC" w14:textId="77777777" w:rsidTr="00FC643D">
        <w:trPr>
          <w:trHeight w:val="300"/>
        </w:trPr>
        <w:tc>
          <w:tcPr>
            <w:tcW w:w="851" w:type="dxa"/>
          </w:tcPr>
          <w:p w14:paraId="5B59896E" w14:textId="77777777" w:rsidR="009963FF" w:rsidRPr="003E144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14FA30C2" w14:textId="5CF21F93" w:rsidR="009963FF" w:rsidRPr="00FD1337" w:rsidRDefault="70FEBF3D" w:rsidP="009C5779">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De sjabloongenerator moet het mogelijk maken om briefsjablonen te maken met behulp van standaard tekstblokken.  Deze standaard tekstblokken moeten configureerbaar zijn door functioneel beheer zonder tussenkomst van de leverancier</w:t>
            </w:r>
            <w:r w:rsidR="7FE2FF50" w:rsidRPr="10574D96">
              <w:rPr>
                <w:rFonts w:ascii="Calibri" w:hAnsi="Calibri" w:cs="Calibri"/>
                <w:sz w:val="20"/>
                <w:szCs w:val="20"/>
              </w:rPr>
              <w:t xml:space="preserve"> </w:t>
            </w:r>
          </w:p>
        </w:tc>
        <w:tc>
          <w:tcPr>
            <w:tcW w:w="1032" w:type="dxa"/>
          </w:tcPr>
          <w:p w14:paraId="5D2D3640"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76B88197" w14:textId="77777777" w:rsidTr="00FC643D">
        <w:trPr>
          <w:trHeight w:val="300"/>
        </w:trPr>
        <w:tc>
          <w:tcPr>
            <w:tcW w:w="851" w:type="dxa"/>
          </w:tcPr>
          <w:p w14:paraId="6C9D78E6" w14:textId="77777777" w:rsidR="009963FF" w:rsidRPr="003E144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7033EF3C" w14:textId="5A97426C" w:rsidR="009963FF" w:rsidRPr="00FD1337" w:rsidRDefault="7FE2FF50" w:rsidP="009C5779">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 xml:space="preserve">Documentgeneratie </w:t>
            </w:r>
            <w:r w:rsidRPr="10574D96">
              <w:rPr>
                <w:rStyle w:val="Zwaar"/>
                <w:rFonts w:ascii="Calibri" w:hAnsi="Calibri" w:cs="Calibri"/>
                <w:b w:val="0"/>
                <w:bCs w:val="0"/>
                <w:sz w:val="20"/>
                <w:szCs w:val="20"/>
              </w:rPr>
              <w:t>moet</w:t>
            </w:r>
            <w:r w:rsidRPr="10574D96">
              <w:rPr>
                <w:rFonts w:ascii="Calibri" w:hAnsi="Calibri" w:cs="Calibri"/>
                <w:sz w:val="20"/>
                <w:szCs w:val="20"/>
              </w:rPr>
              <w:t xml:space="preserve"> volledig geïntegreerd zijn in het zaakdossier, zonder externe tools. </w:t>
            </w:r>
          </w:p>
        </w:tc>
        <w:tc>
          <w:tcPr>
            <w:tcW w:w="1032" w:type="dxa"/>
          </w:tcPr>
          <w:p w14:paraId="136DCF5B"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72145236" w14:textId="77777777" w:rsidTr="00FC643D">
        <w:trPr>
          <w:trHeight w:val="300"/>
        </w:trPr>
        <w:tc>
          <w:tcPr>
            <w:tcW w:w="851" w:type="dxa"/>
          </w:tcPr>
          <w:p w14:paraId="2F104B24" w14:textId="77777777" w:rsidR="009963FF" w:rsidRPr="003E144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1F1F5F33" w14:textId="50D30607" w:rsidR="009963FF" w:rsidRPr="00FD1337" w:rsidRDefault="7FE2FF50" w:rsidP="009C5779">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 xml:space="preserve">De sjabloongenerator </w:t>
            </w:r>
            <w:r w:rsidRPr="10574D96">
              <w:rPr>
                <w:rStyle w:val="Zwaar"/>
                <w:rFonts w:ascii="Calibri" w:hAnsi="Calibri" w:cs="Calibri"/>
                <w:b w:val="0"/>
                <w:bCs w:val="0"/>
                <w:sz w:val="20"/>
                <w:szCs w:val="20"/>
              </w:rPr>
              <w:t>moet</w:t>
            </w:r>
            <w:r w:rsidRPr="10574D96">
              <w:rPr>
                <w:rFonts w:ascii="Calibri" w:hAnsi="Calibri" w:cs="Calibri"/>
                <w:sz w:val="20"/>
                <w:szCs w:val="20"/>
              </w:rPr>
              <w:t xml:space="preserve"> voldoen aan AVG en BIO. </w:t>
            </w:r>
          </w:p>
        </w:tc>
        <w:tc>
          <w:tcPr>
            <w:tcW w:w="1032" w:type="dxa"/>
          </w:tcPr>
          <w:p w14:paraId="1193E712"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A397364" w14:textId="77777777" w:rsidTr="00FC643D">
        <w:trPr>
          <w:trHeight w:val="300"/>
        </w:trPr>
        <w:tc>
          <w:tcPr>
            <w:tcW w:w="851" w:type="dxa"/>
          </w:tcPr>
          <w:p w14:paraId="7FA2F307" w14:textId="77777777" w:rsidR="009963FF" w:rsidRPr="003E144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95247D6" w14:textId="4A9B1894" w:rsidR="009963FF" w:rsidRPr="00FD1337" w:rsidRDefault="7FE2FF50" w:rsidP="009C5779">
            <w:pPr>
              <w:autoSpaceDE w:val="0"/>
              <w:autoSpaceDN w:val="0"/>
              <w:adjustRightInd w:val="0"/>
              <w:spacing w:line="240" w:lineRule="exact"/>
              <w:rPr>
                <w:rFonts w:ascii="Calibri" w:hAnsi="Calibri" w:cs="Calibri"/>
                <w:sz w:val="20"/>
                <w:szCs w:val="20"/>
              </w:rPr>
            </w:pPr>
            <w:r w:rsidRPr="10574D96">
              <w:rPr>
                <w:rFonts w:ascii="Calibri" w:hAnsi="Calibri" w:cs="Calibri"/>
                <w:sz w:val="20"/>
                <w:szCs w:val="20"/>
              </w:rPr>
              <w:t xml:space="preserve">Sjablonen en gegenereerde documenten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volledig compatibel zijn met Microsoft Word (Microsoft 365).</w:t>
            </w:r>
          </w:p>
        </w:tc>
        <w:tc>
          <w:tcPr>
            <w:tcW w:w="1032" w:type="dxa"/>
          </w:tcPr>
          <w:p w14:paraId="549A9B02"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1AE79DAA" w14:textId="77777777" w:rsidTr="27C157FF">
        <w:trPr>
          <w:trHeight w:val="300"/>
        </w:trPr>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7BBAAF79" w14:textId="6A8E011F" w:rsidR="009963FF" w:rsidRPr="006B6B26" w:rsidRDefault="7FE2FF50" w:rsidP="00B6188C">
            <w:pPr>
              <w:autoSpaceDE w:val="0"/>
              <w:autoSpaceDN w:val="0"/>
              <w:adjustRightInd w:val="0"/>
              <w:rPr>
                <w:rFonts w:ascii="Calibri" w:hAnsi="Calibri" w:cs="Calibri"/>
                <w:b/>
                <w:bCs/>
                <w:sz w:val="20"/>
                <w:szCs w:val="20"/>
              </w:rPr>
            </w:pPr>
            <w:r w:rsidRPr="006B6B26">
              <w:rPr>
                <w:rFonts w:ascii="Calibri" w:hAnsi="Calibri" w:cs="Calibri"/>
                <w:b/>
                <w:bCs/>
                <w:sz w:val="20"/>
                <w:szCs w:val="20"/>
              </w:rPr>
              <w:t>Technische eisen Documentmanagement (DMS)</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43EA9F21" w14:textId="77777777" w:rsidR="009963FF" w:rsidRPr="006B6B26" w:rsidRDefault="7FE2FF50" w:rsidP="00B6188C">
            <w:pPr>
              <w:autoSpaceDE w:val="0"/>
              <w:autoSpaceDN w:val="0"/>
              <w:adjustRightInd w:val="0"/>
              <w:rPr>
                <w:rFonts w:ascii="Calibri" w:hAnsi="Calibri" w:cs="Calibri"/>
                <w:b/>
                <w:bCs/>
                <w:sz w:val="20"/>
                <w:szCs w:val="20"/>
              </w:rPr>
            </w:pPr>
            <w:r w:rsidRPr="006B6B26">
              <w:rPr>
                <w:rFonts w:ascii="Calibri" w:hAnsi="Calibri" w:cs="Calibri"/>
                <w:b/>
                <w:bCs/>
                <w:sz w:val="20"/>
                <w:szCs w:val="20"/>
              </w:rPr>
              <w:t>Voldoet ja/nee</w:t>
            </w:r>
          </w:p>
        </w:tc>
      </w:tr>
      <w:tr w:rsidR="009963FF" w:rsidRPr="0058031B" w14:paraId="06BDC8D7" w14:textId="77777777" w:rsidTr="00FC643D">
        <w:trPr>
          <w:trHeight w:val="300"/>
        </w:trPr>
        <w:tc>
          <w:tcPr>
            <w:tcW w:w="851" w:type="dxa"/>
          </w:tcPr>
          <w:p w14:paraId="42985315" w14:textId="77777777" w:rsidR="009963FF" w:rsidRPr="00FD133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68B81BAD" w14:textId="58905772" w:rsidR="009963FF" w:rsidRPr="00FD1337" w:rsidRDefault="4F4BCF06" w:rsidP="009C5779">
            <w:pPr>
              <w:spacing w:line="240" w:lineRule="exact"/>
              <w:rPr>
                <w:rFonts w:ascii="Calibri" w:hAnsi="Calibri" w:cs="Calibri"/>
                <w:sz w:val="20"/>
                <w:szCs w:val="20"/>
              </w:rPr>
            </w:pPr>
            <w:r w:rsidRPr="10574D96">
              <w:rPr>
                <w:rFonts w:ascii="Calibri" w:hAnsi="Calibri" w:cs="Calibri"/>
                <w:sz w:val="20"/>
                <w:szCs w:val="20"/>
              </w:rPr>
              <w:t xml:space="preserve">De </w:t>
            </w:r>
            <w:r w:rsidR="67C50890" w:rsidRPr="10574D96">
              <w:rPr>
                <w:rFonts w:ascii="Calibri" w:hAnsi="Calibri" w:cs="Calibri"/>
                <w:sz w:val="20"/>
                <w:szCs w:val="20"/>
              </w:rPr>
              <w:t>O</w:t>
            </w:r>
            <w:r w:rsidRPr="10574D96">
              <w:rPr>
                <w:rFonts w:ascii="Calibri" w:hAnsi="Calibri" w:cs="Calibri"/>
                <w:sz w:val="20"/>
                <w:szCs w:val="20"/>
              </w:rPr>
              <w:t xml:space="preserve">plossing moet beschikken over een eigen DMS of gelijkwaardige DMS functionaliteit, van het creëren tot het opslaan, archiveren en vernietigen van zaak- en document informatie. </w:t>
            </w:r>
          </w:p>
        </w:tc>
        <w:tc>
          <w:tcPr>
            <w:tcW w:w="1032" w:type="dxa"/>
          </w:tcPr>
          <w:p w14:paraId="7A0AADE3" w14:textId="77777777" w:rsidR="009963FF" w:rsidRPr="00FD1337" w:rsidRDefault="009963FF" w:rsidP="00B6188C">
            <w:pPr>
              <w:autoSpaceDE w:val="0"/>
              <w:autoSpaceDN w:val="0"/>
              <w:adjustRightInd w:val="0"/>
              <w:rPr>
                <w:rFonts w:ascii="Calibri" w:hAnsi="Calibri" w:cs="Calibri"/>
                <w:sz w:val="20"/>
                <w:szCs w:val="20"/>
              </w:rPr>
            </w:pPr>
          </w:p>
        </w:tc>
      </w:tr>
      <w:tr w:rsidR="00F933E5" w:rsidRPr="0058031B" w14:paraId="271B0339" w14:textId="77777777" w:rsidTr="00FC643D">
        <w:trPr>
          <w:trHeight w:val="300"/>
        </w:trPr>
        <w:tc>
          <w:tcPr>
            <w:tcW w:w="851" w:type="dxa"/>
          </w:tcPr>
          <w:p w14:paraId="151F0E9A" w14:textId="77777777" w:rsidR="00F933E5" w:rsidRPr="00FD1337" w:rsidRDefault="00F933E5"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637FE6A3" w14:textId="20D6A430" w:rsidR="00F933E5" w:rsidRPr="00FD1337" w:rsidRDefault="4A10AFAF" w:rsidP="009C5779">
            <w:pPr>
              <w:spacing w:line="240" w:lineRule="exact"/>
              <w:rPr>
                <w:rFonts w:eastAsiaTheme="minorEastAsia" w:cstheme="minorBidi"/>
                <w:sz w:val="20"/>
                <w:szCs w:val="20"/>
              </w:rPr>
            </w:pPr>
            <w:r w:rsidRPr="19717F60">
              <w:rPr>
                <w:rStyle w:val="normaltextrun"/>
                <w:rFonts w:ascii="Calibri" w:hAnsi="Calibri" w:cs="Calibri"/>
                <w:color w:val="000000"/>
                <w:sz w:val="20"/>
                <w:szCs w:val="20"/>
                <w:shd w:val="clear" w:color="auto" w:fill="FFFFFF"/>
              </w:rPr>
              <w:t xml:space="preserve">De </w:t>
            </w:r>
            <w:r w:rsidR="03920A8C" w:rsidRPr="19717F60">
              <w:rPr>
                <w:rStyle w:val="normaltextrun"/>
                <w:rFonts w:ascii="Calibri" w:hAnsi="Calibri" w:cs="Calibri"/>
                <w:color w:val="000000"/>
                <w:sz w:val="20"/>
                <w:szCs w:val="20"/>
                <w:shd w:val="clear" w:color="auto" w:fill="FFFFFF"/>
              </w:rPr>
              <w:t>Oplossing</w:t>
            </w:r>
            <w:r w:rsidRPr="19717F60">
              <w:rPr>
                <w:rStyle w:val="normaltextrun"/>
                <w:rFonts w:ascii="Calibri" w:hAnsi="Calibri" w:cs="Calibri"/>
                <w:color w:val="000000"/>
                <w:sz w:val="20"/>
                <w:szCs w:val="20"/>
                <w:shd w:val="clear" w:color="auto" w:fill="FFFFFF"/>
              </w:rPr>
              <w:t xml:space="preserve"> is in lijn met de Archiefwet, de VNG Selectielijst, MDTO en de relevante principes uit ISO 16175 voor records management, waaronder het borgen van authenticiteit, integriteit en betrouwbaarheid, het beheren van metadata en samenhang van informatieobjecten, en het ondersteunen van archivering, bewaartermijnen en vernietiging, voor zover van toepassing op zaakgericht werken en documentmanagement.</w:t>
            </w:r>
          </w:p>
        </w:tc>
        <w:tc>
          <w:tcPr>
            <w:tcW w:w="1032" w:type="dxa"/>
          </w:tcPr>
          <w:p w14:paraId="3CBFDA00" w14:textId="77777777" w:rsidR="00F933E5" w:rsidRPr="00FD1337" w:rsidRDefault="00F933E5" w:rsidP="00B6188C">
            <w:pPr>
              <w:autoSpaceDE w:val="0"/>
              <w:autoSpaceDN w:val="0"/>
              <w:adjustRightInd w:val="0"/>
              <w:rPr>
                <w:rFonts w:ascii="Calibri" w:hAnsi="Calibri" w:cs="Calibri"/>
                <w:sz w:val="20"/>
                <w:szCs w:val="20"/>
              </w:rPr>
            </w:pPr>
          </w:p>
        </w:tc>
      </w:tr>
      <w:tr w:rsidR="00E97DCC" w:rsidRPr="0058031B" w14:paraId="69D0BBDF" w14:textId="77777777" w:rsidTr="00FC643D">
        <w:trPr>
          <w:trHeight w:val="300"/>
        </w:trPr>
        <w:tc>
          <w:tcPr>
            <w:tcW w:w="851" w:type="dxa"/>
          </w:tcPr>
          <w:p w14:paraId="7AEFAA0E" w14:textId="77777777" w:rsidR="00E97DCC" w:rsidRPr="00FD1337" w:rsidRDefault="00E97DCC"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59B16A96" w14:textId="174E76CA" w:rsidR="00E97DCC" w:rsidRPr="00FD1337" w:rsidRDefault="3DED407D" w:rsidP="0A713A82">
            <w:pPr>
              <w:rPr>
                <w:rFonts w:eastAsiaTheme="minorEastAsia" w:cstheme="minorBidi"/>
                <w:sz w:val="20"/>
                <w:szCs w:val="20"/>
              </w:rPr>
            </w:pPr>
            <w:r w:rsidRPr="0A713A82">
              <w:rPr>
                <w:rFonts w:eastAsiaTheme="minorEastAsia" w:cstheme="minorBidi"/>
                <w:sz w:val="20"/>
                <w:szCs w:val="20"/>
              </w:rPr>
              <w:t xml:space="preserve">De </w:t>
            </w:r>
            <w:r w:rsidR="03920A8C" w:rsidRPr="7522ACEF">
              <w:rPr>
                <w:rFonts w:eastAsiaTheme="minorEastAsia" w:cstheme="minorBidi"/>
                <w:sz w:val="20"/>
                <w:szCs w:val="20"/>
              </w:rPr>
              <w:t>Oplossing</w:t>
            </w:r>
            <w:r w:rsidRPr="0A713A82">
              <w:rPr>
                <w:rFonts w:eastAsiaTheme="minorEastAsia" w:cstheme="minorBidi"/>
                <w:sz w:val="20"/>
                <w:szCs w:val="20"/>
              </w:rPr>
              <w:t xml:space="preserve"> ondersteunt </w:t>
            </w:r>
            <w:r w:rsidR="5706BBFF" w:rsidRPr="0A713A82">
              <w:rPr>
                <w:rFonts w:eastAsiaTheme="minorEastAsia" w:cstheme="minorBidi"/>
                <w:sz w:val="20"/>
                <w:szCs w:val="20"/>
              </w:rPr>
              <w:t>de opslag</w:t>
            </w:r>
            <w:r w:rsidR="01A95B82" w:rsidRPr="0A713A82">
              <w:rPr>
                <w:rFonts w:eastAsiaTheme="minorEastAsia" w:cstheme="minorBidi"/>
                <w:sz w:val="20"/>
                <w:szCs w:val="20"/>
              </w:rPr>
              <w:t xml:space="preserve"> /preview</w:t>
            </w:r>
            <w:r w:rsidR="5706BBFF" w:rsidRPr="0A713A82">
              <w:rPr>
                <w:rFonts w:eastAsiaTheme="minorEastAsia" w:cstheme="minorBidi"/>
                <w:sz w:val="20"/>
                <w:szCs w:val="20"/>
              </w:rPr>
              <w:t xml:space="preserve"> van</w:t>
            </w:r>
            <w:r w:rsidR="29EC04DB" w:rsidRPr="0A713A82">
              <w:rPr>
                <w:rFonts w:eastAsiaTheme="minorEastAsia" w:cstheme="minorBidi"/>
                <w:sz w:val="20"/>
                <w:szCs w:val="20"/>
              </w:rPr>
              <w:t xml:space="preserve"> </w:t>
            </w:r>
            <w:r w:rsidR="4F7E35D5" w:rsidRPr="0A713A82">
              <w:rPr>
                <w:rFonts w:eastAsiaTheme="minorEastAsia" w:cstheme="minorBidi"/>
                <w:sz w:val="20"/>
                <w:szCs w:val="20"/>
              </w:rPr>
              <w:t>documen</w:t>
            </w:r>
            <w:r w:rsidRPr="0A713A82">
              <w:rPr>
                <w:rFonts w:eastAsiaTheme="minorEastAsia" w:cstheme="minorBidi"/>
                <w:sz w:val="20"/>
                <w:szCs w:val="20"/>
              </w:rPr>
              <w:t>ten</w:t>
            </w:r>
            <w:r w:rsidR="3E9195CD" w:rsidRPr="0A713A82">
              <w:rPr>
                <w:rFonts w:eastAsiaTheme="minorEastAsia" w:cstheme="minorBidi"/>
                <w:sz w:val="20"/>
                <w:szCs w:val="20"/>
              </w:rPr>
              <w:t xml:space="preserve"> in de zaak / dossier</w:t>
            </w:r>
            <w:r w:rsidRPr="0A713A82">
              <w:rPr>
                <w:rFonts w:eastAsiaTheme="minorEastAsia" w:cstheme="minorBidi"/>
                <w:sz w:val="20"/>
                <w:szCs w:val="20"/>
              </w:rPr>
              <w:t xml:space="preserve"> in gangbare bestandsformaten </w:t>
            </w:r>
            <w:r w:rsidR="6C39E7BB" w:rsidRPr="0A713A82">
              <w:rPr>
                <w:rFonts w:eastAsiaTheme="minorEastAsia" w:cstheme="minorBidi"/>
                <w:sz w:val="20"/>
                <w:szCs w:val="20"/>
              </w:rPr>
              <w:t xml:space="preserve">en </w:t>
            </w:r>
            <w:r w:rsidR="518839E4" w:rsidRPr="0A713A82">
              <w:rPr>
                <w:rFonts w:eastAsiaTheme="minorEastAsia" w:cstheme="minorBidi"/>
                <w:sz w:val="20"/>
                <w:szCs w:val="20"/>
              </w:rPr>
              <w:t>minimaal :</w:t>
            </w:r>
          </w:p>
          <w:p w14:paraId="217BED91" w14:textId="6147A8B6" w:rsidR="00E97DCC" w:rsidRPr="00FD1337" w:rsidRDefault="0603A4C2" w:rsidP="0A713A82">
            <w:pPr>
              <w:rPr>
                <w:rFonts w:eastAsiaTheme="minorEastAsia" w:cstheme="minorBidi"/>
                <w:sz w:val="20"/>
                <w:szCs w:val="20"/>
              </w:rPr>
            </w:pPr>
            <w:r>
              <w:rPr>
                <w:noProof/>
              </w:rPr>
              <w:lastRenderedPageBreak/>
              <w:drawing>
                <wp:inline distT="0" distB="0" distL="0" distR="0" wp14:anchorId="67887CBF" wp14:editId="09B5CDF6">
                  <wp:extent cx="4457700" cy="4162425"/>
                  <wp:effectExtent l="0" t="0" r="0" b="0"/>
                  <wp:docPr id="19437140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14099" name="Picture 1943714099"/>
                          <pic:cNvPicPr/>
                        </pic:nvPicPr>
                        <pic:blipFill>
                          <a:blip r:embed="rId11">
                            <a:extLst>
                              <a:ext uri="{28A0092B-C50C-407E-A947-70E740481C1C}">
                                <a14:useLocalDpi xmlns:a14="http://schemas.microsoft.com/office/drawing/2010/main"/>
                              </a:ext>
                            </a:extLst>
                          </a:blip>
                          <a:stretch>
                            <a:fillRect/>
                          </a:stretch>
                        </pic:blipFill>
                        <pic:spPr>
                          <a:xfrm>
                            <a:off x="0" y="0"/>
                            <a:ext cx="4457700" cy="4162425"/>
                          </a:xfrm>
                          <a:prstGeom prst="rect">
                            <a:avLst/>
                          </a:prstGeom>
                        </pic:spPr>
                      </pic:pic>
                    </a:graphicData>
                  </a:graphic>
                </wp:inline>
              </w:drawing>
            </w:r>
          </w:p>
          <w:p w14:paraId="575BD30C" w14:textId="3F418F14" w:rsidR="00E97DCC" w:rsidRPr="00FD1337" w:rsidRDefault="00E97DCC" w:rsidP="0A713A82">
            <w:pPr>
              <w:rPr>
                <w:rFonts w:eastAsiaTheme="minorEastAsia" w:cstheme="minorBidi"/>
                <w:color w:val="242424"/>
                <w:sz w:val="20"/>
                <w:szCs w:val="20"/>
              </w:rPr>
            </w:pPr>
          </w:p>
        </w:tc>
        <w:tc>
          <w:tcPr>
            <w:tcW w:w="1032" w:type="dxa"/>
          </w:tcPr>
          <w:p w14:paraId="78BC45DA" w14:textId="77777777" w:rsidR="00E97DCC" w:rsidRPr="00FD1337" w:rsidRDefault="00E97DCC" w:rsidP="00B6188C">
            <w:pPr>
              <w:autoSpaceDE w:val="0"/>
              <w:autoSpaceDN w:val="0"/>
              <w:adjustRightInd w:val="0"/>
              <w:rPr>
                <w:rFonts w:ascii="Calibri" w:hAnsi="Calibri" w:cs="Calibri"/>
                <w:sz w:val="20"/>
                <w:szCs w:val="20"/>
              </w:rPr>
            </w:pPr>
          </w:p>
        </w:tc>
      </w:tr>
      <w:tr w:rsidR="00B7691E" w:rsidRPr="0058031B" w14:paraId="4AD401E8" w14:textId="77777777" w:rsidTr="00FC643D">
        <w:tc>
          <w:tcPr>
            <w:tcW w:w="851" w:type="dxa"/>
          </w:tcPr>
          <w:p w14:paraId="2A217DC9" w14:textId="77777777" w:rsidR="00B7691E" w:rsidRPr="00FD1337" w:rsidRDefault="00B7691E"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61E3442F" w14:textId="6A19BCD3" w:rsidR="00B7691E" w:rsidRPr="00FD1337" w:rsidRDefault="27F32610" w:rsidP="009C5779">
            <w:pPr>
              <w:spacing w:line="240" w:lineRule="exact"/>
              <w:rPr>
                <w:rFonts w:ascii="Calibri" w:hAnsi="Calibri" w:cs="Calibri"/>
                <w:sz w:val="20"/>
                <w:szCs w:val="20"/>
              </w:rPr>
            </w:pPr>
            <w:r w:rsidRPr="10574D96">
              <w:rPr>
                <w:rFonts w:ascii="Calibri" w:hAnsi="Calibri" w:cs="Calibri"/>
                <w:sz w:val="20"/>
                <w:szCs w:val="20"/>
              </w:rPr>
              <w:t xml:space="preserve">De </w:t>
            </w:r>
            <w:r w:rsidR="03920A8C" w:rsidRPr="7522ACEF">
              <w:rPr>
                <w:rFonts w:ascii="Calibri" w:hAnsi="Calibri" w:cs="Calibri"/>
                <w:sz w:val="20"/>
                <w:szCs w:val="20"/>
              </w:rPr>
              <w:t>Oplossing</w:t>
            </w:r>
            <w:r w:rsidRPr="10574D96">
              <w:rPr>
                <w:rFonts w:ascii="Calibri" w:hAnsi="Calibri" w:cs="Calibri"/>
                <w:sz w:val="20"/>
                <w:szCs w:val="20"/>
              </w:rPr>
              <w:t xml:space="preserve"> ondersteunt het bewerken van documenten, inclusief check-in/check-out met behoud van versiebeheer, waarbij conflicten in gelijktijdige bewerking worden voorkomen of beheerd.</w:t>
            </w:r>
          </w:p>
        </w:tc>
        <w:tc>
          <w:tcPr>
            <w:tcW w:w="1032" w:type="dxa"/>
          </w:tcPr>
          <w:p w14:paraId="66BBB9CE" w14:textId="77777777" w:rsidR="00B7691E" w:rsidRPr="00FD1337" w:rsidRDefault="00B7691E" w:rsidP="00B6188C">
            <w:pPr>
              <w:autoSpaceDE w:val="0"/>
              <w:autoSpaceDN w:val="0"/>
              <w:adjustRightInd w:val="0"/>
              <w:rPr>
                <w:rFonts w:ascii="Calibri" w:hAnsi="Calibri" w:cs="Calibri"/>
                <w:sz w:val="20"/>
                <w:szCs w:val="20"/>
              </w:rPr>
            </w:pPr>
          </w:p>
        </w:tc>
      </w:tr>
      <w:tr w:rsidR="002E0840" w:rsidRPr="0058031B" w14:paraId="7C2EEAF5" w14:textId="77777777" w:rsidTr="00FC643D">
        <w:tc>
          <w:tcPr>
            <w:tcW w:w="851" w:type="dxa"/>
          </w:tcPr>
          <w:p w14:paraId="09443193" w14:textId="77777777" w:rsidR="002E0840" w:rsidRPr="00FD1337" w:rsidRDefault="002E0840"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182E907F" w14:textId="6FEE6604" w:rsidR="002E0840" w:rsidRPr="00FD1337" w:rsidRDefault="3A579B69" w:rsidP="009C5779">
            <w:pPr>
              <w:spacing w:line="240" w:lineRule="exact"/>
              <w:rPr>
                <w:rFonts w:ascii="Calibri" w:hAnsi="Calibri" w:cs="Calibri"/>
                <w:sz w:val="20"/>
                <w:szCs w:val="20"/>
              </w:rPr>
            </w:pPr>
            <w:proofErr w:type="spellStart"/>
            <w:r w:rsidRPr="10574D96">
              <w:rPr>
                <w:rFonts w:ascii="Calibri" w:hAnsi="Calibri" w:cs="Calibri"/>
                <w:sz w:val="20"/>
                <w:szCs w:val="20"/>
              </w:rPr>
              <w:t>Metadatavelden</w:t>
            </w:r>
            <w:proofErr w:type="spellEnd"/>
            <w:r w:rsidRPr="10574D96">
              <w:rPr>
                <w:rFonts w:ascii="Calibri" w:hAnsi="Calibri" w:cs="Calibri"/>
                <w:sz w:val="20"/>
                <w:szCs w:val="20"/>
              </w:rPr>
              <w:t xml:space="preserve"> kunnen verplicht worden gesteld. </w:t>
            </w:r>
            <w:r w:rsidRPr="7522ACEF">
              <w:rPr>
                <w:rFonts w:ascii="Calibri" w:hAnsi="Calibri" w:cs="Calibri"/>
                <w:sz w:val="20"/>
                <w:szCs w:val="20"/>
              </w:rPr>
              <w:t xml:space="preserve">De </w:t>
            </w:r>
            <w:r w:rsidR="03920A8C" w:rsidRPr="7522ACEF">
              <w:rPr>
                <w:rFonts w:ascii="Calibri" w:hAnsi="Calibri" w:cs="Calibri"/>
                <w:sz w:val="20"/>
                <w:szCs w:val="20"/>
              </w:rPr>
              <w:t>Oplossing</w:t>
            </w:r>
            <w:r w:rsidRPr="10574D96">
              <w:rPr>
                <w:rFonts w:ascii="Calibri" w:hAnsi="Calibri" w:cs="Calibri"/>
                <w:sz w:val="20"/>
                <w:szCs w:val="20"/>
              </w:rPr>
              <w:t xml:space="preserve"> biedt mogelijkheden om metadata geautomatiseerd en handmatig toe te voegen aan zaken en documenten.</w:t>
            </w:r>
          </w:p>
        </w:tc>
        <w:tc>
          <w:tcPr>
            <w:tcW w:w="1032" w:type="dxa"/>
          </w:tcPr>
          <w:p w14:paraId="4D6A258A" w14:textId="77777777" w:rsidR="002E0840" w:rsidRPr="00FD1337" w:rsidRDefault="002E0840" w:rsidP="00B6188C">
            <w:pPr>
              <w:autoSpaceDE w:val="0"/>
              <w:autoSpaceDN w:val="0"/>
              <w:adjustRightInd w:val="0"/>
              <w:rPr>
                <w:rFonts w:ascii="Calibri" w:hAnsi="Calibri" w:cs="Calibri"/>
                <w:sz w:val="20"/>
                <w:szCs w:val="20"/>
              </w:rPr>
            </w:pPr>
          </w:p>
        </w:tc>
      </w:tr>
      <w:tr w:rsidR="009963FF" w:rsidRPr="0058031B" w14:paraId="2ECA3F7D" w14:textId="77777777" w:rsidTr="00FC643D">
        <w:tc>
          <w:tcPr>
            <w:tcW w:w="851" w:type="dxa"/>
          </w:tcPr>
          <w:p w14:paraId="5DCEC84A" w14:textId="77777777" w:rsidR="009963FF" w:rsidRPr="003E144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60E699D8" w14:textId="7F2F6AD6"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 xml:space="preserve">Het DMS </w:t>
            </w:r>
            <w:r w:rsidR="08E0B2A1" w:rsidRPr="10574D96">
              <w:rPr>
                <w:rFonts w:ascii="Calibri" w:hAnsi="Calibri" w:cs="Calibri"/>
                <w:sz w:val="20"/>
                <w:szCs w:val="20"/>
              </w:rPr>
              <w:t>biedt</w:t>
            </w:r>
            <w:r w:rsidRPr="10574D96">
              <w:rPr>
                <w:rFonts w:ascii="Calibri" w:hAnsi="Calibri" w:cs="Calibri"/>
                <w:sz w:val="20"/>
                <w:szCs w:val="20"/>
              </w:rPr>
              <w:t xml:space="preserve"> functionaliteit voor het creëren, gelijktijdig</w:t>
            </w:r>
            <w:r w:rsidR="03F90198" w:rsidRPr="10574D96">
              <w:rPr>
                <w:rFonts w:ascii="Calibri" w:hAnsi="Calibri" w:cs="Calibri"/>
                <w:sz w:val="20"/>
                <w:szCs w:val="20"/>
              </w:rPr>
              <w:t xml:space="preserve"> raadplegen</w:t>
            </w:r>
            <w:r w:rsidRPr="10574D96">
              <w:rPr>
                <w:rFonts w:ascii="Calibri" w:hAnsi="Calibri" w:cs="Calibri"/>
                <w:sz w:val="20"/>
                <w:szCs w:val="20"/>
              </w:rPr>
              <w:t xml:space="preserve">, opslaan en archiveren van documenten. </w:t>
            </w:r>
          </w:p>
        </w:tc>
        <w:tc>
          <w:tcPr>
            <w:tcW w:w="1032" w:type="dxa"/>
          </w:tcPr>
          <w:p w14:paraId="09A8E0F1"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D14589E" w14:textId="77777777" w:rsidTr="00FC643D">
        <w:tc>
          <w:tcPr>
            <w:tcW w:w="851" w:type="dxa"/>
          </w:tcPr>
          <w:p w14:paraId="3EC2B1BE" w14:textId="77777777" w:rsidR="009963FF" w:rsidRPr="00FD133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E29A94E" w14:textId="155735B6" w:rsidR="009963FF" w:rsidRPr="00FD1337" w:rsidRDefault="7FE2FF50" w:rsidP="009C5779">
            <w:pPr>
              <w:autoSpaceDE w:val="0"/>
              <w:autoSpaceDN w:val="0"/>
              <w:adjustRightInd w:val="0"/>
              <w:spacing w:line="240" w:lineRule="exact"/>
              <w:rPr>
                <w:rStyle w:val="normaltextrun"/>
                <w:rFonts w:ascii="Calibri" w:hAnsi="Calibri" w:cs="Calibri"/>
                <w:color w:val="000000" w:themeColor="text1"/>
                <w:sz w:val="20"/>
                <w:szCs w:val="20"/>
              </w:rPr>
            </w:pPr>
            <w:r w:rsidRPr="10574D96">
              <w:rPr>
                <w:rStyle w:val="normaltextrun"/>
                <w:rFonts w:ascii="Calibri" w:eastAsiaTheme="minorEastAsia" w:hAnsi="Calibri" w:cs="Calibri"/>
                <w:color w:val="000000" w:themeColor="text1"/>
                <w:sz w:val="20"/>
                <w:szCs w:val="20"/>
              </w:rPr>
              <w:t xml:space="preserve">Authenticiteit en integriteit van documenten moeten geborgd zijn. </w:t>
            </w:r>
          </w:p>
        </w:tc>
        <w:tc>
          <w:tcPr>
            <w:tcW w:w="1032" w:type="dxa"/>
          </w:tcPr>
          <w:p w14:paraId="2F50E2AA"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58357243" w14:textId="77777777" w:rsidTr="00FC643D">
        <w:tc>
          <w:tcPr>
            <w:tcW w:w="851" w:type="dxa"/>
          </w:tcPr>
          <w:p w14:paraId="1FF23DA8" w14:textId="77777777" w:rsidR="009963FF" w:rsidRPr="003E144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B3416FF" w14:textId="7DE915BD" w:rsidR="009963FF" w:rsidRPr="00FD1337" w:rsidRDefault="07506A3B" w:rsidP="009C5779">
            <w:pPr>
              <w:autoSpaceDE w:val="0"/>
              <w:autoSpaceDN w:val="0"/>
              <w:adjustRightInd w:val="0"/>
              <w:spacing w:line="240" w:lineRule="exact"/>
              <w:rPr>
                <w:rStyle w:val="normaltextrun"/>
                <w:rFonts w:ascii="Calibri" w:eastAsiaTheme="minorEastAsia" w:hAnsi="Calibri" w:cs="Calibri"/>
                <w:color w:val="000000" w:themeColor="text1"/>
                <w:sz w:val="20"/>
                <w:szCs w:val="20"/>
              </w:rPr>
            </w:pPr>
            <w:r w:rsidRPr="10574D96">
              <w:rPr>
                <w:rStyle w:val="normaltextrun"/>
                <w:rFonts w:ascii="Calibri" w:eastAsiaTheme="minorEastAsia" w:hAnsi="Calibri" w:cs="Calibri"/>
                <w:color w:val="000000" w:themeColor="text1"/>
                <w:sz w:val="20"/>
                <w:szCs w:val="20"/>
              </w:rPr>
              <w:t xml:space="preserve">De Oplossing moet het via “drag </w:t>
            </w:r>
            <w:proofErr w:type="spellStart"/>
            <w:r w:rsidRPr="10574D96">
              <w:rPr>
                <w:rStyle w:val="normaltextrun"/>
                <w:rFonts w:ascii="Calibri" w:eastAsiaTheme="minorEastAsia" w:hAnsi="Calibri" w:cs="Calibri"/>
                <w:color w:val="000000" w:themeColor="text1"/>
                <w:sz w:val="20"/>
                <w:szCs w:val="20"/>
              </w:rPr>
              <w:t>and</w:t>
            </w:r>
            <w:proofErr w:type="spellEnd"/>
            <w:r w:rsidRPr="10574D96">
              <w:rPr>
                <w:rStyle w:val="normaltextrun"/>
                <w:rFonts w:ascii="Calibri" w:eastAsiaTheme="minorEastAsia" w:hAnsi="Calibri" w:cs="Calibri"/>
                <w:color w:val="000000" w:themeColor="text1"/>
                <w:sz w:val="20"/>
                <w:szCs w:val="20"/>
              </w:rPr>
              <w:t xml:space="preserve"> drop” toevoegen van documenten aan zaken en objecten ondersteunen.</w:t>
            </w:r>
          </w:p>
        </w:tc>
        <w:tc>
          <w:tcPr>
            <w:tcW w:w="1032" w:type="dxa"/>
          </w:tcPr>
          <w:p w14:paraId="0862FAA0" w14:textId="77777777" w:rsidR="009963FF" w:rsidRPr="00FD1337" w:rsidRDefault="009963FF" w:rsidP="00B6188C">
            <w:pPr>
              <w:autoSpaceDE w:val="0"/>
              <w:autoSpaceDN w:val="0"/>
              <w:adjustRightInd w:val="0"/>
              <w:rPr>
                <w:rFonts w:ascii="Calibri" w:hAnsi="Calibri" w:cs="Calibri"/>
                <w:sz w:val="20"/>
                <w:szCs w:val="20"/>
              </w:rPr>
            </w:pPr>
          </w:p>
        </w:tc>
      </w:tr>
      <w:tr w:rsidR="00783F78" w:rsidRPr="0058031B" w14:paraId="0A75AFA0" w14:textId="77777777" w:rsidTr="00FC643D">
        <w:tc>
          <w:tcPr>
            <w:tcW w:w="851" w:type="dxa"/>
          </w:tcPr>
          <w:p w14:paraId="33C7CAF3" w14:textId="77777777" w:rsidR="00783F78" w:rsidRPr="00FD1337" w:rsidRDefault="00783F78"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12C1921D" w14:textId="19ECBD1A" w:rsidR="00783F78" w:rsidRPr="00FD1337" w:rsidRDefault="2D956E13"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 xml:space="preserve">De </w:t>
            </w:r>
            <w:r w:rsidR="03920A8C" w:rsidRPr="19717F60">
              <w:rPr>
                <w:rStyle w:val="normaltextrun"/>
                <w:rFonts w:ascii="Calibri" w:hAnsi="Calibri" w:cs="Calibri"/>
                <w:color w:val="000000"/>
                <w:sz w:val="20"/>
                <w:szCs w:val="20"/>
                <w:shd w:val="clear" w:color="auto" w:fill="FFFFFF"/>
              </w:rPr>
              <w:t>Oplossing</w:t>
            </w:r>
            <w:r w:rsidRPr="19717F60">
              <w:rPr>
                <w:rStyle w:val="normaltextrun"/>
                <w:rFonts w:ascii="Calibri" w:hAnsi="Calibri" w:cs="Calibri"/>
                <w:color w:val="000000"/>
                <w:sz w:val="20"/>
                <w:szCs w:val="20"/>
                <w:shd w:val="clear" w:color="auto" w:fill="FFFFFF"/>
              </w:rPr>
              <w:t xml:space="preserve"> ondersteunt zowel full</w:t>
            </w:r>
            <w:r w:rsidR="029E99AB" w:rsidRPr="19717F60">
              <w:rPr>
                <w:rStyle w:val="normaltextrun"/>
                <w:rFonts w:ascii="Calibri" w:hAnsi="Calibri" w:cs="Calibri"/>
                <w:color w:val="000000"/>
                <w:sz w:val="20"/>
                <w:szCs w:val="20"/>
                <w:shd w:val="clear" w:color="auto" w:fill="FFFFFF"/>
              </w:rPr>
              <w:t>-</w:t>
            </w:r>
            <w:proofErr w:type="spellStart"/>
            <w:r w:rsidRPr="19717F60">
              <w:rPr>
                <w:rStyle w:val="normaltextrun"/>
                <w:rFonts w:ascii="Calibri" w:hAnsi="Calibri" w:cs="Calibri"/>
                <w:color w:val="000000"/>
                <w:sz w:val="20"/>
                <w:szCs w:val="20"/>
                <w:shd w:val="clear" w:color="auto" w:fill="FFFFFF"/>
              </w:rPr>
              <w:t>text</w:t>
            </w:r>
            <w:proofErr w:type="spellEnd"/>
            <w:r w:rsidRPr="19717F60">
              <w:rPr>
                <w:rStyle w:val="normaltextrun"/>
                <w:rFonts w:ascii="Calibri" w:hAnsi="Calibri" w:cs="Calibri"/>
                <w:color w:val="000000"/>
                <w:sz w:val="20"/>
                <w:szCs w:val="20"/>
                <w:shd w:val="clear" w:color="auto" w:fill="FFFFFF"/>
              </w:rPr>
              <w:t xml:space="preserve"> zoeken als zoeken op metadata, inclusief het combineren van zoekcriteria (filters).</w:t>
            </w:r>
          </w:p>
        </w:tc>
        <w:tc>
          <w:tcPr>
            <w:tcW w:w="1032" w:type="dxa"/>
          </w:tcPr>
          <w:p w14:paraId="270F211A" w14:textId="77777777" w:rsidR="00783F78" w:rsidRPr="00FD1337" w:rsidRDefault="00783F78" w:rsidP="00B6188C">
            <w:pPr>
              <w:autoSpaceDE w:val="0"/>
              <w:autoSpaceDN w:val="0"/>
              <w:adjustRightInd w:val="0"/>
              <w:rPr>
                <w:rFonts w:ascii="Calibri" w:hAnsi="Calibri" w:cs="Calibri"/>
                <w:sz w:val="20"/>
                <w:szCs w:val="20"/>
              </w:rPr>
            </w:pPr>
          </w:p>
        </w:tc>
      </w:tr>
      <w:tr w:rsidR="009963FF" w:rsidRPr="0058031B" w14:paraId="372E58C4" w14:textId="77777777" w:rsidTr="00FC643D">
        <w:tc>
          <w:tcPr>
            <w:tcW w:w="851" w:type="dxa"/>
          </w:tcPr>
          <w:p w14:paraId="14F5CFAA" w14:textId="77777777" w:rsidR="009963FF" w:rsidRPr="003E144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352C7C7C" w14:textId="3E286BB1" w:rsidR="009963FF" w:rsidRPr="00FD1337" w:rsidRDefault="206109AE"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I.v.m.</w:t>
            </w:r>
            <w:r w:rsidR="7FE2FF50" w:rsidRPr="19717F60">
              <w:rPr>
                <w:rStyle w:val="normaltextrun"/>
                <w:rFonts w:ascii="Calibri" w:hAnsi="Calibri" w:cs="Calibri"/>
                <w:color w:val="000000"/>
                <w:sz w:val="20"/>
                <w:szCs w:val="20"/>
                <w:shd w:val="clear" w:color="auto" w:fill="FFFFFF"/>
              </w:rPr>
              <w:t xml:space="preserve"> de doorzoekbaarheid kan </w:t>
            </w:r>
            <w:r w:rsidR="029E99AB" w:rsidRPr="19717F60">
              <w:rPr>
                <w:rStyle w:val="normaltextrun"/>
                <w:rFonts w:ascii="Calibri" w:hAnsi="Calibri" w:cs="Calibri"/>
                <w:color w:val="000000"/>
                <w:sz w:val="20"/>
                <w:szCs w:val="20"/>
                <w:shd w:val="clear" w:color="auto" w:fill="FFFFFF"/>
              </w:rPr>
              <w:t>de opdrachtgever</w:t>
            </w:r>
            <w:r w:rsidR="7FE2FF50" w:rsidRPr="19717F60">
              <w:rPr>
                <w:rStyle w:val="normaltextrun"/>
                <w:rFonts w:ascii="Calibri" w:hAnsi="Calibri" w:cs="Calibri"/>
                <w:color w:val="000000"/>
                <w:sz w:val="20"/>
                <w:szCs w:val="20"/>
                <w:shd w:val="clear" w:color="auto" w:fill="FFFFFF"/>
              </w:rPr>
              <w:t xml:space="preserve"> zelf (vanuit een beheerrol) metadata definiëren en </w:t>
            </w:r>
            <w:r w:rsidR="3AE5EA78" w:rsidRPr="7522ACEF">
              <w:rPr>
                <w:rStyle w:val="normaltextrun"/>
                <w:rFonts w:ascii="Calibri" w:hAnsi="Calibri" w:cs="Calibri"/>
                <w:color w:val="000000" w:themeColor="text1"/>
                <w:sz w:val="20"/>
                <w:szCs w:val="20"/>
              </w:rPr>
              <w:t xml:space="preserve">geautomatiseerd en handmatig </w:t>
            </w:r>
            <w:r w:rsidR="7FE2FF50" w:rsidRPr="7522ACEF">
              <w:rPr>
                <w:rStyle w:val="normaltextrun"/>
                <w:rFonts w:ascii="Calibri" w:hAnsi="Calibri" w:cs="Calibri"/>
                <w:color w:val="000000" w:themeColor="text1"/>
                <w:sz w:val="20"/>
                <w:szCs w:val="20"/>
              </w:rPr>
              <w:t xml:space="preserve">toevoegen aan documenten. </w:t>
            </w:r>
          </w:p>
        </w:tc>
        <w:tc>
          <w:tcPr>
            <w:tcW w:w="1032" w:type="dxa"/>
          </w:tcPr>
          <w:p w14:paraId="06B05EB7"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2CBB6D8C" w14:textId="77777777" w:rsidTr="00FC643D">
        <w:tc>
          <w:tcPr>
            <w:tcW w:w="851" w:type="dxa"/>
          </w:tcPr>
          <w:p w14:paraId="682A3A55" w14:textId="77777777" w:rsidR="009963FF" w:rsidRPr="003E144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370CC3FE" w14:textId="48A91B24" w:rsidR="009963FF" w:rsidRPr="00FD1337" w:rsidRDefault="7FE2FF50"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 xml:space="preserve">De </w:t>
            </w:r>
            <w:r w:rsidR="03920A8C" w:rsidRPr="19717F60">
              <w:rPr>
                <w:rStyle w:val="normaltextrun"/>
                <w:rFonts w:ascii="Calibri" w:hAnsi="Calibri" w:cs="Calibri"/>
                <w:color w:val="000000"/>
                <w:sz w:val="20"/>
                <w:szCs w:val="20"/>
                <w:shd w:val="clear" w:color="auto" w:fill="FFFFFF"/>
              </w:rPr>
              <w:t>Oplossing</w:t>
            </w:r>
            <w:r w:rsidRPr="19717F60">
              <w:rPr>
                <w:rStyle w:val="normaltextrun"/>
                <w:rFonts w:ascii="Calibri" w:hAnsi="Calibri" w:cs="Calibri"/>
                <w:color w:val="000000"/>
                <w:sz w:val="20"/>
                <w:szCs w:val="20"/>
                <w:shd w:val="clear" w:color="auto" w:fill="FFFFFF"/>
              </w:rPr>
              <w:t xml:space="preserve"> biedt de mogelijkheid om verschillende objecten (bijvoorbeeld bouwwerken) samen te voegen waarbij één object overblijft waaronder alle zaken van beide objecten bewaard blijven.  </w:t>
            </w:r>
          </w:p>
        </w:tc>
        <w:tc>
          <w:tcPr>
            <w:tcW w:w="1032" w:type="dxa"/>
          </w:tcPr>
          <w:p w14:paraId="7FC7BD70"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B3014CC" w14:textId="77777777" w:rsidTr="00FC643D">
        <w:tc>
          <w:tcPr>
            <w:tcW w:w="851" w:type="dxa"/>
          </w:tcPr>
          <w:p w14:paraId="55A465A9" w14:textId="77777777" w:rsidR="009963FF" w:rsidRPr="003E144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1EDCE488" w14:textId="6B9814B3" w:rsidR="009963FF" w:rsidRPr="00FD1337" w:rsidRDefault="7FE2FF50"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 xml:space="preserve">De </w:t>
            </w:r>
            <w:r w:rsidR="03920A8C" w:rsidRPr="19717F60">
              <w:rPr>
                <w:rStyle w:val="normaltextrun"/>
                <w:rFonts w:ascii="Calibri" w:hAnsi="Calibri" w:cs="Calibri"/>
                <w:color w:val="000000"/>
                <w:sz w:val="20"/>
                <w:szCs w:val="20"/>
                <w:shd w:val="clear" w:color="auto" w:fill="FFFFFF"/>
              </w:rPr>
              <w:t>Oplossing</w:t>
            </w:r>
            <w:r w:rsidRPr="19717F60">
              <w:rPr>
                <w:rStyle w:val="normaltextrun"/>
                <w:rFonts w:ascii="Calibri" w:hAnsi="Calibri" w:cs="Calibri"/>
                <w:color w:val="000000"/>
                <w:sz w:val="20"/>
                <w:szCs w:val="20"/>
                <w:shd w:val="clear" w:color="auto" w:fill="FFFFFF"/>
              </w:rPr>
              <w:t xml:space="preserve"> ondersteunt versiebeheer van documenten.</w:t>
            </w:r>
            <w:r w:rsidRPr="19717F60">
              <w:rPr>
                <w:rStyle w:val="eop"/>
                <w:rFonts w:ascii="Calibri" w:hAnsi="Calibri" w:cs="Calibri"/>
                <w:color w:val="000000"/>
                <w:sz w:val="20"/>
                <w:szCs w:val="20"/>
                <w:bdr w:val="none" w:sz="0" w:space="0" w:color="auto" w:frame="1"/>
                <w:shd w:val="clear" w:color="auto" w:fill="C6C6C6"/>
              </w:rPr>
              <w:t> </w:t>
            </w:r>
          </w:p>
        </w:tc>
        <w:tc>
          <w:tcPr>
            <w:tcW w:w="1032" w:type="dxa"/>
          </w:tcPr>
          <w:p w14:paraId="1B37EA9C" w14:textId="77777777" w:rsidR="009963FF" w:rsidRPr="00FD1337" w:rsidRDefault="009963FF" w:rsidP="00B6188C">
            <w:pPr>
              <w:autoSpaceDE w:val="0"/>
              <w:autoSpaceDN w:val="0"/>
              <w:adjustRightInd w:val="0"/>
              <w:rPr>
                <w:rFonts w:ascii="Calibri" w:hAnsi="Calibri" w:cs="Calibri"/>
                <w:sz w:val="20"/>
                <w:szCs w:val="20"/>
              </w:rPr>
            </w:pPr>
          </w:p>
        </w:tc>
      </w:tr>
      <w:tr w:rsidR="00BE42B5" w:rsidRPr="0058031B" w14:paraId="771E9DB8" w14:textId="77777777" w:rsidTr="00FC643D">
        <w:tc>
          <w:tcPr>
            <w:tcW w:w="851" w:type="dxa"/>
          </w:tcPr>
          <w:p w14:paraId="203A5799" w14:textId="77777777" w:rsidR="00BE42B5" w:rsidRPr="00FD1337" w:rsidRDefault="00BE42B5"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793F4858" w14:textId="5DCEE4FE" w:rsidR="00BE42B5" w:rsidRPr="00FD1337" w:rsidRDefault="67333AF9"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 xml:space="preserve">De </w:t>
            </w:r>
            <w:r w:rsidR="03920A8C" w:rsidRPr="19717F60">
              <w:rPr>
                <w:rStyle w:val="normaltextrun"/>
                <w:rFonts w:ascii="Calibri" w:hAnsi="Calibri" w:cs="Calibri"/>
                <w:color w:val="000000"/>
                <w:sz w:val="20"/>
                <w:szCs w:val="20"/>
                <w:shd w:val="clear" w:color="auto" w:fill="FFFFFF"/>
              </w:rPr>
              <w:t>Oplossing</w:t>
            </w:r>
            <w:r w:rsidRPr="19717F60">
              <w:rPr>
                <w:rStyle w:val="normaltextrun"/>
                <w:rFonts w:ascii="Calibri" w:hAnsi="Calibri" w:cs="Calibri"/>
                <w:color w:val="000000"/>
                <w:sz w:val="20"/>
                <w:szCs w:val="20"/>
                <w:shd w:val="clear" w:color="auto" w:fill="FFFFFF"/>
              </w:rPr>
              <w:t xml:space="preserve"> ondersteunt rol- en autorisatiebeheer voor het vastleggen, wijzigen, archiveren en vernietigen van zaken, documenten en metadata.</w:t>
            </w:r>
          </w:p>
        </w:tc>
        <w:tc>
          <w:tcPr>
            <w:tcW w:w="1032" w:type="dxa"/>
          </w:tcPr>
          <w:p w14:paraId="0BC747EA" w14:textId="77777777" w:rsidR="00BE42B5" w:rsidRPr="00FD1337" w:rsidRDefault="00BE42B5" w:rsidP="00B6188C">
            <w:pPr>
              <w:autoSpaceDE w:val="0"/>
              <w:autoSpaceDN w:val="0"/>
              <w:adjustRightInd w:val="0"/>
              <w:rPr>
                <w:rFonts w:ascii="Calibri" w:hAnsi="Calibri" w:cs="Calibri"/>
                <w:sz w:val="20"/>
                <w:szCs w:val="20"/>
              </w:rPr>
            </w:pPr>
          </w:p>
        </w:tc>
      </w:tr>
      <w:tr w:rsidR="007826C4" w:rsidRPr="0058031B" w14:paraId="54A35285" w14:textId="77777777" w:rsidTr="00FC643D">
        <w:tc>
          <w:tcPr>
            <w:tcW w:w="851" w:type="dxa"/>
          </w:tcPr>
          <w:p w14:paraId="780A8C8C" w14:textId="77777777" w:rsidR="007826C4" w:rsidRPr="00FD1337" w:rsidRDefault="007826C4"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7BECD52" w14:textId="539D046D" w:rsidR="007826C4" w:rsidRPr="00FD1337" w:rsidRDefault="48781FC4"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 xml:space="preserve">De </w:t>
            </w:r>
            <w:r w:rsidR="03920A8C" w:rsidRPr="19717F60">
              <w:rPr>
                <w:rStyle w:val="normaltextrun"/>
                <w:rFonts w:ascii="Calibri" w:hAnsi="Calibri" w:cs="Calibri"/>
                <w:color w:val="000000"/>
                <w:sz w:val="20"/>
                <w:szCs w:val="20"/>
                <w:shd w:val="clear" w:color="auto" w:fill="FFFFFF"/>
              </w:rPr>
              <w:t>Oplossing</w:t>
            </w:r>
            <w:r w:rsidRPr="19717F60">
              <w:rPr>
                <w:rStyle w:val="normaltextrun"/>
                <w:rFonts w:ascii="Calibri" w:hAnsi="Calibri" w:cs="Calibri"/>
                <w:color w:val="000000"/>
                <w:sz w:val="20"/>
                <w:szCs w:val="20"/>
                <w:shd w:val="clear" w:color="auto" w:fill="FFFFFF"/>
              </w:rPr>
              <w:t xml:space="preserve"> ondersteunt logging en een </w:t>
            </w:r>
            <w:proofErr w:type="spellStart"/>
            <w:r w:rsidRPr="19717F60">
              <w:rPr>
                <w:rStyle w:val="normaltextrun"/>
                <w:rFonts w:ascii="Calibri" w:hAnsi="Calibri" w:cs="Calibri"/>
                <w:color w:val="000000"/>
                <w:sz w:val="20"/>
                <w:szCs w:val="20"/>
                <w:shd w:val="clear" w:color="auto" w:fill="FFFFFF"/>
              </w:rPr>
              <w:t>audittrail</w:t>
            </w:r>
            <w:proofErr w:type="spellEnd"/>
            <w:r w:rsidRPr="19717F60">
              <w:rPr>
                <w:rStyle w:val="normaltextrun"/>
                <w:rFonts w:ascii="Calibri" w:hAnsi="Calibri" w:cs="Calibri"/>
                <w:color w:val="000000"/>
                <w:sz w:val="20"/>
                <w:szCs w:val="20"/>
                <w:shd w:val="clear" w:color="auto" w:fill="FFFFFF"/>
              </w:rPr>
              <w:t xml:space="preserve"> van mutaties op zowel zaken, documenten als metadata.</w:t>
            </w:r>
          </w:p>
        </w:tc>
        <w:tc>
          <w:tcPr>
            <w:tcW w:w="1032" w:type="dxa"/>
          </w:tcPr>
          <w:p w14:paraId="7DD7A35E" w14:textId="77777777" w:rsidR="007826C4" w:rsidRPr="00FD1337" w:rsidRDefault="007826C4" w:rsidP="00B6188C">
            <w:pPr>
              <w:autoSpaceDE w:val="0"/>
              <w:autoSpaceDN w:val="0"/>
              <w:adjustRightInd w:val="0"/>
              <w:rPr>
                <w:rFonts w:ascii="Calibri" w:hAnsi="Calibri" w:cs="Calibri"/>
                <w:sz w:val="20"/>
                <w:szCs w:val="20"/>
              </w:rPr>
            </w:pPr>
          </w:p>
        </w:tc>
      </w:tr>
      <w:tr w:rsidR="008A54AF" w:rsidRPr="0058031B" w14:paraId="1B08D748" w14:textId="77777777" w:rsidTr="00FC643D">
        <w:tc>
          <w:tcPr>
            <w:tcW w:w="851" w:type="dxa"/>
          </w:tcPr>
          <w:p w14:paraId="7B14C12C" w14:textId="77777777" w:rsidR="008A54AF" w:rsidRPr="00FD1337" w:rsidRDefault="008A54A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6643B808" w14:textId="7DA24F5C" w:rsidR="008A54AF" w:rsidRPr="00FD1337" w:rsidRDefault="1C79C38B"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Documenten moeten kunnen worden opgeslagen in duurzame formaten zoals PDF/A en XML.</w:t>
            </w:r>
          </w:p>
        </w:tc>
        <w:tc>
          <w:tcPr>
            <w:tcW w:w="1032" w:type="dxa"/>
          </w:tcPr>
          <w:p w14:paraId="4EF7FF45" w14:textId="77777777" w:rsidR="008A54AF" w:rsidRPr="00FD1337" w:rsidRDefault="008A54AF" w:rsidP="00B6188C">
            <w:pPr>
              <w:autoSpaceDE w:val="0"/>
              <w:autoSpaceDN w:val="0"/>
              <w:adjustRightInd w:val="0"/>
              <w:rPr>
                <w:rFonts w:ascii="Calibri" w:hAnsi="Calibri" w:cs="Calibri"/>
                <w:sz w:val="20"/>
                <w:szCs w:val="20"/>
              </w:rPr>
            </w:pPr>
          </w:p>
        </w:tc>
      </w:tr>
      <w:tr w:rsidR="007826C4" w:rsidRPr="0058031B" w14:paraId="41C534C2" w14:textId="77777777" w:rsidTr="00FC643D">
        <w:tc>
          <w:tcPr>
            <w:tcW w:w="851" w:type="dxa"/>
          </w:tcPr>
          <w:p w14:paraId="351A3ED7" w14:textId="77777777" w:rsidR="007826C4" w:rsidRPr="00FD1337" w:rsidRDefault="007826C4"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AE99758" w14:textId="2CC9729A" w:rsidR="007826C4" w:rsidRPr="00FD1337" w:rsidRDefault="253C8AF1"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Alles wat deel uitmaakt van één zaak/proces moet als één archiefeenheid worden bewaard, waarbij de samenhang tussen zaak, documenten en metadata volledig behouden en reproduceerbaar is</w:t>
            </w:r>
          </w:p>
        </w:tc>
        <w:tc>
          <w:tcPr>
            <w:tcW w:w="1032" w:type="dxa"/>
          </w:tcPr>
          <w:p w14:paraId="7E5FF19E" w14:textId="77777777" w:rsidR="007826C4" w:rsidRPr="00FD1337" w:rsidRDefault="007826C4" w:rsidP="00B6188C">
            <w:pPr>
              <w:autoSpaceDE w:val="0"/>
              <w:autoSpaceDN w:val="0"/>
              <w:adjustRightInd w:val="0"/>
              <w:rPr>
                <w:rFonts w:ascii="Calibri" w:hAnsi="Calibri" w:cs="Calibri"/>
                <w:sz w:val="20"/>
                <w:szCs w:val="20"/>
              </w:rPr>
            </w:pPr>
          </w:p>
        </w:tc>
      </w:tr>
      <w:tr w:rsidR="004943F9" w:rsidRPr="0058031B" w14:paraId="3F0EE177" w14:textId="77777777" w:rsidTr="00FC643D">
        <w:tc>
          <w:tcPr>
            <w:tcW w:w="851" w:type="dxa"/>
          </w:tcPr>
          <w:p w14:paraId="047E4329" w14:textId="77777777" w:rsidR="004943F9" w:rsidRPr="00FD1337" w:rsidRDefault="004943F9"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7AE32F5E" w14:textId="774BFA27" w:rsidR="004943F9" w:rsidRPr="00FD1337" w:rsidRDefault="1593F261"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 xml:space="preserve">De </w:t>
            </w:r>
            <w:r w:rsidR="03920A8C" w:rsidRPr="19717F60">
              <w:rPr>
                <w:rStyle w:val="normaltextrun"/>
                <w:rFonts w:ascii="Calibri" w:hAnsi="Calibri" w:cs="Calibri"/>
                <w:color w:val="000000"/>
                <w:sz w:val="20"/>
                <w:szCs w:val="20"/>
                <w:shd w:val="clear" w:color="auto" w:fill="FFFFFF"/>
              </w:rPr>
              <w:t>Oplossing</w:t>
            </w:r>
            <w:r w:rsidRPr="19717F60">
              <w:rPr>
                <w:rStyle w:val="normaltextrun"/>
                <w:rFonts w:ascii="Calibri" w:hAnsi="Calibri" w:cs="Calibri"/>
                <w:color w:val="000000"/>
                <w:sz w:val="20"/>
                <w:szCs w:val="20"/>
                <w:shd w:val="clear" w:color="auto" w:fill="FFFFFF"/>
              </w:rPr>
              <w:t xml:space="preserve"> moet bij het aanmaken of archiveren van een zaak automatisch bewaartermijnen toekennen op basis van zaaktype en resultaat en controleren of een zaak valt onder “positief resultaat” of “negatief resultaat”.  </w:t>
            </w:r>
          </w:p>
        </w:tc>
        <w:tc>
          <w:tcPr>
            <w:tcW w:w="1032" w:type="dxa"/>
          </w:tcPr>
          <w:p w14:paraId="789D212E" w14:textId="77777777" w:rsidR="004943F9" w:rsidRPr="00FD1337" w:rsidRDefault="004943F9" w:rsidP="00B6188C">
            <w:pPr>
              <w:autoSpaceDE w:val="0"/>
              <w:autoSpaceDN w:val="0"/>
              <w:adjustRightInd w:val="0"/>
              <w:rPr>
                <w:rFonts w:ascii="Calibri" w:hAnsi="Calibri" w:cs="Calibri"/>
                <w:sz w:val="20"/>
                <w:szCs w:val="20"/>
              </w:rPr>
            </w:pPr>
          </w:p>
        </w:tc>
      </w:tr>
      <w:tr w:rsidR="00383695" w:rsidRPr="0058031B" w14:paraId="5CC40A33" w14:textId="77777777" w:rsidTr="00FC643D">
        <w:tc>
          <w:tcPr>
            <w:tcW w:w="851" w:type="dxa"/>
          </w:tcPr>
          <w:p w14:paraId="46119FAC" w14:textId="77777777" w:rsidR="00383695" w:rsidRPr="00FD1337" w:rsidRDefault="00383695"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D276A12" w14:textId="232F0CD9" w:rsidR="00383695" w:rsidRPr="00FD1337" w:rsidRDefault="60C5D184"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 xml:space="preserve">De </w:t>
            </w:r>
            <w:r w:rsidR="03920A8C" w:rsidRPr="19717F60">
              <w:rPr>
                <w:rStyle w:val="normaltextrun"/>
                <w:rFonts w:ascii="Calibri" w:hAnsi="Calibri" w:cs="Calibri"/>
                <w:color w:val="000000"/>
                <w:sz w:val="20"/>
                <w:szCs w:val="20"/>
                <w:shd w:val="clear" w:color="auto" w:fill="FFFFFF"/>
              </w:rPr>
              <w:t>Oplossing</w:t>
            </w:r>
            <w:r w:rsidRPr="19717F60">
              <w:rPr>
                <w:rStyle w:val="normaltextrun"/>
                <w:rFonts w:ascii="Calibri" w:hAnsi="Calibri" w:cs="Calibri"/>
                <w:color w:val="000000"/>
                <w:sz w:val="20"/>
                <w:szCs w:val="20"/>
                <w:shd w:val="clear" w:color="auto" w:fill="FFFFFF"/>
              </w:rPr>
              <w:t xml:space="preserve"> moet automatisch signaleren wanneer bewaartermijnen aflopen.</w:t>
            </w:r>
          </w:p>
        </w:tc>
        <w:tc>
          <w:tcPr>
            <w:tcW w:w="1032" w:type="dxa"/>
          </w:tcPr>
          <w:p w14:paraId="5C1CED2F" w14:textId="77777777" w:rsidR="00383695" w:rsidRPr="00FD1337" w:rsidRDefault="00383695" w:rsidP="00B6188C">
            <w:pPr>
              <w:autoSpaceDE w:val="0"/>
              <w:autoSpaceDN w:val="0"/>
              <w:adjustRightInd w:val="0"/>
              <w:rPr>
                <w:rFonts w:ascii="Calibri" w:hAnsi="Calibri" w:cs="Calibri"/>
                <w:sz w:val="20"/>
                <w:szCs w:val="20"/>
              </w:rPr>
            </w:pPr>
          </w:p>
        </w:tc>
      </w:tr>
      <w:tr w:rsidR="00CC1992" w:rsidRPr="0058031B" w14:paraId="076E4942" w14:textId="77777777" w:rsidTr="00FC643D">
        <w:tc>
          <w:tcPr>
            <w:tcW w:w="851" w:type="dxa"/>
          </w:tcPr>
          <w:p w14:paraId="3AF2CABB" w14:textId="77777777" w:rsidR="00CC1992" w:rsidRPr="00FD1337" w:rsidRDefault="00CC1992"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F58399C" w14:textId="40D28984" w:rsidR="00CC1992" w:rsidRPr="00FD1337" w:rsidRDefault="6E45BECE"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Er moet sprake zijn van “bevriezing” van gearchiveerde informatie, waarmee de informatie niet meer kan worden gewijzigd, aangevuld of verwijderd.</w:t>
            </w:r>
          </w:p>
        </w:tc>
        <w:tc>
          <w:tcPr>
            <w:tcW w:w="1032" w:type="dxa"/>
          </w:tcPr>
          <w:p w14:paraId="46A6C8B3" w14:textId="77777777" w:rsidR="00CC1992" w:rsidRPr="00FD1337" w:rsidRDefault="00CC1992" w:rsidP="00B6188C">
            <w:pPr>
              <w:autoSpaceDE w:val="0"/>
              <w:autoSpaceDN w:val="0"/>
              <w:adjustRightInd w:val="0"/>
              <w:rPr>
                <w:rFonts w:ascii="Calibri" w:hAnsi="Calibri" w:cs="Calibri"/>
                <w:sz w:val="20"/>
                <w:szCs w:val="20"/>
              </w:rPr>
            </w:pPr>
          </w:p>
        </w:tc>
      </w:tr>
      <w:tr w:rsidR="00392D39" w:rsidRPr="0058031B" w14:paraId="37C3354F" w14:textId="77777777" w:rsidTr="00FC643D">
        <w:tc>
          <w:tcPr>
            <w:tcW w:w="851" w:type="dxa"/>
          </w:tcPr>
          <w:p w14:paraId="03363148" w14:textId="77777777" w:rsidR="00392D39" w:rsidRPr="00FD1337" w:rsidRDefault="00392D39"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510D4FF4" w14:textId="18A93ACD" w:rsidR="00392D39" w:rsidRPr="00FD1337" w:rsidRDefault="4BC97771"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0574D96">
              <w:rPr>
                <w:rFonts w:ascii="Calibri" w:hAnsi="Calibri" w:cs="Calibri"/>
                <w:sz w:val="20"/>
                <w:szCs w:val="20"/>
              </w:rPr>
              <w:t xml:space="preserve">De </w:t>
            </w:r>
            <w:r w:rsidR="03920A8C" w:rsidRPr="7522ACEF">
              <w:rPr>
                <w:rFonts w:ascii="Calibri" w:hAnsi="Calibri" w:cs="Calibri"/>
                <w:sz w:val="20"/>
                <w:szCs w:val="20"/>
              </w:rPr>
              <w:t>Oplossing</w:t>
            </w:r>
            <w:r w:rsidRPr="10574D96">
              <w:rPr>
                <w:rFonts w:ascii="Calibri" w:hAnsi="Calibri" w:cs="Calibri"/>
                <w:sz w:val="20"/>
                <w:szCs w:val="20"/>
              </w:rPr>
              <w:t xml:space="preserve"> </w:t>
            </w:r>
            <w:r w:rsidR="560CE00E" w:rsidRPr="10574D96">
              <w:rPr>
                <w:rStyle w:val="Zwaar"/>
                <w:rFonts w:ascii="Calibri" w:hAnsi="Calibri" w:cs="Calibri"/>
                <w:b w:val="0"/>
                <w:bCs w:val="0"/>
                <w:sz w:val="20"/>
                <w:szCs w:val="20"/>
              </w:rPr>
              <w:t>kan</w:t>
            </w:r>
            <w:r w:rsidRPr="10574D96">
              <w:rPr>
                <w:rFonts w:ascii="Calibri" w:hAnsi="Calibri" w:cs="Calibri"/>
                <w:sz w:val="20"/>
                <w:szCs w:val="20"/>
              </w:rPr>
              <w:t xml:space="preserve"> automatisch vernietigingslijsten genereren.</w:t>
            </w:r>
          </w:p>
        </w:tc>
        <w:tc>
          <w:tcPr>
            <w:tcW w:w="1032" w:type="dxa"/>
          </w:tcPr>
          <w:p w14:paraId="06C11159" w14:textId="77777777" w:rsidR="00392D39" w:rsidRPr="00FD1337" w:rsidRDefault="00392D39" w:rsidP="00392D39">
            <w:pPr>
              <w:autoSpaceDE w:val="0"/>
              <w:autoSpaceDN w:val="0"/>
              <w:adjustRightInd w:val="0"/>
              <w:rPr>
                <w:rFonts w:ascii="Calibri" w:hAnsi="Calibri" w:cs="Calibri"/>
                <w:sz w:val="20"/>
                <w:szCs w:val="20"/>
              </w:rPr>
            </w:pPr>
          </w:p>
        </w:tc>
      </w:tr>
      <w:tr w:rsidR="00C50643" w:rsidRPr="0058031B" w14:paraId="3E76C16E" w14:textId="77777777" w:rsidTr="00FC643D">
        <w:tc>
          <w:tcPr>
            <w:tcW w:w="851" w:type="dxa"/>
          </w:tcPr>
          <w:p w14:paraId="1F97B211" w14:textId="77777777" w:rsidR="00C50643" w:rsidRPr="00FD1337" w:rsidRDefault="00C50643"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19970574" w14:textId="3BEBC618" w:rsidR="00C50643" w:rsidRPr="00FD1337" w:rsidRDefault="30A2DB2D"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 xml:space="preserve">Vernietiging van zaken </w:t>
            </w:r>
            <w:r w:rsidR="560CE00E" w:rsidRPr="19717F60">
              <w:rPr>
                <w:rStyle w:val="normaltextrun"/>
                <w:rFonts w:ascii="Calibri" w:hAnsi="Calibri" w:cs="Calibri"/>
                <w:color w:val="000000"/>
                <w:sz w:val="20"/>
                <w:szCs w:val="20"/>
                <w:shd w:val="clear" w:color="auto" w:fill="FFFFFF"/>
              </w:rPr>
              <w:t>leidt</w:t>
            </w:r>
            <w:r w:rsidRPr="19717F60">
              <w:rPr>
                <w:rStyle w:val="normaltextrun"/>
                <w:rFonts w:ascii="Calibri" w:hAnsi="Calibri" w:cs="Calibri"/>
                <w:color w:val="000000"/>
                <w:sz w:val="20"/>
                <w:szCs w:val="20"/>
                <w:shd w:val="clear" w:color="auto" w:fill="FFFFFF"/>
              </w:rPr>
              <w:t xml:space="preserve"> tot gelijktijdige vernietiging van gekoppelde documenten</w:t>
            </w:r>
            <w:r w:rsidR="560CE00E" w:rsidRPr="19717F60">
              <w:rPr>
                <w:rStyle w:val="normaltextrun"/>
                <w:rFonts w:ascii="Calibri" w:hAnsi="Calibri" w:cs="Calibri"/>
                <w:color w:val="000000"/>
                <w:sz w:val="20"/>
                <w:szCs w:val="20"/>
                <w:shd w:val="clear" w:color="auto" w:fill="FFFFFF"/>
              </w:rPr>
              <w:t xml:space="preserve"> en metadata</w:t>
            </w:r>
            <w:r w:rsidRPr="19717F60">
              <w:rPr>
                <w:rStyle w:val="normaltextrun"/>
                <w:rFonts w:ascii="Calibri" w:hAnsi="Calibri" w:cs="Calibri"/>
                <w:color w:val="000000"/>
                <w:sz w:val="20"/>
                <w:szCs w:val="20"/>
                <w:shd w:val="clear" w:color="auto" w:fill="FFFFFF"/>
              </w:rPr>
              <w:t>.</w:t>
            </w:r>
          </w:p>
        </w:tc>
        <w:tc>
          <w:tcPr>
            <w:tcW w:w="1032" w:type="dxa"/>
          </w:tcPr>
          <w:p w14:paraId="51B8ED5C" w14:textId="77777777" w:rsidR="00C50643" w:rsidRPr="00FD1337" w:rsidRDefault="00C50643" w:rsidP="00B6188C">
            <w:pPr>
              <w:autoSpaceDE w:val="0"/>
              <w:autoSpaceDN w:val="0"/>
              <w:adjustRightInd w:val="0"/>
              <w:rPr>
                <w:rFonts w:ascii="Calibri" w:hAnsi="Calibri" w:cs="Calibri"/>
                <w:sz w:val="20"/>
                <w:szCs w:val="20"/>
              </w:rPr>
            </w:pPr>
          </w:p>
        </w:tc>
      </w:tr>
      <w:tr w:rsidR="00AD49C6" w:rsidRPr="0058031B" w14:paraId="5AAF9FC5" w14:textId="77777777" w:rsidTr="00FC643D">
        <w:tc>
          <w:tcPr>
            <w:tcW w:w="851" w:type="dxa"/>
          </w:tcPr>
          <w:p w14:paraId="3EAB58F1" w14:textId="77777777" w:rsidR="00AD49C6" w:rsidRPr="00FD1337" w:rsidRDefault="00AD49C6"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E7FD9E3" w14:textId="59408FFB" w:rsidR="00AD49C6" w:rsidRPr="00FD1337" w:rsidRDefault="221F2397"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 xml:space="preserve">De </w:t>
            </w:r>
            <w:r w:rsidR="03920A8C" w:rsidRPr="19717F60">
              <w:rPr>
                <w:rStyle w:val="normaltextrun"/>
                <w:rFonts w:ascii="Calibri" w:hAnsi="Calibri" w:cs="Calibri"/>
                <w:color w:val="000000"/>
                <w:sz w:val="20"/>
                <w:szCs w:val="20"/>
                <w:shd w:val="clear" w:color="auto" w:fill="FFFFFF"/>
              </w:rPr>
              <w:t>Oplossing</w:t>
            </w:r>
            <w:r w:rsidRPr="19717F60">
              <w:rPr>
                <w:rStyle w:val="normaltextrun"/>
                <w:rFonts w:ascii="Calibri" w:hAnsi="Calibri" w:cs="Calibri"/>
                <w:color w:val="000000"/>
                <w:sz w:val="20"/>
                <w:szCs w:val="20"/>
                <w:shd w:val="clear" w:color="auto" w:fill="FFFFFF"/>
              </w:rPr>
              <w:t xml:space="preserve"> ondersteunt vernietiging in bulk. Vernietiging vindt uitsluitend plaats na expliciete toetsing van resultaat, zaaktype en bewaartermijn, door geautoriseerde rollen, dit is te herleiden in een </w:t>
            </w:r>
            <w:proofErr w:type="spellStart"/>
            <w:r w:rsidRPr="19717F60">
              <w:rPr>
                <w:rStyle w:val="normaltextrun"/>
                <w:rFonts w:ascii="Calibri" w:hAnsi="Calibri" w:cs="Calibri"/>
                <w:color w:val="000000"/>
                <w:sz w:val="20"/>
                <w:szCs w:val="20"/>
                <w:shd w:val="clear" w:color="auto" w:fill="FFFFFF"/>
              </w:rPr>
              <w:t>audittrail</w:t>
            </w:r>
            <w:proofErr w:type="spellEnd"/>
            <w:r w:rsidRPr="19717F60">
              <w:rPr>
                <w:rStyle w:val="normaltextrun"/>
                <w:rFonts w:ascii="Calibri" w:hAnsi="Calibri" w:cs="Calibri"/>
                <w:color w:val="000000"/>
                <w:sz w:val="20"/>
                <w:szCs w:val="20"/>
                <w:shd w:val="clear" w:color="auto" w:fill="FFFFFF"/>
              </w:rPr>
              <w:t>. Zowel zaken, zaakrelaties, de documenten en metadata worden aantoonbaar en controleerbaar vernietigd en een verklaring van vernietiging kan worden uitgedraaid, conform de VNG-Selectielijst en de Archiefwet.</w:t>
            </w:r>
          </w:p>
        </w:tc>
        <w:tc>
          <w:tcPr>
            <w:tcW w:w="1032" w:type="dxa"/>
          </w:tcPr>
          <w:p w14:paraId="19D6A61F" w14:textId="77777777" w:rsidR="00AD49C6" w:rsidRPr="00FD1337" w:rsidRDefault="00AD49C6" w:rsidP="00B6188C">
            <w:pPr>
              <w:autoSpaceDE w:val="0"/>
              <w:autoSpaceDN w:val="0"/>
              <w:adjustRightInd w:val="0"/>
              <w:rPr>
                <w:rFonts w:ascii="Calibri" w:hAnsi="Calibri" w:cs="Calibri"/>
                <w:sz w:val="20"/>
                <w:szCs w:val="20"/>
              </w:rPr>
            </w:pPr>
          </w:p>
        </w:tc>
      </w:tr>
      <w:tr w:rsidR="009C4CAC" w:rsidRPr="0058031B" w14:paraId="4F01653F" w14:textId="77777777" w:rsidTr="00FC643D">
        <w:tc>
          <w:tcPr>
            <w:tcW w:w="851" w:type="dxa"/>
          </w:tcPr>
          <w:p w14:paraId="6B6AFD0B" w14:textId="77777777" w:rsidR="009C4CAC" w:rsidRPr="00FD1337" w:rsidRDefault="009C4CAC"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27A8EFA" w14:textId="23FA7175" w:rsidR="009C4CAC" w:rsidRPr="00FD1337" w:rsidRDefault="6C2C58E8" w:rsidP="009C5779">
            <w:pPr>
              <w:autoSpaceDE w:val="0"/>
              <w:autoSpaceDN w:val="0"/>
              <w:adjustRightInd w:val="0"/>
              <w:spacing w:line="240" w:lineRule="exact"/>
              <w:rPr>
                <w:rStyle w:val="normaltextrun"/>
                <w:rFonts w:ascii="Calibri" w:hAnsi="Calibri" w:cs="Calibri"/>
                <w:color w:val="000000"/>
                <w:sz w:val="20"/>
                <w:szCs w:val="20"/>
                <w:shd w:val="clear" w:color="auto" w:fill="FFFFFF"/>
              </w:rPr>
            </w:pPr>
            <w:r w:rsidRPr="19717F60">
              <w:rPr>
                <w:rStyle w:val="normaltextrun"/>
                <w:rFonts w:ascii="Calibri" w:hAnsi="Calibri" w:cs="Calibri"/>
                <w:color w:val="000000"/>
                <w:sz w:val="20"/>
                <w:szCs w:val="20"/>
                <w:shd w:val="clear" w:color="auto" w:fill="FFFFFF"/>
              </w:rPr>
              <w:t xml:space="preserve">De </w:t>
            </w:r>
            <w:r w:rsidR="03920A8C" w:rsidRPr="19717F60">
              <w:rPr>
                <w:rStyle w:val="normaltextrun"/>
                <w:rFonts w:ascii="Calibri" w:hAnsi="Calibri" w:cs="Calibri"/>
                <w:color w:val="000000"/>
                <w:sz w:val="20"/>
                <w:szCs w:val="20"/>
                <w:shd w:val="clear" w:color="auto" w:fill="FFFFFF"/>
              </w:rPr>
              <w:t>Oplossing</w:t>
            </w:r>
            <w:r w:rsidRPr="19717F60">
              <w:rPr>
                <w:rStyle w:val="normaltextrun"/>
                <w:rFonts w:ascii="Calibri" w:hAnsi="Calibri" w:cs="Calibri"/>
                <w:color w:val="000000"/>
                <w:sz w:val="20"/>
                <w:szCs w:val="20"/>
                <w:shd w:val="clear" w:color="auto" w:fill="FFFFFF"/>
              </w:rPr>
              <w:t xml:space="preserve"> ondersteunt het volledig exporteren van zaken, documenten, metadata en onderlinge relaties in open en duurzame formaten, met behoud van samenhang, ten behoeve van migratie, overbrenging en exit-scenario’s, inclusief validatie van volledigheid en juistheid van de gemigreerde informatie.</w:t>
            </w:r>
          </w:p>
        </w:tc>
        <w:tc>
          <w:tcPr>
            <w:tcW w:w="1032" w:type="dxa"/>
          </w:tcPr>
          <w:p w14:paraId="32CBC997" w14:textId="77777777" w:rsidR="009C4CAC" w:rsidRPr="00FD1337" w:rsidRDefault="009C4CAC" w:rsidP="00B6188C">
            <w:pPr>
              <w:autoSpaceDE w:val="0"/>
              <w:autoSpaceDN w:val="0"/>
              <w:adjustRightInd w:val="0"/>
              <w:rPr>
                <w:rFonts w:ascii="Calibri" w:hAnsi="Calibri" w:cs="Calibri"/>
                <w:sz w:val="20"/>
                <w:szCs w:val="20"/>
              </w:rPr>
            </w:pPr>
          </w:p>
        </w:tc>
      </w:tr>
      <w:tr w:rsidR="009963FF" w:rsidRPr="0058031B" w14:paraId="1C3DC802" w14:textId="77777777" w:rsidTr="27C157FF">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0DD131F2" w14:textId="74611A43" w:rsidR="009963FF" w:rsidRPr="009E66DF" w:rsidRDefault="7FE2FF50" w:rsidP="00B6188C">
            <w:pPr>
              <w:autoSpaceDE w:val="0"/>
              <w:autoSpaceDN w:val="0"/>
              <w:adjustRightInd w:val="0"/>
              <w:rPr>
                <w:rFonts w:ascii="Calibri" w:hAnsi="Calibri" w:cs="Calibri"/>
                <w:b/>
                <w:bCs/>
                <w:sz w:val="20"/>
                <w:szCs w:val="20"/>
              </w:rPr>
            </w:pPr>
            <w:r w:rsidRPr="009E66DF">
              <w:rPr>
                <w:rFonts w:ascii="Calibri" w:hAnsi="Calibri" w:cs="Calibri"/>
                <w:b/>
                <w:bCs/>
                <w:sz w:val="20"/>
                <w:szCs w:val="20"/>
              </w:rPr>
              <w:t>Technische eisen E</w:t>
            </w:r>
            <w:r w:rsidR="009E66DF" w:rsidRPr="009E66DF">
              <w:rPr>
                <w:rFonts w:ascii="Cambria Math" w:hAnsi="Cambria Math" w:cs="Cambria Math"/>
                <w:b/>
                <w:bCs/>
                <w:sz w:val="20"/>
                <w:szCs w:val="20"/>
              </w:rPr>
              <w:t>-</w:t>
            </w:r>
            <w:r w:rsidRPr="009E66DF">
              <w:rPr>
                <w:rFonts w:ascii="Calibri" w:hAnsi="Calibri" w:cs="Calibri"/>
                <w:b/>
                <w:bCs/>
                <w:sz w:val="20"/>
                <w:szCs w:val="20"/>
              </w:rPr>
              <w:t>mailfunctionaliteit</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2D75D374" w14:textId="77777777" w:rsidR="009963FF" w:rsidRPr="009E66DF" w:rsidRDefault="7FE2FF50" w:rsidP="00B6188C">
            <w:pPr>
              <w:autoSpaceDE w:val="0"/>
              <w:autoSpaceDN w:val="0"/>
              <w:adjustRightInd w:val="0"/>
              <w:rPr>
                <w:rFonts w:ascii="Calibri" w:hAnsi="Calibri" w:cs="Calibri"/>
                <w:b/>
                <w:bCs/>
                <w:sz w:val="20"/>
                <w:szCs w:val="20"/>
              </w:rPr>
            </w:pPr>
            <w:r w:rsidRPr="009E66DF">
              <w:rPr>
                <w:rFonts w:ascii="Calibri" w:hAnsi="Calibri" w:cs="Calibri"/>
                <w:b/>
                <w:bCs/>
                <w:sz w:val="20"/>
                <w:szCs w:val="20"/>
              </w:rPr>
              <w:t>Voldoet ja/nee</w:t>
            </w:r>
          </w:p>
        </w:tc>
      </w:tr>
      <w:tr w:rsidR="009963FF" w:rsidRPr="0058031B" w14:paraId="27235522" w14:textId="77777777" w:rsidTr="00FC643D">
        <w:tc>
          <w:tcPr>
            <w:tcW w:w="851" w:type="dxa"/>
          </w:tcPr>
          <w:p w14:paraId="092EB76B" w14:textId="77777777" w:rsidR="009963FF" w:rsidRPr="00FD133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7246F981" w14:textId="3E720265"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 xml:space="preserve">Gebruikers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vanuit een zaak e</w:t>
            </w:r>
            <w:r w:rsidR="009963FF">
              <w:noBreakHyphen/>
            </w:r>
            <w:r w:rsidRPr="10574D96">
              <w:rPr>
                <w:rFonts w:ascii="Calibri" w:hAnsi="Calibri" w:cs="Calibri"/>
                <w:sz w:val="20"/>
                <w:szCs w:val="20"/>
              </w:rPr>
              <w:t xml:space="preserve">mails kunnen verzenden. </w:t>
            </w:r>
          </w:p>
        </w:tc>
        <w:tc>
          <w:tcPr>
            <w:tcW w:w="1032" w:type="dxa"/>
          </w:tcPr>
          <w:p w14:paraId="27DEBDC7"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E0C335C" w14:textId="77777777" w:rsidTr="00FC643D">
        <w:tc>
          <w:tcPr>
            <w:tcW w:w="851" w:type="dxa"/>
          </w:tcPr>
          <w:p w14:paraId="5B7261A5"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E18D128" w14:textId="439A20DA" w:rsidR="009963FF" w:rsidRPr="00FD1337" w:rsidRDefault="08118C84" w:rsidP="009C5779">
            <w:pPr>
              <w:spacing w:line="240" w:lineRule="exact"/>
              <w:rPr>
                <w:rFonts w:ascii="Calibri" w:hAnsi="Calibri" w:cs="Calibri"/>
                <w:sz w:val="20"/>
                <w:szCs w:val="20"/>
              </w:rPr>
            </w:pPr>
            <w:r w:rsidRPr="10574D96">
              <w:rPr>
                <w:rFonts w:ascii="Calibri" w:hAnsi="Calibri" w:cs="Calibri"/>
                <w:sz w:val="20"/>
                <w:szCs w:val="20"/>
              </w:rPr>
              <w:t xml:space="preserve">Binnen een zaak moet een door </w:t>
            </w:r>
            <w:r w:rsidR="3E046829" w:rsidRPr="7522ACEF">
              <w:rPr>
                <w:rFonts w:ascii="Calibri" w:hAnsi="Calibri" w:cs="Calibri"/>
                <w:sz w:val="20"/>
                <w:szCs w:val="20"/>
              </w:rPr>
              <w:t xml:space="preserve">De </w:t>
            </w:r>
            <w:r w:rsidR="03920A8C" w:rsidRPr="7522ACEF">
              <w:rPr>
                <w:rFonts w:ascii="Calibri" w:hAnsi="Calibri" w:cs="Calibri"/>
                <w:sz w:val="20"/>
                <w:szCs w:val="20"/>
              </w:rPr>
              <w:t>Oplossing</w:t>
            </w:r>
            <w:r w:rsidRPr="10574D96">
              <w:rPr>
                <w:rFonts w:ascii="Calibri" w:hAnsi="Calibri" w:cs="Calibri"/>
                <w:sz w:val="20"/>
                <w:szCs w:val="20"/>
              </w:rPr>
              <w:t xml:space="preserve"> gegenereerde e</w:t>
            </w:r>
            <w:r w:rsidR="00681B31">
              <w:rPr>
                <w:rFonts w:ascii="Cambria Math" w:hAnsi="Cambria Math" w:cs="Cambria Math"/>
                <w:sz w:val="20"/>
                <w:szCs w:val="20"/>
              </w:rPr>
              <w:t>-</w:t>
            </w:r>
            <w:r w:rsidR="57B2B98B" w:rsidRPr="10574D96">
              <w:rPr>
                <w:rFonts w:ascii="Calibri" w:hAnsi="Calibri" w:cs="Calibri"/>
                <w:sz w:val="20"/>
                <w:szCs w:val="20"/>
              </w:rPr>
              <w:t>mail automatisch</w:t>
            </w:r>
            <w:r w:rsidRPr="10574D96">
              <w:rPr>
                <w:rFonts w:ascii="Calibri" w:hAnsi="Calibri" w:cs="Calibri"/>
                <w:sz w:val="20"/>
                <w:szCs w:val="20"/>
              </w:rPr>
              <w:t xml:space="preserve"> aan die zaak worden gekoppeld</w:t>
            </w:r>
          </w:p>
        </w:tc>
        <w:tc>
          <w:tcPr>
            <w:tcW w:w="1032" w:type="dxa"/>
          </w:tcPr>
          <w:p w14:paraId="291CB9AF"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1D91BE87" w14:textId="77777777" w:rsidTr="00FC643D">
        <w:tc>
          <w:tcPr>
            <w:tcW w:w="851" w:type="dxa"/>
          </w:tcPr>
          <w:p w14:paraId="56D0943B"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1AD37AF8" w14:textId="18EB9150"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Alle e</w:t>
            </w:r>
            <w:r w:rsidR="009963FF">
              <w:noBreakHyphen/>
            </w:r>
            <w:r w:rsidRPr="10574D96">
              <w:rPr>
                <w:rFonts w:ascii="Calibri" w:hAnsi="Calibri" w:cs="Calibri"/>
                <w:sz w:val="20"/>
                <w:szCs w:val="20"/>
              </w:rPr>
              <w:t xml:space="preserve">mailhandelingen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worden vastgelegd in een audit</w:t>
            </w:r>
            <w:r w:rsidR="009963FF">
              <w:noBreakHyphen/>
            </w:r>
            <w:proofErr w:type="spellStart"/>
            <w:r w:rsidRPr="10574D96">
              <w:rPr>
                <w:rFonts w:ascii="Calibri" w:hAnsi="Calibri" w:cs="Calibri"/>
                <w:sz w:val="20"/>
                <w:szCs w:val="20"/>
              </w:rPr>
              <w:t>trail</w:t>
            </w:r>
            <w:proofErr w:type="spellEnd"/>
            <w:r w:rsidRPr="10574D96">
              <w:rPr>
                <w:rFonts w:ascii="Calibri" w:hAnsi="Calibri" w:cs="Calibri"/>
                <w:sz w:val="20"/>
                <w:szCs w:val="20"/>
              </w:rPr>
              <w:t xml:space="preserve">. </w:t>
            </w:r>
          </w:p>
        </w:tc>
        <w:tc>
          <w:tcPr>
            <w:tcW w:w="1032" w:type="dxa"/>
          </w:tcPr>
          <w:p w14:paraId="3E214646"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376587EB" w14:textId="77777777" w:rsidTr="00FC643D">
        <w:tc>
          <w:tcPr>
            <w:tcW w:w="851" w:type="dxa"/>
          </w:tcPr>
          <w:p w14:paraId="5275BF66"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A3C999A" w14:textId="67BA4ACD"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E</w:t>
            </w:r>
            <w:r w:rsidR="009963FF">
              <w:noBreakHyphen/>
            </w:r>
            <w:r w:rsidRPr="10574D96">
              <w:rPr>
                <w:rFonts w:ascii="Calibri" w:hAnsi="Calibri" w:cs="Calibri"/>
                <w:sz w:val="20"/>
                <w:szCs w:val="20"/>
              </w:rPr>
              <w:t xml:space="preserve">mails en bijlagen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full</w:t>
            </w:r>
            <w:r w:rsidR="009963FF">
              <w:noBreakHyphen/>
            </w:r>
            <w:proofErr w:type="spellStart"/>
            <w:r w:rsidRPr="10574D96">
              <w:rPr>
                <w:rFonts w:ascii="Calibri" w:hAnsi="Calibri" w:cs="Calibri"/>
                <w:sz w:val="20"/>
                <w:szCs w:val="20"/>
              </w:rPr>
              <w:t>text</w:t>
            </w:r>
            <w:proofErr w:type="spellEnd"/>
            <w:r w:rsidRPr="10574D96">
              <w:rPr>
                <w:rFonts w:ascii="Calibri" w:hAnsi="Calibri" w:cs="Calibri"/>
                <w:sz w:val="20"/>
                <w:szCs w:val="20"/>
              </w:rPr>
              <w:t xml:space="preserve"> doorzoekbaar zijn.</w:t>
            </w:r>
          </w:p>
        </w:tc>
        <w:tc>
          <w:tcPr>
            <w:tcW w:w="1032" w:type="dxa"/>
          </w:tcPr>
          <w:p w14:paraId="51DD71DA"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CB9F9EB" w14:textId="77777777" w:rsidTr="27C157FF">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0605A437" w14:textId="12CC5BB7" w:rsidR="009963FF" w:rsidRPr="009E66DF" w:rsidRDefault="7FE2FF50" w:rsidP="00B6188C">
            <w:pPr>
              <w:autoSpaceDE w:val="0"/>
              <w:autoSpaceDN w:val="0"/>
              <w:adjustRightInd w:val="0"/>
              <w:rPr>
                <w:rFonts w:ascii="Calibri" w:hAnsi="Calibri" w:cs="Calibri"/>
                <w:b/>
                <w:bCs/>
                <w:sz w:val="20"/>
                <w:szCs w:val="20"/>
              </w:rPr>
            </w:pPr>
            <w:r w:rsidRPr="009E66DF">
              <w:rPr>
                <w:rFonts w:ascii="Calibri" w:hAnsi="Calibri" w:cs="Calibri"/>
                <w:b/>
                <w:bCs/>
                <w:sz w:val="20"/>
                <w:szCs w:val="20"/>
              </w:rPr>
              <w:t>Technische eise</w:t>
            </w:r>
            <w:r w:rsidR="009E66DF" w:rsidRPr="009E66DF">
              <w:rPr>
                <w:rFonts w:ascii="Calibri" w:hAnsi="Calibri" w:cs="Calibri"/>
                <w:b/>
                <w:bCs/>
                <w:sz w:val="20"/>
                <w:szCs w:val="20"/>
              </w:rPr>
              <w:t>n</w:t>
            </w:r>
            <w:r w:rsidRPr="009E66DF">
              <w:rPr>
                <w:rFonts w:ascii="Calibri" w:hAnsi="Calibri" w:cs="Calibri"/>
                <w:b/>
                <w:bCs/>
                <w:sz w:val="20"/>
                <w:szCs w:val="20"/>
              </w:rPr>
              <w:t xml:space="preserve"> PDF</w:t>
            </w:r>
            <w:r w:rsidR="009E66DF" w:rsidRPr="009E66DF">
              <w:rPr>
                <w:rFonts w:ascii="Calibri" w:hAnsi="Calibri" w:cs="Calibri"/>
                <w:b/>
                <w:bCs/>
                <w:sz w:val="20"/>
                <w:szCs w:val="20"/>
              </w:rPr>
              <w:t>-</w:t>
            </w:r>
            <w:r w:rsidRPr="009E66DF">
              <w:rPr>
                <w:rFonts w:ascii="Calibri" w:hAnsi="Calibri" w:cs="Calibri"/>
                <w:b/>
                <w:bCs/>
                <w:sz w:val="20"/>
                <w:szCs w:val="20"/>
              </w:rPr>
              <w:t>bewerking</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21797CEB" w14:textId="77777777" w:rsidR="009963FF" w:rsidRPr="009E66DF" w:rsidRDefault="7FE2FF50" w:rsidP="00B6188C">
            <w:pPr>
              <w:autoSpaceDE w:val="0"/>
              <w:autoSpaceDN w:val="0"/>
              <w:adjustRightInd w:val="0"/>
              <w:rPr>
                <w:rFonts w:ascii="Calibri" w:hAnsi="Calibri" w:cs="Calibri"/>
                <w:b/>
                <w:bCs/>
                <w:sz w:val="20"/>
                <w:szCs w:val="20"/>
              </w:rPr>
            </w:pPr>
            <w:r w:rsidRPr="009E66DF">
              <w:rPr>
                <w:rFonts w:ascii="Calibri" w:hAnsi="Calibri" w:cs="Calibri"/>
                <w:b/>
                <w:bCs/>
                <w:sz w:val="20"/>
                <w:szCs w:val="20"/>
              </w:rPr>
              <w:t>Voldoet ja/nee</w:t>
            </w:r>
          </w:p>
        </w:tc>
      </w:tr>
      <w:tr w:rsidR="009963FF" w:rsidRPr="0058031B" w14:paraId="45DAA310" w14:textId="77777777" w:rsidTr="00FC643D">
        <w:tc>
          <w:tcPr>
            <w:tcW w:w="851" w:type="dxa"/>
          </w:tcPr>
          <w:p w14:paraId="15B58F34" w14:textId="77777777" w:rsidR="009963FF" w:rsidRPr="00FD133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714387C4" w14:textId="1A8FE3A0" w:rsidR="009963FF" w:rsidRPr="00FD1337" w:rsidRDefault="3E046829" w:rsidP="009C5779">
            <w:pPr>
              <w:spacing w:line="240" w:lineRule="exact"/>
              <w:rPr>
                <w:rFonts w:ascii="Calibri" w:hAnsi="Calibri" w:cs="Calibri"/>
                <w:sz w:val="20"/>
                <w:szCs w:val="20"/>
              </w:rPr>
            </w:pPr>
            <w:r w:rsidRPr="7522ACEF">
              <w:rPr>
                <w:rFonts w:ascii="Calibri" w:hAnsi="Calibri" w:cs="Calibri"/>
                <w:sz w:val="20"/>
                <w:szCs w:val="20"/>
              </w:rPr>
              <w:t xml:space="preserve">De </w:t>
            </w:r>
            <w:r w:rsidR="03920A8C" w:rsidRPr="7522ACEF">
              <w:rPr>
                <w:rFonts w:ascii="Calibri" w:hAnsi="Calibri" w:cs="Calibri"/>
                <w:sz w:val="20"/>
                <w:szCs w:val="20"/>
              </w:rPr>
              <w:t>Oplossing</w:t>
            </w:r>
            <w:r w:rsidR="7FE2FF50" w:rsidRPr="10574D96">
              <w:rPr>
                <w:rFonts w:ascii="Calibri" w:hAnsi="Calibri" w:cs="Calibri"/>
                <w:sz w:val="20"/>
                <w:szCs w:val="20"/>
              </w:rPr>
              <w:t xml:space="preserve"> </w:t>
            </w:r>
            <w:r w:rsidR="7FE2FF50" w:rsidRPr="10574D96">
              <w:rPr>
                <w:rStyle w:val="Zwaar"/>
                <w:rFonts w:ascii="Calibri" w:hAnsi="Calibri" w:cs="Calibri"/>
                <w:b w:val="0"/>
                <w:bCs w:val="0"/>
                <w:sz w:val="20"/>
                <w:szCs w:val="20"/>
              </w:rPr>
              <w:t>moet</w:t>
            </w:r>
            <w:r w:rsidR="7FE2FF50" w:rsidRPr="10574D96">
              <w:rPr>
                <w:rFonts w:ascii="Calibri" w:hAnsi="Calibri" w:cs="Calibri"/>
                <w:sz w:val="20"/>
                <w:szCs w:val="20"/>
              </w:rPr>
              <w:t xml:space="preserve"> beschikken over een geïntegreerde PDF</w:t>
            </w:r>
            <w:r w:rsidR="009963FF">
              <w:noBreakHyphen/>
            </w:r>
            <w:r w:rsidR="7FE2FF50" w:rsidRPr="10574D96">
              <w:rPr>
                <w:rFonts w:ascii="Calibri" w:hAnsi="Calibri" w:cs="Calibri"/>
                <w:sz w:val="20"/>
                <w:szCs w:val="20"/>
              </w:rPr>
              <w:t>bewerker.</w:t>
            </w:r>
          </w:p>
        </w:tc>
        <w:tc>
          <w:tcPr>
            <w:tcW w:w="1032" w:type="dxa"/>
          </w:tcPr>
          <w:p w14:paraId="46BC6E27"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595B0E1E" w14:textId="77777777" w:rsidTr="00FC643D">
        <w:tc>
          <w:tcPr>
            <w:tcW w:w="851" w:type="dxa"/>
          </w:tcPr>
          <w:p w14:paraId="476041D8"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3518AAC8" w14:textId="77777777"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De PDF</w:t>
            </w:r>
            <w:r w:rsidR="009963FF">
              <w:noBreakHyphen/>
            </w:r>
            <w:r w:rsidRPr="10574D96">
              <w:rPr>
                <w:rFonts w:ascii="Calibri" w:hAnsi="Calibri" w:cs="Calibri"/>
                <w:sz w:val="20"/>
                <w:szCs w:val="20"/>
              </w:rPr>
              <w:t xml:space="preserve">bewerker </w:t>
            </w:r>
            <w:r w:rsidRPr="10574D96">
              <w:rPr>
                <w:rStyle w:val="Zwaar"/>
                <w:rFonts w:ascii="Calibri" w:hAnsi="Calibri" w:cs="Calibri"/>
                <w:b w:val="0"/>
                <w:bCs w:val="0"/>
                <w:sz w:val="20"/>
                <w:szCs w:val="20"/>
              </w:rPr>
              <w:t>moet</w:t>
            </w:r>
            <w:r w:rsidRPr="10574D96">
              <w:rPr>
                <w:rFonts w:ascii="Calibri" w:hAnsi="Calibri" w:cs="Calibri"/>
                <w:sz w:val="20"/>
                <w:szCs w:val="20"/>
              </w:rPr>
              <w:t xml:space="preserve"> ondersteunen: </w:t>
            </w:r>
          </w:p>
          <w:p w14:paraId="0E5C9B78" w14:textId="41D55B88" w:rsidR="009963FF" w:rsidRPr="00FD1337" w:rsidRDefault="7FE2FF50" w:rsidP="009C5779">
            <w:pPr>
              <w:numPr>
                <w:ilvl w:val="0"/>
                <w:numId w:val="16"/>
              </w:numPr>
              <w:spacing w:line="240" w:lineRule="exact"/>
              <w:rPr>
                <w:rFonts w:ascii="Calibri" w:hAnsi="Calibri" w:cs="Calibri"/>
                <w:sz w:val="20"/>
                <w:szCs w:val="20"/>
              </w:rPr>
            </w:pPr>
            <w:r w:rsidRPr="10574D96">
              <w:rPr>
                <w:rFonts w:ascii="Calibri" w:hAnsi="Calibri" w:cs="Calibri"/>
                <w:sz w:val="20"/>
                <w:szCs w:val="20"/>
              </w:rPr>
              <w:t xml:space="preserve">annotaties (markeringen, tekstballonnen, vormen, </w:t>
            </w:r>
            <w:r w:rsidRPr="10574D96">
              <w:rPr>
                <w:rFonts w:ascii="Calibri" w:hAnsi="Calibri" w:cs="Calibri"/>
                <w:sz w:val="20"/>
                <w:szCs w:val="20"/>
                <w:lang w:val="en-US"/>
              </w:rPr>
              <w:t>highlights</w:t>
            </w:r>
            <w:r w:rsidRPr="10574D96">
              <w:rPr>
                <w:rFonts w:ascii="Calibri" w:hAnsi="Calibri" w:cs="Calibri"/>
                <w:sz w:val="20"/>
                <w:szCs w:val="20"/>
              </w:rPr>
              <w:t>, symbolen);</w:t>
            </w:r>
          </w:p>
          <w:p w14:paraId="79FE32A1" w14:textId="4BF7BD9D" w:rsidR="009963FF" w:rsidRPr="00FD1337" w:rsidRDefault="7FE2FF50" w:rsidP="009C5779">
            <w:pPr>
              <w:numPr>
                <w:ilvl w:val="0"/>
                <w:numId w:val="16"/>
              </w:numPr>
              <w:spacing w:line="240" w:lineRule="exact"/>
              <w:rPr>
                <w:rFonts w:ascii="Calibri" w:hAnsi="Calibri" w:cs="Calibri"/>
                <w:sz w:val="20"/>
                <w:szCs w:val="20"/>
              </w:rPr>
            </w:pPr>
            <w:r w:rsidRPr="10574D96">
              <w:rPr>
                <w:rFonts w:ascii="Calibri" w:hAnsi="Calibri" w:cs="Calibri"/>
                <w:sz w:val="20"/>
                <w:szCs w:val="20"/>
              </w:rPr>
              <w:t>meten van lengte, oppervlakte en hoeken;</w:t>
            </w:r>
          </w:p>
          <w:p w14:paraId="4B7C5F6C" w14:textId="77777777" w:rsidR="009963FF" w:rsidRPr="00FD1337" w:rsidRDefault="7FE2FF50" w:rsidP="009C5779">
            <w:pPr>
              <w:numPr>
                <w:ilvl w:val="0"/>
                <w:numId w:val="16"/>
              </w:numPr>
              <w:spacing w:line="240" w:lineRule="exact"/>
              <w:rPr>
                <w:rFonts w:ascii="Calibri" w:hAnsi="Calibri" w:cs="Calibri"/>
                <w:sz w:val="20"/>
                <w:szCs w:val="20"/>
              </w:rPr>
            </w:pPr>
            <w:r w:rsidRPr="10574D96">
              <w:rPr>
                <w:rFonts w:ascii="Calibri" w:hAnsi="Calibri" w:cs="Calibri"/>
                <w:sz w:val="20"/>
                <w:szCs w:val="20"/>
              </w:rPr>
              <w:t xml:space="preserve">schaalinstelling en </w:t>
            </w:r>
            <w:proofErr w:type="spellStart"/>
            <w:r w:rsidRPr="10574D96">
              <w:rPr>
                <w:rFonts w:ascii="Calibri" w:hAnsi="Calibri" w:cs="Calibri"/>
                <w:sz w:val="20"/>
                <w:szCs w:val="20"/>
              </w:rPr>
              <w:t>herkalibratie</w:t>
            </w:r>
            <w:proofErr w:type="spellEnd"/>
            <w:r w:rsidRPr="10574D96">
              <w:rPr>
                <w:rFonts w:ascii="Calibri" w:hAnsi="Calibri" w:cs="Calibri"/>
                <w:sz w:val="20"/>
                <w:szCs w:val="20"/>
              </w:rPr>
              <w:t>;</w:t>
            </w:r>
          </w:p>
          <w:p w14:paraId="52CAD05D" w14:textId="45FFEA3F" w:rsidR="009963FF" w:rsidRPr="00FD1337" w:rsidRDefault="7FE2FF50" w:rsidP="009C5779">
            <w:pPr>
              <w:numPr>
                <w:ilvl w:val="0"/>
                <w:numId w:val="16"/>
              </w:numPr>
              <w:spacing w:line="240" w:lineRule="exact"/>
              <w:rPr>
                <w:rFonts w:ascii="Calibri" w:hAnsi="Calibri" w:cs="Calibri"/>
                <w:sz w:val="20"/>
                <w:szCs w:val="20"/>
              </w:rPr>
            </w:pPr>
            <w:r w:rsidRPr="10574D96">
              <w:rPr>
                <w:rFonts w:ascii="Calibri" w:hAnsi="Calibri" w:cs="Calibri"/>
                <w:sz w:val="20"/>
                <w:szCs w:val="20"/>
              </w:rPr>
              <w:t>invoegen, verwijderen, samenvoegen en splitsen van pagina’s.</w:t>
            </w:r>
          </w:p>
        </w:tc>
        <w:tc>
          <w:tcPr>
            <w:tcW w:w="1032" w:type="dxa"/>
          </w:tcPr>
          <w:p w14:paraId="49A851E8"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2F638474" w14:textId="77777777" w:rsidTr="00FC643D">
        <w:tc>
          <w:tcPr>
            <w:tcW w:w="851" w:type="dxa"/>
          </w:tcPr>
          <w:p w14:paraId="2A101207"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59060DF" w14:textId="50A2414A" w:rsidR="009963FF" w:rsidRPr="00FD1337" w:rsidRDefault="7FE2FF50" w:rsidP="7522ACEF">
            <w:pPr>
              <w:pStyle w:val="Kop2"/>
              <w:spacing w:after="0" w:line="240" w:lineRule="exact"/>
              <w:rPr>
                <w:rFonts w:ascii="Calibri" w:hAnsi="Calibri" w:cs="Calibri"/>
                <w:sz w:val="20"/>
                <w:szCs w:val="20"/>
              </w:rPr>
            </w:pPr>
            <w:r w:rsidRPr="19717F60">
              <w:rPr>
                <w:rFonts w:ascii="Calibri" w:eastAsia="Times New Roman" w:hAnsi="Calibri" w:cs="Calibri"/>
                <w:b w:val="0"/>
                <w:bCs w:val="0"/>
                <w:color w:val="auto"/>
                <w:kern w:val="0"/>
                <w:sz w:val="20"/>
                <w:szCs w:val="20"/>
                <w:lang w:eastAsia="nl-NL"/>
                <w14:ligatures w14:val="none"/>
              </w:rPr>
              <w:t>Annotaties en metingen moeten blijvend zichtbaar zijn in het zaakdossier en mogen niet verloren gaan bij export.</w:t>
            </w:r>
          </w:p>
        </w:tc>
        <w:tc>
          <w:tcPr>
            <w:tcW w:w="1032" w:type="dxa"/>
          </w:tcPr>
          <w:p w14:paraId="4EE12C0B"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12C0B1B5" w14:textId="77777777" w:rsidTr="00FC643D">
        <w:tc>
          <w:tcPr>
            <w:tcW w:w="851" w:type="dxa"/>
          </w:tcPr>
          <w:p w14:paraId="6AC42F7F"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35F114D" w14:textId="08EF98F2"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 xml:space="preserve">Bewerkte </w:t>
            </w:r>
            <w:proofErr w:type="spellStart"/>
            <w:r w:rsidRPr="10574D96">
              <w:rPr>
                <w:rFonts w:ascii="Calibri" w:hAnsi="Calibri" w:cs="Calibri"/>
                <w:sz w:val="20"/>
                <w:szCs w:val="20"/>
              </w:rPr>
              <w:t>PDF’s</w:t>
            </w:r>
            <w:proofErr w:type="spellEnd"/>
            <w:r w:rsidRPr="10574D96">
              <w:rPr>
                <w:rFonts w:ascii="Calibri" w:hAnsi="Calibri" w:cs="Calibri"/>
                <w:sz w:val="20"/>
                <w:szCs w:val="20"/>
              </w:rPr>
              <w:t xml:space="preserve">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automatisch worden opgeslagen in het juiste zaakdossier met metadata.</w:t>
            </w:r>
          </w:p>
        </w:tc>
        <w:tc>
          <w:tcPr>
            <w:tcW w:w="1032" w:type="dxa"/>
          </w:tcPr>
          <w:p w14:paraId="71277BAE"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54231F34" w14:textId="77777777" w:rsidTr="00FC643D">
        <w:tc>
          <w:tcPr>
            <w:tcW w:w="851" w:type="dxa"/>
          </w:tcPr>
          <w:p w14:paraId="468090A8"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D3A44E3" w14:textId="684B7ECA"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De PDF</w:t>
            </w:r>
            <w:r w:rsidR="009963FF">
              <w:noBreakHyphen/>
            </w:r>
            <w:r w:rsidRPr="10574D96">
              <w:rPr>
                <w:rFonts w:ascii="Calibri" w:hAnsi="Calibri" w:cs="Calibri"/>
                <w:sz w:val="20"/>
                <w:szCs w:val="20"/>
              </w:rPr>
              <w:t xml:space="preserve">functionaliteit </w:t>
            </w:r>
            <w:r w:rsidRPr="10574D96">
              <w:rPr>
                <w:rStyle w:val="Zwaar"/>
                <w:rFonts w:ascii="Calibri" w:hAnsi="Calibri" w:cs="Calibri"/>
                <w:b w:val="0"/>
                <w:bCs w:val="0"/>
                <w:sz w:val="20"/>
                <w:szCs w:val="20"/>
              </w:rPr>
              <w:t>moet</w:t>
            </w:r>
            <w:r w:rsidRPr="10574D96">
              <w:rPr>
                <w:rFonts w:ascii="Calibri" w:hAnsi="Calibri" w:cs="Calibri"/>
                <w:sz w:val="20"/>
                <w:szCs w:val="20"/>
              </w:rPr>
              <w:t xml:space="preserve"> geschikt zijn voor intensief gebruik door alle gebruikers.</w:t>
            </w:r>
          </w:p>
        </w:tc>
        <w:tc>
          <w:tcPr>
            <w:tcW w:w="1032" w:type="dxa"/>
          </w:tcPr>
          <w:p w14:paraId="4F7199B9"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77574337" w14:textId="77777777" w:rsidTr="27C157FF">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3E6D7DB3" w14:textId="3CA59AAF" w:rsidR="009963FF" w:rsidRPr="009E66DF" w:rsidRDefault="7FE2FF50" w:rsidP="00B6188C">
            <w:pPr>
              <w:autoSpaceDE w:val="0"/>
              <w:autoSpaceDN w:val="0"/>
              <w:adjustRightInd w:val="0"/>
              <w:rPr>
                <w:rFonts w:ascii="Calibri" w:hAnsi="Calibri" w:cs="Calibri"/>
                <w:b/>
                <w:bCs/>
                <w:sz w:val="20"/>
                <w:szCs w:val="20"/>
              </w:rPr>
            </w:pPr>
            <w:r w:rsidRPr="009E66DF">
              <w:rPr>
                <w:rFonts w:ascii="Calibri" w:hAnsi="Calibri" w:cs="Calibri"/>
                <w:b/>
                <w:bCs/>
                <w:sz w:val="20"/>
                <w:szCs w:val="20"/>
              </w:rPr>
              <w:t>Technische eisen GEO</w:t>
            </w:r>
            <w:r w:rsidR="009E66DF" w:rsidRPr="009E66DF">
              <w:rPr>
                <w:rFonts w:ascii="Calibri" w:hAnsi="Calibri" w:cs="Calibri"/>
                <w:b/>
                <w:bCs/>
                <w:sz w:val="20"/>
                <w:szCs w:val="20"/>
              </w:rPr>
              <w:t>-</w:t>
            </w:r>
            <w:r w:rsidRPr="009E66DF">
              <w:rPr>
                <w:rFonts w:ascii="Calibri" w:hAnsi="Calibri" w:cs="Calibri"/>
                <w:b/>
                <w:bCs/>
                <w:sz w:val="20"/>
                <w:szCs w:val="20"/>
              </w:rPr>
              <w:t>functionaliteit</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097C0EFA" w14:textId="77777777" w:rsidR="009963FF" w:rsidRPr="009E66DF" w:rsidRDefault="7FE2FF50" w:rsidP="00B6188C">
            <w:pPr>
              <w:autoSpaceDE w:val="0"/>
              <w:autoSpaceDN w:val="0"/>
              <w:adjustRightInd w:val="0"/>
              <w:rPr>
                <w:rFonts w:ascii="Calibri" w:hAnsi="Calibri" w:cs="Calibri"/>
                <w:b/>
                <w:bCs/>
                <w:sz w:val="20"/>
                <w:szCs w:val="20"/>
              </w:rPr>
            </w:pPr>
            <w:r w:rsidRPr="009E66DF">
              <w:rPr>
                <w:rFonts w:ascii="Calibri" w:hAnsi="Calibri" w:cs="Calibri"/>
                <w:b/>
                <w:bCs/>
                <w:sz w:val="20"/>
                <w:szCs w:val="20"/>
              </w:rPr>
              <w:t>Voldoet ja/nee</w:t>
            </w:r>
          </w:p>
        </w:tc>
      </w:tr>
      <w:tr w:rsidR="009963FF" w:rsidRPr="0058031B" w14:paraId="76E2CCEA" w14:textId="77777777" w:rsidTr="00FC643D">
        <w:tc>
          <w:tcPr>
            <w:tcW w:w="851" w:type="dxa"/>
          </w:tcPr>
          <w:p w14:paraId="69BA903C" w14:textId="77777777" w:rsidR="009963FF" w:rsidRPr="00FD133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6463F4DC" w14:textId="1BD80E22" w:rsidR="009963FF" w:rsidRPr="00FD1337" w:rsidRDefault="3E046829" w:rsidP="009C5779">
            <w:pPr>
              <w:spacing w:line="240" w:lineRule="exact"/>
              <w:rPr>
                <w:rFonts w:ascii="Calibri" w:hAnsi="Calibri" w:cs="Calibri"/>
                <w:sz w:val="20"/>
                <w:szCs w:val="20"/>
              </w:rPr>
            </w:pPr>
            <w:r w:rsidRPr="7522ACEF">
              <w:rPr>
                <w:rFonts w:ascii="Calibri" w:hAnsi="Calibri" w:cs="Calibri"/>
                <w:sz w:val="20"/>
                <w:szCs w:val="20"/>
              </w:rPr>
              <w:t xml:space="preserve">De </w:t>
            </w:r>
            <w:r w:rsidR="03920A8C" w:rsidRPr="7522ACEF">
              <w:rPr>
                <w:rFonts w:ascii="Calibri" w:hAnsi="Calibri" w:cs="Calibri"/>
                <w:sz w:val="20"/>
                <w:szCs w:val="20"/>
              </w:rPr>
              <w:t>Oplossing</w:t>
            </w:r>
            <w:r w:rsidR="7FE2FF50" w:rsidRPr="10574D96">
              <w:rPr>
                <w:rFonts w:ascii="Calibri" w:hAnsi="Calibri" w:cs="Calibri"/>
                <w:sz w:val="20"/>
                <w:szCs w:val="20"/>
              </w:rPr>
              <w:t xml:space="preserve"> </w:t>
            </w:r>
            <w:r w:rsidR="7FE2FF50" w:rsidRPr="10574D96">
              <w:rPr>
                <w:rStyle w:val="Zwaar"/>
                <w:rFonts w:ascii="Calibri" w:hAnsi="Calibri" w:cs="Calibri"/>
                <w:b w:val="0"/>
                <w:bCs w:val="0"/>
                <w:sz w:val="20"/>
                <w:szCs w:val="20"/>
              </w:rPr>
              <w:t>moet</w:t>
            </w:r>
            <w:r w:rsidR="7FE2FF50" w:rsidRPr="10574D96">
              <w:rPr>
                <w:rFonts w:ascii="Calibri" w:hAnsi="Calibri" w:cs="Calibri"/>
                <w:sz w:val="20"/>
                <w:szCs w:val="20"/>
              </w:rPr>
              <w:t xml:space="preserve"> beschikken over een geïntegreerde geo</w:t>
            </w:r>
            <w:r w:rsidR="009963FF">
              <w:noBreakHyphen/>
            </w:r>
            <w:r w:rsidR="7FE2FF50" w:rsidRPr="10574D96">
              <w:rPr>
                <w:rFonts w:ascii="Calibri" w:hAnsi="Calibri" w:cs="Calibri"/>
                <w:sz w:val="20"/>
                <w:szCs w:val="20"/>
              </w:rPr>
              <w:t>viewer binnen het zaakdossier.</w:t>
            </w:r>
          </w:p>
        </w:tc>
        <w:tc>
          <w:tcPr>
            <w:tcW w:w="1032" w:type="dxa"/>
          </w:tcPr>
          <w:p w14:paraId="69B59A06"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2AD964DE" w14:textId="77777777" w:rsidTr="00FC643D">
        <w:tc>
          <w:tcPr>
            <w:tcW w:w="851" w:type="dxa"/>
          </w:tcPr>
          <w:p w14:paraId="75DC2D0F"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2D17DC3" w14:textId="1797C565" w:rsidR="009963FF" w:rsidRPr="00FD1337" w:rsidRDefault="3E046829" w:rsidP="009C5779">
            <w:pPr>
              <w:spacing w:line="240" w:lineRule="exact"/>
              <w:rPr>
                <w:rFonts w:ascii="Calibri" w:hAnsi="Calibri" w:cs="Calibri"/>
                <w:sz w:val="20"/>
                <w:szCs w:val="20"/>
              </w:rPr>
            </w:pPr>
            <w:r w:rsidRPr="7522ACEF">
              <w:rPr>
                <w:rFonts w:ascii="Calibri" w:hAnsi="Calibri" w:cs="Calibri"/>
                <w:sz w:val="20"/>
                <w:szCs w:val="20"/>
              </w:rPr>
              <w:t xml:space="preserve">De </w:t>
            </w:r>
            <w:r w:rsidR="03920A8C" w:rsidRPr="7522ACEF">
              <w:rPr>
                <w:rFonts w:ascii="Calibri" w:hAnsi="Calibri" w:cs="Calibri"/>
                <w:sz w:val="20"/>
                <w:szCs w:val="20"/>
              </w:rPr>
              <w:t>Oplossing</w:t>
            </w:r>
            <w:r w:rsidR="7FE2FF50" w:rsidRPr="0A713A82">
              <w:rPr>
                <w:rFonts w:ascii="Calibri" w:hAnsi="Calibri" w:cs="Calibri"/>
                <w:sz w:val="20"/>
                <w:szCs w:val="20"/>
              </w:rPr>
              <w:t xml:space="preserve"> </w:t>
            </w:r>
            <w:r w:rsidR="7FE2FF50" w:rsidRPr="0A713A82">
              <w:rPr>
                <w:rStyle w:val="Zwaar"/>
                <w:rFonts w:ascii="Calibri" w:hAnsi="Calibri" w:cs="Calibri"/>
                <w:b w:val="0"/>
                <w:bCs w:val="0"/>
                <w:sz w:val="20"/>
                <w:szCs w:val="20"/>
              </w:rPr>
              <w:t>moet</w:t>
            </w:r>
            <w:r w:rsidR="7FE2FF50" w:rsidRPr="0A713A82">
              <w:rPr>
                <w:rFonts w:ascii="Calibri" w:hAnsi="Calibri" w:cs="Calibri"/>
                <w:sz w:val="20"/>
                <w:szCs w:val="20"/>
              </w:rPr>
              <w:t xml:space="preserve"> koppelingen ondersteunen met</w:t>
            </w:r>
            <w:r w:rsidR="16C8ED86" w:rsidRPr="0A713A82">
              <w:rPr>
                <w:rFonts w:ascii="Calibri" w:hAnsi="Calibri" w:cs="Calibri"/>
                <w:sz w:val="20"/>
                <w:szCs w:val="20"/>
              </w:rPr>
              <w:t xml:space="preserve"> een zaak of locatie van</w:t>
            </w:r>
            <w:r w:rsidR="7FE2FF50" w:rsidRPr="0A713A82">
              <w:rPr>
                <w:rFonts w:ascii="Calibri" w:hAnsi="Calibri" w:cs="Calibri"/>
                <w:sz w:val="20"/>
                <w:szCs w:val="20"/>
              </w:rPr>
              <w:t xml:space="preserve">: </w:t>
            </w:r>
          </w:p>
          <w:p w14:paraId="39D247AE" w14:textId="286F146C" w:rsidR="009963FF" w:rsidRPr="00FD1337" w:rsidRDefault="7FE2FF50" w:rsidP="009C5779">
            <w:pPr>
              <w:numPr>
                <w:ilvl w:val="0"/>
                <w:numId w:val="17"/>
              </w:numPr>
              <w:spacing w:line="240" w:lineRule="exact"/>
              <w:rPr>
                <w:rFonts w:ascii="Calibri" w:hAnsi="Calibri" w:cs="Calibri"/>
                <w:sz w:val="20"/>
                <w:szCs w:val="20"/>
              </w:rPr>
            </w:pPr>
            <w:r w:rsidRPr="10574D96">
              <w:rPr>
                <w:rFonts w:ascii="Calibri" w:hAnsi="Calibri" w:cs="Calibri"/>
                <w:sz w:val="20"/>
                <w:szCs w:val="20"/>
              </w:rPr>
              <w:t>Percelen;</w:t>
            </w:r>
          </w:p>
          <w:p w14:paraId="5314ADA3" w14:textId="35A62D79" w:rsidR="009963FF" w:rsidRPr="00FD1337" w:rsidRDefault="7FE2FF50" w:rsidP="009C5779">
            <w:pPr>
              <w:numPr>
                <w:ilvl w:val="0"/>
                <w:numId w:val="17"/>
              </w:numPr>
              <w:spacing w:line="240" w:lineRule="exact"/>
              <w:rPr>
                <w:rFonts w:ascii="Calibri" w:hAnsi="Calibri" w:cs="Calibri"/>
                <w:sz w:val="20"/>
                <w:szCs w:val="20"/>
              </w:rPr>
            </w:pPr>
            <w:r w:rsidRPr="10574D96">
              <w:rPr>
                <w:rFonts w:ascii="Calibri" w:hAnsi="Calibri" w:cs="Calibri"/>
                <w:sz w:val="20"/>
                <w:szCs w:val="20"/>
              </w:rPr>
              <w:t>Adressen;</w:t>
            </w:r>
          </w:p>
          <w:p w14:paraId="5B56255F" w14:textId="77777777" w:rsidR="009963FF" w:rsidRPr="00FD1337" w:rsidRDefault="7FE2FF50" w:rsidP="009C5779">
            <w:pPr>
              <w:numPr>
                <w:ilvl w:val="0"/>
                <w:numId w:val="17"/>
              </w:numPr>
              <w:spacing w:line="240" w:lineRule="exact"/>
              <w:rPr>
                <w:rFonts w:ascii="Calibri" w:hAnsi="Calibri" w:cs="Calibri"/>
                <w:sz w:val="20"/>
                <w:szCs w:val="20"/>
              </w:rPr>
            </w:pPr>
            <w:r w:rsidRPr="10574D96">
              <w:rPr>
                <w:rFonts w:ascii="Calibri" w:hAnsi="Calibri" w:cs="Calibri"/>
                <w:sz w:val="20"/>
                <w:szCs w:val="20"/>
              </w:rPr>
              <w:t>BAG</w:t>
            </w:r>
            <w:r w:rsidR="009963FF">
              <w:noBreakHyphen/>
            </w:r>
            <w:r w:rsidRPr="10574D96">
              <w:rPr>
                <w:rFonts w:ascii="Calibri" w:hAnsi="Calibri" w:cs="Calibri"/>
                <w:sz w:val="20"/>
                <w:szCs w:val="20"/>
              </w:rPr>
              <w:t>objecten;</w:t>
            </w:r>
          </w:p>
          <w:p w14:paraId="7EF34C1A" w14:textId="06B235A9" w:rsidR="009963FF" w:rsidRPr="00FD1337" w:rsidRDefault="7FE2FF50" w:rsidP="009C5779">
            <w:pPr>
              <w:numPr>
                <w:ilvl w:val="0"/>
                <w:numId w:val="17"/>
              </w:numPr>
              <w:spacing w:line="240" w:lineRule="exact"/>
              <w:rPr>
                <w:rFonts w:ascii="Calibri" w:hAnsi="Calibri" w:cs="Calibri"/>
                <w:sz w:val="20"/>
                <w:szCs w:val="20"/>
              </w:rPr>
            </w:pPr>
            <w:r w:rsidRPr="0A713A82">
              <w:rPr>
                <w:rFonts w:ascii="Calibri" w:hAnsi="Calibri" w:cs="Calibri"/>
                <w:sz w:val="20"/>
                <w:szCs w:val="20"/>
              </w:rPr>
              <w:t>Watergangen</w:t>
            </w:r>
            <w:r w:rsidR="21D858EF" w:rsidRPr="0A713A82">
              <w:rPr>
                <w:rFonts w:ascii="Calibri" w:hAnsi="Calibri" w:cs="Calibri"/>
                <w:sz w:val="20"/>
                <w:szCs w:val="20"/>
              </w:rPr>
              <w:t>;</w:t>
            </w:r>
          </w:p>
          <w:p w14:paraId="70FAEC7C" w14:textId="5F4AB134" w:rsidR="009963FF" w:rsidRPr="00FD1337" w:rsidRDefault="0698898E" w:rsidP="009C5779">
            <w:pPr>
              <w:numPr>
                <w:ilvl w:val="0"/>
                <w:numId w:val="17"/>
              </w:numPr>
              <w:spacing w:line="240" w:lineRule="exact"/>
              <w:rPr>
                <w:rFonts w:ascii="Calibri" w:hAnsi="Calibri" w:cs="Calibri"/>
                <w:sz w:val="20"/>
                <w:szCs w:val="20"/>
              </w:rPr>
            </w:pPr>
            <w:r w:rsidRPr="0A713A82">
              <w:rPr>
                <w:rFonts w:ascii="Calibri" w:hAnsi="Calibri" w:cs="Calibri"/>
                <w:sz w:val="20"/>
                <w:szCs w:val="20"/>
              </w:rPr>
              <w:t>G</w:t>
            </w:r>
            <w:r w:rsidR="7FE2FF50" w:rsidRPr="0A713A82">
              <w:rPr>
                <w:rFonts w:ascii="Calibri" w:hAnsi="Calibri" w:cs="Calibri"/>
                <w:sz w:val="20"/>
                <w:szCs w:val="20"/>
              </w:rPr>
              <w:t>ebieden.</w:t>
            </w:r>
          </w:p>
        </w:tc>
        <w:tc>
          <w:tcPr>
            <w:tcW w:w="1032" w:type="dxa"/>
          </w:tcPr>
          <w:p w14:paraId="654F360C"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390174D4" w14:textId="77777777" w:rsidTr="00FC643D">
        <w:tc>
          <w:tcPr>
            <w:tcW w:w="851" w:type="dxa"/>
          </w:tcPr>
          <w:p w14:paraId="10CCEED0" w14:textId="77777777" w:rsidR="009963FF" w:rsidRPr="00FD133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0F26779" w14:textId="1EBC42F4" w:rsidR="009963FF" w:rsidRPr="00FD1337" w:rsidRDefault="3E046829" w:rsidP="009C5779">
            <w:pPr>
              <w:spacing w:line="240" w:lineRule="exact"/>
              <w:rPr>
                <w:rFonts w:ascii="Calibri" w:hAnsi="Calibri" w:cs="Calibri"/>
                <w:sz w:val="20"/>
                <w:szCs w:val="20"/>
              </w:rPr>
            </w:pPr>
            <w:r w:rsidRPr="7522ACEF">
              <w:rPr>
                <w:rFonts w:ascii="Calibri" w:hAnsi="Calibri" w:cs="Calibri"/>
                <w:sz w:val="20"/>
                <w:szCs w:val="20"/>
              </w:rPr>
              <w:t xml:space="preserve">De </w:t>
            </w:r>
            <w:r w:rsidR="03920A8C" w:rsidRPr="7522ACEF">
              <w:rPr>
                <w:rFonts w:ascii="Calibri" w:hAnsi="Calibri" w:cs="Calibri"/>
                <w:sz w:val="20"/>
                <w:szCs w:val="20"/>
              </w:rPr>
              <w:t>Oplossing</w:t>
            </w:r>
            <w:r w:rsidR="7FE2FF50" w:rsidRPr="0A713A82">
              <w:rPr>
                <w:rFonts w:ascii="Calibri" w:hAnsi="Calibri" w:cs="Calibri"/>
                <w:sz w:val="20"/>
                <w:szCs w:val="20"/>
              </w:rPr>
              <w:t xml:space="preserve"> </w:t>
            </w:r>
            <w:r w:rsidR="7FE2FF50" w:rsidRPr="0A713A82">
              <w:rPr>
                <w:rStyle w:val="Zwaar"/>
                <w:rFonts w:ascii="Calibri" w:hAnsi="Calibri" w:cs="Calibri"/>
                <w:b w:val="0"/>
                <w:bCs w:val="0"/>
                <w:sz w:val="20"/>
                <w:szCs w:val="20"/>
              </w:rPr>
              <w:t>moet</w:t>
            </w:r>
            <w:r w:rsidR="7FE2FF50" w:rsidRPr="0A713A82">
              <w:rPr>
                <w:rFonts w:ascii="Calibri" w:hAnsi="Calibri" w:cs="Calibri"/>
                <w:sz w:val="20"/>
                <w:szCs w:val="20"/>
              </w:rPr>
              <w:t xml:space="preserve"> WMS en WFS</w:t>
            </w:r>
            <w:r w:rsidR="7FE2FF50">
              <w:noBreakHyphen/>
            </w:r>
            <w:r w:rsidR="7FE2FF50" w:rsidRPr="0A713A82">
              <w:rPr>
                <w:rFonts w:ascii="Calibri" w:hAnsi="Calibri" w:cs="Calibri"/>
                <w:sz w:val="20"/>
                <w:szCs w:val="20"/>
              </w:rPr>
              <w:t>kaartlagen ondersteunen.</w:t>
            </w:r>
            <w:r w:rsidR="0B642223" w:rsidRPr="0A713A82">
              <w:rPr>
                <w:rFonts w:ascii="Calibri" w:hAnsi="Calibri" w:cs="Calibri"/>
                <w:sz w:val="20"/>
                <w:szCs w:val="20"/>
              </w:rPr>
              <w:t xml:space="preserve"> Een functioneel beheerder moet deze zelfstandig kunnen toevoegen/beheren.</w:t>
            </w:r>
          </w:p>
        </w:tc>
        <w:tc>
          <w:tcPr>
            <w:tcW w:w="1032" w:type="dxa"/>
          </w:tcPr>
          <w:p w14:paraId="0E78527E"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5A6DCC34" w14:textId="77777777" w:rsidTr="00FC643D">
        <w:tc>
          <w:tcPr>
            <w:tcW w:w="851" w:type="dxa"/>
          </w:tcPr>
          <w:p w14:paraId="29430BE7"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C2C6DD8" w14:textId="5DD70646" w:rsidR="009963FF" w:rsidRPr="00FD1337" w:rsidRDefault="7FE2FF50" w:rsidP="009C5779">
            <w:pPr>
              <w:spacing w:line="240" w:lineRule="exact"/>
              <w:rPr>
                <w:rFonts w:ascii="Calibri" w:hAnsi="Calibri" w:cs="Calibri"/>
                <w:sz w:val="20"/>
                <w:szCs w:val="20"/>
              </w:rPr>
            </w:pPr>
            <w:r w:rsidRPr="0A713A82">
              <w:rPr>
                <w:rFonts w:ascii="Calibri" w:hAnsi="Calibri" w:cs="Calibri"/>
                <w:sz w:val="20"/>
                <w:szCs w:val="20"/>
              </w:rPr>
              <w:t xml:space="preserve">Gebruikers </w:t>
            </w:r>
            <w:r w:rsidRPr="0A713A82">
              <w:rPr>
                <w:rStyle w:val="Zwaar"/>
                <w:rFonts w:ascii="Calibri" w:hAnsi="Calibri" w:cs="Calibri"/>
                <w:b w:val="0"/>
                <w:bCs w:val="0"/>
                <w:sz w:val="20"/>
                <w:szCs w:val="20"/>
              </w:rPr>
              <w:t>moeten</w:t>
            </w:r>
            <w:r w:rsidRPr="0A713A82">
              <w:rPr>
                <w:rFonts w:ascii="Calibri" w:hAnsi="Calibri" w:cs="Calibri"/>
                <w:sz w:val="20"/>
                <w:szCs w:val="20"/>
              </w:rPr>
              <w:t xml:space="preserve"> kaartlagen</w:t>
            </w:r>
            <w:r w:rsidR="5DC6F20C" w:rsidRPr="0A713A82">
              <w:rPr>
                <w:rFonts w:ascii="Calibri" w:hAnsi="Calibri" w:cs="Calibri"/>
                <w:sz w:val="20"/>
                <w:szCs w:val="20"/>
              </w:rPr>
              <w:t xml:space="preserve"> kunnen</w:t>
            </w:r>
            <w:r w:rsidRPr="0A713A82">
              <w:rPr>
                <w:rFonts w:ascii="Calibri" w:hAnsi="Calibri" w:cs="Calibri"/>
                <w:sz w:val="20"/>
                <w:szCs w:val="20"/>
              </w:rPr>
              <w:t xml:space="preserve"> in</w:t>
            </w:r>
            <w:r>
              <w:noBreakHyphen/>
            </w:r>
            <w:r w:rsidRPr="0A713A82">
              <w:rPr>
                <w:rFonts w:ascii="Calibri" w:hAnsi="Calibri" w:cs="Calibri"/>
                <w:sz w:val="20"/>
                <w:szCs w:val="20"/>
              </w:rPr>
              <w:t xml:space="preserve"> en uitschakelen en filteren</w:t>
            </w:r>
            <w:r w:rsidR="33F9E221" w:rsidRPr="0A713A82">
              <w:rPr>
                <w:rFonts w:ascii="Calibri" w:hAnsi="Calibri" w:cs="Calibri"/>
                <w:sz w:val="20"/>
                <w:szCs w:val="20"/>
              </w:rPr>
              <w:t xml:space="preserve">. </w:t>
            </w:r>
          </w:p>
        </w:tc>
        <w:tc>
          <w:tcPr>
            <w:tcW w:w="1032" w:type="dxa"/>
          </w:tcPr>
          <w:p w14:paraId="1F7EB18A"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244D186C" w14:textId="77777777" w:rsidTr="00FC643D">
        <w:tc>
          <w:tcPr>
            <w:tcW w:w="851" w:type="dxa"/>
          </w:tcPr>
          <w:p w14:paraId="2ED1CC80"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19F08C4" w14:textId="68B14B81" w:rsidR="009963FF" w:rsidRPr="00FD1337" w:rsidRDefault="7FE2FF50" w:rsidP="009C5779">
            <w:pPr>
              <w:spacing w:line="240" w:lineRule="exact"/>
              <w:rPr>
                <w:rFonts w:ascii="Calibri" w:hAnsi="Calibri" w:cs="Calibri"/>
                <w:sz w:val="20"/>
                <w:szCs w:val="20"/>
              </w:rPr>
            </w:pPr>
            <w:r w:rsidRPr="0A713A82">
              <w:rPr>
                <w:rFonts w:ascii="Calibri" w:hAnsi="Calibri" w:cs="Calibri"/>
                <w:sz w:val="20"/>
                <w:szCs w:val="20"/>
              </w:rPr>
              <w:t xml:space="preserve">Gebruikers </w:t>
            </w:r>
            <w:r w:rsidRPr="0A713A82">
              <w:rPr>
                <w:rStyle w:val="Zwaar"/>
                <w:rFonts w:ascii="Calibri" w:hAnsi="Calibri" w:cs="Calibri"/>
                <w:b w:val="0"/>
                <w:bCs w:val="0"/>
                <w:sz w:val="20"/>
                <w:szCs w:val="20"/>
              </w:rPr>
              <w:t>moeten</w:t>
            </w:r>
            <w:r w:rsidRPr="0A713A82">
              <w:rPr>
                <w:rFonts w:ascii="Calibri" w:hAnsi="Calibri" w:cs="Calibri"/>
                <w:sz w:val="20"/>
                <w:szCs w:val="20"/>
              </w:rPr>
              <w:t xml:space="preserve"> geometrieën (punten, lijnen, polygonen</w:t>
            </w:r>
            <w:r w:rsidR="3A0EF530" w:rsidRPr="0A713A82">
              <w:rPr>
                <w:rFonts w:ascii="Calibri" w:hAnsi="Calibri" w:cs="Calibri"/>
                <w:sz w:val="20"/>
                <w:szCs w:val="20"/>
              </w:rPr>
              <w:t>, symbolen</w:t>
            </w:r>
            <w:r w:rsidRPr="0A713A82">
              <w:rPr>
                <w:rFonts w:ascii="Calibri" w:hAnsi="Calibri" w:cs="Calibri"/>
                <w:sz w:val="20"/>
                <w:szCs w:val="20"/>
              </w:rPr>
              <w:t>) kunnen tekenen, wijzigen en koppelen aan zaken of Locaties.</w:t>
            </w:r>
          </w:p>
        </w:tc>
        <w:tc>
          <w:tcPr>
            <w:tcW w:w="1032" w:type="dxa"/>
          </w:tcPr>
          <w:p w14:paraId="0D201EDF"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315D41B8" w14:textId="77777777" w:rsidTr="00FC643D">
        <w:tc>
          <w:tcPr>
            <w:tcW w:w="851" w:type="dxa"/>
          </w:tcPr>
          <w:p w14:paraId="0ABB1DB4"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76F271B" w14:textId="17460547"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 xml:space="preserve">Meetfunctionaliteit voor afstand en oppervlakte </w:t>
            </w:r>
            <w:r w:rsidRPr="10574D96">
              <w:rPr>
                <w:rStyle w:val="Zwaar"/>
                <w:rFonts w:ascii="Calibri" w:hAnsi="Calibri" w:cs="Calibri"/>
                <w:b w:val="0"/>
                <w:bCs w:val="0"/>
                <w:sz w:val="20"/>
                <w:szCs w:val="20"/>
              </w:rPr>
              <w:t>moet</w:t>
            </w:r>
            <w:r w:rsidRPr="10574D96">
              <w:rPr>
                <w:rFonts w:ascii="Calibri" w:hAnsi="Calibri" w:cs="Calibri"/>
                <w:sz w:val="20"/>
                <w:szCs w:val="20"/>
              </w:rPr>
              <w:t xml:space="preserve"> aanwezig zijn.</w:t>
            </w:r>
          </w:p>
        </w:tc>
        <w:tc>
          <w:tcPr>
            <w:tcW w:w="1032" w:type="dxa"/>
          </w:tcPr>
          <w:p w14:paraId="0E3C10CD"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3C268B19" w14:textId="77777777" w:rsidTr="00FC643D">
        <w:trPr>
          <w:trHeight w:val="540"/>
        </w:trPr>
        <w:tc>
          <w:tcPr>
            <w:tcW w:w="851" w:type="dxa"/>
          </w:tcPr>
          <w:p w14:paraId="568B475A" w14:textId="77777777" w:rsidR="009963FF" w:rsidRPr="00681B3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383D2116" w14:textId="32E2221A" w:rsidR="009963FF" w:rsidRPr="00FD1337" w:rsidRDefault="7FE2FF50" w:rsidP="009C5779">
            <w:pPr>
              <w:spacing w:line="240" w:lineRule="exact"/>
              <w:rPr>
                <w:rStyle w:val="eop"/>
                <w:rFonts w:ascii="Calibri" w:hAnsi="Calibri" w:cs="Calibri"/>
                <w:color w:val="000000"/>
                <w:sz w:val="20"/>
                <w:szCs w:val="20"/>
                <w:bdr w:val="none" w:sz="0" w:space="0" w:color="auto" w:frame="1"/>
                <w:shd w:val="clear" w:color="auto" w:fill="C6C6C6"/>
              </w:rPr>
            </w:pPr>
            <w:r w:rsidRPr="19717F60">
              <w:rPr>
                <w:rStyle w:val="normaltextrun"/>
                <w:rFonts w:ascii="Calibri" w:hAnsi="Calibri" w:cs="Calibri"/>
                <w:color w:val="000000"/>
                <w:sz w:val="20"/>
                <w:szCs w:val="20"/>
                <w:shd w:val="clear" w:color="auto" w:fill="FFFFFF"/>
              </w:rPr>
              <w:t>De aangeboden Oplossing biedt een geïntegreerde </w:t>
            </w:r>
            <w:proofErr w:type="spellStart"/>
            <w:r w:rsidRPr="19717F60">
              <w:rPr>
                <w:rStyle w:val="normaltextrun"/>
                <w:rFonts w:ascii="Calibri" w:hAnsi="Calibri" w:cs="Calibri"/>
                <w:color w:val="000000"/>
                <w:sz w:val="20"/>
                <w:szCs w:val="20"/>
                <w:shd w:val="clear" w:color="auto" w:fill="FFFFFF"/>
              </w:rPr>
              <w:t>GEOviewer</w:t>
            </w:r>
            <w:proofErr w:type="spellEnd"/>
            <w:r w:rsidRPr="0A713A82">
              <w:rPr>
                <w:rStyle w:val="normaltextrun"/>
                <w:rFonts w:ascii="Calibri" w:hAnsi="Calibri" w:cs="Calibri"/>
                <w:color w:val="000000" w:themeColor="text1"/>
                <w:sz w:val="20"/>
                <w:szCs w:val="20"/>
              </w:rPr>
              <w:t xml:space="preserve"> aan, waarbij minimaal 50 kaartlagen toegevoegd kunnen worden. </w:t>
            </w:r>
          </w:p>
        </w:tc>
        <w:tc>
          <w:tcPr>
            <w:tcW w:w="1032" w:type="dxa"/>
          </w:tcPr>
          <w:p w14:paraId="1C2B1738"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69121436" w14:textId="77777777" w:rsidTr="00FC643D">
        <w:trPr>
          <w:trHeight w:val="300"/>
        </w:trPr>
        <w:tc>
          <w:tcPr>
            <w:tcW w:w="851" w:type="dxa"/>
          </w:tcPr>
          <w:p w14:paraId="37F53BCF" w14:textId="77777777" w:rsidR="009963FF" w:rsidRPr="00FD133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56043875" w14:textId="44D374AA" w:rsidR="009963FF" w:rsidRPr="00FD1337" w:rsidRDefault="7FE2FF50" w:rsidP="009C5779">
            <w:pPr>
              <w:spacing w:line="240" w:lineRule="exact"/>
              <w:rPr>
                <w:rStyle w:val="normaltextrun"/>
                <w:rFonts w:ascii="Calibri" w:hAnsi="Calibri" w:cs="Calibri"/>
                <w:color w:val="000000"/>
                <w:sz w:val="20"/>
                <w:szCs w:val="20"/>
                <w:shd w:val="clear" w:color="auto" w:fill="FFFFFF"/>
              </w:rPr>
            </w:pPr>
            <w:r w:rsidRPr="00C53E01">
              <w:rPr>
                <w:rStyle w:val="normaltextrun"/>
                <w:rFonts w:ascii="Calibri" w:hAnsi="Calibri" w:cs="Calibri"/>
                <w:color w:val="000000" w:themeColor="text1"/>
                <w:sz w:val="20"/>
                <w:szCs w:val="20"/>
              </w:rPr>
              <w:t xml:space="preserve">Vanuit de </w:t>
            </w:r>
            <w:proofErr w:type="spellStart"/>
            <w:r w:rsidRPr="00C53E01">
              <w:rPr>
                <w:rStyle w:val="normaltextrun"/>
                <w:rFonts w:ascii="Calibri" w:hAnsi="Calibri" w:cs="Calibri"/>
                <w:color w:val="000000" w:themeColor="text1"/>
                <w:sz w:val="20"/>
                <w:szCs w:val="20"/>
              </w:rPr>
              <w:t>geoviewer</w:t>
            </w:r>
            <w:proofErr w:type="spellEnd"/>
            <w:r w:rsidRPr="00C53E01">
              <w:rPr>
                <w:rStyle w:val="normaltextrun"/>
                <w:rFonts w:ascii="Calibri" w:hAnsi="Calibri" w:cs="Calibri"/>
                <w:color w:val="000000" w:themeColor="text1"/>
                <w:sz w:val="20"/>
                <w:szCs w:val="20"/>
              </w:rPr>
              <w:t xml:space="preserve"> moet het mogelijk zijn om een zaak of locatie te kunnen aanmaken</w:t>
            </w:r>
            <w:r w:rsidR="00C53E01" w:rsidRPr="00C53E01">
              <w:rPr>
                <w:rStyle w:val="normaltextrun"/>
                <w:rFonts w:ascii="Calibri" w:hAnsi="Calibri" w:cs="Calibri"/>
                <w:color w:val="000000" w:themeColor="text1"/>
                <w:sz w:val="20"/>
                <w:szCs w:val="20"/>
              </w:rPr>
              <w:t>.</w:t>
            </w:r>
          </w:p>
        </w:tc>
        <w:tc>
          <w:tcPr>
            <w:tcW w:w="1032" w:type="dxa"/>
          </w:tcPr>
          <w:p w14:paraId="7AF6CC8C"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3F6BB940" w14:textId="77777777" w:rsidTr="27C157FF">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362AC3C1" w14:textId="7E772217" w:rsidR="009963FF" w:rsidRPr="001F10F2" w:rsidRDefault="7FE2FF50" w:rsidP="00B6188C">
            <w:pPr>
              <w:autoSpaceDE w:val="0"/>
              <w:autoSpaceDN w:val="0"/>
              <w:adjustRightInd w:val="0"/>
              <w:rPr>
                <w:rFonts w:ascii="Calibri" w:hAnsi="Calibri" w:cs="Calibri"/>
                <w:b/>
                <w:bCs/>
                <w:sz w:val="20"/>
                <w:szCs w:val="20"/>
              </w:rPr>
            </w:pPr>
            <w:r w:rsidRPr="001F10F2">
              <w:rPr>
                <w:rFonts w:ascii="Calibri" w:hAnsi="Calibri" w:cs="Calibri"/>
                <w:b/>
                <w:bCs/>
                <w:sz w:val="20"/>
                <w:szCs w:val="20"/>
              </w:rPr>
              <w:t>Technische eisen</w:t>
            </w:r>
            <w:r w:rsidR="001F10F2" w:rsidRPr="001F10F2">
              <w:rPr>
                <w:rFonts w:ascii="Calibri" w:hAnsi="Calibri" w:cs="Calibri"/>
                <w:b/>
                <w:bCs/>
                <w:sz w:val="20"/>
                <w:szCs w:val="20"/>
              </w:rPr>
              <w:t xml:space="preserve"> </w:t>
            </w:r>
            <w:r w:rsidRPr="001F10F2">
              <w:rPr>
                <w:rFonts w:ascii="Calibri" w:hAnsi="Calibri" w:cs="Calibri"/>
                <w:b/>
                <w:bCs/>
                <w:sz w:val="20"/>
                <w:szCs w:val="20"/>
              </w:rPr>
              <w:t>DSO &amp; Samenwerkingsfunctionaliteit</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21A48414" w14:textId="77777777" w:rsidR="009963FF" w:rsidRPr="001F10F2" w:rsidRDefault="7FE2FF50" w:rsidP="00B6188C">
            <w:pPr>
              <w:autoSpaceDE w:val="0"/>
              <w:autoSpaceDN w:val="0"/>
              <w:adjustRightInd w:val="0"/>
              <w:rPr>
                <w:rFonts w:ascii="Calibri" w:hAnsi="Calibri" w:cs="Calibri"/>
                <w:b/>
                <w:bCs/>
                <w:sz w:val="20"/>
                <w:szCs w:val="20"/>
              </w:rPr>
            </w:pPr>
            <w:r w:rsidRPr="001F10F2">
              <w:rPr>
                <w:rFonts w:ascii="Calibri" w:hAnsi="Calibri" w:cs="Calibri"/>
                <w:b/>
                <w:bCs/>
                <w:sz w:val="20"/>
                <w:szCs w:val="20"/>
              </w:rPr>
              <w:t>Voldoet ja/nee</w:t>
            </w:r>
          </w:p>
        </w:tc>
      </w:tr>
      <w:tr w:rsidR="009963FF" w:rsidRPr="0058031B" w14:paraId="233DADF6" w14:textId="77777777" w:rsidTr="00FC643D">
        <w:tc>
          <w:tcPr>
            <w:tcW w:w="851" w:type="dxa"/>
          </w:tcPr>
          <w:p w14:paraId="22AE98C1" w14:textId="77777777" w:rsidR="009963FF" w:rsidRPr="00FD133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1F26E90D" w14:textId="4E3A3A7C" w:rsidR="009963FF" w:rsidRPr="00FD1337" w:rsidRDefault="3E046829" w:rsidP="009C5779">
            <w:pPr>
              <w:spacing w:line="240" w:lineRule="exact"/>
              <w:rPr>
                <w:rFonts w:ascii="Calibri" w:hAnsi="Calibri" w:cs="Calibri"/>
                <w:sz w:val="20"/>
                <w:szCs w:val="20"/>
              </w:rPr>
            </w:pPr>
            <w:r w:rsidRPr="7522ACEF">
              <w:rPr>
                <w:rFonts w:ascii="Calibri" w:hAnsi="Calibri" w:cs="Calibri"/>
                <w:sz w:val="20"/>
                <w:szCs w:val="20"/>
              </w:rPr>
              <w:t xml:space="preserve">De </w:t>
            </w:r>
            <w:r w:rsidR="03920A8C" w:rsidRPr="7522ACEF">
              <w:rPr>
                <w:rFonts w:ascii="Calibri" w:hAnsi="Calibri" w:cs="Calibri"/>
                <w:sz w:val="20"/>
                <w:szCs w:val="20"/>
              </w:rPr>
              <w:t>Oplossing</w:t>
            </w:r>
            <w:r w:rsidR="7FE2FF50" w:rsidRPr="10574D96">
              <w:rPr>
                <w:rFonts w:ascii="Calibri" w:hAnsi="Calibri" w:cs="Calibri"/>
                <w:sz w:val="20"/>
                <w:szCs w:val="20"/>
              </w:rPr>
              <w:t xml:space="preserve"> </w:t>
            </w:r>
            <w:r w:rsidR="7FE2FF50" w:rsidRPr="10574D96">
              <w:rPr>
                <w:rStyle w:val="Zwaar"/>
                <w:rFonts w:ascii="Calibri" w:hAnsi="Calibri" w:cs="Calibri"/>
                <w:b w:val="0"/>
                <w:bCs w:val="0"/>
                <w:sz w:val="20"/>
                <w:szCs w:val="20"/>
              </w:rPr>
              <w:t>moet</w:t>
            </w:r>
            <w:r w:rsidR="7FE2FF50" w:rsidRPr="10574D96">
              <w:rPr>
                <w:rFonts w:ascii="Calibri" w:hAnsi="Calibri" w:cs="Calibri"/>
                <w:sz w:val="20"/>
                <w:szCs w:val="20"/>
              </w:rPr>
              <w:t xml:space="preserve"> voldoen aan alle geldende API</w:t>
            </w:r>
            <w:r w:rsidR="009963FF">
              <w:noBreakHyphen/>
            </w:r>
            <w:r w:rsidR="7FE2FF50" w:rsidRPr="10574D96">
              <w:rPr>
                <w:rFonts w:ascii="Calibri" w:hAnsi="Calibri" w:cs="Calibri"/>
                <w:sz w:val="20"/>
                <w:szCs w:val="20"/>
              </w:rPr>
              <w:t>standaarden voor aansluiting op DSO</w:t>
            </w:r>
            <w:r w:rsidR="009963FF">
              <w:noBreakHyphen/>
            </w:r>
            <w:r w:rsidR="7FE2FF50" w:rsidRPr="10574D96">
              <w:rPr>
                <w:rFonts w:ascii="Calibri" w:hAnsi="Calibri" w:cs="Calibri"/>
                <w:sz w:val="20"/>
                <w:szCs w:val="20"/>
              </w:rPr>
              <w:t xml:space="preserve">LV. </w:t>
            </w:r>
          </w:p>
        </w:tc>
        <w:tc>
          <w:tcPr>
            <w:tcW w:w="1032" w:type="dxa"/>
          </w:tcPr>
          <w:p w14:paraId="32C74F65"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79622EEB" w14:textId="77777777" w:rsidTr="00FC643D">
        <w:tc>
          <w:tcPr>
            <w:tcW w:w="851" w:type="dxa"/>
          </w:tcPr>
          <w:p w14:paraId="249505CF"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40CA0D5" w14:textId="5B2445FC" w:rsidR="009963FF" w:rsidRPr="00FD1337" w:rsidRDefault="3E046829" w:rsidP="00E602F7">
            <w:pPr>
              <w:shd w:val="clear" w:color="auto" w:fill="FFFFFF" w:themeFill="background2"/>
              <w:spacing w:line="240" w:lineRule="exact"/>
              <w:rPr>
                <w:rFonts w:ascii="Calibri" w:eastAsia="Segoe UI" w:hAnsi="Calibri" w:cs="Calibri"/>
                <w:color w:val="242424"/>
                <w:sz w:val="20"/>
                <w:szCs w:val="20"/>
              </w:rPr>
            </w:pPr>
            <w:r w:rsidRPr="7522ACEF">
              <w:rPr>
                <w:rFonts w:ascii="Calibri" w:hAnsi="Calibri" w:cs="Calibri"/>
                <w:sz w:val="20"/>
                <w:szCs w:val="20"/>
              </w:rPr>
              <w:t xml:space="preserve">De </w:t>
            </w:r>
            <w:r w:rsidR="03920A8C" w:rsidRPr="7522ACEF">
              <w:rPr>
                <w:rFonts w:ascii="Calibri" w:hAnsi="Calibri" w:cs="Calibri"/>
                <w:sz w:val="20"/>
                <w:szCs w:val="20"/>
              </w:rPr>
              <w:t>Oplossing</w:t>
            </w:r>
            <w:r w:rsidR="7FE2FF50" w:rsidRPr="10574D96">
              <w:rPr>
                <w:rFonts w:ascii="Calibri" w:hAnsi="Calibri" w:cs="Calibri"/>
                <w:sz w:val="20"/>
                <w:szCs w:val="20"/>
              </w:rPr>
              <w:t xml:space="preserve"> </w:t>
            </w:r>
            <w:r w:rsidR="7FE2FF50" w:rsidRPr="10574D96">
              <w:rPr>
                <w:rStyle w:val="Zwaar"/>
                <w:rFonts w:ascii="Calibri" w:hAnsi="Calibri" w:cs="Calibri"/>
                <w:b w:val="0"/>
                <w:bCs w:val="0"/>
                <w:sz w:val="20"/>
                <w:szCs w:val="20"/>
              </w:rPr>
              <w:t>moet</w:t>
            </w:r>
            <w:r w:rsidR="7FE2FF50" w:rsidRPr="10574D96">
              <w:rPr>
                <w:rFonts w:ascii="Calibri" w:hAnsi="Calibri" w:cs="Calibri"/>
                <w:sz w:val="20"/>
                <w:szCs w:val="20"/>
              </w:rPr>
              <w:t xml:space="preserve"> de volledige Samenwerkingsfunctionaliteit ondersteunen (ontvangen, verzenden, wijzigen en archiveren). </w:t>
            </w:r>
            <w:r w:rsidR="7FE2FF50" w:rsidRPr="10574D96">
              <w:rPr>
                <w:rFonts w:ascii="Calibri" w:eastAsia="Segoe UI" w:hAnsi="Calibri" w:cs="Calibri"/>
                <w:color w:val="242424"/>
                <w:sz w:val="20"/>
                <w:szCs w:val="20"/>
              </w:rPr>
              <w:t>Gebruikers moeten zonder gebruik van aanvullende applicaties of handmatige tussenstappen kunnen deelnemen aan samenwerkingsprocessen zoals door het</w:t>
            </w:r>
            <w:r w:rsidR="00E602F7">
              <w:rPr>
                <w:rFonts w:ascii="Calibri" w:eastAsia="Segoe UI" w:hAnsi="Calibri" w:cs="Calibri"/>
                <w:color w:val="242424"/>
                <w:sz w:val="20"/>
                <w:szCs w:val="20"/>
              </w:rPr>
              <w:t xml:space="preserve"> </w:t>
            </w:r>
            <w:r w:rsidR="7FE2FF50" w:rsidRPr="10574D96">
              <w:rPr>
                <w:rFonts w:ascii="Calibri" w:eastAsia="Segoe UI" w:hAnsi="Calibri" w:cs="Calibri"/>
                <w:color w:val="242424"/>
                <w:sz w:val="20"/>
                <w:szCs w:val="20"/>
              </w:rPr>
              <w:t>DSO voorgeschreven.</w:t>
            </w:r>
          </w:p>
        </w:tc>
        <w:tc>
          <w:tcPr>
            <w:tcW w:w="1032" w:type="dxa"/>
          </w:tcPr>
          <w:p w14:paraId="7382BB8E"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A1EC7A3" w14:textId="77777777" w:rsidTr="00FC643D">
        <w:tc>
          <w:tcPr>
            <w:tcW w:w="851" w:type="dxa"/>
          </w:tcPr>
          <w:p w14:paraId="6ED6DE57"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41CB521" w14:textId="48660CBE"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Wijzigingen in DSO</w:t>
            </w:r>
            <w:r w:rsidR="009963FF">
              <w:noBreakHyphen/>
            </w:r>
            <w:r w:rsidRPr="10574D96">
              <w:rPr>
                <w:rFonts w:ascii="Calibri" w:hAnsi="Calibri" w:cs="Calibri"/>
                <w:sz w:val="20"/>
                <w:szCs w:val="20"/>
              </w:rPr>
              <w:t xml:space="preserve">standaarden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tijdig worden doorgevoerd.</w:t>
            </w:r>
            <w:r w:rsidR="2E20A099" w:rsidRPr="10574D96">
              <w:rPr>
                <w:rFonts w:ascii="Calibri" w:hAnsi="Calibri" w:cs="Calibri"/>
                <w:sz w:val="20"/>
                <w:szCs w:val="20"/>
              </w:rPr>
              <w:t xml:space="preserve"> De Opdrachtnemer draagt zorg voor het implementeren van wijzigingen in DSO-standaarden, waaronder </w:t>
            </w:r>
            <w:proofErr w:type="spellStart"/>
            <w:r w:rsidR="2E20A099" w:rsidRPr="10574D96">
              <w:rPr>
                <w:rFonts w:ascii="Calibri" w:hAnsi="Calibri" w:cs="Calibri"/>
                <w:sz w:val="20"/>
                <w:szCs w:val="20"/>
              </w:rPr>
              <w:t>API’s</w:t>
            </w:r>
            <w:proofErr w:type="spellEnd"/>
            <w:r w:rsidR="2E20A099" w:rsidRPr="10574D96">
              <w:rPr>
                <w:rFonts w:ascii="Calibri" w:hAnsi="Calibri" w:cs="Calibri"/>
                <w:sz w:val="20"/>
                <w:szCs w:val="20"/>
              </w:rPr>
              <w:t>, berichtspecificaties en validatieregels. Deze wijzigingen worden uiterlijk binnen de door het DSO voorgeschreven implementatietermijnen doorgevoerd en getest.</w:t>
            </w:r>
          </w:p>
        </w:tc>
        <w:tc>
          <w:tcPr>
            <w:tcW w:w="1032" w:type="dxa"/>
          </w:tcPr>
          <w:p w14:paraId="1C5D80B1"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7F5954FF" w14:textId="77777777" w:rsidTr="27C157FF">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104768CC" w14:textId="70F1DF90" w:rsidR="009963FF" w:rsidRPr="001F10F2" w:rsidRDefault="7FE2FF50" w:rsidP="00B6188C">
            <w:pPr>
              <w:autoSpaceDE w:val="0"/>
              <w:autoSpaceDN w:val="0"/>
              <w:adjustRightInd w:val="0"/>
              <w:rPr>
                <w:rFonts w:ascii="Calibri" w:hAnsi="Calibri" w:cs="Calibri"/>
                <w:b/>
                <w:bCs/>
                <w:sz w:val="20"/>
                <w:szCs w:val="20"/>
              </w:rPr>
            </w:pPr>
            <w:r w:rsidRPr="001F10F2">
              <w:rPr>
                <w:rFonts w:ascii="Calibri" w:hAnsi="Calibri" w:cs="Calibri"/>
                <w:b/>
                <w:bCs/>
                <w:sz w:val="20"/>
                <w:szCs w:val="20"/>
              </w:rPr>
              <w:t>Technische eise</w:t>
            </w:r>
            <w:r w:rsidR="001F10F2" w:rsidRPr="001F10F2">
              <w:rPr>
                <w:rFonts w:ascii="Calibri" w:hAnsi="Calibri" w:cs="Calibri"/>
                <w:b/>
                <w:bCs/>
                <w:sz w:val="20"/>
                <w:szCs w:val="20"/>
              </w:rPr>
              <w:t>n</w:t>
            </w:r>
            <w:r w:rsidRPr="001F10F2">
              <w:rPr>
                <w:rFonts w:ascii="Calibri" w:hAnsi="Calibri" w:cs="Calibri"/>
                <w:b/>
                <w:bCs/>
                <w:sz w:val="20"/>
                <w:szCs w:val="20"/>
              </w:rPr>
              <w:t xml:space="preserve"> Zoekfunctionaliteit</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1E8C16F4" w14:textId="77777777" w:rsidR="009963FF" w:rsidRPr="001F10F2" w:rsidRDefault="7FE2FF50" w:rsidP="00B6188C">
            <w:pPr>
              <w:autoSpaceDE w:val="0"/>
              <w:autoSpaceDN w:val="0"/>
              <w:adjustRightInd w:val="0"/>
              <w:rPr>
                <w:rFonts w:ascii="Calibri" w:hAnsi="Calibri" w:cs="Calibri"/>
                <w:b/>
                <w:bCs/>
                <w:sz w:val="20"/>
                <w:szCs w:val="20"/>
              </w:rPr>
            </w:pPr>
            <w:r w:rsidRPr="001F10F2">
              <w:rPr>
                <w:rFonts w:ascii="Calibri" w:hAnsi="Calibri" w:cs="Calibri"/>
                <w:b/>
                <w:bCs/>
                <w:sz w:val="20"/>
                <w:szCs w:val="20"/>
              </w:rPr>
              <w:t>Voldoet ja/nee</w:t>
            </w:r>
          </w:p>
        </w:tc>
      </w:tr>
      <w:tr w:rsidR="009963FF" w:rsidRPr="0058031B" w14:paraId="2AE15C2E" w14:textId="77777777" w:rsidTr="00FC643D">
        <w:tc>
          <w:tcPr>
            <w:tcW w:w="851" w:type="dxa"/>
          </w:tcPr>
          <w:p w14:paraId="211EA9FB" w14:textId="77777777" w:rsidR="009963FF" w:rsidRPr="00FD133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306BD8E0" w14:textId="10339BB9" w:rsidR="009963FF" w:rsidRPr="00FD1337" w:rsidRDefault="3E046829" w:rsidP="009C5779">
            <w:pPr>
              <w:spacing w:line="240" w:lineRule="exact"/>
              <w:rPr>
                <w:rFonts w:ascii="Calibri" w:hAnsi="Calibri" w:cs="Calibri"/>
                <w:sz w:val="20"/>
                <w:szCs w:val="20"/>
              </w:rPr>
            </w:pPr>
            <w:r w:rsidRPr="7522ACEF">
              <w:rPr>
                <w:rFonts w:ascii="Calibri" w:hAnsi="Calibri" w:cs="Calibri"/>
                <w:sz w:val="20"/>
                <w:szCs w:val="20"/>
              </w:rPr>
              <w:t xml:space="preserve">De </w:t>
            </w:r>
            <w:r w:rsidR="03920A8C" w:rsidRPr="7522ACEF">
              <w:rPr>
                <w:rFonts w:ascii="Calibri" w:hAnsi="Calibri" w:cs="Calibri"/>
                <w:sz w:val="20"/>
                <w:szCs w:val="20"/>
              </w:rPr>
              <w:t>Oplossing</w:t>
            </w:r>
            <w:r w:rsidR="7FE2FF50" w:rsidRPr="10574D96">
              <w:rPr>
                <w:rFonts w:ascii="Calibri" w:hAnsi="Calibri" w:cs="Calibri"/>
                <w:sz w:val="20"/>
                <w:szCs w:val="20"/>
              </w:rPr>
              <w:t xml:space="preserve"> </w:t>
            </w:r>
            <w:r w:rsidR="7FE2FF50" w:rsidRPr="10574D96">
              <w:rPr>
                <w:rStyle w:val="Zwaar"/>
                <w:rFonts w:ascii="Calibri" w:hAnsi="Calibri" w:cs="Calibri"/>
                <w:b w:val="0"/>
                <w:bCs w:val="0"/>
                <w:sz w:val="20"/>
                <w:szCs w:val="20"/>
              </w:rPr>
              <w:t>moet</w:t>
            </w:r>
            <w:r w:rsidR="7FE2FF50" w:rsidRPr="10574D96">
              <w:rPr>
                <w:rFonts w:ascii="Calibri" w:hAnsi="Calibri" w:cs="Calibri"/>
                <w:sz w:val="20"/>
                <w:szCs w:val="20"/>
              </w:rPr>
              <w:t xml:space="preserve"> één uniforme zoekfunctie bieden voor objecten, zaken, documenten en personen. </w:t>
            </w:r>
          </w:p>
        </w:tc>
        <w:tc>
          <w:tcPr>
            <w:tcW w:w="1032" w:type="dxa"/>
          </w:tcPr>
          <w:p w14:paraId="346BE949"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788A0C06" w14:textId="77777777" w:rsidTr="00FC643D">
        <w:tc>
          <w:tcPr>
            <w:tcW w:w="851" w:type="dxa"/>
          </w:tcPr>
          <w:p w14:paraId="7FCDE4B7"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18CC49AD" w14:textId="4D63EB49"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 xml:space="preserve">De zoekfunctie </w:t>
            </w:r>
            <w:r w:rsidRPr="10574D96">
              <w:rPr>
                <w:rStyle w:val="Zwaar"/>
                <w:rFonts w:ascii="Calibri" w:hAnsi="Calibri" w:cs="Calibri"/>
                <w:b w:val="0"/>
                <w:bCs w:val="0"/>
                <w:sz w:val="20"/>
                <w:szCs w:val="20"/>
              </w:rPr>
              <w:t>moet</w:t>
            </w:r>
            <w:r w:rsidRPr="10574D96">
              <w:rPr>
                <w:rFonts w:ascii="Calibri" w:hAnsi="Calibri" w:cs="Calibri"/>
                <w:sz w:val="20"/>
                <w:szCs w:val="20"/>
              </w:rPr>
              <w:t xml:space="preserve"> fouttolerantie (spelfouten, synoniemen) ondersteunen. </w:t>
            </w:r>
          </w:p>
        </w:tc>
        <w:tc>
          <w:tcPr>
            <w:tcW w:w="1032" w:type="dxa"/>
          </w:tcPr>
          <w:p w14:paraId="70333BCD"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003CAD26" w14:textId="77777777" w:rsidTr="00FC643D">
        <w:tc>
          <w:tcPr>
            <w:tcW w:w="851" w:type="dxa"/>
          </w:tcPr>
          <w:p w14:paraId="58D62C8F"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B783F38" w14:textId="0D4626BD"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Vrije</w:t>
            </w:r>
            <w:r w:rsidR="009963FF">
              <w:noBreakHyphen/>
            </w:r>
            <w:r w:rsidRPr="10574D96">
              <w:rPr>
                <w:rFonts w:ascii="Calibri" w:hAnsi="Calibri" w:cs="Calibri"/>
                <w:sz w:val="20"/>
                <w:szCs w:val="20"/>
              </w:rPr>
              <w:t>tekst</w:t>
            </w:r>
            <w:r w:rsidR="009963FF">
              <w:noBreakHyphen/>
            </w:r>
            <w:r w:rsidRPr="10574D96">
              <w:rPr>
                <w:rFonts w:ascii="Calibri" w:hAnsi="Calibri" w:cs="Calibri"/>
                <w:sz w:val="20"/>
                <w:szCs w:val="20"/>
              </w:rPr>
              <w:t xml:space="preserve">zoeken </w:t>
            </w:r>
            <w:r w:rsidRPr="10574D96">
              <w:rPr>
                <w:rStyle w:val="Zwaar"/>
                <w:rFonts w:ascii="Calibri" w:hAnsi="Calibri" w:cs="Calibri"/>
                <w:b w:val="0"/>
                <w:bCs w:val="0"/>
                <w:sz w:val="20"/>
                <w:szCs w:val="20"/>
              </w:rPr>
              <w:t>moet</w:t>
            </w:r>
            <w:r w:rsidRPr="10574D96">
              <w:rPr>
                <w:rFonts w:ascii="Calibri" w:hAnsi="Calibri" w:cs="Calibri"/>
                <w:sz w:val="20"/>
                <w:szCs w:val="20"/>
              </w:rPr>
              <w:t xml:space="preserve"> worden ondersteund in metadata en documenten. </w:t>
            </w:r>
          </w:p>
        </w:tc>
        <w:tc>
          <w:tcPr>
            <w:tcW w:w="1032" w:type="dxa"/>
          </w:tcPr>
          <w:p w14:paraId="3F1E15F2"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3A6FE6BD" w14:textId="77777777" w:rsidTr="00FC643D">
        <w:tc>
          <w:tcPr>
            <w:tcW w:w="851" w:type="dxa"/>
          </w:tcPr>
          <w:p w14:paraId="485BDA50"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6D2FCEB" w14:textId="227777F0"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 xml:space="preserve">Zoeken op de kaart </w:t>
            </w:r>
            <w:r w:rsidRPr="10574D96">
              <w:rPr>
                <w:rStyle w:val="Zwaar"/>
                <w:rFonts w:ascii="Calibri" w:hAnsi="Calibri" w:cs="Calibri"/>
                <w:b w:val="0"/>
                <w:bCs w:val="0"/>
                <w:sz w:val="20"/>
                <w:szCs w:val="20"/>
              </w:rPr>
              <w:t>moet</w:t>
            </w:r>
            <w:r w:rsidRPr="10574D96">
              <w:rPr>
                <w:rFonts w:ascii="Calibri" w:hAnsi="Calibri" w:cs="Calibri"/>
                <w:sz w:val="20"/>
                <w:szCs w:val="20"/>
              </w:rPr>
              <w:t xml:space="preserve"> worden ondersteund. </w:t>
            </w:r>
          </w:p>
        </w:tc>
        <w:tc>
          <w:tcPr>
            <w:tcW w:w="1032" w:type="dxa"/>
          </w:tcPr>
          <w:p w14:paraId="673D6C48"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C9E820D" w14:textId="77777777" w:rsidTr="00FC643D">
        <w:tc>
          <w:tcPr>
            <w:tcW w:w="851" w:type="dxa"/>
          </w:tcPr>
          <w:p w14:paraId="567C37A4"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766F83C3" w14:textId="5C40F34C"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 xml:space="preserve">Relaties tussen objecten en zaken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doorzoekbaar zijn. </w:t>
            </w:r>
          </w:p>
        </w:tc>
        <w:tc>
          <w:tcPr>
            <w:tcW w:w="1032" w:type="dxa"/>
          </w:tcPr>
          <w:p w14:paraId="2F1ED357"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6416758" w14:textId="77777777" w:rsidTr="00FC643D">
        <w:tc>
          <w:tcPr>
            <w:tcW w:w="851" w:type="dxa"/>
          </w:tcPr>
          <w:p w14:paraId="4E9C8552"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65B37287" w14:textId="42C2A4E4"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 xml:space="preserve">Zoekresultaten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rol</w:t>
            </w:r>
            <w:r w:rsidR="009963FF">
              <w:noBreakHyphen/>
            </w:r>
            <w:r w:rsidRPr="10574D96">
              <w:rPr>
                <w:rFonts w:ascii="Calibri" w:hAnsi="Calibri" w:cs="Calibri"/>
                <w:sz w:val="20"/>
                <w:szCs w:val="20"/>
              </w:rPr>
              <w:t xml:space="preserve"> en autorisatieafhankelijk zijn. </w:t>
            </w:r>
          </w:p>
        </w:tc>
        <w:tc>
          <w:tcPr>
            <w:tcW w:w="1032" w:type="dxa"/>
          </w:tcPr>
          <w:p w14:paraId="303D99C8"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1646C62C" w14:textId="77777777" w:rsidTr="00FC643D">
        <w:tc>
          <w:tcPr>
            <w:tcW w:w="851" w:type="dxa"/>
          </w:tcPr>
          <w:p w14:paraId="1839B77B"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7940BA9A" w14:textId="403CA974"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 xml:space="preserve">Zoekopdrachten en zoekgeschiedenis </w:t>
            </w:r>
            <w:r w:rsidRPr="10574D96">
              <w:rPr>
                <w:rStyle w:val="Zwaar"/>
                <w:rFonts w:ascii="Calibri" w:hAnsi="Calibri" w:cs="Calibri"/>
                <w:b w:val="0"/>
                <w:bCs w:val="0"/>
                <w:sz w:val="20"/>
                <w:szCs w:val="20"/>
              </w:rPr>
              <w:t>moeten</w:t>
            </w:r>
            <w:r w:rsidRPr="10574D96">
              <w:rPr>
                <w:rFonts w:ascii="Calibri" w:hAnsi="Calibri" w:cs="Calibri"/>
                <w:sz w:val="20"/>
                <w:szCs w:val="20"/>
              </w:rPr>
              <w:t xml:space="preserve"> beschikbaar zijn.</w:t>
            </w:r>
          </w:p>
        </w:tc>
        <w:tc>
          <w:tcPr>
            <w:tcW w:w="1032" w:type="dxa"/>
          </w:tcPr>
          <w:p w14:paraId="4343ACBE"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0489C3C0" w14:textId="77777777" w:rsidTr="00FC643D">
        <w:tc>
          <w:tcPr>
            <w:tcW w:w="851" w:type="dxa"/>
          </w:tcPr>
          <w:p w14:paraId="62E74EC3"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5EC57378" w14:textId="4F649129" w:rsidR="009963FF" w:rsidRPr="00FD1337" w:rsidRDefault="4FB0413D" w:rsidP="009C5779">
            <w:pPr>
              <w:spacing w:line="240" w:lineRule="exact"/>
              <w:rPr>
                <w:rFonts w:ascii="Calibri" w:hAnsi="Calibri" w:cs="Calibri"/>
                <w:sz w:val="20"/>
                <w:szCs w:val="20"/>
              </w:rPr>
            </w:pPr>
            <w:r w:rsidRPr="10574D96">
              <w:rPr>
                <w:rFonts w:ascii="Calibri" w:hAnsi="Calibri" w:cs="Calibri"/>
                <w:sz w:val="20"/>
                <w:szCs w:val="20"/>
              </w:rPr>
              <w:t xml:space="preserve">De door Opdrachtnemer geleverde SaaS Oplossing biedt gebruikers een uitgebreide zoekfunctionaliteit. Gebruikers kunnen zoekopdrachten d.m.v. filters verfijnen. Opgeslagen documenten kunnen worden doorzocht op zowel basis van de inhoud van het document als op </w:t>
            </w:r>
            <w:r w:rsidR="43164AB2" w:rsidRPr="10574D96">
              <w:rPr>
                <w:rFonts w:ascii="Calibri" w:hAnsi="Calibri" w:cs="Calibri"/>
                <w:sz w:val="20"/>
                <w:szCs w:val="20"/>
              </w:rPr>
              <w:t xml:space="preserve">PDF/A </w:t>
            </w:r>
            <w:r w:rsidRPr="10574D96">
              <w:rPr>
                <w:rFonts w:ascii="Calibri" w:hAnsi="Calibri" w:cs="Calibri"/>
                <w:sz w:val="20"/>
                <w:szCs w:val="20"/>
              </w:rPr>
              <w:t>data.</w:t>
            </w:r>
          </w:p>
        </w:tc>
        <w:tc>
          <w:tcPr>
            <w:tcW w:w="1032" w:type="dxa"/>
          </w:tcPr>
          <w:p w14:paraId="57EB9A42"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B3C6A4C" w14:textId="77777777" w:rsidTr="27C157FF">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04A0F484" w14:textId="3906CFBD" w:rsidR="009963FF" w:rsidRPr="001F10F2" w:rsidRDefault="7FE2FF50" w:rsidP="00B6188C">
            <w:pPr>
              <w:autoSpaceDE w:val="0"/>
              <w:autoSpaceDN w:val="0"/>
              <w:adjustRightInd w:val="0"/>
              <w:rPr>
                <w:rFonts w:ascii="Calibri" w:hAnsi="Calibri" w:cs="Calibri"/>
                <w:b/>
                <w:bCs/>
                <w:sz w:val="20"/>
                <w:szCs w:val="20"/>
              </w:rPr>
            </w:pPr>
            <w:r w:rsidRPr="001F10F2">
              <w:rPr>
                <w:rFonts w:ascii="Calibri" w:hAnsi="Calibri" w:cs="Calibri"/>
                <w:b/>
                <w:bCs/>
                <w:sz w:val="20"/>
                <w:szCs w:val="20"/>
              </w:rPr>
              <w:t>Technische eisen API, beveiliging en migratie</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2DD1231A" w14:textId="77777777" w:rsidR="009963FF" w:rsidRPr="001F10F2" w:rsidRDefault="7FE2FF50" w:rsidP="00B6188C">
            <w:pPr>
              <w:autoSpaceDE w:val="0"/>
              <w:autoSpaceDN w:val="0"/>
              <w:adjustRightInd w:val="0"/>
              <w:rPr>
                <w:rFonts w:ascii="Calibri" w:hAnsi="Calibri" w:cs="Calibri"/>
                <w:b/>
                <w:bCs/>
                <w:sz w:val="20"/>
                <w:szCs w:val="20"/>
              </w:rPr>
            </w:pPr>
            <w:r w:rsidRPr="001F10F2">
              <w:rPr>
                <w:rFonts w:ascii="Calibri" w:hAnsi="Calibri" w:cs="Calibri"/>
                <w:b/>
                <w:bCs/>
                <w:sz w:val="20"/>
                <w:szCs w:val="20"/>
              </w:rPr>
              <w:t>Voldoet ja/nee</w:t>
            </w:r>
          </w:p>
        </w:tc>
      </w:tr>
      <w:tr w:rsidR="009963FF" w:rsidRPr="0058031B" w14:paraId="0161A443" w14:textId="77777777" w:rsidTr="00FC643D">
        <w:tc>
          <w:tcPr>
            <w:tcW w:w="851" w:type="dxa"/>
          </w:tcPr>
          <w:p w14:paraId="67C6B4E2" w14:textId="77777777" w:rsidR="009963FF" w:rsidRPr="00FD133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65502D9" w14:textId="77777777" w:rsidR="009963FF" w:rsidRPr="00FD1337" w:rsidRDefault="7FE2FF50" w:rsidP="009C5779">
            <w:p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Functionaliteit – Uitlezen, Aanmaken/Bewerken</w:t>
            </w:r>
          </w:p>
          <w:p w14:paraId="065AF502" w14:textId="6D804269" w:rsidR="009963FF" w:rsidRPr="00FD1337" w:rsidRDefault="7FE2FF50" w:rsidP="009C5779">
            <w:pPr>
              <w:numPr>
                <w:ilvl w:val="0"/>
                <w:numId w:val="22"/>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 xml:space="preserve">Alle data en metadata in de </w:t>
            </w:r>
            <w:r w:rsidR="03920A8C" w:rsidRPr="7522ACEF">
              <w:rPr>
                <w:rFonts w:ascii="Calibri" w:eastAsia="Calibri" w:hAnsi="Calibri" w:cs="Calibri"/>
                <w:sz w:val="20"/>
                <w:szCs w:val="20"/>
                <w:lang w:eastAsia="en-US"/>
              </w:rPr>
              <w:t>Oplossing</w:t>
            </w:r>
            <w:r w:rsidRPr="10574D96">
              <w:rPr>
                <w:rFonts w:ascii="Calibri" w:eastAsia="Calibri" w:hAnsi="Calibri" w:cs="Calibri"/>
                <w:sz w:val="20"/>
                <w:szCs w:val="20"/>
                <w:lang w:eastAsia="en-US"/>
              </w:rPr>
              <w:t xml:space="preserve"> zijn middels een beveiligde API-koppeling op te halen en te synchroniseren met het Datawarehouse van Opdrachtgever voor analytische doeleinden.</w:t>
            </w:r>
          </w:p>
          <w:p w14:paraId="6A760DB7" w14:textId="67C274EB" w:rsidR="009963FF" w:rsidRPr="00FD1337" w:rsidRDefault="7FE2FF50" w:rsidP="009C5779">
            <w:pPr>
              <w:numPr>
                <w:ilvl w:val="0"/>
                <w:numId w:val="22"/>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Het is mogelijk middels een beveiligde API-koppeling nieuw</w:t>
            </w:r>
            <w:r w:rsidR="74428880" w:rsidRPr="10574D96">
              <w:rPr>
                <w:rFonts w:ascii="Calibri" w:eastAsia="Calibri" w:hAnsi="Calibri" w:cs="Calibri"/>
                <w:sz w:val="20"/>
                <w:szCs w:val="20"/>
                <w:lang w:eastAsia="en-US"/>
              </w:rPr>
              <w:t>e</w:t>
            </w:r>
            <w:r w:rsidRPr="10574D96">
              <w:rPr>
                <w:rFonts w:ascii="Calibri" w:eastAsia="Calibri" w:hAnsi="Calibri" w:cs="Calibri"/>
                <w:sz w:val="20"/>
                <w:szCs w:val="20"/>
                <w:lang w:eastAsia="en-US"/>
              </w:rPr>
              <w:t xml:space="preserve"> zaken inclusief bijbehorende bijlagen en metadata, te creëren, te bekijken en te bewerken. De hierop volgende “</w:t>
            </w:r>
            <w:proofErr w:type="spellStart"/>
            <w:r w:rsidRPr="10574D96">
              <w:rPr>
                <w:rFonts w:ascii="Calibri" w:eastAsia="Calibri" w:hAnsi="Calibri" w:cs="Calibri"/>
                <w:sz w:val="20"/>
                <w:szCs w:val="20"/>
                <w:lang w:eastAsia="en-US"/>
              </w:rPr>
              <w:t>success</w:t>
            </w:r>
            <w:proofErr w:type="spellEnd"/>
            <w:r w:rsidRPr="10574D96">
              <w:rPr>
                <w:rFonts w:ascii="Calibri" w:eastAsia="Calibri" w:hAnsi="Calibri" w:cs="Calibri"/>
                <w:sz w:val="20"/>
                <w:szCs w:val="20"/>
                <w:lang w:eastAsia="en-US"/>
              </w:rPr>
              <w:t>” of “</w:t>
            </w:r>
            <w:proofErr w:type="spellStart"/>
            <w:r w:rsidRPr="10574D96">
              <w:rPr>
                <w:rFonts w:ascii="Calibri" w:eastAsia="Calibri" w:hAnsi="Calibri" w:cs="Calibri"/>
                <w:sz w:val="20"/>
                <w:szCs w:val="20"/>
                <w:lang w:eastAsia="en-US"/>
              </w:rPr>
              <w:t>fail</w:t>
            </w:r>
            <w:proofErr w:type="spellEnd"/>
            <w:r w:rsidRPr="10574D96">
              <w:rPr>
                <w:rFonts w:ascii="Calibri" w:eastAsia="Calibri" w:hAnsi="Calibri" w:cs="Calibri"/>
                <w:sz w:val="20"/>
                <w:szCs w:val="20"/>
                <w:lang w:eastAsia="en-US"/>
              </w:rPr>
              <w:t xml:space="preserve">” status moet teruggegeven worden. </w:t>
            </w:r>
          </w:p>
          <w:p w14:paraId="4D1622AF" w14:textId="5F1585E6" w:rsidR="009963FF" w:rsidRPr="00FD1337" w:rsidRDefault="7FE2FF50" w:rsidP="009C5779">
            <w:pPr>
              <w:numPr>
                <w:ilvl w:val="0"/>
                <w:numId w:val="22"/>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Het is mogelijk om data op te halen gefilterd op type, metadata of velden, zodat specifieke datasets opgehaald kunnen worden. </w:t>
            </w:r>
          </w:p>
        </w:tc>
        <w:tc>
          <w:tcPr>
            <w:tcW w:w="1032" w:type="dxa"/>
          </w:tcPr>
          <w:p w14:paraId="653D7295"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ABE74BD" w14:textId="77777777" w:rsidTr="00FC643D">
        <w:tc>
          <w:tcPr>
            <w:tcW w:w="851" w:type="dxa"/>
          </w:tcPr>
          <w:p w14:paraId="764AD4B1"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52C7A059" w14:textId="01279A68" w:rsidR="009963FF" w:rsidRPr="00FD1337" w:rsidRDefault="7FE2FF50" w:rsidP="009C5779">
            <w:p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 xml:space="preserve">Beschikbaarheid &amp; Continuïteit </w:t>
            </w:r>
          </w:p>
          <w:p w14:paraId="4F5F6201" w14:textId="5285DADF" w:rsidR="009963FF" w:rsidRPr="00FD1337" w:rsidRDefault="7FE2FF50" w:rsidP="009C5779">
            <w:pPr>
              <w:numPr>
                <w:ilvl w:val="0"/>
                <w:numId w:val="23"/>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Minimale uptime van de API is gelijk aan de beschikbaarheid van de applicatie</w:t>
            </w:r>
            <w:r w:rsidR="6341AD5A" w:rsidRPr="10574D96">
              <w:rPr>
                <w:rFonts w:ascii="Calibri" w:eastAsia="Calibri" w:hAnsi="Calibri" w:cs="Calibri"/>
                <w:sz w:val="20"/>
                <w:szCs w:val="20"/>
                <w:lang w:eastAsia="en-US"/>
              </w:rPr>
              <w:t xml:space="preserve">. </w:t>
            </w:r>
          </w:p>
          <w:p w14:paraId="2FCE74C6" w14:textId="27BEA749" w:rsidR="009963FF" w:rsidRPr="00FD1337" w:rsidRDefault="7FE2FF50" w:rsidP="009C5779">
            <w:pPr>
              <w:numPr>
                <w:ilvl w:val="0"/>
                <w:numId w:val="23"/>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Onderhoudsvensters worden vooraf aangekondigd en beperken impact.</w:t>
            </w:r>
          </w:p>
        </w:tc>
        <w:tc>
          <w:tcPr>
            <w:tcW w:w="1032" w:type="dxa"/>
          </w:tcPr>
          <w:p w14:paraId="1E62AE1E"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04DD26A9" w14:textId="77777777" w:rsidTr="00FC643D">
        <w:tc>
          <w:tcPr>
            <w:tcW w:w="851" w:type="dxa"/>
          </w:tcPr>
          <w:p w14:paraId="47BFC45E"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76DCD18C" w14:textId="77777777" w:rsidR="009963FF" w:rsidRPr="00FD1337" w:rsidRDefault="7FE2FF50" w:rsidP="009C5779">
            <w:p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Toegangsbeheer &amp; Authenticatie</w:t>
            </w:r>
          </w:p>
          <w:p w14:paraId="105FE73E" w14:textId="77777777" w:rsidR="009963FF" w:rsidRPr="00FD1337" w:rsidRDefault="7FE2FF50" w:rsidP="009C5779">
            <w:pPr>
              <w:numPr>
                <w:ilvl w:val="0"/>
                <w:numId w:val="24"/>
              </w:numPr>
              <w:spacing w:line="240" w:lineRule="exact"/>
              <w:rPr>
                <w:rFonts w:ascii="Calibri" w:eastAsia="Calibri" w:hAnsi="Calibri" w:cs="Calibri"/>
                <w:sz w:val="20"/>
                <w:szCs w:val="20"/>
                <w:lang w:eastAsia="en-US"/>
              </w:rPr>
            </w:pPr>
            <w:proofErr w:type="spellStart"/>
            <w:r w:rsidRPr="10574D96">
              <w:rPr>
                <w:rFonts w:ascii="Calibri" w:eastAsia="Calibri" w:hAnsi="Calibri" w:cs="Calibri"/>
                <w:sz w:val="20"/>
                <w:szCs w:val="20"/>
                <w:lang w:eastAsia="en-US"/>
              </w:rPr>
              <w:t>API’s</w:t>
            </w:r>
            <w:proofErr w:type="spellEnd"/>
            <w:r w:rsidRPr="10574D96">
              <w:rPr>
                <w:rFonts w:ascii="Calibri" w:eastAsia="Calibri" w:hAnsi="Calibri" w:cs="Calibri"/>
                <w:sz w:val="20"/>
                <w:szCs w:val="20"/>
                <w:lang w:eastAsia="en-US"/>
              </w:rPr>
              <w:t xml:space="preserve"> gebruiken OAuth2 / Client </w:t>
            </w:r>
            <w:proofErr w:type="spellStart"/>
            <w:r w:rsidRPr="10574D96">
              <w:rPr>
                <w:rFonts w:ascii="Calibri" w:eastAsia="Calibri" w:hAnsi="Calibri" w:cs="Calibri"/>
                <w:sz w:val="20"/>
                <w:szCs w:val="20"/>
                <w:lang w:eastAsia="en-US"/>
              </w:rPr>
              <w:t>Credentials</w:t>
            </w:r>
            <w:proofErr w:type="spellEnd"/>
            <w:r w:rsidRPr="10574D96">
              <w:rPr>
                <w:rFonts w:ascii="Calibri" w:eastAsia="Calibri" w:hAnsi="Calibri" w:cs="Calibri"/>
                <w:sz w:val="20"/>
                <w:szCs w:val="20"/>
                <w:lang w:eastAsia="en-US"/>
              </w:rPr>
              <w:t xml:space="preserve"> flow of een vergelijkbare industriestandaard.</w:t>
            </w:r>
          </w:p>
          <w:p w14:paraId="4A36E0E8" w14:textId="77777777" w:rsidR="009963FF" w:rsidRPr="00FD1337" w:rsidRDefault="7FE2FF50" w:rsidP="009C5779">
            <w:pPr>
              <w:numPr>
                <w:ilvl w:val="0"/>
                <w:numId w:val="24"/>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API</w:t>
            </w:r>
            <w:r w:rsidR="009963FF">
              <w:noBreakHyphen/>
            </w:r>
            <w:proofErr w:type="spellStart"/>
            <w:r w:rsidRPr="10574D96">
              <w:rPr>
                <w:rFonts w:ascii="Calibri" w:eastAsia="Calibri" w:hAnsi="Calibri" w:cs="Calibri"/>
                <w:sz w:val="20"/>
                <w:szCs w:val="20"/>
                <w:lang w:eastAsia="en-US"/>
              </w:rPr>
              <w:t>keys</w:t>
            </w:r>
            <w:proofErr w:type="spellEnd"/>
            <w:r w:rsidRPr="10574D96">
              <w:rPr>
                <w:rFonts w:ascii="Calibri" w:eastAsia="Calibri" w:hAnsi="Calibri" w:cs="Calibri"/>
                <w:sz w:val="20"/>
                <w:szCs w:val="20"/>
                <w:lang w:eastAsia="en-US"/>
              </w:rPr>
              <w:t xml:space="preserve"> voor technische koppelingen, nooit persoonlijke accounts. </w:t>
            </w:r>
          </w:p>
          <w:p w14:paraId="365F04A4" w14:textId="77777777" w:rsidR="009963FF" w:rsidRPr="00FD1337" w:rsidRDefault="7FE2FF50" w:rsidP="009C5779">
            <w:pPr>
              <w:numPr>
                <w:ilvl w:val="0"/>
                <w:numId w:val="24"/>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Rol</w:t>
            </w:r>
            <w:r w:rsidR="009963FF">
              <w:noBreakHyphen/>
            </w:r>
            <w:r w:rsidRPr="10574D96">
              <w:rPr>
                <w:rFonts w:ascii="Calibri" w:eastAsia="Calibri" w:hAnsi="Calibri" w:cs="Calibri"/>
                <w:sz w:val="20"/>
                <w:szCs w:val="20"/>
                <w:lang w:eastAsia="en-US"/>
              </w:rPr>
              <w:t xml:space="preserve"> en rechtenmodel zorgt voor gesegmenteerde toegang tot data.</w:t>
            </w:r>
          </w:p>
          <w:p w14:paraId="22DD2078" w14:textId="33827A5D" w:rsidR="009963FF" w:rsidRPr="00FD1337" w:rsidRDefault="7FE2FF50" w:rsidP="009C5779">
            <w:pPr>
              <w:numPr>
                <w:ilvl w:val="0"/>
                <w:numId w:val="24"/>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Tokenrotatie en expliciete geldigheidsduur verplicht.</w:t>
            </w:r>
          </w:p>
        </w:tc>
        <w:tc>
          <w:tcPr>
            <w:tcW w:w="1032" w:type="dxa"/>
          </w:tcPr>
          <w:p w14:paraId="183358AA"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20C33069" w14:textId="77777777" w:rsidTr="00FC643D">
        <w:tc>
          <w:tcPr>
            <w:tcW w:w="851" w:type="dxa"/>
          </w:tcPr>
          <w:p w14:paraId="09FB543D"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58B7A73" w14:textId="77777777" w:rsidR="009963FF" w:rsidRPr="00FD1337" w:rsidRDefault="7FE2FF50" w:rsidP="009C5779">
            <w:p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 Datakwaliteit, Structuur &amp; Consistentie</w:t>
            </w:r>
          </w:p>
          <w:p w14:paraId="52E545F9" w14:textId="1B7C6CA0" w:rsidR="009963FF" w:rsidRPr="00FD1337" w:rsidRDefault="7FE2FF50" w:rsidP="009C5779">
            <w:pPr>
              <w:numPr>
                <w:ilvl w:val="0"/>
                <w:numId w:val="25"/>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Consistente en stabiele datamodellen. Wijzigingen die incompa</w:t>
            </w:r>
            <w:r w:rsidR="168351AB" w:rsidRPr="10574D96">
              <w:rPr>
                <w:rFonts w:ascii="Calibri" w:eastAsia="Calibri" w:hAnsi="Calibri" w:cs="Calibri"/>
                <w:sz w:val="20"/>
                <w:szCs w:val="20"/>
                <w:lang w:eastAsia="en-US"/>
              </w:rPr>
              <w:t>ti</w:t>
            </w:r>
            <w:r w:rsidRPr="10574D96">
              <w:rPr>
                <w:rFonts w:ascii="Calibri" w:eastAsia="Calibri" w:hAnsi="Calibri" w:cs="Calibri"/>
                <w:sz w:val="20"/>
                <w:szCs w:val="20"/>
                <w:lang w:eastAsia="en-US"/>
              </w:rPr>
              <w:t>biliteit veroorzaken worden tijdig aangekondigd.</w:t>
            </w:r>
          </w:p>
          <w:p w14:paraId="40BA4423" w14:textId="77777777" w:rsidR="009963FF" w:rsidRPr="00FD1337" w:rsidRDefault="7FE2FF50" w:rsidP="009C5779">
            <w:pPr>
              <w:numPr>
                <w:ilvl w:val="0"/>
                <w:numId w:val="25"/>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API moet voldoen aan open standaarden, bij voorkeur REST</w:t>
            </w:r>
            <w:r w:rsidR="009963FF">
              <w:noBreakHyphen/>
            </w:r>
            <w:r w:rsidRPr="10574D96">
              <w:rPr>
                <w:rFonts w:ascii="Calibri" w:eastAsia="Calibri" w:hAnsi="Calibri" w:cs="Calibri"/>
                <w:sz w:val="20"/>
                <w:szCs w:val="20"/>
                <w:lang w:eastAsia="en-US"/>
              </w:rPr>
              <w:t>API met Swagger/OAS</w:t>
            </w:r>
            <w:r w:rsidR="009963FF">
              <w:noBreakHyphen/>
            </w:r>
            <w:r w:rsidRPr="10574D96">
              <w:rPr>
                <w:rFonts w:ascii="Calibri" w:eastAsia="Calibri" w:hAnsi="Calibri" w:cs="Calibri"/>
                <w:sz w:val="20"/>
                <w:szCs w:val="20"/>
                <w:lang w:eastAsia="en-US"/>
              </w:rPr>
              <w:t>documentatie.</w:t>
            </w:r>
          </w:p>
          <w:p w14:paraId="44D4D505" w14:textId="61525439" w:rsidR="009963FF" w:rsidRPr="00FD1337" w:rsidRDefault="4FB0413D" w:rsidP="009C5779">
            <w:pPr>
              <w:numPr>
                <w:ilvl w:val="0"/>
                <w:numId w:val="25"/>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Duidelijke documentatie van velden, definities</w:t>
            </w:r>
            <w:r w:rsidR="2BF5AC9D" w:rsidRPr="10574D96">
              <w:rPr>
                <w:rFonts w:ascii="Calibri" w:eastAsia="Calibri" w:hAnsi="Calibri" w:cs="Calibri"/>
                <w:sz w:val="20"/>
                <w:szCs w:val="20"/>
                <w:lang w:eastAsia="en-US"/>
              </w:rPr>
              <w:t xml:space="preserve"> </w:t>
            </w:r>
            <w:r w:rsidRPr="10574D96">
              <w:rPr>
                <w:rFonts w:ascii="Calibri" w:eastAsia="Calibri" w:hAnsi="Calibri" w:cs="Calibri"/>
                <w:sz w:val="20"/>
                <w:szCs w:val="20"/>
                <w:lang w:eastAsia="en-US"/>
              </w:rPr>
              <w:t>en foutcodes.</w:t>
            </w:r>
          </w:p>
          <w:p w14:paraId="09DB69A7" w14:textId="3B99E8B2" w:rsidR="009963FF" w:rsidRPr="00FD1337" w:rsidRDefault="7FE2FF50" w:rsidP="009C5779">
            <w:pPr>
              <w:numPr>
                <w:ilvl w:val="0"/>
                <w:numId w:val="25"/>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lastRenderedPageBreak/>
              <w:t>API kent een versiebeleid (v1/v2/v3) en change</w:t>
            </w:r>
            <w:r w:rsidR="009963FF">
              <w:noBreakHyphen/>
            </w:r>
            <w:r w:rsidRPr="10574D96">
              <w:rPr>
                <w:rFonts w:ascii="Calibri" w:eastAsia="Calibri" w:hAnsi="Calibri" w:cs="Calibri"/>
                <w:sz w:val="20"/>
                <w:szCs w:val="20"/>
                <w:lang w:eastAsia="en-US"/>
              </w:rPr>
              <w:t>managementproces.</w:t>
            </w:r>
          </w:p>
        </w:tc>
        <w:tc>
          <w:tcPr>
            <w:tcW w:w="1032" w:type="dxa"/>
          </w:tcPr>
          <w:p w14:paraId="4170D5B4"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71A83AA3" w14:textId="77777777" w:rsidTr="00FC643D">
        <w:tc>
          <w:tcPr>
            <w:tcW w:w="851" w:type="dxa"/>
          </w:tcPr>
          <w:p w14:paraId="5FA06625"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39B0540D" w14:textId="77777777" w:rsidR="009963FF" w:rsidRPr="00FD1337" w:rsidRDefault="7FE2FF50" w:rsidP="009C5779">
            <w:p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Logging &amp; Monitoring</w:t>
            </w:r>
          </w:p>
          <w:p w14:paraId="3C9553B6" w14:textId="77777777" w:rsidR="009963FF" w:rsidRPr="00FD1337" w:rsidRDefault="7FE2FF50" w:rsidP="009C5779">
            <w:pPr>
              <w:numPr>
                <w:ilvl w:val="0"/>
                <w:numId w:val="26"/>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Logging van toegangspogingen, wijzigingen, autorisaties en foutmeldingen.</w:t>
            </w:r>
          </w:p>
          <w:p w14:paraId="47B9308D" w14:textId="77777777" w:rsidR="009963FF" w:rsidRPr="00FD1337" w:rsidRDefault="7FE2FF50" w:rsidP="009C5779">
            <w:pPr>
              <w:numPr>
                <w:ilvl w:val="0"/>
                <w:numId w:val="26"/>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Logging moet kunnen worden ontsloten richting SIEM/SOC</w:t>
            </w:r>
            <w:r w:rsidR="009963FF">
              <w:noBreakHyphen/>
            </w:r>
            <w:r w:rsidRPr="10574D96">
              <w:rPr>
                <w:rFonts w:ascii="Calibri" w:eastAsia="Calibri" w:hAnsi="Calibri" w:cs="Calibri"/>
                <w:sz w:val="20"/>
                <w:szCs w:val="20"/>
                <w:lang w:eastAsia="en-US"/>
              </w:rPr>
              <w:t>voorziening. </w:t>
            </w:r>
          </w:p>
          <w:p w14:paraId="277B8FE8" w14:textId="46A80137" w:rsidR="009963FF" w:rsidRPr="00FD1337" w:rsidRDefault="7FE2FF50" w:rsidP="7522ACEF">
            <w:pPr>
              <w:numPr>
                <w:ilvl w:val="0"/>
                <w:numId w:val="26"/>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Monitoring van performance, beschikbaarheid en storingen.</w:t>
            </w:r>
          </w:p>
        </w:tc>
        <w:tc>
          <w:tcPr>
            <w:tcW w:w="1032" w:type="dxa"/>
          </w:tcPr>
          <w:p w14:paraId="4A4C716D"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7EC1D743" w14:textId="77777777" w:rsidTr="00FC643D">
        <w:tc>
          <w:tcPr>
            <w:tcW w:w="851" w:type="dxa"/>
          </w:tcPr>
          <w:p w14:paraId="4C0EE9C6"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5DCCF00E" w14:textId="77777777" w:rsidR="009963FF" w:rsidRPr="00FD1337" w:rsidRDefault="7FE2FF50" w:rsidP="009C5779">
            <w:p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Datawarehouse synchronisatie</w:t>
            </w:r>
          </w:p>
          <w:p w14:paraId="1A22374F" w14:textId="77777777" w:rsidR="009963FF" w:rsidRPr="00FD1337" w:rsidRDefault="7FE2FF50" w:rsidP="009C5779">
            <w:pPr>
              <w:numPr>
                <w:ilvl w:val="0"/>
                <w:numId w:val="27"/>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API moet efficiënte extractie van grote datasets ondersteunen voor BI</w:t>
            </w:r>
            <w:r w:rsidR="009963FF">
              <w:noBreakHyphen/>
            </w:r>
            <w:r w:rsidRPr="10574D96">
              <w:rPr>
                <w:rFonts w:ascii="Calibri" w:eastAsia="Calibri" w:hAnsi="Calibri" w:cs="Calibri"/>
                <w:sz w:val="20"/>
                <w:szCs w:val="20"/>
                <w:lang w:eastAsia="en-US"/>
              </w:rPr>
              <w:t>doeleinden, zowel incrementeel als full</w:t>
            </w:r>
            <w:r w:rsidR="009963FF">
              <w:noBreakHyphen/>
            </w:r>
            <w:proofErr w:type="spellStart"/>
            <w:r w:rsidRPr="10574D96">
              <w:rPr>
                <w:rFonts w:ascii="Calibri" w:eastAsia="Calibri" w:hAnsi="Calibri" w:cs="Calibri"/>
                <w:sz w:val="20"/>
                <w:szCs w:val="20"/>
                <w:lang w:eastAsia="en-US"/>
              </w:rPr>
              <w:t>refresh</w:t>
            </w:r>
            <w:proofErr w:type="spellEnd"/>
            <w:r w:rsidRPr="10574D96">
              <w:rPr>
                <w:rFonts w:ascii="Calibri" w:eastAsia="Calibri" w:hAnsi="Calibri" w:cs="Calibri"/>
                <w:sz w:val="20"/>
                <w:szCs w:val="20"/>
                <w:lang w:eastAsia="en-US"/>
              </w:rPr>
              <w:t>.</w:t>
            </w:r>
          </w:p>
          <w:p w14:paraId="732B2E70" w14:textId="6363F4CE" w:rsidR="009963FF" w:rsidRPr="00FD1337" w:rsidRDefault="7FE2FF50" w:rsidP="009C5779">
            <w:pPr>
              <w:numPr>
                <w:ilvl w:val="0"/>
                <w:numId w:val="27"/>
              </w:numPr>
              <w:spacing w:line="240" w:lineRule="exact"/>
              <w:rPr>
                <w:rFonts w:ascii="Calibri" w:hAnsi="Calibri" w:cs="Calibri"/>
                <w:sz w:val="20"/>
                <w:szCs w:val="20"/>
              </w:rPr>
            </w:pPr>
            <w:r w:rsidRPr="10574D96">
              <w:rPr>
                <w:rFonts w:ascii="Calibri" w:eastAsia="Calibri" w:hAnsi="Calibri" w:cs="Calibri"/>
                <w:sz w:val="20"/>
                <w:szCs w:val="20"/>
                <w:lang w:eastAsia="en-US"/>
              </w:rPr>
              <w:t xml:space="preserve">Mogelijk maken van periodieke synchronisatie via data </w:t>
            </w:r>
            <w:proofErr w:type="spellStart"/>
            <w:r w:rsidRPr="10574D96">
              <w:rPr>
                <w:rFonts w:ascii="Calibri" w:eastAsia="Calibri" w:hAnsi="Calibri" w:cs="Calibri"/>
                <w:sz w:val="20"/>
                <w:szCs w:val="20"/>
                <w:lang w:eastAsia="en-US"/>
              </w:rPr>
              <w:t>pipelines</w:t>
            </w:r>
            <w:proofErr w:type="spellEnd"/>
            <w:r w:rsidRPr="10574D96">
              <w:rPr>
                <w:rFonts w:ascii="Calibri" w:eastAsia="Calibri" w:hAnsi="Calibri" w:cs="Calibri"/>
                <w:sz w:val="20"/>
                <w:szCs w:val="20"/>
                <w:lang w:eastAsia="en-US"/>
              </w:rPr>
              <w:t xml:space="preserve"> (Azure Data Factory). </w:t>
            </w:r>
          </w:p>
        </w:tc>
        <w:tc>
          <w:tcPr>
            <w:tcW w:w="1032" w:type="dxa"/>
          </w:tcPr>
          <w:p w14:paraId="5AA172E6"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138CA482" w14:textId="77777777" w:rsidTr="00FC643D">
        <w:tc>
          <w:tcPr>
            <w:tcW w:w="851" w:type="dxa"/>
          </w:tcPr>
          <w:p w14:paraId="4207F7FB"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7CE4A2F0" w14:textId="77777777" w:rsidR="009963FF" w:rsidRPr="00FD1337" w:rsidRDefault="7FE2FF50" w:rsidP="009C5779">
            <w:p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Documentatie &amp; Testvoorzieningen</w:t>
            </w:r>
          </w:p>
          <w:p w14:paraId="6A4BCD6B" w14:textId="77777777" w:rsidR="009963FF" w:rsidRPr="00FD1337" w:rsidRDefault="7FE2FF50" w:rsidP="009C5779">
            <w:pPr>
              <w:numPr>
                <w:ilvl w:val="0"/>
                <w:numId w:val="28"/>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Complete en actuele API</w:t>
            </w:r>
            <w:r w:rsidR="009963FF">
              <w:noBreakHyphen/>
            </w:r>
            <w:r w:rsidRPr="10574D96">
              <w:rPr>
                <w:rFonts w:ascii="Calibri" w:eastAsia="Calibri" w:hAnsi="Calibri" w:cs="Calibri"/>
                <w:sz w:val="20"/>
                <w:szCs w:val="20"/>
                <w:lang w:eastAsia="en-US"/>
              </w:rPr>
              <w:t>documentatie (</w:t>
            </w:r>
            <w:proofErr w:type="spellStart"/>
            <w:r w:rsidRPr="10574D96">
              <w:rPr>
                <w:rFonts w:ascii="Calibri" w:eastAsia="Calibri" w:hAnsi="Calibri" w:cs="Calibri"/>
                <w:sz w:val="20"/>
                <w:szCs w:val="20"/>
                <w:lang w:eastAsia="en-US"/>
              </w:rPr>
              <w:t>OpenAPI</w:t>
            </w:r>
            <w:proofErr w:type="spellEnd"/>
            <w:r w:rsidRPr="10574D96">
              <w:rPr>
                <w:rFonts w:ascii="Calibri" w:eastAsia="Calibri" w:hAnsi="Calibri" w:cs="Calibri"/>
                <w:sz w:val="20"/>
                <w:szCs w:val="20"/>
                <w:lang w:eastAsia="en-US"/>
              </w:rPr>
              <w:t>/Swagger) is beschikbaar.</w:t>
            </w:r>
          </w:p>
          <w:p w14:paraId="46C12EA7" w14:textId="64CBCCD9" w:rsidR="009963FF" w:rsidRPr="00FD1337" w:rsidRDefault="7FE2FF50" w:rsidP="009C5779">
            <w:pPr>
              <w:numPr>
                <w:ilvl w:val="0"/>
                <w:numId w:val="28"/>
              </w:numPr>
              <w:spacing w:line="240" w:lineRule="exact"/>
              <w:rPr>
                <w:rFonts w:ascii="Calibri" w:eastAsia="Calibri" w:hAnsi="Calibri" w:cs="Calibri"/>
                <w:sz w:val="20"/>
                <w:szCs w:val="20"/>
                <w:lang w:eastAsia="en-US"/>
              </w:rPr>
            </w:pPr>
            <w:r w:rsidRPr="10574D96">
              <w:rPr>
                <w:rFonts w:ascii="Calibri" w:eastAsia="Calibri" w:hAnsi="Calibri" w:cs="Calibri"/>
                <w:sz w:val="20"/>
                <w:szCs w:val="20"/>
                <w:lang w:eastAsia="en-US"/>
              </w:rPr>
              <w:t>Testomgeving/acceptatieomgeving beschikt ook over een API. </w:t>
            </w:r>
          </w:p>
        </w:tc>
        <w:tc>
          <w:tcPr>
            <w:tcW w:w="1032" w:type="dxa"/>
          </w:tcPr>
          <w:p w14:paraId="7C2787AB"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19A077B9" w14:textId="77777777" w:rsidTr="00FC643D">
        <w:tc>
          <w:tcPr>
            <w:tcW w:w="851" w:type="dxa"/>
          </w:tcPr>
          <w:p w14:paraId="56C1237E" w14:textId="77777777" w:rsidR="009963FF" w:rsidRPr="00E602F7"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FF37A2A" w14:textId="6EB22D55" w:rsidR="00392D39" w:rsidRPr="00FD1337" w:rsidRDefault="5DB2F88E" w:rsidP="009C5779">
            <w:pPr>
              <w:pStyle w:val="p1"/>
              <w:spacing w:line="240" w:lineRule="exact"/>
              <w:rPr>
                <w:color w:val="auto"/>
                <w:sz w:val="20"/>
                <w:szCs w:val="20"/>
              </w:rPr>
            </w:pPr>
            <w:r w:rsidRPr="10574D96">
              <w:rPr>
                <w:color w:val="auto"/>
                <w:sz w:val="20"/>
                <w:szCs w:val="20"/>
              </w:rPr>
              <w:t>De Opdrachtgever maakt momenteel gebruik van de volgende voorzieningen:</w:t>
            </w:r>
          </w:p>
          <w:p w14:paraId="660080CA" w14:textId="16E28FDE" w:rsidR="00392D39" w:rsidRPr="00FD1337" w:rsidRDefault="00392D39" w:rsidP="009C5779">
            <w:pPr>
              <w:pStyle w:val="p1"/>
              <w:spacing w:line="240" w:lineRule="exact"/>
              <w:rPr>
                <w:color w:val="auto"/>
                <w:sz w:val="20"/>
                <w:szCs w:val="20"/>
              </w:rPr>
            </w:pPr>
          </w:p>
          <w:p w14:paraId="4F0FD2F2" w14:textId="3EB06020" w:rsidR="00392D39" w:rsidRPr="00FD1337" w:rsidRDefault="5DB2F88E" w:rsidP="009C5779">
            <w:pPr>
              <w:pStyle w:val="p1"/>
              <w:numPr>
                <w:ilvl w:val="0"/>
                <w:numId w:val="1"/>
              </w:numPr>
              <w:spacing w:line="240" w:lineRule="exact"/>
            </w:pPr>
            <w:r w:rsidRPr="10574D96">
              <w:rPr>
                <w:color w:val="auto"/>
                <w:sz w:val="20"/>
                <w:szCs w:val="20"/>
              </w:rPr>
              <w:t>een in de VRMWB</w:t>
            </w:r>
            <w:r w:rsidR="00392D39">
              <w:noBreakHyphen/>
            </w:r>
            <w:r w:rsidRPr="10574D96">
              <w:rPr>
                <w:color w:val="auto"/>
                <w:sz w:val="20"/>
                <w:szCs w:val="20"/>
              </w:rPr>
              <w:t>tenant geïmplementeerd, op SharePoint 365 gebaseerd documentmanagementsysteem (DMS) voor de opslag van VTH</w:t>
            </w:r>
            <w:r w:rsidR="00392D39">
              <w:noBreakHyphen/>
            </w:r>
            <w:r w:rsidRPr="10574D96">
              <w:rPr>
                <w:color w:val="auto"/>
                <w:sz w:val="20"/>
                <w:szCs w:val="20"/>
              </w:rPr>
              <w:t>gerelateerde documenten;</w:t>
            </w:r>
          </w:p>
          <w:p w14:paraId="4E66458D" w14:textId="49EFA855" w:rsidR="00392D39" w:rsidRPr="00FD1337" w:rsidRDefault="5DB2F88E" w:rsidP="009C5779">
            <w:pPr>
              <w:pStyle w:val="p1"/>
              <w:numPr>
                <w:ilvl w:val="0"/>
                <w:numId w:val="1"/>
              </w:numPr>
              <w:spacing w:line="240" w:lineRule="exact"/>
            </w:pPr>
            <w:proofErr w:type="spellStart"/>
            <w:r w:rsidRPr="10574D96">
              <w:rPr>
                <w:color w:val="auto"/>
                <w:sz w:val="20"/>
                <w:szCs w:val="20"/>
              </w:rPr>
              <w:t>PowerBrowser</w:t>
            </w:r>
            <w:proofErr w:type="spellEnd"/>
            <w:r w:rsidRPr="10574D96">
              <w:rPr>
                <w:color w:val="auto"/>
                <w:sz w:val="20"/>
                <w:szCs w:val="20"/>
              </w:rPr>
              <w:t xml:space="preserve"> voor de vastlegging van zaak</w:t>
            </w:r>
            <w:r w:rsidR="00392D39">
              <w:noBreakHyphen/>
            </w:r>
            <w:r w:rsidRPr="10574D96">
              <w:rPr>
                <w:color w:val="auto"/>
                <w:sz w:val="20"/>
                <w:szCs w:val="20"/>
              </w:rPr>
              <w:t xml:space="preserve"> en </w:t>
            </w:r>
            <w:proofErr w:type="spellStart"/>
            <w:r w:rsidRPr="10574D96">
              <w:rPr>
                <w:color w:val="auto"/>
                <w:sz w:val="20"/>
                <w:szCs w:val="20"/>
              </w:rPr>
              <w:t>dossiermetadata</w:t>
            </w:r>
            <w:proofErr w:type="spellEnd"/>
            <w:r w:rsidRPr="10574D96">
              <w:rPr>
                <w:color w:val="auto"/>
                <w:sz w:val="20"/>
                <w:szCs w:val="20"/>
              </w:rPr>
              <w:t>.</w:t>
            </w:r>
          </w:p>
          <w:p w14:paraId="4600BE82" w14:textId="3FFA83EA" w:rsidR="00392D39" w:rsidRPr="00FD1337" w:rsidRDefault="00392D39" w:rsidP="009C5779">
            <w:pPr>
              <w:pStyle w:val="p1"/>
              <w:spacing w:line="240" w:lineRule="exact"/>
              <w:rPr>
                <w:color w:val="auto"/>
                <w:sz w:val="20"/>
                <w:szCs w:val="20"/>
              </w:rPr>
            </w:pPr>
          </w:p>
          <w:p w14:paraId="3BBF2759" w14:textId="42F25300" w:rsidR="00392D39" w:rsidRPr="00FD1337" w:rsidRDefault="4BC97771" w:rsidP="009C5779">
            <w:pPr>
              <w:pStyle w:val="p1"/>
              <w:spacing w:line="240" w:lineRule="exact"/>
              <w:rPr>
                <w:color w:val="auto"/>
                <w:sz w:val="20"/>
                <w:szCs w:val="20"/>
              </w:rPr>
            </w:pPr>
            <w:r w:rsidRPr="10574D96">
              <w:rPr>
                <w:color w:val="auto"/>
                <w:sz w:val="20"/>
                <w:szCs w:val="20"/>
              </w:rPr>
              <w:t>Het nieuw te leveren VTH</w:t>
            </w:r>
            <w:r w:rsidR="00392D39">
              <w:noBreakHyphen/>
            </w:r>
            <w:r w:rsidRPr="10574D96">
              <w:rPr>
                <w:color w:val="auto"/>
                <w:sz w:val="20"/>
                <w:szCs w:val="20"/>
              </w:rPr>
              <w:t xml:space="preserve">zaaksysteem beschikt over een eigen DMS, waarin bestaande zaken, dossiers, documenten en metadata </w:t>
            </w:r>
            <w:r w:rsidR="7FE2FF50" w:rsidRPr="10574D96">
              <w:rPr>
                <w:color w:val="auto"/>
                <w:sz w:val="20"/>
                <w:szCs w:val="20"/>
              </w:rPr>
              <w:t xml:space="preserve">moeten </w:t>
            </w:r>
            <w:r w:rsidRPr="10574D96">
              <w:rPr>
                <w:color w:val="auto"/>
                <w:sz w:val="20"/>
                <w:szCs w:val="20"/>
              </w:rPr>
              <w:t xml:space="preserve">worden overgenomen. </w:t>
            </w:r>
          </w:p>
          <w:p w14:paraId="6C506074" w14:textId="22B4FC78" w:rsidR="00392D39" w:rsidRPr="00FD1337" w:rsidRDefault="4BC97771" w:rsidP="009C5779">
            <w:pPr>
              <w:pStyle w:val="p1"/>
              <w:spacing w:line="240" w:lineRule="exact"/>
              <w:rPr>
                <w:color w:val="auto"/>
                <w:sz w:val="20"/>
                <w:szCs w:val="20"/>
              </w:rPr>
            </w:pPr>
            <w:r w:rsidRPr="10574D96">
              <w:rPr>
                <w:color w:val="auto"/>
                <w:sz w:val="20"/>
                <w:szCs w:val="20"/>
              </w:rPr>
              <w:t xml:space="preserve"> </w:t>
            </w:r>
          </w:p>
          <w:p w14:paraId="7AF868FA" w14:textId="5D56AAA8" w:rsidR="00392D39" w:rsidRPr="00FD1337" w:rsidRDefault="4BC97771" w:rsidP="009C5779">
            <w:pPr>
              <w:pStyle w:val="p1"/>
              <w:spacing w:line="240" w:lineRule="exact"/>
              <w:rPr>
                <w:color w:val="auto"/>
                <w:sz w:val="20"/>
                <w:szCs w:val="20"/>
              </w:rPr>
            </w:pPr>
            <w:r w:rsidRPr="10574D96">
              <w:rPr>
                <w:color w:val="auto"/>
                <w:sz w:val="20"/>
                <w:szCs w:val="20"/>
              </w:rPr>
              <w:t xml:space="preserve">De migratie is onderdeel van de Opdracht. Daarbij is de Opdrachtnemer verantwoordelijk voor de uitvoering en het resultaat van de migratie van de bestaande zaak- en </w:t>
            </w:r>
            <w:proofErr w:type="spellStart"/>
            <w:r w:rsidRPr="7522ACEF">
              <w:rPr>
                <w:color w:val="auto"/>
                <w:sz w:val="20"/>
                <w:szCs w:val="20"/>
              </w:rPr>
              <w:t>document</w:t>
            </w:r>
            <w:r w:rsidR="03920A8C" w:rsidRPr="7522ACEF">
              <w:rPr>
                <w:color w:val="auto"/>
                <w:sz w:val="20"/>
                <w:szCs w:val="20"/>
              </w:rPr>
              <w:t>Oplossing</w:t>
            </w:r>
            <w:proofErr w:type="spellEnd"/>
            <w:r w:rsidRPr="10574D96">
              <w:rPr>
                <w:color w:val="auto"/>
                <w:sz w:val="20"/>
                <w:szCs w:val="20"/>
              </w:rPr>
              <w:t xml:space="preserve"> naar de nieuwe Oplossing.  </w:t>
            </w:r>
          </w:p>
          <w:p w14:paraId="7684C5E6" w14:textId="66C580A0" w:rsidR="00392D39" w:rsidRPr="00FD1337" w:rsidRDefault="4BC97771" w:rsidP="009C5779">
            <w:pPr>
              <w:pStyle w:val="p1"/>
              <w:spacing w:line="240" w:lineRule="exact"/>
              <w:rPr>
                <w:color w:val="auto"/>
                <w:sz w:val="20"/>
                <w:szCs w:val="20"/>
              </w:rPr>
            </w:pPr>
            <w:r w:rsidRPr="10574D96">
              <w:rPr>
                <w:color w:val="auto"/>
                <w:sz w:val="20"/>
                <w:szCs w:val="20"/>
              </w:rPr>
              <w:t xml:space="preserve"> </w:t>
            </w:r>
          </w:p>
          <w:p w14:paraId="02BC2C3F" w14:textId="7C366BD1" w:rsidR="00392D39" w:rsidRPr="00FD1337" w:rsidRDefault="4BC97771" w:rsidP="009C5779">
            <w:pPr>
              <w:pStyle w:val="p1"/>
              <w:spacing w:line="240" w:lineRule="exact"/>
              <w:rPr>
                <w:color w:val="auto"/>
                <w:sz w:val="20"/>
                <w:szCs w:val="20"/>
              </w:rPr>
            </w:pPr>
            <w:r w:rsidRPr="10574D96">
              <w:rPr>
                <w:color w:val="auto"/>
                <w:sz w:val="20"/>
                <w:szCs w:val="20"/>
              </w:rPr>
              <w:t xml:space="preserve">De opdrachtgever beoordeelt de kwaliteit van de door de inschrijver voorgestelde migratieaanpak voor bestaande VTH-zaken, dossiers, documenten en metadata </w:t>
            </w:r>
            <w:r w:rsidR="5E88AAF9" w:rsidRPr="10574D96">
              <w:rPr>
                <w:color w:val="auto"/>
                <w:sz w:val="20"/>
                <w:szCs w:val="20"/>
              </w:rPr>
              <w:t>van</w:t>
            </w:r>
            <w:r w:rsidRPr="10574D96">
              <w:rPr>
                <w:color w:val="auto"/>
                <w:sz w:val="20"/>
                <w:szCs w:val="20"/>
              </w:rPr>
              <w:t xml:space="preserve">uit: </w:t>
            </w:r>
          </w:p>
          <w:p w14:paraId="5A29485A" w14:textId="091028FB" w:rsidR="00392D39" w:rsidRPr="00FD1337" w:rsidRDefault="387F7554" w:rsidP="009C5779">
            <w:pPr>
              <w:pStyle w:val="p1"/>
              <w:numPr>
                <w:ilvl w:val="0"/>
                <w:numId w:val="45"/>
              </w:numPr>
              <w:spacing w:line="240" w:lineRule="exact"/>
              <w:rPr>
                <w:color w:val="auto"/>
                <w:sz w:val="20"/>
                <w:szCs w:val="20"/>
              </w:rPr>
            </w:pPr>
            <w:r w:rsidRPr="10574D96">
              <w:rPr>
                <w:color w:val="auto"/>
                <w:sz w:val="20"/>
                <w:szCs w:val="20"/>
              </w:rPr>
              <w:t>H</w:t>
            </w:r>
            <w:r w:rsidR="6CCEA474" w:rsidRPr="10574D96">
              <w:rPr>
                <w:color w:val="auto"/>
                <w:sz w:val="20"/>
                <w:szCs w:val="20"/>
              </w:rPr>
              <w:t xml:space="preserve">et huidige SharePoint-DMS; </w:t>
            </w:r>
          </w:p>
          <w:p w14:paraId="7DC140D1" w14:textId="47A042E0" w:rsidR="00392D39" w:rsidRPr="00FD1337" w:rsidRDefault="4BC97771" w:rsidP="009C5779">
            <w:pPr>
              <w:pStyle w:val="p1"/>
              <w:numPr>
                <w:ilvl w:val="0"/>
                <w:numId w:val="45"/>
              </w:numPr>
              <w:spacing w:line="240" w:lineRule="exact"/>
              <w:rPr>
                <w:color w:val="auto"/>
                <w:sz w:val="20"/>
                <w:szCs w:val="20"/>
              </w:rPr>
            </w:pPr>
            <w:proofErr w:type="spellStart"/>
            <w:r w:rsidRPr="10574D96">
              <w:rPr>
                <w:color w:val="auto"/>
                <w:sz w:val="20"/>
                <w:szCs w:val="20"/>
              </w:rPr>
              <w:t>PowerBrowser</w:t>
            </w:r>
            <w:proofErr w:type="spellEnd"/>
            <w:r w:rsidRPr="10574D96">
              <w:rPr>
                <w:color w:val="auto"/>
                <w:sz w:val="20"/>
                <w:szCs w:val="20"/>
              </w:rPr>
              <w:t xml:space="preserve">; </w:t>
            </w:r>
          </w:p>
          <w:p w14:paraId="537F171A" w14:textId="57186B12" w:rsidR="10574D96" w:rsidRDefault="10574D96" w:rsidP="009C5779">
            <w:pPr>
              <w:pStyle w:val="p1"/>
              <w:spacing w:line="240" w:lineRule="exact"/>
              <w:ind w:left="720"/>
              <w:rPr>
                <w:color w:val="auto"/>
                <w:sz w:val="20"/>
                <w:szCs w:val="20"/>
              </w:rPr>
            </w:pPr>
          </w:p>
          <w:p w14:paraId="4A7B8AE4" w14:textId="1B154D53" w:rsidR="009963FF" w:rsidRPr="00FD1337" w:rsidRDefault="7FE2FF50" w:rsidP="0071152D">
            <w:pPr>
              <w:pStyle w:val="p1"/>
              <w:spacing w:line="240" w:lineRule="exact"/>
              <w:ind w:left="720"/>
              <w:rPr>
                <w:rFonts w:ascii="Calibri" w:hAnsi="Calibri" w:cs="Calibri"/>
                <w:sz w:val="20"/>
                <w:szCs w:val="20"/>
              </w:rPr>
            </w:pPr>
            <w:r w:rsidRPr="10574D96">
              <w:rPr>
                <w:color w:val="auto"/>
                <w:sz w:val="20"/>
                <w:szCs w:val="20"/>
              </w:rPr>
              <w:t xml:space="preserve"> naar het </w:t>
            </w:r>
            <w:r w:rsidR="4BC97771" w:rsidRPr="10574D96">
              <w:rPr>
                <w:color w:val="auto"/>
                <w:sz w:val="20"/>
                <w:szCs w:val="20"/>
              </w:rPr>
              <w:t>nieuw te leveren VTH-zaaksysteem met een eigen DMS.</w:t>
            </w:r>
          </w:p>
        </w:tc>
        <w:tc>
          <w:tcPr>
            <w:tcW w:w="1032" w:type="dxa"/>
          </w:tcPr>
          <w:p w14:paraId="008C18CF"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00E95CDF" w14:textId="77777777" w:rsidTr="00FC643D">
        <w:tc>
          <w:tcPr>
            <w:tcW w:w="851" w:type="dxa"/>
          </w:tcPr>
          <w:p w14:paraId="19E7418F" w14:textId="77777777" w:rsidR="009963FF" w:rsidRPr="009E640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57CACCA9" w14:textId="7113B40F"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 xml:space="preserve">De leverancier </w:t>
            </w:r>
            <w:r w:rsidRPr="10574D96">
              <w:rPr>
                <w:rStyle w:val="Zwaar"/>
                <w:rFonts w:ascii="Calibri" w:hAnsi="Calibri" w:cs="Calibri"/>
                <w:b w:val="0"/>
                <w:bCs w:val="0"/>
                <w:sz w:val="20"/>
                <w:szCs w:val="20"/>
              </w:rPr>
              <w:t>moet</w:t>
            </w:r>
            <w:r w:rsidRPr="10574D96">
              <w:rPr>
                <w:rFonts w:ascii="Calibri" w:hAnsi="Calibri" w:cs="Calibri"/>
                <w:sz w:val="20"/>
                <w:szCs w:val="20"/>
              </w:rPr>
              <w:t xml:space="preserve"> een migratieverslag opleveren geschikt voor een migratieverklaring.</w:t>
            </w:r>
          </w:p>
        </w:tc>
        <w:tc>
          <w:tcPr>
            <w:tcW w:w="1032" w:type="dxa"/>
          </w:tcPr>
          <w:p w14:paraId="1A1A6034"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113F2A78" w14:textId="77777777" w:rsidTr="00FC643D">
        <w:tc>
          <w:tcPr>
            <w:tcW w:w="851" w:type="dxa"/>
          </w:tcPr>
          <w:p w14:paraId="5CB006C6" w14:textId="77777777" w:rsidR="009963FF" w:rsidRPr="009E640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6800C7B3" w14:textId="554897C7"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 xml:space="preserve">Er worden geen openstaande zaken geconverteerd naar de nieuwe Oplossing. Openstaande zaken worden afgehandeld in het huidige VTH zaaksysteem </w:t>
            </w:r>
            <w:proofErr w:type="spellStart"/>
            <w:r w:rsidRPr="10574D96">
              <w:rPr>
                <w:rFonts w:ascii="Calibri" w:hAnsi="Calibri" w:cs="Calibri"/>
                <w:sz w:val="20"/>
                <w:szCs w:val="20"/>
              </w:rPr>
              <w:t>PowerBrowser</w:t>
            </w:r>
            <w:proofErr w:type="spellEnd"/>
            <w:r w:rsidRPr="10574D96">
              <w:rPr>
                <w:rFonts w:ascii="Calibri" w:hAnsi="Calibri" w:cs="Calibri"/>
                <w:sz w:val="20"/>
                <w:szCs w:val="20"/>
              </w:rPr>
              <w:t xml:space="preserve">. </w:t>
            </w:r>
          </w:p>
        </w:tc>
        <w:tc>
          <w:tcPr>
            <w:tcW w:w="1032" w:type="dxa"/>
          </w:tcPr>
          <w:p w14:paraId="00F9FBD7"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308C3446" w14:textId="77777777" w:rsidTr="00FC643D">
        <w:tc>
          <w:tcPr>
            <w:tcW w:w="851" w:type="dxa"/>
          </w:tcPr>
          <w:p w14:paraId="4326FC95" w14:textId="77777777" w:rsidR="009963FF" w:rsidRPr="009E640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49B4AC7B" w14:textId="0A9B95D5" w:rsidR="009963FF" w:rsidRPr="00FD1337" w:rsidRDefault="7FE2FF50" w:rsidP="009C5779">
            <w:pPr>
              <w:spacing w:line="240" w:lineRule="exact"/>
              <w:rPr>
                <w:rFonts w:ascii="Calibri" w:hAnsi="Calibri" w:cs="Calibri"/>
                <w:sz w:val="20"/>
                <w:szCs w:val="20"/>
              </w:rPr>
            </w:pPr>
            <w:r w:rsidRPr="10574D96">
              <w:rPr>
                <w:rFonts w:ascii="Calibri" w:hAnsi="Calibri" w:cs="Calibri"/>
                <w:sz w:val="20"/>
                <w:szCs w:val="20"/>
              </w:rPr>
              <w:t>De koppelingen met andere applicaties, zoals bijvoorbeeld met GMS voor incidentdata, met AG5, het klantportaa</w:t>
            </w:r>
            <w:r w:rsidR="76749574" w:rsidRPr="10574D96">
              <w:rPr>
                <w:rFonts w:ascii="Calibri" w:hAnsi="Calibri" w:cs="Calibri"/>
                <w:sz w:val="20"/>
                <w:szCs w:val="20"/>
              </w:rPr>
              <w:t>l</w:t>
            </w:r>
            <w:r w:rsidRPr="10574D96">
              <w:rPr>
                <w:rFonts w:ascii="Calibri" w:hAnsi="Calibri" w:cs="Calibri"/>
                <w:sz w:val="20"/>
                <w:szCs w:val="20"/>
              </w:rPr>
              <w:t xml:space="preserve"> worden intern door Opdrachtgever ontwikkeld. Van Opdrachtnemer wordt verwacht dat zij hierover gevraagd en ongevraagd advies geven.  </w:t>
            </w:r>
          </w:p>
        </w:tc>
        <w:tc>
          <w:tcPr>
            <w:tcW w:w="1032" w:type="dxa"/>
          </w:tcPr>
          <w:p w14:paraId="3349C80C"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796E2DB3" w14:textId="77777777" w:rsidTr="27C157FF">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405CCC02" w14:textId="77777777" w:rsidR="009963FF" w:rsidRDefault="7FE2FF50" w:rsidP="00B6188C">
            <w:pPr>
              <w:autoSpaceDE w:val="0"/>
              <w:autoSpaceDN w:val="0"/>
              <w:adjustRightInd w:val="0"/>
              <w:rPr>
                <w:rFonts w:ascii="Calibri" w:hAnsi="Calibri" w:cs="Calibri"/>
                <w:b/>
                <w:bCs/>
                <w:sz w:val="20"/>
                <w:szCs w:val="20"/>
              </w:rPr>
            </w:pPr>
            <w:bookmarkStart w:id="2" w:name="_Hlk174625748"/>
            <w:r w:rsidRPr="0035422A">
              <w:rPr>
                <w:rFonts w:ascii="Calibri" w:hAnsi="Calibri" w:cs="Calibri"/>
                <w:b/>
                <w:bCs/>
                <w:sz w:val="20"/>
                <w:szCs w:val="20"/>
              </w:rPr>
              <w:t>Bescherming persoonsgegevens</w:t>
            </w:r>
          </w:p>
          <w:p w14:paraId="22B1FE97" w14:textId="78565A85" w:rsidR="00B76747" w:rsidRPr="00B76747" w:rsidRDefault="00B76747" w:rsidP="00B76747">
            <w:pPr>
              <w:rPr>
                <w:rFonts w:cstheme="minorBidi"/>
                <w:sz w:val="20"/>
                <w:szCs w:val="20"/>
              </w:rPr>
            </w:pPr>
            <w:r w:rsidRPr="7522ACEF">
              <w:rPr>
                <w:rFonts w:cstheme="minorBidi"/>
                <w:sz w:val="20"/>
                <w:szCs w:val="20"/>
              </w:rPr>
              <w:t>De VNG Standaard Verwerkersovereenkomst is van toepassing op de verwerking van persoonsgegevens. Onderstaande eisen richten zich uitsluitend op de functionele ondersteuning van deze verplichtingen binnen de Oplossing.</w:t>
            </w:r>
          </w:p>
          <w:p w14:paraId="698EA436" w14:textId="54B71870" w:rsidR="00B76747" w:rsidRPr="0035422A" w:rsidRDefault="00B76747" w:rsidP="00B6188C">
            <w:pPr>
              <w:autoSpaceDE w:val="0"/>
              <w:autoSpaceDN w:val="0"/>
              <w:adjustRightInd w:val="0"/>
              <w:rPr>
                <w:rFonts w:ascii="Calibri" w:hAnsi="Calibri" w:cs="Calibri"/>
                <w:b/>
                <w:bCs/>
                <w:sz w:val="20"/>
                <w:szCs w:val="20"/>
              </w:rPr>
            </w:pP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0257B2AC" w14:textId="582A24EB" w:rsidR="009963FF" w:rsidRPr="0035422A" w:rsidRDefault="7FE2FF50" w:rsidP="00B6188C">
            <w:pPr>
              <w:autoSpaceDE w:val="0"/>
              <w:autoSpaceDN w:val="0"/>
              <w:adjustRightInd w:val="0"/>
              <w:rPr>
                <w:rFonts w:ascii="Calibri" w:hAnsi="Calibri" w:cs="Calibri"/>
                <w:b/>
                <w:bCs/>
                <w:sz w:val="20"/>
                <w:szCs w:val="20"/>
              </w:rPr>
            </w:pPr>
            <w:r w:rsidRPr="0035422A">
              <w:rPr>
                <w:rFonts w:ascii="Calibri" w:hAnsi="Calibri" w:cs="Calibri"/>
                <w:b/>
                <w:bCs/>
                <w:sz w:val="20"/>
                <w:szCs w:val="20"/>
              </w:rPr>
              <w:t>Voldoet ja/nee</w:t>
            </w:r>
          </w:p>
        </w:tc>
      </w:tr>
      <w:tr w:rsidR="009963FF" w:rsidRPr="0058031B" w14:paraId="7950D36C" w14:textId="77777777" w:rsidTr="00FC643D">
        <w:tc>
          <w:tcPr>
            <w:tcW w:w="851" w:type="dxa"/>
          </w:tcPr>
          <w:p w14:paraId="4DAE6009" w14:textId="77777777" w:rsidR="009963FF" w:rsidRPr="009E6401" w:rsidRDefault="009963FF" w:rsidP="00725967">
            <w:pPr>
              <w:pStyle w:val="Lijstalinea"/>
              <w:numPr>
                <w:ilvl w:val="0"/>
                <w:numId w:val="30"/>
              </w:numPr>
              <w:autoSpaceDE w:val="0"/>
              <w:autoSpaceDN w:val="0"/>
              <w:adjustRightInd w:val="0"/>
              <w:spacing w:line="240" w:lineRule="auto"/>
              <w:jc w:val="right"/>
              <w:rPr>
                <w:rFonts w:ascii="Calibri" w:hAnsi="Calibri" w:cs="Calibri"/>
                <w:color w:val="000000" w:themeColor="text1"/>
                <w:sz w:val="20"/>
                <w:szCs w:val="20"/>
                <w:lang w:val="nl-NL"/>
              </w:rPr>
            </w:pPr>
          </w:p>
        </w:tc>
        <w:tc>
          <w:tcPr>
            <w:tcW w:w="7668" w:type="dxa"/>
          </w:tcPr>
          <w:p w14:paraId="35A71D00" w14:textId="69749552" w:rsidR="009963FF" w:rsidRPr="00EF1471" w:rsidRDefault="7FE2FF50" w:rsidP="009C5779">
            <w:pPr>
              <w:pStyle w:val="Normaalweb"/>
              <w:spacing w:beforeAutospacing="0" w:afterAutospacing="0" w:line="240" w:lineRule="exact"/>
              <w:rPr>
                <w:rFonts w:ascii="Calibri" w:hAnsi="Calibri" w:cs="Calibri"/>
                <w:color w:val="000000" w:themeColor="text1"/>
                <w:sz w:val="20"/>
                <w:szCs w:val="20"/>
              </w:rPr>
            </w:pPr>
            <w:r w:rsidRPr="00EF1471">
              <w:rPr>
                <w:rFonts w:ascii="Calibri" w:hAnsi="Calibri" w:cs="Calibri"/>
                <w:color w:val="000000" w:themeColor="text1"/>
                <w:sz w:val="20"/>
                <w:szCs w:val="20"/>
              </w:rPr>
              <w:t xml:space="preserve">Door ondertekening van de verwerkersovereenkomst gaat de </w:t>
            </w:r>
            <w:r w:rsidR="478B14F9" w:rsidRPr="00EF1471">
              <w:rPr>
                <w:rFonts w:ascii="Calibri" w:hAnsi="Calibri" w:cs="Calibri"/>
                <w:color w:val="000000" w:themeColor="text1"/>
                <w:sz w:val="20"/>
                <w:szCs w:val="20"/>
              </w:rPr>
              <w:t>O</w:t>
            </w:r>
            <w:r w:rsidRPr="00EF1471">
              <w:rPr>
                <w:rFonts w:ascii="Calibri" w:hAnsi="Calibri" w:cs="Calibri"/>
                <w:color w:val="000000" w:themeColor="text1"/>
                <w:sz w:val="20"/>
                <w:szCs w:val="20"/>
              </w:rPr>
              <w:t xml:space="preserve">pdrachtnemer akkoord met de hierin opgenomen voorwaarden over de bescherming van persoonsgegevens. De verwerkersovereenkomst zal na ondertekening als bijlage bij de overeenkomst worden opgenomen. Inschrijver zal dan ook met eventuele in te zetten onderaannemers, eenzelfde verwerkersovereenkomst dienen af te sluiten. </w:t>
            </w:r>
            <w:r w:rsidR="344E460F" w:rsidRPr="00EF1471">
              <w:rPr>
                <w:rFonts w:ascii="Calibri" w:hAnsi="Calibri" w:cs="Calibri"/>
                <w:color w:val="000000" w:themeColor="text1"/>
                <w:sz w:val="20"/>
                <w:szCs w:val="20"/>
              </w:rPr>
              <w:t>Opdrachtnemer gaat akkoord met de Standaard Verwerkersovereenkomst, opgesteld door de IBD/VNG</w:t>
            </w:r>
            <w:r w:rsidR="29442559" w:rsidRPr="00EF1471">
              <w:rPr>
                <w:rFonts w:ascii="Calibri" w:hAnsi="Calibri" w:cs="Calibri"/>
                <w:color w:val="000000" w:themeColor="text1"/>
                <w:sz w:val="20"/>
                <w:szCs w:val="20"/>
              </w:rPr>
              <w:t xml:space="preserve">. </w:t>
            </w:r>
            <w:r w:rsidR="344E460F" w:rsidRPr="00EF1471">
              <w:rPr>
                <w:rFonts w:ascii="Calibri" w:hAnsi="Calibri" w:cs="Calibri"/>
                <w:color w:val="000000" w:themeColor="text1"/>
                <w:sz w:val="20"/>
                <w:szCs w:val="20"/>
              </w:rPr>
              <w:t xml:space="preserve">Meer informatie: https://www.informatiebeveiligingsdienst.nl/product/handreiking-standaard-verwerkersovereenkomst-gemeenten/ Daar waar ‘Gemeente(n)’ geschreven staat, dient ‘VRMWB/ Aanbestedende dienst’ gelezen te worden. </w:t>
            </w:r>
            <w:r w:rsidRPr="00EF1471">
              <w:rPr>
                <w:rFonts w:ascii="Calibri" w:hAnsi="Calibri" w:cs="Calibri"/>
                <w:color w:val="000000" w:themeColor="text1"/>
                <w:sz w:val="20"/>
                <w:szCs w:val="20"/>
              </w:rPr>
              <w:t>De Aanbestedende Dienst beschikt over een procedure meldplicht datalekken. Opdrachtnemers van de Aanbestedende Dienst dienen kennis te nemen van deze procedure en hieraan actief hun medewerking te verlenen</w:t>
            </w:r>
            <w:r w:rsidR="00110A5A" w:rsidRPr="00EF1471">
              <w:rPr>
                <w:rFonts w:ascii="Calibri" w:hAnsi="Calibri" w:cs="Calibri"/>
                <w:color w:val="000000" w:themeColor="text1"/>
                <w:sz w:val="20"/>
                <w:szCs w:val="20"/>
              </w:rPr>
              <w:t xml:space="preserve"> </w:t>
            </w:r>
          </w:p>
        </w:tc>
        <w:tc>
          <w:tcPr>
            <w:tcW w:w="1032" w:type="dxa"/>
          </w:tcPr>
          <w:p w14:paraId="671059C5" w14:textId="77777777" w:rsidR="009963FF" w:rsidRPr="00FD1337" w:rsidRDefault="009963FF" w:rsidP="00B6188C">
            <w:pPr>
              <w:autoSpaceDE w:val="0"/>
              <w:autoSpaceDN w:val="0"/>
              <w:adjustRightInd w:val="0"/>
              <w:rPr>
                <w:rFonts w:ascii="Calibri" w:hAnsi="Calibri" w:cs="Calibri"/>
                <w:color w:val="FF9900"/>
                <w:sz w:val="20"/>
                <w:szCs w:val="20"/>
              </w:rPr>
            </w:pPr>
          </w:p>
        </w:tc>
      </w:tr>
      <w:bookmarkEnd w:id="2"/>
      <w:tr w:rsidR="009963FF" w:rsidRPr="0058031B" w14:paraId="6F4BA0AE" w14:textId="77777777" w:rsidTr="00FC643D">
        <w:tc>
          <w:tcPr>
            <w:tcW w:w="851" w:type="dxa"/>
          </w:tcPr>
          <w:p w14:paraId="30ABC3C8" w14:textId="77777777" w:rsidR="009963FF" w:rsidRPr="009E640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vAlign w:val="center"/>
          </w:tcPr>
          <w:p w14:paraId="4882AFB7" w14:textId="1940E3EC" w:rsidR="009963FF" w:rsidRPr="00FD1337" w:rsidRDefault="7FE2FF50" w:rsidP="00FF6FEF">
            <w:pPr>
              <w:rPr>
                <w:rFonts w:ascii="Calibri" w:hAnsi="Calibri" w:cs="Calibri"/>
                <w:sz w:val="20"/>
                <w:szCs w:val="20"/>
              </w:rPr>
            </w:pPr>
            <w:r w:rsidRPr="10574D96">
              <w:rPr>
                <w:rFonts w:ascii="Calibri" w:eastAsia="Calibri" w:hAnsi="Calibri" w:cs="Calibri"/>
                <w:sz w:val="20"/>
                <w:szCs w:val="20"/>
              </w:rPr>
              <w:t>De data, gegevens van de opdrachtgever, bevindt zich alleen in datacenters in de Europese Economische Ruimte (EER).</w:t>
            </w:r>
            <w:r w:rsidR="00FF6FEF">
              <w:rPr>
                <w:rFonts w:ascii="Calibri" w:eastAsia="Calibri" w:hAnsi="Calibri" w:cs="Calibri"/>
                <w:sz w:val="20"/>
                <w:szCs w:val="20"/>
              </w:rPr>
              <w:t xml:space="preserve"> </w:t>
            </w:r>
          </w:p>
        </w:tc>
        <w:tc>
          <w:tcPr>
            <w:tcW w:w="1032" w:type="dxa"/>
          </w:tcPr>
          <w:p w14:paraId="589BE276"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45479A0A" w14:textId="77777777" w:rsidTr="00FC643D">
        <w:tc>
          <w:tcPr>
            <w:tcW w:w="851" w:type="dxa"/>
          </w:tcPr>
          <w:p w14:paraId="73DDE9EA" w14:textId="77777777" w:rsidR="009963FF" w:rsidRPr="009E640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vAlign w:val="center"/>
          </w:tcPr>
          <w:p w14:paraId="2363A3C8" w14:textId="33A48954" w:rsidR="009963FF" w:rsidRPr="00FD1337" w:rsidRDefault="00962177" w:rsidP="009C5779">
            <w:pPr>
              <w:spacing w:line="240" w:lineRule="exact"/>
              <w:rPr>
                <w:rFonts w:ascii="Calibri" w:hAnsi="Calibri" w:cs="Calibri"/>
                <w:sz w:val="20"/>
                <w:szCs w:val="20"/>
              </w:rPr>
            </w:pPr>
            <w:r>
              <w:rPr>
                <w:rFonts w:ascii="Calibri" w:eastAsia="Calibri" w:hAnsi="Calibri" w:cs="Calibri"/>
                <w:sz w:val="20"/>
                <w:szCs w:val="20"/>
              </w:rPr>
              <w:t>Opdrachtnemer</w:t>
            </w:r>
            <w:r w:rsidR="7FE2FF50" w:rsidRPr="10574D96">
              <w:rPr>
                <w:rFonts w:ascii="Calibri" w:eastAsia="Calibri" w:hAnsi="Calibri" w:cs="Calibri"/>
                <w:sz w:val="20"/>
                <w:szCs w:val="20"/>
              </w:rPr>
              <w:t xml:space="preserve"> </w:t>
            </w:r>
            <w:r w:rsidR="0098142A">
              <w:rPr>
                <w:rFonts w:ascii="Calibri" w:eastAsia="Calibri" w:hAnsi="Calibri" w:cs="Calibri"/>
                <w:sz w:val="20"/>
                <w:szCs w:val="20"/>
              </w:rPr>
              <w:t>verleent medewerking aan</w:t>
            </w:r>
            <w:r w:rsidR="7FE2FF50" w:rsidRPr="10574D96">
              <w:rPr>
                <w:rFonts w:ascii="Calibri" w:eastAsia="Calibri" w:hAnsi="Calibri" w:cs="Calibri"/>
                <w:sz w:val="20"/>
                <w:szCs w:val="20"/>
              </w:rPr>
              <w:t xml:space="preserve"> Data </w:t>
            </w:r>
            <w:proofErr w:type="spellStart"/>
            <w:r w:rsidR="7FE2FF50" w:rsidRPr="10574D96">
              <w:rPr>
                <w:rFonts w:ascii="Calibri" w:eastAsia="Calibri" w:hAnsi="Calibri" w:cs="Calibri"/>
                <w:sz w:val="20"/>
                <w:szCs w:val="20"/>
              </w:rPr>
              <w:t>Protection</w:t>
            </w:r>
            <w:proofErr w:type="spellEnd"/>
            <w:r w:rsidR="7FE2FF50" w:rsidRPr="10574D96">
              <w:rPr>
                <w:rFonts w:ascii="Calibri" w:eastAsia="Calibri" w:hAnsi="Calibri" w:cs="Calibri"/>
                <w:sz w:val="20"/>
                <w:szCs w:val="20"/>
              </w:rPr>
              <w:t xml:space="preserve"> Impact Assessments (</w:t>
            </w:r>
            <w:proofErr w:type="spellStart"/>
            <w:r w:rsidR="7FE2FF50" w:rsidRPr="10574D96">
              <w:rPr>
                <w:rFonts w:ascii="Calibri" w:eastAsia="Calibri" w:hAnsi="Calibri" w:cs="Calibri"/>
                <w:sz w:val="20"/>
                <w:szCs w:val="20"/>
              </w:rPr>
              <w:t>DPIA’s</w:t>
            </w:r>
            <w:proofErr w:type="spellEnd"/>
            <w:r w:rsidR="7FE2FF50" w:rsidRPr="10574D96">
              <w:rPr>
                <w:rFonts w:ascii="Calibri" w:eastAsia="Calibri" w:hAnsi="Calibri" w:cs="Calibri"/>
                <w:sz w:val="20"/>
                <w:szCs w:val="20"/>
              </w:rPr>
              <w:t>).</w:t>
            </w:r>
          </w:p>
        </w:tc>
        <w:tc>
          <w:tcPr>
            <w:tcW w:w="1032" w:type="dxa"/>
          </w:tcPr>
          <w:p w14:paraId="408EE72E" w14:textId="77777777" w:rsidR="009963FF" w:rsidRPr="00FD1337" w:rsidRDefault="009963FF" w:rsidP="00B6188C">
            <w:pPr>
              <w:autoSpaceDE w:val="0"/>
              <w:autoSpaceDN w:val="0"/>
              <w:adjustRightInd w:val="0"/>
              <w:rPr>
                <w:rFonts w:ascii="Calibri" w:hAnsi="Calibri" w:cs="Calibri"/>
                <w:sz w:val="20"/>
                <w:szCs w:val="20"/>
              </w:rPr>
            </w:pPr>
          </w:p>
        </w:tc>
      </w:tr>
      <w:tr w:rsidR="009963FF" w:rsidRPr="0058031B" w14:paraId="367C888C" w14:textId="77777777" w:rsidTr="00FC643D">
        <w:tc>
          <w:tcPr>
            <w:tcW w:w="851" w:type="dxa"/>
          </w:tcPr>
          <w:p w14:paraId="7741E1B8" w14:textId="77777777" w:rsidR="009963FF" w:rsidRPr="009E6401" w:rsidRDefault="009963F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vAlign w:val="center"/>
          </w:tcPr>
          <w:p w14:paraId="357D56A4" w14:textId="3D67DD15" w:rsidR="009963FF" w:rsidRPr="00FD1337" w:rsidRDefault="0017204A" w:rsidP="009C5779">
            <w:pPr>
              <w:spacing w:line="240" w:lineRule="exact"/>
              <w:rPr>
                <w:rFonts w:ascii="Calibri" w:eastAsia="Calibri" w:hAnsi="Calibri" w:cs="Calibri"/>
                <w:sz w:val="20"/>
                <w:szCs w:val="20"/>
              </w:rPr>
            </w:pPr>
            <w:r>
              <w:rPr>
                <w:rFonts w:ascii="Calibri" w:eastAsia="Calibri" w:hAnsi="Calibri" w:cs="Calibri"/>
                <w:sz w:val="20"/>
                <w:szCs w:val="20"/>
              </w:rPr>
              <w:t xml:space="preserve">Opdrachtnemer </w:t>
            </w:r>
            <w:r w:rsidR="05662D3A" w:rsidRPr="10574D96">
              <w:rPr>
                <w:rFonts w:ascii="Calibri" w:eastAsia="Calibri" w:hAnsi="Calibri" w:cs="Calibri"/>
                <w:sz w:val="20"/>
                <w:szCs w:val="20"/>
              </w:rPr>
              <w:t>gebruikt gegevens van de Opdrachtgever niet voor eigen doeleinden. Dit omvat mede het gebruik voor AI</w:t>
            </w:r>
            <w:r w:rsidR="009963FF">
              <w:noBreakHyphen/>
            </w:r>
            <w:r w:rsidR="05662D3A" w:rsidRPr="10574D96">
              <w:rPr>
                <w:rFonts w:ascii="Calibri" w:eastAsia="Calibri" w:hAnsi="Calibri" w:cs="Calibri"/>
                <w:sz w:val="20"/>
                <w:szCs w:val="20"/>
              </w:rPr>
              <w:t>trainingsdoeleinden van de Oplossing, ongeacht of daarbij gebruik wordt gemaakt van (al dan niet) geanonimiseerde gegevens van de Opdrachtgever.</w:t>
            </w:r>
          </w:p>
        </w:tc>
        <w:tc>
          <w:tcPr>
            <w:tcW w:w="1032" w:type="dxa"/>
          </w:tcPr>
          <w:p w14:paraId="2471A2BA" w14:textId="77777777" w:rsidR="009963FF" w:rsidRPr="00FD1337" w:rsidRDefault="009963FF" w:rsidP="00B6188C">
            <w:pPr>
              <w:autoSpaceDE w:val="0"/>
              <w:autoSpaceDN w:val="0"/>
              <w:adjustRightInd w:val="0"/>
              <w:rPr>
                <w:rFonts w:ascii="Calibri" w:hAnsi="Calibri" w:cs="Calibri"/>
                <w:sz w:val="20"/>
                <w:szCs w:val="20"/>
              </w:rPr>
            </w:pPr>
          </w:p>
        </w:tc>
      </w:tr>
      <w:tr w:rsidR="00E82577" w:rsidRPr="009E6401" w14:paraId="4B41002C" w14:textId="77777777" w:rsidTr="00B84417">
        <w:tc>
          <w:tcPr>
            <w:tcW w:w="9551" w:type="dxa"/>
            <w:gridSpan w:val="3"/>
          </w:tcPr>
          <w:p w14:paraId="4C0A8945" w14:textId="6878C65A" w:rsidR="00E82577" w:rsidRPr="009E6401" w:rsidRDefault="7EDC96AD" w:rsidP="00B6188C">
            <w:pPr>
              <w:autoSpaceDE w:val="0"/>
              <w:autoSpaceDN w:val="0"/>
              <w:adjustRightInd w:val="0"/>
              <w:rPr>
                <w:rFonts w:ascii="Calibri" w:hAnsi="Calibri" w:cs="Calibri"/>
                <w:sz w:val="20"/>
                <w:szCs w:val="20"/>
              </w:rPr>
            </w:pPr>
            <w:r w:rsidRPr="009E6401">
              <w:rPr>
                <w:rFonts w:ascii="Calibri" w:hAnsi="Calibri" w:cs="Calibri"/>
                <w:sz w:val="20"/>
                <w:szCs w:val="20"/>
              </w:rPr>
              <w:t>Bescherming persoonsgegevens technische eisen</w:t>
            </w:r>
          </w:p>
        </w:tc>
      </w:tr>
      <w:tr w:rsidR="00BD2893" w:rsidRPr="0058031B" w14:paraId="4C5AF7FB" w14:textId="77777777" w:rsidTr="00FC643D">
        <w:tc>
          <w:tcPr>
            <w:tcW w:w="851" w:type="dxa"/>
          </w:tcPr>
          <w:p w14:paraId="2737FFAE" w14:textId="77777777" w:rsidR="00BD2893" w:rsidRPr="00FD1337" w:rsidRDefault="00BD2893"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A58826A" w14:textId="0E9C3243" w:rsidR="00BD2893" w:rsidRPr="00FD1337" w:rsidRDefault="45FBFDF8" w:rsidP="003766FB">
            <w:pPr>
              <w:rPr>
                <w:rFonts w:ascii="Calibri" w:eastAsia="Calibri" w:hAnsi="Calibri" w:cs="Calibri"/>
                <w:sz w:val="20"/>
                <w:szCs w:val="20"/>
              </w:rPr>
            </w:pPr>
            <w:r w:rsidRPr="10574D96">
              <w:rPr>
                <w:rFonts w:ascii="Calibri" w:eastAsia="Calibri" w:hAnsi="Calibri" w:cs="Calibri"/>
                <w:sz w:val="20"/>
                <w:szCs w:val="20"/>
              </w:rPr>
              <w:t xml:space="preserve">De </w:t>
            </w:r>
            <w:r w:rsidR="36D884B8" w:rsidRPr="10574D96">
              <w:rPr>
                <w:rFonts w:ascii="Calibri" w:eastAsia="Calibri" w:hAnsi="Calibri" w:cs="Calibri"/>
                <w:sz w:val="20"/>
                <w:szCs w:val="20"/>
              </w:rPr>
              <w:t>Oplossing</w:t>
            </w:r>
            <w:r w:rsidRPr="10574D96">
              <w:rPr>
                <w:rFonts w:ascii="Calibri" w:eastAsia="Calibri" w:hAnsi="Calibri" w:cs="Calibri"/>
                <w:sz w:val="20"/>
                <w:szCs w:val="20"/>
              </w:rPr>
              <w:t xml:space="preserve"> biedt de mogelijkheid om op aangeven van betrokkene, waarvan de persoonsgegevens worden verwerkt, controle te houden over de gegevens en de verwerking ervan, zodat de juistheid en nauwkeurigheid van de gegevens kan worden gewaarborgd en de verwerking ervan kan worden gecorrigeerd, gestaakt of overgedragen.</w:t>
            </w:r>
            <w:r w:rsidR="00B42A5A" w:rsidRPr="00B42A5A">
              <w:rPr>
                <w:rFonts w:ascii="Times New Roman" w:hAnsi="Times New Roman"/>
                <w:sz w:val="24"/>
              </w:rPr>
              <w:t xml:space="preserve"> </w:t>
            </w:r>
          </w:p>
        </w:tc>
        <w:tc>
          <w:tcPr>
            <w:tcW w:w="1032" w:type="dxa"/>
          </w:tcPr>
          <w:p w14:paraId="208FEBEF" w14:textId="77777777" w:rsidR="00BD2893" w:rsidRPr="00FD1337" w:rsidRDefault="00BD2893" w:rsidP="00B6188C">
            <w:pPr>
              <w:autoSpaceDE w:val="0"/>
              <w:autoSpaceDN w:val="0"/>
              <w:adjustRightInd w:val="0"/>
              <w:rPr>
                <w:rFonts w:ascii="Calibri" w:hAnsi="Calibri" w:cs="Calibri"/>
                <w:sz w:val="20"/>
                <w:szCs w:val="20"/>
              </w:rPr>
            </w:pPr>
          </w:p>
        </w:tc>
      </w:tr>
      <w:tr w:rsidR="00BD2893" w:rsidRPr="0058031B" w14:paraId="02E8D6BF" w14:textId="77777777" w:rsidTr="00FC643D">
        <w:tc>
          <w:tcPr>
            <w:tcW w:w="851" w:type="dxa"/>
          </w:tcPr>
          <w:p w14:paraId="7DFB5953" w14:textId="77777777" w:rsidR="00BD2893" w:rsidRPr="00FD1337" w:rsidRDefault="00BD2893"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E9EBF96" w14:textId="35A94556" w:rsidR="00BD2893" w:rsidRPr="003766FB" w:rsidRDefault="7387C6AE" w:rsidP="009C5779">
            <w:pPr>
              <w:spacing w:line="240" w:lineRule="exact"/>
              <w:rPr>
                <w:rFonts w:ascii="Calibri" w:eastAsia="Calibri" w:hAnsi="Calibri" w:cs="Calibri"/>
                <w:sz w:val="20"/>
                <w:szCs w:val="20"/>
              </w:rPr>
            </w:pPr>
            <w:r w:rsidRPr="003766FB">
              <w:rPr>
                <w:rFonts w:ascii="Calibri" w:eastAsia="Calibri" w:hAnsi="Calibri" w:cs="Calibri"/>
                <w:sz w:val="20"/>
                <w:szCs w:val="20"/>
              </w:rPr>
              <w:t>Leverancier ondersteunt de opdrachtgever om</w:t>
            </w:r>
            <w:r w:rsidR="489318BB" w:rsidRPr="003766FB">
              <w:rPr>
                <w:rFonts w:ascii="Calibri" w:eastAsia="Calibri" w:hAnsi="Calibri" w:cs="Calibri"/>
                <w:sz w:val="20"/>
                <w:szCs w:val="20"/>
              </w:rPr>
              <w:t xml:space="preserve"> te voldoen aan het transparantiebeginsel onder de AVG. </w:t>
            </w:r>
          </w:p>
        </w:tc>
        <w:tc>
          <w:tcPr>
            <w:tcW w:w="1032" w:type="dxa"/>
          </w:tcPr>
          <w:p w14:paraId="1B28AFB1" w14:textId="77777777" w:rsidR="00BD2893" w:rsidRPr="00FD1337" w:rsidRDefault="00BD2893" w:rsidP="00B6188C">
            <w:pPr>
              <w:autoSpaceDE w:val="0"/>
              <w:autoSpaceDN w:val="0"/>
              <w:adjustRightInd w:val="0"/>
              <w:rPr>
                <w:rFonts w:ascii="Calibri" w:hAnsi="Calibri" w:cs="Calibri"/>
                <w:sz w:val="20"/>
                <w:szCs w:val="20"/>
              </w:rPr>
            </w:pPr>
          </w:p>
        </w:tc>
      </w:tr>
      <w:tr w:rsidR="00C629DC" w:rsidRPr="0058031B" w14:paraId="7BA75839" w14:textId="77777777" w:rsidTr="00FC643D">
        <w:tc>
          <w:tcPr>
            <w:tcW w:w="851" w:type="dxa"/>
          </w:tcPr>
          <w:p w14:paraId="6CC0A36C" w14:textId="41F59461" w:rsidR="00C629DC" w:rsidRPr="00FD1337" w:rsidRDefault="00C629DC"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354A5BDF" w14:textId="6FBBB1AD" w:rsidR="00C629DC" w:rsidRPr="00FD1337" w:rsidRDefault="7268A76B" w:rsidP="00DE40F7">
            <w:pPr>
              <w:rPr>
                <w:rFonts w:ascii="Calibri" w:eastAsia="Calibri" w:hAnsi="Calibri" w:cs="Calibri"/>
                <w:sz w:val="20"/>
                <w:szCs w:val="20"/>
              </w:rPr>
            </w:pPr>
            <w:r w:rsidRPr="10574D96">
              <w:rPr>
                <w:rFonts w:ascii="Calibri" w:eastAsia="Calibri" w:hAnsi="Calibri" w:cs="Calibri"/>
                <w:sz w:val="20"/>
                <w:szCs w:val="20"/>
              </w:rPr>
              <w:t>Het verlenen van toegang tot persoonsgegevens wordt beperkt op basis van duidelijke en afgebakende taken en het doel en de verstrekte toegang is toetsbaar.</w:t>
            </w:r>
            <w:r w:rsidR="00DE40F7">
              <w:rPr>
                <w:rFonts w:ascii="Calibri" w:eastAsia="Calibri" w:hAnsi="Calibri" w:cs="Calibri"/>
                <w:sz w:val="20"/>
                <w:szCs w:val="20"/>
              </w:rPr>
              <w:t xml:space="preserve"> </w:t>
            </w:r>
          </w:p>
        </w:tc>
        <w:tc>
          <w:tcPr>
            <w:tcW w:w="1032" w:type="dxa"/>
          </w:tcPr>
          <w:p w14:paraId="00B35A99" w14:textId="77777777" w:rsidR="00C629DC" w:rsidRPr="00FD1337" w:rsidRDefault="00C629DC" w:rsidP="00B6188C">
            <w:pPr>
              <w:autoSpaceDE w:val="0"/>
              <w:autoSpaceDN w:val="0"/>
              <w:adjustRightInd w:val="0"/>
              <w:rPr>
                <w:rFonts w:ascii="Calibri" w:hAnsi="Calibri" w:cs="Calibri"/>
                <w:sz w:val="20"/>
                <w:szCs w:val="20"/>
              </w:rPr>
            </w:pPr>
          </w:p>
        </w:tc>
      </w:tr>
      <w:tr w:rsidR="00D2027C" w:rsidRPr="0058031B" w14:paraId="5DE5A0A8" w14:textId="77777777" w:rsidTr="00FC643D">
        <w:tc>
          <w:tcPr>
            <w:tcW w:w="851" w:type="dxa"/>
          </w:tcPr>
          <w:p w14:paraId="05298A4C" w14:textId="77777777" w:rsidR="00D2027C" w:rsidRPr="00FD1337" w:rsidRDefault="00D2027C"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5AB3291" w14:textId="06B2A84E" w:rsidR="00D2027C" w:rsidRPr="00FD1337" w:rsidRDefault="119A3A83" w:rsidP="0036224F">
            <w:pPr>
              <w:rPr>
                <w:rFonts w:ascii="Calibri" w:eastAsia="Calibri" w:hAnsi="Calibri" w:cs="Calibri"/>
                <w:sz w:val="20"/>
                <w:szCs w:val="20"/>
              </w:rPr>
            </w:pPr>
            <w:r w:rsidRPr="10574D96">
              <w:rPr>
                <w:rFonts w:ascii="Calibri" w:eastAsia="Calibri" w:hAnsi="Calibri" w:cs="Calibri"/>
                <w:sz w:val="20"/>
                <w:szCs w:val="20"/>
              </w:rPr>
              <w:t xml:space="preserve">De </w:t>
            </w:r>
            <w:r w:rsidR="485BB59E" w:rsidRPr="10574D96">
              <w:rPr>
                <w:rFonts w:ascii="Calibri" w:eastAsia="Calibri" w:hAnsi="Calibri" w:cs="Calibri"/>
                <w:sz w:val="20"/>
                <w:szCs w:val="20"/>
              </w:rPr>
              <w:t>Oplossing</w:t>
            </w:r>
            <w:r w:rsidRPr="10574D96">
              <w:rPr>
                <w:rFonts w:ascii="Calibri" w:eastAsia="Calibri" w:hAnsi="Calibri" w:cs="Calibri"/>
                <w:sz w:val="20"/>
                <w:szCs w:val="20"/>
              </w:rPr>
              <w:t xml:space="preserve"> behoort op verwerkers/persoonsniveau te loggen, zodat direct of periodiek kan worden beoordeeld welke persoonsgegevens deze medewerker heeft opgevraagd, ingezien en aangepast.</w:t>
            </w:r>
            <w:r w:rsidR="0036224F">
              <w:rPr>
                <w:rFonts w:ascii="Calibri" w:eastAsia="Calibri" w:hAnsi="Calibri" w:cs="Calibri"/>
                <w:sz w:val="20"/>
                <w:szCs w:val="20"/>
              </w:rPr>
              <w:t xml:space="preserve"> </w:t>
            </w:r>
          </w:p>
        </w:tc>
        <w:tc>
          <w:tcPr>
            <w:tcW w:w="1032" w:type="dxa"/>
          </w:tcPr>
          <w:p w14:paraId="33BFBDEB" w14:textId="77777777" w:rsidR="00D2027C" w:rsidRPr="00FD1337" w:rsidRDefault="00D2027C" w:rsidP="00B6188C">
            <w:pPr>
              <w:autoSpaceDE w:val="0"/>
              <w:autoSpaceDN w:val="0"/>
              <w:adjustRightInd w:val="0"/>
              <w:rPr>
                <w:rFonts w:ascii="Calibri" w:hAnsi="Calibri" w:cs="Calibri"/>
                <w:sz w:val="20"/>
                <w:szCs w:val="20"/>
              </w:rPr>
            </w:pPr>
          </w:p>
        </w:tc>
      </w:tr>
      <w:tr w:rsidR="00735D1F" w:rsidRPr="0058031B" w14:paraId="6B6BE3BC" w14:textId="77777777" w:rsidTr="00FC643D">
        <w:tc>
          <w:tcPr>
            <w:tcW w:w="851" w:type="dxa"/>
          </w:tcPr>
          <w:p w14:paraId="7F8AA7D4" w14:textId="77777777" w:rsidR="00735D1F" w:rsidRPr="00FD1337" w:rsidRDefault="00735D1F"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05557518" w14:textId="3A3245B7" w:rsidR="00735D1F" w:rsidRPr="003766FB" w:rsidRDefault="485BB59E" w:rsidP="009C5779">
            <w:pPr>
              <w:spacing w:line="240" w:lineRule="exact"/>
              <w:rPr>
                <w:rFonts w:ascii="Calibri" w:eastAsia="Calibri" w:hAnsi="Calibri" w:cs="Calibri"/>
                <w:sz w:val="20"/>
                <w:szCs w:val="20"/>
              </w:rPr>
            </w:pPr>
            <w:r w:rsidRPr="003766FB">
              <w:rPr>
                <w:rFonts w:ascii="Calibri" w:eastAsia="Calibri" w:hAnsi="Calibri" w:cs="Calibri"/>
                <w:sz w:val="20"/>
                <w:szCs w:val="20"/>
              </w:rPr>
              <w:t xml:space="preserve">De Oplossing </w:t>
            </w:r>
            <w:r w:rsidR="36D884B8" w:rsidRPr="003766FB">
              <w:rPr>
                <w:rFonts w:ascii="Calibri" w:eastAsia="Calibri" w:hAnsi="Calibri" w:cs="Calibri"/>
                <w:sz w:val="20"/>
                <w:szCs w:val="20"/>
              </w:rPr>
              <w:t>kent een duidelijk verwerkingsdoel, waarbij de scheiding van de verwerking gerealiseerd is op het niveau van de applicatie, de transportpaden, de middleware, de opslagvoorzieningen en is hierop getoetst.</w:t>
            </w:r>
            <w:r w:rsidR="00876D2B" w:rsidRPr="003766FB">
              <w:rPr>
                <w:rFonts w:ascii="Calibri" w:eastAsia="Calibri" w:hAnsi="Calibri" w:cs="Calibri"/>
                <w:sz w:val="20"/>
                <w:szCs w:val="20"/>
              </w:rPr>
              <w:t xml:space="preserve"> </w:t>
            </w:r>
          </w:p>
        </w:tc>
        <w:tc>
          <w:tcPr>
            <w:tcW w:w="1032" w:type="dxa"/>
          </w:tcPr>
          <w:p w14:paraId="3A79BD9C" w14:textId="77777777" w:rsidR="00735D1F" w:rsidRPr="00FD1337" w:rsidRDefault="00735D1F" w:rsidP="00B6188C">
            <w:pPr>
              <w:autoSpaceDE w:val="0"/>
              <w:autoSpaceDN w:val="0"/>
              <w:adjustRightInd w:val="0"/>
              <w:rPr>
                <w:rFonts w:ascii="Calibri" w:hAnsi="Calibri" w:cs="Calibri"/>
                <w:sz w:val="20"/>
                <w:szCs w:val="20"/>
              </w:rPr>
            </w:pPr>
          </w:p>
        </w:tc>
      </w:tr>
      <w:tr w:rsidR="00180E70" w:rsidRPr="0058031B" w14:paraId="28ABF40F" w14:textId="77777777" w:rsidTr="00FC643D">
        <w:tc>
          <w:tcPr>
            <w:tcW w:w="851" w:type="dxa"/>
          </w:tcPr>
          <w:p w14:paraId="798FEC6A" w14:textId="77777777" w:rsidR="00180E70" w:rsidRPr="00FD1337" w:rsidRDefault="00180E70"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16D89F5" w14:textId="4AE11561" w:rsidR="00180E70" w:rsidRPr="00277A50" w:rsidRDefault="471FDE1D" w:rsidP="000C3683">
            <w:pPr>
              <w:rPr>
                <w:rFonts w:eastAsia="Calibri" w:cstheme="minorHAnsi"/>
                <w:sz w:val="20"/>
                <w:szCs w:val="20"/>
              </w:rPr>
            </w:pPr>
            <w:r w:rsidRPr="7522ACEF">
              <w:rPr>
                <w:rFonts w:eastAsia="Calibri" w:cstheme="minorBidi"/>
                <w:sz w:val="20"/>
                <w:szCs w:val="20"/>
              </w:rPr>
              <w:t xml:space="preserve">Waar mogelijk wordt als testdata gebruik gemaakt van kunstmatig gegenereerde persoonsgegevens of fictieve data, wanneer op basis van de resultaten van een </w:t>
            </w:r>
            <w:r w:rsidR="2DA9665F" w:rsidRPr="7522ACEF">
              <w:rPr>
                <w:rFonts w:eastAsia="Calibri" w:cstheme="minorBidi"/>
                <w:sz w:val="20"/>
                <w:szCs w:val="20"/>
              </w:rPr>
              <w:t>risicoanalyse</w:t>
            </w:r>
            <w:r w:rsidRPr="7522ACEF">
              <w:rPr>
                <w:rFonts w:eastAsia="Calibri" w:cstheme="minorBidi"/>
                <w:sz w:val="20"/>
                <w:szCs w:val="20"/>
              </w:rPr>
              <w:t xml:space="preserve"> gebruik gemaakt wordt van persoonsgegevens, worden passende maatregelen ter bescherming van de persoonsgegevens genomen.</w:t>
            </w:r>
            <w:r w:rsidR="00277A50" w:rsidRPr="7522ACEF">
              <w:rPr>
                <w:rFonts w:eastAsia="Calibri" w:cstheme="minorBidi"/>
                <w:sz w:val="20"/>
                <w:szCs w:val="20"/>
              </w:rPr>
              <w:t xml:space="preserve"> </w:t>
            </w:r>
          </w:p>
        </w:tc>
        <w:tc>
          <w:tcPr>
            <w:tcW w:w="1032" w:type="dxa"/>
          </w:tcPr>
          <w:p w14:paraId="0252419E" w14:textId="77777777" w:rsidR="00180E70" w:rsidRPr="00FD1337" w:rsidRDefault="00180E70" w:rsidP="00B6188C">
            <w:pPr>
              <w:autoSpaceDE w:val="0"/>
              <w:autoSpaceDN w:val="0"/>
              <w:adjustRightInd w:val="0"/>
              <w:rPr>
                <w:rFonts w:ascii="Calibri" w:hAnsi="Calibri" w:cs="Calibri"/>
                <w:sz w:val="20"/>
                <w:szCs w:val="20"/>
              </w:rPr>
            </w:pPr>
          </w:p>
        </w:tc>
      </w:tr>
      <w:tr w:rsidR="001A62EE" w:rsidRPr="0058031B" w14:paraId="2A79686D" w14:textId="77777777" w:rsidTr="00FC643D">
        <w:tc>
          <w:tcPr>
            <w:tcW w:w="851" w:type="dxa"/>
          </w:tcPr>
          <w:p w14:paraId="14539028" w14:textId="77777777" w:rsidR="001A62EE" w:rsidRPr="00FD1337" w:rsidRDefault="001A62EE"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64CDFC89" w14:textId="0E5A5317" w:rsidR="001A62EE" w:rsidRPr="003766FB" w:rsidRDefault="10CFCA04" w:rsidP="009C5779">
            <w:pPr>
              <w:spacing w:line="240" w:lineRule="exact"/>
              <w:rPr>
                <w:rFonts w:ascii="Calibri" w:eastAsia="Calibri" w:hAnsi="Calibri" w:cs="Calibri"/>
                <w:sz w:val="20"/>
                <w:szCs w:val="20"/>
                <w:highlight w:val="yellow"/>
              </w:rPr>
            </w:pPr>
            <w:r w:rsidRPr="003766FB">
              <w:rPr>
                <w:rFonts w:ascii="Calibri" w:eastAsia="Calibri" w:hAnsi="Calibri" w:cs="Calibri"/>
                <w:sz w:val="20"/>
                <w:szCs w:val="20"/>
              </w:rPr>
              <w:t xml:space="preserve">Er is een procedure ingericht voor het transporteren van persoonsgegevens buiten een beschermde omgeving, waarbij door versleuteling de kans op een </w:t>
            </w:r>
            <w:proofErr w:type="spellStart"/>
            <w:r w:rsidRPr="003766FB">
              <w:rPr>
                <w:rFonts w:ascii="Calibri" w:eastAsia="Calibri" w:hAnsi="Calibri" w:cs="Calibri"/>
                <w:sz w:val="20"/>
                <w:szCs w:val="20"/>
              </w:rPr>
              <w:t>datalek</w:t>
            </w:r>
            <w:proofErr w:type="spellEnd"/>
            <w:r w:rsidRPr="003766FB">
              <w:rPr>
                <w:rFonts w:ascii="Calibri" w:eastAsia="Calibri" w:hAnsi="Calibri" w:cs="Calibri"/>
                <w:sz w:val="20"/>
                <w:szCs w:val="20"/>
              </w:rPr>
              <w:t xml:space="preserve"> is verkleind en door minimalisatie de omvang van een </w:t>
            </w:r>
            <w:proofErr w:type="spellStart"/>
            <w:r w:rsidRPr="003766FB">
              <w:rPr>
                <w:rFonts w:ascii="Calibri" w:eastAsia="Calibri" w:hAnsi="Calibri" w:cs="Calibri"/>
                <w:sz w:val="20"/>
                <w:szCs w:val="20"/>
              </w:rPr>
              <w:t>datalek</w:t>
            </w:r>
            <w:proofErr w:type="spellEnd"/>
            <w:r w:rsidRPr="003766FB">
              <w:rPr>
                <w:rFonts w:ascii="Calibri" w:eastAsia="Calibri" w:hAnsi="Calibri" w:cs="Calibri"/>
                <w:sz w:val="20"/>
                <w:szCs w:val="20"/>
              </w:rPr>
              <w:t xml:space="preserve"> wordt beperkt</w:t>
            </w:r>
            <w:r w:rsidR="003766FB" w:rsidRPr="003766FB">
              <w:rPr>
                <w:rFonts w:ascii="Calibri" w:eastAsia="Calibri" w:hAnsi="Calibri" w:cs="Calibri"/>
                <w:sz w:val="20"/>
                <w:szCs w:val="20"/>
              </w:rPr>
              <w:t>.</w:t>
            </w:r>
          </w:p>
        </w:tc>
        <w:tc>
          <w:tcPr>
            <w:tcW w:w="1032" w:type="dxa"/>
          </w:tcPr>
          <w:p w14:paraId="4D5E01D7" w14:textId="77777777" w:rsidR="001A62EE" w:rsidRPr="00FD1337" w:rsidRDefault="001A62EE" w:rsidP="00B6188C">
            <w:pPr>
              <w:autoSpaceDE w:val="0"/>
              <w:autoSpaceDN w:val="0"/>
              <w:adjustRightInd w:val="0"/>
              <w:rPr>
                <w:rFonts w:ascii="Calibri" w:hAnsi="Calibri" w:cs="Calibri"/>
                <w:sz w:val="20"/>
                <w:szCs w:val="20"/>
              </w:rPr>
            </w:pPr>
          </w:p>
        </w:tc>
      </w:tr>
      <w:tr w:rsidR="00C43F78" w:rsidRPr="0058031B" w14:paraId="71DA4545" w14:textId="77777777" w:rsidTr="00FC643D">
        <w:tc>
          <w:tcPr>
            <w:tcW w:w="851" w:type="dxa"/>
          </w:tcPr>
          <w:p w14:paraId="56AF8D86" w14:textId="77777777" w:rsidR="00C43F78" w:rsidRPr="00FD1337" w:rsidRDefault="00C43F78" w:rsidP="00725967">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68" w:type="dxa"/>
          </w:tcPr>
          <w:p w14:paraId="27D52FC3" w14:textId="3F0247B3" w:rsidR="00C43F78" w:rsidRPr="003766FB" w:rsidRDefault="15386A7A" w:rsidP="009C5779">
            <w:pPr>
              <w:spacing w:line="240" w:lineRule="exact"/>
              <w:rPr>
                <w:rFonts w:ascii="Calibri" w:eastAsia="Calibri" w:hAnsi="Calibri" w:cs="Calibri"/>
                <w:sz w:val="20"/>
                <w:szCs w:val="20"/>
              </w:rPr>
            </w:pPr>
            <w:r w:rsidRPr="003766FB">
              <w:rPr>
                <w:rFonts w:ascii="Calibri" w:eastAsia="Calibri" w:hAnsi="Calibri" w:cs="Calibri"/>
                <w:sz w:val="20"/>
                <w:szCs w:val="20"/>
              </w:rPr>
              <w:t>De organisatie</w:t>
            </w:r>
            <w:r w:rsidR="6BFD93C7" w:rsidRPr="003766FB">
              <w:rPr>
                <w:rFonts w:ascii="Calibri" w:eastAsia="Calibri" w:hAnsi="Calibri" w:cs="Calibri"/>
                <w:sz w:val="20"/>
                <w:szCs w:val="20"/>
              </w:rPr>
              <w:t xml:space="preserve"> van Opdrachtnemer</w:t>
            </w:r>
            <w:r w:rsidRPr="003766FB">
              <w:rPr>
                <w:rFonts w:ascii="Calibri" w:eastAsia="Calibri" w:hAnsi="Calibri" w:cs="Calibri"/>
                <w:sz w:val="20"/>
                <w:szCs w:val="20"/>
              </w:rPr>
              <w:t xml:space="preserve"> hanteert regels voor medewerkers en andere verwerkers, die buiten Nederland persoonsgegevens of authenticatiemiddelen (voor de toegang tot persoonsgegevens vanuit het buitenland) met zich meedragen of in hun bezit hebben, ongeacht of deze informatie versleuteld is</w:t>
            </w:r>
            <w:r w:rsidR="003766FB">
              <w:rPr>
                <w:rFonts w:ascii="Calibri" w:eastAsia="Calibri" w:hAnsi="Calibri" w:cs="Calibri"/>
                <w:sz w:val="20"/>
                <w:szCs w:val="20"/>
              </w:rPr>
              <w:t>.</w:t>
            </w:r>
          </w:p>
        </w:tc>
        <w:tc>
          <w:tcPr>
            <w:tcW w:w="1032" w:type="dxa"/>
          </w:tcPr>
          <w:p w14:paraId="38961CC3" w14:textId="77777777" w:rsidR="00C43F78" w:rsidRPr="00FD1337" w:rsidRDefault="00C43F78" w:rsidP="00B6188C">
            <w:pPr>
              <w:autoSpaceDE w:val="0"/>
              <w:autoSpaceDN w:val="0"/>
              <w:adjustRightInd w:val="0"/>
              <w:rPr>
                <w:rFonts w:ascii="Calibri" w:hAnsi="Calibri" w:cs="Calibri"/>
                <w:sz w:val="20"/>
                <w:szCs w:val="20"/>
              </w:rPr>
            </w:pPr>
          </w:p>
        </w:tc>
      </w:tr>
      <w:tr w:rsidR="00DC0BA5" w:rsidRPr="00F60843" w14:paraId="47EE45A7" w14:textId="77777777" w:rsidTr="27C157FF">
        <w:tc>
          <w:tcPr>
            <w:tcW w:w="8519"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3C53BFFD" w14:textId="5DC8E41D" w:rsidR="00DC0BA5" w:rsidRPr="00F60843" w:rsidRDefault="01440650" w:rsidP="00B6188C">
            <w:pPr>
              <w:autoSpaceDE w:val="0"/>
              <w:autoSpaceDN w:val="0"/>
              <w:adjustRightInd w:val="0"/>
              <w:rPr>
                <w:rFonts w:cstheme="minorHAnsi"/>
                <w:b/>
                <w:bCs/>
                <w:sz w:val="20"/>
                <w:szCs w:val="20"/>
              </w:rPr>
            </w:pPr>
            <w:r w:rsidRPr="00F60843">
              <w:rPr>
                <w:rFonts w:cstheme="minorHAnsi"/>
                <w:b/>
                <w:bCs/>
                <w:sz w:val="20"/>
                <w:szCs w:val="20"/>
              </w:rPr>
              <w:t>Informatiebeveiliging</w:t>
            </w:r>
          </w:p>
        </w:tc>
        <w:tc>
          <w:tcPr>
            <w:tcW w:w="1032"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7ECE35AE" w14:textId="05246049" w:rsidR="00DC0BA5" w:rsidRPr="00F60843" w:rsidRDefault="01440650" w:rsidP="00B6188C">
            <w:pPr>
              <w:autoSpaceDE w:val="0"/>
              <w:autoSpaceDN w:val="0"/>
              <w:adjustRightInd w:val="0"/>
              <w:rPr>
                <w:rFonts w:cstheme="minorHAnsi"/>
                <w:b/>
                <w:bCs/>
                <w:sz w:val="20"/>
                <w:szCs w:val="20"/>
              </w:rPr>
            </w:pPr>
            <w:r w:rsidRPr="00F60843">
              <w:rPr>
                <w:rFonts w:cstheme="minorHAnsi"/>
                <w:b/>
                <w:bCs/>
                <w:sz w:val="20"/>
                <w:szCs w:val="20"/>
              </w:rPr>
              <w:t>Voldoet ja/nee</w:t>
            </w:r>
          </w:p>
        </w:tc>
      </w:tr>
    </w:tbl>
    <w:tbl>
      <w:tblPr>
        <w:tblW w:w="9488" w:type="dxa"/>
        <w:tblLook w:val="04A0" w:firstRow="1" w:lastRow="0" w:firstColumn="1" w:lastColumn="0" w:noHBand="0" w:noVBand="1"/>
      </w:tblPr>
      <w:tblGrid>
        <w:gridCol w:w="841"/>
        <w:gridCol w:w="7654"/>
        <w:gridCol w:w="993"/>
      </w:tblGrid>
      <w:tr w:rsidR="004934BE" w:rsidRPr="00F60843" w14:paraId="1F646055" w14:textId="77777777" w:rsidTr="00084D5A">
        <w:tc>
          <w:tcPr>
            <w:tcW w:w="841" w:type="dxa"/>
            <w:tcBorders>
              <w:top w:val="nil"/>
              <w:left w:val="single" w:sz="8" w:space="0" w:color="auto"/>
              <w:bottom w:val="single" w:sz="8" w:space="0" w:color="auto"/>
              <w:right w:val="single" w:sz="8" w:space="0" w:color="auto"/>
            </w:tcBorders>
            <w:vAlign w:val="center"/>
            <w:hideMark/>
          </w:tcPr>
          <w:p w14:paraId="2AD844A3" w14:textId="2F142AC8" w:rsidR="004934BE" w:rsidRPr="000C7CC9" w:rsidRDefault="004934BE"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45CDEDB7" w14:textId="1D178D59" w:rsidR="004934BE" w:rsidRPr="00F60843" w:rsidRDefault="501B4649" w:rsidP="321BDDA8">
            <w:pPr>
              <w:rPr>
                <w:rFonts w:cstheme="minorBidi"/>
                <w:sz w:val="20"/>
                <w:szCs w:val="20"/>
              </w:rPr>
            </w:pPr>
            <w:r w:rsidRPr="7522ACEF">
              <w:rPr>
                <w:rFonts w:cstheme="minorBidi"/>
                <w:sz w:val="20"/>
                <w:szCs w:val="20"/>
              </w:rPr>
              <w:t xml:space="preserve">Alle communicatie tussen gebruikers/clients en de Oplossing (incl. </w:t>
            </w:r>
            <w:proofErr w:type="spellStart"/>
            <w:r w:rsidRPr="7522ACEF">
              <w:rPr>
                <w:rFonts w:cstheme="minorBidi"/>
                <w:sz w:val="20"/>
                <w:szCs w:val="20"/>
              </w:rPr>
              <w:t>API’s</w:t>
            </w:r>
            <w:proofErr w:type="spellEnd"/>
            <w:r w:rsidRPr="7522ACEF">
              <w:rPr>
                <w:rFonts w:cstheme="minorBidi"/>
                <w:sz w:val="20"/>
                <w:szCs w:val="20"/>
              </w:rPr>
              <w:t>) is versleuteld met minimaal TLS 1.2 (bij voorkeur TLS 1.3) en</w:t>
            </w:r>
            <w:r w:rsidR="48165631" w:rsidRPr="7522ACEF">
              <w:rPr>
                <w:rFonts w:cstheme="minorBidi"/>
                <w:sz w:val="20"/>
                <w:szCs w:val="20"/>
              </w:rPr>
              <w:t xml:space="preserve"> moderne </w:t>
            </w:r>
            <w:proofErr w:type="spellStart"/>
            <w:r w:rsidR="48165631" w:rsidRPr="7522ACEF">
              <w:rPr>
                <w:rFonts w:cstheme="minorBidi"/>
                <w:sz w:val="20"/>
                <w:szCs w:val="20"/>
              </w:rPr>
              <w:t>cipher</w:t>
            </w:r>
            <w:proofErr w:type="spellEnd"/>
            <w:r w:rsidR="48165631" w:rsidRPr="7522ACEF">
              <w:rPr>
                <w:rFonts w:cstheme="minorBidi"/>
                <w:sz w:val="20"/>
                <w:szCs w:val="20"/>
              </w:rPr>
              <w:t xml:space="preserve"> suites</w:t>
            </w:r>
            <w:r w:rsidR="626F2254" w:rsidRPr="7522ACEF">
              <w:rPr>
                <w:rFonts w:cstheme="minorBidi"/>
                <w:sz w:val="20"/>
                <w:szCs w:val="20"/>
              </w:rPr>
              <w:t>/</w:t>
            </w:r>
            <w:r w:rsidR="626F2254" w:rsidRPr="7522ACEF">
              <w:rPr>
                <w:rFonts w:eastAsia="Calibri" w:cstheme="minorBidi"/>
                <w:sz w:val="20"/>
                <w:szCs w:val="20"/>
              </w:rPr>
              <w:t xml:space="preserve"> </w:t>
            </w:r>
            <w:proofErr w:type="spellStart"/>
            <w:r w:rsidR="626F2254" w:rsidRPr="7522ACEF">
              <w:rPr>
                <w:rFonts w:eastAsia="Calibri" w:cstheme="minorBidi"/>
                <w:sz w:val="20"/>
                <w:szCs w:val="20"/>
              </w:rPr>
              <w:t>cryptografische</w:t>
            </w:r>
            <w:proofErr w:type="spellEnd"/>
            <w:r w:rsidR="626F2254" w:rsidRPr="7522ACEF">
              <w:rPr>
                <w:rFonts w:eastAsia="Calibri" w:cstheme="minorBidi"/>
                <w:sz w:val="20"/>
                <w:szCs w:val="20"/>
              </w:rPr>
              <w:t xml:space="preserve"> algoritmen</w:t>
            </w:r>
          </w:p>
        </w:tc>
        <w:tc>
          <w:tcPr>
            <w:tcW w:w="993" w:type="dxa"/>
            <w:tcBorders>
              <w:top w:val="nil"/>
              <w:left w:val="nil"/>
              <w:bottom w:val="single" w:sz="8" w:space="0" w:color="auto"/>
              <w:right w:val="single" w:sz="8" w:space="0" w:color="auto"/>
            </w:tcBorders>
            <w:vAlign w:val="center"/>
            <w:hideMark/>
          </w:tcPr>
          <w:p w14:paraId="082570C8" w14:textId="77777777" w:rsidR="004934BE" w:rsidRPr="00F60843" w:rsidRDefault="004934BE" w:rsidP="00B6188C">
            <w:pPr>
              <w:rPr>
                <w:rFonts w:cstheme="minorHAnsi"/>
                <w:sz w:val="20"/>
                <w:szCs w:val="20"/>
              </w:rPr>
            </w:pPr>
            <w:r w:rsidRPr="00F60843">
              <w:rPr>
                <w:rFonts w:cstheme="minorHAnsi"/>
                <w:sz w:val="20"/>
                <w:szCs w:val="20"/>
              </w:rPr>
              <w:t> </w:t>
            </w:r>
          </w:p>
        </w:tc>
      </w:tr>
      <w:tr w:rsidR="004934BE" w:rsidRPr="00F60843" w14:paraId="5675221C" w14:textId="77777777" w:rsidTr="00084D5A">
        <w:tc>
          <w:tcPr>
            <w:tcW w:w="841" w:type="dxa"/>
            <w:tcBorders>
              <w:top w:val="nil"/>
              <w:left w:val="single" w:sz="8" w:space="0" w:color="auto"/>
              <w:bottom w:val="single" w:sz="8" w:space="0" w:color="auto"/>
              <w:right w:val="single" w:sz="8" w:space="0" w:color="auto"/>
            </w:tcBorders>
            <w:vAlign w:val="center"/>
            <w:hideMark/>
          </w:tcPr>
          <w:p w14:paraId="707DEF14" w14:textId="76FE2A07" w:rsidR="004934BE" w:rsidRPr="000C7CC9" w:rsidRDefault="004934BE"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2A49C13C" w14:textId="77777777" w:rsidR="004934BE" w:rsidRPr="00F60843" w:rsidRDefault="004934BE" w:rsidP="00B6188C">
            <w:pPr>
              <w:rPr>
                <w:rFonts w:cstheme="minorHAnsi"/>
                <w:sz w:val="20"/>
                <w:szCs w:val="20"/>
              </w:rPr>
            </w:pPr>
            <w:r w:rsidRPr="00F60843">
              <w:rPr>
                <w:rFonts w:cstheme="minorHAnsi"/>
                <w:sz w:val="20"/>
                <w:szCs w:val="20"/>
              </w:rPr>
              <w:t>Gegevens van Opdrachtgever worden versleuteld opgeslagen (encryptie at rest). Leverancier borgt sleutelbeheer (</w:t>
            </w:r>
            <w:proofErr w:type="spellStart"/>
            <w:r w:rsidRPr="00F60843">
              <w:rPr>
                <w:rFonts w:cstheme="minorHAnsi"/>
                <w:sz w:val="20"/>
                <w:szCs w:val="20"/>
              </w:rPr>
              <w:t>key</w:t>
            </w:r>
            <w:proofErr w:type="spellEnd"/>
            <w:r w:rsidRPr="00F60843">
              <w:rPr>
                <w:rFonts w:cstheme="minorHAnsi"/>
                <w:sz w:val="20"/>
                <w:szCs w:val="20"/>
              </w:rPr>
              <w:t xml:space="preserve"> management), inclusief rotatie en toegangsbeperking tot sleutels.</w:t>
            </w:r>
          </w:p>
        </w:tc>
        <w:tc>
          <w:tcPr>
            <w:tcW w:w="993" w:type="dxa"/>
            <w:tcBorders>
              <w:top w:val="nil"/>
              <w:left w:val="nil"/>
              <w:bottom w:val="single" w:sz="8" w:space="0" w:color="auto"/>
              <w:right w:val="single" w:sz="8" w:space="0" w:color="auto"/>
            </w:tcBorders>
            <w:vAlign w:val="center"/>
            <w:hideMark/>
          </w:tcPr>
          <w:p w14:paraId="6A86F515" w14:textId="77777777" w:rsidR="004934BE" w:rsidRPr="00F60843" w:rsidRDefault="004934BE" w:rsidP="00B6188C">
            <w:pPr>
              <w:rPr>
                <w:rFonts w:cstheme="minorHAnsi"/>
                <w:sz w:val="20"/>
                <w:szCs w:val="20"/>
              </w:rPr>
            </w:pPr>
            <w:r w:rsidRPr="00F60843">
              <w:rPr>
                <w:rFonts w:cstheme="minorHAnsi"/>
                <w:sz w:val="20"/>
                <w:szCs w:val="20"/>
              </w:rPr>
              <w:t> </w:t>
            </w:r>
          </w:p>
        </w:tc>
      </w:tr>
      <w:tr w:rsidR="004934BE" w:rsidRPr="00F60843" w14:paraId="382FBBB1" w14:textId="77777777" w:rsidTr="00084D5A">
        <w:tc>
          <w:tcPr>
            <w:tcW w:w="841" w:type="dxa"/>
            <w:tcBorders>
              <w:top w:val="nil"/>
              <w:left w:val="single" w:sz="8" w:space="0" w:color="auto"/>
              <w:bottom w:val="single" w:sz="8" w:space="0" w:color="auto"/>
              <w:right w:val="single" w:sz="8" w:space="0" w:color="auto"/>
            </w:tcBorders>
            <w:vAlign w:val="center"/>
            <w:hideMark/>
          </w:tcPr>
          <w:p w14:paraId="4F9D537D" w14:textId="18040ACA" w:rsidR="004934BE" w:rsidRPr="00212509" w:rsidRDefault="004934BE"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6198C158" w14:textId="595D612E" w:rsidR="004934BE" w:rsidRPr="00F60843" w:rsidRDefault="004934BE" w:rsidP="00B6188C">
            <w:pPr>
              <w:rPr>
                <w:rFonts w:cstheme="minorBidi"/>
                <w:sz w:val="20"/>
                <w:szCs w:val="20"/>
              </w:rPr>
            </w:pPr>
            <w:r w:rsidRPr="7522ACEF">
              <w:rPr>
                <w:rFonts w:cstheme="minorBidi"/>
                <w:sz w:val="20"/>
                <w:szCs w:val="20"/>
              </w:rPr>
              <w:t xml:space="preserve">De Oplossing ondersteunt Single </w:t>
            </w:r>
            <w:proofErr w:type="spellStart"/>
            <w:r w:rsidRPr="7522ACEF">
              <w:rPr>
                <w:rFonts w:cstheme="minorBidi"/>
                <w:sz w:val="20"/>
                <w:szCs w:val="20"/>
              </w:rPr>
              <w:t>Sign</w:t>
            </w:r>
            <w:proofErr w:type="spellEnd"/>
            <w:r w:rsidRPr="7522ACEF">
              <w:rPr>
                <w:rFonts w:cstheme="minorBidi"/>
                <w:sz w:val="20"/>
                <w:szCs w:val="20"/>
              </w:rPr>
              <w:t xml:space="preserve">-On (SSO) via een industriestandaard (SAML 2.0 en/of </w:t>
            </w:r>
            <w:proofErr w:type="spellStart"/>
            <w:r w:rsidRPr="7522ACEF">
              <w:rPr>
                <w:rFonts w:cstheme="minorBidi"/>
                <w:sz w:val="20"/>
                <w:szCs w:val="20"/>
              </w:rPr>
              <w:t>OpenID</w:t>
            </w:r>
            <w:proofErr w:type="spellEnd"/>
            <w:r w:rsidRPr="7522ACEF">
              <w:rPr>
                <w:rFonts w:cstheme="minorBidi"/>
                <w:sz w:val="20"/>
                <w:szCs w:val="20"/>
              </w:rPr>
              <w:t xml:space="preserve"> Connect) en kan MFA afdwingen via de </w:t>
            </w:r>
            <w:proofErr w:type="spellStart"/>
            <w:r w:rsidRPr="7522ACEF">
              <w:rPr>
                <w:rFonts w:cstheme="minorBidi"/>
                <w:sz w:val="20"/>
                <w:szCs w:val="20"/>
              </w:rPr>
              <w:t>identity</w:t>
            </w:r>
            <w:proofErr w:type="spellEnd"/>
            <w:r w:rsidRPr="7522ACEF">
              <w:rPr>
                <w:rFonts w:cstheme="minorBidi"/>
                <w:sz w:val="20"/>
                <w:szCs w:val="20"/>
              </w:rPr>
              <w:t xml:space="preserve"> provider van Opdrachtgever.</w:t>
            </w:r>
          </w:p>
        </w:tc>
        <w:tc>
          <w:tcPr>
            <w:tcW w:w="993" w:type="dxa"/>
            <w:tcBorders>
              <w:top w:val="nil"/>
              <w:left w:val="nil"/>
              <w:bottom w:val="single" w:sz="8" w:space="0" w:color="auto"/>
              <w:right w:val="single" w:sz="8" w:space="0" w:color="auto"/>
            </w:tcBorders>
            <w:vAlign w:val="center"/>
            <w:hideMark/>
          </w:tcPr>
          <w:p w14:paraId="3C3E2C21" w14:textId="77777777" w:rsidR="004934BE" w:rsidRPr="00F60843" w:rsidRDefault="004934BE" w:rsidP="00B6188C">
            <w:pPr>
              <w:rPr>
                <w:rFonts w:cstheme="minorHAnsi"/>
                <w:sz w:val="20"/>
                <w:szCs w:val="20"/>
              </w:rPr>
            </w:pPr>
            <w:r w:rsidRPr="00F60843">
              <w:rPr>
                <w:rFonts w:cstheme="minorHAnsi"/>
                <w:sz w:val="20"/>
                <w:szCs w:val="20"/>
              </w:rPr>
              <w:t> </w:t>
            </w:r>
          </w:p>
        </w:tc>
      </w:tr>
      <w:tr w:rsidR="004934BE" w:rsidRPr="00F60843" w14:paraId="5BC4971E" w14:textId="77777777" w:rsidTr="00084D5A">
        <w:tc>
          <w:tcPr>
            <w:tcW w:w="841" w:type="dxa"/>
            <w:tcBorders>
              <w:top w:val="nil"/>
              <w:left w:val="single" w:sz="8" w:space="0" w:color="auto"/>
              <w:bottom w:val="single" w:sz="8" w:space="0" w:color="auto"/>
              <w:right w:val="single" w:sz="8" w:space="0" w:color="auto"/>
            </w:tcBorders>
            <w:vAlign w:val="center"/>
            <w:hideMark/>
          </w:tcPr>
          <w:p w14:paraId="6D234F95" w14:textId="2BACF6D0" w:rsidR="004934BE" w:rsidRPr="00212509" w:rsidRDefault="004934BE"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7EB107A1" w14:textId="77777777" w:rsidR="004934BE" w:rsidRPr="00F60843" w:rsidRDefault="004934BE" w:rsidP="00B6188C">
            <w:pPr>
              <w:rPr>
                <w:rFonts w:cstheme="minorHAnsi"/>
                <w:sz w:val="20"/>
                <w:szCs w:val="20"/>
              </w:rPr>
            </w:pPr>
            <w:r w:rsidRPr="00F60843">
              <w:rPr>
                <w:rFonts w:cstheme="minorHAnsi"/>
                <w:sz w:val="20"/>
                <w:szCs w:val="20"/>
              </w:rPr>
              <w:t xml:space="preserve">Autorisaties zijn </w:t>
            </w:r>
            <w:proofErr w:type="spellStart"/>
            <w:r w:rsidRPr="00F60843">
              <w:rPr>
                <w:rFonts w:cstheme="minorHAnsi"/>
                <w:sz w:val="20"/>
                <w:szCs w:val="20"/>
              </w:rPr>
              <w:t>rolgebaseerd</w:t>
            </w:r>
            <w:proofErr w:type="spellEnd"/>
            <w:r w:rsidRPr="00F60843">
              <w:rPr>
                <w:rFonts w:cstheme="minorHAnsi"/>
                <w:sz w:val="20"/>
                <w:szCs w:val="20"/>
              </w:rPr>
              <w:t xml:space="preserve"> (</w:t>
            </w:r>
            <w:proofErr w:type="spellStart"/>
            <w:r w:rsidRPr="00F60843">
              <w:rPr>
                <w:rFonts w:cstheme="minorHAnsi"/>
                <w:sz w:val="20"/>
                <w:szCs w:val="20"/>
              </w:rPr>
              <w:t>least</w:t>
            </w:r>
            <w:proofErr w:type="spellEnd"/>
            <w:r w:rsidRPr="00F60843">
              <w:rPr>
                <w:rFonts w:cstheme="minorHAnsi"/>
                <w:sz w:val="20"/>
                <w:szCs w:val="20"/>
              </w:rPr>
              <w:t xml:space="preserve"> privilege) en ondersteunen scheiding van taken. Opdrachtgever kan zelfstandig rollen/rechten beheren en periodiek (minimaal jaarlijks) autorisaties reviewen/exporteren.</w:t>
            </w:r>
          </w:p>
        </w:tc>
        <w:tc>
          <w:tcPr>
            <w:tcW w:w="993" w:type="dxa"/>
            <w:tcBorders>
              <w:top w:val="nil"/>
              <w:left w:val="nil"/>
              <w:bottom w:val="single" w:sz="8" w:space="0" w:color="auto"/>
              <w:right w:val="single" w:sz="8" w:space="0" w:color="auto"/>
            </w:tcBorders>
            <w:vAlign w:val="center"/>
            <w:hideMark/>
          </w:tcPr>
          <w:p w14:paraId="687E991B" w14:textId="77777777" w:rsidR="004934BE" w:rsidRPr="00F60843" w:rsidRDefault="004934BE" w:rsidP="00B6188C">
            <w:pPr>
              <w:rPr>
                <w:rFonts w:cstheme="minorHAnsi"/>
                <w:sz w:val="20"/>
                <w:szCs w:val="20"/>
              </w:rPr>
            </w:pPr>
            <w:r w:rsidRPr="00F60843">
              <w:rPr>
                <w:rFonts w:cstheme="minorHAnsi"/>
                <w:sz w:val="20"/>
                <w:szCs w:val="20"/>
              </w:rPr>
              <w:t> </w:t>
            </w:r>
          </w:p>
        </w:tc>
      </w:tr>
      <w:tr w:rsidR="004934BE" w:rsidRPr="00F60843" w14:paraId="65CF5D5C" w14:textId="77777777" w:rsidTr="00084D5A">
        <w:tc>
          <w:tcPr>
            <w:tcW w:w="841" w:type="dxa"/>
            <w:tcBorders>
              <w:top w:val="nil"/>
              <w:left w:val="single" w:sz="8" w:space="0" w:color="auto"/>
              <w:bottom w:val="single" w:sz="8" w:space="0" w:color="auto"/>
              <w:right w:val="single" w:sz="8" w:space="0" w:color="auto"/>
            </w:tcBorders>
            <w:vAlign w:val="center"/>
            <w:hideMark/>
          </w:tcPr>
          <w:p w14:paraId="2685D84B" w14:textId="085172B6" w:rsidR="004934BE" w:rsidRPr="00212509" w:rsidRDefault="004934BE"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77C78557" w14:textId="1A080EFF" w:rsidR="004934BE" w:rsidRPr="00F60843" w:rsidRDefault="004934BE" w:rsidP="00B6188C">
            <w:pPr>
              <w:rPr>
                <w:rFonts w:cstheme="minorBidi"/>
                <w:sz w:val="20"/>
                <w:szCs w:val="20"/>
              </w:rPr>
            </w:pPr>
            <w:r w:rsidRPr="7522ACEF">
              <w:rPr>
                <w:rFonts w:cstheme="minorBidi"/>
                <w:sz w:val="20"/>
                <w:szCs w:val="20"/>
              </w:rPr>
              <w:t xml:space="preserve">De Oplossing beschikt over een </w:t>
            </w:r>
            <w:proofErr w:type="spellStart"/>
            <w:r w:rsidRPr="7522ACEF">
              <w:rPr>
                <w:rFonts w:cstheme="minorBidi"/>
                <w:sz w:val="20"/>
                <w:szCs w:val="20"/>
              </w:rPr>
              <w:t>audittrail</w:t>
            </w:r>
            <w:proofErr w:type="spellEnd"/>
            <w:r w:rsidRPr="7522ACEF">
              <w:rPr>
                <w:rFonts w:cstheme="minorBidi"/>
                <w:sz w:val="20"/>
                <w:szCs w:val="20"/>
              </w:rPr>
              <w:t xml:space="preserve"> die minimaal vastlegt: succesvolle en mislukte aanmeldpogingen, raadplegen/wijzigen/verwijderen van gegevens, exportacties en beheerhandelingen (zoals rol- en rechtenwijzigingen), inclusief wie/wat/wanneer.</w:t>
            </w:r>
          </w:p>
        </w:tc>
        <w:tc>
          <w:tcPr>
            <w:tcW w:w="993" w:type="dxa"/>
            <w:tcBorders>
              <w:top w:val="nil"/>
              <w:left w:val="nil"/>
              <w:bottom w:val="single" w:sz="8" w:space="0" w:color="auto"/>
              <w:right w:val="single" w:sz="8" w:space="0" w:color="auto"/>
            </w:tcBorders>
            <w:vAlign w:val="center"/>
            <w:hideMark/>
          </w:tcPr>
          <w:p w14:paraId="3C53617A" w14:textId="77777777" w:rsidR="004934BE" w:rsidRPr="00F60843" w:rsidRDefault="004934BE" w:rsidP="00B6188C">
            <w:pPr>
              <w:rPr>
                <w:rFonts w:cstheme="minorHAnsi"/>
                <w:sz w:val="20"/>
                <w:szCs w:val="20"/>
              </w:rPr>
            </w:pPr>
            <w:r w:rsidRPr="00F60843">
              <w:rPr>
                <w:rFonts w:cstheme="minorHAnsi"/>
                <w:sz w:val="20"/>
                <w:szCs w:val="20"/>
              </w:rPr>
              <w:t> </w:t>
            </w:r>
          </w:p>
        </w:tc>
      </w:tr>
      <w:tr w:rsidR="004934BE" w:rsidRPr="00F60843" w14:paraId="27B8B171" w14:textId="77777777" w:rsidTr="00084D5A">
        <w:tc>
          <w:tcPr>
            <w:tcW w:w="841" w:type="dxa"/>
            <w:tcBorders>
              <w:top w:val="nil"/>
              <w:left w:val="single" w:sz="8" w:space="0" w:color="auto"/>
              <w:bottom w:val="single" w:sz="8" w:space="0" w:color="auto"/>
              <w:right w:val="single" w:sz="8" w:space="0" w:color="auto"/>
            </w:tcBorders>
            <w:vAlign w:val="center"/>
            <w:hideMark/>
          </w:tcPr>
          <w:p w14:paraId="4E26796B" w14:textId="71B4864F" w:rsidR="004934BE" w:rsidRPr="00212509" w:rsidRDefault="004934BE"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350CEA71" w14:textId="77777777" w:rsidR="004934BE" w:rsidRPr="00F60843" w:rsidRDefault="004934BE" w:rsidP="00B6188C">
            <w:pPr>
              <w:rPr>
                <w:rFonts w:cstheme="minorHAnsi"/>
                <w:sz w:val="20"/>
                <w:szCs w:val="20"/>
              </w:rPr>
            </w:pPr>
            <w:r w:rsidRPr="00F60843">
              <w:rPr>
                <w:rFonts w:cstheme="minorHAnsi"/>
                <w:sz w:val="20"/>
                <w:szCs w:val="20"/>
              </w:rPr>
              <w:t xml:space="preserve">Auditlogbestanden zijn minimaal 12 maanden beschikbaar (online of via export) en zijn </w:t>
            </w:r>
            <w:proofErr w:type="spellStart"/>
            <w:r w:rsidRPr="00F60843">
              <w:rPr>
                <w:rFonts w:cstheme="minorHAnsi"/>
                <w:sz w:val="20"/>
                <w:szCs w:val="20"/>
              </w:rPr>
              <w:t>exporteerbaar</w:t>
            </w:r>
            <w:proofErr w:type="spellEnd"/>
            <w:r w:rsidRPr="00F60843">
              <w:rPr>
                <w:rFonts w:cstheme="minorHAnsi"/>
                <w:sz w:val="20"/>
                <w:szCs w:val="20"/>
              </w:rPr>
              <w:t xml:space="preserve"> in een gangbaar formaat ten behoeve van controle en/of aansluiting op SIEM/SOC van Opdrachtgever.</w:t>
            </w:r>
          </w:p>
        </w:tc>
        <w:tc>
          <w:tcPr>
            <w:tcW w:w="993" w:type="dxa"/>
            <w:tcBorders>
              <w:top w:val="nil"/>
              <w:left w:val="nil"/>
              <w:bottom w:val="single" w:sz="8" w:space="0" w:color="auto"/>
              <w:right w:val="single" w:sz="8" w:space="0" w:color="auto"/>
            </w:tcBorders>
            <w:vAlign w:val="center"/>
            <w:hideMark/>
          </w:tcPr>
          <w:p w14:paraId="4B8AD275" w14:textId="77777777" w:rsidR="004934BE" w:rsidRPr="00F60843" w:rsidRDefault="004934BE" w:rsidP="00B6188C">
            <w:pPr>
              <w:rPr>
                <w:rFonts w:cstheme="minorHAnsi"/>
                <w:sz w:val="20"/>
                <w:szCs w:val="20"/>
              </w:rPr>
            </w:pPr>
            <w:r w:rsidRPr="00F60843">
              <w:rPr>
                <w:rFonts w:cstheme="minorHAnsi"/>
                <w:sz w:val="20"/>
                <w:szCs w:val="20"/>
              </w:rPr>
              <w:t> </w:t>
            </w:r>
          </w:p>
        </w:tc>
      </w:tr>
      <w:tr w:rsidR="004934BE" w:rsidRPr="00F60843" w14:paraId="0DABC50F" w14:textId="77777777" w:rsidTr="00084D5A">
        <w:tc>
          <w:tcPr>
            <w:tcW w:w="841" w:type="dxa"/>
            <w:tcBorders>
              <w:top w:val="nil"/>
              <w:left w:val="single" w:sz="8" w:space="0" w:color="auto"/>
              <w:bottom w:val="single" w:sz="8" w:space="0" w:color="auto"/>
              <w:right w:val="single" w:sz="8" w:space="0" w:color="auto"/>
            </w:tcBorders>
            <w:vAlign w:val="center"/>
            <w:hideMark/>
          </w:tcPr>
          <w:p w14:paraId="3EB91BAE" w14:textId="55EC1E32" w:rsidR="004934BE" w:rsidRPr="00212509" w:rsidRDefault="004934BE"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5E67C916" w14:textId="77777777" w:rsidR="004934BE" w:rsidRPr="00F60843" w:rsidRDefault="004934BE" w:rsidP="00B6188C">
            <w:pPr>
              <w:rPr>
                <w:rFonts w:cstheme="minorHAnsi"/>
                <w:sz w:val="20"/>
                <w:szCs w:val="20"/>
              </w:rPr>
            </w:pPr>
            <w:r w:rsidRPr="00F60843">
              <w:rPr>
                <w:rFonts w:cstheme="minorHAnsi"/>
                <w:sz w:val="20"/>
                <w:szCs w:val="20"/>
              </w:rPr>
              <w:t xml:space="preserve">Leverancier heeft een ingericht </w:t>
            </w:r>
            <w:proofErr w:type="spellStart"/>
            <w:r w:rsidRPr="00F60843">
              <w:rPr>
                <w:rFonts w:cstheme="minorHAnsi"/>
                <w:sz w:val="20"/>
                <w:szCs w:val="20"/>
              </w:rPr>
              <w:t>vulnerability</w:t>
            </w:r>
            <w:proofErr w:type="spellEnd"/>
            <w:r w:rsidRPr="00F60843">
              <w:rPr>
                <w:rFonts w:cstheme="minorHAnsi"/>
                <w:sz w:val="20"/>
                <w:szCs w:val="20"/>
              </w:rPr>
              <w:t>- en patchmanagementproces. Kritieke beveiligingsupdates worden uiterlijk binnen 14 kalenderdagen na beschikbaar komen (of eerder indien aantoonbaar noodzakelijk) doorgevoerd.</w:t>
            </w:r>
          </w:p>
        </w:tc>
        <w:tc>
          <w:tcPr>
            <w:tcW w:w="993" w:type="dxa"/>
            <w:tcBorders>
              <w:top w:val="nil"/>
              <w:left w:val="nil"/>
              <w:bottom w:val="single" w:sz="8" w:space="0" w:color="auto"/>
              <w:right w:val="single" w:sz="8" w:space="0" w:color="auto"/>
            </w:tcBorders>
            <w:vAlign w:val="center"/>
            <w:hideMark/>
          </w:tcPr>
          <w:p w14:paraId="4E9A39E4" w14:textId="77777777" w:rsidR="004934BE" w:rsidRPr="00F60843" w:rsidRDefault="004934BE" w:rsidP="00B6188C">
            <w:pPr>
              <w:rPr>
                <w:rFonts w:cstheme="minorHAnsi"/>
                <w:sz w:val="20"/>
                <w:szCs w:val="20"/>
              </w:rPr>
            </w:pPr>
            <w:r w:rsidRPr="00F60843">
              <w:rPr>
                <w:rFonts w:cstheme="minorHAnsi"/>
                <w:sz w:val="20"/>
                <w:szCs w:val="20"/>
              </w:rPr>
              <w:t> </w:t>
            </w:r>
          </w:p>
        </w:tc>
      </w:tr>
      <w:tr w:rsidR="004934BE" w:rsidRPr="00F60843" w14:paraId="50E233FB" w14:textId="77777777" w:rsidTr="00084D5A">
        <w:tc>
          <w:tcPr>
            <w:tcW w:w="841" w:type="dxa"/>
            <w:tcBorders>
              <w:top w:val="nil"/>
              <w:left w:val="single" w:sz="8" w:space="0" w:color="auto"/>
              <w:bottom w:val="single" w:sz="8" w:space="0" w:color="auto"/>
              <w:right w:val="single" w:sz="8" w:space="0" w:color="auto"/>
            </w:tcBorders>
            <w:vAlign w:val="center"/>
            <w:hideMark/>
          </w:tcPr>
          <w:p w14:paraId="6A9743E1" w14:textId="4B8E76F3" w:rsidR="004934BE" w:rsidRPr="00212509" w:rsidRDefault="004934BE"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481400A1" w14:textId="6A9A673C" w:rsidR="004934BE" w:rsidRPr="00F60843" w:rsidRDefault="004934BE" w:rsidP="00B6188C">
            <w:pPr>
              <w:rPr>
                <w:rFonts w:cstheme="minorBidi"/>
                <w:sz w:val="20"/>
                <w:szCs w:val="20"/>
              </w:rPr>
            </w:pPr>
            <w:r w:rsidRPr="7522ACEF">
              <w:rPr>
                <w:rFonts w:cstheme="minorBidi"/>
                <w:sz w:val="20"/>
                <w:szCs w:val="20"/>
              </w:rPr>
              <w:t>Leverancier voert periodiek (minimaal jaarlijks) beveiligingsscans en/of penetratietesten uit op de Oplossing. Op verzoek wordt een managementsamenvatting met bevindingen en verbetermaatregelen gedeeld.</w:t>
            </w:r>
          </w:p>
        </w:tc>
        <w:tc>
          <w:tcPr>
            <w:tcW w:w="993" w:type="dxa"/>
            <w:tcBorders>
              <w:top w:val="nil"/>
              <w:left w:val="nil"/>
              <w:bottom w:val="single" w:sz="8" w:space="0" w:color="auto"/>
              <w:right w:val="single" w:sz="8" w:space="0" w:color="auto"/>
            </w:tcBorders>
            <w:vAlign w:val="center"/>
            <w:hideMark/>
          </w:tcPr>
          <w:p w14:paraId="4268FDED" w14:textId="77777777" w:rsidR="004934BE" w:rsidRPr="00F60843" w:rsidRDefault="004934BE" w:rsidP="00B6188C">
            <w:pPr>
              <w:rPr>
                <w:rFonts w:cstheme="minorHAnsi"/>
                <w:sz w:val="20"/>
                <w:szCs w:val="20"/>
              </w:rPr>
            </w:pPr>
            <w:r w:rsidRPr="00F60843">
              <w:rPr>
                <w:rFonts w:cstheme="minorHAnsi"/>
                <w:sz w:val="20"/>
                <w:szCs w:val="20"/>
              </w:rPr>
              <w:t> </w:t>
            </w:r>
          </w:p>
        </w:tc>
      </w:tr>
      <w:tr w:rsidR="004934BE" w:rsidRPr="00F60843" w14:paraId="16E24750" w14:textId="77777777" w:rsidTr="00084D5A">
        <w:tc>
          <w:tcPr>
            <w:tcW w:w="841" w:type="dxa"/>
            <w:tcBorders>
              <w:top w:val="nil"/>
              <w:left w:val="single" w:sz="8" w:space="0" w:color="auto"/>
              <w:bottom w:val="single" w:sz="8" w:space="0" w:color="auto"/>
              <w:right w:val="single" w:sz="8" w:space="0" w:color="auto"/>
            </w:tcBorders>
            <w:vAlign w:val="center"/>
            <w:hideMark/>
          </w:tcPr>
          <w:p w14:paraId="3ED320E2" w14:textId="385CA6C9" w:rsidR="004934BE" w:rsidRPr="00212509" w:rsidRDefault="004934BE"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44A14968" w14:textId="77777777" w:rsidR="004934BE" w:rsidRPr="00F60843" w:rsidRDefault="004934BE" w:rsidP="00B6188C">
            <w:pPr>
              <w:rPr>
                <w:rFonts w:cstheme="minorHAnsi"/>
                <w:sz w:val="20"/>
                <w:szCs w:val="20"/>
              </w:rPr>
            </w:pPr>
            <w:r w:rsidRPr="00F60843">
              <w:rPr>
                <w:rFonts w:cstheme="minorHAnsi"/>
                <w:sz w:val="20"/>
                <w:szCs w:val="20"/>
              </w:rPr>
              <w:t>Leverancier hanteert een incidentresponsproces en meldt beveiligingsincidenten die (mogelijk) impact hebben op gegevens of dienstverlening van Opdrachtgever onverwijld, en uiterlijk binnen 24 uur na ontdekking, inclusief eerste inschatting van impact en genomen/te nemen maatregelen.</w:t>
            </w:r>
          </w:p>
        </w:tc>
        <w:tc>
          <w:tcPr>
            <w:tcW w:w="993" w:type="dxa"/>
            <w:tcBorders>
              <w:top w:val="nil"/>
              <w:left w:val="nil"/>
              <w:bottom w:val="single" w:sz="8" w:space="0" w:color="auto"/>
              <w:right w:val="single" w:sz="8" w:space="0" w:color="auto"/>
            </w:tcBorders>
            <w:vAlign w:val="center"/>
            <w:hideMark/>
          </w:tcPr>
          <w:p w14:paraId="7A89E34F" w14:textId="77777777" w:rsidR="004934BE" w:rsidRPr="00F60843" w:rsidRDefault="004934BE" w:rsidP="00B6188C">
            <w:pPr>
              <w:rPr>
                <w:rFonts w:cstheme="minorHAnsi"/>
                <w:sz w:val="20"/>
                <w:szCs w:val="20"/>
              </w:rPr>
            </w:pPr>
            <w:r w:rsidRPr="00F60843">
              <w:rPr>
                <w:rFonts w:cstheme="minorHAnsi"/>
                <w:sz w:val="20"/>
                <w:szCs w:val="20"/>
              </w:rPr>
              <w:t> </w:t>
            </w:r>
          </w:p>
        </w:tc>
      </w:tr>
      <w:tr w:rsidR="00CB43DC" w:rsidRPr="00F60843" w14:paraId="45E4A5DA" w14:textId="77777777" w:rsidTr="00084D5A">
        <w:tc>
          <w:tcPr>
            <w:tcW w:w="841" w:type="dxa"/>
            <w:tcBorders>
              <w:top w:val="nil"/>
              <w:left w:val="single" w:sz="8" w:space="0" w:color="auto"/>
              <w:bottom w:val="single" w:sz="8" w:space="0" w:color="auto"/>
              <w:right w:val="single" w:sz="8" w:space="0" w:color="auto"/>
            </w:tcBorders>
            <w:vAlign w:val="center"/>
            <w:hideMark/>
          </w:tcPr>
          <w:p w14:paraId="0424921D" w14:textId="0546A601" w:rsidR="00CB43DC" w:rsidRPr="003E7EC5" w:rsidRDefault="00CB43DC"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0A060F6C" w14:textId="762896C2" w:rsidR="00CB43DC" w:rsidRPr="00F60843" w:rsidRDefault="00CB43DC" w:rsidP="00B6188C">
            <w:pPr>
              <w:rPr>
                <w:rFonts w:cstheme="minorBidi"/>
                <w:sz w:val="20"/>
                <w:szCs w:val="20"/>
              </w:rPr>
            </w:pPr>
            <w:r w:rsidRPr="7522ACEF">
              <w:rPr>
                <w:rFonts w:cstheme="minorBidi"/>
                <w:sz w:val="20"/>
                <w:szCs w:val="20"/>
              </w:rPr>
              <w:t>Leverancier borgt back-up en herstel van de Oplossing en data. Back-ups worden periodiek getest op herstelbaarheid. Op verzoek geeft Leverancier inzicht in back-upfrequentie, retentie en herstelprocedure.</w:t>
            </w:r>
          </w:p>
        </w:tc>
        <w:tc>
          <w:tcPr>
            <w:tcW w:w="993" w:type="dxa"/>
            <w:tcBorders>
              <w:top w:val="nil"/>
              <w:left w:val="nil"/>
              <w:bottom w:val="single" w:sz="8" w:space="0" w:color="auto"/>
              <w:right w:val="single" w:sz="8" w:space="0" w:color="auto"/>
            </w:tcBorders>
            <w:vAlign w:val="center"/>
            <w:hideMark/>
          </w:tcPr>
          <w:p w14:paraId="258A4E25" w14:textId="77777777" w:rsidR="00CB43DC" w:rsidRPr="00F60843" w:rsidRDefault="00CB43DC" w:rsidP="00B6188C">
            <w:pPr>
              <w:rPr>
                <w:rFonts w:cstheme="minorHAnsi"/>
                <w:sz w:val="20"/>
                <w:szCs w:val="20"/>
              </w:rPr>
            </w:pPr>
            <w:r w:rsidRPr="00F60843">
              <w:rPr>
                <w:rFonts w:cstheme="minorHAnsi"/>
                <w:sz w:val="20"/>
                <w:szCs w:val="20"/>
              </w:rPr>
              <w:t> </w:t>
            </w:r>
          </w:p>
        </w:tc>
      </w:tr>
      <w:tr w:rsidR="00CB43DC" w:rsidRPr="00F60843" w14:paraId="2DF79A45" w14:textId="77777777" w:rsidTr="00084D5A">
        <w:tc>
          <w:tcPr>
            <w:tcW w:w="841" w:type="dxa"/>
            <w:tcBorders>
              <w:top w:val="nil"/>
              <w:left w:val="single" w:sz="8" w:space="0" w:color="auto"/>
              <w:bottom w:val="single" w:sz="8" w:space="0" w:color="auto"/>
              <w:right w:val="single" w:sz="8" w:space="0" w:color="auto"/>
            </w:tcBorders>
            <w:vAlign w:val="center"/>
            <w:hideMark/>
          </w:tcPr>
          <w:p w14:paraId="45A11FAE" w14:textId="5816EBD8" w:rsidR="00CB43DC" w:rsidRPr="003E7EC5" w:rsidRDefault="00CB43DC"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51492E8D" w14:textId="77777777" w:rsidR="00CB43DC" w:rsidRPr="00F60843" w:rsidRDefault="00CB43DC" w:rsidP="00B6188C">
            <w:pPr>
              <w:rPr>
                <w:rFonts w:cstheme="minorHAnsi"/>
                <w:sz w:val="20"/>
                <w:szCs w:val="20"/>
              </w:rPr>
            </w:pPr>
            <w:r w:rsidRPr="00F60843">
              <w:rPr>
                <w:rFonts w:cstheme="minorHAnsi"/>
                <w:sz w:val="20"/>
                <w:szCs w:val="20"/>
              </w:rPr>
              <w:t>Leverancier gebruikt uitsluitend (sub)verwerkers en onderaannemers die aantoonbaar passende beveiligingsmaatregelen hanteren. Wijzigingen in (sub)verwerkers die betrokken zijn bij de dienstverlening aan Opdrachtgever worden vooraf gemeld.</w:t>
            </w:r>
          </w:p>
        </w:tc>
        <w:tc>
          <w:tcPr>
            <w:tcW w:w="993" w:type="dxa"/>
            <w:tcBorders>
              <w:top w:val="nil"/>
              <w:left w:val="nil"/>
              <w:bottom w:val="single" w:sz="8" w:space="0" w:color="auto"/>
              <w:right w:val="single" w:sz="8" w:space="0" w:color="auto"/>
            </w:tcBorders>
            <w:vAlign w:val="center"/>
            <w:hideMark/>
          </w:tcPr>
          <w:p w14:paraId="7F8BB6FA" w14:textId="77777777" w:rsidR="00CB43DC" w:rsidRPr="00F60843" w:rsidRDefault="00CB43DC" w:rsidP="00B6188C">
            <w:pPr>
              <w:rPr>
                <w:rFonts w:cstheme="minorHAnsi"/>
                <w:sz w:val="20"/>
                <w:szCs w:val="20"/>
              </w:rPr>
            </w:pPr>
            <w:r w:rsidRPr="00F60843">
              <w:rPr>
                <w:rFonts w:cstheme="minorHAnsi"/>
                <w:sz w:val="20"/>
                <w:szCs w:val="20"/>
              </w:rPr>
              <w:t> </w:t>
            </w:r>
          </w:p>
        </w:tc>
      </w:tr>
      <w:tr w:rsidR="00FC54C3" w:rsidRPr="00F60843" w14:paraId="593FF0CA" w14:textId="77777777" w:rsidTr="00084D5A">
        <w:tc>
          <w:tcPr>
            <w:tcW w:w="841" w:type="dxa"/>
            <w:tcBorders>
              <w:top w:val="nil"/>
              <w:left w:val="single" w:sz="8" w:space="0" w:color="auto"/>
              <w:bottom w:val="single" w:sz="8" w:space="0" w:color="auto"/>
              <w:right w:val="single" w:sz="8" w:space="0" w:color="auto"/>
            </w:tcBorders>
            <w:vAlign w:val="center"/>
            <w:hideMark/>
          </w:tcPr>
          <w:p w14:paraId="5AB67D0C" w14:textId="54248D42" w:rsidR="00FC54C3" w:rsidRPr="003E7EC5" w:rsidRDefault="00FC54C3" w:rsidP="00FC643D">
            <w:pPr>
              <w:pStyle w:val="Lijstalinea"/>
              <w:numPr>
                <w:ilvl w:val="0"/>
                <w:numId w:val="30"/>
              </w:numPr>
              <w:spacing w:line="240" w:lineRule="auto"/>
              <w:jc w:val="right"/>
              <w:rPr>
                <w:sz w:val="20"/>
                <w:szCs w:val="20"/>
                <w:lang w:val="nl-NL"/>
              </w:rPr>
            </w:pPr>
          </w:p>
        </w:tc>
        <w:tc>
          <w:tcPr>
            <w:tcW w:w="7654" w:type="dxa"/>
            <w:tcBorders>
              <w:top w:val="nil"/>
              <w:left w:val="nil"/>
              <w:bottom w:val="single" w:sz="8" w:space="0" w:color="auto"/>
              <w:right w:val="single" w:sz="8" w:space="0" w:color="auto"/>
            </w:tcBorders>
            <w:vAlign w:val="center"/>
            <w:hideMark/>
          </w:tcPr>
          <w:p w14:paraId="25E82AB3" w14:textId="5F24AAE2" w:rsidR="00FC54C3" w:rsidRPr="00F60843" w:rsidRDefault="00FC54C3" w:rsidP="00B6188C">
            <w:pPr>
              <w:rPr>
                <w:rFonts w:cstheme="minorBidi"/>
                <w:sz w:val="20"/>
                <w:szCs w:val="20"/>
              </w:rPr>
            </w:pPr>
            <w:r w:rsidRPr="7522ACEF">
              <w:rPr>
                <w:rFonts w:cstheme="minorBidi"/>
                <w:sz w:val="20"/>
                <w:szCs w:val="20"/>
              </w:rPr>
              <w:t>Leverancier past secure development toe (o.a. beveiligingsreviews en testen) en borgt dat de Oplossing aantoonbaar rekening houdt met gangbare webapplicatierisico’s (bijv. OWASP Top 10).</w:t>
            </w:r>
          </w:p>
        </w:tc>
        <w:tc>
          <w:tcPr>
            <w:tcW w:w="993" w:type="dxa"/>
            <w:tcBorders>
              <w:top w:val="nil"/>
              <w:left w:val="nil"/>
              <w:bottom w:val="single" w:sz="8" w:space="0" w:color="auto"/>
              <w:right w:val="single" w:sz="8" w:space="0" w:color="auto"/>
            </w:tcBorders>
            <w:vAlign w:val="center"/>
            <w:hideMark/>
          </w:tcPr>
          <w:p w14:paraId="56BAD9BC" w14:textId="77777777" w:rsidR="00FC54C3" w:rsidRPr="00F60843" w:rsidRDefault="00FC54C3" w:rsidP="00B6188C">
            <w:pPr>
              <w:rPr>
                <w:rFonts w:cstheme="minorHAnsi"/>
                <w:sz w:val="20"/>
                <w:szCs w:val="20"/>
              </w:rPr>
            </w:pPr>
            <w:r w:rsidRPr="00F60843">
              <w:rPr>
                <w:rFonts w:cstheme="minorHAnsi"/>
                <w:sz w:val="20"/>
                <w:szCs w:val="20"/>
              </w:rPr>
              <w:t> </w:t>
            </w:r>
          </w:p>
        </w:tc>
      </w:tr>
      <w:tr w:rsidR="4CCF41A9" w:rsidRPr="00F60843" w14:paraId="79A2370A" w14:textId="77777777" w:rsidTr="00084D5A">
        <w:trPr>
          <w:trHeight w:val="300"/>
        </w:trPr>
        <w:tc>
          <w:tcPr>
            <w:tcW w:w="841" w:type="dxa"/>
            <w:tcBorders>
              <w:top w:val="nil"/>
              <w:left w:val="single" w:sz="8" w:space="0" w:color="auto"/>
              <w:bottom w:val="single" w:sz="8" w:space="0" w:color="auto"/>
              <w:right w:val="single" w:sz="8" w:space="0" w:color="auto"/>
            </w:tcBorders>
            <w:vAlign w:val="center"/>
            <w:hideMark/>
          </w:tcPr>
          <w:p w14:paraId="4E2CDE9A" w14:textId="54248D42" w:rsidR="4CCF41A9" w:rsidRPr="003E7EC5" w:rsidRDefault="4CCF41A9" w:rsidP="00FC643D">
            <w:pPr>
              <w:pStyle w:val="Lijstalinea"/>
              <w:numPr>
                <w:ilvl w:val="0"/>
                <w:numId w:val="30"/>
              </w:numPr>
              <w:spacing w:line="240" w:lineRule="auto"/>
              <w:jc w:val="right"/>
              <w:rPr>
                <w:rFonts w:cstheme="minorHAnsi"/>
                <w:sz w:val="20"/>
                <w:szCs w:val="20"/>
                <w:lang w:val="nl-NL"/>
              </w:rPr>
            </w:pPr>
          </w:p>
        </w:tc>
        <w:tc>
          <w:tcPr>
            <w:tcW w:w="7654" w:type="dxa"/>
            <w:tcBorders>
              <w:top w:val="nil"/>
              <w:left w:val="nil"/>
              <w:bottom w:val="single" w:sz="8" w:space="0" w:color="auto"/>
              <w:right w:val="single" w:sz="8" w:space="0" w:color="auto"/>
            </w:tcBorders>
            <w:vAlign w:val="center"/>
            <w:hideMark/>
          </w:tcPr>
          <w:p w14:paraId="7C9C3DBF" w14:textId="75A624BD" w:rsidR="62E98991" w:rsidRPr="00F60843" w:rsidRDefault="62E98991" w:rsidP="19717F60">
            <w:pPr>
              <w:spacing w:line="259" w:lineRule="auto"/>
              <w:rPr>
                <w:rFonts w:eastAsiaTheme="minorEastAsia" w:cstheme="minorHAnsi"/>
                <w:sz w:val="20"/>
                <w:szCs w:val="20"/>
              </w:rPr>
            </w:pPr>
            <w:r w:rsidRPr="00F60843">
              <w:rPr>
                <w:rFonts w:eastAsiaTheme="minorEastAsia" w:cstheme="minorHAnsi"/>
                <w:sz w:val="20"/>
                <w:szCs w:val="20"/>
              </w:rPr>
              <w:t>Alle data van Opdrachtgever, inclusief back</w:t>
            </w:r>
            <w:r w:rsidRPr="00F60843">
              <w:rPr>
                <w:rFonts w:cstheme="minorHAnsi"/>
                <w:sz w:val="20"/>
                <w:szCs w:val="20"/>
              </w:rPr>
              <w:noBreakHyphen/>
            </w:r>
            <w:r w:rsidRPr="00F60843">
              <w:rPr>
                <w:rFonts w:eastAsiaTheme="minorEastAsia" w:cstheme="minorHAnsi"/>
                <w:sz w:val="20"/>
                <w:szCs w:val="20"/>
              </w:rPr>
              <w:t>ups, metadata en logbestanden:</w:t>
            </w:r>
          </w:p>
          <w:p w14:paraId="4AB054ED" w14:textId="6C0D31F7" w:rsidR="62E98991" w:rsidRPr="00F60843" w:rsidRDefault="62E98991" w:rsidP="19717F60">
            <w:pPr>
              <w:spacing w:line="259" w:lineRule="auto"/>
              <w:rPr>
                <w:rFonts w:cstheme="minorHAnsi"/>
                <w:sz w:val="20"/>
                <w:szCs w:val="20"/>
              </w:rPr>
            </w:pPr>
            <w:r w:rsidRPr="00F60843">
              <w:rPr>
                <w:rFonts w:eastAsiaTheme="minorEastAsia" w:cstheme="minorHAnsi"/>
                <w:sz w:val="20"/>
                <w:szCs w:val="20"/>
              </w:rPr>
              <w:t>wordt uitsluitend verwerkt en opgeslagen binnen de Europese Economische Ruimte (EER);</w:t>
            </w:r>
          </w:p>
          <w:p w14:paraId="2640A2C6" w14:textId="569B01F2" w:rsidR="62E98991" w:rsidRPr="003766FB" w:rsidRDefault="62E98991" w:rsidP="00C61DF0">
            <w:pPr>
              <w:pStyle w:val="Lijstalinea"/>
              <w:numPr>
                <w:ilvl w:val="0"/>
                <w:numId w:val="57"/>
              </w:numPr>
              <w:spacing w:line="259" w:lineRule="auto"/>
              <w:rPr>
                <w:rFonts w:cstheme="minorHAnsi"/>
                <w:sz w:val="20"/>
                <w:szCs w:val="20"/>
                <w:lang w:val="nl-NL"/>
              </w:rPr>
            </w:pPr>
            <w:r w:rsidRPr="003766FB">
              <w:rPr>
                <w:rFonts w:cstheme="minorHAnsi"/>
                <w:sz w:val="20"/>
                <w:szCs w:val="20"/>
                <w:lang w:val="nl-NL"/>
              </w:rPr>
              <w:t>valt uitsluitend onder het recht van EU</w:t>
            </w:r>
            <w:r w:rsidRPr="003766FB">
              <w:rPr>
                <w:rFonts w:cstheme="minorHAnsi"/>
                <w:sz w:val="20"/>
                <w:szCs w:val="20"/>
                <w:lang w:val="nl-NL"/>
              </w:rPr>
              <w:noBreakHyphen/>
              <w:t>lidstaten;</w:t>
            </w:r>
          </w:p>
          <w:p w14:paraId="2C7144C2" w14:textId="001FCC62" w:rsidR="62E98991" w:rsidRPr="003766FB" w:rsidRDefault="62E98991" w:rsidP="00C61DF0">
            <w:pPr>
              <w:pStyle w:val="Lijstalinea"/>
              <w:numPr>
                <w:ilvl w:val="0"/>
                <w:numId w:val="57"/>
              </w:numPr>
              <w:spacing w:line="259" w:lineRule="auto"/>
              <w:rPr>
                <w:rFonts w:cstheme="minorHAnsi"/>
                <w:sz w:val="20"/>
                <w:szCs w:val="20"/>
                <w:lang w:val="nl-NL"/>
              </w:rPr>
            </w:pPr>
            <w:r w:rsidRPr="003766FB">
              <w:rPr>
                <w:rFonts w:cstheme="minorHAnsi"/>
                <w:sz w:val="20"/>
                <w:szCs w:val="20"/>
                <w:lang w:val="nl-NL"/>
              </w:rPr>
              <w:t>is niet onderworpen aan conflicterende niet</w:t>
            </w:r>
            <w:r w:rsidRPr="003766FB">
              <w:rPr>
                <w:rFonts w:cstheme="minorHAnsi"/>
                <w:sz w:val="20"/>
                <w:szCs w:val="20"/>
                <w:lang w:val="nl-NL"/>
              </w:rPr>
              <w:noBreakHyphen/>
              <w:t>EU</w:t>
            </w:r>
            <w:r w:rsidRPr="003766FB">
              <w:rPr>
                <w:rFonts w:cstheme="minorHAnsi"/>
                <w:sz w:val="20"/>
                <w:szCs w:val="20"/>
                <w:lang w:val="nl-NL"/>
              </w:rPr>
              <w:noBreakHyphen/>
              <w:t>wetgeving.</w:t>
            </w:r>
          </w:p>
          <w:p w14:paraId="0FDAA562" w14:textId="604A5B6D" w:rsidR="4CCF41A9" w:rsidRPr="00C61DF0" w:rsidRDefault="62E98991" w:rsidP="00C61DF0">
            <w:pPr>
              <w:pStyle w:val="Lijstalinea"/>
              <w:numPr>
                <w:ilvl w:val="0"/>
                <w:numId w:val="57"/>
              </w:numPr>
              <w:spacing w:line="259" w:lineRule="auto"/>
              <w:rPr>
                <w:rFonts w:cstheme="minorHAnsi"/>
                <w:sz w:val="20"/>
                <w:szCs w:val="20"/>
              </w:rPr>
            </w:pPr>
            <w:r w:rsidRPr="003766FB">
              <w:rPr>
                <w:rFonts w:cstheme="minorHAnsi"/>
                <w:sz w:val="20"/>
                <w:szCs w:val="20"/>
                <w:lang w:val="nl-NL"/>
              </w:rPr>
              <w:t>Beheer</w:t>
            </w:r>
            <w:r w:rsidRPr="003766FB">
              <w:rPr>
                <w:rFonts w:cstheme="minorHAnsi"/>
                <w:sz w:val="20"/>
                <w:szCs w:val="20"/>
                <w:lang w:val="nl-NL"/>
              </w:rPr>
              <w:noBreakHyphen/>
              <w:t xml:space="preserve"> en supporttoegang tot data vindt uitsluitend plaats vanuit de EER. </w:t>
            </w:r>
            <w:proofErr w:type="spellStart"/>
            <w:r w:rsidRPr="00C61DF0">
              <w:rPr>
                <w:rFonts w:cstheme="minorHAnsi"/>
                <w:sz w:val="20"/>
                <w:szCs w:val="20"/>
              </w:rPr>
              <w:t>Encryptiesleutels</w:t>
            </w:r>
            <w:proofErr w:type="spellEnd"/>
            <w:r w:rsidRPr="00C61DF0">
              <w:rPr>
                <w:rFonts w:cstheme="minorHAnsi"/>
                <w:sz w:val="20"/>
                <w:szCs w:val="20"/>
              </w:rPr>
              <w:t xml:space="preserve"> </w:t>
            </w:r>
            <w:proofErr w:type="spellStart"/>
            <w:r w:rsidRPr="00C61DF0">
              <w:rPr>
                <w:rFonts w:cstheme="minorHAnsi"/>
                <w:sz w:val="20"/>
                <w:szCs w:val="20"/>
              </w:rPr>
              <w:t>worden</w:t>
            </w:r>
            <w:proofErr w:type="spellEnd"/>
            <w:r w:rsidRPr="00C61DF0">
              <w:rPr>
                <w:rFonts w:cstheme="minorHAnsi"/>
                <w:sz w:val="20"/>
                <w:szCs w:val="20"/>
              </w:rPr>
              <w:t xml:space="preserve"> </w:t>
            </w:r>
            <w:proofErr w:type="spellStart"/>
            <w:r w:rsidRPr="00C61DF0">
              <w:rPr>
                <w:rFonts w:cstheme="minorHAnsi"/>
                <w:sz w:val="20"/>
                <w:szCs w:val="20"/>
              </w:rPr>
              <w:t>binnen</w:t>
            </w:r>
            <w:proofErr w:type="spellEnd"/>
            <w:r w:rsidRPr="00C61DF0">
              <w:rPr>
                <w:rFonts w:cstheme="minorHAnsi"/>
                <w:sz w:val="20"/>
                <w:szCs w:val="20"/>
              </w:rPr>
              <w:t xml:space="preserve"> de EER </w:t>
            </w:r>
            <w:proofErr w:type="spellStart"/>
            <w:r w:rsidRPr="00C61DF0">
              <w:rPr>
                <w:rFonts w:cstheme="minorHAnsi"/>
                <w:sz w:val="20"/>
                <w:szCs w:val="20"/>
              </w:rPr>
              <w:t>beheerd</w:t>
            </w:r>
            <w:proofErr w:type="spellEnd"/>
            <w:r w:rsidRPr="00C61DF0">
              <w:rPr>
                <w:rFonts w:cstheme="minorHAnsi"/>
                <w:sz w:val="20"/>
                <w:szCs w:val="20"/>
              </w:rPr>
              <w:t>.</w:t>
            </w:r>
          </w:p>
        </w:tc>
        <w:tc>
          <w:tcPr>
            <w:tcW w:w="993" w:type="dxa"/>
            <w:tcBorders>
              <w:top w:val="nil"/>
              <w:left w:val="nil"/>
              <w:bottom w:val="single" w:sz="8" w:space="0" w:color="auto"/>
              <w:right w:val="single" w:sz="8" w:space="0" w:color="auto"/>
            </w:tcBorders>
            <w:vAlign w:val="center"/>
            <w:hideMark/>
          </w:tcPr>
          <w:p w14:paraId="11265B9B" w14:textId="0C7B60E5" w:rsidR="4CCF41A9" w:rsidRPr="00F60843" w:rsidRDefault="4CCF41A9" w:rsidP="00B6188C">
            <w:pPr>
              <w:rPr>
                <w:rFonts w:cstheme="minorHAnsi"/>
                <w:sz w:val="20"/>
                <w:szCs w:val="20"/>
              </w:rPr>
            </w:pPr>
          </w:p>
        </w:tc>
      </w:tr>
      <w:tr w:rsidR="4CCF41A9" w:rsidRPr="00F60843" w14:paraId="1BE91CE3" w14:textId="77777777" w:rsidTr="00084D5A">
        <w:trPr>
          <w:trHeight w:val="300"/>
        </w:trPr>
        <w:tc>
          <w:tcPr>
            <w:tcW w:w="841" w:type="dxa"/>
            <w:tcBorders>
              <w:top w:val="nil"/>
              <w:left w:val="single" w:sz="8" w:space="0" w:color="auto"/>
              <w:bottom w:val="single" w:sz="8" w:space="0" w:color="auto"/>
              <w:right w:val="single" w:sz="8" w:space="0" w:color="auto"/>
            </w:tcBorders>
            <w:vAlign w:val="center"/>
            <w:hideMark/>
          </w:tcPr>
          <w:p w14:paraId="24E71769" w14:textId="54248D42" w:rsidR="4CCF41A9" w:rsidRPr="003E7EC5" w:rsidRDefault="4CCF41A9" w:rsidP="00FC643D">
            <w:pPr>
              <w:pStyle w:val="Lijstalinea"/>
              <w:numPr>
                <w:ilvl w:val="0"/>
                <w:numId w:val="30"/>
              </w:numPr>
              <w:spacing w:line="240" w:lineRule="auto"/>
              <w:jc w:val="right"/>
              <w:rPr>
                <w:rFonts w:cstheme="minorHAnsi"/>
                <w:sz w:val="20"/>
                <w:szCs w:val="20"/>
                <w:lang w:val="nl-NL"/>
              </w:rPr>
            </w:pPr>
          </w:p>
        </w:tc>
        <w:tc>
          <w:tcPr>
            <w:tcW w:w="7654" w:type="dxa"/>
            <w:tcBorders>
              <w:top w:val="nil"/>
              <w:left w:val="nil"/>
              <w:bottom w:val="single" w:sz="8" w:space="0" w:color="auto"/>
              <w:right w:val="single" w:sz="8" w:space="0" w:color="auto"/>
            </w:tcBorders>
            <w:vAlign w:val="center"/>
            <w:hideMark/>
          </w:tcPr>
          <w:p w14:paraId="695222FA" w14:textId="03D7F2C6" w:rsidR="4447291E" w:rsidRPr="00F60843" w:rsidRDefault="4447291E" w:rsidP="19717F60">
            <w:pPr>
              <w:spacing w:line="259" w:lineRule="auto"/>
              <w:rPr>
                <w:rFonts w:eastAsiaTheme="minorEastAsia" w:cstheme="minorHAnsi"/>
                <w:sz w:val="20"/>
                <w:szCs w:val="20"/>
              </w:rPr>
            </w:pPr>
            <w:r w:rsidRPr="00F60843">
              <w:rPr>
                <w:rFonts w:eastAsiaTheme="minorEastAsia" w:cstheme="minorHAnsi"/>
                <w:sz w:val="20"/>
                <w:szCs w:val="20"/>
              </w:rPr>
              <w:t>Data van Opdrachtgever is logisch strikt gescheiden van data van andere afnemers en blijft te allen tijde eigendom van Opdrachtgever.</w:t>
            </w:r>
            <w:r w:rsidRPr="00F60843">
              <w:rPr>
                <w:rFonts w:cstheme="minorHAnsi"/>
                <w:sz w:val="20"/>
                <w:szCs w:val="20"/>
              </w:rPr>
              <w:br/>
            </w:r>
            <w:r w:rsidRPr="00F60843">
              <w:rPr>
                <w:rFonts w:eastAsiaTheme="minorEastAsia" w:cstheme="minorHAnsi"/>
                <w:sz w:val="20"/>
                <w:szCs w:val="20"/>
              </w:rPr>
              <w:t xml:space="preserve"> Bij beëindiging van de Overeenkomst:</w:t>
            </w:r>
          </w:p>
          <w:p w14:paraId="59F9601D" w14:textId="57127A5A" w:rsidR="4447291E" w:rsidRPr="003766FB" w:rsidRDefault="4447291E" w:rsidP="000D31F6">
            <w:pPr>
              <w:pStyle w:val="Lijstalinea"/>
              <w:numPr>
                <w:ilvl w:val="0"/>
                <w:numId w:val="56"/>
              </w:numPr>
              <w:spacing w:line="259" w:lineRule="auto"/>
              <w:rPr>
                <w:rFonts w:cstheme="minorHAnsi"/>
                <w:sz w:val="20"/>
                <w:szCs w:val="20"/>
                <w:lang w:val="nl-NL"/>
              </w:rPr>
            </w:pPr>
            <w:r w:rsidRPr="003766FB">
              <w:rPr>
                <w:rFonts w:cstheme="minorHAnsi"/>
                <w:sz w:val="20"/>
                <w:szCs w:val="20"/>
                <w:lang w:val="nl-NL"/>
              </w:rPr>
              <w:t>wordt alle data volledig, gestructureerd en gedocumenteerd geëxporteerd conform artikel 22 GIBIT;</w:t>
            </w:r>
          </w:p>
          <w:p w14:paraId="718C8CFE" w14:textId="604301EE" w:rsidR="4447291E" w:rsidRPr="003766FB" w:rsidRDefault="4447291E" w:rsidP="000D31F6">
            <w:pPr>
              <w:pStyle w:val="Lijstalinea"/>
              <w:numPr>
                <w:ilvl w:val="0"/>
                <w:numId w:val="56"/>
              </w:numPr>
              <w:spacing w:line="259" w:lineRule="auto"/>
              <w:rPr>
                <w:rFonts w:cstheme="minorHAnsi"/>
                <w:sz w:val="20"/>
                <w:szCs w:val="20"/>
                <w:lang w:val="nl-NL"/>
              </w:rPr>
            </w:pPr>
            <w:r w:rsidRPr="003766FB">
              <w:rPr>
                <w:rFonts w:cstheme="minorHAnsi"/>
                <w:sz w:val="20"/>
                <w:szCs w:val="20"/>
                <w:lang w:val="nl-NL"/>
              </w:rPr>
              <w:t>vindt aantoonbare en verifieerbare verwijdering plaats, inclusief back</w:t>
            </w:r>
            <w:r w:rsidRPr="003766FB">
              <w:rPr>
                <w:rFonts w:cstheme="minorHAnsi"/>
                <w:sz w:val="20"/>
                <w:szCs w:val="20"/>
                <w:lang w:val="nl-NL"/>
              </w:rPr>
              <w:noBreakHyphen/>
              <w:t>ups, onder afgifte van een verklaring van vernietiging;</w:t>
            </w:r>
          </w:p>
          <w:p w14:paraId="467105B0" w14:textId="648693D1" w:rsidR="4CCF41A9" w:rsidRPr="003766FB" w:rsidRDefault="4447291E" w:rsidP="000D31F6">
            <w:pPr>
              <w:pStyle w:val="Lijstalinea"/>
              <w:numPr>
                <w:ilvl w:val="0"/>
                <w:numId w:val="56"/>
              </w:numPr>
              <w:spacing w:line="259" w:lineRule="auto"/>
              <w:rPr>
                <w:rFonts w:cstheme="minorHAnsi"/>
                <w:sz w:val="20"/>
                <w:szCs w:val="20"/>
                <w:lang w:val="nl-NL"/>
              </w:rPr>
            </w:pPr>
            <w:r w:rsidRPr="003766FB">
              <w:rPr>
                <w:rFonts w:cstheme="minorHAnsi"/>
                <w:sz w:val="20"/>
                <w:szCs w:val="20"/>
                <w:lang w:val="nl-NL"/>
              </w:rPr>
              <w:t>verleent Opdrachtnemer volledige medewerking aan exit en overstap conform artikel 29 GIBIT.</w:t>
            </w:r>
          </w:p>
        </w:tc>
        <w:tc>
          <w:tcPr>
            <w:tcW w:w="993" w:type="dxa"/>
            <w:tcBorders>
              <w:top w:val="nil"/>
              <w:left w:val="nil"/>
              <w:bottom w:val="single" w:sz="8" w:space="0" w:color="auto"/>
              <w:right w:val="single" w:sz="8" w:space="0" w:color="auto"/>
            </w:tcBorders>
            <w:vAlign w:val="center"/>
            <w:hideMark/>
          </w:tcPr>
          <w:p w14:paraId="501AA875" w14:textId="386A2053" w:rsidR="4CCF41A9" w:rsidRPr="00F60843" w:rsidRDefault="4CCF41A9" w:rsidP="00B6188C">
            <w:pPr>
              <w:rPr>
                <w:rFonts w:cstheme="minorHAnsi"/>
                <w:sz w:val="20"/>
                <w:szCs w:val="20"/>
              </w:rPr>
            </w:pPr>
          </w:p>
        </w:tc>
      </w:tr>
      <w:tr w:rsidR="4CCF41A9" w:rsidRPr="00F60843" w14:paraId="5147D5A3" w14:textId="77777777" w:rsidTr="00084D5A">
        <w:trPr>
          <w:trHeight w:val="300"/>
        </w:trPr>
        <w:tc>
          <w:tcPr>
            <w:tcW w:w="841" w:type="dxa"/>
            <w:tcBorders>
              <w:top w:val="nil"/>
              <w:left w:val="single" w:sz="8" w:space="0" w:color="auto"/>
              <w:bottom w:val="single" w:sz="8" w:space="0" w:color="auto"/>
              <w:right w:val="single" w:sz="8" w:space="0" w:color="auto"/>
            </w:tcBorders>
            <w:vAlign w:val="center"/>
            <w:hideMark/>
          </w:tcPr>
          <w:p w14:paraId="77A2EC4C" w14:textId="54248D42" w:rsidR="4CCF41A9" w:rsidRPr="003E7EC5" w:rsidRDefault="4CCF41A9" w:rsidP="00FC643D">
            <w:pPr>
              <w:pStyle w:val="Lijstalinea"/>
              <w:numPr>
                <w:ilvl w:val="0"/>
                <w:numId w:val="30"/>
              </w:numPr>
              <w:spacing w:line="240" w:lineRule="auto"/>
              <w:jc w:val="right"/>
              <w:rPr>
                <w:rFonts w:cstheme="minorHAnsi"/>
                <w:sz w:val="20"/>
                <w:szCs w:val="20"/>
                <w:lang w:val="nl-NL"/>
              </w:rPr>
            </w:pPr>
          </w:p>
        </w:tc>
        <w:tc>
          <w:tcPr>
            <w:tcW w:w="7654" w:type="dxa"/>
            <w:tcBorders>
              <w:top w:val="nil"/>
              <w:left w:val="nil"/>
              <w:bottom w:val="single" w:sz="8" w:space="0" w:color="auto"/>
              <w:right w:val="single" w:sz="8" w:space="0" w:color="auto"/>
            </w:tcBorders>
            <w:vAlign w:val="center"/>
            <w:hideMark/>
          </w:tcPr>
          <w:p w14:paraId="5556FAE0" w14:textId="3FCD59C0" w:rsidR="4CCF41A9" w:rsidRPr="00F60843" w:rsidRDefault="16E107BC" w:rsidP="00B6188C">
            <w:pPr>
              <w:rPr>
                <w:rFonts w:cstheme="minorHAnsi"/>
                <w:sz w:val="20"/>
                <w:szCs w:val="20"/>
              </w:rPr>
            </w:pPr>
            <w:r w:rsidRPr="00F60843">
              <w:rPr>
                <w:rFonts w:cstheme="minorHAnsi"/>
                <w:sz w:val="20"/>
                <w:szCs w:val="20"/>
              </w:rPr>
              <w:t>Opdrachtnemer verstrekt volledige transparantie over alle subverwerkers, datalocaties en toeleveringsketens conform artikelen 22 en 25 GIBIT. Wijzigingen hierin zijn uitsluitend toegestaan na voorafgaande schriftelijke goedkeuring van Opdrachtgever.</w:t>
            </w:r>
          </w:p>
        </w:tc>
        <w:tc>
          <w:tcPr>
            <w:tcW w:w="993" w:type="dxa"/>
            <w:tcBorders>
              <w:top w:val="nil"/>
              <w:left w:val="nil"/>
              <w:bottom w:val="single" w:sz="8" w:space="0" w:color="auto"/>
              <w:right w:val="single" w:sz="8" w:space="0" w:color="auto"/>
            </w:tcBorders>
            <w:vAlign w:val="center"/>
            <w:hideMark/>
          </w:tcPr>
          <w:p w14:paraId="77D04EE2" w14:textId="442514A2" w:rsidR="4CCF41A9" w:rsidRPr="00F60843" w:rsidRDefault="4CCF41A9" w:rsidP="00B6188C">
            <w:pPr>
              <w:rPr>
                <w:rFonts w:cstheme="minorHAnsi"/>
                <w:sz w:val="20"/>
                <w:szCs w:val="20"/>
              </w:rPr>
            </w:pPr>
          </w:p>
        </w:tc>
      </w:tr>
    </w:tbl>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654"/>
        <w:gridCol w:w="993"/>
      </w:tblGrid>
      <w:tr w:rsidR="00FC643D" w:rsidRPr="0058031B" w14:paraId="55C8023D" w14:textId="77777777" w:rsidTr="00FC643D">
        <w:tc>
          <w:tcPr>
            <w:tcW w:w="8505"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3CEDA87F" w14:textId="25951AFB" w:rsidR="00FC643D" w:rsidRPr="00FB3976" w:rsidRDefault="00FC643D" w:rsidP="00396E55">
            <w:pPr>
              <w:autoSpaceDE w:val="0"/>
              <w:autoSpaceDN w:val="0"/>
              <w:adjustRightInd w:val="0"/>
              <w:rPr>
                <w:rFonts w:ascii="Calibri" w:hAnsi="Calibri" w:cs="Calibri"/>
                <w:b/>
                <w:bCs/>
                <w:sz w:val="20"/>
                <w:szCs w:val="20"/>
              </w:rPr>
            </w:pPr>
            <w:r>
              <w:rPr>
                <w:rFonts w:ascii="Calibri" w:hAnsi="Calibri" w:cs="Calibri"/>
                <w:b/>
                <w:bCs/>
                <w:sz w:val="20"/>
                <w:szCs w:val="20"/>
              </w:rPr>
              <w:t>AI</w:t>
            </w:r>
          </w:p>
        </w:tc>
        <w:tc>
          <w:tcPr>
            <w:tcW w:w="993"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0465F080" w14:textId="77777777" w:rsidR="00FC643D" w:rsidRPr="00FB3976" w:rsidRDefault="00FC643D" w:rsidP="00396E55">
            <w:pPr>
              <w:autoSpaceDE w:val="0"/>
              <w:autoSpaceDN w:val="0"/>
              <w:adjustRightInd w:val="0"/>
              <w:rPr>
                <w:rFonts w:ascii="Calibri" w:hAnsi="Calibri" w:cs="Calibri"/>
                <w:b/>
                <w:bCs/>
                <w:sz w:val="20"/>
                <w:szCs w:val="20"/>
              </w:rPr>
            </w:pPr>
            <w:r w:rsidRPr="00FB3976">
              <w:rPr>
                <w:rFonts w:ascii="Calibri" w:hAnsi="Calibri" w:cs="Calibri"/>
                <w:b/>
                <w:bCs/>
                <w:sz w:val="20"/>
                <w:szCs w:val="20"/>
              </w:rPr>
              <w:t>Voldoet ja/nee</w:t>
            </w:r>
          </w:p>
        </w:tc>
      </w:tr>
      <w:tr w:rsidR="00647C54" w:rsidRPr="0058031B" w14:paraId="102DC265" w14:textId="77777777" w:rsidTr="00FC643D">
        <w:tc>
          <w:tcPr>
            <w:tcW w:w="851" w:type="dxa"/>
          </w:tcPr>
          <w:p w14:paraId="7AAB59CA" w14:textId="77777777" w:rsidR="00647C54" w:rsidRPr="00CD285D" w:rsidRDefault="00647C54" w:rsidP="00FC643D">
            <w:pPr>
              <w:pStyle w:val="Lijstalinea"/>
              <w:numPr>
                <w:ilvl w:val="0"/>
                <w:numId w:val="30"/>
              </w:numPr>
              <w:autoSpaceDE w:val="0"/>
              <w:autoSpaceDN w:val="0"/>
              <w:adjustRightInd w:val="0"/>
              <w:spacing w:line="240" w:lineRule="auto"/>
              <w:jc w:val="right"/>
              <w:rPr>
                <w:rFonts w:ascii="Calibri" w:hAnsi="Calibri" w:cs="Calibri"/>
                <w:sz w:val="20"/>
                <w:szCs w:val="20"/>
                <w:lang w:val="nl-NL"/>
              </w:rPr>
            </w:pPr>
          </w:p>
        </w:tc>
        <w:tc>
          <w:tcPr>
            <w:tcW w:w="7654" w:type="dxa"/>
          </w:tcPr>
          <w:p w14:paraId="1AA09531" w14:textId="37DCD226" w:rsidR="00647C54" w:rsidRPr="00CD285D" w:rsidRDefault="634A9DD8" w:rsidP="009C5779">
            <w:pPr>
              <w:autoSpaceDE w:val="0"/>
              <w:autoSpaceDN w:val="0"/>
              <w:adjustRightInd w:val="0"/>
              <w:spacing w:line="240" w:lineRule="exact"/>
              <w:rPr>
                <w:rFonts w:ascii="Calibri" w:hAnsi="Calibri" w:cs="Calibri"/>
                <w:sz w:val="20"/>
                <w:szCs w:val="20"/>
              </w:rPr>
            </w:pPr>
            <w:r w:rsidRPr="00CD285D">
              <w:rPr>
                <w:rFonts w:ascii="Calibri" w:eastAsia="Calibri" w:hAnsi="Calibri" w:cs="Calibri"/>
                <w:sz w:val="20"/>
                <w:szCs w:val="20"/>
              </w:rPr>
              <w:t>Indien leverancier gebruik maakt van een AI-systeem, zoals in de AI Act is bepaald, dan wordt dit vooraf gemeld aan Opdrachtgever. Opdrachtnemer geeft alle benodigde informatie, zodat opdrachtgever aan haar verplichtingen voldoet t.b.v. wet -en regelgeving, waaronder het Algoritmeregister.</w:t>
            </w:r>
          </w:p>
        </w:tc>
        <w:tc>
          <w:tcPr>
            <w:tcW w:w="993" w:type="dxa"/>
          </w:tcPr>
          <w:p w14:paraId="1D88478E" w14:textId="77777777" w:rsidR="00647C54" w:rsidRPr="00FD1337" w:rsidRDefault="00647C54" w:rsidP="00B6188C">
            <w:pPr>
              <w:autoSpaceDE w:val="0"/>
              <w:autoSpaceDN w:val="0"/>
              <w:adjustRightInd w:val="0"/>
              <w:rPr>
                <w:rFonts w:ascii="Calibri" w:hAnsi="Calibri" w:cs="Calibri"/>
                <w:szCs w:val="22"/>
              </w:rPr>
            </w:pPr>
          </w:p>
        </w:tc>
      </w:tr>
      <w:tr w:rsidR="26CC0DC5" w:rsidRPr="0058031B" w14:paraId="5D3BFE1B" w14:textId="77777777" w:rsidTr="00FC643D">
        <w:trPr>
          <w:trHeight w:val="300"/>
        </w:trPr>
        <w:tc>
          <w:tcPr>
            <w:tcW w:w="851" w:type="dxa"/>
          </w:tcPr>
          <w:p w14:paraId="6294D144" w14:textId="7FD3C9FF" w:rsidR="26CC0DC5" w:rsidRPr="003E7EC5" w:rsidRDefault="26CC0DC5" w:rsidP="00FC643D">
            <w:pPr>
              <w:pStyle w:val="Lijstalinea"/>
              <w:numPr>
                <w:ilvl w:val="0"/>
                <w:numId w:val="30"/>
              </w:numPr>
              <w:spacing w:line="240" w:lineRule="auto"/>
              <w:jc w:val="right"/>
              <w:rPr>
                <w:rFonts w:ascii="Calibri" w:hAnsi="Calibri" w:cs="Calibri"/>
                <w:sz w:val="20"/>
                <w:szCs w:val="20"/>
                <w:lang w:val="nl-NL"/>
              </w:rPr>
            </w:pPr>
          </w:p>
        </w:tc>
        <w:tc>
          <w:tcPr>
            <w:tcW w:w="7654" w:type="dxa"/>
          </w:tcPr>
          <w:p w14:paraId="31E3C4CF" w14:textId="0624637B" w:rsidR="634A9DD8" w:rsidRPr="00CD285D" w:rsidRDefault="634A9DD8" w:rsidP="009C5779">
            <w:pPr>
              <w:spacing w:line="240" w:lineRule="exact"/>
              <w:rPr>
                <w:rFonts w:ascii="Calibri" w:hAnsi="Calibri" w:cs="Calibri"/>
                <w:sz w:val="20"/>
                <w:szCs w:val="20"/>
              </w:rPr>
            </w:pPr>
            <w:r w:rsidRPr="00CD285D">
              <w:rPr>
                <w:rFonts w:ascii="Calibri" w:eastAsia="Calibri" w:hAnsi="Calibri" w:cs="Calibri"/>
                <w:sz w:val="20"/>
                <w:szCs w:val="20"/>
              </w:rPr>
              <w:t>Leverancier geeft indien gevraagd toelichting over het gebruik van AI-</w:t>
            </w:r>
            <w:proofErr w:type="spellStart"/>
            <w:r w:rsidRPr="00CD285D">
              <w:rPr>
                <w:rFonts w:ascii="Calibri" w:eastAsia="Calibri" w:hAnsi="Calibri" w:cs="Calibri"/>
                <w:sz w:val="20"/>
                <w:szCs w:val="20"/>
              </w:rPr>
              <w:t>sytemen</w:t>
            </w:r>
            <w:proofErr w:type="spellEnd"/>
            <w:r w:rsidRPr="00CD285D">
              <w:rPr>
                <w:rFonts w:ascii="Calibri" w:eastAsia="Calibri" w:hAnsi="Calibri" w:cs="Calibri"/>
                <w:sz w:val="20"/>
                <w:szCs w:val="20"/>
              </w:rPr>
              <w:t xml:space="preserve"> &amp; algoritmes binnen de </w:t>
            </w:r>
            <w:r w:rsidR="03920A8C" w:rsidRPr="7522ACEF">
              <w:rPr>
                <w:rFonts w:ascii="Calibri" w:eastAsia="Calibri" w:hAnsi="Calibri" w:cs="Calibri"/>
                <w:sz w:val="20"/>
                <w:szCs w:val="20"/>
              </w:rPr>
              <w:t>Oplossing</w:t>
            </w:r>
            <w:r w:rsidRPr="00CD285D">
              <w:rPr>
                <w:rFonts w:ascii="Calibri" w:eastAsia="Calibri" w:hAnsi="Calibri" w:cs="Calibri"/>
                <w:sz w:val="20"/>
                <w:szCs w:val="20"/>
              </w:rPr>
              <w:t xml:space="preserve"> en hoe de kwaliteit hiervan getoetst en beoordeeld wordt.</w:t>
            </w:r>
          </w:p>
        </w:tc>
        <w:tc>
          <w:tcPr>
            <w:tcW w:w="993" w:type="dxa"/>
          </w:tcPr>
          <w:p w14:paraId="442880A3" w14:textId="2735E0B4" w:rsidR="26CC0DC5" w:rsidRPr="00FD1337" w:rsidRDefault="26CC0DC5" w:rsidP="00B6188C">
            <w:pPr>
              <w:rPr>
                <w:rFonts w:ascii="Calibri" w:hAnsi="Calibri" w:cs="Calibri"/>
                <w:szCs w:val="22"/>
              </w:rPr>
            </w:pPr>
          </w:p>
        </w:tc>
      </w:tr>
      <w:tr w:rsidR="26CC0DC5" w:rsidRPr="0058031B" w14:paraId="7EBD2D88" w14:textId="77777777" w:rsidTr="00FC643D">
        <w:trPr>
          <w:trHeight w:val="300"/>
        </w:trPr>
        <w:tc>
          <w:tcPr>
            <w:tcW w:w="851" w:type="dxa"/>
          </w:tcPr>
          <w:p w14:paraId="6ACBE077" w14:textId="13E2F9B4" w:rsidR="26CC0DC5" w:rsidRPr="003E7EC5" w:rsidRDefault="26CC0DC5" w:rsidP="00FC643D">
            <w:pPr>
              <w:pStyle w:val="Lijstalinea"/>
              <w:numPr>
                <w:ilvl w:val="0"/>
                <w:numId w:val="30"/>
              </w:numPr>
              <w:spacing w:line="240" w:lineRule="auto"/>
              <w:jc w:val="right"/>
              <w:rPr>
                <w:rFonts w:ascii="Calibri" w:hAnsi="Calibri" w:cs="Calibri"/>
                <w:sz w:val="20"/>
                <w:szCs w:val="20"/>
                <w:lang w:val="nl-NL"/>
              </w:rPr>
            </w:pPr>
          </w:p>
        </w:tc>
        <w:tc>
          <w:tcPr>
            <w:tcW w:w="7654" w:type="dxa"/>
          </w:tcPr>
          <w:p w14:paraId="283AC341" w14:textId="1AEEC933" w:rsidR="634A9DD8" w:rsidRPr="00CD285D" w:rsidRDefault="634A9DD8" w:rsidP="009C5779">
            <w:pPr>
              <w:spacing w:line="240" w:lineRule="exact"/>
              <w:rPr>
                <w:rFonts w:ascii="Calibri" w:hAnsi="Calibri" w:cs="Calibri"/>
                <w:sz w:val="20"/>
                <w:szCs w:val="20"/>
              </w:rPr>
            </w:pPr>
            <w:r w:rsidRPr="00CD285D">
              <w:rPr>
                <w:rFonts w:ascii="Calibri" w:eastAsia="Calibri" w:hAnsi="Calibri" w:cs="Calibri"/>
                <w:sz w:val="20"/>
                <w:szCs w:val="20"/>
              </w:rPr>
              <w:t>Leverancier werkt mee bij assessments, welke verplicht zijn vanuit wetgeving, zoals de Impact Assessment Mensenrechten en Algoritmes (IAMA).</w:t>
            </w:r>
          </w:p>
        </w:tc>
        <w:tc>
          <w:tcPr>
            <w:tcW w:w="993" w:type="dxa"/>
          </w:tcPr>
          <w:p w14:paraId="24678867" w14:textId="10BFEB9D" w:rsidR="26CC0DC5" w:rsidRPr="00FD1337" w:rsidRDefault="26CC0DC5" w:rsidP="00B6188C">
            <w:pPr>
              <w:rPr>
                <w:rFonts w:ascii="Calibri" w:hAnsi="Calibri" w:cs="Calibri"/>
                <w:szCs w:val="22"/>
              </w:rPr>
            </w:pPr>
          </w:p>
        </w:tc>
      </w:tr>
      <w:tr w:rsidR="00867001" w:rsidRPr="0058031B" w14:paraId="0FBBF60B" w14:textId="77777777" w:rsidTr="00FC643D">
        <w:tc>
          <w:tcPr>
            <w:tcW w:w="8505"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4A4435B2" w14:textId="2D4D353D" w:rsidR="00867001" w:rsidRPr="00FB3976" w:rsidRDefault="00867001" w:rsidP="00B6188C">
            <w:pPr>
              <w:autoSpaceDE w:val="0"/>
              <w:autoSpaceDN w:val="0"/>
              <w:adjustRightInd w:val="0"/>
              <w:rPr>
                <w:rFonts w:ascii="Calibri" w:hAnsi="Calibri" w:cs="Calibri"/>
                <w:b/>
                <w:bCs/>
                <w:sz w:val="20"/>
                <w:szCs w:val="20"/>
              </w:rPr>
            </w:pPr>
            <w:r w:rsidRPr="00FB3976">
              <w:rPr>
                <w:rFonts w:ascii="Calibri" w:hAnsi="Calibri" w:cs="Calibri"/>
                <w:b/>
                <w:bCs/>
                <w:sz w:val="20"/>
                <w:szCs w:val="20"/>
              </w:rPr>
              <w:t>Communicatie en managementrapportages</w:t>
            </w:r>
          </w:p>
        </w:tc>
        <w:tc>
          <w:tcPr>
            <w:tcW w:w="993"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5F9FC7AC" w14:textId="32EC91AC" w:rsidR="00867001" w:rsidRPr="00FB3976" w:rsidRDefault="00867001" w:rsidP="00B6188C">
            <w:pPr>
              <w:autoSpaceDE w:val="0"/>
              <w:autoSpaceDN w:val="0"/>
              <w:adjustRightInd w:val="0"/>
              <w:rPr>
                <w:rFonts w:ascii="Calibri" w:hAnsi="Calibri" w:cs="Calibri"/>
                <w:b/>
                <w:bCs/>
                <w:sz w:val="20"/>
                <w:szCs w:val="20"/>
              </w:rPr>
            </w:pPr>
            <w:r w:rsidRPr="00FB3976">
              <w:rPr>
                <w:rFonts w:ascii="Calibri" w:hAnsi="Calibri" w:cs="Calibri"/>
                <w:b/>
                <w:bCs/>
                <w:sz w:val="20"/>
                <w:szCs w:val="20"/>
              </w:rPr>
              <w:t>Voldoet ja/nee</w:t>
            </w:r>
          </w:p>
        </w:tc>
      </w:tr>
      <w:tr w:rsidR="00450A04" w:rsidRPr="0058031B" w14:paraId="2426203A" w14:textId="77777777" w:rsidTr="00FC643D">
        <w:tc>
          <w:tcPr>
            <w:tcW w:w="851" w:type="dxa"/>
          </w:tcPr>
          <w:p w14:paraId="38DAAE55" w14:textId="58B484B3" w:rsidR="00450A04" w:rsidRPr="00FB3976" w:rsidRDefault="5882613B" w:rsidP="00B6188C">
            <w:pPr>
              <w:autoSpaceDE w:val="0"/>
              <w:autoSpaceDN w:val="0"/>
              <w:adjustRightInd w:val="0"/>
              <w:jc w:val="right"/>
              <w:rPr>
                <w:rFonts w:ascii="Calibri" w:hAnsi="Calibri" w:cs="Calibri"/>
                <w:sz w:val="20"/>
                <w:szCs w:val="20"/>
              </w:rPr>
            </w:pPr>
            <w:r w:rsidRPr="00FB3976">
              <w:rPr>
                <w:rFonts w:ascii="Calibri" w:hAnsi="Calibri" w:cs="Calibri"/>
                <w:sz w:val="20"/>
                <w:szCs w:val="20"/>
              </w:rPr>
              <w:t>137.</w:t>
            </w:r>
          </w:p>
        </w:tc>
        <w:tc>
          <w:tcPr>
            <w:tcW w:w="7654" w:type="dxa"/>
          </w:tcPr>
          <w:p w14:paraId="5E0A4FE2" w14:textId="59F1EBDA" w:rsidR="00450A04" w:rsidRPr="00FB3976" w:rsidRDefault="6072D367" w:rsidP="009C5779">
            <w:pPr>
              <w:autoSpaceDE w:val="0"/>
              <w:autoSpaceDN w:val="0"/>
              <w:adjustRightInd w:val="0"/>
              <w:spacing w:line="240" w:lineRule="exact"/>
              <w:contextualSpacing/>
              <w:rPr>
                <w:rFonts w:ascii="Calibri" w:eastAsia="Calibri" w:hAnsi="Calibri" w:cs="Calibri"/>
                <w:sz w:val="20"/>
                <w:szCs w:val="20"/>
              </w:rPr>
            </w:pPr>
            <w:r w:rsidRPr="00FB3976">
              <w:rPr>
                <w:rFonts w:eastAsiaTheme="minorEastAsia" w:cstheme="minorBidi"/>
                <w:sz w:val="20"/>
                <w:szCs w:val="20"/>
              </w:rPr>
              <w:t>De Oplossing</w:t>
            </w:r>
            <w:r w:rsidR="233ABCAE" w:rsidRPr="00FB3976">
              <w:rPr>
                <w:rFonts w:eastAsiaTheme="minorEastAsia" w:cstheme="minorBidi"/>
                <w:sz w:val="20"/>
                <w:szCs w:val="20"/>
              </w:rPr>
              <w:t xml:space="preserve"> dient te voorzien in functionaliteit waarmee</w:t>
            </w:r>
            <w:r w:rsidR="630576DE" w:rsidRPr="00FB3976">
              <w:rPr>
                <w:rFonts w:eastAsiaTheme="minorEastAsia" w:cstheme="minorBidi"/>
                <w:sz w:val="20"/>
                <w:szCs w:val="20"/>
              </w:rPr>
              <w:t>, geautoriseerde,</w:t>
            </w:r>
            <w:r w:rsidR="233ABCAE" w:rsidRPr="00FB3976">
              <w:rPr>
                <w:rFonts w:eastAsiaTheme="minorEastAsia" w:cstheme="minorBidi"/>
                <w:sz w:val="20"/>
                <w:szCs w:val="20"/>
              </w:rPr>
              <w:t xml:space="preserve"> gebruikers zelfstandig rapportages kunnen samenstellen op basis van beschikbare data in het zaaksysteem. Dit omvat:</w:t>
            </w:r>
          </w:p>
          <w:p w14:paraId="7DD07314" w14:textId="241CDD18" w:rsidR="00450A04" w:rsidRPr="00FB3976" w:rsidRDefault="0F5E9425" w:rsidP="009C5779">
            <w:pPr>
              <w:autoSpaceDE w:val="0"/>
              <w:autoSpaceDN w:val="0"/>
              <w:adjustRightInd w:val="0"/>
              <w:spacing w:line="240" w:lineRule="exact"/>
              <w:contextualSpacing/>
              <w:rPr>
                <w:rFonts w:ascii="Calibri" w:eastAsia="Calibri" w:hAnsi="Calibri" w:cs="Calibri"/>
                <w:sz w:val="20"/>
                <w:szCs w:val="20"/>
              </w:rPr>
            </w:pPr>
            <w:r w:rsidRPr="00FB3976">
              <w:rPr>
                <w:rFonts w:eastAsiaTheme="minorEastAsia" w:cstheme="minorBidi"/>
                <w:sz w:val="20"/>
                <w:szCs w:val="20"/>
              </w:rPr>
              <w:t>Het</w:t>
            </w:r>
            <w:r w:rsidR="2A9E1DD7" w:rsidRPr="00FB3976">
              <w:rPr>
                <w:rFonts w:eastAsiaTheme="minorEastAsia" w:cstheme="minorBidi"/>
                <w:sz w:val="20"/>
                <w:szCs w:val="20"/>
              </w:rPr>
              <w:t xml:space="preserve"> selecteren, filteren en combineren van relevante gegevens (zoals zaaktypen, statussen, doorlooptijden en betrokkenen);</w:t>
            </w:r>
          </w:p>
          <w:p w14:paraId="353BE33B" w14:textId="5F399017" w:rsidR="00450A04" w:rsidRPr="00FB3976" w:rsidRDefault="055724A4" w:rsidP="009C5779">
            <w:pPr>
              <w:pStyle w:val="Lijstalinea"/>
              <w:numPr>
                <w:ilvl w:val="0"/>
                <w:numId w:val="2"/>
              </w:numPr>
              <w:autoSpaceDE w:val="0"/>
              <w:autoSpaceDN w:val="0"/>
              <w:adjustRightInd w:val="0"/>
              <w:spacing w:line="240" w:lineRule="exact"/>
              <w:rPr>
                <w:rFonts w:ascii="Calibri" w:eastAsia="Calibri" w:hAnsi="Calibri" w:cs="Calibri"/>
                <w:sz w:val="20"/>
                <w:szCs w:val="20"/>
                <w:lang w:val="nl-NL"/>
              </w:rPr>
            </w:pPr>
            <w:r w:rsidRPr="00FB3976">
              <w:rPr>
                <w:sz w:val="20"/>
                <w:szCs w:val="20"/>
                <w:lang w:val="nl-NL" w:eastAsia="nl-NL"/>
              </w:rPr>
              <w:t>H</w:t>
            </w:r>
            <w:r w:rsidR="233ABCAE" w:rsidRPr="00FB3976">
              <w:rPr>
                <w:sz w:val="20"/>
                <w:szCs w:val="20"/>
                <w:lang w:val="nl-NL" w:eastAsia="nl-NL"/>
              </w:rPr>
              <w:t>et genereren van rapportages in verschillende formats (bijv. tabel, grafiek</w:t>
            </w:r>
            <w:r w:rsidR="40EAF7DA" w:rsidRPr="00FB3976">
              <w:rPr>
                <w:sz w:val="20"/>
                <w:szCs w:val="20"/>
                <w:lang w:val="nl-NL" w:eastAsia="nl-NL"/>
              </w:rPr>
              <w:t>)</w:t>
            </w:r>
            <w:r w:rsidR="233ABCAE" w:rsidRPr="00FB3976">
              <w:rPr>
                <w:sz w:val="20"/>
                <w:szCs w:val="20"/>
                <w:lang w:val="nl-NL" w:eastAsia="nl-NL"/>
              </w:rPr>
              <w:t>;</w:t>
            </w:r>
          </w:p>
          <w:p w14:paraId="0AEE659C" w14:textId="350B2F3F" w:rsidR="00450A04" w:rsidRPr="00FB3976" w:rsidRDefault="5D5A1429" w:rsidP="009C5779">
            <w:pPr>
              <w:pStyle w:val="Lijstalinea"/>
              <w:numPr>
                <w:ilvl w:val="0"/>
                <w:numId w:val="2"/>
              </w:numPr>
              <w:autoSpaceDE w:val="0"/>
              <w:autoSpaceDN w:val="0"/>
              <w:adjustRightInd w:val="0"/>
              <w:spacing w:line="240" w:lineRule="exact"/>
              <w:rPr>
                <w:rFonts w:ascii="Calibri" w:eastAsia="Calibri" w:hAnsi="Calibri" w:cs="Calibri"/>
                <w:sz w:val="20"/>
                <w:szCs w:val="20"/>
                <w:lang w:val="nl-NL"/>
              </w:rPr>
            </w:pPr>
            <w:r w:rsidRPr="00FB3976">
              <w:rPr>
                <w:sz w:val="20"/>
                <w:szCs w:val="20"/>
                <w:lang w:val="nl-NL" w:eastAsia="nl-NL"/>
              </w:rPr>
              <w:t>G</w:t>
            </w:r>
            <w:r w:rsidR="18A1C3ED" w:rsidRPr="00FB3976">
              <w:rPr>
                <w:sz w:val="20"/>
                <w:szCs w:val="20"/>
                <w:lang w:val="nl-NL" w:eastAsia="nl-NL"/>
              </w:rPr>
              <w:t xml:space="preserve">egevens </w:t>
            </w:r>
            <w:r w:rsidR="08F25605" w:rsidRPr="00FB3976">
              <w:rPr>
                <w:sz w:val="20"/>
                <w:szCs w:val="20"/>
                <w:lang w:val="nl-NL" w:eastAsia="nl-NL"/>
              </w:rPr>
              <w:t>geëxporteerd</w:t>
            </w:r>
            <w:r w:rsidR="18A1C3ED" w:rsidRPr="00FB3976">
              <w:rPr>
                <w:sz w:val="20"/>
                <w:szCs w:val="20"/>
                <w:lang w:val="nl-NL" w:eastAsia="nl-NL"/>
              </w:rPr>
              <w:t xml:space="preserve"> kunnen worden naar gangbare formaten (Excel, CSV, PDF</w:t>
            </w:r>
          </w:p>
          <w:p w14:paraId="6238E5DA" w14:textId="3415A4B3" w:rsidR="00450A04" w:rsidRPr="00FB3976" w:rsidRDefault="13928F23" w:rsidP="009C5779">
            <w:pPr>
              <w:pStyle w:val="Lijstalinea"/>
              <w:numPr>
                <w:ilvl w:val="0"/>
                <w:numId w:val="2"/>
              </w:numPr>
              <w:autoSpaceDE w:val="0"/>
              <w:autoSpaceDN w:val="0"/>
              <w:adjustRightInd w:val="0"/>
              <w:spacing w:line="240" w:lineRule="exact"/>
              <w:rPr>
                <w:rFonts w:ascii="Calibri" w:eastAsia="Calibri" w:hAnsi="Calibri" w:cs="Calibri"/>
                <w:sz w:val="20"/>
                <w:szCs w:val="20"/>
                <w:lang w:val="nl-NL"/>
              </w:rPr>
            </w:pPr>
            <w:r w:rsidRPr="00FB3976">
              <w:rPr>
                <w:sz w:val="20"/>
                <w:szCs w:val="20"/>
                <w:lang w:val="nl-NL" w:eastAsia="nl-NL"/>
              </w:rPr>
              <w:lastRenderedPageBreak/>
              <w:t>H</w:t>
            </w:r>
            <w:r w:rsidR="233ABCAE" w:rsidRPr="00FB3976">
              <w:rPr>
                <w:sz w:val="20"/>
                <w:szCs w:val="20"/>
                <w:lang w:val="nl-NL" w:eastAsia="nl-NL"/>
              </w:rPr>
              <w:t>et opslaan en hergebruiken van rapportagedefinities;</w:t>
            </w:r>
          </w:p>
          <w:p w14:paraId="385EBE68" w14:textId="43C38AEF" w:rsidR="00450A04" w:rsidRPr="00085B1D" w:rsidRDefault="56883A38" w:rsidP="009C5779">
            <w:pPr>
              <w:pStyle w:val="Lijstalinea"/>
              <w:numPr>
                <w:ilvl w:val="0"/>
                <w:numId w:val="2"/>
              </w:numPr>
              <w:autoSpaceDE w:val="0"/>
              <w:autoSpaceDN w:val="0"/>
              <w:adjustRightInd w:val="0"/>
              <w:spacing w:line="240" w:lineRule="exact"/>
              <w:rPr>
                <w:rFonts w:ascii="Calibri" w:hAnsi="Calibri" w:cs="Calibri"/>
                <w:sz w:val="20"/>
                <w:szCs w:val="20"/>
                <w:lang w:val="nl-NL"/>
              </w:rPr>
            </w:pPr>
            <w:r w:rsidRPr="00FB3976">
              <w:rPr>
                <w:sz w:val="20"/>
                <w:szCs w:val="20"/>
                <w:lang w:val="nl-NL" w:eastAsia="nl-NL"/>
              </w:rPr>
              <w:t>H</w:t>
            </w:r>
            <w:r w:rsidR="233ABCAE" w:rsidRPr="00FB3976">
              <w:rPr>
                <w:sz w:val="20"/>
                <w:szCs w:val="20"/>
                <w:lang w:val="nl-NL" w:eastAsia="nl-NL"/>
              </w:rPr>
              <w:t>et ondersteunen van periodieke (geautomatiseerde) rapportages.</w:t>
            </w:r>
          </w:p>
        </w:tc>
        <w:tc>
          <w:tcPr>
            <w:tcW w:w="993" w:type="dxa"/>
          </w:tcPr>
          <w:p w14:paraId="25BB7938" w14:textId="77777777" w:rsidR="00450A04" w:rsidRPr="00FB3976" w:rsidRDefault="00450A04" w:rsidP="00B6188C">
            <w:pPr>
              <w:autoSpaceDE w:val="0"/>
              <w:autoSpaceDN w:val="0"/>
              <w:adjustRightInd w:val="0"/>
              <w:rPr>
                <w:rFonts w:ascii="Calibri" w:hAnsi="Calibri" w:cs="Calibri"/>
                <w:sz w:val="20"/>
                <w:szCs w:val="20"/>
              </w:rPr>
            </w:pPr>
          </w:p>
        </w:tc>
      </w:tr>
      <w:tr w:rsidR="00867001" w:rsidRPr="0058031B" w14:paraId="571FECDB" w14:textId="77777777" w:rsidTr="00FC643D">
        <w:tc>
          <w:tcPr>
            <w:tcW w:w="8505" w:type="dxa"/>
            <w:gridSpan w:val="2"/>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65DAC3F5" w14:textId="0B5FE2C8" w:rsidR="00316C2F" w:rsidRPr="00BC70AB" w:rsidRDefault="00A92F9A" w:rsidP="00BC70AB">
            <w:pPr>
              <w:autoSpaceDE w:val="0"/>
              <w:autoSpaceDN w:val="0"/>
              <w:adjustRightInd w:val="0"/>
              <w:rPr>
                <w:rFonts w:ascii="Calibri" w:hAnsi="Calibri" w:cs="Calibri"/>
                <w:b/>
                <w:bCs/>
                <w:sz w:val="20"/>
                <w:szCs w:val="20"/>
              </w:rPr>
            </w:pPr>
            <w:r>
              <w:rPr>
                <w:rFonts w:ascii="Calibri" w:hAnsi="Calibri" w:cs="Calibri"/>
                <w:b/>
                <w:bCs/>
                <w:sz w:val="20"/>
                <w:szCs w:val="20"/>
              </w:rPr>
              <w:t>Re-transitie/</w:t>
            </w:r>
            <w:r w:rsidR="005416A9" w:rsidRPr="00FB3976">
              <w:rPr>
                <w:rFonts w:ascii="Calibri" w:hAnsi="Calibri" w:cs="Calibri"/>
                <w:b/>
                <w:bCs/>
                <w:sz w:val="20"/>
                <w:szCs w:val="20"/>
              </w:rPr>
              <w:t>Exit strategie</w:t>
            </w:r>
          </w:p>
        </w:tc>
        <w:tc>
          <w:tcPr>
            <w:tcW w:w="993" w:type="dxa"/>
            <w:tcBorders>
              <w:top w:val="single" w:sz="12" w:space="0" w:color="auto"/>
              <w:left w:val="single" w:sz="12" w:space="0" w:color="auto"/>
              <w:bottom w:val="single" w:sz="12" w:space="0" w:color="auto"/>
              <w:right w:val="single" w:sz="12" w:space="0" w:color="auto"/>
            </w:tcBorders>
            <w:shd w:val="clear" w:color="auto" w:fill="F2F2F2" w:themeFill="background2" w:themeFillShade="F2"/>
          </w:tcPr>
          <w:p w14:paraId="7C294A9A" w14:textId="1A0EA4F2" w:rsidR="00867001" w:rsidRPr="00FB3976" w:rsidRDefault="00867001" w:rsidP="00B6188C">
            <w:pPr>
              <w:autoSpaceDE w:val="0"/>
              <w:autoSpaceDN w:val="0"/>
              <w:adjustRightInd w:val="0"/>
              <w:rPr>
                <w:rFonts w:ascii="Calibri" w:hAnsi="Calibri" w:cs="Calibri"/>
                <w:b/>
                <w:bCs/>
                <w:sz w:val="20"/>
                <w:szCs w:val="20"/>
              </w:rPr>
            </w:pPr>
            <w:r w:rsidRPr="00FB3976">
              <w:rPr>
                <w:rFonts w:ascii="Calibri" w:hAnsi="Calibri" w:cs="Calibri"/>
                <w:b/>
                <w:bCs/>
                <w:sz w:val="20"/>
                <w:szCs w:val="20"/>
              </w:rPr>
              <w:t>Voldoet ja/nee</w:t>
            </w:r>
          </w:p>
        </w:tc>
      </w:tr>
      <w:tr w:rsidR="005D5F1F" w:rsidRPr="00FB3976" w14:paraId="529F4BE9" w14:textId="77777777" w:rsidTr="00FC643D">
        <w:tc>
          <w:tcPr>
            <w:tcW w:w="851" w:type="dxa"/>
          </w:tcPr>
          <w:p w14:paraId="7ECE7196" w14:textId="6DA332D1" w:rsidR="005D5F1F" w:rsidRPr="00FB3976" w:rsidRDefault="4116D527" w:rsidP="00B6188C">
            <w:pPr>
              <w:autoSpaceDE w:val="0"/>
              <w:autoSpaceDN w:val="0"/>
              <w:adjustRightInd w:val="0"/>
              <w:jc w:val="right"/>
              <w:rPr>
                <w:rFonts w:ascii="Calibri" w:hAnsi="Calibri" w:cs="Calibri"/>
                <w:sz w:val="20"/>
                <w:szCs w:val="20"/>
              </w:rPr>
            </w:pPr>
            <w:r w:rsidRPr="00FB3976">
              <w:rPr>
                <w:rFonts w:ascii="Calibri" w:hAnsi="Calibri" w:cs="Calibri"/>
                <w:sz w:val="20"/>
                <w:szCs w:val="20"/>
              </w:rPr>
              <w:t>1</w:t>
            </w:r>
            <w:r w:rsidR="1DD6FBA8" w:rsidRPr="00FB3976">
              <w:rPr>
                <w:rFonts w:ascii="Calibri" w:hAnsi="Calibri" w:cs="Calibri"/>
                <w:sz w:val="20"/>
                <w:szCs w:val="20"/>
              </w:rPr>
              <w:t>38</w:t>
            </w:r>
            <w:r w:rsidR="00777BCA" w:rsidRPr="00FB3976">
              <w:rPr>
                <w:rFonts w:ascii="Calibri" w:hAnsi="Calibri" w:cs="Calibri"/>
                <w:sz w:val="20"/>
                <w:szCs w:val="20"/>
              </w:rPr>
              <w:t>.</w:t>
            </w:r>
          </w:p>
        </w:tc>
        <w:tc>
          <w:tcPr>
            <w:tcW w:w="7654" w:type="dxa"/>
          </w:tcPr>
          <w:p w14:paraId="22CCF1E1" w14:textId="59FBDC94" w:rsidR="00590FDE" w:rsidRPr="00393F05" w:rsidRDefault="00590FDE" w:rsidP="009C5779">
            <w:pPr>
              <w:autoSpaceDE w:val="0"/>
              <w:autoSpaceDN w:val="0"/>
              <w:adjustRightInd w:val="0"/>
              <w:spacing w:line="240" w:lineRule="exact"/>
              <w:rPr>
                <w:rFonts w:ascii="Calibri" w:eastAsia="Calibri" w:hAnsi="Calibri" w:cs="Calibri"/>
                <w:sz w:val="20"/>
                <w:szCs w:val="20"/>
              </w:rPr>
            </w:pPr>
            <w:r w:rsidRPr="00393F05">
              <w:rPr>
                <w:rFonts w:ascii="Calibri" w:eastAsia="Calibri" w:hAnsi="Calibri" w:cs="Calibri"/>
                <w:sz w:val="20"/>
                <w:szCs w:val="20"/>
              </w:rPr>
              <w:t>Bij elke samenwerking kunnen omstandigheden optreden waardoor een Re-transitie noodzakelijk is. De omstandigheden kunnen van positieve als van negatieve aard zijn. Met het overeenkomen van de Re-transitie als onderdeel van de Overeenkomst is het vanaf het begin helder dat aan de dienstverlening een einde komt. Op deze manier wordt een zakelijke en respectvolle manier van afscheid geborgd.</w:t>
            </w:r>
          </w:p>
          <w:p w14:paraId="2B67FB83" w14:textId="77777777" w:rsidR="00590FDE" w:rsidRPr="00393F05" w:rsidRDefault="00590FDE" w:rsidP="009C5779">
            <w:pPr>
              <w:autoSpaceDE w:val="0"/>
              <w:autoSpaceDN w:val="0"/>
              <w:adjustRightInd w:val="0"/>
              <w:spacing w:line="240" w:lineRule="exact"/>
              <w:rPr>
                <w:rFonts w:ascii="Calibri" w:eastAsia="Calibri" w:hAnsi="Calibri" w:cs="Calibri"/>
                <w:sz w:val="20"/>
                <w:szCs w:val="20"/>
              </w:rPr>
            </w:pPr>
            <w:r w:rsidRPr="00393F05">
              <w:rPr>
                <w:rFonts w:ascii="Calibri" w:eastAsia="Calibri" w:hAnsi="Calibri" w:cs="Calibri"/>
                <w:sz w:val="20"/>
                <w:szCs w:val="20"/>
              </w:rPr>
              <w:t>Opdrachtnemer zal het Re-transitieplan als onderdeel van de oplevering opstellen, en kent een aantal principes welke bij het uitvoeren van de Re-transitie door Opdrachtnemer t.z.t. als Latende Leverancier worden gehanteerd:</w:t>
            </w:r>
          </w:p>
          <w:p w14:paraId="3BC2AD11" w14:textId="77777777" w:rsidR="000C4A1E" w:rsidRPr="00393F05" w:rsidRDefault="000C4A1E" w:rsidP="009C5779">
            <w:pPr>
              <w:autoSpaceDE w:val="0"/>
              <w:autoSpaceDN w:val="0"/>
              <w:adjustRightInd w:val="0"/>
              <w:spacing w:line="240" w:lineRule="exact"/>
              <w:rPr>
                <w:rFonts w:ascii="Calibri" w:eastAsia="Calibri" w:hAnsi="Calibri" w:cs="Calibri"/>
                <w:sz w:val="20"/>
                <w:szCs w:val="20"/>
              </w:rPr>
            </w:pPr>
          </w:p>
          <w:p w14:paraId="4F28A1F6" w14:textId="45CF4624" w:rsidR="00590FDE" w:rsidRPr="00393F05" w:rsidRDefault="00590FDE" w:rsidP="009C5779">
            <w:pPr>
              <w:pStyle w:val="Lijstalinea"/>
              <w:numPr>
                <w:ilvl w:val="0"/>
                <w:numId w:val="42"/>
              </w:numPr>
              <w:autoSpaceDE w:val="0"/>
              <w:autoSpaceDN w:val="0"/>
              <w:adjustRightInd w:val="0"/>
              <w:spacing w:line="240" w:lineRule="exact"/>
              <w:ind w:left="924" w:hanging="357"/>
              <w:rPr>
                <w:rFonts w:ascii="Calibri" w:eastAsia="Calibri" w:hAnsi="Calibri" w:cs="Calibri"/>
                <w:sz w:val="20"/>
                <w:szCs w:val="20"/>
                <w:lang w:val="nl-NL"/>
              </w:rPr>
            </w:pPr>
            <w:r w:rsidRPr="00393F05">
              <w:rPr>
                <w:sz w:val="20"/>
                <w:szCs w:val="20"/>
                <w:lang w:val="nl-NL" w:eastAsia="nl-NL"/>
              </w:rPr>
              <w:t>Bij een Re-transitie levert Opdrachtnemer als Latende leverancier binnen vier (4) weken na verzoek van Opdrachtnemer een actueel Re-transitieplan op, met een compleet overzicht van alle data informatie en middelen;</w:t>
            </w:r>
          </w:p>
          <w:p w14:paraId="64DA3E3F" w14:textId="296C9650" w:rsidR="00590FDE" w:rsidRPr="00393F05" w:rsidRDefault="00590FDE" w:rsidP="009C5779">
            <w:pPr>
              <w:pStyle w:val="Lijstalinea"/>
              <w:numPr>
                <w:ilvl w:val="0"/>
                <w:numId w:val="42"/>
              </w:numPr>
              <w:autoSpaceDE w:val="0"/>
              <w:autoSpaceDN w:val="0"/>
              <w:adjustRightInd w:val="0"/>
              <w:spacing w:line="240" w:lineRule="exact"/>
              <w:ind w:left="924" w:hanging="357"/>
              <w:rPr>
                <w:rFonts w:ascii="Calibri" w:eastAsia="Calibri" w:hAnsi="Calibri" w:cs="Calibri"/>
                <w:sz w:val="20"/>
                <w:szCs w:val="20"/>
                <w:lang w:val="nl-NL"/>
              </w:rPr>
            </w:pPr>
            <w:r w:rsidRPr="00393F05">
              <w:rPr>
                <w:sz w:val="20"/>
                <w:szCs w:val="20"/>
                <w:lang w:val="nl-NL" w:eastAsia="nl-NL"/>
              </w:rPr>
              <w:t>Opdrachtgever dient zo min mogelijk hinder te ervaren door contractbeëindiging en de overdracht van de dienstverlening van Opdrachtnemer naar Opdrachtgever of een eventuele derde partij;</w:t>
            </w:r>
          </w:p>
          <w:p w14:paraId="2392D599" w14:textId="367644C9" w:rsidR="00590FDE" w:rsidRPr="00393F05" w:rsidRDefault="00590FDE" w:rsidP="009C5779">
            <w:pPr>
              <w:pStyle w:val="Lijstalinea"/>
              <w:numPr>
                <w:ilvl w:val="0"/>
                <w:numId w:val="42"/>
              </w:numPr>
              <w:autoSpaceDE w:val="0"/>
              <w:autoSpaceDN w:val="0"/>
              <w:adjustRightInd w:val="0"/>
              <w:spacing w:line="240" w:lineRule="exact"/>
              <w:ind w:left="924" w:hanging="357"/>
              <w:rPr>
                <w:rFonts w:ascii="Calibri" w:eastAsia="Calibri" w:hAnsi="Calibri" w:cs="Calibri"/>
                <w:sz w:val="20"/>
                <w:szCs w:val="20"/>
                <w:lang w:val="nl-NL"/>
              </w:rPr>
            </w:pPr>
            <w:r w:rsidRPr="00393F05">
              <w:rPr>
                <w:sz w:val="20"/>
                <w:szCs w:val="20"/>
                <w:lang w:val="nl-NL" w:eastAsia="nl-NL"/>
              </w:rPr>
              <w:t>De Opdrachtnemer verleent als Latende leverancier een gebruiksrecht voor die zaken in zijn eigendom aan de Opdrachtgever die de Opdrachtgever nodig heeft om de continuïteit van de dienstverlening te waarborgen. De vergoeding daarvoor zou niet hoger moeten zijn dan wat hiervoor tijdens de looptijd van de Overeenkomst (expliciet of impliciet) in rekening is gebracht;</w:t>
            </w:r>
          </w:p>
          <w:p w14:paraId="531918D6" w14:textId="7239A42A" w:rsidR="00590FDE" w:rsidRPr="00393F05" w:rsidRDefault="00590FDE" w:rsidP="009C5779">
            <w:pPr>
              <w:pStyle w:val="Lijstalinea"/>
              <w:numPr>
                <w:ilvl w:val="0"/>
                <w:numId w:val="42"/>
              </w:numPr>
              <w:autoSpaceDE w:val="0"/>
              <w:autoSpaceDN w:val="0"/>
              <w:adjustRightInd w:val="0"/>
              <w:spacing w:line="240" w:lineRule="exact"/>
              <w:ind w:left="924" w:hanging="357"/>
              <w:rPr>
                <w:rFonts w:ascii="Calibri" w:eastAsia="Calibri" w:hAnsi="Calibri" w:cs="Calibri"/>
                <w:sz w:val="20"/>
                <w:szCs w:val="20"/>
                <w:lang w:val="nl-NL"/>
              </w:rPr>
            </w:pPr>
            <w:r w:rsidRPr="00393F05">
              <w:rPr>
                <w:sz w:val="20"/>
                <w:szCs w:val="20"/>
                <w:lang w:val="nl-NL" w:eastAsia="nl-NL"/>
              </w:rPr>
              <w:t xml:space="preserve">Alle betrokken partijen respecteren ieders belang, intellectueel eigendom en vertrouwelijkheid van informatie voor zover een soepele overdracht niet wordt gehinderd; </w:t>
            </w:r>
          </w:p>
          <w:p w14:paraId="04DAA3CF" w14:textId="285BD499" w:rsidR="00590FDE" w:rsidRPr="00393F05" w:rsidRDefault="00590FDE" w:rsidP="009C5779">
            <w:pPr>
              <w:pStyle w:val="Lijstalinea"/>
              <w:numPr>
                <w:ilvl w:val="0"/>
                <w:numId w:val="42"/>
              </w:numPr>
              <w:autoSpaceDE w:val="0"/>
              <w:autoSpaceDN w:val="0"/>
              <w:adjustRightInd w:val="0"/>
              <w:spacing w:line="240" w:lineRule="exact"/>
              <w:ind w:left="924" w:hanging="357"/>
              <w:rPr>
                <w:rFonts w:ascii="Calibri" w:eastAsia="Calibri" w:hAnsi="Calibri" w:cs="Calibri"/>
                <w:sz w:val="20"/>
                <w:szCs w:val="20"/>
                <w:lang w:val="nl-NL"/>
              </w:rPr>
            </w:pPr>
            <w:r w:rsidRPr="00393F05">
              <w:rPr>
                <w:sz w:val="20"/>
                <w:szCs w:val="20"/>
                <w:lang w:val="nl-NL" w:eastAsia="nl-NL"/>
              </w:rPr>
              <w:t>Alle betrokken partijen committeren zich aan een constructieve samenwerking gedurende het Re-transitie proces;</w:t>
            </w:r>
          </w:p>
          <w:p w14:paraId="52CAFC69" w14:textId="65F7B64A" w:rsidR="00590FDE" w:rsidRPr="00393F05" w:rsidRDefault="00590FDE" w:rsidP="009C5779">
            <w:pPr>
              <w:pStyle w:val="Lijstalinea"/>
              <w:numPr>
                <w:ilvl w:val="0"/>
                <w:numId w:val="42"/>
              </w:numPr>
              <w:autoSpaceDE w:val="0"/>
              <w:autoSpaceDN w:val="0"/>
              <w:adjustRightInd w:val="0"/>
              <w:spacing w:line="240" w:lineRule="exact"/>
              <w:ind w:left="924" w:hanging="357"/>
              <w:rPr>
                <w:rFonts w:ascii="Calibri" w:eastAsia="Calibri" w:hAnsi="Calibri" w:cs="Calibri"/>
                <w:sz w:val="20"/>
                <w:szCs w:val="20"/>
                <w:lang w:val="nl-NL"/>
              </w:rPr>
            </w:pPr>
            <w:r w:rsidRPr="00393F05">
              <w:rPr>
                <w:sz w:val="20"/>
                <w:szCs w:val="20"/>
                <w:lang w:val="nl-NL" w:eastAsia="nl-NL"/>
              </w:rPr>
              <w:t>Opdrachtnemer biedt volledige transparantie over de uit te voeren werkzaamheden, de te besteden tijd en de opgebouwde kennis;</w:t>
            </w:r>
          </w:p>
          <w:p w14:paraId="50423B89" w14:textId="6B192460" w:rsidR="00590FDE" w:rsidRPr="00393F05" w:rsidRDefault="00590FDE" w:rsidP="009C5779">
            <w:pPr>
              <w:pStyle w:val="Lijstalinea"/>
              <w:numPr>
                <w:ilvl w:val="0"/>
                <w:numId w:val="42"/>
              </w:numPr>
              <w:autoSpaceDE w:val="0"/>
              <w:autoSpaceDN w:val="0"/>
              <w:adjustRightInd w:val="0"/>
              <w:spacing w:line="240" w:lineRule="exact"/>
              <w:ind w:left="924" w:hanging="357"/>
              <w:rPr>
                <w:rFonts w:ascii="Calibri" w:eastAsia="Calibri" w:hAnsi="Calibri" w:cs="Calibri"/>
                <w:sz w:val="20"/>
                <w:szCs w:val="20"/>
                <w:lang w:val="nl-NL"/>
              </w:rPr>
            </w:pPr>
            <w:r w:rsidRPr="00393F05">
              <w:rPr>
                <w:sz w:val="20"/>
                <w:szCs w:val="20"/>
                <w:lang w:val="nl-NL" w:eastAsia="nl-NL"/>
              </w:rPr>
              <w:t>Opdrachtnemer maakt onderscheid tussen alles wat nodig is voor een overdracht van de dienstverlening aan Opdrachtgever of nieuwe leverancier en wat nodig is om de dienstverlening bij beëindiging af te bouwen. Laatstgenoemde maakt géén onderdeel uit van de Re-transitie;</w:t>
            </w:r>
          </w:p>
          <w:p w14:paraId="17F2C61F" w14:textId="3E955B81" w:rsidR="00590FDE" w:rsidRPr="00393F05" w:rsidRDefault="00590FDE" w:rsidP="009C5779">
            <w:pPr>
              <w:pStyle w:val="Lijstalinea"/>
              <w:numPr>
                <w:ilvl w:val="0"/>
                <w:numId w:val="42"/>
              </w:numPr>
              <w:autoSpaceDE w:val="0"/>
              <w:autoSpaceDN w:val="0"/>
              <w:adjustRightInd w:val="0"/>
              <w:spacing w:line="240" w:lineRule="exact"/>
              <w:ind w:left="924" w:hanging="357"/>
              <w:rPr>
                <w:rFonts w:ascii="Calibri" w:eastAsia="Calibri" w:hAnsi="Calibri" w:cs="Calibri"/>
                <w:sz w:val="20"/>
                <w:szCs w:val="20"/>
                <w:lang w:val="nl-NL"/>
              </w:rPr>
            </w:pPr>
            <w:r w:rsidRPr="00393F05">
              <w:rPr>
                <w:sz w:val="20"/>
                <w:szCs w:val="20"/>
                <w:lang w:val="nl-NL" w:eastAsia="nl-NL"/>
              </w:rPr>
              <w:t>Opdrachtnemer zal in het Re-transitieplan een periode van nazorg opnemen (op basis van een inspanningsverplichting) na afronding van de Re-transitie.</w:t>
            </w:r>
          </w:p>
          <w:p w14:paraId="57A75473" w14:textId="312826E1" w:rsidR="00590FDE" w:rsidRPr="00393F05" w:rsidRDefault="00590FDE" w:rsidP="009C5779">
            <w:pPr>
              <w:pStyle w:val="Lijstalinea"/>
              <w:numPr>
                <w:ilvl w:val="0"/>
                <w:numId w:val="42"/>
              </w:numPr>
              <w:autoSpaceDE w:val="0"/>
              <w:autoSpaceDN w:val="0"/>
              <w:adjustRightInd w:val="0"/>
              <w:spacing w:line="240" w:lineRule="exact"/>
              <w:ind w:left="924" w:hanging="357"/>
              <w:rPr>
                <w:rFonts w:ascii="Calibri" w:eastAsia="Calibri" w:hAnsi="Calibri" w:cs="Calibri"/>
                <w:sz w:val="20"/>
                <w:szCs w:val="20"/>
                <w:lang w:val="nl-NL"/>
              </w:rPr>
            </w:pPr>
            <w:r w:rsidRPr="00393F05">
              <w:rPr>
                <w:sz w:val="20"/>
                <w:szCs w:val="20"/>
                <w:lang w:val="nl-NL" w:eastAsia="nl-NL"/>
              </w:rPr>
              <w:t xml:space="preserve">Het Re-transitieplan wordt door Opdrachtnemer geactualiseerd en onderhouden. Een maal per jaar wordt het geactualiseerde Re-transitieplan ter goedkeuring voorgelegd aan Opdrachtgever. </w:t>
            </w:r>
          </w:p>
          <w:p w14:paraId="495F9AAA" w14:textId="77777777" w:rsidR="00590FDE" w:rsidRPr="00393F05" w:rsidRDefault="00590FDE" w:rsidP="009C5779">
            <w:pPr>
              <w:pStyle w:val="Lijstalinea"/>
              <w:numPr>
                <w:ilvl w:val="0"/>
                <w:numId w:val="42"/>
              </w:numPr>
              <w:autoSpaceDE w:val="0"/>
              <w:autoSpaceDN w:val="0"/>
              <w:adjustRightInd w:val="0"/>
              <w:spacing w:line="240" w:lineRule="exact"/>
              <w:ind w:left="924" w:hanging="357"/>
              <w:rPr>
                <w:rFonts w:ascii="Calibri" w:eastAsia="Calibri" w:hAnsi="Calibri" w:cs="Calibri"/>
                <w:sz w:val="20"/>
                <w:szCs w:val="20"/>
                <w:lang w:val="nl-NL"/>
              </w:rPr>
            </w:pPr>
            <w:r w:rsidRPr="00393F05">
              <w:rPr>
                <w:sz w:val="20"/>
                <w:szCs w:val="20"/>
                <w:lang w:val="nl-NL" w:eastAsia="nl-NL"/>
              </w:rPr>
              <w:t xml:space="preserve">Opdrachtnemer levert als onderdeel van de inschrijving een in concept maar passend Re-transitieplan aan. Het definitieve Re-transitieplan wordt binnen 6 weken na oplevering door Opdrachtnemer uitgewerkt en aan Opdrachtgever voorgelegd ter beoordeling. </w:t>
            </w:r>
          </w:p>
          <w:p w14:paraId="1A2F4E45" w14:textId="77777777" w:rsidR="000C4A1E" w:rsidRPr="00393F05" w:rsidRDefault="000C4A1E" w:rsidP="009C5779">
            <w:pPr>
              <w:autoSpaceDE w:val="0"/>
              <w:autoSpaceDN w:val="0"/>
              <w:adjustRightInd w:val="0"/>
              <w:spacing w:line="240" w:lineRule="exact"/>
              <w:rPr>
                <w:rFonts w:ascii="Calibri" w:eastAsia="Calibri" w:hAnsi="Calibri" w:cs="Calibri"/>
                <w:sz w:val="20"/>
                <w:szCs w:val="20"/>
              </w:rPr>
            </w:pPr>
          </w:p>
          <w:p w14:paraId="73BD5242" w14:textId="77777777" w:rsidR="00590FDE" w:rsidRPr="00393F05" w:rsidRDefault="00590FDE" w:rsidP="009C5779">
            <w:pPr>
              <w:autoSpaceDE w:val="0"/>
              <w:autoSpaceDN w:val="0"/>
              <w:adjustRightInd w:val="0"/>
              <w:spacing w:line="240" w:lineRule="exact"/>
              <w:rPr>
                <w:rFonts w:ascii="Calibri" w:eastAsia="Calibri" w:hAnsi="Calibri" w:cs="Calibri"/>
                <w:sz w:val="20"/>
                <w:szCs w:val="20"/>
              </w:rPr>
            </w:pPr>
            <w:r w:rsidRPr="00393F05">
              <w:rPr>
                <w:rFonts w:eastAsiaTheme="minorEastAsia" w:cstheme="minorBidi"/>
                <w:sz w:val="20"/>
                <w:szCs w:val="20"/>
              </w:rPr>
              <w:t xml:space="preserve">Bij het uitwerken van het Re-transitieplan (Exit plan) zijn de volgende uitgangspunten van toepassing: </w:t>
            </w:r>
          </w:p>
          <w:p w14:paraId="41099A66" w14:textId="23DA616F"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Het Re-transitieplan mag niet conflicteren met de eisen uit de Aanbestedingsdocumenten;</w:t>
            </w:r>
          </w:p>
          <w:p w14:paraId="28750E9A" w14:textId="0BD8A8A5"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Het Re-transitieplan dient als een samenhangend en leesbaar geheel en volledig te zijn uitgewerkt zodat Opdrachtgever een goed beeld verkrijgt hoe Inschrijver de Re-transitie gaat voorbereiden en uitvoeren;</w:t>
            </w:r>
          </w:p>
          <w:p w14:paraId="2DBDF1BA" w14:textId="11CA7E73"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Het Re-transitieplan beschrijft welke specifieke zaken (inclusief waardebepaling indien van toepassing) zoals kennis, informatie, contracten en middelen (hardware, software en licenties) wel/niet omwille van een soepele overdracht worden overgedragen;</w:t>
            </w:r>
          </w:p>
          <w:p w14:paraId="6AEF46DB" w14:textId="7379DF1F"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lastRenderedPageBreak/>
              <w:t>Het Re-transitieplan beschrijft op basis van welke voorgestelde planning de Re-transitie kan worden gerealiseerd en wat daarin de belangrijke mijlpaal, acceptatie- en beslismomenten zijn;</w:t>
            </w:r>
          </w:p>
          <w:p w14:paraId="787E3B0A" w14:textId="2571980F"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Het Re-transitieplan beschrijft wat de randvoorwaarden, consequenties en aannames zijn om op een verantwoorde wijze de Re-transitie te realiseren;</w:t>
            </w:r>
          </w:p>
          <w:p w14:paraId="1DABD5A9" w14:textId="11E32B3A"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Het Re-transitieplan beschrijft hoe op basis van gelijkblijvende servicelevels (SLA) en klanttevredenheid beheersbaar kan worden overgedragen aan de nieuwe Leverancier;</w:t>
            </w:r>
          </w:p>
          <w:p w14:paraId="643084F1" w14:textId="52FE1740"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Het Re-transitieplan beschrijft welke projectorganisatie wordt ingericht, waarbij wordt samengewerkt met Opdrachtgever, de ketenpartners c.q. oplosgroepen en/of de nieuwe verkrijgende leverancier;</w:t>
            </w:r>
          </w:p>
          <w:p w14:paraId="3468F582" w14:textId="78CEE184"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Het Re-transitieplan beschrijft welke rollen, activiteiten, verantwoordelijkheden en bevoegdheden daarbij in de onderlinge samenwerking relevant zijn;</w:t>
            </w:r>
          </w:p>
          <w:p w14:paraId="399F3B8B" w14:textId="33AE7B0B"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Het Re-transitieplan beschrijft hoe de communicatie, besluitvorming en escalatie zijn georganiseerd qua proces en verantwoordelijkheden;</w:t>
            </w:r>
          </w:p>
          <w:p w14:paraId="2CBC09A1" w14:textId="47B312A9"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Het Re-transitieplan beschrijft op basis van een capaciteitsplanning de verwachte inzet en capaciteit van Opdrachtgever;</w:t>
            </w:r>
          </w:p>
          <w:p w14:paraId="44CA3FED" w14:textId="3BDFCA0B"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Het Re-transitieplan beschrijft hoe risico’s tijdens de Re-transitie worden geïdentificeerd, bewaakt en beheerst;</w:t>
            </w:r>
          </w:p>
          <w:p w14:paraId="1E034A28" w14:textId="17995A49" w:rsidR="00590FDE" w:rsidRPr="00393F05"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Het Re-transitieplan beschrijft hoe een hoge kwaliteit van de dienstverlening geborgd wordt, totdat de dienstverlening bij einde van de Overeenkomst is overgedragen;</w:t>
            </w:r>
          </w:p>
          <w:p w14:paraId="50E87423" w14:textId="71295432" w:rsidR="005D5F1F" w:rsidRPr="00FB3976" w:rsidRDefault="00590FDE" w:rsidP="009C5779">
            <w:pPr>
              <w:pStyle w:val="Lijstalinea"/>
              <w:numPr>
                <w:ilvl w:val="0"/>
                <w:numId w:val="41"/>
              </w:numPr>
              <w:autoSpaceDE w:val="0"/>
              <w:autoSpaceDN w:val="0"/>
              <w:adjustRightInd w:val="0"/>
              <w:spacing w:line="240" w:lineRule="exact"/>
              <w:rPr>
                <w:rFonts w:ascii="Calibri" w:eastAsia="Calibri" w:hAnsi="Calibri" w:cs="Calibri"/>
                <w:sz w:val="20"/>
                <w:szCs w:val="20"/>
                <w:lang w:val="nl-NL"/>
              </w:rPr>
            </w:pPr>
            <w:r w:rsidRPr="00393F05">
              <w:rPr>
                <w:sz w:val="20"/>
                <w:szCs w:val="20"/>
                <w:lang w:val="nl-NL" w:eastAsia="nl-NL"/>
              </w:rPr>
              <w:t xml:space="preserve">Het Re-transitieplan heeft een omvang van maximaal vijf (5) pagina’s exclusief bijlagen. Hierbij gebruikt u het A4 formaat met lettertype Arial Standard 10 </w:t>
            </w:r>
            <w:proofErr w:type="spellStart"/>
            <w:r w:rsidRPr="00393F05">
              <w:rPr>
                <w:sz w:val="20"/>
                <w:szCs w:val="20"/>
                <w:lang w:val="nl-NL" w:eastAsia="nl-NL"/>
              </w:rPr>
              <w:t>pt</w:t>
            </w:r>
            <w:proofErr w:type="spellEnd"/>
            <w:r w:rsidRPr="00393F05">
              <w:rPr>
                <w:sz w:val="20"/>
                <w:szCs w:val="20"/>
                <w:lang w:val="nl-NL" w:eastAsia="nl-NL"/>
              </w:rPr>
              <w:t>.</w:t>
            </w:r>
          </w:p>
        </w:tc>
        <w:tc>
          <w:tcPr>
            <w:tcW w:w="993" w:type="dxa"/>
          </w:tcPr>
          <w:p w14:paraId="00BC4B3E" w14:textId="77777777" w:rsidR="005D5F1F" w:rsidRPr="00FB3976" w:rsidRDefault="005D5F1F" w:rsidP="00B6188C">
            <w:pPr>
              <w:autoSpaceDE w:val="0"/>
              <w:autoSpaceDN w:val="0"/>
              <w:adjustRightInd w:val="0"/>
              <w:rPr>
                <w:rFonts w:ascii="Calibri" w:hAnsi="Calibri" w:cs="Calibri"/>
                <w:sz w:val="20"/>
                <w:szCs w:val="20"/>
              </w:rPr>
            </w:pPr>
          </w:p>
        </w:tc>
      </w:tr>
    </w:tbl>
    <w:p w14:paraId="0CBC22D3" w14:textId="77777777" w:rsidR="00647C54" w:rsidRPr="00FD1337" w:rsidRDefault="00647C54" w:rsidP="00B6188C">
      <w:pPr>
        <w:rPr>
          <w:rFonts w:ascii="Calibri" w:hAnsi="Calibri" w:cs="Calibri"/>
          <w:szCs w:val="22"/>
        </w:rPr>
      </w:pPr>
    </w:p>
    <w:p w14:paraId="2890B426" w14:textId="77777777" w:rsidR="00647C54" w:rsidRPr="00FD1337" w:rsidRDefault="00647C54" w:rsidP="00B6188C">
      <w:pPr>
        <w:rPr>
          <w:rFonts w:ascii="Calibri" w:hAnsi="Calibri" w:cs="Calibri"/>
          <w:szCs w:val="22"/>
        </w:rPr>
      </w:pPr>
    </w:p>
    <w:tbl>
      <w:tblPr>
        <w:tblW w:w="9488" w:type="dxa"/>
        <w:tblLayout w:type="fixed"/>
        <w:tblCellMar>
          <w:left w:w="28" w:type="dxa"/>
          <w:right w:w="28" w:type="dxa"/>
        </w:tblCellMar>
        <w:tblLook w:val="0000" w:firstRow="0" w:lastRow="0" w:firstColumn="0" w:lastColumn="0" w:noHBand="0" w:noVBand="0"/>
      </w:tblPr>
      <w:tblGrid>
        <w:gridCol w:w="2155"/>
        <w:gridCol w:w="7333"/>
      </w:tblGrid>
      <w:tr w:rsidR="004504BD" w:rsidRPr="00757A5E" w14:paraId="44AA7C0D" w14:textId="77777777" w:rsidTr="00B4485D">
        <w:trPr>
          <w:trHeight w:val="333"/>
        </w:trPr>
        <w:tc>
          <w:tcPr>
            <w:tcW w:w="2155" w:type="dxa"/>
            <w:tcBorders>
              <w:top w:val="single" w:sz="8" w:space="0" w:color="C0C0C0"/>
              <w:left w:val="single" w:sz="8" w:space="0" w:color="C0C0C0"/>
              <w:bottom w:val="single" w:sz="8" w:space="0" w:color="C0C0C0"/>
            </w:tcBorders>
            <w:shd w:val="clear" w:color="auto" w:fill="E6E6E6"/>
          </w:tcPr>
          <w:p w14:paraId="20BAC7C3" w14:textId="77777777" w:rsidR="004504BD" w:rsidRPr="00757A5E" w:rsidRDefault="004504BD" w:rsidP="00B6188C">
            <w:pPr>
              <w:suppressAutoHyphens/>
              <w:snapToGrid w:val="0"/>
              <w:spacing w:before="90" w:after="54"/>
              <w:ind w:right="57"/>
              <w:jc w:val="both"/>
              <w:rPr>
                <w:rFonts w:ascii="Calibri" w:eastAsia="Calibri" w:hAnsi="Calibri" w:cs="Calibri"/>
                <w:sz w:val="20"/>
                <w:szCs w:val="20"/>
              </w:rPr>
            </w:pPr>
            <w:r w:rsidRPr="00757A5E">
              <w:rPr>
                <w:rFonts w:ascii="Calibri" w:eastAsia="Calibri" w:hAnsi="Calibri" w:cs="Calibri"/>
                <w:sz w:val="20"/>
                <w:szCs w:val="20"/>
              </w:rPr>
              <w:t>Bedrijfsnaam</w:t>
            </w:r>
          </w:p>
        </w:tc>
        <w:tc>
          <w:tcPr>
            <w:tcW w:w="7333" w:type="dxa"/>
            <w:tcBorders>
              <w:top w:val="single" w:sz="8" w:space="0" w:color="C0C0C0"/>
              <w:left w:val="single" w:sz="8" w:space="0" w:color="C0C0C0"/>
              <w:bottom w:val="single" w:sz="8" w:space="0" w:color="C0C0C0"/>
              <w:right w:val="single" w:sz="8" w:space="0" w:color="C0C0C0"/>
            </w:tcBorders>
          </w:tcPr>
          <w:p w14:paraId="388E42EE" w14:textId="77777777" w:rsidR="004504BD" w:rsidRPr="00757A5E" w:rsidRDefault="004504BD" w:rsidP="00B6188C">
            <w:pPr>
              <w:suppressAutoHyphens/>
              <w:snapToGrid w:val="0"/>
              <w:spacing w:before="90" w:after="54"/>
              <w:ind w:right="57"/>
              <w:jc w:val="both"/>
              <w:rPr>
                <w:rFonts w:ascii="Calibri" w:eastAsia="Calibri" w:hAnsi="Calibri" w:cs="Calibri"/>
                <w:sz w:val="20"/>
                <w:szCs w:val="20"/>
              </w:rPr>
            </w:pPr>
          </w:p>
        </w:tc>
      </w:tr>
      <w:tr w:rsidR="004504BD" w:rsidRPr="00757A5E" w14:paraId="32B37506" w14:textId="77777777" w:rsidTr="00B4485D">
        <w:trPr>
          <w:trHeight w:val="271"/>
        </w:trPr>
        <w:tc>
          <w:tcPr>
            <w:tcW w:w="2155" w:type="dxa"/>
            <w:tcBorders>
              <w:top w:val="single" w:sz="8" w:space="0" w:color="C0C0C0"/>
              <w:left w:val="single" w:sz="8" w:space="0" w:color="C0C0C0"/>
              <w:bottom w:val="single" w:sz="8" w:space="0" w:color="C0C0C0"/>
            </w:tcBorders>
            <w:shd w:val="clear" w:color="auto" w:fill="E6E6E6"/>
          </w:tcPr>
          <w:p w14:paraId="5B65E586" w14:textId="77777777" w:rsidR="004504BD" w:rsidRPr="00757A5E" w:rsidRDefault="004504BD" w:rsidP="00B6188C">
            <w:pPr>
              <w:suppressAutoHyphens/>
              <w:snapToGrid w:val="0"/>
              <w:spacing w:before="90" w:after="54"/>
              <w:ind w:right="57"/>
              <w:jc w:val="both"/>
              <w:rPr>
                <w:rFonts w:ascii="Calibri" w:eastAsia="Calibri" w:hAnsi="Calibri" w:cs="Calibri"/>
                <w:sz w:val="20"/>
                <w:szCs w:val="20"/>
              </w:rPr>
            </w:pPr>
            <w:r w:rsidRPr="00757A5E">
              <w:rPr>
                <w:rFonts w:ascii="Calibri" w:eastAsia="Calibri" w:hAnsi="Calibri" w:cs="Calibri"/>
                <w:sz w:val="20"/>
                <w:szCs w:val="20"/>
              </w:rPr>
              <w:t>Naam ondertekenaar</w:t>
            </w:r>
          </w:p>
        </w:tc>
        <w:tc>
          <w:tcPr>
            <w:tcW w:w="7333" w:type="dxa"/>
            <w:tcBorders>
              <w:top w:val="single" w:sz="8" w:space="0" w:color="C0C0C0"/>
              <w:left w:val="single" w:sz="8" w:space="0" w:color="C0C0C0"/>
              <w:bottom w:val="single" w:sz="8" w:space="0" w:color="C0C0C0"/>
              <w:right w:val="single" w:sz="8" w:space="0" w:color="C0C0C0"/>
            </w:tcBorders>
          </w:tcPr>
          <w:p w14:paraId="6F23279C" w14:textId="77777777" w:rsidR="004504BD" w:rsidRPr="00757A5E" w:rsidRDefault="004504BD" w:rsidP="00B6188C">
            <w:pPr>
              <w:suppressAutoHyphens/>
              <w:snapToGrid w:val="0"/>
              <w:spacing w:before="90" w:after="54"/>
              <w:ind w:right="57"/>
              <w:jc w:val="both"/>
              <w:rPr>
                <w:rFonts w:ascii="Calibri" w:eastAsia="Calibri" w:hAnsi="Calibri" w:cs="Calibri"/>
                <w:sz w:val="20"/>
                <w:szCs w:val="20"/>
              </w:rPr>
            </w:pPr>
          </w:p>
        </w:tc>
      </w:tr>
      <w:tr w:rsidR="004504BD" w:rsidRPr="00757A5E" w14:paraId="51373CE9" w14:textId="77777777" w:rsidTr="00B4485D">
        <w:trPr>
          <w:trHeight w:val="271"/>
        </w:trPr>
        <w:tc>
          <w:tcPr>
            <w:tcW w:w="2155" w:type="dxa"/>
            <w:tcBorders>
              <w:top w:val="single" w:sz="8" w:space="0" w:color="C0C0C0"/>
              <w:left w:val="single" w:sz="8" w:space="0" w:color="C0C0C0"/>
              <w:bottom w:val="single" w:sz="8" w:space="0" w:color="C0C0C0"/>
            </w:tcBorders>
            <w:shd w:val="clear" w:color="auto" w:fill="E6E6E6"/>
          </w:tcPr>
          <w:p w14:paraId="299D29A5" w14:textId="77777777" w:rsidR="004504BD" w:rsidRPr="00757A5E" w:rsidRDefault="004504BD" w:rsidP="00B6188C">
            <w:pPr>
              <w:suppressAutoHyphens/>
              <w:snapToGrid w:val="0"/>
              <w:spacing w:before="90" w:after="54"/>
              <w:ind w:right="57"/>
              <w:jc w:val="both"/>
              <w:rPr>
                <w:rFonts w:ascii="Calibri" w:eastAsia="Calibri" w:hAnsi="Calibri" w:cs="Calibri"/>
                <w:sz w:val="20"/>
                <w:szCs w:val="20"/>
              </w:rPr>
            </w:pPr>
            <w:r w:rsidRPr="00757A5E">
              <w:rPr>
                <w:rFonts w:ascii="Calibri" w:eastAsia="Calibri" w:hAnsi="Calibri" w:cs="Calibri"/>
                <w:sz w:val="20"/>
                <w:szCs w:val="20"/>
              </w:rPr>
              <w:t>Functie ondertekenaar</w:t>
            </w:r>
          </w:p>
        </w:tc>
        <w:tc>
          <w:tcPr>
            <w:tcW w:w="7333" w:type="dxa"/>
            <w:tcBorders>
              <w:top w:val="single" w:sz="8" w:space="0" w:color="C0C0C0"/>
              <w:left w:val="single" w:sz="8" w:space="0" w:color="C0C0C0"/>
              <w:bottom w:val="single" w:sz="8" w:space="0" w:color="C0C0C0"/>
              <w:right w:val="single" w:sz="8" w:space="0" w:color="C0C0C0"/>
            </w:tcBorders>
          </w:tcPr>
          <w:p w14:paraId="0D5356D7" w14:textId="77777777" w:rsidR="004504BD" w:rsidRPr="00757A5E" w:rsidRDefault="004504BD" w:rsidP="00B6188C">
            <w:pPr>
              <w:suppressAutoHyphens/>
              <w:snapToGrid w:val="0"/>
              <w:spacing w:before="90" w:after="54"/>
              <w:ind w:right="57"/>
              <w:jc w:val="both"/>
              <w:rPr>
                <w:rFonts w:ascii="Calibri" w:eastAsia="Calibri" w:hAnsi="Calibri" w:cs="Calibri"/>
                <w:sz w:val="20"/>
                <w:szCs w:val="20"/>
              </w:rPr>
            </w:pPr>
          </w:p>
        </w:tc>
      </w:tr>
      <w:tr w:rsidR="004504BD" w:rsidRPr="00757A5E" w14:paraId="197547D4" w14:textId="77777777" w:rsidTr="00B4485D">
        <w:trPr>
          <w:trHeight w:val="271"/>
        </w:trPr>
        <w:tc>
          <w:tcPr>
            <w:tcW w:w="2155" w:type="dxa"/>
            <w:tcBorders>
              <w:top w:val="single" w:sz="8" w:space="0" w:color="C0C0C0"/>
              <w:left w:val="single" w:sz="8" w:space="0" w:color="C0C0C0"/>
              <w:bottom w:val="single" w:sz="8" w:space="0" w:color="C0C0C0"/>
            </w:tcBorders>
            <w:shd w:val="clear" w:color="auto" w:fill="E6E6E6"/>
          </w:tcPr>
          <w:p w14:paraId="4F28A96F" w14:textId="77777777" w:rsidR="004504BD" w:rsidRPr="00757A5E" w:rsidRDefault="004504BD" w:rsidP="00B6188C">
            <w:pPr>
              <w:suppressAutoHyphens/>
              <w:snapToGrid w:val="0"/>
              <w:spacing w:before="90" w:after="54"/>
              <w:ind w:right="57"/>
              <w:jc w:val="both"/>
              <w:rPr>
                <w:rFonts w:ascii="Calibri" w:eastAsia="Calibri" w:hAnsi="Calibri" w:cs="Calibri"/>
                <w:sz w:val="20"/>
                <w:szCs w:val="20"/>
              </w:rPr>
            </w:pPr>
            <w:r w:rsidRPr="00757A5E">
              <w:rPr>
                <w:rFonts w:ascii="Calibri" w:eastAsia="Calibri" w:hAnsi="Calibri" w:cs="Calibri"/>
                <w:sz w:val="20"/>
                <w:szCs w:val="20"/>
              </w:rPr>
              <w:t>Handtekening</w:t>
            </w:r>
          </w:p>
        </w:tc>
        <w:tc>
          <w:tcPr>
            <w:tcW w:w="7333" w:type="dxa"/>
            <w:tcBorders>
              <w:top w:val="single" w:sz="8" w:space="0" w:color="C0C0C0"/>
              <w:left w:val="single" w:sz="8" w:space="0" w:color="C0C0C0"/>
              <w:bottom w:val="single" w:sz="8" w:space="0" w:color="C0C0C0"/>
              <w:right w:val="single" w:sz="8" w:space="0" w:color="C0C0C0"/>
            </w:tcBorders>
          </w:tcPr>
          <w:p w14:paraId="65F8EBA7" w14:textId="77777777" w:rsidR="004504BD" w:rsidRPr="00757A5E" w:rsidRDefault="004504BD" w:rsidP="00B6188C">
            <w:pPr>
              <w:suppressAutoHyphens/>
              <w:snapToGrid w:val="0"/>
              <w:spacing w:before="90" w:after="54"/>
              <w:ind w:right="57"/>
              <w:jc w:val="both"/>
              <w:rPr>
                <w:rFonts w:ascii="Calibri" w:eastAsia="Calibri" w:hAnsi="Calibri" w:cs="Calibri"/>
                <w:sz w:val="20"/>
                <w:szCs w:val="20"/>
              </w:rPr>
            </w:pPr>
          </w:p>
        </w:tc>
      </w:tr>
      <w:tr w:rsidR="004504BD" w:rsidRPr="00757A5E" w14:paraId="4D51CFA5" w14:textId="77777777" w:rsidTr="00B4485D">
        <w:trPr>
          <w:trHeight w:val="280"/>
        </w:trPr>
        <w:tc>
          <w:tcPr>
            <w:tcW w:w="2155" w:type="dxa"/>
            <w:tcBorders>
              <w:top w:val="single" w:sz="8" w:space="0" w:color="C0C0C0"/>
              <w:left w:val="single" w:sz="8" w:space="0" w:color="C0C0C0"/>
              <w:bottom w:val="single" w:sz="8" w:space="0" w:color="C0C0C0"/>
            </w:tcBorders>
            <w:shd w:val="clear" w:color="auto" w:fill="E6E6E6"/>
          </w:tcPr>
          <w:p w14:paraId="4351418B" w14:textId="77777777" w:rsidR="004504BD" w:rsidRPr="00757A5E" w:rsidRDefault="004504BD" w:rsidP="00B6188C">
            <w:pPr>
              <w:suppressAutoHyphens/>
              <w:snapToGrid w:val="0"/>
              <w:spacing w:before="90" w:after="54"/>
              <w:ind w:right="57"/>
              <w:jc w:val="both"/>
              <w:rPr>
                <w:rFonts w:ascii="Calibri" w:eastAsia="Calibri" w:hAnsi="Calibri" w:cs="Calibri"/>
                <w:sz w:val="20"/>
                <w:szCs w:val="20"/>
              </w:rPr>
            </w:pPr>
            <w:r w:rsidRPr="00757A5E">
              <w:rPr>
                <w:rFonts w:ascii="Calibri" w:eastAsia="Calibri" w:hAnsi="Calibri" w:cs="Calibri"/>
                <w:sz w:val="20"/>
                <w:szCs w:val="20"/>
              </w:rPr>
              <w:t>Plaats en datum</w:t>
            </w:r>
          </w:p>
        </w:tc>
        <w:tc>
          <w:tcPr>
            <w:tcW w:w="7333" w:type="dxa"/>
            <w:tcBorders>
              <w:top w:val="single" w:sz="8" w:space="0" w:color="C0C0C0"/>
              <w:left w:val="single" w:sz="8" w:space="0" w:color="C0C0C0"/>
              <w:bottom w:val="single" w:sz="8" w:space="0" w:color="C0C0C0"/>
              <w:right w:val="single" w:sz="8" w:space="0" w:color="C0C0C0"/>
            </w:tcBorders>
          </w:tcPr>
          <w:p w14:paraId="1F4C4DCF" w14:textId="77777777" w:rsidR="004504BD" w:rsidRPr="00757A5E" w:rsidRDefault="004504BD" w:rsidP="00B6188C">
            <w:pPr>
              <w:suppressAutoHyphens/>
              <w:snapToGrid w:val="0"/>
              <w:spacing w:before="90" w:after="54"/>
              <w:ind w:right="57"/>
              <w:jc w:val="both"/>
              <w:rPr>
                <w:rFonts w:ascii="Calibri" w:eastAsia="Calibri" w:hAnsi="Calibri" w:cs="Calibri"/>
                <w:sz w:val="20"/>
                <w:szCs w:val="20"/>
              </w:rPr>
            </w:pPr>
          </w:p>
        </w:tc>
      </w:tr>
    </w:tbl>
    <w:p w14:paraId="525BD1D2" w14:textId="77777777" w:rsidR="00647C54" w:rsidRPr="00FD1337" w:rsidRDefault="00647C54" w:rsidP="00B6188C">
      <w:pPr>
        <w:rPr>
          <w:rFonts w:ascii="Calibri" w:hAnsi="Calibri" w:cs="Calibri"/>
          <w:szCs w:val="22"/>
        </w:rPr>
      </w:pPr>
    </w:p>
    <w:p w14:paraId="278D5216" w14:textId="77777777" w:rsidR="00647C54" w:rsidRPr="00FD1337" w:rsidRDefault="00647C54" w:rsidP="00B6188C">
      <w:pPr>
        <w:rPr>
          <w:rFonts w:ascii="Calibri" w:hAnsi="Calibri" w:cs="Calibri"/>
          <w:szCs w:val="22"/>
        </w:rPr>
      </w:pPr>
    </w:p>
    <w:p w14:paraId="7392E5F0" w14:textId="77777777" w:rsidR="00912A0C" w:rsidRPr="00FD1337" w:rsidRDefault="00912A0C" w:rsidP="00B6188C">
      <w:pPr>
        <w:rPr>
          <w:rFonts w:ascii="Calibri" w:hAnsi="Calibri" w:cs="Calibri"/>
          <w:szCs w:val="22"/>
        </w:rPr>
      </w:pPr>
    </w:p>
    <w:sectPr w:rsidR="00912A0C" w:rsidRPr="00FD1337" w:rsidSect="008876A0">
      <w:headerReference w:type="default" r:id="rId12"/>
      <w:footerReference w:type="default" r:id="rId13"/>
      <w:headerReference w:type="first" r:id="rId14"/>
      <w:footerReference w:type="first" r:id="rId15"/>
      <w:pgSz w:w="11906" w:h="16838"/>
      <w:pgMar w:top="1805" w:right="1417" w:bottom="1417" w:left="1417" w:header="1191"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2874" w14:textId="77777777" w:rsidR="0029200E" w:rsidRDefault="0029200E" w:rsidP="006753B4">
      <w:r>
        <w:separator/>
      </w:r>
    </w:p>
    <w:p w14:paraId="1141CD33" w14:textId="77777777" w:rsidR="0029200E" w:rsidRDefault="0029200E" w:rsidP="006753B4"/>
    <w:p w14:paraId="2469D5F3" w14:textId="77777777" w:rsidR="0029200E" w:rsidRDefault="0029200E" w:rsidP="006753B4"/>
    <w:p w14:paraId="0B419C81" w14:textId="77777777" w:rsidR="0029200E" w:rsidRDefault="0029200E"/>
    <w:p w14:paraId="6F1DB071" w14:textId="77777777" w:rsidR="0029200E" w:rsidRDefault="0029200E" w:rsidP="002B3672"/>
  </w:endnote>
  <w:endnote w:type="continuationSeparator" w:id="0">
    <w:p w14:paraId="5BE6DE04" w14:textId="77777777" w:rsidR="0029200E" w:rsidRDefault="0029200E" w:rsidP="006753B4">
      <w:r>
        <w:continuationSeparator/>
      </w:r>
    </w:p>
    <w:p w14:paraId="42E02E7F" w14:textId="77777777" w:rsidR="0029200E" w:rsidRDefault="0029200E" w:rsidP="006753B4"/>
    <w:p w14:paraId="2D649F52" w14:textId="77777777" w:rsidR="0029200E" w:rsidRDefault="0029200E" w:rsidP="006753B4"/>
    <w:p w14:paraId="0840D6D2" w14:textId="77777777" w:rsidR="0029200E" w:rsidRDefault="0029200E"/>
    <w:p w14:paraId="3A7DFB73" w14:textId="77777777" w:rsidR="0029200E" w:rsidRDefault="0029200E" w:rsidP="002B3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Hoofdtekst)">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20"/>
        <w:szCs w:val="20"/>
      </w:rPr>
      <w:id w:val="1531219395"/>
      <w:docPartObj>
        <w:docPartGallery w:val="Page Numbers (Bottom of Page)"/>
        <w:docPartUnique/>
      </w:docPartObj>
    </w:sdtPr>
    <w:sdtEndPr>
      <w:rPr>
        <w:rStyle w:val="Paginanummer"/>
        <w:sz w:val="18"/>
        <w:szCs w:val="18"/>
      </w:rPr>
    </w:sdtEndPr>
    <w:sdtContent>
      <w:p w14:paraId="6C523785" w14:textId="77777777" w:rsidR="005D69C7" w:rsidRPr="0068098A" w:rsidRDefault="005D69C7" w:rsidP="00B4485D">
        <w:pPr>
          <w:pStyle w:val="Voettekst"/>
          <w:framePr w:wrap="none" w:vAnchor="text" w:hAnchor="margin" w:xAlign="right" w:y="1"/>
          <w:rPr>
            <w:rStyle w:val="Paginanummer"/>
            <w:sz w:val="20"/>
            <w:szCs w:val="20"/>
          </w:rPr>
        </w:pPr>
        <w:r w:rsidRPr="0068098A">
          <w:rPr>
            <w:rStyle w:val="Paginanummer"/>
            <w:color w:val="14428A" w:themeColor="text2"/>
            <w:sz w:val="20"/>
            <w:szCs w:val="20"/>
          </w:rPr>
          <w:fldChar w:fldCharType="begin"/>
        </w:r>
        <w:r w:rsidRPr="0068098A">
          <w:rPr>
            <w:rStyle w:val="Paginanummer"/>
            <w:color w:val="14428A" w:themeColor="text2"/>
            <w:sz w:val="20"/>
            <w:szCs w:val="20"/>
          </w:rPr>
          <w:instrText xml:space="preserve"> PAGE </w:instrText>
        </w:r>
        <w:r w:rsidRPr="0068098A">
          <w:rPr>
            <w:rStyle w:val="Paginanummer"/>
            <w:color w:val="14428A" w:themeColor="text2"/>
            <w:sz w:val="20"/>
            <w:szCs w:val="20"/>
          </w:rPr>
          <w:fldChar w:fldCharType="separate"/>
        </w:r>
        <w:r w:rsidRPr="0068098A">
          <w:rPr>
            <w:rStyle w:val="Paginanummer"/>
            <w:noProof/>
            <w:color w:val="14428A" w:themeColor="text2"/>
            <w:sz w:val="20"/>
            <w:szCs w:val="20"/>
          </w:rPr>
          <w:t>2</w:t>
        </w:r>
        <w:r w:rsidRPr="0068098A">
          <w:rPr>
            <w:rStyle w:val="Paginanummer"/>
            <w:color w:val="14428A" w:themeColor="text2"/>
            <w:sz w:val="20"/>
            <w:szCs w:val="20"/>
          </w:rPr>
          <w:fldChar w:fldCharType="end"/>
        </w:r>
      </w:p>
    </w:sdtContent>
  </w:sdt>
  <w:p w14:paraId="2928E207" w14:textId="680612F9" w:rsidR="00D73A28" w:rsidRPr="0068098A" w:rsidRDefault="00912A0C" w:rsidP="0068098A">
    <w:pPr>
      <w:pStyle w:val="Voettekst"/>
      <w:ind w:right="360"/>
      <w:rPr>
        <w:color w:val="14428A" w:themeColor="text2"/>
        <w:sz w:val="20"/>
        <w:szCs w:val="20"/>
        <w:lang w:val="nl-NL"/>
      </w:rPr>
    </w:pPr>
    <w:r w:rsidRPr="005D69C7">
      <w:rPr>
        <w:color w:val="14428A" w:themeColor="text2"/>
        <w:sz w:val="20"/>
        <w:szCs w:val="20"/>
        <w:lang w:val="nl-NL"/>
      </w:rPr>
      <w:t xml:space="preserve">VRMWB </w:t>
    </w:r>
    <w:r w:rsidRPr="005D69C7">
      <w:rPr>
        <w:color w:val="DC0D15" w:themeColor="accent6"/>
        <w:sz w:val="20"/>
        <w:szCs w:val="20"/>
        <w:lang w:val="nl-NL"/>
      </w:rPr>
      <w:t>|</w:t>
    </w:r>
    <w:r w:rsidRPr="005D69C7">
      <w:rPr>
        <w:color w:val="14428A" w:themeColor="text2"/>
        <w:sz w:val="20"/>
        <w:szCs w:val="20"/>
        <w:lang w:val="nl-NL"/>
      </w:rPr>
      <w:t xml:space="preserve"> </w:t>
    </w:r>
    <w:r w:rsidR="007D437A">
      <w:rPr>
        <w:color w:val="14428A" w:themeColor="text2"/>
        <w:sz w:val="20"/>
        <w:szCs w:val="20"/>
        <w:lang w:val="nl-NL"/>
      </w:rPr>
      <w:t>Programma van Eisen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84999493"/>
      <w:docPartObj>
        <w:docPartGallery w:val="Page Numbers (Bottom of Page)"/>
        <w:docPartUnique/>
      </w:docPartObj>
    </w:sdtPr>
    <w:sdtEndPr>
      <w:rPr>
        <w:rStyle w:val="Paginanummer"/>
        <w:sz w:val="20"/>
        <w:szCs w:val="20"/>
      </w:rPr>
    </w:sdtEndPr>
    <w:sdtContent>
      <w:p w14:paraId="3FCE85DC" w14:textId="77777777" w:rsidR="004720D0" w:rsidRPr="00947F97" w:rsidRDefault="004720D0" w:rsidP="004720D0">
        <w:pPr>
          <w:pStyle w:val="Voettekst"/>
          <w:framePr w:wrap="none" w:vAnchor="text" w:hAnchor="margin" w:xAlign="right" w:y="1"/>
          <w:rPr>
            <w:rStyle w:val="Paginanummer"/>
            <w:sz w:val="20"/>
            <w:szCs w:val="20"/>
          </w:rPr>
        </w:pPr>
        <w:r w:rsidRPr="00947F97">
          <w:rPr>
            <w:rStyle w:val="Paginanummer"/>
            <w:color w:val="14428A" w:themeColor="text2"/>
            <w:sz w:val="20"/>
            <w:szCs w:val="20"/>
          </w:rPr>
          <w:fldChar w:fldCharType="begin"/>
        </w:r>
        <w:r w:rsidRPr="00947F97">
          <w:rPr>
            <w:rStyle w:val="Paginanummer"/>
            <w:color w:val="14428A" w:themeColor="text2"/>
            <w:sz w:val="20"/>
            <w:szCs w:val="20"/>
          </w:rPr>
          <w:instrText xml:space="preserve"> PAGE </w:instrText>
        </w:r>
        <w:r w:rsidRPr="00947F97">
          <w:rPr>
            <w:rStyle w:val="Paginanummer"/>
            <w:color w:val="14428A" w:themeColor="text2"/>
            <w:sz w:val="20"/>
            <w:szCs w:val="20"/>
          </w:rPr>
          <w:fldChar w:fldCharType="separate"/>
        </w:r>
        <w:r w:rsidRPr="00947F97">
          <w:rPr>
            <w:rStyle w:val="Paginanummer"/>
            <w:color w:val="14428A" w:themeColor="text2"/>
            <w:sz w:val="20"/>
            <w:szCs w:val="20"/>
          </w:rPr>
          <w:t>2</w:t>
        </w:r>
        <w:r w:rsidRPr="00947F97">
          <w:rPr>
            <w:rStyle w:val="Paginanummer"/>
            <w:color w:val="14428A" w:themeColor="text2"/>
            <w:sz w:val="20"/>
            <w:szCs w:val="20"/>
          </w:rPr>
          <w:fldChar w:fldCharType="end"/>
        </w:r>
      </w:p>
    </w:sdtContent>
  </w:sdt>
  <w:p w14:paraId="70F219B1" w14:textId="7A44C005" w:rsidR="0068098A" w:rsidRPr="0068098A" w:rsidRDefault="00912A0C" w:rsidP="0068098A">
    <w:pPr>
      <w:pStyle w:val="Voettekst"/>
      <w:ind w:right="360"/>
      <w:rPr>
        <w:color w:val="14428A" w:themeColor="text2"/>
        <w:sz w:val="20"/>
        <w:szCs w:val="20"/>
        <w:lang w:val="nl-NL"/>
      </w:rPr>
    </w:pPr>
    <w:r w:rsidRPr="005D69C7">
      <w:rPr>
        <w:color w:val="14428A" w:themeColor="text2"/>
        <w:sz w:val="20"/>
        <w:szCs w:val="20"/>
        <w:lang w:val="nl-NL"/>
      </w:rPr>
      <w:t xml:space="preserve">VRMWB </w:t>
    </w:r>
    <w:r w:rsidRPr="005D69C7">
      <w:rPr>
        <w:color w:val="DC0D15" w:themeColor="accent6"/>
        <w:sz w:val="20"/>
        <w:szCs w:val="20"/>
        <w:lang w:val="nl-NL"/>
      </w:rPr>
      <w:t>|</w:t>
    </w:r>
    <w:r w:rsidRPr="005D69C7">
      <w:rPr>
        <w:color w:val="14428A" w:themeColor="text2"/>
        <w:sz w:val="20"/>
        <w:szCs w:val="20"/>
        <w:lang w:val="nl-NL"/>
      </w:rPr>
      <w:t xml:space="preserve"> </w:t>
    </w:r>
    <w:r w:rsidR="007D437A">
      <w:rPr>
        <w:color w:val="14428A" w:themeColor="text2"/>
        <w:sz w:val="20"/>
        <w:szCs w:val="20"/>
        <w:lang w:val="nl-NL"/>
      </w:rPr>
      <w:t>Programma van Eisen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749E" w14:textId="77777777" w:rsidR="0029200E" w:rsidRDefault="0029200E" w:rsidP="006753B4">
      <w:r>
        <w:separator/>
      </w:r>
    </w:p>
    <w:p w14:paraId="0327B582" w14:textId="77777777" w:rsidR="0029200E" w:rsidRDefault="0029200E" w:rsidP="006753B4"/>
    <w:p w14:paraId="256AE31E" w14:textId="77777777" w:rsidR="0029200E" w:rsidRDefault="0029200E" w:rsidP="006753B4"/>
    <w:p w14:paraId="1097B3CB" w14:textId="77777777" w:rsidR="0029200E" w:rsidRDefault="0029200E"/>
    <w:p w14:paraId="26D93E93" w14:textId="77777777" w:rsidR="0029200E" w:rsidRDefault="0029200E" w:rsidP="002B3672"/>
  </w:footnote>
  <w:footnote w:type="continuationSeparator" w:id="0">
    <w:p w14:paraId="48771318" w14:textId="77777777" w:rsidR="0029200E" w:rsidRDefault="0029200E" w:rsidP="006753B4">
      <w:r>
        <w:continuationSeparator/>
      </w:r>
    </w:p>
    <w:p w14:paraId="1B2454C4" w14:textId="77777777" w:rsidR="0029200E" w:rsidRDefault="0029200E" w:rsidP="006753B4"/>
    <w:p w14:paraId="5BD49CE6" w14:textId="77777777" w:rsidR="0029200E" w:rsidRDefault="0029200E" w:rsidP="006753B4"/>
    <w:p w14:paraId="0693F827" w14:textId="77777777" w:rsidR="0029200E" w:rsidRDefault="0029200E"/>
    <w:p w14:paraId="75A3A66A" w14:textId="77777777" w:rsidR="0029200E" w:rsidRDefault="0029200E" w:rsidP="002B3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2AC0" w14:textId="77777777" w:rsidR="004720D0" w:rsidRDefault="004720D0" w:rsidP="004720D0">
    <w:pPr>
      <w:pStyle w:val="Koptekst"/>
    </w:pPr>
    <w:r>
      <w:softHyphen/>
    </w:r>
    <w:r>
      <w:softHyphen/>
    </w:r>
    <w:r>
      <w:softHyphen/>
    </w:r>
  </w:p>
  <w:p w14:paraId="5E04D2E7" w14:textId="77777777" w:rsidR="00D73A28" w:rsidRDefault="00D73A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9A1B" w14:textId="77777777" w:rsidR="00572643" w:rsidRDefault="005E773D" w:rsidP="00572643">
    <w:pPr>
      <w:pStyle w:val="Koptekst"/>
      <w:tabs>
        <w:tab w:val="left" w:pos="8647"/>
      </w:tabs>
    </w:pPr>
    <w:r>
      <w:rPr>
        <w:noProof/>
      </w:rPr>
      <w:drawing>
        <wp:anchor distT="0" distB="0" distL="114300" distR="114300" simplePos="0" relativeHeight="251658240" behindDoc="0" locked="0" layoutInCell="1" allowOverlap="1" wp14:anchorId="71BA38BE" wp14:editId="101FC324">
          <wp:simplePos x="0" y="0"/>
          <wp:positionH relativeFrom="column">
            <wp:posOffset>-416560</wp:posOffset>
          </wp:positionH>
          <wp:positionV relativeFrom="paragraph">
            <wp:posOffset>-544830</wp:posOffset>
          </wp:positionV>
          <wp:extent cx="3754120" cy="717553"/>
          <wp:effectExtent l="0" t="0" r="0" b="0"/>
          <wp:wrapNone/>
          <wp:docPr id="41808092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58623" name="Graphic 212075862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54120" cy="717553"/>
                  </a:xfrm>
                  <a:prstGeom prst="rect">
                    <a:avLst/>
                  </a:prstGeom>
                </pic:spPr>
              </pic:pic>
            </a:graphicData>
          </a:graphic>
          <wp14:sizeRelH relativeFrom="page">
            <wp14:pctWidth>0</wp14:pctWidth>
          </wp14:sizeRelH>
          <wp14:sizeRelV relativeFrom="page">
            <wp14:pctHeight>0</wp14:pctHeight>
          </wp14:sizeRelV>
        </wp:anchor>
      </w:drawing>
    </w:r>
    <w:r w:rsidR="004720D0">
      <w:softHyphen/>
    </w:r>
    <w:r w:rsidR="004720D0">
      <w:softHyphen/>
    </w:r>
    <w:r w:rsidR="004720D0">
      <w:softHyphen/>
    </w:r>
  </w:p>
  <w:p w14:paraId="737FC8CF" w14:textId="77777777" w:rsidR="005E773D" w:rsidRDefault="005E773D" w:rsidP="00572643">
    <w:pPr>
      <w:pStyle w:val="Koptekst"/>
      <w:tabs>
        <w:tab w:val="left" w:pos="86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4CFB5C"/>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ED8EFC0A"/>
    <w:lvl w:ilvl="0">
      <w:start w:val="1"/>
      <w:numFmt w:val="decimal"/>
      <w:pStyle w:val="Lijstnummering"/>
      <w:lvlText w:val="%1."/>
      <w:lvlJc w:val="left"/>
      <w:pPr>
        <w:tabs>
          <w:tab w:val="num" w:pos="360"/>
        </w:tabs>
        <w:ind w:left="360" w:hanging="360"/>
      </w:pPr>
    </w:lvl>
  </w:abstractNum>
  <w:abstractNum w:abstractNumId="2" w15:restartNumberingAfterBreak="0">
    <w:nsid w:val="027D1C52"/>
    <w:multiLevelType w:val="multilevel"/>
    <w:tmpl w:val="67C8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93D83"/>
    <w:multiLevelType w:val="hybridMultilevel"/>
    <w:tmpl w:val="C580480A"/>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96506"/>
    <w:multiLevelType w:val="multilevel"/>
    <w:tmpl w:val="E108802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12516B4A"/>
    <w:multiLevelType w:val="multilevel"/>
    <w:tmpl w:val="A06A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F61C8"/>
    <w:multiLevelType w:val="multilevel"/>
    <w:tmpl w:val="E740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135ED"/>
    <w:multiLevelType w:val="hybridMultilevel"/>
    <w:tmpl w:val="CFA80012"/>
    <w:lvl w:ilvl="0" w:tplc="2C7AB14C">
      <w:start w:val="1"/>
      <w:numFmt w:val="bullet"/>
      <w:pStyle w:val="Opsommingrood"/>
      <w:lvlText w:val=""/>
      <w:lvlJc w:val="left"/>
      <w:pPr>
        <w:ind w:left="360" w:hanging="360"/>
      </w:pPr>
      <w:rPr>
        <w:rFonts w:ascii="Symbol" w:hAnsi="Symbol" w:hint="default"/>
        <w:color w:val="DC0D15"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98369B"/>
    <w:multiLevelType w:val="multilevel"/>
    <w:tmpl w:val="3F5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13050"/>
    <w:multiLevelType w:val="hybridMultilevel"/>
    <w:tmpl w:val="B5B8E88E"/>
    <w:lvl w:ilvl="0" w:tplc="52341984">
      <w:start w:val="1"/>
      <w:numFmt w:val="bullet"/>
      <w:lvlText w:val=""/>
      <w:lvlJc w:val="left"/>
      <w:pPr>
        <w:ind w:left="720" w:hanging="360"/>
      </w:pPr>
      <w:rPr>
        <w:rFonts w:ascii="Symbol" w:hAnsi="Symbol" w:hint="default"/>
      </w:rPr>
    </w:lvl>
    <w:lvl w:ilvl="1" w:tplc="40B25158">
      <w:start w:val="1"/>
      <w:numFmt w:val="bullet"/>
      <w:lvlText w:val="o"/>
      <w:lvlJc w:val="left"/>
      <w:pPr>
        <w:ind w:left="1440" w:hanging="360"/>
      </w:pPr>
      <w:rPr>
        <w:rFonts w:ascii="Courier New" w:hAnsi="Courier New" w:hint="default"/>
      </w:rPr>
    </w:lvl>
    <w:lvl w:ilvl="2" w:tplc="1A102B34">
      <w:start w:val="1"/>
      <w:numFmt w:val="bullet"/>
      <w:lvlText w:val=""/>
      <w:lvlJc w:val="left"/>
      <w:pPr>
        <w:ind w:left="2160" w:hanging="360"/>
      </w:pPr>
      <w:rPr>
        <w:rFonts w:ascii="Wingdings" w:hAnsi="Wingdings" w:hint="default"/>
      </w:rPr>
    </w:lvl>
    <w:lvl w:ilvl="3" w:tplc="B010D83A">
      <w:start w:val="1"/>
      <w:numFmt w:val="bullet"/>
      <w:lvlText w:val=""/>
      <w:lvlJc w:val="left"/>
      <w:pPr>
        <w:ind w:left="2880" w:hanging="360"/>
      </w:pPr>
      <w:rPr>
        <w:rFonts w:ascii="Symbol" w:hAnsi="Symbol" w:hint="default"/>
      </w:rPr>
    </w:lvl>
    <w:lvl w:ilvl="4" w:tplc="DDA6D21E">
      <w:start w:val="1"/>
      <w:numFmt w:val="bullet"/>
      <w:lvlText w:val="o"/>
      <w:lvlJc w:val="left"/>
      <w:pPr>
        <w:ind w:left="3600" w:hanging="360"/>
      </w:pPr>
      <w:rPr>
        <w:rFonts w:ascii="Courier New" w:hAnsi="Courier New" w:hint="default"/>
      </w:rPr>
    </w:lvl>
    <w:lvl w:ilvl="5" w:tplc="86B8B214">
      <w:start w:val="1"/>
      <w:numFmt w:val="bullet"/>
      <w:lvlText w:val=""/>
      <w:lvlJc w:val="left"/>
      <w:pPr>
        <w:ind w:left="4320" w:hanging="360"/>
      </w:pPr>
      <w:rPr>
        <w:rFonts w:ascii="Wingdings" w:hAnsi="Wingdings" w:hint="default"/>
      </w:rPr>
    </w:lvl>
    <w:lvl w:ilvl="6" w:tplc="1C2045B2">
      <w:start w:val="1"/>
      <w:numFmt w:val="bullet"/>
      <w:lvlText w:val=""/>
      <w:lvlJc w:val="left"/>
      <w:pPr>
        <w:ind w:left="5040" w:hanging="360"/>
      </w:pPr>
      <w:rPr>
        <w:rFonts w:ascii="Symbol" w:hAnsi="Symbol" w:hint="default"/>
      </w:rPr>
    </w:lvl>
    <w:lvl w:ilvl="7" w:tplc="5446816C">
      <w:start w:val="1"/>
      <w:numFmt w:val="bullet"/>
      <w:lvlText w:val="o"/>
      <w:lvlJc w:val="left"/>
      <w:pPr>
        <w:ind w:left="5760" w:hanging="360"/>
      </w:pPr>
      <w:rPr>
        <w:rFonts w:ascii="Courier New" w:hAnsi="Courier New" w:hint="default"/>
      </w:rPr>
    </w:lvl>
    <w:lvl w:ilvl="8" w:tplc="7A60125E">
      <w:start w:val="1"/>
      <w:numFmt w:val="bullet"/>
      <w:lvlText w:val=""/>
      <w:lvlJc w:val="left"/>
      <w:pPr>
        <w:ind w:left="6480" w:hanging="360"/>
      </w:pPr>
      <w:rPr>
        <w:rFonts w:ascii="Wingdings" w:hAnsi="Wingdings" w:hint="default"/>
      </w:rPr>
    </w:lvl>
  </w:abstractNum>
  <w:abstractNum w:abstractNumId="10" w15:restartNumberingAfterBreak="0">
    <w:nsid w:val="22027437"/>
    <w:multiLevelType w:val="hybridMultilevel"/>
    <w:tmpl w:val="33325E0E"/>
    <w:lvl w:ilvl="0" w:tplc="C076000E">
      <w:start w:val="1"/>
      <w:numFmt w:val="decimal"/>
      <w:lvlText w:val="%1."/>
      <w:lvlJc w:val="left"/>
      <w:pPr>
        <w:ind w:left="1080" w:hanging="360"/>
      </w:pPr>
    </w:lvl>
    <w:lvl w:ilvl="1" w:tplc="9050B484">
      <w:start w:val="1"/>
      <w:numFmt w:val="lowerLetter"/>
      <w:lvlText w:val="%2."/>
      <w:lvlJc w:val="left"/>
      <w:pPr>
        <w:ind w:left="1800" w:hanging="360"/>
      </w:pPr>
    </w:lvl>
    <w:lvl w:ilvl="2" w:tplc="DD3A9C2C">
      <w:start w:val="1"/>
      <w:numFmt w:val="lowerRoman"/>
      <w:lvlText w:val="%3."/>
      <w:lvlJc w:val="right"/>
      <w:pPr>
        <w:ind w:left="2520" w:hanging="180"/>
      </w:pPr>
    </w:lvl>
    <w:lvl w:ilvl="3" w:tplc="D1A07254">
      <w:start w:val="1"/>
      <w:numFmt w:val="decimal"/>
      <w:lvlText w:val="%4."/>
      <w:lvlJc w:val="left"/>
      <w:pPr>
        <w:ind w:left="3240" w:hanging="360"/>
      </w:pPr>
    </w:lvl>
    <w:lvl w:ilvl="4" w:tplc="6A162F4A">
      <w:start w:val="1"/>
      <w:numFmt w:val="lowerLetter"/>
      <w:lvlText w:val="%5."/>
      <w:lvlJc w:val="left"/>
      <w:pPr>
        <w:ind w:left="3960" w:hanging="360"/>
      </w:pPr>
    </w:lvl>
    <w:lvl w:ilvl="5" w:tplc="75C473E0">
      <w:start w:val="1"/>
      <w:numFmt w:val="lowerRoman"/>
      <w:lvlText w:val="%6."/>
      <w:lvlJc w:val="right"/>
      <w:pPr>
        <w:ind w:left="4680" w:hanging="180"/>
      </w:pPr>
    </w:lvl>
    <w:lvl w:ilvl="6" w:tplc="C2DE4652">
      <w:start w:val="1"/>
      <w:numFmt w:val="decimal"/>
      <w:lvlText w:val="%7."/>
      <w:lvlJc w:val="left"/>
      <w:pPr>
        <w:ind w:left="5400" w:hanging="360"/>
      </w:pPr>
    </w:lvl>
    <w:lvl w:ilvl="7" w:tplc="4E080880">
      <w:start w:val="1"/>
      <w:numFmt w:val="lowerLetter"/>
      <w:lvlText w:val="%8."/>
      <w:lvlJc w:val="left"/>
      <w:pPr>
        <w:ind w:left="6120" w:hanging="360"/>
      </w:pPr>
    </w:lvl>
    <w:lvl w:ilvl="8" w:tplc="7B7EECD8">
      <w:start w:val="1"/>
      <w:numFmt w:val="lowerRoman"/>
      <w:lvlText w:val="%9."/>
      <w:lvlJc w:val="right"/>
      <w:pPr>
        <w:ind w:left="6840" w:hanging="180"/>
      </w:pPr>
    </w:lvl>
  </w:abstractNum>
  <w:abstractNum w:abstractNumId="11" w15:restartNumberingAfterBreak="0">
    <w:nsid w:val="22653218"/>
    <w:multiLevelType w:val="hybridMultilevel"/>
    <w:tmpl w:val="EDBCF1DC"/>
    <w:lvl w:ilvl="0" w:tplc="156654EC">
      <w:start w:val="1"/>
      <w:numFmt w:val="decimal"/>
      <w:lvlText w:val="%1."/>
      <w:lvlJc w:val="left"/>
      <w:pPr>
        <w:ind w:left="1440" w:hanging="360"/>
      </w:pPr>
    </w:lvl>
    <w:lvl w:ilvl="1" w:tplc="46CEDDC0">
      <w:start w:val="1"/>
      <w:numFmt w:val="decimal"/>
      <w:lvlText w:val="%2."/>
      <w:lvlJc w:val="left"/>
      <w:pPr>
        <w:ind w:left="1440" w:hanging="360"/>
      </w:pPr>
    </w:lvl>
    <w:lvl w:ilvl="2" w:tplc="B8C6F64A">
      <w:start w:val="1"/>
      <w:numFmt w:val="decimal"/>
      <w:lvlText w:val="%3."/>
      <w:lvlJc w:val="left"/>
      <w:pPr>
        <w:ind w:left="1440" w:hanging="360"/>
      </w:pPr>
    </w:lvl>
    <w:lvl w:ilvl="3" w:tplc="0FC667B8">
      <w:start w:val="1"/>
      <w:numFmt w:val="decimal"/>
      <w:lvlText w:val="%4."/>
      <w:lvlJc w:val="left"/>
      <w:pPr>
        <w:ind w:left="1440" w:hanging="360"/>
      </w:pPr>
    </w:lvl>
    <w:lvl w:ilvl="4" w:tplc="94062314">
      <w:start w:val="1"/>
      <w:numFmt w:val="decimal"/>
      <w:lvlText w:val="%5."/>
      <w:lvlJc w:val="left"/>
      <w:pPr>
        <w:ind w:left="1440" w:hanging="360"/>
      </w:pPr>
    </w:lvl>
    <w:lvl w:ilvl="5" w:tplc="0E7E4796">
      <w:start w:val="1"/>
      <w:numFmt w:val="decimal"/>
      <w:lvlText w:val="%6."/>
      <w:lvlJc w:val="left"/>
      <w:pPr>
        <w:ind w:left="1440" w:hanging="360"/>
      </w:pPr>
    </w:lvl>
    <w:lvl w:ilvl="6" w:tplc="DC649FAC">
      <w:start w:val="1"/>
      <w:numFmt w:val="decimal"/>
      <w:lvlText w:val="%7."/>
      <w:lvlJc w:val="left"/>
      <w:pPr>
        <w:ind w:left="1440" w:hanging="360"/>
      </w:pPr>
    </w:lvl>
    <w:lvl w:ilvl="7" w:tplc="F90018E2">
      <w:start w:val="1"/>
      <w:numFmt w:val="decimal"/>
      <w:lvlText w:val="%8."/>
      <w:lvlJc w:val="left"/>
      <w:pPr>
        <w:ind w:left="1440" w:hanging="360"/>
      </w:pPr>
    </w:lvl>
    <w:lvl w:ilvl="8" w:tplc="F6ACC1DC">
      <w:start w:val="1"/>
      <w:numFmt w:val="decimal"/>
      <w:lvlText w:val="%9."/>
      <w:lvlJc w:val="left"/>
      <w:pPr>
        <w:ind w:left="1440" w:hanging="360"/>
      </w:pPr>
    </w:lvl>
  </w:abstractNum>
  <w:abstractNum w:abstractNumId="12" w15:restartNumberingAfterBreak="0">
    <w:nsid w:val="23149D84"/>
    <w:multiLevelType w:val="hybridMultilevel"/>
    <w:tmpl w:val="FFFFFFFF"/>
    <w:lvl w:ilvl="0" w:tplc="80501FC4">
      <w:start w:val="7"/>
      <w:numFmt w:val="decimal"/>
      <w:lvlText w:val="%1."/>
      <w:lvlJc w:val="left"/>
      <w:pPr>
        <w:ind w:left="927" w:hanging="360"/>
      </w:pPr>
    </w:lvl>
    <w:lvl w:ilvl="1" w:tplc="197AB6C6">
      <w:start w:val="1"/>
      <w:numFmt w:val="lowerLetter"/>
      <w:lvlText w:val="%2."/>
      <w:lvlJc w:val="left"/>
      <w:pPr>
        <w:ind w:left="1440" w:hanging="360"/>
      </w:pPr>
    </w:lvl>
    <w:lvl w:ilvl="2" w:tplc="51B4D7B2">
      <w:start w:val="1"/>
      <w:numFmt w:val="lowerRoman"/>
      <w:lvlText w:val="%3."/>
      <w:lvlJc w:val="right"/>
      <w:pPr>
        <w:ind w:left="2160" w:hanging="180"/>
      </w:pPr>
    </w:lvl>
    <w:lvl w:ilvl="3" w:tplc="48A201DE">
      <w:start w:val="1"/>
      <w:numFmt w:val="decimal"/>
      <w:lvlText w:val="%4."/>
      <w:lvlJc w:val="left"/>
      <w:pPr>
        <w:ind w:left="2880" w:hanging="360"/>
      </w:pPr>
    </w:lvl>
    <w:lvl w:ilvl="4" w:tplc="EF843600">
      <w:start w:val="1"/>
      <w:numFmt w:val="lowerLetter"/>
      <w:lvlText w:val="%5."/>
      <w:lvlJc w:val="left"/>
      <w:pPr>
        <w:ind w:left="3600" w:hanging="360"/>
      </w:pPr>
    </w:lvl>
    <w:lvl w:ilvl="5" w:tplc="1FFEB898">
      <w:start w:val="1"/>
      <w:numFmt w:val="lowerRoman"/>
      <w:lvlText w:val="%6."/>
      <w:lvlJc w:val="right"/>
      <w:pPr>
        <w:ind w:left="4320" w:hanging="180"/>
      </w:pPr>
    </w:lvl>
    <w:lvl w:ilvl="6" w:tplc="0D7CAF02">
      <w:start w:val="1"/>
      <w:numFmt w:val="decimal"/>
      <w:lvlText w:val="%7."/>
      <w:lvlJc w:val="left"/>
      <w:pPr>
        <w:ind w:left="5040" w:hanging="360"/>
      </w:pPr>
    </w:lvl>
    <w:lvl w:ilvl="7" w:tplc="4CF0EADE">
      <w:start w:val="1"/>
      <w:numFmt w:val="lowerLetter"/>
      <w:lvlText w:val="%8."/>
      <w:lvlJc w:val="left"/>
      <w:pPr>
        <w:ind w:left="5760" w:hanging="360"/>
      </w:pPr>
    </w:lvl>
    <w:lvl w:ilvl="8" w:tplc="FE209468">
      <w:start w:val="1"/>
      <w:numFmt w:val="lowerRoman"/>
      <w:lvlText w:val="%9."/>
      <w:lvlJc w:val="right"/>
      <w:pPr>
        <w:ind w:left="6480" w:hanging="180"/>
      </w:pPr>
    </w:lvl>
  </w:abstractNum>
  <w:abstractNum w:abstractNumId="13" w15:restartNumberingAfterBreak="0">
    <w:nsid w:val="25992339"/>
    <w:multiLevelType w:val="hybridMultilevel"/>
    <w:tmpl w:val="9AF8A3AC"/>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FA3186"/>
    <w:multiLevelType w:val="hybridMultilevel"/>
    <w:tmpl w:val="55CA8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82096E"/>
    <w:multiLevelType w:val="multilevel"/>
    <w:tmpl w:val="D002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A10F7"/>
    <w:multiLevelType w:val="hybridMultilevel"/>
    <w:tmpl w:val="DC681E7A"/>
    <w:lvl w:ilvl="0" w:tplc="B04ABA7A">
      <w:start w:val="1"/>
      <w:numFmt w:val="decimal"/>
      <w:lvlText w:val="%1."/>
      <w:lvlJc w:val="left"/>
      <w:pPr>
        <w:ind w:left="1080" w:hanging="360"/>
      </w:pPr>
    </w:lvl>
    <w:lvl w:ilvl="1" w:tplc="8EF247EE">
      <w:start w:val="1"/>
      <w:numFmt w:val="lowerLetter"/>
      <w:lvlText w:val="%2."/>
      <w:lvlJc w:val="left"/>
      <w:pPr>
        <w:ind w:left="1800" w:hanging="360"/>
      </w:pPr>
    </w:lvl>
    <w:lvl w:ilvl="2" w:tplc="DA6CE2EA">
      <w:start w:val="1"/>
      <w:numFmt w:val="lowerRoman"/>
      <w:lvlText w:val="%3."/>
      <w:lvlJc w:val="right"/>
      <w:pPr>
        <w:ind w:left="2520" w:hanging="180"/>
      </w:pPr>
    </w:lvl>
    <w:lvl w:ilvl="3" w:tplc="A59834C8">
      <w:start w:val="1"/>
      <w:numFmt w:val="decimal"/>
      <w:lvlText w:val="%4."/>
      <w:lvlJc w:val="left"/>
      <w:pPr>
        <w:ind w:left="3240" w:hanging="360"/>
      </w:pPr>
    </w:lvl>
    <w:lvl w:ilvl="4" w:tplc="6F0ECB36">
      <w:start w:val="1"/>
      <w:numFmt w:val="lowerLetter"/>
      <w:lvlText w:val="%5."/>
      <w:lvlJc w:val="left"/>
      <w:pPr>
        <w:ind w:left="3960" w:hanging="360"/>
      </w:pPr>
    </w:lvl>
    <w:lvl w:ilvl="5" w:tplc="656C5C9A">
      <w:start w:val="1"/>
      <w:numFmt w:val="lowerRoman"/>
      <w:lvlText w:val="%6."/>
      <w:lvlJc w:val="right"/>
      <w:pPr>
        <w:ind w:left="4680" w:hanging="180"/>
      </w:pPr>
    </w:lvl>
    <w:lvl w:ilvl="6" w:tplc="1298950E">
      <w:start w:val="1"/>
      <w:numFmt w:val="decimal"/>
      <w:lvlText w:val="%7."/>
      <w:lvlJc w:val="left"/>
      <w:pPr>
        <w:ind w:left="5400" w:hanging="360"/>
      </w:pPr>
    </w:lvl>
    <w:lvl w:ilvl="7" w:tplc="BFD61F8C">
      <w:start w:val="1"/>
      <w:numFmt w:val="lowerLetter"/>
      <w:lvlText w:val="%8."/>
      <w:lvlJc w:val="left"/>
      <w:pPr>
        <w:ind w:left="6120" w:hanging="360"/>
      </w:pPr>
    </w:lvl>
    <w:lvl w:ilvl="8" w:tplc="C798C040">
      <w:start w:val="1"/>
      <w:numFmt w:val="lowerRoman"/>
      <w:lvlText w:val="%9."/>
      <w:lvlJc w:val="right"/>
      <w:pPr>
        <w:ind w:left="6840" w:hanging="180"/>
      </w:pPr>
    </w:lvl>
  </w:abstractNum>
  <w:abstractNum w:abstractNumId="17" w15:restartNumberingAfterBreak="0">
    <w:nsid w:val="2B4E0FBB"/>
    <w:multiLevelType w:val="hybridMultilevel"/>
    <w:tmpl w:val="3E1C4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F245C0"/>
    <w:multiLevelType w:val="hybridMultilevel"/>
    <w:tmpl w:val="1804AA58"/>
    <w:lvl w:ilvl="0" w:tplc="0413000F">
      <w:start w:val="1"/>
      <w:numFmt w:val="decimal"/>
      <w:lvlText w:val="%1."/>
      <w:lvlJc w:val="left"/>
      <w:pPr>
        <w:ind w:left="927"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9B5698"/>
    <w:multiLevelType w:val="multilevel"/>
    <w:tmpl w:val="C07C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07C3A"/>
    <w:multiLevelType w:val="hybridMultilevel"/>
    <w:tmpl w:val="ADB2272E"/>
    <w:lvl w:ilvl="0" w:tplc="F6D88190">
      <w:start w:val="107"/>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B847CC2"/>
    <w:multiLevelType w:val="hybridMultilevel"/>
    <w:tmpl w:val="BF940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903CCD"/>
    <w:multiLevelType w:val="multilevel"/>
    <w:tmpl w:val="8420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E6BD2"/>
    <w:multiLevelType w:val="hybridMultilevel"/>
    <w:tmpl w:val="EB2447CC"/>
    <w:lvl w:ilvl="0" w:tplc="CA6640D2">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0BC0A15"/>
    <w:multiLevelType w:val="hybridMultilevel"/>
    <w:tmpl w:val="2BB899C2"/>
    <w:lvl w:ilvl="0" w:tplc="3F226DA6">
      <w:start w:val="1"/>
      <w:numFmt w:val="decimal"/>
      <w:lvlText w:val="%1."/>
      <w:lvlJc w:val="left"/>
      <w:pPr>
        <w:ind w:left="1080" w:hanging="360"/>
      </w:pPr>
    </w:lvl>
    <w:lvl w:ilvl="1" w:tplc="D160D6E2">
      <w:start w:val="1"/>
      <w:numFmt w:val="lowerLetter"/>
      <w:lvlText w:val="%2."/>
      <w:lvlJc w:val="left"/>
      <w:pPr>
        <w:ind w:left="1800" w:hanging="360"/>
      </w:pPr>
    </w:lvl>
    <w:lvl w:ilvl="2" w:tplc="5B88E8F2">
      <w:start w:val="1"/>
      <w:numFmt w:val="lowerRoman"/>
      <w:lvlText w:val="%3."/>
      <w:lvlJc w:val="right"/>
      <w:pPr>
        <w:ind w:left="2520" w:hanging="180"/>
      </w:pPr>
    </w:lvl>
    <w:lvl w:ilvl="3" w:tplc="0AB64D44">
      <w:start w:val="1"/>
      <w:numFmt w:val="decimal"/>
      <w:lvlText w:val="%4."/>
      <w:lvlJc w:val="left"/>
      <w:pPr>
        <w:ind w:left="3240" w:hanging="360"/>
      </w:pPr>
    </w:lvl>
    <w:lvl w:ilvl="4" w:tplc="C2FE41DA">
      <w:start w:val="1"/>
      <w:numFmt w:val="lowerLetter"/>
      <w:lvlText w:val="%5."/>
      <w:lvlJc w:val="left"/>
      <w:pPr>
        <w:ind w:left="3960" w:hanging="360"/>
      </w:pPr>
    </w:lvl>
    <w:lvl w:ilvl="5" w:tplc="9846408A">
      <w:start w:val="1"/>
      <w:numFmt w:val="lowerRoman"/>
      <w:lvlText w:val="%6."/>
      <w:lvlJc w:val="right"/>
      <w:pPr>
        <w:ind w:left="4680" w:hanging="180"/>
      </w:pPr>
    </w:lvl>
    <w:lvl w:ilvl="6" w:tplc="423C84CE">
      <w:start w:val="1"/>
      <w:numFmt w:val="decimal"/>
      <w:lvlText w:val="%7."/>
      <w:lvlJc w:val="left"/>
      <w:pPr>
        <w:ind w:left="5400" w:hanging="360"/>
      </w:pPr>
    </w:lvl>
    <w:lvl w:ilvl="7" w:tplc="65D2B00C">
      <w:start w:val="1"/>
      <w:numFmt w:val="lowerLetter"/>
      <w:lvlText w:val="%8."/>
      <w:lvlJc w:val="left"/>
      <w:pPr>
        <w:ind w:left="6120" w:hanging="360"/>
      </w:pPr>
    </w:lvl>
    <w:lvl w:ilvl="8" w:tplc="6A861872">
      <w:start w:val="1"/>
      <w:numFmt w:val="lowerRoman"/>
      <w:lvlText w:val="%9."/>
      <w:lvlJc w:val="right"/>
      <w:pPr>
        <w:ind w:left="6840" w:hanging="180"/>
      </w:pPr>
    </w:lvl>
  </w:abstractNum>
  <w:abstractNum w:abstractNumId="25" w15:restartNumberingAfterBreak="0">
    <w:nsid w:val="48E70246"/>
    <w:multiLevelType w:val="hybridMultilevel"/>
    <w:tmpl w:val="8A74F38C"/>
    <w:lvl w:ilvl="0" w:tplc="E0D4B76A">
      <w:start w:val="1"/>
      <w:numFmt w:val="bullet"/>
      <w:pStyle w:val="Lijstopsomteken2"/>
      <w:lvlText w:val=""/>
      <w:lvlJc w:val="left"/>
      <w:pPr>
        <w:ind w:left="644" w:hanging="360"/>
      </w:pPr>
      <w:rPr>
        <w:rFonts w:ascii="Symbol" w:hAnsi="Symbol" w:hint="default"/>
        <w:color w:val="14428A" w:themeColor="text2"/>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6" w15:restartNumberingAfterBreak="0">
    <w:nsid w:val="4BFB118A"/>
    <w:multiLevelType w:val="hybridMultilevel"/>
    <w:tmpl w:val="3EDE3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2D1B73"/>
    <w:multiLevelType w:val="hybridMultilevel"/>
    <w:tmpl w:val="4582003E"/>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8F1217"/>
    <w:multiLevelType w:val="hybridMultilevel"/>
    <w:tmpl w:val="0964AC70"/>
    <w:lvl w:ilvl="0" w:tplc="C09A89B4">
      <w:start w:val="1"/>
      <w:numFmt w:val="bullet"/>
      <w:lvlText w:val=""/>
      <w:lvlJc w:val="left"/>
      <w:pPr>
        <w:ind w:left="720" w:hanging="360"/>
      </w:pPr>
      <w:rPr>
        <w:rFonts w:ascii="Symbol" w:hAnsi="Symbol" w:hint="default"/>
      </w:rPr>
    </w:lvl>
    <w:lvl w:ilvl="1" w:tplc="5DBEB040">
      <w:start w:val="1"/>
      <w:numFmt w:val="bullet"/>
      <w:lvlText w:val="o"/>
      <w:lvlJc w:val="left"/>
      <w:pPr>
        <w:ind w:left="1440" w:hanging="360"/>
      </w:pPr>
      <w:rPr>
        <w:rFonts w:ascii="Courier New" w:hAnsi="Courier New" w:hint="default"/>
      </w:rPr>
    </w:lvl>
    <w:lvl w:ilvl="2" w:tplc="395A7CBE">
      <w:start w:val="1"/>
      <w:numFmt w:val="bullet"/>
      <w:lvlText w:val=""/>
      <w:lvlJc w:val="left"/>
      <w:pPr>
        <w:ind w:left="2160" w:hanging="360"/>
      </w:pPr>
      <w:rPr>
        <w:rFonts w:ascii="Wingdings" w:hAnsi="Wingdings" w:hint="default"/>
      </w:rPr>
    </w:lvl>
    <w:lvl w:ilvl="3" w:tplc="F61C4446">
      <w:start w:val="1"/>
      <w:numFmt w:val="bullet"/>
      <w:lvlText w:val=""/>
      <w:lvlJc w:val="left"/>
      <w:pPr>
        <w:ind w:left="2880" w:hanging="360"/>
      </w:pPr>
      <w:rPr>
        <w:rFonts w:ascii="Symbol" w:hAnsi="Symbol" w:hint="default"/>
      </w:rPr>
    </w:lvl>
    <w:lvl w:ilvl="4" w:tplc="ABB6D2FA">
      <w:start w:val="1"/>
      <w:numFmt w:val="bullet"/>
      <w:lvlText w:val="o"/>
      <w:lvlJc w:val="left"/>
      <w:pPr>
        <w:ind w:left="3600" w:hanging="360"/>
      </w:pPr>
      <w:rPr>
        <w:rFonts w:ascii="Courier New" w:hAnsi="Courier New" w:hint="default"/>
      </w:rPr>
    </w:lvl>
    <w:lvl w:ilvl="5" w:tplc="717642BA">
      <w:start w:val="1"/>
      <w:numFmt w:val="bullet"/>
      <w:lvlText w:val=""/>
      <w:lvlJc w:val="left"/>
      <w:pPr>
        <w:ind w:left="4320" w:hanging="360"/>
      </w:pPr>
      <w:rPr>
        <w:rFonts w:ascii="Wingdings" w:hAnsi="Wingdings" w:hint="default"/>
      </w:rPr>
    </w:lvl>
    <w:lvl w:ilvl="6" w:tplc="276CD0C4">
      <w:start w:val="1"/>
      <w:numFmt w:val="bullet"/>
      <w:lvlText w:val=""/>
      <w:lvlJc w:val="left"/>
      <w:pPr>
        <w:ind w:left="5040" w:hanging="360"/>
      </w:pPr>
      <w:rPr>
        <w:rFonts w:ascii="Symbol" w:hAnsi="Symbol" w:hint="default"/>
      </w:rPr>
    </w:lvl>
    <w:lvl w:ilvl="7" w:tplc="A2EE377C">
      <w:start w:val="1"/>
      <w:numFmt w:val="bullet"/>
      <w:lvlText w:val="o"/>
      <w:lvlJc w:val="left"/>
      <w:pPr>
        <w:ind w:left="5760" w:hanging="360"/>
      </w:pPr>
      <w:rPr>
        <w:rFonts w:ascii="Courier New" w:hAnsi="Courier New" w:hint="default"/>
      </w:rPr>
    </w:lvl>
    <w:lvl w:ilvl="8" w:tplc="168A300C">
      <w:start w:val="1"/>
      <w:numFmt w:val="bullet"/>
      <w:lvlText w:val=""/>
      <w:lvlJc w:val="left"/>
      <w:pPr>
        <w:ind w:left="6480" w:hanging="360"/>
      </w:pPr>
      <w:rPr>
        <w:rFonts w:ascii="Wingdings" w:hAnsi="Wingdings" w:hint="default"/>
      </w:rPr>
    </w:lvl>
  </w:abstractNum>
  <w:abstractNum w:abstractNumId="29" w15:restartNumberingAfterBreak="0">
    <w:nsid w:val="4CF17996"/>
    <w:multiLevelType w:val="hybridMultilevel"/>
    <w:tmpl w:val="7B226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D463F00"/>
    <w:multiLevelType w:val="hybridMultilevel"/>
    <w:tmpl w:val="DD36EDDE"/>
    <w:lvl w:ilvl="0" w:tplc="E1EE072C">
      <w:start w:val="1"/>
      <w:numFmt w:val="bullet"/>
      <w:pStyle w:val="Lijstopsomteken3"/>
      <w:lvlText w:val=""/>
      <w:lvlJc w:val="left"/>
      <w:pPr>
        <w:ind w:left="1004" w:hanging="360"/>
      </w:pPr>
      <w:rPr>
        <w:rFonts w:ascii="Symbol" w:hAnsi="Symbol" w:hint="default"/>
        <w:color w:val="F49201"/>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1" w15:restartNumberingAfterBreak="0">
    <w:nsid w:val="4DF91115"/>
    <w:multiLevelType w:val="hybridMultilevel"/>
    <w:tmpl w:val="8F38DEF2"/>
    <w:lvl w:ilvl="0" w:tplc="0413000F">
      <w:start w:val="1"/>
      <w:numFmt w:val="decimal"/>
      <w:lvlText w:val="%1."/>
      <w:lvlJc w:val="left"/>
      <w:pPr>
        <w:ind w:left="927"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F136D4"/>
    <w:multiLevelType w:val="hybridMultilevel"/>
    <w:tmpl w:val="9D729EC8"/>
    <w:lvl w:ilvl="0" w:tplc="0413000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177135D"/>
    <w:multiLevelType w:val="hybridMultilevel"/>
    <w:tmpl w:val="D38E89E2"/>
    <w:lvl w:ilvl="0" w:tplc="253A684E">
      <w:start w:val="1"/>
      <w:numFmt w:val="bullet"/>
      <w:pStyle w:val="Opsommingoranje"/>
      <w:lvlText w:val=""/>
      <w:lvlJc w:val="left"/>
      <w:pPr>
        <w:ind w:left="360" w:hanging="360"/>
      </w:pPr>
      <w:rPr>
        <w:rFonts w:ascii="Symbol" w:hAnsi="Symbol" w:hint="default"/>
        <w:color w:val="D06D0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227C00"/>
    <w:multiLevelType w:val="hybridMultilevel"/>
    <w:tmpl w:val="B69050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56204DA9"/>
    <w:multiLevelType w:val="hybridMultilevel"/>
    <w:tmpl w:val="7D7C80CA"/>
    <w:lvl w:ilvl="0" w:tplc="0413000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64E4716"/>
    <w:multiLevelType w:val="hybridMultilevel"/>
    <w:tmpl w:val="405EADCA"/>
    <w:lvl w:ilvl="0" w:tplc="8C0A07E4">
      <w:start w:val="1"/>
      <w:numFmt w:val="bullet"/>
      <w:pStyle w:val="Opsommingblauw"/>
      <w:lvlText w:val=""/>
      <w:lvlJc w:val="left"/>
      <w:pPr>
        <w:ind w:left="360" w:hanging="360"/>
      </w:pPr>
      <w:rPr>
        <w:rFonts w:ascii="Symbol" w:hAnsi="Symbol" w:hint="default"/>
        <w:color w:val="14428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8172F4B"/>
    <w:multiLevelType w:val="hybridMultilevel"/>
    <w:tmpl w:val="FFFFFFFF"/>
    <w:lvl w:ilvl="0" w:tplc="2AEE37D4">
      <w:start w:val="1"/>
      <w:numFmt w:val="bullet"/>
      <w:lvlText w:val=""/>
      <w:lvlJc w:val="left"/>
      <w:pPr>
        <w:ind w:left="720" w:hanging="360"/>
      </w:pPr>
      <w:rPr>
        <w:rFonts w:ascii="Symbol" w:hAnsi="Symbol" w:hint="default"/>
      </w:rPr>
    </w:lvl>
    <w:lvl w:ilvl="1" w:tplc="2EFCE360">
      <w:start w:val="1"/>
      <w:numFmt w:val="bullet"/>
      <w:lvlText w:val="o"/>
      <w:lvlJc w:val="left"/>
      <w:pPr>
        <w:ind w:left="1440" w:hanging="360"/>
      </w:pPr>
      <w:rPr>
        <w:rFonts w:ascii="Courier New" w:hAnsi="Courier New" w:hint="default"/>
      </w:rPr>
    </w:lvl>
    <w:lvl w:ilvl="2" w:tplc="60DA1F8A">
      <w:start w:val="1"/>
      <w:numFmt w:val="bullet"/>
      <w:lvlText w:val=""/>
      <w:lvlJc w:val="left"/>
      <w:pPr>
        <w:ind w:left="2160" w:hanging="360"/>
      </w:pPr>
      <w:rPr>
        <w:rFonts w:ascii="Wingdings" w:hAnsi="Wingdings" w:hint="default"/>
      </w:rPr>
    </w:lvl>
    <w:lvl w:ilvl="3" w:tplc="698A2AF8">
      <w:start w:val="1"/>
      <w:numFmt w:val="bullet"/>
      <w:lvlText w:val=""/>
      <w:lvlJc w:val="left"/>
      <w:pPr>
        <w:ind w:left="2880" w:hanging="360"/>
      </w:pPr>
      <w:rPr>
        <w:rFonts w:ascii="Symbol" w:hAnsi="Symbol" w:hint="default"/>
      </w:rPr>
    </w:lvl>
    <w:lvl w:ilvl="4" w:tplc="EB9451E2">
      <w:start w:val="1"/>
      <w:numFmt w:val="bullet"/>
      <w:lvlText w:val="o"/>
      <w:lvlJc w:val="left"/>
      <w:pPr>
        <w:ind w:left="3600" w:hanging="360"/>
      </w:pPr>
      <w:rPr>
        <w:rFonts w:ascii="Courier New" w:hAnsi="Courier New" w:hint="default"/>
      </w:rPr>
    </w:lvl>
    <w:lvl w:ilvl="5" w:tplc="A74C9FAE">
      <w:start w:val="1"/>
      <w:numFmt w:val="bullet"/>
      <w:lvlText w:val=""/>
      <w:lvlJc w:val="left"/>
      <w:pPr>
        <w:ind w:left="4320" w:hanging="360"/>
      </w:pPr>
      <w:rPr>
        <w:rFonts w:ascii="Wingdings" w:hAnsi="Wingdings" w:hint="default"/>
      </w:rPr>
    </w:lvl>
    <w:lvl w:ilvl="6" w:tplc="88129A9E">
      <w:start w:val="1"/>
      <w:numFmt w:val="bullet"/>
      <w:lvlText w:val=""/>
      <w:lvlJc w:val="left"/>
      <w:pPr>
        <w:ind w:left="5040" w:hanging="360"/>
      </w:pPr>
      <w:rPr>
        <w:rFonts w:ascii="Symbol" w:hAnsi="Symbol" w:hint="default"/>
      </w:rPr>
    </w:lvl>
    <w:lvl w:ilvl="7" w:tplc="3216CF06">
      <w:start w:val="1"/>
      <w:numFmt w:val="bullet"/>
      <w:lvlText w:val="o"/>
      <w:lvlJc w:val="left"/>
      <w:pPr>
        <w:ind w:left="5760" w:hanging="360"/>
      </w:pPr>
      <w:rPr>
        <w:rFonts w:ascii="Courier New" w:hAnsi="Courier New" w:hint="default"/>
      </w:rPr>
    </w:lvl>
    <w:lvl w:ilvl="8" w:tplc="C6B0DA76">
      <w:start w:val="1"/>
      <w:numFmt w:val="bullet"/>
      <w:lvlText w:val=""/>
      <w:lvlJc w:val="left"/>
      <w:pPr>
        <w:ind w:left="6480" w:hanging="360"/>
      </w:pPr>
      <w:rPr>
        <w:rFonts w:ascii="Wingdings" w:hAnsi="Wingdings" w:hint="default"/>
      </w:rPr>
    </w:lvl>
  </w:abstractNum>
  <w:abstractNum w:abstractNumId="38" w15:restartNumberingAfterBreak="0">
    <w:nsid w:val="5A844957"/>
    <w:multiLevelType w:val="hybridMultilevel"/>
    <w:tmpl w:val="C2C8231E"/>
    <w:lvl w:ilvl="0" w:tplc="80501FC4">
      <w:start w:val="7"/>
      <w:numFmt w:val="decimal"/>
      <w:lvlText w:val="%1."/>
      <w:lvlJc w:val="left"/>
      <w:pPr>
        <w:ind w:left="1494"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9" w15:restartNumberingAfterBreak="0">
    <w:nsid w:val="5DFB2284"/>
    <w:multiLevelType w:val="hybridMultilevel"/>
    <w:tmpl w:val="BF50DD22"/>
    <w:lvl w:ilvl="0" w:tplc="10060F80">
      <w:start w:val="1"/>
      <w:numFmt w:val="decimal"/>
      <w:lvlText w:val="%1."/>
      <w:lvlJc w:val="left"/>
      <w:pPr>
        <w:ind w:left="1080" w:hanging="360"/>
      </w:pPr>
    </w:lvl>
    <w:lvl w:ilvl="1" w:tplc="0A443D72">
      <w:start w:val="1"/>
      <w:numFmt w:val="lowerLetter"/>
      <w:lvlText w:val="%2."/>
      <w:lvlJc w:val="left"/>
      <w:pPr>
        <w:ind w:left="1800" w:hanging="360"/>
      </w:pPr>
    </w:lvl>
    <w:lvl w:ilvl="2" w:tplc="BF3CDDE6">
      <w:start w:val="1"/>
      <w:numFmt w:val="lowerRoman"/>
      <w:lvlText w:val="%3."/>
      <w:lvlJc w:val="right"/>
      <w:pPr>
        <w:ind w:left="2520" w:hanging="180"/>
      </w:pPr>
    </w:lvl>
    <w:lvl w:ilvl="3" w:tplc="412EE524">
      <w:start w:val="1"/>
      <w:numFmt w:val="decimal"/>
      <w:lvlText w:val="%4."/>
      <w:lvlJc w:val="left"/>
      <w:pPr>
        <w:ind w:left="3240" w:hanging="360"/>
      </w:pPr>
    </w:lvl>
    <w:lvl w:ilvl="4" w:tplc="3B5EFF46">
      <w:start w:val="1"/>
      <w:numFmt w:val="lowerLetter"/>
      <w:lvlText w:val="%5."/>
      <w:lvlJc w:val="left"/>
      <w:pPr>
        <w:ind w:left="3960" w:hanging="360"/>
      </w:pPr>
    </w:lvl>
    <w:lvl w:ilvl="5" w:tplc="BD8A047A">
      <w:start w:val="1"/>
      <w:numFmt w:val="lowerRoman"/>
      <w:lvlText w:val="%6."/>
      <w:lvlJc w:val="right"/>
      <w:pPr>
        <w:ind w:left="4680" w:hanging="180"/>
      </w:pPr>
    </w:lvl>
    <w:lvl w:ilvl="6" w:tplc="3064BD74">
      <w:start w:val="1"/>
      <w:numFmt w:val="decimal"/>
      <w:lvlText w:val="%7."/>
      <w:lvlJc w:val="left"/>
      <w:pPr>
        <w:ind w:left="5400" w:hanging="360"/>
      </w:pPr>
    </w:lvl>
    <w:lvl w:ilvl="7" w:tplc="90A488D2">
      <w:start w:val="1"/>
      <w:numFmt w:val="lowerLetter"/>
      <w:lvlText w:val="%8."/>
      <w:lvlJc w:val="left"/>
      <w:pPr>
        <w:ind w:left="6120" w:hanging="360"/>
      </w:pPr>
    </w:lvl>
    <w:lvl w:ilvl="8" w:tplc="557850CA">
      <w:start w:val="1"/>
      <w:numFmt w:val="lowerRoman"/>
      <w:lvlText w:val="%9."/>
      <w:lvlJc w:val="right"/>
      <w:pPr>
        <w:ind w:left="6840" w:hanging="180"/>
      </w:pPr>
    </w:lvl>
  </w:abstractNum>
  <w:abstractNum w:abstractNumId="40" w15:restartNumberingAfterBreak="0">
    <w:nsid w:val="5E6B08BB"/>
    <w:multiLevelType w:val="multilevel"/>
    <w:tmpl w:val="331C32DA"/>
    <w:styleLink w:val="Huidigelijst1"/>
    <w:lvl w:ilvl="0">
      <w:start w:val="1"/>
      <w:numFmt w:val="bullet"/>
      <w:lvlText w:val=""/>
      <w:lvlJc w:val="left"/>
      <w:pPr>
        <w:ind w:left="360" w:hanging="360"/>
      </w:pPr>
      <w:rPr>
        <w:rFonts w:ascii="Symbol" w:hAnsi="Symbol" w:hint="default"/>
        <w:color w:val="14428A"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5F0B6544"/>
    <w:multiLevelType w:val="multilevel"/>
    <w:tmpl w:val="594A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2D4EDD"/>
    <w:multiLevelType w:val="hybridMultilevel"/>
    <w:tmpl w:val="FFFFFFFF"/>
    <w:lvl w:ilvl="0" w:tplc="9B72D78E">
      <w:start w:val="1"/>
      <w:numFmt w:val="bullet"/>
      <w:lvlText w:val=""/>
      <w:lvlJc w:val="left"/>
      <w:pPr>
        <w:ind w:left="720" w:hanging="360"/>
      </w:pPr>
      <w:rPr>
        <w:rFonts w:ascii="Symbol" w:hAnsi="Symbol" w:hint="default"/>
      </w:rPr>
    </w:lvl>
    <w:lvl w:ilvl="1" w:tplc="0486F734">
      <w:start w:val="1"/>
      <w:numFmt w:val="bullet"/>
      <w:lvlText w:val="o"/>
      <w:lvlJc w:val="left"/>
      <w:pPr>
        <w:ind w:left="1440" w:hanging="360"/>
      </w:pPr>
      <w:rPr>
        <w:rFonts w:ascii="Courier New" w:hAnsi="Courier New" w:hint="default"/>
      </w:rPr>
    </w:lvl>
    <w:lvl w:ilvl="2" w:tplc="467A2E5A">
      <w:start w:val="1"/>
      <w:numFmt w:val="bullet"/>
      <w:lvlText w:val=""/>
      <w:lvlJc w:val="left"/>
      <w:pPr>
        <w:ind w:left="2160" w:hanging="360"/>
      </w:pPr>
      <w:rPr>
        <w:rFonts w:ascii="Wingdings" w:hAnsi="Wingdings" w:hint="default"/>
      </w:rPr>
    </w:lvl>
    <w:lvl w:ilvl="3" w:tplc="83CA656C">
      <w:start w:val="1"/>
      <w:numFmt w:val="bullet"/>
      <w:lvlText w:val=""/>
      <w:lvlJc w:val="left"/>
      <w:pPr>
        <w:ind w:left="2880" w:hanging="360"/>
      </w:pPr>
      <w:rPr>
        <w:rFonts w:ascii="Symbol" w:hAnsi="Symbol" w:hint="default"/>
      </w:rPr>
    </w:lvl>
    <w:lvl w:ilvl="4" w:tplc="54581464">
      <w:start w:val="1"/>
      <w:numFmt w:val="bullet"/>
      <w:lvlText w:val="o"/>
      <w:lvlJc w:val="left"/>
      <w:pPr>
        <w:ind w:left="3600" w:hanging="360"/>
      </w:pPr>
      <w:rPr>
        <w:rFonts w:ascii="Courier New" w:hAnsi="Courier New" w:hint="default"/>
      </w:rPr>
    </w:lvl>
    <w:lvl w:ilvl="5" w:tplc="A176BC58">
      <w:start w:val="1"/>
      <w:numFmt w:val="bullet"/>
      <w:lvlText w:val=""/>
      <w:lvlJc w:val="left"/>
      <w:pPr>
        <w:ind w:left="4320" w:hanging="360"/>
      </w:pPr>
      <w:rPr>
        <w:rFonts w:ascii="Wingdings" w:hAnsi="Wingdings" w:hint="default"/>
      </w:rPr>
    </w:lvl>
    <w:lvl w:ilvl="6" w:tplc="32622F5A">
      <w:start w:val="1"/>
      <w:numFmt w:val="bullet"/>
      <w:lvlText w:val=""/>
      <w:lvlJc w:val="left"/>
      <w:pPr>
        <w:ind w:left="5040" w:hanging="360"/>
      </w:pPr>
      <w:rPr>
        <w:rFonts w:ascii="Symbol" w:hAnsi="Symbol" w:hint="default"/>
      </w:rPr>
    </w:lvl>
    <w:lvl w:ilvl="7" w:tplc="018C8EDA">
      <w:start w:val="1"/>
      <w:numFmt w:val="bullet"/>
      <w:lvlText w:val="o"/>
      <w:lvlJc w:val="left"/>
      <w:pPr>
        <w:ind w:left="5760" w:hanging="360"/>
      </w:pPr>
      <w:rPr>
        <w:rFonts w:ascii="Courier New" w:hAnsi="Courier New" w:hint="default"/>
      </w:rPr>
    </w:lvl>
    <w:lvl w:ilvl="8" w:tplc="EEA025F4">
      <w:start w:val="1"/>
      <w:numFmt w:val="bullet"/>
      <w:lvlText w:val=""/>
      <w:lvlJc w:val="left"/>
      <w:pPr>
        <w:ind w:left="6480" w:hanging="360"/>
      </w:pPr>
      <w:rPr>
        <w:rFonts w:ascii="Wingdings" w:hAnsi="Wingdings" w:hint="default"/>
      </w:rPr>
    </w:lvl>
  </w:abstractNum>
  <w:abstractNum w:abstractNumId="43" w15:restartNumberingAfterBreak="0">
    <w:nsid w:val="613C7AD1"/>
    <w:multiLevelType w:val="hybridMultilevel"/>
    <w:tmpl w:val="CEECD1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6EE3ACC"/>
    <w:multiLevelType w:val="hybridMultilevel"/>
    <w:tmpl w:val="FFFFFFFF"/>
    <w:lvl w:ilvl="0" w:tplc="30801EDC">
      <w:start w:val="1"/>
      <w:numFmt w:val="bullet"/>
      <w:lvlText w:val=""/>
      <w:lvlJc w:val="left"/>
      <w:pPr>
        <w:ind w:left="720" w:hanging="360"/>
      </w:pPr>
      <w:rPr>
        <w:rFonts w:ascii="Symbol" w:hAnsi="Symbol" w:hint="default"/>
      </w:rPr>
    </w:lvl>
    <w:lvl w:ilvl="1" w:tplc="3AB816EE">
      <w:start w:val="1"/>
      <w:numFmt w:val="bullet"/>
      <w:lvlText w:val="o"/>
      <w:lvlJc w:val="left"/>
      <w:pPr>
        <w:ind w:left="1440" w:hanging="360"/>
      </w:pPr>
      <w:rPr>
        <w:rFonts w:ascii="Courier New" w:hAnsi="Courier New" w:hint="default"/>
      </w:rPr>
    </w:lvl>
    <w:lvl w:ilvl="2" w:tplc="EABA8C70">
      <w:start w:val="1"/>
      <w:numFmt w:val="bullet"/>
      <w:lvlText w:val=""/>
      <w:lvlJc w:val="left"/>
      <w:pPr>
        <w:ind w:left="2160" w:hanging="360"/>
      </w:pPr>
      <w:rPr>
        <w:rFonts w:ascii="Wingdings" w:hAnsi="Wingdings" w:hint="default"/>
      </w:rPr>
    </w:lvl>
    <w:lvl w:ilvl="3" w:tplc="300CC66C">
      <w:start w:val="1"/>
      <w:numFmt w:val="bullet"/>
      <w:lvlText w:val=""/>
      <w:lvlJc w:val="left"/>
      <w:pPr>
        <w:ind w:left="2880" w:hanging="360"/>
      </w:pPr>
      <w:rPr>
        <w:rFonts w:ascii="Symbol" w:hAnsi="Symbol" w:hint="default"/>
      </w:rPr>
    </w:lvl>
    <w:lvl w:ilvl="4" w:tplc="9B3A9DA6">
      <w:start w:val="1"/>
      <w:numFmt w:val="bullet"/>
      <w:lvlText w:val="o"/>
      <w:lvlJc w:val="left"/>
      <w:pPr>
        <w:ind w:left="3600" w:hanging="360"/>
      </w:pPr>
      <w:rPr>
        <w:rFonts w:ascii="Courier New" w:hAnsi="Courier New" w:hint="default"/>
      </w:rPr>
    </w:lvl>
    <w:lvl w:ilvl="5" w:tplc="8CD074CC">
      <w:start w:val="1"/>
      <w:numFmt w:val="bullet"/>
      <w:lvlText w:val=""/>
      <w:lvlJc w:val="left"/>
      <w:pPr>
        <w:ind w:left="4320" w:hanging="360"/>
      </w:pPr>
      <w:rPr>
        <w:rFonts w:ascii="Wingdings" w:hAnsi="Wingdings" w:hint="default"/>
      </w:rPr>
    </w:lvl>
    <w:lvl w:ilvl="6" w:tplc="3B8CCE4E">
      <w:start w:val="1"/>
      <w:numFmt w:val="bullet"/>
      <w:lvlText w:val=""/>
      <w:lvlJc w:val="left"/>
      <w:pPr>
        <w:ind w:left="5040" w:hanging="360"/>
      </w:pPr>
      <w:rPr>
        <w:rFonts w:ascii="Symbol" w:hAnsi="Symbol" w:hint="default"/>
      </w:rPr>
    </w:lvl>
    <w:lvl w:ilvl="7" w:tplc="2312CBBC">
      <w:start w:val="1"/>
      <w:numFmt w:val="bullet"/>
      <w:lvlText w:val="o"/>
      <w:lvlJc w:val="left"/>
      <w:pPr>
        <w:ind w:left="5760" w:hanging="360"/>
      </w:pPr>
      <w:rPr>
        <w:rFonts w:ascii="Courier New" w:hAnsi="Courier New" w:hint="default"/>
      </w:rPr>
    </w:lvl>
    <w:lvl w:ilvl="8" w:tplc="7F066E64">
      <w:start w:val="1"/>
      <w:numFmt w:val="bullet"/>
      <w:lvlText w:val=""/>
      <w:lvlJc w:val="left"/>
      <w:pPr>
        <w:ind w:left="6480" w:hanging="360"/>
      </w:pPr>
      <w:rPr>
        <w:rFonts w:ascii="Wingdings" w:hAnsi="Wingdings" w:hint="default"/>
      </w:rPr>
    </w:lvl>
  </w:abstractNum>
  <w:abstractNum w:abstractNumId="45" w15:restartNumberingAfterBreak="0">
    <w:nsid w:val="673A72AB"/>
    <w:multiLevelType w:val="hybridMultilevel"/>
    <w:tmpl w:val="901C0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9582C2E"/>
    <w:multiLevelType w:val="multilevel"/>
    <w:tmpl w:val="391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F0311C"/>
    <w:multiLevelType w:val="hybridMultilevel"/>
    <w:tmpl w:val="80E42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ED12968"/>
    <w:multiLevelType w:val="multilevel"/>
    <w:tmpl w:val="585C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985EAF"/>
    <w:multiLevelType w:val="hybridMultilevel"/>
    <w:tmpl w:val="D834BB50"/>
    <w:lvl w:ilvl="0" w:tplc="0413000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701F3177"/>
    <w:multiLevelType w:val="hybridMultilevel"/>
    <w:tmpl w:val="47585C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07470E6"/>
    <w:multiLevelType w:val="hybridMultilevel"/>
    <w:tmpl w:val="3FE0F2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2F95762"/>
    <w:multiLevelType w:val="hybridMultilevel"/>
    <w:tmpl w:val="EB08261C"/>
    <w:lvl w:ilvl="0" w:tplc="4406FB9C">
      <w:start w:val="1"/>
      <w:numFmt w:val="decimal"/>
      <w:lvlText w:val="%1."/>
      <w:lvlJc w:val="left"/>
      <w:pPr>
        <w:ind w:left="1080" w:hanging="360"/>
      </w:pPr>
    </w:lvl>
    <w:lvl w:ilvl="1" w:tplc="567C3822">
      <w:start w:val="1"/>
      <w:numFmt w:val="lowerLetter"/>
      <w:lvlText w:val="%2."/>
      <w:lvlJc w:val="left"/>
      <w:pPr>
        <w:ind w:left="1800" w:hanging="360"/>
      </w:pPr>
    </w:lvl>
    <w:lvl w:ilvl="2" w:tplc="DBC24CCA">
      <w:start w:val="1"/>
      <w:numFmt w:val="lowerRoman"/>
      <w:lvlText w:val="%3."/>
      <w:lvlJc w:val="right"/>
      <w:pPr>
        <w:ind w:left="2520" w:hanging="180"/>
      </w:pPr>
    </w:lvl>
    <w:lvl w:ilvl="3" w:tplc="35069DCA">
      <w:start w:val="1"/>
      <w:numFmt w:val="decimal"/>
      <w:lvlText w:val="%4."/>
      <w:lvlJc w:val="left"/>
      <w:pPr>
        <w:ind w:left="3240" w:hanging="360"/>
      </w:pPr>
    </w:lvl>
    <w:lvl w:ilvl="4" w:tplc="B824C262">
      <w:start w:val="1"/>
      <w:numFmt w:val="lowerLetter"/>
      <w:lvlText w:val="%5."/>
      <w:lvlJc w:val="left"/>
      <w:pPr>
        <w:ind w:left="3960" w:hanging="360"/>
      </w:pPr>
    </w:lvl>
    <w:lvl w:ilvl="5" w:tplc="9D148884">
      <w:start w:val="1"/>
      <w:numFmt w:val="lowerRoman"/>
      <w:lvlText w:val="%6."/>
      <w:lvlJc w:val="right"/>
      <w:pPr>
        <w:ind w:left="4680" w:hanging="180"/>
      </w:pPr>
    </w:lvl>
    <w:lvl w:ilvl="6" w:tplc="DB166BE4">
      <w:start w:val="1"/>
      <w:numFmt w:val="decimal"/>
      <w:lvlText w:val="%7."/>
      <w:lvlJc w:val="left"/>
      <w:pPr>
        <w:ind w:left="5400" w:hanging="360"/>
      </w:pPr>
    </w:lvl>
    <w:lvl w:ilvl="7" w:tplc="85C67800">
      <w:start w:val="1"/>
      <w:numFmt w:val="lowerLetter"/>
      <w:lvlText w:val="%8."/>
      <w:lvlJc w:val="left"/>
      <w:pPr>
        <w:ind w:left="6120" w:hanging="360"/>
      </w:pPr>
    </w:lvl>
    <w:lvl w:ilvl="8" w:tplc="275675BA">
      <w:start w:val="1"/>
      <w:numFmt w:val="lowerRoman"/>
      <w:lvlText w:val="%9."/>
      <w:lvlJc w:val="right"/>
      <w:pPr>
        <w:ind w:left="6840" w:hanging="180"/>
      </w:pPr>
    </w:lvl>
  </w:abstractNum>
  <w:abstractNum w:abstractNumId="53" w15:restartNumberingAfterBreak="0">
    <w:nsid w:val="783153C5"/>
    <w:multiLevelType w:val="hybridMultilevel"/>
    <w:tmpl w:val="3BA21E0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A753BD8"/>
    <w:multiLevelType w:val="hybridMultilevel"/>
    <w:tmpl w:val="C0D66DD6"/>
    <w:lvl w:ilvl="0" w:tplc="0838BC7E">
      <w:start w:val="1"/>
      <w:numFmt w:val="decimal"/>
      <w:lvlText w:val="%1."/>
      <w:lvlJc w:val="left"/>
      <w:pPr>
        <w:tabs>
          <w:tab w:val="num" w:pos="1440"/>
        </w:tabs>
        <w:ind w:left="1440" w:hanging="360"/>
      </w:pPr>
    </w:lvl>
    <w:lvl w:ilvl="1" w:tplc="04130019">
      <w:start w:val="1"/>
      <w:numFmt w:val="decimal"/>
      <w:lvlText w:val="%2"/>
      <w:lvlJc w:val="left"/>
      <w:pPr>
        <w:tabs>
          <w:tab w:val="num" w:pos="2505"/>
        </w:tabs>
        <w:ind w:left="2505" w:hanging="705"/>
      </w:pPr>
    </w:lvl>
    <w:lvl w:ilvl="2" w:tplc="27100D10">
      <w:start w:val="1"/>
      <w:numFmt w:val="decimal"/>
      <w:lvlText w:val="%3"/>
      <w:lvlJc w:val="right"/>
      <w:pPr>
        <w:tabs>
          <w:tab w:val="num" w:pos="2880"/>
        </w:tabs>
        <w:ind w:left="2880" w:hanging="180"/>
      </w:pPr>
      <w:rPr>
        <w:rFonts w:ascii="Verdana" w:eastAsia="Times New Roman" w:hAnsi="Verdana" w:cs="Arial"/>
      </w:rPr>
    </w:lvl>
    <w:lvl w:ilvl="3" w:tplc="0413000F">
      <w:start w:val="1"/>
      <w:numFmt w:val="decimal"/>
      <w:lvlText w:val="%4."/>
      <w:lvlJc w:val="left"/>
      <w:pPr>
        <w:tabs>
          <w:tab w:val="num" w:pos="3600"/>
        </w:tabs>
        <w:ind w:left="3600" w:hanging="360"/>
      </w:pPr>
    </w:lvl>
    <w:lvl w:ilvl="4" w:tplc="04130019">
      <w:start w:val="1"/>
      <w:numFmt w:val="lowerLetter"/>
      <w:lvlText w:val="%5."/>
      <w:lvlJc w:val="left"/>
      <w:pPr>
        <w:tabs>
          <w:tab w:val="num" w:pos="4320"/>
        </w:tabs>
        <w:ind w:left="4320" w:hanging="360"/>
      </w:pPr>
    </w:lvl>
    <w:lvl w:ilvl="5" w:tplc="0413001B">
      <w:start w:val="1"/>
      <w:numFmt w:val="lowerRoman"/>
      <w:lvlText w:val="%6."/>
      <w:lvlJc w:val="right"/>
      <w:pPr>
        <w:tabs>
          <w:tab w:val="num" w:pos="5040"/>
        </w:tabs>
        <w:ind w:left="5040" w:hanging="180"/>
      </w:pPr>
    </w:lvl>
    <w:lvl w:ilvl="6" w:tplc="0413000F">
      <w:start w:val="1"/>
      <w:numFmt w:val="decimal"/>
      <w:lvlText w:val="%7."/>
      <w:lvlJc w:val="left"/>
      <w:pPr>
        <w:tabs>
          <w:tab w:val="num" w:pos="5760"/>
        </w:tabs>
        <w:ind w:left="5760" w:hanging="360"/>
      </w:pPr>
    </w:lvl>
    <w:lvl w:ilvl="7" w:tplc="04130019">
      <w:start w:val="1"/>
      <w:numFmt w:val="lowerLetter"/>
      <w:lvlText w:val="%8."/>
      <w:lvlJc w:val="left"/>
      <w:pPr>
        <w:tabs>
          <w:tab w:val="num" w:pos="6480"/>
        </w:tabs>
        <w:ind w:left="6480" w:hanging="360"/>
      </w:pPr>
    </w:lvl>
    <w:lvl w:ilvl="8" w:tplc="0413001B">
      <w:start w:val="1"/>
      <w:numFmt w:val="lowerRoman"/>
      <w:lvlText w:val="%9."/>
      <w:lvlJc w:val="right"/>
      <w:pPr>
        <w:tabs>
          <w:tab w:val="num" w:pos="7200"/>
        </w:tabs>
        <w:ind w:left="7200" w:hanging="180"/>
      </w:pPr>
    </w:lvl>
  </w:abstractNum>
  <w:abstractNum w:abstractNumId="55" w15:restartNumberingAfterBreak="0">
    <w:nsid w:val="7F802A3C"/>
    <w:multiLevelType w:val="multilevel"/>
    <w:tmpl w:val="D6AA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6974704">
    <w:abstractNumId w:val="37"/>
  </w:num>
  <w:num w:numId="2" w16cid:durableId="188228354">
    <w:abstractNumId w:val="44"/>
  </w:num>
  <w:num w:numId="3" w16cid:durableId="352346781">
    <w:abstractNumId w:val="9"/>
  </w:num>
  <w:num w:numId="4" w16cid:durableId="718670990">
    <w:abstractNumId w:val="0"/>
  </w:num>
  <w:num w:numId="5" w16cid:durableId="779497149">
    <w:abstractNumId w:val="1"/>
  </w:num>
  <w:num w:numId="6" w16cid:durableId="713891297">
    <w:abstractNumId w:val="40"/>
  </w:num>
  <w:num w:numId="7" w16cid:durableId="1771045852">
    <w:abstractNumId w:val="25"/>
  </w:num>
  <w:num w:numId="8" w16cid:durableId="871650754">
    <w:abstractNumId w:val="30"/>
  </w:num>
  <w:num w:numId="9" w16cid:durableId="191379018">
    <w:abstractNumId w:val="7"/>
  </w:num>
  <w:num w:numId="10" w16cid:durableId="2114545348">
    <w:abstractNumId w:val="33"/>
  </w:num>
  <w:num w:numId="11" w16cid:durableId="1633242027">
    <w:abstractNumId w:val="36"/>
  </w:num>
  <w:num w:numId="12" w16cid:durableId="1158882432">
    <w:abstractNumId w:val="53"/>
  </w:num>
  <w:num w:numId="13" w16cid:durableId="19974133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2093534">
    <w:abstractNumId w:val="8"/>
  </w:num>
  <w:num w:numId="15" w16cid:durableId="1810366857">
    <w:abstractNumId w:val="41"/>
  </w:num>
  <w:num w:numId="16" w16cid:durableId="1818916103">
    <w:abstractNumId w:val="22"/>
  </w:num>
  <w:num w:numId="17" w16cid:durableId="228075229">
    <w:abstractNumId w:val="48"/>
  </w:num>
  <w:num w:numId="18" w16cid:durableId="864178580">
    <w:abstractNumId w:val="15"/>
  </w:num>
  <w:num w:numId="19" w16cid:durableId="1019308472">
    <w:abstractNumId w:val="54"/>
  </w:num>
  <w:num w:numId="20" w16cid:durableId="217861974">
    <w:abstractNumId w:val="47"/>
  </w:num>
  <w:num w:numId="21" w16cid:durableId="640892670">
    <w:abstractNumId w:val="34"/>
  </w:num>
  <w:num w:numId="22" w16cid:durableId="2065592013">
    <w:abstractNumId w:val="6"/>
  </w:num>
  <w:num w:numId="23" w16cid:durableId="1548491644">
    <w:abstractNumId w:val="4"/>
  </w:num>
  <w:num w:numId="24" w16cid:durableId="1831021686">
    <w:abstractNumId w:val="5"/>
  </w:num>
  <w:num w:numId="25" w16cid:durableId="1861115110">
    <w:abstractNumId w:val="46"/>
  </w:num>
  <w:num w:numId="26" w16cid:durableId="902956725">
    <w:abstractNumId w:val="19"/>
  </w:num>
  <w:num w:numId="27" w16cid:durableId="1631012020">
    <w:abstractNumId w:val="55"/>
  </w:num>
  <w:num w:numId="28" w16cid:durableId="2040423553">
    <w:abstractNumId w:val="2"/>
  </w:num>
  <w:num w:numId="29" w16cid:durableId="999693528">
    <w:abstractNumId w:val="18"/>
  </w:num>
  <w:num w:numId="30" w16cid:durableId="1877740593">
    <w:abstractNumId w:val="51"/>
  </w:num>
  <w:num w:numId="31" w16cid:durableId="147945903">
    <w:abstractNumId w:val="3"/>
  </w:num>
  <w:num w:numId="32" w16cid:durableId="1319924011">
    <w:abstractNumId w:val="16"/>
  </w:num>
  <w:num w:numId="33" w16cid:durableId="819926237">
    <w:abstractNumId w:val="24"/>
  </w:num>
  <w:num w:numId="34" w16cid:durableId="1759983255">
    <w:abstractNumId w:val="28"/>
  </w:num>
  <w:num w:numId="35" w16cid:durableId="2081318489">
    <w:abstractNumId w:val="10"/>
  </w:num>
  <w:num w:numId="36" w16cid:durableId="1114908411">
    <w:abstractNumId w:val="52"/>
  </w:num>
  <w:num w:numId="37" w16cid:durableId="362096459">
    <w:abstractNumId w:val="17"/>
  </w:num>
  <w:num w:numId="38" w16cid:durableId="347802669">
    <w:abstractNumId w:val="26"/>
  </w:num>
  <w:num w:numId="39" w16cid:durableId="345979442">
    <w:abstractNumId w:val="29"/>
  </w:num>
  <w:num w:numId="40" w16cid:durableId="1443836494">
    <w:abstractNumId w:val="14"/>
  </w:num>
  <w:num w:numId="41" w16cid:durableId="1229456874">
    <w:abstractNumId w:val="27"/>
  </w:num>
  <w:num w:numId="42" w16cid:durableId="391925506">
    <w:abstractNumId w:val="31"/>
  </w:num>
  <w:num w:numId="43" w16cid:durableId="1452439405">
    <w:abstractNumId w:val="11"/>
  </w:num>
  <w:num w:numId="44" w16cid:durableId="1691881177">
    <w:abstractNumId w:val="39"/>
  </w:num>
  <w:num w:numId="45" w16cid:durableId="1533150120">
    <w:abstractNumId w:val="42"/>
  </w:num>
  <w:num w:numId="46" w16cid:durableId="174853445">
    <w:abstractNumId w:val="12"/>
  </w:num>
  <w:num w:numId="47" w16cid:durableId="445542004">
    <w:abstractNumId w:val="20"/>
  </w:num>
  <w:num w:numId="48" w16cid:durableId="1521627191">
    <w:abstractNumId w:val="38"/>
  </w:num>
  <w:num w:numId="49" w16cid:durableId="604844073">
    <w:abstractNumId w:val="23"/>
  </w:num>
  <w:num w:numId="50" w16cid:durableId="228883165">
    <w:abstractNumId w:val="35"/>
  </w:num>
  <w:num w:numId="51" w16cid:durableId="807011853">
    <w:abstractNumId w:val="32"/>
  </w:num>
  <w:num w:numId="52" w16cid:durableId="467745117">
    <w:abstractNumId w:val="49"/>
  </w:num>
  <w:num w:numId="53" w16cid:durableId="2102138186">
    <w:abstractNumId w:val="50"/>
  </w:num>
  <w:num w:numId="54" w16cid:durableId="1421567128">
    <w:abstractNumId w:val="45"/>
  </w:num>
  <w:num w:numId="55" w16cid:durableId="1851869981">
    <w:abstractNumId w:val="13"/>
  </w:num>
  <w:num w:numId="56" w16cid:durableId="1610771674">
    <w:abstractNumId w:val="21"/>
  </w:num>
  <w:num w:numId="57" w16cid:durableId="175343339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54"/>
    <w:rsid w:val="00000DF2"/>
    <w:rsid w:val="0000274A"/>
    <w:rsid w:val="00004D72"/>
    <w:rsid w:val="0000516B"/>
    <w:rsid w:val="00005808"/>
    <w:rsid w:val="00006110"/>
    <w:rsid w:val="00006E65"/>
    <w:rsid w:val="00012177"/>
    <w:rsid w:val="00012D57"/>
    <w:rsid w:val="00012DE5"/>
    <w:rsid w:val="00013BC5"/>
    <w:rsid w:val="00014A7A"/>
    <w:rsid w:val="00014C5D"/>
    <w:rsid w:val="000151A4"/>
    <w:rsid w:val="00016917"/>
    <w:rsid w:val="00017A1A"/>
    <w:rsid w:val="000205ED"/>
    <w:rsid w:val="000208B8"/>
    <w:rsid w:val="00020F96"/>
    <w:rsid w:val="000210DC"/>
    <w:rsid w:val="0002189D"/>
    <w:rsid w:val="00022534"/>
    <w:rsid w:val="00025089"/>
    <w:rsid w:val="00025AB7"/>
    <w:rsid w:val="00026577"/>
    <w:rsid w:val="00030088"/>
    <w:rsid w:val="00030350"/>
    <w:rsid w:val="000309E9"/>
    <w:rsid w:val="00031197"/>
    <w:rsid w:val="00031FFF"/>
    <w:rsid w:val="000321D8"/>
    <w:rsid w:val="00034DCC"/>
    <w:rsid w:val="00035452"/>
    <w:rsid w:val="000358CD"/>
    <w:rsid w:val="00037FC4"/>
    <w:rsid w:val="000405FA"/>
    <w:rsid w:val="000417BB"/>
    <w:rsid w:val="00041AFA"/>
    <w:rsid w:val="0004205C"/>
    <w:rsid w:val="00042AB7"/>
    <w:rsid w:val="00044ADC"/>
    <w:rsid w:val="00044D7B"/>
    <w:rsid w:val="00045332"/>
    <w:rsid w:val="0004590F"/>
    <w:rsid w:val="000464AD"/>
    <w:rsid w:val="00046792"/>
    <w:rsid w:val="00047017"/>
    <w:rsid w:val="000479E2"/>
    <w:rsid w:val="00047F2C"/>
    <w:rsid w:val="00052207"/>
    <w:rsid w:val="00052F05"/>
    <w:rsid w:val="0005395A"/>
    <w:rsid w:val="00053F1F"/>
    <w:rsid w:val="00054174"/>
    <w:rsid w:val="00054B10"/>
    <w:rsid w:val="00054E4B"/>
    <w:rsid w:val="00056F74"/>
    <w:rsid w:val="00057D90"/>
    <w:rsid w:val="000600B3"/>
    <w:rsid w:val="00060655"/>
    <w:rsid w:val="00061E26"/>
    <w:rsid w:val="000639BD"/>
    <w:rsid w:val="0006426F"/>
    <w:rsid w:val="000655FC"/>
    <w:rsid w:val="00067070"/>
    <w:rsid w:val="000672D9"/>
    <w:rsid w:val="000675B6"/>
    <w:rsid w:val="00067BD5"/>
    <w:rsid w:val="00070327"/>
    <w:rsid w:val="000708F3"/>
    <w:rsid w:val="00070BFE"/>
    <w:rsid w:val="00070DD0"/>
    <w:rsid w:val="0007100A"/>
    <w:rsid w:val="00073913"/>
    <w:rsid w:val="000749A8"/>
    <w:rsid w:val="00076555"/>
    <w:rsid w:val="0008080E"/>
    <w:rsid w:val="000811F6"/>
    <w:rsid w:val="00081C22"/>
    <w:rsid w:val="00081D85"/>
    <w:rsid w:val="0008393A"/>
    <w:rsid w:val="00084D5A"/>
    <w:rsid w:val="00084E3F"/>
    <w:rsid w:val="00084FEE"/>
    <w:rsid w:val="00085B1D"/>
    <w:rsid w:val="000866F2"/>
    <w:rsid w:val="00087F1A"/>
    <w:rsid w:val="00091A13"/>
    <w:rsid w:val="00091BBB"/>
    <w:rsid w:val="000921B8"/>
    <w:rsid w:val="00092AB5"/>
    <w:rsid w:val="00092BB7"/>
    <w:rsid w:val="00094053"/>
    <w:rsid w:val="00094BC7"/>
    <w:rsid w:val="0009531D"/>
    <w:rsid w:val="00096B5D"/>
    <w:rsid w:val="000A2A9D"/>
    <w:rsid w:val="000A47EF"/>
    <w:rsid w:val="000A4897"/>
    <w:rsid w:val="000A4C17"/>
    <w:rsid w:val="000A584E"/>
    <w:rsid w:val="000A5D6D"/>
    <w:rsid w:val="000A6002"/>
    <w:rsid w:val="000A68CD"/>
    <w:rsid w:val="000A6B93"/>
    <w:rsid w:val="000A6BFD"/>
    <w:rsid w:val="000A7D99"/>
    <w:rsid w:val="000B10AB"/>
    <w:rsid w:val="000B1CA7"/>
    <w:rsid w:val="000B25B6"/>
    <w:rsid w:val="000B29EE"/>
    <w:rsid w:val="000B2D46"/>
    <w:rsid w:val="000B32E2"/>
    <w:rsid w:val="000B508F"/>
    <w:rsid w:val="000B52A8"/>
    <w:rsid w:val="000B5384"/>
    <w:rsid w:val="000B6AA1"/>
    <w:rsid w:val="000B7E03"/>
    <w:rsid w:val="000B7F1C"/>
    <w:rsid w:val="000C1E9A"/>
    <w:rsid w:val="000C3683"/>
    <w:rsid w:val="000C4A1E"/>
    <w:rsid w:val="000C50A8"/>
    <w:rsid w:val="000C5D7B"/>
    <w:rsid w:val="000C77DB"/>
    <w:rsid w:val="000C7BF3"/>
    <w:rsid w:val="000C7CC9"/>
    <w:rsid w:val="000D00B5"/>
    <w:rsid w:val="000D2BB7"/>
    <w:rsid w:val="000D31F6"/>
    <w:rsid w:val="000D3F8F"/>
    <w:rsid w:val="000D5923"/>
    <w:rsid w:val="000D6DC8"/>
    <w:rsid w:val="000E0B61"/>
    <w:rsid w:val="000E1B66"/>
    <w:rsid w:val="000E398E"/>
    <w:rsid w:val="000E4502"/>
    <w:rsid w:val="000E5650"/>
    <w:rsid w:val="000E59C0"/>
    <w:rsid w:val="000E6B68"/>
    <w:rsid w:val="000E7556"/>
    <w:rsid w:val="000F2C7D"/>
    <w:rsid w:val="000F2EBA"/>
    <w:rsid w:val="000F36E3"/>
    <w:rsid w:val="000F5438"/>
    <w:rsid w:val="000F55E9"/>
    <w:rsid w:val="001001A2"/>
    <w:rsid w:val="0010092B"/>
    <w:rsid w:val="00103380"/>
    <w:rsid w:val="00103D7D"/>
    <w:rsid w:val="00104BB6"/>
    <w:rsid w:val="001052E5"/>
    <w:rsid w:val="00107F98"/>
    <w:rsid w:val="00110A5A"/>
    <w:rsid w:val="00110E90"/>
    <w:rsid w:val="00110F1D"/>
    <w:rsid w:val="00110F24"/>
    <w:rsid w:val="00111096"/>
    <w:rsid w:val="00111B17"/>
    <w:rsid w:val="00112693"/>
    <w:rsid w:val="00112B34"/>
    <w:rsid w:val="0011431D"/>
    <w:rsid w:val="001211EF"/>
    <w:rsid w:val="00122A75"/>
    <w:rsid w:val="00125899"/>
    <w:rsid w:val="00125A79"/>
    <w:rsid w:val="00125BEE"/>
    <w:rsid w:val="001260E0"/>
    <w:rsid w:val="001267BC"/>
    <w:rsid w:val="00126EE8"/>
    <w:rsid w:val="0012704D"/>
    <w:rsid w:val="00127B58"/>
    <w:rsid w:val="0013076D"/>
    <w:rsid w:val="00132964"/>
    <w:rsid w:val="00133650"/>
    <w:rsid w:val="001349D6"/>
    <w:rsid w:val="00134B7D"/>
    <w:rsid w:val="00134F37"/>
    <w:rsid w:val="00135DD4"/>
    <w:rsid w:val="00136461"/>
    <w:rsid w:val="0014151A"/>
    <w:rsid w:val="001444E2"/>
    <w:rsid w:val="00144513"/>
    <w:rsid w:val="001453D6"/>
    <w:rsid w:val="001456F6"/>
    <w:rsid w:val="0015035C"/>
    <w:rsid w:val="0015110F"/>
    <w:rsid w:val="001515F0"/>
    <w:rsid w:val="001551CF"/>
    <w:rsid w:val="00156225"/>
    <w:rsid w:val="00157E96"/>
    <w:rsid w:val="00160A76"/>
    <w:rsid w:val="001615F7"/>
    <w:rsid w:val="0016290D"/>
    <w:rsid w:val="0016542F"/>
    <w:rsid w:val="00165EE2"/>
    <w:rsid w:val="0016617A"/>
    <w:rsid w:val="001669C5"/>
    <w:rsid w:val="00167435"/>
    <w:rsid w:val="00167BFD"/>
    <w:rsid w:val="001712B7"/>
    <w:rsid w:val="00171B43"/>
    <w:rsid w:val="0017204A"/>
    <w:rsid w:val="00173717"/>
    <w:rsid w:val="0017569F"/>
    <w:rsid w:val="00175963"/>
    <w:rsid w:val="00176B83"/>
    <w:rsid w:val="00177F47"/>
    <w:rsid w:val="00180905"/>
    <w:rsid w:val="00180E70"/>
    <w:rsid w:val="00181717"/>
    <w:rsid w:val="001832AE"/>
    <w:rsid w:val="00183768"/>
    <w:rsid w:val="0018385B"/>
    <w:rsid w:val="00183F10"/>
    <w:rsid w:val="001847F4"/>
    <w:rsid w:val="00184CBB"/>
    <w:rsid w:val="00185816"/>
    <w:rsid w:val="00185BF4"/>
    <w:rsid w:val="00185C5F"/>
    <w:rsid w:val="00185C83"/>
    <w:rsid w:val="00186074"/>
    <w:rsid w:val="00186D32"/>
    <w:rsid w:val="00186F41"/>
    <w:rsid w:val="001900D6"/>
    <w:rsid w:val="0019156F"/>
    <w:rsid w:val="00192036"/>
    <w:rsid w:val="0019269B"/>
    <w:rsid w:val="001947E6"/>
    <w:rsid w:val="00196E59"/>
    <w:rsid w:val="0019704D"/>
    <w:rsid w:val="001A0D2A"/>
    <w:rsid w:val="001A2BE0"/>
    <w:rsid w:val="001A3628"/>
    <w:rsid w:val="001A62EE"/>
    <w:rsid w:val="001A7A94"/>
    <w:rsid w:val="001B0956"/>
    <w:rsid w:val="001B2AEA"/>
    <w:rsid w:val="001B5AB5"/>
    <w:rsid w:val="001B5FF3"/>
    <w:rsid w:val="001B7898"/>
    <w:rsid w:val="001C0FBB"/>
    <w:rsid w:val="001C128F"/>
    <w:rsid w:val="001C17F4"/>
    <w:rsid w:val="001C1E60"/>
    <w:rsid w:val="001C2025"/>
    <w:rsid w:val="001C2221"/>
    <w:rsid w:val="001C2896"/>
    <w:rsid w:val="001C3598"/>
    <w:rsid w:val="001C3EDF"/>
    <w:rsid w:val="001C48B8"/>
    <w:rsid w:val="001C7844"/>
    <w:rsid w:val="001D0D53"/>
    <w:rsid w:val="001D0EB3"/>
    <w:rsid w:val="001D1C49"/>
    <w:rsid w:val="001D1D76"/>
    <w:rsid w:val="001D47B7"/>
    <w:rsid w:val="001D5751"/>
    <w:rsid w:val="001D5FB5"/>
    <w:rsid w:val="001E09A5"/>
    <w:rsid w:val="001E0CC3"/>
    <w:rsid w:val="001E14DC"/>
    <w:rsid w:val="001E174F"/>
    <w:rsid w:val="001E2CA9"/>
    <w:rsid w:val="001E3D48"/>
    <w:rsid w:val="001E4C1D"/>
    <w:rsid w:val="001E5BF8"/>
    <w:rsid w:val="001E6529"/>
    <w:rsid w:val="001E77A9"/>
    <w:rsid w:val="001F10F2"/>
    <w:rsid w:val="001F1E02"/>
    <w:rsid w:val="001F4A6A"/>
    <w:rsid w:val="001F673A"/>
    <w:rsid w:val="001F6AFD"/>
    <w:rsid w:val="001F77C6"/>
    <w:rsid w:val="00200B4A"/>
    <w:rsid w:val="00202940"/>
    <w:rsid w:val="00202D9C"/>
    <w:rsid w:val="00202E41"/>
    <w:rsid w:val="00203693"/>
    <w:rsid w:val="002066C4"/>
    <w:rsid w:val="00206F4F"/>
    <w:rsid w:val="002104D0"/>
    <w:rsid w:val="00211043"/>
    <w:rsid w:val="002111B0"/>
    <w:rsid w:val="00211359"/>
    <w:rsid w:val="00211A98"/>
    <w:rsid w:val="00211E09"/>
    <w:rsid w:val="00212509"/>
    <w:rsid w:val="0021348A"/>
    <w:rsid w:val="00215E18"/>
    <w:rsid w:val="002179C0"/>
    <w:rsid w:val="0022067F"/>
    <w:rsid w:val="002206FD"/>
    <w:rsid w:val="00220D3E"/>
    <w:rsid w:val="00221D44"/>
    <w:rsid w:val="002222EB"/>
    <w:rsid w:val="0022277B"/>
    <w:rsid w:val="00223022"/>
    <w:rsid w:val="002234E3"/>
    <w:rsid w:val="00224A89"/>
    <w:rsid w:val="00226710"/>
    <w:rsid w:val="00226B1B"/>
    <w:rsid w:val="002316B4"/>
    <w:rsid w:val="00231C1E"/>
    <w:rsid w:val="00233F0D"/>
    <w:rsid w:val="00234F19"/>
    <w:rsid w:val="002352AF"/>
    <w:rsid w:val="002368C7"/>
    <w:rsid w:val="00237039"/>
    <w:rsid w:val="0024066E"/>
    <w:rsid w:val="00243CC6"/>
    <w:rsid w:val="00245318"/>
    <w:rsid w:val="002453C2"/>
    <w:rsid w:val="00245FBA"/>
    <w:rsid w:val="002469D2"/>
    <w:rsid w:val="00251245"/>
    <w:rsid w:val="00251EBE"/>
    <w:rsid w:val="0025234C"/>
    <w:rsid w:val="00252445"/>
    <w:rsid w:val="002531D4"/>
    <w:rsid w:val="002559FA"/>
    <w:rsid w:val="00257211"/>
    <w:rsid w:val="0026161A"/>
    <w:rsid w:val="00261DB6"/>
    <w:rsid w:val="00265D76"/>
    <w:rsid w:val="0026629E"/>
    <w:rsid w:val="00266D0B"/>
    <w:rsid w:val="00270811"/>
    <w:rsid w:val="0027119E"/>
    <w:rsid w:val="002746AB"/>
    <w:rsid w:val="002750A3"/>
    <w:rsid w:val="00276D6E"/>
    <w:rsid w:val="00277A50"/>
    <w:rsid w:val="00277C7C"/>
    <w:rsid w:val="00277ECF"/>
    <w:rsid w:val="00280834"/>
    <w:rsid w:val="002841CC"/>
    <w:rsid w:val="002850D7"/>
    <w:rsid w:val="00285971"/>
    <w:rsid w:val="002870E5"/>
    <w:rsid w:val="00287904"/>
    <w:rsid w:val="00287AB6"/>
    <w:rsid w:val="00290410"/>
    <w:rsid w:val="00290AB6"/>
    <w:rsid w:val="0029200E"/>
    <w:rsid w:val="0029233D"/>
    <w:rsid w:val="0029253B"/>
    <w:rsid w:val="00292623"/>
    <w:rsid w:val="00292C13"/>
    <w:rsid w:val="0029383E"/>
    <w:rsid w:val="00297E3A"/>
    <w:rsid w:val="002A020D"/>
    <w:rsid w:val="002A1059"/>
    <w:rsid w:val="002B0869"/>
    <w:rsid w:val="002B26B9"/>
    <w:rsid w:val="002B3672"/>
    <w:rsid w:val="002B4596"/>
    <w:rsid w:val="002B45A9"/>
    <w:rsid w:val="002B5353"/>
    <w:rsid w:val="002B5601"/>
    <w:rsid w:val="002B5C2B"/>
    <w:rsid w:val="002B7A44"/>
    <w:rsid w:val="002C0BA0"/>
    <w:rsid w:val="002C1A54"/>
    <w:rsid w:val="002C2320"/>
    <w:rsid w:val="002C2BF7"/>
    <w:rsid w:val="002C4733"/>
    <w:rsid w:val="002C4BF5"/>
    <w:rsid w:val="002C5102"/>
    <w:rsid w:val="002C5645"/>
    <w:rsid w:val="002C57C0"/>
    <w:rsid w:val="002C5B0A"/>
    <w:rsid w:val="002C5E34"/>
    <w:rsid w:val="002C7318"/>
    <w:rsid w:val="002C7E34"/>
    <w:rsid w:val="002D01AD"/>
    <w:rsid w:val="002D38DB"/>
    <w:rsid w:val="002D4AB1"/>
    <w:rsid w:val="002D4AD3"/>
    <w:rsid w:val="002D5383"/>
    <w:rsid w:val="002D6053"/>
    <w:rsid w:val="002D7D36"/>
    <w:rsid w:val="002E0840"/>
    <w:rsid w:val="002E0971"/>
    <w:rsid w:val="002E24C1"/>
    <w:rsid w:val="002E2585"/>
    <w:rsid w:val="002E3626"/>
    <w:rsid w:val="002E60E0"/>
    <w:rsid w:val="002E640F"/>
    <w:rsid w:val="002E6C5C"/>
    <w:rsid w:val="002E7FE6"/>
    <w:rsid w:val="002F0EE9"/>
    <w:rsid w:val="002F3D42"/>
    <w:rsid w:val="002F5689"/>
    <w:rsid w:val="002F6AF3"/>
    <w:rsid w:val="002F7249"/>
    <w:rsid w:val="002F7F0C"/>
    <w:rsid w:val="003025ED"/>
    <w:rsid w:val="00302FB6"/>
    <w:rsid w:val="00304E3D"/>
    <w:rsid w:val="00305824"/>
    <w:rsid w:val="00306A9D"/>
    <w:rsid w:val="00307EC3"/>
    <w:rsid w:val="003108F3"/>
    <w:rsid w:val="00312CD4"/>
    <w:rsid w:val="00313382"/>
    <w:rsid w:val="00315099"/>
    <w:rsid w:val="003150A1"/>
    <w:rsid w:val="003158AB"/>
    <w:rsid w:val="003169E9"/>
    <w:rsid w:val="00316C2F"/>
    <w:rsid w:val="0031736E"/>
    <w:rsid w:val="0032231C"/>
    <w:rsid w:val="003233F9"/>
    <w:rsid w:val="00324312"/>
    <w:rsid w:val="00324AEB"/>
    <w:rsid w:val="0032664D"/>
    <w:rsid w:val="0032668F"/>
    <w:rsid w:val="0032763A"/>
    <w:rsid w:val="0032786C"/>
    <w:rsid w:val="00327F56"/>
    <w:rsid w:val="00330DAE"/>
    <w:rsid w:val="00331B8C"/>
    <w:rsid w:val="003324AA"/>
    <w:rsid w:val="00333774"/>
    <w:rsid w:val="00334E55"/>
    <w:rsid w:val="00336591"/>
    <w:rsid w:val="003369E0"/>
    <w:rsid w:val="00336A5F"/>
    <w:rsid w:val="003374FA"/>
    <w:rsid w:val="00337C50"/>
    <w:rsid w:val="003413A7"/>
    <w:rsid w:val="00342042"/>
    <w:rsid w:val="00343782"/>
    <w:rsid w:val="003439F3"/>
    <w:rsid w:val="00343FA1"/>
    <w:rsid w:val="0034411F"/>
    <w:rsid w:val="003448CB"/>
    <w:rsid w:val="00345EAA"/>
    <w:rsid w:val="00346467"/>
    <w:rsid w:val="00346F25"/>
    <w:rsid w:val="00347045"/>
    <w:rsid w:val="00347E22"/>
    <w:rsid w:val="00350DFD"/>
    <w:rsid w:val="00351812"/>
    <w:rsid w:val="00353752"/>
    <w:rsid w:val="0035387A"/>
    <w:rsid w:val="00353B89"/>
    <w:rsid w:val="0035422A"/>
    <w:rsid w:val="00355BD1"/>
    <w:rsid w:val="00355CEF"/>
    <w:rsid w:val="00360688"/>
    <w:rsid w:val="003611A3"/>
    <w:rsid w:val="0036224F"/>
    <w:rsid w:val="003629E8"/>
    <w:rsid w:val="00371230"/>
    <w:rsid w:val="00371B0D"/>
    <w:rsid w:val="00374966"/>
    <w:rsid w:val="00375D89"/>
    <w:rsid w:val="003766FB"/>
    <w:rsid w:val="00376F2A"/>
    <w:rsid w:val="00377846"/>
    <w:rsid w:val="00377A62"/>
    <w:rsid w:val="00380D17"/>
    <w:rsid w:val="003819C3"/>
    <w:rsid w:val="00381A96"/>
    <w:rsid w:val="00381FAF"/>
    <w:rsid w:val="00382D3F"/>
    <w:rsid w:val="003834DE"/>
    <w:rsid w:val="00383695"/>
    <w:rsid w:val="00384CCE"/>
    <w:rsid w:val="00385F52"/>
    <w:rsid w:val="00386449"/>
    <w:rsid w:val="00387BEB"/>
    <w:rsid w:val="00390DF8"/>
    <w:rsid w:val="00392200"/>
    <w:rsid w:val="00392D39"/>
    <w:rsid w:val="00392EC9"/>
    <w:rsid w:val="003937A1"/>
    <w:rsid w:val="00393F05"/>
    <w:rsid w:val="003944A8"/>
    <w:rsid w:val="00394683"/>
    <w:rsid w:val="00395AD1"/>
    <w:rsid w:val="00396C06"/>
    <w:rsid w:val="00396E60"/>
    <w:rsid w:val="003A1B41"/>
    <w:rsid w:val="003A24E8"/>
    <w:rsid w:val="003A63DF"/>
    <w:rsid w:val="003A76A0"/>
    <w:rsid w:val="003A7743"/>
    <w:rsid w:val="003B00A4"/>
    <w:rsid w:val="003B00AE"/>
    <w:rsid w:val="003B0F1B"/>
    <w:rsid w:val="003B13B1"/>
    <w:rsid w:val="003B2A37"/>
    <w:rsid w:val="003B361D"/>
    <w:rsid w:val="003B49E8"/>
    <w:rsid w:val="003B4DE8"/>
    <w:rsid w:val="003B71F8"/>
    <w:rsid w:val="003B79FA"/>
    <w:rsid w:val="003C1A5E"/>
    <w:rsid w:val="003C34F8"/>
    <w:rsid w:val="003C3F2F"/>
    <w:rsid w:val="003C4447"/>
    <w:rsid w:val="003C578F"/>
    <w:rsid w:val="003C5B5F"/>
    <w:rsid w:val="003C64F7"/>
    <w:rsid w:val="003D4658"/>
    <w:rsid w:val="003D4D2A"/>
    <w:rsid w:val="003D534A"/>
    <w:rsid w:val="003D6181"/>
    <w:rsid w:val="003D771F"/>
    <w:rsid w:val="003D7C59"/>
    <w:rsid w:val="003E0362"/>
    <w:rsid w:val="003E1441"/>
    <w:rsid w:val="003E2E6B"/>
    <w:rsid w:val="003E3DF6"/>
    <w:rsid w:val="003E4071"/>
    <w:rsid w:val="003E42DC"/>
    <w:rsid w:val="003E4DC2"/>
    <w:rsid w:val="003E6990"/>
    <w:rsid w:val="003E7CD3"/>
    <w:rsid w:val="003E7EC5"/>
    <w:rsid w:val="003E7F32"/>
    <w:rsid w:val="003F1C6D"/>
    <w:rsid w:val="003F2A77"/>
    <w:rsid w:val="003F2D1A"/>
    <w:rsid w:val="003F40B9"/>
    <w:rsid w:val="003F5873"/>
    <w:rsid w:val="003F6003"/>
    <w:rsid w:val="003F6280"/>
    <w:rsid w:val="003F63FD"/>
    <w:rsid w:val="003F7287"/>
    <w:rsid w:val="003F75C7"/>
    <w:rsid w:val="00401504"/>
    <w:rsid w:val="004016AD"/>
    <w:rsid w:val="004050E1"/>
    <w:rsid w:val="0040512E"/>
    <w:rsid w:val="00407077"/>
    <w:rsid w:val="0041127F"/>
    <w:rsid w:val="00412897"/>
    <w:rsid w:val="004128DB"/>
    <w:rsid w:val="004131C1"/>
    <w:rsid w:val="0041361E"/>
    <w:rsid w:val="0041504F"/>
    <w:rsid w:val="00415777"/>
    <w:rsid w:val="00416019"/>
    <w:rsid w:val="00420966"/>
    <w:rsid w:val="00421C70"/>
    <w:rsid w:val="0042269E"/>
    <w:rsid w:val="00422F01"/>
    <w:rsid w:val="004239F8"/>
    <w:rsid w:val="00427BF1"/>
    <w:rsid w:val="00430053"/>
    <w:rsid w:val="004303C5"/>
    <w:rsid w:val="0043108D"/>
    <w:rsid w:val="00431251"/>
    <w:rsid w:val="00431740"/>
    <w:rsid w:val="00431E8A"/>
    <w:rsid w:val="00432989"/>
    <w:rsid w:val="0043315B"/>
    <w:rsid w:val="00433552"/>
    <w:rsid w:val="00434F9C"/>
    <w:rsid w:val="00436595"/>
    <w:rsid w:val="004377AF"/>
    <w:rsid w:val="0043798F"/>
    <w:rsid w:val="00437CF4"/>
    <w:rsid w:val="00440917"/>
    <w:rsid w:val="00441866"/>
    <w:rsid w:val="00444479"/>
    <w:rsid w:val="004469F9"/>
    <w:rsid w:val="004504BD"/>
    <w:rsid w:val="00450A04"/>
    <w:rsid w:val="00451C4D"/>
    <w:rsid w:val="00453006"/>
    <w:rsid w:val="0045376D"/>
    <w:rsid w:val="00453E55"/>
    <w:rsid w:val="004540FD"/>
    <w:rsid w:val="00457C12"/>
    <w:rsid w:val="00460A5F"/>
    <w:rsid w:val="00461027"/>
    <w:rsid w:val="00462447"/>
    <w:rsid w:val="0046294E"/>
    <w:rsid w:val="004638F0"/>
    <w:rsid w:val="00463D09"/>
    <w:rsid w:val="0046458E"/>
    <w:rsid w:val="0046552A"/>
    <w:rsid w:val="00465DA1"/>
    <w:rsid w:val="004668C2"/>
    <w:rsid w:val="00467398"/>
    <w:rsid w:val="00471740"/>
    <w:rsid w:val="00471C4E"/>
    <w:rsid w:val="004720D0"/>
    <w:rsid w:val="00472F8F"/>
    <w:rsid w:val="00474019"/>
    <w:rsid w:val="004744C5"/>
    <w:rsid w:val="00480282"/>
    <w:rsid w:val="00480C89"/>
    <w:rsid w:val="00480CA6"/>
    <w:rsid w:val="00481701"/>
    <w:rsid w:val="00481C38"/>
    <w:rsid w:val="00482B99"/>
    <w:rsid w:val="004844AC"/>
    <w:rsid w:val="00484E7E"/>
    <w:rsid w:val="00486CAD"/>
    <w:rsid w:val="00486E0E"/>
    <w:rsid w:val="0049252D"/>
    <w:rsid w:val="004934BE"/>
    <w:rsid w:val="004943F9"/>
    <w:rsid w:val="00494545"/>
    <w:rsid w:val="0049625C"/>
    <w:rsid w:val="00497BFF"/>
    <w:rsid w:val="00497CF8"/>
    <w:rsid w:val="004A0B16"/>
    <w:rsid w:val="004A0C02"/>
    <w:rsid w:val="004A0F8A"/>
    <w:rsid w:val="004A1D65"/>
    <w:rsid w:val="004A3253"/>
    <w:rsid w:val="004A327E"/>
    <w:rsid w:val="004A3911"/>
    <w:rsid w:val="004A456D"/>
    <w:rsid w:val="004A4FCF"/>
    <w:rsid w:val="004B10F2"/>
    <w:rsid w:val="004B31FA"/>
    <w:rsid w:val="004B5B58"/>
    <w:rsid w:val="004B70B8"/>
    <w:rsid w:val="004B7E35"/>
    <w:rsid w:val="004C0BA1"/>
    <w:rsid w:val="004C347E"/>
    <w:rsid w:val="004D100C"/>
    <w:rsid w:val="004D317B"/>
    <w:rsid w:val="004E130F"/>
    <w:rsid w:val="004E1478"/>
    <w:rsid w:val="004E26C7"/>
    <w:rsid w:val="004E4E84"/>
    <w:rsid w:val="004E4FC7"/>
    <w:rsid w:val="004E5370"/>
    <w:rsid w:val="004E5709"/>
    <w:rsid w:val="004E57E5"/>
    <w:rsid w:val="004E6DE9"/>
    <w:rsid w:val="004E7C56"/>
    <w:rsid w:val="004F26E5"/>
    <w:rsid w:val="004F4D64"/>
    <w:rsid w:val="004F6D7D"/>
    <w:rsid w:val="004F7F71"/>
    <w:rsid w:val="005010BB"/>
    <w:rsid w:val="0050389A"/>
    <w:rsid w:val="0050412B"/>
    <w:rsid w:val="00505B52"/>
    <w:rsid w:val="005077C7"/>
    <w:rsid w:val="00510BC4"/>
    <w:rsid w:val="005117E1"/>
    <w:rsid w:val="0051361F"/>
    <w:rsid w:val="00513A47"/>
    <w:rsid w:val="005146B0"/>
    <w:rsid w:val="00515556"/>
    <w:rsid w:val="00517ED4"/>
    <w:rsid w:val="00520D8F"/>
    <w:rsid w:val="005216FA"/>
    <w:rsid w:val="00525020"/>
    <w:rsid w:val="00525B48"/>
    <w:rsid w:val="00527857"/>
    <w:rsid w:val="00531884"/>
    <w:rsid w:val="00531D40"/>
    <w:rsid w:val="00532365"/>
    <w:rsid w:val="00533CA2"/>
    <w:rsid w:val="00533F7E"/>
    <w:rsid w:val="00534750"/>
    <w:rsid w:val="00535068"/>
    <w:rsid w:val="005359B5"/>
    <w:rsid w:val="00537B6E"/>
    <w:rsid w:val="005403AE"/>
    <w:rsid w:val="00540D56"/>
    <w:rsid w:val="005416A9"/>
    <w:rsid w:val="0054349A"/>
    <w:rsid w:val="0054382F"/>
    <w:rsid w:val="00546DCB"/>
    <w:rsid w:val="00547145"/>
    <w:rsid w:val="005472C4"/>
    <w:rsid w:val="00547C53"/>
    <w:rsid w:val="00550FD4"/>
    <w:rsid w:val="00551B1E"/>
    <w:rsid w:val="005531FE"/>
    <w:rsid w:val="005548AC"/>
    <w:rsid w:val="00555A07"/>
    <w:rsid w:val="005563B2"/>
    <w:rsid w:val="0055723C"/>
    <w:rsid w:val="0056035D"/>
    <w:rsid w:val="00560927"/>
    <w:rsid w:val="00560D0D"/>
    <w:rsid w:val="00562682"/>
    <w:rsid w:val="005629F2"/>
    <w:rsid w:val="005632C9"/>
    <w:rsid w:val="00563B7C"/>
    <w:rsid w:val="005667FD"/>
    <w:rsid w:val="00566E83"/>
    <w:rsid w:val="00572643"/>
    <w:rsid w:val="00573537"/>
    <w:rsid w:val="005739AC"/>
    <w:rsid w:val="00575298"/>
    <w:rsid w:val="00575A4E"/>
    <w:rsid w:val="00576EC6"/>
    <w:rsid w:val="0058031B"/>
    <w:rsid w:val="005806DA"/>
    <w:rsid w:val="005807A6"/>
    <w:rsid w:val="00582A01"/>
    <w:rsid w:val="00583C54"/>
    <w:rsid w:val="00583CCE"/>
    <w:rsid w:val="0058546B"/>
    <w:rsid w:val="00586A73"/>
    <w:rsid w:val="005875B3"/>
    <w:rsid w:val="00587894"/>
    <w:rsid w:val="00587B90"/>
    <w:rsid w:val="005904F3"/>
    <w:rsid w:val="00590FDE"/>
    <w:rsid w:val="00592A37"/>
    <w:rsid w:val="00593081"/>
    <w:rsid w:val="00593B2C"/>
    <w:rsid w:val="005957C9"/>
    <w:rsid w:val="00597615"/>
    <w:rsid w:val="005A06E2"/>
    <w:rsid w:val="005A1887"/>
    <w:rsid w:val="005A335F"/>
    <w:rsid w:val="005A52CA"/>
    <w:rsid w:val="005A596A"/>
    <w:rsid w:val="005A672F"/>
    <w:rsid w:val="005A67CD"/>
    <w:rsid w:val="005A734D"/>
    <w:rsid w:val="005B017A"/>
    <w:rsid w:val="005B050B"/>
    <w:rsid w:val="005B05E0"/>
    <w:rsid w:val="005B15E1"/>
    <w:rsid w:val="005B2052"/>
    <w:rsid w:val="005B378F"/>
    <w:rsid w:val="005B4224"/>
    <w:rsid w:val="005B4E63"/>
    <w:rsid w:val="005B521E"/>
    <w:rsid w:val="005B53AF"/>
    <w:rsid w:val="005B5A3E"/>
    <w:rsid w:val="005B699E"/>
    <w:rsid w:val="005C070B"/>
    <w:rsid w:val="005C0CD2"/>
    <w:rsid w:val="005C146A"/>
    <w:rsid w:val="005C1769"/>
    <w:rsid w:val="005C5439"/>
    <w:rsid w:val="005C5E50"/>
    <w:rsid w:val="005C7CE8"/>
    <w:rsid w:val="005D03E8"/>
    <w:rsid w:val="005D1E58"/>
    <w:rsid w:val="005D2594"/>
    <w:rsid w:val="005D5644"/>
    <w:rsid w:val="005D5F1F"/>
    <w:rsid w:val="005D69C7"/>
    <w:rsid w:val="005D7C5F"/>
    <w:rsid w:val="005E0D4F"/>
    <w:rsid w:val="005E1E4C"/>
    <w:rsid w:val="005E4A04"/>
    <w:rsid w:val="005E773D"/>
    <w:rsid w:val="005E7EF2"/>
    <w:rsid w:val="005F03F8"/>
    <w:rsid w:val="005F0753"/>
    <w:rsid w:val="005F0E30"/>
    <w:rsid w:val="005F1792"/>
    <w:rsid w:val="005F30B5"/>
    <w:rsid w:val="005F36C1"/>
    <w:rsid w:val="005F3B77"/>
    <w:rsid w:val="005F5870"/>
    <w:rsid w:val="0060086D"/>
    <w:rsid w:val="00607AD5"/>
    <w:rsid w:val="00611097"/>
    <w:rsid w:val="006133F9"/>
    <w:rsid w:val="006135F7"/>
    <w:rsid w:val="00613671"/>
    <w:rsid w:val="0061486E"/>
    <w:rsid w:val="00614C60"/>
    <w:rsid w:val="00616073"/>
    <w:rsid w:val="00623D4E"/>
    <w:rsid w:val="00623FD4"/>
    <w:rsid w:val="006244C4"/>
    <w:rsid w:val="00625E4A"/>
    <w:rsid w:val="00626395"/>
    <w:rsid w:val="00630AB3"/>
    <w:rsid w:val="0063186F"/>
    <w:rsid w:val="0063252A"/>
    <w:rsid w:val="0063255E"/>
    <w:rsid w:val="00636291"/>
    <w:rsid w:val="00637B53"/>
    <w:rsid w:val="00640558"/>
    <w:rsid w:val="006425A0"/>
    <w:rsid w:val="00643C7F"/>
    <w:rsid w:val="00645261"/>
    <w:rsid w:val="00646538"/>
    <w:rsid w:val="00646664"/>
    <w:rsid w:val="00647C54"/>
    <w:rsid w:val="00654DAE"/>
    <w:rsid w:val="006563FD"/>
    <w:rsid w:val="006569BB"/>
    <w:rsid w:val="006613C2"/>
    <w:rsid w:val="006632C6"/>
    <w:rsid w:val="00663675"/>
    <w:rsid w:val="00664456"/>
    <w:rsid w:val="0066490A"/>
    <w:rsid w:val="00665136"/>
    <w:rsid w:val="00665B79"/>
    <w:rsid w:val="00671494"/>
    <w:rsid w:val="0067209F"/>
    <w:rsid w:val="00673489"/>
    <w:rsid w:val="006735AB"/>
    <w:rsid w:val="00674276"/>
    <w:rsid w:val="006748E5"/>
    <w:rsid w:val="006753B4"/>
    <w:rsid w:val="00675556"/>
    <w:rsid w:val="0067653F"/>
    <w:rsid w:val="00677679"/>
    <w:rsid w:val="006776F8"/>
    <w:rsid w:val="0068098A"/>
    <w:rsid w:val="00681B31"/>
    <w:rsid w:val="0068272F"/>
    <w:rsid w:val="00683826"/>
    <w:rsid w:val="006839C4"/>
    <w:rsid w:val="00683A8B"/>
    <w:rsid w:val="00684C89"/>
    <w:rsid w:val="00685953"/>
    <w:rsid w:val="00686439"/>
    <w:rsid w:val="00686628"/>
    <w:rsid w:val="006868B4"/>
    <w:rsid w:val="0068691A"/>
    <w:rsid w:val="00687290"/>
    <w:rsid w:val="00687CC3"/>
    <w:rsid w:val="00690D2D"/>
    <w:rsid w:val="006910EB"/>
    <w:rsid w:val="0069204A"/>
    <w:rsid w:val="006925A8"/>
    <w:rsid w:val="006928FE"/>
    <w:rsid w:val="00693922"/>
    <w:rsid w:val="00694CAF"/>
    <w:rsid w:val="00696B83"/>
    <w:rsid w:val="00697BB4"/>
    <w:rsid w:val="00697ECD"/>
    <w:rsid w:val="006A0C65"/>
    <w:rsid w:val="006A0DC1"/>
    <w:rsid w:val="006A3D22"/>
    <w:rsid w:val="006A4290"/>
    <w:rsid w:val="006A4445"/>
    <w:rsid w:val="006A5486"/>
    <w:rsid w:val="006A57EA"/>
    <w:rsid w:val="006A64D1"/>
    <w:rsid w:val="006A77D2"/>
    <w:rsid w:val="006B0615"/>
    <w:rsid w:val="006B0F82"/>
    <w:rsid w:val="006B14B0"/>
    <w:rsid w:val="006B1EA2"/>
    <w:rsid w:val="006B25CD"/>
    <w:rsid w:val="006B40BC"/>
    <w:rsid w:val="006B56FA"/>
    <w:rsid w:val="006B6B26"/>
    <w:rsid w:val="006B745B"/>
    <w:rsid w:val="006C06CA"/>
    <w:rsid w:val="006C3258"/>
    <w:rsid w:val="006C35E5"/>
    <w:rsid w:val="006C3F92"/>
    <w:rsid w:val="006C4FEE"/>
    <w:rsid w:val="006C5365"/>
    <w:rsid w:val="006C57CE"/>
    <w:rsid w:val="006C7762"/>
    <w:rsid w:val="006D0559"/>
    <w:rsid w:val="006D1E38"/>
    <w:rsid w:val="006D21B7"/>
    <w:rsid w:val="006D7B81"/>
    <w:rsid w:val="006E014F"/>
    <w:rsid w:val="006E2BAC"/>
    <w:rsid w:val="006E2F3E"/>
    <w:rsid w:val="006E5035"/>
    <w:rsid w:val="006E7688"/>
    <w:rsid w:val="006F2098"/>
    <w:rsid w:val="006F73B9"/>
    <w:rsid w:val="0070068D"/>
    <w:rsid w:val="00700AEA"/>
    <w:rsid w:val="00700DAA"/>
    <w:rsid w:val="00703939"/>
    <w:rsid w:val="00704025"/>
    <w:rsid w:val="00705779"/>
    <w:rsid w:val="00706F8B"/>
    <w:rsid w:val="00707C58"/>
    <w:rsid w:val="0071152D"/>
    <w:rsid w:val="007122E2"/>
    <w:rsid w:val="0071690B"/>
    <w:rsid w:val="00716ABC"/>
    <w:rsid w:val="00717250"/>
    <w:rsid w:val="00722150"/>
    <w:rsid w:val="007233C8"/>
    <w:rsid w:val="00723418"/>
    <w:rsid w:val="00725001"/>
    <w:rsid w:val="00725967"/>
    <w:rsid w:val="00727B8D"/>
    <w:rsid w:val="00727E49"/>
    <w:rsid w:val="007306FD"/>
    <w:rsid w:val="00730990"/>
    <w:rsid w:val="00730E3A"/>
    <w:rsid w:val="00731FBA"/>
    <w:rsid w:val="00733086"/>
    <w:rsid w:val="00734107"/>
    <w:rsid w:val="00734A56"/>
    <w:rsid w:val="00734E78"/>
    <w:rsid w:val="00734E93"/>
    <w:rsid w:val="00735D1F"/>
    <w:rsid w:val="00735E7C"/>
    <w:rsid w:val="00736534"/>
    <w:rsid w:val="00736A53"/>
    <w:rsid w:val="00736AC7"/>
    <w:rsid w:val="007402C2"/>
    <w:rsid w:val="00741151"/>
    <w:rsid w:val="00741C65"/>
    <w:rsid w:val="00742A36"/>
    <w:rsid w:val="00742E00"/>
    <w:rsid w:val="007433E0"/>
    <w:rsid w:val="00745A97"/>
    <w:rsid w:val="0074625B"/>
    <w:rsid w:val="00747D9E"/>
    <w:rsid w:val="00750C92"/>
    <w:rsid w:val="007526FA"/>
    <w:rsid w:val="00753659"/>
    <w:rsid w:val="0075421F"/>
    <w:rsid w:val="007545E9"/>
    <w:rsid w:val="00754D15"/>
    <w:rsid w:val="00754FCC"/>
    <w:rsid w:val="0075500C"/>
    <w:rsid w:val="0075567A"/>
    <w:rsid w:val="00756F1E"/>
    <w:rsid w:val="0075724D"/>
    <w:rsid w:val="00757A5E"/>
    <w:rsid w:val="007603A8"/>
    <w:rsid w:val="007607B5"/>
    <w:rsid w:val="00760BB8"/>
    <w:rsid w:val="007621B2"/>
    <w:rsid w:val="007628B3"/>
    <w:rsid w:val="0076385D"/>
    <w:rsid w:val="00763E8E"/>
    <w:rsid w:val="00764362"/>
    <w:rsid w:val="00764D1A"/>
    <w:rsid w:val="0076664C"/>
    <w:rsid w:val="00767A90"/>
    <w:rsid w:val="00770E3B"/>
    <w:rsid w:val="007723D2"/>
    <w:rsid w:val="00773331"/>
    <w:rsid w:val="00773F8A"/>
    <w:rsid w:val="007744F8"/>
    <w:rsid w:val="00775D58"/>
    <w:rsid w:val="007768F8"/>
    <w:rsid w:val="00776E1D"/>
    <w:rsid w:val="00777360"/>
    <w:rsid w:val="00777BCA"/>
    <w:rsid w:val="00781956"/>
    <w:rsid w:val="007826C4"/>
    <w:rsid w:val="00783F78"/>
    <w:rsid w:val="0078430D"/>
    <w:rsid w:val="00784D75"/>
    <w:rsid w:val="00786887"/>
    <w:rsid w:val="00791271"/>
    <w:rsid w:val="007941FA"/>
    <w:rsid w:val="0079523F"/>
    <w:rsid w:val="00795B54"/>
    <w:rsid w:val="00796289"/>
    <w:rsid w:val="007A05AB"/>
    <w:rsid w:val="007A10A0"/>
    <w:rsid w:val="007A119B"/>
    <w:rsid w:val="007A2893"/>
    <w:rsid w:val="007A29AC"/>
    <w:rsid w:val="007A43FF"/>
    <w:rsid w:val="007A6C21"/>
    <w:rsid w:val="007A7401"/>
    <w:rsid w:val="007A7EEB"/>
    <w:rsid w:val="007B06C1"/>
    <w:rsid w:val="007B1044"/>
    <w:rsid w:val="007B1B85"/>
    <w:rsid w:val="007B2A92"/>
    <w:rsid w:val="007B2E27"/>
    <w:rsid w:val="007B41AB"/>
    <w:rsid w:val="007B5B4A"/>
    <w:rsid w:val="007B60BC"/>
    <w:rsid w:val="007B6ADF"/>
    <w:rsid w:val="007B6E72"/>
    <w:rsid w:val="007C1793"/>
    <w:rsid w:val="007C28F9"/>
    <w:rsid w:val="007C4561"/>
    <w:rsid w:val="007C4E6F"/>
    <w:rsid w:val="007C5D6F"/>
    <w:rsid w:val="007D06F8"/>
    <w:rsid w:val="007D1202"/>
    <w:rsid w:val="007D235E"/>
    <w:rsid w:val="007D437A"/>
    <w:rsid w:val="007D460E"/>
    <w:rsid w:val="007D4853"/>
    <w:rsid w:val="007D61E1"/>
    <w:rsid w:val="007D6557"/>
    <w:rsid w:val="007D6976"/>
    <w:rsid w:val="007D77F8"/>
    <w:rsid w:val="007E08ED"/>
    <w:rsid w:val="007E12D0"/>
    <w:rsid w:val="007E1EF1"/>
    <w:rsid w:val="007E26E4"/>
    <w:rsid w:val="007E4D4F"/>
    <w:rsid w:val="007E5913"/>
    <w:rsid w:val="007E5BEC"/>
    <w:rsid w:val="007F2CCD"/>
    <w:rsid w:val="007F301D"/>
    <w:rsid w:val="007F3386"/>
    <w:rsid w:val="007F3685"/>
    <w:rsid w:val="007F3ABF"/>
    <w:rsid w:val="007F4863"/>
    <w:rsid w:val="007F4EAE"/>
    <w:rsid w:val="007F7274"/>
    <w:rsid w:val="00801095"/>
    <w:rsid w:val="00801183"/>
    <w:rsid w:val="0080180B"/>
    <w:rsid w:val="00802404"/>
    <w:rsid w:val="00803C1E"/>
    <w:rsid w:val="00805170"/>
    <w:rsid w:val="008071FB"/>
    <w:rsid w:val="008077E8"/>
    <w:rsid w:val="00810ED1"/>
    <w:rsid w:val="0081140F"/>
    <w:rsid w:val="00812075"/>
    <w:rsid w:val="008125E6"/>
    <w:rsid w:val="00812D44"/>
    <w:rsid w:val="00814F82"/>
    <w:rsid w:val="008154B8"/>
    <w:rsid w:val="00815BA8"/>
    <w:rsid w:val="0081668A"/>
    <w:rsid w:val="008177F6"/>
    <w:rsid w:val="00817F72"/>
    <w:rsid w:val="008211E3"/>
    <w:rsid w:val="00821341"/>
    <w:rsid w:val="00821CD5"/>
    <w:rsid w:val="0082676D"/>
    <w:rsid w:val="0082704F"/>
    <w:rsid w:val="008272C1"/>
    <w:rsid w:val="008329C3"/>
    <w:rsid w:val="00834B30"/>
    <w:rsid w:val="00835DE1"/>
    <w:rsid w:val="00836784"/>
    <w:rsid w:val="00836C86"/>
    <w:rsid w:val="00841495"/>
    <w:rsid w:val="00841B0F"/>
    <w:rsid w:val="0084260C"/>
    <w:rsid w:val="008442B6"/>
    <w:rsid w:val="008460DF"/>
    <w:rsid w:val="00847B3E"/>
    <w:rsid w:val="00850007"/>
    <w:rsid w:val="00850278"/>
    <w:rsid w:val="00850B0E"/>
    <w:rsid w:val="00850C0F"/>
    <w:rsid w:val="00852A5B"/>
    <w:rsid w:val="0085325B"/>
    <w:rsid w:val="00853385"/>
    <w:rsid w:val="008537E0"/>
    <w:rsid w:val="00854807"/>
    <w:rsid w:val="00854AA9"/>
    <w:rsid w:val="00854CF8"/>
    <w:rsid w:val="00860B30"/>
    <w:rsid w:val="00861904"/>
    <w:rsid w:val="00862B3B"/>
    <w:rsid w:val="00863B7B"/>
    <w:rsid w:val="00863C8A"/>
    <w:rsid w:val="00865E18"/>
    <w:rsid w:val="0086603F"/>
    <w:rsid w:val="00867001"/>
    <w:rsid w:val="00867DE5"/>
    <w:rsid w:val="0087010F"/>
    <w:rsid w:val="008702FF"/>
    <w:rsid w:val="00873421"/>
    <w:rsid w:val="00873484"/>
    <w:rsid w:val="008737F1"/>
    <w:rsid w:val="008749E4"/>
    <w:rsid w:val="008757DE"/>
    <w:rsid w:val="00875F6E"/>
    <w:rsid w:val="008767A8"/>
    <w:rsid w:val="00876D2B"/>
    <w:rsid w:val="00880367"/>
    <w:rsid w:val="0088136C"/>
    <w:rsid w:val="008821EA"/>
    <w:rsid w:val="00882C30"/>
    <w:rsid w:val="00883040"/>
    <w:rsid w:val="008830ED"/>
    <w:rsid w:val="00884F78"/>
    <w:rsid w:val="00885055"/>
    <w:rsid w:val="0088512A"/>
    <w:rsid w:val="0088723A"/>
    <w:rsid w:val="008876A0"/>
    <w:rsid w:val="00887C7B"/>
    <w:rsid w:val="00890477"/>
    <w:rsid w:val="008921E7"/>
    <w:rsid w:val="00893D15"/>
    <w:rsid w:val="00894DE2"/>
    <w:rsid w:val="00895084"/>
    <w:rsid w:val="00895257"/>
    <w:rsid w:val="00895BAD"/>
    <w:rsid w:val="00896844"/>
    <w:rsid w:val="008A0638"/>
    <w:rsid w:val="008A0788"/>
    <w:rsid w:val="008A1BDD"/>
    <w:rsid w:val="008A236D"/>
    <w:rsid w:val="008A2E1A"/>
    <w:rsid w:val="008A3B14"/>
    <w:rsid w:val="008A503C"/>
    <w:rsid w:val="008A51EC"/>
    <w:rsid w:val="008A54AF"/>
    <w:rsid w:val="008A56BE"/>
    <w:rsid w:val="008A6525"/>
    <w:rsid w:val="008B018A"/>
    <w:rsid w:val="008B2746"/>
    <w:rsid w:val="008B28F0"/>
    <w:rsid w:val="008B329E"/>
    <w:rsid w:val="008B4ACE"/>
    <w:rsid w:val="008B518A"/>
    <w:rsid w:val="008B79AB"/>
    <w:rsid w:val="008C01A0"/>
    <w:rsid w:val="008C1516"/>
    <w:rsid w:val="008C33ED"/>
    <w:rsid w:val="008C3975"/>
    <w:rsid w:val="008C452D"/>
    <w:rsid w:val="008C6DD5"/>
    <w:rsid w:val="008D0115"/>
    <w:rsid w:val="008D01DB"/>
    <w:rsid w:val="008D05D0"/>
    <w:rsid w:val="008D09F8"/>
    <w:rsid w:val="008D1650"/>
    <w:rsid w:val="008D29E1"/>
    <w:rsid w:val="008D3AC3"/>
    <w:rsid w:val="008D41DD"/>
    <w:rsid w:val="008D72E6"/>
    <w:rsid w:val="008D7449"/>
    <w:rsid w:val="008D7837"/>
    <w:rsid w:val="008D7CB0"/>
    <w:rsid w:val="008E0346"/>
    <w:rsid w:val="008E09E5"/>
    <w:rsid w:val="008E14E1"/>
    <w:rsid w:val="008E213F"/>
    <w:rsid w:val="008E4663"/>
    <w:rsid w:val="008E4A63"/>
    <w:rsid w:val="008E520D"/>
    <w:rsid w:val="008E5AC0"/>
    <w:rsid w:val="008E5DA2"/>
    <w:rsid w:val="008E6997"/>
    <w:rsid w:val="008E6D9F"/>
    <w:rsid w:val="008E7B35"/>
    <w:rsid w:val="008F01D8"/>
    <w:rsid w:val="008F04FE"/>
    <w:rsid w:val="008F1DAD"/>
    <w:rsid w:val="008F20EF"/>
    <w:rsid w:val="008F2127"/>
    <w:rsid w:val="008F3F27"/>
    <w:rsid w:val="008F5254"/>
    <w:rsid w:val="008F5465"/>
    <w:rsid w:val="008F551B"/>
    <w:rsid w:val="008F5A9E"/>
    <w:rsid w:val="008F6BB3"/>
    <w:rsid w:val="00900E7C"/>
    <w:rsid w:val="00901490"/>
    <w:rsid w:val="00901A73"/>
    <w:rsid w:val="00901D47"/>
    <w:rsid w:val="00902782"/>
    <w:rsid w:val="0090310A"/>
    <w:rsid w:val="00903D97"/>
    <w:rsid w:val="00903DE2"/>
    <w:rsid w:val="009050C4"/>
    <w:rsid w:val="009065BD"/>
    <w:rsid w:val="0091198C"/>
    <w:rsid w:val="00911DE2"/>
    <w:rsid w:val="009122D6"/>
    <w:rsid w:val="00912A0C"/>
    <w:rsid w:val="009135F8"/>
    <w:rsid w:val="00914234"/>
    <w:rsid w:val="00914818"/>
    <w:rsid w:val="009160D2"/>
    <w:rsid w:val="00917428"/>
    <w:rsid w:val="009206C4"/>
    <w:rsid w:val="00921745"/>
    <w:rsid w:val="00921B9C"/>
    <w:rsid w:val="0092239E"/>
    <w:rsid w:val="00924C46"/>
    <w:rsid w:val="00926989"/>
    <w:rsid w:val="00926EAD"/>
    <w:rsid w:val="00930BD6"/>
    <w:rsid w:val="00931315"/>
    <w:rsid w:val="0093218C"/>
    <w:rsid w:val="00936737"/>
    <w:rsid w:val="009377AC"/>
    <w:rsid w:val="009400ED"/>
    <w:rsid w:val="00940A6A"/>
    <w:rsid w:val="00940FE4"/>
    <w:rsid w:val="00941BEF"/>
    <w:rsid w:val="00941CDC"/>
    <w:rsid w:val="0094207D"/>
    <w:rsid w:val="00942171"/>
    <w:rsid w:val="00943019"/>
    <w:rsid w:val="00944B76"/>
    <w:rsid w:val="00945034"/>
    <w:rsid w:val="009452BE"/>
    <w:rsid w:val="00947867"/>
    <w:rsid w:val="00947F97"/>
    <w:rsid w:val="00950198"/>
    <w:rsid w:val="00950A40"/>
    <w:rsid w:val="0095168A"/>
    <w:rsid w:val="00951840"/>
    <w:rsid w:val="00951A1C"/>
    <w:rsid w:val="00952A80"/>
    <w:rsid w:val="0095364F"/>
    <w:rsid w:val="00955015"/>
    <w:rsid w:val="00955D45"/>
    <w:rsid w:val="00955EE3"/>
    <w:rsid w:val="0096134E"/>
    <w:rsid w:val="00961786"/>
    <w:rsid w:val="00962177"/>
    <w:rsid w:val="00962254"/>
    <w:rsid w:val="00963499"/>
    <w:rsid w:val="0096353F"/>
    <w:rsid w:val="00963EBC"/>
    <w:rsid w:val="009645DD"/>
    <w:rsid w:val="0096467D"/>
    <w:rsid w:val="00966418"/>
    <w:rsid w:val="009667C2"/>
    <w:rsid w:val="00966DBA"/>
    <w:rsid w:val="00967B54"/>
    <w:rsid w:val="00970A7C"/>
    <w:rsid w:val="00970B1D"/>
    <w:rsid w:val="00971E0B"/>
    <w:rsid w:val="009722EF"/>
    <w:rsid w:val="00972DEF"/>
    <w:rsid w:val="00973271"/>
    <w:rsid w:val="0097470D"/>
    <w:rsid w:val="00976205"/>
    <w:rsid w:val="0098056A"/>
    <w:rsid w:val="00980608"/>
    <w:rsid w:val="0098142A"/>
    <w:rsid w:val="00981F17"/>
    <w:rsid w:val="009863C9"/>
    <w:rsid w:val="00987A15"/>
    <w:rsid w:val="00991532"/>
    <w:rsid w:val="00992BEB"/>
    <w:rsid w:val="00993C71"/>
    <w:rsid w:val="0099497F"/>
    <w:rsid w:val="00995317"/>
    <w:rsid w:val="0099607D"/>
    <w:rsid w:val="009963FF"/>
    <w:rsid w:val="00997606"/>
    <w:rsid w:val="00997B13"/>
    <w:rsid w:val="00997B31"/>
    <w:rsid w:val="009A00AD"/>
    <w:rsid w:val="009A0797"/>
    <w:rsid w:val="009A0DD4"/>
    <w:rsid w:val="009A33D1"/>
    <w:rsid w:val="009A3B61"/>
    <w:rsid w:val="009A4553"/>
    <w:rsid w:val="009A58EB"/>
    <w:rsid w:val="009A5F1C"/>
    <w:rsid w:val="009A90CC"/>
    <w:rsid w:val="009B0087"/>
    <w:rsid w:val="009B0593"/>
    <w:rsid w:val="009B279A"/>
    <w:rsid w:val="009B29CD"/>
    <w:rsid w:val="009B3595"/>
    <w:rsid w:val="009B3CAA"/>
    <w:rsid w:val="009B44FB"/>
    <w:rsid w:val="009B4719"/>
    <w:rsid w:val="009B5DB5"/>
    <w:rsid w:val="009B65B1"/>
    <w:rsid w:val="009B66D1"/>
    <w:rsid w:val="009B6C5F"/>
    <w:rsid w:val="009C0584"/>
    <w:rsid w:val="009C0839"/>
    <w:rsid w:val="009C0DFA"/>
    <w:rsid w:val="009C1583"/>
    <w:rsid w:val="009C2DEF"/>
    <w:rsid w:val="009C3C3B"/>
    <w:rsid w:val="009C3DCC"/>
    <w:rsid w:val="009C4CAC"/>
    <w:rsid w:val="009C5779"/>
    <w:rsid w:val="009C5C72"/>
    <w:rsid w:val="009C5FA0"/>
    <w:rsid w:val="009C6C77"/>
    <w:rsid w:val="009D106F"/>
    <w:rsid w:val="009D150F"/>
    <w:rsid w:val="009D227D"/>
    <w:rsid w:val="009D4827"/>
    <w:rsid w:val="009D4FE3"/>
    <w:rsid w:val="009D5062"/>
    <w:rsid w:val="009D51E9"/>
    <w:rsid w:val="009D6003"/>
    <w:rsid w:val="009D65C5"/>
    <w:rsid w:val="009E0E45"/>
    <w:rsid w:val="009E1111"/>
    <w:rsid w:val="009E183F"/>
    <w:rsid w:val="009E223A"/>
    <w:rsid w:val="009E2CE6"/>
    <w:rsid w:val="009E4491"/>
    <w:rsid w:val="009E4D02"/>
    <w:rsid w:val="009E6401"/>
    <w:rsid w:val="009E66DF"/>
    <w:rsid w:val="009E6B46"/>
    <w:rsid w:val="009E731B"/>
    <w:rsid w:val="009E7ADF"/>
    <w:rsid w:val="009E7AEA"/>
    <w:rsid w:val="009E7BC5"/>
    <w:rsid w:val="009E7E1E"/>
    <w:rsid w:val="009F11D5"/>
    <w:rsid w:val="009F341A"/>
    <w:rsid w:val="009F5278"/>
    <w:rsid w:val="009F5713"/>
    <w:rsid w:val="009F6513"/>
    <w:rsid w:val="00A0095B"/>
    <w:rsid w:val="00A00FC4"/>
    <w:rsid w:val="00A02461"/>
    <w:rsid w:val="00A02B66"/>
    <w:rsid w:val="00A03CC0"/>
    <w:rsid w:val="00A044C4"/>
    <w:rsid w:val="00A04505"/>
    <w:rsid w:val="00A0500B"/>
    <w:rsid w:val="00A05C92"/>
    <w:rsid w:val="00A06136"/>
    <w:rsid w:val="00A06386"/>
    <w:rsid w:val="00A07843"/>
    <w:rsid w:val="00A11690"/>
    <w:rsid w:val="00A11AB5"/>
    <w:rsid w:val="00A11F23"/>
    <w:rsid w:val="00A13DA9"/>
    <w:rsid w:val="00A14731"/>
    <w:rsid w:val="00A15856"/>
    <w:rsid w:val="00A16B91"/>
    <w:rsid w:val="00A16D5F"/>
    <w:rsid w:val="00A17D02"/>
    <w:rsid w:val="00A200C3"/>
    <w:rsid w:val="00A24116"/>
    <w:rsid w:val="00A25780"/>
    <w:rsid w:val="00A25DA8"/>
    <w:rsid w:val="00A261EE"/>
    <w:rsid w:val="00A271EB"/>
    <w:rsid w:val="00A2731C"/>
    <w:rsid w:val="00A34D55"/>
    <w:rsid w:val="00A35F60"/>
    <w:rsid w:val="00A37759"/>
    <w:rsid w:val="00A4054A"/>
    <w:rsid w:val="00A4060F"/>
    <w:rsid w:val="00A43524"/>
    <w:rsid w:val="00A449AD"/>
    <w:rsid w:val="00A44A33"/>
    <w:rsid w:val="00A450EB"/>
    <w:rsid w:val="00A459B9"/>
    <w:rsid w:val="00A45C90"/>
    <w:rsid w:val="00A46D17"/>
    <w:rsid w:val="00A47246"/>
    <w:rsid w:val="00A4762C"/>
    <w:rsid w:val="00A50D65"/>
    <w:rsid w:val="00A50E19"/>
    <w:rsid w:val="00A519BE"/>
    <w:rsid w:val="00A53884"/>
    <w:rsid w:val="00A54825"/>
    <w:rsid w:val="00A55414"/>
    <w:rsid w:val="00A5663F"/>
    <w:rsid w:val="00A5677A"/>
    <w:rsid w:val="00A569C9"/>
    <w:rsid w:val="00A57A26"/>
    <w:rsid w:val="00A57FD0"/>
    <w:rsid w:val="00A654A8"/>
    <w:rsid w:val="00A65E6C"/>
    <w:rsid w:val="00A66481"/>
    <w:rsid w:val="00A66759"/>
    <w:rsid w:val="00A66CFC"/>
    <w:rsid w:val="00A670E6"/>
    <w:rsid w:val="00A672A9"/>
    <w:rsid w:val="00A679AD"/>
    <w:rsid w:val="00A700C8"/>
    <w:rsid w:val="00A71153"/>
    <w:rsid w:val="00A71458"/>
    <w:rsid w:val="00A7161D"/>
    <w:rsid w:val="00A71A79"/>
    <w:rsid w:val="00A73003"/>
    <w:rsid w:val="00A75AD1"/>
    <w:rsid w:val="00A75E7C"/>
    <w:rsid w:val="00A75FD3"/>
    <w:rsid w:val="00A760FF"/>
    <w:rsid w:val="00A77A52"/>
    <w:rsid w:val="00A81233"/>
    <w:rsid w:val="00A82344"/>
    <w:rsid w:val="00A8400D"/>
    <w:rsid w:val="00A85071"/>
    <w:rsid w:val="00A850A4"/>
    <w:rsid w:val="00A850A6"/>
    <w:rsid w:val="00A879EC"/>
    <w:rsid w:val="00A92F9A"/>
    <w:rsid w:val="00A942C0"/>
    <w:rsid w:val="00A95F0A"/>
    <w:rsid w:val="00A96DEA"/>
    <w:rsid w:val="00A970E3"/>
    <w:rsid w:val="00A9716B"/>
    <w:rsid w:val="00A978F5"/>
    <w:rsid w:val="00AA0DCE"/>
    <w:rsid w:val="00AA1297"/>
    <w:rsid w:val="00AA2BD0"/>
    <w:rsid w:val="00AA3C19"/>
    <w:rsid w:val="00AA6F7C"/>
    <w:rsid w:val="00AA727D"/>
    <w:rsid w:val="00AB0C81"/>
    <w:rsid w:val="00AB15AD"/>
    <w:rsid w:val="00AB1A3B"/>
    <w:rsid w:val="00AB41A3"/>
    <w:rsid w:val="00AB6D3B"/>
    <w:rsid w:val="00AB6F2C"/>
    <w:rsid w:val="00AB796D"/>
    <w:rsid w:val="00AC1050"/>
    <w:rsid w:val="00AC1A76"/>
    <w:rsid w:val="00AC1BCA"/>
    <w:rsid w:val="00AC1C51"/>
    <w:rsid w:val="00AC1EBE"/>
    <w:rsid w:val="00AC227F"/>
    <w:rsid w:val="00AC2A13"/>
    <w:rsid w:val="00AC2B32"/>
    <w:rsid w:val="00AC3D48"/>
    <w:rsid w:val="00AC6215"/>
    <w:rsid w:val="00AC63D9"/>
    <w:rsid w:val="00AC6D55"/>
    <w:rsid w:val="00AC782E"/>
    <w:rsid w:val="00AC7CCC"/>
    <w:rsid w:val="00AD172D"/>
    <w:rsid w:val="00AD2495"/>
    <w:rsid w:val="00AD3F29"/>
    <w:rsid w:val="00AD49A5"/>
    <w:rsid w:val="00AD49C6"/>
    <w:rsid w:val="00AD51CA"/>
    <w:rsid w:val="00AD56D1"/>
    <w:rsid w:val="00AD7726"/>
    <w:rsid w:val="00AE00C0"/>
    <w:rsid w:val="00AE0EF8"/>
    <w:rsid w:val="00AE115E"/>
    <w:rsid w:val="00AE1DBE"/>
    <w:rsid w:val="00AE1F97"/>
    <w:rsid w:val="00AE27E7"/>
    <w:rsid w:val="00AE613E"/>
    <w:rsid w:val="00AE6938"/>
    <w:rsid w:val="00AE69E9"/>
    <w:rsid w:val="00AE6A50"/>
    <w:rsid w:val="00AE73F8"/>
    <w:rsid w:val="00AF05C3"/>
    <w:rsid w:val="00AF33BC"/>
    <w:rsid w:val="00AF472D"/>
    <w:rsid w:val="00AF4B5B"/>
    <w:rsid w:val="00AF5A62"/>
    <w:rsid w:val="00AF6410"/>
    <w:rsid w:val="00AF6BC7"/>
    <w:rsid w:val="00AF6C68"/>
    <w:rsid w:val="00AF742E"/>
    <w:rsid w:val="00B0027D"/>
    <w:rsid w:val="00B0093C"/>
    <w:rsid w:val="00B043D0"/>
    <w:rsid w:val="00B05990"/>
    <w:rsid w:val="00B059DC"/>
    <w:rsid w:val="00B07041"/>
    <w:rsid w:val="00B07998"/>
    <w:rsid w:val="00B11270"/>
    <w:rsid w:val="00B11285"/>
    <w:rsid w:val="00B12B88"/>
    <w:rsid w:val="00B135FD"/>
    <w:rsid w:val="00B14383"/>
    <w:rsid w:val="00B14508"/>
    <w:rsid w:val="00B14D23"/>
    <w:rsid w:val="00B153FF"/>
    <w:rsid w:val="00B15B4B"/>
    <w:rsid w:val="00B16986"/>
    <w:rsid w:val="00B17B82"/>
    <w:rsid w:val="00B21732"/>
    <w:rsid w:val="00B22563"/>
    <w:rsid w:val="00B241B7"/>
    <w:rsid w:val="00B270BE"/>
    <w:rsid w:val="00B273A3"/>
    <w:rsid w:val="00B310E4"/>
    <w:rsid w:val="00B32014"/>
    <w:rsid w:val="00B402C4"/>
    <w:rsid w:val="00B42A5A"/>
    <w:rsid w:val="00B4485D"/>
    <w:rsid w:val="00B44D16"/>
    <w:rsid w:val="00B45A16"/>
    <w:rsid w:val="00B46025"/>
    <w:rsid w:val="00B46268"/>
    <w:rsid w:val="00B4686F"/>
    <w:rsid w:val="00B4731F"/>
    <w:rsid w:val="00B475F7"/>
    <w:rsid w:val="00B5163E"/>
    <w:rsid w:val="00B52A6C"/>
    <w:rsid w:val="00B52DD3"/>
    <w:rsid w:val="00B52EAD"/>
    <w:rsid w:val="00B53589"/>
    <w:rsid w:val="00B53A68"/>
    <w:rsid w:val="00B5445F"/>
    <w:rsid w:val="00B545AD"/>
    <w:rsid w:val="00B54E26"/>
    <w:rsid w:val="00B56551"/>
    <w:rsid w:val="00B601CE"/>
    <w:rsid w:val="00B61165"/>
    <w:rsid w:val="00B6188C"/>
    <w:rsid w:val="00B6363B"/>
    <w:rsid w:val="00B63BA2"/>
    <w:rsid w:val="00B64F8E"/>
    <w:rsid w:val="00B6565A"/>
    <w:rsid w:val="00B66958"/>
    <w:rsid w:val="00B673D2"/>
    <w:rsid w:val="00B71DD1"/>
    <w:rsid w:val="00B71FE7"/>
    <w:rsid w:val="00B7379A"/>
    <w:rsid w:val="00B73898"/>
    <w:rsid w:val="00B75F4C"/>
    <w:rsid w:val="00B76099"/>
    <w:rsid w:val="00B76747"/>
    <w:rsid w:val="00B7691E"/>
    <w:rsid w:val="00B76D9C"/>
    <w:rsid w:val="00B81C56"/>
    <w:rsid w:val="00B84417"/>
    <w:rsid w:val="00B8598B"/>
    <w:rsid w:val="00B90FEC"/>
    <w:rsid w:val="00B91879"/>
    <w:rsid w:val="00B93236"/>
    <w:rsid w:val="00B93585"/>
    <w:rsid w:val="00B951FE"/>
    <w:rsid w:val="00B95395"/>
    <w:rsid w:val="00B97447"/>
    <w:rsid w:val="00B976F4"/>
    <w:rsid w:val="00B97970"/>
    <w:rsid w:val="00BA0623"/>
    <w:rsid w:val="00BA085E"/>
    <w:rsid w:val="00BA2D7B"/>
    <w:rsid w:val="00BA324E"/>
    <w:rsid w:val="00BA37B9"/>
    <w:rsid w:val="00BA4543"/>
    <w:rsid w:val="00BA56AF"/>
    <w:rsid w:val="00BA5C42"/>
    <w:rsid w:val="00BA6C1B"/>
    <w:rsid w:val="00BA6CD3"/>
    <w:rsid w:val="00BB2B93"/>
    <w:rsid w:val="00BB388D"/>
    <w:rsid w:val="00BB5549"/>
    <w:rsid w:val="00BB5A86"/>
    <w:rsid w:val="00BB68E8"/>
    <w:rsid w:val="00BC0DBB"/>
    <w:rsid w:val="00BC121A"/>
    <w:rsid w:val="00BC1497"/>
    <w:rsid w:val="00BC2D0F"/>
    <w:rsid w:val="00BC3CD1"/>
    <w:rsid w:val="00BC42EE"/>
    <w:rsid w:val="00BC4ED0"/>
    <w:rsid w:val="00BC5E4E"/>
    <w:rsid w:val="00BC6668"/>
    <w:rsid w:val="00BC667E"/>
    <w:rsid w:val="00BC70AB"/>
    <w:rsid w:val="00BC753E"/>
    <w:rsid w:val="00BC75D3"/>
    <w:rsid w:val="00BC7F33"/>
    <w:rsid w:val="00BD2893"/>
    <w:rsid w:val="00BD3380"/>
    <w:rsid w:val="00BD34AD"/>
    <w:rsid w:val="00BD3D14"/>
    <w:rsid w:val="00BD4C80"/>
    <w:rsid w:val="00BD523E"/>
    <w:rsid w:val="00BD7554"/>
    <w:rsid w:val="00BE26B2"/>
    <w:rsid w:val="00BE26BF"/>
    <w:rsid w:val="00BE42B5"/>
    <w:rsid w:val="00BE59D5"/>
    <w:rsid w:val="00BE6D5F"/>
    <w:rsid w:val="00BE72B3"/>
    <w:rsid w:val="00BE74DA"/>
    <w:rsid w:val="00BF1556"/>
    <w:rsid w:val="00BF236E"/>
    <w:rsid w:val="00BF2B63"/>
    <w:rsid w:val="00BF3AA4"/>
    <w:rsid w:val="00BF5665"/>
    <w:rsid w:val="00BF5794"/>
    <w:rsid w:val="00BF6CF6"/>
    <w:rsid w:val="00C02EE3"/>
    <w:rsid w:val="00C03897"/>
    <w:rsid w:val="00C056D7"/>
    <w:rsid w:val="00C07BD8"/>
    <w:rsid w:val="00C11297"/>
    <w:rsid w:val="00C121F9"/>
    <w:rsid w:val="00C14235"/>
    <w:rsid w:val="00C16379"/>
    <w:rsid w:val="00C1682E"/>
    <w:rsid w:val="00C211DD"/>
    <w:rsid w:val="00C22E8B"/>
    <w:rsid w:val="00C23806"/>
    <w:rsid w:val="00C24520"/>
    <w:rsid w:val="00C25204"/>
    <w:rsid w:val="00C25EC3"/>
    <w:rsid w:val="00C260AD"/>
    <w:rsid w:val="00C27D76"/>
    <w:rsid w:val="00C27EFB"/>
    <w:rsid w:val="00C33A74"/>
    <w:rsid w:val="00C36266"/>
    <w:rsid w:val="00C3650A"/>
    <w:rsid w:val="00C37211"/>
    <w:rsid w:val="00C3753C"/>
    <w:rsid w:val="00C3766D"/>
    <w:rsid w:val="00C400F5"/>
    <w:rsid w:val="00C4395B"/>
    <w:rsid w:val="00C43A4F"/>
    <w:rsid w:val="00C43F78"/>
    <w:rsid w:val="00C44DBF"/>
    <w:rsid w:val="00C46E19"/>
    <w:rsid w:val="00C477D7"/>
    <w:rsid w:val="00C50509"/>
    <w:rsid w:val="00C50643"/>
    <w:rsid w:val="00C51C77"/>
    <w:rsid w:val="00C530EE"/>
    <w:rsid w:val="00C53E01"/>
    <w:rsid w:val="00C560AE"/>
    <w:rsid w:val="00C56DD3"/>
    <w:rsid w:val="00C57CD2"/>
    <w:rsid w:val="00C603DB"/>
    <w:rsid w:val="00C612A9"/>
    <w:rsid w:val="00C61DF0"/>
    <w:rsid w:val="00C62343"/>
    <w:rsid w:val="00C629DC"/>
    <w:rsid w:val="00C64377"/>
    <w:rsid w:val="00C65071"/>
    <w:rsid w:val="00C65CD8"/>
    <w:rsid w:val="00C66CCA"/>
    <w:rsid w:val="00C71A9C"/>
    <w:rsid w:val="00C72D58"/>
    <w:rsid w:val="00C73BA5"/>
    <w:rsid w:val="00C763AD"/>
    <w:rsid w:val="00C76E07"/>
    <w:rsid w:val="00C81149"/>
    <w:rsid w:val="00C82600"/>
    <w:rsid w:val="00C827B0"/>
    <w:rsid w:val="00C84A1A"/>
    <w:rsid w:val="00C85985"/>
    <w:rsid w:val="00C86E36"/>
    <w:rsid w:val="00C874E4"/>
    <w:rsid w:val="00C875C3"/>
    <w:rsid w:val="00C9058E"/>
    <w:rsid w:val="00C908A8"/>
    <w:rsid w:val="00C90BAD"/>
    <w:rsid w:val="00C90EDC"/>
    <w:rsid w:val="00C913E7"/>
    <w:rsid w:val="00C9426A"/>
    <w:rsid w:val="00C949BA"/>
    <w:rsid w:val="00C9683D"/>
    <w:rsid w:val="00C96AFE"/>
    <w:rsid w:val="00C97C82"/>
    <w:rsid w:val="00CA2D8F"/>
    <w:rsid w:val="00CA42E2"/>
    <w:rsid w:val="00CA5C46"/>
    <w:rsid w:val="00CA6350"/>
    <w:rsid w:val="00CB0274"/>
    <w:rsid w:val="00CB02A0"/>
    <w:rsid w:val="00CB069B"/>
    <w:rsid w:val="00CB2C51"/>
    <w:rsid w:val="00CB2DAB"/>
    <w:rsid w:val="00CB3FDB"/>
    <w:rsid w:val="00CB43DC"/>
    <w:rsid w:val="00CB46ED"/>
    <w:rsid w:val="00CB4FA0"/>
    <w:rsid w:val="00CB7BFC"/>
    <w:rsid w:val="00CC1030"/>
    <w:rsid w:val="00CC12D7"/>
    <w:rsid w:val="00CC1992"/>
    <w:rsid w:val="00CC1B9E"/>
    <w:rsid w:val="00CC1E6F"/>
    <w:rsid w:val="00CC41C7"/>
    <w:rsid w:val="00CC4BCE"/>
    <w:rsid w:val="00CC6A51"/>
    <w:rsid w:val="00CC7686"/>
    <w:rsid w:val="00CD1077"/>
    <w:rsid w:val="00CD25F8"/>
    <w:rsid w:val="00CD285D"/>
    <w:rsid w:val="00CD4264"/>
    <w:rsid w:val="00CD57F6"/>
    <w:rsid w:val="00CD5CE6"/>
    <w:rsid w:val="00CD667D"/>
    <w:rsid w:val="00CE381F"/>
    <w:rsid w:val="00CE4B69"/>
    <w:rsid w:val="00CE55FD"/>
    <w:rsid w:val="00CE5994"/>
    <w:rsid w:val="00CE5C16"/>
    <w:rsid w:val="00CE609F"/>
    <w:rsid w:val="00CF0887"/>
    <w:rsid w:val="00CF4BD6"/>
    <w:rsid w:val="00CF4E08"/>
    <w:rsid w:val="00CF5841"/>
    <w:rsid w:val="00CF6AD8"/>
    <w:rsid w:val="00CF6BD6"/>
    <w:rsid w:val="00D00DD6"/>
    <w:rsid w:val="00D010ED"/>
    <w:rsid w:val="00D01DB2"/>
    <w:rsid w:val="00D02FEB"/>
    <w:rsid w:val="00D034F6"/>
    <w:rsid w:val="00D0391C"/>
    <w:rsid w:val="00D03E05"/>
    <w:rsid w:val="00D04AE6"/>
    <w:rsid w:val="00D05958"/>
    <w:rsid w:val="00D05D45"/>
    <w:rsid w:val="00D06A5F"/>
    <w:rsid w:val="00D06F33"/>
    <w:rsid w:val="00D07EFB"/>
    <w:rsid w:val="00D10944"/>
    <w:rsid w:val="00D11FF2"/>
    <w:rsid w:val="00D12704"/>
    <w:rsid w:val="00D128C7"/>
    <w:rsid w:val="00D12ABF"/>
    <w:rsid w:val="00D13FCD"/>
    <w:rsid w:val="00D14619"/>
    <w:rsid w:val="00D20104"/>
    <w:rsid w:val="00D2027C"/>
    <w:rsid w:val="00D216EB"/>
    <w:rsid w:val="00D21A68"/>
    <w:rsid w:val="00D2277B"/>
    <w:rsid w:val="00D22966"/>
    <w:rsid w:val="00D2382D"/>
    <w:rsid w:val="00D24440"/>
    <w:rsid w:val="00D26DB9"/>
    <w:rsid w:val="00D27166"/>
    <w:rsid w:val="00D315F3"/>
    <w:rsid w:val="00D36360"/>
    <w:rsid w:val="00D36AE1"/>
    <w:rsid w:val="00D36B0C"/>
    <w:rsid w:val="00D428B2"/>
    <w:rsid w:val="00D43CCC"/>
    <w:rsid w:val="00D478B3"/>
    <w:rsid w:val="00D50426"/>
    <w:rsid w:val="00D506E7"/>
    <w:rsid w:val="00D51B9F"/>
    <w:rsid w:val="00D51DC5"/>
    <w:rsid w:val="00D52254"/>
    <w:rsid w:val="00D5304B"/>
    <w:rsid w:val="00D53EBF"/>
    <w:rsid w:val="00D5419E"/>
    <w:rsid w:val="00D54C81"/>
    <w:rsid w:val="00D55684"/>
    <w:rsid w:val="00D5705F"/>
    <w:rsid w:val="00D57297"/>
    <w:rsid w:val="00D63C8A"/>
    <w:rsid w:val="00D710B1"/>
    <w:rsid w:val="00D71193"/>
    <w:rsid w:val="00D71929"/>
    <w:rsid w:val="00D7223A"/>
    <w:rsid w:val="00D72DAA"/>
    <w:rsid w:val="00D7314E"/>
    <w:rsid w:val="00D733F7"/>
    <w:rsid w:val="00D73A28"/>
    <w:rsid w:val="00D741D2"/>
    <w:rsid w:val="00D7556D"/>
    <w:rsid w:val="00D75692"/>
    <w:rsid w:val="00D759EB"/>
    <w:rsid w:val="00D76337"/>
    <w:rsid w:val="00D764C3"/>
    <w:rsid w:val="00D7713D"/>
    <w:rsid w:val="00D7731A"/>
    <w:rsid w:val="00D81363"/>
    <w:rsid w:val="00D84AEB"/>
    <w:rsid w:val="00D84FA1"/>
    <w:rsid w:val="00D8591F"/>
    <w:rsid w:val="00D90726"/>
    <w:rsid w:val="00D90C1E"/>
    <w:rsid w:val="00D90D7C"/>
    <w:rsid w:val="00D90DBE"/>
    <w:rsid w:val="00D92114"/>
    <w:rsid w:val="00D92215"/>
    <w:rsid w:val="00D93EE3"/>
    <w:rsid w:val="00D94F7C"/>
    <w:rsid w:val="00D957B6"/>
    <w:rsid w:val="00D96305"/>
    <w:rsid w:val="00D975EC"/>
    <w:rsid w:val="00DA02DE"/>
    <w:rsid w:val="00DA2702"/>
    <w:rsid w:val="00DA2E79"/>
    <w:rsid w:val="00DA35C6"/>
    <w:rsid w:val="00DA3B85"/>
    <w:rsid w:val="00DA3D76"/>
    <w:rsid w:val="00DA4E0E"/>
    <w:rsid w:val="00DA6DC1"/>
    <w:rsid w:val="00DA6ED5"/>
    <w:rsid w:val="00DA71F3"/>
    <w:rsid w:val="00DA749E"/>
    <w:rsid w:val="00DA7DE4"/>
    <w:rsid w:val="00DB0200"/>
    <w:rsid w:val="00DB0CC3"/>
    <w:rsid w:val="00DB25DF"/>
    <w:rsid w:val="00DB2B1F"/>
    <w:rsid w:val="00DB3072"/>
    <w:rsid w:val="00DB4B20"/>
    <w:rsid w:val="00DB5967"/>
    <w:rsid w:val="00DB5C91"/>
    <w:rsid w:val="00DB62EE"/>
    <w:rsid w:val="00DB65F4"/>
    <w:rsid w:val="00DB7E32"/>
    <w:rsid w:val="00DC03DF"/>
    <w:rsid w:val="00DC0BA5"/>
    <w:rsid w:val="00DC1DB0"/>
    <w:rsid w:val="00DC221A"/>
    <w:rsid w:val="00DC47DA"/>
    <w:rsid w:val="00DC73C4"/>
    <w:rsid w:val="00DC789B"/>
    <w:rsid w:val="00DD1E58"/>
    <w:rsid w:val="00DD2EF1"/>
    <w:rsid w:val="00DD34DB"/>
    <w:rsid w:val="00DD3B38"/>
    <w:rsid w:val="00DD4B01"/>
    <w:rsid w:val="00DD4DD7"/>
    <w:rsid w:val="00DD5F17"/>
    <w:rsid w:val="00DD6639"/>
    <w:rsid w:val="00DD6716"/>
    <w:rsid w:val="00DD6BC4"/>
    <w:rsid w:val="00DD71BC"/>
    <w:rsid w:val="00DD7CCA"/>
    <w:rsid w:val="00DE29D4"/>
    <w:rsid w:val="00DE2BF7"/>
    <w:rsid w:val="00DE40F7"/>
    <w:rsid w:val="00DE51D7"/>
    <w:rsid w:val="00DE65C1"/>
    <w:rsid w:val="00DE6881"/>
    <w:rsid w:val="00DE7849"/>
    <w:rsid w:val="00DF070F"/>
    <w:rsid w:val="00DF0BC9"/>
    <w:rsid w:val="00DF0E00"/>
    <w:rsid w:val="00DF1E05"/>
    <w:rsid w:val="00DF2A85"/>
    <w:rsid w:val="00DF4EF2"/>
    <w:rsid w:val="00DF5BA0"/>
    <w:rsid w:val="00DF5D7F"/>
    <w:rsid w:val="00E004B1"/>
    <w:rsid w:val="00E04015"/>
    <w:rsid w:val="00E045C7"/>
    <w:rsid w:val="00E0624E"/>
    <w:rsid w:val="00E113A1"/>
    <w:rsid w:val="00E12503"/>
    <w:rsid w:val="00E12927"/>
    <w:rsid w:val="00E13100"/>
    <w:rsid w:val="00E14CA7"/>
    <w:rsid w:val="00E160A9"/>
    <w:rsid w:val="00E162E4"/>
    <w:rsid w:val="00E16F13"/>
    <w:rsid w:val="00E22F0D"/>
    <w:rsid w:val="00E23C6E"/>
    <w:rsid w:val="00E23E65"/>
    <w:rsid w:val="00E2588C"/>
    <w:rsid w:val="00E27508"/>
    <w:rsid w:val="00E2775A"/>
    <w:rsid w:val="00E312F2"/>
    <w:rsid w:val="00E31656"/>
    <w:rsid w:val="00E318E6"/>
    <w:rsid w:val="00E32639"/>
    <w:rsid w:val="00E332E4"/>
    <w:rsid w:val="00E33580"/>
    <w:rsid w:val="00E337F6"/>
    <w:rsid w:val="00E35649"/>
    <w:rsid w:val="00E36715"/>
    <w:rsid w:val="00E4066A"/>
    <w:rsid w:val="00E4102B"/>
    <w:rsid w:val="00E43F54"/>
    <w:rsid w:val="00E44934"/>
    <w:rsid w:val="00E44A7C"/>
    <w:rsid w:val="00E451D7"/>
    <w:rsid w:val="00E45A8E"/>
    <w:rsid w:val="00E477CD"/>
    <w:rsid w:val="00E47F11"/>
    <w:rsid w:val="00E54356"/>
    <w:rsid w:val="00E54594"/>
    <w:rsid w:val="00E54E77"/>
    <w:rsid w:val="00E56827"/>
    <w:rsid w:val="00E57154"/>
    <w:rsid w:val="00E602F7"/>
    <w:rsid w:val="00E63B7C"/>
    <w:rsid w:val="00E64419"/>
    <w:rsid w:val="00E677A4"/>
    <w:rsid w:val="00E70A19"/>
    <w:rsid w:val="00E71078"/>
    <w:rsid w:val="00E72236"/>
    <w:rsid w:val="00E72FB9"/>
    <w:rsid w:val="00E73C83"/>
    <w:rsid w:val="00E74BCC"/>
    <w:rsid w:val="00E74CC8"/>
    <w:rsid w:val="00E82577"/>
    <w:rsid w:val="00E84A47"/>
    <w:rsid w:val="00E87555"/>
    <w:rsid w:val="00E90C9E"/>
    <w:rsid w:val="00E91671"/>
    <w:rsid w:val="00E93B21"/>
    <w:rsid w:val="00E94BC7"/>
    <w:rsid w:val="00E94DD0"/>
    <w:rsid w:val="00E95FC4"/>
    <w:rsid w:val="00E963FA"/>
    <w:rsid w:val="00E964EF"/>
    <w:rsid w:val="00E96CCE"/>
    <w:rsid w:val="00E96DCC"/>
    <w:rsid w:val="00E97DCC"/>
    <w:rsid w:val="00EA2174"/>
    <w:rsid w:val="00EA3133"/>
    <w:rsid w:val="00EA42B2"/>
    <w:rsid w:val="00EA4CEF"/>
    <w:rsid w:val="00EA5240"/>
    <w:rsid w:val="00EA743E"/>
    <w:rsid w:val="00EB05FE"/>
    <w:rsid w:val="00EB0778"/>
    <w:rsid w:val="00EB15AB"/>
    <w:rsid w:val="00EB3385"/>
    <w:rsid w:val="00EB5E0D"/>
    <w:rsid w:val="00EB6EE0"/>
    <w:rsid w:val="00EB7F11"/>
    <w:rsid w:val="00EC0585"/>
    <w:rsid w:val="00EC121E"/>
    <w:rsid w:val="00EC14F5"/>
    <w:rsid w:val="00EC4A8A"/>
    <w:rsid w:val="00EC5BE1"/>
    <w:rsid w:val="00EC636D"/>
    <w:rsid w:val="00EC6CDB"/>
    <w:rsid w:val="00EC75B4"/>
    <w:rsid w:val="00ED10BB"/>
    <w:rsid w:val="00ED1DD8"/>
    <w:rsid w:val="00ED4CBF"/>
    <w:rsid w:val="00ED4FD5"/>
    <w:rsid w:val="00ED547A"/>
    <w:rsid w:val="00ED7770"/>
    <w:rsid w:val="00EE23DE"/>
    <w:rsid w:val="00EE5130"/>
    <w:rsid w:val="00EE73FE"/>
    <w:rsid w:val="00EF011B"/>
    <w:rsid w:val="00EF1471"/>
    <w:rsid w:val="00EF1FD0"/>
    <w:rsid w:val="00EF245C"/>
    <w:rsid w:val="00EF35F7"/>
    <w:rsid w:val="00EF4C1A"/>
    <w:rsid w:val="00EF508A"/>
    <w:rsid w:val="00EF512D"/>
    <w:rsid w:val="00F006D0"/>
    <w:rsid w:val="00F00F27"/>
    <w:rsid w:val="00F02086"/>
    <w:rsid w:val="00F07D19"/>
    <w:rsid w:val="00F07E7B"/>
    <w:rsid w:val="00F1023C"/>
    <w:rsid w:val="00F12AEC"/>
    <w:rsid w:val="00F135D6"/>
    <w:rsid w:val="00F1521A"/>
    <w:rsid w:val="00F16304"/>
    <w:rsid w:val="00F16A40"/>
    <w:rsid w:val="00F16D54"/>
    <w:rsid w:val="00F1758E"/>
    <w:rsid w:val="00F22786"/>
    <w:rsid w:val="00F22E4C"/>
    <w:rsid w:val="00F23EB1"/>
    <w:rsid w:val="00F24018"/>
    <w:rsid w:val="00F24610"/>
    <w:rsid w:val="00F24F62"/>
    <w:rsid w:val="00F25962"/>
    <w:rsid w:val="00F25F40"/>
    <w:rsid w:val="00F25F90"/>
    <w:rsid w:val="00F26E7A"/>
    <w:rsid w:val="00F27B48"/>
    <w:rsid w:val="00F27D6B"/>
    <w:rsid w:val="00F3109E"/>
    <w:rsid w:val="00F31F91"/>
    <w:rsid w:val="00F32472"/>
    <w:rsid w:val="00F32513"/>
    <w:rsid w:val="00F32D78"/>
    <w:rsid w:val="00F341EC"/>
    <w:rsid w:val="00F35DB8"/>
    <w:rsid w:val="00F35DDF"/>
    <w:rsid w:val="00F36897"/>
    <w:rsid w:val="00F408A2"/>
    <w:rsid w:val="00F40C56"/>
    <w:rsid w:val="00F414E6"/>
    <w:rsid w:val="00F423E5"/>
    <w:rsid w:val="00F439D2"/>
    <w:rsid w:val="00F44084"/>
    <w:rsid w:val="00F4555C"/>
    <w:rsid w:val="00F46110"/>
    <w:rsid w:val="00F467EC"/>
    <w:rsid w:val="00F478A9"/>
    <w:rsid w:val="00F513A0"/>
    <w:rsid w:val="00F51A9E"/>
    <w:rsid w:val="00F52EDF"/>
    <w:rsid w:val="00F565DE"/>
    <w:rsid w:val="00F571AC"/>
    <w:rsid w:val="00F60843"/>
    <w:rsid w:val="00F62E5B"/>
    <w:rsid w:val="00F64722"/>
    <w:rsid w:val="00F6667A"/>
    <w:rsid w:val="00F70348"/>
    <w:rsid w:val="00F708ED"/>
    <w:rsid w:val="00F70D6B"/>
    <w:rsid w:val="00F7189E"/>
    <w:rsid w:val="00F71C93"/>
    <w:rsid w:val="00F72B40"/>
    <w:rsid w:val="00F74FE3"/>
    <w:rsid w:val="00F75BD5"/>
    <w:rsid w:val="00F80E97"/>
    <w:rsid w:val="00F81803"/>
    <w:rsid w:val="00F81C8D"/>
    <w:rsid w:val="00F8200E"/>
    <w:rsid w:val="00F82F9A"/>
    <w:rsid w:val="00F83196"/>
    <w:rsid w:val="00F83649"/>
    <w:rsid w:val="00F83B63"/>
    <w:rsid w:val="00F86983"/>
    <w:rsid w:val="00F86C27"/>
    <w:rsid w:val="00F86F54"/>
    <w:rsid w:val="00F874A6"/>
    <w:rsid w:val="00F92E78"/>
    <w:rsid w:val="00F933E5"/>
    <w:rsid w:val="00F9494C"/>
    <w:rsid w:val="00F9786F"/>
    <w:rsid w:val="00F979A2"/>
    <w:rsid w:val="00FA0241"/>
    <w:rsid w:val="00FA03D1"/>
    <w:rsid w:val="00FA14F4"/>
    <w:rsid w:val="00FA1917"/>
    <w:rsid w:val="00FA28C7"/>
    <w:rsid w:val="00FA2E23"/>
    <w:rsid w:val="00FA4D33"/>
    <w:rsid w:val="00FA5070"/>
    <w:rsid w:val="00FA5BED"/>
    <w:rsid w:val="00FA5E76"/>
    <w:rsid w:val="00FA7E2B"/>
    <w:rsid w:val="00FA7EFF"/>
    <w:rsid w:val="00FB161B"/>
    <w:rsid w:val="00FB3976"/>
    <w:rsid w:val="00FB42C6"/>
    <w:rsid w:val="00FB4B6A"/>
    <w:rsid w:val="00FB5EE7"/>
    <w:rsid w:val="00FB6E76"/>
    <w:rsid w:val="00FB737C"/>
    <w:rsid w:val="00FB77A8"/>
    <w:rsid w:val="00FB7FBE"/>
    <w:rsid w:val="00FC270D"/>
    <w:rsid w:val="00FC305A"/>
    <w:rsid w:val="00FC335E"/>
    <w:rsid w:val="00FC5033"/>
    <w:rsid w:val="00FC54C3"/>
    <w:rsid w:val="00FC643D"/>
    <w:rsid w:val="00FD1337"/>
    <w:rsid w:val="00FD13C0"/>
    <w:rsid w:val="00FD2606"/>
    <w:rsid w:val="00FD5861"/>
    <w:rsid w:val="00FD6D46"/>
    <w:rsid w:val="00FE00BB"/>
    <w:rsid w:val="00FE10BB"/>
    <w:rsid w:val="00FE3E91"/>
    <w:rsid w:val="00FE4A02"/>
    <w:rsid w:val="00FE4A53"/>
    <w:rsid w:val="00FE4EC6"/>
    <w:rsid w:val="00FE5C28"/>
    <w:rsid w:val="00FE666C"/>
    <w:rsid w:val="00FE7676"/>
    <w:rsid w:val="00FE796C"/>
    <w:rsid w:val="00FF0DF4"/>
    <w:rsid w:val="00FF1AE4"/>
    <w:rsid w:val="00FF289C"/>
    <w:rsid w:val="00FF4332"/>
    <w:rsid w:val="00FF6B79"/>
    <w:rsid w:val="00FF6D5E"/>
    <w:rsid w:val="00FF6FEF"/>
    <w:rsid w:val="01325AF8"/>
    <w:rsid w:val="01440650"/>
    <w:rsid w:val="015B3A61"/>
    <w:rsid w:val="015CFCDE"/>
    <w:rsid w:val="01877262"/>
    <w:rsid w:val="018D29E9"/>
    <w:rsid w:val="01A95B82"/>
    <w:rsid w:val="02282F11"/>
    <w:rsid w:val="02479B16"/>
    <w:rsid w:val="0280027C"/>
    <w:rsid w:val="029E99AB"/>
    <w:rsid w:val="02B6E4CD"/>
    <w:rsid w:val="02C0AFF8"/>
    <w:rsid w:val="02DD81D9"/>
    <w:rsid w:val="03207516"/>
    <w:rsid w:val="033DC142"/>
    <w:rsid w:val="034231FC"/>
    <w:rsid w:val="034C202D"/>
    <w:rsid w:val="036169C7"/>
    <w:rsid w:val="03920A8C"/>
    <w:rsid w:val="03986B1F"/>
    <w:rsid w:val="03C0EE99"/>
    <w:rsid w:val="03F90198"/>
    <w:rsid w:val="0401D0D7"/>
    <w:rsid w:val="041DE684"/>
    <w:rsid w:val="0490661B"/>
    <w:rsid w:val="050F0CB5"/>
    <w:rsid w:val="051DC048"/>
    <w:rsid w:val="055724A4"/>
    <w:rsid w:val="05662D3A"/>
    <w:rsid w:val="05902D7D"/>
    <w:rsid w:val="059DB3FF"/>
    <w:rsid w:val="05A29CF8"/>
    <w:rsid w:val="05E98344"/>
    <w:rsid w:val="05FD0958"/>
    <w:rsid w:val="0603A4C2"/>
    <w:rsid w:val="067B828A"/>
    <w:rsid w:val="0688D37B"/>
    <w:rsid w:val="0698898E"/>
    <w:rsid w:val="06A3CC92"/>
    <w:rsid w:val="06E8CF45"/>
    <w:rsid w:val="0707650B"/>
    <w:rsid w:val="07278B91"/>
    <w:rsid w:val="07506A3B"/>
    <w:rsid w:val="076C44A4"/>
    <w:rsid w:val="077F6E79"/>
    <w:rsid w:val="0785C4A4"/>
    <w:rsid w:val="078B83F3"/>
    <w:rsid w:val="07999C1D"/>
    <w:rsid w:val="07D4461D"/>
    <w:rsid w:val="08118C84"/>
    <w:rsid w:val="0830F6BF"/>
    <w:rsid w:val="08ABCAFC"/>
    <w:rsid w:val="08E0B2A1"/>
    <w:rsid w:val="08F25605"/>
    <w:rsid w:val="090AC0FA"/>
    <w:rsid w:val="09685C14"/>
    <w:rsid w:val="0974670D"/>
    <w:rsid w:val="09EE0EB0"/>
    <w:rsid w:val="0A072A71"/>
    <w:rsid w:val="0A2D9935"/>
    <w:rsid w:val="0A642C50"/>
    <w:rsid w:val="0A713A82"/>
    <w:rsid w:val="0AA41AAF"/>
    <w:rsid w:val="0AAD4C90"/>
    <w:rsid w:val="0ABE962D"/>
    <w:rsid w:val="0AD3C717"/>
    <w:rsid w:val="0AE03140"/>
    <w:rsid w:val="0AE30CE3"/>
    <w:rsid w:val="0AF51A99"/>
    <w:rsid w:val="0B5CEDEB"/>
    <w:rsid w:val="0B642223"/>
    <w:rsid w:val="0B64993B"/>
    <w:rsid w:val="0B8561D4"/>
    <w:rsid w:val="0BBA3CDE"/>
    <w:rsid w:val="0BC76726"/>
    <w:rsid w:val="0BEB758D"/>
    <w:rsid w:val="0C0C5630"/>
    <w:rsid w:val="0C2F3590"/>
    <w:rsid w:val="0C367D2E"/>
    <w:rsid w:val="0C65531F"/>
    <w:rsid w:val="0C821DB4"/>
    <w:rsid w:val="0C82CB03"/>
    <w:rsid w:val="0C89CD13"/>
    <w:rsid w:val="0C93B468"/>
    <w:rsid w:val="0CA82850"/>
    <w:rsid w:val="0CBB13C0"/>
    <w:rsid w:val="0CBF7A35"/>
    <w:rsid w:val="0D27CF11"/>
    <w:rsid w:val="0D50FC05"/>
    <w:rsid w:val="0D921AD3"/>
    <w:rsid w:val="0DCF5E50"/>
    <w:rsid w:val="0DEB605C"/>
    <w:rsid w:val="0E2F73FA"/>
    <w:rsid w:val="0E45F9D6"/>
    <w:rsid w:val="0E714610"/>
    <w:rsid w:val="0EE7F46F"/>
    <w:rsid w:val="0F16F11D"/>
    <w:rsid w:val="0F2B3B1D"/>
    <w:rsid w:val="0F35F1A7"/>
    <w:rsid w:val="0F48693B"/>
    <w:rsid w:val="0F5E9425"/>
    <w:rsid w:val="0FA6FDDF"/>
    <w:rsid w:val="0FB3FE9B"/>
    <w:rsid w:val="0FCDA8F5"/>
    <w:rsid w:val="0FE660A5"/>
    <w:rsid w:val="0FEB5335"/>
    <w:rsid w:val="100424AD"/>
    <w:rsid w:val="103074B1"/>
    <w:rsid w:val="10574D96"/>
    <w:rsid w:val="10784343"/>
    <w:rsid w:val="1099D9FC"/>
    <w:rsid w:val="10B2CA97"/>
    <w:rsid w:val="10CFCA04"/>
    <w:rsid w:val="1107F18F"/>
    <w:rsid w:val="1141CC84"/>
    <w:rsid w:val="11998FD5"/>
    <w:rsid w:val="119A3A83"/>
    <w:rsid w:val="11F64DE5"/>
    <w:rsid w:val="12249173"/>
    <w:rsid w:val="126318BD"/>
    <w:rsid w:val="1272421B"/>
    <w:rsid w:val="127F5A28"/>
    <w:rsid w:val="12975805"/>
    <w:rsid w:val="13928F23"/>
    <w:rsid w:val="13E2BA77"/>
    <w:rsid w:val="1428755C"/>
    <w:rsid w:val="148A805B"/>
    <w:rsid w:val="14A85618"/>
    <w:rsid w:val="14AD8F2A"/>
    <w:rsid w:val="14C4AFC7"/>
    <w:rsid w:val="14C9FA29"/>
    <w:rsid w:val="153266CC"/>
    <w:rsid w:val="15386A7A"/>
    <w:rsid w:val="158620C1"/>
    <w:rsid w:val="1593F261"/>
    <w:rsid w:val="15A682C6"/>
    <w:rsid w:val="15AA5332"/>
    <w:rsid w:val="15D0C560"/>
    <w:rsid w:val="15E93339"/>
    <w:rsid w:val="15FDECE1"/>
    <w:rsid w:val="1606F130"/>
    <w:rsid w:val="16415135"/>
    <w:rsid w:val="165AE67F"/>
    <w:rsid w:val="168351AB"/>
    <w:rsid w:val="16A20812"/>
    <w:rsid w:val="16C7CD41"/>
    <w:rsid w:val="16C8ED86"/>
    <w:rsid w:val="16E107BC"/>
    <w:rsid w:val="16ED0346"/>
    <w:rsid w:val="17576EF6"/>
    <w:rsid w:val="176CFD64"/>
    <w:rsid w:val="1788AB6E"/>
    <w:rsid w:val="18394B23"/>
    <w:rsid w:val="185D2F0C"/>
    <w:rsid w:val="18605055"/>
    <w:rsid w:val="18A1C3ED"/>
    <w:rsid w:val="18ABABDE"/>
    <w:rsid w:val="19148A8A"/>
    <w:rsid w:val="195A2313"/>
    <w:rsid w:val="1969ECD1"/>
    <w:rsid w:val="19717F60"/>
    <w:rsid w:val="197DD5F8"/>
    <w:rsid w:val="1980961F"/>
    <w:rsid w:val="198CEB94"/>
    <w:rsid w:val="19994D71"/>
    <w:rsid w:val="19A16F81"/>
    <w:rsid w:val="19DD7A25"/>
    <w:rsid w:val="19E02C6D"/>
    <w:rsid w:val="1A109C7B"/>
    <w:rsid w:val="1A80367B"/>
    <w:rsid w:val="1B0F2A39"/>
    <w:rsid w:val="1B2AE23D"/>
    <w:rsid w:val="1B35267B"/>
    <w:rsid w:val="1B4CBD0B"/>
    <w:rsid w:val="1B6A690E"/>
    <w:rsid w:val="1B78371D"/>
    <w:rsid w:val="1B7E69F3"/>
    <w:rsid w:val="1B83F626"/>
    <w:rsid w:val="1B84FBB5"/>
    <w:rsid w:val="1B90BFCE"/>
    <w:rsid w:val="1BDCF209"/>
    <w:rsid w:val="1C042B34"/>
    <w:rsid w:val="1C1CF87D"/>
    <w:rsid w:val="1C66A08A"/>
    <w:rsid w:val="1C79C38B"/>
    <w:rsid w:val="1C82246E"/>
    <w:rsid w:val="1C9FD2CB"/>
    <w:rsid w:val="1CAFE77D"/>
    <w:rsid w:val="1CC023B5"/>
    <w:rsid w:val="1CF988F1"/>
    <w:rsid w:val="1D027596"/>
    <w:rsid w:val="1D124FAC"/>
    <w:rsid w:val="1D369AD5"/>
    <w:rsid w:val="1D66C22D"/>
    <w:rsid w:val="1D7AB2E6"/>
    <w:rsid w:val="1DD6FBA8"/>
    <w:rsid w:val="1E7B79FC"/>
    <w:rsid w:val="1EC2996F"/>
    <w:rsid w:val="1EC8505D"/>
    <w:rsid w:val="1EF0AD5B"/>
    <w:rsid w:val="1F311FC7"/>
    <w:rsid w:val="1F6F4819"/>
    <w:rsid w:val="1FD440CD"/>
    <w:rsid w:val="1FE0B4AC"/>
    <w:rsid w:val="1FE5BFDE"/>
    <w:rsid w:val="202E9795"/>
    <w:rsid w:val="2050F659"/>
    <w:rsid w:val="206109AE"/>
    <w:rsid w:val="208FF17D"/>
    <w:rsid w:val="20A055DC"/>
    <w:rsid w:val="20D19235"/>
    <w:rsid w:val="20DB62E9"/>
    <w:rsid w:val="21258BA7"/>
    <w:rsid w:val="21585700"/>
    <w:rsid w:val="2160479E"/>
    <w:rsid w:val="2167274C"/>
    <w:rsid w:val="216962A6"/>
    <w:rsid w:val="219D5A4C"/>
    <w:rsid w:val="21A44F88"/>
    <w:rsid w:val="21D858EF"/>
    <w:rsid w:val="22070D5D"/>
    <w:rsid w:val="2211C23E"/>
    <w:rsid w:val="221F2397"/>
    <w:rsid w:val="225EFF39"/>
    <w:rsid w:val="228DB67D"/>
    <w:rsid w:val="22A483A5"/>
    <w:rsid w:val="22E3B5C3"/>
    <w:rsid w:val="22E3FBD2"/>
    <w:rsid w:val="22F33C7C"/>
    <w:rsid w:val="22F3A20C"/>
    <w:rsid w:val="2336DBD6"/>
    <w:rsid w:val="233ABCAE"/>
    <w:rsid w:val="237D96AA"/>
    <w:rsid w:val="238DE4B5"/>
    <w:rsid w:val="2393956E"/>
    <w:rsid w:val="23E5DB7C"/>
    <w:rsid w:val="23FAEFA8"/>
    <w:rsid w:val="2424ECE0"/>
    <w:rsid w:val="2437AE8A"/>
    <w:rsid w:val="247B22BA"/>
    <w:rsid w:val="2486657F"/>
    <w:rsid w:val="2487F940"/>
    <w:rsid w:val="249902AB"/>
    <w:rsid w:val="24A0B070"/>
    <w:rsid w:val="24B718F8"/>
    <w:rsid w:val="24DE9355"/>
    <w:rsid w:val="253C8AF1"/>
    <w:rsid w:val="2578C1C7"/>
    <w:rsid w:val="257D324B"/>
    <w:rsid w:val="25E60F5D"/>
    <w:rsid w:val="261E8DC1"/>
    <w:rsid w:val="263C565D"/>
    <w:rsid w:val="26A9DB7E"/>
    <w:rsid w:val="26CC0DC5"/>
    <w:rsid w:val="26DAFC5F"/>
    <w:rsid w:val="26F3AC89"/>
    <w:rsid w:val="270F0D7C"/>
    <w:rsid w:val="2731B24F"/>
    <w:rsid w:val="2740F09A"/>
    <w:rsid w:val="27C157FF"/>
    <w:rsid w:val="27C4AB16"/>
    <w:rsid w:val="27CC15A1"/>
    <w:rsid w:val="27F32610"/>
    <w:rsid w:val="28359C44"/>
    <w:rsid w:val="2839DD1E"/>
    <w:rsid w:val="285B8AFE"/>
    <w:rsid w:val="28C86F85"/>
    <w:rsid w:val="28FCC684"/>
    <w:rsid w:val="29442559"/>
    <w:rsid w:val="29734F38"/>
    <w:rsid w:val="29BE0D10"/>
    <w:rsid w:val="29D624BC"/>
    <w:rsid w:val="29EC04DB"/>
    <w:rsid w:val="2A35BE56"/>
    <w:rsid w:val="2A78D7A2"/>
    <w:rsid w:val="2A9CB823"/>
    <w:rsid w:val="2A9E1DD7"/>
    <w:rsid w:val="2AC714AD"/>
    <w:rsid w:val="2AD01F3A"/>
    <w:rsid w:val="2ADD25FD"/>
    <w:rsid w:val="2ADEF809"/>
    <w:rsid w:val="2AE01CEB"/>
    <w:rsid w:val="2B2F2A82"/>
    <w:rsid w:val="2B89760E"/>
    <w:rsid w:val="2BB8692E"/>
    <w:rsid w:val="2BC4160A"/>
    <w:rsid w:val="2BCC6401"/>
    <w:rsid w:val="2BF5AC9D"/>
    <w:rsid w:val="2C1505CE"/>
    <w:rsid w:val="2C8576F8"/>
    <w:rsid w:val="2CAA1AA3"/>
    <w:rsid w:val="2CBC14EF"/>
    <w:rsid w:val="2D0A4B69"/>
    <w:rsid w:val="2D16A145"/>
    <w:rsid w:val="2D1E8EF7"/>
    <w:rsid w:val="2D307310"/>
    <w:rsid w:val="2D4041D2"/>
    <w:rsid w:val="2D7B4621"/>
    <w:rsid w:val="2D956E13"/>
    <w:rsid w:val="2DA2E063"/>
    <w:rsid w:val="2DA9665F"/>
    <w:rsid w:val="2DF3BE03"/>
    <w:rsid w:val="2E066A25"/>
    <w:rsid w:val="2E20A099"/>
    <w:rsid w:val="2E529D0E"/>
    <w:rsid w:val="2E604286"/>
    <w:rsid w:val="2EEB0434"/>
    <w:rsid w:val="2F486528"/>
    <w:rsid w:val="2F4D5EEB"/>
    <w:rsid w:val="2F62164E"/>
    <w:rsid w:val="2F8E552E"/>
    <w:rsid w:val="2FF52FBF"/>
    <w:rsid w:val="300000BA"/>
    <w:rsid w:val="309A0B01"/>
    <w:rsid w:val="30A2DB2D"/>
    <w:rsid w:val="30A56174"/>
    <w:rsid w:val="30C9431B"/>
    <w:rsid w:val="30CAC027"/>
    <w:rsid w:val="3131B554"/>
    <w:rsid w:val="314DCF4F"/>
    <w:rsid w:val="314F6254"/>
    <w:rsid w:val="3156AE37"/>
    <w:rsid w:val="317532AF"/>
    <w:rsid w:val="317E70D5"/>
    <w:rsid w:val="31C38C78"/>
    <w:rsid w:val="321BDDA8"/>
    <w:rsid w:val="324BB6F6"/>
    <w:rsid w:val="32759130"/>
    <w:rsid w:val="328A04F3"/>
    <w:rsid w:val="32FA0C7D"/>
    <w:rsid w:val="331F5981"/>
    <w:rsid w:val="33546A15"/>
    <w:rsid w:val="337DDE60"/>
    <w:rsid w:val="33B149EA"/>
    <w:rsid w:val="33DA9A48"/>
    <w:rsid w:val="33E5FE2A"/>
    <w:rsid w:val="33F9E221"/>
    <w:rsid w:val="341C761B"/>
    <w:rsid w:val="341FE1E5"/>
    <w:rsid w:val="344E460F"/>
    <w:rsid w:val="345D600F"/>
    <w:rsid w:val="345F26AC"/>
    <w:rsid w:val="34601E1B"/>
    <w:rsid w:val="3486833C"/>
    <w:rsid w:val="34D78C91"/>
    <w:rsid w:val="34E722AE"/>
    <w:rsid w:val="34EC05A4"/>
    <w:rsid w:val="34F0C648"/>
    <w:rsid w:val="3528C961"/>
    <w:rsid w:val="352B18AE"/>
    <w:rsid w:val="35605A48"/>
    <w:rsid w:val="35722F48"/>
    <w:rsid w:val="3572D7BD"/>
    <w:rsid w:val="3584F91F"/>
    <w:rsid w:val="35868342"/>
    <w:rsid w:val="35A70476"/>
    <w:rsid w:val="35DA83CE"/>
    <w:rsid w:val="361113CB"/>
    <w:rsid w:val="36364FE4"/>
    <w:rsid w:val="3694ACA0"/>
    <w:rsid w:val="36C1EEAC"/>
    <w:rsid w:val="36CD033D"/>
    <w:rsid w:val="36D884B8"/>
    <w:rsid w:val="36DF303E"/>
    <w:rsid w:val="37005D5C"/>
    <w:rsid w:val="3702F94B"/>
    <w:rsid w:val="370EB887"/>
    <w:rsid w:val="37865901"/>
    <w:rsid w:val="37F8A38C"/>
    <w:rsid w:val="3815AEE5"/>
    <w:rsid w:val="387F7554"/>
    <w:rsid w:val="38815074"/>
    <w:rsid w:val="3894F6B7"/>
    <w:rsid w:val="38BF8569"/>
    <w:rsid w:val="38E02CFC"/>
    <w:rsid w:val="391009EC"/>
    <w:rsid w:val="39308D26"/>
    <w:rsid w:val="3947C067"/>
    <w:rsid w:val="394CC75C"/>
    <w:rsid w:val="3991FEFC"/>
    <w:rsid w:val="39B5F3CA"/>
    <w:rsid w:val="39E3A947"/>
    <w:rsid w:val="3A0EF530"/>
    <w:rsid w:val="3A51219B"/>
    <w:rsid w:val="3A579B69"/>
    <w:rsid w:val="3A67C636"/>
    <w:rsid w:val="3A6D8B6F"/>
    <w:rsid w:val="3A7DA7E9"/>
    <w:rsid w:val="3A8FFA2F"/>
    <w:rsid w:val="3A9EC958"/>
    <w:rsid w:val="3AD959DD"/>
    <w:rsid w:val="3AE5EA78"/>
    <w:rsid w:val="3AF6F2CE"/>
    <w:rsid w:val="3B27A5EF"/>
    <w:rsid w:val="3B82D431"/>
    <w:rsid w:val="3BC244F1"/>
    <w:rsid w:val="3C0DF7C2"/>
    <w:rsid w:val="3C30C1AC"/>
    <w:rsid w:val="3C3F1633"/>
    <w:rsid w:val="3C3F2B46"/>
    <w:rsid w:val="3C78869A"/>
    <w:rsid w:val="3C8A30F4"/>
    <w:rsid w:val="3C8F815F"/>
    <w:rsid w:val="3CB0B581"/>
    <w:rsid w:val="3CB28A61"/>
    <w:rsid w:val="3CE4FA14"/>
    <w:rsid w:val="3D27B08E"/>
    <w:rsid w:val="3D56E11C"/>
    <w:rsid w:val="3D664D9A"/>
    <w:rsid w:val="3D7614B6"/>
    <w:rsid w:val="3DD01281"/>
    <w:rsid w:val="3DED407D"/>
    <w:rsid w:val="3DFA7556"/>
    <w:rsid w:val="3E046829"/>
    <w:rsid w:val="3E1FAF99"/>
    <w:rsid w:val="3E3E8AC0"/>
    <w:rsid w:val="3E67A584"/>
    <w:rsid w:val="3E6CB7DB"/>
    <w:rsid w:val="3E7A2EF1"/>
    <w:rsid w:val="3E7C2635"/>
    <w:rsid w:val="3E9195CD"/>
    <w:rsid w:val="3EBA4496"/>
    <w:rsid w:val="3F2FA36E"/>
    <w:rsid w:val="3F68776B"/>
    <w:rsid w:val="3FA08FC1"/>
    <w:rsid w:val="3FA2B4C1"/>
    <w:rsid w:val="3FD1973B"/>
    <w:rsid w:val="3FD8383F"/>
    <w:rsid w:val="3FF4742F"/>
    <w:rsid w:val="3FF64FD7"/>
    <w:rsid w:val="4003E206"/>
    <w:rsid w:val="40256BDA"/>
    <w:rsid w:val="402E47CD"/>
    <w:rsid w:val="407C4BA9"/>
    <w:rsid w:val="40B43A29"/>
    <w:rsid w:val="40C01D33"/>
    <w:rsid w:val="40EAF7DA"/>
    <w:rsid w:val="4116D527"/>
    <w:rsid w:val="416D7749"/>
    <w:rsid w:val="418A22E6"/>
    <w:rsid w:val="41BE42EA"/>
    <w:rsid w:val="423D4A2A"/>
    <w:rsid w:val="423F359E"/>
    <w:rsid w:val="424A1A6C"/>
    <w:rsid w:val="4275B762"/>
    <w:rsid w:val="42963FF6"/>
    <w:rsid w:val="42FAB4E6"/>
    <w:rsid w:val="43164AB2"/>
    <w:rsid w:val="432345D1"/>
    <w:rsid w:val="4351695C"/>
    <w:rsid w:val="43525627"/>
    <w:rsid w:val="43937F23"/>
    <w:rsid w:val="43A8611A"/>
    <w:rsid w:val="43A863AF"/>
    <w:rsid w:val="43E2B1CA"/>
    <w:rsid w:val="43F3A444"/>
    <w:rsid w:val="43F92E09"/>
    <w:rsid w:val="440339BD"/>
    <w:rsid w:val="4447291E"/>
    <w:rsid w:val="4459517E"/>
    <w:rsid w:val="449DAAEB"/>
    <w:rsid w:val="44C909E4"/>
    <w:rsid w:val="452AEFC9"/>
    <w:rsid w:val="45493451"/>
    <w:rsid w:val="4554EBED"/>
    <w:rsid w:val="45BC15D7"/>
    <w:rsid w:val="45FBFDF8"/>
    <w:rsid w:val="4668DFFF"/>
    <w:rsid w:val="46792759"/>
    <w:rsid w:val="467EF847"/>
    <w:rsid w:val="468479D9"/>
    <w:rsid w:val="469728FC"/>
    <w:rsid w:val="46A28CE9"/>
    <w:rsid w:val="46B4C0B2"/>
    <w:rsid w:val="46C4368E"/>
    <w:rsid w:val="46E82128"/>
    <w:rsid w:val="46EA3A29"/>
    <w:rsid w:val="471FDE1D"/>
    <w:rsid w:val="47319986"/>
    <w:rsid w:val="474F1CB3"/>
    <w:rsid w:val="477F2F1D"/>
    <w:rsid w:val="478B14F9"/>
    <w:rsid w:val="478D5158"/>
    <w:rsid w:val="4790F322"/>
    <w:rsid w:val="47B3A1BD"/>
    <w:rsid w:val="47E42DAB"/>
    <w:rsid w:val="47EEA402"/>
    <w:rsid w:val="4806DE64"/>
    <w:rsid w:val="48165631"/>
    <w:rsid w:val="483EBA2F"/>
    <w:rsid w:val="485BB59E"/>
    <w:rsid w:val="48781FC4"/>
    <w:rsid w:val="489318BB"/>
    <w:rsid w:val="48B8CD00"/>
    <w:rsid w:val="48EB64DF"/>
    <w:rsid w:val="490D4944"/>
    <w:rsid w:val="49B0AD67"/>
    <w:rsid w:val="49D1B5F8"/>
    <w:rsid w:val="4A10AFAF"/>
    <w:rsid w:val="4A38A03A"/>
    <w:rsid w:val="4A8DBDA5"/>
    <w:rsid w:val="4B03D366"/>
    <w:rsid w:val="4B202413"/>
    <w:rsid w:val="4B703542"/>
    <w:rsid w:val="4BBC6B5A"/>
    <w:rsid w:val="4BC97771"/>
    <w:rsid w:val="4BD0D95D"/>
    <w:rsid w:val="4C173C01"/>
    <w:rsid w:val="4C2CBFBC"/>
    <w:rsid w:val="4C3536F6"/>
    <w:rsid w:val="4C619A94"/>
    <w:rsid w:val="4C8E973F"/>
    <w:rsid w:val="4CCF41A9"/>
    <w:rsid w:val="4CF29B02"/>
    <w:rsid w:val="4D473176"/>
    <w:rsid w:val="4DD1F686"/>
    <w:rsid w:val="4DFFD28D"/>
    <w:rsid w:val="4E2B8885"/>
    <w:rsid w:val="4E311633"/>
    <w:rsid w:val="4E651F24"/>
    <w:rsid w:val="4E7DCC22"/>
    <w:rsid w:val="4E878CF2"/>
    <w:rsid w:val="4EA3C18D"/>
    <w:rsid w:val="4F413BF5"/>
    <w:rsid w:val="4F4BCF06"/>
    <w:rsid w:val="4F58179D"/>
    <w:rsid w:val="4F7251B0"/>
    <w:rsid w:val="4F7E35D5"/>
    <w:rsid w:val="4F82052E"/>
    <w:rsid w:val="4FA732BC"/>
    <w:rsid w:val="4FAE4B0E"/>
    <w:rsid w:val="4FB0413D"/>
    <w:rsid w:val="4FB86C3E"/>
    <w:rsid w:val="4FE58E4F"/>
    <w:rsid w:val="501B4649"/>
    <w:rsid w:val="50275A99"/>
    <w:rsid w:val="5044BDB8"/>
    <w:rsid w:val="50B1A80E"/>
    <w:rsid w:val="50ED9879"/>
    <w:rsid w:val="518839E4"/>
    <w:rsid w:val="5190034A"/>
    <w:rsid w:val="5198F8AF"/>
    <w:rsid w:val="51C31E7D"/>
    <w:rsid w:val="51C5C058"/>
    <w:rsid w:val="51DA89D5"/>
    <w:rsid w:val="51E5EF99"/>
    <w:rsid w:val="51EFDDF6"/>
    <w:rsid w:val="51FA6922"/>
    <w:rsid w:val="520D3C90"/>
    <w:rsid w:val="523AB5A9"/>
    <w:rsid w:val="5248208C"/>
    <w:rsid w:val="5257C3D3"/>
    <w:rsid w:val="52C74A2A"/>
    <w:rsid w:val="5304A7AA"/>
    <w:rsid w:val="531415BD"/>
    <w:rsid w:val="531BDC2B"/>
    <w:rsid w:val="534A8CE5"/>
    <w:rsid w:val="53AA0386"/>
    <w:rsid w:val="53FE4DD9"/>
    <w:rsid w:val="541F8BCB"/>
    <w:rsid w:val="54255F70"/>
    <w:rsid w:val="545AB168"/>
    <w:rsid w:val="556333F7"/>
    <w:rsid w:val="55C299BA"/>
    <w:rsid w:val="55E64AD3"/>
    <w:rsid w:val="55FB2536"/>
    <w:rsid w:val="560CE00E"/>
    <w:rsid w:val="5612303C"/>
    <w:rsid w:val="56422325"/>
    <w:rsid w:val="566550F3"/>
    <w:rsid w:val="566CAF63"/>
    <w:rsid w:val="56883A38"/>
    <w:rsid w:val="56D3988D"/>
    <w:rsid w:val="56E6786C"/>
    <w:rsid w:val="5706BBFF"/>
    <w:rsid w:val="573FB60F"/>
    <w:rsid w:val="5752BC10"/>
    <w:rsid w:val="57573E90"/>
    <w:rsid w:val="576EAAEE"/>
    <w:rsid w:val="57B2B98B"/>
    <w:rsid w:val="5846780B"/>
    <w:rsid w:val="587394C6"/>
    <w:rsid w:val="5882613B"/>
    <w:rsid w:val="58922E65"/>
    <w:rsid w:val="58A9AA2F"/>
    <w:rsid w:val="5922601B"/>
    <w:rsid w:val="59DEF0FC"/>
    <w:rsid w:val="5A2D38C3"/>
    <w:rsid w:val="5A5EE57B"/>
    <w:rsid w:val="5A9A46E4"/>
    <w:rsid w:val="5AA90BA1"/>
    <w:rsid w:val="5B21ED80"/>
    <w:rsid w:val="5B274A47"/>
    <w:rsid w:val="5B278A1C"/>
    <w:rsid w:val="5B496143"/>
    <w:rsid w:val="5B877003"/>
    <w:rsid w:val="5B8F1A24"/>
    <w:rsid w:val="5B921F2C"/>
    <w:rsid w:val="5BA73074"/>
    <w:rsid w:val="5BCF12D3"/>
    <w:rsid w:val="5BDF01AC"/>
    <w:rsid w:val="5C06FD1F"/>
    <w:rsid w:val="5C07CABF"/>
    <w:rsid w:val="5C2B17D6"/>
    <w:rsid w:val="5C3E66D8"/>
    <w:rsid w:val="5C66C654"/>
    <w:rsid w:val="5C87DF0E"/>
    <w:rsid w:val="5D195392"/>
    <w:rsid w:val="5D5A1429"/>
    <w:rsid w:val="5D832A59"/>
    <w:rsid w:val="5DAF794C"/>
    <w:rsid w:val="5DB2F88E"/>
    <w:rsid w:val="5DC6F20C"/>
    <w:rsid w:val="5E46F0D7"/>
    <w:rsid w:val="5E4DE09C"/>
    <w:rsid w:val="5E634761"/>
    <w:rsid w:val="5E6A632B"/>
    <w:rsid w:val="5E88AAF9"/>
    <w:rsid w:val="5E8BAE1F"/>
    <w:rsid w:val="5E947BF7"/>
    <w:rsid w:val="5EA1B16E"/>
    <w:rsid w:val="5ECB72A7"/>
    <w:rsid w:val="5F04C69E"/>
    <w:rsid w:val="5F20834E"/>
    <w:rsid w:val="5F44919A"/>
    <w:rsid w:val="5F76215E"/>
    <w:rsid w:val="5F8860F1"/>
    <w:rsid w:val="5F8F57D3"/>
    <w:rsid w:val="5FC6650A"/>
    <w:rsid w:val="5FFF78E1"/>
    <w:rsid w:val="6072D367"/>
    <w:rsid w:val="60C5D184"/>
    <w:rsid w:val="611F44B5"/>
    <w:rsid w:val="6171989C"/>
    <w:rsid w:val="61757131"/>
    <w:rsid w:val="6191EA53"/>
    <w:rsid w:val="61C15068"/>
    <w:rsid w:val="620563FC"/>
    <w:rsid w:val="62256D76"/>
    <w:rsid w:val="62402A5E"/>
    <w:rsid w:val="6242401B"/>
    <w:rsid w:val="62531ABB"/>
    <w:rsid w:val="6266B827"/>
    <w:rsid w:val="626F2254"/>
    <w:rsid w:val="629331E6"/>
    <w:rsid w:val="62E767CD"/>
    <w:rsid w:val="62E98991"/>
    <w:rsid w:val="62F07054"/>
    <w:rsid w:val="630576DE"/>
    <w:rsid w:val="631136BB"/>
    <w:rsid w:val="6341AD5A"/>
    <w:rsid w:val="634A9DD8"/>
    <w:rsid w:val="63ACFA71"/>
    <w:rsid w:val="63DBB7F1"/>
    <w:rsid w:val="641D800A"/>
    <w:rsid w:val="6450DBA5"/>
    <w:rsid w:val="64EAE1F4"/>
    <w:rsid w:val="64F1FB6C"/>
    <w:rsid w:val="64F73104"/>
    <w:rsid w:val="64FA24BE"/>
    <w:rsid w:val="6536022B"/>
    <w:rsid w:val="65671E8F"/>
    <w:rsid w:val="657ABA1A"/>
    <w:rsid w:val="6580F586"/>
    <w:rsid w:val="65A50E84"/>
    <w:rsid w:val="65AB1F42"/>
    <w:rsid w:val="65D794E6"/>
    <w:rsid w:val="66F75E72"/>
    <w:rsid w:val="66F92830"/>
    <w:rsid w:val="67333AF9"/>
    <w:rsid w:val="6748E552"/>
    <w:rsid w:val="6749C4E6"/>
    <w:rsid w:val="675609A8"/>
    <w:rsid w:val="6757FFD1"/>
    <w:rsid w:val="6759E1BD"/>
    <w:rsid w:val="675B9B27"/>
    <w:rsid w:val="6761BEAD"/>
    <w:rsid w:val="67639DDF"/>
    <w:rsid w:val="6797CB63"/>
    <w:rsid w:val="67A8C32C"/>
    <w:rsid w:val="67B60977"/>
    <w:rsid w:val="67B92B04"/>
    <w:rsid w:val="67C0484B"/>
    <w:rsid w:val="67C50890"/>
    <w:rsid w:val="67F2CA9B"/>
    <w:rsid w:val="6806BDA7"/>
    <w:rsid w:val="682A010F"/>
    <w:rsid w:val="6848A2C3"/>
    <w:rsid w:val="6855B234"/>
    <w:rsid w:val="685D584A"/>
    <w:rsid w:val="687EBC47"/>
    <w:rsid w:val="689B0251"/>
    <w:rsid w:val="68A69C0A"/>
    <w:rsid w:val="68D5A9C1"/>
    <w:rsid w:val="68D835C7"/>
    <w:rsid w:val="693DBEA0"/>
    <w:rsid w:val="69BB20F8"/>
    <w:rsid w:val="69BE5B3D"/>
    <w:rsid w:val="6A004B17"/>
    <w:rsid w:val="6A34D8F4"/>
    <w:rsid w:val="6A6B6626"/>
    <w:rsid w:val="6A7D2A7F"/>
    <w:rsid w:val="6AC3EC05"/>
    <w:rsid w:val="6AD8FA71"/>
    <w:rsid w:val="6AFFF006"/>
    <w:rsid w:val="6B16F392"/>
    <w:rsid w:val="6B5319A1"/>
    <w:rsid w:val="6B58563B"/>
    <w:rsid w:val="6B7D31AE"/>
    <w:rsid w:val="6B819C77"/>
    <w:rsid w:val="6BAA7203"/>
    <w:rsid w:val="6BFD93C7"/>
    <w:rsid w:val="6C2C58E8"/>
    <w:rsid w:val="6C39E7BB"/>
    <w:rsid w:val="6C3F27F3"/>
    <w:rsid w:val="6C4365A0"/>
    <w:rsid w:val="6C85C16F"/>
    <w:rsid w:val="6C876CB8"/>
    <w:rsid w:val="6C8E5C20"/>
    <w:rsid w:val="6C97D001"/>
    <w:rsid w:val="6C9EE062"/>
    <w:rsid w:val="6CCEA474"/>
    <w:rsid w:val="6D0C7B54"/>
    <w:rsid w:val="6D1BE320"/>
    <w:rsid w:val="6D212786"/>
    <w:rsid w:val="6D5B87EC"/>
    <w:rsid w:val="6D67C893"/>
    <w:rsid w:val="6DDE5FC0"/>
    <w:rsid w:val="6E08D12B"/>
    <w:rsid w:val="6E45BECE"/>
    <w:rsid w:val="6E53398B"/>
    <w:rsid w:val="6E6E3682"/>
    <w:rsid w:val="6EAA6685"/>
    <w:rsid w:val="6EC564F7"/>
    <w:rsid w:val="6EDB01FD"/>
    <w:rsid w:val="6F23E381"/>
    <w:rsid w:val="6F5478D8"/>
    <w:rsid w:val="6F9F78E6"/>
    <w:rsid w:val="6FBCD761"/>
    <w:rsid w:val="6FE5D116"/>
    <w:rsid w:val="7009C0F4"/>
    <w:rsid w:val="702CAB51"/>
    <w:rsid w:val="7054C6AB"/>
    <w:rsid w:val="705B48E4"/>
    <w:rsid w:val="709B46D1"/>
    <w:rsid w:val="70B73A9C"/>
    <w:rsid w:val="70CBF48A"/>
    <w:rsid w:val="70FEBF3D"/>
    <w:rsid w:val="7136ABB8"/>
    <w:rsid w:val="715F3E2C"/>
    <w:rsid w:val="71913C70"/>
    <w:rsid w:val="71AA7744"/>
    <w:rsid w:val="71B12B7A"/>
    <w:rsid w:val="71D009B4"/>
    <w:rsid w:val="71D480A0"/>
    <w:rsid w:val="7208F7F4"/>
    <w:rsid w:val="722DE915"/>
    <w:rsid w:val="72450414"/>
    <w:rsid w:val="724FB9AA"/>
    <w:rsid w:val="7268A76B"/>
    <w:rsid w:val="727CFE53"/>
    <w:rsid w:val="7283747E"/>
    <w:rsid w:val="72FD8B89"/>
    <w:rsid w:val="73106A51"/>
    <w:rsid w:val="7320D66D"/>
    <w:rsid w:val="732B3515"/>
    <w:rsid w:val="732FE9E9"/>
    <w:rsid w:val="735303C5"/>
    <w:rsid w:val="7387C6AE"/>
    <w:rsid w:val="73C6E1CD"/>
    <w:rsid w:val="73D74846"/>
    <w:rsid w:val="73EEB6B7"/>
    <w:rsid w:val="74301830"/>
    <w:rsid w:val="74428880"/>
    <w:rsid w:val="7445D5EE"/>
    <w:rsid w:val="747C52AD"/>
    <w:rsid w:val="7485C03D"/>
    <w:rsid w:val="7497922E"/>
    <w:rsid w:val="74F068CE"/>
    <w:rsid w:val="7522ACEF"/>
    <w:rsid w:val="75352C38"/>
    <w:rsid w:val="75A19DC8"/>
    <w:rsid w:val="75A6E8D0"/>
    <w:rsid w:val="75EE9BE3"/>
    <w:rsid w:val="766A75BF"/>
    <w:rsid w:val="76749574"/>
    <w:rsid w:val="767C3F81"/>
    <w:rsid w:val="768548A9"/>
    <w:rsid w:val="76EA497A"/>
    <w:rsid w:val="7784D983"/>
    <w:rsid w:val="7785FDB0"/>
    <w:rsid w:val="7792A71F"/>
    <w:rsid w:val="77B2B8E7"/>
    <w:rsid w:val="780ABE77"/>
    <w:rsid w:val="783354F5"/>
    <w:rsid w:val="785EC82C"/>
    <w:rsid w:val="7885BD13"/>
    <w:rsid w:val="788E5681"/>
    <w:rsid w:val="789534DB"/>
    <w:rsid w:val="78B18DE4"/>
    <w:rsid w:val="78D869E8"/>
    <w:rsid w:val="78DB5EBB"/>
    <w:rsid w:val="78FC39A5"/>
    <w:rsid w:val="79150E26"/>
    <w:rsid w:val="79295315"/>
    <w:rsid w:val="7936F72A"/>
    <w:rsid w:val="7944D69C"/>
    <w:rsid w:val="799BC063"/>
    <w:rsid w:val="79BD413D"/>
    <w:rsid w:val="79CAB4B5"/>
    <w:rsid w:val="79D0A783"/>
    <w:rsid w:val="79FFF595"/>
    <w:rsid w:val="7A2ACA2B"/>
    <w:rsid w:val="7A822B28"/>
    <w:rsid w:val="7ABA226B"/>
    <w:rsid w:val="7ABC3920"/>
    <w:rsid w:val="7AEA3DAE"/>
    <w:rsid w:val="7B19F86E"/>
    <w:rsid w:val="7B44E099"/>
    <w:rsid w:val="7B6BC590"/>
    <w:rsid w:val="7B733747"/>
    <w:rsid w:val="7BAE65D2"/>
    <w:rsid w:val="7BCB2CA0"/>
    <w:rsid w:val="7BDE474B"/>
    <w:rsid w:val="7C5C1062"/>
    <w:rsid w:val="7C5C8884"/>
    <w:rsid w:val="7C9AEE7B"/>
    <w:rsid w:val="7CAB92A4"/>
    <w:rsid w:val="7CC3AFFF"/>
    <w:rsid w:val="7CD768D9"/>
    <w:rsid w:val="7CF31B3F"/>
    <w:rsid w:val="7D13541C"/>
    <w:rsid w:val="7D25CDC1"/>
    <w:rsid w:val="7D2D1ABD"/>
    <w:rsid w:val="7D5562F9"/>
    <w:rsid w:val="7DE6875E"/>
    <w:rsid w:val="7E8EB67B"/>
    <w:rsid w:val="7EBEFBCD"/>
    <w:rsid w:val="7EC4EE98"/>
    <w:rsid w:val="7EDC96AD"/>
    <w:rsid w:val="7EECC14B"/>
    <w:rsid w:val="7EED64A9"/>
    <w:rsid w:val="7F117EA1"/>
    <w:rsid w:val="7F1CCE2E"/>
    <w:rsid w:val="7F259970"/>
    <w:rsid w:val="7F979FEB"/>
    <w:rsid w:val="7FAFA1A9"/>
    <w:rsid w:val="7FB15669"/>
    <w:rsid w:val="7FBD2731"/>
    <w:rsid w:val="7FE2FF5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B2581"/>
  <w15:chartTrackingRefBased/>
  <w15:docId w15:val="{348A3AE0-4AAE-424C-877B-0FE1A74B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337"/>
    <w:rPr>
      <w:rFonts w:eastAsia="Times New Roman" w:cs="Times New Roman"/>
      <w:kern w:val="0"/>
      <w:sz w:val="22"/>
      <w:lang w:eastAsia="nl-NL"/>
      <w14:ligatures w14:val="none"/>
    </w:rPr>
  </w:style>
  <w:style w:type="paragraph" w:styleId="Kop1">
    <w:name w:val="heading 1"/>
    <w:next w:val="Standaard"/>
    <w:link w:val="Kop1Char"/>
    <w:qFormat/>
    <w:rsid w:val="00070327"/>
    <w:pPr>
      <w:spacing w:after="240"/>
      <w:outlineLvl w:val="0"/>
    </w:pPr>
    <w:rPr>
      <w:b/>
      <w:bCs/>
      <w:color w:val="17428B"/>
      <w:sz w:val="32"/>
      <w:szCs w:val="32"/>
    </w:rPr>
  </w:style>
  <w:style w:type="paragraph" w:styleId="Kop2">
    <w:name w:val="heading 2"/>
    <w:next w:val="Standaard"/>
    <w:link w:val="Kop2Char"/>
    <w:unhideWhenUsed/>
    <w:qFormat/>
    <w:rsid w:val="00070327"/>
    <w:pPr>
      <w:spacing w:after="240"/>
      <w:outlineLvl w:val="1"/>
    </w:pPr>
    <w:rPr>
      <w:b/>
      <w:bCs/>
      <w:color w:val="DC0D15" w:themeColor="accent6"/>
      <w:sz w:val="28"/>
      <w:szCs w:val="28"/>
    </w:rPr>
  </w:style>
  <w:style w:type="paragraph" w:styleId="Kop3">
    <w:name w:val="heading 3"/>
    <w:next w:val="Standaard"/>
    <w:link w:val="Kop3Char"/>
    <w:unhideWhenUsed/>
    <w:qFormat/>
    <w:rsid w:val="00276D6E"/>
    <w:pPr>
      <w:outlineLvl w:val="2"/>
    </w:pPr>
    <w:rPr>
      <w:color w:val="DC0D15" w:themeColor="accent6"/>
      <w:sz w:val="28"/>
      <w:szCs w:val="28"/>
    </w:rPr>
  </w:style>
  <w:style w:type="paragraph" w:styleId="Kop4">
    <w:name w:val="heading 4"/>
    <w:next w:val="Standaard"/>
    <w:link w:val="Kop4Char"/>
    <w:unhideWhenUsed/>
    <w:qFormat/>
    <w:rsid w:val="005D69C7"/>
    <w:pPr>
      <w:outlineLvl w:val="3"/>
    </w:pPr>
    <w:rPr>
      <w:b/>
      <w:bCs/>
      <w:color w:val="14428A" w:themeColor="text2"/>
    </w:rPr>
  </w:style>
  <w:style w:type="paragraph" w:styleId="Kop5">
    <w:name w:val="heading 5"/>
    <w:next w:val="Standaard"/>
    <w:link w:val="Kop5Char"/>
    <w:unhideWhenUsed/>
    <w:qFormat/>
    <w:rsid w:val="00276D6E"/>
    <w:pPr>
      <w:outlineLvl w:val="4"/>
    </w:pPr>
    <w:rPr>
      <w:b/>
      <w:bCs/>
      <w:color w:val="14428A" w:themeColor="text2"/>
      <w:sz w:val="22"/>
      <w:szCs w:val="22"/>
    </w:rPr>
  </w:style>
  <w:style w:type="paragraph" w:styleId="Kop6">
    <w:name w:val="heading 6"/>
    <w:next w:val="Standaard"/>
    <w:link w:val="Kop6Char"/>
    <w:unhideWhenUsed/>
    <w:qFormat/>
    <w:rsid w:val="00192036"/>
    <w:pPr>
      <w:outlineLvl w:val="5"/>
    </w:pPr>
    <w:rPr>
      <w:b/>
      <w:bCs/>
      <w:color w:val="14428A" w:themeColor="text2"/>
      <w:sz w:val="22"/>
      <w:szCs w:val="22"/>
    </w:rPr>
  </w:style>
  <w:style w:type="paragraph" w:styleId="Kop7">
    <w:name w:val="heading 7"/>
    <w:link w:val="Kop7Char"/>
    <w:uiPriority w:val="1"/>
    <w:unhideWhenUsed/>
    <w:rsid w:val="452AEFC9"/>
    <w:pPr>
      <w:spacing w:line="300" w:lineRule="exact"/>
      <w:outlineLvl w:val="6"/>
    </w:pPr>
    <w:rPr>
      <w:rFonts w:eastAsiaTheme="minorEastAsia"/>
      <w:color w:val="DC0D15" w:themeColor="accent6"/>
    </w:rPr>
  </w:style>
  <w:style w:type="paragraph" w:styleId="Kop8">
    <w:name w:val="heading 8"/>
    <w:aliases w:val="Tabel tekst"/>
    <w:basedOn w:val="Kop7"/>
    <w:next w:val="Standaard"/>
    <w:link w:val="Kop8Char"/>
    <w:unhideWhenUsed/>
    <w:rsid w:val="002B3672"/>
    <w:pPr>
      <w:outlineLvl w:val="7"/>
    </w:pPr>
    <w:rPr>
      <w:color w:val="14428A" w:themeColor="text2"/>
    </w:rPr>
  </w:style>
  <w:style w:type="paragraph" w:styleId="Kop9">
    <w:name w:val="heading 9"/>
    <w:link w:val="Kop9Char"/>
    <w:uiPriority w:val="9"/>
    <w:semiHidden/>
    <w:unhideWhenUsed/>
    <w:rsid w:val="452AEFC9"/>
    <w:pPr>
      <w:keepNext/>
      <w:keepLines/>
      <w:spacing w:line="300" w:lineRule="exact"/>
      <w:outlineLvl w:val="8"/>
    </w:pPr>
    <w:rPr>
      <w:rFonts w:eastAsiaTheme="majorEastAsia" w:cstheme="majorBidi"/>
      <w:color w:val="272727"/>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0327"/>
    <w:rPr>
      <w:b/>
      <w:bCs/>
      <w:color w:val="17428B"/>
      <w:sz w:val="32"/>
      <w:szCs w:val="32"/>
    </w:rPr>
  </w:style>
  <w:style w:type="character" w:customStyle="1" w:styleId="Kop2Char">
    <w:name w:val="Kop 2 Char"/>
    <w:basedOn w:val="Standaardalinea-lettertype"/>
    <w:link w:val="Kop2"/>
    <w:rsid w:val="00070327"/>
    <w:rPr>
      <w:b/>
      <w:bCs/>
      <w:color w:val="DC0D15" w:themeColor="accent6"/>
      <w:sz w:val="28"/>
      <w:szCs w:val="28"/>
    </w:rPr>
  </w:style>
  <w:style w:type="character" w:customStyle="1" w:styleId="Kop3Char">
    <w:name w:val="Kop 3 Char"/>
    <w:basedOn w:val="Standaardalinea-lettertype"/>
    <w:link w:val="Kop3"/>
    <w:rsid w:val="00276D6E"/>
    <w:rPr>
      <w:color w:val="DC0D15" w:themeColor="accent6"/>
      <w:sz w:val="28"/>
      <w:szCs w:val="28"/>
    </w:rPr>
  </w:style>
  <w:style w:type="character" w:customStyle="1" w:styleId="Kop4Char">
    <w:name w:val="Kop 4 Char"/>
    <w:basedOn w:val="Standaardalinea-lettertype"/>
    <w:link w:val="Kop4"/>
    <w:rsid w:val="005D69C7"/>
    <w:rPr>
      <w:b/>
      <w:bCs/>
      <w:color w:val="14428A" w:themeColor="text2"/>
    </w:rPr>
  </w:style>
  <w:style w:type="character" w:customStyle="1" w:styleId="Kop5Char">
    <w:name w:val="Kop 5 Char"/>
    <w:basedOn w:val="Standaardalinea-lettertype"/>
    <w:link w:val="Kop5"/>
    <w:rsid w:val="00276D6E"/>
    <w:rPr>
      <w:b/>
      <w:bCs/>
      <w:color w:val="14428A" w:themeColor="text2"/>
      <w:sz w:val="22"/>
      <w:szCs w:val="22"/>
    </w:rPr>
  </w:style>
  <w:style w:type="character" w:customStyle="1" w:styleId="Kop6Char">
    <w:name w:val="Kop 6 Char"/>
    <w:basedOn w:val="Standaardalinea-lettertype"/>
    <w:link w:val="Kop6"/>
    <w:rsid w:val="00192036"/>
    <w:rPr>
      <w:b/>
      <w:bCs/>
      <w:color w:val="14428A" w:themeColor="text2"/>
      <w:sz w:val="22"/>
      <w:szCs w:val="22"/>
    </w:rPr>
  </w:style>
  <w:style w:type="character" w:customStyle="1" w:styleId="Kop7Char">
    <w:name w:val="Kop 7 Char"/>
    <w:basedOn w:val="Standaardalinea-lettertype"/>
    <w:link w:val="Kop7"/>
    <w:uiPriority w:val="1"/>
    <w:rsid w:val="002B3672"/>
    <w:rPr>
      <w:rFonts w:eastAsiaTheme="minorEastAsia"/>
      <w:color w:val="DC0D15" w:themeColor="accent6"/>
    </w:rPr>
  </w:style>
  <w:style w:type="character" w:customStyle="1" w:styleId="Kop8Char">
    <w:name w:val="Kop 8 Char"/>
    <w:aliases w:val="Tabel tekst Char"/>
    <w:basedOn w:val="Standaardalinea-lettertype"/>
    <w:link w:val="Kop8"/>
    <w:rsid w:val="002B3672"/>
    <w:rPr>
      <w:color w:val="14428A" w:themeColor="text2"/>
      <w:sz w:val="22"/>
      <w:szCs w:val="22"/>
    </w:rPr>
  </w:style>
  <w:style w:type="table" w:customStyle="1" w:styleId="VRMWBBLAUW">
    <w:name w:val="VRMWB BLAUW"/>
    <w:basedOn w:val="Standaardtabel"/>
    <w:uiPriority w:val="99"/>
    <w:rsid w:val="005D69C7"/>
    <w:rPr>
      <w:sz w:val="22"/>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85" w:type="dxa"/>
        <w:bottom w:w="85" w:type="dxa"/>
      </w:tblCellMar>
    </w:tblPr>
    <w:tcPr>
      <w:shd w:val="clear" w:color="auto" w:fill="FFFFFF" w:themeFill="background1"/>
    </w:tcPr>
    <w:tblStylePr w:type="firstRow">
      <w:rPr>
        <w:b/>
        <w:color w:val="FFFFFF" w:themeColor="background1"/>
      </w:rPr>
      <w:tblPr/>
      <w:tcPr>
        <w:shd w:val="clear" w:color="auto" w:fill="14428A" w:themeFill="text2"/>
      </w:tcPr>
    </w:tblStylePr>
    <w:tblStylePr w:type="band1Horz">
      <w:tblPr/>
      <w:tcPr>
        <w:shd w:val="clear" w:color="auto" w:fill="F5F5FA"/>
      </w:tcPr>
    </w:tblStylePr>
    <w:tblStylePr w:type="band2Horz">
      <w:tblPr/>
      <w:tcPr>
        <w:shd w:val="clear" w:color="auto" w:fill="E7E9F6"/>
      </w:tcPr>
    </w:tblStylePr>
  </w:style>
  <w:style w:type="table" w:customStyle="1" w:styleId="MWBGrijs">
    <w:name w:val="MWB Grijs"/>
    <w:basedOn w:val="Standaardtabel"/>
    <w:uiPriority w:val="61"/>
    <w:rsid w:val="00134F37"/>
    <w:rPr>
      <w:rFonts w:ascii="Calibri" w:eastAsia="Times New Roman" w:hAnsi="Calibri" w:cs="Times New Roman"/>
      <w:kern w:val="0"/>
      <w:sz w:val="22"/>
      <w:szCs w:val="20"/>
      <w:lang w:eastAsia="nl-NL"/>
      <w14:ligatures w14:val="none"/>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tcMar>
        <w:top w:w="85" w:type="dxa"/>
        <w:bottom w:w="85" w:type="dxa"/>
      </w:tcMar>
    </w:tcPr>
    <w:tblStylePr w:type="firstRow">
      <w:pPr>
        <w:spacing w:before="0" w:after="0" w:line="240" w:lineRule="auto"/>
      </w:pPr>
      <w:rPr>
        <w:b/>
        <w:bCs/>
        <w:color w:val="FFFFFF" w:themeColor="background1"/>
      </w:rPr>
      <w:tblPr/>
      <w:tcPr>
        <w:shd w:val="clear" w:color="auto" w:fill="6F706E"/>
      </w:tcPr>
    </w:tblStylePr>
    <w:tblStylePr w:type="lastRow">
      <w:pPr>
        <w:spacing w:before="0" w:after="0" w:line="240" w:lineRule="auto"/>
      </w:pPr>
      <w:rPr>
        <w:b/>
        <w:bCs/>
      </w:rPr>
      <w:tblPr/>
      <w:tcPr>
        <w:tcBorders>
          <w:top w:val="nil"/>
          <w:left w:val="nil"/>
          <w:bottom w:val="nil"/>
          <w:right w:val="nil"/>
          <w:insideH w:val="nil"/>
          <w:insideV w:val="nil"/>
        </w:tcBorders>
      </w:tcPr>
    </w:tblStylePr>
    <w:tblStylePr w:type="firstCol">
      <w:rPr>
        <w:b w:val="0"/>
        <w:bCs/>
      </w:rPr>
    </w:tblStylePr>
    <w:tblStylePr w:type="lastCol">
      <w:rPr>
        <w:b/>
        <w:bCs/>
      </w:rPr>
    </w:tblStylePr>
    <w:tblStylePr w:type="band1Vert">
      <w:tblPr/>
      <w:tcPr>
        <w:tcBorders>
          <w:top w:val="nil"/>
          <w:left w:val="nil"/>
          <w:bottom w:val="nil"/>
          <w:right w:val="nil"/>
          <w:insideH w:val="nil"/>
          <w:insideV w:val="nil"/>
        </w:tcBorders>
      </w:tcPr>
    </w:tblStylePr>
    <w:tblStylePr w:type="band1Horz">
      <w:tblPr/>
      <w:tcPr>
        <w:shd w:val="clear" w:color="auto" w:fill="F4F2F1"/>
      </w:tcPr>
    </w:tblStylePr>
    <w:tblStylePr w:type="band2Horz">
      <w:tblPr/>
      <w:tcPr>
        <w:shd w:val="clear" w:color="auto" w:fill="F8F8F8"/>
      </w:tcPr>
    </w:tblStylePr>
  </w:style>
  <w:style w:type="table" w:customStyle="1" w:styleId="MWBORANJE">
    <w:name w:val="MWB ORANJE"/>
    <w:basedOn w:val="Standaardtabel"/>
    <w:uiPriority w:val="99"/>
    <w:rsid w:val="005D69C7"/>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tcMar>
        <w:top w:w="85" w:type="dxa"/>
        <w:bottom w:w="85" w:type="dxa"/>
      </w:tcMar>
    </w:tcPr>
    <w:tblStylePr w:type="firstRow">
      <w:rPr>
        <w:b/>
        <w:color w:val="000000" w:themeColor="text1"/>
      </w:rPr>
      <w:tblPr/>
      <w:tcPr>
        <w:shd w:val="clear" w:color="auto" w:fill="F18F00" w:themeFill="accent1"/>
      </w:tcPr>
    </w:tblStylePr>
    <w:tblStylePr w:type="band1Horz">
      <w:tblPr/>
      <w:tcPr>
        <w:shd w:val="clear" w:color="auto" w:fill="FFFAF5"/>
      </w:tcPr>
    </w:tblStylePr>
    <w:tblStylePr w:type="band2Horz">
      <w:tblPr/>
      <w:tcPr>
        <w:shd w:val="clear" w:color="auto" w:fill="FDF5EA"/>
      </w:tcPr>
    </w:tblStylePr>
  </w:style>
  <w:style w:type="paragraph" w:styleId="Koptekst">
    <w:name w:val="header"/>
    <w:link w:val="KoptekstChar"/>
    <w:uiPriority w:val="99"/>
    <w:unhideWhenUsed/>
    <w:rsid w:val="452AEFC9"/>
    <w:pPr>
      <w:tabs>
        <w:tab w:val="center" w:pos="4536"/>
        <w:tab w:val="right" w:pos="9072"/>
      </w:tabs>
      <w:spacing w:line="300" w:lineRule="exact"/>
    </w:pPr>
    <w:rPr>
      <w:rFonts w:eastAsiaTheme="minorEastAsia"/>
      <w:lang w:val="en-US"/>
    </w:rPr>
  </w:style>
  <w:style w:type="character" w:customStyle="1" w:styleId="KoptekstChar">
    <w:name w:val="Koptekst Char"/>
    <w:basedOn w:val="Standaardalinea-lettertype"/>
    <w:link w:val="Koptekst"/>
    <w:uiPriority w:val="99"/>
    <w:rsid w:val="009A0797"/>
    <w:rPr>
      <w:rFonts w:eastAsiaTheme="minorEastAsia"/>
      <w:lang w:val="en-US"/>
    </w:rPr>
  </w:style>
  <w:style w:type="paragraph" w:styleId="Voettekst">
    <w:name w:val="footer"/>
    <w:link w:val="VoettekstChar"/>
    <w:uiPriority w:val="99"/>
    <w:unhideWhenUsed/>
    <w:rsid w:val="452AEFC9"/>
    <w:pPr>
      <w:tabs>
        <w:tab w:val="center" w:pos="4536"/>
        <w:tab w:val="right" w:pos="9072"/>
      </w:tabs>
      <w:spacing w:line="300" w:lineRule="exact"/>
    </w:pPr>
    <w:rPr>
      <w:rFonts w:eastAsiaTheme="minorEastAsia"/>
      <w:lang w:val="en-US"/>
    </w:rPr>
  </w:style>
  <w:style w:type="character" w:customStyle="1" w:styleId="VoettekstChar">
    <w:name w:val="Voettekst Char"/>
    <w:basedOn w:val="Standaardalinea-lettertype"/>
    <w:link w:val="Voettekst"/>
    <w:uiPriority w:val="99"/>
    <w:rsid w:val="009A0797"/>
    <w:rPr>
      <w:rFonts w:eastAsiaTheme="minorEastAsia"/>
      <w:lang w:val="en-US"/>
    </w:rPr>
  </w:style>
  <w:style w:type="character" w:styleId="Paginanummer">
    <w:name w:val="page number"/>
    <w:basedOn w:val="Standaardalinea-lettertype"/>
    <w:uiPriority w:val="99"/>
    <w:semiHidden/>
    <w:unhideWhenUsed/>
    <w:rsid w:val="009A0797"/>
  </w:style>
  <w:style w:type="paragraph" w:styleId="Geenafstand">
    <w:name w:val="No Spacing"/>
    <w:uiPriority w:val="1"/>
    <w:rsid w:val="00006E65"/>
    <w:rPr>
      <w:rFonts w:eastAsiaTheme="minorEastAsia"/>
      <w:kern w:val="0"/>
      <w:sz w:val="22"/>
      <w:szCs w:val="22"/>
      <w:lang w:val="en-US" w:eastAsia="zh-CN"/>
      <w14:ligatures w14:val="none"/>
    </w:rPr>
  </w:style>
  <w:style w:type="paragraph" w:styleId="Lijstalinea">
    <w:name w:val="List Paragraph"/>
    <w:uiPriority w:val="34"/>
    <w:rsid w:val="452AEFC9"/>
    <w:pPr>
      <w:spacing w:line="300" w:lineRule="exact"/>
      <w:ind w:left="720"/>
      <w:contextualSpacing/>
    </w:pPr>
    <w:rPr>
      <w:rFonts w:eastAsiaTheme="minorEastAsia"/>
      <w:lang w:val="en-US"/>
    </w:rPr>
  </w:style>
  <w:style w:type="table" w:styleId="Tabelraster">
    <w:name w:val="Table Grid"/>
    <w:basedOn w:val="Standaardtabel"/>
    <w:uiPriority w:val="39"/>
    <w:rsid w:val="00E7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elvanboek">
    <w:name w:val="Book Title"/>
    <w:basedOn w:val="Standaardalinea-lettertype"/>
    <w:uiPriority w:val="33"/>
    <w:rsid w:val="00B402C4"/>
    <w:rPr>
      <w:b/>
      <w:bCs/>
      <w:i/>
      <w:iCs/>
      <w:spacing w:val="5"/>
    </w:rPr>
  </w:style>
  <w:style w:type="character" w:styleId="Subtielebenadrukking">
    <w:name w:val="Subtle Emphasis"/>
    <w:basedOn w:val="Standaardalinea-lettertype"/>
    <w:uiPriority w:val="19"/>
    <w:rsid w:val="005472C4"/>
    <w:rPr>
      <w:i/>
      <w:iCs/>
      <w:color w:val="404040" w:themeColor="text1" w:themeTint="BF"/>
    </w:rPr>
  </w:style>
  <w:style w:type="paragraph" w:customStyle="1" w:styleId="Opsommingblauw">
    <w:name w:val="Opsomming blauw"/>
    <w:basedOn w:val="Opsommingoranje"/>
    <w:link w:val="OpsommingblauwChar"/>
    <w:qFormat/>
    <w:rsid w:val="003374FA"/>
    <w:pPr>
      <w:numPr>
        <w:numId w:val="11"/>
      </w:numPr>
    </w:pPr>
  </w:style>
  <w:style w:type="paragraph" w:styleId="Lijstopsomteken2">
    <w:name w:val="List Bullet 2"/>
    <w:basedOn w:val="Lijstopsomteken3"/>
    <w:uiPriority w:val="99"/>
    <w:unhideWhenUsed/>
    <w:rsid w:val="002234E3"/>
    <w:pPr>
      <w:numPr>
        <w:numId w:val="7"/>
      </w:numPr>
      <w:ind w:left="1004"/>
    </w:pPr>
  </w:style>
  <w:style w:type="paragraph" w:styleId="Lijstopsomteken4">
    <w:name w:val="List Bullet 4"/>
    <w:uiPriority w:val="99"/>
    <w:unhideWhenUsed/>
    <w:rsid w:val="452AEFC9"/>
    <w:pPr>
      <w:numPr>
        <w:numId w:val="4"/>
      </w:numPr>
      <w:spacing w:line="300" w:lineRule="exact"/>
      <w:contextualSpacing/>
    </w:pPr>
    <w:rPr>
      <w:rFonts w:eastAsiaTheme="minorEastAsia"/>
      <w:lang w:val="en-US"/>
    </w:rPr>
  </w:style>
  <w:style w:type="paragraph" w:styleId="Lijstopsomteken3">
    <w:name w:val="List Bullet 3"/>
    <w:uiPriority w:val="99"/>
    <w:unhideWhenUsed/>
    <w:rsid w:val="452AEFC9"/>
    <w:pPr>
      <w:numPr>
        <w:numId w:val="8"/>
      </w:numPr>
      <w:tabs>
        <w:tab w:val="left" w:pos="284"/>
      </w:tabs>
      <w:spacing w:after="120"/>
      <w:contextualSpacing/>
    </w:pPr>
    <w:rPr>
      <w:rFonts w:eastAsiaTheme="minorEastAsia"/>
      <w:lang w:val="en-US"/>
    </w:rPr>
  </w:style>
  <w:style w:type="paragraph" w:styleId="Lijstnummering">
    <w:name w:val="List Number"/>
    <w:uiPriority w:val="99"/>
    <w:unhideWhenUsed/>
    <w:rsid w:val="452AEFC9"/>
    <w:pPr>
      <w:numPr>
        <w:numId w:val="5"/>
      </w:numPr>
      <w:spacing w:line="300" w:lineRule="exact"/>
      <w:ind w:left="255" w:hanging="255"/>
      <w:contextualSpacing/>
    </w:pPr>
    <w:rPr>
      <w:rFonts w:eastAsiaTheme="minorEastAsia"/>
      <w:lang w:val="en-US"/>
    </w:rPr>
  </w:style>
  <w:style w:type="paragraph" w:styleId="Bloktekst">
    <w:name w:val="Block Text"/>
    <w:uiPriority w:val="99"/>
    <w:semiHidden/>
    <w:unhideWhenUsed/>
    <w:rsid w:val="452AEFC9"/>
    <w:pPr>
      <w:pBdr>
        <w:top w:val="single" w:sz="2" w:space="10" w:color="F18F00" w:themeColor="accent1"/>
        <w:left w:val="single" w:sz="2" w:space="10" w:color="F18F00" w:themeColor="accent1"/>
        <w:bottom w:val="single" w:sz="2" w:space="10" w:color="F18F00" w:themeColor="accent1"/>
        <w:right w:val="single" w:sz="2" w:space="10" w:color="F18F00" w:themeColor="accent1"/>
      </w:pBdr>
      <w:spacing w:line="300" w:lineRule="exact"/>
      <w:ind w:left="1152" w:right="1152"/>
    </w:pPr>
    <w:rPr>
      <w:rFonts w:eastAsiaTheme="minorEastAsia"/>
      <w:i/>
      <w:iCs/>
      <w:color w:val="16428A" w:themeColor="accent3"/>
      <w:lang w:val="en-US"/>
    </w:rPr>
  </w:style>
  <w:style w:type="character" w:styleId="Intensievebenadrukking">
    <w:name w:val="Intense Emphasis"/>
    <w:basedOn w:val="Standaardalinea-lettertype"/>
    <w:uiPriority w:val="21"/>
    <w:rsid w:val="00B75F4C"/>
    <w:rPr>
      <w:i/>
      <w:iCs/>
      <w:color w:val="DC0D15" w:themeColor="accent6"/>
    </w:rPr>
  </w:style>
  <w:style w:type="paragraph" w:styleId="Duidelijkcitaat">
    <w:name w:val="Intense Quote"/>
    <w:link w:val="DuidelijkcitaatChar"/>
    <w:uiPriority w:val="30"/>
    <w:rsid w:val="452AEFC9"/>
    <w:pPr>
      <w:pBdr>
        <w:top w:val="single" w:sz="4" w:space="10" w:color="F18F00" w:themeColor="accent1"/>
        <w:bottom w:val="single" w:sz="4" w:space="10" w:color="F18F00" w:themeColor="accent1"/>
      </w:pBdr>
      <w:spacing w:before="360" w:after="360"/>
      <w:ind w:left="864" w:right="864"/>
      <w:jc w:val="center"/>
    </w:pPr>
    <w:rPr>
      <w:i/>
      <w:iCs/>
      <w:color w:val="DC0D15" w:themeColor="accent6"/>
    </w:rPr>
  </w:style>
  <w:style w:type="character" w:customStyle="1" w:styleId="DuidelijkcitaatChar">
    <w:name w:val="Duidelijk citaat Char"/>
    <w:basedOn w:val="Standaardalinea-lettertype"/>
    <w:link w:val="Duidelijkcitaat"/>
    <w:uiPriority w:val="30"/>
    <w:rsid w:val="00B75F4C"/>
    <w:rPr>
      <w:i/>
      <w:iCs/>
      <w:color w:val="DC0D15" w:themeColor="accent6"/>
    </w:rPr>
  </w:style>
  <w:style w:type="character" w:styleId="Intensieveverwijzing">
    <w:name w:val="Intense Reference"/>
    <w:basedOn w:val="Standaardalinea-lettertype"/>
    <w:uiPriority w:val="32"/>
    <w:rsid w:val="00B75F4C"/>
    <w:rPr>
      <w:b/>
      <w:bCs/>
      <w:smallCaps/>
      <w:color w:val="14428A" w:themeColor="text2"/>
      <w:spacing w:val="5"/>
    </w:rPr>
  </w:style>
  <w:style w:type="paragraph" w:styleId="Kopvaninhoudsopgave">
    <w:name w:val="TOC Heading"/>
    <w:basedOn w:val="Kop1"/>
    <w:next w:val="Standaard"/>
    <w:uiPriority w:val="39"/>
    <w:unhideWhenUsed/>
    <w:qFormat/>
    <w:rsid w:val="002E60E0"/>
    <w:pPr>
      <w:keepNext/>
      <w:keepLines/>
      <w:spacing w:before="240" w:line="300" w:lineRule="exact"/>
      <w:outlineLvl w:val="9"/>
    </w:pPr>
    <w:rPr>
      <w:rFonts w:eastAsiaTheme="majorEastAsia" w:cstheme="majorBidi"/>
      <w:bCs w:val="0"/>
      <w:color w:val="DC0D15" w:themeColor="accent6"/>
    </w:rPr>
  </w:style>
  <w:style w:type="paragraph" w:styleId="Titel">
    <w:name w:val="Title"/>
    <w:basedOn w:val="Kop1"/>
    <w:next w:val="Standaard"/>
    <w:link w:val="TitelChar"/>
    <w:uiPriority w:val="10"/>
    <w:qFormat/>
    <w:rsid w:val="004720D0"/>
    <w:pPr>
      <w:spacing w:line="300" w:lineRule="exact"/>
    </w:pPr>
  </w:style>
  <w:style w:type="character" w:customStyle="1" w:styleId="TitelChar">
    <w:name w:val="Titel Char"/>
    <w:basedOn w:val="Standaardalinea-lettertype"/>
    <w:link w:val="Titel"/>
    <w:uiPriority w:val="10"/>
    <w:rsid w:val="004720D0"/>
    <w:rPr>
      <w:b/>
      <w:bCs/>
      <w:color w:val="17428B"/>
      <w:sz w:val="32"/>
      <w:szCs w:val="32"/>
    </w:rPr>
  </w:style>
  <w:style w:type="paragraph" w:styleId="Ondertitel">
    <w:name w:val="Subtitle"/>
    <w:basedOn w:val="Kop2"/>
    <w:next w:val="Standaard"/>
    <w:link w:val="OndertitelChar"/>
    <w:uiPriority w:val="11"/>
    <w:qFormat/>
    <w:rsid w:val="004720D0"/>
    <w:pPr>
      <w:spacing w:line="300" w:lineRule="exact"/>
    </w:pPr>
  </w:style>
  <w:style w:type="character" w:customStyle="1" w:styleId="OndertitelChar">
    <w:name w:val="Ondertitel Char"/>
    <w:basedOn w:val="Standaardalinea-lettertype"/>
    <w:link w:val="Ondertitel"/>
    <w:uiPriority w:val="11"/>
    <w:rsid w:val="004720D0"/>
    <w:rPr>
      <w:b/>
      <w:bCs/>
      <w:color w:val="DC0D15" w:themeColor="accent6"/>
      <w:sz w:val="28"/>
      <w:szCs w:val="28"/>
    </w:rPr>
  </w:style>
  <w:style w:type="numbering" w:customStyle="1" w:styleId="Huidigelijst1">
    <w:name w:val="Huidige lijst1"/>
    <w:uiPriority w:val="99"/>
    <w:rsid w:val="002234E3"/>
    <w:pPr>
      <w:numPr>
        <w:numId w:val="6"/>
      </w:numPr>
    </w:pPr>
  </w:style>
  <w:style w:type="paragraph" w:styleId="Inhopg1">
    <w:name w:val="toc 1"/>
    <w:uiPriority w:val="39"/>
    <w:unhideWhenUsed/>
    <w:rsid w:val="452AEFC9"/>
    <w:pPr>
      <w:spacing w:before="100" w:after="100" w:line="300" w:lineRule="exact"/>
    </w:pPr>
    <w:rPr>
      <w:rFonts w:eastAsiaTheme="minorEastAsia" w:cs="Calibri (Hoofdtekst)"/>
      <w:b/>
      <w:bCs/>
      <w:color w:val="14428A" w:themeColor="text2"/>
      <w:sz w:val="28"/>
      <w:szCs w:val="28"/>
      <w:lang w:val="en-US"/>
    </w:rPr>
  </w:style>
  <w:style w:type="paragraph" w:styleId="Inhopg2">
    <w:name w:val="toc 2"/>
    <w:uiPriority w:val="39"/>
    <w:unhideWhenUsed/>
    <w:rsid w:val="452AEFC9"/>
    <w:pPr>
      <w:spacing w:before="100" w:after="100" w:line="300" w:lineRule="exact"/>
    </w:pPr>
    <w:rPr>
      <w:rFonts w:eastAsiaTheme="minorEastAsia" w:cs="Calibri (Hoofdtekst)"/>
      <w:b/>
      <w:bCs/>
      <w:lang w:val="en-US"/>
    </w:rPr>
  </w:style>
  <w:style w:type="paragraph" w:styleId="Inhopg3">
    <w:name w:val="toc 3"/>
    <w:uiPriority w:val="39"/>
    <w:unhideWhenUsed/>
    <w:rsid w:val="452AEFC9"/>
    <w:pPr>
      <w:spacing w:before="100" w:after="100" w:line="300" w:lineRule="exact"/>
    </w:pPr>
    <w:rPr>
      <w:rFonts w:eastAsiaTheme="minorEastAsia"/>
      <w:lang w:val="en-US"/>
    </w:rPr>
  </w:style>
  <w:style w:type="character" w:styleId="Hyperlink">
    <w:name w:val="Hyperlink"/>
    <w:basedOn w:val="Standaardalinea-lettertype"/>
    <w:uiPriority w:val="99"/>
    <w:unhideWhenUsed/>
    <w:rsid w:val="00D957B6"/>
    <w:rPr>
      <w:color w:val="1376C2" w:themeColor="hyperlink"/>
      <w:u w:val="single"/>
    </w:rPr>
  </w:style>
  <w:style w:type="paragraph" w:styleId="Inhopg4">
    <w:name w:val="toc 4"/>
    <w:uiPriority w:val="39"/>
    <w:semiHidden/>
    <w:unhideWhenUsed/>
    <w:rsid w:val="452AEFC9"/>
    <w:pPr>
      <w:spacing w:before="100" w:after="100" w:line="300" w:lineRule="exact"/>
    </w:pPr>
    <w:rPr>
      <w:rFonts w:eastAsiaTheme="minorEastAsia"/>
      <w:lang w:val="en-US"/>
    </w:rPr>
  </w:style>
  <w:style w:type="paragraph" w:styleId="Inhopg5">
    <w:name w:val="toc 5"/>
    <w:uiPriority w:val="39"/>
    <w:semiHidden/>
    <w:unhideWhenUsed/>
    <w:rsid w:val="452AEFC9"/>
    <w:pPr>
      <w:spacing w:before="100" w:after="100" w:line="300" w:lineRule="exact"/>
    </w:pPr>
    <w:rPr>
      <w:rFonts w:eastAsiaTheme="minorEastAsia" w:cs="Calibri (Hoofdtekst)"/>
      <w:lang w:val="en-US"/>
    </w:rPr>
  </w:style>
  <w:style w:type="paragraph" w:styleId="Inhopg6">
    <w:name w:val="toc 6"/>
    <w:uiPriority w:val="39"/>
    <w:semiHidden/>
    <w:unhideWhenUsed/>
    <w:rsid w:val="452AEFC9"/>
    <w:pPr>
      <w:spacing w:before="100" w:after="100" w:line="300" w:lineRule="exact"/>
    </w:pPr>
    <w:rPr>
      <w:rFonts w:eastAsiaTheme="minorEastAsia"/>
      <w:lang w:val="en-US"/>
    </w:rPr>
  </w:style>
  <w:style w:type="paragraph" w:styleId="Inhopg7">
    <w:name w:val="toc 7"/>
    <w:uiPriority w:val="39"/>
    <w:unhideWhenUsed/>
    <w:rsid w:val="452AEFC9"/>
    <w:pPr>
      <w:spacing w:before="100" w:after="100" w:line="300" w:lineRule="exact"/>
    </w:pPr>
    <w:rPr>
      <w:rFonts w:eastAsiaTheme="minorEastAsia"/>
      <w:lang w:val="en-US"/>
    </w:rPr>
  </w:style>
  <w:style w:type="paragraph" w:styleId="Inhopg8">
    <w:name w:val="toc 8"/>
    <w:uiPriority w:val="39"/>
    <w:unhideWhenUsed/>
    <w:rsid w:val="452AEFC9"/>
    <w:pPr>
      <w:spacing w:before="100" w:after="100" w:line="300" w:lineRule="exact"/>
    </w:pPr>
    <w:rPr>
      <w:rFonts w:eastAsiaTheme="minorEastAsia"/>
      <w:lang w:val="en-US"/>
    </w:rPr>
  </w:style>
  <w:style w:type="paragraph" w:styleId="Inhopg9">
    <w:name w:val="toc 9"/>
    <w:uiPriority w:val="39"/>
    <w:semiHidden/>
    <w:unhideWhenUsed/>
    <w:rsid w:val="452AEFC9"/>
    <w:pPr>
      <w:spacing w:before="100" w:after="100" w:line="300" w:lineRule="exact"/>
    </w:pPr>
    <w:rPr>
      <w:rFonts w:eastAsiaTheme="minorEastAsia"/>
      <w:lang w:val="en-US"/>
    </w:rPr>
  </w:style>
  <w:style w:type="paragraph" w:customStyle="1" w:styleId="Bodytekst">
    <w:name w:val="Body tekst"/>
    <w:link w:val="BodytekstChar"/>
    <w:uiPriority w:val="1"/>
    <w:qFormat/>
    <w:rsid w:val="452AEFC9"/>
    <w:pPr>
      <w:spacing w:line="276" w:lineRule="auto"/>
    </w:pPr>
    <w:rPr>
      <w:rFonts w:eastAsiaTheme="minorEastAsia"/>
      <w:lang w:val="en-US"/>
    </w:rPr>
  </w:style>
  <w:style w:type="character" w:customStyle="1" w:styleId="BodytekstChar">
    <w:name w:val="Body tekst Char"/>
    <w:basedOn w:val="Standaardalinea-lettertype"/>
    <w:link w:val="Bodytekst"/>
    <w:uiPriority w:val="1"/>
    <w:rsid w:val="00237039"/>
    <w:rPr>
      <w:rFonts w:eastAsiaTheme="minorEastAsia"/>
      <w:lang w:val="en-US"/>
    </w:rPr>
  </w:style>
  <w:style w:type="paragraph" w:customStyle="1" w:styleId="Opsommingrood">
    <w:name w:val="Opsomming rood"/>
    <w:link w:val="OpsommingroodChar"/>
    <w:uiPriority w:val="1"/>
    <w:qFormat/>
    <w:rsid w:val="452AEFC9"/>
    <w:pPr>
      <w:numPr>
        <w:numId w:val="9"/>
      </w:numPr>
      <w:tabs>
        <w:tab w:val="left" w:pos="284"/>
      </w:tabs>
      <w:spacing w:after="120"/>
      <w:contextualSpacing/>
    </w:pPr>
    <w:rPr>
      <w:rFonts w:eastAsiaTheme="minorEastAsia"/>
      <w:lang w:val="en-US"/>
    </w:rPr>
  </w:style>
  <w:style w:type="character" w:customStyle="1" w:styleId="OpsommingroodChar">
    <w:name w:val="Opsomming rood Char"/>
    <w:basedOn w:val="Standaardalinea-lettertype"/>
    <w:link w:val="Opsommingrood"/>
    <w:uiPriority w:val="1"/>
    <w:rsid w:val="00237039"/>
    <w:rPr>
      <w:rFonts w:eastAsiaTheme="minorEastAsia"/>
      <w:lang w:val="en-US"/>
    </w:rPr>
  </w:style>
  <w:style w:type="paragraph" w:customStyle="1" w:styleId="Opsommingoranje">
    <w:name w:val="Opsomming oranje"/>
    <w:link w:val="OpsommingoranjeChar"/>
    <w:uiPriority w:val="1"/>
    <w:qFormat/>
    <w:rsid w:val="452AEFC9"/>
    <w:pPr>
      <w:numPr>
        <w:numId w:val="10"/>
      </w:numPr>
      <w:tabs>
        <w:tab w:val="left" w:pos="284"/>
      </w:tabs>
      <w:spacing w:after="120"/>
      <w:contextualSpacing/>
    </w:pPr>
    <w:rPr>
      <w:rFonts w:eastAsiaTheme="minorEastAsia"/>
      <w:lang w:val="en-US"/>
    </w:rPr>
  </w:style>
  <w:style w:type="character" w:customStyle="1" w:styleId="OpsommingoranjeChar">
    <w:name w:val="Opsomming oranje Char"/>
    <w:basedOn w:val="Standaardalinea-lettertype"/>
    <w:link w:val="Opsommingoranje"/>
    <w:uiPriority w:val="1"/>
    <w:rsid w:val="00237039"/>
    <w:rPr>
      <w:rFonts w:eastAsiaTheme="minorEastAsia"/>
      <w:lang w:val="en-US"/>
    </w:rPr>
  </w:style>
  <w:style w:type="character" w:customStyle="1" w:styleId="OpsommingblauwChar">
    <w:name w:val="Opsomming blauw Char"/>
    <w:basedOn w:val="OpsommingoranjeChar"/>
    <w:link w:val="Opsommingblauw"/>
    <w:rsid w:val="003374FA"/>
    <w:rPr>
      <w:rFonts w:eastAsiaTheme="minorEastAsia"/>
      <w:sz w:val="22"/>
      <w:szCs w:val="22"/>
      <w:lang w:val="en-US"/>
    </w:rPr>
  </w:style>
  <w:style w:type="character" w:customStyle="1" w:styleId="Kop9Char">
    <w:name w:val="Kop 9 Char"/>
    <w:basedOn w:val="Standaardalinea-lettertype"/>
    <w:link w:val="Kop9"/>
    <w:uiPriority w:val="9"/>
    <w:semiHidden/>
    <w:rsid w:val="00647C54"/>
    <w:rPr>
      <w:rFonts w:eastAsiaTheme="majorEastAsia" w:cstheme="majorBidi"/>
      <w:color w:val="272727"/>
      <w:lang w:val="en-US"/>
    </w:rPr>
  </w:style>
  <w:style w:type="paragraph" w:styleId="Citaat">
    <w:name w:val="Quote"/>
    <w:link w:val="CitaatChar"/>
    <w:uiPriority w:val="29"/>
    <w:rsid w:val="452AEFC9"/>
    <w:pPr>
      <w:spacing w:before="160" w:after="160" w:line="300" w:lineRule="exact"/>
      <w:jc w:val="center"/>
    </w:pPr>
    <w:rPr>
      <w:rFonts w:eastAsiaTheme="minorEastAsia"/>
      <w:i/>
      <w:iCs/>
      <w:color w:val="404040" w:themeColor="text1" w:themeTint="BF"/>
      <w:lang w:val="en-US"/>
    </w:rPr>
  </w:style>
  <w:style w:type="character" w:customStyle="1" w:styleId="CitaatChar">
    <w:name w:val="Citaat Char"/>
    <w:basedOn w:val="Standaardalinea-lettertype"/>
    <w:link w:val="Citaat"/>
    <w:uiPriority w:val="29"/>
    <w:rsid w:val="00647C54"/>
    <w:rPr>
      <w:rFonts w:eastAsiaTheme="minorEastAsia"/>
      <w:i/>
      <w:iCs/>
      <w:color w:val="404040" w:themeColor="text1" w:themeTint="BF"/>
      <w:lang w:val="en-US"/>
    </w:rPr>
  </w:style>
  <w:style w:type="paragraph" w:styleId="Plattetekst">
    <w:name w:val="Body Text"/>
    <w:link w:val="PlattetekstChar1"/>
    <w:uiPriority w:val="1"/>
    <w:rsid w:val="452AEFC9"/>
    <w:rPr>
      <w:sz w:val="18"/>
      <w:szCs w:val="18"/>
    </w:rPr>
  </w:style>
  <w:style w:type="character" w:customStyle="1" w:styleId="PlattetekstChar">
    <w:name w:val="Platte tekst Char"/>
    <w:basedOn w:val="Standaardalinea-lettertype"/>
    <w:uiPriority w:val="99"/>
    <w:semiHidden/>
    <w:rsid w:val="00647C54"/>
    <w:rPr>
      <w:rFonts w:ascii="Arial" w:eastAsia="Times New Roman" w:hAnsi="Arial" w:cs="Arial"/>
      <w:kern w:val="0"/>
      <w:sz w:val="20"/>
      <w:szCs w:val="20"/>
      <w:lang w:eastAsia="nl-NL"/>
      <w14:ligatures w14:val="none"/>
    </w:rPr>
  </w:style>
  <w:style w:type="character" w:customStyle="1" w:styleId="PlattetekstChar1">
    <w:name w:val="Platte tekst Char1"/>
    <w:link w:val="Plattetekst"/>
    <w:uiPriority w:val="1"/>
    <w:rsid w:val="00647C54"/>
    <w:rPr>
      <w:sz w:val="18"/>
      <w:szCs w:val="18"/>
    </w:rPr>
  </w:style>
  <w:style w:type="paragraph" w:styleId="Normaalweb">
    <w:name w:val="Normal (Web)"/>
    <w:uiPriority w:val="99"/>
    <w:unhideWhenUsed/>
    <w:rsid w:val="452AEFC9"/>
    <w:pPr>
      <w:spacing w:beforeAutospacing="1" w:afterAutospacing="1"/>
    </w:pPr>
  </w:style>
  <w:style w:type="paragraph" w:customStyle="1" w:styleId="paragraph">
    <w:name w:val="paragraph"/>
    <w:uiPriority w:val="1"/>
    <w:rsid w:val="452AEFC9"/>
    <w:pPr>
      <w:spacing w:beforeAutospacing="1" w:afterAutospacing="1"/>
    </w:pPr>
  </w:style>
  <w:style w:type="character" w:styleId="Onopgelostemelding">
    <w:name w:val="Unresolved Mention"/>
    <w:basedOn w:val="Standaardalinea-lettertype"/>
    <w:uiPriority w:val="99"/>
    <w:semiHidden/>
    <w:unhideWhenUsed/>
    <w:rsid w:val="00C33A74"/>
    <w:rPr>
      <w:color w:val="605E5C"/>
      <w:shd w:val="clear" w:color="auto" w:fill="E1DFDD"/>
    </w:rPr>
  </w:style>
  <w:style w:type="character" w:styleId="Zwaar">
    <w:name w:val="Strong"/>
    <w:basedOn w:val="Standaardalinea-lettertype"/>
    <w:uiPriority w:val="22"/>
    <w:qFormat/>
    <w:rsid w:val="00FA14F4"/>
    <w:rPr>
      <w:b/>
      <w:bCs/>
    </w:rPr>
  </w:style>
  <w:style w:type="character" w:customStyle="1" w:styleId="normaltextrun">
    <w:name w:val="normaltextrun"/>
    <w:basedOn w:val="Standaardalinea-lettertype"/>
    <w:rsid w:val="001A2BE0"/>
  </w:style>
  <w:style w:type="character" w:customStyle="1" w:styleId="eop">
    <w:name w:val="eop"/>
    <w:basedOn w:val="Standaardalinea-lettertype"/>
    <w:rsid w:val="001A2BE0"/>
  </w:style>
  <w:style w:type="paragraph" w:styleId="Revisie">
    <w:name w:val="Revision"/>
    <w:hidden/>
    <w:uiPriority w:val="99"/>
    <w:semiHidden/>
    <w:rsid w:val="00BD4C80"/>
    <w:rPr>
      <w:rFonts w:ascii="Times New Roman" w:eastAsia="Times New Roman" w:hAnsi="Times New Roman" w:cs="Times New Roman"/>
      <w:kern w:val="0"/>
      <w:lang w:eastAsia="nl-NL"/>
      <w14:ligatures w14:val="none"/>
    </w:rPr>
  </w:style>
  <w:style w:type="character" w:customStyle="1" w:styleId="CommentTextChar2">
    <w:name w:val="Comment Text Char2"/>
    <w:basedOn w:val="Standaardalinea-lettertype"/>
    <w:link w:val="CommentText1"/>
    <w:uiPriority w:val="99"/>
    <w:rsid w:val="00AD49A5"/>
    <w:rPr>
      <w:rFonts w:ascii="Times New Roman" w:eastAsia="Times New Roman" w:hAnsi="Times New Roman" w:cs="Times New Roman"/>
      <w:kern w:val="0"/>
      <w:sz w:val="20"/>
      <w:szCs w:val="20"/>
      <w:lang w:eastAsia="nl-NL"/>
      <w14:ligatures w14:val="none"/>
    </w:rPr>
  </w:style>
  <w:style w:type="character" w:customStyle="1" w:styleId="CommentSubjectChar2">
    <w:name w:val="Comment Subject Char2"/>
    <w:basedOn w:val="CommentTextChar2"/>
    <w:uiPriority w:val="99"/>
    <w:semiHidden/>
    <w:rsid w:val="00AD49A5"/>
    <w:rPr>
      <w:rFonts w:ascii="Times New Roman" w:eastAsia="Times New Roman" w:hAnsi="Times New Roman" w:cs="Times New Roman"/>
      <w:b/>
      <w:bCs/>
      <w:kern w:val="0"/>
      <w:sz w:val="20"/>
      <w:szCs w:val="20"/>
      <w:lang w:eastAsia="nl-NL"/>
      <w14:ligatures w14:val="none"/>
    </w:rPr>
  </w:style>
  <w:style w:type="paragraph" w:customStyle="1" w:styleId="CommentText10">
    <w:name w:val="Comment Text10"/>
    <w:uiPriority w:val="99"/>
    <w:unhideWhenUsed/>
    <w:rsid w:val="005B05E0"/>
    <w:rPr>
      <w:sz w:val="20"/>
      <w:szCs w:val="20"/>
    </w:rPr>
  </w:style>
  <w:style w:type="character" w:customStyle="1" w:styleId="CommentReference10">
    <w:name w:val="Comment Reference10"/>
    <w:basedOn w:val="Standaardalinea-lettertype"/>
    <w:uiPriority w:val="99"/>
    <w:semiHidden/>
    <w:unhideWhenUsed/>
    <w:rsid w:val="006735AB"/>
    <w:rPr>
      <w:sz w:val="16"/>
      <w:szCs w:val="16"/>
    </w:rPr>
  </w:style>
  <w:style w:type="paragraph" w:customStyle="1" w:styleId="CommentSubject10">
    <w:name w:val="Comment Subject10"/>
    <w:basedOn w:val="CommentText10"/>
    <w:next w:val="CommentText10"/>
    <w:uiPriority w:val="99"/>
    <w:semiHidden/>
    <w:unhideWhenUsed/>
    <w:rsid w:val="006735AB"/>
    <w:rPr>
      <w:b/>
      <w:bCs/>
    </w:rPr>
  </w:style>
  <w:style w:type="character" w:customStyle="1" w:styleId="CommentTextChar">
    <w:name w:val="Comment Text Char"/>
    <w:basedOn w:val="Standaardalinea-lettertype"/>
    <w:uiPriority w:val="99"/>
    <w:rsid w:val="002C7318"/>
    <w:rPr>
      <w:rFonts w:ascii="Times New Roman" w:eastAsia="Times New Roman" w:hAnsi="Times New Roman" w:cs="Times New Roman"/>
      <w:kern w:val="0"/>
      <w:sz w:val="20"/>
      <w:szCs w:val="20"/>
      <w:lang w:eastAsia="nl-NL"/>
      <w14:ligatures w14:val="none"/>
    </w:rPr>
  </w:style>
  <w:style w:type="character" w:customStyle="1" w:styleId="CommentSubjectChar">
    <w:name w:val="Comment Subject Char"/>
    <w:basedOn w:val="CommentTextChar"/>
    <w:link w:val="CommentSubject1"/>
    <w:uiPriority w:val="99"/>
    <w:semiHidden/>
    <w:rsid w:val="002C7318"/>
    <w:rPr>
      <w:rFonts w:ascii="Times New Roman" w:eastAsia="Times New Roman" w:hAnsi="Times New Roman" w:cs="Times New Roman"/>
      <w:b/>
      <w:bCs/>
      <w:kern w:val="0"/>
      <w:sz w:val="20"/>
      <w:szCs w:val="20"/>
      <w:lang w:eastAsia="nl-NL"/>
      <w14:ligatures w14:val="none"/>
    </w:rPr>
  </w:style>
  <w:style w:type="character" w:styleId="Vermelding">
    <w:name w:val="Mention"/>
    <w:basedOn w:val="Standaardalinea-lettertype"/>
    <w:uiPriority w:val="99"/>
    <w:unhideWhenUsed/>
    <w:rsid w:val="00A0095B"/>
    <w:rPr>
      <w:color w:val="2B579A"/>
      <w:shd w:val="clear" w:color="auto" w:fill="E1DFDD"/>
    </w:rPr>
  </w:style>
  <w:style w:type="paragraph" w:customStyle="1" w:styleId="CommentText1">
    <w:name w:val="Comment Text1"/>
    <w:link w:val="CommentTextChar2"/>
    <w:uiPriority w:val="99"/>
    <w:semiHidden/>
    <w:unhideWhenUsed/>
    <w:rsid w:val="452AEFC9"/>
    <w:rPr>
      <w:rFonts w:ascii="Times New Roman" w:eastAsia="Times New Roman" w:hAnsi="Times New Roman" w:cs="Times New Roman"/>
      <w:kern w:val="0"/>
      <w:sz w:val="20"/>
      <w:szCs w:val="20"/>
      <w:lang w:eastAsia="nl-NL"/>
      <w14:ligatures w14:val="none"/>
    </w:rPr>
  </w:style>
  <w:style w:type="character" w:customStyle="1" w:styleId="CommentReference1">
    <w:name w:val="Comment Reference1"/>
    <w:basedOn w:val="Standaardalinea-lettertype"/>
    <w:uiPriority w:val="99"/>
    <w:semiHidden/>
    <w:unhideWhenUsed/>
    <w:rsid w:val="000E398E"/>
    <w:rPr>
      <w:sz w:val="16"/>
      <w:szCs w:val="16"/>
    </w:rPr>
  </w:style>
  <w:style w:type="paragraph" w:customStyle="1" w:styleId="CommentSubject1">
    <w:name w:val="Comment Subject1"/>
    <w:basedOn w:val="CommentText1"/>
    <w:next w:val="CommentText1"/>
    <w:link w:val="CommentSubjectChar"/>
    <w:uiPriority w:val="99"/>
    <w:semiHidden/>
    <w:unhideWhenUsed/>
    <w:rsid w:val="000E398E"/>
    <w:rPr>
      <w:b/>
      <w:bCs/>
    </w:rPr>
  </w:style>
  <w:style w:type="character" w:customStyle="1" w:styleId="CommentTextChar1">
    <w:name w:val="Comment Text Char1"/>
    <w:basedOn w:val="Standaardalinea-lettertype"/>
    <w:link w:val="CommentText2"/>
    <w:uiPriority w:val="99"/>
    <w:rsid w:val="000866F2"/>
    <w:rPr>
      <w:rFonts w:ascii="Times New Roman" w:eastAsia="Times New Roman" w:hAnsi="Times New Roman" w:cs="Times New Roman"/>
      <w:kern w:val="0"/>
      <w:sz w:val="20"/>
      <w:szCs w:val="20"/>
      <w:lang w:eastAsia="nl-NL"/>
      <w14:ligatures w14:val="none"/>
    </w:rPr>
  </w:style>
  <w:style w:type="character" w:customStyle="1" w:styleId="CommentSubjectChar1">
    <w:name w:val="Comment Subject Char1"/>
    <w:basedOn w:val="CommentTextChar1"/>
    <w:link w:val="CommentSubject2"/>
    <w:uiPriority w:val="99"/>
    <w:semiHidden/>
    <w:rsid w:val="000866F2"/>
    <w:rPr>
      <w:rFonts w:ascii="Times New Roman" w:eastAsia="Times New Roman" w:hAnsi="Times New Roman" w:cs="Times New Roman"/>
      <w:b/>
      <w:bCs/>
      <w:kern w:val="0"/>
      <w:sz w:val="20"/>
      <w:szCs w:val="20"/>
      <w:lang w:eastAsia="nl-NL"/>
      <w14:ligatures w14:val="none"/>
    </w:rPr>
  </w:style>
  <w:style w:type="paragraph" w:customStyle="1" w:styleId="CommentText2">
    <w:name w:val="Comment Text2"/>
    <w:link w:val="CommentTextChar1"/>
    <w:uiPriority w:val="99"/>
    <w:unhideWhenUsed/>
    <w:rsid w:val="005B05E0"/>
    <w:rPr>
      <w:rFonts w:ascii="Times New Roman" w:eastAsia="Times New Roman" w:hAnsi="Times New Roman" w:cs="Times New Roman"/>
      <w:kern w:val="0"/>
      <w:sz w:val="20"/>
      <w:szCs w:val="20"/>
      <w:lang w:eastAsia="nl-NL"/>
      <w14:ligatures w14:val="none"/>
    </w:rPr>
  </w:style>
  <w:style w:type="character" w:customStyle="1" w:styleId="CommentReference2">
    <w:name w:val="Comment Reference2"/>
    <w:basedOn w:val="Standaardalinea-lettertype"/>
    <w:uiPriority w:val="99"/>
    <w:semiHidden/>
    <w:unhideWhenUsed/>
    <w:rsid w:val="004128DB"/>
    <w:rPr>
      <w:sz w:val="16"/>
      <w:szCs w:val="16"/>
    </w:rPr>
  </w:style>
  <w:style w:type="paragraph" w:customStyle="1" w:styleId="CommentSubject2">
    <w:name w:val="Comment Subject2"/>
    <w:basedOn w:val="CommentText2"/>
    <w:next w:val="CommentText2"/>
    <w:link w:val="CommentSubjectChar1"/>
    <w:uiPriority w:val="99"/>
    <w:semiHidden/>
    <w:unhideWhenUsed/>
    <w:rsid w:val="004128DB"/>
    <w:rPr>
      <w:b/>
      <w:bCs/>
    </w:rPr>
  </w:style>
  <w:style w:type="paragraph" w:customStyle="1" w:styleId="p1">
    <w:name w:val="p1"/>
    <w:uiPriority w:val="1"/>
    <w:rsid w:val="00997B31"/>
    <w:rPr>
      <w:rFonts w:eastAsiaTheme="minorEastAsia"/>
      <w:color w:val="000000" w:themeColor="text1"/>
      <w:sz w:val="14"/>
      <w:szCs w:val="14"/>
      <w:lang w:eastAsia="nl-NL"/>
    </w:rPr>
  </w:style>
  <w:style w:type="paragraph" w:customStyle="1" w:styleId="CommentText3">
    <w:name w:val="Comment Text3"/>
    <w:uiPriority w:val="99"/>
    <w:unhideWhenUsed/>
    <w:rsid w:val="0096134E"/>
    <w:rPr>
      <w:sz w:val="20"/>
      <w:szCs w:val="20"/>
    </w:rPr>
  </w:style>
  <w:style w:type="character" w:customStyle="1" w:styleId="CommentReference3">
    <w:name w:val="Comment Reference3"/>
    <w:basedOn w:val="Standaardalinea-lettertype"/>
    <w:uiPriority w:val="99"/>
    <w:semiHidden/>
    <w:unhideWhenUsed/>
    <w:rsid w:val="0096134E"/>
    <w:rPr>
      <w:sz w:val="16"/>
      <w:szCs w:val="16"/>
    </w:rPr>
  </w:style>
  <w:style w:type="character" w:styleId="Regelnummer">
    <w:name w:val="line number"/>
    <w:basedOn w:val="Standaardalinea-lettertype"/>
    <w:uiPriority w:val="99"/>
    <w:semiHidden/>
    <w:unhideWhenUsed/>
    <w:rsid w:val="008876A0"/>
  </w:style>
  <w:style w:type="character" w:customStyle="1" w:styleId="CommentReference">
    <w:name w:val="Comment Reference"/>
    <w:basedOn w:val="Standaardalinea-lettertype"/>
    <w:uiPriority w:val="99"/>
    <w:semiHidden/>
    <w:unhideWhenUsed/>
    <w:rsid w:val="00C942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7084">
      <w:bodyDiv w:val="1"/>
      <w:marLeft w:val="0"/>
      <w:marRight w:val="0"/>
      <w:marTop w:val="0"/>
      <w:marBottom w:val="0"/>
      <w:divBdr>
        <w:top w:val="none" w:sz="0" w:space="0" w:color="auto"/>
        <w:left w:val="none" w:sz="0" w:space="0" w:color="auto"/>
        <w:bottom w:val="none" w:sz="0" w:space="0" w:color="auto"/>
        <w:right w:val="none" w:sz="0" w:space="0" w:color="auto"/>
      </w:divBdr>
    </w:div>
    <w:div w:id="1411079084">
      <w:bodyDiv w:val="1"/>
      <w:marLeft w:val="0"/>
      <w:marRight w:val="0"/>
      <w:marTop w:val="0"/>
      <w:marBottom w:val="0"/>
      <w:divBdr>
        <w:top w:val="none" w:sz="0" w:space="0" w:color="auto"/>
        <w:left w:val="none" w:sz="0" w:space="0" w:color="auto"/>
        <w:bottom w:val="none" w:sz="0" w:space="0" w:color="auto"/>
        <w:right w:val="none" w:sz="0" w:space="0" w:color="auto"/>
      </w:divBdr>
    </w:div>
    <w:div w:id="18991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959F3EFF-A5D9-4BF0-B8F9-EDA2ECBA0C28}">
    <t:Anchor>
      <t:Comment id="616309800"/>
    </t:Anchor>
    <t:History>
      <t:Event id="{9BFC8395-3266-4F43-9A7F-9720CEAD9EC8}" time="2026-05-13T10:00:53.805Z">
        <t:Attribution userId="S::frank.huijbregts@vrmwb.nl::f9fac83b-3c94-4857-b429-7b8fd92ac214" userProvider="AD" userName="Frank Huijbregts"/>
        <t:Anchor>
          <t:Comment id="71672292"/>
        </t:Anchor>
        <t:Create/>
      </t:Event>
      <t:Event id="{E5A362A6-D25F-4D21-89B2-331FB0BF2964}" time="2026-05-13T10:00:53.805Z">
        <t:Attribution userId="S::frank.huijbregts@vrmwb.nl::f9fac83b-3c94-4857-b429-7b8fd92ac214" userProvider="AD" userName="Frank Huijbregts"/>
        <t:Anchor>
          <t:Comment id="71672292"/>
        </t:Anchor>
        <t:Assign userId="S::frank.brekelmans@brandweermwb.nl::3ff34585-077c-489e-869c-a09856972fd6" userProvider="AD" userName="Frank Brekelmans"/>
      </t:Event>
      <t:Event id="{19A351B1-9CB5-4DE6-9EAB-54F397E63051}" time="2026-05-13T10:00:53.805Z">
        <t:Attribution userId="S::frank.huijbregts@vrmwb.nl::f9fac83b-3c94-4857-b429-7b8fd92ac214" userProvider="AD" userName="Frank Huijbregts"/>
        <t:Anchor>
          <t:Comment id="71672292"/>
        </t:Anchor>
        <t:SetTitle title="@Frank Brekelmans heb jij het antwoord op de vraag van Jeff?"/>
      </t:Event>
    </t:History>
  </t:Task>
  <t:Task id="{24B87AE4-6718-41C9-8790-B92016E679C2}">
    <t:Anchor>
      <t:Comment id="1204550098"/>
    </t:Anchor>
    <t:History>
      <t:Event id="{D7EEE1F9-ED9B-4586-A59C-F23745F7C3CF}" time="2026-05-12T09:36:39.113Z">
        <t:Attribution userId="S::frank.huijbregts@vrmwb.nl::f9fac83b-3c94-4857-b429-7b8fd92ac214" userProvider="AD" userName="Frank Huijbregts"/>
        <t:Anchor>
          <t:Comment id="1902097241"/>
        </t:Anchor>
        <t:Create/>
      </t:Event>
      <t:Event id="{A192864A-1F56-4C6F-A394-3411648162EC}" time="2026-05-12T09:36:39.113Z">
        <t:Attribution userId="S::frank.huijbregts@vrmwb.nl::f9fac83b-3c94-4857-b429-7b8fd92ac214" userProvider="AD" userName="Frank Huijbregts"/>
        <t:Anchor>
          <t:Comment id="1902097241"/>
        </t:Anchor>
        <t:Assign userId="S::emily.de.langen@vrmwb.nl::63fa2541-eb98-4617-bf91-c2804e4577b1" userProvider="AD" userName="Emily de Langen"/>
      </t:Event>
      <t:Event id="{6EBBE134-52F9-4387-BAC7-A0D79DF501C1}" time="2026-05-12T09:36:39.113Z">
        <t:Attribution userId="S::frank.huijbregts@vrmwb.nl::f9fac83b-3c94-4857-b429-7b8fd92ac214" userProvider="AD" userName="Frank Huijbregts"/>
        <t:Anchor>
          <t:Comment id="1902097241"/>
        </t:Anchor>
        <t:SetTitle title="@Emily de Langen Eerder is toch besloten om de interne sjablonen generator te gebruiken? Wanneer we &quot;of een volledig ondersteunde koppeling hiermee &quot; niet weghalen dan moeten we hier aangeven voor welke sjablonen generator de leverancier dan een …"/>
      </t:Event>
      <t:Event id="{040AEB23-13C7-4D35-999A-5181534F214A}" time="2026-05-13T09:59:47.68Z">
        <t:Attribution userId="S::frank.huijbregts@vrmwb.nl::f9fac83b-3c94-4857-b429-7b8fd92ac214" userProvider="AD" userName="Frank Huijbregts"/>
        <t:Progress percentComplete="100"/>
      </t:Event>
    </t:History>
  </t:Task>
  <t:Task id="{00B9AC3C-53D8-4332-9252-B0D63181413E}">
    <t:Anchor>
      <t:Comment id="1574842825"/>
    </t:Anchor>
    <t:History>
      <t:Event id="{F1B1B721-2B3C-4C85-952A-6423216F64DB}" time="2026-05-12T09:42:14.725Z">
        <t:Attribution userId="S::frank.huijbregts@vrmwb.nl::f9fac83b-3c94-4857-b429-7b8fd92ac214" userProvider="AD" userName="Frank Huijbregts"/>
        <t:Anchor>
          <t:Comment id="54107260"/>
        </t:Anchor>
        <t:Create/>
      </t:Event>
      <t:Event id="{C821F24F-43D3-46D8-97FE-18C05BAE10CD}" time="2026-05-12T09:42:14.725Z">
        <t:Attribution userId="S::frank.huijbregts@vrmwb.nl::f9fac83b-3c94-4857-b429-7b8fd92ac214" userProvider="AD" userName="Frank Huijbregts"/>
        <t:Anchor>
          <t:Comment id="54107260"/>
        </t:Anchor>
        <t:Assign userId="S::sringkela.paltan@vrmwb.nl::75f1c425-c9ee-4e08-a2eb-bfde7f841f11" userProvider="AD" userName="Sringkela Paltan"/>
      </t:Event>
      <t:Event id="{EE0EEB7B-80C3-4E4C-8AC2-CA7C4795419A}" time="2026-05-12T09:42:14.725Z">
        <t:Attribution userId="S::frank.huijbregts@vrmwb.nl::f9fac83b-3c94-4857-b429-7b8fd92ac214" userProvider="AD" userName="Frank Huijbregts"/>
        <t:Anchor>
          <t:Comment id="54107260"/>
        </t:Anchor>
        <t:SetTitle title="@Sringkela Paltan wil jij deze vraag beantwoorden?"/>
      </t:Event>
    </t:History>
  </t:Task>
  <t:Task id="{13A60AAF-4F1D-4DE8-958C-2E006CBA1BFA}">
    <t:Anchor>
      <t:Comment id="1181721936"/>
    </t:Anchor>
    <t:History>
      <t:Event id="{7C051B87-0FE5-4A44-938B-1DCF8AD942FB}" time="2026-05-15T09:01:15.634Z">
        <t:Attribution userId="S::emily.de.langen@vrmwb.nl::63fa2541-eb98-4617-bf91-c2804e4577b1" userProvider="AD" userName="Emily de Langen"/>
        <t:Anchor>
          <t:Comment id="1502011123"/>
        </t:Anchor>
        <t:Create/>
      </t:Event>
      <t:Event id="{FE2707A9-39F5-4403-A2FE-E1DB14D16A6F}" time="2026-05-15T09:01:15.634Z">
        <t:Attribution userId="S::emily.de.langen@vrmwb.nl::63fa2541-eb98-4617-bf91-c2804e4577b1" userProvider="AD" userName="Emily de Langen"/>
        <t:Anchor>
          <t:Comment id="1502011123"/>
        </t:Anchor>
        <t:Assign userId="S::frank.huijbregts@vrmwb.nl::f9fac83b-3c94-4857-b429-7b8fd92ac214" userProvider="AD" userName="Frank Huijbregts"/>
      </t:Event>
      <t:Event id="{926BCD76-1186-4010-9567-04C33DA34070}" time="2026-05-15T09:01:15.634Z">
        <t:Attribution userId="S::emily.de.langen@vrmwb.nl::63fa2541-eb98-4617-bf91-c2804e4577b1" userProvider="AD" userName="Emily de Langen"/>
        <t:Anchor>
          <t:Comment id="1502011123"/>
        </t:Anchor>
        <t:SetTitle title="@Frank Huijbregts : er is wat in de nummering gewijzigd. Nu gaat eis 127 over rollen en rechten. Die is wat uitgebreider, dus ik zou deze weghalen."/>
      </t:Event>
      <t:Event id="{2152D764-285B-43B6-8F6D-869C868C9BAC}" time="2026-05-15T13:19:41.058Z">
        <t:Attribution userId="S::frank.huijbregts@vrmwb.nl::f9fac83b-3c94-4857-b429-7b8fd92ac214" userProvider="AD" userName="Frank Huijbregts"/>
        <t:Progress percentComplete="100"/>
      </t:Event>
    </t:History>
  </t:Task>
  <t:Task id="{CBA9555D-AD24-45FF-89A0-A9E692E3F3F1}">
    <t:Anchor>
      <t:Comment id="1469454575"/>
    </t:Anchor>
    <t:History>
      <t:Event id="{A35AA530-1AE8-4355-8A85-EFD9F38F291F}" time="2026-05-20T11:06:35.783Z">
        <t:Attribution userId="S::frank.huijbregts@vrmwb.nl::f9fac83b-3c94-4857-b429-7b8fd92ac214" userProvider="AD" userName="Frank Huijbregts"/>
        <t:Anchor>
          <t:Comment id="1914227690"/>
        </t:Anchor>
        <t:Create/>
      </t:Event>
      <t:Event id="{EF88A404-9D51-4BF0-B5AE-E8D24670AC6F}" time="2026-05-20T11:06:35.783Z">
        <t:Attribution userId="S::frank.huijbregts@vrmwb.nl::f9fac83b-3c94-4857-b429-7b8fd92ac214" userProvider="AD" userName="Frank Huijbregts"/>
        <t:Anchor>
          <t:Comment id="1914227690"/>
        </t:Anchor>
        <t:Assign userId="S::frank.brekelmans@brandweermwb.nl::3ff34585-077c-489e-869c-a09856972fd6" userProvider="AD" userName="Frank Brekelmans"/>
      </t:Event>
      <t:Event id="{2F3319F0-DA65-4DB1-A96E-F1EFB1DEE865}" time="2026-05-20T11:06:35.783Z">
        <t:Attribution userId="S::frank.huijbregts@vrmwb.nl::f9fac83b-3c94-4857-b429-7b8fd92ac214" userProvider="AD" userName="Frank Huijbregts"/>
        <t:Anchor>
          <t:Comment id="1914227690"/>
        </t:Anchor>
        <t:SetTitle title="@Frank Brekelmans wat doen we met deze eis/beschrijving nav je opmerking gisteren?"/>
      </t:Event>
      <t:Event id="{81D9365E-F360-49E2-9000-10DE02CC29E8}" time="2026-05-26T10:06:36.491Z">
        <t:Attribution userId="S::frank.huijbregts@vrmwb.nl::f9fac83b-3c94-4857-b429-7b8fd92ac214" userProvider="AD" userName="Frank Huijbregts"/>
        <t:Progress percentComplete="100"/>
      </t:Event>
    </t:History>
  </t:Task>
</t:Tasks>
</file>

<file path=word/theme/theme1.xml><?xml version="1.0" encoding="utf-8"?>
<a:theme xmlns:a="http://schemas.openxmlformats.org/drawingml/2006/main" name="Kantoorthema">
  <a:themeElements>
    <a:clrScheme name="1F3759">
      <a:dk1>
        <a:srgbClr val="000000"/>
      </a:dk1>
      <a:lt1>
        <a:srgbClr val="FFFFFF"/>
      </a:lt1>
      <a:dk2>
        <a:srgbClr val="14428A"/>
      </a:dk2>
      <a:lt2>
        <a:srgbClr val="FFFFFF"/>
      </a:lt2>
      <a:accent1>
        <a:srgbClr val="F18F00"/>
      </a:accent1>
      <a:accent2>
        <a:srgbClr val="D06D00"/>
      </a:accent2>
      <a:accent3>
        <a:srgbClr val="16428A"/>
      </a:accent3>
      <a:accent4>
        <a:srgbClr val="1F3759"/>
      </a:accent4>
      <a:accent5>
        <a:srgbClr val="FCEA0F"/>
      </a:accent5>
      <a:accent6>
        <a:srgbClr val="DC0D15"/>
      </a:accent6>
      <a:hlink>
        <a:srgbClr val="1376C2"/>
      </a:hlink>
      <a:folHlink>
        <a:srgbClr val="0B48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b6ad2d-b93e-4f30-9127-38bd3d5bb019">
      <Terms xmlns="http://schemas.microsoft.com/office/infopath/2007/PartnerControls"/>
    </lcf76f155ced4ddcb4097134ff3c332f>
    <TaxCatchAll xmlns="438077ee-ae48-4b50-979e-cc5f1c0f4552" xsi:nil="true"/>
    <Afstemmingprojectgroep xmlns="90b6ad2d-b93e-4f30-9127-38bd3d5bb01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B8148CB14429428439B970DDE172E2" ma:contentTypeVersion="11" ma:contentTypeDescription="Een nieuw document maken." ma:contentTypeScope="" ma:versionID="8fdc7fcd311de857b3f287af0f67d75d">
  <xsd:schema xmlns:xsd="http://www.w3.org/2001/XMLSchema" xmlns:xs="http://www.w3.org/2001/XMLSchema" xmlns:p="http://schemas.microsoft.com/office/2006/metadata/properties" xmlns:ns2="90b6ad2d-b93e-4f30-9127-38bd3d5bb019" xmlns:ns3="438077ee-ae48-4b50-979e-cc5f1c0f4552" targetNamespace="http://schemas.microsoft.com/office/2006/metadata/properties" ma:root="true" ma:fieldsID="0a26e2825811da44319c9b2dbd969d33" ns2:_="" ns3:_="">
    <xsd:import namespace="90b6ad2d-b93e-4f30-9127-38bd3d5bb019"/>
    <xsd:import namespace="438077ee-ae48-4b50-979e-cc5f1c0f45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stemmingprojectgro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ad2d-b93e-4f30-9127-38bd3d5b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3ef9c4b-b8ee-4f5e-b292-74780bb3a7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stemmingprojectgroep" ma:index="18" nillable="true" ma:displayName="Afstemming projectgroep" ma:format="Dropdown" ma:internalName="Afstemmingprojectgroep">
      <xsd:simpleType>
        <xsd:restriction base="dms:Choice">
          <xsd:enumeration value="ja"/>
          <xsd:enumeration value="ja, en nog openstaande punten"/>
          <xsd:enumeration value="nee"/>
        </xsd:restriction>
      </xsd:simpleType>
    </xsd:element>
  </xsd:schema>
  <xsd:schema xmlns:xsd="http://www.w3.org/2001/XMLSchema" xmlns:xs="http://www.w3.org/2001/XMLSchema" xmlns:dms="http://schemas.microsoft.com/office/2006/documentManagement/types" xmlns:pc="http://schemas.microsoft.com/office/infopath/2007/PartnerControls" targetNamespace="438077ee-ae48-4b50-979e-cc5f1c0f45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d829ca-c26b-492a-b605-89ad86bd85fb}" ma:internalName="TaxCatchAll" ma:showField="CatchAllData" ma:web="438077ee-ae48-4b50-979e-cc5f1c0f4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AAF2A-33BF-4CAF-885F-43C8827D1CC0}">
  <ds:schemaRefs>
    <ds:schemaRef ds:uri="http://schemas.microsoft.com/office/2006/metadata/properties"/>
    <ds:schemaRef ds:uri="http://schemas.microsoft.com/office/infopath/2007/PartnerControls"/>
    <ds:schemaRef ds:uri="90b6ad2d-b93e-4f30-9127-38bd3d5bb019"/>
    <ds:schemaRef ds:uri="438077ee-ae48-4b50-979e-cc5f1c0f4552"/>
  </ds:schemaRefs>
</ds:datastoreItem>
</file>

<file path=customXml/itemProps2.xml><?xml version="1.0" encoding="utf-8"?>
<ds:datastoreItem xmlns:ds="http://schemas.openxmlformats.org/officeDocument/2006/customXml" ds:itemID="{3A642D30-532E-9C47-A77C-EA5169F7C895}">
  <ds:schemaRefs>
    <ds:schemaRef ds:uri="http://schemas.openxmlformats.org/officeDocument/2006/bibliography"/>
  </ds:schemaRefs>
</ds:datastoreItem>
</file>

<file path=customXml/itemProps3.xml><?xml version="1.0" encoding="utf-8"?>
<ds:datastoreItem xmlns:ds="http://schemas.openxmlformats.org/officeDocument/2006/customXml" ds:itemID="{9760003C-DE58-4A4D-8091-B9AF3A97A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ad2d-b93e-4f30-9127-38bd3d5bb019"/>
    <ds:schemaRef ds:uri="438077ee-ae48-4b50-979e-cc5f1c0f4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62097-2983-4695-9169-2F6207D6C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26653</Characters>
  <Application>Microsoft Office Word</Application>
  <DocSecurity>0</DocSecurity>
  <Lines>222</Lines>
  <Paragraphs>62</Paragraphs>
  <ScaleCrop>false</ScaleCrop>
  <Company>Veiligheidsregio Midden- en West-Brabant</Company>
  <LinksUpToDate>false</LinksUpToDate>
  <CharactersWithSpaces>31436</CharactersWithSpaces>
  <SharedDoc>false</SharedDoc>
  <HLinks>
    <vt:vector size="120" baseType="variant">
      <vt:variant>
        <vt:i4>4194358</vt:i4>
      </vt:variant>
      <vt:variant>
        <vt:i4>57</vt:i4>
      </vt:variant>
      <vt:variant>
        <vt:i4>0</vt:i4>
      </vt:variant>
      <vt:variant>
        <vt:i4>5</vt:i4>
      </vt:variant>
      <vt:variant>
        <vt:lpwstr>mailto:frank.brekelmans@brandweermwb.nl</vt:lpwstr>
      </vt:variant>
      <vt:variant>
        <vt:lpwstr/>
      </vt:variant>
      <vt:variant>
        <vt:i4>6291458</vt:i4>
      </vt:variant>
      <vt:variant>
        <vt:i4>54</vt:i4>
      </vt:variant>
      <vt:variant>
        <vt:i4>0</vt:i4>
      </vt:variant>
      <vt:variant>
        <vt:i4>5</vt:i4>
      </vt:variant>
      <vt:variant>
        <vt:lpwstr>mailto:seema.huijbregts@vrmwb.nl</vt:lpwstr>
      </vt:variant>
      <vt:variant>
        <vt:lpwstr/>
      </vt:variant>
      <vt:variant>
        <vt:i4>8060950</vt:i4>
      </vt:variant>
      <vt:variant>
        <vt:i4>51</vt:i4>
      </vt:variant>
      <vt:variant>
        <vt:i4>0</vt:i4>
      </vt:variant>
      <vt:variant>
        <vt:i4>5</vt:i4>
      </vt:variant>
      <vt:variant>
        <vt:lpwstr>mailto:frank.huijbregts@vrmwb.nl</vt:lpwstr>
      </vt:variant>
      <vt:variant>
        <vt:lpwstr/>
      </vt:variant>
      <vt:variant>
        <vt:i4>2228236</vt:i4>
      </vt:variant>
      <vt:variant>
        <vt:i4>48</vt:i4>
      </vt:variant>
      <vt:variant>
        <vt:i4>0</vt:i4>
      </vt:variant>
      <vt:variant>
        <vt:i4>5</vt:i4>
      </vt:variant>
      <vt:variant>
        <vt:lpwstr>mailto:emily.de.langen@vrmwb.nl</vt:lpwstr>
      </vt:variant>
      <vt:variant>
        <vt:lpwstr/>
      </vt:variant>
      <vt:variant>
        <vt:i4>6291458</vt:i4>
      </vt:variant>
      <vt:variant>
        <vt:i4>45</vt:i4>
      </vt:variant>
      <vt:variant>
        <vt:i4>0</vt:i4>
      </vt:variant>
      <vt:variant>
        <vt:i4>5</vt:i4>
      </vt:variant>
      <vt:variant>
        <vt:lpwstr>mailto:seema.huijbregts@vrmwb.nl</vt:lpwstr>
      </vt:variant>
      <vt:variant>
        <vt:lpwstr/>
      </vt:variant>
      <vt:variant>
        <vt:i4>4194358</vt:i4>
      </vt:variant>
      <vt:variant>
        <vt:i4>42</vt:i4>
      </vt:variant>
      <vt:variant>
        <vt:i4>0</vt:i4>
      </vt:variant>
      <vt:variant>
        <vt:i4>5</vt:i4>
      </vt:variant>
      <vt:variant>
        <vt:lpwstr>mailto:frank.brekelmans@brandweermwb.nl</vt:lpwstr>
      </vt:variant>
      <vt:variant>
        <vt:lpwstr/>
      </vt:variant>
      <vt:variant>
        <vt:i4>7864323</vt:i4>
      </vt:variant>
      <vt:variant>
        <vt:i4>39</vt:i4>
      </vt:variant>
      <vt:variant>
        <vt:i4>0</vt:i4>
      </vt:variant>
      <vt:variant>
        <vt:i4>5</vt:i4>
      </vt:variant>
      <vt:variant>
        <vt:lpwstr>mailto:Ronald.erkelens@brandweermwb.nl</vt:lpwstr>
      </vt:variant>
      <vt:variant>
        <vt:lpwstr/>
      </vt:variant>
      <vt:variant>
        <vt:i4>4194358</vt:i4>
      </vt:variant>
      <vt:variant>
        <vt:i4>36</vt:i4>
      </vt:variant>
      <vt:variant>
        <vt:i4>0</vt:i4>
      </vt:variant>
      <vt:variant>
        <vt:i4>5</vt:i4>
      </vt:variant>
      <vt:variant>
        <vt:lpwstr>mailto:frank.brekelmans@brandweermwb.nl</vt:lpwstr>
      </vt:variant>
      <vt:variant>
        <vt:lpwstr/>
      </vt:variant>
      <vt:variant>
        <vt:i4>7864323</vt:i4>
      </vt:variant>
      <vt:variant>
        <vt:i4>33</vt:i4>
      </vt:variant>
      <vt:variant>
        <vt:i4>0</vt:i4>
      </vt:variant>
      <vt:variant>
        <vt:i4>5</vt:i4>
      </vt:variant>
      <vt:variant>
        <vt:lpwstr>mailto:Ronald.erkelens@brandweermwb.nl</vt:lpwstr>
      </vt:variant>
      <vt:variant>
        <vt:lpwstr/>
      </vt:variant>
      <vt:variant>
        <vt:i4>4194358</vt:i4>
      </vt:variant>
      <vt:variant>
        <vt:i4>30</vt:i4>
      </vt:variant>
      <vt:variant>
        <vt:i4>0</vt:i4>
      </vt:variant>
      <vt:variant>
        <vt:i4>5</vt:i4>
      </vt:variant>
      <vt:variant>
        <vt:lpwstr>mailto:frank.brekelmans@brandweermwb.nl</vt:lpwstr>
      </vt:variant>
      <vt:variant>
        <vt:lpwstr/>
      </vt:variant>
      <vt:variant>
        <vt:i4>8060950</vt:i4>
      </vt:variant>
      <vt:variant>
        <vt:i4>27</vt:i4>
      </vt:variant>
      <vt:variant>
        <vt:i4>0</vt:i4>
      </vt:variant>
      <vt:variant>
        <vt:i4>5</vt:i4>
      </vt:variant>
      <vt:variant>
        <vt:lpwstr>mailto:frank.huijbregts@vrmwb.nl</vt:lpwstr>
      </vt:variant>
      <vt:variant>
        <vt:lpwstr/>
      </vt:variant>
      <vt:variant>
        <vt:i4>7012374</vt:i4>
      </vt:variant>
      <vt:variant>
        <vt:i4>24</vt:i4>
      </vt:variant>
      <vt:variant>
        <vt:i4>0</vt:i4>
      </vt:variant>
      <vt:variant>
        <vt:i4>5</vt:i4>
      </vt:variant>
      <vt:variant>
        <vt:lpwstr>mailto:julia.meijvogel@vrmwb.nl</vt:lpwstr>
      </vt:variant>
      <vt:variant>
        <vt:lpwstr/>
      </vt:variant>
      <vt:variant>
        <vt:i4>4194358</vt:i4>
      </vt:variant>
      <vt:variant>
        <vt:i4>21</vt:i4>
      </vt:variant>
      <vt:variant>
        <vt:i4>0</vt:i4>
      </vt:variant>
      <vt:variant>
        <vt:i4>5</vt:i4>
      </vt:variant>
      <vt:variant>
        <vt:lpwstr>mailto:frank.brekelmans@brandweermwb.nl</vt:lpwstr>
      </vt:variant>
      <vt:variant>
        <vt:lpwstr/>
      </vt:variant>
      <vt:variant>
        <vt:i4>2228236</vt:i4>
      </vt:variant>
      <vt:variant>
        <vt:i4>18</vt:i4>
      </vt:variant>
      <vt:variant>
        <vt:i4>0</vt:i4>
      </vt:variant>
      <vt:variant>
        <vt:i4>5</vt:i4>
      </vt:variant>
      <vt:variant>
        <vt:lpwstr>mailto:emily.de.langen@vrmwb.nl</vt:lpwstr>
      </vt:variant>
      <vt:variant>
        <vt:lpwstr/>
      </vt:variant>
      <vt:variant>
        <vt:i4>3145807</vt:i4>
      </vt:variant>
      <vt:variant>
        <vt:i4>15</vt:i4>
      </vt:variant>
      <vt:variant>
        <vt:i4>0</vt:i4>
      </vt:variant>
      <vt:variant>
        <vt:i4>5</vt:i4>
      </vt:variant>
      <vt:variant>
        <vt:lpwstr>mailto:Jeff.Evertse@vrmwb.nl</vt:lpwstr>
      </vt:variant>
      <vt:variant>
        <vt:lpwstr/>
      </vt:variant>
      <vt:variant>
        <vt:i4>7012374</vt:i4>
      </vt:variant>
      <vt:variant>
        <vt:i4>12</vt:i4>
      </vt:variant>
      <vt:variant>
        <vt:i4>0</vt:i4>
      </vt:variant>
      <vt:variant>
        <vt:i4>5</vt:i4>
      </vt:variant>
      <vt:variant>
        <vt:lpwstr>mailto:julia.meijvogel@vrmwb.nl</vt:lpwstr>
      </vt:variant>
      <vt:variant>
        <vt:lpwstr/>
      </vt:variant>
      <vt:variant>
        <vt:i4>4194358</vt:i4>
      </vt:variant>
      <vt:variant>
        <vt:i4>9</vt:i4>
      </vt:variant>
      <vt:variant>
        <vt:i4>0</vt:i4>
      </vt:variant>
      <vt:variant>
        <vt:i4>5</vt:i4>
      </vt:variant>
      <vt:variant>
        <vt:lpwstr>mailto:frank.brekelmans@brandweermwb.nl</vt:lpwstr>
      </vt:variant>
      <vt:variant>
        <vt:lpwstr/>
      </vt:variant>
      <vt:variant>
        <vt:i4>2228236</vt:i4>
      </vt:variant>
      <vt:variant>
        <vt:i4>6</vt:i4>
      </vt:variant>
      <vt:variant>
        <vt:i4>0</vt:i4>
      </vt:variant>
      <vt:variant>
        <vt:i4>5</vt:i4>
      </vt:variant>
      <vt:variant>
        <vt:lpwstr>mailto:emily.de.langen@vrmwb.nl</vt:lpwstr>
      </vt:variant>
      <vt:variant>
        <vt:lpwstr/>
      </vt:variant>
      <vt:variant>
        <vt:i4>4194358</vt:i4>
      </vt:variant>
      <vt:variant>
        <vt:i4>3</vt:i4>
      </vt:variant>
      <vt:variant>
        <vt:i4>0</vt:i4>
      </vt:variant>
      <vt:variant>
        <vt:i4>5</vt:i4>
      </vt:variant>
      <vt:variant>
        <vt:lpwstr>mailto:frank.brekelmans@brandweermwb.nl</vt:lpwstr>
      </vt:variant>
      <vt:variant>
        <vt:lpwstr/>
      </vt:variant>
      <vt:variant>
        <vt:i4>7012374</vt:i4>
      </vt:variant>
      <vt:variant>
        <vt:i4>0</vt:i4>
      </vt:variant>
      <vt:variant>
        <vt:i4>0</vt:i4>
      </vt:variant>
      <vt:variant>
        <vt:i4>5</vt:i4>
      </vt:variant>
      <vt:variant>
        <vt:lpwstr>mailto:julia.meijvogel@vrmwb.nl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Maike van Elzakker - Dragt</dc:creator>
  <cp:keywords/>
  <dc:description/>
  <cp:lastModifiedBy>Maike van Elzakker</cp:lastModifiedBy>
  <cp:revision>21</cp:revision>
  <cp:lastPrinted>2023-12-21T06:31:00Z</cp:lastPrinted>
  <dcterms:created xsi:type="dcterms:W3CDTF">2026-06-09T07:14:00Z</dcterms:created>
  <dcterms:modified xsi:type="dcterms:W3CDTF">2026-06-10T14:52:00Z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0x01010073B8148CB14429428439B970DDE172E2</vt:lpwstr>
  </property>
  <property fmtid="{D5CDD505-2E9C-101B-9397-08002B2CF9AE}" pid="3" name="_dlc_DocIdItemGuid">
    <vt:lpwstr>032f099b-56d0-4e52-adc0-609fc5de05d8</vt:lpwstr>
  </property>
  <property fmtid="{D5CDD505-2E9C-101B-9397-08002B2CF9AE}" pid="4" name="MediaServiceImageTags">
    <vt:lpwstr/>
  </property>
  <property fmtid="{D5CDD505-2E9C-101B-9397-08002B2CF9AE}" pid="5" name="docLang">
    <vt:lpwstr>nl</vt:lpwstr>
  </property>
</Properties>
</file>