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1"/>
        <w:tblpPr w:vertAnchor="text" w:horzAnchor="page" w:tblpX="1" w:tblpY="367"/>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310FE3" w14:paraId="2A26776B" w14:textId="77777777" w:rsidTr="008D1F9A">
        <w:trPr>
          <w:cantSplit/>
          <w:trHeight w:hRule="exact" w:val="2387"/>
        </w:trPr>
        <w:tc>
          <w:tcPr>
            <w:tcW w:w="13642" w:type="dxa"/>
            <w:gridSpan w:val="4"/>
            <w:tcMar>
              <w:top w:w="170" w:type="dxa"/>
              <w:left w:w="0" w:type="dxa"/>
            </w:tcMar>
          </w:tcPr>
          <w:p w14:paraId="267F77BC" w14:textId="77777777" w:rsidR="008D1F9A" w:rsidRPr="00BD5888" w:rsidRDefault="008D1F9A" w:rsidP="00AA161E">
            <w:pPr>
              <w:keepLines/>
              <w:spacing w:line="640" w:lineRule="exact"/>
              <w:ind w:left="340"/>
              <w:jc w:val="both"/>
              <w:rPr>
                <w:rFonts w:cs="Times New Roman"/>
                <w:b/>
                <w:bCs w:val="0"/>
                <w:color w:val="FFFFFF"/>
                <w:sz w:val="64"/>
                <w:szCs w:val="64"/>
              </w:rPr>
            </w:pPr>
          </w:p>
          <w:p w14:paraId="032128CA" w14:textId="617941C9" w:rsidR="008D1F9A" w:rsidRPr="00BD5888" w:rsidRDefault="00007AEC" w:rsidP="00AA161E">
            <w:pPr>
              <w:keepLines/>
              <w:spacing w:line="640" w:lineRule="exact"/>
              <w:ind w:left="2835"/>
              <w:jc w:val="both"/>
              <w:rPr>
                <w:rFonts w:cs="Times New Roman"/>
                <w:sz w:val="18"/>
                <w:szCs w:val="18"/>
              </w:rPr>
            </w:pPr>
            <w:r>
              <w:rPr>
                <w:rFonts w:cs="Times New Roman"/>
                <w:b/>
                <w:color w:val="FFFFFF"/>
                <w:sz w:val="64"/>
                <w:szCs w:val="64"/>
              </w:rPr>
              <w:t>Marktconsultatie</w:t>
            </w:r>
            <w:r w:rsidR="001E04D6">
              <w:rPr>
                <w:rFonts w:cs="Times New Roman"/>
                <w:b/>
                <w:color w:val="FFFFFF"/>
                <w:sz w:val="64"/>
                <w:szCs w:val="64"/>
              </w:rPr>
              <w:t>document</w:t>
            </w:r>
            <w:r w:rsidRPr="001E04D6">
              <w:rPr>
                <w:rFonts w:cs="Times New Roman"/>
                <w:b/>
                <w:color w:val="FFFFFF"/>
                <w:sz w:val="64"/>
                <w:szCs w:val="64"/>
              </w:rPr>
              <w:br/>
            </w:r>
            <w:r w:rsidR="001E04D6" w:rsidRPr="001E04D6">
              <w:rPr>
                <w:rFonts w:cs="Times New Roman"/>
                <w:b/>
                <w:color w:val="FFFFFF"/>
                <w:sz w:val="28"/>
                <w:szCs w:val="28"/>
              </w:rPr>
              <w:t>t.b.v.</w:t>
            </w:r>
          </w:p>
        </w:tc>
      </w:tr>
      <w:tr w:rsidR="00310FE3" w14:paraId="6D5A10B6" w14:textId="77777777" w:rsidTr="008D1F9A">
        <w:trPr>
          <w:cantSplit/>
          <w:trHeight w:val="1774"/>
        </w:trPr>
        <w:tc>
          <w:tcPr>
            <w:tcW w:w="10316" w:type="dxa"/>
            <w:gridSpan w:val="2"/>
            <w:tcMar>
              <w:left w:w="0" w:type="dxa"/>
            </w:tcMar>
            <w:vAlign w:val="center"/>
          </w:tcPr>
          <w:p w14:paraId="26D09EA6" w14:textId="65212F80" w:rsidR="008D1F9A" w:rsidRPr="001E04D6" w:rsidRDefault="008740E1" w:rsidP="001E04D6">
            <w:pPr>
              <w:keepLines/>
              <w:spacing w:before="120"/>
              <w:ind w:left="2835"/>
              <w:jc w:val="both"/>
              <w:rPr>
                <w:rFonts w:cs="Times New Roman"/>
                <w:b/>
                <w:bCs w:val="0"/>
                <w:color w:val="003C7D"/>
                <w:sz w:val="48"/>
                <w:szCs w:val="48"/>
              </w:rPr>
            </w:pPr>
            <w:r w:rsidRPr="00671340">
              <w:rPr>
                <w:rFonts w:cs="Times New Roman"/>
                <w:b/>
                <w:bCs w:val="0"/>
                <w:color w:val="003C7D"/>
                <w:sz w:val="48"/>
                <w:szCs w:val="48"/>
              </w:rPr>
              <w:t>Canules Perfusie</w:t>
            </w:r>
          </w:p>
        </w:tc>
        <w:tc>
          <w:tcPr>
            <w:tcW w:w="3326" w:type="dxa"/>
            <w:gridSpan w:val="2"/>
            <w:vAlign w:val="center"/>
          </w:tcPr>
          <w:p w14:paraId="2C630240" w14:textId="77777777" w:rsidR="008D1F9A" w:rsidRPr="00BD5888" w:rsidRDefault="008D1F9A" w:rsidP="00AA161E">
            <w:pPr>
              <w:keepLines/>
              <w:jc w:val="both"/>
              <w:rPr>
                <w:rFonts w:cs="Times New Roman"/>
                <w:b/>
                <w:bCs w:val="0"/>
                <w:sz w:val="18"/>
                <w:szCs w:val="18"/>
              </w:rPr>
            </w:pPr>
          </w:p>
        </w:tc>
      </w:tr>
      <w:tr w:rsidR="00310FE3" w14:paraId="245345BC" w14:textId="77777777" w:rsidTr="008D1F9A">
        <w:trPr>
          <w:cantSplit/>
          <w:trHeight w:val="6593"/>
        </w:trPr>
        <w:tc>
          <w:tcPr>
            <w:tcW w:w="13642" w:type="dxa"/>
            <w:gridSpan w:val="4"/>
            <w:tcMar>
              <w:left w:w="0" w:type="dxa"/>
              <w:right w:w="0" w:type="dxa"/>
            </w:tcMar>
          </w:tcPr>
          <w:p w14:paraId="3340108D" w14:textId="77777777" w:rsidR="008D1F9A" w:rsidRPr="00BD5888" w:rsidRDefault="008D1F9A" w:rsidP="00AA161E">
            <w:pPr>
              <w:keepLines/>
              <w:jc w:val="both"/>
              <w:rPr>
                <w:rFonts w:cs="Times New Roman"/>
                <w:b/>
                <w:bCs w:val="0"/>
                <w:sz w:val="18"/>
                <w:szCs w:val="18"/>
              </w:rPr>
            </w:pPr>
          </w:p>
          <w:p w14:paraId="3BC7C392" w14:textId="77777777" w:rsidR="008D1F9A" w:rsidRPr="00BD5888" w:rsidRDefault="008D1F9A" w:rsidP="00AA161E">
            <w:pPr>
              <w:keepLines/>
              <w:jc w:val="both"/>
              <w:rPr>
                <w:rFonts w:cs="Times New Roman"/>
                <w:b/>
                <w:bCs w:val="0"/>
                <w:sz w:val="18"/>
                <w:szCs w:val="18"/>
              </w:rPr>
            </w:pPr>
          </w:p>
          <w:p w14:paraId="040C6F60" w14:textId="77777777" w:rsidR="008D1F9A" w:rsidRPr="008D5646" w:rsidRDefault="008D1F9A" w:rsidP="00AA161E">
            <w:pPr>
              <w:keepLines/>
              <w:ind w:left="314"/>
              <w:jc w:val="both"/>
              <w:rPr>
                <w:rFonts w:cs="Times New Roman"/>
                <w:bCs w:val="0"/>
                <w:color w:val="003C7D"/>
                <w:sz w:val="48"/>
                <w:szCs w:val="48"/>
              </w:rPr>
            </w:pPr>
          </w:p>
          <w:p w14:paraId="6C195EB5" w14:textId="01393E94" w:rsidR="008D1F9A" w:rsidRPr="00BD5888" w:rsidRDefault="008D1F9A" w:rsidP="00AA161E">
            <w:pPr>
              <w:keepLines/>
              <w:ind w:left="2835"/>
              <w:jc w:val="both"/>
              <w:rPr>
                <w:rFonts w:cs="Times New Roman"/>
                <w:b/>
                <w:bCs w:val="0"/>
                <w:sz w:val="18"/>
                <w:szCs w:val="18"/>
              </w:rPr>
            </w:pPr>
          </w:p>
        </w:tc>
      </w:tr>
      <w:tr w:rsidR="00310FE3" w14:paraId="357F10C7" w14:textId="77777777" w:rsidTr="008D1F9A">
        <w:trPr>
          <w:gridAfter w:val="1"/>
          <w:wAfter w:w="2517" w:type="dxa"/>
          <w:cantSplit/>
          <w:trHeight w:hRule="exact" w:val="1247"/>
        </w:trPr>
        <w:tc>
          <w:tcPr>
            <w:tcW w:w="3447" w:type="dxa"/>
            <w:tcMar>
              <w:top w:w="170" w:type="dxa"/>
              <w:left w:w="0" w:type="dxa"/>
              <w:right w:w="0" w:type="dxa"/>
            </w:tcMar>
          </w:tcPr>
          <w:p w14:paraId="29A6FA11" w14:textId="77777777" w:rsidR="008D1F9A" w:rsidRPr="00BD5888" w:rsidRDefault="008D1F9A" w:rsidP="00AA161E">
            <w:pPr>
              <w:keepLines/>
              <w:jc w:val="both"/>
              <w:rPr>
                <w:rFonts w:cs="Times New Roman"/>
                <w:sz w:val="18"/>
                <w:szCs w:val="18"/>
              </w:rPr>
            </w:pPr>
          </w:p>
        </w:tc>
        <w:tc>
          <w:tcPr>
            <w:tcW w:w="7678" w:type="dxa"/>
            <w:gridSpan w:val="2"/>
            <w:tcMar>
              <w:top w:w="170" w:type="dxa"/>
              <w:left w:w="0" w:type="dxa"/>
              <w:right w:w="0" w:type="dxa"/>
            </w:tcMar>
          </w:tcPr>
          <w:p w14:paraId="31C70696" w14:textId="5EF74EDD" w:rsidR="008D1F9A" w:rsidRDefault="001D2E10" w:rsidP="00AA161E">
            <w:pPr>
              <w:keepLines/>
              <w:spacing w:before="60"/>
              <w:ind w:left="1515"/>
              <w:jc w:val="both"/>
              <w:rPr>
                <w:rFonts w:cs="Times New Roman"/>
                <w:color w:val="FFFFFF"/>
                <w:sz w:val="28"/>
                <w:szCs w:val="28"/>
              </w:rPr>
            </w:pPr>
            <w:r>
              <w:rPr>
                <w:rFonts w:cs="Times New Roman"/>
                <w:color w:val="FFFFFF"/>
                <w:sz w:val="28"/>
                <w:szCs w:val="28"/>
              </w:rPr>
              <w:t>Datum:1</w:t>
            </w:r>
            <w:r w:rsidR="00CA2EBB">
              <w:rPr>
                <w:rFonts w:cs="Times New Roman"/>
                <w:color w:val="FFFFFF"/>
                <w:sz w:val="28"/>
                <w:szCs w:val="28"/>
              </w:rPr>
              <w:t>5</w:t>
            </w:r>
            <w:r w:rsidR="008740E1">
              <w:rPr>
                <w:rFonts w:cs="Times New Roman"/>
                <w:color w:val="FFFFFF"/>
                <w:sz w:val="28"/>
                <w:szCs w:val="28"/>
              </w:rPr>
              <w:t>-0</w:t>
            </w:r>
            <w:r>
              <w:rPr>
                <w:rFonts w:cs="Times New Roman"/>
                <w:color w:val="FFFFFF"/>
                <w:sz w:val="28"/>
                <w:szCs w:val="28"/>
              </w:rPr>
              <w:t>6</w:t>
            </w:r>
            <w:r w:rsidR="008740E1">
              <w:rPr>
                <w:rFonts w:cs="Times New Roman"/>
                <w:color w:val="FFFFFF"/>
                <w:sz w:val="28"/>
                <w:szCs w:val="28"/>
              </w:rPr>
              <w:t>-2026</w:t>
            </w:r>
          </w:p>
          <w:p w14:paraId="05D41D92" w14:textId="6991C76F" w:rsidR="001E04D6" w:rsidRPr="00BD5888" w:rsidRDefault="001E04D6" w:rsidP="00AA161E">
            <w:pPr>
              <w:keepLines/>
              <w:spacing w:before="60"/>
              <w:ind w:left="1515"/>
              <w:jc w:val="both"/>
              <w:rPr>
                <w:rFonts w:cs="Times New Roman"/>
                <w:bCs w:val="0"/>
                <w:sz w:val="28"/>
                <w:szCs w:val="28"/>
              </w:rPr>
            </w:pPr>
            <w:r>
              <w:rPr>
                <w:rFonts w:cs="Times New Roman"/>
                <w:color w:val="FFFFFF"/>
                <w:sz w:val="28"/>
                <w:szCs w:val="28"/>
              </w:rPr>
              <w:t xml:space="preserve">Kenmerk: </w:t>
            </w:r>
            <w:r w:rsidR="00707867">
              <w:rPr>
                <w:rFonts w:cs="Times New Roman"/>
                <w:color w:val="FFFFFF"/>
                <w:sz w:val="28"/>
                <w:szCs w:val="28"/>
              </w:rPr>
              <w:t>M-EU-24-27</w:t>
            </w:r>
          </w:p>
        </w:tc>
      </w:tr>
    </w:tbl>
    <w:p w14:paraId="0E26DC1B" w14:textId="151EBD2E" w:rsidR="008D1F9A" w:rsidRPr="0002608B" w:rsidRDefault="00007AEC" w:rsidP="008740E1">
      <w:pPr>
        <w:tabs>
          <w:tab w:val="clear" w:pos="567"/>
        </w:tabs>
        <w:spacing w:after="200" w:line="276" w:lineRule="auto"/>
        <w:jc w:val="both"/>
        <w:rPr>
          <w:rFonts w:ascii="Arial" w:hAnsi="Arial"/>
          <w:szCs w:val="22"/>
        </w:rPr>
        <w:sectPr w:rsidR="008D1F9A" w:rsidRPr="0002608B" w:rsidSect="008D1F9A">
          <w:headerReference w:type="default" r:id="rId11"/>
          <w:footerReference w:type="default" r:id="rId12"/>
          <w:headerReference w:type="first" r:id="rId13"/>
          <w:pgSz w:w="11909" w:h="16834" w:code="9"/>
          <w:pgMar w:top="2665" w:right="1418" w:bottom="1134" w:left="1418" w:header="0" w:footer="567" w:gutter="0"/>
          <w:paperSrc w:first="101" w:other="101"/>
          <w:pgNumType w:start="1"/>
          <w:cols w:space="708"/>
          <w:noEndnote/>
          <w:titlePg/>
          <w:docGrid w:linePitch="272"/>
        </w:sectPr>
      </w:pPr>
      <w:r>
        <w:rPr>
          <w:rFonts w:ascii="Arial" w:hAnsi="Arial"/>
          <w:szCs w:val="22"/>
        </w:rPr>
        <w:br w:type="page"/>
      </w:r>
    </w:p>
    <w:p w14:paraId="3A2F34E0" w14:textId="25EEA346" w:rsidR="008D1F9A" w:rsidRPr="00AD11F1" w:rsidRDefault="00007AEC" w:rsidP="008740E1">
      <w:pPr>
        <w:pStyle w:val="Kop1"/>
        <w:numPr>
          <w:ilvl w:val="0"/>
          <w:numId w:val="0"/>
        </w:numPr>
        <w:jc w:val="both"/>
        <w:rPr>
          <w:rFonts w:ascii="Arial" w:hAnsi="Arial" w:cs="Arial"/>
          <w:szCs w:val="22"/>
        </w:rPr>
      </w:pPr>
      <w:bookmarkStart w:id="0" w:name="_Toc517967455"/>
      <w:r w:rsidRPr="00AD11F1">
        <w:lastRenderedPageBreak/>
        <w:t>I</w:t>
      </w:r>
      <w:r w:rsidR="00AD11F1">
        <w:t>nleiding</w:t>
      </w:r>
      <w:bookmarkEnd w:id="0"/>
    </w:p>
    <w:p w14:paraId="2CA2E066" w14:textId="7B030BA1" w:rsidR="00012A81" w:rsidRDefault="00007AEC" w:rsidP="00AA161E">
      <w:pPr>
        <w:jc w:val="both"/>
      </w:pPr>
      <w:r w:rsidRPr="0002608B">
        <w:t xml:space="preserve">Voor u ligt het marktconsultatie document </w:t>
      </w:r>
      <w:r w:rsidRPr="00671340">
        <w:t>inzake</w:t>
      </w:r>
      <w:r w:rsidR="008740E1" w:rsidRPr="00671340">
        <w:t xml:space="preserve"> Canules Perfusie</w:t>
      </w:r>
      <w:r w:rsidRPr="00671340">
        <w:t xml:space="preserve"> ten</w:t>
      </w:r>
      <w:r w:rsidRPr="0002608B">
        <w:t xml:space="preserve"> behoeve van het Leids Universitair Medisch Centrum (hierna te noemen: LUMC). Het LUMC is voornemens om </w:t>
      </w:r>
      <w:r w:rsidR="008740E1" w:rsidRPr="008740E1">
        <w:t>Canules</w:t>
      </w:r>
      <w:r w:rsidRPr="008740E1">
        <w:t xml:space="preserve"> </w:t>
      </w:r>
      <w:r w:rsidR="008740E1">
        <w:t xml:space="preserve">Pefusie eventueel </w:t>
      </w:r>
      <w:r w:rsidRPr="0002608B">
        <w:t xml:space="preserve">middels een </w:t>
      </w:r>
      <w:r w:rsidR="00012A81">
        <w:t>(</w:t>
      </w:r>
      <w:r w:rsidRPr="0002608B">
        <w:t>Europese</w:t>
      </w:r>
      <w:r w:rsidR="00012A81">
        <w:t>)</w:t>
      </w:r>
      <w:r w:rsidRPr="0002608B">
        <w:t xml:space="preserve"> aanbesteding op de markt te zetten. </w:t>
      </w:r>
    </w:p>
    <w:p w14:paraId="0A4B58AC" w14:textId="77777777" w:rsidR="00012A81" w:rsidRDefault="00012A81" w:rsidP="00AA161E">
      <w:pPr>
        <w:jc w:val="both"/>
      </w:pPr>
    </w:p>
    <w:p w14:paraId="2F6AEF24" w14:textId="5A2AE41C" w:rsidR="008D1F9A" w:rsidRPr="0002608B" w:rsidRDefault="008740E1" w:rsidP="00AA161E">
      <w:pPr>
        <w:jc w:val="both"/>
      </w:pPr>
      <w:r w:rsidRPr="008740E1">
        <w:t xml:space="preserve">Hoewel het LUMC deze marktconsultatie uitvoert, gebeurt dit mede namens een samenwerkingsverband van deelnemende </w:t>
      </w:r>
      <w:r w:rsidR="00012A81">
        <w:t xml:space="preserve">UMC, </w:t>
      </w:r>
      <w:r w:rsidRPr="008740E1">
        <w:t>te weten</w:t>
      </w:r>
      <w:r w:rsidR="00012A81">
        <w:t>:</w:t>
      </w:r>
      <w:r w:rsidRPr="008740E1">
        <w:t xml:space="preserve"> A</w:t>
      </w:r>
      <w:r w:rsidR="00012A81">
        <w:t>msterdam UM</w:t>
      </w:r>
      <w:r w:rsidRPr="008740E1">
        <w:t>C, UMC</w:t>
      </w:r>
      <w:r w:rsidR="00012A81">
        <w:t xml:space="preserve"> Groningen</w:t>
      </w:r>
      <w:r w:rsidRPr="008740E1">
        <w:t>, Radboud</w:t>
      </w:r>
      <w:r w:rsidR="00012A81">
        <w:t xml:space="preserve"> UMC</w:t>
      </w:r>
      <w:r w:rsidRPr="008740E1">
        <w:t xml:space="preserve">, </w:t>
      </w:r>
      <w:r w:rsidR="00012A81">
        <w:t xml:space="preserve">Erasmus MC, </w:t>
      </w:r>
      <w:r w:rsidRPr="008740E1">
        <w:t>M</w:t>
      </w:r>
      <w:r w:rsidR="00012A81">
        <w:t xml:space="preserve">aastricht </w:t>
      </w:r>
      <w:r w:rsidRPr="008740E1">
        <w:t>UMC+ en UMC</w:t>
      </w:r>
      <w:r w:rsidR="00012A81">
        <w:t xml:space="preserve"> Utrecht</w:t>
      </w:r>
      <w:r w:rsidRPr="008740E1">
        <w:t xml:space="preserve">. De ontvangen antwoorden worden met alle deelnemende </w:t>
      </w:r>
      <w:r w:rsidR="00012A81">
        <w:t xml:space="preserve">UMC </w:t>
      </w:r>
      <w:r w:rsidRPr="008740E1">
        <w:t>gedeeld</w:t>
      </w:r>
      <w:r w:rsidR="00CB5A4B">
        <w:t xml:space="preserve">. </w:t>
      </w:r>
    </w:p>
    <w:p w14:paraId="34650FAC" w14:textId="77777777" w:rsidR="008D1F9A" w:rsidRPr="0002608B" w:rsidRDefault="008D1F9A" w:rsidP="00AA161E">
      <w:pPr>
        <w:jc w:val="both"/>
      </w:pPr>
    </w:p>
    <w:p w14:paraId="2416F9ED" w14:textId="77777777" w:rsidR="008D1F9A" w:rsidRDefault="00007AEC" w:rsidP="0044747C">
      <w:pPr>
        <w:pStyle w:val="Kop1"/>
        <w:numPr>
          <w:ilvl w:val="0"/>
          <w:numId w:val="0"/>
        </w:numPr>
        <w:jc w:val="both"/>
      </w:pPr>
      <w:bookmarkStart w:id="1" w:name="_Toc517967456"/>
      <w:r w:rsidRPr="00BD38F1">
        <w:t>Doelstelling</w:t>
      </w:r>
      <w:bookmarkEnd w:id="1"/>
      <w:r w:rsidRPr="0002608B">
        <w:t xml:space="preserve"> </w:t>
      </w:r>
    </w:p>
    <w:p w14:paraId="37E5C71C" w14:textId="3AA5A926" w:rsidR="008D1F9A" w:rsidRDefault="00007AEC" w:rsidP="00AA161E">
      <w:pPr>
        <w:spacing w:line="360" w:lineRule="auto"/>
        <w:jc w:val="both"/>
        <w:rPr>
          <w:szCs w:val="22"/>
        </w:rPr>
      </w:pPr>
      <w:r w:rsidRPr="00AD11F1">
        <w:rPr>
          <w:szCs w:val="22"/>
        </w:rPr>
        <w:t>Het doel van deze marktconsultatie</w:t>
      </w:r>
      <w:r w:rsidR="008740E1">
        <w:rPr>
          <w:szCs w:val="22"/>
        </w:rPr>
        <w:t>:</w:t>
      </w:r>
    </w:p>
    <w:p w14:paraId="777B2E39" w14:textId="0A7D436E" w:rsidR="008740E1" w:rsidRPr="008740E1" w:rsidRDefault="008740E1" w:rsidP="009B0CA1">
      <w:pPr>
        <w:pStyle w:val="Lijstalinea"/>
        <w:numPr>
          <w:ilvl w:val="0"/>
          <w:numId w:val="18"/>
        </w:numPr>
        <w:tabs>
          <w:tab w:val="clear" w:pos="567"/>
        </w:tabs>
        <w:ind w:left="567" w:hanging="425"/>
      </w:pPr>
      <w:r w:rsidRPr="008740E1">
        <w:t>Het verkrijgen van inzicht in het marktaanbod, de beschikbare alternatieven en de gehanteerde prijsstellingen, teneinde een gefundeerde basis te leggen voor de beoogde Europese aanbesteding;</w:t>
      </w:r>
    </w:p>
    <w:p w14:paraId="4BA93D76" w14:textId="57286149" w:rsidR="008740E1" w:rsidRPr="008740E1" w:rsidRDefault="008740E1" w:rsidP="009B0CA1">
      <w:pPr>
        <w:pStyle w:val="Lijstalinea"/>
        <w:numPr>
          <w:ilvl w:val="0"/>
          <w:numId w:val="18"/>
        </w:numPr>
        <w:tabs>
          <w:tab w:val="clear" w:pos="567"/>
        </w:tabs>
        <w:ind w:left="567" w:hanging="425"/>
      </w:pPr>
      <w:r w:rsidRPr="008740E1">
        <w:t>Het toetsen van de beschikbaarheid en leveringszekerheid van marktpartijen, zodat risico's rondom continuïteit vroegtijdig worden geïdentificeerd en meegewogen;</w:t>
      </w:r>
    </w:p>
    <w:p w14:paraId="0EE93390" w14:textId="1BA3815C" w:rsidR="008D1F9A" w:rsidRDefault="008740E1" w:rsidP="009B0CA1">
      <w:pPr>
        <w:pStyle w:val="Lijstalinea"/>
        <w:numPr>
          <w:ilvl w:val="0"/>
          <w:numId w:val="18"/>
        </w:numPr>
        <w:tabs>
          <w:tab w:val="clear" w:pos="567"/>
        </w:tabs>
        <w:ind w:left="567" w:hanging="425"/>
      </w:pPr>
      <w:r w:rsidRPr="008740E1">
        <w:t>Het verkrijgen van inzicht in de marktstructuur, de positionering van aanbieders en relevante toekomstige ontwikkelingen, teneinde de eigen uitgangspunten en aannames te toetsen aan de visie van de markt.</w:t>
      </w:r>
    </w:p>
    <w:p w14:paraId="606F481C" w14:textId="77777777" w:rsidR="0044747C" w:rsidRDefault="0044747C" w:rsidP="009B0CA1"/>
    <w:p w14:paraId="2BC4FEED" w14:textId="14AB0DBF" w:rsidR="00D76C6D" w:rsidRDefault="0044747C" w:rsidP="0044747C">
      <w:pPr>
        <w:pStyle w:val="Kop1"/>
        <w:numPr>
          <w:ilvl w:val="0"/>
          <w:numId w:val="0"/>
        </w:numPr>
      </w:pPr>
      <w:r>
        <w:t>Scope voorgenomen (Europese) aanbesteding</w:t>
      </w:r>
    </w:p>
    <w:p w14:paraId="4EAC3C52" w14:textId="25E01106" w:rsidR="00D76C6D" w:rsidRDefault="00707867" w:rsidP="00D76C6D">
      <w:r w:rsidRPr="00707867">
        <w:t>De scope omvat enkel de canules voor de cardiopulmonale bypass zoals</w:t>
      </w:r>
      <w:r w:rsidR="000826B6">
        <w:t xml:space="preserve"> benoemd</w:t>
      </w:r>
      <w:r w:rsidRPr="00707867">
        <w:t xml:space="preserve"> in</w:t>
      </w:r>
      <w:r w:rsidR="000826B6">
        <w:t xml:space="preserve"> de</w:t>
      </w:r>
      <w:r w:rsidRPr="00707867">
        <w:t xml:space="preserve"> bijlage</w:t>
      </w:r>
      <w:r w:rsidR="000826B6">
        <w:t xml:space="preserve"> assortimentslijst</w:t>
      </w:r>
      <w:r w:rsidRPr="00707867">
        <w:t xml:space="preserve">. </w:t>
      </w:r>
      <w:r w:rsidR="000826B6">
        <w:t>Deze</w:t>
      </w:r>
      <w:r w:rsidRPr="00707867">
        <w:t xml:space="preserve"> zijn enkel voor levering aan de afdeling klinische perfusie.</w:t>
      </w:r>
    </w:p>
    <w:p w14:paraId="62304BF1" w14:textId="77777777" w:rsidR="00D76C6D" w:rsidRDefault="00D76C6D" w:rsidP="00D76C6D"/>
    <w:p w14:paraId="7515C948" w14:textId="77777777" w:rsidR="00D76C6D" w:rsidRDefault="00D76C6D" w:rsidP="00D76C6D"/>
    <w:p w14:paraId="73B3DFC1" w14:textId="77777777" w:rsidR="00D76C6D" w:rsidRDefault="00D76C6D" w:rsidP="00D76C6D"/>
    <w:p w14:paraId="35F3F6DD" w14:textId="77777777" w:rsidR="00D76C6D" w:rsidRDefault="00D76C6D" w:rsidP="00D76C6D"/>
    <w:p w14:paraId="4DD09D0D" w14:textId="77777777" w:rsidR="00D76C6D" w:rsidRDefault="00D76C6D" w:rsidP="00D76C6D"/>
    <w:p w14:paraId="61A7052C" w14:textId="77777777" w:rsidR="00D76C6D" w:rsidRDefault="00D76C6D" w:rsidP="00D76C6D"/>
    <w:p w14:paraId="0C9F4A41" w14:textId="77777777" w:rsidR="00D76C6D" w:rsidRDefault="00D76C6D" w:rsidP="00D76C6D"/>
    <w:p w14:paraId="01B01403" w14:textId="77777777" w:rsidR="00D76C6D" w:rsidRDefault="00D76C6D" w:rsidP="00D76C6D"/>
    <w:p w14:paraId="1FCD9725" w14:textId="77777777" w:rsidR="00D76C6D" w:rsidRDefault="00D76C6D" w:rsidP="00D76C6D"/>
    <w:p w14:paraId="150CC2F2" w14:textId="77777777" w:rsidR="00D76C6D" w:rsidRDefault="00D76C6D" w:rsidP="00D76C6D"/>
    <w:p w14:paraId="703581DA" w14:textId="77777777" w:rsidR="00D76C6D" w:rsidRDefault="00D76C6D" w:rsidP="00D76C6D"/>
    <w:p w14:paraId="24C7EA72" w14:textId="77777777" w:rsidR="008740E1" w:rsidRPr="008740E1" w:rsidRDefault="008740E1" w:rsidP="008740E1"/>
    <w:p w14:paraId="3B05D597" w14:textId="77777777" w:rsidR="008D1F9A" w:rsidRDefault="008D1F9A" w:rsidP="00AA161E">
      <w:pPr>
        <w:spacing w:line="360" w:lineRule="auto"/>
        <w:jc w:val="both"/>
        <w:rPr>
          <w:rFonts w:ascii="Arial" w:hAnsi="Arial"/>
          <w:b/>
          <w:szCs w:val="22"/>
        </w:rPr>
      </w:pPr>
    </w:p>
    <w:p w14:paraId="69DFDC4B" w14:textId="77777777" w:rsidR="008D1F9A" w:rsidRPr="00DC04D9" w:rsidRDefault="00007AEC" w:rsidP="0044747C">
      <w:pPr>
        <w:pStyle w:val="Kop2"/>
        <w:numPr>
          <w:ilvl w:val="0"/>
          <w:numId w:val="0"/>
        </w:numPr>
        <w:jc w:val="both"/>
      </w:pPr>
      <w:bookmarkStart w:id="2" w:name="_Toc517967458"/>
      <w:r w:rsidRPr="00DC04D9">
        <w:lastRenderedPageBreak/>
        <w:t>Indicatieve planning</w:t>
      </w:r>
      <w:bookmarkEnd w:id="2"/>
    </w:p>
    <w:p w14:paraId="4C130C4D" w14:textId="77777777" w:rsidR="008D1F9A" w:rsidRDefault="00007AEC" w:rsidP="00AA161E">
      <w:pPr>
        <w:jc w:val="both"/>
      </w:pPr>
      <w:r>
        <w:t>De hieronder genoemde planning is indicatief, het LUMC behoudt zich het recht voor om de planning te wijzigen.</w:t>
      </w:r>
    </w:p>
    <w:p w14:paraId="11CBC4C3" w14:textId="77777777" w:rsidR="008D1F9A" w:rsidRPr="00006249" w:rsidRDefault="008D1F9A" w:rsidP="00AA161E">
      <w:pPr>
        <w:jc w:val="both"/>
      </w:pPr>
    </w:p>
    <w:tbl>
      <w:tblPr>
        <w:tblW w:w="4926" w:type="pct"/>
        <w:tblInd w:w="-5" w:type="dxa"/>
        <w:tblBorders>
          <w:top w:val="single" w:sz="4" w:space="0" w:color="007CC2"/>
          <w:left w:val="single" w:sz="4" w:space="0" w:color="007CC2"/>
          <w:bottom w:val="single" w:sz="4" w:space="0" w:color="007CC2"/>
          <w:right w:val="single" w:sz="4" w:space="0" w:color="007CC2"/>
          <w:insideH w:val="single" w:sz="4" w:space="0" w:color="007CC2"/>
          <w:insideV w:val="single" w:sz="4" w:space="0" w:color="007CC2"/>
        </w:tblBorders>
        <w:tblLook w:val="01E0" w:firstRow="1" w:lastRow="1" w:firstColumn="1" w:lastColumn="1" w:noHBand="0" w:noVBand="0"/>
      </w:tblPr>
      <w:tblGrid>
        <w:gridCol w:w="5954"/>
        <w:gridCol w:w="2975"/>
      </w:tblGrid>
      <w:tr w:rsidR="00310FE3" w14:paraId="51968864" w14:textId="77777777" w:rsidTr="00012A81">
        <w:tc>
          <w:tcPr>
            <w:tcW w:w="3334" w:type="pct"/>
            <w:tcBorders>
              <w:top w:val="single" w:sz="4" w:space="0" w:color="FFFFFF" w:themeColor="background1"/>
              <w:right w:val="single" w:sz="4" w:space="0" w:color="FFFFFF" w:themeColor="background1"/>
            </w:tcBorders>
            <w:shd w:val="clear" w:color="auto" w:fill="007CC2"/>
          </w:tcPr>
          <w:p w14:paraId="0F1F280C" w14:textId="77777777" w:rsidR="008D1F9A" w:rsidRPr="001B041F" w:rsidRDefault="00007AEC" w:rsidP="00AA161E">
            <w:pPr>
              <w:jc w:val="both"/>
              <w:rPr>
                <w:b/>
                <w:color w:val="FFFFFF" w:themeColor="background1"/>
              </w:rPr>
            </w:pPr>
            <w:r w:rsidRPr="001B041F">
              <w:rPr>
                <w:b/>
                <w:color w:val="FFFFFF" w:themeColor="background1"/>
              </w:rPr>
              <w:t>Activiteit</w:t>
            </w:r>
          </w:p>
        </w:tc>
        <w:tc>
          <w:tcPr>
            <w:tcW w:w="1666" w:type="pct"/>
            <w:tcBorders>
              <w:top w:val="single" w:sz="4" w:space="0" w:color="FFFFFF" w:themeColor="background1"/>
              <w:left w:val="single" w:sz="4" w:space="0" w:color="FFFFFF" w:themeColor="background1"/>
            </w:tcBorders>
            <w:shd w:val="clear" w:color="auto" w:fill="007CC2"/>
          </w:tcPr>
          <w:p w14:paraId="39501DDD" w14:textId="77777777" w:rsidR="008D1F9A" w:rsidRPr="001B041F" w:rsidRDefault="00007AEC" w:rsidP="00AA161E">
            <w:pPr>
              <w:jc w:val="both"/>
              <w:rPr>
                <w:b/>
                <w:color w:val="FFFFFF" w:themeColor="background1"/>
              </w:rPr>
            </w:pPr>
            <w:r w:rsidRPr="001B041F">
              <w:rPr>
                <w:b/>
                <w:color w:val="FFFFFF" w:themeColor="background1"/>
              </w:rPr>
              <w:t xml:space="preserve"> Data</w:t>
            </w:r>
          </w:p>
        </w:tc>
      </w:tr>
      <w:tr w:rsidR="00310FE3" w14:paraId="304924E5" w14:textId="77777777" w:rsidTr="00012A81">
        <w:trPr>
          <w:trHeight w:val="264"/>
        </w:trPr>
        <w:tc>
          <w:tcPr>
            <w:tcW w:w="3334" w:type="pct"/>
          </w:tcPr>
          <w:p w14:paraId="16FB4DC1" w14:textId="45660BE6" w:rsidR="008D1F9A" w:rsidRPr="0002608B" w:rsidRDefault="00007AEC" w:rsidP="00AA161E">
            <w:pPr>
              <w:jc w:val="both"/>
            </w:pPr>
            <w:r>
              <w:t xml:space="preserve">Publiceren van de marktconsultatie </w:t>
            </w:r>
          </w:p>
        </w:tc>
        <w:tc>
          <w:tcPr>
            <w:tcW w:w="1666" w:type="pct"/>
          </w:tcPr>
          <w:p w14:paraId="41E2AE65" w14:textId="3F86E890" w:rsidR="008D1F9A" w:rsidRPr="00DF6D31" w:rsidRDefault="00DF6D31" w:rsidP="00AA161E">
            <w:pPr>
              <w:jc w:val="both"/>
            </w:pPr>
            <w:r w:rsidRPr="00DF6D31">
              <w:t>15</w:t>
            </w:r>
            <w:r w:rsidR="00671340" w:rsidRPr="00DF6D31">
              <w:t xml:space="preserve"> juni 2026</w:t>
            </w:r>
          </w:p>
        </w:tc>
      </w:tr>
      <w:tr w:rsidR="00310FE3" w14:paraId="24EC735B" w14:textId="77777777" w:rsidTr="00012A81">
        <w:trPr>
          <w:trHeight w:val="264"/>
        </w:trPr>
        <w:tc>
          <w:tcPr>
            <w:tcW w:w="3334" w:type="pct"/>
          </w:tcPr>
          <w:p w14:paraId="0119349F" w14:textId="78CF66A1" w:rsidR="008D1F9A" w:rsidRPr="0002608B" w:rsidRDefault="00012A81" w:rsidP="00AA161E">
            <w:pPr>
              <w:jc w:val="both"/>
            </w:pPr>
            <w:r>
              <w:t>Sluitingsdatum</w:t>
            </w:r>
            <w:r w:rsidR="00007AEC" w:rsidRPr="0002608B">
              <w:t xml:space="preserve"> indienen </w:t>
            </w:r>
            <w:r w:rsidR="0044747C">
              <w:t>vragenlijst</w:t>
            </w:r>
            <w:r>
              <w:t xml:space="preserve"> en assortimentsoverzicht</w:t>
            </w:r>
          </w:p>
        </w:tc>
        <w:tc>
          <w:tcPr>
            <w:tcW w:w="1666" w:type="pct"/>
          </w:tcPr>
          <w:p w14:paraId="3F04598E" w14:textId="25F17E46" w:rsidR="008D1F9A" w:rsidRPr="00DF6D31" w:rsidRDefault="00DF6D31" w:rsidP="00AA161E">
            <w:pPr>
              <w:jc w:val="both"/>
              <w:rPr>
                <w:bCs w:val="0"/>
                <w:iCs/>
              </w:rPr>
            </w:pPr>
            <w:r w:rsidRPr="00DF6D31">
              <w:rPr>
                <w:bCs w:val="0"/>
                <w:iCs/>
              </w:rPr>
              <w:t>6</w:t>
            </w:r>
            <w:r w:rsidR="00671340" w:rsidRPr="00DF6D31">
              <w:rPr>
                <w:bCs w:val="0"/>
                <w:iCs/>
              </w:rPr>
              <w:t xml:space="preserve"> ju</w:t>
            </w:r>
            <w:r w:rsidR="00801C37" w:rsidRPr="00DF6D31">
              <w:rPr>
                <w:bCs w:val="0"/>
                <w:iCs/>
              </w:rPr>
              <w:t>l</w:t>
            </w:r>
            <w:r w:rsidR="00671340" w:rsidRPr="00DF6D31">
              <w:rPr>
                <w:bCs w:val="0"/>
                <w:iCs/>
              </w:rPr>
              <w:t>i 2026</w:t>
            </w:r>
          </w:p>
        </w:tc>
      </w:tr>
      <w:tr w:rsidR="00671340" w14:paraId="6CE007AD" w14:textId="77777777" w:rsidTr="00012A81">
        <w:trPr>
          <w:trHeight w:val="264"/>
        </w:trPr>
        <w:tc>
          <w:tcPr>
            <w:tcW w:w="3334" w:type="pct"/>
          </w:tcPr>
          <w:p w14:paraId="2764143D" w14:textId="7D0336C7" w:rsidR="00671340" w:rsidRPr="0002608B" w:rsidRDefault="00671340" w:rsidP="00671340">
            <w:pPr>
              <w:jc w:val="both"/>
            </w:pPr>
            <w:r>
              <w:t>Individuele toelichting</w:t>
            </w:r>
          </w:p>
        </w:tc>
        <w:tc>
          <w:tcPr>
            <w:tcW w:w="1666" w:type="pct"/>
          </w:tcPr>
          <w:p w14:paraId="45691F3C" w14:textId="22870B61" w:rsidR="00671340" w:rsidRPr="00DF6D31" w:rsidRDefault="00DF6D31" w:rsidP="00671340">
            <w:pPr>
              <w:jc w:val="both"/>
              <w:rPr>
                <w:bCs w:val="0"/>
                <w:iCs/>
              </w:rPr>
            </w:pPr>
            <w:r w:rsidRPr="00DF6D31">
              <w:rPr>
                <w:bCs w:val="0"/>
                <w:iCs/>
              </w:rPr>
              <w:t>9</w:t>
            </w:r>
            <w:r w:rsidR="001D2E10">
              <w:rPr>
                <w:bCs w:val="0"/>
                <w:iCs/>
              </w:rPr>
              <w:t xml:space="preserve"> </w:t>
            </w:r>
            <w:r w:rsidRPr="00DF6D31">
              <w:rPr>
                <w:bCs w:val="0"/>
                <w:iCs/>
              </w:rPr>
              <w:t>juli</w:t>
            </w:r>
            <w:r w:rsidR="00671340" w:rsidRPr="00DF6D31">
              <w:rPr>
                <w:bCs w:val="0"/>
                <w:iCs/>
              </w:rPr>
              <w:t xml:space="preserve"> 2026</w:t>
            </w:r>
          </w:p>
        </w:tc>
      </w:tr>
    </w:tbl>
    <w:p w14:paraId="587A2797" w14:textId="77777777" w:rsidR="00D76C6D" w:rsidRDefault="00D76C6D" w:rsidP="00AA161E">
      <w:pPr>
        <w:jc w:val="both"/>
      </w:pPr>
    </w:p>
    <w:p w14:paraId="7D3C1AA0" w14:textId="5F98FB08" w:rsidR="00D76C6D" w:rsidRPr="00E716D6" w:rsidRDefault="00012A81" w:rsidP="00D76C6D">
      <w:pPr>
        <w:pStyle w:val="Kop2"/>
        <w:numPr>
          <w:ilvl w:val="0"/>
          <w:numId w:val="0"/>
        </w:numPr>
      </w:pPr>
      <w:bookmarkStart w:id="3" w:name="_Toc177127241"/>
      <w:r>
        <w:t xml:space="preserve">Sluitingsdatum </w:t>
      </w:r>
      <w:r w:rsidR="00D76C6D" w:rsidRPr="00E716D6">
        <w:t>indienen vragenlijst</w:t>
      </w:r>
      <w:bookmarkEnd w:id="3"/>
      <w:r w:rsidR="009B0CA1">
        <w:t xml:space="preserve"> </w:t>
      </w:r>
      <w:r>
        <w:t xml:space="preserve">en </w:t>
      </w:r>
      <w:r w:rsidR="009B0CA1">
        <w:t>assortimentsoverzicht</w:t>
      </w:r>
      <w:r w:rsidR="00707867">
        <w:tab/>
      </w:r>
    </w:p>
    <w:p w14:paraId="05D667FC" w14:textId="60ED6EF5" w:rsidR="00D76C6D" w:rsidRDefault="00D76C6D" w:rsidP="00D76C6D">
      <w:pPr>
        <w:jc w:val="both"/>
      </w:pPr>
      <w:r>
        <w:t xml:space="preserve">Marktpartijen die wensen mee te doen aan de marktconsultatie worden verzocht om de </w:t>
      </w:r>
      <w:r w:rsidRPr="008435AC">
        <w:t>bijgevoegde bijlage</w:t>
      </w:r>
      <w:r w:rsidR="00A34ED5">
        <w:t xml:space="preserve"> </w:t>
      </w:r>
      <w:r>
        <w:t>‘</w:t>
      </w:r>
      <w:r w:rsidRPr="008435AC">
        <w:t>Vragenlijst</w:t>
      </w:r>
      <w:r w:rsidR="00A34ED5">
        <w:t>’ en bijlage ‘A</w:t>
      </w:r>
      <w:r w:rsidR="009B0CA1">
        <w:t>ssortimentsoverzicht</w:t>
      </w:r>
      <w:r w:rsidR="00A34ED5">
        <w:t>’</w:t>
      </w:r>
      <w:r>
        <w:t xml:space="preserve"> </w:t>
      </w:r>
      <w:r w:rsidR="00A34ED5">
        <w:t xml:space="preserve">ingevuld </w:t>
      </w:r>
      <w:r>
        <w:t>via TenderNed in te dienen</w:t>
      </w:r>
      <w:r w:rsidR="00E30A5A">
        <w:t xml:space="preserve">. </w:t>
      </w:r>
      <w:r w:rsidR="00A34ED5">
        <w:t>Dit gaat v</w:t>
      </w:r>
      <w:r w:rsidR="00E30A5A">
        <w:t xml:space="preserve">ia de berichtenmodule en </w:t>
      </w:r>
      <w:r w:rsidRPr="00856E45">
        <w:rPr>
          <w:u w:val="single"/>
        </w:rPr>
        <w:t>uiterlijk</w:t>
      </w:r>
      <w:r>
        <w:t xml:space="preserve"> op de hierboven genoemde sluitingsdatum.</w:t>
      </w:r>
    </w:p>
    <w:p w14:paraId="0D5FEBC4" w14:textId="77777777" w:rsidR="00D76C6D" w:rsidRDefault="00D76C6D" w:rsidP="00D76C6D">
      <w:pPr>
        <w:jc w:val="both"/>
      </w:pPr>
    </w:p>
    <w:p w14:paraId="33E4810A" w14:textId="121E8660" w:rsidR="00D76C6D" w:rsidRDefault="00D76C6D" w:rsidP="00D76C6D">
      <w:pPr>
        <w:jc w:val="both"/>
      </w:pPr>
      <w:r>
        <w:t>Het verdient onze voorkeur om op alle vragen een duidelijk en compleet antwoord</w:t>
      </w:r>
      <w:r w:rsidR="00A34ED5">
        <w:t>, alsmede het assortimentsoverzicht volledig ingevuld,</w:t>
      </w:r>
      <w:r>
        <w:t xml:space="preserve"> te krijgen. Het staat u uiteraard volledig vrij om vragen niet te beantwoorden indien u daar geen antwoord op kunt of wilt geven.</w:t>
      </w:r>
      <w:r w:rsidR="00A34ED5">
        <w:t xml:space="preserve"> </w:t>
      </w:r>
    </w:p>
    <w:p w14:paraId="07598F20" w14:textId="77777777" w:rsidR="0044747C" w:rsidRDefault="0044747C" w:rsidP="00D76C6D">
      <w:pPr>
        <w:jc w:val="both"/>
      </w:pPr>
    </w:p>
    <w:p w14:paraId="4A3F353D" w14:textId="77777777" w:rsidR="0044747C" w:rsidRPr="00E716D6" w:rsidRDefault="0044747C" w:rsidP="0044747C">
      <w:pPr>
        <w:pStyle w:val="Kop2"/>
        <w:numPr>
          <w:ilvl w:val="0"/>
          <w:numId w:val="0"/>
        </w:numPr>
      </w:pPr>
      <w:bookmarkStart w:id="4" w:name="_Toc177127242"/>
      <w:r w:rsidRPr="00E716D6">
        <w:t>Individuele toelichting</w:t>
      </w:r>
      <w:bookmarkEnd w:id="4"/>
    </w:p>
    <w:p w14:paraId="55B04DFB" w14:textId="77777777" w:rsidR="009B0CA1" w:rsidRDefault="0044747C" w:rsidP="0044747C">
      <w:pPr>
        <w:jc w:val="both"/>
      </w:pPr>
      <w:r>
        <w:t xml:space="preserve">Afhankelijk van de beantwoording op de schriftelijke vragenlijst is het mogelijk dat het LUMC één of meerdere marktpartijen uitnodigt voor een individuele toelichting op de ingediende schriftelijke vragenlijst. </w:t>
      </w:r>
    </w:p>
    <w:p w14:paraId="5F99ED99" w14:textId="77777777" w:rsidR="009B0CA1" w:rsidRDefault="009B0CA1" w:rsidP="0044747C">
      <w:pPr>
        <w:jc w:val="both"/>
      </w:pPr>
    </w:p>
    <w:p w14:paraId="368B9C59" w14:textId="67AC7F3B" w:rsidR="0044747C" w:rsidRDefault="0044747C" w:rsidP="0044747C">
      <w:pPr>
        <w:jc w:val="both"/>
      </w:pPr>
      <w:r>
        <w:t>Indien u besluit deel te nemen aan deze marktconsultatie, willen wij u verzoeken de data voor de individuele toelichting in uw agenda vrij te houden. Wanneer het LUMC gebruik maakt van de individuele toelichting met uw organisatie, ontvangt u hiervan uiterlijk ca. vier (4) dagen vóór de datum van de individuele toelichting een schriftelijke uitnodiging met een tijdstip en locatie.</w:t>
      </w:r>
    </w:p>
    <w:p w14:paraId="1BF0FABA" w14:textId="77777777" w:rsidR="0044747C" w:rsidRDefault="0044747C" w:rsidP="0044747C">
      <w:pPr>
        <w:pStyle w:val="Kop2"/>
        <w:numPr>
          <w:ilvl w:val="0"/>
          <w:numId w:val="0"/>
        </w:numPr>
        <w:jc w:val="both"/>
      </w:pPr>
      <w:bookmarkStart w:id="5" w:name="_Toc517967459"/>
    </w:p>
    <w:p w14:paraId="3BAFD827" w14:textId="11D46345" w:rsidR="008D1F9A" w:rsidRPr="00DC04D9" w:rsidRDefault="00007AEC" w:rsidP="0044747C">
      <w:pPr>
        <w:pStyle w:val="Kop2"/>
        <w:numPr>
          <w:ilvl w:val="0"/>
          <w:numId w:val="0"/>
        </w:numPr>
        <w:jc w:val="both"/>
      </w:pPr>
      <w:r w:rsidRPr="00DC04D9">
        <w:t>Contactpersoon</w:t>
      </w:r>
      <w:bookmarkEnd w:id="5"/>
    </w:p>
    <w:p w14:paraId="40CF984A" w14:textId="77777777" w:rsidR="00D76C6D" w:rsidRDefault="00D76C6D" w:rsidP="00D76C6D">
      <w:pPr>
        <w:jc w:val="both"/>
      </w:pPr>
      <w:r>
        <w:t>Alle communicatie met betrekking tot deze marktconsultatie verloopt via de berichtenmodule in TenderNed.</w:t>
      </w:r>
    </w:p>
    <w:p w14:paraId="089D44BD" w14:textId="77777777" w:rsidR="008D1F9A" w:rsidRDefault="008D1F9A" w:rsidP="00AA161E">
      <w:pPr>
        <w:jc w:val="both"/>
        <w:rPr>
          <w:lang w:eastAsia="en-US"/>
        </w:rPr>
      </w:pPr>
    </w:p>
    <w:p w14:paraId="52F06900" w14:textId="77777777" w:rsidR="00012A81" w:rsidRDefault="00012A81">
      <w:pPr>
        <w:tabs>
          <w:tab w:val="clear" w:pos="567"/>
        </w:tabs>
        <w:spacing w:after="200" w:line="276" w:lineRule="auto"/>
        <w:rPr>
          <w:rFonts w:cs="Times New Roman"/>
          <w:b/>
          <w:color w:val="003C7D"/>
          <w:sz w:val="28"/>
          <w:szCs w:val="20"/>
        </w:rPr>
      </w:pPr>
      <w:bookmarkStart w:id="6" w:name="_Toc517967457"/>
      <w:r>
        <w:br w:type="page"/>
      </w:r>
    </w:p>
    <w:p w14:paraId="02CA03F3" w14:textId="538C9301" w:rsidR="00D76C6D" w:rsidRPr="008740E1" w:rsidRDefault="00D76C6D" w:rsidP="00D76C6D">
      <w:pPr>
        <w:pStyle w:val="Kop1"/>
        <w:numPr>
          <w:ilvl w:val="0"/>
          <w:numId w:val="0"/>
        </w:numPr>
      </w:pPr>
      <w:r w:rsidRPr="008740E1">
        <w:lastRenderedPageBreak/>
        <w:t>Voorwaarden</w:t>
      </w:r>
      <w:bookmarkEnd w:id="6"/>
    </w:p>
    <w:p w14:paraId="5582000C" w14:textId="77777777" w:rsidR="00D76C6D" w:rsidRDefault="00D76C6D" w:rsidP="00012A81">
      <w:pPr>
        <w:pStyle w:val="Lijstalinea"/>
        <w:numPr>
          <w:ilvl w:val="0"/>
          <w:numId w:val="20"/>
        </w:numPr>
        <w:tabs>
          <w:tab w:val="clear" w:pos="567"/>
        </w:tabs>
        <w:ind w:left="567" w:hanging="425"/>
      </w:pPr>
      <w:r w:rsidRPr="0002608B">
        <w:t xml:space="preserve">Deelname aan de marktconsultatie is geheel </w:t>
      </w:r>
      <w:r>
        <w:t xml:space="preserve">vrijwillig en </w:t>
      </w:r>
      <w:r w:rsidRPr="0002608B">
        <w:t>vrijblijvend</w:t>
      </w:r>
      <w:r>
        <w:t>.</w:t>
      </w:r>
    </w:p>
    <w:p w14:paraId="7748C1FE" w14:textId="77777777" w:rsidR="00D76C6D" w:rsidRDefault="00D76C6D" w:rsidP="00012A81">
      <w:pPr>
        <w:pStyle w:val="Lijstalinea"/>
        <w:numPr>
          <w:ilvl w:val="0"/>
          <w:numId w:val="20"/>
        </w:numPr>
        <w:tabs>
          <w:tab w:val="clear" w:pos="567"/>
        </w:tabs>
        <w:ind w:left="567" w:hanging="425"/>
      </w:pPr>
      <w:r>
        <w:t xml:space="preserve">Nadrukkelijk wordt vermeld dat deze marktconsultatie geen onderdeel uitmaakt van de eventuele (Europese) aanbesteding. </w:t>
      </w:r>
    </w:p>
    <w:p w14:paraId="6FAB276D" w14:textId="03A5A33A" w:rsidR="00D76C6D" w:rsidRDefault="00D76C6D" w:rsidP="00012A81">
      <w:pPr>
        <w:pStyle w:val="Lijstalinea"/>
        <w:numPr>
          <w:ilvl w:val="0"/>
          <w:numId w:val="20"/>
        </w:numPr>
        <w:tabs>
          <w:tab w:val="clear" w:pos="567"/>
        </w:tabs>
        <w:ind w:left="567" w:hanging="425"/>
      </w:pPr>
      <w:r>
        <w:t xml:space="preserve">De marktconsultatie is geen uitnodiging om in te schrijven op de eventuele (Europese) aanbesteding, dient niet om een voorselectie te maken van geïnteresseerde ondernemers en/of biedt geen enkel voordeel voor de eventuele (Europese) aanbesteding. </w:t>
      </w:r>
    </w:p>
    <w:p w14:paraId="6EC10B1F" w14:textId="0A5724A2" w:rsidR="00D76C6D" w:rsidRDefault="00D76C6D" w:rsidP="00012A81">
      <w:pPr>
        <w:pStyle w:val="Lijstalinea"/>
        <w:numPr>
          <w:ilvl w:val="0"/>
          <w:numId w:val="20"/>
        </w:numPr>
        <w:tabs>
          <w:tab w:val="clear" w:pos="567"/>
        </w:tabs>
        <w:ind w:left="567" w:hanging="425"/>
      </w:pPr>
      <w:r>
        <w:t>Het LUMC behoudt zich het recht voor om de marktconsultatie en daaropvolgende eventuele aanbesteding op een andere wijze uit te voeren dan in dit document beschreven is</w:t>
      </w:r>
      <w:r w:rsidR="009C07E8">
        <w:t xml:space="preserve"> </w:t>
      </w:r>
      <w:r>
        <w:t>en het traject van de marktconsultatie en/of de eventuele (Europese) aanbesteding geheel of gedeeltelijk te staken.</w:t>
      </w:r>
    </w:p>
    <w:p w14:paraId="7ED48CB5" w14:textId="77777777" w:rsidR="00D76C6D" w:rsidRDefault="00D76C6D" w:rsidP="00012A81">
      <w:pPr>
        <w:pStyle w:val="Lijstalinea"/>
        <w:numPr>
          <w:ilvl w:val="0"/>
          <w:numId w:val="20"/>
        </w:numPr>
        <w:tabs>
          <w:tab w:val="clear" w:pos="567"/>
        </w:tabs>
        <w:ind w:left="567" w:hanging="425"/>
      </w:pPr>
      <w:r>
        <w:t>Het LUMC neemt bij het doorlopen van deze marktconsultatie de beginselen van non-discriminatie, transparantie, objectiviteit en proportionaliteit in acht, zoals bedoeld in de Aanbestedingswet 2012.</w:t>
      </w:r>
    </w:p>
    <w:p w14:paraId="3B27040D" w14:textId="77777777" w:rsidR="00D76C6D" w:rsidRDefault="00D76C6D" w:rsidP="00012A81">
      <w:pPr>
        <w:pStyle w:val="Lijstalinea"/>
        <w:numPr>
          <w:ilvl w:val="0"/>
          <w:numId w:val="20"/>
        </w:numPr>
        <w:tabs>
          <w:tab w:val="clear" w:pos="567"/>
        </w:tabs>
        <w:ind w:left="567" w:hanging="425"/>
      </w:pPr>
      <w:r>
        <w:t>Op geen enkele wijze kunnen rechten worden ontleend aan de verstrekte informatie. De informatie die wordt verstrekt gedurende de marktconsultatie wordt geacht nauwkeurig te zijn bij publicatie, echter kan afwijken van de informatie die in een later stadium wordt verstrekt daar deze informatie onderhavig is aan bewerkingen, wijzigingen en verbeteringen.</w:t>
      </w:r>
    </w:p>
    <w:p w14:paraId="62D329C8" w14:textId="77777777" w:rsidR="00D76C6D" w:rsidRDefault="00D76C6D" w:rsidP="00012A81">
      <w:pPr>
        <w:pStyle w:val="Lijstalinea"/>
        <w:numPr>
          <w:ilvl w:val="0"/>
          <w:numId w:val="20"/>
        </w:numPr>
        <w:tabs>
          <w:tab w:val="clear" w:pos="567"/>
        </w:tabs>
        <w:ind w:left="567" w:hanging="425"/>
      </w:pPr>
      <w:r>
        <w:t>Het LUMC zal de door de ondernemers aangeleverde informatie, naar het uitsluitende oordeel van het LUMC ten behoeve van een eventuele (Europese) aanbesteding, geanonimiseerd in een marktconsultatieverslag verwerken. Hierin wordt op hoofdlijnen verkregen inzichten beschreven (zonder specifieke verwijzingen naar deelnemende ondernemers of commercieel gevoelige informatie). Het marktconsultatieverslag zal toegevoegd worden aan de aanbestedingsdocumenten.</w:t>
      </w:r>
    </w:p>
    <w:p w14:paraId="59F6CD4C" w14:textId="77777777" w:rsidR="00D76C6D" w:rsidRDefault="00D76C6D" w:rsidP="00012A81">
      <w:pPr>
        <w:pStyle w:val="Lijstalinea"/>
        <w:numPr>
          <w:ilvl w:val="0"/>
          <w:numId w:val="20"/>
        </w:numPr>
        <w:tabs>
          <w:tab w:val="clear" w:pos="567"/>
        </w:tabs>
        <w:ind w:left="567" w:hanging="425"/>
      </w:pPr>
      <w:r>
        <w:t>Het LUMC behandelt de inbreng van deelnemende partijen zoveel mogelijk vertrouwelijk, waarbij het LUMC in ieder geval rekening houdt met de gerechtvaardigde (zakelijke) belangen van partijen.</w:t>
      </w:r>
    </w:p>
    <w:p w14:paraId="6C2ECF2C" w14:textId="77777777" w:rsidR="00D76C6D" w:rsidRPr="00F06FBC" w:rsidRDefault="00D76C6D" w:rsidP="00012A81">
      <w:pPr>
        <w:pStyle w:val="Lijstalinea"/>
        <w:numPr>
          <w:ilvl w:val="0"/>
          <w:numId w:val="20"/>
        </w:numPr>
        <w:tabs>
          <w:tab w:val="clear" w:pos="567"/>
        </w:tabs>
        <w:ind w:left="567" w:hanging="425"/>
      </w:pPr>
      <w:r w:rsidRPr="00F06FBC">
        <w:t>De voertaal tijdens deze marktconsultatie is Nederlands.</w:t>
      </w:r>
    </w:p>
    <w:p w14:paraId="5ACEC0C5" w14:textId="77777777" w:rsidR="00D76C6D" w:rsidRDefault="00D76C6D" w:rsidP="00012A81">
      <w:pPr>
        <w:pStyle w:val="Lijstalinea"/>
        <w:numPr>
          <w:ilvl w:val="0"/>
          <w:numId w:val="20"/>
        </w:numPr>
        <w:tabs>
          <w:tab w:val="clear" w:pos="567"/>
        </w:tabs>
        <w:ind w:left="567" w:hanging="425"/>
      </w:pPr>
      <w:r>
        <w:t>Het LUMC honoreert claims over het gebruik van informatie, vertrouwelijkheid of verzoeken om vergoedingen onder geen enkele mogelijkheid.</w:t>
      </w:r>
    </w:p>
    <w:p w14:paraId="7EE04AF5" w14:textId="7DA89468" w:rsidR="009C07E8" w:rsidRDefault="009C07E8" w:rsidP="00012A81">
      <w:pPr>
        <w:pStyle w:val="Lijstalinea"/>
        <w:numPr>
          <w:ilvl w:val="0"/>
          <w:numId w:val="20"/>
        </w:numPr>
        <w:tabs>
          <w:tab w:val="clear" w:pos="567"/>
        </w:tabs>
        <w:ind w:left="567" w:hanging="425"/>
      </w:pPr>
      <w:r>
        <w:t>De partijen die meedoen aan de marktconsultatie kunnen geen aanspraak maken op vergoedingen van eventueel gemaakte kosten in het kader van de marktconsultatie.</w:t>
      </w:r>
    </w:p>
    <w:p w14:paraId="04F46244" w14:textId="77777777" w:rsidR="009C07E8" w:rsidRPr="00D36296" w:rsidRDefault="009C07E8" w:rsidP="009C07E8">
      <w:pPr>
        <w:tabs>
          <w:tab w:val="clear" w:pos="567"/>
        </w:tabs>
      </w:pPr>
    </w:p>
    <w:p w14:paraId="2B40BA3E" w14:textId="0E03604C" w:rsidR="008D1F9A" w:rsidRPr="009C07E8" w:rsidRDefault="00007AEC" w:rsidP="000C3B0F">
      <w:pPr>
        <w:pStyle w:val="Kop1"/>
        <w:numPr>
          <w:ilvl w:val="0"/>
          <w:numId w:val="0"/>
        </w:numPr>
      </w:pPr>
      <w:bookmarkStart w:id="7" w:name="_Toc517967463"/>
      <w:r w:rsidRPr="009C07E8">
        <w:t>Bijlagen</w:t>
      </w:r>
      <w:bookmarkEnd w:id="7"/>
    </w:p>
    <w:p w14:paraId="3C26F30F" w14:textId="0C4FFE3C" w:rsidR="008D1F9A" w:rsidRPr="009C07E8" w:rsidRDefault="009C07E8" w:rsidP="00AA161E">
      <w:pPr>
        <w:pStyle w:val="Lijstalinea"/>
        <w:numPr>
          <w:ilvl w:val="0"/>
          <w:numId w:val="15"/>
        </w:numPr>
        <w:jc w:val="both"/>
        <w:rPr>
          <w:lang w:eastAsia="en-US"/>
        </w:rPr>
      </w:pPr>
      <w:r w:rsidRPr="009C07E8">
        <w:rPr>
          <w:lang w:eastAsia="en-US"/>
        </w:rPr>
        <w:t>Vragenlijst</w:t>
      </w:r>
    </w:p>
    <w:p w14:paraId="3D475A98" w14:textId="73D8EEBA" w:rsidR="008D1F9A" w:rsidRPr="009C07E8" w:rsidRDefault="009C07E8" w:rsidP="00AA161E">
      <w:pPr>
        <w:pStyle w:val="Lijstalinea"/>
        <w:numPr>
          <w:ilvl w:val="0"/>
          <w:numId w:val="15"/>
        </w:numPr>
        <w:jc w:val="both"/>
        <w:rPr>
          <w:lang w:eastAsia="en-US"/>
        </w:rPr>
      </w:pPr>
      <w:r w:rsidRPr="009C07E8">
        <w:rPr>
          <w:lang w:eastAsia="en-US"/>
        </w:rPr>
        <w:t>A</w:t>
      </w:r>
      <w:r w:rsidR="00007AEC" w:rsidRPr="009C07E8">
        <w:rPr>
          <w:lang w:eastAsia="en-US"/>
        </w:rPr>
        <w:t>ssortimentslijst</w:t>
      </w:r>
    </w:p>
    <w:p w14:paraId="31445949" w14:textId="77777777" w:rsidR="008D1F9A" w:rsidRDefault="008D1F9A" w:rsidP="00AA161E">
      <w:pPr>
        <w:spacing w:line="360" w:lineRule="auto"/>
        <w:jc w:val="both"/>
        <w:rPr>
          <w:rFonts w:ascii="Arial" w:hAnsi="Arial"/>
          <w:szCs w:val="22"/>
          <w:lang w:eastAsia="en-US"/>
        </w:rPr>
      </w:pPr>
    </w:p>
    <w:sectPr w:rsidR="008D1F9A" w:rsidSect="008D1F9A">
      <w:headerReference w:type="even" r:id="rId14"/>
      <w:headerReference w:type="default" r:id="rId15"/>
      <w:headerReference w:type="first" r:id="rId16"/>
      <w:pgSz w:w="11909" w:h="16834" w:code="9"/>
      <w:pgMar w:top="1904" w:right="1418" w:bottom="1134" w:left="1418" w:header="0" w:footer="0"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8CD3C" w14:textId="77777777" w:rsidR="00007AEC" w:rsidRDefault="00007AEC">
      <w:pPr>
        <w:spacing w:line="240" w:lineRule="auto"/>
      </w:pPr>
      <w:r>
        <w:separator/>
      </w:r>
    </w:p>
  </w:endnote>
  <w:endnote w:type="continuationSeparator" w:id="0">
    <w:p w14:paraId="791147A4" w14:textId="77777777" w:rsidR="00007AEC" w:rsidRDefault="00007A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8A85" w14:textId="00264E47" w:rsidR="00DC04D9" w:rsidRDefault="00007AEC" w:rsidP="00AA161E">
    <w:pPr>
      <w:ind w:right="1"/>
      <w:rPr>
        <w:rFonts w:cs="Tahoma"/>
        <w:i/>
        <w:sz w:val="16"/>
        <w:szCs w:val="16"/>
      </w:rPr>
    </w:pPr>
    <w:r w:rsidRPr="00671340">
      <w:rPr>
        <w:rFonts w:cs="Tahoma"/>
        <w:i/>
        <w:sz w:val="16"/>
        <w:szCs w:val="16"/>
      </w:rPr>
      <w:t xml:space="preserve">Marktconsultatiedocument </w:t>
    </w:r>
    <w:r w:rsidR="001E04D6" w:rsidRPr="00671340">
      <w:rPr>
        <w:rFonts w:cs="Tahoma"/>
        <w:i/>
        <w:sz w:val="16"/>
        <w:szCs w:val="16"/>
      </w:rPr>
      <w:t>‘</w:t>
    </w:r>
    <w:r w:rsidR="00227135" w:rsidRPr="00671340">
      <w:rPr>
        <w:rFonts w:cs="Tahoma"/>
        <w:i/>
        <w:sz w:val="16"/>
        <w:szCs w:val="16"/>
      </w:rPr>
      <w:t>Canules Perfusie</w:t>
    </w:r>
    <w:r w:rsidR="001E04D6" w:rsidRPr="00671340">
      <w:rPr>
        <w:rFonts w:cs="Tahoma"/>
        <w:i/>
        <w:sz w:val="16"/>
        <w:szCs w:val="16"/>
      </w:rPr>
      <w:t>’</w:t>
    </w:r>
    <w:r>
      <w:rPr>
        <w:rFonts w:cs="Tahoma"/>
        <w:i/>
        <w:sz w:val="16"/>
        <w:szCs w:val="16"/>
      </w:rPr>
      <w:tab/>
    </w:r>
    <w:r>
      <w:rPr>
        <w:rFonts w:cs="Tahoma"/>
        <w:i/>
        <w:sz w:val="16"/>
        <w:szCs w:val="16"/>
      </w:rPr>
      <w:tab/>
    </w:r>
    <w:r w:rsidR="00AA161E">
      <w:rPr>
        <w:rFonts w:cs="Tahoma"/>
        <w:i/>
        <w:sz w:val="16"/>
        <w:szCs w:val="16"/>
      </w:rPr>
      <w:tab/>
    </w:r>
    <w:r w:rsidR="00AA161E">
      <w:rPr>
        <w:rFonts w:cs="Tahoma"/>
        <w:i/>
        <w:sz w:val="16"/>
        <w:szCs w:val="16"/>
      </w:rPr>
      <w:tab/>
    </w:r>
    <w:r w:rsidR="00AA161E">
      <w:rPr>
        <w:rFonts w:cs="Tahoma"/>
        <w:i/>
        <w:sz w:val="16"/>
        <w:szCs w:val="16"/>
      </w:rPr>
      <w:tab/>
    </w:r>
    <w:r>
      <w:rPr>
        <w:rFonts w:cs="Tahoma"/>
        <w:i/>
        <w:sz w:val="16"/>
        <w:szCs w:val="16"/>
      </w:rPr>
      <w:tab/>
    </w:r>
    <w:r w:rsidR="00227135">
      <w:rPr>
        <w:rFonts w:cs="Tahoma"/>
        <w:i/>
        <w:sz w:val="16"/>
        <w:szCs w:val="16"/>
      </w:rPr>
      <w:tab/>
    </w:r>
    <w:r w:rsidRPr="00572B09">
      <w:rPr>
        <w:rFonts w:cs="Tahoma"/>
        <w:i/>
        <w:sz w:val="16"/>
        <w:szCs w:val="16"/>
      </w:rPr>
      <w:t xml:space="preserve">Pagina </w:t>
    </w:r>
    <w:r w:rsidRPr="00572B09">
      <w:rPr>
        <w:rFonts w:cs="Tahoma"/>
        <w:i/>
        <w:sz w:val="16"/>
        <w:szCs w:val="16"/>
      </w:rPr>
      <w:fldChar w:fldCharType="begin"/>
    </w:r>
    <w:r w:rsidRPr="00572B09">
      <w:rPr>
        <w:rFonts w:cs="Tahoma"/>
        <w:i/>
        <w:sz w:val="16"/>
        <w:szCs w:val="16"/>
      </w:rPr>
      <w:instrText xml:space="preserve"> PAGE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r w:rsidRPr="00572B09">
      <w:rPr>
        <w:rFonts w:cs="Tahoma"/>
        <w:i/>
        <w:sz w:val="16"/>
        <w:szCs w:val="16"/>
      </w:rPr>
      <w:t xml:space="preserve"> van </w:t>
    </w:r>
    <w:r w:rsidRPr="00572B09">
      <w:rPr>
        <w:rFonts w:cs="Tahoma"/>
        <w:i/>
        <w:sz w:val="16"/>
        <w:szCs w:val="16"/>
      </w:rPr>
      <w:fldChar w:fldCharType="begin"/>
    </w:r>
    <w:r w:rsidRPr="00572B09">
      <w:rPr>
        <w:rFonts w:cs="Tahoma"/>
        <w:i/>
        <w:sz w:val="16"/>
        <w:szCs w:val="16"/>
      </w:rPr>
      <w:instrText xml:space="preserve"> NUMPAGES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p>
  <w:p w14:paraId="5F9EF70B" w14:textId="77777777" w:rsidR="00DC04D9" w:rsidRPr="00CC26AD" w:rsidRDefault="00DC04D9" w:rsidP="008D1F9A">
    <w:pPr>
      <w:ind w:right="360"/>
      <w:rPr>
        <w:rFonts w:cs="Tahoma"/>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AA0F1" w14:textId="77777777" w:rsidR="00007AEC" w:rsidRDefault="00007AEC">
      <w:pPr>
        <w:spacing w:line="240" w:lineRule="auto"/>
      </w:pPr>
      <w:r>
        <w:separator/>
      </w:r>
    </w:p>
  </w:footnote>
  <w:footnote w:type="continuationSeparator" w:id="0">
    <w:p w14:paraId="1D9CD3F0" w14:textId="77777777" w:rsidR="00007AEC" w:rsidRDefault="00007A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B236" w14:textId="77777777" w:rsidR="00DC04D9" w:rsidRDefault="00DC04D9" w:rsidP="008D1F9A">
    <w:pPr>
      <w:pStyle w:val="Koptekst"/>
    </w:pPr>
  </w:p>
  <w:p w14:paraId="689FB54E" w14:textId="77777777" w:rsidR="00DC04D9" w:rsidRDefault="00DC04D9" w:rsidP="008D1F9A">
    <w:pPr>
      <w:pStyle w:val="Koptekst"/>
    </w:pPr>
  </w:p>
  <w:p w14:paraId="51FB5C8F" w14:textId="77777777" w:rsidR="00DC04D9" w:rsidRDefault="00DC04D9" w:rsidP="008D1F9A">
    <w:pPr>
      <w:pStyle w:val="Koptekst"/>
    </w:pPr>
  </w:p>
  <w:p w14:paraId="331AB104" w14:textId="77777777" w:rsidR="00DC04D9" w:rsidRDefault="00DC04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1379" w14:textId="77777777" w:rsidR="00DC04D9" w:rsidRPr="001639A8" w:rsidRDefault="00007AEC" w:rsidP="008D1F9A">
    <w:pPr>
      <w:jc w:val="center"/>
      <w:rPr>
        <w:rFonts w:asciiTheme="minorHAnsi" w:hAnsiTheme="minorHAnsi"/>
        <w:b/>
        <w:color w:val="FF0000"/>
        <w:sz w:val="44"/>
        <w:szCs w:val="22"/>
      </w:rPr>
    </w:pPr>
    <w:r>
      <w:rPr>
        <w:noProof/>
      </w:rPr>
      <w:drawing>
        <wp:anchor distT="0" distB="0" distL="114300" distR="114300" simplePos="0" relativeHeight="251658240" behindDoc="1" locked="0" layoutInCell="1" allowOverlap="1" wp14:anchorId="7BFBAC53" wp14:editId="010EE82A">
          <wp:simplePos x="0" y="0"/>
          <wp:positionH relativeFrom="page">
            <wp:posOffset>-17145</wp:posOffset>
          </wp:positionH>
          <wp:positionV relativeFrom="page">
            <wp:posOffset>17467</wp:posOffset>
          </wp:positionV>
          <wp:extent cx="7557135" cy="10686415"/>
          <wp:effectExtent l="0" t="0" r="571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415"/>
                  </a:xfrm>
                  <a:prstGeom prst="rect">
                    <a:avLst/>
                  </a:prstGeom>
                  <a:extLs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p w14:paraId="7174F154" w14:textId="77777777" w:rsidR="00DC04D9" w:rsidRPr="001639A8" w:rsidRDefault="00DC04D9" w:rsidP="008D1F9A">
    <w:pPr>
      <w:rPr>
        <w:rFonts w:asciiTheme="minorHAnsi" w:hAnsiTheme="minorHAnsi"/>
        <w:b/>
        <w:color w:val="FF0000"/>
        <w:sz w:val="44"/>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79D5" w14:textId="77777777" w:rsidR="00DC04D9" w:rsidRDefault="00DC04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C0FB" w14:textId="77777777" w:rsidR="00DC04D9" w:rsidRDefault="00DC04D9" w:rsidP="008D1F9A">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5FEA" w14:textId="77777777" w:rsidR="00DC04D9" w:rsidRDefault="00DC04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260"/>
    <w:multiLevelType w:val="hybridMultilevel"/>
    <w:tmpl w:val="7AC0A81C"/>
    <w:lvl w:ilvl="0" w:tplc="5394E9E6">
      <w:start w:val="1"/>
      <w:numFmt w:val="decimal"/>
      <w:lvlText w:val="%1."/>
      <w:lvlJc w:val="left"/>
      <w:pPr>
        <w:ind w:left="720" w:hanging="360"/>
      </w:pPr>
      <w:rPr>
        <w:rFonts w:hint="default"/>
      </w:rPr>
    </w:lvl>
    <w:lvl w:ilvl="1" w:tplc="AE4639AE" w:tentative="1">
      <w:start w:val="1"/>
      <w:numFmt w:val="lowerLetter"/>
      <w:lvlText w:val="%2."/>
      <w:lvlJc w:val="left"/>
      <w:pPr>
        <w:ind w:left="1440" w:hanging="360"/>
      </w:pPr>
    </w:lvl>
    <w:lvl w:ilvl="2" w:tplc="597AFF9C" w:tentative="1">
      <w:start w:val="1"/>
      <w:numFmt w:val="lowerRoman"/>
      <w:lvlText w:val="%3."/>
      <w:lvlJc w:val="right"/>
      <w:pPr>
        <w:ind w:left="2160" w:hanging="180"/>
      </w:pPr>
    </w:lvl>
    <w:lvl w:ilvl="3" w:tplc="B4DAADFA" w:tentative="1">
      <w:start w:val="1"/>
      <w:numFmt w:val="decimal"/>
      <w:lvlText w:val="%4."/>
      <w:lvlJc w:val="left"/>
      <w:pPr>
        <w:ind w:left="2880" w:hanging="360"/>
      </w:pPr>
    </w:lvl>
    <w:lvl w:ilvl="4" w:tplc="E9DC332E" w:tentative="1">
      <w:start w:val="1"/>
      <w:numFmt w:val="lowerLetter"/>
      <w:lvlText w:val="%5."/>
      <w:lvlJc w:val="left"/>
      <w:pPr>
        <w:ind w:left="3600" w:hanging="360"/>
      </w:pPr>
    </w:lvl>
    <w:lvl w:ilvl="5" w:tplc="D31C6B9E" w:tentative="1">
      <w:start w:val="1"/>
      <w:numFmt w:val="lowerRoman"/>
      <w:lvlText w:val="%6."/>
      <w:lvlJc w:val="right"/>
      <w:pPr>
        <w:ind w:left="4320" w:hanging="180"/>
      </w:pPr>
    </w:lvl>
    <w:lvl w:ilvl="6" w:tplc="22C8B382" w:tentative="1">
      <w:start w:val="1"/>
      <w:numFmt w:val="decimal"/>
      <w:lvlText w:val="%7."/>
      <w:lvlJc w:val="left"/>
      <w:pPr>
        <w:ind w:left="5040" w:hanging="360"/>
      </w:pPr>
    </w:lvl>
    <w:lvl w:ilvl="7" w:tplc="03E24942" w:tentative="1">
      <w:start w:val="1"/>
      <w:numFmt w:val="lowerLetter"/>
      <w:lvlText w:val="%8."/>
      <w:lvlJc w:val="left"/>
      <w:pPr>
        <w:ind w:left="5760" w:hanging="360"/>
      </w:pPr>
    </w:lvl>
    <w:lvl w:ilvl="8" w:tplc="F26252E0" w:tentative="1">
      <w:start w:val="1"/>
      <w:numFmt w:val="lowerRoman"/>
      <w:lvlText w:val="%9."/>
      <w:lvlJc w:val="right"/>
      <w:pPr>
        <w:ind w:left="6480" w:hanging="180"/>
      </w:pPr>
    </w:lvl>
  </w:abstractNum>
  <w:abstractNum w:abstractNumId="1" w15:restartNumberingAfterBreak="0">
    <w:nsid w:val="117A276F"/>
    <w:multiLevelType w:val="hybridMultilevel"/>
    <w:tmpl w:val="FC6A2B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B63BCD"/>
    <w:multiLevelType w:val="hybridMultilevel"/>
    <w:tmpl w:val="FC6A2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110846"/>
    <w:multiLevelType w:val="hybridMultilevel"/>
    <w:tmpl w:val="1B8AE10E"/>
    <w:lvl w:ilvl="0" w:tplc="C84E0926">
      <w:start w:val="1"/>
      <w:numFmt w:val="decimal"/>
      <w:lvlText w:val="%1."/>
      <w:lvlJc w:val="left"/>
      <w:pPr>
        <w:ind w:left="720" w:hanging="360"/>
      </w:pPr>
      <w:rPr>
        <w:rFonts w:hint="default"/>
        <w:sz w:val="22"/>
      </w:rPr>
    </w:lvl>
    <w:lvl w:ilvl="1" w:tplc="72906B10" w:tentative="1">
      <w:start w:val="1"/>
      <w:numFmt w:val="lowerLetter"/>
      <w:lvlText w:val="%2."/>
      <w:lvlJc w:val="left"/>
      <w:pPr>
        <w:ind w:left="1440" w:hanging="360"/>
      </w:pPr>
    </w:lvl>
    <w:lvl w:ilvl="2" w:tplc="E7042B3C" w:tentative="1">
      <w:start w:val="1"/>
      <w:numFmt w:val="lowerRoman"/>
      <w:lvlText w:val="%3."/>
      <w:lvlJc w:val="right"/>
      <w:pPr>
        <w:ind w:left="2160" w:hanging="180"/>
      </w:pPr>
    </w:lvl>
    <w:lvl w:ilvl="3" w:tplc="E49A95A6" w:tentative="1">
      <w:start w:val="1"/>
      <w:numFmt w:val="decimal"/>
      <w:lvlText w:val="%4."/>
      <w:lvlJc w:val="left"/>
      <w:pPr>
        <w:ind w:left="2880" w:hanging="360"/>
      </w:pPr>
    </w:lvl>
    <w:lvl w:ilvl="4" w:tplc="9C6EBA62" w:tentative="1">
      <w:start w:val="1"/>
      <w:numFmt w:val="lowerLetter"/>
      <w:lvlText w:val="%5."/>
      <w:lvlJc w:val="left"/>
      <w:pPr>
        <w:ind w:left="3600" w:hanging="360"/>
      </w:pPr>
    </w:lvl>
    <w:lvl w:ilvl="5" w:tplc="F9640614" w:tentative="1">
      <w:start w:val="1"/>
      <w:numFmt w:val="lowerRoman"/>
      <w:lvlText w:val="%6."/>
      <w:lvlJc w:val="right"/>
      <w:pPr>
        <w:ind w:left="4320" w:hanging="180"/>
      </w:pPr>
    </w:lvl>
    <w:lvl w:ilvl="6" w:tplc="99F02816" w:tentative="1">
      <w:start w:val="1"/>
      <w:numFmt w:val="decimal"/>
      <w:lvlText w:val="%7."/>
      <w:lvlJc w:val="left"/>
      <w:pPr>
        <w:ind w:left="5040" w:hanging="360"/>
      </w:pPr>
    </w:lvl>
    <w:lvl w:ilvl="7" w:tplc="434AE30C" w:tentative="1">
      <w:start w:val="1"/>
      <w:numFmt w:val="lowerLetter"/>
      <w:lvlText w:val="%8."/>
      <w:lvlJc w:val="left"/>
      <w:pPr>
        <w:ind w:left="5760" w:hanging="360"/>
      </w:pPr>
    </w:lvl>
    <w:lvl w:ilvl="8" w:tplc="CA943D12" w:tentative="1">
      <w:start w:val="1"/>
      <w:numFmt w:val="lowerRoman"/>
      <w:lvlText w:val="%9."/>
      <w:lvlJc w:val="right"/>
      <w:pPr>
        <w:ind w:left="6480" w:hanging="180"/>
      </w:pPr>
    </w:lvl>
  </w:abstractNum>
  <w:abstractNum w:abstractNumId="4" w15:restartNumberingAfterBreak="0">
    <w:nsid w:val="2DD62782"/>
    <w:multiLevelType w:val="hybridMultilevel"/>
    <w:tmpl w:val="E0E45008"/>
    <w:lvl w:ilvl="0" w:tplc="E86C3612">
      <w:start w:val="6"/>
      <w:numFmt w:val="bullet"/>
      <w:lvlText w:val="-"/>
      <w:lvlJc w:val="left"/>
      <w:pPr>
        <w:ind w:left="720" w:hanging="360"/>
      </w:pPr>
      <w:rPr>
        <w:rFonts w:ascii="Arial" w:eastAsia="Times New Roman" w:hAnsi="Arial" w:cs="Arial" w:hint="default"/>
      </w:rPr>
    </w:lvl>
    <w:lvl w:ilvl="1" w:tplc="9A3EE9B0" w:tentative="1">
      <w:start w:val="1"/>
      <w:numFmt w:val="bullet"/>
      <w:lvlText w:val="o"/>
      <w:lvlJc w:val="left"/>
      <w:pPr>
        <w:ind w:left="1440" w:hanging="360"/>
      </w:pPr>
      <w:rPr>
        <w:rFonts w:ascii="Courier New" w:hAnsi="Courier New" w:cs="Courier New" w:hint="default"/>
      </w:rPr>
    </w:lvl>
    <w:lvl w:ilvl="2" w:tplc="BA8C3242" w:tentative="1">
      <w:start w:val="1"/>
      <w:numFmt w:val="bullet"/>
      <w:lvlText w:val=""/>
      <w:lvlJc w:val="left"/>
      <w:pPr>
        <w:ind w:left="2160" w:hanging="360"/>
      </w:pPr>
      <w:rPr>
        <w:rFonts w:ascii="Wingdings" w:hAnsi="Wingdings" w:hint="default"/>
      </w:rPr>
    </w:lvl>
    <w:lvl w:ilvl="3" w:tplc="9B86C910" w:tentative="1">
      <w:start w:val="1"/>
      <w:numFmt w:val="bullet"/>
      <w:lvlText w:val=""/>
      <w:lvlJc w:val="left"/>
      <w:pPr>
        <w:ind w:left="2880" w:hanging="360"/>
      </w:pPr>
      <w:rPr>
        <w:rFonts w:ascii="Symbol" w:hAnsi="Symbol" w:hint="default"/>
      </w:rPr>
    </w:lvl>
    <w:lvl w:ilvl="4" w:tplc="1C52C7BE" w:tentative="1">
      <w:start w:val="1"/>
      <w:numFmt w:val="bullet"/>
      <w:lvlText w:val="o"/>
      <w:lvlJc w:val="left"/>
      <w:pPr>
        <w:ind w:left="3600" w:hanging="360"/>
      </w:pPr>
      <w:rPr>
        <w:rFonts w:ascii="Courier New" w:hAnsi="Courier New" w:cs="Courier New" w:hint="default"/>
      </w:rPr>
    </w:lvl>
    <w:lvl w:ilvl="5" w:tplc="49DA97DA" w:tentative="1">
      <w:start w:val="1"/>
      <w:numFmt w:val="bullet"/>
      <w:lvlText w:val=""/>
      <w:lvlJc w:val="left"/>
      <w:pPr>
        <w:ind w:left="4320" w:hanging="360"/>
      </w:pPr>
      <w:rPr>
        <w:rFonts w:ascii="Wingdings" w:hAnsi="Wingdings" w:hint="default"/>
      </w:rPr>
    </w:lvl>
    <w:lvl w:ilvl="6" w:tplc="23283D00" w:tentative="1">
      <w:start w:val="1"/>
      <w:numFmt w:val="bullet"/>
      <w:lvlText w:val=""/>
      <w:lvlJc w:val="left"/>
      <w:pPr>
        <w:ind w:left="5040" w:hanging="360"/>
      </w:pPr>
      <w:rPr>
        <w:rFonts w:ascii="Symbol" w:hAnsi="Symbol" w:hint="default"/>
      </w:rPr>
    </w:lvl>
    <w:lvl w:ilvl="7" w:tplc="950A093C" w:tentative="1">
      <w:start w:val="1"/>
      <w:numFmt w:val="bullet"/>
      <w:lvlText w:val="o"/>
      <w:lvlJc w:val="left"/>
      <w:pPr>
        <w:ind w:left="5760" w:hanging="360"/>
      </w:pPr>
      <w:rPr>
        <w:rFonts w:ascii="Courier New" w:hAnsi="Courier New" w:cs="Courier New" w:hint="default"/>
      </w:rPr>
    </w:lvl>
    <w:lvl w:ilvl="8" w:tplc="92381468" w:tentative="1">
      <w:start w:val="1"/>
      <w:numFmt w:val="bullet"/>
      <w:lvlText w:val=""/>
      <w:lvlJc w:val="left"/>
      <w:pPr>
        <w:ind w:left="6480" w:hanging="360"/>
      </w:pPr>
      <w:rPr>
        <w:rFonts w:ascii="Wingdings" w:hAnsi="Wingdings" w:hint="default"/>
      </w:rPr>
    </w:lvl>
  </w:abstractNum>
  <w:abstractNum w:abstractNumId="5" w15:restartNumberingAfterBreak="0">
    <w:nsid w:val="2F4820DB"/>
    <w:multiLevelType w:val="hybridMultilevel"/>
    <w:tmpl w:val="65480CE4"/>
    <w:lvl w:ilvl="0" w:tplc="DC540968">
      <w:start w:val="6"/>
      <w:numFmt w:val="bullet"/>
      <w:lvlText w:val="-"/>
      <w:lvlJc w:val="left"/>
      <w:pPr>
        <w:ind w:left="720" w:hanging="360"/>
      </w:pPr>
      <w:rPr>
        <w:rFonts w:ascii="Arial" w:eastAsia="Times New Roman" w:hAnsi="Arial" w:cs="Arial" w:hint="default"/>
      </w:rPr>
    </w:lvl>
    <w:lvl w:ilvl="1" w:tplc="289A1056" w:tentative="1">
      <w:start w:val="1"/>
      <w:numFmt w:val="bullet"/>
      <w:lvlText w:val="o"/>
      <w:lvlJc w:val="left"/>
      <w:pPr>
        <w:ind w:left="1440" w:hanging="360"/>
      </w:pPr>
      <w:rPr>
        <w:rFonts w:ascii="Courier New" w:hAnsi="Courier New" w:cs="Courier New" w:hint="default"/>
      </w:rPr>
    </w:lvl>
    <w:lvl w:ilvl="2" w:tplc="29C6D4AA" w:tentative="1">
      <w:start w:val="1"/>
      <w:numFmt w:val="bullet"/>
      <w:lvlText w:val=""/>
      <w:lvlJc w:val="left"/>
      <w:pPr>
        <w:ind w:left="2160" w:hanging="360"/>
      </w:pPr>
      <w:rPr>
        <w:rFonts w:ascii="Wingdings" w:hAnsi="Wingdings" w:hint="default"/>
      </w:rPr>
    </w:lvl>
    <w:lvl w:ilvl="3" w:tplc="28AEE456" w:tentative="1">
      <w:start w:val="1"/>
      <w:numFmt w:val="bullet"/>
      <w:lvlText w:val=""/>
      <w:lvlJc w:val="left"/>
      <w:pPr>
        <w:ind w:left="2880" w:hanging="360"/>
      </w:pPr>
      <w:rPr>
        <w:rFonts w:ascii="Symbol" w:hAnsi="Symbol" w:hint="default"/>
      </w:rPr>
    </w:lvl>
    <w:lvl w:ilvl="4" w:tplc="6A26AD8A" w:tentative="1">
      <w:start w:val="1"/>
      <w:numFmt w:val="bullet"/>
      <w:lvlText w:val="o"/>
      <w:lvlJc w:val="left"/>
      <w:pPr>
        <w:ind w:left="3600" w:hanging="360"/>
      </w:pPr>
      <w:rPr>
        <w:rFonts w:ascii="Courier New" w:hAnsi="Courier New" w:cs="Courier New" w:hint="default"/>
      </w:rPr>
    </w:lvl>
    <w:lvl w:ilvl="5" w:tplc="223A862C" w:tentative="1">
      <w:start w:val="1"/>
      <w:numFmt w:val="bullet"/>
      <w:lvlText w:val=""/>
      <w:lvlJc w:val="left"/>
      <w:pPr>
        <w:ind w:left="4320" w:hanging="360"/>
      </w:pPr>
      <w:rPr>
        <w:rFonts w:ascii="Wingdings" w:hAnsi="Wingdings" w:hint="default"/>
      </w:rPr>
    </w:lvl>
    <w:lvl w:ilvl="6" w:tplc="DB865E22" w:tentative="1">
      <w:start w:val="1"/>
      <w:numFmt w:val="bullet"/>
      <w:lvlText w:val=""/>
      <w:lvlJc w:val="left"/>
      <w:pPr>
        <w:ind w:left="5040" w:hanging="360"/>
      </w:pPr>
      <w:rPr>
        <w:rFonts w:ascii="Symbol" w:hAnsi="Symbol" w:hint="default"/>
      </w:rPr>
    </w:lvl>
    <w:lvl w:ilvl="7" w:tplc="AE1E494E" w:tentative="1">
      <w:start w:val="1"/>
      <w:numFmt w:val="bullet"/>
      <w:lvlText w:val="o"/>
      <w:lvlJc w:val="left"/>
      <w:pPr>
        <w:ind w:left="5760" w:hanging="360"/>
      </w:pPr>
      <w:rPr>
        <w:rFonts w:ascii="Courier New" w:hAnsi="Courier New" w:cs="Courier New" w:hint="default"/>
      </w:rPr>
    </w:lvl>
    <w:lvl w:ilvl="8" w:tplc="8BA60A4C" w:tentative="1">
      <w:start w:val="1"/>
      <w:numFmt w:val="bullet"/>
      <w:lvlText w:val=""/>
      <w:lvlJc w:val="left"/>
      <w:pPr>
        <w:ind w:left="6480" w:hanging="360"/>
      </w:pPr>
      <w:rPr>
        <w:rFonts w:ascii="Wingdings" w:hAnsi="Wingdings" w:hint="default"/>
      </w:rPr>
    </w:lvl>
  </w:abstractNum>
  <w:abstractNum w:abstractNumId="6" w15:restartNumberingAfterBreak="0">
    <w:nsid w:val="302B103B"/>
    <w:multiLevelType w:val="hybridMultilevel"/>
    <w:tmpl w:val="BF968590"/>
    <w:lvl w:ilvl="0" w:tplc="F6B62DCC">
      <w:start w:val="1"/>
      <w:numFmt w:val="bullet"/>
      <w:lvlText w:val=""/>
      <w:lvlJc w:val="left"/>
      <w:pPr>
        <w:ind w:left="360" w:hanging="360"/>
      </w:pPr>
      <w:rPr>
        <w:rFonts w:ascii="Wingdings" w:hAnsi="Wingdings" w:hint="default"/>
      </w:rPr>
    </w:lvl>
    <w:lvl w:ilvl="1" w:tplc="54AE076A">
      <w:numFmt w:val="bullet"/>
      <w:lvlText w:val="-"/>
      <w:lvlJc w:val="left"/>
      <w:pPr>
        <w:ind w:left="502" w:hanging="360"/>
      </w:pPr>
      <w:rPr>
        <w:rFonts w:ascii="Calibri" w:eastAsia="Calibri" w:hAnsi="Calibri" w:cs="Times New Roman" w:hint="default"/>
      </w:rPr>
    </w:lvl>
    <w:lvl w:ilvl="2" w:tplc="EC60E4B6" w:tentative="1">
      <w:start w:val="1"/>
      <w:numFmt w:val="bullet"/>
      <w:lvlText w:val=""/>
      <w:lvlJc w:val="left"/>
      <w:pPr>
        <w:ind w:left="1800" w:hanging="360"/>
      </w:pPr>
      <w:rPr>
        <w:rFonts w:ascii="Wingdings" w:hAnsi="Wingdings" w:hint="default"/>
      </w:rPr>
    </w:lvl>
    <w:lvl w:ilvl="3" w:tplc="D352A786" w:tentative="1">
      <w:start w:val="1"/>
      <w:numFmt w:val="bullet"/>
      <w:lvlText w:val=""/>
      <w:lvlJc w:val="left"/>
      <w:pPr>
        <w:ind w:left="2520" w:hanging="360"/>
      </w:pPr>
      <w:rPr>
        <w:rFonts w:ascii="Symbol" w:hAnsi="Symbol" w:hint="default"/>
      </w:rPr>
    </w:lvl>
    <w:lvl w:ilvl="4" w:tplc="328C6CD6" w:tentative="1">
      <w:start w:val="1"/>
      <w:numFmt w:val="bullet"/>
      <w:lvlText w:val="o"/>
      <w:lvlJc w:val="left"/>
      <w:pPr>
        <w:ind w:left="3240" w:hanging="360"/>
      </w:pPr>
      <w:rPr>
        <w:rFonts w:ascii="Courier New" w:hAnsi="Courier New" w:cs="Courier New" w:hint="default"/>
      </w:rPr>
    </w:lvl>
    <w:lvl w:ilvl="5" w:tplc="AD96CA88" w:tentative="1">
      <w:start w:val="1"/>
      <w:numFmt w:val="bullet"/>
      <w:lvlText w:val=""/>
      <w:lvlJc w:val="left"/>
      <w:pPr>
        <w:ind w:left="3960" w:hanging="360"/>
      </w:pPr>
      <w:rPr>
        <w:rFonts w:ascii="Wingdings" w:hAnsi="Wingdings" w:hint="default"/>
      </w:rPr>
    </w:lvl>
    <w:lvl w:ilvl="6" w:tplc="48D68B18" w:tentative="1">
      <w:start w:val="1"/>
      <w:numFmt w:val="bullet"/>
      <w:lvlText w:val=""/>
      <w:lvlJc w:val="left"/>
      <w:pPr>
        <w:ind w:left="4680" w:hanging="360"/>
      </w:pPr>
      <w:rPr>
        <w:rFonts w:ascii="Symbol" w:hAnsi="Symbol" w:hint="default"/>
      </w:rPr>
    </w:lvl>
    <w:lvl w:ilvl="7" w:tplc="90707C3E" w:tentative="1">
      <w:start w:val="1"/>
      <w:numFmt w:val="bullet"/>
      <w:lvlText w:val="o"/>
      <w:lvlJc w:val="left"/>
      <w:pPr>
        <w:ind w:left="5400" w:hanging="360"/>
      </w:pPr>
      <w:rPr>
        <w:rFonts w:ascii="Courier New" w:hAnsi="Courier New" w:cs="Courier New" w:hint="default"/>
      </w:rPr>
    </w:lvl>
    <w:lvl w:ilvl="8" w:tplc="F8440CC6" w:tentative="1">
      <w:start w:val="1"/>
      <w:numFmt w:val="bullet"/>
      <w:lvlText w:val=""/>
      <w:lvlJc w:val="left"/>
      <w:pPr>
        <w:ind w:left="6120" w:hanging="360"/>
      </w:pPr>
      <w:rPr>
        <w:rFonts w:ascii="Wingdings" w:hAnsi="Wingdings" w:hint="default"/>
      </w:rPr>
    </w:lvl>
  </w:abstractNum>
  <w:abstractNum w:abstractNumId="7" w15:restartNumberingAfterBreak="0">
    <w:nsid w:val="340C7F67"/>
    <w:multiLevelType w:val="hybridMultilevel"/>
    <w:tmpl w:val="77F43D50"/>
    <w:lvl w:ilvl="0" w:tplc="52ECB6FE">
      <w:start w:val="1"/>
      <w:numFmt w:val="decimal"/>
      <w:lvlText w:val="%1."/>
      <w:lvlJc w:val="left"/>
      <w:pPr>
        <w:ind w:left="720" w:hanging="360"/>
      </w:pPr>
      <w:rPr>
        <w:rFonts w:hint="default"/>
        <w:color w:val="FFFFFF" w:themeColor="background1"/>
      </w:rPr>
    </w:lvl>
    <w:lvl w:ilvl="1" w:tplc="D0E43CBC" w:tentative="1">
      <w:start w:val="1"/>
      <w:numFmt w:val="lowerLetter"/>
      <w:lvlText w:val="%2."/>
      <w:lvlJc w:val="left"/>
      <w:pPr>
        <w:ind w:left="1440" w:hanging="360"/>
      </w:pPr>
    </w:lvl>
    <w:lvl w:ilvl="2" w:tplc="6E46CD76" w:tentative="1">
      <w:start w:val="1"/>
      <w:numFmt w:val="lowerRoman"/>
      <w:lvlText w:val="%3."/>
      <w:lvlJc w:val="right"/>
      <w:pPr>
        <w:ind w:left="2160" w:hanging="180"/>
      </w:pPr>
    </w:lvl>
    <w:lvl w:ilvl="3" w:tplc="9CA260A0" w:tentative="1">
      <w:start w:val="1"/>
      <w:numFmt w:val="decimal"/>
      <w:lvlText w:val="%4."/>
      <w:lvlJc w:val="left"/>
      <w:pPr>
        <w:ind w:left="2880" w:hanging="360"/>
      </w:pPr>
    </w:lvl>
    <w:lvl w:ilvl="4" w:tplc="423ED462" w:tentative="1">
      <w:start w:val="1"/>
      <w:numFmt w:val="lowerLetter"/>
      <w:lvlText w:val="%5."/>
      <w:lvlJc w:val="left"/>
      <w:pPr>
        <w:ind w:left="3600" w:hanging="360"/>
      </w:pPr>
    </w:lvl>
    <w:lvl w:ilvl="5" w:tplc="3814C804" w:tentative="1">
      <w:start w:val="1"/>
      <w:numFmt w:val="lowerRoman"/>
      <w:lvlText w:val="%6."/>
      <w:lvlJc w:val="right"/>
      <w:pPr>
        <w:ind w:left="4320" w:hanging="180"/>
      </w:pPr>
    </w:lvl>
    <w:lvl w:ilvl="6" w:tplc="CC962EA6" w:tentative="1">
      <w:start w:val="1"/>
      <w:numFmt w:val="decimal"/>
      <w:lvlText w:val="%7."/>
      <w:lvlJc w:val="left"/>
      <w:pPr>
        <w:ind w:left="5040" w:hanging="360"/>
      </w:pPr>
    </w:lvl>
    <w:lvl w:ilvl="7" w:tplc="ECEEFF70" w:tentative="1">
      <w:start w:val="1"/>
      <w:numFmt w:val="lowerLetter"/>
      <w:lvlText w:val="%8."/>
      <w:lvlJc w:val="left"/>
      <w:pPr>
        <w:ind w:left="5760" w:hanging="360"/>
      </w:pPr>
    </w:lvl>
    <w:lvl w:ilvl="8" w:tplc="1A3CE5BC" w:tentative="1">
      <w:start w:val="1"/>
      <w:numFmt w:val="lowerRoman"/>
      <w:lvlText w:val="%9."/>
      <w:lvlJc w:val="right"/>
      <w:pPr>
        <w:ind w:left="6480" w:hanging="180"/>
      </w:pPr>
    </w:lvl>
  </w:abstractNum>
  <w:abstractNum w:abstractNumId="8" w15:restartNumberingAfterBreak="0">
    <w:nsid w:val="3F5D1AF6"/>
    <w:multiLevelType w:val="hybridMultilevel"/>
    <w:tmpl w:val="7F6011BE"/>
    <w:lvl w:ilvl="0" w:tplc="668A1810">
      <w:start w:val="1"/>
      <w:numFmt w:val="decimal"/>
      <w:lvlText w:val="%1."/>
      <w:lvlJc w:val="left"/>
      <w:pPr>
        <w:ind w:left="927" w:hanging="360"/>
      </w:pPr>
      <w:rPr>
        <w:rFonts w:hint="default"/>
      </w:rPr>
    </w:lvl>
    <w:lvl w:ilvl="1" w:tplc="863AE888" w:tentative="1">
      <w:start w:val="1"/>
      <w:numFmt w:val="lowerLetter"/>
      <w:lvlText w:val="%2."/>
      <w:lvlJc w:val="left"/>
      <w:pPr>
        <w:ind w:left="1647" w:hanging="360"/>
      </w:pPr>
    </w:lvl>
    <w:lvl w:ilvl="2" w:tplc="455E8978" w:tentative="1">
      <w:start w:val="1"/>
      <w:numFmt w:val="lowerRoman"/>
      <w:lvlText w:val="%3."/>
      <w:lvlJc w:val="right"/>
      <w:pPr>
        <w:ind w:left="2367" w:hanging="180"/>
      </w:pPr>
    </w:lvl>
    <w:lvl w:ilvl="3" w:tplc="3740DD9C" w:tentative="1">
      <w:start w:val="1"/>
      <w:numFmt w:val="decimal"/>
      <w:lvlText w:val="%4."/>
      <w:lvlJc w:val="left"/>
      <w:pPr>
        <w:ind w:left="3087" w:hanging="360"/>
      </w:pPr>
    </w:lvl>
    <w:lvl w:ilvl="4" w:tplc="34F4BEF2" w:tentative="1">
      <w:start w:val="1"/>
      <w:numFmt w:val="lowerLetter"/>
      <w:lvlText w:val="%5."/>
      <w:lvlJc w:val="left"/>
      <w:pPr>
        <w:ind w:left="3807" w:hanging="360"/>
      </w:pPr>
    </w:lvl>
    <w:lvl w:ilvl="5" w:tplc="E070D362" w:tentative="1">
      <w:start w:val="1"/>
      <w:numFmt w:val="lowerRoman"/>
      <w:lvlText w:val="%6."/>
      <w:lvlJc w:val="right"/>
      <w:pPr>
        <w:ind w:left="4527" w:hanging="180"/>
      </w:pPr>
    </w:lvl>
    <w:lvl w:ilvl="6" w:tplc="D04470B6" w:tentative="1">
      <w:start w:val="1"/>
      <w:numFmt w:val="decimal"/>
      <w:lvlText w:val="%7."/>
      <w:lvlJc w:val="left"/>
      <w:pPr>
        <w:ind w:left="5247" w:hanging="360"/>
      </w:pPr>
    </w:lvl>
    <w:lvl w:ilvl="7" w:tplc="89449C18" w:tentative="1">
      <w:start w:val="1"/>
      <w:numFmt w:val="lowerLetter"/>
      <w:lvlText w:val="%8."/>
      <w:lvlJc w:val="left"/>
      <w:pPr>
        <w:ind w:left="5967" w:hanging="360"/>
      </w:pPr>
    </w:lvl>
    <w:lvl w:ilvl="8" w:tplc="C63206E2" w:tentative="1">
      <w:start w:val="1"/>
      <w:numFmt w:val="lowerRoman"/>
      <w:lvlText w:val="%9."/>
      <w:lvlJc w:val="right"/>
      <w:pPr>
        <w:ind w:left="6687" w:hanging="180"/>
      </w:pPr>
    </w:lvl>
  </w:abstractNum>
  <w:abstractNum w:abstractNumId="9" w15:restartNumberingAfterBreak="0">
    <w:nsid w:val="410D5367"/>
    <w:multiLevelType w:val="hybridMultilevel"/>
    <w:tmpl w:val="7F6011BE"/>
    <w:lvl w:ilvl="0" w:tplc="FFFFFFFF">
      <w:start w:val="1"/>
      <w:numFmt w:val="decimal"/>
      <w:lvlText w:val="%1."/>
      <w:lvlJc w:val="left"/>
      <w:pPr>
        <w:ind w:left="927" w:hanging="360"/>
      </w:pPr>
      <w:rPr>
        <w:rFonts w:hint="default"/>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43030CF1"/>
    <w:multiLevelType w:val="hybridMultilevel"/>
    <w:tmpl w:val="C49C10B2"/>
    <w:lvl w:ilvl="0" w:tplc="0786196E">
      <w:start w:val="1"/>
      <w:numFmt w:val="decimal"/>
      <w:lvlText w:val="%1."/>
      <w:lvlJc w:val="left"/>
      <w:pPr>
        <w:ind w:left="720" w:hanging="360"/>
      </w:pPr>
      <w:rPr>
        <w:rFonts w:hint="default"/>
      </w:rPr>
    </w:lvl>
    <w:lvl w:ilvl="1" w:tplc="D77AE438" w:tentative="1">
      <w:start w:val="1"/>
      <w:numFmt w:val="lowerLetter"/>
      <w:lvlText w:val="%2."/>
      <w:lvlJc w:val="left"/>
      <w:pPr>
        <w:ind w:left="1440" w:hanging="360"/>
      </w:pPr>
    </w:lvl>
    <w:lvl w:ilvl="2" w:tplc="FD7061EA" w:tentative="1">
      <w:start w:val="1"/>
      <w:numFmt w:val="lowerRoman"/>
      <w:lvlText w:val="%3."/>
      <w:lvlJc w:val="right"/>
      <w:pPr>
        <w:ind w:left="2160" w:hanging="180"/>
      </w:pPr>
    </w:lvl>
    <w:lvl w:ilvl="3" w:tplc="CECAD1EE" w:tentative="1">
      <w:start w:val="1"/>
      <w:numFmt w:val="decimal"/>
      <w:lvlText w:val="%4."/>
      <w:lvlJc w:val="left"/>
      <w:pPr>
        <w:ind w:left="2880" w:hanging="360"/>
      </w:pPr>
    </w:lvl>
    <w:lvl w:ilvl="4" w:tplc="153AB158" w:tentative="1">
      <w:start w:val="1"/>
      <w:numFmt w:val="lowerLetter"/>
      <w:lvlText w:val="%5."/>
      <w:lvlJc w:val="left"/>
      <w:pPr>
        <w:ind w:left="3600" w:hanging="360"/>
      </w:pPr>
    </w:lvl>
    <w:lvl w:ilvl="5" w:tplc="F6B2B1A0" w:tentative="1">
      <w:start w:val="1"/>
      <w:numFmt w:val="lowerRoman"/>
      <w:lvlText w:val="%6."/>
      <w:lvlJc w:val="right"/>
      <w:pPr>
        <w:ind w:left="4320" w:hanging="180"/>
      </w:pPr>
    </w:lvl>
    <w:lvl w:ilvl="6" w:tplc="E570AF94" w:tentative="1">
      <w:start w:val="1"/>
      <w:numFmt w:val="decimal"/>
      <w:lvlText w:val="%7."/>
      <w:lvlJc w:val="left"/>
      <w:pPr>
        <w:ind w:left="5040" w:hanging="360"/>
      </w:pPr>
    </w:lvl>
    <w:lvl w:ilvl="7" w:tplc="2B8ACBF8" w:tentative="1">
      <w:start w:val="1"/>
      <w:numFmt w:val="lowerLetter"/>
      <w:lvlText w:val="%8."/>
      <w:lvlJc w:val="left"/>
      <w:pPr>
        <w:ind w:left="5760" w:hanging="360"/>
      </w:pPr>
    </w:lvl>
    <w:lvl w:ilvl="8" w:tplc="5DCE42AA" w:tentative="1">
      <w:start w:val="1"/>
      <w:numFmt w:val="lowerRoman"/>
      <w:lvlText w:val="%9."/>
      <w:lvlJc w:val="right"/>
      <w:pPr>
        <w:ind w:left="6480" w:hanging="180"/>
      </w:pPr>
    </w:lvl>
  </w:abstractNum>
  <w:abstractNum w:abstractNumId="11" w15:restartNumberingAfterBreak="0">
    <w:nsid w:val="465B64D3"/>
    <w:multiLevelType w:val="hybridMultilevel"/>
    <w:tmpl w:val="708AD530"/>
    <w:lvl w:ilvl="0" w:tplc="C7548F34">
      <w:start w:val="1"/>
      <w:numFmt w:val="bullet"/>
      <w:lvlText w:val=""/>
      <w:lvlJc w:val="left"/>
      <w:pPr>
        <w:ind w:left="360" w:hanging="360"/>
      </w:pPr>
      <w:rPr>
        <w:rFonts w:ascii="Symbol" w:hAnsi="Symbol" w:hint="default"/>
      </w:rPr>
    </w:lvl>
    <w:lvl w:ilvl="1" w:tplc="24F2CD66">
      <w:start w:val="1"/>
      <w:numFmt w:val="bullet"/>
      <w:lvlText w:val="o"/>
      <w:lvlJc w:val="left"/>
      <w:pPr>
        <w:ind w:left="1080" w:hanging="360"/>
      </w:pPr>
      <w:rPr>
        <w:rFonts w:ascii="Courier New" w:hAnsi="Courier New" w:cs="Courier New" w:hint="default"/>
      </w:rPr>
    </w:lvl>
    <w:lvl w:ilvl="2" w:tplc="5FBE8AEE" w:tentative="1">
      <w:start w:val="1"/>
      <w:numFmt w:val="bullet"/>
      <w:lvlText w:val=""/>
      <w:lvlJc w:val="left"/>
      <w:pPr>
        <w:ind w:left="1800" w:hanging="360"/>
      </w:pPr>
      <w:rPr>
        <w:rFonts w:ascii="Wingdings" w:hAnsi="Wingdings" w:hint="default"/>
      </w:rPr>
    </w:lvl>
    <w:lvl w:ilvl="3" w:tplc="33E8BA12" w:tentative="1">
      <w:start w:val="1"/>
      <w:numFmt w:val="bullet"/>
      <w:lvlText w:val=""/>
      <w:lvlJc w:val="left"/>
      <w:pPr>
        <w:ind w:left="2520" w:hanging="360"/>
      </w:pPr>
      <w:rPr>
        <w:rFonts w:ascii="Symbol" w:hAnsi="Symbol" w:hint="default"/>
      </w:rPr>
    </w:lvl>
    <w:lvl w:ilvl="4" w:tplc="FD24E28C" w:tentative="1">
      <w:start w:val="1"/>
      <w:numFmt w:val="bullet"/>
      <w:lvlText w:val="o"/>
      <w:lvlJc w:val="left"/>
      <w:pPr>
        <w:ind w:left="3240" w:hanging="360"/>
      </w:pPr>
      <w:rPr>
        <w:rFonts w:ascii="Courier New" w:hAnsi="Courier New" w:cs="Courier New" w:hint="default"/>
      </w:rPr>
    </w:lvl>
    <w:lvl w:ilvl="5" w:tplc="94EEE02A" w:tentative="1">
      <w:start w:val="1"/>
      <w:numFmt w:val="bullet"/>
      <w:lvlText w:val=""/>
      <w:lvlJc w:val="left"/>
      <w:pPr>
        <w:ind w:left="3960" w:hanging="360"/>
      </w:pPr>
      <w:rPr>
        <w:rFonts w:ascii="Wingdings" w:hAnsi="Wingdings" w:hint="default"/>
      </w:rPr>
    </w:lvl>
    <w:lvl w:ilvl="6" w:tplc="582AB86A" w:tentative="1">
      <w:start w:val="1"/>
      <w:numFmt w:val="bullet"/>
      <w:lvlText w:val=""/>
      <w:lvlJc w:val="left"/>
      <w:pPr>
        <w:ind w:left="4680" w:hanging="360"/>
      </w:pPr>
      <w:rPr>
        <w:rFonts w:ascii="Symbol" w:hAnsi="Symbol" w:hint="default"/>
      </w:rPr>
    </w:lvl>
    <w:lvl w:ilvl="7" w:tplc="45B24F1A" w:tentative="1">
      <w:start w:val="1"/>
      <w:numFmt w:val="bullet"/>
      <w:lvlText w:val="o"/>
      <w:lvlJc w:val="left"/>
      <w:pPr>
        <w:ind w:left="5400" w:hanging="360"/>
      </w:pPr>
      <w:rPr>
        <w:rFonts w:ascii="Courier New" w:hAnsi="Courier New" w:cs="Courier New" w:hint="default"/>
      </w:rPr>
    </w:lvl>
    <w:lvl w:ilvl="8" w:tplc="EACAD31C" w:tentative="1">
      <w:start w:val="1"/>
      <w:numFmt w:val="bullet"/>
      <w:lvlText w:val=""/>
      <w:lvlJc w:val="left"/>
      <w:pPr>
        <w:ind w:left="6120" w:hanging="360"/>
      </w:pPr>
      <w:rPr>
        <w:rFonts w:ascii="Wingdings" w:hAnsi="Wingdings" w:hint="default"/>
      </w:rPr>
    </w:lvl>
  </w:abstractNum>
  <w:abstractNum w:abstractNumId="12" w15:restartNumberingAfterBreak="0">
    <w:nsid w:val="47DC7DBC"/>
    <w:multiLevelType w:val="hybridMultilevel"/>
    <w:tmpl w:val="BF0E118A"/>
    <w:lvl w:ilvl="0" w:tplc="FF7A79A8">
      <w:numFmt w:val="bullet"/>
      <w:lvlText w:val="-"/>
      <w:lvlJc w:val="left"/>
      <w:pPr>
        <w:ind w:left="720" w:hanging="360"/>
      </w:pPr>
      <w:rPr>
        <w:rFonts w:ascii="Tahoma" w:eastAsia="Times New Roman" w:hAnsi="Tahoma" w:cs="Tahoma" w:hint="default"/>
      </w:rPr>
    </w:lvl>
    <w:lvl w:ilvl="1" w:tplc="932C8344" w:tentative="1">
      <w:start w:val="1"/>
      <w:numFmt w:val="bullet"/>
      <w:lvlText w:val="o"/>
      <w:lvlJc w:val="left"/>
      <w:pPr>
        <w:ind w:left="1440" w:hanging="360"/>
      </w:pPr>
      <w:rPr>
        <w:rFonts w:ascii="Courier New" w:hAnsi="Courier New" w:cs="Courier New" w:hint="default"/>
      </w:rPr>
    </w:lvl>
    <w:lvl w:ilvl="2" w:tplc="7174D35A" w:tentative="1">
      <w:start w:val="1"/>
      <w:numFmt w:val="bullet"/>
      <w:lvlText w:val=""/>
      <w:lvlJc w:val="left"/>
      <w:pPr>
        <w:ind w:left="2160" w:hanging="360"/>
      </w:pPr>
      <w:rPr>
        <w:rFonts w:ascii="Wingdings" w:hAnsi="Wingdings" w:hint="default"/>
      </w:rPr>
    </w:lvl>
    <w:lvl w:ilvl="3" w:tplc="C67C3CFA" w:tentative="1">
      <w:start w:val="1"/>
      <w:numFmt w:val="bullet"/>
      <w:lvlText w:val=""/>
      <w:lvlJc w:val="left"/>
      <w:pPr>
        <w:ind w:left="2880" w:hanging="360"/>
      </w:pPr>
      <w:rPr>
        <w:rFonts w:ascii="Symbol" w:hAnsi="Symbol" w:hint="default"/>
      </w:rPr>
    </w:lvl>
    <w:lvl w:ilvl="4" w:tplc="CD56FD46" w:tentative="1">
      <w:start w:val="1"/>
      <w:numFmt w:val="bullet"/>
      <w:lvlText w:val="o"/>
      <w:lvlJc w:val="left"/>
      <w:pPr>
        <w:ind w:left="3600" w:hanging="360"/>
      </w:pPr>
      <w:rPr>
        <w:rFonts w:ascii="Courier New" w:hAnsi="Courier New" w:cs="Courier New" w:hint="default"/>
      </w:rPr>
    </w:lvl>
    <w:lvl w:ilvl="5" w:tplc="EF38017E" w:tentative="1">
      <w:start w:val="1"/>
      <w:numFmt w:val="bullet"/>
      <w:lvlText w:val=""/>
      <w:lvlJc w:val="left"/>
      <w:pPr>
        <w:ind w:left="4320" w:hanging="360"/>
      </w:pPr>
      <w:rPr>
        <w:rFonts w:ascii="Wingdings" w:hAnsi="Wingdings" w:hint="default"/>
      </w:rPr>
    </w:lvl>
    <w:lvl w:ilvl="6" w:tplc="8F98356C" w:tentative="1">
      <w:start w:val="1"/>
      <w:numFmt w:val="bullet"/>
      <w:lvlText w:val=""/>
      <w:lvlJc w:val="left"/>
      <w:pPr>
        <w:ind w:left="5040" w:hanging="360"/>
      </w:pPr>
      <w:rPr>
        <w:rFonts w:ascii="Symbol" w:hAnsi="Symbol" w:hint="default"/>
      </w:rPr>
    </w:lvl>
    <w:lvl w:ilvl="7" w:tplc="FEE2E90C" w:tentative="1">
      <w:start w:val="1"/>
      <w:numFmt w:val="bullet"/>
      <w:lvlText w:val="o"/>
      <w:lvlJc w:val="left"/>
      <w:pPr>
        <w:ind w:left="5760" w:hanging="360"/>
      </w:pPr>
      <w:rPr>
        <w:rFonts w:ascii="Courier New" w:hAnsi="Courier New" w:cs="Courier New" w:hint="default"/>
      </w:rPr>
    </w:lvl>
    <w:lvl w:ilvl="8" w:tplc="21B6A0B2" w:tentative="1">
      <w:start w:val="1"/>
      <w:numFmt w:val="bullet"/>
      <w:lvlText w:val=""/>
      <w:lvlJc w:val="left"/>
      <w:pPr>
        <w:ind w:left="6480" w:hanging="360"/>
      </w:pPr>
      <w:rPr>
        <w:rFonts w:ascii="Wingdings" w:hAnsi="Wingdings" w:hint="default"/>
      </w:rPr>
    </w:lvl>
  </w:abstractNum>
  <w:abstractNum w:abstractNumId="13" w15:restartNumberingAfterBreak="0">
    <w:nsid w:val="491E377B"/>
    <w:multiLevelType w:val="hybridMultilevel"/>
    <w:tmpl w:val="09F44318"/>
    <w:lvl w:ilvl="0" w:tplc="2F0413E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3E212E"/>
    <w:multiLevelType w:val="hybridMultilevel"/>
    <w:tmpl w:val="AF5499D0"/>
    <w:lvl w:ilvl="0" w:tplc="A55C3536">
      <w:start w:val="1"/>
      <w:numFmt w:val="decimal"/>
      <w:lvlText w:val="%1."/>
      <w:lvlJc w:val="left"/>
      <w:pPr>
        <w:ind w:left="720" w:hanging="360"/>
      </w:pPr>
      <w:rPr>
        <w:rFonts w:hint="default"/>
      </w:rPr>
    </w:lvl>
    <w:lvl w:ilvl="1" w:tplc="9FD056B8" w:tentative="1">
      <w:start w:val="1"/>
      <w:numFmt w:val="lowerLetter"/>
      <w:lvlText w:val="%2."/>
      <w:lvlJc w:val="left"/>
      <w:pPr>
        <w:ind w:left="1440" w:hanging="360"/>
      </w:pPr>
    </w:lvl>
    <w:lvl w:ilvl="2" w:tplc="2E000B58" w:tentative="1">
      <w:start w:val="1"/>
      <w:numFmt w:val="lowerRoman"/>
      <w:lvlText w:val="%3."/>
      <w:lvlJc w:val="right"/>
      <w:pPr>
        <w:ind w:left="2160" w:hanging="180"/>
      </w:pPr>
    </w:lvl>
    <w:lvl w:ilvl="3" w:tplc="AAD43CB8" w:tentative="1">
      <w:start w:val="1"/>
      <w:numFmt w:val="decimal"/>
      <w:lvlText w:val="%4."/>
      <w:lvlJc w:val="left"/>
      <w:pPr>
        <w:ind w:left="2880" w:hanging="360"/>
      </w:pPr>
    </w:lvl>
    <w:lvl w:ilvl="4" w:tplc="AE463536" w:tentative="1">
      <w:start w:val="1"/>
      <w:numFmt w:val="lowerLetter"/>
      <w:lvlText w:val="%5."/>
      <w:lvlJc w:val="left"/>
      <w:pPr>
        <w:ind w:left="3600" w:hanging="360"/>
      </w:pPr>
    </w:lvl>
    <w:lvl w:ilvl="5" w:tplc="DA2A2C1C" w:tentative="1">
      <w:start w:val="1"/>
      <w:numFmt w:val="lowerRoman"/>
      <w:lvlText w:val="%6."/>
      <w:lvlJc w:val="right"/>
      <w:pPr>
        <w:ind w:left="4320" w:hanging="180"/>
      </w:pPr>
    </w:lvl>
    <w:lvl w:ilvl="6" w:tplc="878A38FE" w:tentative="1">
      <w:start w:val="1"/>
      <w:numFmt w:val="decimal"/>
      <w:lvlText w:val="%7."/>
      <w:lvlJc w:val="left"/>
      <w:pPr>
        <w:ind w:left="5040" w:hanging="360"/>
      </w:pPr>
    </w:lvl>
    <w:lvl w:ilvl="7" w:tplc="DC903A24" w:tentative="1">
      <w:start w:val="1"/>
      <w:numFmt w:val="lowerLetter"/>
      <w:lvlText w:val="%8."/>
      <w:lvlJc w:val="left"/>
      <w:pPr>
        <w:ind w:left="5760" w:hanging="360"/>
      </w:pPr>
    </w:lvl>
    <w:lvl w:ilvl="8" w:tplc="D1C28E68" w:tentative="1">
      <w:start w:val="1"/>
      <w:numFmt w:val="lowerRoman"/>
      <w:lvlText w:val="%9."/>
      <w:lvlJc w:val="right"/>
      <w:pPr>
        <w:ind w:left="6480" w:hanging="180"/>
      </w:pPr>
    </w:lvl>
  </w:abstractNum>
  <w:abstractNum w:abstractNumId="15" w15:restartNumberingAfterBreak="0">
    <w:nsid w:val="5DF24522"/>
    <w:multiLevelType w:val="hybridMultilevel"/>
    <w:tmpl w:val="1C4C0432"/>
    <w:lvl w:ilvl="0" w:tplc="8E14242C">
      <w:start w:val="1"/>
      <w:numFmt w:val="decimal"/>
      <w:lvlText w:val="%1."/>
      <w:lvlJc w:val="left"/>
      <w:pPr>
        <w:ind w:left="720" w:hanging="360"/>
      </w:pPr>
      <w:rPr>
        <w:rFonts w:hint="default"/>
      </w:rPr>
    </w:lvl>
    <w:lvl w:ilvl="1" w:tplc="19F2A948" w:tentative="1">
      <w:start w:val="1"/>
      <w:numFmt w:val="lowerLetter"/>
      <w:lvlText w:val="%2."/>
      <w:lvlJc w:val="left"/>
      <w:pPr>
        <w:ind w:left="1440" w:hanging="360"/>
      </w:pPr>
    </w:lvl>
    <w:lvl w:ilvl="2" w:tplc="E440F490" w:tentative="1">
      <w:start w:val="1"/>
      <w:numFmt w:val="lowerRoman"/>
      <w:lvlText w:val="%3."/>
      <w:lvlJc w:val="right"/>
      <w:pPr>
        <w:ind w:left="2160" w:hanging="180"/>
      </w:pPr>
    </w:lvl>
    <w:lvl w:ilvl="3" w:tplc="03041232" w:tentative="1">
      <w:start w:val="1"/>
      <w:numFmt w:val="decimal"/>
      <w:lvlText w:val="%4."/>
      <w:lvlJc w:val="left"/>
      <w:pPr>
        <w:ind w:left="2880" w:hanging="360"/>
      </w:pPr>
    </w:lvl>
    <w:lvl w:ilvl="4" w:tplc="62AA8DB0" w:tentative="1">
      <w:start w:val="1"/>
      <w:numFmt w:val="lowerLetter"/>
      <w:lvlText w:val="%5."/>
      <w:lvlJc w:val="left"/>
      <w:pPr>
        <w:ind w:left="3600" w:hanging="360"/>
      </w:pPr>
    </w:lvl>
    <w:lvl w:ilvl="5" w:tplc="0FD8379C" w:tentative="1">
      <w:start w:val="1"/>
      <w:numFmt w:val="lowerRoman"/>
      <w:lvlText w:val="%6."/>
      <w:lvlJc w:val="right"/>
      <w:pPr>
        <w:ind w:left="4320" w:hanging="180"/>
      </w:pPr>
    </w:lvl>
    <w:lvl w:ilvl="6" w:tplc="ABBA953C" w:tentative="1">
      <w:start w:val="1"/>
      <w:numFmt w:val="decimal"/>
      <w:lvlText w:val="%7."/>
      <w:lvlJc w:val="left"/>
      <w:pPr>
        <w:ind w:left="5040" w:hanging="360"/>
      </w:pPr>
    </w:lvl>
    <w:lvl w:ilvl="7" w:tplc="AFBC6034" w:tentative="1">
      <w:start w:val="1"/>
      <w:numFmt w:val="lowerLetter"/>
      <w:lvlText w:val="%8."/>
      <w:lvlJc w:val="left"/>
      <w:pPr>
        <w:ind w:left="5760" w:hanging="360"/>
      </w:pPr>
    </w:lvl>
    <w:lvl w:ilvl="8" w:tplc="45B0FE8A" w:tentative="1">
      <w:start w:val="1"/>
      <w:numFmt w:val="lowerRoman"/>
      <w:lvlText w:val="%9."/>
      <w:lvlJc w:val="right"/>
      <w:pPr>
        <w:ind w:left="6480" w:hanging="180"/>
      </w:pPr>
    </w:lvl>
  </w:abstractNum>
  <w:abstractNum w:abstractNumId="16" w15:restartNumberingAfterBreak="0">
    <w:nsid w:val="60F84DF0"/>
    <w:multiLevelType w:val="hybridMultilevel"/>
    <w:tmpl w:val="60A62498"/>
    <w:lvl w:ilvl="0" w:tplc="77CA1D12">
      <w:start w:val="1"/>
      <w:numFmt w:val="bullet"/>
      <w:lvlText w:val=""/>
      <w:lvlJc w:val="left"/>
      <w:pPr>
        <w:ind w:left="360" w:hanging="360"/>
      </w:pPr>
      <w:rPr>
        <w:rFonts w:ascii="Symbol" w:hAnsi="Symbol" w:hint="default"/>
      </w:rPr>
    </w:lvl>
    <w:lvl w:ilvl="1" w:tplc="A900ED68">
      <w:start w:val="1"/>
      <w:numFmt w:val="bullet"/>
      <w:lvlText w:val=""/>
      <w:lvlJc w:val="left"/>
      <w:pPr>
        <w:ind w:left="786" w:hanging="360"/>
      </w:pPr>
      <w:rPr>
        <w:rFonts w:ascii="Wingdings" w:hAnsi="Wingdings" w:hint="default"/>
      </w:rPr>
    </w:lvl>
    <w:lvl w:ilvl="2" w:tplc="69DEDA18">
      <w:start w:val="1"/>
      <w:numFmt w:val="bullet"/>
      <w:lvlText w:val=""/>
      <w:lvlJc w:val="left"/>
      <w:pPr>
        <w:ind w:left="2160" w:hanging="360"/>
      </w:pPr>
      <w:rPr>
        <w:rFonts w:ascii="Wingdings" w:hAnsi="Wingdings" w:hint="default"/>
      </w:rPr>
    </w:lvl>
    <w:lvl w:ilvl="3" w:tplc="76786E4C" w:tentative="1">
      <w:start w:val="1"/>
      <w:numFmt w:val="bullet"/>
      <w:lvlText w:val=""/>
      <w:lvlJc w:val="left"/>
      <w:pPr>
        <w:ind w:left="2880" w:hanging="360"/>
      </w:pPr>
      <w:rPr>
        <w:rFonts w:ascii="Symbol" w:hAnsi="Symbol" w:hint="default"/>
      </w:rPr>
    </w:lvl>
    <w:lvl w:ilvl="4" w:tplc="F7065A92" w:tentative="1">
      <w:start w:val="1"/>
      <w:numFmt w:val="bullet"/>
      <w:lvlText w:val="o"/>
      <w:lvlJc w:val="left"/>
      <w:pPr>
        <w:ind w:left="3600" w:hanging="360"/>
      </w:pPr>
      <w:rPr>
        <w:rFonts w:ascii="Courier New" w:hAnsi="Courier New" w:cs="Courier New" w:hint="default"/>
      </w:rPr>
    </w:lvl>
    <w:lvl w:ilvl="5" w:tplc="26EA33FA" w:tentative="1">
      <w:start w:val="1"/>
      <w:numFmt w:val="bullet"/>
      <w:lvlText w:val=""/>
      <w:lvlJc w:val="left"/>
      <w:pPr>
        <w:ind w:left="4320" w:hanging="360"/>
      </w:pPr>
      <w:rPr>
        <w:rFonts w:ascii="Wingdings" w:hAnsi="Wingdings" w:hint="default"/>
      </w:rPr>
    </w:lvl>
    <w:lvl w:ilvl="6" w:tplc="5DDC27E2" w:tentative="1">
      <w:start w:val="1"/>
      <w:numFmt w:val="bullet"/>
      <w:lvlText w:val=""/>
      <w:lvlJc w:val="left"/>
      <w:pPr>
        <w:ind w:left="5040" w:hanging="360"/>
      </w:pPr>
      <w:rPr>
        <w:rFonts w:ascii="Symbol" w:hAnsi="Symbol" w:hint="default"/>
      </w:rPr>
    </w:lvl>
    <w:lvl w:ilvl="7" w:tplc="8202FED2" w:tentative="1">
      <w:start w:val="1"/>
      <w:numFmt w:val="bullet"/>
      <w:lvlText w:val="o"/>
      <w:lvlJc w:val="left"/>
      <w:pPr>
        <w:ind w:left="5760" w:hanging="360"/>
      </w:pPr>
      <w:rPr>
        <w:rFonts w:ascii="Courier New" w:hAnsi="Courier New" w:cs="Courier New" w:hint="default"/>
      </w:rPr>
    </w:lvl>
    <w:lvl w:ilvl="8" w:tplc="5F34B238" w:tentative="1">
      <w:start w:val="1"/>
      <w:numFmt w:val="bullet"/>
      <w:lvlText w:val=""/>
      <w:lvlJc w:val="left"/>
      <w:pPr>
        <w:ind w:left="6480" w:hanging="360"/>
      </w:pPr>
      <w:rPr>
        <w:rFonts w:ascii="Wingdings" w:hAnsi="Wingdings" w:hint="default"/>
      </w:rPr>
    </w:lvl>
  </w:abstractNum>
  <w:abstractNum w:abstractNumId="17" w15:restartNumberingAfterBreak="0">
    <w:nsid w:val="7E304F4D"/>
    <w:multiLevelType w:val="multilevel"/>
    <w:tmpl w:val="B73058E0"/>
    <w:lvl w:ilvl="0">
      <w:start w:val="1"/>
      <w:numFmt w:val="decimal"/>
      <w:pStyle w:val="Kop1"/>
      <w:lvlText w:val="%1."/>
      <w:lvlJc w:val="left"/>
      <w:rPr>
        <w:rFonts w:asciiTheme="minorHAnsi" w:hAnsiTheme="minorHAnsi" w:hint="default"/>
        <w:b/>
        <w:i w:val="0"/>
        <w:iCs w:val="0"/>
        <w:caps w:val="0"/>
        <w:smallCaps w:val="0"/>
        <w:strike w:val="0"/>
        <w:dstrike w:val="0"/>
        <w:noProof w:val="0"/>
        <w:vanish w:val="0"/>
        <w:color w:val="003C7D"/>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Kop2"/>
      <w:lvlText w:val="%1.%2"/>
      <w:lvlJc w:val="left"/>
      <w:rPr>
        <w:b/>
        <w:i w:val="0"/>
        <w:iCs w:val="0"/>
        <w:caps w:val="0"/>
        <w:smallCaps w:val="0"/>
        <w:strike w:val="0"/>
        <w:dstrike w:val="0"/>
        <w:noProof w:val="0"/>
        <w:vanish w:val="0"/>
        <w:color w:val="003C7D"/>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26234370">
    <w:abstractNumId w:val="17"/>
  </w:num>
  <w:num w:numId="2" w16cid:durableId="2130926768">
    <w:abstractNumId w:val="16"/>
  </w:num>
  <w:num w:numId="3" w16cid:durableId="1758554273">
    <w:abstractNumId w:val="17"/>
  </w:num>
  <w:num w:numId="4" w16cid:durableId="66878108">
    <w:abstractNumId w:val="11"/>
  </w:num>
  <w:num w:numId="5" w16cid:durableId="605815594">
    <w:abstractNumId w:val="12"/>
  </w:num>
  <w:num w:numId="6" w16cid:durableId="1556619015">
    <w:abstractNumId w:val="14"/>
  </w:num>
  <w:num w:numId="7" w16cid:durableId="654378502">
    <w:abstractNumId w:val="15"/>
  </w:num>
  <w:num w:numId="8" w16cid:durableId="425460397">
    <w:abstractNumId w:val="10"/>
  </w:num>
  <w:num w:numId="9" w16cid:durableId="1483279632">
    <w:abstractNumId w:val="8"/>
  </w:num>
  <w:num w:numId="10" w16cid:durableId="1367832815">
    <w:abstractNumId w:val="7"/>
  </w:num>
  <w:num w:numId="11" w16cid:durableId="35349014">
    <w:abstractNumId w:val="0"/>
  </w:num>
  <w:num w:numId="12" w16cid:durableId="1899051567">
    <w:abstractNumId w:val="6"/>
  </w:num>
  <w:num w:numId="13" w16cid:durableId="1862009819">
    <w:abstractNumId w:val="4"/>
  </w:num>
  <w:num w:numId="14" w16cid:durableId="200561225">
    <w:abstractNumId w:val="3"/>
  </w:num>
  <w:num w:numId="15" w16cid:durableId="1238903003">
    <w:abstractNumId w:val="5"/>
  </w:num>
  <w:num w:numId="16" w16cid:durableId="1648823013">
    <w:abstractNumId w:val="13"/>
  </w:num>
  <w:num w:numId="17" w16cid:durableId="2114745163">
    <w:abstractNumId w:val="17"/>
    <w:lvlOverride w:ilvl="0">
      <w:startOverride w:val="1"/>
    </w:lvlOverride>
  </w:num>
  <w:num w:numId="18" w16cid:durableId="171915287">
    <w:abstractNumId w:val="2"/>
  </w:num>
  <w:num w:numId="19" w16cid:durableId="1854570231">
    <w:abstractNumId w:val="9"/>
  </w:num>
  <w:num w:numId="20" w16cid:durableId="2050639297">
    <w:abstractNumId w:val="1"/>
  </w:num>
  <w:num w:numId="21" w16cid:durableId="14000105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9D"/>
    <w:rsid w:val="00006249"/>
    <w:rsid w:val="00007AEC"/>
    <w:rsid w:val="00012A81"/>
    <w:rsid w:val="0002608B"/>
    <w:rsid w:val="00041F9D"/>
    <w:rsid w:val="000826B6"/>
    <w:rsid w:val="000C3B0F"/>
    <w:rsid w:val="00124552"/>
    <w:rsid w:val="001541D7"/>
    <w:rsid w:val="001639A8"/>
    <w:rsid w:val="00173E0C"/>
    <w:rsid w:val="001B041F"/>
    <w:rsid w:val="001D2E10"/>
    <w:rsid w:val="001E04D6"/>
    <w:rsid w:val="00227135"/>
    <w:rsid w:val="0024646C"/>
    <w:rsid w:val="002A4B42"/>
    <w:rsid w:val="00310FE3"/>
    <w:rsid w:val="0044747C"/>
    <w:rsid w:val="004E4401"/>
    <w:rsid w:val="00561AA6"/>
    <w:rsid w:val="00572B09"/>
    <w:rsid w:val="005C738C"/>
    <w:rsid w:val="00623DB4"/>
    <w:rsid w:val="0066481C"/>
    <w:rsid w:val="00671340"/>
    <w:rsid w:val="00673CDE"/>
    <w:rsid w:val="00707867"/>
    <w:rsid w:val="0071326D"/>
    <w:rsid w:val="00726A13"/>
    <w:rsid w:val="00774DAD"/>
    <w:rsid w:val="007C6AE2"/>
    <w:rsid w:val="007E27D0"/>
    <w:rsid w:val="00801C37"/>
    <w:rsid w:val="008740E1"/>
    <w:rsid w:val="008D1F9A"/>
    <w:rsid w:val="008D5646"/>
    <w:rsid w:val="00904FDD"/>
    <w:rsid w:val="009B0CA1"/>
    <w:rsid w:val="009B67D1"/>
    <w:rsid w:val="009C07E8"/>
    <w:rsid w:val="00A2434F"/>
    <w:rsid w:val="00A34ED5"/>
    <w:rsid w:val="00AA161E"/>
    <w:rsid w:val="00AD11F1"/>
    <w:rsid w:val="00B736A2"/>
    <w:rsid w:val="00BD38F1"/>
    <w:rsid w:val="00BD5888"/>
    <w:rsid w:val="00C30E52"/>
    <w:rsid w:val="00C53B5E"/>
    <w:rsid w:val="00C60389"/>
    <w:rsid w:val="00C84EE4"/>
    <w:rsid w:val="00CA2EBB"/>
    <w:rsid w:val="00CB5A4B"/>
    <w:rsid w:val="00CC26AD"/>
    <w:rsid w:val="00CD73E0"/>
    <w:rsid w:val="00CD75BA"/>
    <w:rsid w:val="00CF50F7"/>
    <w:rsid w:val="00CF65B3"/>
    <w:rsid w:val="00D76C6D"/>
    <w:rsid w:val="00DC04D9"/>
    <w:rsid w:val="00DF6D31"/>
    <w:rsid w:val="00E06CC0"/>
    <w:rsid w:val="00E30A5A"/>
    <w:rsid w:val="00EB0727"/>
    <w:rsid w:val="00ED283E"/>
    <w:rsid w:val="00F0145D"/>
    <w:rsid w:val="00F20EBD"/>
    <w:rsid w:val="00FE2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8C0552"/>
  <w15:docId w15:val="{FCDAA018-3197-4BFA-A6B3-74CC7C32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11F1"/>
    <w:pPr>
      <w:tabs>
        <w:tab w:val="left" w:pos="567"/>
      </w:tabs>
      <w:spacing w:after="0" w:line="312" w:lineRule="auto"/>
    </w:pPr>
    <w:rPr>
      <w:rFonts w:ascii="Calibri" w:eastAsia="Times New Roman" w:hAnsi="Calibri" w:cs="Arial"/>
      <w:bCs/>
      <w:szCs w:val="26"/>
      <w:lang w:val="nl-NL" w:eastAsia="nl-NL"/>
    </w:rPr>
  </w:style>
  <w:style w:type="paragraph" w:styleId="Kop1">
    <w:name w:val="heading 1"/>
    <w:basedOn w:val="Standaard"/>
    <w:next w:val="Standaard"/>
    <w:link w:val="Kop1Char"/>
    <w:qFormat/>
    <w:rsid w:val="001B041F"/>
    <w:pPr>
      <w:keepNext/>
      <w:numPr>
        <w:numId w:val="1"/>
      </w:numPr>
      <w:outlineLvl w:val="0"/>
    </w:pPr>
    <w:rPr>
      <w:rFonts w:cs="Times New Roman"/>
      <w:b/>
      <w:color w:val="003C7D"/>
      <w:sz w:val="28"/>
      <w:szCs w:val="20"/>
    </w:rPr>
  </w:style>
  <w:style w:type="paragraph" w:styleId="Kop2">
    <w:name w:val="heading 2"/>
    <w:aliases w:val="2scr"/>
    <w:basedOn w:val="Standaard"/>
    <w:next w:val="Standaard"/>
    <w:link w:val="Kop2Char"/>
    <w:qFormat/>
    <w:rsid w:val="001B041F"/>
    <w:pPr>
      <w:keepNext/>
      <w:numPr>
        <w:ilvl w:val="1"/>
        <w:numId w:val="1"/>
      </w:numPr>
      <w:suppressAutoHyphens/>
      <w:outlineLvl w:val="1"/>
    </w:pPr>
    <w:rPr>
      <w:b/>
      <w:color w:val="003C7D"/>
      <w:sz w:val="24"/>
      <w:szCs w:val="20"/>
      <w:lang w:eastAsia="en-US"/>
    </w:rPr>
  </w:style>
  <w:style w:type="paragraph" w:styleId="Kop3">
    <w:name w:val="heading 3"/>
    <w:aliases w:val="3scr"/>
    <w:basedOn w:val="Standaard"/>
    <w:next w:val="Standaard"/>
    <w:link w:val="Kop3Char"/>
    <w:qFormat/>
    <w:rsid w:val="00A14871"/>
    <w:pPr>
      <w:keepNext/>
      <w:numPr>
        <w:ilvl w:val="2"/>
        <w:numId w:val="1"/>
      </w:numPr>
      <w:tabs>
        <w:tab w:val="clear" w:pos="567"/>
      </w:tabs>
      <w:outlineLvl w:val="2"/>
    </w:pPr>
    <w:rPr>
      <w:i/>
    </w:rPr>
  </w:style>
  <w:style w:type="paragraph" w:styleId="Kop4">
    <w:name w:val="heading 4"/>
    <w:basedOn w:val="Standaard"/>
    <w:next w:val="Standaard"/>
    <w:link w:val="Kop4Char"/>
    <w:qFormat/>
    <w:rsid w:val="00A14871"/>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14871"/>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14871"/>
    <w:pPr>
      <w:numPr>
        <w:ilvl w:val="5"/>
        <w:numId w:val="1"/>
      </w:numPr>
      <w:tabs>
        <w:tab w:val="clear" w:pos="567"/>
      </w:tabs>
      <w:spacing w:before="240" w:after="60"/>
      <w:outlineLvl w:val="5"/>
    </w:pPr>
    <w:rPr>
      <w:b/>
      <w:szCs w:val="20"/>
      <w:lang w:eastAsia="en-US"/>
    </w:rPr>
  </w:style>
  <w:style w:type="paragraph" w:styleId="Kop7">
    <w:name w:val="heading 7"/>
    <w:basedOn w:val="Standaard"/>
    <w:next w:val="Standaard"/>
    <w:link w:val="Kop7Char"/>
    <w:qFormat/>
    <w:rsid w:val="00A14871"/>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14871"/>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14871"/>
    <w:pPr>
      <w:numPr>
        <w:ilvl w:val="8"/>
        <w:numId w:val="1"/>
      </w:numPr>
      <w:tabs>
        <w:tab w:val="clear" w:pos="567"/>
      </w:tabs>
      <w:spacing w:before="240" w:after="60"/>
      <w:outlineLvl w:val="8"/>
    </w:pPr>
    <w:rPr>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041F"/>
    <w:rPr>
      <w:rFonts w:ascii="Calibri" w:eastAsia="Times New Roman" w:hAnsi="Calibri" w:cs="Times New Roman"/>
      <w:b/>
      <w:bCs/>
      <w:color w:val="003C7D"/>
      <w:sz w:val="28"/>
      <w:szCs w:val="20"/>
      <w:lang w:val="nl-NL" w:eastAsia="nl-NL"/>
    </w:rPr>
  </w:style>
  <w:style w:type="character" w:customStyle="1" w:styleId="Kop2Char">
    <w:name w:val="Kop 2 Char"/>
    <w:aliases w:val="2scr Char"/>
    <w:basedOn w:val="Standaardalinea-lettertype"/>
    <w:link w:val="Kop2"/>
    <w:rsid w:val="001B041F"/>
    <w:rPr>
      <w:rFonts w:ascii="Calibri" w:eastAsia="Times New Roman" w:hAnsi="Calibri" w:cs="Arial"/>
      <w:b/>
      <w:bCs/>
      <w:color w:val="003C7D"/>
      <w:sz w:val="24"/>
      <w:szCs w:val="20"/>
      <w:lang w:val="nl-NL"/>
    </w:rPr>
  </w:style>
  <w:style w:type="character" w:customStyle="1" w:styleId="Kop3Char">
    <w:name w:val="Kop 3 Char"/>
    <w:aliases w:val="3scr Char"/>
    <w:basedOn w:val="Standaardalinea-lettertype"/>
    <w:link w:val="Kop3"/>
    <w:rsid w:val="00A14871"/>
    <w:rPr>
      <w:rFonts w:ascii="Tahoma" w:eastAsia="Times New Roman" w:hAnsi="Tahoma" w:cs="Arial"/>
      <w:bCs/>
      <w:i/>
      <w:sz w:val="20"/>
      <w:szCs w:val="26"/>
      <w:lang w:val="nl-NL" w:eastAsia="nl-NL"/>
    </w:rPr>
  </w:style>
  <w:style w:type="character" w:customStyle="1" w:styleId="Kop4Char">
    <w:name w:val="Kop 4 Char"/>
    <w:basedOn w:val="Standaardalinea-lettertype"/>
    <w:link w:val="Kop4"/>
    <w:rsid w:val="00A14871"/>
    <w:rPr>
      <w:rFonts w:ascii="Tahoma" w:eastAsia="Times New Roman" w:hAnsi="Tahoma" w:cs="Times New Roman"/>
      <w:b/>
      <w:bCs/>
      <w:sz w:val="20"/>
      <w:szCs w:val="28"/>
      <w:lang w:val="nl-NL" w:eastAsia="nl-NL"/>
    </w:rPr>
  </w:style>
  <w:style w:type="character" w:customStyle="1" w:styleId="Kop5Char">
    <w:name w:val="Kop 5 Char"/>
    <w:basedOn w:val="Standaardalinea-lettertype"/>
    <w:link w:val="Kop5"/>
    <w:rsid w:val="00A14871"/>
    <w:rPr>
      <w:rFonts w:ascii="Tahoma" w:eastAsia="Times New Roman" w:hAnsi="Tahoma" w:cs="Arial"/>
      <w:b/>
      <w:bCs/>
      <w:iCs/>
      <w:color w:val="FF0000"/>
      <w:sz w:val="20"/>
      <w:szCs w:val="26"/>
      <w:lang w:val="nl-NL" w:eastAsia="nl-NL"/>
    </w:rPr>
  </w:style>
  <w:style w:type="character" w:customStyle="1" w:styleId="Kop6Char">
    <w:name w:val="Kop 6 Char"/>
    <w:basedOn w:val="Standaardalinea-lettertype"/>
    <w:link w:val="Kop6"/>
    <w:rsid w:val="00A14871"/>
    <w:rPr>
      <w:rFonts w:ascii="Tahoma" w:eastAsia="Times New Roman" w:hAnsi="Tahoma" w:cs="Arial"/>
      <w:b/>
      <w:bCs/>
      <w:szCs w:val="20"/>
      <w:lang w:val="nl-NL"/>
    </w:rPr>
  </w:style>
  <w:style w:type="character" w:customStyle="1" w:styleId="Kop7Char">
    <w:name w:val="Kop 7 Char"/>
    <w:basedOn w:val="Standaardalinea-lettertype"/>
    <w:link w:val="Kop7"/>
    <w:rsid w:val="00A14871"/>
    <w:rPr>
      <w:rFonts w:ascii="Tahoma" w:eastAsia="Times New Roman" w:hAnsi="Tahoma" w:cs="Arial"/>
      <w:bCs/>
      <w:sz w:val="20"/>
      <w:szCs w:val="20"/>
      <w:lang w:val="nl-NL"/>
    </w:rPr>
  </w:style>
  <w:style w:type="character" w:customStyle="1" w:styleId="Kop8Char">
    <w:name w:val="Kop 8 Char"/>
    <w:basedOn w:val="Standaardalinea-lettertype"/>
    <w:link w:val="Kop8"/>
    <w:rsid w:val="00A14871"/>
    <w:rPr>
      <w:rFonts w:ascii="Tahoma" w:eastAsia="Times New Roman" w:hAnsi="Tahoma" w:cs="Arial"/>
      <w:bCs/>
      <w:i/>
      <w:sz w:val="20"/>
      <w:szCs w:val="20"/>
      <w:lang w:val="nl-NL"/>
    </w:rPr>
  </w:style>
  <w:style w:type="character" w:customStyle="1" w:styleId="Kop9Char">
    <w:name w:val="Kop 9 Char"/>
    <w:basedOn w:val="Standaardalinea-lettertype"/>
    <w:link w:val="Kop9"/>
    <w:rsid w:val="00A14871"/>
    <w:rPr>
      <w:rFonts w:ascii="Tahoma" w:eastAsia="Times New Roman" w:hAnsi="Tahoma" w:cs="Arial"/>
      <w:bCs/>
      <w:szCs w:val="20"/>
      <w:lang w:val="nl-NL"/>
    </w:rPr>
  </w:style>
  <w:style w:type="paragraph" w:styleId="Koptekst">
    <w:name w:val="header"/>
    <w:basedOn w:val="Standaard"/>
    <w:link w:val="KoptekstChar"/>
    <w:rsid w:val="00A14871"/>
    <w:pPr>
      <w:tabs>
        <w:tab w:val="clear" w:pos="567"/>
        <w:tab w:val="center" w:pos="4536"/>
        <w:tab w:val="right" w:pos="9072"/>
      </w:tabs>
    </w:pPr>
  </w:style>
  <w:style w:type="character" w:customStyle="1" w:styleId="KoptekstChar">
    <w:name w:val="Koptekst Char"/>
    <w:basedOn w:val="Standaardalinea-lettertype"/>
    <w:link w:val="Koptekst"/>
    <w:rsid w:val="00A14871"/>
    <w:rPr>
      <w:rFonts w:ascii="Tahoma" w:eastAsia="Times New Roman" w:hAnsi="Tahoma" w:cs="Arial"/>
      <w:bCs/>
      <w:sz w:val="20"/>
      <w:szCs w:val="26"/>
      <w:lang w:val="nl-NL" w:eastAsia="nl-NL"/>
    </w:rPr>
  </w:style>
  <w:style w:type="paragraph" w:styleId="Inhopg1">
    <w:name w:val="toc 1"/>
    <w:basedOn w:val="Standaard"/>
    <w:next w:val="Standaard"/>
    <w:autoRedefine/>
    <w:uiPriority w:val="39"/>
    <w:rsid w:val="00A1487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A14871"/>
    <w:pPr>
      <w:tabs>
        <w:tab w:val="clear" w:pos="567"/>
        <w:tab w:val="left" w:pos="1400"/>
        <w:tab w:val="right" w:leader="dot" w:pos="9072"/>
      </w:tabs>
      <w:ind w:firstLine="600"/>
    </w:pPr>
    <w:rPr>
      <w:noProof/>
    </w:rPr>
  </w:style>
  <w:style w:type="character" w:styleId="Hyperlink">
    <w:name w:val="Hyperlink"/>
    <w:uiPriority w:val="99"/>
    <w:rsid w:val="00A14871"/>
    <w:rPr>
      <w:color w:val="0000FF"/>
      <w:u w:val="single"/>
    </w:rPr>
  </w:style>
  <w:style w:type="paragraph" w:styleId="Geenafstand">
    <w:name w:val="No Spacing"/>
    <w:uiPriority w:val="1"/>
    <w:qFormat/>
    <w:rsid w:val="00A14871"/>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1487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14871"/>
    <w:rPr>
      <w:rFonts w:ascii="Tahoma" w:eastAsia="Times New Roman" w:hAnsi="Tahoma" w:cs="Tahoma"/>
      <w:bCs/>
      <w:sz w:val="16"/>
      <w:szCs w:val="16"/>
      <w:lang w:val="nl-NL" w:eastAsia="nl-NL"/>
    </w:rPr>
  </w:style>
  <w:style w:type="paragraph" w:styleId="Voettekst">
    <w:name w:val="footer"/>
    <w:basedOn w:val="Standaard"/>
    <w:link w:val="VoettekstChar"/>
    <w:uiPriority w:val="99"/>
    <w:unhideWhenUsed/>
    <w:rsid w:val="00CC26AD"/>
    <w:pPr>
      <w:tabs>
        <w:tab w:val="clear" w:pos="567"/>
        <w:tab w:val="center" w:pos="4513"/>
        <w:tab w:val="right" w:pos="9026"/>
      </w:tabs>
      <w:spacing w:line="240" w:lineRule="auto"/>
    </w:pPr>
  </w:style>
  <w:style w:type="character" w:customStyle="1" w:styleId="VoettekstChar">
    <w:name w:val="Voettekst Char"/>
    <w:basedOn w:val="Standaardalinea-lettertype"/>
    <w:link w:val="Voettekst"/>
    <w:uiPriority w:val="99"/>
    <w:rsid w:val="00CC26AD"/>
    <w:rPr>
      <w:rFonts w:ascii="Tahoma" w:eastAsia="Times New Roman" w:hAnsi="Tahoma" w:cs="Arial"/>
      <w:bCs/>
      <w:sz w:val="20"/>
      <w:szCs w:val="26"/>
      <w:lang w:val="nl-NL" w:eastAsia="nl-NL"/>
    </w:rPr>
  </w:style>
  <w:style w:type="paragraph" w:styleId="Lijstalinea">
    <w:name w:val="List Paragraph"/>
    <w:basedOn w:val="Standaard"/>
    <w:uiPriority w:val="34"/>
    <w:qFormat/>
    <w:rsid w:val="00CC26AD"/>
    <w:pPr>
      <w:ind w:left="720"/>
      <w:contextualSpacing/>
    </w:pPr>
  </w:style>
  <w:style w:type="table" w:styleId="Tabelraster">
    <w:name w:val="Table Grid"/>
    <w:basedOn w:val="Standaardtabel"/>
    <w:uiPriority w:val="59"/>
    <w:rsid w:val="008A2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E2530"/>
    <w:pPr>
      <w:spacing w:line="240" w:lineRule="auto"/>
    </w:pPr>
    <w:rPr>
      <w:szCs w:val="20"/>
    </w:rPr>
  </w:style>
  <w:style w:type="character" w:customStyle="1" w:styleId="VoetnoottekstChar">
    <w:name w:val="Voetnoottekst Char"/>
    <w:basedOn w:val="Standaardalinea-lettertype"/>
    <w:link w:val="Voetnoottekst"/>
    <w:uiPriority w:val="99"/>
    <w:semiHidden/>
    <w:rsid w:val="00AE2530"/>
    <w:rPr>
      <w:rFonts w:ascii="Tahoma" w:eastAsia="Times New Roman" w:hAnsi="Tahoma" w:cs="Arial"/>
      <w:bCs/>
      <w:sz w:val="20"/>
      <w:szCs w:val="20"/>
      <w:lang w:val="nl-NL" w:eastAsia="nl-NL"/>
    </w:rPr>
  </w:style>
  <w:style w:type="character" w:styleId="Voetnootmarkering">
    <w:name w:val="footnote reference"/>
    <w:basedOn w:val="Standaardalinea-lettertype"/>
    <w:uiPriority w:val="99"/>
    <w:semiHidden/>
    <w:unhideWhenUsed/>
    <w:rsid w:val="00AE2530"/>
    <w:rPr>
      <w:vertAlign w:val="superscript"/>
    </w:rPr>
  </w:style>
  <w:style w:type="table" w:styleId="Lichtelijst-accent1">
    <w:name w:val="Light List Accent 1"/>
    <w:basedOn w:val="Standaardtabel"/>
    <w:uiPriority w:val="61"/>
    <w:rsid w:val="0052705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raster-accent5">
    <w:name w:val="Light Grid Accent 5"/>
    <w:basedOn w:val="Standaardtabel"/>
    <w:uiPriority w:val="62"/>
    <w:rsid w:val="0052705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Verwijzingopmerking">
    <w:name w:val="annotation reference"/>
    <w:basedOn w:val="Standaardalinea-lettertype"/>
    <w:uiPriority w:val="99"/>
    <w:semiHidden/>
    <w:unhideWhenUsed/>
    <w:rsid w:val="009051DE"/>
    <w:rPr>
      <w:sz w:val="16"/>
      <w:szCs w:val="16"/>
    </w:rPr>
  </w:style>
  <w:style w:type="paragraph" w:styleId="Tekstopmerking">
    <w:name w:val="annotation text"/>
    <w:basedOn w:val="Standaard"/>
    <w:link w:val="TekstopmerkingChar"/>
    <w:uiPriority w:val="99"/>
    <w:semiHidden/>
    <w:unhideWhenUsed/>
    <w:rsid w:val="009051DE"/>
    <w:pPr>
      <w:spacing w:line="240" w:lineRule="auto"/>
    </w:pPr>
    <w:rPr>
      <w:szCs w:val="20"/>
    </w:rPr>
  </w:style>
  <w:style w:type="character" w:customStyle="1" w:styleId="TekstopmerkingChar">
    <w:name w:val="Tekst opmerking Char"/>
    <w:basedOn w:val="Standaardalinea-lettertype"/>
    <w:link w:val="Tekstopmerking"/>
    <w:uiPriority w:val="99"/>
    <w:semiHidden/>
    <w:rsid w:val="009051DE"/>
    <w:rPr>
      <w:rFonts w:ascii="Tahoma" w:eastAsia="Times New Roman" w:hAnsi="Tahoma" w:cs="Arial"/>
      <w:bCs/>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051DE"/>
    <w:rPr>
      <w:b/>
    </w:rPr>
  </w:style>
  <w:style w:type="character" w:customStyle="1" w:styleId="OnderwerpvanopmerkingChar">
    <w:name w:val="Onderwerp van opmerking Char"/>
    <w:basedOn w:val="TekstopmerkingChar"/>
    <w:link w:val="Onderwerpvanopmerking"/>
    <w:uiPriority w:val="99"/>
    <w:semiHidden/>
    <w:rsid w:val="009051DE"/>
    <w:rPr>
      <w:rFonts w:ascii="Tahoma" w:eastAsia="Times New Roman" w:hAnsi="Tahoma" w:cs="Arial"/>
      <w:b/>
      <w:bCs/>
      <w:sz w:val="20"/>
      <w:szCs w:val="20"/>
      <w:lang w:val="nl-NL" w:eastAsia="nl-NL"/>
    </w:rPr>
  </w:style>
  <w:style w:type="table" w:customStyle="1" w:styleId="Tabelraster1">
    <w:name w:val="Tabelraster1"/>
    <w:basedOn w:val="Standaardtabel"/>
    <w:next w:val="Tabelraster"/>
    <w:uiPriority w:val="59"/>
    <w:rsid w:val="008D1F9A"/>
    <w:pPr>
      <w:spacing w:after="0" w:line="240" w:lineRule="auto"/>
    </w:pPr>
    <w:rPr>
      <w:rFonts w:eastAsia="MS Mincho"/>
      <w:sz w:val="24"/>
      <w:szCs w:val="24"/>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25476">
      <w:bodyDiv w:val="1"/>
      <w:marLeft w:val="0"/>
      <w:marRight w:val="0"/>
      <w:marTop w:val="0"/>
      <w:marBottom w:val="0"/>
      <w:divBdr>
        <w:top w:val="none" w:sz="0" w:space="0" w:color="auto"/>
        <w:left w:val="none" w:sz="0" w:space="0" w:color="auto"/>
        <w:bottom w:val="none" w:sz="0" w:space="0" w:color="auto"/>
        <w:right w:val="none" w:sz="0" w:space="0" w:color="auto"/>
      </w:divBdr>
    </w:div>
    <w:div w:id="59205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B275BF3189254692CCF542720AF399" ma:contentTypeVersion="0" ma:contentTypeDescription="Een nieuw document maken." ma:contentTypeScope="" ma:versionID="5c9bbc30143e77c15545f1664e083046">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8844D4-9966-45B7-A970-091EC881601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EF0AD3A-8B28-426F-87F9-5EA066BC5E6D}">
  <ds:schemaRefs>
    <ds:schemaRef ds:uri="http://schemas.openxmlformats.org/officeDocument/2006/bibliography"/>
  </ds:schemaRefs>
</ds:datastoreItem>
</file>

<file path=customXml/itemProps3.xml><?xml version="1.0" encoding="utf-8"?>
<ds:datastoreItem xmlns:ds="http://schemas.openxmlformats.org/officeDocument/2006/customXml" ds:itemID="{96C913C2-CB17-4179-8518-BD23A47BE7A2}">
  <ds:schemaRefs>
    <ds:schemaRef ds:uri="http://schemas.microsoft.com/sharepoint/v3/contenttype/forms"/>
  </ds:schemaRefs>
</ds:datastoreItem>
</file>

<file path=customXml/itemProps4.xml><?xml version="1.0" encoding="utf-8"?>
<ds:datastoreItem xmlns:ds="http://schemas.openxmlformats.org/officeDocument/2006/customXml" ds:itemID="{3ABE588D-96E1-4874-A275-565263FB9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818</Words>
  <Characters>4667</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 (FB-INKOOP)</dc:creator>
  <cp:lastModifiedBy>Duijn, Stefan van (FB-INKOOP - LUMC)</cp:lastModifiedBy>
  <cp:revision>17</cp:revision>
  <cp:lastPrinted>2017-02-09T16:46:00Z</cp:lastPrinted>
  <dcterms:created xsi:type="dcterms:W3CDTF">2026-03-31T09:09:00Z</dcterms:created>
  <dcterms:modified xsi:type="dcterms:W3CDTF">2026-06-15T12:15:00Z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0x0101008DB275BF3189254692CCF542720AF399</vt:lpwstr>
  </property>
  <property fmtid="{D5CDD505-2E9C-101B-9397-08002B2CF9AE}" pid="3" name="cookies">
    <vt:lpwstr/>
  </property>
  <property fmtid="{D5CDD505-2E9C-101B-9397-08002B2CF9AE}" pid="4" name="ignoresslcertificateproblems">
    <vt:lpwstr>0</vt:lpwstr>
  </property>
</Properties>
</file>