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A195" w14:textId="62A6C762" w:rsidR="00431784" w:rsidRPr="002C19AF" w:rsidRDefault="00BD5B95" w:rsidP="00431784">
      <w:pPr>
        <w:spacing w:line="240" w:lineRule="auto"/>
        <w:rPr>
          <w:rFonts w:ascii="Verdana" w:hAnsi="Verdana"/>
          <w:b/>
          <w:sz w:val="24"/>
          <w:szCs w:val="24"/>
          <w:u w:val="single"/>
        </w:rPr>
      </w:pPr>
      <w:r w:rsidRPr="002C19AF">
        <w:rPr>
          <w:rFonts w:ascii="Verdana" w:hAnsi="Verdana"/>
          <w:b/>
          <w:sz w:val="24"/>
          <w:szCs w:val="24"/>
          <w:u w:val="single"/>
        </w:rPr>
        <w:t>Bijlage</w:t>
      </w:r>
      <w:r w:rsidR="001E695F">
        <w:rPr>
          <w:rFonts w:ascii="Verdana" w:hAnsi="Verdana"/>
          <w:b/>
          <w:sz w:val="24"/>
          <w:szCs w:val="24"/>
          <w:u w:val="single"/>
        </w:rPr>
        <w:t xml:space="preserve"> 9</w:t>
      </w:r>
      <w:r w:rsidRPr="002C19AF">
        <w:rPr>
          <w:rFonts w:ascii="Verdana" w:hAnsi="Verdana"/>
          <w:b/>
          <w:sz w:val="24"/>
          <w:szCs w:val="24"/>
          <w:u w:val="single"/>
        </w:rPr>
        <w:t>:</w:t>
      </w:r>
      <w:r w:rsidR="00431784" w:rsidRPr="002C19AF">
        <w:rPr>
          <w:rFonts w:ascii="Verdana" w:hAnsi="Verdana"/>
          <w:b/>
          <w:sz w:val="24"/>
          <w:szCs w:val="24"/>
          <w:u w:val="single"/>
        </w:rPr>
        <w:t xml:space="preserve"> Programma van eisen</w:t>
      </w:r>
    </w:p>
    <w:p w14:paraId="319593D1" w14:textId="5F0F09C1" w:rsidR="00431784" w:rsidRPr="002C19AF" w:rsidRDefault="00431784" w:rsidP="00431784">
      <w:pPr>
        <w:spacing w:line="240" w:lineRule="auto"/>
        <w:rPr>
          <w:rFonts w:ascii="Verdana" w:hAnsi="Verdana"/>
          <w:bCs/>
          <w:sz w:val="20"/>
          <w:szCs w:val="20"/>
        </w:rPr>
      </w:pPr>
      <w:r w:rsidRPr="002C19AF">
        <w:rPr>
          <w:rFonts w:ascii="Verdana" w:hAnsi="Verdana"/>
          <w:bCs/>
          <w:sz w:val="20"/>
          <w:szCs w:val="20"/>
        </w:rPr>
        <w:t>Behoort bij: Aanbesteding</w:t>
      </w:r>
      <w:r w:rsidR="008E1491">
        <w:rPr>
          <w:rFonts w:ascii="Verdana" w:hAnsi="Verdana"/>
          <w:bCs/>
          <w:sz w:val="20"/>
          <w:szCs w:val="20"/>
        </w:rPr>
        <w:t xml:space="preserve"> </w:t>
      </w:r>
      <w:r w:rsidR="008E1491">
        <w:rPr>
          <w:rFonts w:ascii="Verdana" w:eastAsia="Arial" w:hAnsi="Verdana" w:cs="Tahoma"/>
          <w:sz w:val="20"/>
          <w:szCs w:val="20"/>
        </w:rPr>
        <w:t xml:space="preserve">Verwerken harde kunststoffen </w:t>
      </w:r>
    </w:p>
    <w:p w14:paraId="211DF137" w14:textId="77777777" w:rsidR="00052BC6" w:rsidRPr="002C19AF" w:rsidRDefault="00045CA7" w:rsidP="00052BC6">
      <w:pPr>
        <w:spacing w:after="0"/>
        <w:rPr>
          <w:rFonts w:ascii="Verdana" w:hAnsi="Verdana" w:cs="Tahoma"/>
          <w:sz w:val="20"/>
          <w:szCs w:val="20"/>
        </w:rPr>
      </w:pPr>
      <w:r w:rsidRPr="002C19AF">
        <w:rPr>
          <w:rFonts w:ascii="Verdana" w:eastAsia="Verdana" w:hAnsi="Verdana" w:cs="Tahoma"/>
          <w:sz w:val="20"/>
          <w:szCs w:val="20"/>
        </w:rPr>
        <w:t xml:space="preserve"> </w:t>
      </w:r>
    </w:p>
    <w:p w14:paraId="09DA6825" w14:textId="789018EE" w:rsidR="00184194" w:rsidRPr="002C19AF" w:rsidRDefault="00052BC6" w:rsidP="00052BC6">
      <w:pPr>
        <w:spacing w:after="0"/>
        <w:rPr>
          <w:rFonts w:ascii="Verdana" w:hAnsi="Verdana" w:cs="Tahoma"/>
          <w:b/>
          <w:bCs/>
          <w:sz w:val="20"/>
          <w:szCs w:val="20"/>
        </w:rPr>
      </w:pPr>
      <w:r w:rsidRPr="002C19AF">
        <w:rPr>
          <w:rFonts w:ascii="Verdana" w:hAnsi="Verdana" w:cs="Tahoma"/>
          <w:b/>
          <w:bCs/>
          <w:sz w:val="20"/>
          <w:szCs w:val="20"/>
        </w:rPr>
        <w:t>Pa</w:t>
      </w:r>
      <w:r w:rsidR="00652915" w:rsidRPr="002C19AF">
        <w:rPr>
          <w:rFonts w:ascii="Verdana" w:hAnsi="Verdana" w:cs="Tahoma"/>
          <w:b/>
          <w:bCs/>
          <w:sz w:val="20"/>
          <w:szCs w:val="20"/>
        </w:rPr>
        <w:t>ragraaf</w:t>
      </w:r>
      <w:r w:rsidR="00045CA7" w:rsidRPr="002C19AF">
        <w:rPr>
          <w:rFonts w:ascii="Verdana" w:hAnsi="Verdana" w:cs="Tahoma"/>
          <w:b/>
          <w:bCs/>
          <w:sz w:val="20"/>
          <w:szCs w:val="20"/>
        </w:rPr>
        <w:t xml:space="preserve"> 1.</w:t>
      </w:r>
      <w:r w:rsidR="00045CA7" w:rsidRPr="002C19AF">
        <w:rPr>
          <w:rFonts w:ascii="Verdana" w:hAnsi="Verdana" w:cs="Tahoma"/>
          <w:b/>
          <w:bCs/>
          <w:sz w:val="20"/>
          <w:szCs w:val="20"/>
        </w:rPr>
        <w:tab/>
        <w:t xml:space="preserve">Doel van dit document </w:t>
      </w:r>
    </w:p>
    <w:p w14:paraId="1ADA0220" w14:textId="77777777" w:rsidR="00184194" w:rsidRPr="002C19AF" w:rsidRDefault="00045CA7">
      <w:pPr>
        <w:spacing w:after="24"/>
        <w:rPr>
          <w:rFonts w:ascii="Verdana" w:hAnsi="Verdana" w:cs="Tahoma"/>
          <w:sz w:val="20"/>
          <w:szCs w:val="20"/>
        </w:rPr>
      </w:pPr>
      <w:r w:rsidRPr="002C19AF">
        <w:rPr>
          <w:rFonts w:ascii="Verdana" w:eastAsia="Arial" w:hAnsi="Verdana" w:cs="Tahoma"/>
          <w:sz w:val="20"/>
          <w:szCs w:val="20"/>
        </w:rPr>
        <w:t xml:space="preserve"> </w:t>
      </w:r>
    </w:p>
    <w:p w14:paraId="38903F52" w14:textId="24062719" w:rsidR="00184194" w:rsidRPr="002C19AF" w:rsidRDefault="00045CA7" w:rsidP="00BC3CDF">
      <w:pPr>
        <w:jc w:val="both"/>
        <w:rPr>
          <w:rFonts w:ascii="Verdana" w:hAnsi="Verdana"/>
          <w:sz w:val="20"/>
          <w:szCs w:val="20"/>
        </w:rPr>
      </w:pPr>
      <w:r w:rsidRPr="002C19AF">
        <w:rPr>
          <w:rFonts w:ascii="Verdana" w:eastAsia="Arial" w:hAnsi="Verdana" w:cs="Tahoma"/>
          <w:sz w:val="20"/>
          <w:szCs w:val="20"/>
        </w:rPr>
        <w:t xml:space="preserve">Dit document beschrijft de Eisen die de Aanbestedende dienst stelt aan de </w:t>
      </w:r>
      <w:r w:rsidR="002C19AF">
        <w:rPr>
          <w:rFonts w:ascii="Verdana" w:eastAsia="Arial" w:hAnsi="Verdana" w:cs="Tahoma"/>
          <w:sz w:val="20"/>
          <w:szCs w:val="20"/>
        </w:rPr>
        <w:t>opdrachtnemer</w:t>
      </w:r>
      <w:r w:rsidRPr="002C19AF">
        <w:rPr>
          <w:rFonts w:ascii="Verdana" w:eastAsia="Arial" w:hAnsi="Verdana" w:cs="Tahoma"/>
          <w:sz w:val="20"/>
          <w:szCs w:val="20"/>
        </w:rPr>
        <w:t xml:space="preserve"> met betrekking tot de</w:t>
      </w:r>
      <w:r w:rsidR="00BC3CDF" w:rsidRPr="002C19AF">
        <w:rPr>
          <w:rFonts w:ascii="Verdana" w:eastAsia="Arial" w:hAnsi="Verdana" w:cs="Tahoma"/>
          <w:sz w:val="20"/>
          <w:szCs w:val="20"/>
        </w:rPr>
        <w:t xml:space="preserve"> aanbesteding</w:t>
      </w:r>
      <w:r w:rsidR="008E1491">
        <w:rPr>
          <w:rFonts w:ascii="Verdana" w:eastAsia="Arial" w:hAnsi="Verdana" w:cs="Tahoma"/>
          <w:sz w:val="20"/>
          <w:szCs w:val="20"/>
        </w:rPr>
        <w:t xml:space="preserve"> Verwerken harde kunststoffen</w:t>
      </w:r>
      <w:r w:rsidR="00BC3CDF" w:rsidRPr="002C19AF">
        <w:rPr>
          <w:rFonts w:ascii="Verdana" w:eastAsia="Arial" w:hAnsi="Verdana" w:cs="Tahoma"/>
          <w:sz w:val="20"/>
          <w:szCs w:val="20"/>
        </w:rPr>
        <w:t>.</w:t>
      </w:r>
      <w:r w:rsidRPr="002C19AF">
        <w:rPr>
          <w:rFonts w:ascii="Verdana" w:eastAsia="Arial" w:hAnsi="Verdana" w:cs="Tahoma"/>
          <w:sz w:val="20"/>
          <w:szCs w:val="20"/>
        </w:rPr>
        <w:t xml:space="preserve"> </w:t>
      </w:r>
      <w:r w:rsidR="00BC3CDF" w:rsidRPr="002C19AF">
        <w:rPr>
          <w:rFonts w:ascii="Verdana" w:hAnsi="Verdana"/>
          <w:sz w:val="20"/>
          <w:szCs w:val="20"/>
        </w:rPr>
        <w:t xml:space="preserve">De inschrijving </w:t>
      </w:r>
      <w:r w:rsidR="00BC3CDF" w:rsidRPr="002C19AF">
        <w:rPr>
          <w:rFonts w:ascii="Verdana" w:hAnsi="Verdana"/>
          <w:sz w:val="20"/>
          <w:szCs w:val="20"/>
          <w:u w:val="single"/>
        </w:rPr>
        <w:t>moet</w:t>
      </w:r>
      <w:r w:rsidR="00BC3CDF" w:rsidRPr="002C19AF">
        <w:rPr>
          <w:rFonts w:ascii="Verdana" w:hAnsi="Verdana"/>
          <w:sz w:val="20"/>
          <w:szCs w:val="20"/>
        </w:rPr>
        <w:t xml:space="preserve"> voldoen aan de onderstaande eisen. Ingeval de inschrijver aangeeft dat hij aan één of meerdere eisen niet voldoet, wordt de inschrijving uitgesloten van de aanbesteding. </w:t>
      </w:r>
      <w:r w:rsidRPr="002C19AF">
        <w:rPr>
          <w:rFonts w:ascii="Verdana" w:eastAsia="Arial" w:hAnsi="Verdana" w:cs="Tahoma"/>
          <w:sz w:val="20"/>
          <w:szCs w:val="20"/>
        </w:rPr>
        <w:t xml:space="preserve">Dit document maakt integraal onderdeel uit van </w:t>
      </w:r>
      <w:r w:rsidR="00E7090E" w:rsidRPr="002C19AF">
        <w:rPr>
          <w:rFonts w:ascii="Verdana" w:eastAsia="Arial" w:hAnsi="Verdana" w:cs="Tahoma"/>
          <w:sz w:val="20"/>
          <w:szCs w:val="20"/>
        </w:rPr>
        <w:t>de inschrijving leidraad.</w:t>
      </w:r>
      <w:r w:rsidRPr="002C19AF">
        <w:rPr>
          <w:rFonts w:ascii="Verdana" w:eastAsia="Arial" w:hAnsi="Verdana" w:cs="Tahoma"/>
          <w:sz w:val="20"/>
          <w:szCs w:val="20"/>
        </w:rPr>
        <w:t xml:space="preserve">  </w:t>
      </w:r>
    </w:p>
    <w:p w14:paraId="77C6A9EF" w14:textId="76A70589" w:rsidR="00184194" w:rsidRPr="002C19AF" w:rsidRDefault="00045CA7" w:rsidP="00E7090E">
      <w:pPr>
        <w:spacing w:after="17"/>
        <w:rPr>
          <w:rFonts w:ascii="Verdana" w:hAnsi="Verdana" w:cs="Tahoma"/>
          <w:sz w:val="20"/>
          <w:szCs w:val="20"/>
        </w:rPr>
      </w:pPr>
      <w:r w:rsidRPr="002C19AF">
        <w:rPr>
          <w:rFonts w:ascii="Verdana" w:eastAsia="Arial" w:hAnsi="Verdana" w:cs="Tahoma"/>
          <w:sz w:val="20"/>
          <w:szCs w:val="20"/>
        </w:rPr>
        <w:t xml:space="preserve"> </w:t>
      </w:r>
    </w:p>
    <w:p w14:paraId="2A8FC859" w14:textId="77777777" w:rsidR="00184194" w:rsidRPr="002C19AF" w:rsidRDefault="00045CA7">
      <w:pPr>
        <w:spacing w:after="4" w:line="269" w:lineRule="auto"/>
        <w:ind w:left="-5" w:hanging="10"/>
        <w:rPr>
          <w:rFonts w:ascii="Verdana" w:hAnsi="Verdana" w:cs="Tahoma"/>
          <w:sz w:val="20"/>
          <w:szCs w:val="20"/>
        </w:rPr>
      </w:pPr>
      <w:r w:rsidRPr="002C19AF">
        <w:rPr>
          <w:rFonts w:ascii="Verdana" w:eastAsia="Arial" w:hAnsi="Verdana" w:cs="Tahoma"/>
          <w:sz w:val="20"/>
          <w:szCs w:val="20"/>
        </w:rPr>
        <w:t xml:space="preserve">Eisen worden als volgt weergegeven: </w:t>
      </w:r>
    </w:p>
    <w:p w14:paraId="6905C6EF" w14:textId="77777777" w:rsidR="00184194" w:rsidRPr="002C19AF" w:rsidRDefault="00045CA7">
      <w:pPr>
        <w:spacing w:after="0"/>
        <w:rPr>
          <w:rFonts w:ascii="Verdana" w:hAnsi="Verdana" w:cs="Tahoma"/>
          <w:sz w:val="20"/>
          <w:szCs w:val="20"/>
        </w:rPr>
      </w:pPr>
      <w:r w:rsidRPr="002C19AF">
        <w:rPr>
          <w:rFonts w:ascii="Verdana" w:eastAsia="Arial" w:hAnsi="Verdana" w:cs="Tahoma"/>
          <w:sz w:val="20"/>
          <w:szCs w:val="20"/>
        </w:rPr>
        <w:t xml:space="preserve"> </w:t>
      </w:r>
    </w:p>
    <w:tbl>
      <w:tblPr>
        <w:tblStyle w:val="TableGrid"/>
        <w:tblW w:w="9072" w:type="dxa"/>
        <w:tblInd w:w="1" w:type="dxa"/>
        <w:tblCellMar>
          <w:top w:w="10" w:type="dxa"/>
          <w:left w:w="107" w:type="dxa"/>
          <w:right w:w="223" w:type="dxa"/>
        </w:tblCellMar>
        <w:tblLook w:val="04A0" w:firstRow="1" w:lastRow="0" w:firstColumn="1" w:lastColumn="0" w:noHBand="0" w:noVBand="1"/>
      </w:tblPr>
      <w:tblGrid>
        <w:gridCol w:w="987"/>
        <w:gridCol w:w="8085"/>
      </w:tblGrid>
      <w:tr w:rsidR="00184194" w:rsidRPr="002C19AF" w14:paraId="39E0C5D3" w14:textId="77777777" w:rsidTr="00BC3CDF">
        <w:trPr>
          <w:trHeight w:val="1099"/>
        </w:trPr>
        <w:tc>
          <w:tcPr>
            <w:tcW w:w="987" w:type="dxa"/>
            <w:tcBorders>
              <w:top w:val="single" w:sz="4" w:space="0" w:color="000000"/>
              <w:left w:val="single" w:sz="4" w:space="0" w:color="000000"/>
              <w:bottom w:val="single" w:sz="4" w:space="0" w:color="000000"/>
              <w:right w:val="nil"/>
            </w:tcBorders>
            <w:shd w:val="clear" w:color="auto" w:fill="9BBB59"/>
          </w:tcPr>
          <w:p w14:paraId="1DADBF67" w14:textId="40722126" w:rsidR="00184194" w:rsidRPr="002C19AF" w:rsidRDefault="00E00FAD">
            <w:pPr>
              <w:rPr>
                <w:rFonts w:ascii="Verdana" w:hAnsi="Verdana" w:cs="Tahoma"/>
                <w:sz w:val="20"/>
                <w:szCs w:val="20"/>
              </w:rPr>
            </w:pPr>
            <w:r>
              <w:rPr>
                <w:rFonts w:ascii="Verdana" w:eastAsia="Arial" w:hAnsi="Verdana" w:cs="Tahoma"/>
                <w:sz w:val="20"/>
                <w:szCs w:val="20"/>
              </w:rPr>
              <w:t>0.</w:t>
            </w:r>
            <w:r w:rsidR="00045CA7" w:rsidRPr="002C19AF">
              <w:rPr>
                <w:rFonts w:ascii="Verdana" w:eastAsia="Arial" w:hAnsi="Verdana" w:cs="Tahoma"/>
                <w:sz w:val="20"/>
                <w:szCs w:val="20"/>
              </w:rPr>
              <w:t xml:space="preserve"> </w:t>
            </w:r>
          </w:p>
        </w:tc>
        <w:tc>
          <w:tcPr>
            <w:tcW w:w="8085" w:type="dxa"/>
            <w:tcBorders>
              <w:top w:val="single" w:sz="4" w:space="0" w:color="000000"/>
              <w:left w:val="nil"/>
              <w:bottom w:val="single" w:sz="4" w:space="0" w:color="000000"/>
              <w:right w:val="single" w:sz="4" w:space="0" w:color="000000"/>
            </w:tcBorders>
            <w:shd w:val="clear" w:color="auto" w:fill="EAF1DD"/>
          </w:tcPr>
          <w:p w14:paraId="2D94A092" w14:textId="03882CAF" w:rsidR="00184194" w:rsidRPr="002C19AF" w:rsidRDefault="00045CA7">
            <w:pPr>
              <w:ind w:left="1" w:right="103"/>
              <w:jc w:val="both"/>
              <w:rPr>
                <w:rFonts w:ascii="Verdana" w:hAnsi="Verdana" w:cs="Tahoma"/>
                <w:b/>
                <w:bCs/>
                <w:color w:val="FF0000"/>
                <w:sz w:val="20"/>
                <w:szCs w:val="20"/>
              </w:rPr>
            </w:pPr>
            <w:r w:rsidRPr="002C19AF">
              <w:rPr>
                <w:rFonts w:ascii="Verdana" w:eastAsia="Arial" w:hAnsi="Verdana" w:cs="Tahoma"/>
                <w:sz w:val="20"/>
                <w:szCs w:val="20"/>
              </w:rPr>
              <w:t xml:space="preserve">Inschrijvers dienen te voldoen aan alle opgenomen eisen die de Aanbestedende dienst heeft geformuleerd ten aanzien van de te leveren prestatie. Door het indienen van een Inschrijving gaat Inschrijver onvoorwaardelijk akkoord met het voldoen aan de eisen die gesteld zijn in dit document. Indien Inschrijver niet aan de eisen kan voldoen dan wordt tot uitsluiting overgegaan. </w:t>
            </w:r>
            <w:r w:rsidR="004E03C9" w:rsidRPr="002C19AF">
              <w:rPr>
                <w:rFonts w:ascii="Verdana" w:eastAsia="Arial" w:hAnsi="Verdana" w:cs="Tahoma"/>
                <w:sz w:val="20"/>
                <w:szCs w:val="20"/>
              </w:rPr>
              <w:t xml:space="preserve">    </w:t>
            </w:r>
          </w:p>
        </w:tc>
      </w:tr>
    </w:tbl>
    <w:p w14:paraId="00F5428C" w14:textId="6CD5AC0A" w:rsidR="00184194" w:rsidRPr="002C19AF" w:rsidRDefault="00045CA7" w:rsidP="009653C5">
      <w:pPr>
        <w:spacing w:after="17"/>
        <w:rPr>
          <w:rFonts w:ascii="Verdana" w:hAnsi="Verdana" w:cs="Tahoma"/>
          <w:sz w:val="20"/>
          <w:szCs w:val="20"/>
        </w:rPr>
      </w:pPr>
      <w:r w:rsidRPr="002C19AF">
        <w:rPr>
          <w:rFonts w:ascii="Verdana" w:eastAsia="Arial" w:hAnsi="Verdana" w:cs="Tahoma"/>
          <w:sz w:val="20"/>
          <w:szCs w:val="20"/>
        </w:rPr>
        <w:t xml:space="preserve">  </w:t>
      </w:r>
      <w:r w:rsidRPr="002C19AF">
        <w:rPr>
          <w:rFonts w:ascii="Verdana" w:eastAsia="Arial" w:hAnsi="Verdana" w:cs="Tahoma"/>
          <w:sz w:val="20"/>
          <w:szCs w:val="20"/>
        </w:rPr>
        <w:tab/>
      </w:r>
      <w:r w:rsidRPr="002C19AF">
        <w:rPr>
          <w:rFonts w:ascii="Verdana" w:eastAsia="Arial" w:hAnsi="Verdana" w:cs="Tahoma"/>
          <w:b/>
          <w:sz w:val="20"/>
          <w:szCs w:val="20"/>
        </w:rPr>
        <w:t xml:space="preserve"> </w:t>
      </w:r>
    </w:p>
    <w:p w14:paraId="2B00614D" w14:textId="39144A95" w:rsidR="00FD5215" w:rsidRPr="002C19AF" w:rsidRDefault="007813A7" w:rsidP="00FD5215">
      <w:pPr>
        <w:pStyle w:val="Kop2"/>
        <w:rPr>
          <w:rFonts w:ascii="Verdana" w:hAnsi="Verdana" w:cs="Tahoma"/>
          <w:sz w:val="20"/>
          <w:szCs w:val="20"/>
        </w:rPr>
      </w:pPr>
      <w:r>
        <w:rPr>
          <w:rFonts w:ascii="Verdana" w:hAnsi="Verdana" w:cs="Tahoma"/>
          <w:sz w:val="20"/>
          <w:szCs w:val="20"/>
        </w:rPr>
        <w:t>Algemeen</w:t>
      </w:r>
    </w:p>
    <w:tbl>
      <w:tblPr>
        <w:tblStyle w:val="TableGrid"/>
        <w:tblW w:w="9214" w:type="dxa"/>
        <w:tblInd w:w="0" w:type="dxa"/>
        <w:tblCellMar>
          <w:top w:w="10" w:type="dxa"/>
          <w:bottom w:w="6" w:type="dxa"/>
        </w:tblCellMar>
        <w:tblLook w:val="04A0" w:firstRow="1" w:lastRow="0" w:firstColumn="1" w:lastColumn="0" w:noHBand="0" w:noVBand="1"/>
      </w:tblPr>
      <w:tblGrid>
        <w:gridCol w:w="988"/>
        <w:gridCol w:w="8226"/>
      </w:tblGrid>
      <w:tr w:rsidR="00184194" w:rsidRPr="002C19AF" w14:paraId="519FC1C6" w14:textId="77777777" w:rsidTr="00BC3CDF">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0972098F" w14:textId="650E2DAC" w:rsidR="00184194" w:rsidRPr="00E00FAD" w:rsidRDefault="00045CA7" w:rsidP="00E00FAD">
            <w:pPr>
              <w:pStyle w:val="Lijstalinea"/>
              <w:numPr>
                <w:ilvl w:val="0"/>
                <w:numId w:val="15"/>
              </w:numPr>
              <w:tabs>
                <w:tab w:val="center" w:pos="816"/>
              </w:tabs>
              <w:rPr>
                <w:rFonts w:ascii="Verdana" w:hAnsi="Verdana" w:cs="Tahoma"/>
                <w:sz w:val="20"/>
                <w:szCs w:val="20"/>
              </w:rPr>
            </w:pPr>
            <w:r w:rsidRPr="00E00FAD">
              <w:rPr>
                <w:rFonts w:ascii="Verdana" w:eastAsia="Arial" w:hAnsi="Verdana" w:cs="Tahoma"/>
                <w:sz w:val="20"/>
                <w:szCs w:val="20"/>
              </w:rPr>
              <w:t xml:space="preserve"> </w:t>
            </w:r>
            <w:r w:rsidRPr="00E00FAD">
              <w:rPr>
                <w:rFonts w:ascii="Verdana" w:eastAsia="Arial" w:hAnsi="Verdana" w:cs="Tahoma"/>
                <w:sz w:val="20"/>
                <w:szCs w:val="20"/>
              </w:rPr>
              <w:tab/>
              <w:t xml:space="preserve"> </w:t>
            </w:r>
          </w:p>
        </w:tc>
        <w:tc>
          <w:tcPr>
            <w:tcW w:w="8226" w:type="dxa"/>
            <w:tcBorders>
              <w:top w:val="single" w:sz="4" w:space="0" w:color="000000"/>
              <w:left w:val="nil"/>
              <w:bottom w:val="single" w:sz="4" w:space="0" w:color="000000"/>
              <w:right w:val="single" w:sz="4" w:space="0" w:color="000000"/>
            </w:tcBorders>
            <w:shd w:val="clear" w:color="auto" w:fill="EAF1DD"/>
          </w:tcPr>
          <w:p w14:paraId="5BD33B88" w14:textId="1C82C18E" w:rsidR="00184194" w:rsidRPr="002C19AF" w:rsidRDefault="001C4EB2" w:rsidP="001C4EB2">
            <w:pPr>
              <w:rPr>
                <w:rFonts w:ascii="Verdana" w:hAnsi="Verdana" w:cs="Tahoma"/>
                <w:sz w:val="20"/>
                <w:szCs w:val="20"/>
              </w:rPr>
            </w:pPr>
            <w:r w:rsidRPr="001C4EB2">
              <w:rPr>
                <w:rFonts w:ascii="Verdana" w:hAnsi="Verdana" w:cs="Tahoma"/>
                <w:sz w:val="20"/>
                <w:szCs w:val="20"/>
              </w:rPr>
              <w:t xml:space="preserve">Opdrachtnemer accepteert harde kunststoffen afkomstig van de milieustraten van </w:t>
            </w:r>
            <w:proofErr w:type="spellStart"/>
            <w:r w:rsidRPr="001C4EB2">
              <w:rPr>
                <w:rFonts w:ascii="Verdana" w:hAnsi="Verdana" w:cs="Tahoma"/>
                <w:sz w:val="20"/>
                <w:szCs w:val="20"/>
              </w:rPr>
              <w:t>Avri</w:t>
            </w:r>
            <w:proofErr w:type="spellEnd"/>
            <w:r w:rsidRPr="001C4EB2">
              <w:rPr>
                <w:rFonts w:ascii="Verdana" w:hAnsi="Verdana" w:cs="Tahoma"/>
                <w:sz w:val="20"/>
                <w:szCs w:val="20"/>
              </w:rPr>
              <w:t>.</w:t>
            </w:r>
            <w:r>
              <w:rPr>
                <w:rFonts w:ascii="Verdana" w:hAnsi="Verdana" w:cs="Tahoma"/>
                <w:sz w:val="20"/>
                <w:szCs w:val="20"/>
              </w:rPr>
              <w:t xml:space="preserve"> </w:t>
            </w:r>
            <w:r w:rsidR="00EB6097" w:rsidRPr="00EB6097">
              <w:rPr>
                <w:rFonts w:ascii="Verdana" w:hAnsi="Verdana" w:cs="Tahoma"/>
                <w:sz w:val="20"/>
                <w:szCs w:val="20"/>
              </w:rPr>
              <w:t>De afvalstroom kan variëren in samenstelling en vervuilingsgraad.</w:t>
            </w:r>
          </w:p>
        </w:tc>
      </w:tr>
      <w:tr w:rsidR="00E00FAD" w:rsidRPr="002C19AF" w14:paraId="3F92F0A2" w14:textId="77777777" w:rsidTr="00BC3CDF">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4A52928D" w14:textId="77777777" w:rsidR="00E00FAD" w:rsidRPr="00E00FAD" w:rsidRDefault="00E00FAD" w:rsidP="00E00FAD">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568F15E9" w14:textId="77777777" w:rsidR="00E00FAD" w:rsidRDefault="004C093E" w:rsidP="002C19AF">
            <w:pPr>
              <w:rPr>
                <w:rFonts w:ascii="Verdana" w:hAnsi="Verdana" w:cs="Tahoma"/>
                <w:sz w:val="20"/>
                <w:szCs w:val="20"/>
              </w:rPr>
            </w:pPr>
            <w:r w:rsidRPr="004C093E">
              <w:rPr>
                <w:rFonts w:ascii="Verdana" w:hAnsi="Verdana" w:cs="Tahoma"/>
                <w:sz w:val="20"/>
                <w:szCs w:val="20"/>
              </w:rPr>
              <w:t xml:space="preserve">Het indicatieve volume bedraagt </w:t>
            </w:r>
            <w:proofErr w:type="gramStart"/>
            <w:r w:rsidRPr="004C093E">
              <w:rPr>
                <w:rFonts w:ascii="Verdana" w:hAnsi="Verdana" w:cs="Tahoma"/>
                <w:sz w:val="20"/>
                <w:szCs w:val="20"/>
              </w:rPr>
              <w:t>circa</w:t>
            </w:r>
            <w:proofErr w:type="gramEnd"/>
            <w:r w:rsidRPr="004C093E">
              <w:rPr>
                <w:rFonts w:ascii="Verdana" w:hAnsi="Verdana" w:cs="Tahoma"/>
                <w:sz w:val="20"/>
                <w:szCs w:val="20"/>
              </w:rPr>
              <w:t xml:space="preserve"> 850 ton per jaar. </w:t>
            </w:r>
            <w:proofErr w:type="spellStart"/>
            <w:r w:rsidRPr="004C093E">
              <w:rPr>
                <w:rFonts w:ascii="Verdana" w:hAnsi="Verdana" w:cs="Tahoma"/>
                <w:sz w:val="20"/>
                <w:szCs w:val="20"/>
              </w:rPr>
              <w:t>Avri</w:t>
            </w:r>
            <w:proofErr w:type="spellEnd"/>
            <w:r w:rsidRPr="004C093E">
              <w:rPr>
                <w:rFonts w:ascii="Verdana" w:hAnsi="Verdana" w:cs="Tahoma"/>
                <w:sz w:val="20"/>
                <w:szCs w:val="20"/>
              </w:rPr>
              <w:t xml:space="preserve"> geeft geen garantie op minimale of maximale hoeveelheden</w:t>
            </w:r>
            <w:r>
              <w:rPr>
                <w:rFonts w:ascii="Verdana" w:hAnsi="Verdana" w:cs="Tahoma"/>
                <w:sz w:val="20"/>
                <w:szCs w:val="20"/>
              </w:rPr>
              <w:t xml:space="preserve">. </w:t>
            </w:r>
          </w:p>
          <w:p w14:paraId="58ABDDB9" w14:textId="77777777" w:rsidR="005F2A17" w:rsidRDefault="005F2A17" w:rsidP="002C19AF">
            <w:pPr>
              <w:rPr>
                <w:rFonts w:ascii="Verdana" w:hAnsi="Verdana" w:cs="Tahoma"/>
                <w:sz w:val="20"/>
                <w:szCs w:val="20"/>
              </w:rPr>
            </w:pPr>
          </w:p>
          <w:p w14:paraId="5CCD0057" w14:textId="329F775D" w:rsidR="005F2A17" w:rsidRPr="002C19AF" w:rsidRDefault="005F2A17" w:rsidP="002C19AF">
            <w:pPr>
              <w:rPr>
                <w:rFonts w:ascii="Verdana" w:hAnsi="Verdana" w:cs="Tahoma"/>
                <w:sz w:val="20"/>
                <w:szCs w:val="20"/>
              </w:rPr>
            </w:pPr>
            <w:r w:rsidRPr="005F2A17">
              <w:rPr>
                <w:rFonts w:ascii="Verdana" w:hAnsi="Verdana" w:cs="Tahoma"/>
                <w:sz w:val="20"/>
                <w:szCs w:val="20"/>
              </w:rPr>
              <w:t>Aan de overeenkomst kunnen geen rechten worden ontleend ten aanzien van minimale volumes.</w:t>
            </w:r>
            <w:r>
              <w:rPr>
                <w:rFonts w:ascii="Verdana" w:hAnsi="Verdana" w:cs="Tahoma"/>
                <w:sz w:val="20"/>
                <w:szCs w:val="20"/>
              </w:rPr>
              <w:t xml:space="preserve"> </w:t>
            </w:r>
          </w:p>
        </w:tc>
      </w:tr>
      <w:tr w:rsidR="004C093E" w:rsidRPr="002C19AF" w14:paraId="4E449DC6" w14:textId="77777777" w:rsidTr="00BC3CDF">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380462B8" w14:textId="77777777" w:rsidR="004C093E" w:rsidRPr="00E00FAD" w:rsidRDefault="004C093E" w:rsidP="00E00FAD">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1B4C0410" w14:textId="065385FE" w:rsidR="004C093E" w:rsidRPr="004C093E" w:rsidRDefault="007813A7" w:rsidP="002C19AF">
            <w:pPr>
              <w:rPr>
                <w:rFonts w:ascii="Verdana" w:hAnsi="Verdana" w:cs="Tahoma"/>
                <w:sz w:val="20"/>
                <w:szCs w:val="20"/>
              </w:rPr>
            </w:pPr>
            <w:proofErr w:type="spellStart"/>
            <w:r w:rsidRPr="007813A7">
              <w:rPr>
                <w:rFonts w:ascii="Verdana" w:hAnsi="Verdana" w:cs="Tahoma"/>
                <w:sz w:val="20"/>
                <w:szCs w:val="20"/>
              </w:rPr>
              <w:t>Avri</w:t>
            </w:r>
            <w:proofErr w:type="spellEnd"/>
            <w:r w:rsidRPr="007813A7">
              <w:rPr>
                <w:rFonts w:ascii="Verdana" w:hAnsi="Verdana" w:cs="Tahoma"/>
                <w:sz w:val="20"/>
                <w:szCs w:val="20"/>
              </w:rPr>
              <w:t xml:space="preserve"> behoudt zich het recht voor om in uitzonderlijke situaties alternatieve verwerkingsroutes te benutten.</w:t>
            </w:r>
          </w:p>
        </w:tc>
      </w:tr>
      <w:tr w:rsidR="00EC63C9" w:rsidRPr="002C19AF" w14:paraId="1F140796" w14:textId="77777777" w:rsidTr="00BC3CDF">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4AC7B4D7" w14:textId="77777777" w:rsidR="00EC63C9" w:rsidRPr="00E00FAD" w:rsidRDefault="00EC63C9" w:rsidP="00E00FAD">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6A717EA2" w14:textId="5B489D03" w:rsidR="00EC63C9" w:rsidRPr="0002009B" w:rsidRDefault="00374612" w:rsidP="0002009B">
            <w:pPr>
              <w:rPr>
                <w:rFonts w:ascii="Verdana" w:hAnsi="Verdana" w:cs="Tahoma"/>
                <w:sz w:val="20"/>
                <w:szCs w:val="20"/>
              </w:rPr>
            </w:pPr>
            <w:r w:rsidRPr="00374612">
              <w:rPr>
                <w:rFonts w:ascii="Verdana" w:hAnsi="Verdana" w:cs="Tahoma"/>
                <w:sz w:val="20"/>
                <w:szCs w:val="20"/>
              </w:rPr>
              <w:t xml:space="preserve">Opdrachtnemer handelt </w:t>
            </w:r>
            <w:proofErr w:type="gramStart"/>
            <w:r w:rsidRPr="00374612">
              <w:rPr>
                <w:rFonts w:ascii="Verdana" w:hAnsi="Verdana" w:cs="Tahoma"/>
                <w:sz w:val="20"/>
                <w:szCs w:val="20"/>
              </w:rPr>
              <w:t>conform</w:t>
            </w:r>
            <w:proofErr w:type="gramEnd"/>
            <w:r w:rsidRPr="00374612">
              <w:rPr>
                <w:rFonts w:ascii="Verdana" w:hAnsi="Verdana" w:cs="Tahoma"/>
                <w:sz w:val="20"/>
                <w:szCs w:val="20"/>
              </w:rPr>
              <w:t xml:space="preserve"> alle toepasselijke wet- en regelgeving op het gebied van milieu, veiligheid, arbeidsomstandigheden en afvalverwerking.</w:t>
            </w:r>
          </w:p>
        </w:tc>
      </w:tr>
      <w:tr w:rsidR="00246585" w:rsidRPr="002C19AF" w14:paraId="4AB30F2D" w14:textId="77777777" w:rsidTr="00BC3CDF">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2C715A4D" w14:textId="77777777" w:rsidR="00246585" w:rsidRPr="00E00FAD" w:rsidRDefault="00246585" w:rsidP="00E00FAD">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13A20C00" w14:textId="2858439A" w:rsidR="00246585" w:rsidRPr="00414C71" w:rsidRDefault="00246585" w:rsidP="0002009B">
            <w:pPr>
              <w:rPr>
                <w:rFonts w:ascii="Verdana" w:hAnsi="Verdana" w:cs="Tahoma"/>
                <w:sz w:val="20"/>
                <w:szCs w:val="20"/>
              </w:rPr>
            </w:pPr>
            <w:r w:rsidRPr="00246585">
              <w:rPr>
                <w:rFonts w:ascii="Verdana" w:hAnsi="Verdana" w:cs="Tahoma"/>
                <w:sz w:val="20"/>
                <w:szCs w:val="20"/>
              </w:rPr>
              <w:t xml:space="preserve">Opdrachtnemer vrijwaart </w:t>
            </w:r>
            <w:proofErr w:type="spellStart"/>
            <w:r w:rsidRPr="00246585">
              <w:rPr>
                <w:rFonts w:ascii="Verdana" w:hAnsi="Verdana" w:cs="Tahoma"/>
                <w:sz w:val="20"/>
                <w:szCs w:val="20"/>
              </w:rPr>
              <w:t>Avri</w:t>
            </w:r>
            <w:proofErr w:type="spellEnd"/>
            <w:r w:rsidRPr="00246585">
              <w:rPr>
                <w:rFonts w:ascii="Verdana" w:hAnsi="Verdana" w:cs="Tahoma"/>
                <w:sz w:val="20"/>
                <w:szCs w:val="20"/>
              </w:rPr>
              <w:t xml:space="preserve"> voor aanspraken van derden voortvloeiend uit de uitvoering van de opdracht.</w:t>
            </w:r>
          </w:p>
        </w:tc>
      </w:tr>
    </w:tbl>
    <w:p w14:paraId="32224FAB" w14:textId="77777777" w:rsidR="008B364E" w:rsidRPr="002C19AF" w:rsidRDefault="00045CA7" w:rsidP="00045CA7">
      <w:pPr>
        <w:spacing w:after="17"/>
        <w:rPr>
          <w:rFonts w:ascii="Verdana" w:hAnsi="Verdana" w:cs="Tahoma"/>
          <w:sz w:val="20"/>
          <w:szCs w:val="20"/>
        </w:rPr>
      </w:pPr>
      <w:r w:rsidRPr="002C19AF">
        <w:rPr>
          <w:rFonts w:ascii="Verdana" w:eastAsia="Arial" w:hAnsi="Verdana" w:cs="Tahoma"/>
          <w:sz w:val="20"/>
          <w:szCs w:val="20"/>
        </w:rPr>
        <w:t xml:space="preserve">  </w:t>
      </w:r>
    </w:p>
    <w:p w14:paraId="0AE3334F" w14:textId="222B3D57" w:rsidR="007813A7" w:rsidRPr="002C19AF" w:rsidRDefault="0002009B" w:rsidP="007813A7">
      <w:pPr>
        <w:pStyle w:val="Kop2"/>
        <w:rPr>
          <w:rFonts w:ascii="Verdana" w:hAnsi="Verdana" w:cs="Tahoma"/>
          <w:sz w:val="20"/>
          <w:szCs w:val="20"/>
        </w:rPr>
      </w:pPr>
      <w:r>
        <w:rPr>
          <w:rFonts w:ascii="Verdana" w:hAnsi="Verdana" w:cs="Tahoma"/>
          <w:sz w:val="20"/>
          <w:szCs w:val="20"/>
        </w:rPr>
        <w:t xml:space="preserve">Transport en logistiek </w:t>
      </w:r>
    </w:p>
    <w:tbl>
      <w:tblPr>
        <w:tblStyle w:val="TableGrid"/>
        <w:tblW w:w="9214" w:type="dxa"/>
        <w:tblInd w:w="0" w:type="dxa"/>
        <w:tblCellMar>
          <w:top w:w="10" w:type="dxa"/>
          <w:bottom w:w="6" w:type="dxa"/>
        </w:tblCellMar>
        <w:tblLook w:val="04A0" w:firstRow="1" w:lastRow="0" w:firstColumn="1" w:lastColumn="0" w:noHBand="0" w:noVBand="1"/>
      </w:tblPr>
      <w:tblGrid>
        <w:gridCol w:w="988"/>
        <w:gridCol w:w="8226"/>
      </w:tblGrid>
      <w:tr w:rsidR="007813A7" w:rsidRPr="002C19AF" w14:paraId="38FCB7C0" w14:textId="77777777" w:rsidTr="00EB2DFE">
        <w:trPr>
          <w:trHeight w:val="434"/>
        </w:trPr>
        <w:tc>
          <w:tcPr>
            <w:tcW w:w="988" w:type="dxa"/>
            <w:tcBorders>
              <w:top w:val="single" w:sz="4" w:space="0" w:color="000000"/>
              <w:left w:val="single" w:sz="4" w:space="0" w:color="000000"/>
              <w:bottom w:val="single" w:sz="4" w:space="0" w:color="000000"/>
              <w:right w:val="nil"/>
            </w:tcBorders>
            <w:shd w:val="clear" w:color="auto" w:fill="9BBB59"/>
          </w:tcPr>
          <w:p w14:paraId="49340C01" w14:textId="77777777" w:rsidR="007813A7" w:rsidRPr="00E00FAD" w:rsidRDefault="007813A7" w:rsidP="00F773D8">
            <w:pPr>
              <w:pStyle w:val="Lijstalinea"/>
              <w:numPr>
                <w:ilvl w:val="0"/>
                <w:numId w:val="15"/>
              </w:numPr>
              <w:tabs>
                <w:tab w:val="center" w:pos="816"/>
              </w:tabs>
              <w:rPr>
                <w:rFonts w:ascii="Verdana" w:hAnsi="Verdana" w:cs="Tahoma"/>
                <w:sz w:val="20"/>
                <w:szCs w:val="20"/>
              </w:rPr>
            </w:pPr>
            <w:r w:rsidRPr="00E00FAD">
              <w:rPr>
                <w:rFonts w:ascii="Verdana" w:eastAsia="Arial" w:hAnsi="Verdana" w:cs="Tahoma"/>
                <w:sz w:val="20"/>
                <w:szCs w:val="20"/>
              </w:rPr>
              <w:t xml:space="preserve"> </w:t>
            </w:r>
            <w:r w:rsidRPr="00E00FAD">
              <w:rPr>
                <w:rFonts w:ascii="Verdana" w:eastAsia="Arial" w:hAnsi="Verdana" w:cs="Tahoma"/>
                <w:sz w:val="20"/>
                <w:szCs w:val="20"/>
              </w:rPr>
              <w:tab/>
              <w:t xml:space="preserve"> </w:t>
            </w:r>
          </w:p>
        </w:tc>
        <w:tc>
          <w:tcPr>
            <w:tcW w:w="8226" w:type="dxa"/>
            <w:tcBorders>
              <w:top w:val="single" w:sz="4" w:space="0" w:color="000000"/>
              <w:left w:val="nil"/>
              <w:bottom w:val="single" w:sz="4" w:space="0" w:color="000000"/>
              <w:right w:val="single" w:sz="4" w:space="0" w:color="000000"/>
            </w:tcBorders>
            <w:shd w:val="clear" w:color="auto" w:fill="EAF1DD"/>
          </w:tcPr>
          <w:p w14:paraId="6CBD65F1" w14:textId="1735D00A" w:rsidR="007813A7" w:rsidRPr="002C19AF" w:rsidRDefault="00004A5F" w:rsidP="00F773D8">
            <w:pPr>
              <w:rPr>
                <w:rFonts w:ascii="Verdana" w:hAnsi="Verdana" w:cs="Tahoma"/>
                <w:sz w:val="20"/>
                <w:szCs w:val="20"/>
              </w:rPr>
            </w:pPr>
            <w:proofErr w:type="spellStart"/>
            <w:r w:rsidRPr="00004A5F">
              <w:rPr>
                <w:rFonts w:ascii="Verdana" w:hAnsi="Verdana" w:cs="Tahoma"/>
                <w:sz w:val="20"/>
                <w:szCs w:val="20"/>
              </w:rPr>
              <w:t>Avri</w:t>
            </w:r>
            <w:proofErr w:type="spellEnd"/>
            <w:r w:rsidRPr="00004A5F">
              <w:rPr>
                <w:rFonts w:ascii="Verdana" w:hAnsi="Verdana" w:cs="Tahoma"/>
                <w:sz w:val="20"/>
                <w:szCs w:val="20"/>
              </w:rPr>
              <w:t xml:space="preserve"> verzorgt het transport van de </w:t>
            </w:r>
            <w:r w:rsidR="00B6547E">
              <w:rPr>
                <w:rFonts w:ascii="Verdana" w:hAnsi="Verdana" w:cs="Tahoma"/>
                <w:sz w:val="20"/>
                <w:szCs w:val="20"/>
              </w:rPr>
              <w:t xml:space="preserve">locatie </w:t>
            </w:r>
            <w:proofErr w:type="spellStart"/>
            <w:r w:rsidR="00B6547E">
              <w:rPr>
                <w:rFonts w:ascii="Verdana" w:hAnsi="Verdana" w:cs="Tahoma"/>
                <w:sz w:val="20"/>
                <w:szCs w:val="20"/>
              </w:rPr>
              <w:t>Meersteeg</w:t>
            </w:r>
            <w:proofErr w:type="spellEnd"/>
            <w:r w:rsidRPr="00004A5F">
              <w:rPr>
                <w:rFonts w:ascii="Verdana" w:hAnsi="Verdana" w:cs="Tahoma"/>
                <w:sz w:val="20"/>
                <w:szCs w:val="20"/>
              </w:rPr>
              <w:t xml:space="preserve"> naar de verwerkingslocatie.</w:t>
            </w:r>
          </w:p>
        </w:tc>
      </w:tr>
      <w:tr w:rsidR="0002009B" w:rsidRPr="002C19AF" w14:paraId="1352820C" w14:textId="77777777" w:rsidTr="00EB2DFE">
        <w:trPr>
          <w:trHeight w:val="412"/>
        </w:trPr>
        <w:tc>
          <w:tcPr>
            <w:tcW w:w="988" w:type="dxa"/>
            <w:tcBorders>
              <w:top w:val="single" w:sz="4" w:space="0" w:color="000000"/>
              <w:left w:val="single" w:sz="4" w:space="0" w:color="000000"/>
              <w:bottom w:val="single" w:sz="4" w:space="0" w:color="000000"/>
              <w:right w:val="nil"/>
            </w:tcBorders>
            <w:shd w:val="clear" w:color="auto" w:fill="9BBB59"/>
          </w:tcPr>
          <w:p w14:paraId="7B791857" w14:textId="77777777" w:rsidR="0002009B" w:rsidRPr="00E00FAD" w:rsidRDefault="0002009B"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6FA7CC38" w14:textId="6AF3A17C" w:rsidR="0002009B" w:rsidRPr="002C19AF" w:rsidRDefault="00004A5F" w:rsidP="00F773D8">
            <w:pPr>
              <w:rPr>
                <w:rFonts w:ascii="Verdana" w:hAnsi="Verdana" w:cs="Tahoma"/>
                <w:sz w:val="20"/>
                <w:szCs w:val="20"/>
              </w:rPr>
            </w:pPr>
            <w:r w:rsidRPr="00004A5F">
              <w:rPr>
                <w:rFonts w:ascii="Verdana" w:hAnsi="Verdana" w:cs="Tahoma"/>
                <w:sz w:val="20"/>
                <w:szCs w:val="20"/>
              </w:rPr>
              <w:t>Opdrachtnemer accepteert leveringen op de overeengekomen locatie(s).</w:t>
            </w:r>
            <w:r>
              <w:rPr>
                <w:rFonts w:ascii="Verdana" w:hAnsi="Verdana" w:cs="Tahoma"/>
                <w:sz w:val="20"/>
                <w:szCs w:val="20"/>
              </w:rPr>
              <w:t xml:space="preserve"> </w:t>
            </w:r>
          </w:p>
        </w:tc>
      </w:tr>
      <w:tr w:rsidR="00004A5F" w:rsidRPr="002C19AF" w14:paraId="0FAABA64"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3DA881D0" w14:textId="77777777" w:rsidR="00004A5F" w:rsidRPr="00E00FAD" w:rsidRDefault="00004A5F"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3231D738" w14:textId="77777777" w:rsidR="00004A5F" w:rsidRPr="00004A5F" w:rsidRDefault="00004A5F" w:rsidP="00004A5F">
            <w:pPr>
              <w:rPr>
                <w:rFonts w:ascii="Verdana" w:hAnsi="Verdana" w:cs="Tahoma"/>
                <w:sz w:val="20"/>
                <w:szCs w:val="20"/>
              </w:rPr>
            </w:pPr>
            <w:r w:rsidRPr="00004A5F">
              <w:rPr>
                <w:rFonts w:ascii="Verdana" w:hAnsi="Verdana" w:cs="Tahoma"/>
                <w:sz w:val="20"/>
                <w:szCs w:val="20"/>
              </w:rPr>
              <w:t>De verwerkingslocatie:</w:t>
            </w:r>
          </w:p>
          <w:p w14:paraId="3D1A3CA3" w14:textId="77777777" w:rsidR="00004A5F" w:rsidRPr="00004A5F" w:rsidRDefault="00004A5F" w:rsidP="00004A5F">
            <w:pPr>
              <w:numPr>
                <w:ilvl w:val="0"/>
                <w:numId w:val="16"/>
              </w:numPr>
              <w:rPr>
                <w:rFonts w:ascii="Verdana" w:hAnsi="Verdana" w:cs="Tahoma"/>
                <w:sz w:val="20"/>
                <w:szCs w:val="20"/>
              </w:rPr>
            </w:pPr>
            <w:proofErr w:type="gramStart"/>
            <w:r w:rsidRPr="00004A5F">
              <w:rPr>
                <w:rFonts w:ascii="Verdana" w:hAnsi="Verdana" w:cs="Tahoma"/>
                <w:sz w:val="20"/>
                <w:szCs w:val="20"/>
              </w:rPr>
              <w:t>is</w:t>
            </w:r>
            <w:proofErr w:type="gramEnd"/>
            <w:r w:rsidRPr="00004A5F">
              <w:rPr>
                <w:rFonts w:ascii="Verdana" w:hAnsi="Verdana" w:cs="Tahoma"/>
                <w:sz w:val="20"/>
                <w:szCs w:val="20"/>
              </w:rPr>
              <w:t xml:space="preserve"> bereikbaar voor zwaar vrachtverkeer</w:t>
            </w:r>
          </w:p>
          <w:p w14:paraId="32950305" w14:textId="77777777" w:rsidR="00004A5F" w:rsidRPr="00004A5F" w:rsidRDefault="00004A5F" w:rsidP="00004A5F">
            <w:pPr>
              <w:numPr>
                <w:ilvl w:val="0"/>
                <w:numId w:val="16"/>
              </w:numPr>
              <w:rPr>
                <w:rFonts w:ascii="Verdana" w:hAnsi="Verdana" w:cs="Tahoma"/>
                <w:sz w:val="20"/>
                <w:szCs w:val="20"/>
              </w:rPr>
            </w:pPr>
            <w:proofErr w:type="gramStart"/>
            <w:r w:rsidRPr="00004A5F">
              <w:rPr>
                <w:rFonts w:ascii="Verdana" w:hAnsi="Verdana" w:cs="Tahoma"/>
                <w:sz w:val="20"/>
                <w:szCs w:val="20"/>
              </w:rPr>
              <w:t>beschikt</w:t>
            </w:r>
            <w:proofErr w:type="gramEnd"/>
            <w:r w:rsidRPr="00004A5F">
              <w:rPr>
                <w:rFonts w:ascii="Verdana" w:hAnsi="Verdana" w:cs="Tahoma"/>
                <w:sz w:val="20"/>
                <w:szCs w:val="20"/>
              </w:rPr>
              <w:t xml:space="preserve"> over adequate losfaciliteiten</w:t>
            </w:r>
          </w:p>
          <w:p w14:paraId="19A1AD70" w14:textId="77777777" w:rsidR="00004A5F" w:rsidRDefault="00004A5F" w:rsidP="00004A5F">
            <w:pPr>
              <w:numPr>
                <w:ilvl w:val="0"/>
                <w:numId w:val="16"/>
              </w:numPr>
              <w:rPr>
                <w:rFonts w:ascii="Verdana" w:hAnsi="Verdana" w:cs="Tahoma"/>
                <w:sz w:val="20"/>
                <w:szCs w:val="20"/>
              </w:rPr>
            </w:pPr>
            <w:proofErr w:type="gramStart"/>
            <w:r w:rsidRPr="00004A5F">
              <w:rPr>
                <w:rFonts w:ascii="Verdana" w:hAnsi="Verdana" w:cs="Tahoma"/>
                <w:sz w:val="20"/>
                <w:szCs w:val="20"/>
              </w:rPr>
              <w:t>is</w:t>
            </w:r>
            <w:proofErr w:type="gramEnd"/>
            <w:r w:rsidRPr="00004A5F">
              <w:rPr>
                <w:rFonts w:ascii="Verdana" w:hAnsi="Verdana" w:cs="Tahoma"/>
                <w:sz w:val="20"/>
                <w:szCs w:val="20"/>
              </w:rPr>
              <w:t xml:space="preserve"> veilig toegankelijk</w:t>
            </w:r>
          </w:p>
          <w:p w14:paraId="4B72DECF" w14:textId="5F69D61B" w:rsidR="00FC785B" w:rsidRPr="00004A5F" w:rsidRDefault="00FC785B" w:rsidP="00004A5F">
            <w:pPr>
              <w:numPr>
                <w:ilvl w:val="0"/>
                <w:numId w:val="16"/>
              </w:numPr>
              <w:rPr>
                <w:rFonts w:ascii="Verdana" w:hAnsi="Verdana" w:cs="Tahoma"/>
                <w:sz w:val="20"/>
                <w:szCs w:val="20"/>
              </w:rPr>
            </w:pPr>
            <w:proofErr w:type="gramStart"/>
            <w:r>
              <w:rPr>
                <w:rFonts w:ascii="Verdana" w:hAnsi="Verdana" w:cs="Tahoma"/>
                <w:sz w:val="20"/>
                <w:szCs w:val="20"/>
              </w:rPr>
              <w:t>beschikt</w:t>
            </w:r>
            <w:proofErr w:type="gramEnd"/>
            <w:r>
              <w:rPr>
                <w:rFonts w:ascii="Verdana" w:hAnsi="Verdana" w:cs="Tahoma"/>
                <w:sz w:val="20"/>
                <w:szCs w:val="20"/>
              </w:rPr>
              <w:t xml:space="preserve"> over een weegbrug</w:t>
            </w:r>
          </w:p>
          <w:p w14:paraId="0488D046" w14:textId="77777777" w:rsidR="00004A5F" w:rsidRPr="00004A5F" w:rsidRDefault="00004A5F" w:rsidP="00F773D8">
            <w:pPr>
              <w:rPr>
                <w:rFonts w:ascii="Verdana" w:hAnsi="Verdana" w:cs="Tahoma"/>
                <w:sz w:val="20"/>
                <w:szCs w:val="20"/>
              </w:rPr>
            </w:pPr>
          </w:p>
        </w:tc>
      </w:tr>
      <w:tr w:rsidR="00A50865" w:rsidRPr="002C19AF" w14:paraId="4FF8ACDB"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78E28303" w14:textId="77777777" w:rsidR="00A50865" w:rsidRPr="00E00FAD" w:rsidRDefault="00A50865"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267510A8" w14:textId="38EBAB28" w:rsidR="00A234E1" w:rsidRPr="00A234E1" w:rsidRDefault="00A234E1" w:rsidP="00A234E1">
            <w:pPr>
              <w:rPr>
                <w:rFonts w:ascii="Verdana" w:hAnsi="Verdana" w:cs="Tahoma"/>
                <w:sz w:val="20"/>
                <w:szCs w:val="20"/>
              </w:rPr>
            </w:pPr>
            <w:r w:rsidRPr="00A234E1">
              <w:rPr>
                <w:rFonts w:ascii="Verdana" w:hAnsi="Verdana" w:cs="Tahoma"/>
                <w:sz w:val="20"/>
                <w:szCs w:val="20"/>
              </w:rPr>
              <w:t>De verwerkingslocatie is minimaal geopend op werkdagen tussen 07:00 en 17:00 uur.</w:t>
            </w:r>
            <w:r>
              <w:rPr>
                <w:rFonts w:ascii="Verdana" w:hAnsi="Verdana" w:cs="Tahoma"/>
                <w:sz w:val="20"/>
                <w:szCs w:val="20"/>
              </w:rPr>
              <w:t xml:space="preserve"> </w:t>
            </w:r>
            <w:r w:rsidRPr="00A234E1">
              <w:rPr>
                <w:rFonts w:ascii="Verdana" w:hAnsi="Verdana" w:cs="Tahoma"/>
                <w:sz w:val="20"/>
                <w:szCs w:val="20"/>
              </w:rPr>
              <w:t xml:space="preserve">Afwijkingen worden tijdig vooraf gemeld aan </w:t>
            </w:r>
            <w:proofErr w:type="spellStart"/>
            <w:r w:rsidRPr="00A234E1">
              <w:rPr>
                <w:rFonts w:ascii="Verdana" w:hAnsi="Verdana" w:cs="Tahoma"/>
                <w:sz w:val="20"/>
                <w:szCs w:val="20"/>
              </w:rPr>
              <w:t>Avri</w:t>
            </w:r>
            <w:proofErr w:type="spellEnd"/>
            <w:r w:rsidRPr="00A234E1">
              <w:rPr>
                <w:rFonts w:ascii="Verdana" w:hAnsi="Verdana" w:cs="Tahoma"/>
                <w:sz w:val="20"/>
                <w:szCs w:val="20"/>
              </w:rPr>
              <w:t>.</w:t>
            </w:r>
          </w:p>
          <w:p w14:paraId="24C90CB1" w14:textId="5B56185E" w:rsidR="00A50865" w:rsidRPr="00004A5F" w:rsidRDefault="00A50865" w:rsidP="00004A5F">
            <w:pPr>
              <w:rPr>
                <w:rFonts w:ascii="Verdana" w:hAnsi="Verdana" w:cs="Tahoma"/>
                <w:sz w:val="20"/>
                <w:szCs w:val="20"/>
              </w:rPr>
            </w:pPr>
          </w:p>
        </w:tc>
      </w:tr>
      <w:tr w:rsidR="00A50865" w:rsidRPr="002C19AF" w14:paraId="08F1AD61"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459D2382" w14:textId="77777777" w:rsidR="00A50865" w:rsidRPr="00E00FAD" w:rsidRDefault="00A50865"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386800C1" w14:textId="21DF03C2" w:rsidR="00A50865" w:rsidRPr="00A50865" w:rsidRDefault="006A07A9" w:rsidP="00A50865">
            <w:pPr>
              <w:rPr>
                <w:rFonts w:ascii="Verdana" w:hAnsi="Verdana" w:cs="Tahoma"/>
                <w:sz w:val="20"/>
                <w:szCs w:val="20"/>
              </w:rPr>
            </w:pPr>
            <w:r w:rsidRPr="006A07A9">
              <w:rPr>
                <w:rFonts w:ascii="Verdana" w:hAnsi="Verdana" w:cs="Tahoma"/>
                <w:sz w:val="20"/>
                <w:szCs w:val="20"/>
              </w:rPr>
              <w:t>Opdrachtnemer beschikt over voldoende capaciteit om aangeleverde hoeveelheden harde kunststoffen zonder onredelijke vertraging te lossen en structurele wachttijden te voorkomen; leveringen dienen uiterlijk binnen 48 uur na aanmelding te kunnen plaatsvinden, waarbij geen sprake mag zijn van belemmeringen of obstructies in de acceptatie en afhandeling.</w:t>
            </w:r>
          </w:p>
        </w:tc>
      </w:tr>
    </w:tbl>
    <w:p w14:paraId="346D3646" w14:textId="6ACA7462" w:rsidR="003465FB" w:rsidRDefault="003465FB">
      <w:pPr>
        <w:rPr>
          <w:rFonts w:ascii="Verdana" w:eastAsia="Arial" w:hAnsi="Verdana" w:cs="Tahoma"/>
          <w:b/>
          <w:sz w:val="20"/>
          <w:szCs w:val="20"/>
        </w:rPr>
      </w:pPr>
    </w:p>
    <w:p w14:paraId="42548117" w14:textId="1E74B3F0" w:rsidR="00A50865" w:rsidRPr="002C19AF" w:rsidRDefault="00A50865" w:rsidP="00A50865">
      <w:pPr>
        <w:pStyle w:val="Kop2"/>
        <w:rPr>
          <w:rFonts w:ascii="Verdana" w:hAnsi="Verdana" w:cs="Tahoma"/>
          <w:sz w:val="20"/>
          <w:szCs w:val="20"/>
        </w:rPr>
      </w:pPr>
      <w:r>
        <w:rPr>
          <w:rFonts w:ascii="Verdana" w:hAnsi="Verdana" w:cs="Tahoma"/>
          <w:sz w:val="20"/>
          <w:szCs w:val="20"/>
        </w:rPr>
        <w:t>Verwerking</w:t>
      </w:r>
      <w:r w:rsidR="0066046F">
        <w:rPr>
          <w:rFonts w:ascii="Verdana" w:hAnsi="Verdana" w:cs="Tahoma"/>
          <w:sz w:val="20"/>
          <w:szCs w:val="20"/>
        </w:rPr>
        <w:t xml:space="preserve"> en acceptatie leveringen</w:t>
      </w:r>
    </w:p>
    <w:tbl>
      <w:tblPr>
        <w:tblStyle w:val="TableGrid"/>
        <w:tblW w:w="9214" w:type="dxa"/>
        <w:tblInd w:w="0" w:type="dxa"/>
        <w:tblCellMar>
          <w:top w:w="10" w:type="dxa"/>
          <w:bottom w:w="6" w:type="dxa"/>
        </w:tblCellMar>
        <w:tblLook w:val="04A0" w:firstRow="1" w:lastRow="0" w:firstColumn="1" w:lastColumn="0" w:noHBand="0" w:noVBand="1"/>
      </w:tblPr>
      <w:tblGrid>
        <w:gridCol w:w="988"/>
        <w:gridCol w:w="8226"/>
      </w:tblGrid>
      <w:tr w:rsidR="00A50865" w:rsidRPr="002C19AF" w14:paraId="6BB430EF" w14:textId="77777777" w:rsidTr="006A07A9">
        <w:trPr>
          <w:trHeight w:val="416"/>
        </w:trPr>
        <w:tc>
          <w:tcPr>
            <w:tcW w:w="988" w:type="dxa"/>
            <w:tcBorders>
              <w:top w:val="single" w:sz="4" w:space="0" w:color="000000"/>
              <w:left w:val="single" w:sz="4" w:space="0" w:color="000000"/>
              <w:bottom w:val="single" w:sz="4" w:space="0" w:color="000000"/>
              <w:right w:val="nil"/>
            </w:tcBorders>
            <w:shd w:val="clear" w:color="auto" w:fill="9BBB59"/>
          </w:tcPr>
          <w:p w14:paraId="3EE91783" w14:textId="77777777" w:rsidR="00A50865" w:rsidRPr="00E00FAD" w:rsidRDefault="00A50865" w:rsidP="00F773D8">
            <w:pPr>
              <w:pStyle w:val="Lijstalinea"/>
              <w:numPr>
                <w:ilvl w:val="0"/>
                <w:numId w:val="15"/>
              </w:numPr>
              <w:tabs>
                <w:tab w:val="center" w:pos="816"/>
              </w:tabs>
              <w:rPr>
                <w:rFonts w:ascii="Verdana" w:hAnsi="Verdana" w:cs="Tahoma"/>
                <w:sz w:val="20"/>
                <w:szCs w:val="20"/>
              </w:rPr>
            </w:pPr>
            <w:r w:rsidRPr="00E00FAD">
              <w:rPr>
                <w:rFonts w:ascii="Verdana" w:eastAsia="Arial" w:hAnsi="Verdana" w:cs="Tahoma"/>
                <w:sz w:val="20"/>
                <w:szCs w:val="20"/>
              </w:rPr>
              <w:t xml:space="preserve"> </w:t>
            </w:r>
            <w:r w:rsidRPr="00E00FAD">
              <w:rPr>
                <w:rFonts w:ascii="Verdana" w:eastAsia="Arial" w:hAnsi="Verdana" w:cs="Tahoma"/>
                <w:sz w:val="20"/>
                <w:szCs w:val="20"/>
              </w:rPr>
              <w:tab/>
              <w:t xml:space="preserve"> </w:t>
            </w:r>
          </w:p>
        </w:tc>
        <w:tc>
          <w:tcPr>
            <w:tcW w:w="8226" w:type="dxa"/>
            <w:tcBorders>
              <w:top w:val="single" w:sz="4" w:space="0" w:color="000000"/>
              <w:left w:val="nil"/>
              <w:bottom w:val="single" w:sz="4" w:space="0" w:color="000000"/>
              <w:right w:val="single" w:sz="4" w:space="0" w:color="000000"/>
            </w:tcBorders>
            <w:shd w:val="clear" w:color="auto" w:fill="EAF1DD"/>
          </w:tcPr>
          <w:p w14:paraId="0F37D35C" w14:textId="5DCD5D88" w:rsidR="00A50865" w:rsidRPr="002C19AF" w:rsidRDefault="00754F23" w:rsidP="00F773D8">
            <w:pPr>
              <w:rPr>
                <w:rFonts w:ascii="Verdana" w:hAnsi="Verdana" w:cs="Tahoma"/>
                <w:sz w:val="20"/>
                <w:szCs w:val="20"/>
              </w:rPr>
            </w:pPr>
            <w:r w:rsidRPr="00754F23">
              <w:rPr>
                <w:rFonts w:ascii="Verdana" w:hAnsi="Verdana" w:cs="Tahoma"/>
                <w:sz w:val="20"/>
                <w:szCs w:val="20"/>
              </w:rPr>
              <w:t xml:space="preserve">De verwerking vindt plaats </w:t>
            </w:r>
            <w:proofErr w:type="gramStart"/>
            <w:r w:rsidRPr="00754F23">
              <w:rPr>
                <w:rFonts w:ascii="Verdana" w:hAnsi="Verdana" w:cs="Tahoma"/>
                <w:sz w:val="20"/>
                <w:szCs w:val="20"/>
              </w:rPr>
              <w:t>conform</w:t>
            </w:r>
            <w:proofErr w:type="gramEnd"/>
            <w:r w:rsidRPr="00754F23">
              <w:rPr>
                <w:rFonts w:ascii="Verdana" w:hAnsi="Verdana" w:cs="Tahoma"/>
                <w:sz w:val="20"/>
                <w:szCs w:val="20"/>
              </w:rPr>
              <w:t xml:space="preserve"> alle geldende wet- en regelgeving.</w:t>
            </w:r>
          </w:p>
        </w:tc>
      </w:tr>
      <w:tr w:rsidR="00754F23" w:rsidRPr="002C19AF" w14:paraId="00E06ED2"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0C6F589F" w14:textId="77777777" w:rsidR="00754F23" w:rsidRPr="00E00FAD" w:rsidRDefault="00754F23"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2324B839" w14:textId="77777777" w:rsidR="00754F23" w:rsidRPr="00754F23" w:rsidRDefault="00754F23" w:rsidP="00754F23">
            <w:pPr>
              <w:rPr>
                <w:rFonts w:ascii="Verdana" w:hAnsi="Verdana" w:cs="Tahoma"/>
                <w:sz w:val="20"/>
                <w:szCs w:val="20"/>
              </w:rPr>
            </w:pPr>
            <w:r w:rsidRPr="00754F23">
              <w:rPr>
                <w:rFonts w:ascii="Verdana" w:hAnsi="Verdana" w:cs="Tahoma"/>
                <w:sz w:val="20"/>
                <w:szCs w:val="20"/>
              </w:rPr>
              <w:t xml:space="preserve">De afvalstroom wordt verwerkt </w:t>
            </w:r>
            <w:proofErr w:type="gramStart"/>
            <w:r w:rsidRPr="00754F23">
              <w:rPr>
                <w:rFonts w:ascii="Verdana" w:hAnsi="Verdana" w:cs="Tahoma"/>
                <w:sz w:val="20"/>
                <w:szCs w:val="20"/>
              </w:rPr>
              <w:t>conform</w:t>
            </w:r>
            <w:proofErr w:type="gramEnd"/>
            <w:r w:rsidRPr="00754F23">
              <w:rPr>
                <w:rFonts w:ascii="Verdana" w:hAnsi="Verdana" w:cs="Tahoma"/>
                <w:sz w:val="20"/>
                <w:szCs w:val="20"/>
              </w:rPr>
              <w:t>:</w:t>
            </w:r>
          </w:p>
          <w:p w14:paraId="52BC2671" w14:textId="062AEB25" w:rsidR="00754F23" w:rsidRPr="00754F23" w:rsidRDefault="008836E2" w:rsidP="00754F23">
            <w:pPr>
              <w:numPr>
                <w:ilvl w:val="0"/>
                <w:numId w:val="17"/>
              </w:numPr>
              <w:rPr>
                <w:rFonts w:ascii="Verdana" w:hAnsi="Verdana" w:cs="Tahoma"/>
                <w:sz w:val="20"/>
                <w:szCs w:val="20"/>
              </w:rPr>
            </w:pPr>
            <w:r>
              <w:rPr>
                <w:rFonts w:ascii="Verdana" w:hAnsi="Verdana" w:cs="Tahoma"/>
                <w:sz w:val="20"/>
                <w:szCs w:val="20"/>
              </w:rPr>
              <w:t xml:space="preserve">CMP </w:t>
            </w:r>
            <w:r w:rsidRPr="00754F23">
              <w:rPr>
                <w:rFonts w:ascii="Verdana" w:hAnsi="Verdana" w:cs="Tahoma"/>
                <w:sz w:val="20"/>
                <w:szCs w:val="20"/>
              </w:rPr>
              <w:t>of opvolger</w:t>
            </w:r>
          </w:p>
          <w:p w14:paraId="171B9EAF" w14:textId="77777777" w:rsidR="00754F23" w:rsidRPr="00754F23" w:rsidRDefault="00754F23" w:rsidP="00754F23">
            <w:pPr>
              <w:numPr>
                <w:ilvl w:val="0"/>
                <w:numId w:val="17"/>
              </w:numPr>
              <w:rPr>
                <w:rFonts w:ascii="Verdana" w:hAnsi="Verdana" w:cs="Tahoma"/>
                <w:sz w:val="20"/>
                <w:szCs w:val="20"/>
              </w:rPr>
            </w:pPr>
            <w:r w:rsidRPr="00754F23">
              <w:rPr>
                <w:rFonts w:ascii="Verdana" w:hAnsi="Verdana" w:cs="Tahoma"/>
                <w:sz w:val="20"/>
                <w:szCs w:val="20"/>
              </w:rPr>
              <w:t>Wet milieubeheer</w:t>
            </w:r>
          </w:p>
          <w:p w14:paraId="26A77280" w14:textId="3C7F8ACB" w:rsidR="00754F23" w:rsidRPr="00754F23" w:rsidRDefault="00754F23" w:rsidP="00F773D8">
            <w:pPr>
              <w:numPr>
                <w:ilvl w:val="0"/>
                <w:numId w:val="17"/>
              </w:numPr>
              <w:rPr>
                <w:rFonts w:ascii="Verdana" w:hAnsi="Verdana" w:cs="Tahoma"/>
                <w:sz w:val="20"/>
                <w:szCs w:val="20"/>
              </w:rPr>
            </w:pPr>
            <w:proofErr w:type="gramStart"/>
            <w:r w:rsidRPr="00754F23">
              <w:rPr>
                <w:rFonts w:ascii="Verdana" w:hAnsi="Verdana" w:cs="Tahoma"/>
                <w:sz w:val="20"/>
                <w:szCs w:val="20"/>
              </w:rPr>
              <w:t>toepasselijk</w:t>
            </w:r>
            <w:proofErr w:type="gramEnd"/>
            <w:r w:rsidRPr="00754F23">
              <w:rPr>
                <w:rFonts w:ascii="Verdana" w:hAnsi="Verdana" w:cs="Tahoma"/>
                <w:sz w:val="20"/>
                <w:szCs w:val="20"/>
              </w:rPr>
              <w:t xml:space="preserve"> sectorplan</w:t>
            </w:r>
          </w:p>
        </w:tc>
      </w:tr>
      <w:tr w:rsidR="00754F23" w:rsidRPr="002C19AF" w14:paraId="6C19B48C"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023A8034" w14:textId="77777777" w:rsidR="00754F23" w:rsidRPr="00E00FAD" w:rsidRDefault="00754F23"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2EC3372D" w14:textId="1D1F0B0C" w:rsidR="003D5C92" w:rsidRPr="003D5C92" w:rsidRDefault="003D5C92" w:rsidP="003D5C92">
            <w:pPr>
              <w:rPr>
                <w:rFonts w:ascii="Verdana" w:hAnsi="Verdana" w:cs="Tahoma"/>
                <w:sz w:val="20"/>
                <w:szCs w:val="20"/>
              </w:rPr>
            </w:pPr>
            <w:r w:rsidRPr="003D5C92">
              <w:rPr>
                <w:rFonts w:ascii="Verdana" w:hAnsi="Verdana" w:cs="Tahoma"/>
                <w:sz w:val="20"/>
                <w:szCs w:val="20"/>
              </w:rPr>
              <w:t xml:space="preserve">De verwerking is gericht op recycling of andere vormen van nuttige toepassing </w:t>
            </w:r>
            <w:proofErr w:type="gramStart"/>
            <w:r w:rsidRPr="003D5C92">
              <w:rPr>
                <w:rFonts w:ascii="Verdana" w:hAnsi="Verdana" w:cs="Tahoma"/>
                <w:sz w:val="20"/>
                <w:szCs w:val="20"/>
              </w:rPr>
              <w:t>conform</w:t>
            </w:r>
            <w:proofErr w:type="gramEnd"/>
            <w:r w:rsidRPr="003D5C92">
              <w:rPr>
                <w:rFonts w:ascii="Verdana" w:hAnsi="Verdana" w:cs="Tahoma"/>
                <w:sz w:val="20"/>
                <w:szCs w:val="20"/>
              </w:rPr>
              <w:t xml:space="preserve"> de afvalhiërarchie.</w:t>
            </w:r>
            <w:r>
              <w:rPr>
                <w:rFonts w:ascii="Verdana" w:hAnsi="Verdana" w:cs="Tahoma"/>
                <w:sz w:val="20"/>
                <w:szCs w:val="20"/>
              </w:rPr>
              <w:t xml:space="preserve"> </w:t>
            </w:r>
          </w:p>
          <w:p w14:paraId="1954FA79" w14:textId="339FDA33" w:rsidR="00754F23" w:rsidRPr="00754F23" w:rsidRDefault="00754F23" w:rsidP="00754F23">
            <w:pPr>
              <w:rPr>
                <w:rFonts w:ascii="Verdana" w:hAnsi="Verdana" w:cs="Tahoma"/>
                <w:sz w:val="20"/>
                <w:szCs w:val="20"/>
              </w:rPr>
            </w:pPr>
          </w:p>
        </w:tc>
      </w:tr>
      <w:tr w:rsidR="004D24BD" w:rsidRPr="002C19AF" w14:paraId="52ECD60B"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43841A5B" w14:textId="77777777" w:rsidR="004D24BD" w:rsidRPr="00E00FAD" w:rsidRDefault="004D24BD"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3DF3F438" w14:textId="006E7244" w:rsidR="004D24BD" w:rsidRPr="004D24BD" w:rsidRDefault="004D24BD" w:rsidP="004D24BD">
            <w:pPr>
              <w:rPr>
                <w:rFonts w:ascii="Verdana" w:hAnsi="Verdana" w:cs="Tahoma"/>
                <w:sz w:val="20"/>
                <w:szCs w:val="20"/>
              </w:rPr>
            </w:pPr>
            <w:r w:rsidRPr="004D24BD">
              <w:rPr>
                <w:rFonts w:ascii="Verdana" w:hAnsi="Verdana" w:cs="Tahoma"/>
                <w:sz w:val="20"/>
                <w:szCs w:val="20"/>
              </w:rPr>
              <w:t>Opdrachtnemer beschikt over alle noodzakelijke vergunningen voor acceptatie en verwerking.</w:t>
            </w:r>
            <w:r w:rsidR="006A07A9">
              <w:rPr>
                <w:rFonts w:ascii="Verdana" w:hAnsi="Verdana" w:cs="Tahoma"/>
                <w:sz w:val="20"/>
                <w:szCs w:val="20"/>
              </w:rPr>
              <w:t xml:space="preserve"> Voor ingangsdatum van de raamovereen</w:t>
            </w:r>
            <w:r w:rsidR="00174306">
              <w:rPr>
                <w:rFonts w:ascii="Verdana" w:hAnsi="Verdana" w:cs="Tahoma"/>
                <w:sz w:val="20"/>
                <w:szCs w:val="20"/>
              </w:rPr>
              <w:t>kom</w:t>
            </w:r>
            <w:r w:rsidR="006A07A9">
              <w:rPr>
                <w:rFonts w:ascii="Verdana" w:hAnsi="Verdana" w:cs="Tahoma"/>
                <w:sz w:val="20"/>
                <w:szCs w:val="20"/>
              </w:rPr>
              <w:t xml:space="preserve">st dienen deze </w:t>
            </w:r>
            <w:r w:rsidR="00174306">
              <w:rPr>
                <w:rFonts w:ascii="Verdana" w:hAnsi="Verdana" w:cs="Tahoma"/>
                <w:sz w:val="20"/>
                <w:szCs w:val="20"/>
              </w:rPr>
              <w:t>aan Aanbestedende dienst overlegd te worden.</w:t>
            </w:r>
          </w:p>
        </w:tc>
      </w:tr>
      <w:tr w:rsidR="004D24BD" w:rsidRPr="002C19AF" w14:paraId="6588BDEE"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4FC15FBF" w14:textId="77777777" w:rsidR="004D24BD" w:rsidRPr="00E00FAD" w:rsidRDefault="004D24BD"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488305F7" w14:textId="4C49D6E7" w:rsidR="004D24BD" w:rsidRPr="004D24BD" w:rsidRDefault="00291732" w:rsidP="004D24BD">
            <w:pPr>
              <w:rPr>
                <w:rFonts w:ascii="Verdana" w:hAnsi="Verdana" w:cs="Tahoma"/>
                <w:sz w:val="20"/>
                <w:szCs w:val="20"/>
              </w:rPr>
            </w:pPr>
            <w:r w:rsidRPr="00291732">
              <w:rPr>
                <w:rFonts w:ascii="Verdana" w:hAnsi="Verdana" w:cs="Tahoma"/>
                <w:sz w:val="20"/>
                <w:szCs w:val="20"/>
              </w:rPr>
              <w:t>Opdrachtnemer beschikt over voldoende capaciteit om de aangeboden hoeveelheden structureel te verwerken.</w:t>
            </w:r>
          </w:p>
        </w:tc>
      </w:tr>
      <w:tr w:rsidR="00291732" w:rsidRPr="002C19AF" w14:paraId="1DE4AB52"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717E81C9" w14:textId="77777777" w:rsidR="00291732" w:rsidRPr="00E00FAD" w:rsidRDefault="00291732"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1D45E812" w14:textId="1E6C3037" w:rsidR="00291732" w:rsidRPr="00291732" w:rsidRDefault="00291732" w:rsidP="004D24BD">
            <w:pPr>
              <w:rPr>
                <w:rFonts w:ascii="Verdana" w:hAnsi="Verdana" w:cs="Tahoma"/>
                <w:sz w:val="20"/>
                <w:szCs w:val="20"/>
              </w:rPr>
            </w:pPr>
            <w:r w:rsidRPr="00291732">
              <w:rPr>
                <w:rFonts w:ascii="Verdana" w:hAnsi="Verdana" w:cs="Tahoma"/>
                <w:sz w:val="20"/>
                <w:szCs w:val="20"/>
              </w:rPr>
              <w:t>Opdrachtnemer waarborgt continuïteit van acceptatie gedurende de contractperiode.</w:t>
            </w:r>
          </w:p>
        </w:tc>
      </w:tr>
      <w:tr w:rsidR="00291732" w:rsidRPr="002C19AF" w14:paraId="02A7876A"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768B23D3" w14:textId="77777777" w:rsidR="00291732" w:rsidRPr="00E00FAD" w:rsidRDefault="00291732"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52EA540E" w14:textId="296502E5" w:rsidR="00291732" w:rsidRPr="00291732" w:rsidRDefault="00291732" w:rsidP="004D24BD">
            <w:pPr>
              <w:rPr>
                <w:rFonts w:ascii="Verdana" w:hAnsi="Verdana" w:cs="Tahoma"/>
                <w:sz w:val="20"/>
                <w:szCs w:val="20"/>
              </w:rPr>
            </w:pPr>
            <w:r w:rsidRPr="00291732">
              <w:rPr>
                <w:rFonts w:ascii="Verdana" w:hAnsi="Verdana" w:cs="Tahoma"/>
                <w:sz w:val="20"/>
                <w:szCs w:val="20"/>
              </w:rPr>
              <w:t>Inschrijver geeft bij inschrijving de verwerkingslocatie(s) op.</w:t>
            </w:r>
            <w:r w:rsidR="00743FB5">
              <w:rPr>
                <w:rFonts w:ascii="Verdana" w:hAnsi="Verdana" w:cs="Tahoma"/>
                <w:sz w:val="20"/>
                <w:szCs w:val="20"/>
              </w:rPr>
              <w:t xml:space="preserve"> </w:t>
            </w:r>
            <w:r w:rsidR="00743FB5" w:rsidRPr="00743FB5">
              <w:rPr>
                <w:rFonts w:ascii="Verdana" w:hAnsi="Verdana" w:cs="Tahoma"/>
                <w:sz w:val="20"/>
                <w:szCs w:val="20"/>
              </w:rPr>
              <w:t xml:space="preserve">Wijziging is alleen toegestaan na voorafgaande schriftelijke toestemming van </w:t>
            </w:r>
            <w:proofErr w:type="spellStart"/>
            <w:r w:rsidR="00743FB5" w:rsidRPr="00743FB5">
              <w:rPr>
                <w:rFonts w:ascii="Verdana" w:hAnsi="Verdana" w:cs="Tahoma"/>
                <w:sz w:val="20"/>
                <w:szCs w:val="20"/>
              </w:rPr>
              <w:t>Avri</w:t>
            </w:r>
            <w:proofErr w:type="spellEnd"/>
            <w:r w:rsidR="00743FB5" w:rsidRPr="00743FB5">
              <w:rPr>
                <w:rFonts w:ascii="Verdana" w:hAnsi="Verdana" w:cs="Tahoma"/>
                <w:sz w:val="20"/>
                <w:szCs w:val="20"/>
              </w:rPr>
              <w:t>.</w:t>
            </w:r>
          </w:p>
        </w:tc>
      </w:tr>
      <w:tr w:rsidR="00291732" w:rsidRPr="002C19AF" w14:paraId="66B37C84"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66714091" w14:textId="77777777" w:rsidR="00291732" w:rsidRPr="00E00FAD" w:rsidRDefault="00291732"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2C7C3EDF" w14:textId="77777777" w:rsidR="00B9709F" w:rsidRPr="00B9709F" w:rsidRDefault="00B9709F" w:rsidP="00B9709F">
            <w:pPr>
              <w:rPr>
                <w:rFonts w:ascii="Verdana" w:hAnsi="Verdana" w:cs="Tahoma"/>
                <w:sz w:val="20"/>
                <w:szCs w:val="20"/>
              </w:rPr>
            </w:pPr>
            <w:r w:rsidRPr="00B9709F">
              <w:rPr>
                <w:rFonts w:ascii="Verdana" w:hAnsi="Verdana" w:cs="Tahoma"/>
                <w:sz w:val="20"/>
                <w:szCs w:val="20"/>
              </w:rPr>
              <w:t>Controle op vervuilingsgraad vindt plaats bij ontvangst.</w:t>
            </w:r>
          </w:p>
          <w:p w14:paraId="3584BA11" w14:textId="15C0B2C9" w:rsidR="00B9709F" w:rsidRPr="00B9709F" w:rsidRDefault="00B9709F" w:rsidP="00B9709F">
            <w:pPr>
              <w:rPr>
                <w:rFonts w:ascii="Verdana" w:hAnsi="Verdana" w:cs="Tahoma"/>
                <w:sz w:val="20"/>
                <w:szCs w:val="20"/>
              </w:rPr>
            </w:pPr>
            <w:r w:rsidRPr="00B9709F">
              <w:rPr>
                <w:rFonts w:ascii="Verdana" w:hAnsi="Verdana" w:cs="Tahoma"/>
                <w:sz w:val="20"/>
                <w:szCs w:val="20"/>
              </w:rPr>
              <w:t xml:space="preserve">Indien </w:t>
            </w:r>
            <w:r w:rsidR="008651B5">
              <w:rPr>
                <w:rFonts w:ascii="Verdana" w:hAnsi="Verdana" w:cs="Tahoma"/>
                <w:sz w:val="20"/>
                <w:szCs w:val="20"/>
              </w:rPr>
              <w:t>gedeelte van vracht niet aan acceptatievoorwaarden voldoet</w:t>
            </w:r>
            <w:r w:rsidRPr="00B9709F">
              <w:rPr>
                <w:rFonts w:ascii="Verdana" w:hAnsi="Verdana" w:cs="Tahoma"/>
                <w:sz w:val="20"/>
                <w:szCs w:val="20"/>
              </w:rPr>
              <w:t>, wordt dit direct gemeld.</w:t>
            </w:r>
          </w:p>
          <w:p w14:paraId="60AEBD1A" w14:textId="1C9783C4" w:rsidR="00304B63" w:rsidRPr="00304B63" w:rsidRDefault="00B9709F" w:rsidP="00304B63">
            <w:pPr>
              <w:rPr>
                <w:rFonts w:ascii="Verdana" w:hAnsi="Verdana" w:cs="Tahoma"/>
                <w:sz w:val="20"/>
                <w:szCs w:val="20"/>
              </w:rPr>
            </w:pPr>
            <w:r>
              <w:rPr>
                <w:rFonts w:ascii="Verdana" w:hAnsi="Verdana" w:cs="Tahoma"/>
                <w:sz w:val="20"/>
                <w:szCs w:val="20"/>
              </w:rPr>
              <w:br/>
            </w:r>
            <w:r w:rsidR="00304B63" w:rsidRPr="00304B63">
              <w:rPr>
                <w:rFonts w:ascii="Verdana" w:hAnsi="Verdana" w:cs="Tahoma"/>
                <w:sz w:val="20"/>
                <w:szCs w:val="20"/>
              </w:rPr>
              <w:t xml:space="preserve">Opdrachtnemer accepteert alle leveringen van harde kunststoffen afkomstig van </w:t>
            </w:r>
            <w:proofErr w:type="spellStart"/>
            <w:r w:rsidR="00304B63" w:rsidRPr="00304B63">
              <w:rPr>
                <w:rFonts w:ascii="Verdana" w:hAnsi="Verdana" w:cs="Tahoma"/>
                <w:sz w:val="20"/>
                <w:szCs w:val="20"/>
              </w:rPr>
              <w:t>Avri</w:t>
            </w:r>
            <w:proofErr w:type="spellEnd"/>
            <w:r w:rsidR="00304B63" w:rsidRPr="00304B63">
              <w:rPr>
                <w:rFonts w:ascii="Verdana" w:hAnsi="Verdana" w:cs="Tahoma"/>
                <w:sz w:val="20"/>
                <w:szCs w:val="20"/>
              </w:rPr>
              <w:t xml:space="preserve"> die voldoen aan de onderstaande specificaties.</w:t>
            </w:r>
          </w:p>
          <w:p w14:paraId="2A996E94" w14:textId="77777777" w:rsidR="00304B63" w:rsidRPr="00304B63" w:rsidRDefault="00304B63" w:rsidP="00304B63">
            <w:pPr>
              <w:rPr>
                <w:rFonts w:ascii="Verdana" w:hAnsi="Verdana" w:cs="Tahoma"/>
                <w:sz w:val="20"/>
                <w:szCs w:val="20"/>
              </w:rPr>
            </w:pPr>
            <w:r w:rsidRPr="00304B63">
              <w:rPr>
                <w:rFonts w:ascii="Verdana" w:hAnsi="Verdana" w:cs="Tahoma"/>
                <w:sz w:val="20"/>
                <w:szCs w:val="20"/>
              </w:rPr>
              <w:t>Onder harde kunststoffen wordt verstaan:</w:t>
            </w:r>
          </w:p>
          <w:p w14:paraId="5B33FF54" w14:textId="19E1995A" w:rsidR="00304B63" w:rsidRPr="00304B63" w:rsidRDefault="00304B63" w:rsidP="00304B63">
            <w:pPr>
              <w:numPr>
                <w:ilvl w:val="0"/>
                <w:numId w:val="18"/>
              </w:numPr>
              <w:rPr>
                <w:rFonts w:ascii="Verdana" w:hAnsi="Verdana" w:cs="Tahoma"/>
                <w:sz w:val="20"/>
                <w:szCs w:val="20"/>
              </w:rPr>
            </w:pPr>
            <w:proofErr w:type="gramStart"/>
            <w:r w:rsidRPr="00304B63">
              <w:rPr>
                <w:rFonts w:ascii="Verdana" w:hAnsi="Verdana" w:cs="Tahoma"/>
                <w:sz w:val="20"/>
                <w:szCs w:val="20"/>
              </w:rPr>
              <w:t>volumineuze</w:t>
            </w:r>
            <w:proofErr w:type="gramEnd"/>
            <w:r w:rsidRPr="00304B63">
              <w:rPr>
                <w:rFonts w:ascii="Verdana" w:hAnsi="Verdana" w:cs="Tahoma"/>
                <w:sz w:val="20"/>
                <w:szCs w:val="20"/>
              </w:rPr>
              <w:t xml:space="preserve"> kunststofproducten afkomstig van huishoudens (post-</w:t>
            </w:r>
            <w:proofErr w:type="spellStart"/>
            <w:r w:rsidRPr="00304B63">
              <w:rPr>
                <w:rFonts w:ascii="Verdana" w:hAnsi="Verdana" w:cs="Tahoma"/>
                <w:sz w:val="20"/>
                <w:szCs w:val="20"/>
              </w:rPr>
              <w:t>consumer</w:t>
            </w:r>
            <w:proofErr w:type="spellEnd"/>
            <w:r w:rsidRPr="00304B63">
              <w:rPr>
                <w:rFonts w:ascii="Verdana" w:hAnsi="Verdana" w:cs="Tahoma"/>
                <w:sz w:val="20"/>
                <w:szCs w:val="20"/>
              </w:rPr>
              <w:t>)</w:t>
            </w:r>
            <w:r>
              <w:rPr>
                <w:rFonts w:ascii="Verdana" w:hAnsi="Verdana" w:cs="Tahoma"/>
                <w:sz w:val="20"/>
                <w:szCs w:val="20"/>
              </w:rPr>
              <w:t>;</w:t>
            </w:r>
          </w:p>
          <w:p w14:paraId="74D71201" w14:textId="461E2EFC" w:rsidR="00304B63" w:rsidRPr="00304B63" w:rsidRDefault="005F3D7B" w:rsidP="00304B63">
            <w:pPr>
              <w:numPr>
                <w:ilvl w:val="0"/>
                <w:numId w:val="18"/>
              </w:numPr>
              <w:rPr>
                <w:rFonts w:ascii="Verdana" w:hAnsi="Verdana" w:cs="Tahoma"/>
                <w:sz w:val="20"/>
                <w:szCs w:val="20"/>
              </w:rPr>
            </w:pPr>
            <w:r>
              <w:rPr>
                <w:rFonts w:ascii="Verdana" w:hAnsi="Verdana" w:cs="Tahoma"/>
                <w:sz w:val="20"/>
                <w:szCs w:val="20"/>
              </w:rPr>
              <w:t xml:space="preserve">Buiten de scope vallen </w:t>
            </w:r>
            <w:r w:rsidR="00304B63" w:rsidRPr="00304B63">
              <w:rPr>
                <w:rFonts w:ascii="Verdana" w:hAnsi="Verdana" w:cs="Tahoma"/>
                <w:sz w:val="20"/>
                <w:szCs w:val="20"/>
              </w:rPr>
              <w:t>verpakkingskunststoffen uit PMD-stromen</w:t>
            </w:r>
          </w:p>
          <w:p w14:paraId="79DA9E0E" w14:textId="0EFD45E7" w:rsidR="00304B63" w:rsidRPr="00304B63" w:rsidRDefault="00304B63" w:rsidP="000B0230">
            <w:pPr>
              <w:ind w:left="720"/>
              <w:rPr>
                <w:rFonts w:ascii="Verdana" w:hAnsi="Verdana" w:cs="Tahoma"/>
                <w:sz w:val="20"/>
                <w:szCs w:val="20"/>
              </w:rPr>
            </w:pPr>
          </w:p>
          <w:p w14:paraId="52EE7C4A" w14:textId="77777777" w:rsidR="00304B63" w:rsidRPr="00304B63" w:rsidRDefault="00304B63" w:rsidP="00304B63">
            <w:pPr>
              <w:rPr>
                <w:rFonts w:ascii="Verdana" w:hAnsi="Verdana" w:cs="Tahoma"/>
                <w:sz w:val="20"/>
                <w:szCs w:val="20"/>
              </w:rPr>
            </w:pPr>
            <w:r w:rsidRPr="00304B63">
              <w:rPr>
                <w:rFonts w:ascii="Verdana" w:hAnsi="Verdana" w:cs="Tahoma"/>
                <w:sz w:val="20"/>
                <w:szCs w:val="20"/>
              </w:rPr>
              <w:t>Voorbeelden van toegestane materialen zijn onder meer:</w:t>
            </w:r>
          </w:p>
          <w:p w14:paraId="222310CE" w14:textId="7DDB3B5C" w:rsidR="00304B63" w:rsidRPr="00304B63" w:rsidRDefault="00304B63" w:rsidP="00304B63">
            <w:pPr>
              <w:numPr>
                <w:ilvl w:val="0"/>
                <w:numId w:val="19"/>
              </w:numPr>
              <w:rPr>
                <w:rFonts w:ascii="Verdana" w:hAnsi="Verdana" w:cs="Tahoma"/>
                <w:sz w:val="20"/>
                <w:szCs w:val="20"/>
              </w:rPr>
            </w:pPr>
            <w:proofErr w:type="gramStart"/>
            <w:r w:rsidRPr="00304B63">
              <w:rPr>
                <w:rFonts w:ascii="Verdana" w:hAnsi="Verdana" w:cs="Tahoma"/>
                <w:sz w:val="20"/>
                <w:szCs w:val="20"/>
              </w:rPr>
              <w:t>tuinmeubilair</w:t>
            </w:r>
            <w:proofErr w:type="gramEnd"/>
            <w:r w:rsidRPr="00304B63">
              <w:rPr>
                <w:rFonts w:ascii="Verdana" w:hAnsi="Verdana" w:cs="Tahoma"/>
                <w:sz w:val="20"/>
                <w:szCs w:val="20"/>
              </w:rPr>
              <w:t xml:space="preserve"> van kunststof</w:t>
            </w:r>
            <w:r>
              <w:rPr>
                <w:rFonts w:ascii="Verdana" w:hAnsi="Verdana" w:cs="Tahoma"/>
                <w:sz w:val="20"/>
                <w:szCs w:val="20"/>
              </w:rPr>
              <w:t>;</w:t>
            </w:r>
          </w:p>
          <w:p w14:paraId="36487438" w14:textId="5E8128D0" w:rsidR="00304B63" w:rsidRPr="00304B63" w:rsidRDefault="00304B63" w:rsidP="00304B63">
            <w:pPr>
              <w:numPr>
                <w:ilvl w:val="0"/>
                <w:numId w:val="19"/>
              </w:numPr>
              <w:rPr>
                <w:rFonts w:ascii="Verdana" w:hAnsi="Verdana" w:cs="Tahoma"/>
                <w:sz w:val="20"/>
                <w:szCs w:val="20"/>
              </w:rPr>
            </w:pPr>
            <w:proofErr w:type="gramStart"/>
            <w:r w:rsidRPr="00304B63">
              <w:rPr>
                <w:rFonts w:ascii="Verdana" w:hAnsi="Verdana" w:cs="Tahoma"/>
                <w:sz w:val="20"/>
                <w:szCs w:val="20"/>
              </w:rPr>
              <w:t>kunststof</w:t>
            </w:r>
            <w:proofErr w:type="gramEnd"/>
            <w:r w:rsidRPr="00304B63">
              <w:rPr>
                <w:rFonts w:ascii="Verdana" w:hAnsi="Verdana" w:cs="Tahoma"/>
                <w:sz w:val="20"/>
                <w:szCs w:val="20"/>
              </w:rPr>
              <w:t xml:space="preserve"> bouwmaterialen (bijv. </w:t>
            </w:r>
            <w:proofErr w:type="spellStart"/>
            <w:r w:rsidRPr="00304B63">
              <w:rPr>
                <w:rFonts w:ascii="Verdana" w:hAnsi="Verdana" w:cs="Tahoma"/>
                <w:sz w:val="20"/>
                <w:szCs w:val="20"/>
              </w:rPr>
              <w:t>PVC-buizen</w:t>
            </w:r>
            <w:proofErr w:type="spellEnd"/>
            <w:r w:rsidRPr="00304B63">
              <w:rPr>
                <w:rFonts w:ascii="Verdana" w:hAnsi="Verdana" w:cs="Tahoma"/>
                <w:sz w:val="20"/>
                <w:szCs w:val="20"/>
              </w:rPr>
              <w:t>, kunststof platen)</w:t>
            </w:r>
            <w:r>
              <w:rPr>
                <w:rFonts w:ascii="Verdana" w:hAnsi="Verdana" w:cs="Tahoma"/>
                <w:sz w:val="20"/>
                <w:szCs w:val="20"/>
              </w:rPr>
              <w:t>;</w:t>
            </w:r>
          </w:p>
          <w:p w14:paraId="149F69D4" w14:textId="1C079F16" w:rsidR="00304B63" w:rsidRPr="00304B63" w:rsidRDefault="00304B63" w:rsidP="00304B63">
            <w:pPr>
              <w:numPr>
                <w:ilvl w:val="0"/>
                <w:numId w:val="19"/>
              </w:numPr>
              <w:rPr>
                <w:rFonts w:ascii="Verdana" w:hAnsi="Verdana" w:cs="Tahoma"/>
                <w:sz w:val="20"/>
                <w:szCs w:val="20"/>
              </w:rPr>
            </w:pPr>
            <w:proofErr w:type="gramStart"/>
            <w:r w:rsidRPr="00304B63">
              <w:rPr>
                <w:rFonts w:ascii="Verdana" w:hAnsi="Verdana" w:cs="Tahoma"/>
                <w:sz w:val="20"/>
                <w:szCs w:val="20"/>
              </w:rPr>
              <w:t>speelgoed</w:t>
            </w:r>
            <w:proofErr w:type="gramEnd"/>
            <w:r w:rsidRPr="00304B63">
              <w:rPr>
                <w:rFonts w:ascii="Verdana" w:hAnsi="Verdana" w:cs="Tahoma"/>
                <w:sz w:val="20"/>
                <w:szCs w:val="20"/>
              </w:rPr>
              <w:t xml:space="preserve"> en huishoudelijke artikelen</w:t>
            </w:r>
            <w:r>
              <w:rPr>
                <w:rFonts w:ascii="Verdana" w:hAnsi="Verdana" w:cs="Tahoma"/>
                <w:sz w:val="20"/>
                <w:szCs w:val="20"/>
              </w:rPr>
              <w:t>;</w:t>
            </w:r>
          </w:p>
          <w:p w14:paraId="42ABA98E" w14:textId="6B6EDB91" w:rsidR="00304B63" w:rsidRPr="00304B63" w:rsidRDefault="00304B63" w:rsidP="00304B63">
            <w:pPr>
              <w:numPr>
                <w:ilvl w:val="0"/>
                <w:numId w:val="19"/>
              </w:numPr>
              <w:rPr>
                <w:rFonts w:ascii="Verdana" w:hAnsi="Verdana" w:cs="Tahoma"/>
                <w:sz w:val="20"/>
                <w:szCs w:val="20"/>
              </w:rPr>
            </w:pPr>
            <w:proofErr w:type="gramStart"/>
            <w:r w:rsidRPr="00304B63">
              <w:rPr>
                <w:rFonts w:ascii="Verdana" w:hAnsi="Verdana" w:cs="Tahoma"/>
                <w:sz w:val="20"/>
                <w:szCs w:val="20"/>
              </w:rPr>
              <w:t>kunststof</w:t>
            </w:r>
            <w:proofErr w:type="gramEnd"/>
            <w:r w:rsidRPr="00304B63">
              <w:rPr>
                <w:rFonts w:ascii="Verdana" w:hAnsi="Verdana" w:cs="Tahoma"/>
                <w:sz w:val="20"/>
                <w:szCs w:val="20"/>
              </w:rPr>
              <w:t xml:space="preserve"> bakken en containers</w:t>
            </w:r>
            <w:r>
              <w:rPr>
                <w:rFonts w:ascii="Verdana" w:hAnsi="Verdana" w:cs="Tahoma"/>
                <w:sz w:val="20"/>
                <w:szCs w:val="20"/>
              </w:rPr>
              <w:t>;</w:t>
            </w:r>
          </w:p>
          <w:p w14:paraId="4E9487A0" w14:textId="16EA3BF2" w:rsidR="00304B63" w:rsidRPr="00304B63" w:rsidRDefault="00304B63" w:rsidP="00304B63">
            <w:pPr>
              <w:numPr>
                <w:ilvl w:val="0"/>
                <w:numId w:val="19"/>
              </w:numPr>
              <w:rPr>
                <w:rFonts w:ascii="Verdana" w:hAnsi="Verdana" w:cs="Tahoma"/>
                <w:sz w:val="20"/>
                <w:szCs w:val="20"/>
              </w:rPr>
            </w:pPr>
            <w:proofErr w:type="gramStart"/>
            <w:r w:rsidRPr="00304B63">
              <w:rPr>
                <w:rFonts w:ascii="Verdana" w:hAnsi="Verdana" w:cs="Tahoma"/>
                <w:sz w:val="20"/>
                <w:szCs w:val="20"/>
              </w:rPr>
              <w:t>overige</w:t>
            </w:r>
            <w:proofErr w:type="gramEnd"/>
            <w:r w:rsidRPr="00304B63">
              <w:rPr>
                <w:rFonts w:ascii="Verdana" w:hAnsi="Verdana" w:cs="Tahoma"/>
                <w:sz w:val="20"/>
                <w:szCs w:val="20"/>
              </w:rPr>
              <w:t xml:space="preserve"> volumineuze kunststofproducten</w:t>
            </w:r>
            <w:r>
              <w:rPr>
                <w:rFonts w:ascii="Verdana" w:hAnsi="Verdana" w:cs="Tahoma"/>
                <w:sz w:val="20"/>
                <w:szCs w:val="20"/>
              </w:rPr>
              <w:t>.</w:t>
            </w:r>
          </w:p>
          <w:p w14:paraId="21C6E7B3" w14:textId="77777777" w:rsidR="00291732" w:rsidRPr="00291732" w:rsidRDefault="00291732" w:rsidP="004D24BD">
            <w:pPr>
              <w:rPr>
                <w:rFonts w:ascii="Verdana" w:hAnsi="Verdana" w:cs="Tahoma"/>
                <w:sz w:val="20"/>
                <w:szCs w:val="20"/>
              </w:rPr>
            </w:pPr>
          </w:p>
        </w:tc>
      </w:tr>
      <w:tr w:rsidR="00304B63" w:rsidRPr="002C19AF" w14:paraId="7BC12325"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55133453" w14:textId="77777777" w:rsidR="00304B63" w:rsidRPr="00E00FAD" w:rsidRDefault="00304B63"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20F135F3" w14:textId="77777777" w:rsidR="00304B63" w:rsidRPr="00304B63" w:rsidRDefault="00304B63" w:rsidP="00304B63">
            <w:pPr>
              <w:rPr>
                <w:rFonts w:ascii="Verdana" w:hAnsi="Verdana" w:cs="Tahoma"/>
                <w:sz w:val="20"/>
                <w:szCs w:val="20"/>
              </w:rPr>
            </w:pPr>
            <w:r w:rsidRPr="00304B63">
              <w:rPr>
                <w:rFonts w:ascii="Verdana" w:hAnsi="Verdana" w:cs="Tahoma"/>
                <w:sz w:val="20"/>
                <w:szCs w:val="20"/>
              </w:rPr>
              <w:t>De afvalstroom mag:</w:t>
            </w:r>
          </w:p>
          <w:p w14:paraId="60AF7920" w14:textId="330A668A" w:rsidR="00304B63" w:rsidRPr="00304B63" w:rsidRDefault="00304B63" w:rsidP="00304B63">
            <w:pPr>
              <w:numPr>
                <w:ilvl w:val="0"/>
                <w:numId w:val="20"/>
              </w:numPr>
              <w:rPr>
                <w:rFonts w:ascii="Verdana" w:hAnsi="Verdana" w:cs="Tahoma"/>
                <w:sz w:val="20"/>
                <w:szCs w:val="20"/>
              </w:rPr>
            </w:pPr>
            <w:proofErr w:type="gramStart"/>
            <w:r w:rsidRPr="00304B63">
              <w:rPr>
                <w:rFonts w:ascii="Verdana" w:hAnsi="Verdana" w:cs="Tahoma"/>
                <w:sz w:val="20"/>
                <w:szCs w:val="20"/>
              </w:rPr>
              <w:t>beperkt</w:t>
            </w:r>
            <w:proofErr w:type="gramEnd"/>
            <w:r w:rsidRPr="00304B63">
              <w:rPr>
                <w:rFonts w:ascii="Verdana" w:hAnsi="Verdana" w:cs="Tahoma"/>
                <w:sz w:val="20"/>
                <w:szCs w:val="20"/>
              </w:rPr>
              <w:t xml:space="preserve"> verontreinigd zijn met andere materialen (bijv. metaal, hout, textiel)</w:t>
            </w:r>
            <w:r>
              <w:rPr>
                <w:rFonts w:ascii="Verdana" w:hAnsi="Verdana" w:cs="Tahoma"/>
                <w:sz w:val="20"/>
                <w:szCs w:val="20"/>
              </w:rPr>
              <w:t>;</w:t>
            </w:r>
          </w:p>
          <w:p w14:paraId="46C6B643" w14:textId="310C9BBE" w:rsidR="00304B63" w:rsidRPr="00304B63" w:rsidRDefault="00304B63" w:rsidP="00304B63">
            <w:pPr>
              <w:numPr>
                <w:ilvl w:val="0"/>
                <w:numId w:val="20"/>
              </w:numPr>
              <w:rPr>
                <w:rFonts w:ascii="Verdana" w:hAnsi="Verdana" w:cs="Tahoma"/>
                <w:sz w:val="20"/>
                <w:szCs w:val="20"/>
              </w:rPr>
            </w:pPr>
            <w:proofErr w:type="gramStart"/>
            <w:r w:rsidRPr="00304B63">
              <w:rPr>
                <w:rFonts w:ascii="Verdana" w:hAnsi="Verdana" w:cs="Tahoma"/>
                <w:sz w:val="20"/>
                <w:szCs w:val="20"/>
              </w:rPr>
              <w:t>heterogeen</w:t>
            </w:r>
            <w:proofErr w:type="gramEnd"/>
            <w:r w:rsidRPr="00304B63">
              <w:rPr>
                <w:rFonts w:ascii="Verdana" w:hAnsi="Verdana" w:cs="Tahoma"/>
                <w:sz w:val="20"/>
                <w:szCs w:val="20"/>
              </w:rPr>
              <w:t xml:space="preserve"> van samenstelling zijn</w:t>
            </w:r>
            <w:r>
              <w:rPr>
                <w:rFonts w:ascii="Verdana" w:hAnsi="Verdana" w:cs="Tahoma"/>
                <w:sz w:val="20"/>
                <w:szCs w:val="20"/>
              </w:rPr>
              <w:t>;</w:t>
            </w:r>
          </w:p>
          <w:p w14:paraId="5CCB3BC7" w14:textId="7AB594E5" w:rsidR="00304B63" w:rsidRPr="00651B53" w:rsidRDefault="00304B63" w:rsidP="00304B63">
            <w:pPr>
              <w:numPr>
                <w:ilvl w:val="0"/>
                <w:numId w:val="20"/>
              </w:numPr>
              <w:rPr>
                <w:rFonts w:ascii="Verdana" w:hAnsi="Verdana" w:cs="Tahoma"/>
                <w:sz w:val="20"/>
                <w:szCs w:val="20"/>
              </w:rPr>
            </w:pPr>
            <w:proofErr w:type="gramStart"/>
            <w:r w:rsidRPr="00304B63">
              <w:rPr>
                <w:rFonts w:ascii="Verdana" w:hAnsi="Verdana" w:cs="Tahoma"/>
                <w:sz w:val="20"/>
                <w:szCs w:val="20"/>
              </w:rPr>
              <w:t>niet</w:t>
            </w:r>
            <w:proofErr w:type="gramEnd"/>
            <w:r w:rsidRPr="00304B63">
              <w:rPr>
                <w:rFonts w:ascii="Verdana" w:hAnsi="Verdana" w:cs="Tahoma"/>
                <w:sz w:val="20"/>
                <w:szCs w:val="20"/>
              </w:rPr>
              <w:t xml:space="preserve"> vooraf gesorteerd zijn</w:t>
            </w:r>
            <w:r>
              <w:rPr>
                <w:rFonts w:ascii="Verdana" w:hAnsi="Verdana" w:cs="Tahoma"/>
                <w:sz w:val="20"/>
                <w:szCs w:val="20"/>
              </w:rPr>
              <w:t>.</w:t>
            </w:r>
          </w:p>
        </w:tc>
      </w:tr>
      <w:tr w:rsidR="00304B63" w:rsidRPr="002C19AF" w14:paraId="0B82C975"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4DF2B565" w14:textId="77777777" w:rsidR="00304B63" w:rsidRPr="00E00FAD" w:rsidRDefault="00304B63"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209FD1B6" w14:textId="77777777" w:rsidR="00F96ABD" w:rsidRPr="00F96ABD" w:rsidRDefault="00F96ABD" w:rsidP="00F96ABD">
            <w:pPr>
              <w:rPr>
                <w:rFonts w:ascii="Verdana" w:hAnsi="Verdana" w:cs="Tahoma"/>
                <w:sz w:val="20"/>
                <w:szCs w:val="20"/>
              </w:rPr>
            </w:pPr>
            <w:r w:rsidRPr="00F96ABD">
              <w:rPr>
                <w:rFonts w:ascii="Verdana" w:hAnsi="Verdana" w:cs="Tahoma"/>
                <w:sz w:val="20"/>
                <w:szCs w:val="20"/>
              </w:rPr>
              <w:t>De afvalstroom bevat geen:</w:t>
            </w:r>
          </w:p>
          <w:p w14:paraId="2E3D09D0" w14:textId="45639F0B" w:rsidR="00F96ABD" w:rsidRPr="00F96ABD" w:rsidRDefault="00F96ABD" w:rsidP="00F96ABD">
            <w:pPr>
              <w:numPr>
                <w:ilvl w:val="0"/>
                <w:numId w:val="21"/>
              </w:numPr>
              <w:rPr>
                <w:rFonts w:ascii="Verdana" w:hAnsi="Verdana" w:cs="Tahoma"/>
                <w:sz w:val="20"/>
                <w:szCs w:val="20"/>
              </w:rPr>
            </w:pPr>
            <w:proofErr w:type="gramStart"/>
            <w:r w:rsidRPr="00F96ABD">
              <w:rPr>
                <w:rFonts w:ascii="Verdana" w:hAnsi="Verdana" w:cs="Tahoma"/>
                <w:sz w:val="20"/>
                <w:szCs w:val="20"/>
              </w:rPr>
              <w:t>gevaarlijke</w:t>
            </w:r>
            <w:proofErr w:type="gramEnd"/>
            <w:r w:rsidRPr="00F96ABD">
              <w:rPr>
                <w:rFonts w:ascii="Verdana" w:hAnsi="Verdana" w:cs="Tahoma"/>
                <w:sz w:val="20"/>
                <w:szCs w:val="20"/>
              </w:rPr>
              <w:t xml:space="preserve"> afvalstoffen</w:t>
            </w:r>
            <w:r>
              <w:rPr>
                <w:rFonts w:ascii="Verdana" w:hAnsi="Verdana" w:cs="Tahoma"/>
                <w:sz w:val="20"/>
                <w:szCs w:val="20"/>
              </w:rPr>
              <w:t>;</w:t>
            </w:r>
          </w:p>
          <w:p w14:paraId="76AE2A1B" w14:textId="19D934FA" w:rsidR="00F96ABD" w:rsidRPr="00F96ABD" w:rsidRDefault="00F96ABD" w:rsidP="00F96ABD">
            <w:pPr>
              <w:numPr>
                <w:ilvl w:val="0"/>
                <w:numId w:val="21"/>
              </w:numPr>
              <w:rPr>
                <w:rFonts w:ascii="Verdana" w:hAnsi="Verdana" w:cs="Tahoma"/>
                <w:sz w:val="20"/>
                <w:szCs w:val="20"/>
              </w:rPr>
            </w:pPr>
            <w:proofErr w:type="gramStart"/>
            <w:r w:rsidRPr="00F96ABD">
              <w:rPr>
                <w:rFonts w:ascii="Verdana" w:hAnsi="Verdana" w:cs="Tahoma"/>
                <w:sz w:val="20"/>
                <w:szCs w:val="20"/>
              </w:rPr>
              <w:t>asbesthoudend</w:t>
            </w:r>
            <w:proofErr w:type="gramEnd"/>
            <w:r w:rsidRPr="00F96ABD">
              <w:rPr>
                <w:rFonts w:ascii="Verdana" w:hAnsi="Verdana" w:cs="Tahoma"/>
                <w:sz w:val="20"/>
                <w:szCs w:val="20"/>
              </w:rPr>
              <w:t xml:space="preserve"> materiaal</w:t>
            </w:r>
            <w:r>
              <w:rPr>
                <w:rFonts w:ascii="Verdana" w:hAnsi="Verdana" w:cs="Tahoma"/>
                <w:sz w:val="20"/>
                <w:szCs w:val="20"/>
              </w:rPr>
              <w:t>;</w:t>
            </w:r>
          </w:p>
          <w:p w14:paraId="12923AD5" w14:textId="3CD21557" w:rsidR="00F96ABD" w:rsidRPr="00F96ABD" w:rsidRDefault="00F96ABD" w:rsidP="00F96ABD">
            <w:pPr>
              <w:numPr>
                <w:ilvl w:val="0"/>
                <w:numId w:val="21"/>
              </w:numPr>
              <w:rPr>
                <w:rFonts w:ascii="Verdana" w:hAnsi="Verdana" w:cs="Tahoma"/>
                <w:sz w:val="20"/>
                <w:szCs w:val="20"/>
              </w:rPr>
            </w:pPr>
            <w:proofErr w:type="gramStart"/>
            <w:r w:rsidRPr="00F96ABD">
              <w:rPr>
                <w:rFonts w:ascii="Verdana" w:hAnsi="Verdana" w:cs="Tahoma"/>
                <w:sz w:val="20"/>
                <w:szCs w:val="20"/>
              </w:rPr>
              <w:t>elektrische</w:t>
            </w:r>
            <w:proofErr w:type="gramEnd"/>
            <w:r w:rsidRPr="00F96ABD">
              <w:rPr>
                <w:rFonts w:ascii="Verdana" w:hAnsi="Verdana" w:cs="Tahoma"/>
                <w:sz w:val="20"/>
                <w:szCs w:val="20"/>
              </w:rPr>
              <w:t xml:space="preserve"> of elektronische apparatuur</w:t>
            </w:r>
            <w:r>
              <w:rPr>
                <w:rFonts w:ascii="Verdana" w:hAnsi="Verdana" w:cs="Tahoma"/>
                <w:sz w:val="20"/>
                <w:szCs w:val="20"/>
              </w:rPr>
              <w:t>;</w:t>
            </w:r>
          </w:p>
          <w:p w14:paraId="0EE7BBF3" w14:textId="62897F1F" w:rsidR="00F96ABD" w:rsidRPr="00F96ABD" w:rsidRDefault="00F96ABD" w:rsidP="00F96ABD">
            <w:pPr>
              <w:numPr>
                <w:ilvl w:val="0"/>
                <w:numId w:val="21"/>
              </w:numPr>
              <w:rPr>
                <w:rFonts w:ascii="Verdana" w:hAnsi="Verdana" w:cs="Tahoma"/>
                <w:sz w:val="20"/>
                <w:szCs w:val="20"/>
              </w:rPr>
            </w:pPr>
            <w:proofErr w:type="gramStart"/>
            <w:r w:rsidRPr="00F96ABD">
              <w:rPr>
                <w:rFonts w:ascii="Verdana" w:hAnsi="Verdana" w:cs="Tahoma"/>
                <w:sz w:val="20"/>
                <w:szCs w:val="20"/>
              </w:rPr>
              <w:t>drukhouders</w:t>
            </w:r>
            <w:proofErr w:type="gramEnd"/>
            <w:r w:rsidRPr="00F96ABD">
              <w:rPr>
                <w:rFonts w:ascii="Verdana" w:hAnsi="Verdana" w:cs="Tahoma"/>
                <w:sz w:val="20"/>
                <w:szCs w:val="20"/>
              </w:rPr>
              <w:t xml:space="preserve"> of gasflessen</w:t>
            </w:r>
            <w:r>
              <w:rPr>
                <w:rFonts w:ascii="Verdana" w:hAnsi="Verdana" w:cs="Tahoma"/>
                <w:sz w:val="20"/>
                <w:szCs w:val="20"/>
              </w:rPr>
              <w:t>;</w:t>
            </w:r>
          </w:p>
          <w:p w14:paraId="6B220017" w14:textId="4FDEC444" w:rsidR="00F96ABD" w:rsidRPr="00F96ABD" w:rsidRDefault="00F96ABD" w:rsidP="00F96ABD">
            <w:pPr>
              <w:numPr>
                <w:ilvl w:val="0"/>
                <w:numId w:val="21"/>
              </w:numPr>
              <w:rPr>
                <w:rFonts w:ascii="Verdana" w:hAnsi="Verdana" w:cs="Tahoma"/>
                <w:sz w:val="20"/>
                <w:szCs w:val="20"/>
              </w:rPr>
            </w:pPr>
            <w:proofErr w:type="gramStart"/>
            <w:r w:rsidRPr="00F96ABD">
              <w:rPr>
                <w:rFonts w:ascii="Verdana" w:hAnsi="Verdana" w:cs="Tahoma"/>
                <w:sz w:val="20"/>
                <w:szCs w:val="20"/>
              </w:rPr>
              <w:t>sterk</w:t>
            </w:r>
            <w:proofErr w:type="gramEnd"/>
            <w:r w:rsidRPr="00F96ABD">
              <w:rPr>
                <w:rFonts w:ascii="Verdana" w:hAnsi="Verdana" w:cs="Tahoma"/>
                <w:sz w:val="20"/>
                <w:szCs w:val="20"/>
              </w:rPr>
              <w:t xml:space="preserve"> vervuilde of verontreinigde materialen</w:t>
            </w:r>
            <w:r>
              <w:rPr>
                <w:rFonts w:ascii="Verdana" w:hAnsi="Verdana" w:cs="Tahoma"/>
                <w:sz w:val="20"/>
                <w:szCs w:val="20"/>
              </w:rPr>
              <w:t>;</w:t>
            </w:r>
          </w:p>
          <w:p w14:paraId="7325C851" w14:textId="23750C2E" w:rsidR="00304B63" w:rsidRPr="00F96ABD" w:rsidRDefault="00F96ABD" w:rsidP="00304B63">
            <w:pPr>
              <w:numPr>
                <w:ilvl w:val="0"/>
                <w:numId w:val="21"/>
              </w:numPr>
              <w:rPr>
                <w:rFonts w:ascii="Verdana" w:hAnsi="Verdana" w:cs="Tahoma"/>
                <w:sz w:val="20"/>
                <w:szCs w:val="20"/>
              </w:rPr>
            </w:pPr>
            <w:proofErr w:type="gramStart"/>
            <w:r w:rsidRPr="00F96ABD">
              <w:rPr>
                <w:rFonts w:ascii="Verdana" w:hAnsi="Verdana" w:cs="Tahoma"/>
                <w:sz w:val="20"/>
                <w:szCs w:val="20"/>
              </w:rPr>
              <w:t>overwegend</w:t>
            </w:r>
            <w:proofErr w:type="gramEnd"/>
            <w:r w:rsidRPr="00F96ABD">
              <w:rPr>
                <w:rFonts w:ascii="Verdana" w:hAnsi="Verdana" w:cs="Tahoma"/>
                <w:sz w:val="20"/>
                <w:szCs w:val="20"/>
              </w:rPr>
              <w:t xml:space="preserve"> verpakkingskunststoffen uit PMD</w:t>
            </w:r>
            <w:r>
              <w:rPr>
                <w:rFonts w:ascii="Verdana" w:hAnsi="Verdana" w:cs="Tahoma"/>
                <w:sz w:val="20"/>
                <w:szCs w:val="20"/>
              </w:rPr>
              <w:t>;</w:t>
            </w:r>
          </w:p>
        </w:tc>
      </w:tr>
      <w:tr w:rsidR="00F96ABD" w:rsidRPr="002C19AF" w14:paraId="08BE435F"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770EBC2F" w14:textId="77777777" w:rsidR="00F96ABD" w:rsidRPr="00E00FAD" w:rsidRDefault="00F96ABD"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548908BD" w14:textId="77777777" w:rsidR="003E7EC6" w:rsidRPr="003E7EC6" w:rsidRDefault="003E7EC6" w:rsidP="003E7EC6">
            <w:pPr>
              <w:rPr>
                <w:rFonts w:ascii="Verdana" w:hAnsi="Verdana" w:cs="Tahoma"/>
                <w:sz w:val="20"/>
                <w:szCs w:val="20"/>
              </w:rPr>
            </w:pPr>
            <w:proofErr w:type="gramStart"/>
            <w:r w:rsidRPr="003E7EC6">
              <w:rPr>
                <w:rFonts w:ascii="Verdana" w:hAnsi="Verdana" w:cs="Tahoma"/>
                <w:sz w:val="20"/>
                <w:szCs w:val="20"/>
              </w:rPr>
              <w:t>Indien</w:t>
            </w:r>
            <w:proofErr w:type="gramEnd"/>
            <w:r w:rsidRPr="003E7EC6">
              <w:rPr>
                <w:rFonts w:ascii="Verdana" w:hAnsi="Verdana" w:cs="Tahoma"/>
                <w:sz w:val="20"/>
                <w:szCs w:val="20"/>
              </w:rPr>
              <w:t xml:space="preserve"> een levering niet voldoet aan bovenstaande criteria:</w:t>
            </w:r>
          </w:p>
          <w:p w14:paraId="28212210" w14:textId="77777777" w:rsidR="003E7EC6" w:rsidRPr="003E7EC6" w:rsidRDefault="003E7EC6" w:rsidP="003E7EC6">
            <w:pPr>
              <w:numPr>
                <w:ilvl w:val="0"/>
                <w:numId w:val="22"/>
              </w:numPr>
              <w:rPr>
                <w:rFonts w:ascii="Verdana" w:hAnsi="Verdana" w:cs="Tahoma"/>
                <w:sz w:val="20"/>
                <w:szCs w:val="20"/>
              </w:rPr>
            </w:pPr>
            <w:proofErr w:type="gramStart"/>
            <w:r w:rsidRPr="003E7EC6">
              <w:rPr>
                <w:rFonts w:ascii="Verdana" w:hAnsi="Verdana" w:cs="Tahoma"/>
                <w:sz w:val="20"/>
                <w:szCs w:val="20"/>
              </w:rPr>
              <w:t>meldt</w:t>
            </w:r>
            <w:proofErr w:type="gramEnd"/>
            <w:r w:rsidRPr="003E7EC6">
              <w:rPr>
                <w:rFonts w:ascii="Verdana" w:hAnsi="Verdana" w:cs="Tahoma"/>
                <w:sz w:val="20"/>
                <w:szCs w:val="20"/>
              </w:rPr>
              <w:t xml:space="preserve"> Opdrachtnemer dit direct aan </w:t>
            </w:r>
            <w:proofErr w:type="spellStart"/>
            <w:r w:rsidRPr="003E7EC6">
              <w:rPr>
                <w:rFonts w:ascii="Verdana" w:hAnsi="Verdana" w:cs="Tahoma"/>
                <w:sz w:val="20"/>
                <w:szCs w:val="20"/>
              </w:rPr>
              <w:t>Avri</w:t>
            </w:r>
            <w:proofErr w:type="spellEnd"/>
            <w:r w:rsidRPr="003E7EC6">
              <w:rPr>
                <w:rFonts w:ascii="Verdana" w:hAnsi="Verdana" w:cs="Tahoma"/>
                <w:sz w:val="20"/>
                <w:szCs w:val="20"/>
              </w:rPr>
              <w:t>;</w:t>
            </w:r>
          </w:p>
          <w:p w14:paraId="1A248CC4" w14:textId="4C55A582" w:rsidR="003E7EC6" w:rsidRPr="003E7EC6" w:rsidRDefault="003E7EC6" w:rsidP="003E7EC6">
            <w:pPr>
              <w:numPr>
                <w:ilvl w:val="0"/>
                <w:numId w:val="22"/>
              </w:numPr>
              <w:rPr>
                <w:rFonts w:ascii="Verdana" w:hAnsi="Verdana" w:cs="Tahoma"/>
                <w:sz w:val="20"/>
                <w:szCs w:val="20"/>
              </w:rPr>
            </w:pPr>
            <w:proofErr w:type="gramStart"/>
            <w:r w:rsidRPr="003E7EC6">
              <w:rPr>
                <w:rFonts w:ascii="Verdana" w:hAnsi="Verdana" w:cs="Tahoma"/>
                <w:sz w:val="20"/>
                <w:szCs w:val="20"/>
              </w:rPr>
              <w:t>motiveert</w:t>
            </w:r>
            <w:proofErr w:type="gramEnd"/>
            <w:r w:rsidRPr="003E7EC6">
              <w:rPr>
                <w:rFonts w:ascii="Verdana" w:hAnsi="Verdana" w:cs="Tahoma"/>
                <w:sz w:val="20"/>
                <w:szCs w:val="20"/>
              </w:rPr>
              <w:t xml:space="preserve"> Opdrachtnemer schriftelijk waarom acceptatie niet mogelijk is</w:t>
            </w:r>
            <w:r w:rsidR="00D25EC0">
              <w:rPr>
                <w:rFonts w:ascii="Verdana" w:hAnsi="Verdana" w:cs="Tahoma"/>
                <w:sz w:val="20"/>
                <w:szCs w:val="20"/>
              </w:rPr>
              <w:t>, inclusief beeldmateriaal</w:t>
            </w:r>
            <w:r w:rsidRPr="003E7EC6">
              <w:rPr>
                <w:rFonts w:ascii="Verdana" w:hAnsi="Verdana" w:cs="Tahoma"/>
                <w:sz w:val="20"/>
                <w:szCs w:val="20"/>
              </w:rPr>
              <w:t>;</w:t>
            </w:r>
          </w:p>
          <w:p w14:paraId="07390396" w14:textId="77777777" w:rsidR="003E7EC6" w:rsidRPr="003E7EC6" w:rsidRDefault="003E7EC6" w:rsidP="003E7EC6">
            <w:pPr>
              <w:numPr>
                <w:ilvl w:val="0"/>
                <w:numId w:val="22"/>
              </w:numPr>
              <w:rPr>
                <w:rFonts w:ascii="Verdana" w:hAnsi="Verdana" w:cs="Tahoma"/>
                <w:sz w:val="20"/>
                <w:szCs w:val="20"/>
              </w:rPr>
            </w:pPr>
            <w:proofErr w:type="gramStart"/>
            <w:r w:rsidRPr="003E7EC6">
              <w:rPr>
                <w:rFonts w:ascii="Verdana" w:hAnsi="Verdana" w:cs="Tahoma"/>
                <w:sz w:val="20"/>
                <w:szCs w:val="20"/>
              </w:rPr>
              <w:t>tonen</w:t>
            </w:r>
            <w:proofErr w:type="gramEnd"/>
            <w:r w:rsidRPr="003E7EC6">
              <w:rPr>
                <w:rFonts w:ascii="Verdana" w:hAnsi="Verdana" w:cs="Tahoma"/>
                <w:sz w:val="20"/>
                <w:szCs w:val="20"/>
              </w:rPr>
              <w:t xml:space="preserve"> Opdrachtnemer en </w:t>
            </w:r>
            <w:proofErr w:type="spellStart"/>
            <w:r w:rsidRPr="003E7EC6">
              <w:rPr>
                <w:rFonts w:ascii="Verdana" w:hAnsi="Verdana" w:cs="Tahoma"/>
                <w:sz w:val="20"/>
                <w:szCs w:val="20"/>
              </w:rPr>
              <w:t>Avri</w:t>
            </w:r>
            <w:proofErr w:type="spellEnd"/>
            <w:r w:rsidRPr="003E7EC6">
              <w:rPr>
                <w:rFonts w:ascii="Verdana" w:hAnsi="Verdana" w:cs="Tahoma"/>
                <w:sz w:val="20"/>
                <w:szCs w:val="20"/>
              </w:rPr>
              <w:t xml:space="preserve"> gezamenlijk aan dat de partij afwijkt van de afgesproken specificaties;</w:t>
            </w:r>
          </w:p>
          <w:p w14:paraId="314B56CD" w14:textId="77777777" w:rsidR="003E7EC6" w:rsidRPr="003E7EC6" w:rsidRDefault="003E7EC6" w:rsidP="003E7EC6">
            <w:pPr>
              <w:numPr>
                <w:ilvl w:val="0"/>
                <w:numId w:val="22"/>
              </w:numPr>
              <w:rPr>
                <w:rFonts w:ascii="Verdana" w:hAnsi="Verdana" w:cs="Tahoma"/>
                <w:sz w:val="20"/>
                <w:szCs w:val="20"/>
              </w:rPr>
            </w:pPr>
            <w:proofErr w:type="gramStart"/>
            <w:r w:rsidRPr="003E7EC6">
              <w:rPr>
                <w:rFonts w:ascii="Verdana" w:hAnsi="Verdana" w:cs="Tahoma"/>
                <w:sz w:val="20"/>
                <w:szCs w:val="20"/>
              </w:rPr>
              <w:t>vindt</w:t>
            </w:r>
            <w:proofErr w:type="gramEnd"/>
            <w:r w:rsidRPr="003E7EC6">
              <w:rPr>
                <w:rFonts w:ascii="Verdana" w:hAnsi="Verdana" w:cs="Tahoma"/>
                <w:sz w:val="20"/>
                <w:szCs w:val="20"/>
              </w:rPr>
              <w:t xml:space="preserve"> verdere afhandeling plaats in overleg.</w:t>
            </w:r>
          </w:p>
          <w:p w14:paraId="0B564C6A" w14:textId="77777777" w:rsidR="00F96ABD" w:rsidRPr="00F96ABD" w:rsidRDefault="00F96ABD" w:rsidP="00F96ABD">
            <w:pPr>
              <w:rPr>
                <w:rFonts w:ascii="Verdana" w:hAnsi="Verdana" w:cs="Tahoma"/>
                <w:sz w:val="20"/>
                <w:szCs w:val="20"/>
              </w:rPr>
            </w:pPr>
          </w:p>
        </w:tc>
      </w:tr>
      <w:tr w:rsidR="00B9709F" w:rsidRPr="002C19AF" w14:paraId="65291BCE"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1D740CED" w14:textId="77777777" w:rsidR="00B9709F" w:rsidRPr="00E00FAD" w:rsidRDefault="00B9709F"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136F060D" w14:textId="77777777" w:rsidR="00B9709F" w:rsidRPr="00B9709F" w:rsidRDefault="00B9709F" w:rsidP="00B9709F">
            <w:pPr>
              <w:rPr>
                <w:rFonts w:ascii="Verdana" w:hAnsi="Verdana" w:cs="Tahoma"/>
                <w:sz w:val="20"/>
                <w:szCs w:val="20"/>
              </w:rPr>
            </w:pPr>
            <w:r w:rsidRPr="00B9709F">
              <w:rPr>
                <w:rFonts w:ascii="Verdana" w:hAnsi="Verdana" w:cs="Tahoma"/>
                <w:sz w:val="20"/>
                <w:szCs w:val="20"/>
              </w:rPr>
              <w:t xml:space="preserve">Afkeur is uitsluitend toegestaan </w:t>
            </w:r>
            <w:proofErr w:type="gramStart"/>
            <w:r w:rsidRPr="00B9709F">
              <w:rPr>
                <w:rFonts w:ascii="Verdana" w:hAnsi="Verdana" w:cs="Tahoma"/>
                <w:sz w:val="20"/>
                <w:szCs w:val="20"/>
              </w:rPr>
              <w:t>indien</w:t>
            </w:r>
            <w:proofErr w:type="gramEnd"/>
            <w:r w:rsidRPr="00B9709F">
              <w:rPr>
                <w:rFonts w:ascii="Verdana" w:hAnsi="Verdana" w:cs="Tahoma"/>
                <w:sz w:val="20"/>
                <w:szCs w:val="20"/>
              </w:rPr>
              <w:t>:</w:t>
            </w:r>
          </w:p>
          <w:p w14:paraId="2547E595" w14:textId="51EE3452" w:rsidR="00B9709F" w:rsidRPr="00B9709F" w:rsidRDefault="00B9709F" w:rsidP="00B9709F">
            <w:pPr>
              <w:numPr>
                <w:ilvl w:val="0"/>
                <w:numId w:val="23"/>
              </w:numPr>
              <w:rPr>
                <w:rFonts w:ascii="Verdana" w:hAnsi="Verdana" w:cs="Tahoma"/>
                <w:sz w:val="20"/>
                <w:szCs w:val="20"/>
              </w:rPr>
            </w:pPr>
            <w:proofErr w:type="gramStart"/>
            <w:r w:rsidRPr="00B9709F">
              <w:rPr>
                <w:rFonts w:ascii="Verdana" w:hAnsi="Verdana" w:cs="Tahoma"/>
                <w:sz w:val="20"/>
                <w:szCs w:val="20"/>
              </w:rPr>
              <w:t>afval</w:t>
            </w:r>
            <w:proofErr w:type="gramEnd"/>
            <w:r w:rsidRPr="00B9709F">
              <w:rPr>
                <w:rFonts w:ascii="Verdana" w:hAnsi="Verdana" w:cs="Tahoma"/>
                <w:sz w:val="20"/>
                <w:szCs w:val="20"/>
              </w:rPr>
              <w:t xml:space="preserve"> wezenlijk afwijkt van de omschrijving</w:t>
            </w:r>
            <w:r>
              <w:rPr>
                <w:rFonts w:ascii="Verdana" w:hAnsi="Verdana" w:cs="Tahoma"/>
                <w:sz w:val="20"/>
                <w:szCs w:val="20"/>
              </w:rPr>
              <w:t>;</w:t>
            </w:r>
          </w:p>
          <w:p w14:paraId="523F5C32" w14:textId="3A5A1484" w:rsidR="00B9709F" w:rsidRPr="00B9709F" w:rsidRDefault="00B9709F" w:rsidP="00B9709F">
            <w:pPr>
              <w:numPr>
                <w:ilvl w:val="0"/>
                <w:numId w:val="23"/>
              </w:numPr>
              <w:rPr>
                <w:rFonts w:ascii="Verdana" w:hAnsi="Verdana" w:cs="Tahoma"/>
                <w:sz w:val="20"/>
                <w:szCs w:val="20"/>
              </w:rPr>
            </w:pPr>
            <w:proofErr w:type="gramStart"/>
            <w:r w:rsidRPr="00B9709F">
              <w:rPr>
                <w:rFonts w:ascii="Verdana" w:hAnsi="Verdana" w:cs="Tahoma"/>
                <w:sz w:val="20"/>
                <w:szCs w:val="20"/>
              </w:rPr>
              <w:t>verwerking</w:t>
            </w:r>
            <w:proofErr w:type="gramEnd"/>
            <w:r w:rsidRPr="00B9709F">
              <w:rPr>
                <w:rFonts w:ascii="Verdana" w:hAnsi="Verdana" w:cs="Tahoma"/>
                <w:sz w:val="20"/>
                <w:szCs w:val="20"/>
              </w:rPr>
              <w:t xml:space="preserve"> wettelijk niet toegestaan is</w:t>
            </w:r>
            <w:r>
              <w:rPr>
                <w:rFonts w:ascii="Verdana" w:hAnsi="Verdana" w:cs="Tahoma"/>
                <w:sz w:val="20"/>
                <w:szCs w:val="20"/>
              </w:rPr>
              <w:t>;</w:t>
            </w:r>
          </w:p>
          <w:p w14:paraId="0820960D" w14:textId="2CD1E6EB" w:rsidR="00B9709F" w:rsidRPr="00B9709F" w:rsidRDefault="00B9709F" w:rsidP="003E7EC6">
            <w:pPr>
              <w:numPr>
                <w:ilvl w:val="0"/>
                <w:numId w:val="23"/>
              </w:numPr>
              <w:rPr>
                <w:rFonts w:ascii="Verdana" w:hAnsi="Verdana" w:cs="Tahoma"/>
                <w:sz w:val="20"/>
                <w:szCs w:val="20"/>
              </w:rPr>
            </w:pPr>
            <w:proofErr w:type="gramStart"/>
            <w:r w:rsidRPr="00B9709F">
              <w:rPr>
                <w:rFonts w:ascii="Verdana" w:hAnsi="Verdana" w:cs="Tahoma"/>
                <w:sz w:val="20"/>
                <w:szCs w:val="20"/>
              </w:rPr>
              <w:t>veiligheid</w:t>
            </w:r>
            <w:proofErr w:type="gramEnd"/>
            <w:r w:rsidRPr="00B9709F">
              <w:rPr>
                <w:rFonts w:ascii="Verdana" w:hAnsi="Verdana" w:cs="Tahoma"/>
                <w:sz w:val="20"/>
                <w:szCs w:val="20"/>
              </w:rPr>
              <w:t xml:space="preserve"> in het geding is</w:t>
            </w:r>
            <w:r>
              <w:rPr>
                <w:rFonts w:ascii="Verdana" w:hAnsi="Verdana" w:cs="Tahoma"/>
                <w:sz w:val="20"/>
                <w:szCs w:val="20"/>
              </w:rPr>
              <w:t>.</w:t>
            </w:r>
          </w:p>
        </w:tc>
      </w:tr>
      <w:tr w:rsidR="004925BC" w:rsidRPr="002C19AF" w14:paraId="367650BF"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6C673943" w14:textId="77777777" w:rsidR="004925BC" w:rsidRPr="00E00FAD" w:rsidRDefault="004925BC"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4F0CBB32" w14:textId="50BDA072" w:rsidR="004925BC" w:rsidRPr="00B9709F" w:rsidRDefault="004925BC" w:rsidP="00B9709F">
            <w:pPr>
              <w:rPr>
                <w:rFonts w:ascii="Verdana" w:hAnsi="Verdana" w:cs="Tahoma"/>
                <w:sz w:val="20"/>
                <w:szCs w:val="20"/>
              </w:rPr>
            </w:pPr>
            <w:r w:rsidRPr="004925BC">
              <w:rPr>
                <w:rFonts w:ascii="Verdana" w:hAnsi="Verdana" w:cs="Tahoma"/>
                <w:sz w:val="20"/>
                <w:szCs w:val="20"/>
              </w:rPr>
              <w:t>Eigendom en risico van het afval gaan over op Opdrachtnemer na acceptatie op de verwerkingslocatie.</w:t>
            </w:r>
          </w:p>
        </w:tc>
      </w:tr>
      <w:tr w:rsidR="00E17B78" w:rsidRPr="002C19AF" w14:paraId="32CDA129"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01037390" w14:textId="77777777" w:rsidR="00E17B78" w:rsidRPr="00E00FAD" w:rsidRDefault="00E17B78"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7C7515AE" w14:textId="4927536E" w:rsidR="00E17B78" w:rsidRPr="004925BC" w:rsidRDefault="00E17B78" w:rsidP="00B9709F">
            <w:pPr>
              <w:rPr>
                <w:rFonts w:ascii="Verdana" w:hAnsi="Verdana" w:cs="Tahoma"/>
                <w:sz w:val="20"/>
                <w:szCs w:val="20"/>
              </w:rPr>
            </w:pPr>
            <w:r w:rsidRPr="000D45DD">
              <w:rPr>
                <w:rFonts w:ascii="Verdana" w:hAnsi="Verdana" w:cs="Tahoma"/>
                <w:sz w:val="20"/>
                <w:szCs w:val="20"/>
              </w:rPr>
              <w:t>Opdrachtnemer beschikt over een geijkte weegbrug.</w:t>
            </w:r>
            <w:r w:rsidR="006A210C">
              <w:rPr>
                <w:rFonts w:ascii="Verdana" w:hAnsi="Verdana" w:cs="Tahoma"/>
                <w:sz w:val="20"/>
                <w:szCs w:val="20"/>
              </w:rPr>
              <w:t xml:space="preserve"> </w:t>
            </w:r>
            <w:r w:rsidR="006A210C" w:rsidRPr="006A210C">
              <w:rPr>
                <w:rFonts w:ascii="Verdana" w:hAnsi="Verdana" w:cs="Tahoma"/>
                <w:sz w:val="20"/>
                <w:szCs w:val="20"/>
              </w:rPr>
              <w:t>Bij storing wordt gebruikgemaakt van een alternatieve geijkte weegvoorziening</w:t>
            </w:r>
            <w:r w:rsidR="006A210C">
              <w:rPr>
                <w:rFonts w:ascii="Verdana" w:hAnsi="Verdana" w:cs="Tahoma"/>
                <w:sz w:val="20"/>
                <w:szCs w:val="20"/>
              </w:rPr>
              <w:t xml:space="preserve"> gefaciliteerd door Opdrachtnemer. </w:t>
            </w:r>
          </w:p>
        </w:tc>
      </w:tr>
    </w:tbl>
    <w:p w14:paraId="754408D8" w14:textId="77777777" w:rsidR="00557F6F" w:rsidRDefault="00557F6F">
      <w:pPr>
        <w:rPr>
          <w:rFonts w:ascii="Verdana" w:eastAsia="Arial" w:hAnsi="Verdana" w:cs="Tahoma"/>
          <w:b/>
          <w:sz w:val="20"/>
          <w:szCs w:val="20"/>
        </w:rPr>
      </w:pPr>
    </w:p>
    <w:p w14:paraId="090B2610" w14:textId="2A649828" w:rsidR="00217377" w:rsidRPr="002C19AF" w:rsidRDefault="00E17B78" w:rsidP="00217377">
      <w:pPr>
        <w:pStyle w:val="Kop2"/>
        <w:rPr>
          <w:rFonts w:ascii="Verdana" w:hAnsi="Verdana" w:cs="Tahoma"/>
          <w:sz w:val="20"/>
          <w:szCs w:val="20"/>
        </w:rPr>
      </w:pPr>
      <w:r>
        <w:rPr>
          <w:rFonts w:ascii="Verdana" w:hAnsi="Verdana" w:cs="Tahoma"/>
          <w:sz w:val="20"/>
          <w:szCs w:val="20"/>
        </w:rPr>
        <w:t xml:space="preserve">Rapportage </w:t>
      </w:r>
      <w:r w:rsidR="00EC63C9">
        <w:rPr>
          <w:rFonts w:ascii="Verdana" w:hAnsi="Verdana" w:cs="Tahoma"/>
          <w:sz w:val="20"/>
          <w:szCs w:val="20"/>
        </w:rPr>
        <w:t xml:space="preserve">en communicatie </w:t>
      </w:r>
    </w:p>
    <w:tbl>
      <w:tblPr>
        <w:tblStyle w:val="TableGrid"/>
        <w:tblW w:w="9214" w:type="dxa"/>
        <w:tblInd w:w="0" w:type="dxa"/>
        <w:tblCellMar>
          <w:top w:w="10" w:type="dxa"/>
          <w:bottom w:w="6" w:type="dxa"/>
        </w:tblCellMar>
        <w:tblLook w:val="04A0" w:firstRow="1" w:lastRow="0" w:firstColumn="1" w:lastColumn="0" w:noHBand="0" w:noVBand="1"/>
      </w:tblPr>
      <w:tblGrid>
        <w:gridCol w:w="988"/>
        <w:gridCol w:w="8226"/>
      </w:tblGrid>
      <w:tr w:rsidR="00217377" w:rsidRPr="002C19AF" w14:paraId="1F67286C"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6302C576" w14:textId="77777777" w:rsidR="00217377" w:rsidRPr="00E00FAD" w:rsidRDefault="00217377"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05E3AEA0" w14:textId="19FBE8CA" w:rsidR="000D45DD" w:rsidRPr="000D45DD" w:rsidRDefault="000D45DD" w:rsidP="000D45DD">
            <w:pPr>
              <w:rPr>
                <w:rFonts w:ascii="Verdana" w:hAnsi="Verdana" w:cs="Tahoma"/>
                <w:sz w:val="20"/>
                <w:szCs w:val="20"/>
              </w:rPr>
            </w:pPr>
            <w:r w:rsidRPr="000D45DD">
              <w:rPr>
                <w:rFonts w:ascii="Verdana" w:hAnsi="Verdana" w:cs="Tahoma"/>
                <w:sz w:val="20"/>
                <w:szCs w:val="20"/>
              </w:rPr>
              <w:t>Per levering wordt een bewijs verstrekt met:</w:t>
            </w:r>
          </w:p>
          <w:p w14:paraId="0AAED3DF" w14:textId="701E55C3" w:rsidR="000D45DD" w:rsidRPr="000D45DD" w:rsidRDefault="000D45DD" w:rsidP="000D45DD">
            <w:pPr>
              <w:numPr>
                <w:ilvl w:val="0"/>
                <w:numId w:val="24"/>
              </w:numPr>
              <w:rPr>
                <w:rFonts w:ascii="Verdana" w:hAnsi="Verdana" w:cs="Tahoma"/>
                <w:sz w:val="20"/>
                <w:szCs w:val="20"/>
              </w:rPr>
            </w:pPr>
            <w:proofErr w:type="gramStart"/>
            <w:r w:rsidRPr="000D45DD">
              <w:rPr>
                <w:rFonts w:ascii="Verdana" w:hAnsi="Verdana" w:cs="Tahoma"/>
                <w:sz w:val="20"/>
                <w:szCs w:val="20"/>
              </w:rPr>
              <w:t>datum</w:t>
            </w:r>
            <w:proofErr w:type="gramEnd"/>
            <w:r w:rsidRPr="000D45DD">
              <w:rPr>
                <w:rFonts w:ascii="Verdana" w:hAnsi="Verdana" w:cs="Tahoma"/>
                <w:sz w:val="20"/>
                <w:szCs w:val="20"/>
              </w:rPr>
              <w:t xml:space="preserve"> en tijd</w:t>
            </w:r>
            <w:r>
              <w:rPr>
                <w:rFonts w:ascii="Verdana" w:hAnsi="Verdana" w:cs="Tahoma"/>
                <w:sz w:val="20"/>
                <w:szCs w:val="20"/>
              </w:rPr>
              <w:t>;</w:t>
            </w:r>
          </w:p>
          <w:p w14:paraId="7002B7C6" w14:textId="56CD0583" w:rsidR="000D45DD" w:rsidRPr="000D45DD" w:rsidRDefault="000D45DD" w:rsidP="000D45DD">
            <w:pPr>
              <w:numPr>
                <w:ilvl w:val="0"/>
                <w:numId w:val="24"/>
              </w:numPr>
              <w:rPr>
                <w:rFonts w:ascii="Verdana" w:hAnsi="Verdana" w:cs="Tahoma"/>
                <w:sz w:val="20"/>
                <w:szCs w:val="20"/>
              </w:rPr>
            </w:pPr>
            <w:proofErr w:type="gramStart"/>
            <w:r w:rsidRPr="000D45DD">
              <w:rPr>
                <w:rFonts w:ascii="Verdana" w:hAnsi="Verdana" w:cs="Tahoma"/>
                <w:sz w:val="20"/>
                <w:szCs w:val="20"/>
              </w:rPr>
              <w:t>voertuigidentificatie</w:t>
            </w:r>
            <w:proofErr w:type="gramEnd"/>
            <w:r>
              <w:rPr>
                <w:rFonts w:ascii="Verdana" w:hAnsi="Verdana" w:cs="Tahoma"/>
                <w:sz w:val="20"/>
                <w:szCs w:val="20"/>
              </w:rPr>
              <w:t>;</w:t>
            </w:r>
          </w:p>
          <w:p w14:paraId="335115C0" w14:textId="12594D2E" w:rsidR="000D45DD" w:rsidRPr="000D45DD" w:rsidRDefault="000D45DD" w:rsidP="000D45DD">
            <w:pPr>
              <w:numPr>
                <w:ilvl w:val="0"/>
                <w:numId w:val="24"/>
              </w:numPr>
              <w:rPr>
                <w:rFonts w:ascii="Verdana" w:hAnsi="Verdana" w:cs="Tahoma"/>
                <w:sz w:val="20"/>
                <w:szCs w:val="20"/>
              </w:rPr>
            </w:pPr>
            <w:proofErr w:type="gramStart"/>
            <w:r w:rsidRPr="000D45DD">
              <w:rPr>
                <w:rFonts w:ascii="Verdana" w:hAnsi="Verdana" w:cs="Tahoma"/>
                <w:sz w:val="20"/>
                <w:szCs w:val="20"/>
              </w:rPr>
              <w:t>bruto</w:t>
            </w:r>
            <w:proofErr w:type="gramEnd"/>
            <w:r w:rsidRPr="000D45DD">
              <w:rPr>
                <w:rFonts w:ascii="Verdana" w:hAnsi="Verdana" w:cs="Tahoma"/>
                <w:sz w:val="20"/>
                <w:szCs w:val="20"/>
              </w:rPr>
              <w:t>- en nettogewicht</w:t>
            </w:r>
            <w:r>
              <w:rPr>
                <w:rFonts w:ascii="Verdana" w:hAnsi="Verdana" w:cs="Tahoma"/>
                <w:sz w:val="20"/>
                <w:szCs w:val="20"/>
              </w:rPr>
              <w:t>;</w:t>
            </w:r>
          </w:p>
          <w:p w14:paraId="48BC331A" w14:textId="06F2A858" w:rsidR="000D45DD" w:rsidRPr="000D45DD" w:rsidRDefault="000D45DD" w:rsidP="000D45DD">
            <w:pPr>
              <w:numPr>
                <w:ilvl w:val="0"/>
                <w:numId w:val="24"/>
              </w:numPr>
              <w:rPr>
                <w:rFonts w:ascii="Verdana" w:hAnsi="Verdana" w:cs="Tahoma"/>
                <w:sz w:val="20"/>
                <w:szCs w:val="20"/>
              </w:rPr>
            </w:pPr>
            <w:proofErr w:type="gramStart"/>
            <w:r w:rsidRPr="000D45DD">
              <w:rPr>
                <w:rFonts w:ascii="Verdana" w:hAnsi="Verdana" w:cs="Tahoma"/>
                <w:sz w:val="20"/>
                <w:szCs w:val="20"/>
              </w:rPr>
              <w:t>herkomst</w:t>
            </w:r>
            <w:proofErr w:type="gramEnd"/>
            <w:r>
              <w:rPr>
                <w:rFonts w:ascii="Verdana" w:hAnsi="Verdana" w:cs="Tahoma"/>
                <w:sz w:val="20"/>
                <w:szCs w:val="20"/>
              </w:rPr>
              <w:t>.</w:t>
            </w:r>
          </w:p>
          <w:p w14:paraId="7532229F" w14:textId="770149CE" w:rsidR="00217377" w:rsidRPr="00754F23" w:rsidRDefault="00217377" w:rsidP="00217377">
            <w:pPr>
              <w:rPr>
                <w:rFonts w:ascii="Verdana" w:hAnsi="Verdana" w:cs="Tahoma"/>
                <w:sz w:val="20"/>
                <w:szCs w:val="20"/>
              </w:rPr>
            </w:pPr>
          </w:p>
        </w:tc>
      </w:tr>
      <w:tr w:rsidR="001D6FC1" w:rsidRPr="002C19AF" w14:paraId="055D486C"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0CCCE839" w14:textId="77777777" w:rsidR="001D6FC1" w:rsidRPr="00E00FAD" w:rsidRDefault="001D6FC1"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5F59FD8E" w14:textId="77777777" w:rsidR="001D6FC1" w:rsidRPr="001D6FC1" w:rsidRDefault="001D6FC1" w:rsidP="001D6FC1">
            <w:pPr>
              <w:rPr>
                <w:rFonts w:ascii="Verdana" w:hAnsi="Verdana" w:cs="Tahoma"/>
                <w:sz w:val="20"/>
                <w:szCs w:val="20"/>
              </w:rPr>
            </w:pPr>
            <w:r w:rsidRPr="001D6FC1">
              <w:rPr>
                <w:rFonts w:ascii="Verdana" w:hAnsi="Verdana" w:cs="Tahoma"/>
                <w:sz w:val="20"/>
                <w:szCs w:val="20"/>
              </w:rPr>
              <w:t>Opdrachtnemer verstrekt maandelijks een overzicht van:</w:t>
            </w:r>
          </w:p>
          <w:p w14:paraId="1A612002" w14:textId="77777777" w:rsidR="001D6FC1" w:rsidRPr="001D6FC1" w:rsidRDefault="001D6FC1" w:rsidP="001D6FC1">
            <w:pPr>
              <w:numPr>
                <w:ilvl w:val="0"/>
                <w:numId w:val="25"/>
              </w:numPr>
              <w:rPr>
                <w:rFonts w:ascii="Verdana" w:hAnsi="Verdana" w:cs="Tahoma"/>
                <w:sz w:val="20"/>
                <w:szCs w:val="20"/>
              </w:rPr>
            </w:pPr>
            <w:proofErr w:type="gramStart"/>
            <w:r w:rsidRPr="001D6FC1">
              <w:rPr>
                <w:rFonts w:ascii="Verdana" w:hAnsi="Verdana" w:cs="Tahoma"/>
                <w:sz w:val="20"/>
                <w:szCs w:val="20"/>
              </w:rPr>
              <w:t>aangeleverde</w:t>
            </w:r>
            <w:proofErr w:type="gramEnd"/>
            <w:r w:rsidRPr="001D6FC1">
              <w:rPr>
                <w:rFonts w:ascii="Verdana" w:hAnsi="Verdana" w:cs="Tahoma"/>
                <w:sz w:val="20"/>
                <w:szCs w:val="20"/>
              </w:rPr>
              <w:t xml:space="preserve"> tonnages</w:t>
            </w:r>
          </w:p>
          <w:p w14:paraId="1B15A407" w14:textId="77777777" w:rsidR="001D6FC1" w:rsidRPr="001D6FC1" w:rsidRDefault="001D6FC1" w:rsidP="001D6FC1">
            <w:pPr>
              <w:numPr>
                <w:ilvl w:val="0"/>
                <w:numId w:val="25"/>
              </w:numPr>
              <w:rPr>
                <w:rFonts w:ascii="Verdana" w:hAnsi="Verdana" w:cs="Tahoma"/>
                <w:sz w:val="20"/>
                <w:szCs w:val="20"/>
              </w:rPr>
            </w:pPr>
            <w:proofErr w:type="gramStart"/>
            <w:r w:rsidRPr="001D6FC1">
              <w:rPr>
                <w:rFonts w:ascii="Verdana" w:hAnsi="Verdana" w:cs="Tahoma"/>
                <w:sz w:val="20"/>
                <w:szCs w:val="20"/>
              </w:rPr>
              <w:t>verwerkingswijze</w:t>
            </w:r>
            <w:proofErr w:type="gramEnd"/>
          </w:p>
          <w:p w14:paraId="284255F8" w14:textId="77777777" w:rsidR="001D6FC1" w:rsidRPr="001D6FC1" w:rsidRDefault="001D6FC1" w:rsidP="001D6FC1">
            <w:pPr>
              <w:numPr>
                <w:ilvl w:val="0"/>
                <w:numId w:val="25"/>
              </w:numPr>
              <w:rPr>
                <w:rFonts w:ascii="Verdana" w:hAnsi="Verdana" w:cs="Tahoma"/>
                <w:sz w:val="20"/>
                <w:szCs w:val="20"/>
              </w:rPr>
            </w:pPr>
            <w:proofErr w:type="spellStart"/>
            <w:r w:rsidRPr="001D6FC1">
              <w:rPr>
                <w:rFonts w:ascii="Verdana" w:hAnsi="Verdana" w:cs="Tahoma"/>
                <w:sz w:val="20"/>
                <w:szCs w:val="20"/>
              </w:rPr>
              <w:t>Euralcode</w:t>
            </w:r>
            <w:proofErr w:type="spellEnd"/>
          </w:p>
          <w:p w14:paraId="13E8D221" w14:textId="77777777" w:rsidR="001D6FC1" w:rsidRPr="001D6FC1" w:rsidRDefault="001D6FC1" w:rsidP="001D6FC1">
            <w:pPr>
              <w:numPr>
                <w:ilvl w:val="0"/>
                <w:numId w:val="25"/>
              </w:numPr>
              <w:rPr>
                <w:rFonts w:ascii="Verdana" w:hAnsi="Verdana" w:cs="Tahoma"/>
                <w:sz w:val="20"/>
                <w:szCs w:val="20"/>
              </w:rPr>
            </w:pPr>
            <w:proofErr w:type="gramStart"/>
            <w:r w:rsidRPr="001D6FC1">
              <w:rPr>
                <w:rFonts w:ascii="Verdana" w:hAnsi="Verdana" w:cs="Tahoma"/>
                <w:sz w:val="20"/>
                <w:szCs w:val="20"/>
              </w:rPr>
              <w:t>bijzonderheden</w:t>
            </w:r>
            <w:proofErr w:type="gramEnd"/>
          </w:p>
          <w:p w14:paraId="2BF58788" w14:textId="77777777" w:rsidR="001D6FC1" w:rsidRPr="000D45DD" w:rsidRDefault="001D6FC1" w:rsidP="000D45DD">
            <w:pPr>
              <w:rPr>
                <w:rFonts w:ascii="Verdana" w:hAnsi="Verdana" w:cs="Tahoma"/>
                <w:sz w:val="20"/>
                <w:szCs w:val="20"/>
              </w:rPr>
            </w:pPr>
          </w:p>
        </w:tc>
      </w:tr>
      <w:tr w:rsidR="001D6FC1" w:rsidRPr="002C19AF" w14:paraId="007B9E2D"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0DE8B0CF" w14:textId="77777777" w:rsidR="001D6FC1" w:rsidRPr="00E00FAD" w:rsidRDefault="001D6FC1"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3D573F64" w14:textId="77777777" w:rsidR="00E17B78" w:rsidRPr="00E17B78" w:rsidRDefault="00E17B78" w:rsidP="00E17B78">
            <w:pPr>
              <w:rPr>
                <w:rFonts w:ascii="Verdana" w:hAnsi="Verdana" w:cs="Tahoma"/>
                <w:sz w:val="20"/>
                <w:szCs w:val="20"/>
              </w:rPr>
            </w:pPr>
            <w:r w:rsidRPr="00E17B78">
              <w:rPr>
                <w:rFonts w:ascii="Verdana" w:hAnsi="Verdana" w:cs="Tahoma"/>
                <w:sz w:val="20"/>
                <w:szCs w:val="20"/>
              </w:rPr>
              <w:t>Opdrachtnemer kan aantonen waar en hoe het materiaal wordt verwerkt.</w:t>
            </w:r>
          </w:p>
          <w:p w14:paraId="32D3C00E" w14:textId="77777777" w:rsidR="001D6FC1" w:rsidRPr="001D6FC1" w:rsidRDefault="001D6FC1" w:rsidP="001D6FC1">
            <w:pPr>
              <w:rPr>
                <w:rFonts w:ascii="Verdana" w:hAnsi="Verdana" w:cs="Tahoma"/>
                <w:sz w:val="20"/>
                <w:szCs w:val="20"/>
              </w:rPr>
            </w:pPr>
          </w:p>
        </w:tc>
      </w:tr>
      <w:tr w:rsidR="00E17B78" w:rsidRPr="002C19AF" w14:paraId="24CBE9D8"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33C18B46" w14:textId="77777777" w:rsidR="00E17B78" w:rsidRPr="00E00FAD" w:rsidRDefault="00E17B78"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2308D479" w14:textId="256F65EB" w:rsidR="00E17B78" w:rsidRPr="00E17B78" w:rsidRDefault="00E17B78" w:rsidP="00E17B78">
            <w:pPr>
              <w:rPr>
                <w:rFonts w:ascii="Verdana" w:hAnsi="Verdana" w:cs="Tahoma"/>
                <w:sz w:val="20"/>
                <w:szCs w:val="20"/>
              </w:rPr>
            </w:pPr>
            <w:r w:rsidRPr="00E17B78">
              <w:rPr>
                <w:rFonts w:ascii="Verdana" w:hAnsi="Verdana" w:cs="Tahoma"/>
                <w:sz w:val="20"/>
                <w:szCs w:val="20"/>
              </w:rPr>
              <w:t xml:space="preserve">Opdrachtnemer rapporteert periodiek over naleving van de minimumstandaard uit het </w:t>
            </w:r>
            <w:r w:rsidR="008836E2">
              <w:rPr>
                <w:rFonts w:ascii="Verdana" w:hAnsi="Verdana" w:cs="Tahoma"/>
                <w:sz w:val="20"/>
                <w:szCs w:val="20"/>
              </w:rPr>
              <w:t xml:space="preserve">CMP </w:t>
            </w:r>
            <w:r w:rsidR="008836E2" w:rsidRPr="00754F23">
              <w:rPr>
                <w:rFonts w:ascii="Verdana" w:hAnsi="Verdana" w:cs="Tahoma"/>
                <w:sz w:val="20"/>
                <w:szCs w:val="20"/>
              </w:rPr>
              <w:t>of opvolger</w:t>
            </w:r>
            <w:r w:rsidRPr="00E17B78">
              <w:rPr>
                <w:rFonts w:ascii="Verdana" w:hAnsi="Verdana" w:cs="Tahoma"/>
                <w:sz w:val="20"/>
                <w:szCs w:val="20"/>
              </w:rPr>
              <w:t>.</w:t>
            </w:r>
          </w:p>
        </w:tc>
      </w:tr>
      <w:tr w:rsidR="00865C79" w:rsidRPr="002C19AF" w14:paraId="208EDDEF"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7319CD55" w14:textId="77777777" w:rsidR="00865C79" w:rsidRPr="00E00FAD" w:rsidRDefault="00865C79"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3FE71EA1" w14:textId="62B6E34E" w:rsidR="00865C79" w:rsidRPr="00E17B78" w:rsidRDefault="00865C79" w:rsidP="00E17B78">
            <w:pPr>
              <w:rPr>
                <w:rFonts w:ascii="Verdana" w:hAnsi="Verdana" w:cs="Tahoma"/>
                <w:sz w:val="20"/>
                <w:szCs w:val="20"/>
              </w:rPr>
            </w:pPr>
            <w:r w:rsidRPr="00865C79">
              <w:rPr>
                <w:rFonts w:ascii="Verdana" w:hAnsi="Verdana" w:cs="Tahoma"/>
                <w:sz w:val="20"/>
                <w:szCs w:val="20"/>
              </w:rPr>
              <w:t>Incidenten met mogelijke impact op milieu of veiligheid worden onverwijld gemeld</w:t>
            </w:r>
          </w:p>
        </w:tc>
      </w:tr>
      <w:tr w:rsidR="00EC63C9" w:rsidRPr="002C19AF" w14:paraId="2A6C3DEA"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18257CBB" w14:textId="77777777" w:rsidR="00EC63C9" w:rsidRPr="00E00FAD" w:rsidRDefault="00EC63C9"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3E68C2EA" w14:textId="77777777" w:rsidR="00C70A49" w:rsidRPr="00C70A49" w:rsidRDefault="00C70A49" w:rsidP="00C70A49">
            <w:pPr>
              <w:rPr>
                <w:rFonts w:ascii="Verdana" w:hAnsi="Verdana" w:cs="Tahoma"/>
                <w:sz w:val="20"/>
                <w:szCs w:val="20"/>
              </w:rPr>
            </w:pPr>
            <w:r w:rsidRPr="00C70A49">
              <w:rPr>
                <w:rFonts w:ascii="Verdana" w:hAnsi="Verdana" w:cs="Tahoma"/>
                <w:sz w:val="20"/>
                <w:szCs w:val="20"/>
              </w:rPr>
              <w:t>Opdrachtnemer wijst:</w:t>
            </w:r>
          </w:p>
          <w:p w14:paraId="540A655F" w14:textId="77777777" w:rsidR="00C70A49" w:rsidRPr="00C70A49" w:rsidRDefault="00C70A49" w:rsidP="00C70A49">
            <w:pPr>
              <w:numPr>
                <w:ilvl w:val="0"/>
                <w:numId w:val="26"/>
              </w:numPr>
              <w:rPr>
                <w:rFonts w:ascii="Verdana" w:hAnsi="Verdana" w:cs="Tahoma"/>
                <w:sz w:val="20"/>
                <w:szCs w:val="20"/>
              </w:rPr>
            </w:pPr>
            <w:proofErr w:type="gramStart"/>
            <w:r w:rsidRPr="00C70A49">
              <w:rPr>
                <w:rFonts w:ascii="Verdana" w:hAnsi="Verdana" w:cs="Tahoma"/>
                <w:sz w:val="20"/>
                <w:szCs w:val="20"/>
              </w:rPr>
              <w:t>een</w:t>
            </w:r>
            <w:proofErr w:type="gramEnd"/>
            <w:r w:rsidRPr="00C70A49">
              <w:rPr>
                <w:rFonts w:ascii="Verdana" w:hAnsi="Verdana" w:cs="Tahoma"/>
                <w:sz w:val="20"/>
                <w:szCs w:val="20"/>
              </w:rPr>
              <w:t xml:space="preserve"> contractueel aanspreekpunt</w:t>
            </w:r>
          </w:p>
          <w:p w14:paraId="2DDFC99A" w14:textId="77777777" w:rsidR="00C70A49" w:rsidRPr="00C70A49" w:rsidRDefault="00C70A49" w:rsidP="00C70A49">
            <w:pPr>
              <w:numPr>
                <w:ilvl w:val="0"/>
                <w:numId w:val="26"/>
              </w:numPr>
              <w:rPr>
                <w:rFonts w:ascii="Verdana" w:hAnsi="Verdana" w:cs="Tahoma"/>
                <w:sz w:val="20"/>
                <w:szCs w:val="20"/>
              </w:rPr>
            </w:pPr>
            <w:proofErr w:type="gramStart"/>
            <w:r w:rsidRPr="00C70A49">
              <w:rPr>
                <w:rFonts w:ascii="Verdana" w:hAnsi="Verdana" w:cs="Tahoma"/>
                <w:sz w:val="20"/>
                <w:szCs w:val="20"/>
              </w:rPr>
              <w:t>een</w:t>
            </w:r>
            <w:proofErr w:type="gramEnd"/>
            <w:r w:rsidRPr="00C70A49">
              <w:rPr>
                <w:rFonts w:ascii="Verdana" w:hAnsi="Verdana" w:cs="Tahoma"/>
                <w:sz w:val="20"/>
                <w:szCs w:val="20"/>
              </w:rPr>
              <w:t xml:space="preserve"> operationeel aanspreekpunt</w:t>
            </w:r>
          </w:p>
          <w:p w14:paraId="712EC5EE" w14:textId="77777777" w:rsidR="00EC63C9" w:rsidRPr="00865C79" w:rsidRDefault="00EC63C9" w:rsidP="00E17B78">
            <w:pPr>
              <w:rPr>
                <w:rFonts w:ascii="Verdana" w:hAnsi="Verdana" w:cs="Tahoma"/>
                <w:sz w:val="20"/>
                <w:szCs w:val="20"/>
              </w:rPr>
            </w:pPr>
          </w:p>
        </w:tc>
      </w:tr>
      <w:tr w:rsidR="00C70A49" w:rsidRPr="002C19AF" w14:paraId="4A4F5E5E"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31954CF9" w14:textId="77777777" w:rsidR="00C70A49" w:rsidRPr="00E00FAD" w:rsidRDefault="00C70A49"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0052B829" w14:textId="77777777" w:rsidR="00C70A49" w:rsidRPr="00C70A49" w:rsidRDefault="00C70A49" w:rsidP="00C70A49">
            <w:pPr>
              <w:rPr>
                <w:rFonts w:ascii="Verdana" w:hAnsi="Verdana" w:cs="Tahoma"/>
                <w:sz w:val="20"/>
                <w:szCs w:val="20"/>
              </w:rPr>
            </w:pPr>
            <w:r w:rsidRPr="00C70A49">
              <w:rPr>
                <w:rFonts w:ascii="Verdana" w:hAnsi="Verdana" w:cs="Tahoma"/>
                <w:sz w:val="20"/>
                <w:szCs w:val="20"/>
              </w:rPr>
              <w:t>Minimaal eenmaal per jaar vindt overleg plaats over de uitvoering.</w:t>
            </w:r>
          </w:p>
          <w:p w14:paraId="006FA177" w14:textId="77777777" w:rsidR="00C70A49" w:rsidRPr="00C70A49" w:rsidRDefault="00C70A49" w:rsidP="00C70A49">
            <w:pPr>
              <w:rPr>
                <w:rFonts w:ascii="Verdana" w:hAnsi="Verdana" w:cs="Tahoma"/>
                <w:sz w:val="20"/>
                <w:szCs w:val="20"/>
              </w:rPr>
            </w:pPr>
            <w:r w:rsidRPr="00C70A49">
              <w:rPr>
                <w:rFonts w:ascii="Verdana" w:hAnsi="Verdana" w:cs="Tahoma"/>
                <w:sz w:val="20"/>
                <w:szCs w:val="20"/>
              </w:rPr>
              <w:t>In het eerste contractjaar kan dit vaker plaatsvinden.</w:t>
            </w:r>
          </w:p>
          <w:p w14:paraId="47B6C925" w14:textId="77777777" w:rsidR="00C70A49" w:rsidRPr="00C70A49" w:rsidRDefault="00C70A49" w:rsidP="00C70A49">
            <w:pPr>
              <w:rPr>
                <w:rFonts w:ascii="Verdana" w:hAnsi="Verdana" w:cs="Tahoma"/>
                <w:sz w:val="20"/>
                <w:szCs w:val="20"/>
              </w:rPr>
            </w:pPr>
          </w:p>
        </w:tc>
      </w:tr>
      <w:tr w:rsidR="00C70A49" w:rsidRPr="002C19AF" w14:paraId="2E4C15C9"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2119A4CC" w14:textId="77777777" w:rsidR="00C70A49" w:rsidRPr="00E00FAD" w:rsidRDefault="00C70A49"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75019B3D" w14:textId="77777777" w:rsidR="00414C71" w:rsidRPr="00414C71" w:rsidRDefault="00414C71" w:rsidP="00414C71">
            <w:pPr>
              <w:rPr>
                <w:rFonts w:ascii="Verdana" w:hAnsi="Verdana" w:cs="Tahoma"/>
                <w:sz w:val="20"/>
                <w:szCs w:val="20"/>
              </w:rPr>
            </w:pPr>
            <w:r w:rsidRPr="00414C71">
              <w:rPr>
                <w:rFonts w:ascii="Verdana" w:hAnsi="Verdana" w:cs="Tahoma"/>
                <w:sz w:val="20"/>
                <w:szCs w:val="20"/>
              </w:rPr>
              <w:t xml:space="preserve">Opdrachtnemer informeert </w:t>
            </w:r>
            <w:proofErr w:type="spellStart"/>
            <w:r w:rsidRPr="00414C71">
              <w:rPr>
                <w:rFonts w:ascii="Verdana" w:hAnsi="Verdana" w:cs="Tahoma"/>
                <w:sz w:val="20"/>
                <w:szCs w:val="20"/>
              </w:rPr>
              <w:t>Avri</w:t>
            </w:r>
            <w:proofErr w:type="spellEnd"/>
            <w:r w:rsidRPr="00414C71">
              <w:rPr>
                <w:rFonts w:ascii="Verdana" w:hAnsi="Verdana" w:cs="Tahoma"/>
                <w:sz w:val="20"/>
                <w:szCs w:val="20"/>
              </w:rPr>
              <w:t xml:space="preserve"> proactief over relevante ontwikkelingen die de dienstverlening beïnvloeden.</w:t>
            </w:r>
          </w:p>
          <w:p w14:paraId="6FD3E02D" w14:textId="77777777" w:rsidR="00C70A49" w:rsidRPr="00C70A49" w:rsidRDefault="00C70A49" w:rsidP="00C70A49">
            <w:pPr>
              <w:rPr>
                <w:rFonts w:ascii="Verdana" w:hAnsi="Verdana" w:cs="Tahoma"/>
                <w:sz w:val="20"/>
                <w:szCs w:val="20"/>
              </w:rPr>
            </w:pPr>
          </w:p>
        </w:tc>
      </w:tr>
      <w:tr w:rsidR="006909BE" w:rsidRPr="002C19AF" w14:paraId="1B0DE535"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1A1D3F4B" w14:textId="77777777" w:rsidR="006909BE" w:rsidRPr="00E00FAD" w:rsidRDefault="006909BE"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6F11DB10" w14:textId="52942EEC" w:rsidR="006909BE" w:rsidRPr="00414C71" w:rsidRDefault="006909BE" w:rsidP="00414C71">
            <w:pPr>
              <w:rPr>
                <w:rFonts w:ascii="Verdana" w:hAnsi="Verdana" w:cs="Tahoma"/>
                <w:sz w:val="20"/>
                <w:szCs w:val="20"/>
              </w:rPr>
            </w:pPr>
            <w:proofErr w:type="gramStart"/>
            <w:r w:rsidRPr="006909BE">
              <w:rPr>
                <w:rFonts w:ascii="Verdana" w:hAnsi="Verdana" w:cs="Tahoma"/>
                <w:sz w:val="20"/>
                <w:szCs w:val="20"/>
              </w:rPr>
              <w:t>Indien</w:t>
            </w:r>
            <w:proofErr w:type="gramEnd"/>
            <w:r w:rsidRPr="006909BE">
              <w:rPr>
                <w:rFonts w:ascii="Verdana" w:hAnsi="Verdana" w:cs="Tahoma"/>
                <w:sz w:val="20"/>
                <w:szCs w:val="20"/>
              </w:rPr>
              <w:t xml:space="preserve"> wettelijke wijzigingen gevolgen hebben voor de dienstverlening, werkt Opdrachtnemer mee aan aanpassing.</w:t>
            </w:r>
          </w:p>
        </w:tc>
      </w:tr>
      <w:tr w:rsidR="0039477B" w:rsidRPr="002C19AF" w14:paraId="040D2368"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083947B1" w14:textId="77777777" w:rsidR="0039477B" w:rsidRPr="00E00FAD" w:rsidRDefault="0039477B"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188010B1" w14:textId="0F98CE24" w:rsidR="0039477B" w:rsidRPr="006909BE" w:rsidRDefault="0039477B" w:rsidP="00414C71">
            <w:pPr>
              <w:rPr>
                <w:rFonts w:ascii="Verdana" w:hAnsi="Verdana" w:cs="Tahoma"/>
                <w:sz w:val="20"/>
                <w:szCs w:val="20"/>
              </w:rPr>
            </w:pPr>
            <w:r w:rsidRPr="0039477B">
              <w:rPr>
                <w:rFonts w:ascii="Verdana" w:hAnsi="Verdana" w:cs="Tahoma"/>
                <w:sz w:val="20"/>
                <w:szCs w:val="20"/>
              </w:rPr>
              <w:t>Opdrachtnemer werkt mee aan een zorgvuldige overdracht bij beëindiging van de overeenkomst.</w:t>
            </w:r>
            <w:r>
              <w:rPr>
                <w:rFonts w:ascii="Verdana" w:hAnsi="Verdana" w:cs="Tahoma"/>
                <w:sz w:val="20"/>
                <w:szCs w:val="20"/>
              </w:rPr>
              <w:t xml:space="preserve"> </w:t>
            </w:r>
          </w:p>
        </w:tc>
      </w:tr>
    </w:tbl>
    <w:p w14:paraId="19C2057C" w14:textId="77777777" w:rsidR="00557F6F" w:rsidRDefault="00557F6F">
      <w:pPr>
        <w:rPr>
          <w:rFonts w:ascii="Verdana" w:eastAsia="Arial" w:hAnsi="Verdana" w:cs="Tahoma"/>
          <w:b/>
          <w:sz w:val="20"/>
          <w:szCs w:val="20"/>
        </w:rPr>
      </w:pPr>
    </w:p>
    <w:p w14:paraId="1CBE8AFB" w14:textId="0BE80746" w:rsidR="00E65207" w:rsidRPr="002C19AF" w:rsidRDefault="00E65207" w:rsidP="00E65207">
      <w:pPr>
        <w:pStyle w:val="Kop2"/>
        <w:rPr>
          <w:rFonts w:ascii="Verdana" w:hAnsi="Verdana" w:cs="Tahoma"/>
          <w:sz w:val="20"/>
          <w:szCs w:val="20"/>
        </w:rPr>
      </w:pPr>
      <w:r>
        <w:rPr>
          <w:rFonts w:ascii="Verdana" w:hAnsi="Verdana" w:cs="Tahoma"/>
          <w:sz w:val="20"/>
          <w:szCs w:val="20"/>
        </w:rPr>
        <w:t xml:space="preserve">Prijs en facturatie </w:t>
      </w:r>
    </w:p>
    <w:tbl>
      <w:tblPr>
        <w:tblStyle w:val="TableGrid"/>
        <w:tblW w:w="9214" w:type="dxa"/>
        <w:tblInd w:w="0" w:type="dxa"/>
        <w:tblCellMar>
          <w:top w:w="10" w:type="dxa"/>
          <w:bottom w:w="6" w:type="dxa"/>
        </w:tblCellMar>
        <w:tblLook w:val="04A0" w:firstRow="1" w:lastRow="0" w:firstColumn="1" w:lastColumn="0" w:noHBand="0" w:noVBand="1"/>
      </w:tblPr>
      <w:tblGrid>
        <w:gridCol w:w="988"/>
        <w:gridCol w:w="8226"/>
      </w:tblGrid>
      <w:tr w:rsidR="00E65207" w:rsidRPr="002C19AF" w14:paraId="65BA6CE4"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54E68C5C" w14:textId="77777777" w:rsidR="00E65207" w:rsidRPr="00E00FAD" w:rsidRDefault="00E65207"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5A17FFBA" w14:textId="730B31AD" w:rsidR="00E65207" w:rsidRPr="00754F23" w:rsidRDefault="00301366" w:rsidP="00E65207">
            <w:pPr>
              <w:rPr>
                <w:rFonts w:ascii="Verdana" w:hAnsi="Verdana" w:cs="Tahoma"/>
                <w:sz w:val="20"/>
                <w:szCs w:val="20"/>
              </w:rPr>
            </w:pPr>
            <w:r w:rsidRPr="00301366">
              <w:rPr>
                <w:rFonts w:ascii="Verdana" w:hAnsi="Verdana" w:cs="Tahoma"/>
                <w:sz w:val="20"/>
                <w:szCs w:val="20"/>
              </w:rPr>
              <w:t>De prijs wordt uitgedrukt in een tarief per ton verwerkte harde kunststoffen.</w:t>
            </w:r>
          </w:p>
        </w:tc>
      </w:tr>
      <w:tr w:rsidR="00301366" w:rsidRPr="002C19AF" w14:paraId="27953F27"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08B1D8E1" w14:textId="77777777" w:rsidR="00301366" w:rsidRPr="00E00FAD" w:rsidRDefault="00301366"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3B652826" w14:textId="77777777" w:rsidR="002320CD" w:rsidRPr="00D73446" w:rsidRDefault="002320CD" w:rsidP="002320CD">
            <w:pPr>
              <w:rPr>
                <w:rFonts w:ascii="Verdana" w:hAnsi="Verdana" w:cs="Tahoma"/>
                <w:sz w:val="20"/>
                <w:szCs w:val="20"/>
              </w:rPr>
            </w:pPr>
            <w:r w:rsidRPr="00D73446">
              <w:rPr>
                <w:rFonts w:ascii="Verdana" w:hAnsi="Verdana" w:cs="Tahoma"/>
                <w:sz w:val="20"/>
                <w:szCs w:val="20"/>
              </w:rPr>
              <w:t>De inschrijfsom omvat alle vergoedingen voor het uitvoeren van de opdracht volgens het kader van het aanbestedingsdocument. De inschrijfsom is een integrale prijs, dat wil zeggen de vergoeding bevat alle kosten en overige opslagen welke moeten worden betaald voor de uitvoering van de opdracht. De opdrachtgever eist achteraf niet geconfronteerd te worden met andere extra kosten, en dergelijke kosten worden ook niet achteraf extra betaald door de opdrachtgever.</w:t>
            </w:r>
          </w:p>
          <w:p w14:paraId="773B796F" w14:textId="77777777" w:rsidR="002320CD" w:rsidRPr="00D73446" w:rsidRDefault="002320CD" w:rsidP="00301366">
            <w:pPr>
              <w:rPr>
                <w:rFonts w:ascii="Verdana" w:hAnsi="Verdana" w:cs="Tahoma"/>
                <w:sz w:val="20"/>
                <w:szCs w:val="20"/>
              </w:rPr>
            </w:pPr>
          </w:p>
          <w:p w14:paraId="29EE98D4" w14:textId="13CE951F" w:rsidR="00301366" w:rsidRPr="00D73446" w:rsidRDefault="00301366" w:rsidP="00301366">
            <w:pPr>
              <w:rPr>
                <w:rFonts w:ascii="Verdana" w:hAnsi="Verdana" w:cs="Tahoma"/>
                <w:sz w:val="20"/>
                <w:szCs w:val="20"/>
              </w:rPr>
            </w:pPr>
            <w:r w:rsidRPr="00D73446">
              <w:rPr>
                <w:rFonts w:ascii="Verdana" w:hAnsi="Verdana" w:cs="Tahoma"/>
                <w:sz w:val="20"/>
                <w:szCs w:val="20"/>
              </w:rPr>
              <w:t>Het tarief omvat alle kosten voor:</w:t>
            </w:r>
          </w:p>
          <w:p w14:paraId="4169B49D" w14:textId="26378D87" w:rsidR="00301366" w:rsidRPr="00D73446" w:rsidRDefault="00301366" w:rsidP="00301366">
            <w:pPr>
              <w:numPr>
                <w:ilvl w:val="0"/>
                <w:numId w:val="27"/>
              </w:numPr>
              <w:rPr>
                <w:rFonts w:ascii="Verdana" w:hAnsi="Verdana" w:cs="Tahoma"/>
                <w:sz w:val="20"/>
                <w:szCs w:val="20"/>
              </w:rPr>
            </w:pPr>
            <w:r w:rsidRPr="00D73446">
              <w:rPr>
                <w:rFonts w:ascii="Verdana" w:hAnsi="Verdana" w:cs="Tahoma"/>
                <w:sz w:val="20"/>
                <w:szCs w:val="20"/>
              </w:rPr>
              <w:t>Acceptatie;</w:t>
            </w:r>
          </w:p>
          <w:p w14:paraId="0F42BC56" w14:textId="5528C09E" w:rsidR="00301366" w:rsidRPr="00D73446" w:rsidRDefault="00301366" w:rsidP="00301366">
            <w:pPr>
              <w:numPr>
                <w:ilvl w:val="0"/>
                <w:numId w:val="27"/>
              </w:numPr>
              <w:rPr>
                <w:rFonts w:ascii="Verdana" w:hAnsi="Verdana" w:cs="Tahoma"/>
                <w:sz w:val="20"/>
                <w:szCs w:val="20"/>
              </w:rPr>
            </w:pPr>
            <w:r w:rsidRPr="00D73446">
              <w:rPr>
                <w:rFonts w:ascii="Verdana" w:hAnsi="Verdana" w:cs="Tahoma"/>
                <w:sz w:val="20"/>
                <w:szCs w:val="20"/>
              </w:rPr>
              <w:t>Verwerking;</w:t>
            </w:r>
          </w:p>
          <w:p w14:paraId="0E3FE5CB" w14:textId="7ABB8847" w:rsidR="00301366" w:rsidRPr="00D73446" w:rsidRDefault="00301366" w:rsidP="00301366">
            <w:pPr>
              <w:numPr>
                <w:ilvl w:val="0"/>
                <w:numId w:val="27"/>
              </w:numPr>
              <w:rPr>
                <w:rFonts w:ascii="Verdana" w:hAnsi="Verdana" w:cs="Tahoma"/>
                <w:sz w:val="20"/>
                <w:szCs w:val="20"/>
              </w:rPr>
            </w:pPr>
            <w:r w:rsidRPr="00D73446">
              <w:rPr>
                <w:rFonts w:ascii="Verdana" w:hAnsi="Verdana" w:cs="Tahoma"/>
                <w:sz w:val="20"/>
                <w:szCs w:val="20"/>
              </w:rPr>
              <w:t>Administratie;</w:t>
            </w:r>
          </w:p>
          <w:p w14:paraId="445F5937" w14:textId="264A1B15" w:rsidR="00301366" w:rsidRPr="00D73446" w:rsidRDefault="00301366" w:rsidP="00301366">
            <w:pPr>
              <w:numPr>
                <w:ilvl w:val="0"/>
                <w:numId w:val="27"/>
              </w:numPr>
              <w:rPr>
                <w:rFonts w:ascii="Verdana" w:hAnsi="Verdana" w:cs="Tahoma"/>
                <w:sz w:val="20"/>
                <w:szCs w:val="20"/>
              </w:rPr>
            </w:pPr>
            <w:r w:rsidRPr="00D73446">
              <w:rPr>
                <w:rFonts w:ascii="Verdana" w:hAnsi="Verdana" w:cs="Tahoma"/>
                <w:sz w:val="20"/>
                <w:szCs w:val="20"/>
              </w:rPr>
              <w:t>Rapportage.</w:t>
            </w:r>
          </w:p>
          <w:p w14:paraId="29D9E790" w14:textId="77777777" w:rsidR="00301366" w:rsidRPr="00D73446" w:rsidRDefault="00301366" w:rsidP="00E65207">
            <w:pPr>
              <w:rPr>
                <w:rFonts w:ascii="Verdana" w:hAnsi="Verdana" w:cs="Tahoma"/>
                <w:sz w:val="20"/>
                <w:szCs w:val="20"/>
              </w:rPr>
            </w:pPr>
          </w:p>
        </w:tc>
      </w:tr>
      <w:tr w:rsidR="00301366" w:rsidRPr="002C19AF" w14:paraId="65AEB8E4" w14:textId="77777777" w:rsidTr="00F773D8">
        <w:trPr>
          <w:trHeight w:val="685"/>
        </w:trPr>
        <w:tc>
          <w:tcPr>
            <w:tcW w:w="988" w:type="dxa"/>
            <w:tcBorders>
              <w:top w:val="single" w:sz="4" w:space="0" w:color="000000"/>
              <w:left w:val="single" w:sz="4" w:space="0" w:color="000000"/>
              <w:bottom w:val="single" w:sz="4" w:space="0" w:color="000000"/>
              <w:right w:val="nil"/>
            </w:tcBorders>
            <w:shd w:val="clear" w:color="auto" w:fill="9BBB59"/>
          </w:tcPr>
          <w:p w14:paraId="7A37EAFE" w14:textId="77777777" w:rsidR="00301366" w:rsidRPr="00E00FAD" w:rsidRDefault="00301366" w:rsidP="00F773D8">
            <w:pPr>
              <w:pStyle w:val="Lijstalinea"/>
              <w:numPr>
                <w:ilvl w:val="0"/>
                <w:numId w:val="15"/>
              </w:numPr>
              <w:tabs>
                <w:tab w:val="center" w:pos="816"/>
              </w:tabs>
              <w:rPr>
                <w:rFonts w:ascii="Verdana" w:eastAsia="Arial" w:hAnsi="Verdana" w:cs="Tahoma"/>
                <w:sz w:val="20"/>
                <w:szCs w:val="20"/>
              </w:rPr>
            </w:pPr>
          </w:p>
        </w:tc>
        <w:tc>
          <w:tcPr>
            <w:tcW w:w="8226" w:type="dxa"/>
            <w:tcBorders>
              <w:top w:val="single" w:sz="4" w:space="0" w:color="000000"/>
              <w:left w:val="nil"/>
              <w:bottom w:val="single" w:sz="4" w:space="0" w:color="000000"/>
              <w:right w:val="single" w:sz="4" w:space="0" w:color="000000"/>
            </w:tcBorders>
            <w:shd w:val="clear" w:color="auto" w:fill="EAF1DD"/>
          </w:tcPr>
          <w:p w14:paraId="4E3F18FE" w14:textId="22D9C9AD" w:rsidR="00301366" w:rsidRPr="00301366" w:rsidRDefault="005F2A17" w:rsidP="00301366">
            <w:pPr>
              <w:rPr>
                <w:rFonts w:ascii="Verdana" w:hAnsi="Verdana" w:cs="Tahoma"/>
                <w:sz w:val="20"/>
                <w:szCs w:val="20"/>
              </w:rPr>
            </w:pPr>
            <w:r w:rsidRPr="005F2A17">
              <w:rPr>
                <w:rFonts w:ascii="Verdana" w:hAnsi="Verdana" w:cs="Tahoma"/>
                <w:sz w:val="20"/>
                <w:szCs w:val="20"/>
              </w:rPr>
              <w:t>Facturatie vindt plaats op basis van daadwerkelijk verwerkte hoeveelheden.</w:t>
            </w:r>
            <w:r>
              <w:rPr>
                <w:rFonts w:ascii="Verdana" w:hAnsi="Verdana" w:cs="Tahoma"/>
                <w:sz w:val="20"/>
                <w:szCs w:val="20"/>
              </w:rPr>
              <w:t xml:space="preserve"> </w:t>
            </w:r>
            <w:r w:rsidRPr="005F2A17">
              <w:rPr>
                <w:rFonts w:ascii="Verdana" w:hAnsi="Verdana" w:cs="Tahoma"/>
                <w:sz w:val="20"/>
                <w:szCs w:val="20"/>
              </w:rPr>
              <w:t>Facturatie vindt maandelijks plaats.</w:t>
            </w:r>
            <w:r>
              <w:rPr>
                <w:rFonts w:ascii="Verdana" w:hAnsi="Verdana" w:cs="Tahoma"/>
                <w:sz w:val="20"/>
                <w:szCs w:val="20"/>
              </w:rPr>
              <w:t xml:space="preserve"> </w:t>
            </w:r>
          </w:p>
        </w:tc>
      </w:tr>
    </w:tbl>
    <w:p w14:paraId="23CA2372" w14:textId="77777777" w:rsidR="00E65207" w:rsidRPr="002C19AF" w:rsidRDefault="00E65207">
      <w:pPr>
        <w:rPr>
          <w:rFonts w:ascii="Verdana" w:eastAsia="Arial" w:hAnsi="Verdana" w:cs="Tahoma"/>
          <w:b/>
          <w:sz w:val="20"/>
          <w:szCs w:val="20"/>
        </w:rPr>
      </w:pPr>
    </w:p>
    <w:sectPr w:rsidR="00E65207" w:rsidRPr="002C19AF" w:rsidSect="00CC1754">
      <w:headerReference w:type="even" r:id="rId11"/>
      <w:headerReference w:type="default" r:id="rId12"/>
      <w:footerReference w:type="even" r:id="rId13"/>
      <w:footerReference w:type="default" r:id="rId14"/>
      <w:headerReference w:type="first" r:id="rId15"/>
      <w:footerReference w:type="first" r:id="rId16"/>
      <w:pgSz w:w="11906" w:h="16838"/>
      <w:pgMar w:top="2277" w:right="2280" w:bottom="708" w:left="1419" w:header="709"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7F85" w14:textId="77777777" w:rsidR="00BE1709" w:rsidRDefault="00BE1709">
      <w:pPr>
        <w:spacing w:after="0" w:line="240" w:lineRule="auto"/>
      </w:pPr>
      <w:r>
        <w:separator/>
      </w:r>
    </w:p>
  </w:endnote>
  <w:endnote w:type="continuationSeparator" w:id="0">
    <w:p w14:paraId="26C4918D" w14:textId="77777777" w:rsidR="00BE1709" w:rsidRDefault="00BE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8F0D" w14:textId="77777777" w:rsidR="00FD6A3B" w:rsidRDefault="00045CA7">
    <w:pPr>
      <w:tabs>
        <w:tab w:val="center" w:pos="4537"/>
        <w:tab w:val="right" w:pos="9075"/>
      </w:tabs>
      <w:spacing w:after="0"/>
      <w:ind w:right="-868"/>
      <w:rPr>
        <w:rFonts w:ascii="Verdana" w:eastAsia="Verdana" w:hAnsi="Verdana" w:cs="Verdana"/>
        <w:sz w:val="16"/>
      </w:rPr>
    </w:pPr>
    <w:r>
      <w:rPr>
        <w:noProof/>
      </w:rPr>
      <mc:AlternateContent>
        <mc:Choice Requires="wpg">
          <w:drawing>
            <wp:anchor distT="0" distB="0" distL="114300" distR="114300" simplePos="0" relativeHeight="251665408" behindDoc="0" locked="0" layoutInCell="1" allowOverlap="1" wp14:anchorId="79B291FE" wp14:editId="5297A98B">
              <wp:simplePos x="0" y="0"/>
              <wp:positionH relativeFrom="page">
                <wp:posOffset>882701</wp:posOffset>
              </wp:positionH>
              <wp:positionV relativeFrom="page">
                <wp:posOffset>10102595</wp:posOffset>
              </wp:positionV>
              <wp:extent cx="5797042" cy="6097"/>
              <wp:effectExtent l="0" t="0" r="0" b="0"/>
              <wp:wrapSquare wrapText="bothSides"/>
              <wp:docPr id="23362" name="Group 23362"/>
              <wp:cNvGraphicFramePr/>
              <a:graphic xmlns:a="http://schemas.openxmlformats.org/drawingml/2006/main">
                <a:graphicData uri="http://schemas.microsoft.com/office/word/2010/wordprocessingGroup">
                  <wpg:wgp>
                    <wpg:cNvGrpSpPr/>
                    <wpg:grpSpPr>
                      <a:xfrm>
                        <a:off x="0" y="0"/>
                        <a:ext cx="5797042" cy="6097"/>
                        <a:chOff x="0" y="0"/>
                        <a:chExt cx="5797042" cy="6097"/>
                      </a:xfrm>
                    </wpg:grpSpPr>
                    <wps:wsp>
                      <wps:cNvPr id="24128" name="Shape 24128"/>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548EA1" id="Group 23362" o:spid="_x0000_s1026" style="position:absolute;margin-left:69.5pt;margin-top:795.5pt;width:456.45pt;height:.5pt;z-index:251665408;mso-position-horizontal-relative:page;mso-position-vertical-relative:page" coordsize="579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">
              <v:shape id="Shape 24128" o:spid="_x0000_s1027" style="position:absolute;width:57970;height:91;visibility:visible;mso-wrap-style:square;v-text-anchor:top" coordsize="57970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" path="m,l5797042,r,9144l,9144,,e" fillcolor="black" stroked="f" strokeweight="0">
                <v:stroke miterlimit="83231f" joinstyle="miter"/>
                <v:path arrowok="t" textboxrect="0,0,5797042,9144"/>
              </v:shape>
              <w10:wrap type="square" anchorx="page" anchory="page"/>
            </v:group>
          </w:pict>
        </mc:Fallback>
      </mc:AlternateContent>
    </w:r>
  </w:p>
  <w:p w14:paraId="53AE157E" w14:textId="3DA5A849" w:rsidR="00184194" w:rsidRDefault="00045CA7">
    <w:pPr>
      <w:tabs>
        <w:tab w:val="center" w:pos="4537"/>
        <w:tab w:val="right" w:pos="9075"/>
      </w:tabs>
      <w:spacing w:after="0"/>
      <w:ind w:right="-868"/>
    </w:pPr>
    <w:r>
      <w:rPr>
        <w:rFonts w:ascii="Verdana" w:eastAsia="Verdana" w:hAnsi="Verdana" w:cs="Verdana"/>
        <w:sz w:val="16"/>
      </w:rPr>
      <w:t xml:space="preserve">Programma van Eisen </w:t>
    </w:r>
    <w:r w:rsidR="00403B07">
      <w:rPr>
        <w:rFonts w:ascii="Verdana" w:eastAsia="Verdana" w:hAnsi="Verdana" w:cs="Verdana"/>
        <w:sz w:val="16"/>
      </w:rPr>
      <w:t>- Verwerking Harde Kunststoffen</w:t>
    </w:r>
    <w:r>
      <w:rPr>
        <w:rFonts w:ascii="Verdana" w:eastAsia="Verdana" w:hAnsi="Verdana" w:cs="Verdana"/>
        <w:sz w:val="16"/>
      </w:rPr>
      <w:t xml:space="preserve"> </w:t>
    </w:r>
    <w:r>
      <w:rPr>
        <w:rFonts w:ascii="Verdana" w:eastAsia="Verdana" w:hAnsi="Verdana" w:cs="Verdana"/>
        <w:sz w:val="16"/>
      </w:rPr>
      <w:tab/>
      <w:t xml:space="preserve"> </w:t>
    </w:r>
    <w:r>
      <w:rPr>
        <w:rFonts w:ascii="Verdana" w:eastAsia="Verdana" w:hAnsi="Verdana" w:cs="Verdana"/>
        <w:sz w:val="16"/>
      </w:rPr>
      <w:tab/>
    </w:r>
    <w:r>
      <w:fldChar w:fldCharType="begin"/>
    </w:r>
    <w:r>
      <w:instrText xml:space="preserve"> PAGE   \* MERGEFORMAT </w:instrText>
    </w:r>
    <w:r>
      <w:fldChar w:fldCharType="separate"/>
    </w:r>
    <w:r>
      <w:rPr>
        <w:rFonts w:ascii="Verdana" w:eastAsia="Verdana" w:hAnsi="Verdana" w:cs="Verdana"/>
        <w:sz w:val="16"/>
      </w:rPr>
      <w:t>10</w:t>
    </w:r>
    <w:r>
      <w:rPr>
        <w:rFonts w:ascii="Verdana" w:eastAsia="Verdana" w:hAnsi="Verdana" w:cs="Verdana"/>
        <w:sz w:val="16"/>
      </w:rPr>
      <w:fldChar w:fldCharType="end"/>
    </w:r>
    <w:r>
      <w:rPr>
        <w:rFonts w:ascii="Verdana" w:eastAsia="Verdana" w:hAnsi="Verdana" w:cs="Verdana"/>
        <w:sz w:val="16"/>
      </w:rPr>
      <w:t xml:space="preserve"> van </w:t>
    </w:r>
    <w:fldSimple w:instr=" NUMPAGES   \* MERGEFORMAT ">
      <w:r>
        <w:rPr>
          <w:rFonts w:ascii="Verdana" w:eastAsia="Verdana" w:hAnsi="Verdana" w:cs="Verdana"/>
          <w:sz w:val="16"/>
        </w:rPr>
        <w:t>11</w:t>
      </w:r>
    </w:fldSimple>
    <w:r>
      <w:rPr>
        <w:rFonts w:ascii="Verdana" w:eastAsia="Verdana" w:hAnsi="Verdana" w:cs="Verdan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FFCC" w14:textId="512ED2CE" w:rsidR="00184194" w:rsidRDefault="00045CA7">
    <w:pPr>
      <w:tabs>
        <w:tab w:val="center" w:pos="4537"/>
        <w:tab w:val="right" w:pos="9075"/>
      </w:tabs>
      <w:spacing w:after="0"/>
      <w:ind w:right="-868"/>
    </w:pPr>
    <w:r>
      <w:rPr>
        <w:noProof/>
      </w:rPr>
      <mc:AlternateContent>
        <mc:Choice Requires="wpg">
          <w:drawing>
            <wp:anchor distT="0" distB="0" distL="114300" distR="114300" simplePos="0" relativeHeight="251666432" behindDoc="0" locked="0" layoutInCell="1" allowOverlap="1" wp14:anchorId="1F502578" wp14:editId="3F53A70B">
              <wp:simplePos x="0" y="0"/>
              <wp:positionH relativeFrom="page">
                <wp:posOffset>882701</wp:posOffset>
              </wp:positionH>
              <wp:positionV relativeFrom="page">
                <wp:posOffset>10102595</wp:posOffset>
              </wp:positionV>
              <wp:extent cx="5797042" cy="6097"/>
              <wp:effectExtent l="0" t="0" r="0" b="0"/>
              <wp:wrapSquare wrapText="bothSides"/>
              <wp:docPr id="23331" name="Group 23331"/>
              <wp:cNvGraphicFramePr/>
              <a:graphic xmlns:a="http://schemas.openxmlformats.org/drawingml/2006/main">
                <a:graphicData uri="http://schemas.microsoft.com/office/word/2010/wordprocessingGroup">
                  <wpg:wgp>
                    <wpg:cNvGrpSpPr/>
                    <wpg:grpSpPr>
                      <a:xfrm>
                        <a:off x="0" y="0"/>
                        <a:ext cx="5797042" cy="6097"/>
                        <a:chOff x="0" y="0"/>
                        <a:chExt cx="5797042" cy="6097"/>
                      </a:xfrm>
                    </wpg:grpSpPr>
                    <wps:wsp>
                      <wps:cNvPr id="24126" name="Shape 24126"/>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BB4FDF" id="Group 23331" o:spid="_x0000_s1026" style="position:absolute;margin-left:69.5pt;margin-top:795.5pt;width:456.45pt;height:.5pt;z-index:251666432;mso-position-horizontal-relative:page;mso-position-vertical-relative:page" coordsize="579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">
              <v:shape id="Shape 24126" o:spid="_x0000_s1027" style="position:absolute;width:57970;height:91;visibility:visible;mso-wrap-style:square;v-text-anchor:top" coordsize="57970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" path="m,l5797042,r,9144l,9144,,e" fillcolor="black" stroked="f" strokeweight="0">
                <v:stroke miterlimit="83231f" joinstyle="miter"/>
                <v:path arrowok="t" textboxrect="0,0,5797042,9144"/>
              </v:shape>
              <w10:wrap type="square" anchorx="page" anchory="page"/>
            </v:group>
          </w:pict>
        </mc:Fallback>
      </mc:AlternateContent>
    </w:r>
    <w:r w:rsidR="00652915">
      <w:rPr>
        <w:rFonts w:ascii="Verdana" w:eastAsia="Verdana" w:hAnsi="Verdana" w:cs="Verdana"/>
        <w:sz w:val="16"/>
      </w:rPr>
      <w:t>P</w:t>
    </w:r>
    <w:r>
      <w:rPr>
        <w:rFonts w:ascii="Verdana" w:eastAsia="Verdana" w:hAnsi="Verdana" w:cs="Verdana"/>
        <w:sz w:val="16"/>
      </w:rPr>
      <w:t>rogramma van Eisen</w:t>
    </w:r>
    <w:r w:rsidR="007A4735">
      <w:rPr>
        <w:rFonts w:ascii="Verdana" w:eastAsia="Verdana" w:hAnsi="Verdana" w:cs="Verdana"/>
        <w:sz w:val="16"/>
      </w:rPr>
      <w:t xml:space="preserve"> </w:t>
    </w:r>
    <w:r w:rsidR="007A4735">
      <w:rPr>
        <w:rFonts w:ascii="Verdana" w:eastAsia="Verdana" w:hAnsi="Verdana" w:cs="Verdana"/>
        <w:sz w:val="16"/>
      </w:rPr>
      <w:tab/>
    </w:r>
    <w:r w:rsidR="007A4735">
      <w:rPr>
        <w:rFonts w:ascii="Verdana" w:eastAsia="Verdana" w:hAnsi="Verdana" w:cs="Verdana"/>
        <w:sz w:val="16"/>
      </w:rPr>
      <w:tab/>
      <w:t xml:space="preserve">pagina </w:t>
    </w:r>
    <w:r>
      <w:fldChar w:fldCharType="begin"/>
    </w:r>
    <w:r>
      <w:instrText xml:space="preserve"> PAGE   \* MERGEFORMAT </w:instrText>
    </w:r>
    <w:r>
      <w:fldChar w:fldCharType="separate"/>
    </w:r>
    <w:r>
      <w:rPr>
        <w:rFonts w:ascii="Verdana" w:eastAsia="Verdana" w:hAnsi="Verdana" w:cs="Verdana"/>
        <w:sz w:val="16"/>
      </w:rPr>
      <w:t>10</w:t>
    </w:r>
    <w:r>
      <w:rPr>
        <w:rFonts w:ascii="Verdana" w:eastAsia="Verdana" w:hAnsi="Verdana" w:cs="Verdana"/>
        <w:sz w:val="16"/>
      </w:rPr>
      <w:fldChar w:fldCharType="end"/>
    </w:r>
    <w:r>
      <w:rPr>
        <w:rFonts w:ascii="Verdana" w:eastAsia="Verdana" w:hAnsi="Verdana" w:cs="Verdana"/>
        <w:sz w:val="16"/>
      </w:rPr>
      <w:t xml:space="preserve"> van </w:t>
    </w:r>
    <w:fldSimple w:instr=" NUMPAGES   \* MERGEFORMAT ">
      <w:r>
        <w:rPr>
          <w:rFonts w:ascii="Verdana" w:eastAsia="Verdana" w:hAnsi="Verdana" w:cs="Verdana"/>
          <w:sz w:val="16"/>
        </w:rPr>
        <w:t>11</w:t>
      </w:r>
    </w:fldSimple>
    <w:r>
      <w:rPr>
        <w:rFonts w:ascii="Verdana" w:eastAsia="Verdana" w:hAnsi="Verdana" w:cs="Verdan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ECCB" w14:textId="77777777" w:rsidR="00184194" w:rsidRDefault="00045CA7">
    <w:pPr>
      <w:tabs>
        <w:tab w:val="center" w:pos="4537"/>
        <w:tab w:val="right" w:pos="9075"/>
      </w:tabs>
      <w:spacing w:after="0"/>
      <w:ind w:right="-868"/>
    </w:pPr>
    <w:r>
      <w:rPr>
        <w:noProof/>
      </w:rPr>
      <mc:AlternateContent>
        <mc:Choice Requires="wpg">
          <w:drawing>
            <wp:anchor distT="0" distB="0" distL="114300" distR="114300" simplePos="0" relativeHeight="251667456" behindDoc="0" locked="0" layoutInCell="1" allowOverlap="1" wp14:anchorId="52474934" wp14:editId="13D042FC">
              <wp:simplePos x="0" y="0"/>
              <wp:positionH relativeFrom="page">
                <wp:posOffset>882701</wp:posOffset>
              </wp:positionH>
              <wp:positionV relativeFrom="page">
                <wp:posOffset>10102595</wp:posOffset>
              </wp:positionV>
              <wp:extent cx="5797042" cy="6097"/>
              <wp:effectExtent l="0" t="0" r="0" b="0"/>
              <wp:wrapSquare wrapText="bothSides"/>
              <wp:docPr id="23300" name="Group 23300"/>
              <wp:cNvGraphicFramePr/>
              <a:graphic xmlns:a="http://schemas.openxmlformats.org/drawingml/2006/main">
                <a:graphicData uri="http://schemas.microsoft.com/office/word/2010/wordprocessingGroup">
                  <wpg:wgp>
                    <wpg:cNvGrpSpPr/>
                    <wpg:grpSpPr>
                      <a:xfrm>
                        <a:off x="0" y="0"/>
                        <a:ext cx="5797042" cy="6097"/>
                        <a:chOff x="0" y="0"/>
                        <a:chExt cx="5797042" cy="6097"/>
                      </a:xfrm>
                    </wpg:grpSpPr>
                    <wps:wsp>
                      <wps:cNvPr id="24124" name="Shape 24124"/>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80D547" id="Group 23300" o:spid="_x0000_s1026" style="position:absolute;margin-left:69.5pt;margin-top:795.5pt;width:456.45pt;height:.5pt;z-index:251667456;mso-position-horizontal-relative:page;mso-position-vertical-relative:page" coordsize="579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">
              <v:shape id="Shape 24124" o:spid="_x0000_s1027" style="position:absolute;width:57970;height:91;visibility:visible;mso-wrap-style:square;v-text-anchor:top" coordsize="57970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" path="m,l5797042,r,9144l,9144,,e" fillcolor="black" stroked="f" strokeweight="0">
                <v:stroke miterlimit="83231f" joinstyle="miter"/>
                <v:path arrowok="t" textboxrect="0,0,5797042,9144"/>
              </v:shape>
              <w10:wrap type="square" anchorx="page" anchory="page"/>
            </v:group>
          </w:pict>
        </mc:Fallback>
      </mc:AlternateContent>
    </w:r>
    <w:r>
      <w:rPr>
        <w:rFonts w:ascii="Verdana" w:eastAsia="Verdana" w:hAnsi="Verdana" w:cs="Verdana"/>
        <w:sz w:val="16"/>
      </w:rPr>
      <w:t xml:space="preserve">D-19-00241 Programma van Eisen perceel 1 </w:t>
    </w:r>
    <w:r>
      <w:rPr>
        <w:rFonts w:ascii="Verdana" w:eastAsia="Verdana" w:hAnsi="Verdana" w:cs="Verdana"/>
        <w:sz w:val="16"/>
      </w:rPr>
      <w:tab/>
      <w:t xml:space="preserve"> </w:t>
    </w:r>
    <w:r>
      <w:rPr>
        <w:rFonts w:ascii="Verdana" w:eastAsia="Verdana" w:hAnsi="Verdana" w:cs="Verdana"/>
        <w:sz w:val="16"/>
      </w:rPr>
      <w:tab/>
    </w:r>
    <w:r>
      <w:fldChar w:fldCharType="begin"/>
    </w:r>
    <w:r>
      <w:instrText xml:space="preserve"> PAGE   \* MERGEFORMAT </w:instrText>
    </w:r>
    <w:r>
      <w:fldChar w:fldCharType="separate"/>
    </w:r>
    <w:r>
      <w:rPr>
        <w:rFonts w:ascii="Verdana" w:eastAsia="Verdana" w:hAnsi="Verdana" w:cs="Verdana"/>
        <w:sz w:val="16"/>
      </w:rPr>
      <w:t>10</w:t>
    </w:r>
    <w:r>
      <w:rPr>
        <w:rFonts w:ascii="Verdana" w:eastAsia="Verdana" w:hAnsi="Verdana" w:cs="Verdana"/>
        <w:sz w:val="16"/>
      </w:rPr>
      <w:fldChar w:fldCharType="end"/>
    </w:r>
    <w:r>
      <w:rPr>
        <w:rFonts w:ascii="Verdana" w:eastAsia="Verdana" w:hAnsi="Verdana" w:cs="Verdana"/>
        <w:sz w:val="16"/>
      </w:rPr>
      <w:t xml:space="preserve"> van </w:t>
    </w:r>
    <w:fldSimple w:instr=" NUMPAGES   \* MERGEFORMAT ">
      <w:r>
        <w:rPr>
          <w:rFonts w:ascii="Verdana" w:eastAsia="Verdana" w:hAnsi="Verdana" w:cs="Verdana"/>
          <w:sz w:val="16"/>
        </w:rPr>
        <w:t>11</w:t>
      </w:r>
    </w:fldSimple>
    <w:r>
      <w:rPr>
        <w:rFonts w:ascii="Verdana" w:eastAsia="Verdana" w:hAnsi="Verdana" w:cs="Verdan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894B" w14:textId="77777777" w:rsidR="00BE1709" w:rsidRDefault="00BE1709">
      <w:pPr>
        <w:spacing w:after="0" w:line="240" w:lineRule="auto"/>
      </w:pPr>
      <w:r>
        <w:separator/>
      </w:r>
    </w:p>
  </w:footnote>
  <w:footnote w:type="continuationSeparator" w:id="0">
    <w:p w14:paraId="6C7B07B5" w14:textId="77777777" w:rsidR="00BE1709" w:rsidRDefault="00BE1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39B7" w14:textId="77777777" w:rsidR="00184194" w:rsidRDefault="00045CA7">
    <w:pPr>
      <w:spacing w:after="0"/>
      <w:ind w:left="29"/>
    </w:pPr>
    <w:r>
      <w:rPr>
        <w:noProof/>
      </w:rPr>
      <w:drawing>
        <wp:anchor distT="0" distB="0" distL="114300" distR="114300" simplePos="0" relativeHeight="251662336" behindDoc="0" locked="0" layoutInCell="1" allowOverlap="0" wp14:anchorId="2F90E734" wp14:editId="65027DE5">
          <wp:simplePos x="0" y="0"/>
          <wp:positionH relativeFrom="page">
            <wp:posOffset>919480</wp:posOffset>
          </wp:positionH>
          <wp:positionV relativeFrom="page">
            <wp:posOffset>450241</wp:posOffset>
          </wp:positionV>
          <wp:extent cx="876300" cy="657200"/>
          <wp:effectExtent l="0" t="0" r="0" b="0"/>
          <wp:wrapSquare wrapText="bothSides"/>
          <wp:docPr id="561525177"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876300" cy="657200"/>
                  </a:xfrm>
                  <a:prstGeom prst="rect">
                    <a:avLst/>
                  </a:prstGeom>
                </pic:spPr>
              </pic:pic>
            </a:graphicData>
          </a:graphic>
        </wp:anchor>
      </w:drawing>
    </w:r>
    <w:r>
      <w:rPr>
        <w:rFonts w:ascii="Verdana" w:eastAsia="Verdana" w:hAnsi="Verdana" w:cs="Verdana"/>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E0D2" w14:textId="38AD123C" w:rsidR="00184194" w:rsidRDefault="00045CA7" w:rsidP="00390A8B">
    <w:pPr>
      <w:spacing w:after="0"/>
    </w:pPr>
    <w:r>
      <w:rPr>
        <w:rFonts w:ascii="Verdana" w:eastAsia="Verdana" w:hAnsi="Verdana" w:cs="Verdana"/>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9A60" w14:textId="77777777" w:rsidR="00184194" w:rsidRDefault="00045CA7">
    <w:pPr>
      <w:spacing w:after="0"/>
      <w:ind w:left="29"/>
    </w:pPr>
    <w:r>
      <w:rPr>
        <w:noProof/>
      </w:rPr>
      <w:drawing>
        <wp:anchor distT="0" distB="0" distL="114300" distR="114300" simplePos="0" relativeHeight="251664384" behindDoc="0" locked="0" layoutInCell="1" allowOverlap="0" wp14:anchorId="63B452F0" wp14:editId="17DE9D5A">
          <wp:simplePos x="0" y="0"/>
          <wp:positionH relativeFrom="page">
            <wp:posOffset>919480</wp:posOffset>
          </wp:positionH>
          <wp:positionV relativeFrom="page">
            <wp:posOffset>450241</wp:posOffset>
          </wp:positionV>
          <wp:extent cx="876300" cy="657200"/>
          <wp:effectExtent l="0" t="0" r="0" b="0"/>
          <wp:wrapSquare wrapText="bothSides"/>
          <wp:docPr id="145984368"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876300" cy="657200"/>
                  </a:xfrm>
                  <a:prstGeom prst="rect">
                    <a:avLst/>
                  </a:prstGeom>
                </pic:spPr>
              </pic:pic>
            </a:graphicData>
          </a:graphic>
        </wp:anchor>
      </w:drawing>
    </w:r>
    <w:r>
      <w:rPr>
        <w:rFonts w:ascii="Verdana" w:eastAsia="Verdana" w:hAnsi="Verdana" w:cs="Verdan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943"/>
    <w:multiLevelType w:val="multilevel"/>
    <w:tmpl w:val="DF04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67D7D"/>
    <w:multiLevelType w:val="hybridMultilevel"/>
    <w:tmpl w:val="927ACD72"/>
    <w:lvl w:ilvl="0" w:tplc="BA783EEE">
      <w:start w:val="2"/>
      <w:numFmt w:val="bullet"/>
      <w:lvlText w:val=""/>
      <w:lvlJc w:val="left"/>
      <w:pPr>
        <w:ind w:left="1108" w:hanging="360"/>
      </w:pPr>
      <w:rPr>
        <w:rFonts w:ascii="Symbol" w:eastAsia="Calibri" w:hAnsi="Symbol" w:cs="Tahoma" w:hint="default"/>
      </w:rPr>
    </w:lvl>
    <w:lvl w:ilvl="1" w:tplc="04130003" w:tentative="1">
      <w:start w:val="1"/>
      <w:numFmt w:val="bullet"/>
      <w:lvlText w:val="o"/>
      <w:lvlJc w:val="left"/>
      <w:pPr>
        <w:ind w:left="1828" w:hanging="360"/>
      </w:pPr>
      <w:rPr>
        <w:rFonts w:ascii="Courier New" w:hAnsi="Courier New" w:cs="Courier New" w:hint="default"/>
      </w:rPr>
    </w:lvl>
    <w:lvl w:ilvl="2" w:tplc="04130005" w:tentative="1">
      <w:start w:val="1"/>
      <w:numFmt w:val="bullet"/>
      <w:lvlText w:val=""/>
      <w:lvlJc w:val="left"/>
      <w:pPr>
        <w:ind w:left="2548" w:hanging="360"/>
      </w:pPr>
      <w:rPr>
        <w:rFonts w:ascii="Wingdings" w:hAnsi="Wingdings" w:hint="default"/>
      </w:rPr>
    </w:lvl>
    <w:lvl w:ilvl="3" w:tplc="04130001" w:tentative="1">
      <w:start w:val="1"/>
      <w:numFmt w:val="bullet"/>
      <w:lvlText w:val=""/>
      <w:lvlJc w:val="left"/>
      <w:pPr>
        <w:ind w:left="3268" w:hanging="360"/>
      </w:pPr>
      <w:rPr>
        <w:rFonts w:ascii="Symbol" w:hAnsi="Symbol" w:hint="default"/>
      </w:rPr>
    </w:lvl>
    <w:lvl w:ilvl="4" w:tplc="04130003" w:tentative="1">
      <w:start w:val="1"/>
      <w:numFmt w:val="bullet"/>
      <w:lvlText w:val="o"/>
      <w:lvlJc w:val="left"/>
      <w:pPr>
        <w:ind w:left="3988" w:hanging="360"/>
      </w:pPr>
      <w:rPr>
        <w:rFonts w:ascii="Courier New" w:hAnsi="Courier New" w:cs="Courier New" w:hint="default"/>
      </w:rPr>
    </w:lvl>
    <w:lvl w:ilvl="5" w:tplc="04130005" w:tentative="1">
      <w:start w:val="1"/>
      <w:numFmt w:val="bullet"/>
      <w:lvlText w:val=""/>
      <w:lvlJc w:val="left"/>
      <w:pPr>
        <w:ind w:left="4708" w:hanging="360"/>
      </w:pPr>
      <w:rPr>
        <w:rFonts w:ascii="Wingdings" w:hAnsi="Wingdings" w:hint="default"/>
      </w:rPr>
    </w:lvl>
    <w:lvl w:ilvl="6" w:tplc="04130001" w:tentative="1">
      <w:start w:val="1"/>
      <w:numFmt w:val="bullet"/>
      <w:lvlText w:val=""/>
      <w:lvlJc w:val="left"/>
      <w:pPr>
        <w:ind w:left="5428" w:hanging="360"/>
      </w:pPr>
      <w:rPr>
        <w:rFonts w:ascii="Symbol" w:hAnsi="Symbol" w:hint="default"/>
      </w:rPr>
    </w:lvl>
    <w:lvl w:ilvl="7" w:tplc="04130003" w:tentative="1">
      <w:start w:val="1"/>
      <w:numFmt w:val="bullet"/>
      <w:lvlText w:val="o"/>
      <w:lvlJc w:val="left"/>
      <w:pPr>
        <w:ind w:left="6148" w:hanging="360"/>
      </w:pPr>
      <w:rPr>
        <w:rFonts w:ascii="Courier New" w:hAnsi="Courier New" w:cs="Courier New" w:hint="default"/>
      </w:rPr>
    </w:lvl>
    <w:lvl w:ilvl="8" w:tplc="04130005" w:tentative="1">
      <w:start w:val="1"/>
      <w:numFmt w:val="bullet"/>
      <w:lvlText w:val=""/>
      <w:lvlJc w:val="left"/>
      <w:pPr>
        <w:ind w:left="6868" w:hanging="360"/>
      </w:pPr>
      <w:rPr>
        <w:rFonts w:ascii="Wingdings" w:hAnsi="Wingdings" w:hint="default"/>
      </w:rPr>
    </w:lvl>
  </w:abstractNum>
  <w:abstractNum w:abstractNumId="2" w15:restartNumberingAfterBreak="0">
    <w:nsid w:val="0B4D2B0F"/>
    <w:multiLevelType w:val="hybridMultilevel"/>
    <w:tmpl w:val="212AC7DC"/>
    <w:lvl w:ilvl="0" w:tplc="DACC879E">
      <w:start w:val="10"/>
      <w:numFmt w:val="decimal"/>
      <w:lvlText w:val="%1"/>
      <w:lvlJc w:val="left"/>
      <w:pPr>
        <w:ind w:left="388" w:hanging="360"/>
      </w:pPr>
      <w:rPr>
        <w:rFonts w:hint="default"/>
      </w:rPr>
    </w:lvl>
    <w:lvl w:ilvl="1" w:tplc="04130019" w:tentative="1">
      <w:start w:val="1"/>
      <w:numFmt w:val="lowerLetter"/>
      <w:lvlText w:val="%2."/>
      <w:lvlJc w:val="left"/>
      <w:pPr>
        <w:ind w:left="1108" w:hanging="360"/>
      </w:pPr>
    </w:lvl>
    <w:lvl w:ilvl="2" w:tplc="0413001B" w:tentative="1">
      <w:start w:val="1"/>
      <w:numFmt w:val="lowerRoman"/>
      <w:lvlText w:val="%3."/>
      <w:lvlJc w:val="right"/>
      <w:pPr>
        <w:ind w:left="1828" w:hanging="180"/>
      </w:pPr>
    </w:lvl>
    <w:lvl w:ilvl="3" w:tplc="0413000F" w:tentative="1">
      <w:start w:val="1"/>
      <w:numFmt w:val="decimal"/>
      <w:lvlText w:val="%4."/>
      <w:lvlJc w:val="left"/>
      <w:pPr>
        <w:ind w:left="2548" w:hanging="360"/>
      </w:pPr>
    </w:lvl>
    <w:lvl w:ilvl="4" w:tplc="04130019" w:tentative="1">
      <w:start w:val="1"/>
      <w:numFmt w:val="lowerLetter"/>
      <w:lvlText w:val="%5."/>
      <w:lvlJc w:val="left"/>
      <w:pPr>
        <w:ind w:left="3268" w:hanging="360"/>
      </w:pPr>
    </w:lvl>
    <w:lvl w:ilvl="5" w:tplc="0413001B" w:tentative="1">
      <w:start w:val="1"/>
      <w:numFmt w:val="lowerRoman"/>
      <w:lvlText w:val="%6."/>
      <w:lvlJc w:val="right"/>
      <w:pPr>
        <w:ind w:left="3988" w:hanging="180"/>
      </w:pPr>
    </w:lvl>
    <w:lvl w:ilvl="6" w:tplc="0413000F" w:tentative="1">
      <w:start w:val="1"/>
      <w:numFmt w:val="decimal"/>
      <w:lvlText w:val="%7."/>
      <w:lvlJc w:val="left"/>
      <w:pPr>
        <w:ind w:left="4708" w:hanging="360"/>
      </w:pPr>
    </w:lvl>
    <w:lvl w:ilvl="7" w:tplc="04130019" w:tentative="1">
      <w:start w:val="1"/>
      <w:numFmt w:val="lowerLetter"/>
      <w:lvlText w:val="%8."/>
      <w:lvlJc w:val="left"/>
      <w:pPr>
        <w:ind w:left="5428" w:hanging="360"/>
      </w:pPr>
    </w:lvl>
    <w:lvl w:ilvl="8" w:tplc="0413001B" w:tentative="1">
      <w:start w:val="1"/>
      <w:numFmt w:val="lowerRoman"/>
      <w:lvlText w:val="%9."/>
      <w:lvlJc w:val="right"/>
      <w:pPr>
        <w:ind w:left="6148" w:hanging="180"/>
      </w:pPr>
    </w:lvl>
  </w:abstractNum>
  <w:abstractNum w:abstractNumId="3" w15:restartNumberingAfterBreak="0">
    <w:nsid w:val="0D7D340E"/>
    <w:multiLevelType w:val="hybridMultilevel"/>
    <w:tmpl w:val="5794539A"/>
    <w:lvl w:ilvl="0" w:tplc="8BD61C62">
      <w:start w:val="5"/>
      <w:numFmt w:val="decimal"/>
      <w:lvlText w:val="%1."/>
      <w:lvlJc w:val="left"/>
      <w:pPr>
        <w:ind w:left="76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B585960">
      <w:start w:val="1"/>
      <w:numFmt w:val="lowerLetter"/>
      <w:lvlText w:val="%2"/>
      <w:lvlJc w:val="left"/>
      <w:pPr>
        <w:ind w:left="15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7A0C2E4">
      <w:start w:val="1"/>
      <w:numFmt w:val="lowerRoman"/>
      <w:lvlText w:val="%3"/>
      <w:lvlJc w:val="left"/>
      <w:pPr>
        <w:ind w:left="22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A842406">
      <w:start w:val="1"/>
      <w:numFmt w:val="decimal"/>
      <w:lvlText w:val="%4"/>
      <w:lvlJc w:val="left"/>
      <w:pPr>
        <w:ind w:left="29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F0238FC">
      <w:start w:val="1"/>
      <w:numFmt w:val="lowerLetter"/>
      <w:lvlText w:val="%5"/>
      <w:lvlJc w:val="left"/>
      <w:pPr>
        <w:ind w:left="36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420980E">
      <w:start w:val="1"/>
      <w:numFmt w:val="lowerRoman"/>
      <w:lvlText w:val="%6"/>
      <w:lvlJc w:val="left"/>
      <w:pPr>
        <w:ind w:left="43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2026394">
      <w:start w:val="1"/>
      <w:numFmt w:val="decimal"/>
      <w:lvlText w:val="%7"/>
      <w:lvlJc w:val="left"/>
      <w:pPr>
        <w:ind w:left="51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D52EDA0">
      <w:start w:val="1"/>
      <w:numFmt w:val="lowerLetter"/>
      <w:lvlText w:val="%8"/>
      <w:lvlJc w:val="left"/>
      <w:pPr>
        <w:ind w:left="58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B98C292">
      <w:start w:val="1"/>
      <w:numFmt w:val="lowerRoman"/>
      <w:lvlText w:val="%9"/>
      <w:lvlJc w:val="left"/>
      <w:pPr>
        <w:ind w:left="65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F3052A7"/>
    <w:multiLevelType w:val="hybridMultilevel"/>
    <w:tmpl w:val="C12EBDD6"/>
    <w:lvl w:ilvl="0" w:tplc="CB8C4BC2">
      <w:start w:val="10"/>
      <w:numFmt w:val="decimal"/>
      <w:lvlText w:val="%1"/>
      <w:lvlJc w:val="left"/>
      <w:pPr>
        <w:ind w:left="388" w:hanging="360"/>
      </w:pPr>
      <w:rPr>
        <w:rFonts w:hint="default"/>
      </w:rPr>
    </w:lvl>
    <w:lvl w:ilvl="1" w:tplc="04130019" w:tentative="1">
      <w:start w:val="1"/>
      <w:numFmt w:val="lowerLetter"/>
      <w:lvlText w:val="%2."/>
      <w:lvlJc w:val="left"/>
      <w:pPr>
        <w:ind w:left="1108" w:hanging="360"/>
      </w:pPr>
    </w:lvl>
    <w:lvl w:ilvl="2" w:tplc="0413001B" w:tentative="1">
      <w:start w:val="1"/>
      <w:numFmt w:val="lowerRoman"/>
      <w:lvlText w:val="%3."/>
      <w:lvlJc w:val="right"/>
      <w:pPr>
        <w:ind w:left="1828" w:hanging="180"/>
      </w:pPr>
    </w:lvl>
    <w:lvl w:ilvl="3" w:tplc="0413000F" w:tentative="1">
      <w:start w:val="1"/>
      <w:numFmt w:val="decimal"/>
      <w:lvlText w:val="%4."/>
      <w:lvlJc w:val="left"/>
      <w:pPr>
        <w:ind w:left="2548" w:hanging="360"/>
      </w:pPr>
    </w:lvl>
    <w:lvl w:ilvl="4" w:tplc="04130019" w:tentative="1">
      <w:start w:val="1"/>
      <w:numFmt w:val="lowerLetter"/>
      <w:lvlText w:val="%5."/>
      <w:lvlJc w:val="left"/>
      <w:pPr>
        <w:ind w:left="3268" w:hanging="360"/>
      </w:pPr>
    </w:lvl>
    <w:lvl w:ilvl="5" w:tplc="0413001B" w:tentative="1">
      <w:start w:val="1"/>
      <w:numFmt w:val="lowerRoman"/>
      <w:lvlText w:val="%6."/>
      <w:lvlJc w:val="right"/>
      <w:pPr>
        <w:ind w:left="3988" w:hanging="180"/>
      </w:pPr>
    </w:lvl>
    <w:lvl w:ilvl="6" w:tplc="0413000F" w:tentative="1">
      <w:start w:val="1"/>
      <w:numFmt w:val="decimal"/>
      <w:lvlText w:val="%7."/>
      <w:lvlJc w:val="left"/>
      <w:pPr>
        <w:ind w:left="4708" w:hanging="360"/>
      </w:pPr>
    </w:lvl>
    <w:lvl w:ilvl="7" w:tplc="04130019" w:tentative="1">
      <w:start w:val="1"/>
      <w:numFmt w:val="lowerLetter"/>
      <w:lvlText w:val="%8."/>
      <w:lvlJc w:val="left"/>
      <w:pPr>
        <w:ind w:left="5428" w:hanging="360"/>
      </w:pPr>
    </w:lvl>
    <w:lvl w:ilvl="8" w:tplc="0413001B" w:tentative="1">
      <w:start w:val="1"/>
      <w:numFmt w:val="lowerRoman"/>
      <w:lvlText w:val="%9."/>
      <w:lvlJc w:val="right"/>
      <w:pPr>
        <w:ind w:left="6148" w:hanging="180"/>
      </w:pPr>
    </w:lvl>
  </w:abstractNum>
  <w:abstractNum w:abstractNumId="5" w15:restartNumberingAfterBreak="0">
    <w:nsid w:val="15754F32"/>
    <w:multiLevelType w:val="hybridMultilevel"/>
    <w:tmpl w:val="EA927DA6"/>
    <w:lvl w:ilvl="0" w:tplc="B7B0900E">
      <w:start w:val="2"/>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4A24CB"/>
    <w:multiLevelType w:val="multilevel"/>
    <w:tmpl w:val="658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C4605"/>
    <w:multiLevelType w:val="multilevel"/>
    <w:tmpl w:val="000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C28D8"/>
    <w:multiLevelType w:val="multilevel"/>
    <w:tmpl w:val="608E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149A5"/>
    <w:multiLevelType w:val="multilevel"/>
    <w:tmpl w:val="146A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64F7B"/>
    <w:multiLevelType w:val="hybridMultilevel"/>
    <w:tmpl w:val="C29ECD10"/>
    <w:lvl w:ilvl="0" w:tplc="5388F112">
      <w:start w:val="2"/>
      <w:numFmt w:val="bullet"/>
      <w:lvlText w:val=""/>
      <w:lvlJc w:val="left"/>
      <w:pPr>
        <w:ind w:left="748" w:hanging="360"/>
      </w:pPr>
      <w:rPr>
        <w:rFonts w:ascii="Symbol" w:eastAsia="Calibri" w:hAnsi="Symbol" w:cs="Tahoma" w:hint="default"/>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11" w15:restartNumberingAfterBreak="0">
    <w:nsid w:val="4EC06B08"/>
    <w:multiLevelType w:val="hybridMultilevel"/>
    <w:tmpl w:val="9D80D7A0"/>
    <w:lvl w:ilvl="0" w:tplc="7F008FA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EDC054D"/>
    <w:multiLevelType w:val="hybridMultilevel"/>
    <w:tmpl w:val="1756B53C"/>
    <w:lvl w:ilvl="0" w:tplc="747AC8D6">
      <w:start w:val="1"/>
      <w:numFmt w:val="decimal"/>
      <w:lvlText w:val="%1."/>
      <w:lvlJc w:val="left"/>
      <w:pPr>
        <w:ind w:left="7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F5E1BA2">
      <w:start w:val="1"/>
      <w:numFmt w:val="lowerLetter"/>
      <w:lvlText w:val="%2"/>
      <w:lvlJc w:val="left"/>
      <w:pPr>
        <w:ind w:left="15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71A3092">
      <w:start w:val="1"/>
      <w:numFmt w:val="lowerRoman"/>
      <w:lvlText w:val="%3"/>
      <w:lvlJc w:val="left"/>
      <w:pPr>
        <w:ind w:left="22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A528D02">
      <w:start w:val="1"/>
      <w:numFmt w:val="decimal"/>
      <w:lvlText w:val="%4"/>
      <w:lvlJc w:val="left"/>
      <w:pPr>
        <w:ind w:left="29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9C889F2">
      <w:start w:val="1"/>
      <w:numFmt w:val="lowerLetter"/>
      <w:lvlText w:val="%5"/>
      <w:lvlJc w:val="left"/>
      <w:pPr>
        <w:ind w:left="37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95E2A4F8">
      <w:start w:val="1"/>
      <w:numFmt w:val="lowerRoman"/>
      <w:lvlText w:val="%6"/>
      <w:lvlJc w:val="left"/>
      <w:pPr>
        <w:ind w:left="44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67C6B0AA">
      <w:start w:val="1"/>
      <w:numFmt w:val="decimal"/>
      <w:lvlText w:val="%7"/>
      <w:lvlJc w:val="left"/>
      <w:pPr>
        <w:ind w:left="51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2B04930">
      <w:start w:val="1"/>
      <w:numFmt w:val="lowerLetter"/>
      <w:lvlText w:val="%8"/>
      <w:lvlJc w:val="left"/>
      <w:pPr>
        <w:ind w:left="58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D0C21C8">
      <w:start w:val="1"/>
      <w:numFmt w:val="lowerRoman"/>
      <w:lvlText w:val="%9"/>
      <w:lvlJc w:val="left"/>
      <w:pPr>
        <w:ind w:left="65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4FD97279"/>
    <w:multiLevelType w:val="multilevel"/>
    <w:tmpl w:val="D6B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4753E"/>
    <w:multiLevelType w:val="hybridMultilevel"/>
    <w:tmpl w:val="2EB0614E"/>
    <w:lvl w:ilvl="0" w:tplc="7688C8B0">
      <w:start w:val="1"/>
      <w:numFmt w:val="decimal"/>
      <w:lvlText w:val="%1."/>
      <w:lvlJc w:val="left"/>
      <w:pPr>
        <w:ind w:left="7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8988DD0">
      <w:start w:val="1"/>
      <w:numFmt w:val="lowerLetter"/>
      <w:lvlText w:val="%2"/>
      <w:lvlJc w:val="left"/>
      <w:pPr>
        <w:ind w:left="15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C9E753C">
      <w:start w:val="1"/>
      <w:numFmt w:val="lowerRoman"/>
      <w:lvlText w:val="%3"/>
      <w:lvlJc w:val="left"/>
      <w:pPr>
        <w:ind w:left="22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7A0A74C">
      <w:start w:val="1"/>
      <w:numFmt w:val="decimal"/>
      <w:lvlText w:val="%4"/>
      <w:lvlJc w:val="left"/>
      <w:pPr>
        <w:ind w:left="29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D882546">
      <w:start w:val="1"/>
      <w:numFmt w:val="lowerLetter"/>
      <w:lvlText w:val="%5"/>
      <w:lvlJc w:val="left"/>
      <w:pPr>
        <w:ind w:left="37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A82AE14">
      <w:start w:val="1"/>
      <w:numFmt w:val="lowerRoman"/>
      <w:lvlText w:val="%6"/>
      <w:lvlJc w:val="left"/>
      <w:pPr>
        <w:ind w:left="44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72CDE4A">
      <w:start w:val="1"/>
      <w:numFmt w:val="decimal"/>
      <w:lvlText w:val="%7"/>
      <w:lvlJc w:val="left"/>
      <w:pPr>
        <w:ind w:left="51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9F0C5AE">
      <w:start w:val="1"/>
      <w:numFmt w:val="lowerLetter"/>
      <w:lvlText w:val="%8"/>
      <w:lvlJc w:val="left"/>
      <w:pPr>
        <w:ind w:left="58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4E6D5E2">
      <w:start w:val="1"/>
      <w:numFmt w:val="lowerRoman"/>
      <w:lvlText w:val="%9"/>
      <w:lvlJc w:val="left"/>
      <w:pPr>
        <w:ind w:left="65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53151F3E"/>
    <w:multiLevelType w:val="multilevel"/>
    <w:tmpl w:val="6626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C1704B"/>
    <w:multiLevelType w:val="hybridMultilevel"/>
    <w:tmpl w:val="734A64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A942A3E"/>
    <w:multiLevelType w:val="multilevel"/>
    <w:tmpl w:val="94F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53526"/>
    <w:multiLevelType w:val="hybridMultilevel"/>
    <w:tmpl w:val="41F0091A"/>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9" w15:restartNumberingAfterBreak="0">
    <w:nsid w:val="6C8B6CD8"/>
    <w:multiLevelType w:val="hybridMultilevel"/>
    <w:tmpl w:val="5E904550"/>
    <w:lvl w:ilvl="0" w:tplc="04DA637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6CBC371C"/>
    <w:multiLevelType w:val="hybridMultilevel"/>
    <w:tmpl w:val="DFA0BCCA"/>
    <w:lvl w:ilvl="0" w:tplc="3ED4DF54">
      <w:start w:val="1"/>
      <w:numFmt w:val="decimal"/>
      <w:lvlText w:val="%1."/>
      <w:lvlJc w:val="left"/>
      <w:pPr>
        <w:ind w:left="34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13024C0">
      <w:start w:val="1"/>
      <w:numFmt w:val="lowerLetter"/>
      <w:lvlText w:val="%2"/>
      <w:lvlJc w:val="left"/>
      <w:pPr>
        <w:ind w:left="15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0907A52">
      <w:start w:val="1"/>
      <w:numFmt w:val="lowerRoman"/>
      <w:lvlText w:val="%3"/>
      <w:lvlJc w:val="left"/>
      <w:pPr>
        <w:ind w:left="22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FDEF3A6">
      <w:start w:val="1"/>
      <w:numFmt w:val="decimal"/>
      <w:lvlText w:val="%4"/>
      <w:lvlJc w:val="left"/>
      <w:pPr>
        <w:ind w:left="29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FEC6B74">
      <w:start w:val="1"/>
      <w:numFmt w:val="lowerLetter"/>
      <w:lvlText w:val="%5"/>
      <w:lvlJc w:val="left"/>
      <w:pPr>
        <w:ind w:left="36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8D4E3F8">
      <w:start w:val="1"/>
      <w:numFmt w:val="lowerRoman"/>
      <w:lvlText w:val="%6"/>
      <w:lvlJc w:val="left"/>
      <w:pPr>
        <w:ind w:left="43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402A344">
      <w:start w:val="1"/>
      <w:numFmt w:val="decimal"/>
      <w:lvlText w:val="%7"/>
      <w:lvlJc w:val="left"/>
      <w:pPr>
        <w:ind w:left="51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B782E14">
      <w:start w:val="1"/>
      <w:numFmt w:val="lowerLetter"/>
      <w:lvlText w:val="%8"/>
      <w:lvlJc w:val="left"/>
      <w:pPr>
        <w:ind w:left="58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7CA9B94">
      <w:start w:val="1"/>
      <w:numFmt w:val="lowerRoman"/>
      <w:lvlText w:val="%9"/>
      <w:lvlJc w:val="left"/>
      <w:pPr>
        <w:ind w:left="65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6FB42B0D"/>
    <w:multiLevelType w:val="multilevel"/>
    <w:tmpl w:val="8AFC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A23B2C"/>
    <w:multiLevelType w:val="multilevel"/>
    <w:tmpl w:val="7104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65A57"/>
    <w:multiLevelType w:val="multilevel"/>
    <w:tmpl w:val="0188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A1F7B"/>
    <w:multiLevelType w:val="multilevel"/>
    <w:tmpl w:val="CEFA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B4E39"/>
    <w:multiLevelType w:val="hybridMultilevel"/>
    <w:tmpl w:val="522A8692"/>
    <w:lvl w:ilvl="0" w:tplc="EFE230AE">
      <w:start w:val="2"/>
      <w:numFmt w:val="decimal"/>
      <w:lvlText w:val="%1."/>
      <w:lvlJc w:val="left"/>
      <w:pPr>
        <w:ind w:left="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5E04640">
      <w:start w:val="1"/>
      <w:numFmt w:val="lowerLetter"/>
      <w:lvlText w:val="%2"/>
      <w:lvlJc w:val="left"/>
      <w:pPr>
        <w:ind w:left="11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790C98A">
      <w:start w:val="1"/>
      <w:numFmt w:val="lowerRoman"/>
      <w:lvlText w:val="%3"/>
      <w:lvlJc w:val="left"/>
      <w:pPr>
        <w:ind w:left="19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5F2129C">
      <w:start w:val="1"/>
      <w:numFmt w:val="decimal"/>
      <w:lvlText w:val="%4"/>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B44DBA8">
      <w:start w:val="1"/>
      <w:numFmt w:val="lowerLetter"/>
      <w:lvlText w:val="%5"/>
      <w:lvlJc w:val="left"/>
      <w:pPr>
        <w:ind w:left="33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574AF24">
      <w:start w:val="1"/>
      <w:numFmt w:val="lowerRoman"/>
      <w:lvlText w:val="%6"/>
      <w:lvlJc w:val="left"/>
      <w:pPr>
        <w:ind w:left="40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06E74DE">
      <w:start w:val="1"/>
      <w:numFmt w:val="decimal"/>
      <w:lvlText w:val="%7"/>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B4ACC28">
      <w:start w:val="1"/>
      <w:numFmt w:val="lowerLetter"/>
      <w:lvlText w:val="%8"/>
      <w:lvlJc w:val="left"/>
      <w:pPr>
        <w:ind w:left="55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5387E06">
      <w:start w:val="1"/>
      <w:numFmt w:val="lowerRoman"/>
      <w:lvlText w:val="%9"/>
      <w:lvlJc w:val="left"/>
      <w:pPr>
        <w:ind w:left="62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360011535">
    <w:abstractNumId w:val="25"/>
  </w:num>
  <w:num w:numId="2" w16cid:durableId="540365854">
    <w:abstractNumId w:val="14"/>
  </w:num>
  <w:num w:numId="3" w16cid:durableId="1498885805">
    <w:abstractNumId w:val="12"/>
  </w:num>
  <w:num w:numId="4" w16cid:durableId="1741949261">
    <w:abstractNumId w:val="20"/>
  </w:num>
  <w:num w:numId="5" w16cid:durableId="552277190">
    <w:abstractNumId w:val="3"/>
  </w:num>
  <w:num w:numId="6" w16cid:durableId="2141192869">
    <w:abstractNumId w:val="10"/>
  </w:num>
  <w:num w:numId="7" w16cid:durableId="1313561264">
    <w:abstractNumId w:val="1"/>
  </w:num>
  <w:num w:numId="8" w16cid:durableId="737170135">
    <w:abstractNumId w:val="5"/>
  </w:num>
  <w:num w:numId="9" w16cid:durableId="608128647">
    <w:abstractNumId w:val="4"/>
  </w:num>
  <w:num w:numId="10" w16cid:durableId="598299869">
    <w:abstractNumId w:val="2"/>
  </w:num>
  <w:num w:numId="11" w16cid:durableId="978076358">
    <w:abstractNumId w:val="11"/>
  </w:num>
  <w:num w:numId="12" w16cid:durableId="634717164">
    <w:abstractNumId w:val="19"/>
  </w:num>
  <w:num w:numId="13" w16cid:durableId="694044095">
    <w:abstractNumId w:val="19"/>
  </w:num>
  <w:num w:numId="14" w16cid:durableId="368067083">
    <w:abstractNumId w:val="18"/>
  </w:num>
  <w:num w:numId="15" w16cid:durableId="1641764448">
    <w:abstractNumId w:val="16"/>
  </w:num>
  <w:num w:numId="16" w16cid:durableId="1424951654">
    <w:abstractNumId w:val="6"/>
  </w:num>
  <w:num w:numId="17" w16cid:durableId="204607028">
    <w:abstractNumId w:val="24"/>
  </w:num>
  <w:num w:numId="18" w16cid:durableId="6256502">
    <w:abstractNumId w:val="7"/>
  </w:num>
  <w:num w:numId="19" w16cid:durableId="1298490535">
    <w:abstractNumId w:val="9"/>
  </w:num>
  <w:num w:numId="20" w16cid:durableId="1487086071">
    <w:abstractNumId w:val="8"/>
  </w:num>
  <w:num w:numId="21" w16cid:durableId="1059866224">
    <w:abstractNumId w:val="21"/>
  </w:num>
  <w:num w:numId="22" w16cid:durableId="142357574">
    <w:abstractNumId w:val="15"/>
  </w:num>
  <w:num w:numId="23" w16cid:durableId="657340835">
    <w:abstractNumId w:val="23"/>
  </w:num>
  <w:num w:numId="24" w16cid:durableId="1643733557">
    <w:abstractNumId w:val="17"/>
  </w:num>
  <w:num w:numId="25" w16cid:durableId="1755205792">
    <w:abstractNumId w:val="13"/>
  </w:num>
  <w:num w:numId="26" w16cid:durableId="52897212">
    <w:abstractNumId w:val="0"/>
  </w:num>
  <w:num w:numId="27" w16cid:durableId="21372859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194"/>
    <w:rsid w:val="00000A64"/>
    <w:rsid w:val="00004A5F"/>
    <w:rsid w:val="0002009B"/>
    <w:rsid w:val="00045CA7"/>
    <w:rsid w:val="00051D42"/>
    <w:rsid w:val="00052BC6"/>
    <w:rsid w:val="000611D9"/>
    <w:rsid w:val="000649DA"/>
    <w:rsid w:val="00084781"/>
    <w:rsid w:val="00086E0A"/>
    <w:rsid w:val="000A7D3C"/>
    <w:rsid w:val="000B0230"/>
    <w:rsid w:val="000C3585"/>
    <w:rsid w:val="000D45DD"/>
    <w:rsid w:val="000E3480"/>
    <w:rsid w:val="000F06EF"/>
    <w:rsid w:val="00107B55"/>
    <w:rsid w:val="00111047"/>
    <w:rsid w:val="001130D1"/>
    <w:rsid w:val="00126197"/>
    <w:rsid w:val="0013143F"/>
    <w:rsid w:val="0013411D"/>
    <w:rsid w:val="00151FF4"/>
    <w:rsid w:val="00174306"/>
    <w:rsid w:val="00184194"/>
    <w:rsid w:val="001C4EB2"/>
    <w:rsid w:val="001C6C0F"/>
    <w:rsid w:val="001D6FC1"/>
    <w:rsid w:val="001E50DB"/>
    <w:rsid w:val="001E542B"/>
    <w:rsid w:val="001E695F"/>
    <w:rsid w:val="001F192A"/>
    <w:rsid w:val="00217377"/>
    <w:rsid w:val="002320CD"/>
    <w:rsid w:val="00246585"/>
    <w:rsid w:val="0026470A"/>
    <w:rsid w:val="00291732"/>
    <w:rsid w:val="002A0286"/>
    <w:rsid w:val="002A3551"/>
    <w:rsid w:val="002C19AF"/>
    <w:rsid w:val="002E0BF1"/>
    <w:rsid w:val="00301366"/>
    <w:rsid w:val="00304B63"/>
    <w:rsid w:val="003320AD"/>
    <w:rsid w:val="00336D13"/>
    <w:rsid w:val="003465FB"/>
    <w:rsid w:val="003504CB"/>
    <w:rsid w:val="00374612"/>
    <w:rsid w:val="00384C01"/>
    <w:rsid w:val="00390A8B"/>
    <w:rsid w:val="00392AA4"/>
    <w:rsid w:val="0039477B"/>
    <w:rsid w:val="00396088"/>
    <w:rsid w:val="003970FB"/>
    <w:rsid w:val="003A1536"/>
    <w:rsid w:val="003D5268"/>
    <w:rsid w:val="003D5C92"/>
    <w:rsid w:val="003E448D"/>
    <w:rsid w:val="003E7EC6"/>
    <w:rsid w:val="00403B07"/>
    <w:rsid w:val="004147E3"/>
    <w:rsid w:val="00414C71"/>
    <w:rsid w:val="00423004"/>
    <w:rsid w:val="00431784"/>
    <w:rsid w:val="00441305"/>
    <w:rsid w:val="00450507"/>
    <w:rsid w:val="00453142"/>
    <w:rsid w:val="004731E9"/>
    <w:rsid w:val="004925BC"/>
    <w:rsid w:val="004C093E"/>
    <w:rsid w:val="004C7B5B"/>
    <w:rsid w:val="004D24BD"/>
    <w:rsid w:val="004D4342"/>
    <w:rsid w:val="004E03C9"/>
    <w:rsid w:val="00506118"/>
    <w:rsid w:val="00526B4F"/>
    <w:rsid w:val="005279D8"/>
    <w:rsid w:val="00557F6F"/>
    <w:rsid w:val="00583F7A"/>
    <w:rsid w:val="00592133"/>
    <w:rsid w:val="005932CE"/>
    <w:rsid w:val="005B1357"/>
    <w:rsid w:val="005C2A96"/>
    <w:rsid w:val="005C6015"/>
    <w:rsid w:val="005E6306"/>
    <w:rsid w:val="005F2A17"/>
    <w:rsid w:val="005F3D7B"/>
    <w:rsid w:val="00632E99"/>
    <w:rsid w:val="00651B53"/>
    <w:rsid w:val="006523C5"/>
    <w:rsid w:val="00652915"/>
    <w:rsid w:val="0066046F"/>
    <w:rsid w:val="00661EDE"/>
    <w:rsid w:val="00665521"/>
    <w:rsid w:val="006909BE"/>
    <w:rsid w:val="006A07A9"/>
    <w:rsid w:val="006A210C"/>
    <w:rsid w:val="006B200A"/>
    <w:rsid w:val="006B47D5"/>
    <w:rsid w:val="006D5596"/>
    <w:rsid w:val="006E184B"/>
    <w:rsid w:val="006F452F"/>
    <w:rsid w:val="00700D32"/>
    <w:rsid w:val="00711536"/>
    <w:rsid w:val="00715728"/>
    <w:rsid w:val="00724CEA"/>
    <w:rsid w:val="00726C7E"/>
    <w:rsid w:val="00740D4D"/>
    <w:rsid w:val="00743FB5"/>
    <w:rsid w:val="00754F23"/>
    <w:rsid w:val="0076785D"/>
    <w:rsid w:val="007813A7"/>
    <w:rsid w:val="00784C4A"/>
    <w:rsid w:val="00795E99"/>
    <w:rsid w:val="00796BAD"/>
    <w:rsid w:val="007A4735"/>
    <w:rsid w:val="007A59C8"/>
    <w:rsid w:val="007C0293"/>
    <w:rsid w:val="007D7ECC"/>
    <w:rsid w:val="007F49CA"/>
    <w:rsid w:val="0080017D"/>
    <w:rsid w:val="008176C0"/>
    <w:rsid w:val="00825ADF"/>
    <w:rsid w:val="00840B80"/>
    <w:rsid w:val="0085739E"/>
    <w:rsid w:val="008651B5"/>
    <w:rsid w:val="00865C79"/>
    <w:rsid w:val="008836E2"/>
    <w:rsid w:val="008B12FD"/>
    <w:rsid w:val="008B364E"/>
    <w:rsid w:val="008C71D1"/>
    <w:rsid w:val="008D3F6C"/>
    <w:rsid w:val="008E1491"/>
    <w:rsid w:val="008E5106"/>
    <w:rsid w:val="008F0E1F"/>
    <w:rsid w:val="00961043"/>
    <w:rsid w:val="009653C5"/>
    <w:rsid w:val="00976840"/>
    <w:rsid w:val="009A7D5A"/>
    <w:rsid w:val="00A234E1"/>
    <w:rsid w:val="00A270A4"/>
    <w:rsid w:val="00A33179"/>
    <w:rsid w:val="00A416B4"/>
    <w:rsid w:val="00A45776"/>
    <w:rsid w:val="00A50865"/>
    <w:rsid w:val="00A542F0"/>
    <w:rsid w:val="00A55743"/>
    <w:rsid w:val="00A77AF4"/>
    <w:rsid w:val="00AA246A"/>
    <w:rsid w:val="00AA32C7"/>
    <w:rsid w:val="00AC50F7"/>
    <w:rsid w:val="00AD328B"/>
    <w:rsid w:val="00AE059E"/>
    <w:rsid w:val="00B110A8"/>
    <w:rsid w:val="00B15CD2"/>
    <w:rsid w:val="00B34520"/>
    <w:rsid w:val="00B40568"/>
    <w:rsid w:val="00B57550"/>
    <w:rsid w:val="00B57918"/>
    <w:rsid w:val="00B63C90"/>
    <w:rsid w:val="00B6547E"/>
    <w:rsid w:val="00B656DB"/>
    <w:rsid w:val="00B862ED"/>
    <w:rsid w:val="00B9709F"/>
    <w:rsid w:val="00BC3CDF"/>
    <w:rsid w:val="00BD5B95"/>
    <w:rsid w:val="00BE1709"/>
    <w:rsid w:val="00BF0A7A"/>
    <w:rsid w:val="00BF2DC4"/>
    <w:rsid w:val="00C321EB"/>
    <w:rsid w:val="00C346E6"/>
    <w:rsid w:val="00C70A49"/>
    <w:rsid w:val="00C76740"/>
    <w:rsid w:val="00C7766A"/>
    <w:rsid w:val="00C84F72"/>
    <w:rsid w:val="00C96D8B"/>
    <w:rsid w:val="00CA2A0D"/>
    <w:rsid w:val="00CA2F5A"/>
    <w:rsid w:val="00CB6057"/>
    <w:rsid w:val="00CC1754"/>
    <w:rsid w:val="00CD5E50"/>
    <w:rsid w:val="00CE1CC8"/>
    <w:rsid w:val="00CE3BE2"/>
    <w:rsid w:val="00CE6463"/>
    <w:rsid w:val="00D0333C"/>
    <w:rsid w:val="00D114CE"/>
    <w:rsid w:val="00D2057F"/>
    <w:rsid w:val="00D21A15"/>
    <w:rsid w:val="00D25EC0"/>
    <w:rsid w:val="00D3315B"/>
    <w:rsid w:val="00D57089"/>
    <w:rsid w:val="00D62028"/>
    <w:rsid w:val="00D73446"/>
    <w:rsid w:val="00D75A0A"/>
    <w:rsid w:val="00D80E59"/>
    <w:rsid w:val="00DB60F0"/>
    <w:rsid w:val="00DB6604"/>
    <w:rsid w:val="00DB691F"/>
    <w:rsid w:val="00DC57DF"/>
    <w:rsid w:val="00DF3C64"/>
    <w:rsid w:val="00DF4180"/>
    <w:rsid w:val="00DF4A9F"/>
    <w:rsid w:val="00E00FAD"/>
    <w:rsid w:val="00E17B78"/>
    <w:rsid w:val="00E241C8"/>
    <w:rsid w:val="00E3256F"/>
    <w:rsid w:val="00E32E24"/>
    <w:rsid w:val="00E40AB1"/>
    <w:rsid w:val="00E52855"/>
    <w:rsid w:val="00E65207"/>
    <w:rsid w:val="00E7090E"/>
    <w:rsid w:val="00E72D49"/>
    <w:rsid w:val="00E72F84"/>
    <w:rsid w:val="00E8646D"/>
    <w:rsid w:val="00E90DC6"/>
    <w:rsid w:val="00EB1932"/>
    <w:rsid w:val="00EB19D0"/>
    <w:rsid w:val="00EB2DFE"/>
    <w:rsid w:val="00EB6097"/>
    <w:rsid w:val="00EC58D4"/>
    <w:rsid w:val="00EC63C9"/>
    <w:rsid w:val="00ED661A"/>
    <w:rsid w:val="00EE2098"/>
    <w:rsid w:val="00EE3A74"/>
    <w:rsid w:val="00F01371"/>
    <w:rsid w:val="00F018B4"/>
    <w:rsid w:val="00F1188A"/>
    <w:rsid w:val="00F61A44"/>
    <w:rsid w:val="00F7379C"/>
    <w:rsid w:val="00F741D3"/>
    <w:rsid w:val="00F96ABD"/>
    <w:rsid w:val="00FA3376"/>
    <w:rsid w:val="00FA61C2"/>
    <w:rsid w:val="00FC785B"/>
    <w:rsid w:val="00FD5215"/>
    <w:rsid w:val="00FD6A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AC4DB"/>
  <w15:docId w15:val="{0C6FB65C-4E43-4FE3-B9DD-4C806E6A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qFormat/>
    <w:pPr>
      <w:keepNext/>
      <w:keepLines/>
      <w:spacing w:after="0"/>
      <w:ind w:left="10" w:hanging="10"/>
      <w:outlineLvl w:val="0"/>
    </w:pPr>
    <w:rPr>
      <w:rFonts w:ascii="Arial" w:eastAsia="Arial" w:hAnsi="Arial" w:cs="Arial"/>
      <w:b/>
      <w:color w:val="000000"/>
      <w:sz w:val="24"/>
    </w:rPr>
  </w:style>
  <w:style w:type="paragraph" w:styleId="Kop2">
    <w:name w:val="heading 2"/>
    <w:next w:val="Standaard"/>
    <w:link w:val="Kop2Char"/>
    <w:uiPriority w:val="9"/>
    <w:unhideWhenUsed/>
    <w:qFormat/>
    <w:pPr>
      <w:keepNext/>
      <w:keepLines/>
      <w:spacing w:after="0"/>
      <w:ind w:left="10" w:hanging="10"/>
      <w:outlineLvl w:val="1"/>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color w:val="000000"/>
      <w:sz w:val="22"/>
    </w:rPr>
  </w:style>
  <w:style w:type="character" w:customStyle="1" w:styleId="Kop1Char">
    <w:name w:val="Kop 1 Char"/>
    <w:link w:val="Kop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E7090E"/>
    <w:rPr>
      <w:sz w:val="16"/>
      <w:szCs w:val="16"/>
    </w:rPr>
  </w:style>
  <w:style w:type="paragraph" w:styleId="Tekstopmerking">
    <w:name w:val="annotation text"/>
    <w:basedOn w:val="Standaard"/>
    <w:link w:val="TekstopmerkingChar"/>
    <w:uiPriority w:val="99"/>
    <w:unhideWhenUsed/>
    <w:rsid w:val="00E7090E"/>
    <w:pPr>
      <w:spacing w:line="240" w:lineRule="auto"/>
    </w:pPr>
    <w:rPr>
      <w:sz w:val="20"/>
      <w:szCs w:val="20"/>
    </w:rPr>
  </w:style>
  <w:style w:type="character" w:customStyle="1" w:styleId="TekstopmerkingChar">
    <w:name w:val="Tekst opmerking Char"/>
    <w:basedOn w:val="Standaardalinea-lettertype"/>
    <w:link w:val="Tekstopmerking"/>
    <w:uiPriority w:val="99"/>
    <w:rsid w:val="00E7090E"/>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E7090E"/>
    <w:rPr>
      <w:b/>
      <w:bCs/>
    </w:rPr>
  </w:style>
  <w:style w:type="character" w:customStyle="1" w:styleId="OnderwerpvanopmerkingChar">
    <w:name w:val="Onderwerp van opmerking Char"/>
    <w:basedOn w:val="TekstopmerkingChar"/>
    <w:link w:val="Onderwerpvanopmerking"/>
    <w:uiPriority w:val="99"/>
    <w:semiHidden/>
    <w:rsid w:val="00E7090E"/>
    <w:rPr>
      <w:rFonts w:ascii="Calibri" w:eastAsia="Calibri" w:hAnsi="Calibri" w:cs="Calibri"/>
      <w:b/>
      <w:bCs/>
      <w:color w:val="000000"/>
      <w:sz w:val="20"/>
      <w:szCs w:val="20"/>
    </w:rPr>
  </w:style>
  <w:style w:type="paragraph" w:styleId="Lijstalinea">
    <w:name w:val="List Paragraph"/>
    <w:basedOn w:val="Standaard"/>
    <w:uiPriority w:val="34"/>
    <w:qFormat/>
    <w:rsid w:val="00715728"/>
    <w:pPr>
      <w:ind w:left="720"/>
      <w:contextualSpacing/>
    </w:pPr>
  </w:style>
  <w:style w:type="paragraph" w:styleId="Voetnoottekst">
    <w:name w:val="footnote text"/>
    <w:basedOn w:val="Standaard"/>
    <w:link w:val="VoetnoottekstChar"/>
    <w:uiPriority w:val="99"/>
    <w:semiHidden/>
    <w:unhideWhenUsed/>
    <w:rsid w:val="00AC50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C50F7"/>
    <w:rPr>
      <w:rFonts w:ascii="Calibri" w:eastAsia="Calibri" w:hAnsi="Calibri" w:cs="Calibri"/>
      <w:color w:val="000000"/>
      <w:sz w:val="20"/>
      <w:szCs w:val="20"/>
    </w:rPr>
  </w:style>
  <w:style w:type="character" w:styleId="Voetnootmarkering">
    <w:name w:val="footnote reference"/>
    <w:basedOn w:val="Standaardalinea-lettertype"/>
    <w:uiPriority w:val="99"/>
    <w:semiHidden/>
    <w:unhideWhenUsed/>
    <w:rsid w:val="00AC50F7"/>
    <w:rPr>
      <w:vertAlign w:val="superscript"/>
    </w:rPr>
  </w:style>
  <w:style w:type="paragraph" w:styleId="Geenafstand">
    <w:name w:val="No Spacing"/>
    <w:uiPriority w:val="1"/>
    <w:qFormat/>
    <w:rsid w:val="00D80E59"/>
    <w:pPr>
      <w:spacing w:after="0" w:line="240" w:lineRule="auto"/>
    </w:pPr>
    <w:rPr>
      <w:rFonts w:eastAsiaTheme="minorHAnsi"/>
      <w:kern w:val="0"/>
      <w:lang w:eastAsia="en-US"/>
      <w14:ligatures w14:val="none"/>
    </w:rPr>
  </w:style>
  <w:style w:type="paragraph" w:styleId="Normaalweb">
    <w:name w:val="Normal (Web)"/>
    <w:basedOn w:val="Standaard"/>
    <w:uiPriority w:val="99"/>
    <w:semiHidden/>
    <w:unhideWhenUsed/>
    <w:rsid w:val="000D45DD"/>
    <w:rPr>
      <w:rFonts w:ascii="Times New Roman" w:hAnsi="Times New Roman" w:cs="Times New Roman"/>
      <w:sz w:val="24"/>
      <w:szCs w:val="24"/>
    </w:rPr>
  </w:style>
  <w:style w:type="paragraph" w:styleId="Revisie">
    <w:name w:val="Revision"/>
    <w:hidden/>
    <w:uiPriority w:val="99"/>
    <w:semiHidden/>
    <w:rsid w:val="00AE059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39303">
      <w:bodyDiv w:val="1"/>
      <w:marLeft w:val="0"/>
      <w:marRight w:val="0"/>
      <w:marTop w:val="0"/>
      <w:marBottom w:val="0"/>
      <w:divBdr>
        <w:top w:val="none" w:sz="0" w:space="0" w:color="auto"/>
        <w:left w:val="none" w:sz="0" w:space="0" w:color="auto"/>
        <w:bottom w:val="none" w:sz="0" w:space="0" w:color="auto"/>
        <w:right w:val="none" w:sz="0" w:space="0" w:color="auto"/>
      </w:divBdr>
    </w:div>
    <w:div w:id="697462208">
      <w:bodyDiv w:val="1"/>
      <w:marLeft w:val="0"/>
      <w:marRight w:val="0"/>
      <w:marTop w:val="0"/>
      <w:marBottom w:val="0"/>
      <w:divBdr>
        <w:top w:val="none" w:sz="0" w:space="0" w:color="auto"/>
        <w:left w:val="none" w:sz="0" w:space="0" w:color="auto"/>
        <w:bottom w:val="none" w:sz="0" w:space="0" w:color="auto"/>
        <w:right w:val="none" w:sz="0" w:space="0" w:color="auto"/>
      </w:divBdr>
    </w:div>
    <w:div w:id="734011495">
      <w:bodyDiv w:val="1"/>
      <w:marLeft w:val="0"/>
      <w:marRight w:val="0"/>
      <w:marTop w:val="0"/>
      <w:marBottom w:val="0"/>
      <w:divBdr>
        <w:top w:val="none" w:sz="0" w:space="0" w:color="auto"/>
        <w:left w:val="none" w:sz="0" w:space="0" w:color="auto"/>
        <w:bottom w:val="none" w:sz="0" w:space="0" w:color="auto"/>
        <w:right w:val="none" w:sz="0" w:space="0" w:color="auto"/>
      </w:divBdr>
    </w:div>
    <w:div w:id="874541270">
      <w:bodyDiv w:val="1"/>
      <w:marLeft w:val="0"/>
      <w:marRight w:val="0"/>
      <w:marTop w:val="0"/>
      <w:marBottom w:val="0"/>
      <w:divBdr>
        <w:top w:val="none" w:sz="0" w:space="0" w:color="auto"/>
        <w:left w:val="none" w:sz="0" w:space="0" w:color="auto"/>
        <w:bottom w:val="none" w:sz="0" w:space="0" w:color="auto"/>
        <w:right w:val="none" w:sz="0" w:space="0" w:color="auto"/>
      </w:divBdr>
    </w:div>
    <w:div w:id="1548030352">
      <w:bodyDiv w:val="1"/>
      <w:marLeft w:val="0"/>
      <w:marRight w:val="0"/>
      <w:marTop w:val="0"/>
      <w:marBottom w:val="0"/>
      <w:divBdr>
        <w:top w:val="none" w:sz="0" w:space="0" w:color="auto"/>
        <w:left w:val="none" w:sz="0" w:space="0" w:color="auto"/>
        <w:bottom w:val="none" w:sz="0" w:space="0" w:color="auto"/>
        <w:right w:val="none" w:sz="0" w:space="0" w:color="auto"/>
      </w:divBdr>
    </w:div>
    <w:div w:id="1564832783">
      <w:bodyDiv w:val="1"/>
      <w:marLeft w:val="0"/>
      <w:marRight w:val="0"/>
      <w:marTop w:val="0"/>
      <w:marBottom w:val="0"/>
      <w:divBdr>
        <w:top w:val="none" w:sz="0" w:space="0" w:color="auto"/>
        <w:left w:val="none" w:sz="0" w:space="0" w:color="auto"/>
        <w:bottom w:val="none" w:sz="0" w:space="0" w:color="auto"/>
        <w:right w:val="none" w:sz="0" w:space="0" w:color="auto"/>
      </w:divBdr>
    </w:div>
    <w:div w:id="2111856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e0dd58544d61e6619f4c0f26fde71d16">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52fd99570633c39b440e258539a45deb"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C4338B-A0E3-4BF0-99D4-5E3EDD2B8246}">
  <ds:schemaRefs>
    <ds:schemaRef ds:uri="http://schemas.microsoft.com/sharepoint/v3/contenttype/forms"/>
  </ds:schemaRefs>
</ds:datastoreItem>
</file>

<file path=customXml/itemProps2.xml><?xml version="1.0" encoding="utf-8"?>
<ds:datastoreItem xmlns:ds="http://schemas.openxmlformats.org/officeDocument/2006/customXml" ds:itemID="{4C3FFA36-14EB-4EAD-B5A3-C8F9F0C10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E8D4A-ACAF-4F27-83B0-0A5BA72C2D65}">
  <ds:schemaRefs>
    <ds:schemaRef ds:uri="http://schemas.openxmlformats.org/officeDocument/2006/bibliography"/>
  </ds:schemaRefs>
</ds:datastoreItem>
</file>

<file path=customXml/itemProps4.xml><?xml version="1.0" encoding="utf-8"?>
<ds:datastoreItem xmlns:ds="http://schemas.openxmlformats.org/officeDocument/2006/customXml" ds:itemID="{3BE53F13-CFF1-46E7-BD1C-F1655832DAF5}">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1096</Words>
  <Characters>6033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van der Veen</dc:creator>
  <cp:keywords/>
  <cp:lastModifiedBy>Henri-Paul van der Weide</cp:lastModifiedBy>
  <cp:revision>33</cp:revision>
  <cp:lastPrinted>2023-06-07T10:32:00Z</cp:lastPrinted>
  <dcterms:created xsi:type="dcterms:W3CDTF">2026-03-04T12:13:00Z</dcterms:created>
  <dcterms:modified xsi:type="dcterms:W3CDTF">2026-06-11T11:40:00Z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MediaServiceImageTags">
    <vt:lpwstr/>
  </property>
  <property fmtid="{D5CDD505-2E9C-101B-9397-08002B2CF9AE}" pid="4" name="Order">
    <vt:r8>83200</vt:r8>
  </property>
</Properties>
</file>