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BEFA" w14:textId="65C4ABFE" w:rsidR="001C18BC" w:rsidRPr="003F781D" w:rsidRDefault="001C18BC" w:rsidP="001C18BC">
      <w:pPr>
        <w:keepNext/>
        <w:pageBreakBefore/>
        <w:spacing w:after="120" w:line="240" w:lineRule="atLeast"/>
        <w:outlineLvl w:val="0"/>
        <w:rPr>
          <w:rFonts w:ascii="Calibri" w:eastAsia="Times New Roman" w:hAnsi="Calibri" w:cs="Calibri"/>
          <w:b/>
          <w:bCs/>
          <w:kern w:val="28"/>
          <w:sz w:val="16"/>
          <w:szCs w:val="16"/>
          <w:lang w:eastAsia="nl-NL"/>
          <w14:ligatures w14:val="none"/>
        </w:rPr>
      </w:pPr>
      <w:bookmarkStart w:id="0" w:name="_Toc157155994"/>
      <w:r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Bijlage </w:t>
      </w:r>
      <w:r w:rsidR="00656A4F"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>1</w:t>
      </w:r>
      <w:r w:rsidR="008A1704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>3</w:t>
      </w:r>
      <w:r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 – Solvabiliteitsverklaring</w:t>
      </w:r>
      <w:bookmarkEnd w:id="0"/>
    </w:p>
    <w:p w14:paraId="4601AB5F" w14:textId="7C649CCF" w:rsidR="006F5FFF" w:rsidRPr="008A1704" w:rsidRDefault="00652B66" w:rsidP="008A1704">
      <w:pPr>
        <w:pStyle w:val="Geenafstand"/>
        <w:rPr>
          <w:rFonts w:ascii="Calibri" w:hAnsi="Calibri" w:cs="Calibri"/>
          <w:sz w:val="32"/>
          <w:szCs w:val="32"/>
        </w:rPr>
      </w:pPr>
      <w:r w:rsidRPr="008A1704">
        <w:rPr>
          <w:rFonts w:ascii="Calibri" w:hAnsi="Calibri" w:cs="Calibri"/>
          <w:sz w:val="32"/>
          <w:szCs w:val="32"/>
        </w:rPr>
        <w:t xml:space="preserve">NO </w:t>
      </w:r>
      <w:r w:rsidR="006F5FFF" w:rsidRPr="008A1704">
        <w:rPr>
          <w:rFonts w:ascii="Calibri" w:hAnsi="Calibri" w:cs="Calibri"/>
          <w:sz w:val="32"/>
          <w:szCs w:val="32"/>
        </w:rPr>
        <w:t xml:space="preserve">EA </w:t>
      </w:r>
      <w:r w:rsidR="001B00FD">
        <w:rPr>
          <w:rFonts w:ascii="Calibri" w:hAnsi="Calibri" w:cs="Calibri"/>
          <w:sz w:val="32"/>
          <w:szCs w:val="32"/>
        </w:rPr>
        <w:t>O</w:t>
      </w:r>
      <w:r w:rsidRPr="008A1704">
        <w:rPr>
          <w:rFonts w:ascii="Calibri" w:hAnsi="Calibri" w:cs="Calibri"/>
          <w:sz w:val="32"/>
          <w:szCs w:val="32"/>
        </w:rPr>
        <w:t xml:space="preserve">ntwikkeling en uitvoer van strategische merkcommunicatie, campagnes en performance marketing </w:t>
      </w:r>
      <w:r w:rsidR="006F5FFF" w:rsidRPr="008A1704">
        <w:rPr>
          <w:rFonts w:ascii="Calibri" w:hAnsi="Calibri" w:cs="Calibri"/>
          <w:sz w:val="32"/>
          <w:szCs w:val="32"/>
        </w:rPr>
        <w:t>-SHN2</w:t>
      </w:r>
      <w:r w:rsidR="00DB19CC" w:rsidRPr="008A1704">
        <w:rPr>
          <w:rFonts w:ascii="Calibri" w:hAnsi="Calibri" w:cs="Calibri"/>
          <w:sz w:val="32"/>
          <w:szCs w:val="32"/>
        </w:rPr>
        <w:t>607</w:t>
      </w:r>
    </w:p>
    <w:p w14:paraId="7BAE3FF4" w14:textId="4E6669CC" w:rsidR="001C18BC" w:rsidRPr="003F781D" w:rsidRDefault="003F781D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br/>
      </w:r>
      <w:r w:rsidR="001C18BC"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De Inschrijving wordt beoordeeld op het voldoen aan de gestelde geschiktheidseisen in deze Bijlage met betrekking tot een minimale solvabiliteitseis. Het betreft hier </w:t>
      </w:r>
      <w:r w:rsidR="001C18BC" w:rsidRPr="003F781D">
        <w:rPr>
          <w:rFonts w:ascii="Calibri" w:eastAsia="Arial" w:hAnsi="Calibri" w:cs="Calibri"/>
          <w:b/>
          <w:bCs/>
          <w:kern w:val="0"/>
          <w:sz w:val="18"/>
          <w:szCs w:val="19"/>
          <w:lang w:eastAsia="nl-NL"/>
          <w14:ligatures w14:val="none"/>
        </w:rPr>
        <w:t>knock-out criteria</w:t>
      </w:r>
      <w:r w:rsidR="001C18BC"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; dat wil zeggen dat, indien niet wordt voldaan aan de gestelde solvabiliteitseis, de Inschrijving voor verdere beoordeling wordt uitgesloten.</w:t>
      </w:r>
    </w:p>
    <w:p w14:paraId="66D86A40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015"/>
        <w:gridCol w:w="3015"/>
        <w:gridCol w:w="3015"/>
      </w:tblGrid>
      <w:tr w:rsidR="001C18BC" w:rsidRPr="003F781D" w14:paraId="07876B04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107C6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Solvabiliteitseis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3E755" w14:textId="79ADF6EC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Boek</w:t>
            </w:r>
            <w:r w:rsidR="00513D3D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j</w:t>
            </w: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aar 20</w:t>
            </w:r>
            <w:r w:rsidR="00656A4F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EE2A23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4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E8EC1" w14:textId="022085F6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Gemiddelde boek</w:t>
            </w:r>
            <w:r w:rsidR="00513D3D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j</w:t>
            </w: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aar 20</w:t>
            </w:r>
            <w:r w:rsidR="00656A4F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2E21B6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-20</w:t>
            </w:r>
            <w:r w:rsidR="00656A4F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EE2A23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4</w:t>
            </w:r>
          </w:p>
        </w:tc>
      </w:tr>
      <w:tr w:rsidR="001C18BC" w:rsidRPr="003F781D" w14:paraId="65E2A1DF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13751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sz w:val="18"/>
                <w:szCs w:val="19"/>
              </w:rPr>
              <w:t>Solvabiliteit (garantievermogen/ balanstotaal)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4077A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sz w:val="18"/>
                <w:szCs w:val="19"/>
              </w:rPr>
              <w:t>Groter dan of gelijk aan 20%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A046" w14:textId="77777777" w:rsidR="001C18BC" w:rsidRPr="003F781D" w:rsidRDefault="001C18BC" w:rsidP="001C18BC">
            <w:pPr>
              <w:spacing w:line="274" w:lineRule="atLeast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3F781D">
              <w:rPr>
                <w:rFonts w:ascii="Calibri" w:eastAsia="Arial" w:hAnsi="Calibri" w:cs="Calibri"/>
                <w:sz w:val="18"/>
                <w:szCs w:val="19"/>
              </w:rPr>
              <w:t>Groter dan of gelijk aan 20%</w:t>
            </w:r>
          </w:p>
          <w:p w14:paraId="48A465CF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 xml:space="preserve"> </w:t>
            </w:r>
          </w:p>
        </w:tc>
      </w:tr>
    </w:tbl>
    <w:p w14:paraId="4268C286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b/>
          <w:bCs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</w:t>
      </w:r>
      <w:r w:rsidRPr="003F781D">
        <w:rPr>
          <w:rFonts w:ascii="Calibri" w:eastAsia="Arial" w:hAnsi="Calibri" w:cs="Calibri"/>
          <w:b/>
          <w:bCs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              </w:t>
      </w:r>
    </w:p>
    <w:p w14:paraId="47FB78B4" w14:textId="7EB4821B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color w:val="0000FF"/>
          <w:kern w:val="0"/>
          <w:sz w:val="18"/>
          <w:szCs w:val="18"/>
          <w:u w:val="single"/>
          <w:vertAlign w:val="superscript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  <w:t>Inschrijver voldoet aan Solvabiliteitseis                       Ja</w:t>
      </w:r>
      <w:r w:rsidR="6F7A01B6" w:rsidRPr="003F781D"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  <w:t>/N</w:t>
      </w:r>
      <w:r w:rsidRPr="003F781D"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  <w:t>ee</w:t>
      </w:r>
      <w:hyperlink r:id="rId9" w:anchor="_ftn1" w:history="1">
        <w:r w:rsidRPr="003F781D">
          <w:rPr>
            <w:rFonts w:ascii="Calibri" w:eastAsia="Arial" w:hAnsi="Calibri" w:cs="Calibri"/>
            <w:color w:val="0000FF"/>
            <w:kern w:val="0"/>
            <w:sz w:val="18"/>
            <w:szCs w:val="18"/>
            <w:u w:val="single"/>
            <w:vertAlign w:val="superscript"/>
            <w:lang w:eastAsia="nl-NL"/>
            <w14:ligatures w14:val="none"/>
          </w:rPr>
          <w:t>[1]</w:t>
        </w:r>
      </w:hyperlink>
    </w:p>
    <w:p w14:paraId="15526C0F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60826B0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51C0D9FF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E77DDFB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078BD7EE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AE76EC0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3B907273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2F83702F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0737CB6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49843074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F439FEA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Indien bovenstaande vragen met ja beantwoord worden, dient Inschrijver de betreffende Jaarrekeningen met accountantsverklaring na voorlopige gunning aan te leveren.</w:t>
      </w:r>
    </w:p>
    <w:p w14:paraId="105AC2AE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</w:t>
      </w:r>
    </w:p>
    <w:p w14:paraId="6B2261FE" w14:textId="77777777" w:rsidR="001552DE" w:rsidRPr="00335522" w:rsidRDefault="001552DE" w:rsidP="001552DE">
      <w:pPr>
        <w:pStyle w:val="Geenafstand"/>
        <w:rPr>
          <w:rFonts w:asciiTheme="minorHAnsi" w:hAnsiTheme="minorHAnsi" w:cstheme="minorHAnsi"/>
          <w:lang w:eastAsia="en-US"/>
        </w:rPr>
      </w:pPr>
    </w:p>
    <w:p w14:paraId="21163414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6BD89ED5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0523ABA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1DA3DA66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31FE3307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7FF86151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6BA4F18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Naam ondergetekende: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Functie: </w:t>
      </w:r>
      <w:r>
        <w:rPr>
          <w:rFonts w:ascii="Calibri" w:hAnsi="Calibri" w:cs="Calibri"/>
          <w:sz w:val="18"/>
        </w:rPr>
        <w:t>&lt;invullen&gt;</w:t>
      </w:r>
    </w:p>
    <w:p w14:paraId="6479307F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18465DD1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Handtekening: </w:t>
      </w:r>
    </w:p>
    <w:p w14:paraId="5E89E10F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6A8BD6E3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19BC364" w14:textId="77777777" w:rsidR="00BB5E9A" w:rsidRDefault="00BB5E9A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1BFA586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003DBE1B" w14:textId="77777777" w:rsidR="001552DE" w:rsidRPr="00B970C0" w:rsidRDefault="001552DE" w:rsidP="001552DE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</w:pPr>
    </w:p>
    <w:p w14:paraId="4EADCF0B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7CECA6D8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DC9A21C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5B5CC68A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3946931F" w14:textId="3980BA51" w:rsidR="00774E9A" w:rsidRPr="00652B66" w:rsidRDefault="001C18BC" w:rsidP="00652B66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hyperlink r:id="rId10" w:anchor="_ftnref1" w:history="1">
        <w:r w:rsidRPr="003F781D">
          <w:rPr>
            <w:rFonts w:ascii="Calibri" w:eastAsia="Arial" w:hAnsi="Calibri" w:cs="Calibri"/>
            <w:color w:val="0000FF"/>
            <w:kern w:val="0"/>
            <w:sz w:val="14"/>
            <w:szCs w:val="14"/>
            <w:u w:val="single"/>
            <w:vertAlign w:val="superscript"/>
            <w:lang w:eastAsia="nl-NL"/>
            <w14:ligatures w14:val="none"/>
          </w:rPr>
          <w:t>[1]</w:t>
        </w:r>
      </w:hyperlink>
      <w:r w:rsidRPr="003F781D">
        <w:rPr>
          <w:rFonts w:ascii="Calibri" w:eastAsia="Arial" w:hAnsi="Calibri" w:cs="Calibri"/>
          <w:kern w:val="0"/>
          <w:sz w:val="14"/>
          <w:szCs w:val="14"/>
          <w:lang w:eastAsia="nl-NL"/>
          <w14:ligatures w14:val="none"/>
        </w:rPr>
        <w:t xml:space="preserve"> Doorstrepen wat niet van toepassing is.</w:t>
      </w:r>
    </w:p>
    <w:sectPr w:rsidR="00774E9A" w:rsidRPr="00652B6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7B71" w14:textId="77777777" w:rsidR="0076514A" w:rsidRDefault="0076514A" w:rsidP="001C18BC">
      <w:pPr>
        <w:spacing w:after="0" w:line="240" w:lineRule="auto"/>
      </w:pPr>
      <w:r>
        <w:separator/>
      </w:r>
    </w:p>
  </w:endnote>
  <w:endnote w:type="continuationSeparator" w:id="0">
    <w:p w14:paraId="18E32C02" w14:textId="77777777" w:rsidR="0076514A" w:rsidRDefault="0076514A" w:rsidP="001C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BFD2" w14:textId="77777777" w:rsidR="0076514A" w:rsidRDefault="0076514A" w:rsidP="001C18BC">
      <w:pPr>
        <w:spacing w:after="0" w:line="240" w:lineRule="auto"/>
      </w:pPr>
      <w:r>
        <w:separator/>
      </w:r>
    </w:p>
  </w:footnote>
  <w:footnote w:type="continuationSeparator" w:id="0">
    <w:p w14:paraId="20C1BB9C" w14:textId="77777777" w:rsidR="0076514A" w:rsidRDefault="0076514A" w:rsidP="001C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66A2" w14:textId="57654F75" w:rsidR="001C18BC" w:rsidRDefault="00566B5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429521" wp14:editId="4FE0FE22">
          <wp:simplePos x="0" y="0"/>
          <wp:positionH relativeFrom="leftMargin">
            <wp:align>right</wp:align>
          </wp:positionH>
          <wp:positionV relativeFrom="paragraph">
            <wp:posOffset>-388620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C18BC">
      <w:tab/>
    </w:r>
    <w:r w:rsidR="001C18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C"/>
    <w:rsid w:val="000711CF"/>
    <w:rsid w:val="0010593F"/>
    <w:rsid w:val="001552DE"/>
    <w:rsid w:val="001B00FD"/>
    <w:rsid w:val="001C18BC"/>
    <w:rsid w:val="00295B02"/>
    <w:rsid w:val="002E21B6"/>
    <w:rsid w:val="00326AC6"/>
    <w:rsid w:val="003F781D"/>
    <w:rsid w:val="00401F5A"/>
    <w:rsid w:val="0040528A"/>
    <w:rsid w:val="004F79B0"/>
    <w:rsid w:val="0050543C"/>
    <w:rsid w:val="00513D3D"/>
    <w:rsid w:val="00533999"/>
    <w:rsid w:val="00566B5A"/>
    <w:rsid w:val="00652B66"/>
    <w:rsid w:val="00656A4F"/>
    <w:rsid w:val="00667974"/>
    <w:rsid w:val="006A3229"/>
    <w:rsid w:val="006E7DD0"/>
    <w:rsid w:val="006F5FFF"/>
    <w:rsid w:val="007457BD"/>
    <w:rsid w:val="0076514A"/>
    <w:rsid w:val="00774E9A"/>
    <w:rsid w:val="00856746"/>
    <w:rsid w:val="008A1704"/>
    <w:rsid w:val="008E0BBE"/>
    <w:rsid w:val="00956114"/>
    <w:rsid w:val="00A4632F"/>
    <w:rsid w:val="00A85770"/>
    <w:rsid w:val="00AA117C"/>
    <w:rsid w:val="00AA7E5A"/>
    <w:rsid w:val="00AB211D"/>
    <w:rsid w:val="00B84C1F"/>
    <w:rsid w:val="00B95BA7"/>
    <w:rsid w:val="00BB5E9A"/>
    <w:rsid w:val="00C1141D"/>
    <w:rsid w:val="00CE2FE1"/>
    <w:rsid w:val="00CF58AE"/>
    <w:rsid w:val="00DB19CC"/>
    <w:rsid w:val="00DC01F5"/>
    <w:rsid w:val="00EE2A23"/>
    <w:rsid w:val="00EF0C7E"/>
    <w:rsid w:val="5F068F00"/>
    <w:rsid w:val="6F7A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89DB"/>
  <w15:chartTrackingRefBased/>
  <w15:docId w15:val="{21538D6C-B154-441B-860F-121D360D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1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1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1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1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1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1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1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1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1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1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1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1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18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18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18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18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18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18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1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1C1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1C1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1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18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18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18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1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18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18B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C18B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18BC"/>
  </w:style>
  <w:style w:type="paragraph" w:styleId="Voettekst">
    <w:name w:val="footer"/>
    <w:basedOn w:val="Standaard"/>
    <w:link w:val="Voet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18BC"/>
  </w:style>
  <w:style w:type="paragraph" w:styleId="Geenafstand">
    <w:name w:val="No Spacing"/>
    <w:uiPriority w:val="1"/>
    <w:qFormat/>
    <w:rsid w:val="00AB211D"/>
    <w:pPr>
      <w:spacing w:after="0" w:line="240" w:lineRule="auto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Relationship Id="rId4" Type="http://schemas.openxmlformats.org/officeDocument/2006/relationships/styles" Target="styles.xml"/><Relationship Id="rId9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9" ma:contentTypeDescription="Een nieuw document maken." ma:contentTypeScope="" ma:versionID="9f8bc9dce40eaec4ab915cad33776730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053cf96c329bef768aa31502d8538d82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097D57-247B-4388-9AB7-9BBC02442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662910-993F-49E1-82B1-FA2195C4CDA2}"/>
</file>

<file path=customXml/itemProps3.xml><?xml version="1.0" encoding="utf-8"?>
<ds:datastoreItem xmlns:ds="http://schemas.openxmlformats.org/officeDocument/2006/customXml" ds:itemID="{E3151080-993B-4530-8981-79816AEEFD9A}">
  <ds:schemaRefs>
    <ds:schemaRef ds:uri="http://schemas.microsoft.com/office/2006/metadata/properties"/>
    <ds:schemaRef ds:uri="http://schemas.microsoft.com/office/infopath/2007/PartnerControls"/>
    <ds:schemaRef ds:uri="dcb93b56-de0a-4e04-8cdd-00229c47a947"/>
    <ds:schemaRef ds:uri="fce675d2-437e-4853-89ba-b11458139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2253</Characters>
  <Application>Microsoft Office Word</Application>
  <DocSecurity>0</DocSecurity>
  <Lines>42</Lines>
  <Paragraphs>22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Pleun Oesterholt | Adjust</cp:lastModifiedBy>
  <cp:revision>6</cp:revision>
  <dcterms:created xsi:type="dcterms:W3CDTF">2026-06-01T09:20:00Z</dcterms:created>
  <dcterms:modified xsi:type="dcterms:W3CDTF">2026-06-01T11:55:00Z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