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B0944" w14:textId="77777777" w:rsidR="00E40485" w:rsidRPr="00E40485" w:rsidRDefault="00E40485" w:rsidP="00E40485">
      <w:pPr>
        <w:rPr>
          <w:rFonts w:ascii="Arial" w:hAnsi="Arial" w:cs="Arial"/>
          <w:b/>
          <w:bCs/>
        </w:rPr>
      </w:pPr>
      <w:r w:rsidRPr="00E40485">
        <w:rPr>
          <w:rFonts w:ascii="Arial" w:hAnsi="Arial" w:cs="Arial"/>
          <w:b/>
          <w:bCs/>
        </w:rPr>
        <w:t>BASISELEMENTEN</w:t>
      </w:r>
    </w:p>
    <w:p w14:paraId="02B6AC00" w14:textId="77777777" w:rsidR="00E40485" w:rsidRPr="00E40485" w:rsidRDefault="00E40485" w:rsidP="00E40485">
      <w:pPr>
        <w:rPr>
          <w:rFonts w:ascii="Arial" w:hAnsi="Arial" w:cs="Arial"/>
          <w:b/>
          <w:bCs/>
        </w:rPr>
      </w:pPr>
    </w:p>
    <w:p w14:paraId="264F2F1F" w14:textId="77777777" w:rsidR="00E40485" w:rsidRPr="00E40485" w:rsidRDefault="00E40485" w:rsidP="00E40485">
      <w:pPr>
        <w:rPr>
          <w:rFonts w:ascii="Arial" w:hAnsi="Arial" w:cs="Arial"/>
          <w:b/>
          <w:bCs/>
        </w:rPr>
      </w:pPr>
    </w:p>
    <w:p w14:paraId="22D7501F" w14:textId="14348D23" w:rsidR="00E40485" w:rsidRPr="00E40485" w:rsidRDefault="00E40485" w:rsidP="00E40485">
      <w:pPr>
        <w:pStyle w:val="Lijstalinea"/>
        <w:numPr>
          <w:ilvl w:val="0"/>
          <w:numId w:val="3"/>
        </w:numPr>
        <w:rPr>
          <w:rFonts w:ascii="Arial" w:hAnsi="Arial" w:cs="Arial"/>
          <w:b/>
          <w:bCs/>
        </w:rPr>
      </w:pPr>
      <w:r w:rsidRPr="00E40485">
        <w:rPr>
          <w:rFonts w:ascii="Arial" w:hAnsi="Arial" w:cs="Arial"/>
          <w:b/>
          <w:bCs/>
        </w:rPr>
        <w:t>Logo</w:t>
      </w:r>
    </w:p>
    <w:p w14:paraId="77F4BC0E" w14:textId="77777777" w:rsidR="00E40485" w:rsidRPr="00E40485" w:rsidRDefault="00E40485" w:rsidP="00E40485">
      <w:pPr>
        <w:pStyle w:val="Lijstalinea"/>
        <w:rPr>
          <w:rFonts w:ascii="Arial" w:hAnsi="Arial" w:cs="Arial"/>
          <w:b/>
          <w:bCs/>
        </w:rPr>
      </w:pPr>
    </w:p>
    <w:p w14:paraId="57CC9DF9" w14:textId="77777777" w:rsidR="00E40485" w:rsidRPr="00E40485" w:rsidRDefault="00E40485" w:rsidP="00E40485">
      <w:pPr>
        <w:pStyle w:val="Lijstalinea"/>
        <w:rPr>
          <w:rFonts w:ascii="Arial" w:hAnsi="Arial" w:cs="Arial"/>
        </w:rPr>
      </w:pPr>
      <w:r w:rsidRPr="00E40485">
        <w:rPr>
          <w:rFonts w:ascii="Arial" w:hAnsi="Arial" w:cs="Arial"/>
        </w:rPr>
        <w:t>Het logo van het ministerie van Onderwijs, Cultuur en Wetenschap bestaat uit een beeldmerk (het blauwe lint) en een woordmerk (de afzendernaam).</w:t>
      </w:r>
    </w:p>
    <w:p w14:paraId="5FD530D2" w14:textId="77777777" w:rsidR="00E40485" w:rsidRPr="00E40485" w:rsidRDefault="00E40485" w:rsidP="00E40485">
      <w:pPr>
        <w:pStyle w:val="Lijstalinea"/>
        <w:rPr>
          <w:rFonts w:ascii="Arial" w:hAnsi="Arial" w:cs="Arial"/>
        </w:rPr>
      </w:pPr>
      <w:r w:rsidRPr="00E40485">
        <w:rPr>
          <w:rFonts w:ascii="Arial" w:hAnsi="Arial" w:cs="Arial"/>
        </w:rPr>
        <w:t>Bij communicatie vanuit het departement wordt het OCW-logo gebruikt, bij communicatie vanuit interdepartementale samenwerking het logo van de Rijksoverheid.</w:t>
      </w:r>
    </w:p>
    <w:p w14:paraId="6759DE96" w14:textId="77777777" w:rsidR="00E40485" w:rsidRDefault="00E40485" w:rsidP="00E40485">
      <w:pPr>
        <w:pStyle w:val="Lijstalinea"/>
        <w:rPr>
          <w:rFonts w:ascii="Arial" w:hAnsi="Arial" w:cs="Arial"/>
        </w:rPr>
      </w:pPr>
      <w:r w:rsidRPr="00E40485">
        <w:rPr>
          <w:rFonts w:ascii="Arial" w:hAnsi="Arial" w:cs="Arial"/>
        </w:rPr>
        <w:t>Van het OCW-logo zijn twee basis varianten beschikbaar: één met een lintblauw woordmerk (positief) en één met een wit woordmerk (diapositief).</w:t>
      </w:r>
    </w:p>
    <w:p w14:paraId="05B94928" w14:textId="5BC31DC4" w:rsidR="00E40485" w:rsidRPr="00E40485" w:rsidRDefault="00E40485" w:rsidP="00E40485">
      <w:pPr>
        <w:pStyle w:val="Lijstalinea"/>
        <w:rPr>
          <w:rFonts w:ascii="Arial" w:hAnsi="Arial" w:cs="Arial"/>
        </w:rPr>
      </w:pPr>
      <w:r w:rsidRPr="00E40485">
        <w:rPr>
          <w:rFonts w:ascii="Arial" w:hAnsi="Arial" w:cs="Arial"/>
        </w:rPr>
        <w:t xml:space="preserve">Het standaard logo gebruik je wanneer de achtergrond wit is. Het logo met het </w:t>
      </w:r>
      <w:proofErr w:type="spellStart"/>
      <w:r w:rsidRPr="00E40485">
        <w:rPr>
          <w:rFonts w:ascii="Arial" w:hAnsi="Arial" w:cs="Arial"/>
        </w:rPr>
        <w:t>diapositieve</w:t>
      </w:r>
      <w:proofErr w:type="spellEnd"/>
      <w:r w:rsidRPr="00E40485">
        <w:rPr>
          <w:rFonts w:ascii="Arial" w:hAnsi="Arial" w:cs="Arial"/>
        </w:rPr>
        <w:t xml:space="preserve"> woordmerk kies je als de achtergrond donker gekleurd is en mag alleen gebruikt worden in aangemelde campagnes, online banners en </w:t>
      </w:r>
      <w:proofErr w:type="spellStart"/>
      <w:r w:rsidRPr="00E40485">
        <w:rPr>
          <w:rFonts w:ascii="Arial" w:hAnsi="Arial" w:cs="Arial"/>
        </w:rPr>
        <w:t>social</w:t>
      </w:r>
      <w:proofErr w:type="spellEnd"/>
      <w:r w:rsidRPr="00E40485">
        <w:rPr>
          <w:rFonts w:ascii="Arial" w:hAnsi="Arial" w:cs="Arial"/>
        </w:rPr>
        <w:t xml:space="preserve"> media.</w:t>
      </w:r>
    </w:p>
    <w:p w14:paraId="1E691CA5" w14:textId="77777777" w:rsidR="00E40485" w:rsidRPr="00E40485" w:rsidRDefault="00E40485" w:rsidP="00E40485">
      <w:pPr>
        <w:pStyle w:val="Lijstalinea"/>
        <w:rPr>
          <w:rFonts w:ascii="Arial" w:hAnsi="Arial" w:cs="Arial"/>
        </w:rPr>
      </w:pPr>
    </w:p>
    <w:p w14:paraId="30384565" w14:textId="77F0C1B3" w:rsidR="00E40485" w:rsidRPr="00E40485" w:rsidRDefault="00E40485" w:rsidP="00E40485">
      <w:pPr>
        <w:pStyle w:val="Lijstalinea"/>
        <w:rPr>
          <w:rFonts w:ascii="Arial" w:hAnsi="Arial" w:cs="Arial"/>
          <w:b/>
          <w:bCs/>
        </w:rPr>
      </w:pPr>
      <w:r w:rsidRPr="00E40485">
        <w:rPr>
          <w:rFonts w:ascii="Arial" w:hAnsi="Arial" w:cs="Arial"/>
          <w:b/>
          <w:bCs/>
        </w:rPr>
        <w:drawing>
          <wp:inline distT="0" distB="0" distL="0" distR="0" wp14:anchorId="082D957D" wp14:editId="6B92C086">
            <wp:extent cx="4019550" cy="1593850"/>
            <wp:effectExtent l="0" t="0" r="0" b="6350"/>
            <wp:docPr id="400929009"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9550" cy="1593850"/>
                    </a:xfrm>
                    <a:prstGeom prst="rect">
                      <a:avLst/>
                    </a:prstGeom>
                    <a:noFill/>
                    <a:ln>
                      <a:noFill/>
                    </a:ln>
                  </pic:spPr>
                </pic:pic>
              </a:graphicData>
            </a:graphic>
          </wp:inline>
        </w:drawing>
      </w:r>
    </w:p>
    <w:p w14:paraId="408853D0" w14:textId="77777777" w:rsidR="00E40485" w:rsidRPr="00E40485" w:rsidRDefault="00E40485" w:rsidP="00E40485">
      <w:pPr>
        <w:pStyle w:val="Lijstalinea"/>
        <w:rPr>
          <w:rFonts w:ascii="Arial" w:hAnsi="Arial" w:cs="Arial"/>
          <w:b/>
          <w:bCs/>
        </w:rPr>
      </w:pPr>
    </w:p>
    <w:p w14:paraId="332562AE" w14:textId="77777777" w:rsidR="00E40485" w:rsidRPr="00E40485" w:rsidRDefault="00E40485" w:rsidP="00E40485">
      <w:pPr>
        <w:pStyle w:val="Lijstalinea"/>
        <w:rPr>
          <w:rFonts w:ascii="Arial" w:hAnsi="Arial" w:cs="Arial"/>
          <w:i/>
          <w:iCs/>
        </w:rPr>
      </w:pPr>
      <w:r w:rsidRPr="00E40485">
        <w:rPr>
          <w:rFonts w:ascii="Arial" w:hAnsi="Arial" w:cs="Arial"/>
          <w:i/>
          <w:iCs/>
        </w:rPr>
        <w:t>Gebruiksrichtlijnen</w:t>
      </w:r>
    </w:p>
    <w:p w14:paraId="3C476E8D" w14:textId="77777777" w:rsidR="00E40485" w:rsidRPr="00E40485" w:rsidRDefault="00E40485" w:rsidP="00E40485">
      <w:pPr>
        <w:pStyle w:val="Lijstalinea"/>
        <w:rPr>
          <w:rFonts w:ascii="Arial" w:hAnsi="Arial" w:cs="Arial"/>
        </w:rPr>
      </w:pPr>
      <w:r w:rsidRPr="00E40485">
        <w:rPr>
          <w:rFonts w:ascii="Arial" w:hAnsi="Arial" w:cs="Arial"/>
        </w:rPr>
        <w:t>Je gebruikt altijd het logo in zijn geheel, dus beelden woordmerk. Het lint staat centraal bovenaan en altijd aflopend. Onder het logo moet minimaal een witruimte van 50% van de lintbreedte worden vrijgehouden.</w:t>
      </w:r>
    </w:p>
    <w:p w14:paraId="1B68D9B0" w14:textId="77777777" w:rsidR="00E40485" w:rsidRPr="00E40485" w:rsidRDefault="00E40485" w:rsidP="00E40485">
      <w:pPr>
        <w:pStyle w:val="Lijstalinea"/>
        <w:rPr>
          <w:rFonts w:ascii="Arial" w:hAnsi="Arial" w:cs="Arial"/>
        </w:rPr>
      </w:pPr>
      <w:r w:rsidRPr="00E40485">
        <w:rPr>
          <w:rFonts w:ascii="Arial" w:hAnsi="Arial" w:cs="Arial"/>
        </w:rPr>
        <w:t>De grootte van het beeldmerk is altijd twee lintbreedtes hoog en één lintbreedte breed.</w:t>
      </w:r>
    </w:p>
    <w:p w14:paraId="2073ECD6" w14:textId="77777777" w:rsidR="00E40485" w:rsidRPr="00E40485" w:rsidRDefault="00E40485" w:rsidP="00E40485">
      <w:pPr>
        <w:pStyle w:val="Lijstalinea"/>
        <w:rPr>
          <w:rFonts w:ascii="Arial" w:hAnsi="Arial" w:cs="Arial"/>
        </w:rPr>
      </w:pPr>
      <w:r w:rsidRPr="00E40485">
        <w:rPr>
          <w:rFonts w:ascii="Arial" w:hAnsi="Arial" w:cs="Arial"/>
        </w:rPr>
        <w:t>Het beeldmerk voor offline gebruik is opgebouwd met 5 mm afloop. Deze 5 mm wordt dus niet in beeld gebracht.</w:t>
      </w:r>
    </w:p>
    <w:p w14:paraId="0AC09F8D" w14:textId="77777777" w:rsidR="00E40485" w:rsidRPr="00E40485" w:rsidRDefault="00E40485" w:rsidP="00E40485">
      <w:pPr>
        <w:pStyle w:val="Lijstalinea"/>
        <w:rPr>
          <w:rFonts w:ascii="Arial" w:hAnsi="Arial" w:cs="Arial"/>
        </w:rPr>
      </w:pPr>
    </w:p>
    <w:p w14:paraId="1A51948D" w14:textId="77777777" w:rsidR="00E40485" w:rsidRPr="00E40485" w:rsidRDefault="00E40485" w:rsidP="00E40485">
      <w:pPr>
        <w:pStyle w:val="Lijstalinea"/>
        <w:rPr>
          <w:rFonts w:ascii="Arial" w:hAnsi="Arial" w:cs="Arial"/>
        </w:rPr>
      </w:pPr>
      <w:r w:rsidRPr="00E40485">
        <w:rPr>
          <w:rFonts w:ascii="Arial" w:hAnsi="Arial" w:cs="Arial"/>
        </w:rPr>
        <w:t>Breedte lint op verschillende formaten:</w:t>
      </w:r>
    </w:p>
    <w:p w14:paraId="46BCB1A6" w14:textId="77777777" w:rsidR="00E40485" w:rsidRPr="00E40485" w:rsidRDefault="00E40485" w:rsidP="00E40485">
      <w:pPr>
        <w:pStyle w:val="Lijstalinea"/>
        <w:rPr>
          <w:rFonts w:ascii="Arial" w:hAnsi="Arial" w:cs="Arial"/>
          <w:lang w:val="en-US"/>
        </w:rPr>
      </w:pPr>
      <w:r w:rsidRPr="00E40485">
        <w:rPr>
          <w:rFonts w:ascii="Arial" w:hAnsi="Arial" w:cs="Arial"/>
          <w:lang w:val="en-US"/>
        </w:rPr>
        <w:t>A0 = 400% = 52 mm</w:t>
      </w:r>
      <w:r w:rsidRPr="00E40485">
        <w:rPr>
          <w:rFonts w:ascii="Arial" w:hAnsi="Arial" w:cs="Arial"/>
          <w:lang w:val="en-US"/>
        </w:rPr>
        <w:br/>
        <w:t>A1 = 280% = 36 mm (36,4 mm)</w:t>
      </w:r>
      <w:r w:rsidRPr="00E40485">
        <w:rPr>
          <w:rFonts w:ascii="Arial" w:hAnsi="Arial" w:cs="Arial"/>
          <w:lang w:val="en-US"/>
        </w:rPr>
        <w:br/>
        <w:t>A2 = 200% = 26 mm</w:t>
      </w:r>
      <w:r w:rsidRPr="00E40485">
        <w:rPr>
          <w:rFonts w:ascii="Arial" w:hAnsi="Arial" w:cs="Arial"/>
          <w:lang w:val="en-US"/>
        </w:rPr>
        <w:br/>
        <w:t>A3 = 138,5% = 18 mm (18,2 mm)</w:t>
      </w:r>
      <w:r w:rsidRPr="00E40485">
        <w:rPr>
          <w:rFonts w:ascii="Arial" w:hAnsi="Arial" w:cs="Arial"/>
          <w:lang w:val="en-US"/>
        </w:rPr>
        <w:br/>
        <w:t>A4 = 100% = 13 mm</w:t>
      </w:r>
      <w:r w:rsidRPr="00E40485">
        <w:rPr>
          <w:rFonts w:ascii="Arial" w:hAnsi="Arial" w:cs="Arial"/>
          <w:lang w:val="en-US"/>
        </w:rPr>
        <w:br/>
        <w:t>A5 = 69% = 9 mm</w:t>
      </w:r>
      <w:r w:rsidRPr="00E40485">
        <w:rPr>
          <w:rFonts w:ascii="Arial" w:hAnsi="Arial" w:cs="Arial"/>
          <w:lang w:val="en-US"/>
        </w:rPr>
        <w:br/>
        <w:t>A6 = 50% = 6,5 mm (minimum)</w:t>
      </w:r>
    </w:p>
    <w:p w14:paraId="433063B5" w14:textId="77777777" w:rsidR="00E40485" w:rsidRPr="00E40485" w:rsidRDefault="00E40485" w:rsidP="00E40485">
      <w:pPr>
        <w:pStyle w:val="Lijstalinea"/>
        <w:rPr>
          <w:rFonts w:ascii="Arial" w:hAnsi="Arial" w:cs="Arial"/>
          <w:lang w:val="en-US"/>
        </w:rPr>
      </w:pPr>
    </w:p>
    <w:p w14:paraId="4FF811A2" w14:textId="5AC5E76F" w:rsidR="00E40485" w:rsidRPr="00E40485" w:rsidRDefault="00E40485" w:rsidP="00E40485">
      <w:pPr>
        <w:pStyle w:val="Lijstalinea"/>
        <w:rPr>
          <w:rFonts w:ascii="Arial" w:hAnsi="Arial" w:cs="Arial"/>
          <w:b/>
          <w:bCs/>
        </w:rPr>
      </w:pPr>
      <w:r w:rsidRPr="00E40485">
        <w:rPr>
          <w:rFonts w:ascii="Arial" w:hAnsi="Arial" w:cs="Arial"/>
          <w:b/>
          <w:bCs/>
        </w:rPr>
        <w:lastRenderedPageBreak/>
        <w:drawing>
          <wp:inline distT="0" distB="0" distL="0" distR="0" wp14:anchorId="34927F64" wp14:editId="44711D62">
            <wp:extent cx="4664597" cy="3083508"/>
            <wp:effectExtent l="0" t="0" r="3175" b="3175"/>
            <wp:docPr id="131467676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1189" cy="3087866"/>
                    </a:xfrm>
                    <a:prstGeom prst="rect">
                      <a:avLst/>
                    </a:prstGeom>
                    <a:noFill/>
                    <a:ln>
                      <a:noFill/>
                    </a:ln>
                  </pic:spPr>
                </pic:pic>
              </a:graphicData>
            </a:graphic>
          </wp:inline>
        </w:drawing>
      </w:r>
    </w:p>
    <w:p w14:paraId="7AC95601" w14:textId="77777777" w:rsidR="00E40485" w:rsidRPr="00E40485" w:rsidRDefault="00E40485" w:rsidP="00E40485">
      <w:pPr>
        <w:pStyle w:val="Lijstalinea"/>
        <w:rPr>
          <w:rFonts w:ascii="Arial" w:hAnsi="Arial" w:cs="Arial"/>
          <w:b/>
          <w:bCs/>
        </w:rPr>
      </w:pPr>
      <w:r w:rsidRPr="00E40485">
        <w:rPr>
          <w:rFonts w:ascii="Arial" w:hAnsi="Arial" w:cs="Arial"/>
          <w:b/>
          <w:bCs/>
        </w:rPr>
        <w:t> </w:t>
      </w:r>
    </w:p>
    <w:p w14:paraId="4D606F19" w14:textId="77777777" w:rsidR="00E40485" w:rsidRPr="00E40485" w:rsidRDefault="00E40485" w:rsidP="00E40485">
      <w:pPr>
        <w:pStyle w:val="Lijstalinea"/>
        <w:rPr>
          <w:rFonts w:ascii="Arial" w:hAnsi="Arial" w:cs="Arial"/>
          <w:b/>
          <w:bCs/>
        </w:rPr>
      </w:pPr>
    </w:p>
    <w:p w14:paraId="72DA7CB4" w14:textId="7C66B54F" w:rsidR="00E40485" w:rsidRPr="00E40485" w:rsidRDefault="00E40485" w:rsidP="00E40485">
      <w:pPr>
        <w:pStyle w:val="Lijstalinea"/>
        <w:numPr>
          <w:ilvl w:val="0"/>
          <w:numId w:val="3"/>
        </w:numPr>
        <w:rPr>
          <w:rFonts w:ascii="Arial" w:hAnsi="Arial" w:cs="Arial"/>
          <w:b/>
          <w:bCs/>
        </w:rPr>
      </w:pPr>
      <w:r w:rsidRPr="00E40485">
        <w:rPr>
          <w:rFonts w:ascii="Arial" w:hAnsi="Arial" w:cs="Arial"/>
          <w:b/>
          <w:bCs/>
        </w:rPr>
        <w:t>Kleuren</w:t>
      </w:r>
    </w:p>
    <w:p w14:paraId="661E10E5" w14:textId="77777777" w:rsidR="00E40485" w:rsidRPr="00E40485" w:rsidRDefault="00E40485" w:rsidP="00E40485">
      <w:pPr>
        <w:rPr>
          <w:rFonts w:ascii="Arial" w:hAnsi="Arial" w:cs="Arial"/>
        </w:rPr>
      </w:pPr>
      <w:r w:rsidRPr="00E40485">
        <w:rPr>
          <w:rFonts w:ascii="Arial" w:hAnsi="Arial" w:cs="Arial"/>
        </w:rPr>
        <w:t>Het ministerie van OCW gebruikt als hoofdkleur de kleur lintblauw. De kleuren hemelblauw, donkergeel en robijnrood zijn als accentkleuren gekozen.</w:t>
      </w:r>
    </w:p>
    <w:p w14:paraId="2A7AFCC1" w14:textId="77777777" w:rsidR="00E40485" w:rsidRPr="00E40485" w:rsidRDefault="00E40485" w:rsidP="00E40485">
      <w:pPr>
        <w:rPr>
          <w:rFonts w:ascii="Arial" w:hAnsi="Arial" w:cs="Arial"/>
        </w:rPr>
      </w:pPr>
      <w:r w:rsidRPr="00E40485">
        <w:rPr>
          <w:rFonts w:ascii="Arial" w:hAnsi="Arial" w:cs="Arial"/>
        </w:rPr>
        <w:t>De accentkleuren hebben hun eigen waarden die aansluiten bij de verschillende onderdelen van OCW. Zo hebben we hemelblauw voor Onderwijs (stabiel, professioneel, intelligent en betrouwbaar), donkergeel voor Cultuur (nieuwsgierig, positief en speels) en robijnrood voor Wetenschap (groei, ontwikkeling en ontdekking).</w:t>
      </w:r>
    </w:p>
    <w:p w14:paraId="4B3F509A" w14:textId="77777777" w:rsidR="00E40485" w:rsidRPr="00E40485" w:rsidRDefault="00E40485" w:rsidP="00E40485">
      <w:pPr>
        <w:rPr>
          <w:rFonts w:ascii="Arial" w:hAnsi="Arial" w:cs="Arial"/>
        </w:rPr>
      </w:pPr>
      <w:r w:rsidRPr="00E40485">
        <w:rPr>
          <w:rFonts w:ascii="Arial" w:hAnsi="Arial" w:cs="Arial"/>
        </w:rPr>
        <w:t>Met deze waarden als basis kunnen we werken aan gelijke kansen voor iedereen op het gebied van ontwikkeling. Hierin zien we een mooie balans van het stabiele en duidelijke blauw tegenover donkergeel en robijnrood die passen bij ontplooiing.</w:t>
      </w:r>
    </w:p>
    <w:p w14:paraId="570411A4" w14:textId="77777777" w:rsidR="00E40485" w:rsidRDefault="00E40485" w:rsidP="00E40485">
      <w:pPr>
        <w:rPr>
          <w:rFonts w:ascii="Arial" w:hAnsi="Arial" w:cs="Arial"/>
        </w:rPr>
      </w:pPr>
      <w:r w:rsidRPr="00E40485">
        <w:rPr>
          <w:rFonts w:ascii="Arial" w:hAnsi="Arial" w:cs="Arial"/>
        </w:rPr>
        <w:t>De accentkleuren kunnen ondersteunend gebruikt worden bijvoorbeeld om iets extra uit te lichten.</w:t>
      </w:r>
    </w:p>
    <w:p w14:paraId="7C866C89" w14:textId="77777777" w:rsidR="00E40485" w:rsidRPr="00E40485" w:rsidRDefault="00E40485" w:rsidP="00E40485">
      <w:pPr>
        <w:rPr>
          <w:rFonts w:ascii="Arial" w:hAnsi="Arial" w:cs="Arial"/>
        </w:rPr>
      </w:pPr>
    </w:p>
    <w:p w14:paraId="5225976B" w14:textId="380CCCC9" w:rsidR="00E40485" w:rsidRPr="00E40485" w:rsidRDefault="00E40485" w:rsidP="00E40485">
      <w:pPr>
        <w:rPr>
          <w:rFonts w:ascii="Arial" w:hAnsi="Arial" w:cs="Arial"/>
        </w:rPr>
      </w:pPr>
      <w:r w:rsidRPr="00E40485">
        <w:rPr>
          <w:rFonts w:ascii="Arial" w:hAnsi="Arial" w:cs="Arial"/>
        </w:rPr>
        <w:t> </w:t>
      </w:r>
      <w:r w:rsidRPr="00E40485">
        <w:rPr>
          <w:rFonts w:ascii="Arial" w:hAnsi="Arial" w:cs="Arial"/>
        </w:rPr>
        <w:drawing>
          <wp:inline distT="0" distB="0" distL="0" distR="0" wp14:anchorId="5DB138BC" wp14:editId="4A554627">
            <wp:extent cx="3761772" cy="3502196"/>
            <wp:effectExtent l="0" t="0" r="0" b="3175"/>
            <wp:docPr id="88246253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8503" cy="3508462"/>
                    </a:xfrm>
                    <a:prstGeom prst="rect">
                      <a:avLst/>
                    </a:prstGeom>
                    <a:noFill/>
                    <a:ln>
                      <a:noFill/>
                    </a:ln>
                  </pic:spPr>
                </pic:pic>
              </a:graphicData>
            </a:graphic>
          </wp:inline>
        </w:drawing>
      </w:r>
    </w:p>
    <w:p w14:paraId="6444F1EF" w14:textId="77777777" w:rsidR="00E40485" w:rsidRDefault="00E40485" w:rsidP="00E40485">
      <w:pPr>
        <w:rPr>
          <w:rFonts w:ascii="Arial" w:hAnsi="Arial" w:cs="Arial"/>
          <w:b/>
          <w:bCs/>
        </w:rPr>
      </w:pPr>
    </w:p>
    <w:p w14:paraId="284016D7" w14:textId="77777777" w:rsidR="00E40485" w:rsidRDefault="00E40485" w:rsidP="00E40485">
      <w:pPr>
        <w:rPr>
          <w:rFonts w:ascii="Arial" w:hAnsi="Arial" w:cs="Arial"/>
          <w:i/>
          <w:iCs/>
        </w:rPr>
      </w:pPr>
    </w:p>
    <w:p w14:paraId="072ED1B8" w14:textId="4402533D" w:rsidR="00E40485" w:rsidRPr="00E40485" w:rsidRDefault="00E40485" w:rsidP="00E40485">
      <w:pPr>
        <w:rPr>
          <w:rFonts w:ascii="Arial" w:hAnsi="Arial" w:cs="Arial"/>
          <w:i/>
          <w:iCs/>
        </w:rPr>
      </w:pPr>
      <w:r w:rsidRPr="00E40485">
        <w:rPr>
          <w:rFonts w:ascii="Arial" w:hAnsi="Arial" w:cs="Arial"/>
          <w:i/>
          <w:iCs/>
        </w:rPr>
        <w:t>Gebruiksrichtlijnen</w:t>
      </w:r>
    </w:p>
    <w:p w14:paraId="2A303E43" w14:textId="77777777" w:rsidR="00E40485" w:rsidRPr="00E40485" w:rsidRDefault="00E40485" w:rsidP="00E40485">
      <w:pPr>
        <w:rPr>
          <w:rFonts w:ascii="Arial" w:hAnsi="Arial" w:cs="Arial"/>
        </w:rPr>
      </w:pPr>
      <w:r w:rsidRPr="00E40485">
        <w:rPr>
          <w:rFonts w:ascii="Arial" w:hAnsi="Arial" w:cs="Arial"/>
        </w:rPr>
        <w:t xml:space="preserve">In de meeste toepassingen gebruik je de 100% versie van een kleur. Percentages van de kleuren gebruik je ter ondersteuning, bijvoorbeeld bij achtergronden, grafieken of tabellen. Het gebruik kan ook decoratief zijn (bijvoorbeeld bij de </w:t>
      </w:r>
      <w:proofErr w:type="spellStart"/>
      <w:r w:rsidRPr="00E40485">
        <w:rPr>
          <w:rFonts w:ascii="Arial" w:hAnsi="Arial" w:cs="Arial"/>
        </w:rPr>
        <w:t>rijksillustratiestijl</w:t>
      </w:r>
      <w:proofErr w:type="spellEnd"/>
      <w:r w:rsidRPr="00E40485">
        <w:rPr>
          <w:rFonts w:ascii="Arial" w:hAnsi="Arial" w:cs="Arial"/>
        </w:rPr>
        <w:t>). De toe te passen kleurpercentages kunnen zijn: 75%, 60%, 45%, 30% en 15%.</w:t>
      </w:r>
    </w:p>
    <w:p w14:paraId="17D14F95" w14:textId="77777777" w:rsidR="00E40485" w:rsidRPr="00E40485" w:rsidRDefault="00E40485" w:rsidP="00E40485">
      <w:pPr>
        <w:rPr>
          <w:rFonts w:ascii="Arial" w:hAnsi="Arial" w:cs="Arial"/>
        </w:rPr>
      </w:pPr>
      <w:r w:rsidRPr="00E40485">
        <w:rPr>
          <w:rFonts w:ascii="Arial" w:hAnsi="Arial" w:cs="Arial"/>
        </w:rPr>
        <w:t>Pas je kleurpercentages toe, dan mag dat alleen in combinatie met de 100% versie van dezelfde kleur.</w:t>
      </w:r>
      <w:r w:rsidRPr="00E40485">
        <w:rPr>
          <w:rFonts w:ascii="Arial" w:hAnsi="Arial" w:cs="Arial"/>
        </w:rPr>
        <w:br/>
        <w:t>Let op: in een communicatie-uiting mogen de kleurpercentages niet de overhand krijgen ten opzichte van de 100% versie van de kleuren.</w:t>
      </w:r>
    </w:p>
    <w:p w14:paraId="53E6C64B" w14:textId="77777777" w:rsidR="00E40485" w:rsidRPr="00E40485" w:rsidRDefault="00E40485" w:rsidP="00E40485">
      <w:pPr>
        <w:rPr>
          <w:rFonts w:ascii="Arial" w:hAnsi="Arial" w:cs="Arial"/>
        </w:rPr>
      </w:pPr>
      <w:r w:rsidRPr="00E40485">
        <w:rPr>
          <w:rFonts w:ascii="Arial" w:hAnsi="Arial" w:cs="Arial"/>
        </w:rPr>
        <w:t>Voor lopende tekst gebruiken we bij voorkeur de kleur lintblauw, maar zwart en/of wit (diapositief) mag ook als dit de leesbaarheid verbetert.</w:t>
      </w:r>
    </w:p>
    <w:p w14:paraId="575209CE" w14:textId="77777777" w:rsidR="00E40485" w:rsidRDefault="00E40485" w:rsidP="00E40485">
      <w:pPr>
        <w:rPr>
          <w:rFonts w:ascii="Arial" w:hAnsi="Arial" w:cs="Arial"/>
        </w:rPr>
      </w:pPr>
      <w:r w:rsidRPr="00E40485">
        <w:rPr>
          <w:rFonts w:ascii="Arial" w:hAnsi="Arial" w:cs="Arial"/>
          <w:b/>
          <w:bCs/>
        </w:rPr>
        <w:t>Let op:</w:t>
      </w:r>
      <w:r w:rsidRPr="00E40485">
        <w:rPr>
          <w:rFonts w:ascii="Arial" w:hAnsi="Arial" w:cs="Arial"/>
        </w:rPr>
        <w:t> gebruik bij CMYK-drukwerk zwart (K=100%) voor lopende tekst, om onscherpe contouren bij kleine letters te voorkomen.</w:t>
      </w:r>
    </w:p>
    <w:p w14:paraId="06D68309" w14:textId="77777777" w:rsidR="00E40485" w:rsidRPr="00E40485" w:rsidRDefault="00E40485" w:rsidP="00E40485">
      <w:pPr>
        <w:rPr>
          <w:rFonts w:ascii="Arial" w:hAnsi="Arial" w:cs="Arial"/>
        </w:rPr>
      </w:pPr>
    </w:p>
    <w:p w14:paraId="014F0685" w14:textId="77777777" w:rsidR="00E40485" w:rsidRPr="00E40485" w:rsidRDefault="00E40485" w:rsidP="00E40485">
      <w:pPr>
        <w:rPr>
          <w:rFonts w:ascii="Arial" w:hAnsi="Arial" w:cs="Arial"/>
          <w:b/>
          <w:bCs/>
        </w:rPr>
      </w:pPr>
      <w:r w:rsidRPr="00E40485">
        <w:rPr>
          <w:rFonts w:ascii="Arial" w:hAnsi="Arial" w:cs="Arial"/>
          <w:b/>
          <w:bCs/>
        </w:rPr>
        <w:t>Lintblauw</w:t>
      </w:r>
    </w:p>
    <w:tbl>
      <w:tblPr>
        <w:tblW w:w="0" w:type="auto"/>
        <w:tblCellMar>
          <w:top w:w="10" w:type="dxa"/>
          <w:left w:w="10" w:type="dxa"/>
          <w:bottom w:w="10" w:type="dxa"/>
          <w:right w:w="10" w:type="dxa"/>
        </w:tblCellMar>
        <w:tblLook w:val="04A0" w:firstRow="1" w:lastRow="0" w:firstColumn="1" w:lastColumn="0" w:noHBand="0" w:noVBand="1"/>
      </w:tblPr>
      <w:tblGrid>
        <w:gridCol w:w="51"/>
        <w:gridCol w:w="51"/>
        <w:gridCol w:w="530"/>
        <w:gridCol w:w="1081"/>
      </w:tblGrid>
      <w:tr w:rsidR="00E40485" w:rsidRPr="00E40485" w14:paraId="3595FA66" w14:textId="77777777">
        <w:tc>
          <w:tcPr>
            <w:tcW w:w="0" w:type="auto"/>
            <w:vMerge w:val="restart"/>
            <w:shd w:val="clear" w:color="auto" w:fill="154273"/>
            <w:tcMar>
              <w:top w:w="0" w:type="dxa"/>
              <w:left w:w="0" w:type="dxa"/>
              <w:bottom w:w="0" w:type="dxa"/>
              <w:right w:w="0" w:type="dxa"/>
            </w:tcMar>
            <w:vAlign w:val="center"/>
            <w:hideMark/>
          </w:tcPr>
          <w:p w14:paraId="4FB9D842"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27AA41CF"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49AB5B5F" w14:textId="77777777" w:rsidR="00E40485" w:rsidRPr="00E40485" w:rsidRDefault="00E40485" w:rsidP="00E40485">
            <w:pPr>
              <w:rPr>
                <w:rFonts w:ascii="Arial" w:hAnsi="Arial" w:cs="Arial"/>
              </w:rPr>
            </w:pPr>
            <w:r w:rsidRPr="00E40485">
              <w:rPr>
                <w:rFonts w:ascii="Arial" w:hAnsi="Arial" w:cs="Arial"/>
                <w:b/>
                <w:bCs/>
              </w:rPr>
              <w:t>PMS</w:t>
            </w:r>
          </w:p>
        </w:tc>
        <w:tc>
          <w:tcPr>
            <w:tcW w:w="0" w:type="auto"/>
            <w:tcMar>
              <w:top w:w="0" w:type="dxa"/>
              <w:left w:w="0" w:type="dxa"/>
              <w:bottom w:w="0" w:type="dxa"/>
              <w:right w:w="0" w:type="dxa"/>
            </w:tcMar>
            <w:vAlign w:val="center"/>
            <w:hideMark/>
          </w:tcPr>
          <w:p w14:paraId="4DDD15B1" w14:textId="77777777" w:rsidR="00E40485" w:rsidRPr="00E40485" w:rsidRDefault="00E40485" w:rsidP="00E40485">
            <w:pPr>
              <w:rPr>
                <w:rFonts w:ascii="Arial" w:hAnsi="Arial" w:cs="Arial"/>
              </w:rPr>
            </w:pPr>
            <w:r w:rsidRPr="00E40485">
              <w:rPr>
                <w:rFonts w:ascii="Arial" w:hAnsi="Arial" w:cs="Arial"/>
              </w:rPr>
              <w:t>7462c</w:t>
            </w:r>
          </w:p>
        </w:tc>
      </w:tr>
      <w:tr w:rsidR="00E40485" w:rsidRPr="00E40485" w14:paraId="189BAD7F" w14:textId="77777777">
        <w:tc>
          <w:tcPr>
            <w:tcW w:w="0" w:type="auto"/>
            <w:vMerge/>
            <w:vAlign w:val="center"/>
            <w:hideMark/>
          </w:tcPr>
          <w:p w14:paraId="55B3DF63" w14:textId="77777777" w:rsidR="00E40485" w:rsidRPr="00E40485" w:rsidRDefault="00E40485" w:rsidP="00E40485">
            <w:pPr>
              <w:rPr>
                <w:rFonts w:ascii="Arial" w:hAnsi="Arial" w:cs="Arial"/>
              </w:rPr>
            </w:pPr>
          </w:p>
        </w:tc>
        <w:tc>
          <w:tcPr>
            <w:tcW w:w="0" w:type="auto"/>
            <w:tcMar>
              <w:top w:w="0" w:type="dxa"/>
              <w:left w:w="0" w:type="dxa"/>
              <w:bottom w:w="0" w:type="dxa"/>
              <w:right w:w="0" w:type="dxa"/>
            </w:tcMar>
            <w:vAlign w:val="center"/>
            <w:hideMark/>
          </w:tcPr>
          <w:p w14:paraId="708DCBFA"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0AD72F0F" w14:textId="77777777" w:rsidR="00E40485" w:rsidRPr="00E40485" w:rsidRDefault="00E40485" w:rsidP="00E40485">
            <w:pPr>
              <w:rPr>
                <w:rFonts w:ascii="Arial" w:hAnsi="Arial" w:cs="Arial"/>
              </w:rPr>
            </w:pPr>
            <w:r w:rsidRPr="00E40485">
              <w:rPr>
                <w:rFonts w:ascii="Arial" w:hAnsi="Arial" w:cs="Arial"/>
                <w:b/>
                <w:bCs/>
              </w:rPr>
              <w:t>CMYK</w:t>
            </w:r>
          </w:p>
        </w:tc>
        <w:tc>
          <w:tcPr>
            <w:tcW w:w="0" w:type="auto"/>
            <w:tcMar>
              <w:top w:w="0" w:type="dxa"/>
              <w:left w:w="0" w:type="dxa"/>
              <w:bottom w:w="0" w:type="dxa"/>
              <w:right w:w="0" w:type="dxa"/>
            </w:tcMar>
            <w:vAlign w:val="center"/>
            <w:hideMark/>
          </w:tcPr>
          <w:p w14:paraId="7C350206" w14:textId="77777777" w:rsidR="00E40485" w:rsidRPr="00E40485" w:rsidRDefault="00E40485" w:rsidP="00E40485">
            <w:pPr>
              <w:rPr>
                <w:rFonts w:ascii="Arial" w:hAnsi="Arial" w:cs="Arial"/>
              </w:rPr>
            </w:pPr>
            <w:r w:rsidRPr="00E40485">
              <w:rPr>
                <w:rFonts w:ascii="Arial" w:hAnsi="Arial" w:cs="Arial"/>
              </w:rPr>
              <w:t>100-45-06-28</w:t>
            </w:r>
          </w:p>
        </w:tc>
      </w:tr>
      <w:tr w:rsidR="00E40485" w:rsidRPr="00E40485" w14:paraId="5EFCEA19" w14:textId="77777777">
        <w:tc>
          <w:tcPr>
            <w:tcW w:w="0" w:type="auto"/>
            <w:vMerge/>
            <w:vAlign w:val="center"/>
            <w:hideMark/>
          </w:tcPr>
          <w:p w14:paraId="275BAACB" w14:textId="77777777" w:rsidR="00E40485" w:rsidRPr="00E40485" w:rsidRDefault="00E40485" w:rsidP="00E40485">
            <w:pPr>
              <w:rPr>
                <w:rFonts w:ascii="Arial" w:hAnsi="Arial" w:cs="Arial"/>
              </w:rPr>
            </w:pPr>
          </w:p>
        </w:tc>
        <w:tc>
          <w:tcPr>
            <w:tcW w:w="0" w:type="auto"/>
            <w:tcMar>
              <w:top w:w="0" w:type="dxa"/>
              <w:left w:w="0" w:type="dxa"/>
              <w:bottom w:w="0" w:type="dxa"/>
              <w:right w:w="0" w:type="dxa"/>
            </w:tcMar>
            <w:vAlign w:val="center"/>
            <w:hideMark/>
          </w:tcPr>
          <w:p w14:paraId="02B3F66E"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4D0194C7" w14:textId="77777777" w:rsidR="00E40485" w:rsidRPr="00E40485" w:rsidRDefault="00E40485" w:rsidP="00E40485">
            <w:pPr>
              <w:rPr>
                <w:rFonts w:ascii="Arial" w:hAnsi="Arial" w:cs="Arial"/>
              </w:rPr>
            </w:pPr>
            <w:r w:rsidRPr="00E40485">
              <w:rPr>
                <w:rFonts w:ascii="Arial" w:hAnsi="Arial" w:cs="Arial"/>
                <w:b/>
                <w:bCs/>
              </w:rPr>
              <w:t>RGB</w:t>
            </w:r>
          </w:p>
        </w:tc>
        <w:tc>
          <w:tcPr>
            <w:tcW w:w="0" w:type="auto"/>
            <w:tcMar>
              <w:top w:w="0" w:type="dxa"/>
              <w:left w:w="0" w:type="dxa"/>
              <w:bottom w:w="0" w:type="dxa"/>
              <w:right w:w="0" w:type="dxa"/>
            </w:tcMar>
            <w:vAlign w:val="center"/>
            <w:hideMark/>
          </w:tcPr>
          <w:p w14:paraId="50B586B0" w14:textId="77777777" w:rsidR="00E40485" w:rsidRPr="00E40485" w:rsidRDefault="00E40485" w:rsidP="00E40485">
            <w:pPr>
              <w:rPr>
                <w:rFonts w:ascii="Arial" w:hAnsi="Arial" w:cs="Arial"/>
              </w:rPr>
            </w:pPr>
            <w:r w:rsidRPr="00E40485">
              <w:rPr>
                <w:rFonts w:ascii="Arial" w:hAnsi="Arial" w:cs="Arial"/>
              </w:rPr>
              <w:t>21-66-115</w:t>
            </w:r>
          </w:p>
        </w:tc>
      </w:tr>
      <w:tr w:rsidR="00E40485" w:rsidRPr="00E40485" w14:paraId="5C58C655" w14:textId="77777777">
        <w:tc>
          <w:tcPr>
            <w:tcW w:w="0" w:type="auto"/>
            <w:vMerge/>
            <w:vAlign w:val="center"/>
            <w:hideMark/>
          </w:tcPr>
          <w:p w14:paraId="27ADAAF5" w14:textId="77777777" w:rsidR="00E40485" w:rsidRPr="00E40485" w:rsidRDefault="00E40485" w:rsidP="00E40485">
            <w:pPr>
              <w:rPr>
                <w:rFonts w:ascii="Arial" w:hAnsi="Arial" w:cs="Arial"/>
              </w:rPr>
            </w:pPr>
          </w:p>
        </w:tc>
        <w:tc>
          <w:tcPr>
            <w:tcW w:w="0" w:type="auto"/>
            <w:tcMar>
              <w:top w:w="0" w:type="dxa"/>
              <w:left w:w="0" w:type="dxa"/>
              <w:bottom w:w="0" w:type="dxa"/>
              <w:right w:w="0" w:type="dxa"/>
            </w:tcMar>
            <w:vAlign w:val="center"/>
            <w:hideMark/>
          </w:tcPr>
          <w:p w14:paraId="4C8445BB"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0973F0C7" w14:textId="77777777" w:rsidR="00E40485" w:rsidRPr="00E40485" w:rsidRDefault="00E40485" w:rsidP="00E40485">
            <w:pPr>
              <w:rPr>
                <w:rFonts w:ascii="Arial" w:hAnsi="Arial" w:cs="Arial"/>
              </w:rPr>
            </w:pPr>
            <w:r w:rsidRPr="00E40485">
              <w:rPr>
                <w:rFonts w:ascii="Arial" w:hAnsi="Arial" w:cs="Arial"/>
                <w:b/>
                <w:bCs/>
              </w:rPr>
              <w:t>HEX</w:t>
            </w:r>
          </w:p>
        </w:tc>
        <w:tc>
          <w:tcPr>
            <w:tcW w:w="0" w:type="auto"/>
            <w:tcMar>
              <w:top w:w="0" w:type="dxa"/>
              <w:left w:w="0" w:type="dxa"/>
              <w:bottom w:w="0" w:type="dxa"/>
              <w:right w:w="0" w:type="dxa"/>
            </w:tcMar>
            <w:vAlign w:val="center"/>
            <w:hideMark/>
          </w:tcPr>
          <w:p w14:paraId="3FE8AD9A" w14:textId="77777777" w:rsidR="00E40485" w:rsidRPr="00E40485" w:rsidRDefault="00E40485" w:rsidP="00E40485">
            <w:pPr>
              <w:rPr>
                <w:rFonts w:ascii="Arial" w:hAnsi="Arial" w:cs="Arial"/>
              </w:rPr>
            </w:pPr>
            <w:r w:rsidRPr="00E40485">
              <w:rPr>
                <w:rFonts w:ascii="Arial" w:hAnsi="Arial" w:cs="Arial"/>
              </w:rPr>
              <w:t>#154273</w:t>
            </w:r>
          </w:p>
        </w:tc>
      </w:tr>
    </w:tbl>
    <w:p w14:paraId="54BD9F77" w14:textId="07D8A33B" w:rsidR="00E40485" w:rsidRPr="00E40485" w:rsidRDefault="00E40485" w:rsidP="00E40485">
      <w:pPr>
        <w:rPr>
          <w:rFonts w:ascii="Arial" w:hAnsi="Arial" w:cs="Arial"/>
        </w:rPr>
      </w:pPr>
    </w:p>
    <w:p w14:paraId="099B8A5A" w14:textId="1CFABB18" w:rsidR="00E40485" w:rsidRPr="00E40485" w:rsidRDefault="00E40485" w:rsidP="00E40485">
      <w:pPr>
        <w:rPr>
          <w:rFonts w:ascii="Arial" w:hAnsi="Arial" w:cs="Arial"/>
        </w:rPr>
      </w:pPr>
      <w:r w:rsidRPr="00E40485">
        <w:rPr>
          <w:rFonts w:ascii="Arial" w:hAnsi="Arial" w:cs="Arial"/>
        </w:rPr>
        <w:t xml:space="preserve">Alleen voor bewegwijzering is een andere kleur beschikbaar gesteld. </w:t>
      </w:r>
    </w:p>
    <w:p w14:paraId="2F174450" w14:textId="77777777" w:rsidR="00E40485" w:rsidRPr="00E40485" w:rsidRDefault="00E40485" w:rsidP="00E40485">
      <w:pPr>
        <w:rPr>
          <w:rFonts w:ascii="Arial" w:hAnsi="Arial" w:cs="Arial"/>
          <w:b/>
          <w:bCs/>
        </w:rPr>
      </w:pPr>
      <w:r w:rsidRPr="00E40485">
        <w:rPr>
          <w:rFonts w:ascii="Arial" w:hAnsi="Arial" w:cs="Arial"/>
          <w:b/>
          <w:bCs/>
        </w:rPr>
        <w:t>Robijnrood</w:t>
      </w:r>
    </w:p>
    <w:tbl>
      <w:tblPr>
        <w:tblW w:w="0" w:type="auto"/>
        <w:tblCellMar>
          <w:top w:w="10" w:type="dxa"/>
          <w:left w:w="10" w:type="dxa"/>
          <w:bottom w:w="10" w:type="dxa"/>
          <w:right w:w="10" w:type="dxa"/>
        </w:tblCellMar>
        <w:tblLook w:val="04A0" w:firstRow="1" w:lastRow="0" w:firstColumn="1" w:lastColumn="0" w:noHBand="0" w:noVBand="1"/>
      </w:tblPr>
      <w:tblGrid>
        <w:gridCol w:w="51"/>
        <w:gridCol w:w="51"/>
        <w:gridCol w:w="530"/>
        <w:gridCol w:w="1081"/>
      </w:tblGrid>
      <w:tr w:rsidR="00E40485" w:rsidRPr="00E40485" w14:paraId="4A4D0983" w14:textId="77777777">
        <w:tc>
          <w:tcPr>
            <w:tcW w:w="0" w:type="auto"/>
            <w:vMerge w:val="restart"/>
            <w:shd w:val="clear" w:color="auto" w:fill="CA005D"/>
            <w:tcMar>
              <w:top w:w="0" w:type="dxa"/>
              <w:left w:w="0" w:type="dxa"/>
              <w:bottom w:w="0" w:type="dxa"/>
              <w:right w:w="0" w:type="dxa"/>
            </w:tcMar>
            <w:vAlign w:val="center"/>
            <w:hideMark/>
          </w:tcPr>
          <w:p w14:paraId="2AA46B95"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00C007A7"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61F240F2" w14:textId="77777777" w:rsidR="00E40485" w:rsidRPr="00E40485" w:rsidRDefault="00E40485" w:rsidP="00E40485">
            <w:pPr>
              <w:rPr>
                <w:rFonts w:ascii="Arial" w:hAnsi="Arial" w:cs="Arial"/>
              </w:rPr>
            </w:pPr>
            <w:r w:rsidRPr="00E40485">
              <w:rPr>
                <w:rFonts w:ascii="Arial" w:hAnsi="Arial" w:cs="Arial"/>
                <w:b/>
                <w:bCs/>
              </w:rPr>
              <w:t>PMS</w:t>
            </w:r>
          </w:p>
        </w:tc>
        <w:tc>
          <w:tcPr>
            <w:tcW w:w="0" w:type="auto"/>
            <w:tcMar>
              <w:top w:w="0" w:type="dxa"/>
              <w:left w:w="0" w:type="dxa"/>
              <w:bottom w:w="0" w:type="dxa"/>
              <w:right w:w="0" w:type="dxa"/>
            </w:tcMar>
            <w:vAlign w:val="center"/>
            <w:hideMark/>
          </w:tcPr>
          <w:p w14:paraId="25B2755C" w14:textId="77777777" w:rsidR="00E40485" w:rsidRPr="00E40485" w:rsidRDefault="00E40485" w:rsidP="00E40485">
            <w:pPr>
              <w:rPr>
                <w:rFonts w:ascii="Arial" w:hAnsi="Arial" w:cs="Arial"/>
              </w:rPr>
            </w:pPr>
            <w:proofErr w:type="spellStart"/>
            <w:r w:rsidRPr="00E40485">
              <w:rPr>
                <w:rFonts w:ascii="Arial" w:hAnsi="Arial" w:cs="Arial"/>
              </w:rPr>
              <w:t>Rubine</w:t>
            </w:r>
            <w:proofErr w:type="spellEnd"/>
            <w:r w:rsidRPr="00E40485">
              <w:rPr>
                <w:rFonts w:ascii="Arial" w:hAnsi="Arial" w:cs="Arial"/>
              </w:rPr>
              <w:t xml:space="preserve"> Red</w:t>
            </w:r>
          </w:p>
        </w:tc>
      </w:tr>
      <w:tr w:rsidR="00E40485" w:rsidRPr="00E40485" w14:paraId="7F566D94" w14:textId="77777777">
        <w:tc>
          <w:tcPr>
            <w:tcW w:w="0" w:type="auto"/>
            <w:vMerge/>
            <w:vAlign w:val="center"/>
            <w:hideMark/>
          </w:tcPr>
          <w:p w14:paraId="0872BE2F" w14:textId="77777777" w:rsidR="00E40485" w:rsidRPr="00E40485" w:rsidRDefault="00E40485" w:rsidP="00E40485">
            <w:pPr>
              <w:rPr>
                <w:rFonts w:ascii="Arial" w:hAnsi="Arial" w:cs="Arial"/>
              </w:rPr>
            </w:pPr>
          </w:p>
        </w:tc>
        <w:tc>
          <w:tcPr>
            <w:tcW w:w="0" w:type="auto"/>
            <w:tcMar>
              <w:top w:w="0" w:type="dxa"/>
              <w:left w:w="0" w:type="dxa"/>
              <w:bottom w:w="0" w:type="dxa"/>
              <w:right w:w="0" w:type="dxa"/>
            </w:tcMar>
            <w:vAlign w:val="center"/>
            <w:hideMark/>
          </w:tcPr>
          <w:p w14:paraId="34F6D183"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7BD07085" w14:textId="77777777" w:rsidR="00E40485" w:rsidRPr="00E40485" w:rsidRDefault="00E40485" w:rsidP="00E40485">
            <w:pPr>
              <w:rPr>
                <w:rFonts w:ascii="Arial" w:hAnsi="Arial" w:cs="Arial"/>
              </w:rPr>
            </w:pPr>
            <w:r w:rsidRPr="00E40485">
              <w:rPr>
                <w:rFonts w:ascii="Arial" w:hAnsi="Arial" w:cs="Arial"/>
                <w:b/>
                <w:bCs/>
              </w:rPr>
              <w:t>CMYK</w:t>
            </w:r>
          </w:p>
        </w:tc>
        <w:tc>
          <w:tcPr>
            <w:tcW w:w="0" w:type="auto"/>
            <w:tcMar>
              <w:top w:w="0" w:type="dxa"/>
              <w:left w:w="0" w:type="dxa"/>
              <w:bottom w:w="0" w:type="dxa"/>
              <w:right w:w="0" w:type="dxa"/>
            </w:tcMar>
            <w:vAlign w:val="center"/>
            <w:hideMark/>
          </w:tcPr>
          <w:p w14:paraId="067987AB" w14:textId="77777777" w:rsidR="00E40485" w:rsidRPr="00E40485" w:rsidRDefault="00E40485" w:rsidP="00E40485">
            <w:pPr>
              <w:rPr>
                <w:rFonts w:ascii="Arial" w:hAnsi="Arial" w:cs="Arial"/>
              </w:rPr>
            </w:pPr>
            <w:r w:rsidRPr="00E40485">
              <w:rPr>
                <w:rFonts w:ascii="Arial" w:hAnsi="Arial" w:cs="Arial"/>
              </w:rPr>
              <w:t>00-100-18-03</w:t>
            </w:r>
          </w:p>
        </w:tc>
      </w:tr>
      <w:tr w:rsidR="00E40485" w:rsidRPr="00E40485" w14:paraId="6944CA57" w14:textId="77777777">
        <w:tc>
          <w:tcPr>
            <w:tcW w:w="0" w:type="auto"/>
            <w:vMerge/>
            <w:vAlign w:val="center"/>
            <w:hideMark/>
          </w:tcPr>
          <w:p w14:paraId="31B6CB64" w14:textId="77777777" w:rsidR="00E40485" w:rsidRPr="00E40485" w:rsidRDefault="00E40485" w:rsidP="00E40485">
            <w:pPr>
              <w:rPr>
                <w:rFonts w:ascii="Arial" w:hAnsi="Arial" w:cs="Arial"/>
              </w:rPr>
            </w:pPr>
          </w:p>
        </w:tc>
        <w:tc>
          <w:tcPr>
            <w:tcW w:w="0" w:type="auto"/>
            <w:tcMar>
              <w:top w:w="0" w:type="dxa"/>
              <w:left w:w="0" w:type="dxa"/>
              <w:bottom w:w="0" w:type="dxa"/>
              <w:right w:w="0" w:type="dxa"/>
            </w:tcMar>
            <w:vAlign w:val="center"/>
            <w:hideMark/>
          </w:tcPr>
          <w:p w14:paraId="4CA58249"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048404E3" w14:textId="77777777" w:rsidR="00E40485" w:rsidRPr="00E40485" w:rsidRDefault="00E40485" w:rsidP="00E40485">
            <w:pPr>
              <w:rPr>
                <w:rFonts w:ascii="Arial" w:hAnsi="Arial" w:cs="Arial"/>
              </w:rPr>
            </w:pPr>
            <w:r w:rsidRPr="00E40485">
              <w:rPr>
                <w:rFonts w:ascii="Arial" w:hAnsi="Arial" w:cs="Arial"/>
                <w:b/>
                <w:bCs/>
              </w:rPr>
              <w:t>RGB</w:t>
            </w:r>
          </w:p>
        </w:tc>
        <w:tc>
          <w:tcPr>
            <w:tcW w:w="0" w:type="auto"/>
            <w:tcMar>
              <w:top w:w="0" w:type="dxa"/>
              <w:left w:w="0" w:type="dxa"/>
              <w:bottom w:w="0" w:type="dxa"/>
              <w:right w:w="0" w:type="dxa"/>
            </w:tcMar>
            <w:vAlign w:val="center"/>
            <w:hideMark/>
          </w:tcPr>
          <w:p w14:paraId="57BC2E30" w14:textId="77777777" w:rsidR="00E40485" w:rsidRPr="00E40485" w:rsidRDefault="00E40485" w:rsidP="00E40485">
            <w:pPr>
              <w:rPr>
                <w:rFonts w:ascii="Arial" w:hAnsi="Arial" w:cs="Arial"/>
              </w:rPr>
            </w:pPr>
            <w:r w:rsidRPr="00E40485">
              <w:rPr>
                <w:rFonts w:ascii="Arial" w:hAnsi="Arial" w:cs="Arial"/>
              </w:rPr>
              <w:t>202-00-93</w:t>
            </w:r>
          </w:p>
        </w:tc>
      </w:tr>
      <w:tr w:rsidR="00E40485" w:rsidRPr="00E40485" w14:paraId="6D8D8748" w14:textId="77777777">
        <w:tc>
          <w:tcPr>
            <w:tcW w:w="0" w:type="auto"/>
            <w:vMerge/>
            <w:vAlign w:val="center"/>
            <w:hideMark/>
          </w:tcPr>
          <w:p w14:paraId="0F1362D2" w14:textId="77777777" w:rsidR="00E40485" w:rsidRPr="00E40485" w:rsidRDefault="00E40485" w:rsidP="00E40485">
            <w:pPr>
              <w:rPr>
                <w:rFonts w:ascii="Arial" w:hAnsi="Arial" w:cs="Arial"/>
              </w:rPr>
            </w:pPr>
          </w:p>
        </w:tc>
        <w:tc>
          <w:tcPr>
            <w:tcW w:w="0" w:type="auto"/>
            <w:tcMar>
              <w:top w:w="0" w:type="dxa"/>
              <w:left w:w="0" w:type="dxa"/>
              <w:bottom w:w="0" w:type="dxa"/>
              <w:right w:w="0" w:type="dxa"/>
            </w:tcMar>
            <w:vAlign w:val="center"/>
            <w:hideMark/>
          </w:tcPr>
          <w:p w14:paraId="75C2C563"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4C1B6285" w14:textId="77777777" w:rsidR="00E40485" w:rsidRPr="00E40485" w:rsidRDefault="00E40485" w:rsidP="00E40485">
            <w:pPr>
              <w:rPr>
                <w:rFonts w:ascii="Arial" w:hAnsi="Arial" w:cs="Arial"/>
              </w:rPr>
            </w:pPr>
            <w:r w:rsidRPr="00E40485">
              <w:rPr>
                <w:rFonts w:ascii="Arial" w:hAnsi="Arial" w:cs="Arial"/>
                <w:b/>
                <w:bCs/>
              </w:rPr>
              <w:t>HEX</w:t>
            </w:r>
          </w:p>
        </w:tc>
        <w:tc>
          <w:tcPr>
            <w:tcW w:w="0" w:type="auto"/>
            <w:tcMar>
              <w:top w:w="0" w:type="dxa"/>
              <w:left w:w="0" w:type="dxa"/>
              <w:bottom w:w="0" w:type="dxa"/>
              <w:right w:w="0" w:type="dxa"/>
            </w:tcMar>
            <w:vAlign w:val="center"/>
            <w:hideMark/>
          </w:tcPr>
          <w:p w14:paraId="519F7663" w14:textId="77777777" w:rsidR="00E40485" w:rsidRPr="00E40485" w:rsidRDefault="00E40485" w:rsidP="00E40485">
            <w:pPr>
              <w:rPr>
                <w:rFonts w:ascii="Arial" w:hAnsi="Arial" w:cs="Arial"/>
              </w:rPr>
            </w:pPr>
            <w:r w:rsidRPr="00E40485">
              <w:rPr>
                <w:rFonts w:ascii="Arial" w:hAnsi="Arial" w:cs="Arial"/>
              </w:rPr>
              <w:t>#ca005d</w:t>
            </w:r>
          </w:p>
        </w:tc>
      </w:tr>
    </w:tbl>
    <w:p w14:paraId="3EAF2DC4" w14:textId="77777777" w:rsidR="00E40485" w:rsidRPr="00E40485" w:rsidRDefault="00E40485" w:rsidP="00E40485">
      <w:pPr>
        <w:rPr>
          <w:rFonts w:ascii="Arial" w:hAnsi="Arial" w:cs="Arial"/>
          <w:b/>
          <w:bCs/>
        </w:rPr>
      </w:pPr>
    </w:p>
    <w:p w14:paraId="346DFD34" w14:textId="59E84515" w:rsidR="00E40485" w:rsidRPr="00E40485" w:rsidRDefault="00E40485" w:rsidP="00E40485">
      <w:pPr>
        <w:rPr>
          <w:rFonts w:ascii="Arial" w:hAnsi="Arial" w:cs="Arial"/>
          <w:b/>
          <w:bCs/>
        </w:rPr>
      </w:pPr>
      <w:r w:rsidRPr="00E40485">
        <w:rPr>
          <w:rFonts w:ascii="Arial" w:hAnsi="Arial" w:cs="Arial"/>
          <w:b/>
          <w:bCs/>
        </w:rPr>
        <w:t>Donkergeel</w:t>
      </w:r>
    </w:p>
    <w:tbl>
      <w:tblPr>
        <w:tblW w:w="0" w:type="auto"/>
        <w:tblCellMar>
          <w:top w:w="10" w:type="dxa"/>
          <w:left w:w="10" w:type="dxa"/>
          <w:bottom w:w="10" w:type="dxa"/>
          <w:right w:w="10" w:type="dxa"/>
        </w:tblCellMar>
        <w:tblLook w:val="04A0" w:firstRow="1" w:lastRow="0" w:firstColumn="1" w:lastColumn="0" w:noHBand="0" w:noVBand="1"/>
      </w:tblPr>
      <w:tblGrid>
        <w:gridCol w:w="51"/>
        <w:gridCol w:w="51"/>
        <w:gridCol w:w="530"/>
        <w:gridCol w:w="981"/>
      </w:tblGrid>
      <w:tr w:rsidR="00E40485" w:rsidRPr="00E40485" w14:paraId="1EA849CB" w14:textId="77777777">
        <w:tc>
          <w:tcPr>
            <w:tcW w:w="0" w:type="auto"/>
            <w:vMerge w:val="restart"/>
            <w:shd w:val="clear" w:color="auto" w:fill="FFB612"/>
            <w:tcMar>
              <w:top w:w="0" w:type="dxa"/>
              <w:left w:w="0" w:type="dxa"/>
              <w:bottom w:w="0" w:type="dxa"/>
              <w:right w:w="0" w:type="dxa"/>
            </w:tcMar>
            <w:vAlign w:val="center"/>
            <w:hideMark/>
          </w:tcPr>
          <w:p w14:paraId="7A978EDA"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23502EAB"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561B1822" w14:textId="77777777" w:rsidR="00E40485" w:rsidRPr="00E40485" w:rsidRDefault="00E40485" w:rsidP="00E40485">
            <w:pPr>
              <w:rPr>
                <w:rFonts w:ascii="Arial" w:hAnsi="Arial" w:cs="Arial"/>
              </w:rPr>
            </w:pPr>
            <w:r w:rsidRPr="00E40485">
              <w:rPr>
                <w:rFonts w:ascii="Arial" w:hAnsi="Arial" w:cs="Arial"/>
                <w:b/>
                <w:bCs/>
              </w:rPr>
              <w:t>PMS</w:t>
            </w:r>
          </w:p>
        </w:tc>
        <w:tc>
          <w:tcPr>
            <w:tcW w:w="0" w:type="auto"/>
            <w:tcMar>
              <w:top w:w="0" w:type="dxa"/>
              <w:left w:w="0" w:type="dxa"/>
              <w:bottom w:w="0" w:type="dxa"/>
              <w:right w:w="0" w:type="dxa"/>
            </w:tcMar>
            <w:vAlign w:val="center"/>
            <w:hideMark/>
          </w:tcPr>
          <w:p w14:paraId="6879AB2A" w14:textId="77777777" w:rsidR="00E40485" w:rsidRPr="00E40485" w:rsidRDefault="00E40485" w:rsidP="00E40485">
            <w:pPr>
              <w:rPr>
                <w:rFonts w:ascii="Arial" w:hAnsi="Arial" w:cs="Arial"/>
              </w:rPr>
            </w:pPr>
            <w:r w:rsidRPr="00E40485">
              <w:rPr>
                <w:rFonts w:ascii="Arial" w:hAnsi="Arial" w:cs="Arial"/>
              </w:rPr>
              <w:t>1235C</w:t>
            </w:r>
          </w:p>
        </w:tc>
      </w:tr>
      <w:tr w:rsidR="00E40485" w:rsidRPr="00E40485" w14:paraId="717F3909" w14:textId="77777777">
        <w:tc>
          <w:tcPr>
            <w:tcW w:w="0" w:type="auto"/>
            <w:vMerge/>
            <w:vAlign w:val="center"/>
            <w:hideMark/>
          </w:tcPr>
          <w:p w14:paraId="3923BAED" w14:textId="77777777" w:rsidR="00E40485" w:rsidRPr="00E40485" w:rsidRDefault="00E40485" w:rsidP="00E40485">
            <w:pPr>
              <w:rPr>
                <w:rFonts w:ascii="Arial" w:hAnsi="Arial" w:cs="Arial"/>
              </w:rPr>
            </w:pPr>
          </w:p>
        </w:tc>
        <w:tc>
          <w:tcPr>
            <w:tcW w:w="0" w:type="auto"/>
            <w:tcMar>
              <w:top w:w="0" w:type="dxa"/>
              <w:left w:w="0" w:type="dxa"/>
              <w:bottom w:w="0" w:type="dxa"/>
              <w:right w:w="0" w:type="dxa"/>
            </w:tcMar>
            <w:vAlign w:val="center"/>
            <w:hideMark/>
          </w:tcPr>
          <w:p w14:paraId="2AC6E932"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2BECE780" w14:textId="77777777" w:rsidR="00E40485" w:rsidRPr="00E40485" w:rsidRDefault="00E40485" w:rsidP="00E40485">
            <w:pPr>
              <w:rPr>
                <w:rFonts w:ascii="Arial" w:hAnsi="Arial" w:cs="Arial"/>
              </w:rPr>
            </w:pPr>
            <w:r w:rsidRPr="00E40485">
              <w:rPr>
                <w:rFonts w:ascii="Arial" w:hAnsi="Arial" w:cs="Arial"/>
                <w:b/>
                <w:bCs/>
              </w:rPr>
              <w:t>CMYK</w:t>
            </w:r>
          </w:p>
        </w:tc>
        <w:tc>
          <w:tcPr>
            <w:tcW w:w="0" w:type="auto"/>
            <w:tcMar>
              <w:top w:w="0" w:type="dxa"/>
              <w:left w:w="0" w:type="dxa"/>
              <w:bottom w:w="0" w:type="dxa"/>
              <w:right w:w="0" w:type="dxa"/>
            </w:tcMar>
            <w:vAlign w:val="center"/>
            <w:hideMark/>
          </w:tcPr>
          <w:p w14:paraId="3A79E627" w14:textId="77777777" w:rsidR="00E40485" w:rsidRPr="00E40485" w:rsidRDefault="00E40485" w:rsidP="00E40485">
            <w:pPr>
              <w:rPr>
                <w:rFonts w:ascii="Arial" w:hAnsi="Arial" w:cs="Arial"/>
              </w:rPr>
            </w:pPr>
            <w:r w:rsidRPr="00E40485">
              <w:rPr>
                <w:rFonts w:ascii="Arial" w:hAnsi="Arial" w:cs="Arial"/>
              </w:rPr>
              <w:t>00-36-98-00</w:t>
            </w:r>
          </w:p>
        </w:tc>
      </w:tr>
      <w:tr w:rsidR="00E40485" w:rsidRPr="00E40485" w14:paraId="1CADB0C3" w14:textId="77777777">
        <w:tc>
          <w:tcPr>
            <w:tcW w:w="0" w:type="auto"/>
            <w:vMerge/>
            <w:vAlign w:val="center"/>
            <w:hideMark/>
          </w:tcPr>
          <w:p w14:paraId="38BC0A6D" w14:textId="77777777" w:rsidR="00E40485" w:rsidRPr="00E40485" w:rsidRDefault="00E40485" w:rsidP="00E40485">
            <w:pPr>
              <w:rPr>
                <w:rFonts w:ascii="Arial" w:hAnsi="Arial" w:cs="Arial"/>
              </w:rPr>
            </w:pPr>
          </w:p>
        </w:tc>
        <w:tc>
          <w:tcPr>
            <w:tcW w:w="0" w:type="auto"/>
            <w:tcMar>
              <w:top w:w="0" w:type="dxa"/>
              <w:left w:w="0" w:type="dxa"/>
              <w:bottom w:w="0" w:type="dxa"/>
              <w:right w:w="0" w:type="dxa"/>
            </w:tcMar>
            <w:vAlign w:val="center"/>
            <w:hideMark/>
          </w:tcPr>
          <w:p w14:paraId="20E8D0B1"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1E9AC8A8" w14:textId="77777777" w:rsidR="00E40485" w:rsidRPr="00E40485" w:rsidRDefault="00E40485" w:rsidP="00E40485">
            <w:pPr>
              <w:rPr>
                <w:rFonts w:ascii="Arial" w:hAnsi="Arial" w:cs="Arial"/>
              </w:rPr>
            </w:pPr>
            <w:r w:rsidRPr="00E40485">
              <w:rPr>
                <w:rFonts w:ascii="Arial" w:hAnsi="Arial" w:cs="Arial"/>
                <w:b/>
                <w:bCs/>
              </w:rPr>
              <w:t>RGB</w:t>
            </w:r>
          </w:p>
        </w:tc>
        <w:tc>
          <w:tcPr>
            <w:tcW w:w="0" w:type="auto"/>
            <w:tcMar>
              <w:top w:w="0" w:type="dxa"/>
              <w:left w:w="0" w:type="dxa"/>
              <w:bottom w:w="0" w:type="dxa"/>
              <w:right w:w="0" w:type="dxa"/>
            </w:tcMar>
            <w:vAlign w:val="center"/>
            <w:hideMark/>
          </w:tcPr>
          <w:p w14:paraId="33108AE8" w14:textId="77777777" w:rsidR="00E40485" w:rsidRPr="00E40485" w:rsidRDefault="00E40485" w:rsidP="00E40485">
            <w:pPr>
              <w:rPr>
                <w:rFonts w:ascii="Arial" w:hAnsi="Arial" w:cs="Arial"/>
              </w:rPr>
            </w:pPr>
            <w:r w:rsidRPr="00E40485">
              <w:rPr>
                <w:rFonts w:ascii="Arial" w:hAnsi="Arial" w:cs="Arial"/>
              </w:rPr>
              <w:t>255-182-18</w:t>
            </w:r>
          </w:p>
        </w:tc>
      </w:tr>
      <w:tr w:rsidR="00E40485" w:rsidRPr="00E40485" w14:paraId="7D7C01E1" w14:textId="77777777">
        <w:tc>
          <w:tcPr>
            <w:tcW w:w="0" w:type="auto"/>
            <w:vMerge/>
            <w:vAlign w:val="center"/>
            <w:hideMark/>
          </w:tcPr>
          <w:p w14:paraId="4E62F172" w14:textId="77777777" w:rsidR="00E40485" w:rsidRPr="00E40485" w:rsidRDefault="00E40485" w:rsidP="00E40485">
            <w:pPr>
              <w:rPr>
                <w:rFonts w:ascii="Arial" w:hAnsi="Arial" w:cs="Arial"/>
              </w:rPr>
            </w:pPr>
          </w:p>
        </w:tc>
        <w:tc>
          <w:tcPr>
            <w:tcW w:w="0" w:type="auto"/>
            <w:tcMar>
              <w:top w:w="0" w:type="dxa"/>
              <w:left w:w="0" w:type="dxa"/>
              <w:bottom w:w="0" w:type="dxa"/>
              <w:right w:w="0" w:type="dxa"/>
            </w:tcMar>
            <w:vAlign w:val="center"/>
            <w:hideMark/>
          </w:tcPr>
          <w:p w14:paraId="44D57CA1"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4D1AFAA3" w14:textId="77777777" w:rsidR="00E40485" w:rsidRPr="00E40485" w:rsidRDefault="00E40485" w:rsidP="00E40485">
            <w:pPr>
              <w:rPr>
                <w:rFonts w:ascii="Arial" w:hAnsi="Arial" w:cs="Arial"/>
              </w:rPr>
            </w:pPr>
            <w:r w:rsidRPr="00E40485">
              <w:rPr>
                <w:rFonts w:ascii="Arial" w:hAnsi="Arial" w:cs="Arial"/>
                <w:b/>
                <w:bCs/>
              </w:rPr>
              <w:t>HEX</w:t>
            </w:r>
          </w:p>
        </w:tc>
        <w:tc>
          <w:tcPr>
            <w:tcW w:w="0" w:type="auto"/>
            <w:tcMar>
              <w:top w:w="0" w:type="dxa"/>
              <w:left w:w="0" w:type="dxa"/>
              <w:bottom w:w="0" w:type="dxa"/>
              <w:right w:w="0" w:type="dxa"/>
            </w:tcMar>
            <w:vAlign w:val="center"/>
            <w:hideMark/>
          </w:tcPr>
          <w:p w14:paraId="1F0E2A5D" w14:textId="77777777" w:rsidR="00E40485" w:rsidRPr="00E40485" w:rsidRDefault="00E40485" w:rsidP="00E40485">
            <w:pPr>
              <w:rPr>
                <w:rFonts w:ascii="Arial" w:hAnsi="Arial" w:cs="Arial"/>
              </w:rPr>
            </w:pPr>
            <w:r w:rsidRPr="00E40485">
              <w:rPr>
                <w:rFonts w:ascii="Arial" w:hAnsi="Arial" w:cs="Arial"/>
              </w:rPr>
              <w:t>#ffb612</w:t>
            </w:r>
          </w:p>
        </w:tc>
      </w:tr>
    </w:tbl>
    <w:p w14:paraId="5B84CE57" w14:textId="77777777" w:rsidR="00E40485" w:rsidRPr="00E40485" w:rsidRDefault="00E40485" w:rsidP="00E40485">
      <w:pPr>
        <w:rPr>
          <w:rFonts w:ascii="Arial" w:hAnsi="Arial" w:cs="Arial"/>
          <w:b/>
          <w:bCs/>
        </w:rPr>
      </w:pPr>
    </w:p>
    <w:p w14:paraId="3D6D07B7" w14:textId="617B8AB3" w:rsidR="00E40485" w:rsidRPr="00E40485" w:rsidRDefault="00E40485" w:rsidP="00E40485">
      <w:pPr>
        <w:rPr>
          <w:rFonts w:ascii="Arial" w:hAnsi="Arial" w:cs="Arial"/>
          <w:b/>
          <w:bCs/>
        </w:rPr>
      </w:pPr>
      <w:r w:rsidRPr="00E40485">
        <w:rPr>
          <w:rFonts w:ascii="Arial" w:hAnsi="Arial" w:cs="Arial"/>
          <w:b/>
          <w:bCs/>
        </w:rPr>
        <w:t>Hemelblauw</w:t>
      </w:r>
    </w:p>
    <w:tbl>
      <w:tblPr>
        <w:tblW w:w="0" w:type="auto"/>
        <w:tblCellMar>
          <w:top w:w="10" w:type="dxa"/>
          <w:left w:w="10" w:type="dxa"/>
          <w:bottom w:w="10" w:type="dxa"/>
          <w:right w:w="10" w:type="dxa"/>
        </w:tblCellMar>
        <w:tblLook w:val="04A0" w:firstRow="1" w:lastRow="0" w:firstColumn="1" w:lastColumn="0" w:noHBand="0" w:noVBand="1"/>
      </w:tblPr>
      <w:tblGrid>
        <w:gridCol w:w="51"/>
        <w:gridCol w:w="51"/>
        <w:gridCol w:w="530"/>
        <w:gridCol w:w="1081"/>
      </w:tblGrid>
      <w:tr w:rsidR="00E40485" w:rsidRPr="00E40485" w14:paraId="3EBDB187" w14:textId="77777777">
        <w:tc>
          <w:tcPr>
            <w:tcW w:w="0" w:type="auto"/>
            <w:vMerge w:val="restart"/>
            <w:shd w:val="clear" w:color="auto" w:fill="007BC7"/>
            <w:tcMar>
              <w:top w:w="0" w:type="dxa"/>
              <w:left w:w="0" w:type="dxa"/>
              <w:bottom w:w="0" w:type="dxa"/>
              <w:right w:w="0" w:type="dxa"/>
            </w:tcMar>
            <w:vAlign w:val="center"/>
            <w:hideMark/>
          </w:tcPr>
          <w:p w14:paraId="1ACDBB5E"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6199CE5A"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648E3E4A" w14:textId="77777777" w:rsidR="00E40485" w:rsidRPr="00E40485" w:rsidRDefault="00E40485" w:rsidP="00E40485">
            <w:pPr>
              <w:rPr>
                <w:rFonts w:ascii="Arial" w:hAnsi="Arial" w:cs="Arial"/>
              </w:rPr>
            </w:pPr>
            <w:r w:rsidRPr="00E40485">
              <w:rPr>
                <w:rFonts w:ascii="Arial" w:hAnsi="Arial" w:cs="Arial"/>
                <w:b/>
                <w:bCs/>
              </w:rPr>
              <w:t>PMS</w:t>
            </w:r>
          </w:p>
        </w:tc>
        <w:tc>
          <w:tcPr>
            <w:tcW w:w="0" w:type="auto"/>
            <w:tcMar>
              <w:top w:w="0" w:type="dxa"/>
              <w:left w:w="0" w:type="dxa"/>
              <w:bottom w:w="0" w:type="dxa"/>
              <w:right w:w="0" w:type="dxa"/>
            </w:tcMar>
            <w:vAlign w:val="center"/>
            <w:hideMark/>
          </w:tcPr>
          <w:p w14:paraId="3FF896CB" w14:textId="77777777" w:rsidR="00E40485" w:rsidRPr="00E40485" w:rsidRDefault="00E40485" w:rsidP="00E40485">
            <w:pPr>
              <w:rPr>
                <w:rFonts w:ascii="Arial" w:hAnsi="Arial" w:cs="Arial"/>
              </w:rPr>
            </w:pPr>
            <w:r w:rsidRPr="00E40485">
              <w:rPr>
                <w:rFonts w:ascii="Arial" w:hAnsi="Arial" w:cs="Arial"/>
              </w:rPr>
              <w:t>Cyaan</w:t>
            </w:r>
          </w:p>
        </w:tc>
      </w:tr>
      <w:tr w:rsidR="00E40485" w:rsidRPr="00E40485" w14:paraId="2C5B3292" w14:textId="77777777">
        <w:tc>
          <w:tcPr>
            <w:tcW w:w="0" w:type="auto"/>
            <w:vMerge/>
            <w:vAlign w:val="center"/>
            <w:hideMark/>
          </w:tcPr>
          <w:p w14:paraId="0E506256" w14:textId="77777777" w:rsidR="00E40485" w:rsidRPr="00E40485" w:rsidRDefault="00E40485" w:rsidP="00E40485">
            <w:pPr>
              <w:rPr>
                <w:rFonts w:ascii="Arial" w:hAnsi="Arial" w:cs="Arial"/>
              </w:rPr>
            </w:pPr>
          </w:p>
        </w:tc>
        <w:tc>
          <w:tcPr>
            <w:tcW w:w="0" w:type="auto"/>
            <w:tcMar>
              <w:top w:w="0" w:type="dxa"/>
              <w:left w:w="0" w:type="dxa"/>
              <w:bottom w:w="0" w:type="dxa"/>
              <w:right w:w="0" w:type="dxa"/>
            </w:tcMar>
            <w:vAlign w:val="center"/>
            <w:hideMark/>
          </w:tcPr>
          <w:p w14:paraId="3CD92BFF"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7279BCA9" w14:textId="77777777" w:rsidR="00E40485" w:rsidRPr="00E40485" w:rsidRDefault="00E40485" w:rsidP="00E40485">
            <w:pPr>
              <w:rPr>
                <w:rFonts w:ascii="Arial" w:hAnsi="Arial" w:cs="Arial"/>
              </w:rPr>
            </w:pPr>
            <w:r w:rsidRPr="00E40485">
              <w:rPr>
                <w:rFonts w:ascii="Arial" w:hAnsi="Arial" w:cs="Arial"/>
                <w:b/>
                <w:bCs/>
              </w:rPr>
              <w:t>CMYK</w:t>
            </w:r>
          </w:p>
        </w:tc>
        <w:tc>
          <w:tcPr>
            <w:tcW w:w="0" w:type="auto"/>
            <w:tcMar>
              <w:top w:w="0" w:type="dxa"/>
              <w:left w:w="0" w:type="dxa"/>
              <w:bottom w:w="0" w:type="dxa"/>
              <w:right w:w="0" w:type="dxa"/>
            </w:tcMar>
            <w:vAlign w:val="center"/>
            <w:hideMark/>
          </w:tcPr>
          <w:p w14:paraId="4347963B" w14:textId="77777777" w:rsidR="00E40485" w:rsidRPr="00E40485" w:rsidRDefault="00E40485" w:rsidP="00E40485">
            <w:pPr>
              <w:rPr>
                <w:rFonts w:ascii="Arial" w:hAnsi="Arial" w:cs="Arial"/>
              </w:rPr>
            </w:pPr>
            <w:r w:rsidRPr="00E40485">
              <w:rPr>
                <w:rFonts w:ascii="Arial" w:hAnsi="Arial" w:cs="Arial"/>
              </w:rPr>
              <w:t>100-00-00-00</w:t>
            </w:r>
          </w:p>
        </w:tc>
      </w:tr>
      <w:tr w:rsidR="00E40485" w:rsidRPr="00E40485" w14:paraId="3DA5A0B1" w14:textId="77777777">
        <w:tc>
          <w:tcPr>
            <w:tcW w:w="0" w:type="auto"/>
            <w:vMerge/>
            <w:vAlign w:val="center"/>
            <w:hideMark/>
          </w:tcPr>
          <w:p w14:paraId="41AFDC69" w14:textId="77777777" w:rsidR="00E40485" w:rsidRPr="00E40485" w:rsidRDefault="00E40485" w:rsidP="00E40485">
            <w:pPr>
              <w:rPr>
                <w:rFonts w:ascii="Arial" w:hAnsi="Arial" w:cs="Arial"/>
              </w:rPr>
            </w:pPr>
          </w:p>
        </w:tc>
        <w:tc>
          <w:tcPr>
            <w:tcW w:w="0" w:type="auto"/>
            <w:tcMar>
              <w:top w:w="0" w:type="dxa"/>
              <w:left w:w="0" w:type="dxa"/>
              <w:bottom w:w="0" w:type="dxa"/>
              <w:right w:w="0" w:type="dxa"/>
            </w:tcMar>
            <w:vAlign w:val="center"/>
            <w:hideMark/>
          </w:tcPr>
          <w:p w14:paraId="12A78C07"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40B3A0E4" w14:textId="77777777" w:rsidR="00E40485" w:rsidRPr="00E40485" w:rsidRDefault="00E40485" w:rsidP="00E40485">
            <w:pPr>
              <w:rPr>
                <w:rFonts w:ascii="Arial" w:hAnsi="Arial" w:cs="Arial"/>
              </w:rPr>
            </w:pPr>
            <w:r w:rsidRPr="00E40485">
              <w:rPr>
                <w:rFonts w:ascii="Arial" w:hAnsi="Arial" w:cs="Arial"/>
                <w:b/>
                <w:bCs/>
              </w:rPr>
              <w:t>RGB</w:t>
            </w:r>
          </w:p>
        </w:tc>
        <w:tc>
          <w:tcPr>
            <w:tcW w:w="0" w:type="auto"/>
            <w:tcMar>
              <w:top w:w="0" w:type="dxa"/>
              <w:left w:w="0" w:type="dxa"/>
              <w:bottom w:w="0" w:type="dxa"/>
              <w:right w:w="0" w:type="dxa"/>
            </w:tcMar>
            <w:vAlign w:val="center"/>
            <w:hideMark/>
          </w:tcPr>
          <w:p w14:paraId="46301515" w14:textId="77777777" w:rsidR="00E40485" w:rsidRPr="00E40485" w:rsidRDefault="00E40485" w:rsidP="00E40485">
            <w:pPr>
              <w:rPr>
                <w:rFonts w:ascii="Arial" w:hAnsi="Arial" w:cs="Arial"/>
              </w:rPr>
            </w:pPr>
            <w:r w:rsidRPr="00E40485">
              <w:rPr>
                <w:rFonts w:ascii="Arial" w:hAnsi="Arial" w:cs="Arial"/>
              </w:rPr>
              <w:t>00-123-199</w:t>
            </w:r>
          </w:p>
        </w:tc>
      </w:tr>
      <w:tr w:rsidR="00E40485" w:rsidRPr="00E40485" w14:paraId="744C6CD1" w14:textId="77777777">
        <w:tc>
          <w:tcPr>
            <w:tcW w:w="0" w:type="auto"/>
            <w:vMerge/>
            <w:vAlign w:val="center"/>
            <w:hideMark/>
          </w:tcPr>
          <w:p w14:paraId="16128CE1" w14:textId="77777777" w:rsidR="00E40485" w:rsidRPr="00E40485" w:rsidRDefault="00E40485" w:rsidP="00E40485">
            <w:pPr>
              <w:rPr>
                <w:rFonts w:ascii="Arial" w:hAnsi="Arial" w:cs="Arial"/>
              </w:rPr>
            </w:pPr>
          </w:p>
        </w:tc>
        <w:tc>
          <w:tcPr>
            <w:tcW w:w="0" w:type="auto"/>
            <w:tcMar>
              <w:top w:w="0" w:type="dxa"/>
              <w:left w:w="0" w:type="dxa"/>
              <w:bottom w:w="0" w:type="dxa"/>
              <w:right w:w="0" w:type="dxa"/>
            </w:tcMar>
            <w:vAlign w:val="center"/>
            <w:hideMark/>
          </w:tcPr>
          <w:p w14:paraId="60B360C3" w14:textId="77777777" w:rsidR="00E40485" w:rsidRPr="00E40485" w:rsidRDefault="00E40485" w:rsidP="00E40485">
            <w:pPr>
              <w:rPr>
                <w:rFonts w:ascii="Arial" w:hAnsi="Arial" w:cs="Arial"/>
              </w:rPr>
            </w:pPr>
            <w:r w:rsidRPr="00E40485">
              <w:rPr>
                <w:rFonts w:ascii="Arial" w:hAnsi="Arial" w:cs="Arial"/>
              </w:rPr>
              <w:t> </w:t>
            </w:r>
          </w:p>
        </w:tc>
        <w:tc>
          <w:tcPr>
            <w:tcW w:w="0" w:type="auto"/>
            <w:tcMar>
              <w:top w:w="0" w:type="dxa"/>
              <w:left w:w="0" w:type="dxa"/>
              <w:bottom w:w="0" w:type="dxa"/>
              <w:right w:w="0" w:type="dxa"/>
            </w:tcMar>
            <w:vAlign w:val="center"/>
            <w:hideMark/>
          </w:tcPr>
          <w:p w14:paraId="5C940E8D" w14:textId="77777777" w:rsidR="00E40485" w:rsidRPr="00E40485" w:rsidRDefault="00E40485" w:rsidP="00E40485">
            <w:pPr>
              <w:rPr>
                <w:rFonts w:ascii="Arial" w:hAnsi="Arial" w:cs="Arial"/>
              </w:rPr>
            </w:pPr>
            <w:r w:rsidRPr="00E40485">
              <w:rPr>
                <w:rFonts w:ascii="Arial" w:hAnsi="Arial" w:cs="Arial"/>
                <w:b/>
                <w:bCs/>
              </w:rPr>
              <w:t>HEX</w:t>
            </w:r>
          </w:p>
        </w:tc>
        <w:tc>
          <w:tcPr>
            <w:tcW w:w="0" w:type="auto"/>
            <w:tcMar>
              <w:top w:w="0" w:type="dxa"/>
              <w:left w:w="0" w:type="dxa"/>
              <w:bottom w:w="0" w:type="dxa"/>
              <w:right w:w="0" w:type="dxa"/>
            </w:tcMar>
            <w:vAlign w:val="center"/>
            <w:hideMark/>
          </w:tcPr>
          <w:p w14:paraId="36FF1EC6" w14:textId="77777777" w:rsidR="00E40485" w:rsidRPr="00E40485" w:rsidRDefault="00E40485" w:rsidP="00E40485">
            <w:pPr>
              <w:rPr>
                <w:rFonts w:ascii="Arial" w:hAnsi="Arial" w:cs="Arial"/>
              </w:rPr>
            </w:pPr>
            <w:r w:rsidRPr="00E40485">
              <w:rPr>
                <w:rFonts w:ascii="Arial" w:hAnsi="Arial" w:cs="Arial"/>
              </w:rPr>
              <w:t>#007bc7</w:t>
            </w:r>
          </w:p>
        </w:tc>
      </w:tr>
    </w:tbl>
    <w:p w14:paraId="26DDD174" w14:textId="77777777" w:rsidR="006371FE" w:rsidRPr="00E40485" w:rsidRDefault="006371FE">
      <w:pPr>
        <w:rPr>
          <w:rFonts w:ascii="Arial" w:hAnsi="Arial" w:cs="Arial"/>
        </w:rPr>
      </w:pPr>
    </w:p>
    <w:p w14:paraId="33468485" w14:textId="77777777" w:rsidR="00E40485" w:rsidRPr="00E40485" w:rsidRDefault="00E40485">
      <w:pPr>
        <w:rPr>
          <w:rFonts w:ascii="Arial" w:hAnsi="Arial" w:cs="Arial"/>
        </w:rPr>
      </w:pPr>
    </w:p>
    <w:p w14:paraId="1DE4C814" w14:textId="77777777" w:rsidR="00E40485" w:rsidRPr="00E40485" w:rsidRDefault="00E40485">
      <w:pPr>
        <w:rPr>
          <w:rFonts w:ascii="Arial" w:hAnsi="Arial" w:cs="Arial"/>
        </w:rPr>
      </w:pPr>
    </w:p>
    <w:p w14:paraId="7D522DDB" w14:textId="1F87BEE1" w:rsidR="00E40485" w:rsidRPr="00E40485" w:rsidRDefault="00E40485" w:rsidP="00E40485">
      <w:pPr>
        <w:rPr>
          <w:rFonts w:ascii="Arial" w:hAnsi="Arial" w:cs="Arial"/>
          <w:b/>
          <w:bCs/>
        </w:rPr>
      </w:pPr>
      <w:r w:rsidRPr="00E40485">
        <w:rPr>
          <w:rFonts w:ascii="Arial" w:hAnsi="Arial" w:cs="Arial"/>
          <w:b/>
          <w:bCs/>
        </w:rPr>
        <w:t xml:space="preserve">3. </w:t>
      </w:r>
      <w:r w:rsidRPr="00E40485">
        <w:rPr>
          <w:rFonts w:ascii="Arial" w:hAnsi="Arial" w:cs="Arial"/>
          <w:b/>
          <w:bCs/>
        </w:rPr>
        <w:t>Typografie</w:t>
      </w:r>
    </w:p>
    <w:p w14:paraId="6AE1149A" w14:textId="77777777" w:rsidR="00E40485" w:rsidRPr="00E40485" w:rsidRDefault="00E40485" w:rsidP="00E40485">
      <w:pPr>
        <w:rPr>
          <w:rFonts w:ascii="Arial" w:hAnsi="Arial" w:cs="Arial"/>
        </w:rPr>
      </w:pPr>
      <w:r w:rsidRPr="00E40485">
        <w:rPr>
          <w:rFonts w:ascii="Arial" w:hAnsi="Arial" w:cs="Arial"/>
        </w:rPr>
        <w:t xml:space="preserve">De </w:t>
      </w:r>
      <w:proofErr w:type="spellStart"/>
      <w:r w:rsidRPr="00E40485">
        <w:rPr>
          <w:rFonts w:ascii="Arial" w:hAnsi="Arial" w:cs="Arial"/>
        </w:rPr>
        <w:t>rijksoverheidfonts</w:t>
      </w:r>
      <w:proofErr w:type="spellEnd"/>
      <w:r w:rsidRPr="00E40485">
        <w:rPr>
          <w:rFonts w:ascii="Arial" w:hAnsi="Arial" w:cs="Arial"/>
        </w:rPr>
        <w:t xml:space="preserve"> zijn speciaal ontworpen voor de Rijksoverheid en daarom uitsluitend voorbehouden aan de Rijksoverheid.</w:t>
      </w:r>
    </w:p>
    <w:p w14:paraId="57E051A1" w14:textId="77777777" w:rsidR="00E40485" w:rsidRPr="00E40485" w:rsidRDefault="00E40485" w:rsidP="00E40485">
      <w:pPr>
        <w:rPr>
          <w:rFonts w:ascii="Arial" w:hAnsi="Arial" w:cs="Arial"/>
        </w:rPr>
      </w:pPr>
      <w:r w:rsidRPr="00E40485">
        <w:rPr>
          <w:rFonts w:ascii="Arial" w:hAnsi="Arial" w:cs="Arial"/>
        </w:rPr>
        <w:t xml:space="preserve">Het ministerie van OCW gebruikt in communicatiemiddelen primair de Rijksoverheid Sans in de lettergewichten </w:t>
      </w:r>
      <w:proofErr w:type="spellStart"/>
      <w:r w:rsidRPr="00E40485">
        <w:rPr>
          <w:rFonts w:ascii="Arial" w:hAnsi="Arial" w:cs="Arial"/>
        </w:rPr>
        <w:t>Semibold</w:t>
      </w:r>
      <w:proofErr w:type="spellEnd"/>
      <w:r w:rsidRPr="00E40485">
        <w:rPr>
          <w:rFonts w:ascii="Arial" w:hAnsi="Arial" w:cs="Arial"/>
        </w:rPr>
        <w:t xml:space="preserve"> (550) en Light (300). Dit geeft OCW een lichter en frisser karakter.</w:t>
      </w:r>
    </w:p>
    <w:p w14:paraId="53A866BA" w14:textId="77777777" w:rsidR="00E40485" w:rsidRPr="00E40485" w:rsidRDefault="00E40485" w:rsidP="00E40485">
      <w:pPr>
        <w:rPr>
          <w:rFonts w:ascii="Arial" w:hAnsi="Arial" w:cs="Arial"/>
        </w:rPr>
      </w:pPr>
      <w:r w:rsidRPr="00E40485">
        <w:rPr>
          <w:rFonts w:ascii="Arial" w:hAnsi="Arial" w:cs="Arial"/>
        </w:rPr>
        <w:t>Op beeldbepalende plekken passen we deze twee gewichten toe op specifieke woorden of zinsdelen, zodat we de kern benadrukken en een gevoel van dynamiek creëren.</w:t>
      </w:r>
    </w:p>
    <w:p w14:paraId="7E79D438" w14:textId="0ADB490D" w:rsidR="00E40485" w:rsidRDefault="00E40485" w:rsidP="00E40485">
      <w:pPr>
        <w:rPr>
          <w:rFonts w:ascii="Arial" w:hAnsi="Arial" w:cs="Arial"/>
        </w:rPr>
      </w:pPr>
      <w:r w:rsidRPr="00E40485">
        <w:rPr>
          <w:rFonts w:ascii="Arial" w:hAnsi="Arial" w:cs="Arial"/>
        </w:rPr>
        <w:lastRenderedPageBreak/>
        <w:drawing>
          <wp:inline distT="0" distB="0" distL="0" distR="0" wp14:anchorId="5806B648" wp14:editId="12405DA5">
            <wp:extent cx="1809750" cy="1689100"/>
            <wp:effectExtent l="0" t="0" r="0" b="6350"/>
            <wp:docPr id="213752519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689100"/>
                    </a:xfrm>
                    <a:prstGeom prst="rect">
                      <a:avLst/>
                    </a:prstGeom>
                    <a:noFill/>
                    <a:ln>
                      <a:noFill/>
                    </a:ln>
                  </pic:spPr>
                </pic:pic>
              </a:graphicData>
            </a:graphic>
          </wp:inline>
        </w:drawing>
      </w:r>
    </w:p>
    <w:p w14:paraId="011B31F3" w14:textId="77777777" w:rsidR="00E40485" w:rsidRPr="00E40485" w:rsidRDefault="00E40485" w:rsidP="00E40485">
      <w:pPr>
        <w:rPr>
          <w:rFonts w:ascii="Arial" w:hAnsi="Arial" w:cs="Arial"/>
        </w:rPr>
      </w:pPr>
    </w:p>
    <w:p w14:paraId="22CF62B4" w14:textId="77777777" w:rsidR="00E40485" w:rsidRPr="00E40485" w:rsidRDefault="00E40485" w:rsidP="00E40485">
      <w:pPr>
        <w:rPr>
          <w:rFonts w:ascii="Arial" w:hAnsi="Arial" w:cs="Arial"/>
          <w:i/>
          <w:iCs/>
        </w:rPr>
      </w:pPr>
      <w:r w:rsidRPr="00E40485">
        <w:rPr>
          <w:rFonts w:ascii="Arial" w:hAnsi="Arial" w:cs="Arial"/>
          <w:i/>
          <w:iCs/>
        </w:rPr>
        <w:t>Gebruiksrichtlijnen</w:t>
      </w:r>
    </w:p>
    <w:p w14:paraId="090A5EB2" w14:textId="77777777" w:rsidR="00E40485" w:rsidRPr="00E40485" w:rsidRDefault="00E40485" w:rsidP="00E40485">
      <w:pPr>
        <w:rPr>
          <w:rFonts w:ascii="Arial" w:hAnsi="Arial" w:cs="Arial"/>
        </w:rPr>
      </w:pPr>
      <w:r w:rsidRPr="00E40485">
        <w:rPr>
          <w:rFonts w:ascii="Arial" w:hAnsi="Arial" w:cs="Arial"/>
        </w:rPr>
        <w:t xml:space="preserve">De Rijksoverheid Sans heeft een primaire rol, dit betekent dat de Rijksoverheid Sans op beeldbepalende plekken wordt gebruikt. Denk hierbij bijvoorbeeld aan titels, ondertitels, grotere </w:t>
      </w:r>
      <w:proofErr w:type="spellStart"/>
      <w:r w:rsidRPr="00E40485">
        <w:rPr>
          <w:rFonts w:ascii="Arial" w:hAnsi="Arial" w:cs="Arial"/>
        </w:rPr>
        <w:t>headings</w:t>
      </w:r>
      <w:proofErr w:type="spellEnd"/>
      <w:r w:rsidRPr="00E40485">
        <w:rPr>
          <w:rFonts w:ascii="Arial" w:hAnsi="Arial" w:cs="Arial"/>
        </w:rPr>
        <w:t xml:space="preserve"> en andere prominente teksten.</w:t>
      </w:r>
    </w:p>
    <w:p w14:paraId="6DDF9B31" w14:textId="77777777" w:rsidR="00E40485" w:rsidRPr="00E40485" w:rsidRDefault="00E40485" w:rsidP="00E40485">
      <w:pPr>
        <w:rPr>
          <w:rFonts w:ascii="Arial" w:hAnsi="Arial" w:cs="Arial"/>
        </w:rPr>
      </w:pPr>
      <w:r w:rsidRPr="00E40485">
        <w:rPr>
          <w:rFonts w:ascii="Arial" w:hAnsi="Arial" w:cs="Arial"/>
        </w:rPr>
        <w:t>Teksten worden bij voorkeur links uitgelijnd. Indien het ontwerp erom vraagt, bijvoorbeeld bij quotes,</w:t>
      </w:r>
      <w:r w:rsidRPr="00E40485">
        <w:rPr>
          <w:rFonts w:ascii="Arial" w:hAnsi="Arial" w:cs="Arial"/>
        </w:rPr>
        <w:br/>
        <w:t>kan tekst eventueel rechts uitgelijnd of gecentreerd geplaatst worden.</w:t>
      </w:r>
    </w:p>
    <w:p w14:paraId="3651A069" w14:textId="77777777" w:rsidR="00E40485" w:rsidRPr="00E40485" w:rsidRDefault="00E40485" w:rsidP="00E40485">
      <w:pPr>
        <w:rPr>
          <w:rFonts w:ascii="Arial" w:hAnsi="Arial" w:cs="Arial"/>
        </w:rPr>
      </w:pPr>
      <w:r w:rsidRPr="00E40485">
        <w:rPr>
          <w:rFonts w:ascii="Arial" w:hAnsi="Arial" w:cs="Arial"/>
        </w:rPr>
        <w:t xml:space="preserve">De Rijksoverheid </w:t>
      </w:r>
      <w:proofErr w:type="spellStart"/>
      <w:r w:rsidRPr="00E40485">
        <w:rPr>
          <w:rFonts w:ascii="Arial" w:hAnsi="Arial" w:cs="Arial"/>
        </w:rPr>
        <w:t>Serif</w:t>
      </w:r>
      <w:proofErr w:type="spellEnd"/>
      <w:r w:rsidRPr="00E40485">
        <w:rPr>
          <w:rFonts w:ascii="Arial" w:hAnsi="Arial" w:cs="Arial"/>
        </w:rPr>
        <w:t xml:space="preserve"> heeft een ondergeschikte rol. De </w:t>
      </w:r>
      <w:proofErr w:type="spellStart"/>
      <w:r w:rsidRPr="00E40485">
        <w:rPr>
          <w:rFonts w:ascii="Arial" w:hAnsi="Arial" w:cs="Arial"/>
        </w:rPr>
        <w:t>Serif</w:t>
      </w:r>
      <w:proofErr w:type="spellEnd"/>
      <w:r w:rsidRPr="00E40485">
        <w:rPr>
          <w:rFonts w:ascii="Arial" w:hAnsi="Arial" w:cs="Arial"/>
        </w:rPr>
        <w:t xml:space="preserve"> kan gebruikt worden voor in bijvoorbeeld magazines om af te wisselen met de Sans.</w:t>
      </w:r>
    </w:p>
    <w:p w14:paraId="7483AE7D" w14:textId="680378F2" w:rsidR="00E40485" w:rsidRPr="00E40485" w:rsidRDefault="00E40485" w:rsidP="00E40485">
      <w:pPr>
        <w:rPr>
          <w:rFonts w:ascii="Arial" w:hAnsi="Arial" w:cs="Arial"/>
        </w:rPr>
      </w:pPr>
      <w:r w:rsidRPr="00E40485">
        <w:rPr>
          <w:rFonts w:ascii="Arial" w:hAnsi="Arial" w:cs="Arial"/>
        </w:rPr>
        <w:drawing>
          <wp:inline distT="0" distB="0" distL="0" distR="0" wp14:anchorId="148BCB11" wp14:editId="2C8555FC">
            <wp:extent cx="5760720" cy="4273550"/>
            <wp:effectExtent l="0" t="0" r="0" b="0"/>
            <wp:docPr id="161712434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273550"/>
                    </a:xfrm>
                    <a:prstGeom prst="rect">
                      <a:avLst/>
                    </a:prstGeom>
                    <a:noFill/>
                    <a:ln>
                      <a:noFill/>
                    </a:ln>
                  </pic:spPr>
                </pic:pic>
              </a:graphicData>
            </a:graphic>
          </wp:inline>
        </w:drawing>
      </w:r>
    </w:p>
    <w:p w14:paraId="7AC9E326" w14:textId="77777777" w:rsidR="00E40485" w:rsidRPr="00E40485" w:rsidRDefault="00E40485" w:rsidP="00E40485">
      <w:pPr>
        <w:rPr>
          <w:rFonts w:ascii="Arial" w:hAnsi="Arial" w:cs="Arial"/>
        </w:rPr>
      </w:pPr>
      <w:r w:rsidRPr="00E40485">
        <w:rPr>
          <w:rFonts w:ascii="Arial" w:hAnsi="Arial" w:cs="Arial"/>
        </w:rPr>
        <w:t> </w:t>
      </w:r>
    </w:p>
    <w:p w14:paraId="2E1C1ED1" w14:textId="77777777" w:rsidR="00E40485" w:rsidRPr="00E40485" w:rsidRDefault="00E40485" w:rsidP="00E40485">
      <w:pPr>
        <w:rPr>
          <w:rFonts w:ascii="Arial" w:hAnsi="Arial" w:cs="Arial"/>
        </w:rPr>
      </w:pPr>
      <w:r w:rsidRPr="00E40485">
        <w:rPr>
          <w:rFonts w:ascii="Arial" w:hAnsi="Arial" w:cs="Arial"/>
        </w:rPr>
        <w:t>Alternatieven</w:t>
      </w:r>
    </w:p>
    <w:p w14:paraId="553F002E" w14:textId="77777777" w:rsidR="00E40485" w:rsidRPr="00E40485" w:rsidRDefault="00E40485" w:rsidP="00E40485">
      <w:pPr>
        <w:rPr>
          <w:rFonts w:ascii="Arial" w:hAnsi="Arial" w:cs="Arial"/>
        </w:rPr>
      </w:pPr>
    </w:p>
    <w:p w14:paraId="07D71511" w14:textId="77777777" w:rsidR="00E40485" w:rsidRPr="00E40485" w:rsidRDefault="00E40485" w:rsidP="00E40485">
      <w:pPr>
        <w:rPr>
          <w:rFonts w:ascii="Arial" w:hAnsi="Arial" w:cs="Arial"/>
        </w:rPr>
      </w:pPr>
      <w:r w:rsidRPr="00E40485">
        <w:rPr>
          <w:rFonts w:ascii="Arial" w:hAnsi="Arial" w:cs="Arial"/>
          <w:b/>
          <w:bCs/>
        </w:rPr>
        <w:t>Systeemfonts</w:t>
      </w:r>
    </w:p>
    <w:p w14:paraId="4F2566F4" w14:textId="2A15BDE6" w:rsidR="00E40485" w:rsidRPr="00E40485" w:rsidRDefault="00E40485" w:rsidP="00E40485">
      <w:pPr>
        <w:rPr>
          <w:rFonts w:ascii="Arial" w:hAnsi="Arial" w:cs="Arial"/>
        </w:rPr>
      </w:pPr>
      <w:r w:rsidRPr="00E40485">
        <w:rPr>
          <w:rFonts w:ascii="Arial" w:hAnsi="Arial" w:cs="Arial"/>
        </w:rPr>
        <w:t xml:space="preserve">Wanneer de Rijksoverheid Sans niet beschikbaar is, bijvoorbeeld voor digitale presentaties of mails gebruik je het systeemfont </w:t>
      </w:r>
      <w:proofErr w:type="spellStart"/>
      <w:r w:rsidRPr="00E40485">
        <w:rPr>
          <w:rFonts w:ascii="Arial" w:hAnsi="Arial" w:cs="Arial"/>
        </w:rPr>
        <w:t>Verdana</w:t>
      </w:r>
      <w:proofErr w:type="spellEnd"/>
      <w:r w:rsidRPr="00E40485">
        <w:rPr>
          <w:rFonts w:ascii="Arial" w:hAnsi="Arial" w:cs="Arial"/>
        </w:rPr>
        <w:t>. Dit lettertype is standaard opgenomen in de meeste softwarepakketten.</w:t>
      </w:r>
      <w:r w:rsidRPr="00E40485">
        <w:rPr>
          <w:rFonts w:ascii="Arial" w:hAnsi="Arial" w:cs="Arial"/>
        </w:rPr>
        <w:t xml:space="preserve"> </w:t>
      </w:r>
      <w:r w:rsidRPr="00E40485">
        <w:rPr>
          <w:rFonts w:ascii="Arial" w:hAnsi="Arial" w:cs="Arial"/>
        </w:rPr>
        <w:t xml:space="preserve">Voor alle andere digitale toepassingen, zoals websites, gebruik je </w:t>
      </w:r>
      <w:proofErr w:type="spellStart"/>
      <w:r w:rsidRPr="00E40485">
        <w:rPr>
          <w:rFonts w:ascii="Arial" w:hAnsi="Arial" w:cs="Arial"/>
        </w:rPr>
        <w:t>Arial</w:t>
      </w:r>
      <w:proofErr w:type="spellEnd"/>
      <w:r w:rsidRPr="00E40485">
        <w:rPr>
          <w:rFonts w:ascii="Arial" w:hAnsi="Arial" w:cs="Arial"/>
        </w:rPr>
        <w:t xml:space="preserve"> en </w:t>
      </w:r>
      <w:proofErr w:type="spellStart"/>
      <w:r w:rsidRPr="00E40485">
        <w:rPr>
          <w:rFonts w:ascii="Arial" w:hAnsi="Arial" w:cs="Arial"/>
        </w:rPr>
        <w:t>Verdana</w:t>
      </w:r>
      <w:proofErr w:type="spellEnd"/>
      <w:r w:rsidRPr="00E40485">
        <w:rPr>
          <w:rFonts w:ascii="Arial" w:hAnsi="Arial" w:cs="Arial"/>
        </w:rPr>
        <w:t xml:space="preserve"> als de </w:t>
      </w:r>
      <w:proofErr w:type="spellStart"/>
      <w:r w:rsidRPr="00E40485">
        <w:rPr>
          <w:rFonts w:ascii="Arial" w:hAnsi="Arial" w:cs="Arial"/>
        </w:rPr>
        <w:t>rijkshuisstijl</w:t>
      </w:r>
      <w:proofErr w:type="spellEnd"/>
      <w:r w:rsidRPr="00E40485">
        <w:rPr>
          <w:rFonts w:ascii="Arial" w:hAnsi="Arial" w:cs="Arial"/>
        </w:rPr>
        <w:t xml:space="preserve"> </w:t>
      </w:r>
      <w:proofErr w:type="spellStart"/>
      <w:r w:rsidRPr="00E40485">
        <w:rPr>
          <w:rFonts w:ascii="Arial" w:hAnsi="Arial" w:cs="Arial"/>
        </w:rPr>
        <w:t>webfonts</w:t>
      </w:r>
      <w:proofErr w:type="spellEnd"/>
      <w:r w:rsidRPr="00E40485">
        <w:rPr>
          <w:rFonts w:ascii="Arial" w:hAnsi="Arial" w:cs="Arial"/>
        </w:rPr>
        <w:t xml:space="preserve"> niet toegepast kunnen worden. </w:t>
      </w:r>
      <w:proofErr w:type="spellStart"/>
      <w:r w:rsidRPr="00E40485">
        <w:rPr>
          <w:rFonts w:ascii="Arial" w:hAnsi="Arial" w:cs="Arial"/>
        </w:rPr>
        <w:t>Arial</w:t>
      </w:r>
      <w:proofErr w:type="spellEnd"/>
      <w:r w:rsidRPr="00E40485">
        <w:rPr>
          <w:rFonts w:ascii="Arial" w:hAnsi="Arial" w:cs="Arial"/>
        </w:rPr>
        <w:t xml:space="preserve"> en </w:t>
      </w:r>
      <w:proofErr w:type="spellStart"/>
      <w:r w:rsidRPr="00E40485">
        <w:rPr>
          <w:rFonts w:ascii="Arial" w:hAnsi="Arial" w:cs="Arial"/>
        </w:rPr>
        <w:t>Verdana</w:t>
      </w:r>
      <w:proofErr w:type="spellEnd"/>
      <w:r w:rsidRPr="00E40485">
        <w:rPr>
          <w:rFonts w:ascii="Arial" w:hAnsi="Arial" w:cs="Arial"/>
        </w:rPr>
        <w:t xml:space="preserve"> zijn standaard op de meeste computers beschikbaar.</w:t>
      </w:r>
    </w:p>
    <w:p w14:paraId="1715DE1B" w14:textId="77777777" w:rsidR="00E40485" w:rsidRPr="00E40485" w:rsidRDefault="00E40485" w:rsidP="00E40485">
      <w:pPr>
        <w:rPr>
          <w:rFonts w:ascii="Arial" w:hAnsi="Arial" w:cs="Arial"/>
          <w:b/>
          <w:bCs/>
        </w:rPr>
      </w:pPr>
    </w:p>
    <w:p w14:paraId="68EB7D59" w14:textId="1F22DA1A" w:rsidR="00E40485" w:rsidRPr="00E40485" w:rsidRDefault="00E40485" w:rsidP="00E40485">
      <w:pPr>
        <w:rPr>
          <w:rFonts w:ascii="Arial" w:hAnsi="Arial" w:cs="Arial"/>
        </w:rPr>
      </w:pPr>
      <w:r w:rsidRPr="00E40485">
        <w:rPr>
          <w:rFonts w:ascii="Arial" w:hAnsi="Arial" w:cs="Arial"/>
          <w:b/>
          <w:bCs/>
        </w:rPr>
        <w:lastRenderedPageBreak/>
        <w:t>Open source</w:t>
      </w:r>
      <w:r w:rsidRPr="00E40485">
        <w:rPr>
          <w:rFonts w:ascii="Arial" w:hAnsi="Arial" w:cs="Arial"/>
        </w:rPr>
        <w:br/>
        <w:t>Maak je gebruik van open source toepassingen?</w:t>
      </w:r>
      <w:r w:rsidRPr="00E40485">
        <w:rPr>
          <w:rFonts w:ascii="Arial" w:hAnsi="Arial" w:cs="Arial"/>
        </w:rPr>
        <w:br/>
        <w:t xml:space="preserve">Gebruik dan het lettertype </w:t>
      </w:r>
      <w:proofErr w:type="spellStart"/>
      <w:r w:rsidRPr="00E40485">
        <w:rPr>
          <w:rFonts w:ascii="Arial" w:hAnsi="Arial" w:cs="Arial"/>
        </w:rPr>
        <w:t>Déja</w:t>
      </w:r>
      <w:proofErr w:type="spellEnd"/>
      <w:r w:rsidRPr="00E40485">
        <w:rPr>
          <w:rFonts w:ascii="Arial" w:hAnsi="Arial" w:cs="Arial"/>
        </w:rPr>
        <w:t xml:space="preserve"> vu.</w:t>
      </w:r>
    </w:p>
    <w:p w14:paraId="2D34AFF3" w14:textId="0F286A62" w:rsidR="00E40485" w:rsidRPr="00E40485" w:rsidRDefault="00E40485" w:rsidP="00E40485">
      <w:pPr>
        <w:rPr>
          <w:rFonts w:ascii="Arial" w:hAnsi="Arial" w:cs="Arial"/>
        </w:rPr>
      </w:pPr>
      <w:r w:rsidRPr="00E40485">
        <w:rPr>
          <w:rFonts w:ascii="Arial" w:hAnsi="Arial" w:cs="Arial"/>
        </w:rPr>
        <w:drawing>
          <wp:inline distT="0" distB="0" distL="0" distR="0" wp14:anchorId="51F9F5A9" wp14:editId="49430E38">
            <wp:extent cx="3669175" cy="3415989"/>
            <wp:effectExtent l="0" t="0" r="7620" b="0"/>
            <wp:docPr id="70298358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0064" cy="3426127"/>
                    </a:xfrm>
                    <a:prstGeom prst="rect">
                      <a:avLst/>
                    </a:prstGeom>
                    <a:noFill/>
                    <a:ln>
                      <a:noFill/>
                    </a:ln>
                  </pic:spPr>
                </pic:pic>
              </a:graphicData>
            </a:graphic>
          </wp:inline>
        </w:drawing>
      </w:r>
    </w:p>
    <w:p w14:paraId="5D9D50AB" w14:textId="77777777" w:rsidR="00E40485" w:rsidRPr="00E40485" w:rsidRDefault="00E40485">
      <w:pPr>
        <w:rPr>
          <w:rFonts w:ascii="Arial" w:hAnsi="Arial" w:cs="Arial"/>
        </w:rPr>
      </w:pPr>
    </w:p>
    <w:p w14:paraId="521B4BD5" w14:textId="77777777" w:rsidR="00E40485" w:rsidRPr="00E40485" w:rsidRDefault="00E40485">
      <w:pPr>
        <w:rPr>
          <w:rFonts w:ascii="Arial" w:hAnsi="Arial" w:cs="Arial"/>
        </w:rPr>
      </w:pPr>
    </w:p>
    <w:p w14:paraId="3BCE7590" w14:textId="474C1B3E" w:rsidR="00E40485" w:rsidRPr="00E40485" w:rsidRDefault="00E40485" w:rsidP="00E40485">
      <w:pPr>
        <w:pStyle w:val="Lijstalinea"/>
        <w:numPr>
          <w:ilvl w:val="0"/>
          <w:numId w:val="4"/>
        </w:numPr>
        <w:ind w:left="426" w:hanging="426"/>
        <w:rPr>
          <w:rFonts w:ascii="Arial" w:hAnsi="Arial" w:cs="Arial"/>
          <w:b/>
          <w:bCs/>
        </w:rPr>
      </w:pPr>
      <w:r w:rsidRPr="00E40485">
        <w:rPr>
          <w:rFonts w:ascii="Arial" w:hAnsi="Arial" w:cs="Arial"/>
          <w:b/>
          <w:bCs/>
        </w:rPr>
        <w:t>Vormtaal</w:t>
      </w:r>
    </w:p>
    <w:p w14:paraId="3AFCB3F8" w14:textId="77777777" w:rsidR="00E40485" w:rsidRPr="00E40485" w:rsidRDefault="00E40485" w:rsidP="00E40485">
      <w:pPr>
        <w:pStyle w:val="Lijstalinea"/>
        <w:rPr>
          <w:rFonts w:ascii="Arial" w:hAnsi="Arial" w:cs="Arial"/>
          <w:b/>
          <w:bCs/>
        </w:rPr>
      </w:pPr>
    </w:p>
    <w:p w14:paraId="3E07AC7D" w14:textId="77777777" w:rsidR="00E40485" w:rsidRPr="00E40485" w:rsidRDefault="00E40485" w:rsidP="00E40485">
      <w:pPr>
        <w:rPr>
          <w:rFonts w:ascii="Arial" w:hAnsi="Arial" w:cs="Arial"/>
          <w:b/>
          <w:bCs/>
        </w:rPr>
      </w:pPr>
      <w:r w:rsidRPr="00E40485">
        <w:rPr>
          <w:rFonts w:ascii="Arial" w:hAnsi="Arial" w:cs="Arial"/>
          <w:b/>
          <w:bCs/>
        </w:rPr>
        <w:t>Een afgeronde hoek als vormtaal</w:t>
      </w:r>
    </w:p>
    <w:p w14:paraId="477110CD" w14:textId="77777777" w:rsidR="00E40485" w:rsidRPr="00E40485" w:rsidRDefault="00E40485" w:rsidP="00E40485">
      <w:pPr>
        <w:rPr>
          <w:rFonts w:ascii="Arial" w:hAnsi="Arial" w:cs="Arial"/>
        </w:rPr>
      </w:pPr>
      <w:r w:rsidRPr="00E40485">
        <w:rPr>
          <w:rFonts w:ascii="Arial" w:hAnsi="Arial" w:cs="Arial"/>
        </w:rPr>
        <w:t>De Rijksoverheid gebruikt een afgeronde hoek als vormtaal. De afronding van de hoek wordt bepaald door de lintbreedte (x) uit het logo op de uiting. Met een minimale toepassing van 0,5x de lintbreedte en een maximale toepassing van 3x de lintbreedte. Gebruik alleen waarden in stappen van 0,5x (dus 0,5x, 1x, 1,5x, 2x, 2,5x of 3x). Deze schalen mee bij gebruik op middelen met minder ruimte.</w:t>
      </w:r>
    </w:p>
    <w:p w14:paraId="579E56B2" w14:textId="77777777" w:rsidR="00E40485" w:rsidRPr="00E40485" w:rsidRDefault="00E40485" w:rsidP="00E40485">
      <w:pPr>
        <w:rPr>
          <w:rFonts w:ascii="Arial" w:hAnsi="Arial" w:cs="Arial"/>
        </w:rPr>
      </w:pPr>
      <w:r w:rsidRPr="00E40485">
        <w:rPr>
          <w:rFonts w:ascii="Arial" w:hAnsi="Arial" w:cs="Arial"/>
          <w:b/>
          <w:bCs/>
        </w:rPr>
        <w:t>OCW en vormtaal</w:t>
      </w:r>
    </w:p>
    <w:p w14:paraId="7070DCC7" w14:textId="77777777" w:rsidR="00E40485" w:rsidRPr="00E40485" w:rsidRDefault="00E40485" w:rsidP="00E40485">
      <w:pPr>
        <w:rPr>
          <w:rFonts w:ascii="Arial" w:hAnsi="Arial" w:cs="Arial"/>
        </w:rPr>
      </w:pPr>
      <w:r w:rsidRPr="00E40485">
        <w:rPr>
          <w:rFonts w:ascii="Arial" w:hAnsi="Arial" w:cs="Arial"/>
        </w:rPr>
        <w:t>OCW werkt met én voor mensen in de samenleving. Het ministerie raakt aan onderwerpen die duidelijk terug te zien zijn in de maatschappij en waar mensen een directe link mee hebben. Daarnaast werkt OCW open en transparant. OCW gebruikt primair de 3x afronding, deze hoek heeft het zachtste en meest open karakter. Van deze afronding kan worden afgeweken als een middel of plaatsing hier specifiek om vraagt (b.v. bij online gebruik).</w:t>
      </w:r>
    </w:p>
    <w:p w14:paraId="34D2B0A2" w14:textId="21264F9F" w:rsidR="00E40485" w:rsidRPr="00E40485" w:rsidRDefault="00E40485" w:rsidP="00E40485">
      <w:pPr>
        <w:rPr>
          <w:rFonts w:ascii="Arial" w:hAnsi="Arial" w:cs="Arial"/>
        </w:rPr>
      </w:pPr>
      <w:r w:rsidRPr="00E40485">
        <w:rPr>
          <w:rFonts w:ascii="Arial" w:hAnsi="Arial" w:cs="Arial"/>
        </w:rPr>
        <w:drawing>
          <wp:inline distT="0" distB="0" distL="0" distR="0" wp14:anchorId="2F5A71DA" wp14:editId="7FCF281E">
            <wp:extent cx="1447800" cy="1352550"/>
            <wp:effectExtent l="0" t="0" r="0" b="0"/>
            <wp:docPr id="141906015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352550"/>
                    </a:xfrm>
                    <a:prstGeom prst="rect">
                      <a:avLst/>
                    </a:prstGeom>
                    <a:noFill/>
                    <a:ln>
                      <a:noFill/>
                    </a:ln>
                  </pic:spPr>
                </pic:pic>
              </a:graphicData>
            </a:graphic>
          </wp:inline>
        </w:drawing>
      </w:r>
      <w:r w:rsidRPr="00E40485">
        <w:rPr>
          <w:rFonts w:ascii="Arial" w:hAnsi="Arial" w:cs="Arial"/>
        </w:rPr>
        <w:t> </w:t>
      </w:r>
    </w:p>
    <w:p w14:paraId="3332A0B5" w14:textId="77777777" w:rsidR="00E40485" w:rsidRPr="00E40485" w:rsidRDefault="00E40485">
      <w:pPr>
        <w:rPr>
          <w:rFonts w:ascii="Arial" w:hAnsi="Arial" w:cs="Arial"/>
        </w:rPr>
      </w:pPr>
    </w:p>
    <w:p w14:paraId="52E7EDDC" w14:textId="77777777" w:rsidR="00E40485" w:rsidRPr="00E40485" w:rsidRDefault="00E40485">
      <w:pPr>
        <w:rPr>
          <w:rFonts w:ascii="Arial" w:hAnsi="Arial" w:cs="Arial"/>
        </w:rPr>
      </w:pPr>
    </w:p>
    <w:p w14:paraId="72FCCE77" w14:textId="05A8B33A" w:rsidR="00E40485" w:rsidRPr="00E40485" w:rsidRDefault="00E40485" w:rsidP="00E40485">
      <w:pPr>
        <w:pStyle w:val="Lijstalinea"/>
        <w:numPr>
          <w:ilvl w:val="0"/>
          <w:numId w:val="4"/>
        </w:numPr>
        <w:ind w:left="426" w:hanging="426"/>
        <w:rPr>
          <w:rFonts w:ascii="Arial" w:hAnsi="Arial" w:cs="Arial"/>
          <w:b/>
          <w:bCs/>
        </w:rPr>
      </w:pPr>
      <w:r w:rsidRPr="00E40485">
        <w:rPr>
          <w:rFonts w:ascii="Arial" w:hAnsi="Arial" w:cs="Arial"/>
          <w:b/>
          <w:bCs/>
        </w:rPr>
        <w:t>Beeldtaal</w:t>
      </w:r>
    </w:p>
    <w:p w14:paraId="6789A3F0" w14:textId="6595F5B5" w:rsidR="00E40485" w:rsidRPr="00E40485" w:rsidRDefault="00E40485" w:rsidP="00E40485">
      <w:pPr>
        <w:rPr>
          <w:rFonts w:ascii="Arial" w:hAnsi="Arial" w:cs="Arial"/>
        </w:rPr>
      </w:pPr>
    </w:p>
    <w:p w14:paraId="26632001" w14:textId="77777777" w:rsidR="00E40485" w:rsidRPr="00E40485" w:rsidRDefault="00E40485" w:rsidP="00E40485">
      <w:pPr>
        <w:rPr>
          <w:rFonts w:ascii="Arial" w:hAnsi="Arial" w:cs="Arial"/>
        </w:rPr>
      </w:pPr>
      <w:r w:rsidRPr="00E40485">
        <w:rPr>
          <w:rFonts w:ascii="Arial" w:hAnsi="Arial" w:cs="Arial"/>
        </w:rPr>
        <w:t>OCW wil in de fotografiekeuze de kijker uitnodigen om mee te doen, hiermee wekken we nieuwsgierigheid.</w:t>
      </w:r>
      <w:r w:rsidRPr="00E40485">
        <w:rPr>
          <w:rFonts w:ascii="Arial" w:hAnsi="Arial" w:cs="Arial"/>
        </w:rPr>
        <w:br/>
        <w:t>Dat doen we door in de foto’s letterlijk ruimte te maken voor de kijker, er is (door afsnijding of perspectief) ruimte om jezelf in de situatie te plaatsen. De leegte voelt bijna ongemakkelijk of schurend, maar nodigt wel uit. Dit werkt volgens het concept van de gulden snede. Daarnaast moet de fotografie passie, plezier en actie uitstralen.</w:t>
      </w:r>
    </w:p>
    <w:p w14:paraId="43CF9CD5" w14:textId="77777777" w:rsidR="00E40485" w:rsidRDefault="00E40485" w:rsidP="00E40485">
      <w:pPr>
        <w:rPr>
          <w:rFonts w:ascii="Arial" w:hAnsi="Arial" w:cs="Arial"/>
        </w:rPr>
      </w:pPr>
      <w:r w:rsidRPr="00CF7455">
        <w:rPr>
          <w:rFonts w:ascii="Arial" w:hAnsi="Arial" w:cs="Arial"/>
          <w:i/>
          <w:iCs/>
        </w:rPr>
        <w:lastRenderedPageBreak/>
        <w:t>Algemene richtlijnen in het kort</w:t>
      </w:r>
      <w:r w:rsidRPr="00E40485">
        <w:rPr>
          <w:rFonts w:ascii="Arial" w:hAnsi="Arial" w:cs="Arial"/>
        </w:rPr>
        <w:br/>
        <w:t xml:space="preserve">Verder maakt OCW gebruik van de algemene beeldrichtlijnen van de Rijksoverheid. Focus, geloofwaardig, betekenisvol en mens centraal. Op technisch gebied houden we rekening met </w:t>
      </w:r>
      <w:proofErr w:type="spellStart"/>
      <w:r w:rsidRPr="00E40485">
        <w:rPr>
          <w:rFonts w:ascii="Arial" w:hAnsi="Arial" w:cs="Arial"/>
        </w:rPr>
        <w:t>responsiveness</w:t>
      </w:r>
      <w:proofErr w:type="spellEnd"/>
      <w:r w:rsidRPr="00E40485">
        <w:rPr>
          <w:rFonts w:ascii="Arial" w:hAnsi="Arial" w:cs="Arial"/>
        </w:rPr>
        <w:t>, enkel fullcolour beeld en écht licht.</w:t>
      </w:r>
    </w:p>
    <w:p w14:paraId="1FA506D8" w14:textId="77777777" w:rsidR="00CF7455" w:rsidRPr="00E40485" w:rsidRDefault="00CF7455" w:rsidP="00E40485">
      <w:pPr>
        <w:rPr>
          <w:rFonts w:ascii="Arial" w:hAnsi="Arial" w:cs="Arial"/>
        </w:rPr>
      </w:pPr>
    </w:p>
    <w:p w14:paraId="0EC06263" w14:textId="01209274" w:rsidR="00E40485" w:rsidRPr="00E40485" w:rsidRDefault="00E40485" w:rsidP="00E40485">
      <w:pPr>
        <w:rPr>
          <w:rFonts w:ascii="Arial" w:hAnsi="Arial" w:cs="Arial"/>
        </w:rPr>
      </w:pPr>
      <w:r w:rsidRPr="00E40485">
        <w:rPr>
          <w:rFonts w:ascii="Arial" w:hAnsi="Arial" w:cs="Arial"/>
        </w:rPr>
        <w:drawing>
          <wp:inline distT="0" distB="0" distL="0" distR="0" wp14:anchorId="428B6A52" wp14:editId="44A818E0">
            <wp:extent cx="5760720" cy="3881120"/>
            <wp:effectExtent l="0" t="0" r="0" b="5080"/>
            <wp:docPr id="64257207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81120"/>
                    </a:xfrm>
                    <a:prstGeom prst="rect">
                      <a:avLst/>
                    </a:prstGeom>
                    <a:noFill/>
                    <a:ln>
                      <a:noFill/>
                    </a:ln>
                  </pic:spPr>
                </pic:pic>
              </a:graphicData>
            </a:graphic>
          </wp:inline>
        </w:drawing>
      </w:r>
    </w:p>
    <w:p w14:paraId="058B1CA0" w14:textId="77777777" w:rsidR="00E40485" w:rsidRPr="00E40485" w:rsidRDefault="00E40485" w:rsidP="00E40485">
      <w:pPr>
        <w:rPr>
          <w:rFonts w:ascii="Arial" w:hAnsi="Arial" w:cs="Arial"/>
        </w:rPr>
      </w:pPr>
      <w:r w:rsidRPr="00E40485">
        <w:rPr>
          <w:rFonts w:ascii="Arial" w:hAnsi="Arial" w:cs="Arial"/>
        </w:rPr>
        <w:t> </w:t>
      </w:r>
    </w:p>
    <w:p w14:paraId="44D5E37E" w14:textId="77777777" w:rsidR="00E40485" w:rsidRPr="00E40485" w:rsidRDefault="00E40485" w:rsidP="00E40485">
      <w:pPr>
        <w:rPr>
          <w:rFonts w:ascii="Arial" w:hAnsi="Arial" w:cs="Arial"/>
          <w:b/>
          <w:bCs/>
        </w:rPr>
      </w:pPr>
      <w:r w:rsidRPr="00E40485">
        <w:rPr>
          <w:rFonts w:ascii="Arial" w:hAnsi="Arial" w:cs="Arial"/>
          <w:b/>
          <w:bCs/>
        </w:rPr>
        <w:t>Beeldtaal portret</w:t>
      </w:r>
    </w:p>
    <w:p w14:paraId="5C85298B" w14:textId="77777777" w:rsidR="00E40485" w:rsidRPr="00E40485" w:rsidRDefault="00E40485" w:rsidP="00E40485">
      <w:pPr>
        <w:rPr>
          <w:rFonts w:ascii="Arial" w:hAnsi="Arial" w:cs="Arial"/>
        </w:rPr>
      </w:pPr>
      <w:r w:rsidRPr="00E40485">
        <w:rPr>
          <w:rFonts w:ascii="Arial" w:hAnsi="Arial" w:cs="Arial"/>
        </w:rPr>
        <w:t>Bij portretfotografie ligt de focus meer op het einddoel van OCW: trotse mensen in hun eigen omgeving, vaardig en creatief zijn. OCW geeft de handvatten om daar te komen. Deze mensen nemen je als het ware mee in hun wereld.</w:t>
      </w:r>
    </w:p>
    <w:p w14:paraId="7B97B25A" w14:textId="77777777" w:rsidR="00E40485" w:rsidRPr="00E40485" w:rsidRDefault="00E40485" w:rsidP="00E40485">
      <w:pPr>
        <w:rPr>
          <w:rFonts w:ascii="Arial" w:hAnsi="Arial" w:cs="Arial"/>
        </w:rPr>
      </w:pPr>
      <w:r w:rsidRPr="00E40485">
        <w:rPr>
          <w:rFonts w:ascii="Arial" w:hAnsi="Arial" w:cs="Arial"/>
        </w:rPr>
        <w:t>Ook hier zijn de algemene beeldrichtlijnen van de Rijksoverheid van toepassing.</w:t>
      </w:r>
    </w:p>
    <w:p w14:paraId="05A22661" w14:textId="1C8DFB6B" w:rsidR="00E40485" w:rsidRPr="00E40485" w:rsidRDefault="00E40485" w:rsidP="00E40485">
      <w:pPr>
        <w:rPr>
          <w:rFonts w:ascii="Arial" w:hAnsi="Arial" w:cs="Arial"/>
        </w:rPr>
      </w:pPr>
      <w:r w:rsidRPr="00E40485">
        <w:rPr>
          <w:rFonts w:ascii="Arial" w:hAnsi="Arial" w:cs="Arial"/>
        </w:rPr>
        <w:lastRenderedPageBreak/>
        <w:drawing>
          <wp:inline distT="0" distB="0" distL="0" distR="0" wp14:anchorId="797AB19D" wp14:editId="0B57DC38">
            <wp:extent cx="5760720" cy="3876675"/>
            <wp:effectExtent l="0" t="0" r="0" b="9525"/>
            <wp:docPr id="197578857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76675"/>
                    </a:xfrm>
                    <a:prstGeom prst="rect">
                      <a:avLst/>
                    </a:prstGeom>
                    <a:noFill/>
                    <a:ln>
                      <a:noFill/>
                    </a:ln>
                  </pic:spPr>
                </pic:pic>
              </a:graphicData>
            </a:graphic>
          </wp:inline>
        </w:drawing>
      </w:r>
    </w:p>
    <w:p w14:paraId="6FC12BA9" w14:textId="77777777" w:rsidR="00E40485" w:rsidRPr="00E40485" w:rsidRDefault="00E40485">
      <w:pPr>
        <w:rPr>
          <w:rFonts w:ascii="Arial" w:hAnsi="Arial" w:cs="Arial"/>
        </w:rPr>
      </w:pPr>
    </w:p>
    <w:sectPr w:rsidR="00E40485" w:rsidRPr="00E404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22F94"/>
    <w:multiLevelType w:val="hybridMultilevel"/>
    <w:tmpl w:val="EF9843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2366E9A"/>
    <w:multiLevelType w:val="hybridMultilevel"/>
    <w:tmpl w:val="21AAFAE0"/>
    <w:lvl w:ilvl="0" w:tplc="8854860C">
      <w:start w:val="4"/>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532E41E1"/>
    <w:multiLevelType w:val="hybridMultilevel"/>
    <w:tmpl w:val="7FE29FE4"/>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99F635D"/>
    <w:multiLevelType w:val="hybridMultilevel"/>
    <w:tmpl w:val="65FAB8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91451896">
    <w:abstractNumId w:val="3"/>
  </w:num>
  <w:num w:numId="2" w16cid:durableId="1543398671">
    <w:abstractNumId w:val="2"/>
  </w:num>
  <w:num w:numId="3" w16cid:durableId="1452823607">
    <w:abstractNumId w:val="0"/>
  </w:num>
  <w:num w:numId="4" w16cid:durableId="1027677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485"/>
    <w:rsid w:val="001D6E77"/>
    <w:rsid w:val="003371F3"/>
    <w:rsid w:val="004E5D06"/>
    <w:rsid w:val="005A5496"/>
    <w:rsid w:val="006371FE"/>
    <w:rsid w:val="00CF7455"/>
    <w:rsid w:val="00E404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0D03A"/>
  <w15:chartTrackingRefBased/>
  <w15:docId w15:val="{B9BC422C-1A40-4385-A1DB-06BE5FD4F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nl-NL"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71F3"/>
    <w:pPr>
      <w:spacing w:after="0" w:line="240" w:lineRule="atLeast"/>
    </w:pPr>
    <w:rPr>
      <w:rFonts w:ascii="Verdana" w:hAnsi="Verdana" w:cs="Times New Roman"/>
      <w:sz w:val="18"/>
      <w:szCs w:val="24"/>
      <w:lang w:eastAsia="nl-NL"/>
    </w:rPr>
  </w:style>
  <w:style w:type="paragraph" w:styleId="Kop1">
    <w:name w:val="heading 1"/>
    <w:basedOn w:val="Standaard"/>
    <w:next w:val="Standaard"/>
    <w:link w:val="Kop1Char"/>
    <w:qFormat/>
    <w:rsid w:val="003371F3"/>
    <w:pPr>
      <w:keepNext/>
      <w:spacing w:before="240" w:after="60"/>
      <w:outlineLvl w:val="0"/>
    </w:pPr>
    <w:rPr>
      <w:rFonts w:cs="Arial"/>
      <w:b/>
      <w:bCs/>
      <w:kern w:val="32"/>
      <w:sz w:val="32"/>
      <w:szCs w:val="32"/>
    </w:rPr>
  </w:style>
  <w:style w:type="paragraph" w:styleId="Kop2">
    <w:name w:val="heading 2"/>
    <w:basedOn w:val="Standaard"/>
    <w:next w:val="Standaard"/>
    <w:link w:val="Kop2Char"/>
    <w:qFormat/>
    <w:rsid w:val="003371F3"/>
    <w:pPr>
      <w:keepNext/>
      <w:spacing w:before="240" w:after="60"/>
      <w:outlineLvl w:val="1"/>
    </w:pPr>
    <w:rPr>
      <w:rFonts w:cs="Arial"/>
      <w:b/>
      <w:bCs/>
      <w:i/>
      <w:iCs/>
      <w:sz w:val="28"/>
      <w:szCs w:val="28"/>
    </w:rPr>
  </w:style>
  <w:style w:type="paragraph" w:styleId="Kop3">
    <w:name w:val="heading 3"/>
    <w:basedOn w:val="Standaard"/>
    <w:next w:val="Standaard"/>
    <w:link w:val="Kop3Char"/>
    <w:qFormat/>
    <w:rsid w:val="003371F3"/>
    <w:pPr>
      <w:keepNext/>
      <w:spacing w:before="240" w:after="60"/>
      <w:outlineLvl w:val="2"/>
    </w:pPr>
    <w:rPr>
      <w:rFonts w:cs="Arial"/>
      <w:b/>
      <w:bCs/>
      <w:sz w:val="26"/>
      <w:szCs w:val="26"/>
    </w:rPr>
  </w:style>
  <w:style w:type="paragraph" w:styleId="Kop4">
    <w:name w:val="heading 4"/>
    <w:basedOn w:val="Standaard"/>
    <w:next w:val="Standaard"/>
    <w:link w:val="Kop4Char"/>
    <w:uiPriority w:val="9"/>
    <w:semiHidden/>
    <w:unhideWhenUsed/>
    <w:qFormat/>
    <w:rsid w:val="00E40485"/>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E40485"/>
    <w:pPr>
      <w:keepNext/>
      <w:keepLines/>
      <w:spacing w:before="80" w:after="40"/>
      <w:outlineLvl w:val="4"/>
    </w:pPr>
    <w:rPr>
      <w:rFonts w:asciiTheme="minorHAnsi" w:eastAsiaTheme="majorEastAsia" w:hAnsiTheme="minorHAnsi" w:cstheme="majorBidi"/>
      <w:color w:val="365F91" w:themeColor="accent1" w:themeShade="BF"/>
    </w:rPr>
  </w:style>
  <w:style w:type="paragraph" w:styleId="Kop6">
    <w:name w:val="heading 6"/>
    <w:basedOn w:val="Standaard"/>
    <w:next w:val="Standaard"/>
    <w:link w:val="Kop6Char"/>
    <w:uiPriority w:val="9"/>
    <w:semiHidden/>
    <w:unhideWhenUsed/>
    <w:qFormat/>
    <w:rsid w:val="00E40485"/>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E40485"/>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E40485"/>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E40485"/>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3371F3"/>
    <w:rPr>
      <w:rFonts w:ascii="Verdana" w:eastAsia="Times New Roman" w:hAnsi="Verdana" w:cs="Arial"/>
      <w:b/>
      <w:bCs/>
      <w:kern w:val="32"/>
      <w:sz w:val="32"/>
      <w:szCs w:val="32"/>
      <w:lang w:eastAsia="nl-NL"/>
    </w:rPr>
  </w:style>
  <w:style w:type="character" w:customStyle="1" w:styleId="Kop2Char">
    <w:name w:val="Kop 2 Char"/>
    <w:basedOn w:val="Standaardalinea-lettertype"/>
    <w:link w:val="Kop2"/>
    <w:rsid w:val="003371F3"/>
    <w:rPr>
      <w:rFonts w:ascii="Verdana" w:eastAsia="Times New Roman" w:hAnsi="Verdana" w:cs="Arial"/>
      <w:b/>
      <w:bCs/>
      <w:i/>
      <w:iCs/>
      <w:sz w:val="28"/>
      <w:szCs w:val="28"/>
      <w:lang w:eastAsia="nl-NL"/>
    </w:rPr>
  </w:style>
  <w:style w:type="character" w:customStyle="1" w:styleId="Kop3Char">
    <w:name w:val="Kop 3 Char"/>
    <w:basedOn w:val="Standaardalinea-lettertype"/>
    <w:link w:val="Kop3"/>
    <w:rsid w:val="003371F3"/>
    <w:rPr>
      <w:rFonts w:ascii="Verdana" w:eastAsia="Times New Roman" w:hAnsi="Verdana" w:cs="Arial"/>
      <w:b/>
      <w:bCs/>
      <w:sz w:val="26"/>
      <w:szCs w:val="26"/>
      <w:lang w:eastAsia="nl-NL"/>
    </w:rPr>
  </w:style>
  <w:style w:type="character" w:customStyle="1" w:styleId="Kop4Char">
    <w:name w:val="Kop 4 Char"/>
    <w:basedOn w:val="Standaardalinea-lettertype"/>
    <w:link w:val="Kop4"/>
    <w:uiPriority w:val="9"/>
    <w:semiHidden/>
    <w:rsid w:val="00E40485"/>
    <w:rPr>
      <w:rFonts w:eastAsiaTheme="majorEastAsia" w:cstheme="majorBidi"/>
      <w:i/>
      <w:iCs/>
      <w:color w:val="365F91" w:themeColor="accent1" w:themeShade="BF"/>
      <w:sz w:val="18"/>
      <w:szCs w:val="24"/>
      <w:lang w:eastAsia="nl-NL"/>
    </w:rPr>
  </w:style>
  <w:style w:type="character" w:customStyle="1" w:styleId="Kop5Char">
    <w:name w:val="Kop 5 Char"/>
    <w:basedOn w:val="Standaardalinea-lettertype"/>
    <w:link w:val="Kop5"/>
    <w:uiPriority w:val="9"/>
    <w:semiHidden/>
    <w:rsid w:val="00E40485"/>
    <w:rPr>
      <w:rFonts w:eastAsiaTheme="majorEastAsia" w:cstheme="majorBidi"/>
      <w:color w:val="365F91" w:themeColor="accent1" w:themeShade="BF"/>
      <w:sz w:val="18"/>
      <w:szCs w:val="24"/>
      <w:lang w:eastAsia="nl-NL"/>
    </w:rPr>
  </w:style>
  <w:style w:type="character" w:customStyle="1" w:styleId="Kop6Char">
    <w:name w:val="Kop 6 Char"/>
    <w:basedOn w:val="Standaardalinea-lettertype"/>
    <w:link w:val="Kop6"/>
    <w:uiPriority w:val="9"/>
    <w:semiHidden/>
    <w:rsid w:val="00E40485"/>
    <w:rPr>
      <w:rFonts w:eastAsiaTheme="majorEastAsia" w:cstheme="majorBidi"/>
      <w:i/>
      <w:iCs/>
      <w:color w:val="595959" w:themeColor="text1" w:themeTint="A6"/>
      <w:sz w:val="18"/>
      <w:szCs w:val="24"/>
      <w:lang w:eastAsia="nl-NL"/>
    </w:rPr>
  </w:style>
  <w:style w:type="character" w:customStyle="1" w:styleId="Kop7Char">
    <w:name w:val="Kop 7 Char"/>
    <w:basedOn w:val="Standaardalinea-lettertype"/>
    <w:link w:val="Kop7"/>
    <w:uiPriority w:val="9"/>
    <w:semiHidden/>
    <w:rsid w:val="00E40485"/>
    <w:rPr>
      <w:rFonts w:eastAsiaTheme="majorEastAsia" w:cstheme="majorBidi"/>
      <w:color w:val="595959" w:themeColor="text1" w:themeTint="A6"/>
      <w:sz w:val="18"/>
      <w:szCs w:val="24"/>
      <w:lang w:eastAsia="nl-NL"/>
    </w:rPr>
  </w:style>
  <w:style w:type="character" w:customStyle="1" w:styleId="Kop8Char">
    <w:name w:val="Kop 8 Char"/>
    <w:basedOn w:val="Standaardalinea-lettertype"/>
    <w:link w:val="Kop8"/>
    <w:uiPriority w:val="9"/>
    <w:semiHidden/>
    <w:rsid w:val="00E40485"/>
    <w:rPr>
      <w:rFonts w:eastAsiaTheme="majorEastAsia" w:cstheme="majorBidi"/>
      <w:i/>
      <w:iCs/>
      <w:color w:val="272727" w:themeColor="text1" w:themeTint="D8"/>
      <w:sz w:val="18"/>
      <w:szCs w:val="24"/>
      <w:lang w:eastAsia="nl-NL"/>
    </w:rPr>
  </w:style>
  <w:style w:type="character" w:customStyle="1" w:styleId="Kop9Char">
    <w:name w:val="Kop 9 Char"/>
    <w:basedOn w:val="Standaardalinea-lettertype"/>
    <w:link w:val="Kop9"/>
    <w:uiPriority w:val="9"/>
    <w:semiHidden/>
    <w:rsid w:val="00E40485"/>
    <w:rPr>
      <w:rFonts w:eastAsiaTheme="majorEastAsia" w:cstheme="majorBidi"/>
      <w:color w:val="272727" w:themeColor="text1" w:themeTint="D8"/>
      <w:sz w:val="18"/>
      <w:szCs w:val="24"/>
      <w:lang w:eastAsia="nl-NL"/>
    </w:rPr>
  </w:style>
  <w:style w:type="paragraph" w:styleId="Titel">
    <w:name w:val="Title"/>
    <w:basedOn w:val="Standaard"/>
    <w:next w:val="Standaard"/>
    <w:link w:val="TitelChar"/>
    <w:uiPriority w:val="10"/>
    <w:qFormat/>
    <w:rsid w:val="00E404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40485"/>
    <w:rPr>
      <w:rFonts w:asciiTheme="majorHAnsi" w:eastAsiaTheme="majorEastAsia" w:hAnsiTheme="majorHAnsi" w:cstheme="majorBidi"/>
      <w:spacing w:val="-10"/>
      <w:kern w:val="28"/>
      <w:sz w:val="56"/>
      <w:szCs w:val="56"/>
      <w:lang w:eastAsia="nl-NL"/>
    </w:rPr>
  </w:style>
  <w:style w:type="paragraph" w:styleId="Ondertitel">
    <w:name w:val="Subtitle"/>
    <w:basedOn w:val="Standaard"/>
    <w:next w:val="Standaard"/>
    <w:link w:val="OndertitelChar"/>
    <w:uiPriority w:val="11"/>
    <w:qFormat/>
    <w:rsid w:val="00E4048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40485"/>
    <w:rPr>
      <w:rFonts w:eastAsiaTheme="majorEastAsia" w:cstheme="majorBidi"/>
      <w:color w:val="595959" w:themeColor="text1" w:themeTint="A6"/>
      <w:spacing w:val="15"/>
      <w:sz w:val="28"/>
      <w:szCs w:val="28"/>
      <w:lang w:eastAsia="nl-NL"/>
    </w:rPr>
  </w:style>
  <w:style w:type="paragraph" w:styleId="Citaat">
    <w:name w:val="Quote"/>
    <w:basedOn w:val="Standaard"/>
    <w:next w:val="Standaard"/>
    <w:link w:val="CitaatChar"/>
    <w:uiPriority w:val="29"/>
    <w:qFormat/>
    <w:rsid w:val="00E40485"/>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E40485"/>
    <w:rPr>
      <w:rFonts w:ascii="Verdana" w:hAnsi="Verdana" w:cs="Times New Roman"/>
      <w:i/>
      <w:iCs/>
      <w:color w:val="404040" w:themeColor="text1" w:themeTint="BF"/>
      <w:sz w:val="18"/>
      <w:szCs w:val="24"/>
      <w:lang w:eastAsia="nl-NL"/>
    </w:rPr>
  </w:style>
  <w:style w:type="paragraph" w:styleId="Lijstalinea">
    <w:name w:val="List Paragraph"/>
    <w:basedOn w:val="Standaard"/>
    <w:uiPriority w:val="34"/>
    <w:qFormat/>
    <w:rsid w:val="00E40485"/>
    <w:pPr>
      <w:ind w:left="720"/>
      <w:contextualSpacing/>
    </w:pPr>
  </w:style>
  <w:style w:type="character" w:styleId="Intensievebenadrukking">
    <w:name w:val="Intense Emphasis"/>
    <w:basedOn w:val="Standaardalinea-lettertype"/>
    <w:uiPriority w:val="21"/>
    <w:qFormat/>
    <w:rsid w:val="00E40485"/>
    <w:rPr>
      <w:i/>
      <w:iCs/>
      <w:color w:val="365F91" w:themeColor="accent1" w:themeShade="BF"/>
    </w:rPr>
  </w:style>
  <w:style w:type="paragraph" w:styleId="Duidelijkcitaat">
    <w:name w:val="Intense Quote"/>
    <w:basedOn w:val="Standaard"/>
    <w:next w:val="Standaard"/>
    <w:link w:val="DuidelijkcitaatChar"/>
    <w:uiPriority w:val="30"/>
    <w:qFormat/>
    <w:rsid w:val="00E4048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DuidelijkcitaatChar">
    <w:name w:val="Duidelijk citaat Char"/>
    <w:basedOn w:val="Standaardalinea-lettertype"/>
    <w:link w:val="Duidelijkcitaat"/>
    <w:uiPriority w:val="30"/>
    <w:rsid w:val="00E40485"/>
    <w:rPr>
      <w:rFonts w:ascii="Verdana" w:hAnsi="Verdana" w:cs="Times New Roman"/>
      <w:i/>
      <w:iCs/>
      <w:color w:val="365F91" w:themeColor="accent1" w:themeShade="BF"/>
      <w:sz w:val="18"/>
      <w:szCs w:val="24"/>
      <w:lang w:eastAsia="nl-NL"/>
    </w:rPr>
  </w:style>
  <w:style w:type="character" w:styleId="Intensieveverwijzing">
    <w:name w:val="Intense Reference"/>
    <w:basedOn w:val="Standaardalinea-lettertype"/>
    <w:uiPriority w:val="32"/>
    <w:qFormat/>
    <w:rsid w:val="00E40485"/>
    <w:rPr>
      <w:b/>
      <w:bCs/>
      <w:smallCaps/>
      <w:color w:val="365F91" w:themeColor="accent1" w:themeShade="BF"/>
      <w:spacing w:val="5"/>
    </w:rPr>
  </w:style>
  <w:style w:type="character" w:styleId="Hyperlink">
    <w:name w:val="Hyperlink"/>
    <w:basedOn w:val="Standaardalinea-lettertype"/>
    <w:uiPriority w:val="99"/>
    <w:unhideWhenUsed/>
    <w:rsid w:val="00E40485"/>
    <w:rPr>
      <w:color w:val="0000FF" w:themeColor="hyperlink"/>
      <w:u w:val="single"/>
    </w:rPr>
  </w:style>
  <w:style w:type="character" w:styleId="Onopgelostemelding">
    <w:name w:val="Unresolved Mention"/>
    <w:basedOn w:val="Standaardalinea-lettertype"/>
    <w:uiPriority w:val="99"/>
    <w:semiHidden/>
    <w:unhideWhenUsed/>
    <w:rsid w:val="00E40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1070</Words>
  <Characters>5890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Ministerie van Onderwijs, Cultuur en Wetenschap</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Poth, Maureen</dc:creator>
  <cp:keywords/>
  <dc:description/>
  <cp:lastModifiedBy>Poth, Maureen</cp:lastModifiedBy>
  <cp:revision>1</cp:revision>
  <dcterms:created xsi:type="dcterms:W3CDTF">2026-07-01T08:58:00Z</dcterms:created>
  <dcterms:modified xsi:type="dcterms:W3CDTF">2026-07-01T09:10:00Z</dcterms:modified>
</cp:coreProperties>
</file>