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000E72F1" w14:paraId="7784A775" w14:textId="77777777">
        <w:trPr>
          <w:trHeight w:val="567"/>
        </w:trPr>
        <w:tc>
          <w:tcPr>
            <w:tcW w:w="1470" w:type="dxa"/>
          </w:tcPr>
          <w:p w:rsidR="00316FAA" w:rsidP="00D07253" w:rsidRDefault="00316FAA" w14:paraId="1B4F7EDC" w14:textId="77777777"/>
        </w:tc>
        <w:tc>
          <w:tcPr>
            <w:tcW w:w="4987" w:type="dxa"/>
          </w:tcPr>
          <w:p w:rsidR="00316FAA" w:rsidP="000E3222" w:rsidRDefault="00316FAA" w14:paraId="53C26F00" w14:textId="77777777">
            <w:pPr>
              <w:pStyle w:val="organisatienaam"/>
            </w:pPr>
          </w:p>
        </w:tc>
        <w:tc>
          <w:tcPr>
            <w:tcW w:w="4988" w:type="dxa"/>
            <w:gridSpan w:val="2"/>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00EC37C4" w14:paraId="2558F644" w14:textId="77777777">
        <w:tc>
          <w:tcPr>
            <w:tcW w:w="1470" w:type="dxa"/>
            <w:vMerge w:val="restart"/>
          </w:tcPr>
          <w:p w:rsidR="006B252D" w:rsidP="00D07253" w:rsidRDefault="006B252D" w14:paraId="37191C1B" w14:textId="77777777"/>
        </w:tc>
        <w:tc>
          <w:tcPr>
            <w:tcW w:w="6720" w:type="dxa"/>
            <w:gridSpan w:val="2"/>
            <w:vMerge w:val="restart"/>
          </w:tcPr>
          <w:p w:rsidR="006B252D" w:rsidP="000E3222" w:rsidRDefault="006B252D" w14:paraId="5958012A" w14:textId="77777777">
            <w:pPr>
              <w:pStyle w:val="organisatienaam"/>
            </w:pPr>
          </w:p>
        </w:tc>
        <w:tc>
          <w:tcPr>
            <w:tcW w:w="3255" w:type="dxa"/>
          </w:tcPr>
          <w:p w:rsidR="006B252D" w:rsidP="000E3222" w:rsidRDefault="006B252D" w14:paraId="20317B6E" w14:textId="77777777">
            <w:pPr>
              <w:pStyle w:val="organisatienaam"/>
            </w:pPr>
            <w:r>
              <w:t>gemeente Zaanstad</w:t>
            </w:r>
          </w:p>
        </w:tc>
      </w:tr>
      <w:tr w:rsidR="005B309F" w:rsidTr="00EC37C4" w14:paraId="43233EF1" w14:textId="77777777">
        <w:trPr>
          <w:trHeight w:val="257"/>
        </w:trPr>
        <w:tc>
          <w:tcPr>
            <w:tcW w:w="1470" w:type="dxa"/>
            <w:vMerge/>
          </w:tcPr>
          <w:p w:rsidR="005B309F" w:rsidP="00D07253" w:rsidRDefault="005B309F" w14:paraId="60EC573B" w14:textId="77777777"/>
        </w:tc>
        <w:tc>
          <w:tcPr>
            <w:tcW w:w="6720" w:type="dxa"/>
            <w:gridSpan w:val="2"/>
            <w:vMerge/>
          </w:tcPr>
          <w:p w:rsidR="005B309F" w:rsidP="00D07253" w:rsidRDefault="005B309F" w14:paraId="65DB6C0A" w14:textId="77777777"/>
        </w:tc>
        <w:tc>
          <w:tcPr>
            <w:tcW w:w="3255" w:type="dxa"/>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rsidR="003712ED">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rsidR="003712ED">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rsidR="003712ED">
        <w:rP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w:t>
      </w:r>
      <w:r w:rsidR="003712ED">
        <w:rPr/>
        <w:t xml:space="preserve">. Het is op grond van de Sanctiewet verboden om direct en indirect tegoeden en/of economische middelen ter beschikking te stellen aan </w:t>
      </w:r>
      <w:r w:rsidR="003712ED">
        <w:rPr/>
        <w:t>bedrijven of personen</w:t>
      </w:r>
      <w:r w:rsidR="2DA98A5F">
        <w:rPr/>
        <w:t xml:space="preserve"> op de </w:t>
      </w:r>
      <w:r w:rsidR="41E77553">
        <w:rPr/>
        <w:t>sanctie</w:t>
      </w:r>
      <w:r w:rsidR="2DA98A5F">
        <w:rPr/>
        <w:t>lijst</w:t>
      </w:r>
      <w:r w:rsidR="003712ED">
        <w:rPr/>
        <w:t xml:space="preserve">. Het verbod werkt ook door naar bedrijven die zelf niet op een sanctielijst staan, maar die wel eigendom zijn of onder zeggenschap staan van een </w:t>
      </w:r>
      <w:r w:rsidR="003712ED">
        <w:rPr/>
        <w:t>bedrijf of persoon</w:t>
      </w:r>
      <w:r w:rsidR="11A105CC">
        <w:rPr/>
        <w:t xml:space="preserve"> op de </w:t>
      </w:r>
      <w:r w:rsidR="0C70CEBC">
        <w:rPr/>
        <w:t>sanctie</w:t>
      </w:r>
      <w:r w:rsidR="11A105CC">
        <w:rPr/>
        <w:t>lijst</w:t>
      </w:r>
      <w:r w:rsidR="003712ED">
        <w:rPr/>
        <w:t>. Met deze verklaring geeft u aan of uw bedrijf verbonden is aan een (</w:t>
      </w:r>
      <w:r w:rsidR="003712ED">
        <w:rPr/>
        <w:t>Bela</w:t>
      </w:r>
      <w:r w:rsidR="003712ED">
        <w:rPr/>
        <w:t>)Russisch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w:t>
      </w:r>
      <w:r>
        <w:t xml:space="preserve">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w:t>
      </w:r>
      <w:r w:rsidR="00093DCD">
        <w:t>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rsidR="00093DCD">
        <w:rPr/>
        <w:t xml:space="preserve">       </w:t>
      </w:r>
      <w:r w:rsidR="00093DCD">
        <w:rPr>
          <w:rFonts w:ascii="Symbol" w:hAnsi="Symbol" w:eastAsia="Symbol" w:cs="Symbol"/>
        </w:rPr>
        <w:t>□</w:t>
      </w:r>
      <w:r w:rsidR="00093DCD">
        <w:rPr/>
        <w:t xml:space="preserve">  Nee,  ga verder met vraag 2.5</w:t>
      </w:r>
    </w:p>
    <w:p w:rsidR="140B438C" w:rsidRDefault="140B438C" w14:paraId="0F18693F" w14:textId="50B1C4E5"/>
    <w:p w:rsidR="00093DCD" w:rsidP="0021356D" w:rsidRDefault="00093DCD" w14:paraId="05BF8628" w14:textId="77777777"/>
    <w:p w:rsidRPr="00093DCD" w:rsidR="00093DCD" w:rsidP="0021356D" w:rsidRDefault="00093DCD" w14:paraId="19FC8520" w14:textId="4F38F241">
      <w:r w:rsidR="00093DCD">
        <w:rPr/>
        <w:t xml:space="preserve">2.3 </w:t>
      </w:r>
      <w:r w:rsidR="00093DCD">
        <w:rPr/>
        <w:t xml:space="preserve">Staat het Russische/Belarussische moederbedrijf </w:t>
      </w:r>
      <w:r>
        <w:tab/>
      </w:r>
      <w:r>
        <w:tab/>
      </w:r>
      <w:r w:rsidR="00093DCD">
        <w:rPr/>
        <w:t xml:space="preserve">       </w:t>
      </w:r>
      <w:r w:rsidRPr="140B438C" w:rsidR="00093DCD">
        <w:rPr>
          <w:rFonts w:ascii="Symbol" w:hAnsi="Symbol" w:eastAsia="Symbol" w:cs="Symbol"/>
        </w:rPr>
        <w:t>□</w:t>
      </w:r>
      <w:r w:rsidR="00093DCD">
        <w:rPr/>
        <w:t xml:space="preserve">  Ja,     ga verder met vraag 2.4</w:t>
      </w:r>
      <w:r>
        <w:br/>
      </w:r>
      <w:r w:rsidR="00093DCD">
        <w:rPr/>
        <w:t xml:space="preserve">       </w:t>
      </w:r>
      <w:r w:rsidR="00093DCD">
        <w:rPr/>
        <w:t>op de Europese sanctielijst? (zie www.sanctionsmap.eu)</w:t>
      </w:r>
    </w:p>
    <w:p w:rsidRPr="00093DCD" w:rsidR="00093DCD" w:rsidP="0021356D" w:rsidRDefault="00093DCD" w14:paraId="553230B7" w14:textId="583D98D7">
      <w:r>
        <w:tab/>
      </w:r>
      <w:r>
        <w:tab/>
      </w:r>
      <w:r>
        <w:tab/>
      </w:r>
      <w:r>
        <w:tab/>
      </w:r>
      <w:r>
        <w:tab/>
      </w:r>
      <w:r>
        <w:tab/>
      </w:r>
      <w:r>
        <w:tab/>
      </w:r>
      <w:r>
        <w:tab/>
      </w:r>
      <w:r w:rsidR="00093DCD">
        <w:rPr/>
        <w:t xml:space="preserve">       </w:t>
      </w:r>
      <w:r w:rsidR="00093DCD">
        <w:rPr>
          <w:rFonts w:ascii="Symbol" w:hAnsi="Symbol" w:eastAsia="Symbol" w:cs="Symbol"/>
        </w:rPr>
        <w:t>□</w:t>
      </w:r>
      <w:r w:rsidR="00093DCD">
        <w:rPr/>
        <w:t xml:space="preserve">  Nee,  ga verder met vraag 2.5</w:t>
      </w:r>
    </w:p>
    <w:p w:rsidR="140B438C" w:rsidRDefault="140B438C" w14:paraId="7D429202" w14:textId="30E7AB50"/>
    <w:p w:rsidR="003712ED" w:rsidP="0021356D" w:rsidRDefault="003712ED" w14:paraId="3A9DB7F5" w14:textId="77777777"/>
    <w:p w:rsidR="00093DCD" w:rsidP="0021356D" w:rsidRDefault="00093DCD" w14:paraId="638D04F7" w14:textId="418D4B6A">
      <w:r w:rsidR="5291D1A4">
        <w:rPr/>
        <w:t xml:space="preserve">2.4. </w:t>
      </w:r>
      <w:r w:rsidR="5291D1A4">
        <w:rPr/>
        <w:t xml:space="preserve">Staat uw bedrijf onder zeggenschap of eigendom van </w:t>
      </w:r>
      <w:r>
        <w:tab/>
      </w:r>
      <w:r w:rsidR="5291D1A4">
        <w:rPr/>
        <w:t xml:space="preserve">       </w:t>
      </w:r>
      <w:r w:rsidRPr="56912247" w:rsidR="5291D1A4">
        <w:rPr>
          <w:rFonts w:ascii="Symbol" w:hAnsi="Symbol" w:eastAsia="Symbol" w:cs="Symbol"/>
        </w:rPr>
        <w:t>□</w:t>
      </w:r>
      <w:r w:rsidR="5291D1A4">
        <w:rPr/>
        <w:t xml:space="preserve">  Ja</w:t>
      </w:r>
    </w:p>
    <w:p w:rsidRPr="00093DCD" w:rsidR="00093DCD" w:rsidP="00093DCD" w:rsidRDefault="00093DCD" w14:paraId="699DC5E1" w14:textId="21A63604">
      <w:pPr>
        <w:ind w:left="390"/>
      </w:pPr>
      <w:r w:rsidR="5291D1A4">
        <w:rPr/>
        <w:t>het</w:t>
      </w:r>
      <w:r w:rsidR="5291D1A4">
        <w:rPr/>
        <w:t xml:space="preserve"> Russische/Belarussische moederbedrijf? </w:t>
      </w:r>
      <w:r>
        <w:br/>
      </w:r>
      <w:r w:rsidRPr="56912247" w:rsidR="5291D1A4">
        <w:rPr>
          <w:i w:val="1"/>
          <w:iCs w:val="1"/>
        </w:rPr>
        <w:t xml:space="preserve">Zie voor nadere toelichting over wanneer sprake is van </w:t>
      </w:r>
      <w:r>
        <w:tab/>
      </w:r>
      <w:r w:rsidRPr="56912247" w:rsidR="5291D1A4">
        <w:rPr>
          <w:i w:val="1"/>
          <w:iCs w:val="1"/>
        </w:rPr>
        <w:t xml:space="preserve">      </w:t>
      </w:r>
      <w:r>
        <w:tab/>
      </w:r>
      <w:r w:rsidRPr="56912247" w:rsidR="5291D1A4">
        <w:rPr>
          <w:i w:val="1"/>
          <w:iCs w:val="1"/>
        </w:rPr>
        <w:t xml:space="preserve"> </w:t>
      </w:r>
      <w:r w:rsidRPr="56912247" w:rsidR="5291D1A4">
        <w:rPr>
          <w:rFonts w:ascii="Symbol" w:hAnsi="Symbol" w:eastAsia="Symbol" w:cs="Symbol"/>
        </w:rPr>
        <w:t>□</w:t>
      </w:r>
      <w:r w:rsidR="5291D1A4">
        <w:rP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140B438C"/>
    <w:rsid w:val="2DA98A5F"/>
    <w:rsid w:val="2E49FA73"/>
    <w:rsid w:val="2F1F53FB"/>
    <w:rsid w:val="41E77553"/>
    <w:rsid w:val="46EE1B79"/>
    <w:rsid w:val="5291D1A4"/>
    <w:rsid w:val="56912247"/>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s://data.consilium.europa.eu/doc/document/ST-5664-2018-INIT/nl/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ata.consilium.europa.eu/doc/document/ST-5664-2018-INIT/nl/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AFQNJZM5YTQQ-806047941-266</_dlc_DocId>
    <_dlc_DocIdUrl xmlns="fd846815-3440-47ad-91c2-6fb63ce1b515">
      <Url>https://gemeenteznstd.sharepoint.com/sites/PC_Europeseaanbestedingen-Procesdocumenten2/_layouts/15/DocIdRedir.aspx?ID=AFQNJZM5YTQQ-806047941-266</Url>
      <Description>AFQNJZM5YTQQ-806047941-266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5" ma:contentTypeDescription="Create a new document." ma:contentTypeScope="" ma:versionID="f51753859118afe23d0271ae5abadd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29b7da27e593051f86521e796b658e86"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717f7d1-6fc3-4f10-a211-bec617f07641}"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717f7d1-6fc3-4f10-a211-bec617f07641}"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s>
</ds:datastoreItem>
</file>

<file path=customXml/itemProps2.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3.xml><?xml version="1.0" encoding="utf-8"?>
<ds:datastoreItem xmlns:ds="http://schemas.openxmlformats.org/officeDocument/2006/customXml" ds:itemID="{843362D3-D543-4954-A8F2-50107A477E0D}"/>
</file>

<file path=customXml/itemProps4.xml><?xml version="1.0" encoding="utf-8"?>
<ds:datastoreItem xmlns:ds="http://schemas.openxmlformats.org/officeDocument/2006/customXml" ds:itemID="{76B38469-DFBA-4313-8EB6-FDEB0F6C2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Standaard_memo_of_notitie.dotx</ap:Template>
  <ap:Application>Microsoft Word for the web</ap:Application>
  <ap:DocSecurity>0</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Beurs, Floor de</cp:lastModifiedBy>
  <cp:revision>7</cp:revision>
  <cp:lastPrinted>2011-03-31T14:35:00Z</cp:lastPrinted>
  <dcterms:created xsi:type="dcterms:W3CDTF">2024-10-01T12:42:00Z</dcterms:created>
  <dcterms:modified xsi:type="dcterms:W3CDTF">2026-03-18T11:00:19Z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c943d323-ceaf-46f9-999d-d1e80102129e</vt:lpwstr>
  </property>
  <property fmtid="{D5CDD505-2E9C-101B-9397-08002B2CF9AE}" pid="8" name="Afdeling">
    <vt:lpwstr>2;#Inkoop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3;#Gemeente Zaanstad|5da99fe8-27ce-4ad9-925a-5d6e14d5f231</vt:lpwstr>
  </property>
  <property fmtid="{D5CDD505-2E9C-101B-9397-08002B2CF9AE}" pid="17" name="docLang">
    <vt:lpwstr>nl</vt:lpwstr>
  </property>
</Properties>
</file>