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640E" w14:textId="77777777" w:rsidR="00C75355" w:rsidRPr="00B87699" w:rsidRDefault="00C75355" w:rsidP="00C75355">
      <w:pPr>
        <w:pStyle w:val="Kop1"/>
        <w:rPr>
          <w:rFonts w:ascii="Aptos" w:hAnsi="Aptos"/>
          <w:b/>
          <w:bCs/>
          <w:color w:val="auto"/>
          <w:sz w:val="22"/>
          <w:szCs w:val="22"/>
        </w:rPr>
      </w:pPr>
      <w:bookmarkStart w:id="0" w:name="_Toc231825105"/>
      <w:r>
        <w:rPr>
          <w:rFonts w:ascii="Aptos" w:eastAsia="Arial" w:hAnsi="Aptos"/>
          <w:b/>
          <w:bCs/>
          <w:color w:val="auto"/>
          <w:sz w:val="22"/>
          <w:szCs w:val="22"/>
        </w:rPr>
        <w:t>Bijlage – Vragenlijst marktconsultatie</w:t>
      </w:r>
      <w:bookmarkEnd w:id="0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C75355" w:rsidRPr="00B87699" w14:paraId="6E3DCFA1" w14:textId="77777777" w:rsidTr="00637866">
        <w:tc>
          <w:tcPr>
            <w:tcW w:w="9638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7712FD9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Toelichting bij de vragenlijst</w:t>
            </w:r>
          </w:p>
          <w:p w14:paraId="5C456B9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ODG verzoekt deelnemende partijen de vragenlijst volledig in te vullen en de volgorde van de vragen aan te houden. Antwoorden dienen zo concreet en onderbouwd mogelijk te zijn.</w:t>
            </w:r>
          </w:p>
        </w:tc>
      </w:tr>
    </w:tbl>
    <w:p w14:paraId="545347C7" w14:textId="77777777" w:rsidR="00C75355" w:rsidRPr="00B87699" w:rsidRDefault="00C75355" w:rsidP="00C75355">
      <w:pPr>
        <w:spacing w:after="80"/>
        <w:rPr>
          <w:rFonts w:ascii="Aptos" w:hAnsi="Aptos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6983"/>
        <w:gridCol w:w="1954"/>
      </w:tblGrid>
      <w:tr w:rsidR="00C75355" w:rsidRPr="00B87699" w14:paraId="47C2159B" w14:textId="77777777" w:rsidTr="00637866">
        <w:tc>
          <w:tcPr>
            <w:tcW w:w="701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FFC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5738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6983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FFC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5E2B3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954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FFC0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D55D1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proofErr w:type="gramStart"/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Antwoord /</w:t>
            </w:r>
            <w:proofErr w:type="gramEnd"/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 xml:space="preserve"> Toelichting marktpartij</w:t>
            </w:r>
          </w:p>
        </w:tc>
      </w:tr>
      <w:tr w:rsidR="00C75355" w:rsidRPr="00B87699" w14:paraId="1F4E15DD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3BD9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A.  Organisatieprofiel</w:t>
            </w:r>
          </w:p>
        </w:tc>
      </w:tr>
      <w:tr w:rsidR="00C75355" w:rsidRPr="00B87699" w14:paraId="68D669D0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1A9936F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89BC20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Wat is de naam van uw organisatie, uw adres en de contactgegevens van de persoon die namens u aan deze marktconsultatie deelneemt?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2F750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0A7346F4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4A641C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65AB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 typeert u uw organisatie? (</w:t>
            </w:r>
            <w:proofErr w:type="gramStart"/>
            <w:r>
              <w:rPr>
                <w:rFonts w:ascii="Aptos" w:eastAsia="Arial" w:hAnsi="Aptos" w:cs="Arial"/>
                <w:sz w:val="22"/>
                <w:szCs w:val="22"/>
              </w:rPr>
              <w:t>bijv.</w:t>
            </w:r>
            <w:proofErr w:type="gramEnd"/>
            <w:r>
              <w:rPr>
                <w:rFonts w:ascii="Aptos" w:eastAsia="Arial" w:hAnsi="Aptos" w:cs="Arial"/>
                <w:sz w:val="22"/>
                <w:szCs w:val="22"/>
              </w:rPr>
              <w:t xml:space="preserve"> gespecialiseerd milieuadviesbureau, detacheringsbureau, ingenieursbureau met VTH-afdeling, combinatie van voorgaande, of anders, licht toe)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3F0A2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3EBFAB08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375B8C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A.3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ECF0F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In welk(e) werkgebied(en) in Nederland bent u actief? Heeft u ervaring met opdrachten voor omgevingsdiensten, omgevingsdiensten (</w:t>
            </w:r>
            <w:proofErr w:type="spellStart"/>
            <w:r>
              <w:rPr>
                <w:rFonts w:ascii="Aptos" w:eastAsia="Arial" w:hAnsi="Aptos" w:cs="Arial"/>
                <w:sz w:val="22"/>
                <w:szCs w:val="22"/>
              </w:rPr>
              <w:t>OD's</w:t>
            </w:r>
            <w:proofErr w:type="spellEnd"/>
            <w:r>
              <w:rPr>
                <w:rFonts w:ascii="Aptos" w:eastAsia="Arial" w:hAnsi="Aptos" w:cs="Arial"/>
                <w:sz w:val="22"/>
                <w:szCs w:val="22"/>
              </w:rPr>
              <w:t xml:space="preserve">) of vergelijkbare uitvoeringsorganisaties, gemeenten of provinciale overheden? </w:t>
            </w:r>
          </w:p>
          <w:p w14:paraId="429A5CB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Geef per type opdrachtgever aan voor welke organisaties u werkzaamheden heeft uitgevoerd en op welke taakvelden (vergunningverlening, toezicht, handhaving of advies).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3083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ED69AEC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1257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B.  Marktaanbod en beschikbaarheid per domein</w:t>
            </w:r>
          </w:p>
        </w:tc>
      </w:tr>
      <w:tr w:rsidR="00C75355" w:rsidRPr="00B87699" w14:paraId="4D7A616C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A022A0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B.1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2FD4C" w14:textId="77777777" w:rsidR="00C75355" w:rsidRPr="00B87699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 xml:space="preserve">Op welke van de onderstaande taakgebieden en thema's kunt u aantoonbaar diensten leveren? (Zie onderstaande keuzes bij de </w:t>
            </w:r>
            <w:proofErr w:type="spellStart"/>
            <w:r>
              <w:rPr>
                <w:rFonts w:ascii="Aptos" w:eastAsia="Arial" w:hAnsi="Aptos" w:cs="Arial"/>
                <w:sz w:val="22"/>
                <w:szCs w:val="22"/>
              </w:rPr>
              <w:t>aanvinklist</w:t>
            </w:r>
            <w:proofErr w:type="spellEnd"/>
            <w:r>
              <w:rPr>
                <w:rFonts w:ascii="Aptos" w:eastAsia="Arial" w:hAnsi="Aptos" w:cs="Arial"/>
                <w:sz w:val="22"/>
                <w:szCs w:val="22"/>
              </w:rPr>
              <w:t xml:space="preserve">.) </w:t>
            </w:r>
          </w:p>
          <w:p w14:paraId="238C33A3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(</w:t>
            </w:r>
            <w:proofErr w:type="gramStart"/>
            <w:r>
              <w:rPr>
                <w:rFonts w:ascii="Aptos" w:eastAsia="Arial" w:hAnsi="Aptos" w:cs="Arial"/>
                <w:sz w:val="22"/>
                <w:szCs w:val="22"/>
              </w:rPr>
              <w:t>kruis</w:t>
            </w:r>
            <w:proofErr w:type="gramEnd"/>
            <w:r>
              <w:rPr>
                <w:rFonts w:ascii="Aptos" w:eastAsia="Arial" w:hAnsi="Aptos" w:cs="Arial"/>
                <w:sz w:val="22"/>
                <w:szCs w:val="22"/>
              </w:rPr>
              <w:t xml:space="preserve"> aan, en geef eventuele toelichting hiernaast) Op welke van de onderstaande taakgebieden en thema's kunt u aantoonbaar diensten leveren? Geef </w:t>
            </w:r>
            <w:proofErr w:type="gramStart"/>
            <w:r>
              <w:rPr>
                <w:rFonts w:ascii="Aptos" w:eastAsia="Arial" w:hAnsi="Aptos" w:cs="Arial"/>
                <w:sz w:val="22"/>
                <w:szCs w:val="22"/>
              </w:rPr>
              <w:t>tevens</w:t>
            </w:r>
            <w:proofErr w:type="gramEnd"/>
            <w:r>
              <w:rPr>
                <w:rFonts w:ascii="Aptos" w:eastAsia="Arial" w:hAnsi="Aptos" w:cs="Arial"/>
                <w:sz w:val="22"/>
                <w:szCs w:val="22"/>
              </w:rPr>
              <w:t xml:space="preserve"> aan of het gaat om reguliere uitvoering, specialistische expertise, of beide.</w:t>
            </w:r>
          </w:p>
          <w:p w14:paraId="54A5C4C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Vergunningverlening (regulier): Industrie &amp; Afval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Vergunningverlening (regulier): Agrarisch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Vergunningverlening (regulier): Bodemenergie (WKO-systemen)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Vergunningverlening (specialistisch): Seveso/RIE-4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Vergunningverlening: Omgevingsbeoordelingen / OBES (indirecte lozingen)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Toezicht (regulier/programmatisch): Milieu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>□ Toezicht: VRP / ZZS (incl. beoordeling reductie-</w:t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lastRenderedPageBreak/>
              <w:t xml:space="preserve">/vermijdingsverplichtingen)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Toezicht: Industriële Lozingen (IL)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Toezicht: Diepgaand Administratief Toezicht (DAT)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Specialistisch advies: Waterkwaliteit / indirecte lozingen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Specialistisch advies: Luchtkwaliteit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Specialistisch advies: Externe Veiligheid / Geluid / Licht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Specialistisch advies: ZZS / Seveso (incl. chemische kennis); geef aan welke specifieke expertise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Specialistisch advies: Legionella &amp; Procestechnologie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Specialistisch juridisch advies milieurecht: milieuspecialisme (geef deelgebied aan)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Afval &amp; Circulaire Economie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>□ Financiële Zekerheid (</w:t>
            </w:r>
            <w:proofErr w:type="spellStart"/>
            <w:r w:rsidRPr="772C5C0A">
              <w:rPr>
                <w:rFonts w:ascii="Aptos" w:eastAsia="Arial" w:hAnsi="Aptos" w:cs="Arial"/>
                <w:sz w:val="22"/>
                <w:szCs w:val="22"/>
              </w:rPr>
              <w:t>FiZe</w:t>
            </w:r>
            <w:proofErr w:type="spellEnd"/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)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 xml:space="preserve">□ Laboratoriumdiensten </w:t>
            </w:r>
            <w:r>
              <w:br/>
            </w:r>
            <w:r w:rsidRPr="772C5C0A">
              <w:rPr>
                <w:rFonts w:ascii="Aptos" w:eastAsia="Arial" w:hAnsi="Aptos" w:cs="Arial"/>
                <w:sz w:val="22"/>
                <w:szCs w:val="22"/>
              </w:rPr>
              <w:t>□ Anders, namelijk: ________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A50CB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41F4C4AA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AF858CE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B.2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73B83E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Hoeveel fte kunt u, realistisch gezien, beschikbaar stellen binnen drie maanden na opdrachtverstrekking voor elk domein dat u heeft aangevinkt bij vraag B.1? Graag een indicatie per domein.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00174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1FBCA8BE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6297B7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B.3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21F34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 ervaart u de beschikbaarheid van gespecialiseerde VTH-diensten in de door u aangegeven taakgebieden? Wat zijn uw verwachtingen ten aanzien van de invulling van een structurele, meerjarige vraag? Welke factoren zijn in uw ogen bepalend voor de beschikbaarheid, en welke ontwikkelingen verwacht u de komende jaren?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3F6B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9C5166A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3A247D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B.4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A82CF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Op welke wijze bent u voornemens de gevraagde capaciteit en expertise te leveren? Kunt u toelichten hoe u uw organisatie en/of samenwerking met derden zou inrichten om aan de gevraagde dienstverlening te voldoen?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68FD2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1F23FD5E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F9B86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C.  Perceelindeling en contractvorm</w:t>
            </w:r>
          </w:p>
        </w:tc>
      </w:tr>
      <w:tr w:rsidR="00C75355" w:rsidRPr="00B87699" w14:paraId="288209D5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2BBD09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C.1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E4211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ODG overweegt onder andere een indeling naar expertisedomein. Wat is uw visie hierop en welke alternatieven ziet u?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7960C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172BE3FE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FC006E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C.2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66936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Op hoeveel percelen kunt u als partij zelfstandig (zonder combinatie) een kwalitatief aanbod uitbrengen?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EF3C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73BDF344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9D64159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C.3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59E0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ODG overweegt zowel een raamovereenkomst met één opdrachtnemer per perceel als een raamovereenkomst met meerdere opdrachtnemers per perceel. Welke contractvorm acht u het meest passend bij de aard en omvang van de gevraagde dienstverlening? Licht toe wat vanuit uw perspectief de voor- en nadelen zijn van de verschillende opties, ook in relatie tot continuïteit en kwaliteitsborging.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CD401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38A887C2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92A6DC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C.4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2C269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Welke minimale contractomvang (in fte/jaar of geraamde contractwaarde per perceel) acht u noodzakelijk om als partij een kwalitatief en rendabel aanbod te kunnen doen?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922CB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37E0E6A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CF84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lastRenderedPageBreak/>
              <w:t>D.  Kwaliteit en deskundigheid</w:t>
            </w:r>
          </w:p>
        </w:tc>
      </w:tr>
      <w:tr w:rsidR="00C75355" w:rsidRPr="00B87699" w14:paraId="431BCCC7" w14:textId="77777777" w:rsidTr="00637866">
        <w:trPr>
          <w:trHeight w:val="24"/>
        </w:trPr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5FBE90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D.1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86AD1" w14:textId="77777777" w:rsidR="00C75355" w:rsidRPr="00140FB4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 xml:space="preserve">Op welke wijze borgt u de inhoudelijke kwaliteit en specialisatie van de door u geleverde diensten? Beschikt uw organisatie over een kwaliteitsmanagementsysteem (bijv. ISO 9001 of gelijkwaardig)? 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6BEA0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728F9167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C8BC12B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D.2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E3E0D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 xml:space="preserve">ODG hanteert voor haar eigen medewerkers kwaliteitscriteria voor VTH-taakuitvoering (o.a. op grond van het Kwaliteitskader Vergunningverlening, Toezicht en Handhaving). Hoe borgt u dat de door u aangeboden dienst aan vergelijkbare kwaliteitsniveaus voldoen? </w:t>
            </w:r>
            <w:proofErr w:type="gramStart"/>
            <w:r>
              <w:rPr>
                <w:rFonts w:ascii="Aptos" w:eastAsia="Arial" w:hAnsi="Aptos" w:cs="Arial"/>
                <w:sz w:val="22"/>
                <w:szCs w:val="22"/>
              </w:rPr>
              <w:t>Indien</w:t>
            </w:r>
            <w:proofErr w:type="gramEnd"/>
            <w:r>
              <w:rPr>
                <w:rFonts w:ascii="Aptos" w:eastAsia="Arial" w:hAnsi="Aptos" w:cs="Arial"/>
                <w:sz w:val="22"/>
                <w:szCs w:val="22"/>
              </w:rPr>
              <w:t xml:space="preserve"> een dienst niet rechtstreeks voldoet aan de geldende kwaliteitscriteria, hoe waarborgt u dan alsnog een voldoende kwaliteitsniveau bij de uitvoering?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F51B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12784459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8CA232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D.3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2E62F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 verifieert u de specialistische kennis en ervaring van uw dienst die u aanbiedt voor complexe VTH-dossiers (zoals Seveso/RIE4 en op thema’s zoals ZZS, waterkwaliteit)?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35653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3A2D5BC2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AE2D69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D.4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FF510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Welke systematiek voor kwalitatieve beoordeling van de diensten bij afroep acht u werkbaar en eerlijk voor beide partijen?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95136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429433AC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604D4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E.  Continuïteit en kennisoverdracht</w:t>
            </w:r>
          </w:p>
        </w:tc>
      </w:tr>
      <w:tr w:rsidR="00C75355" w:rsidRPr="00B87699" w14:paraId="3A2A9C64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A8F34A9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E.1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E415C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 borgt u de continuïteit van de geleverde diensten gedurende een meerjarige opdracht? Welke mechanismen hanteert u bij dreigend vertrek of langdurige uitval van ingezette medewerkers op deze diensten?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5549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0D817E5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FBE6E04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E.2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8F4016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Welke termijn acht u redelijk voor vervanging van een ingezette dienst bij onvoorziene uitval? En welke termijn is realistisch haalbaar, gegeven de huidige marktkrapte?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A3B0B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0B0FBBD3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D19929F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E.3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A9CD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 xml:space="preserve">Op welke wijze organiseert u kennisoverdracht bij wisseling van specialisten binnen de aangeboden dienst, zodat de continuïteit van lopende dossiers gewaarborgd blijft? 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002EC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BAE1F24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5A54938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E.4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6D2B1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 xml:space="preserve">Beschrijf </w:t>
            </w:r>
            <w:proofErr w:type="gramStart"/>
            <w:r>
              <w:rPr>
                <w:rFonts w:ascii="Aptos" w:eastAsia="Arial" w:hAnsi="Aptos" w:cs="Arial"/>
                <w:sz w:val="22"/>
                <w:szCs w:val="22"/>
              </w:rPr>
              <w:t>tevens</w:t>
            </w:r>
            <w:proofErr w:type="gramEnd"/>
            <w:r>
              <w:rPr>
                <w:rFonts w:ascii="Aptos" w:eastAsia="Arial" w:hAnsi="Aptos" w:cs="Arial"/>
                <w:sz w:val="22"/>
                <w:szCs w:val="22"/>
              </w:rPr>
              <w:t xml:space="preserve"> hoe u kennisoverdracht van ingehuurde specialisten naar vaste medewerkers van ODG organiseert, borgt en toepast, en welke mogelijkheden u ziet om structureel bij te dragen aan de kennisontwikkeling van het ODG-team.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DB8F9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3BFB673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D9D7E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F.  Kostprijsopbouw</w:t>
            </w:r>
          </w:p>
        </w:tc>
      </w:tr>
      <w:tr w:rsidR="00C75355" w:rsidRPr="00B87699" w14:paraId="5D5FFD22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CC7452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F.1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4A7D0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 gaat u te werk met tarieven? Baseert u uw tarieven op uurtarieven, op projecttarieven, of hanteert u een combinatie van beide? Licht toe welke systematiek u hanteert en waarom.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6845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48893B5F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67EE109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lastRenderedPageBreak/>
              <w:t>F.2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BEE6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Welke indexatiemethode acht u marktconform voor tariefaanpassingen tijdens de looptijd van een meerjarige raamovereenkomst? (</w:t>
            </w:r>
            <w:proofErr w:type="gramStart"/>
            <w:r>
              <w:rPr>
                <w:rFonts w:ascii="Aptos" w:eastAsia="Arial" w:hAnsi="Aptos" w:cs="Arial"/>
                <w:sz w:val="22"/>
                <w:szCs w:val="22"/>
              </w:rPr>
              <w:t>bijv.</w:t>
            </w:r>
            <w:proofErr w:type="gramEnd"/>
            <w:r>
              <w:rPr>
                <w:rFonts w:ascii="Aptos" w:eastAsia="Arial" w:hAnsi="Aptos" w:cs="Arial"/>
                <w:sz w:val="22"/>
                <w:szCs w:val="22"/>
              </w:rPr>
              <w:t xml:space="preserve"> CBS-CPI, CBS-CAO-overheid, branche-index, anders)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516D1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1842F76E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3B7977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F.3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B4012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Zijn er kostenposten of standaardcontractbepalingen in overheidsopdrachten voor inhuur die u als onredelijk, niet-marktconform of niet-kostendekkend ervaart?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5CC1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1207C0B0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1AFA7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G.  Wet DBA en arbeidsverhoudingen</w:t>
            </w:r>
          </w:p>
        </w:tc>
      </w:tr>
      <w:tr w:rsidR="00C75355" w:rsidRPr="00B87699" w14:paraId="340D2CAC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E77D36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G.1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65B2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Hoe positioneert uw organisatie zich ten aanzien van de Wet DBA en de veranderingen in handhaving (per 2025/2026)? Welke contractuele of organisatorische maatregelen heeft u getroffen?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4CD1A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73023B19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8778E3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G.2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88624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Werkt u uitsluitend met professionals in loondienst, of ook met zelfstandige professionals (zzp'ers)? Zo ja, welke waarborgen hanteert u om schijnzelfstandigheid te voorkomen?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5ECD9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63357F82" w14:textId="77777777" w:rsidTr="00637866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7A22A17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H.  Opleiding en begeleiding (junior) medewerkers ODG</w:t>
            </w:r>
          </w:p>
        </w:tc>
      </w:tr>
      <w:tr w:rsidR="00C75355" w:rsidRPr="00B87699" w14:paraId="275E9F32" w14:textId="77777777" w:rsidTr="00637866">
        <w:tc>
          <w:tcPr>
            <w:tcW w:w="701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6697F30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H.1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1098F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Heeft uw organisatie ervaring met het opleiden en/of begeleiden van (junior) medewerkers in een VTH-context? Zo ja, kunt u beschrijven op welke wijze u dit organiseert en wat de resultaten zijn geweest?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8AAD6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8F8515D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40E17A1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H.2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D6CDA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Ziet u mogelijkheden om (junior) medewerkers van ODG te begeleiden en op te leiden als onderdeel van de dienstverlening? Zo ja, hoe zou u dit vormgeven (bijv. via mentorschap, gestructureerde leerwerktrajecten of kennisoverdracht op de werkvloer)?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5E0A8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799290DA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9564FCD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H.3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03E59" w14:textId="77777777" w:rsidR="00C75355" w:rsidRDefault="00C75355" w:rsidP="00637866">
            <w:pPr>
              <w:spacing w:after="140"/>
              <w:rPr>
                <w:rFonts w:ascii="Aptos" w:eastAsia="Arial" w:hAnsi="Aptos" w:cs="Arial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Ziet u, al dan niet aanvullend op de reguliere dienstverlening, mogelijkheden om ODG te ondersteunen bij het werven van gekwalificeerd (junior) VTH-personeel, bijvoorbeeld via uw eigen netwerk of recruitmentkanalen? Licht toe hoe u dit zou kunnen invullen.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48BC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941D7C4" w14:textId="77777777" w:rsidTr="00637866">
        <w:tc>
          <w:tcPr>
            <w:tcW w:w="963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BF34F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I.  Tot slot</w:t>
            </w:r>
          </w:p>
        </w:tc>
      </w:tr>
      <w:tr w:rsidR="00C75355" w:rsidRPr="00B87699" w14:paraId="35A337E9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DFF71A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I.1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7689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Zijn er aspecten van de beoogde aanbesteding die u als knelpunt of risico beschouwt en waarvan u vindt dat ODG hier rekening mee zou moeten houden? Licht toe.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40B53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248147F0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1A4A76E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I.2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8133C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Heeft u suggesties voor de inrichting van de aanbestedingsprocedure (bijv. de vraag- en gunningscriteria, de contractvorm of de perceelindeling) die de kwaliteit van de marktrespons kunnen vergroten?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6AA5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  <w:tr w:rsidR="00C75355" w:rsidRPr="00B87699" w14:paraId="5EE35243" w14:textId="77777777" w:rsidTr="00637866">
        <w:tc>
          <w:tcPr>
            <w:tcW w:w="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EB1797D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b/>
                <w:bCs/>
                <w:sz w:val="22"/>
                <w:szCs w:val="22"/>
              </w:rPr>
              <w:t>I.3</w:t>
            </w:r>
          </w:p>
        </w:tc>
        <w:tc>
          <w:tcPr>
            <w:tcW w:w="698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E65D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Arial" w:hAnsi="Aptos" w:cs="Arial"/>
                <w:sz w:val="22"/>
                <w:szCs w:val="22"/>
              </w:rPr>
              <w:t>Zijn er overige opmerkingen die u wilt delen in het kader van deze marktconsultatie?</w:t>
            </w:r>
          </w:p>
        </w:tc>
        <w:tc>
          <w:tcPr>
            <w:tcW w:w="19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589C5" w14:textId="77777777" w:rsidR="00C75355" w:rsidRPr="00B87699" w:rsidRDefault="00C75355" w:rsidP="00637866">
            <w:pPr>
              <w:spacing w:after="140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00E8EE1" w14:textId="77777777" w:rsidR="005F67C5" w:rsidRDefault="005F67C5"/>
    <w:sectPr w:rsidR="005F67C5" w:rsidSect="00C75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55"/>
    <w:rsid w:val="003C7F4E"/>
    <w:rsid w:val="00431999"/>
    <w:rsid w:val="005F67C5"/>
    <w:rsid w:val="007775D4"/>
    <w:rsid w:val="00966B6B"/>
    <w:rsid w:val="00C75355"/>
    <w:rsid w:val="00F4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00BDDB"/>
  <w15:chartTrackingRefBased/>
  <w15:docId w15:val="{D00BEF4E-599F-A042-A086-33330C52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5355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753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53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53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53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53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53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53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53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53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5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5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5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53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53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53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53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53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53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5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75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53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5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53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753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53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753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5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53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5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AB59ADB7BE540A600DC2AAE5F7D62" ma:contentTypeVersion="3" ma:contentTypeDescription="Een nieuw document maken." ma:contentTypeScope="" ma:versionID="abf2b14c998315c2868cad445ea41e2e">
  <xsd:schema xmlns:xsd="http://www.w3.org/2001/XMLSchema" xmlns:xs="http://www.w3.org/2001/XMLSchema" xmlns:p="http://schemas.microsoft.com/office/2006/metadata/properties" xmlns:ns2="cc3e6ecb-cc8d-4818-9733-e50147e17c41" targetNamespace="http://schemas.microsoft.com/office/2006/metadata/properties" ma:root="true" ma:fieldsID="530728c6b5b1fff3f067fc60d469f69b" ns2:_="">
    <xsd:import namespace="cc3e6ecb-cc8d-4818-9733-e50147e17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6ecb-cc8d-4818-9733-e50147e17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12F02-40DF-46C4-A747-E92A2B840F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4896EE-F036-4C17-A008-64C771386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55881-F337-471E-9F1E-4124861D9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e6ecb-cc8d-4818-9733-e50147e17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1243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Kruiniger</dc:creator>
  <cp:keywords/>
  <dc:description/>
  <cp:lastModifiedBy>Nils Kruiniger</cp:lastModifiedBy>
  <cp:revision>2</cp:revision>
  <dcterms:created xsi:type="dcterms:W3CDTF">2026-06-19T12:13:00Z</dcterms:created>
  <dcterms:modified xsi:type="dcterms:W3CDTF">2026-06-22T08:45:00Z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0x0101002D8AB59ADB7BE540A600DC2AAE5F7D62</vt:lpwstr>
  </property>
</Properties>
</file>