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F411EC" w:rsidRPr="002E3C80" w:rsidRDefault="00F411EC" w:rsidP="5CF0DDCE">
      <w:pPr>
        <w:rPr>
          <w:rFonts w:asciiTheme="majorHAnsi" w:hAnsiTheme="majorHAnsi" w:cstheme="majorHAnsi"/>
        </w:rPr>
      </w:pPr>
    </w:p>
    <w:p w14:paraId="5A51C7DE" w14:textId="77777777" w:rsidR="002710B8" w:rsidRPr="002E3C80" w:rsidRDefault="002710B8" w:rsidP="002931C2">
      <w:pPr>
        <w:rPr>
          <w:rStyle w:val="eop"/>
          <w:rFonts w:asciiTheme="majorHAnsi" w:hAnsiTheme="majorHAnsi" w:cstheme="majorHAnsi"/>
          <w:color w:val="813D91" w:themeColor="accent3"/>
          <w:shd w:val="clear" w:color="auto" w:fill="FFFFFF"/>
        </w:rPr>
      </w:pPr>
      <w:bookmarkStart w:id="0" w:name="_Hlk11354504"/>
      <w:r w:rsidRPr="002E3C80">
        <w:rPr>
          <w:rStyle w:val="normaltextrun"/>
          <w:rFonts w:asciiTheme="majorHAnsi" w:hAnsiTheme="majorHAnsi" w:cstheme="majorHAnsi"/>
          <w:color w:val="813D91" w:themeColor="accent3"/>
          <w:shd w:val="clear" w:color="auto" w:fill="FFFFFF"/>
        </w:rPr>
        <w:t xml:space="preserve">Bijlage 2 Standaardformulier vragen </w:t>
      </w:r>
      <w:r w:rsidRPr="002E3C80">
        <w:rPr>
          <w:rStyle w:val="eop"/>
          <w:rFonts w:asciiTheme="majorHAnsi" w:hAnsiTheme="majorHAnsi" w:cstheme="majorHAnsi"/>
          <w:color w:val="813D91" w:themeColor="accent3"/>
          <w:shd w:val="clear" w:color="auto" w:fill="FFFFFF"/>
        </w:rPr>
        <w:t> </w:t>
      </w:r>
    </w:p>
    <w:tbl>
      <w:tblPr>
        <w:tblStyle w:val="TabelVRK"/>
        <w:tblW w:w="12458" w:type="dxa"/>
        <w:tblLook w:val="04A0" w:firstRow="1" w:lastRow="0" w:firstColumn="1" w:lastColumn="0" w:noHBand="0" w:noVBand="1"/>
      </w:tblPr>
      <w:tblGrid>
        <w:gridCol w:w="439"/>
        <w:gridCol w:w="3152"/>
        <w:gridCol w:w="5564"/>
        <w:gridCol w:w="3303"/>
      </w:tblGrid>
      <w:tr w:rsidR="00860D3A" w:rsidRPr="002E3C80" w14:paraId="7640D3BF" w14:textId="77777777" w:rsidTr="00860D3A">
        <w:trPr>
          <w:cnfStyle w:val="100000000000" w:firstRow="1" w:lastRow="0" w:firstColumn="0" w:lastColumn="0" w:oddVBand="0" w:evenVBand="0" w:oddHBand="0" w:evenHBand="0" w:firstRowFirstColumn="0" w:firstRowLastColumn="0" w:lastRowFirstColumn="0" w:lastRowLastColumn="0"/>
          <w:trHeight w:val="562"/>
        </w:trPr>
        <w:tc>
          <w:tcPr>
            <w:tcW w:w="439" w:type="dxa"/>
            <w:shd w:val="clear" w:color="auto" w:fill="7F408E"/>
          </w:tcPr>
          <w:bookmarkEnd w:id="0"/>
          <w:p w14:paraId="71DD0B5A" w14:textId="77777777" w:rsidR="00860D3A" w:rsidRPr="002E3C80" w:rsidRDefault="00860D3A" w:rsidP="00A24A17">
            <w:pPr>
              <w:rPr>
                <w:rFonts w:asciiTheme="majorHAnsi" w:hAnsiTheme="majorHAnsi" w:cstheme="majorHAnsi"/>
              </w:rPr>
            </w:pPr>
            <w:r w:rsidRPr="002E3C80">
              <w:rPr>
                <w:rFonts w:asciiTheme="majorHAnsi" w:hAnsiTheme="majorHAnsi" w:cstheme="majorHAnsi"/>
              </w:rPr>
              <w:t>Nr.</w:t>
            </w:r>
          </w:p>
        </w:tc>
        <w:tc>
          <w:tcPr>
            <w:tcW w:w="3152" w:type="dxa"/>
            <w:shd w:val="clear" w:color="auto" w:fill="7F408E"/>
          </w:tcPr>
          <w:p w14:paraId="2FFCABA1" w14:textId="77777777" w:rsidR="00860D3A" w:rsidRPr="002E3C80" w:rsidRDefault="00860D3A" w:rsidP="00A24A17">
            <w:pPr>
              <w:pStyle w:val="paragraph"/>
              <w:spacing w:before="0" w:beforeAutospacing="0" w:after="0" w:afterAutospacing="0"/>
              <w:textAlignment w:val="baseline"/>
              <w:rPr>
                <w:rFonts w:asciiTheme="majorHAnsi" w:hAnsiTheme="majorHAnsi" w:cstheme="majorHAnsi"/>
                <w:color w:val="FFFFFF"/>
                <w:sz w:val="16"/>
                <w:szCs w:val="16"/>
              </w:rPr>
            </w:pPr>
            <w:bookmarkStart w:id="1" w:name="_GoBack"/>
            <w:bookmarkEnd w:id="1"/>
            <w:r w:rsidRPr="002E3C80">
              <w:rPr>
                <w:rStyle w:val="normaltextrun"/>
                <w:rFonts w:asciiTheme="majorHAnsi" w:hAnsiTheme="majorHAnsi" w:cstheme="majorHAnsi"/>
                <w:color w:val="FFFFFF"/>
                <w:sz w:val="16"/>
                <w:szCs w:val="16"/>
              </w:rPr>
              <w:t>Betreft document/</w:t>
            </w:r>
            <w:r w:rsidRPr="002E3C80">
              <w:rPr>
                <w:rStyle w:val="eop"/>
                <w:rFonts w:asciiTheme="majorHAnsi" w:hAnsiTheme="majorHAnsi" w:cstheme="majorHAnsi"/>
                <w:color w:val="FFFFFF"/>
                <w:sz w:val="16"/>
                <w:szCs w:val="16"/>
              </w:rPr>
              <w:t> </w:t>
            </w:r>
          </w:p>
          <w:p w14:paraId="0B510B9E" w14:textId="77777777" w:rsidR="00860D3A" w:rsidRPr="002E3C80" w:rsidRDefault="00860D3A" w:rsidP="00A24A17">
            <w:pPr>
              <w:rPr>
                <w:rFonts w:asciiTheme="majorHAnsi" w:hAnsiTheme="majorHAnsi" w:cstheme="majorHAnsi"/>
              </w:rPr>
            </w:pPr>
            <w:r w:rsidRPr="002E3C80">
              <w:rPr>
                <w:rStyle w:val="normaltextrun"/>
                <w:rFonts w:asciiTheme="majorHAnsi" w:hAnsiTheme="majorHAnsi" w:cstheme="majorHAnsi"/>
                <w:color w:val="FFFFFF"/>
              </w:rPr>
              <w:t>paragraaf/paginanummer</w:t>
            </w:r>
            <w:r w:rsidRPr="002E3C80">
              <w:rPr>
                <w:rStyle w:val="eop"/>
                <w:rFonts w:asciiTheme="majorHAnsi" w:hAnsiTheme="majorHAnsi" w:cstheme="majorHAnsi"/>
                <w:color w:val="FFFFFF"/>
              </w:rPr>
              <w:t> </w:t>
            </w:r>
          </w:p>
        </w:tc>
        <w:tc>
          <w:tcPr>
            <w:tcW w:w="5564" w:type="dxa"/>
            <w:shd w:val="clear" w:color="auto" w:fill="7F408E"/>
          </w:tcPr>
          <w:p w14:paraId="3F3774DB" w14:textId="77777777" w:rsidR="00860D3A" w:rsidRPr="002E3C80" w:rsidRDefault="00860D3A" w:rsidP="00A24A17">
            <w:pPr>
              <w:rPr>
                <w:rFonts w:asciiTheme="majorHAnsi" w:hAnsiTheme="majorHAnsi" w:cstheme="majorHAnsi"/>
              </w:rPr>
            </w:pPr>
            <w:r w:rsidRPr="002E3C80">
              <w:rPr>
                <w:rStyle w:val="normaltextrun"/>
                <w:rFonts w:asciiTheme="majorHAnsi" w:hAnsiTheme="majorHAnsi" w:cstheme="majorHAnsi"/>
                <w:color w:val="FFFFFF"/>
              </w:rPr>
              <w:t>Vraag</w:t>
            </w:r>
            <w:r w:rsidRPr="002E3C80">
              <w:rPr>
                <w:rStyle w:val="eop"/>
                <w:rFonts w:asciiTheme="majorHAnsi" w:hAnsiTheme="majorHAnsi" w:cstheme="majorHAnsi"/>
                <w:color w:val="FFFFFF"/>
              </w:rPr>
              <w:t> </w:t>
            </w:r>
          </w:p>
        </w:tc>
        <w:tc>
          <w:tcPr>
            <w:tcW w:w="3303" w:type="dxa"/>
            <w:shd w:val="clear" w:color="auto" w:fill="7F408E"/>
          </w:tcPr>
          <w:p w14:paraId="4D8AC1D6" w14:textId="77777777" w:rsidR="00860D3A" w:rsidRPr="002E3C80" w:rsidRDefault="00860D3A" w:rsidP="00A24A17">
            <w:pPr>
              <w:pStyle w:val="paragraph"/>
              <w:spacing w:before="0" w:beforeAutospacing="0" w:after="0" w:afterAutospacing="0"/>
              <w:textAlignment w:val="baseline"/>
              <w:rPr>
                <w:rFonts w:asciiTheme="majorHAnsi" w:hAnsiTheme="majorHAnsi" w:cstheme="majorHAnsi"/>
                <w:color w:val="FFFFFF"/>
                <w:sz w:val="16"/>
                <w:szCs w:val="16"/>
              </w:rPr>
            </w:pPr>
            <w:r w:rsidRPr="002E3C80">
              <w:rPr>
                <w:rStyle w:val="normaltextrun"/>
                <w:rFonts w:asciiTheme="majorHAnsi" w:hAnsiTheme="majorHAnsi" w:cstheme="majorHAnsi"/>
                <w:color w:val="FFFFFF"/>
                <w:sz w:val="16"/>
                <w:szCs w:val="16"/>
              </w:rPr>
              <w:t>Antwoord </w:t>
            </w:r>
            <w:r w:rsidRPr="002E3C80">
              <w:rPr>
                <w:rStyle w:val="eop"/>
                <w:rFonts w:asciiTheme="majorHAnsi" w:hAnsiTheme="majorHAnsi" w:cstheme="majorHAnsi"/>
                <w:color w:val="FFFFFF"/>
                <w:sz w:val="16"/>
                <w:szCs w:val="16"/>
              </w:rPr>
              <w:t> </w:t>
            </w:r>
          </w:p>
          <w:p w14:paraId="5F3B0522" w14:textId="43133184" w:rsidR="00860D3A" w:rsidRPr="002E3C80" w:rsidRDefault="00860D3A" w:rsidP="73938FED">
            <w:pPr>
              <w:rPr>
                <w:rFonts w:asciiTheme="majorHAnsi" w:hAnsiTheme="majorHAnsi" w:cstheme="majorBidi"/>
              </w:rPr>
            </w:pPr>
            <w:r w:rsidRPr="73938FED">
              <w:rPr>
                <w:rStyle w:val="normaltextrun"/>
                <w:rFonts w:asciiTheme="majorHAnsi" w:hAnsiTheme="majorHAnsi" w:cstheme="majorBidi"/>
              </w:rPr>
              <w:t>(in te vullen door VRK)</w:t>
            </w:r>
            <w:r w:rsidRPr="73938FED">
              <w:rPr>
                <w:rStyle w:val="eop"/>
                <w:rFonts w:asciiTheme="majorHAnsi" w:hAnsiTheme="majorHAnsi" w:cstheme="majorBidi"/>
              </w:rPr>
              <w:t> </w:t>
            </w:r>
          </w:p>
        </w:tc>
      </w:tr>
      <w:tr w:rsidR="00860D3A" w:rsidRPr="002E3C80" w14:paraId="3FC6FFB7" w14:textId="77777777" w:rsidTr="00860D3A">
        <w:trPr>
          <w:cnfStyle w:val="000000100000" w:firstRow="0" w:lastRow="0" w:firstColumn="0" w:lastColumn="0" w:oddVBand="0" w:evenVBand="0" w:oddHBand="1" w:evenHBand="0" w:firstRowFirstColumn="0" w:firstRowLastColumn="0" w:lastRowFirstColumn="0" w:lastRowLastColumn="0"/>
          <w:trHeight w:val="348"/>
        </w:trPr>
        <w:tc>
          <w:tcPr>
            <w:tcW w:w="439" w:type="dxa"/>
          </w:tcPr>
          <w:p w14:paraId="300843E5" w14:textId="77777777" w:rsidR="00860D3A" w:rsidRPr="002E3C80" w:rsidRDefault="00860D3A" w:rsidP="002D235A">
            <w:pPr>
              <w:rPr>
                <w:rFonts w:asciiTheme="majorHAnsi" w:hAnsiTheme="majorHAnsi" w:cstheme="majorHAnsi"/>
              </w:rPr>
            </w:pPr>
            <w:r w:rsidRPr="002E3C80">
              <w:rPr>
                <w:rFonts w:asciiTheme="majorHAnsi" w:hAnsiTheme="majorHAnsi" w:cstheme="majorHAnsi"/>
              </w:rPr>
              <w:t>1</w:t>
            </w:r>
          </w:p>
        </w:tc>
        <w:tc>
          <w:tcPr>
            <w:tcW w:w="3152" w:type="dxa"/>
          </w:tcPr>
          <w:p w14:paraId="777CB723" w14:textId="77B27C90" w:rsidR="00860D3A" w:rsidRPr="002E3C80" w:rsidRDefault="00860D3A" w:rsidP="002D235A">
            <w:pPr>
              <w:rPr>
                <w:rFonts w:asciiTheme="majorHAnsi" w:hAnsiTheme="majorHAnsi" w:cstheme="majorHAnsi"/>
              </w:rPr>
            </w:pPr>
            <w:r w:rsidRPr="002E3C80">
              <w:rPr>
                <w:rFonts w:asciiTheme="majorHAnsi" w:hAnsiTheme="majorHAnsi" w:cstheme="majorHAnsi"/>
              </w:rPr>
              <w:t>Bijlage 5 – Programma van Eisen, 10b</w:t>
            </w:r>
          </w:p>
        </w:tc>
        <w:tc>
          <w:tcPr>
            <w:tcW w:w="5564" w:type="dxa"/>
          </w:tcPr>
          <w:p w14:paraId="12BDA18A" w14:textId="595E277B" w:rsidR="00860D3A" w:rsidRPr="002E3C80" w:rsidRDefault="00860D3A" w:rsidP="002D235A">
            <w:pPr>
              <w:rPr>
                <w:rFonts w:asciiTheme="majorHAnsi" w:hAnsiTheme="majorHAnsi" w:cstheme="majorHAnsi"/>
              </w:rPr>
            </w:pPr>
            <w:r w:rsidRPr="002E3C80">
              <w:rPr>
                <w:rFonts w:asciiTheme="majorHAnsi" w:hAnsiTheme="majorHAnsi" w:cstheme="majorHAnsi"/>
              </w:rPr>
              <w:t xml:space="preserve">Opdrachtgever ontvangt per mail een kopie van de uitnodiging van de kandidaat. </w:t>
            </w:r>
            <w:r w:rsidRPr="002E3C80">
              <w:rPr>
                <w:rFonts w:asciiTheme="majorHAnsi" w:hAnsiTheme="majorHAnsi" w:cstheme="majorHAnsi"/>
                <w:i/>
                <w:iCs/>
              </w:rPr>
              <w:t xml:space="preserve">Vraag: </w:t>
            </w:r>
            <w:r w:rsidRPr="002E3C80">
              <w:rPr>
                <w:rFonts w:asciiTheme="majorHAnsi" w:hAnsiTheme="majorHAnsi" w:cstheme="majorHAnsi"/>
              </w:rPr>
              <w:t xml:space="preserve">Gaat u ermee akkoord dat de eerste (en indien van toepassing de tweede) contactpersoon een bevestiging per mail ontvangt wanneer het assessment is ingepland met daarin vermeld de naam van de kandidaat, de datum en het tijdstip waarop het assessment is ingepland. </w:t>
            </w:r>
          </w:p>
        </w:tc>
        <w:tc>
          <w:tcPr>
            <w:tcW w:w="3303" w:type="dxa"/>
          </w:tcPr>
          <w:p w14:paraId="0FEADA57" w14:textId="11075CF5" w:rsidR="00860D3A" w:rsidRPr="002E3C80" w:rsidRDefault="00860D3A" w:rsidP="6DB9376D">
            <w:r w:rsidRPr="73938FED">
              <w:rPr>
                <w:rFonts w:asciiTheme="majorHAnsi" w:hAnsiTheme="majorHAnsi" w:cstheme="majorBidi"/>
              </w:rPr>
              <w:t>VRK gaat akkoord met een bevestiging per mail naar de eerste contactpersoon met daarin vermeld de naam van de kandidaat, de datum en het tijdstip waarop het assessment is ingepland.</w:t>
            </w:r>
          </w:p>
        </w:tc>
      </w:tr>
      <w:tr w:rsidR="00860D3A" w:rsidRPr="002E3C80" w14:paraId="2DBD1FC0" w14:textId="77777777" w:rsidTr="00860D3A">
        <w:trPr>
          <w:cnfStyle w:val="000000010000" w:firstRow="0" w:lastRow="0" w:firstColumn="0" w:lastColumn="0" w:oddVBand="0" w:evenVBand="0" w:oddHBand="0" w:evenHBand="1" w:firstRowFirstColumn="0" w:firstRowLastColumn="0" w:lastRowFirstColumn="0" w:lastRowLastColumn="0"/>
          <w:trHeight w:val="324"/>
        </w:trPr>
        <w:tc>
          <w:tcPr>
            <w:tcW w:w="439" w:type="dxa"/>
          </w:tcPr>
          <w:p w14:paraId="504CED97" w14:textId="77777777" w:rsidR="00860D3A" w:rsidRPr="002E3C80" w:rsidRDefault="00860D3A" w:rsidP="002D235A">
            <w:pPr>
              <w:rPr>
                <w:rFonts w:asciiTheme="majorHAnsi" w:hAnsiTheme="majorHAnsi" w:cstheme="majorHAnsi"/>
              </w:rPr>
            </w:pPr>
            <w:r w:rsidRPr="002E3C80">
              <w:rPr>
                <w:rFonts w:asciiTheme="majorHAnsi" w:hAnsiTheme="majorHAnsi" w:cstheme="majorHAnsi"/>
              </w:rPr>
              <w:t>2</w:t>
            </w:r>
          </w:p>
        </w:tc>
        <w:tc>
          <w:tcPr>
            <w:tcW w:w="3152" w:type="dxa"/>
          </w:tcPr>
          <w:p w14:paraId="6089B5C2" w14:textId="4504F698" w:rsidR="00860D3A" w:rsidRPr="002E3C80" w:rsidRDefault="00860D3A" w:rsidP="002D235A">
            <w:pPr>
              <w:rPr>
                <w:rFonts w:asciiTheme="majorHAnsi" w:hAnsiTheme="majorHAnsi" w:cstheme="majorHAnsi"/>
              </w:rPr>
            </w:pPr>
            <w:r w:rsidRPr="002E3C80">
              <w:rPr>
                <w:rFonts w:asciiTheme="majorHAnsi" w:hAnsiTheme="majorHAnsi" w:cstheme="majorHAnsi"/>
              </w:rPr>
              <w:t>Bijlage 13 – Generiek Functieboek</w:t>
            </w:r>
          </w:p>
        </w:tc>
        <w:tc>
          <w:tcPr>
            <w:tcW w:w="5564" w:type="dxa"/>
          </w:tcPr>
          <w:p w14:paraId="6A7503C7" w14:textId="77777777" w:rsidR="00860D3A" w:rsidRPr="002E3C80" w:rsidRDefault="00860D3A" w:rsidP="002D235A">
            <w:pPr>
              <w:rPr>
                <w:rFonts w:asciiTheme="majorHAnsi" w:hAnsiTheme="majorHAnsi" w:cstheme="majorHAnsi"/>
                <w:i/>
                <w:iCs/>
              </w:rPr>
            </w:pPr>
            <w:r w:rsidRPr="002E3C80">
              <w:rPr>
                <w:rFonts w:asciiTheme="majorHAnsi" w:hAnsiTheme="majorHAnsi" w:cstheme="majorHAnsi"/>
              </w:rPr>
              <w:t xml:space="preserve">De twee gevraagde voorbeeldrapportages (Teammanager B schaal 11 en Algemeen Commandant Geneeskundige Zorg functiefamilie 650) dienen te worden opgesteld op basis van de functieprofielen in bijlage 13. Voor de Teammanager B zijn de </w:t>
            </w:r>
            <w:proofErr w:type="spellStart"/>
            <w:r w:rsidRPr="002E3C80">
              <w:rPr>
                <w:rFonts w:asciiTheme="majorHAnsi" w:hAnsiTheme="majorHAnsi" w:cstheme="majorHAnsi"/>
              </w:rPr>
              <w:t>functiespecifieke</w:t>
            </w:r>
            <w:proofErr w:type="spellEnd"/>
            <w:r w:rsidRPr="002E3C80">
              <w:rPr>
                <w:rFonts w:asciiTheme="majorHAnsi" w:hAnsiTheme="majorHAnsi" w:cstheme="majorHAnsi"/>
              </w:rPr>
              <w:t xml:space="preserve"> en generieke competenties als "nader te bepalen" aangemerkt. </w:t>
            </w:r>
            <w:r w:rsidRPr="002E3C80">
              <w:rPr>
                <w:rFonts w:asciiTheme="majorHAnsi" w:hAnsiTheme="majorHAnsi" w:cstheme="majorHAnsi"/>
                <w:i/>
                <w:iCs/>
              </w:rPr>
              <w:t xml:space="preserve">Vraag: </w:t>
            </w:r>
          </w:p>
          <w:p w14:paraId="36691396" w14:textId="261ECBFA" w:rsidR="00860D3A" w:rsidRPr="002E3C80" w:rsidRDefault="00860D3A" w:rsidP="002D235A">
            <w:pPr>
              <w:rPr>
                <w:rFonts w:asciiTheme="majorHAnsi" w:hAnsiTheme="majorHAnsi" w:cstheme="majorHAnsi"/>
              </w:rPr>
            </w:pPr>
            <w:r w:rsidRPr="002E3C80">
              <w:rPr>
                <w:rFonts w:asciiTheme="majorHAnsi" w:hAnsiTheme="majorHAnsi" w:cstheme="majorHAnsi"/>
              </w:rPr>
              <w:t>Kunt u specificeren welke competenties (inclusief competentiedefinitie) wij dienen te hanteren voor het voorbeeldrapport?</w:t>
            </w:r>
          </w:p>
        </w:tc>
        <w:tc>
          <w:tcPr>
            <w:tcW w:w="3303" w:type="dxa"/>
          </w:tcPr>
          <w:p w14:paraId="3E5AF6B3" w14:textId="7B52B0BB" w:rsidR="00860D3A" w:rsidRPr="002E3C80" w:rsidRDefault="00860D3A" w:rsidP="002D235A">
            <w:r w:rsidRPr="09CF012F">
              <w:rPr>
                <w:rFonts w:asciiTheme="majorHAnsi" w:hAnsiTheme="majorHAnsi" w:cstheme="majorBidi"/>
              </w:rPr>
              <w:t>Voor de de teammanager B schaal 11 hanteren wij de onderstaande competenties:</w:t>
            </w:r>
          </w:p>
          <w:p w14:paraId="53F489D8" w14:textId="723B5DC3" w:rsidR="00860D3A" w:rsidRDefault="00860D3A" w:rsidP="09CF012F">
            <w:pPr>
              <w:rPr>
                <w:rFonts w:asciiTheme="majorHAnsi" w:hAnsiTheme="majorHAnsi" w:cstheme="majorBidi"/>
              </w:rPr>
            </w:pPr>
          </w:p>
          <w:p w14:paraId="70FDCB28" w14:textId="43D842BE" w:rsidR="00860D3A" w:rsidRPr="002E3C80" w:rsidRDefault="00860D3A" w:rsidP="73938FED">
            <w:r w:rsidRPr="73938FED">
              <w:rPr>
                <w:rFonts w:ascii="Arial" w:eastAsia="Arial" w:hAnsi="Arial" w:cs="Arial"/>
                <w:b/>
                <w:bCs/>
                <w:i/>
                <w:iCs/>
              </w:rPr>
              <w:t>Besluitvaardigheid</w:t>
            </w:r>
          </w:p>
          <w:p w14:paraId="17F7ABC3" w14:textId="319E4000" w:rsidR="00860D3A" w:rsidRPr="002E3C80" w:rsidRDefault="00860D3A" w:rsidP="73938FED">
            <w:r w:rsidRPr="73938FED">
              <w:rPr>
                <w:rFonts w:ascii="Arial" w:eastAsia="Arial" w:hAnsi="Arial" w:cs="Arial"/>
              </w:rPr>
              <w:t xml:space="preserve">Besluitvaardigheid is het vermogen om een gedegen proces van beeld- en oordeelsvorming uit te voeren, dat af te ronden met een initiatief of besluit en daarvoor verantwoordelijkheid te nemen. </w:t>
            </w:r>
          </w:p>
          <w:p w14:paraId="0C3BBECC" w14:textId="2D125272" w:rsidR="00860D3A" w:rsidRPr="002E3C80" w:rsidRDefault="00860D3A" w:rsidP="73938FED">
            <w:r w:rsidRPr="73938FED">
              <w:rPr>
                <w:rFonts w:ascii="Arial" w:eastAsia="Arial" w:hAnsi="Arial" w:cs="Arial"/>
                <w:b/>
                <w:bCs/>
                <w:i/>
                <w:iCs/>
              </w:rPr>
              <w:t>Luisteren / Inleven</w:t>
            </w:r>
          </w:p>
          <w:p w14:paraId="2561873A" w14:textId="1DF14B3D" w:rsidR="00860D3A" w:rsidRPr="002E3C80" w:rsidRDefault="00860D3A" w:rsidP="73938FED">
            <w:r w:rsidRPr="73938FED">
              <w:rPr>
                <w:rFonts w:ascii="Arial" w:eastAsia="Arial" w:hAnsi="Arial" w:cs="Arial"/>
              </w:rPr>
              <w:t xml:space="preserve">Luisteren / Inleven is het vermogen en de inzet om je een beeld te vormen van de gedachten, gevoelens en beweegredenen van anderen naast hetgeen door die anderen concreet wordt gecommuniceerd en om daar vervolgens je eigen houding en communicatie op af te stemmen. </w:t>
            </w:r>
          </w:p>
          <w:p w14:paraId="47D7CD00" w14:textId="596E90FD" w:rsidR="00860D3A" w:rsidRPr="002E3C80" w:rsidRDefault="00860D3A" w:rsidP="73938FED">
            <w:r w:rsidRPr="73938FED">
              <w:rPr>
                <w:rFonts w:ascii="Arial" w:eastAsia="Arial" w:hAnsi="Arial" w:cs="Arial"/>
                <w:b/>
                <w:bCs/>
                <w:i/>
                <w:iCs/>
              </w:rPr>
              <w:t>Reflecteren</w:t>
            </w:r>
          </w:p>
          <w:p w14:paraId="7C348E9D" w14:textId="7815D057" w:rsidR="00860D3A" w:rsidRPr="002E3C80" w:rsidRDefault="00860D3A" w:rsidP="73938FED">
            <w:r w:rsidRPr="73938FED">
              <w:rPr>
                <w:rFonts w:ascii="Arial" w:eastAsia="Arial" w:hAnsi="Arial" w:cs="Arial"/>
              </w:rPr>
              <w:lastRenderedPageBreak/>
              <w:t>Reflecteren is het vermogen om je eigen aandeel te zien in situaties die niet geheel naar wens of verwachting zijn verlopen, om te reflecteren op je eigen aannames en gedragskeuzes en om daaruit lering te trekken voor toekomstig handelen.</w:t>
            </w:r>
          </w:p>
          <w:p w14:paraId="76ED43CB" w14:textId="312EE1BE" w:rsidR="00860D3A" w:rsidRPr="002E3C80" w:rsidRDefault="00860D3A" w:rsidP="73938FED">
            <w:r w:rsidRPr="73938FED">
              <w:rPr>
                <w:rFonts w:ascii="Arial" w:eastAsia="Arial" w:hAnsi="Arial" w:cs="Arial"/>
                <w:i/>
                <w:iCs/>
              </w:rPr>
              <w:t>Resultaatgerichtheid</w:t>
            </w:r>
          </w:p>
          <w:p w14:paraId="04A97970" w14:textId="6B66C590" w:rsidR="00860D3A" w:rsidRPr="002E3C80" w:rsidRDefault="00860D3A" w:rsidP="73938FED">
            <w:r w:rsidRPr="73938FED">
              <w:rPr>
                <w:rFonts w:ascii="Arial" w:eastAsia="Arial" w:hAnsi="Arial" w:cs="Arial"/>
              </w:rPr>
              <w:t xml:space="preserve">Resultaatgerichtheid is het vermogen om heldere targets en doelen te formuleren en om je eigen handelen en eventueel het handelen van anderen die onder je verantwoordelijkheid acteren daarmee in lijn te brengen, zodat doelen ook daadwerkelijk gerealiseerd worden. </w:t>
            </w:r>
          </w:p>
          <w:p w14:paraId="02C27AB6" w14:textId="46B24076" w:rsidR="00860D3A" w:rsidRPr="002E3C80" w:rsidRDefault="00860D3A" w:rsidP="73938FED">
            <w:r w:rsidRPr="73938FED">
              <w:rPr>
                <w:rFonts w:ascii="Arial" w:eastAsia="Arial" w:hAnsi="Arial" w:cs="Arial"/>
                <w:b/>
                <w:bCs/>
                <w:i/>
                <w:iCs/>
              </w:rPr>
              <w:t>Samenwerken</w:t>
            </w:r>
          </w:p>
          <w:p w14:paraId="7194AD3C" w14:textId="4D723FE0" w:rsidR="00860D3A" w:rsidRPr="002E3C80" w:rsidRDefault="00860D3A" w:rsidP="73938FED">
            <w:r w:rsidRPr="73938FED">
              <w:rPr>
                <w:rFonts w:ascii="Arial" w:eastAsia="Arial" w:hAnsi="Arial" w:cs="Arial"/>
              </w:rPr>
              <w:t xml:space="preserve">Samenwerken is het vermogen om zichzelf als essentieel deel van een groter geheel te beschouwen, bij te dragen aan het tot stand komen van de beste resultaten en het nemen van de beste besluiten voor de organisatie als geheel en het bevorderen van complementariteit tussen mensen en partijen op een zodanige wijze dat de kracht van het team groter wordt dan de som der delen. </w:t>
            </w:r>
          </w:p>
          <w:p w14:paraId="23225C2B" w14:textId="6DBF0D20" w:rsidR="00860D3A" w:rsidRPr="002E3C80" w:rsidRDefault="00860D3A" w:rsidP="73938FED">
            <w:r w:rsidRPr="73938FED">
              <w:rPr>
                <w:rFonts w:ascii="Arial" w:eastAsia="Arial" w:hAnsi="Arial" w:cs="Arial"/>
                <w:b/>
                <w:bCs/>
                <w:i/>
                <w:iCs/>
              </w:rPr>
              <w:t>Vakmanschap</w:t>
            </w:r>
          </w:p>
          <w:p w14:paraId="3993F74C" w14:textId="70DE8BA6" w:rsidR="00860D3A" w:rsidRPr="002E3C80" w:rsidRDefault="00860D3A" w:rsidP="73938FED">
            <w:r w:rsidRPr="73938FED">
              <w:rPr>
                <w:rFonts w:ascii="Arial" w:eastAsia="Arial" w:hAnsi="Arial" w:cs="Arial"/>
              </w:rPr>
              <w:t xml:space="preserve">Vakmanschap is het vermogen en het streven om de eigen en collectieve vakmatige kennis en expertise te versterken, die in te zetten en daarmee toegevoegde waarde te hebben en te vergroten. </w:t>
            </w:r>
          </w:p>
          <w:p w14:paraId="178F9132" w14:textId="57F4996F" w:rsidR="00860D3A" w:rsidRPr="002E3C80" w:rsidRDefault="00860D3A" w:rsidP="73938FED">
            <w:r w:rsidRPr="73938FED">
              <w:rPr>
                <w:rFonts w:ascii="Arial" w:eastAsia="Arial" w:hAnsi="Arial" w:cs="Arial"/>
                <w:b/>
                <w:bCs/>
                <w:i/>
                <w:iCs/>
              </w:rPr>
              <w:lastRenderedPageBreak/>
              <w:t xml:space="preserve"> </w:t>
            </w:r>
          </w:p>
          <w:p w14:paraId="7B70ABB5" w14:textId="6FBF8362" w:rsidR="00860D3A" w:rsidRPr="002E3C80" w:rsidRDefault="00860D3A" w:rsidP="73938FED">
            <w:r w:rsidRPr="73938FED">
              <w:rPr>
                <w:rFonts w:ascii="Arial" w:eastAsia="Arial" w:hAnsi="Arial" w:cs="Arial"/>
                <w:b/>
                <w:bCs/>
                <w:i/>
                <w:iCs/>
              </w:rPr>
              <w:t>Kernwaarden</w:t>
            </w:r>
          </w:p>
          <w:p w14:paraId="70B1D9D8" w14:textId="2118B24B" w:rsidR="00860D3A" w:rsidRPr="002E3C80" w:rsidRDefault="00860D3A" w:rsidP="73938FED">
            <w:r w:rsidRPr="73938FED">
              <w:rPr>
                <w:rFonts w:ascii="Arial" w:eastAsia="Arial" w:hAnsi="Arial" w:cs="Arial"/>
                <w:i/>
                <w:iCs/>
              </w:rPr>
              <w:t>Betrouwbaarheid</w:t>
            </w:r>
          </w:p>
          <w:p w14:paraId="6FDEE864" w14:textId="296AA977" w:rsidR="00860D3A" w:rsidRPr="002E3C80" w:rsidRDefault="00860D3A" w:rsidP="73938FED">
            <w:r w:rsidRPr="73938FED">
              <w:rPr>
                <w:rFonts w:ascii="Arial" w:eastAsia="Arial" w:hAnsi="Arial" w:cs="Arial"/>
              </w:rPr>
              <w:t xml:space="preserve">Als VRK-er zeg ik wat ik doe en doe ik wat ik zeg. Ik communiceer duidelijk en open over wat er mag en kan worden verwacht en laat tijdig weten als iets onverhoopt niet lukt. Ik ben aanspreekbaar op mijn eigen handelen en spreek anderen hier ook op aan. Ik gedraag mij volgens de binnen de VRK geldende kernwaarden en normen van fatsoen, maak geen misbruik van informatie, bevoegdheden of macht en ga respectvol met iedereen om. </w:t>
            </w:r>
          </w:p>
          <w:p w14:paraId="1BE56ED2" w14:textId="328DD39E" w:rsidR="00860D3A" w:rsidRPr="002E3C80" w:rsidRDefault="00860D3A" w:rsidP="73938FED">
            <w:r w:rsidRPr="73938FED">
              <w:rPr>
                <w:rFonts w:ascii="Arial" w:eastAsia="Arial" w:hAnsi="Arial" w:cs="Arial"/>
                <w:i/>
                <w:iCs/>
              </w:rPr>
              <w:t>Klantgerichtheid</w:t>
            </w:r>
          </w:p>
          <w:p w14:paraId="4949E347" w14:textId="71985530" w:rsidR="00860D3A" w:rsidRPr="002E3C80" w:rsidRDefault="00860D3A" w:rsidP="73938FED">
            <w:r w:rsidRPr="73938FED">
              <w:rPr>
                <w:rFonts w:ascii="Arial" w:eastAsia="Arial" w:hAnsi="Arial" w:cs="Arial"/>
              </w:rPr>
              <w:t xml:space="preserve">Als VRK-er ben ik mij voortdurend bewust van de vraag voor wie wij ons werk doen en handel ik daarnaar. Ik benader klanten open, vriendelijk en geduldig, vraag door naar verwachtingen en behoeften en controleer of de klant tevreden is. Ik leg uit wat wel en niet mogelijk is, denk in kansen en mogelijkheden en probeer klachten waar mogelijk op te lossen of een passend alternatief te bieden. Klantgerichtheid geldt zowel voor de externe als de interne klant. </w:t>
            </w:r>
          </w:p>
          <w:p w14:paraId="026F8720" w14:textId="757995E9" w:rsidR="00860D3A" w:rsidRPr="002E3C80" w:rsidRDefault="00860D3A" w:rsidP="73938FED">
            <w:r w:rsidRPr="73938FED">
              <w:rPr>
                <w:rFonts w:ascii="Arial" w:eastAsia="Arial" w:hAnsi="Arial" w:cs="Arial"/>
                <w:i/>
                <w:iCs/>
              </w:rPr>
              <w:t>Professionaliteit</w:t>
            </w:r>
          </w:p>
          <w:p w14:paraId="6181DF49" w14:textId="04BEB89F" w:rsidR="00860D3A" w:rsidRPr="002E3C80" w:rsidRDefault="00860D3A" w:rsidP="73938FED">
            <w:r w:rsidRPr="73938FED">
              <w:rPr>
                <w:rFonts w:ascii="Arial" w:eastAsia="Arial" w:hAnsi="Arial" w:cs="Arial"/>
              </w:rPr>
              <w:t xml:space="preserve">Als VRK-er blijf ik bij in mijn vak en beschik ik over voldoende deskundigheid om mijn werk verantwoord uit te voeren. Ik verricht werkzaamheden volgens de actuele stand van kennis en technologie, initieer waar </w:t>
            </w:r>
            <w:r w:rsidRPr="73938FED">
              <w:rPr>
                <w:rFonts w:ascii="Arial" w:eastAsia="Arial" w:hAnsi="Arial" w:cs="Arial"/>
              </w:rPr>
              <w:lastRenderedPageBreak/>
              <w:t xml:space="preserve">nodig verbeteringen, ben kritisch op mijn beroepsmatig handelen en toets mijn handelen aan de maatstaven van mijn vak. Daarnaast ga ik zorgvuldig om met middelen, materialen en bedrijfsmiddelen. </w:t>
            </w:r>
          </w:p>
          <w:p w14:paraId="54DCB628" w14:textId="3692600F" w:rsidR="00860D3A" w:rsidRPr="002E3C80" w:rsidRDefault="00860D3A" w:rsidP="73938FED">
            <w:r w:rsidRPr="73938FED">
              <w:rPr>
                <w:rFonts w:ascii="Arial" w:eastAsia="Arial" w:hAnsi="Arial" w:cs="Arial"/>
                <w:i/>
                <w:iCs/>
              </w:rPr>
              <w:t>Collegialiteit</w:t>
            </w:r>
          </w:p>
          <w:p w14:paraId="1182242A" w14:textId="4C04E23B" w:rsidR="00860D3A" w:rsidRPr="002E3C80" w:rsidRDefault="00860D3A" w:rsidP="73938FED">
            <w:r w:rsidRPr="73938FED">
              <w:rPr>
                <w:rFonts w:ascii="Arial" w:eastAsia="Arial" w:hAnsi="Arial" w:cs="Arial"/>
              </w:rPr>
              <w:t>Als VRK-er help en ondersteun ik collega's en vraag ik zelf hulp wanneer dat nodig is. Ik ben bereid werk over te nemen als de situatie daarom vraagt, heb respect voor verschillen tussen collega's en spreek collega's op een tactvolle manier aan op fouten. Ik los conflicten persoonlijk op, blijf weg van roddelen en deel kennis en belangrijke informatie met collega's</w:t>
            </w:r>
          </w:p>
          <w:p w14:paraId="78213A0E" w14:textId="2D0A0818" w:rsidR="00860D3A" w:rsidRPr="002E3C80" w:rsidRDefault="00860D3A" w:rsidP="73938FED">
            <w:pPr>
              <w:rPr>
                <w:rFonts w:asciiTheme="majorHAnsi" w:hAnsiTheme="majorHAnsi" w:cstheme="majorBidi"/>
              </w:rPr>
            </w:pPr>
          </w:p>
        </w:tc>
      </w:tr>
      <w:tr w:rsidR="00860D3A" w:rsidRPr="002E3C80" w14:paraId="4D774A79"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4B77DB8C" w14:textId="77777777" w:rsidR="00860D3A" w:rsidRPr="002E3C80" w:rsidRDefault="00860D3A" w:rsidP="002D235A">
            <w:pPr>
              <w:rPr>
                <w:rFonts w:asciiTheme="majorHAnsi" w:hAnsiTheme="majorHAnsi" w:cstheme="majorHAnsi"/>
              </w:rPr>
            </w:pPr>
            <w:r w:rsidRPr="002E3C80">
              <w:rPr>
                <w:rFonts w:asciiTheme="majorHAnsi" w:hAnsiTheme="majorHAnsi" w:cstheme="majorHAnsi"/>
              </w:rPr>
              <w:lastRenderedPageBreak/>
              <w:t>3</w:t>
            </w:r>
          </w:p>
        </w:tc>
        <w:tc>
          <w:tcPr>
            <w:tcW w:w="3152" w:type="dxa"/>
          </w:tcPr>
          <w:p w14:paraId="18FA2D7E" w14:textId="0683F1C4" w:rsidR="00860D3A" w:rsidRPr="002E3C80" w:rsidRDefault="00860D3A" w:rsidP="002D235A">
            <w:pPr>
              <w:rPr>
                <w:rFonts w:asciiTheme="majorHAnsi" w:hAnsiTheme="majorHAnsi" w:cstheme="majorHAnsi"/>
              </w:rPr>
            </w:pPr>
            <w:r w:rsidRPr="002E3C80">
              <w:rPr>
                <w:rFonts w:asciiTheme="majorHAnsi" w:hAnsiTheme="majorHAnsi" w:cstheme="majorHAnsi"/>
              </w:rPr>
              <w:t>Bijlage 13 – Generiek Functieboek</w:t>
            </w:r>
          </w:p>
        </w:tc>
        <w:tc>
          <w:tcPr>
            <w:tcW w:w="5564" w:type="dxa"/>
          </w:tcPr>
          <w:p w14:paraId="50AFF84A" w14:textId="0EDEABAC" w:rsidR="00860D3A" w:rsidRPr="002E3C80" w:rsidRDefault="00860D3A" w:rsidP="002D235A">
            <w:pPr>
              <w:rPr>
                <w:rFonts w:asciiTheme="majorHAnsi" w:hAnsiTheme="majorHAnsi" w:cstheme="majorHAnsi"/>
              </w:rPr>
            </w:pPr>
            <w:r w:rsidRPr="002E3C80">
              <w:rPr>
                <w:rFonts w:asciiTheme="majorHAnsi" w:hAnsiTheme="majorHAnsi" w:cstheme="majorHAnsi"/>
              </w:rPr>
              <w:t xml:space="preserve">De twee gevraagde voorbeeldrapportages (Teammanager B schaal 11 en Algemeen Commandant Geneeskundige Zorg functiefamilie 650) dienen te worden opgesteld op basis van de functieprofielen in bijlage 13. Voor de Algemeen Commandant Geneeskundige Zorg wordt verwezen naar externe bronnen (VONK-competentieprofielen, BPV-kwalificatiedossier Hoofd Stafsectie GHOR) die niet zijn bijgevoegd. </w:t>
            </w:r>
            <w:r w:rsidRPr="002E3C80">
              <w:rPr>
                <w:rFonts w:asciiTheme="majorHAnsi" w:hAnsiTheme="majorHAnsi" w:cstheme="majorHAnsi"/>
                <w:i/>
                <w:iCs/>
              </w:rPr>
              <w:t>Vraag</w:t>
            </w:r>
            <w:r w:rsidRPr="002E3C80">
              <w:rPr>
                <w:rFonts w:asciiTheme="majorHAnsi" w:hAnsiTheme="majorHAnsi" w:cstheme="majorHAnsi"/>
              </w:rPr>
              <w:t>: Zou u (de relevante pagina's uit) deze documenten voor ons beschikbaar kunnen stellen en kunt u specificeren welke competenties (inclusief competentiedefinitie) dienen wij te hanteren voor het voorbeeldrapport?</w:t>
            </w:r>
          </w:p>
        </w:tc>
        <w:tc>
          <w:tcPr>
            <w:tcW w:w="3303" w:type="dxa"/>
          </w:tcPr>
          <w:p w14:paraId="17E7332B" w14:textId="25AA4587" w:rsidR="00860D3A" w:rsidRPr="002E3C80" w:rsidRDefault="00860D3A" w:rsidP="6DB9376D">
            <w:r w:rsidRPr="73938FED">
              <w:rPr>
                <w:rFonts w:asciiTheme="majorHAnsi" w:eastAsia="Aptos" w:hAnsiTheme="majorHAnsi" w:cstheme="majorBidi"/>
              </w:rPr>
              <w:t>Voor de competenties van Algemeen Commandant Geneeskundige zorg, verwijzen wij u naar het kwalificatiedossier ACGZ, van het NIPV (Nederlands Instituut Publieke Veiligheid) Deel C Competenties bladzijde 9.</w:t>
            </w:r>
          </w:p>
          <w:p w14:paraId="09D50D99" w14:textId="07A4760B" w:rsidR="00860D3A" w:rsidRPr="002E3C80" w:rsidRDefault="00860D3A" w:rsidP="73938FED">
            <w:pPr>
              <w:rPr>
                <w:rFonts w:ascii="Arial" w:eastAsia="Arial" w:hAnsi="Arial" w:cs="Arial"/>
              </w:rPr>
            </w:pPr>
            <w:hyperlink r:id="rId11">
              <w:r w:rsidRPr="73938FED">
                <w:rPr>
                  <w:rStyle w:val="Hyperlink"/>
                </w:rPr>
                <w:t>20240919-NIPV-Kwalificatiedossier-ACGZ.pdf</w:t>
              </w:r>
            </w:hyperlink>
          </w:p>
        </w:tc>
      </w:tr>
      <w:tr w:rsidR="00860D3A" w:rsidRPr="002E3C80" w14:paraId="5B4F80C5"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7470DE05" w14:textId="77777777" w:rsidR="00860D3A" w:rsidRPr="002E3C80" w:rsidRDefault="00860D3A" w:rsidP="002D235A">
            <w:pPr>
              <w:rPr>
                <w:rFonts w:asciiTheme="majorHAnsi" w:hAnsiTheme="majorHAnsi" w:cstheme="majorHAnsi"/>
              </w:rPr>
            </w:pPr>
            <w:r w:rsidRPr="002E3C80">
              <w:rPr>
                <w:rFonts w:asciiTheme="majorHAnsi" w:hAnsiTheme="majorHAnsi" w:cstheme="majorHAnsi"/>
              </w:rPr>
              <w:t>4</w:t>
            </w:r>
          </w:p>
        </w:tc>
        <w:tc>
          <w:tcPr>
            <w:tcW w:w="3152" w:type="dxa"/>
          </w:tcPr>
          <w:p w14:paraId="32B4C111" w14:textId="0F6C9332" w:rsidR="00860D3A" w:rsidRPr="002E3C80" w:rsidRDefault="00860D3A" w:rsidP="002D235A">
            <w:pPr>
              <w:rPr>
                <w:rFonts w:asciiTheme="majorHAnsi" w:hAnsiTheme="majorHAnsi" w:cstheme="majorHAnsi"/>
              </w:rPr>
            </w:pPr>
            <w:r w:rsidRPr="002E3C80">
              <w:rPr>
                <w:rFonts w:asciiTheme="majorHAnsi" w:hAnsiTheme="majorHAnsi" w:cstheme="majorHAnsi"/>
              </w:rPr>
              <w:t>Bijlage 5 – Programma van Eisen, 10g</w:t>
            </w:r>
          </w:p>
        </w:tc>
        <w:tc>
          <w:tcPr>
            <w:tcW w:w="5564" w:type="dxa"/>
          </w:tcPr>
          <w:p w14:paraId="7844B324" w14:textId="535790FF" w:rsidR="00860D3A" w:rsidRPr="002E3C80" w:rsidRDefault="00860D3A" w:rsidP="002D235A">
            <w:pPr>
              <w:rPr>
                <w:rFonts w:asciiTheme="majorHAnsi" w:hAnsiTheme="majorHAnsi" w:cstheme="majorHAnsi"/>
              </w:rPr>
            </w:pPr>
            <w:proofErr w:type="spellStart"/>
            <w:r w:rsidRPr="002E3C80">
              <w:rPr>
                <w:rFonts w:asciiTheme="majorHAnsi" w:hAnsiTheme="majorHAnsi" w:cstheme="majorHAnsi"/>
              </w:rPr>
              <w:t>PvE</w:t>
            </w:r>
            <w:proofErr w:type="spellEnd"/>
            <w:r w:rsidRPr="002E3C80">
              <w:rPr>
                <w:rFonts w:asciiTheme="majorHAnsi" w:hAnsiTheme="majorHAnsi" w:cstheme="majorHAnsi"/>
              </w:rPr>
              <w:t xml:space="preserve"> eis 10g stelt dat het doel van het assessment vooraf schriftelijk aan betrokkene kenbaar moet worden gemaakt, tegelijk met de uitnodiging van het assessment. </w:t>
            </w:r>
            <w:r w:rsidRPr="002E3C80">
              <w:rPr>
                <w:rFonts w:asciiTheme="majorHAnsi" w:hAnsiTheme="majorHAnsi" w:cstheme="majorHAnsi"/>
                <w:i/>
                <w:iCs/>
              </w:rPr>
              <w:t>Vraag</w:t>
            </w:r>
            <w:r w:rsidRPr="002E3C80">
              <w:rPr>
                <w:rFonts w:asciiTheme="majorHAnsi" w:hAnsiTheme="majorHAnsi" w:cstheme="majorHAnsi"/>
              </w:rPr>
              <w:t xml:space="preserve">: gaat u akkoord met een uitnodigingsmail die toelichting geeft op het assessmentproces en wat daarin wordt verwacht van de kandidaat? </w:t>
            </w:r>
          </w:p>
        </w:tc>
        <w:tc>
          <w:tcPr>
            <w:tcW w:w="3303" w:type="dxa"/>
          </w:tcPr>
          <w:p w14:paraId="7E995499" w14:textId="7E339CE7" w:rsidR="00860D3A" w:rsidRPr="002E3C80" w:rsidRDefault="00860D3A" w:rsidP="73938FED">
            <w:pPr>
              <w:rPr>
                <w:rFonts w:asciiTheme="majorHAnsi" w:hAnsiTheme="majorHAnsi" w:cstheme="majorBidi"/>
              </w:rPr>
            </w:pPr>
            <w:r w:rsidRPr="73938FED">
              <w:rPr>
                <w:rFonts w:asciiTheme="majorHAnsi" w:hAnsiTheme="majorHAnsi" w:cstheme="majorBidi"/>
              </w:rPr>
              <w:t xml:space="preserve">Ja, VRK gaat akkoord. </w:t>
            </w:r>
          </w:p>
        </w:tc>
      </w:tr>
      <w:tr w:rsidR="00860D3A" w:rsidRPr="002E3C80" w14:paraId="1C872053"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140BE3E7" w14:textId="77777777" w:rsidR="00860D3A" w:rsidRPr="002E3C80" w:rsidRDefault="00860D3A" w:rsidP="002D235A">
            <w:pPr>
              <w:rPr>
                <w:rFonts w:asciiTheme="majorHAnsi" w:hAnsiTheme="majorHAnsi" w:cstheme="majorHAnsi"/>
              </w:rPr>
            </w:pPr>
            <w:r w:rsidRPr="002E3C80">
              <w:rPr>
                <w:rFonts w:asciiTheme="majorHAnsi" w:hAnsiTheme="majorHAnsi" w:cstheme="majorHAnsi"/>
              </w:rPr>
              <w:lastRenderedPageBreak/>
              <w:t>5</w:t>
            </w:r>
          </w:p>
        </w:tc>
        <w:tc>
          <w:tcPr>
            <w:tcW w:w="3152" w:type="dxa"/>
          </w:tcPr>
          <w:p w14:paraId="498CA4CC" w14:textId="30326CB8" w:rsidR="00860D3A" w:rsidRPr="002E3C80" w:rsidRDefault="00860D3A" w:rsidP="002D235A">
            <w:pPr>
              <w:rPr>
                <w:rFonts w:asciiTheme="majorHAnsi" w:hAnsiTheme="majorHAnsi" w:cstheme="majorHAnsi"/>
              </w:rPr>
            </w:pPr>
            <w:r w:rsidRPr="002E3C80">
              <w:rPr>
                <w:rFonts w:asciiTheme="majorHAnsi" w:hAnsiTheme="majorHAnsi" w:cstheme="majorHAnsi"/>
              </w:rPr>
              <w:t xml:space="preserve">Beschrijvend document – paragraaf 2.3 </w:t>
            </w:r>
          </w:p>
        </w:tc>
        <w:tc>
          <w:tcPr>
            <w:tcW w:w="5564" w:type="dxa"/>
          </w:tcPr>
          <w:p w14:paraId="19819A26" w14:textId="130FFCB7" w:rsidR="00860D3A" w:rsidRPr="002E3C80" w:rsidRDefault="00860D3A" w:rsidP="73938FED">
            <w:pPr>
              <w:rPr>
                <w:rFonts w:asciiTheme="majorHAnsi" w:hAnsiTheme="majorHAnsi" w:cstheme="majorBidi"/>
              </w:rPr>
            </w:pPr>
            <w:r w:rsidRPr="73938FED">
              <w:rPr>
                <w:rFonts w:asciiTheme="majorHAnsi" w:hAnsiTheme="majorHAnsi" w:cstheme="majorBidi"/>
              </w:rPr>
              <w:t>Deze sectie vermeld dat naast de gemiddeld 108 selectie- en ontwikkelassessments per jaar ook gemiddeld 6 deel- of aanvullende assessments worden afgenomen.</w:t>
            </w:r>
          </w:p>
          <w:p w14:paraId="5D11D6AC" w14:textId="1C036C56" w:rsidR="00860D3A" w:rsidRPr="002E3C80" w:rsidRDefault="00860D3A" w:rsidP="002D235A">
            <w:pPr>
              <w:rPr>
                <w:rFonts w:asciiTheme="majorHAnsi" w:hAnsiTheme="majorHAnsi" w:cstheme="majorHAnsi"/>
              </w:rPr>
            </w:pPr>
            <w:r w:rsidRPr="002E3C80">
              <w:rPr>
                <w:rFonts w:asciiTheme="majorHAnsi" w:hAnsiTheme="majorHAnsi" w:cstheme="majorHAnsi"/>
                <w:i/>
                <w:iCs/>
              </w:rPr>
              <w:t>Vraag:</w:t>
            </w:r>
            <w:r w:rsidRPr="002E3C80">
              <w:rPr>
                <w:rFonts w:asciiTheme="majorHAnsi" w:hAnsiTheme="majorHAnsi" w:cstheme="majorHAnsi"/>
              </w:rPr>
              <w:t xml:space="preserve"> Kunt u meer duiding geven over wat u bedoelt met 'deel- of aanvullende assessments'? </w:t>
            </w:r>
          </w:p>
        </w:tc>
        <w:tc>
          <w:tcPr>
            <w:tcW w:w="3303" w:type="dxa"/>
          </w:tcPr>
          <w:p w14:paraId="106562AC" w14:textId="560B2344" w:rsidR="00860D3A" w:rsidRPr="002E3C80" w:rsidRDefault="00860D3A" w:rsidP="6DB9376D">
            <w:pPr>
              <w:rPr>
                <w:rFonts w:asciiTheme="majorHAnsi" w:hAnsiTheme="majorHAnsi" w:cstheme="majorBidi"/>
              </w:rPr>
            </w:pPr>
            <w:r w:rsidRPr="6DB9376D">
              <w:rPr>
                <w:rFonts w:asciiTheme="majorHAnsi" w:hAnsiTheme="majorHAnsi" w:cstheme="majorBidi"/>
              </w:rPr>
              <w:t xml:space="preserve">Met aanvullend assessment wordt bedoeld dat er voor een reguliere functie onlangs een assessment is afgenomen en er nu voor een crisisfunctie een aanvulling op het bestaande assessment gedaan wordt. </w:t>
            </w:r>
            <w:r>
              <w:br/>
            </w:r>
            <w:r w:rsidRPr="6DB9376D">
              <w:rPr>
                <w:rFonts w:asciiTheme="majorHAnsi" w:hAnsiTheme="majorHAnsi" w:cstheme="majorBidi"/>
              </w:rPr>
              <w:t xml:space="preserve"> </w:t>
            </w:r>
          </w:p>
        </w:tc>
      </w:tr>
      <w:tr w:rsidR="00860D3A" w:rsidRPr="002E3C80" w14:paraId="22482EE6"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06EFE0B4" w14:textId="77777777" w:rsidR="00860D3A" w:rsidRPr="002E3C80" w:rsidRDefault="00860D3A" w:rsidP="002D235A">
            <w:pPr>
              <w:rPr>
                <w:rFonts w:asciiTheme="majorHAnsi" w:hAnsiTheme="majorHAnsi" w:cstheme="majorHAnsi"/>
              </w:rPr>
            </w:pPr>
            <w:r w:rsidRPr="002E3C80">
              <w:rPr>
                <w:rFonts w:asciiTheme="majorHAnsi" w:hAnsiTheme="majorHAnsi" w:cstheme="majorHAnsi"/>
              </w:rPr>
              <w:t>6</w:t>
            </w:r>
          </w:p>
        </w:tc>
        <w:tc>
          <w:tcPr>
            <w:tcW w:w="3152" w:type="dxa"/>
          </w:tcPr>
          <w:p w14:paraId="4A5FF27D" w14:textId="77777777" w:rsidR="00860D3A" w:rsidRPr="002E3C80" w:rsidRDefault="00860D3A" w:rsidP="002D235A">
            <w:pPr>
              <w:rPr>
                <w:rFonts w:asciiTheme="majorHAnsi" w:hAnsiTheme="majorHAnsi" w:cstheme="majorHAnsi"/>
              </w:rPr>
            </w:pPr>
            <w:r w:rsidRPr="002E3C80">
              <w:rPr>
                <w:rFonts w:asciiTheme="majorHAnsi" w:hAnsiTheme="majorHAnsi" w:cstheme="majorHAnsi"/>
              </w:rPr>
              <w:t>Beschrijvend document – paragraaf 2.3</w:t>
            </w:r>
          </w:p>
          <w:p w14:paraId="130E646C" w14:textId="406FAD6B" w:rsidR="00860D3A" w:rsidRPr="002E3C80" w:rsidRDefault="00860D3A" w:rsidP="002D235A">
            <w:pPr>
              <w:rPr>
                <w:rFonts w:asciiTheme="majorHAnsi" w:hAnsiTheme="majorHAnsi" w:cstheme="majorHAnsi"/>
              </w:rPr>
            </w:pPr>
          </w:p>
        </w:tc>
        <w:tc>
          <w:tcPr>
            <w:tcW w:w="5564" w:type="dxa"/>
          </w:tcPr>
          <w:p w14:paraId="5DE677AE" w14:textId="3B9ADE9B" w:rsidR="00860D3A" w:rsidRPr="002E3C80" w:rsidRDefault="00860D3A" w:rsidP="73938FED">
            <w:pPr>
              <w:rPr>
                <w:rFonts w:asciiTheme="majorHAnsi" w:hAnsiTheme="majorHAnsi" w:cstheme="majorBidi"/>
              </w:rPr>
            </w:pPr>
            <w:r w:rsidRPr="73938FED">
              <w:rPr>
                <w:rFonts w:asciiTheme="majorHAnsi" w:hAnsiTheme="majorHAnsi" w:cstheme="majorBidi"/>
              </w:rPr>
              <w:t>In deze paragraaf geeft u aan dat VRK gemiddeld 108 selectie- en ontwikkelassessments en 6 deel- of aanvullende assessments per jaar afneemt, gebaseerd op de periode 2023–2025. Bij een maximale looptijd van vier jaar gaat het daarmee om een geraamd totaalvolume van circa 456 assessments.</w:t>
            </w:r>
          </w:p>
          <w:p w14:paraId="6D8A38FB" w14:textId="77777777" w:rsidR="00860D3A" w:rsidRPr="002E3C80" w:rsidRDefault="00860D3A" w:rsidP="002D235A">
            <w:pPr>
              <w:rPr>
                <w:rFonts w:asciiTheme="majorHAnsi" w:hAnsiTheme="majorHAnsi" w:cstheme="majorHAnsi"/>
              </w:rPr>
            </w:pPr>
            <w:r w:rsidRPr="002E3C80">
              <w:rPr>
                <w:rFonts w:asciiTheme="majorHAnsi" w:hAnsiTheme="majorHAnsi" w:cstheme="majorHAnsi"/>
              </w:rPr>
              <w:t>Het prijzenblad (bijlage 6) bevat echter slechts 27 assessments op basis waarvan de fictieve totaalprijs wordt berekend.</w:t>
            </w:r>
          </w:p>
          <w:p w14:paraId="2A2F3750" w14:textId="6AB8EF2A" w:rsidR="00860D3A" w:rsidRPr="002E3C80" w:rsidRDefault="00860D3A" w:rsidP="002D235A">
            <w:pPr>
              <w:rPr>
                <w:rFonts w:asciiTheme="majorHAnsi" w:hAnsiTheme="majorHAnsi" w:cstheme="majorHAnsi"/>
              </w:rPr>
            </w:pPr>
            <w:r w:rsidRPr="002E3C80">
              <w:rPr>
                <w:rFonts w:asciiTheme="majorHAnsi" w:hAnsiTheme="majorHAnsi" w:cstheme="majorHAnsi"/>
                <w:i/>
                <w:iCs/>
              </w:rPr>
              <w:t>Vraag:</w:t>
            </w:r>
            <w:r w:rsidRPr="002E3C80">
              <w:rPr>
                <w:rFonts w:asciiTheme="majorHAnsi" w:hAnsiTheme="majorHAnsi" w:cstheme="majorHAnsi"/>
              </w:rPr>
              <w:t xml:space="preserve"> Kunt u bevestigen dat het aantal van 108 assessments betrekking heeft op de volledige contractperiode van vier jaar, en dat de geraamde jaarlijkse omvang circa 27 assessments bedraagt?</w:t>
            </w:r>
          </w:p>
        </w:tc>
        <w:tc>
          <w:tcPr>
            <w:tcW w:w="3303" w:type="dxa"/>
          </w:tcPr>
          <w:p w14:paraId="7069B4C0" w14:textId="6E33DA7E" w:rsidR="00860D3A" w:rsidRPr="002E3C80" w:rsidRDefault="00860D3A" w:rsidP="73938FED">
            <w:pPr>
              <w:rPr>
                <w:rFonts w:asciiTheme="majorHAnsi" w:hAnsiTheme="majorHAnsi" w:cstheme="majorBidi"/>
              </w:rPr>
            </w:pPr>
            <w:r w:rsidRPr="73938FED">
              <w:rPr>
                <w:rFonts w:asciiTheme="majorHAnsi" w:eastAsia="Aptos" w:hAnsiTheme="majorHAnsi" w:cstheme="majorBidi"/>
              </w:rPr>
              <w:t>De aantallen in het Prijzenblad, Bijlage 6 zijn leidend en betreft het aantal per jaar. De raming is correct, echter is abusievelijk het totale aantal assessments van 108 stuks als jaarlijks aantal vermeld in de scope.</w:t>
            </w:r>
          </w:p>
        </w:tc>
      </w:tr>
      <w:tr w:rsidR="00860D3A" w:rsidRPr="002E3C80" w14:paraId="51F01F5F"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463BFEDA" w14:textId="77777777" w:rsidR="00860D3A" w:rsidRPr="002E3C80" w:rsidRDefault="00860D3A" w:rsidP="002D235A">
            <w:pPr>
              <w:rPr>
                <w:rFonts w:asciiTheme="majorHAnsi" w:hAnsiTheme="majorHAnsi" w:cstheme="majorHAnsi"/>
              </w:rPr>
            </w:pPr>
            <w:r w:rsidRPr="002E3C80">
              <w:rPr>
                <w:rFonts w:asciiTheme="majorHAnsi" w:hAnsiTheme="majorHAnsi" w:cstheme="majorHAnsi"/>
              </w:rPr>
              <w:t>7</w:t>
            </w:r>
          </w:p>
        </w:tc>
        <w:tc>
          <w:tcPr>
            <w:tcW w:w="3152" w:type="dxa"/>
          </w:tcPr>
          <w:p w14:paraId="77639174" w14:textId="53BC135F" w:rsidR="00860D3A" w:rsidRPr="002E3C80" w:rsidRDefault="00860D3A" w:rsidP="002D235A">
            <w:pPr>
              <w:rPr>
                <w:rFonts w:asciiTheme="majorHAnsi" w:hAnsiTheme="majorHAnsi" w:cstheme="majorHAnsi"/>
              </w:rPr>
            </w:pPr>
            <w:r w:rsidRPr="002E3C80">
              <w:rPr>
                <w:rFonts w:asciiTheme="majorHAnsi" w:hAnsiTheme="majorHAnsi" w:cstheme="majorHAnsi"/>
              </w:rPr>
              <w:t>Programma van Eisen – 10h</w:t>
            </w:r>
          </w:p>
        </w:tc>
        <w:tc>
          <w:tcPr>
            <w:tcW w:w="5564" w:type="dxa"/>
          </w:tcPr>
          <w:p w14:paraId="41D01317" w14:textId="713FF9AD" w:rsidR="00860D3A" w:rsidRPr="002E3C80" w:rsidRDefault="00860D3A" w:rsidP="002D235A">
            <w:pPr>
              <w:rPr>
                <w:rFonts w:asciiTheme="majorHAnsi" w:hAnsiTheme="majorHAnsi" w:cstheme="majorHAnsi"/>
              </w:rPr>
            </w:pPr>
            <w:r w:rsidRPr="002E3C80">
              <w:rPr>
                <w:rFonts w:asciiTheme="majorHAnsi" w:hAnsiTheme="majorHAnsi" w:cstheme="majorHAnsi"/>
              </w:rPr>
              <w:t xml:space="preserve">In deze eis stelt u dat online tools nooit een groter aandeel mogen hebben in het assessment dan fysieke onderdelen. </w:t>
            </w:r>
            <w:r w:rsidRPr="002E3C80">
              <w:rPr>
                <w:rFonts w:asciiTheme="majorHAnsi" w:hAnsiTheme="majorHAnsi" w:cstheme="majorHAnsi"/>
                <w:i/>
                <w:iCs/>
              </w:rPr>
              <w:t xml:space="preserve">Vraag: </w:t>
            </w:r>
            <w:r w:rsidRPr="002E3C80">
              <w:rPr>
                <w:rFonts w:asciiTheme="majorHAnsi" w:hAnsiTheme="majorHAnsi" w:cstheme="majorHAnsi"/>
              </w:rPr>
              <w:t>Kunt u specificeren wat u bedoelt met en groter aandeel?</w:t>
            </w:r>
          </w:p>
        </w:tc>
        <w:tc>
          <w:tcPr>
            <w:tcW w:w="3303" w:type="dxa"/>
          </w:tcPr>
          <w:p w14:paraId="66792E3F" w14:textId="6EB1E9ED" w:rsidR="00860D3A" w:rsidRPr="002E3C80" w:rsidRDefault="00860D3A" w:rsidP="002D235A">
            <w:r w:rsidRPr="73938FED">
              <w:rPr>
                <w:rFonts w:asciiTheme="majorHAnsi" w:hAnsiTheme="majorHAnsi" w:cstheme="majorBidi"/>
              </w:rPr>
              <w:t>Hiermee bedoelt VRK dat het grootste gedeelte van het assessment live/fysiek wordt afgenomen.</w:t>
            </w:r>
          </w:p>
        </w:tc>
      </w:tr>
      <w:tr w:rsidR="00860D3A" w:rsidRPr="002E3C80" w14:paraId="29AD4CB7"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03F05C5A" w14:textId="77777777" w:rsidR="00860D3A" w:rsidRPr="002E3C80" w:rsidRDefault="00860D3A" w:rsidP="002D235A">
            <w:pPr>
              <w:rPr>
                <w:rFonts w:asciiTheme="majorHAnsi" w:hAnsiTheme="majorHAnsi" w:cstheme="majorHAnsi"/>
              </w:rPr>
            </w:pPr>
            <w:r w:rsidRPr="002E3C80">
              <w:rPr>
                <w:rFonts w:asciiTheme="majorHAnsi" w:hAnsiTheme="majorHAnsi" w:cstheme="majorHAnsi"/>
              </w:rPr>
              <w:t>8</w:t>
            </w:r>
          </w:p>
        </w:tc>
        <w:tc>
          <w:tcPr>
            <w:tcW w:w="3152" w:type="dxa"/>
          </w:tcPr>
          <w:p w14:paraId="10C7D279" w14:textId="3E5A5DB4" w:rsidR="00860D3A" w:rsidRPr="002E3C80" w:rsidRDefault="00860D3A" w:rsidP="002D235A">
            <w:pPr>
              <w:rPr>
                <w:rFonts w:asciiTheme="majorHAnsi" w:hAnsiTheme="majorHAnsi" w:cstheme="majorHAnsi"/>
              </w:rPr>
            </w:pPr>
            <w:r w:rsidRPr="002E3C80">
              <w:rPr>
                <w:rFonts w:asciiTheme="majorHAnsi" w:hAnsiTheme="majorHAnsi" w:cstheme="majorHAnsi"/>
              </w:rPr>
              <w:t>Beschrijvend document 8.1 Gunningscriterium 2</w:t>
            </w:r>
          </w:p>
        </w:tc>
        <w:tc>
          <w:tcPr>
            <w:tcW w:w="5564" w:type="dxa"/>
          </w:tcPr>
          <w:p w14:paraId="2BC9A5F9" w14:textId="77777777" w:rsidR="00860D3A" w:rsidRPr="002E3C80" w:rsidRDefault="00860D3A" w:rsidP="002D235A">
            <w:pPr>
              <w:rPr>
                <w:rFonts w:asciiTheme="majorHAnsi" w:hAnsiTheme="majorHAnsi" w:cstheme="majorHAnsi"/>
              </w:rPr>
            </w:pPr>
            <w:r w:rsidRPr="002E3C80">
              <w:rPr>
                <w:rFonts w:asciiTheme="majorHAnsi" w:hAnsiTheme="majorHAnsi" w:cstheme="majorHAnsi"/>
              </w:rPr>
              <w:t xml:space="preserve">In de laatste </w:t>
            </w:r>
            <w:proofErr w:type="spellStart"/>
            <w:r w:rsidRPr="002E3C80">
              <w:rPr>
                <w:rFonts w:asciiTheme="majorHAnsi" w:hAnsiTheme="majorHAnsi" w:cstheme="majorHAnsi"/>
              </w:rPr>
              <w:t>bullet</w:t>
            </w:r>
            <w:proofErr w:type="spellEnd"/>
            <w:r w:rsidRPr="002E3C80">
              <w:rPr>
                <w:rFonts w:asciiTheme="majorHAnsi" w:hAnsiTheme="majorHAnsi" w:cstheme="majorHAnsi"/>
              </w:rPr>
              <w:t xml:space="preserve"> vraagt u ‘Op welke wijze Inschrijver waarborgt dat eerder opgestelde profielen (ook door de huidige dienstverlener) kunnen worden vergeleken met andere functies. Dit zodat het eerder opgestelde profiel van een kandidaat die voor een andere functie in aanmerking komt effectief naast een andere functie gelegd kan worden'. </w:t>
            </w:r>
            <w:r w:rsidRPr="002E3C80">
              <w:rPr>
                <w:rFonts w:asciiTheme="majorHAnsi" w:hAnsiTheme="majorHAnsi" w:cstheme="majorHAnsi"/>
                <w:i/>
                <w:iCs/>
              </w:rPr>
              <w:t xml:space="preserve">Vraag: </w:t>
            </w:r>
            <w:r w:rsidRPr="002E3C80">
              <w:rPr>
                <w:rFonts w:asciiTheme="majorHAnsi" w:hAnsiTheme="majorHAnsi" w:cstheme="majorHAnsi"/>
              </w:rPr>
              <w:t>Kunt u deze eis verder toelichten? Wat wilt u kunnen vergelijken en met welk doeleinde?</w:t>
            </w:r>
          </w:p>
          <w:p w14:paraId="69A33995" w14:textId="01F3811A" w:rsidR="00860D3A" w:rsidRPr="002E3C80" w:rsidRDefault="00860D3A" w:rsidP="002D235A">
            <w:pPr>
              <w:rPr>
                <w:rFonts w:asciiTheme="majorHAnsi" w:hAnsiTheme="majorHAnsi" w:cstheme="majorHAnsi"/>
              </w:rPr>
            </w:pPr>
          </w:p>
        </w:tc>
        <w:tc>
          <w:tcPr>
            <w:tcW w:w="3303" w:type="dxa"/>
          </w:tcPr>
          <w:p w14:paraId="021E2A60" w14:textId="551C9866" w:rsidR="00860D3A" w:rsidRPr="002E3C80" w:rsidRDefault="00860D3A" w:rsidP="73938FED">
            <w:r w:rsidRPr="73938FED">
              <w:rPr>
                <w:rFonts w:asciiTheme="majorHAnsi" w:hAnsiTheme="majorHAnsi" w:cstheme="majorBidi"/>
              </w:rPr>
              <w:t xml:space="preserve">Met eerder opgestelde profielen doelt VRK op de resultaten en inzichten uit eerder uitgevoerde assessments van kandidaten, niet op functieprofielen. VRK wenst inzicht te verkrijgen in de mate waarin deze informatie bij een toekomstige functie- of rolwisseling opnieuw kan worden benut. VRK verwacht niet dat assessments één-op-één vergelijkbaar zijn met iedere andere functie. Het is aan de Inschrijver om te </w:t>
            </w:r>
            <w:r w:rsidRPr="73938FED">
              <w:rPr>
                <w:rFonts w:asciiTheme="majorHAnsi" w:hAnsiTheme="majorHAnsi" w:cstheme="majorBidi"/>
              </w:rPr>
              <w:lastRenderedPageBreak/>
              <w:t>beschrijven hoe eerder verkregen inzichten op een consistente en bruikbare wijze kunnen worden toegepast in een nieuwe context.</w:t>
            </w:r>
          </w:p>
          <w:p w14:paraId="35E4E837" w14:textId="50C956B9" w:rsidR="00860D3A" w:rsidRPr="002E3C80" w:rsidRDefault="00860D3A" w:rsidP="73938FED">
            <w:pPr>
              <w:rPr>
                <w:rFonts w:asciiTheme="majorHAnsi" w:hAnsiTheme="majorHAnsi" w:cstheme="majorBidi"/>
              </w:rPr>
            </w:pPr>
          </w:p>
        </w:tc>
      </w:tr>
      <w:tr w:rsidR="00860D3A" w:rsidRPr="002E3C80" w14:paraId="09B60E58" w14:textId="77777777" w:rsidTr="00860D3A">
        <w:trPr>
          <w:cnfStyle w:val="000000100000" w:firstRow="0" w:lastRow="0" w:firstColumn="0" w:lastColumn="0" w:oddVBand="0" w:evenVBand="0" w:oddHBand="1" w:evenHBand="0" w:firstRowFirstColumn="0" w:firstRowLastColumn="0" w:lastRowFirstColumn="0" w:lastRowLastColumn="0"/>
          <w:trHeight w:val="3315"/>
        </w:trPr>
        <w:tc>
          <w:tcPr>
            <w:tcW w:w="439" w:type="dxa"/>
          </w:tcPr>
          <w:p w14:paraId="7864CDF0" w14:textId="77777777" w:rsidR="00860D3A" w:rsidRPr="002E3C80" w:rsidRDefault="00860D3A" w:rsidP="002D235A">
            <w:pPr>
              <w:rPr>
                <w:rFonts w:asciiTheme="majorHAnsi" w:hAnsiTheme="majorHAnsi" w:cstheme="majorHAnsi"/>
              </w:rPr>
            </w:pPr>
            <w:r w:rsidRPr="002E3C80">
              <w:rPr>
                <w:rFonts w:asciiTheme="majorHAnsi" w:hAnsiTheme="majorHAnsi" w:cstheme="majorHAnsi"/>
              </w:rPr>
              <w:lastRenderedPageBreak/>
              <w:t>9</w:t>
            </w:r>
          </w:p>
        </w:tc>
        <w:tc>
          <w:tcPr>
            <w:tcW w:w="3152" w:type="dxa"/>
          </w:tcPr>
          <w:p w14:paraId="617C3FCA" w14:textId="71F1044A" w:rsidR="00860D3A" w:rsidRPr="002E3C80" w:rsidRDefault="00860D3A" w:rsidP="002D235A">
            <w:pPr>
              <w:rPr>
                <w:rFonts w:asciiTheme="majorHAnsi" w:hAnsiTheme="majorHAnsi" w:cstheme="majorHAnsi"/>
              </w:rPr>
            </w:pPr>
            <w:r w:rsidRPr="002E3C80">
              <w:rPr>
                <w:rFonts w:asciiTheme="majorHAnsi" w:hAnsiTheme="majorHAnsi" w:cstheme="majorHAnsi"/>
              </w:rPr>
              <w:t>Beschrijvend document 8.1 Gunningscriterium 2</w:t>
            </w:r>
          </w:p>
        </w:tc>
        <w:tc>
          <w:tcPr>
            <w:tcW w:w="5564" w:type="dxa"/>
          </w:tcPr>
          <w:p w14:paraId="195F46FB" w14:textId="463E8BFC" w:rsidR="00860D3A" w:rsidRPr="002E3C80" w:rsidRDefault="00860D3A" w:rsidP="002D235A">
            <w:pPr>
              <w:rPr>
                <w:rFonts w:asciiTheme="majorHAnsi" w:hAnsiTheme="majorHAnsi" w:cstheme="majorHAnsi"/>
              </w:rPr>
            </w:pPr>
            <w:r w:rsidRPr="002E3C80">
              <w:rPr>
                <w:rFonts w:asciiTheme="majorHAnsi" w:hAnsiTheme="majorHAnsi" w:cstheme="majorHAnsi"/>
              </w:rPr>
              <w:t xml:space="preserve">In deze paragraaf benoemt u bij de tweede </w:t>
            </w:r>
            <w:proofErr w:type="spellStart"/>
            <w:r w:rsidRPr="002E3C80">
              <w:rPr>
                <w:rFonts w:asciiTheme="majorHAnsi" w:hAnsiTheme="majorHAnsi" w:cstheme="majorHAnsi"/>
              </w:rPr>
              <w:t>bullet</w:t>
            </w:r>
            <w:proofErr w:type="spellEnd"/>
            <w:r w:rsidRPr="002E3C80">
              <w:rPr>
                <w:rFonts w:asciiTheme="majorHAnsi" w:hAnsiTheme="majorHAnsi" w:cstheme="majorHAnsi"/>
              </w:rPr>
              <w:t xml:space="preserve"> ‘Dit bevat de sterke en minder sterke punten van de kandidaat met een omschrijving van de versterkende en neutraliserende talenten-competenties van de kandidaat.’ </w:t>
            </w:r>
            <w:r w:rsidRPr="002E3C80">
              <w:rPr>
                <w:rFonts w:asciiTheme="majorHAnsi" w:hAnsiTheme="majorHAnsi" w:cstheme="majorHAnsi"/>
                <w:i/>
                <w:iCs/>
              </w:rPr>
              <w:t>Vraag</w:t>
            </w:r>
            <w:r w:rsidRPr="002E3C80">
              <w:rPr>
                <w:rFonts w:asciiTheme="majorHAnsi" w:hAnsiTheme="majorHAnsi" w:cstheme="majorHAnsi"/>
              </w:rPr>
              <w:t xml:space="preserve">: Kunt u toelichten wat u bedoelt met versterkende talenten-competenties en neutraliserende talenten-competenties? </w:t>
            </w:r>
          </w:p>
        </w:tc>
        <w:tc>
          <w:tcPr>
            <w:tcW w:w="3303" w:type="dxa"/>
          </w:tcPr>
          <w:p w14:paraId="6FD1A52F" w14:textId="5451311B" w:rsidR="00860D3A" w:rsidRPr="002E3C80" w:rsidRDefault="00860D3A" w:rsidP="6DB9376D">
            <w:r w:rsidRPr="6DB9376D">
              <w:rPr>
                <w:rFonts w:ascii="Arial" w:eastAsia="Arial" w:hAnsi="Arial" w:cs="Arial"/>
              </w:rPr>
              <w:t>Versterkende competenties:</w:t>
            </w:r>
          </w:p>
          <w:p w14:paraId="066D297C" w14:textId="015C0457" w:rsidR="00860D3A" w:rsidRPr="002E3C80" w:rsidRDefault="00860D3A" w:rsidP="6DB9376D">
            <w:r w:rsidRPr="6DB9376D">
              <w:rPr>
                <w:rFonts w:ascii="Arial" w:eastAsia="Arial" w:hAnsi="Arial" w:cs="Arial"/>
              </w:rPr>
              <w:t>Dit zijn combinaties van talenten en competenties die elkaar positief voeden en natuurlijke krachtbronnen vormen. Ze maken je erg sterk in bepaalde taken.</w:t>
            </w:r>
          </w:p>
          <w:p w14:paraId="45C32B66" w14:textId="3E7ED97F" w:rsidR="00860D3A" w:rsidRPr="002E3C80" w:rsidRDefault="00860D3A" w:rsidP="6DB9376D">
            <w:pPr>
              <w:rPr>
                <w:rFonts w:ascii="Arial" w:eastAsia="Arial" w:hAnsi="Arial" w:cs="Arial"/>
              </w:rPr>
            </w:pPr>
          </w:p>
          <w:p w14:paraId="135D9F54" w14:textId="44B3D611" w:rsidR="00860D3A" w:rsidRPr="002E3C80" w:rsidRDefault="00860D3A" w:rsidP="6DB9376D">
            <w:r w:rsidRPr="6DB9376D">
              <w:rPr>
                <w:rFonts w:ascii="Arial" w:eastAsia="Arial" w:hAnsi="Arial" w:cs="Arial"/>
              </w:rPr>
              <w:t>Neutraliserende competenties:</w:t>
            </w:r>
            <w:r>
              <w:br/>
            </w:r>
            <w:r w:rsidRPr="6DB9376D">
              <w:rPr>
                <w:rFonts w:ascii="Arial" w:eastAsia="Arial" w:hAnsi="Arial" w:cs="Arial"/>
              </w:rPr>
              <w:t>Dit zijn competenties die elkaar in evenwicht houden of temperen. Dit is juist een kwaliteit, omdat het doorslaan in bepaald gedrag (een valkuil) wordt voorkomen.</w:t>
            </w:r>
          </w:p>
        </w:tc>
      </w:tr>
      <w:tr w:rsidR="00860D3A" w:rsidRPr="002E3C80" w14:paraId="47FBC8EF"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2850FB9F" w14:textId="77777777" w:rsidR="00860D3A" w:rsidRPr="002E3C80" w:rsidRDefault="00860D3A" w:rsidP="002D235A">
            <w:pPr>
              <w:rPr>
                <w:rFonts w:asciiTheme="majorHAnsi" w:hAnsiTheme="majorHAnsi" w:cstheme="majorHAnsi"/>
              </w:rPr>
            </w:pPr>
            <w:r w:rsidRPr="002E3C80">
              <w:rPr>
                <w:rFonts w:asciiTheme="majorHAnsi" w:hAnsiTheme="majorHAnsi" w:cstheme="majorHAnsi"/>
              </w:rPr>
              <w:t>10</w:t>
            </w:r>
          </w:p>
        </w:tc>
        <w:tc>
          <w:tcPr>
            <w:tcW w:w="3152" w:type="dxa"/>
          </w:tcPr>
          <w:p w14:paraId="688D1B2F" w14:textId="77777777" w:rsidR="00860D3A" w:rsidRPr="002E3C80" w:rsidRDefault="00860D3A" w:rsidP="002D235A">
            <w:pPr>
              <w:rPr>
                <w:rFonts w:asciiTheme="majorHAnsi" w:hAnsiTheme="majorHAnsi" w:cstheme="majorHAnsi"/>
              </w:rPr>
            </w:pPr>
            <w:r w:rsidRPr="002E3C80">
              <w:rPr>
                <w:rFonts w:asciiTheme="majorHAnsi" w:hAnsiTheme="majorHAnsi" w:cstheme="majorHAnsi"/>
              </w:rPr>
              <w:t>Programma van Eisen – 16</w:t>
            </w:r>
          </w:p>
          <w:p w14:paraId="0858D5B6" w14:textId="77777777" w:rsidR="00860D3A" w:rsidRPr="002E3C80" w:rsidRDefault="00860D3A" w:rsidP="002D235A">
            <w:pPr>
              <w:rPr>
                <w:rFonts w:asciiTheme="majorHAnsi" w:hAnsiTheme="majorHAnsi" w:cstheme="majorHAnsi"/>
                <w:highlight w:val="yellow"/>
              </w:rPr>
            </w:pPr>
          </w:p>
          <w:p w14:paraId="333E40B5" w14:textId="60E4AB57" w:rsidR="00860D3A" w:rsidRPr="002E3C80" w:rsidRDefault="00860D3A" w:rsidP="002D235A">
            <w:pPr>
              <w:rPr>
                <w:rFonts w:asciiTheme="majorHAnsi" w:hAnsiTheme="majorHAnsi" w:cstheme="majorHAnsi"/>
              </w:rPr>
            </w:pPr>
          </w:p>
        </w:tc>
        <w:tc>
          <w:tcPr>
            <w:tcW w:w="5564" w:type="dxa"/>
          </w:tcPr>
          <w:p w14:paraId="530B4F5A" w14:textId="77777777" w:rsidR="00860D3A" w:rsidRPr="002E3C80" w:rsidRDefault="00860D3A" w:rsidP="002D235A">
            <w:pPr>
              <w:rPr>
                <w:rFonts w:asciiTheme="majorHAnsi" w:eastAsiaTheme="minorEastAsia" w:hAnsiTheme="majorHAnsi" w:cstheme="majorHAnsi"/>
              </w:rPr>
            </w:pPr>
            <w:r w:rsidRPr="002E3C80">
              <w:rPr>
                <w:rFonts w:asciiTheme="majorHAnsi" w:eastAsia="Segoe UI" w:hAnsiTheme="majorHAnsi" w:cstheme="majorHAnsi"/>
              </w:rPr>
              <w:t>I</w:t>
            </w:r>
            <w:r w:rsidRPr="002E3C80">
              <w:rPr>
                <w:rFonts w:asciiTheme="majorHAnsi" w:eastAsiaTheme="minorEastAsia" w:hAnsiTheme="majorHAnsi" w:cstheme="majorHAnsi"/>
              </w:rPr>
              <w:t xml:space="preserve">n het Programma van Eisen is opgenomen dat de factuur geen naam van een deelnemer mag bevatten. In de praktijk is het voor een correcte, minder foutgevoelige en controleerbare facturatie van assessments gebruikelijk om deelnemers bij naam te vermelden. </w:t>
            </w:r>
            <w:r w:rsidRPr="002E3C80">
              <w:rPr>
                <w:rFonts w:asciiTheme="majorHAnsi" w:eastAsiaTheme="minorEastAsia" w:hAnsiTheme="majorHAnsi" w:cstheme="majorHAnsi"/>
                <w:i/>
                <w:iCs/>
              </w:rPr>
              <w:t xml:space="preserve">Vraag: </w:t>
            </w:r>
            <w:r w:rsidRPr="002E3C80">
              <w:rPr>
                <w:rFonts w:asciiTheme="majorHAnsi" w:eastAsiaTheme="minorEastAsia" w:hAnsiTheme="majorHAnsi" w:cstheme="majorHAnsi"/>
              </w:rPr>
              <w:t>Bent u bereid</w:t>
            </w:r>
            <w:r w:rsidRPr="002E3C80">
              <w:rPr>
                <w:rFonts w:asciiTheme="majorHAnsi" w:eastAsiaTheme="minorEastAsia" w:hAnsiTheme="majorHAnsi" w:cstheme="majorHAnsi"/>
                <w:i/>
                <w:iCs/>
              </w:rPr>
              <w:t xml:space="preserve"> </w:t>
            </w:r>
            <w:r w:rsidRPr="002E3C80">
              <w:rPr>
                <w:rFonts w:asciiTheme="majorHAnsi" w:eastAsiaTheme="minorEastAsia" w:hAnsiTheme="majorHAnsi" w:cstheme="majorHAnsi"/>
              </w:rPr>
              <w:t xml:space="preserve">toe te staan dat deelnemersnamen op de factuur worden vermeld mits </w:t>
            </w:r>
            <w:r w:rsidRPr="002E3C80">
              <w:rPr>
                <w:rFonts w:asciiTheme="majorHAnsi" w:eastAsia="Arial" w:hAnsiTheme="majorHAnsi" w:cstheme="majorHAnsi"/>
              </w:rPr>
              <w:t>zorgvuldig wordt omgegaan met persoonsgegevens en wordt voldaan aan de geldende privacywetgeving (AVG)?</w:t>
            </w:r>
          </w:p>
          <w:p w14:paraId="73F01E49" w14:textId="77777777" w:rsidR="00860D3A" w:rsidRPr="002E3C80" w:rsidRDefault="00860D3A" w:rsidP="002D235A">
            <w:pPr>
              <w:spacing w:line="300" w:lineRule="auto"/>
              <w:rPr>
                <w:rFonts w:asciiTheme="majorHAnsi" w:hAnsiTheme="majorHAnsi" w:cstheme="majorHAnsi"/>
              </w:rPr>
            </w:pPr>
          </w:p>
          <w:p w14:paraId="5DC6DA9E" w14:textId="77777777" w:rsidR="00860D3A" w:rsidRPr="002E3C80" w:rsidRDefault="00860D3A" w:rsidP="002D235A">
            <w:pPr>
              <w:spacing w:line="300" w:lineRule="auto"/>
              <w:rPr>
                <w:rFonts w:asciiTheme="majorHAnsi" w:eastAsia="Segoe UI" w:hAnsiTheme="majorHAnsi" w:cstheme="majorHAnsi"/>
              </w:rPr>
            </w:pPr>
          </w:p>
          <w:p w14:paraId="30BDC23B" w14:textId="77777777" w:rsidR="00860D3A" w:rsidRPr="002E3C80" w:rsidRDefault="00860D3A" w:rsidP="002D235A">
            <w:pPr>
              <w:spacing w:line="300" w:lineRule="auto"/>
              <w:rPr>
                <w:rFonts w:asciiTheme="majorHAnsi" w:eastAsia="Segoe UI" w:hAnsiTheme="majorHAnsi" w:cstheme="majorHAnsi"/>
              </w:rPr>
            </w:pPr>
          </w:p>
          <w:p w14:paraId="7AD11B4F" w14:textId="77777777" w:rsidR="00860D3A" w:rsidRPr="002E3C80" w:rsidRDefault="00860D3A" w:rsidP="002D235A">
            <w:pPr>
              <w:rPr>
                <w:rFonts w:asciiTheme="majorHAnsi" w:hAnsiTheme="majorHAnsi" w:cstheme="majorHAnsi"/>
              </w:rPr>
            </w:pPr>
          </w:p>
          <w:p w14:paraId="76453877" w14:textId="04AAF140" w:rsidR="00860D3A" w:rsidRPr="002E3C80" w:rsidRDefault="00860D3A" w:rsidP="002D235A">
            <w:pPr>
              <w:rPr>
                <w:rFonts w:asciiTheme="majorHAnsi" w:hAnsiTheme="majorHAnsi" w:cstheme="majorHAnsi"/>
              </w:rPr>
            </w:pPr>
          </w:p>
        </w:tc>
        <w:tc>
          <w:tcPr>
            <w:tcW w:w="3303" w:type="dxa"/>
          </w:tcPr>
          <w:p w14:paraId="58942FD4" w14:textId="21A4C54A" w:rsidR="00860D3A" w:rsidRPr="002E3C80" w:rsidRDefault="00860D3A" w:rsidP="002D235A">
            <w:r w:rsidRPr="73938FED">
              <w:rPr>
                <w:rFonts w:asciiTheme="majorHAnsi" w:hAnsiTheme="majorHAnsi" w:cstheme="majorBidi"/>
              </w:rPr>
              <w:lastRenderedPageBreak/>
              <w:t>Niet akkoord. VRK geeft de voorkeur om op de factuur een kostenplaatsnummer aan te geven en een omschrijving van de functie van het afgenomen assessment, in plaats van de deelnemersnaam.</w:t>
            </w:r>
          </w:p>
        </w:tc>
      </w:tr>
      <w:tr w:rsidR="00860D3A" w:rsidRPr="002E3C80" w14:paraId="1B6951DB" w14:textId="77777777" w:rsidTr="00860D3A">
        <w:trPr>
          <w:cnfStyle w:val="000000100000" w:firstRow="0" w:lastRow="0" w:firstColumn="0" w:lastColumn="0" w:oddVBand="0" w:evenVBand="0" w:oddHBand="1" w:evenHBand="0" w:firstRowFirstColumn="0" w:firstRowLastColumn="0" w:lastRowFirstColumn="0" w:lastRowLastColumn="0"/>
          <w:trHeight w:val="324"/>
        </w:trPr>
        <w:tc>
          <w:tcPr>
            <w:tcW w:w="439" w:type="dxa"/>
          </w:tcPr>
          <w:p w14:paraId="3EE1FDE2" w14:textId="1444E02A" w:rsidR="00860D3A" w:rsidRPr="002E3C80" w:rsidRDefault="00860D3A" w:rsidP="002D235A">
            <w:pPr>
              <w:rPr>
                <w:rFonts w:asciiTheme="majorHAnsi" w:hAnsiTheme="majorHAnsi" w:cstheme="majorHAnsi"/>
              </w:rPr>
            </w:pPr>
            <w:r w:rsidRPr="002E3C80">
              <w:rPr>
                <w:rFonts w:asciiTheme="majorHAnsi" w:hAnsiTheme="majorHAnsi" w:cstheme="majorHAnsi"/>
              </w:rPr>
              <w:t>11</w:t>
            </w:r>
          </w:p>
        </w:tc>
        <w:tc>
          <w:tcPr>
            <w:tcW w:w="3152" w:type="dxa"/>
            <w:shd w:val="clear" w:color="auto" w:fill="DAE8F8"/>
          </w:tcPr>
          <w:p w14:paraId="666939C1" w14:textId="4311A9A6" w:rsidR="00860D3A" w:rsidRPr="008F1797" w:rsidRDefault="00860D3A" w:rsidP="73938FED">
            <w:pPr>
              <w:rPr>
                <w:rFonts w:asciiTheme="majorHAnsi" w:hAnsiTheme="majorHAnsi" w:cstheme="majorBidi"/>
              </w:rPr>
            </w:pPr>
            <w:r w:rsidRPr="73938FED">
              <w:rPr>
                <w:rFonts w:asciiTheme="majorHAnsi" w:hAnsiTheme="majorHAnsi" w:cstheme="majorBidi"/>
              </w:rPr>
              <w:t>Algemene voorwaarden</w:t>
            </w:r>
          </w:p>
        </w:tc>
        <w:tc>
          <w:tcPr>
            <w:tcW w:w="5564" w:type="dxa"/>
            <w:shd w:val="clear" w:color="auto" w:fill="DAE8F8"/>
          </w:tcPr>
          <w:p w14:paraId="6DD980F2" w14:textId="17A61A34" w:rsidR="00860D3A" w:rsidRPr="008F1797" w:rsidRDefault="00860D3A" w:rsidP="73938FED">
            <w:pPr>
              <w:rPr>
                <w:rFonts w:asciiTheme="majorHAnsi" w:hAnsiTheme="majorHAnsi" w:cstheme="majorBidi"/>
              </w:rPr>
            </w:pPr>
            <w:r w:rsidRPr="73938FED">
              <w:rPr>
                <w:rFonts w:asciiTheme="majorHAnsi" w:hAnsiTheme="majorHAnsi" w:cstheme="majorBidi"/>
              </w:rPr>
              <w:t>Kunt u akkoord gaan met het aanpassen van art. 9.5 jo. art. 5.2 alg. voorwaarden naar: de boete is opeisbaar nadat overleg tussen de partijen heeft plaatsgevonden en de schending van de verplichting door partijen is vastgesteld?</w:t>
            </w:r>
          </w:p>
        </w:tc>
        <w:tc>
          <w:tcPr>
            <w:tcW w:w="3303" w:type="dxa"/>
          </w:tcPr>
          <w:p w14:paraId="0A20F1B2" w14:textId="5F37BDDD" w:rsidR="00860D3A" w:rsidRPr="002E3C80" w:rsidRDefault="00860D3A" w:rsidP="4EC6B94F">
            <w:pPr>
              <w:rPr>
                <w:rFonts w:asciiTheme="majorHAnsi" w:hAnsiTheme="majorHAnsi" w:cstheme="majorBidi"/>
              </w:rPr>
            </w:pPr>
            <w:r w:rsidRPr="4EC6B94F">
              <w:rPr>
                <w:rFonts w:asciiTheme="majorHAnsi" w:hAnsiTheme="majorHAnsi" w:cstheme="majorBidi"/>
              </w:rPr>
              <w:t>Opdrachtgever gaat niet akkoord met de voorgestelde aanpassing.</w:t>
            </w:r>
          </w:p>
          <w:p w14:paraId="65604BDB" w14:textId="4984E619" w:rsidR="00860D3A" w:rsidRPr="002E3C80" w:rsidRDefault="00860D3A" w:rsidP="4EC6B94F">
            <w:pPr>
              <w:rPr>
                <w:rFonts w:asciiTheme="majorHAnsi" w:hAnsiTheme="majorHAnsi" w:cstheme="majorBidi"/>
              </w:rPr>
            </w:pPr>
            <w:r w:rsidRPr="4EC6B94F">
              <w:rPr>
                <w:rFonts w:asciiTheme="majorHAnsi" w:hAnsiTheme="majorHAnsi" w:cstheme="majorBidi"/>
              </w:rPr>
              <w:t xml:space="preserve">De in de Algemene Inkoopvoorwaarden opgenomen boetebepalingen zijn bewust vormgegeven als direct opeisbaar, teneinde de naleving van essentiële verplichtingen (zoals geheimhouding en levertijden) effectief te borgen en de rechtspositie van Opdrachtgever adequaat te beschermen. </w:t>
            </w:r>
          </w:p>
          <w:p w14:paraId="5F08554B" w14:textId="63A79F62" w:rsidR="00860D3A" w:rsidRPr="002E3C80" w:rsidRDefault="00860D3A" w:rsidP="4EC6B94F">
            <w:pPr>
              <w:rPr>
                <w:rFonts w:asciiTheme="majorHAnsi" w:hAnsiTheme="majorHAnsi" w:cstheme="majorBidi"/>
              </w:rPr>
            </w:pPr>
            <w:r w:rsidRPr="73938FED">
              <w:rPr>
                <w:rFonts w:asciiTheme="majorHAnsi" w:hAnsiTheme="majorHAnsi" w:cstheme="majorBidi"/>
              </w:rPr>
              <w:t>Het afhankelijk stellen van de opeisbaarheid van een boete van voorafgaand overleg en gezamenlijke vaststelling van een tekortkoming, zoals door Inschrijver voorgesteld, leidt tot een ongewenste beperking van de handhaafbaarheid en introduceert interpretatierisico’s (o.a. discussie over vaststelling en timing). Dit acht Opdrachtgever niet proportioneel in relatie tot de aard en het belang van de betreffende verplichtingen.</w:t>
            </w:r>
          </w:p>
          <w:p w14:paraId="4C34A9F7" w14:textId="6C4E655E" w:rsidR="00860D3A" w:rsidRPr="002E3C80" w:rsidRDefault="00860D3A" w:rsidP="4EC6B94F">
            <w:pPr>
              <w:rPr>
                <w:rFonts w:asciiTheme="majorHAnsi" w:hAnsiTheme="majorHAnsi" w:cstheme="majorBidi"/>
                <w:highlight w:val="yellow"/>
              </w:rPr>
            </w:pPr>
          </w:p>
        </w:tc>
      </w:tr>
      <w:tr w:rsidR="00860D3A" w:rsidRPr="002E3C80" w14:paraId="619727F5"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32761254" w14:textId="2B606442" w:rsidR="00860D3A" w:rsidRPr="002E3C80" w:rsidRDefault="00860D3A" w:rsidP="002D235A">
            <w:pPr>
              <w:rPr>
                <w:rFonts w:asciiTheme="majorHAnsi" w:hAnsiTheme="majorHAnsi" w:cstheme="majorHAnsi"/>
              </w:rPr>
            </w:pPr>
            <w:r w:rsidRPr="002E3C80">
              <w:rPr>
                <w:rFonts w:asciiTheme="majorHAnsi" w:hAnsiTheme="majorHAnsi" w:cstheme="majorHAnsi"/>
              </w:rPr>
              <w:lastRenderedPageBreak/>
              <w:t>12</w:t>
            </w:r>
          </w:p>
        </w:tc>
        <w:tc>
          <w:tcPr>
            <w:tcW w:w="3152" w:type="dxa"/>
          </w:tcPr>
          <w:p w14:paraId="726381D0" w14:textId="5A47E8A6" w:rsidR="00860D3A" w:rsidRPr="008F1797" w:rsidRDefault="00860D3A" w:rsidP="4EC6B94F">
            <w:pPr>
              <w:rPr>
                <w:rFonts w:asciiTheme="majorHAnsi" w:hAnsiTheme="majorHAnsi" w:cstheme="majorBidi"/>
              </w:rPr>
            </w:pPr>
            <w:r w:rsidRPr="4EC6B94F">
              <w:rPr>
                <w:rFonts w:asciiTheme="majorHAnsi" w:hAnsiTheme="majorHAnsi" w:cstheme="majorBidi"/>
              </w:rPr>
              <w:t>Algemene voorwaarden</w:t>
            </w:r>
          </w:p>
        </w:tc>
        <w:tc>
          <w:tcPr>
            <w:tcW w:w="5564" w:type="dxa"/>
          </w:tcPr>
          <w:p w14:paraId="6E78052A" w14:textId="13B50525" w:rsidR="00860D3A" w:rsidRPr="008F1797" w:rsidRDefault="00860D3A" w:rsidP="4EC6B94F">
            <w:pPr>
              <w:rPr>
                <w:rFonts w:asciiTheme="majorHAnsi" w:hAnsiTheme="majorHAnsi" w:cstheme="majorBidi"/>
              </w:rPr>
            </w:pPr>
            <w:r w:rsidRPr="4EC6B94F">
              <w:rPr>
                <w:rFonts w:asciiTheme="majorHAnsi" w:eastAsia="Segoe UI" w:hAnsiTheme="majorHAnsi" w:cstheme="majorBidi"/>
              </w:rPr>
              <w:t>Momenteel geldt er geen beperking van de aansprakelijkheid. Wij wensen onze aansprakelijkheid in overeenstemming te brengen met onze rol en verantwoordelijkheden in het kader van deze opdracht en daarbij aan te sluiten bij hetgeen gebruikelijk is in onze branche. Wij stellen daarom de volgende alternatieve tekst voor: Opdrachtnemer is jegens Opdrachtgever aansprakelijk tot een bedrag dat overeenkomt met de overeen te komen opdrachtwaarde. Er geldt geen beperking of uitsluiting van aansprakelijkheid van Opdrachtnemer indien in een onherroepelijk vonnis de aansprakelijkheid van Opdrachtnemer wegens opzet of bewuste roekeloosheid wordt vastgesteld. Kunt u met het tekstvoorstel instemmen? Zo nee, waarom niet?</w:t>
            </w:r>
          </w:p>
        </w:tc>
        <w:tc>
          <w:tcPr>
            <w:tcW w:w="3303" w:type="dxa"/>
          </w:tcPr>
          <w:p w14:paraId="0D6B1F29" w14:textId="6B6D52B2" w:rsidR="00860D3A" w:rsidRPr="008F1797" w:rsidRDefault="00860D3A" w:rsidP="4EC6B94F">
            <w:pPr>
              <w:rPr>
                <w:rFonts w:asciiTheme="majorHAnsi" w:eastAsia="Aptos" w:hAnsiTheme="majorHAnsi" w:cstheme="majorBidi"/>
              </w:rPr>
            </w:pPr>
            <w:r w:rsidRPr="4EC6B94F">
              <w:rPr>
                <w:rFonts w:asciiTheme="majorHAnsi" w:eastAsia="Aptos" w:hAnsiTheme="majorHAnsi" w:cstheme="majorBidi"/>
              </w:rPr>
              <w:t>VRK kan niet instemmen met het voorgestelde aansprakelijkheidsbeding. De voorgestelde beperking tot de opdrachtwaarde doet onvoldoende recht aan de mogelijke schade die als gevolg van een tekortkoming van opdrachtnemer kan ontstaan. Daarnaast ontbreken gebruikelijke uitzonderingen voor onder meer aanspraken wegens overlijden of letsel, inbreuken op intellectuele eigendomsrechten, schending van privacywetgeving en overige vrijwaringsverplichtingen. Het voorstel biedt daardoor onvoldoende bescherming van de belangen van VRK.</w:t>
            </w:r>
          </w:p>
        </w:tc>
      </w:tr>
      <w:tr w:rsidR="00860D3A" w:rsidRPr="002E3C80" w14:paraId="2F174EC0"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7EE4C774" w14:textId="2E1D9637" w:rsidR="00860D3A" w:rsidRPr="002E3C80" w:rsidRDefault="00860D3A" w:rsidP="002D235A">
            <w:pPr>
              <w:rPr>
                <w:rFonts w:asciiTheme="majorHAnsi" w:hAnsiTheme="majorHAnsi" w:cstheme="majorHAnsi"/>
              </w:rPr>
            </w:pPr>
            <w:r w:rsidRPr="002E3C80">
              <w:rPr>
                <w:rFonts w:asciiTheme="majorHAnsi" w:hAnsiTheme="majorHAnsi" w:cstheme="majorHAnsi"/>
              </w:rPr>
              <w:t>13</w:t>
            </w:r>
          </w:p>
        </w:tc>
        <w:tc>
          <w:tcPr>
            <w:tcW w:w="3152" w:type="dxa"/>
          </w:tcPr>
          <w:p w14:paraId="78E49E98" w14:textId="6C2011EF" w:rsidR="00860D3A" w:rsidRPr="008F1797" w:rsidRDefault="00860D3A" w:rsidP="4EC6B94F">
            <w:pPr>
              <w:rPr>
                <w:rFonts w:asciiTheme="majorHAnsi" w:hAnsiTheme="majorHAnsi" w:cstheme="majorBidi"/>
              </w:rPr>
            </w:pPr>
            <w:r w:rsidRPr="4EC6B94F">
              <w:rPr>
                <w:rFonts w:asciiTheme="majorHAnsi" w:hAnsiTheme="majorHAnsi" w:cstheme="majorBidi"/>
              </w:rPr>
              <w:t>Algemene voorwaarden, art 11,7</w:t>
            </w:r>
          </w:p>
        </w:tc>
        <w:tc>
          <w:tcPr>
            <w:tcW w:w="5564" w:type="dxa"/>
          </w:tcPr>
          <w:p w14:paraId="229311F1" w14:textId="77777777" w:rsidR="00860D3A" w:rsidRPr="008F1797" w:rsidRDefault="00860D3A" w:rsidP="4EC6B94F">
            <w:pPr>
              <w:rPr>
                <w:rFonts w:asciiTheme="majorHAnsi" w:eastAsia="Segoe UI" w:hAnsiTheme="majorHAnsi" w:cstheme="majorBidi"/>
              </w:rPr>
            </w:pPr>
            <w:r w:rsidRPr="4EC6B94F">
              <w:rPr>
                <w:rFonts w:asciiTheme="majorHAnsi" w:eastAsia="Segoe UI" w:hAnsiTheme="majorHAnsi" w:cstheme="majorBidi"/>
              </w:rPr>
              <w:t>kunt u akkoord gaan met het aanpassen van art. 11.7 alg. voorwaarden naar: Opdrachtnemer zal VRK vrijwaren tegen aanspraken van derden tot vergoeding van schade als bedoeld in de leden 2 tot en met 6 van dit artikel indien het ontstaan van deze schade toe te rekenen is aan Opdrachtnemer en deze schade is ontstaan in het kader van de uitvoering van de (raam)overeenkomst.</w:t>
            </w:r>
          </w:p>
          <w:p w14:paraId="75A5161E" w14:textId="77777777" w:rsidR="00860D3A" w:rsidRPr="008F1797" w:rsidRDefault="00860D3A" w:rsidP="4EC6B94F">
            <w:pPr>
              <w:rPr>
                <w:rFonts w:asciiTheme="majorHAnsi" w:hAnsiTheme="majorHAnsi" w:cstheme="majorBidi"/>
              </w:rPr>
            </w:pPr>
          </w:p>
        </w:tc>
        <w:tc>
          <w:tcPr>
            <w:tcW w:w="3303" w:type="dxa"/>
          </w:tcPr>
          <w:p w14:paraId="15D54EA1" w14:textId="77777777" w:rsidR="00860D3A" w:rsidRPr="008F1797" w:rsidRDefault="00860D3A" w:rsidP="4EC6B94F">
            <w:pPr>
              <w:rPr>
                <w:rFonts w:asciiTheme="majorHAnsi" w:hAnsiTheme="majorHAnsi" w:cstheme="majorBidi"/>
              </w:rPr>
            </w:pPr>
            <w:r w:rsidRPr="73938FED">
              <w:rPr>
                <w:rFonts w:asciiTheme="majorHAnsi" w:hAnsiTheme="majorHAnsi" w:cstheme="majorBidi"/>
              </w:rPr>
              <w:t>Ja, VRK kan instemmen met een beperking van de vrijwaring tot schade die voortvloeit uit aan Opdrachtnemer toe te rekenen handelen of nalaten in het kader van de uitvoering van de overeenkomst. Om interpretatieverschillen te voorkomen stellen wij voor de bepaling als volgt te formuleren:</w:t>
            </w:r>
          </w:p>
          <w:p w14:paraId="594E6220" w14:textId="333628C4" w:rsidR="00860D3A" w:rsidRPr="008F1797" w:rsidRDefault="00860D3A" w:rsidP="4EC6B94F">
            <w:pPr>
              <w:rPr>
                <w:rFonts w:asciiTheme="majorHAnsi" w:hAnsiTheme="majorHAnsi" w:cstheme="majorBidi"/>
              </w:rPr>
            </w:pPr>
            <w:r w:rsidRPr="73938FED">
              <w:rPr>
                <w:rFonts w:asciiTheme="majorHAnsi" w:hAnsiTheme="majorHAnsi" w:cstheme="majorBidi"/>
              </w:rPr>
              <w:t xml:space="preserve">"Opdrachtnemer zal VRK vrijwaren tegen aanspraken van derden tot vergoeding van schade als bedoeld in de leden 2 tot en met 6 van dit artikel, voor zover deze aanspraken het gevolg zijn van een aan Opdrachtnemer toerekenbare tekortkoming, onrechtmatige daad of ander handelen of nalaten van Opdrachtnemer, </w:t>
            </w:r>
            <w:r w:rsidRPr="73938FED">
              <w:rPr>
                <w:rFonts w:asciiTheme="majorHAnsi" w:hAnsiTheme="majorHAnsi" w:cstheme="majorBidi"/>
              </w:rPr>
              <w:lastRenderedPageBreak/>
              <w:t>diens personeel of door hem ingeschakelde derden bij de uitvoering van de (raam)overeenkomst</w:t>
            </w:r>
          </w:p>
        </w:tc>
      </w:tr>
      <w:tr w:rsidR="00860D3A" w:rsidRPr="002E3C80" w14:paraId="0A07EA40"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2C34EF85" w14:textId="20C0E1F0" w:rsidR="00860D3A" w:rsidRPr="002E3C80" w:rsidRDefault="00860D3A" w:rsidP="002D235A">
            <w:pPr>
              <w:rPr>
                <w:rFonts w:asciiTheme="majorHAnsi" w:hAnsiTheme="majorHAnsi" w:cstheme="majorHAnsi"/>
              </w:rPr>
            </w:pPr>
            <w:r w:rsidRPr="002E3C80">
              <w:rPr>
                <w:rFonts w:asciiTheme="majorHAnsi" w:hAnsiTheme="majorHAnsi" w:cstheme="majorHAnsi"/>
              </w:rPr>
              <w:lastRenderedPageBreak/>
              <w:t>14</w:t>
            </w:r>
          </w:p>
        </w:tc>
        <w:tc>
          <w:tcPr>
            <w:tcW w:w="3152" w:type="dxa"/>
          </w:tcPr>
          <w:p w14:paraId="6F1B5A49" w14:textId="7F24188C" w:rsidR="00860D3A" w:rsidRPr="008F1797" w:rsidRDefault="00860D3A" w:rsidP="4EC6B94F">
            <w:pPr>
              <w:rPr>
                <w:rFonts w:asciiTheme="majorHAnsi" w:hAnsiTheme="majorHAnsi" w:cstheme="majorBidi"/>
              </w:rPr>
            </w:pPr>
            <w:r w:rsidRPr="4EC6B94F">
              <w:rPr>
                <w:rFonts w:asciiTheme="majorHAnsi" w:hAnsiTheme="majorHAnsi" w:cstheme="majorBidi"/>
              </w:rPr>
              <w:t>Raamovereenkomst</w:t>
            </w:r>
          </w:p>
        </w:tc>
        <w:tc>
          <w:tcPr>
            <w:tcW w:w="5564" w:type="dxa"/>
          </w:tcPr>
          <w:p w14:paraId="26CEB66F" w14:textId="4A4963A9" w:rsidR="00860D3A" w:rsidRPr="008F1797" w:rsidRDefault="00860D3A" w:rsidP="4EC6B94F">
            <w:pPr>
              <w:rPr>
                <w:rFonts w:asciiTheme="majorHAnsi" w:eastAsia="Segoe UI" w:hAnsiTheme="majorHAnsi" w:cstheme="majorBidi"/>
              </w:rPr>
            </w:pPr>
            <w:r w:rsidRPr="73938FED">
              <w:rPr>
                <w:rFonts w:asciiTheme="majorHAnsi" w:eastAsia="Segoe UI" w:hAnsiTheme="majorHAnsi" w:cstheme="majorBidi"/>
              </w:rPr>
              <w:t>Qua indexatie schrijft u:”Daarbij geldt te allen tijde dat de Opdrachtgever naar maatstaven van redelijkheid en billijkheid bepaalt</w:t>
            </w:r>
          </w:p>
          <w:p w14:paraId="633998AA" w14:textId="77777777" w:rsidR="00860D3A" w:rsidRPr="008F1797" w:rsidRDefault="00860D3A" w:rsidP="4EC6B94F">
            <w:pPr>
              <w:rPr>
                <w:rFonts w:asciiTheme="majorHAnsi" w:eastAsia="Segoe UI" w:hAnsiTheme="majorHAnsi" w:cstheme="majorBidi"/>
              </w:rPr>
            </w:pPr>
            <w:r w:rsidRPr="4EC6B94F">
              <w:rPr>
                <w:rFonts w:asciiTheme="majorHAnsi" w:eastAsia="Segoe UI" w:hAnsiTheme="majorHAnsi" w:cstheme="majorBidi"/>
              </w:rPr>
              <w:t>of en met welk percentage de tarieven mogen worden bijgesteld. Hierbij wordt een bandbreedte</w:t>
            </w:r>
          </w:p>
          <w:p w14:paraId="33A29184" w14:textId="77777777" w:rsidR="00860D3A" w:rsidRPr="008F1797" w:rsidRDefault="00860D3A" w:rsidP="4EC6B94F">
            <w:pPr>
              <w:rPr>
                <w:rFonts w:asciiTheme="majorHAnsi" w:eastAsia="Segoe UI" w:hAnsiTheme="majorHAnsi" w:cstheme="majorBidi"/>
              </w:rPr>
            </w:pPr>
            <w:r w:rsidRPr="4EC6B94F">
              <w:rPr>
                <w:rFonts w:asciiTheme="majorHAnsi" w:eastAsia="Segoe UI" w:hAnsiTheme="majorHAnsi" w:cstheme="majorBidi"/>
              </w:rPr>
              <w:t xml:space="preserve">gehanteerd van nul procent tot maximaal het vermelde prijsindexcijfer.” </w:t>
            </w:r>
          </w:p>
          <w:p w14:paraId="7EB55409" w14:textId="77777777" w:rsidR="00860D3A" w:rsidRPr="008F1797" w:rsidRDefault="00860D3A" w:rsidP="4EC6B94F">
            <w:pPr>
              <w:rPr>
                <w:rFonts w:asciiTheme="majorHAnsi" w:eastAsia="Segoe UI" w:hAnsiTheme="majorHAnsi" w:cstheme="majorBidi"/>
                <w:i/>
                <w:iCs/>
              </w:rPr>
            </w:pPr>
          </w:p>
          <w:p w14:paraId="07639F21" w14:textId="0D65CA5E" w:rsidR="00860D3A" w:rsidRPr="008F1797" w:rsidRDefault="00860D3A" w:rsidP="4EC6B94F">
            <w:pPr>
              <w:rPr>
                <w:rFonts w:asciiTheme="majorHAnsi" w:hAnsiTheme="majorHAnsi" w:cstheme="majorBidi"/>
              </w:rPr>
            </w:pPr>
            <w:r w:rsidRPr="4EC6B94F">
              <w:rPr>
                <w:rFonts w:asciiTheme="majorHAnsi" w:eastAsia="Segoe UI" w:hAnsiTheme="majorHAnsi" w:cstheme="majorBidi"/>
              </w:rPr>
              <w:t>Kunt u toelichten wat u hiermee bedoeld?</w:t>
            </w:r>
          </w:p>
        </w:tc>
        <w:tc>
          <w:tcPr>
            <w:tcW w:w="3303" w:type="dxa"/>
          </w:tcPr>
          <w:p w14:paraId="13DC6B2A" w14:textId="7837F83E" w:rsidR="00860D3A" w:rsidRPr="008F1797" w:rsidRDefault="00860D3A" w:rsidP="4EC6B94F">
            <w:pPr>
              <w:rPr>
                <w:rFonts w:asciiTheme="majorHAnsi" w:hAnsiTheme="majorHAnsi" w:cstheme="majorBidi"/>
              </w:rPr>
            </w:pPr>
            <w:r w:rsidRPr="4EC6B94F">
              <w:rPr>
                <w:rFonts w:asciiTheme="majorHAnsi" w:hAnsiTheme="majorHAnsi" w:cstheme="majorBidi"/>
              </w:rPr>
              <w:t>Het genoemde CBS-prijsindexcijfer geldt als maximum en niet als automatisch toe te kennen indexatiepercentage. Op basis van de door Opdrachtnemer aangeleverde onderbouwing beoordeelt Opdrachtgever of een prijsaanpassing gerechtvaardigd is en zo ja, tot welk percentage, waarbij een bandbreedte geldt van 0% tot maximaal het toepasselijke CBS-prijsindexcijfer.</w:t>
            </w:r>
          </w:p>
        </w:tc>
      </w:tr>
      <w:tr w:rsidR="00860D3A" w:rsidRPr="002E3C80" w14:paraId="57F5C966"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6CB2515E" w14:textId="68D18778" w:rsidR="00860D3A" w:rsidRPr="002E3C80" w:rsidRDefault="00860D3A" w:rsidP="002D235A">
            <w:pPr>
              <w:rPr>
                <w:rFonts w:asciiTheme="majorHAnsi" w:hAnsiTheme="majorHAnsi" w:cstheme="majorHAnsi"/>
              </w:rPr>
            </w:pPr>
            <w:r w:rsidRPr="002E3C80">
              <w:rPr>
                <w:rFonts w:asciiTheme="majorHAnsi" w:hAnsiTheme="majorHAnsi" w:cstheme="majorHAnsi"/>
              </w:rPr>
              <w:t>15</w:t>
            </w:r>
          </w:p>
        </w:tc>
        <w:tc>
          <w:tcPr>
            <w:tcW w:w="3152" w:type="dxa"/>
          </w:tcPr>
          <w:p w14:paraId="664BC222" w14:textId="15113D9C" w:rsidR="00860D3A" w:rsidRPr="002E3C80" w:rsidRDefault="00860D3A" w:rsidP="002D235A">
            <w:pPr>
              <w:rPr>
                <w:rFonts w:asciiTheme="majorHAnsi" w:hAnsiTheme="majorHAnsi" w:cstheme="majorHAnsi"/>
              </w:rPr>
            </w:pPr>
            <w:r w:rsidRPr="002E3C80">
              <w:rPr>
                <w:rFonts w:asciiTheme="majorHAnsi" w:hAnsiTheme="majorHAnsi" w:cstheme="majorHAnsi"/>
              </w:rPr>
              <w:t>Raamovereenkomst</w:t>
            </w:r>
          </w:p>
        </w:tc>
        <w:tc>
          <w:tcPr>
            <w:tcW w:w="5564" w:type="dxa"/>
          </w:tcPr>
          <w:p w14:paraId="036377CF" w14:textId="51754BC2" w:rsidR="00860D3A" w:rsidRPr="002E3C80" w:rsidRDefault="00860D3A" w:rsidP="002D235A">
            <w:pPr>
              <w:rPr>
                <w:rFonts w:asciiTheme="majorHAnsi" w:hAnsiTheme="majorHAnsi" w:cstheme="majorHAnsi"/>
              </w:rPr>
            </w:pPr>
            <w:r w:rsidRPr="002E3C80">
              <w:rPr>
                <w:rFonts w:asciiTheme="majorHAnsi" w:eastAsia="Segoe UI" w:hAnsiTheme="majorHAnsi" w:cstheme="majorHAnsi"/>
              </w:rPr>
              <w:t>Kan Opdrachtgever bevestigen dat de verplichting uit art. 10.8 raamovereenkomst enkel geldt wanneer Opdrachtnemer de rol van verwerker heeft?</w:t>
            </w:r>
          </w:p>
        </w:tc>
        <w:tc>
          <w:tcPr>
            <w:tcW w:w="3303" w:type="dxa"/>
          </w:tcPr>
          <w:p w14:paraId="19F7F16E" w14:textId="45D4D0F5" w:rsidR="00860D3A" w:rsidRPr="002E3C80" w:rsidRDefault="00860D3A" w:rsidP="002D235A">
            <w:pPr>
              <w:rPr>
                <w:rFonts w:asciiTheme="majorHAnsi" w:hAnsiTheme="majorHAnsi" w:cstheme="majorHAnsi"/>
              </w:rPr>
            </w:pPr>
            <w:r w:rsidRPr="00312E9B">
              <w:rPr>
                <w:rFonts w:asciiTheme="majorHAnsi" w:hAnsiTheme="majorHAnsi" w:cstheme="majorHAnsi"/>
              </w:rPr>
              <w:t>Opdrachtgever bevestigt dat de meldplicht uit artikel 10.8 uitsluitend geldt voor zover Opdrachtnemer bij de uitvoering van de overeenkomst optreedt als verwerker van persoonsgegevens ten behoeve van Opdrachtgever</w:t>
            </w:r>
            <w:r>
              <w:rPr>
                <w:rFonts w:asciiTheme="majorHAnsi" w:hAnsiTheme="majorHAnsi" w:cstheme="majorHAnsi"/>
              </w:rPr>
              <w:t>.</w:t>
            </w:r>
          </w:p>
        </w:tc>
      </w:tr>
      <w:tr w:rsidR="00860D3A" w:rsidRPr="002E3C80" w14:paraId="3F2349E8"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0B3C2FFD" w14:textId="4ABED4FA" w:rsidR="00860D3A" w:rsidRPr="002E3C80" w:rsidRDefault="00860D3A" w:rsidP="002D235A">
            <w:pPr>
              <w:rPr>
                <w:rFonts w:asciiTheme="majorHAnsi" w:hAnsiTheme="majorHAnsi" w:cstheme="majorHAnsi"/>
              </w:rPr>
            </w:pPr>
            <w:r w:rsidRPr="002E3C80">
              <w:rPr>
                <w:rFonts w:asciiTheme="majorHAnsi" w:hAnsiTheme="majorHAnsi" w:cstheme="majorHAnsi"/>
              </w:rPr>
              <w:t>16</w:t>
            </w:r>
          </w:p>
        </w:tc>
        <w:tc>
          <w:tcPr>
            <w:tcW w:w="3152" w:type="dxa"/>
          </w:tcPr>
          <w:p w14:paraId="54139CDE" w14:textId="1BE83343" w:rsidR="00860D3A" w:rsidRPr="002E3C80" w:rsidRDefault="00860D3A" w:rsidP="002D235A">
            <w:pPr>
              <w:rPr>
                <w:rFonts w:asciiTheme="majorHAnsi" w:hAnsiTheme="majorHAnsi" w:cstheme="majorHAnsi"/>
              </w:rPr>
            </w:pPr>
            <w:r w:rsidRPr="002E3C80">
              <w:rPr>
                <w:rFonts w:asciiTheme="majorHAnsi" w:hAnsiTheme="majorHAnsi" w:cstheme="majorHAnsi"/>
              </w:rPr>
              <w:t>Bijlage 3 - Raamovereenkomst, artikel 2.3</w:t>
            </w:r>
          </w:p>
        </w:tc>
        <w:tc>
          <w:tcPr>
            <w:tcW w:w="5564" w:type="dxa"/>
          </w:tcPr>
          <w:p w14:paraId="0F75C0FA" w14:textId="36034664" w:rsidR="00860D3A" w:rsidRPr="002E3C80" w:rsidRDefault="00860D3A" w:rsidP="002D235A">
            <w:pPr>
              <w:rPr>
                <w:rFonts w:asciiTheme="majorHAnsi" w:hAnsiTheme="majorHAnsi" w:cstheme="majorHAnsi"/>
              </w:rPr>
            </w:pPr>
            <w:r w:rsidRPr="002E3C80">
              <w:rPr>
                <w:rFonts w:asciiTheme="majorHAnsi" w:eastAsia="Segoe UI" w:hAnsiTheme="majorHAnsi" w:cstheme="majorHAnsi"/>
              </w:rPr>
              <w:t>U verzoekt ons om binnen 7 kalenderdagen na ontvangst van de Offerteaanvraag een Offerte uit te brengen voor het verrichten van de Diensten die zijn beschreven in de Offerteaanvraag. In het geval van een spoedaanvraag verzoekt u ons om binnen 3 kalenderdagen na ontvangst van de Offerteaanvraag een Offerte uit te brengen. </w:t>
            </w:r>
            <w:r w:rsidRPr="002E3C80">
              <w:rPr>
                <w:rFonts w:asciiTheme="majorHAnsi" w:eastAsia="Segoe UI" w:hAnsiTheme="majorHAnsi" w:cstheme="majorHAnsi"/>
                <w:i/>
                <w:iCs/>
              </w:rPr>
              <w:t>Vraag: </w:t>
            </w:r>
            <w:r w:rsidRPr="002E3C80">
              <w:rPr>
                <w:rFonts w:asciiTheme="majorHAnsi" w:eastAsia="Segoe UI" w:hAnsiTheme="majorHAnsi" w:cstheme="majorHAnsi"/>
              </w:rPr>
              <w:t>gaat u akkoord met het verruimen van deze termijn zodat wij de tijd hebben om de offerte goed op uw wensen en behoefte af te stemmen? Wij zouden willen voorstellen om binnen 7 werkdagen na ontvangst van de offerteaanvraag een offerte uit te brengen, en in het gevoel van spoed binnen 5 werkdagen. </w:t>
            </w:r>
          </w:p>
        </w:tc>
        <w:tc>
          <w:tcPr>
            <w:tcW w:w="3303" w:type="dxa"/>
          </w:tcPr>
          <w:p w14:paraId="3378DF82" w14:textId="645B030E" w:rsidR="00860D3A" w:rsidRPr="002E3C80" w:rsidRDefault="00860D3A" w:rsidP="002D235A">
            <w:r w:rsidRPr="73938FED">
              <w:rPr>
                <w:rFonts w:asciiTheme="majorHAnsi" w:hAnsiTheme="majorHAnsi" w:cstheme="majorBidi"/>
              </w:rPr>
              <w:t>Ja, is akkoord</w:t>
            </w:r>
          </w:p>
        </w:tc>
      </w:tr>
      <w:tr w:rsidR="00860D3A" w:rsidRPr="002E3C80" w14:paraId="7C5794B6"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47D70E4A" w14:textId="381A80BF" w:rsidR="00860D3A" w:rsidRPr="002E3C80" w:rsidRDefault="00860D3A" w:rsidP="005B5C77">
            <w:pPr>
              <w:rPr>
                <w:rFonts w:asciiTheme="majorHAnsi" w:hAnsiTheme="majorHAnsi" w:cstheme="majorHAnsi"/>
              </w:rPr>
            </w:pPr>
            <w:r w:rsidRPr="002E3C80">
              <w:rPr>
                <w:rFonts w:asciiTheme="majorHAnsi" w:hAnsiTheme="majorHAnsi" w:cstheme="majorHAnsi"/>
              </w:rPr>
              <w:lastRenderedPageBreak/>
              <w:t>17</w:t>
            </w:r>
          </w:p>
        </w:tc>
        <w:tc>
          <w:tcPr>
            <w:tcW w:w="3152" w:type="dxa"/>
          </w:tcPr>
          <w:p w14:paraId="43F3EDBD" w14:textId="77777777" w:rsidR="00860D3A" w:rsidRPr="002E3C80" w:rsidRDefault="00860D3A" w:rsidP="005B5C77">
            <w:pPr>
              <w:rPr>
                <w:rFonts w:asciiTheme="majorHAnsi" w:eastAsiaTheme="minorEastAsia" w:hAnsiTheme="majorHAnsi" w:cstheme="majorHAnsi"/>
              </w:rPr>
            </w:pPr>
            <w:r w:rsidRPr="002E3C80">
              <w:rPr>
                <w:rFonts w:asciiTheme="majorHAnsi" w:eastAsiaTheme="minorEastAsia" w:hAnsiTheme="majorHAnsi" w:cstheme="majorHAnsi"/>
              </w:rPr>
              <w:t>Beschrijvend Document – § 2.3 Scope, p. 8</w:t>
            </w:r>
          </w:p>
          <w:p w14:paraId="7FF438C2" w14:textId="77777777" w:rsidR="00860D3A" w:rsidRPr="002E3C80" w:rsidRDefault="00860D3A" w:rsidP="005B5C77">
            <w:pPr>
              <w:rPr>
                <w:rFonts w:asciiTheme="majorHAnsi" w:hAnsiTheme="majorHAnsi" w:cstheme="majorHAnsi"/>
              </w:rPr>
            </w:pPr>
          </w:p>
          <w:p w14:paraId="2157059D" w14:textId="77777777" w:rsidR="00860D3A" w:rsidRPr="002E3C80" w:rsidRDefault="00860D3A" w:rsidP="005B5C77">
            <w:pPr>
              <w:rPr>
                <w:rFonts w:asciiTheme="majorHAnsi" w:hAnsiTheme="majorHAnsi" w:cstheme="majorHAnsi"/>
              </w:rPr>
            </w:pPr>
          </w:p>
        </w:tc>
        <w:tc>
          <w:tcPr>
            <w:tcW w:w="5564" w:type="dxa"/>
          </w:tcPr>
          <w:p w14:paraId="227F0AD7" w14:textId="57326728" w:rsidR="00860D3A" w:rsidRPr="002E3C80" w:rsidRDefault="00860D3A" w:rsidP="005B5C77">
            <w:pPr>
              <w:rPr>
                <w:rFonts w:asciiTheme="majorHAnsi" w:hAnsiTheme="majorHAnsi" w:cstheme="majorHAnsi"/>
              </w:rPr>
            </w:pPr>
            <w:r w:rsidRPr="002E3C80">
              <w:rPr>
                <w:rFonts w:asciiTheme="majorHAnsi" w:eastAsiaTheme="minorEastAsia" w:hAnsiTheme="majorHAnsi" w:cstheme="majorHAnsi"/>
              </w:rPr>
              <w:t>In de scope wordt aangegeven dat de opdracht betrekking heeft op het op maat maken en afnemen van assessments. Kan Opdrachtgever verduidelijken wat onder 'op maat maken' wordt verstaan?</w:t>
            </w:r>
          </w:p>
        </w:tc>
        <w:tc>
          <w:tcPr>
            <w:tcW w:w="3303" w:type="dxa"/>
          </w:tcPr>
          <w:p w14:paraId="7ECF936C" w14:textId="4E7FC778" w:rsidR="00860D3A" w:rsidRPr="002E3C80" w:rsidRDefault="00860D3A" w:rsidP="005B5C77">
            <w:r w:rsidRPr="73938FED">
              <w:rPr>
                <w:rFonts w:asciiTheme="majorHAnsi" w:hAnsiTheme="majorHAnsi" w:cstheme="majorBidi"/>
              </w:rPr>
              <w:t>Onder op maat maken verstaat VRK dat mocht er sprake zijn van een assessment voor koude en warme functie (crisisfunctie) dat dit in een keer kan worden afgenomen</w:t>
            </w:r>
          </w:p>
        </w:tc>
      </w:tr>
      <w:tr w:rsidR="00860D3A" w:rsidRPr="002E3C80" w14:paraId="4EF45BBC"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4689CE58" w14:textId="7E966D53" w:rsidR="00860D3A" w:rsidRPr="002E3C80" w:rsidRDefault="00860D3A" w:rsidP="005B5C77">
            <w:pPr>
              <w:rPr>
                <w:rFonts w:asciiTheme="majorHAnsi" w:hAnsiTheme="majorHAnsi" w:cstheme="majorHAnsi"/>
              </w:rPr>
            </w:pPr>
            <w:r w:rsidRPr="002E3C80">
              <w:rPr>
                <w:rFonts w:asciiTheme="majorHAnsi" w:hAnsiTheme="majorHAnsi" w:cstheme="majorHAnsi"/>
              </w:rPr>
              <w:t>18</w:t>
            </w:r>
          </w:p>
        </w:tc>
        <w:tc>
          <w:tcPr>
            <w:tcW w:w="3152" w:type="dxa"/>
          </w:tcPr>
          <w:p w14:paraId="219C013F" w14:textId="43AC4CF6" w:rsidR="00860D3A" w:rsidRPr="002E3C80" w:rsidRDefault="00860D3A" w:rsidP="005B5C77">
            <w:pPr>
              <w:rPr>
                <w:rFonts w:asciiTheme="majorHAnsi" w:hAnsiTheme="majorHAnsi" w:cstheme="majorHAnsi"/>
              </w:rPr>
            </w:pPr>
            <w:r w:rsidRPr="002E3C80">
              <w:rPr>
                <w:rFonts w:asciiTheme="majorHAnsi" w:eastAsiaTheme="minorEastAsia" w:hAnsiTheme="majorHAnsi" w:cstheme="majorHAnsi"/>
              </w:rPr>
              <w:t>Beschrijvend Document § 2.3 Scope, p. 8-9</w:t>
            </w:r>
          </w:p>
        </w:tc>
        <w:tc>
          <w:tcPr>
            <w:tcW w:w="5564" w:type="dxa"/>
          </w:tcPr>
          <w:p w14:paraId="78E885A1" w14:textId="441154A1" w:rsidR="00860D3A" w:rsidRPr="002E3C80" w:rsidRDefault="00860D3A" w:rsidP="005B5C77">
            <w:pPr>
              <w:rPr>
                <w:rFonts w:asciiTheme="majorHAnsi" w:hAnsiTheme="majorHAnsi" w:cstheme="majorHAnsi"/>
              </w:rPr>
            </w:pPr>
            <w:r w:rsidRPr="002E3C80">
              <w:rPr>
                <w:rFonts w:asciiTheme="majorHAnsi" w:eastAsiaTheme="minorEastAsia" w:hAnsiTheme="majorHAnsi" w:cstheme="majorHAnsi"/>
              </w:rPr>
              <w:t>Kan Opdrachtgever inzicht geven in de verdeling tussen selectieassessments, ontwikkelassessments en aanvullende/deelassessments in de periode 2022-2025?</w:t>
            </w:r>
          </w:p>
        </w:tc>
        <w:tc>
          <w:tcPr>
            <w:tcW w:w="3303" w:type="dxa"/>
          </w:tcPr>
          <w:p w14:paraId="0B5B7717" w14:textId="1600D451" w:rsidR="00860D3A" w:rsidRPr="002E3C80" w:rsidRDefault="00860D3A" w:rsidP="6DB9376D">
            <w:pPr>
              <w:rPr>
                <w:rFonts w:asciiTheme="majorHAnsi" w:hAnsiTheme="majorHAnsi" w:cstheme="majorBidi"/>
              </w:rPr>
            </w:pPr>
            <w:r w:rsidRPr="73938FED">
              <w:rPr>
                <w:rFonts w:asciiTheme="majorHAnsi" w:hAnsiTheme="majorHAnsi" w:cstheme="majorBidi"/>
              </w:rPr>
              <w:t>De exacte verdeling maakt VRK niet openbaar. Het grootste gedeelte van de assessments betreft ontwikkel en selectieassessments. Aanvullende assessments betreft maar een klein deel.</w:t>
            </w:r>
            <w:r>
              <w:br/>
            </w:r>
          </w:p>
        </w:tc>
      </w:tr>
      <w:tr w:rsidR="00860D3A" w:rsidRPr="002E3C80" w14:paraId="63464249"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33E807BA" w14:textId="2D4821D6" w:rsidR="00860D3A" w:rsidRPr="002E3C80" w:rsidRDefault="00860D3A" w:rsidP="005B5C77">
            <w:pPr>
              <w:rPr>
                <w:rFonts w:asciiTheme="majorHAnsi" w:hAnsiTheme="majorHAnsi" w:cstheme="majorHAnsi"/>
              </w:rPr>
            </w:pPr>
            <w:r w:rsidRPr="002E3C80">
              <w:rPr>
                <w:rFonts w:asciiTheme="majorHAnsi" w:hAnsiTheme="majorHAnsi" w:cstheme="majorHAnsi"/>
              </w:rPr>
              <w:t>19</w:t>
            </w:r>
          </w:p>
        </w:tc>
        <w:tc>
          <w:tcPr>
            <w:tcW w:w="3152" w:type="dxa"/>
          </w:tcPr>
          <w:p w14:paraId="4A185470" w14:textId="67E88777" w:rsidR="00860D3A" w:rsidRPr="002E3C80" w:rsidRDefault="00860D3A" w:rsidP="005B5C77">
            <w:pPr>
              <w:rPr>
                <w:rFonts w:asciiTheme="majorHAnsi" w:hAnsiTheme="majorHAnsi" w:cstheme="majorHAnsi"/>
              </w:rPr>
            </w:pPr>
            <w:r w:rsidRPr="002E3C80">
              <w:rPr>
                <w:rFonts w:asciiTheme="majorHAnsi" w:eastAsiaTheme="minorEastAsia" w:hAnsiTheme="majorHAnsi" w:cstheme="majorHAnsi"/>
              </w:rPr>
              <w:t>Beschrijvend Document § 2.3 Scope, p. 8-9</w:t>
            </w:r>
          </w:p>
        </w:tc>
        <w:tc>
          <w:tcPr>
            <w:tcW w:w="5564" w:type="dxa"/>
          </w:tcPr>
          <w:p w14:paraId="226C3810" w14:textId="5EA1DE68" w:rsidR="00860D3A" w:rsidRPr="002E3C80" w:rsidRDefault="00860D3A" w:rsidP="73938FED">
            <w:pPr>
              <w:rPr>
                <w:rFonts w:asciiTheme="majorHAnsi" w:hAnsiTheme="majorHAnsi" w:cstheme="majorBidi"/>
              </w:rPr>
            </w:pPr>
            <w:r w:rsidRPr="09CF012F">
              <w:rPr>
                <w:rFonts w:asciiTheme="majorHAnsi" w:eastAsiaTheme="minorEastAsia" w:hAnsiTheme="majorHAnsi" w:cstheme="majorBidi"/>
              </w:rPr>
              <w:t>Kan Opdrachtgever nader toelichten wat precies onder aanvullende- of deelassessments wordt verstaan en welke onderdelen hiervan onderdeel kunnen uitmaken?</w:t>
            </w:r>
          </w:p>
        </w:tc>
        <w:tc>
          <w:tcPr>
            <w:tcW w:w="3303" w:type="dxa"/>
          </w:tcPr>
          <w:p w14:paraId="2CAF7C74" w14:textId="1037D640" w:rsidR="00860D3A" w:rsidRPr="002E3C80" w:rsidRDefault="00860D3A" w:rsidP="6DB9376D">
            <w:pPr>
              <w:rPr>
                <w:rFonts w:asciiTheme="majorHAnsi" w:hAnsiTheme="majorHAnsi" w:cstheme="majorBidi"/>
              </w:rPr>
            </w:pPr>
            <w:r w:rsidRPr="73938FED">
              <w:rPr>
                <w:rFonts w:asciiTheme="majorHAnsi" w:hAnsiTheme="majorHAnsi" w:cstheme="majorBidi"/>
              </w:rPr>
              <w:t>Met aanvullend assessment wordt bedoeld dat er voor een reguliere functie onlangs een assessment is afgenomen en er nu voor een crisisfunctie een aanvulling op het bestaande assessment gedaan wordt. Een congruentiebepaling kan hier onderdeel van uitmaken.</w:t>
            </w:r>
            <w:r>
              <w:br/>
            </w:r>
          </w:p>
        </w:tc>
      </w:tr>
      <w:tr w:rsidR="00860D3A" w:rsidRPr="002E3C80" w14:paraId="5769F405" w14:textId="77777777" w:rsidTr="00860D3A">
        <w:trPr>
          <w:cnfStyle w:val="000000010000" w:firstRow="0" w:lastRow="0" w:firstColumn="0" w:lastColumn="0" w:oddVBand="0" w:evenVBand="0" w:oddHBand="0" w:evenHBand="1" w:firstRowFirstColumn="0" w:firstRowLastColumn="0" w:lastRowFirstColumn="0" w:lastRowLastColumn="0"/>
          <w:trHeight w:val="324"/>
        </w:trPr>
        <w:tc>
          <w:tcPr>
            <w:tcW w:w="439" w:type="dxa"/>
          </w:tcPr>
          <w:p w14:paraId="1969C3B0" w14:textId="33DFDCA5" w:rsidR="00860D3A" w:rsidRPr="002E3C80" w:rsidRDefault="00860D3A" w:rsidP="005B5C77">
            <w:pPr>
              <w:rPr>
                <w:rFonts w:asciiTheme="majorHAnsi" w:hAnsiTheme="majorHAnsi" w:cstheme="majorHAnsi"/>
              </w:rPr>
            </w:pPr>
            <w:r w:rsidRPr="002E3C80">
              <w:rPr>
                <w:rFonts w:asciiTheme="majorHAnsi" w:hAnsiTheme="majorHAnsi" w:cstheme="majorHAnsi"/>
              </w:rPr>
              <w:t>20</w:t>
            </w:r>
          </w:p>
        </w:tc>
        <w:tc>
          <w:tcPr>
            <w:tcW w:w="3152" w:type="dxa"/>
          </w:tcPr>
          <w:p w14:paraId="4C01EC18" w14:textId="02DE377E" w:rsidR="00860D3A" w:rsidRPr="002E3C80" w:rsidRDefault="00860D3A" w:rsidP="005B5C77">
            <w:pPr>
              <w:rPr>
                <w:rFonts w:asciiTheme="majorHAnsi" w:hAnsiTheme="majorHAnsi" w:cstheme="majorHAnsi"/>
              </w:rPr>
            </w:pPr>
            <w:r w:rsidRPr="002E3C80">
              <w:rPr>
                <w:rFonts w:asciiTheme="majorHAnsi" w:eastAsia="Arial" w:hAnsiTheme="majorHAnsi" w:cstheme="majorHAnsi"/>
              </w:rPr>
              <w:t>Beschrijvend Document § 2.3 Scope, p. 8-9</w:t>
            </w:r>
          </w:p>
        </w:tc>
        <w:tc>
          <w:tcPr>
            <w:tcW w:w="5564" w:type="dxa"/>
          </w:tcPr>
          <w:p w14:paraId="00CB1F94" w14:textId="22038BFB" w:rsidR="00860D3A" w:rsidRPr="002E3C80" w:rsidRDefault="00860D3A" w:rsidP="005B5C77">
            <w:pPr>
              <w:rPr>
                <w:rFonts w:asciiTheme="majorHAnsi" w:hAnsiTheme="majorHAnsi" w:cstheme="majorHAnsi"/>
              </w:rPr>
            </w:pPr>
            <w:r w:rsidRPr="002E3C80">
              <w:rPr>
                <w:rFonts w:asciiTheme="majorHAnsi" w:eastAsia="Arial" w:hAnsiTheme="majorHAnsi" w:cstheme="majorHAnsi"/>
              </w:rPr>
              <w:t>De geraamde opdrachtwaarde bedraagt gemiddeld € 50.000 per jaar bij gemiddeld 108 selectie- en ontwikkelassessments en 6 aanvullende assessments per jaar. Kan Opdrachtgever toelichten welke dienstverlening en assessmentonderdelen aan deze raming ten grondslag liggen? Kan Opdrachtgever tevens aangeven welke onderdelen in de afgelopen contractperiode standaard onderdeel uitmaakten van een selectieassessment, ontwikkelassessment en aanvullend assessment?</w:t>
            </w:r>
          </w:p>
        </w:tc>
        <w:tc>
          <w:tcPr>
            <w:tcW w:w="3303" w:type="dxa"/>
          </w:tcPr>
          <w:p w14:paraId="3F449D91" w14:textId="43A285FB" w:rsidR="00860D3A" w:rsidRPr="002E3C80" w:rsidRDefault="00860D3A" w:rsidP="005B5C77">
            <w:r w:rsidRPr="73938FED">
              <w:rPr>
                <w:rFonts w:asciiTheme="majorHAnsi" w:hAnsiTheme="majorHAnsi" w:cstheme="majorBidi"/>
              </w:rPr>
              <w:t>Met betrekking tot de raming, zie ook het antwoord op vraag 6. VRK heeft voor het grootste deel selectieassessment afgenomen, waarin ontwikkelpunten voor het vervullen van de functie zijn opgenomen.</w:t>
            </w:r>
          </w:p>
          <w:p w14:paraId="7696CDCD" w14:textId="6E3BFEEB" w:rsidR="00860D3A" w:rsidRPr="002E3C80" w:rsidRDefault="00860D3A" w:rsidP="73938FED">
            <w:pPr>
              <w:rPr>
                <w:rFonts w:asciiTheme="majorHAnsi" w:hAnsiTheme="majorHAnsi" w:cstheme="majorBidi"/>
              </w:rPr>
            </w:pPr>
          </w:p>
          <w:p w14:paraId="1D97EDB3" w14:textId="04B7C16D" w:rsidR="00860D3A" w:rsidRPr="002E3C80" w:rsidRDefault="00860D3A" w:rsidP="005B5C77">
            <w:r w:rsidRPr="73938FED">
              <w:rPr>
                <w:rFonts w:asciiTheme="majorHAnsi" w:hAnsiTheme="majorHAnsi" w:cstheme="majorBidi"/>
              </w:rPr>
              <w:t xml:space="preserve">Onderdelen van een assessment zijn: </w:t>
            </w:r>
          </w:p>
          <w:p w14:paraId="4397F0E2" w14:textId="0BC1ACBC" w:rsidR="00860D3A" w:rsidRPr="002E3C80" w:rsidRDefault="00860D3A" w:rsidP="73938FED">
            <w:pPr>
              <w:pStyle w:val="Lijstalinea"/>
              <w:numPr>
                <w:ilvl w:val="0"/>
                <w:numId w:val="1"/>
              </w:numPr>
              <w:rPr>
                <w:rFonts w:asciiTheme="majorHAnsi" w:hAnsiTheme="majorHAnsi" w:cstheme="majorBidi"/>
              </w:rPr>
            </w:pPr>
            <w:r w:rsidRPr="73938FED">
              <w:rPr>
                <w:rFonts w:asciiTheme="majorHAnsi" w:hAnsiTheme="majorHAnsi" w:cstheme="majorBidi"/>
              </w:rPr>
              <w:t>Cognitieve capaciteiten</w:t>
            </w:r>
          </w:p>
          <w:p w14:paraId="1EC81EA4" w14:textId="19956BD5" w:rsidR="00860D3A" w:rsidRPr="002E3C80" w:rsidRDefault="00860D3A" w:rsidP="73938FED">
            <w:pPr>
              <w:pStyle w:val="Lijstalinea"/>
              <w:numPr>
                <w:ilvl w:val="0"/>
                <w:numId w:val="1"/>
              </w:numPr>
              <w:rPr>
                <w:rFonts w:asciiTheme="majorHAnsi" w:hAnsiTheme="majorHAnsi" w:cstheme="majorBidi"/>
              </w:rPr>
            </w:pPr>
            <w:r w:rsidRPr="73938FED">
              <w:rPr>
                <w:rFonts w:asciiTheme="majorHAnsi" w:hAnsiTheme="majorHAnsi" w:cstheme="majorBidi"/>
              </w:rPr>
              <w:t>Talentprofiel</w:t>
            </w:r>
          </w:p>
          <w:p w14:paraId="1770F738" w14:textId="77F3A06C" w:rsidR="00860D3A" w:rsidRPr="002E3C80" w:rsidRDefault="00860D3A" w:rsidP="73938FED">
            <w:pPr>
              <w:pStyle w:val="Lijstalinea"/>
              <w:numPr>
                <w:ilvl w:val="0"/>
                <w:numId w:val="1"/>
              </w:numPr>
              <w:rPr>
                <w:rFonts w:asciiTheme="majorHAnsi" w:hAnsiTheme="majorHAnsi" w:cstheme="majorBidi"/>
              </w:rPr>
            </w:pPr>
            <w:r w:rsidRPr="73938FED">
              <w:rPr>
                <w:rFonts w:asciiTheme="majorHAnsi" w:hAnsiTheme="majorHAnsi" w:cstheme="majorBidi"/>
              </w:rPr>
              <w:t>Talentenkaart</w:t>
            </w:r>
          </w:p>
          <w:p w14:paraId="0B870F7D" w14:textId="6FBABD36" w:rsidR="00860D3A" w:rsidRPr="002E3C80" w:rsidRDefault="00860D3A" w:rsidP="73938FED">
            <w:pPr>
              <w:pStyle w:val="Lijstalinea"/>
              <w:numPr>
                <w:ilvl w:val="0"/>
                <w:numId w:val="1"/>
              </w:numPr>
              <w:rPr>
                <w:rFonts w:asciiTheme="majorHAnsi" w:hAnsiTheme="majorHAnsi" w:cstheme="majorBidi"/>
              </w:rPr>
            </w:pPr>
            <w:r w:rsidRPr="73938FED">
              <w:rPr>
                <w:rFonts w:asciiTheme="majorHAnsi" w:hAnsiTheme="majorHAnsi" w:cstheme="majorBidi"/>
              </w:rPr>
              <w:lastRenderedPageBreak/>
              <w:t>Handvatten voor begeleiding kandidaat</w:t>
            </w:r>
          </w:p>
        </w:tc>
      </w:tr>
      <w:tr w:rsidR="00860D3A" w:rsidRPr="002E3C80" w14:paraId="3B3FDF3F"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16C33F58" w14:textId="5E9EC68F" w:rsidR="00860D3A" w:rsidRPr="002E3C80" w:rsidRDefault="00860D3A" w:rsidP="005B5C77">
            <w:pPr>
              <w:rPr>
                <w:rFonts w:asciiTheme="majorHAnsi" w:hAnsiTheme="majorHAnsi" w:cstheme="majorHAnsi"/>
              </w:rPr>
            </w:pPr>
            <w:r w:rsidRPr="002E3C80">
              <w:rPr>
                <w:rFonts w:asciiTheme="majorHAnsi" w:hAnsiTheme="majorHAnsi" w:cstheme="majorHAnsi"/>
              </w:rPr>
              <w:lastRenderedPageBreak/>
              <w:t>21</w:t>
            </w:r>
          </w:p>
        </w:tc>
        <w:tc>
          <w:tcPr>
            <w:tcW w:w="3152" w:type="dxa"/>
          </w:tcPr>
          <w:p w14:paraId="532BDC62" w14:textId="7D1DE04B" w:rsidR="00860D3A" w:rsidRPr="002E3C80" w:rsidRDefault="00860D3A" w:rsidP="005B5C77">
            <w:pPr>
              <w:rPr>
                <w:rFonts w:asciiTheme="majorHAnsi" w:hAnsiTheme="majorHAnsi" w:cstheme="majorHAnsi"/>
              </w:rPr>
            </w:pPr>
            <w:r w:rsidRPr="002E3C80">
              <w:rPr>
                <w:rFonts w:asciiTheme="majorHAnsi" w:eastAsia="Arial" w:hAnsiTheme="majorHAnsi" w:cstheme="majorHAnsi"/>
              </w:rPr>
              <w:t>Programma van Eisen – Eis 10h, p. 3</w:t>
            </w:r>
          </w:p>
        </w:tc>
        <w:tc>
          <w:tcPr>
            <w:tcW w:w="5564" w:type="dxa"/>
          </w:tcPr>
          <w:p w14:paraId="54B2877F" w14:textId="7E32925B" w:rsidR="00860D3A" w:rsidRPr="002E3C80" w:rsidRDefault="00860D3A" w:rsidP="005B5C77">
            <w:pPr>
              <w:rPr>
                <w:rFonts w:asciiTheme="majorHAnsi" w:hAnsiTheme="majorHAnsi" w:cstheme="majorHAnsi"/>
              </w:rPr>
            </w:pPr>
            <w:r w:rsidRPr="002E3C80">
              <w:rPr>
                <w:rFonts w:asciiTheme="majorHAnsi" w:eastAsia="Arial" w:hAnsiTheme="majorHAnsi" w:cstheme="majorHAnsi"/>
              </w:rPr>
              <w:t>In eis 10h wordt aangegeven dat online tools mogen worden ingezet, maar nooit een groter aandeel mogen hebben in het assessment dan de fysieke onderdelen. Kan Opdrachtgever verduidelijken wat onder fysieke onderdelen wordt verstaan en op welke wijze het aandeel van online versus fysieke onderdelen wordt beoordeeld (bijvoorbeeld op basis van tijdsbesteding, aantal onderdelen of bijdrage aan het uiteindelijke advies)?</w:t>
            </w:r>
          </w:p>
        </w:tc>
        <w:tc>
          <w:tcPr>
            <w:tcW w:w="3303" w:type="dxa"/>
          </w:tcPr>
          <w:p w14:paraId="11E5C674" w14:textId="1BAB35BB" w:rsidR="00860D3A" w:rsidRPr="002E3C80" w:rsidRDefault="00860D3A" w:rsidP="005B5C77">
            <w:r w:rsidRPr="73938FED">
              <w:rPr>
                <w:rFonts w:asciiTheme="majorHAnsi" w:hAnsiTheme="majorHAnsi" w:cstheme="majorBidi"/>
              </w:rPr>
              <w:t>Het afnemen van een vragenlijst kan online. Gesprek of rollenspel wil VRK graag fysiek laten plaatsvinden.</w:t>
            </w:r>
          </w:p>
          <w:p w14:paraId="6005028E" w14:textId="423ACBCB" w:rsidR="00860D3A" w:rsidRPr="002E3C80" w:rsidRDefault="00860D3A" w:rsidP="4EC6B94F">
            <w:pPr>
              <w:rPr>
                <w:rFonts w:asciiTheme="majorHAnsi" w:eastAsia="Aptos" w:hAnsiTheme="majorHAnsi" w:cstheme="majorBidi"/>
              </w:rPr>
            </w:pPr>
          </w:p>
        </w:tc>
      </w:tr>
      <w:tr w:rsidR="00860D3A" w:rsidRPr="002E3C80" w14:paraId="381B593B"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1C644FAD" w14:textId="4C1CBB6F" w:rsidR="00860D3A" w:rsidRPr="002E3C80" w:rsidRDefault="00860D3A" w:rsidP="005B5C77">
            <w:pPr>
              <w:rPr>
                <w:rFonts w:asciiTheme="majorHAnsi" w:hAnsiTheme="majorHAnsi" w:cstheme="majorHAnsi"/>
              </w:rPr>
            </w:pPr>
            <w:r w:rsidRPr="002E3C80">
              <w:rPr>
                <w:rFonts w:asciiTheme="majorHAnsi" w:hAnsiTheme="majorHAnsi" w:cstheme="majorHAnsi"/>
              </w:rPr>
              <w:t>22</w:t>
            </w:r>
          </w:p>
        </w:tc>
        <w:tc>
          <w:tcPr>
            <w:tcW w:w="3152" w:type="dxa"/>
          </w:tcPr>
          <w:p w14:paraId="00E4A713" w14:textId="7525A9A9" w:rsidR="00860D3A" w:rsidRPr="002E3C80" w:rsidRDefault="00860D3A" w:rsidP="005B5C77">
            <w:pPr>
              <w:rPr>
                <w:rFonts w:asciiTheme="majorHAnsi" w:hAnsiTheme="majorHAnsi" w:cstheme="majorHAnsi"/>
              </w:rPr>
            </w:pPr>
            <w:r w:rsidRPr="002E3C80">
              <w:rPr>
                <w:rFonts w:asciiTheme="majorHAnsi" w:eastAsia="Arial" w:hAnsiTheme="majorHAnsi" w:cstheme="majorHAnsi"/>
              </w:rPr>
              <w:t>Programma van Eisen – eis 13, p. 3</w:t>
            </w:r>
          </w:p>
        </w:tc>
        <w:tc>
          <w:tcPr>
            <w:tcW w:w="5564" w:type="dxa"/>
          </w:tcPr>
          <w:p w14:paraId="5EEA3581" w14:textId="40EABB4B" w:rsidR="00860D3A" w:rsidRPr="002E3C80" w:rsidRDefault="00860D3A" w:rsidP="005B5C77">
            <w:pPr>
              <w:rPr>
                <w:rFonts w:asciiTheme="majorHAnsi" w:hAnsiTheme="majorHAnsi" w:cstheme="majorHAnsi"/>
              </w:rPr>
            </w:pPr>
            <w:r w:rsidRPr="002E3C80">
              <w:rPr>
                <w:rFonts w:asciiTheme="majorHAnsi" w:eastAsia="Arial" w:hAnsiTheme="majorHAnsi" w:cstheme="majorHAnsi"/>
              </w:rPr>
              <w:t>Begrijpen wij het goed dat eis 13 betrekking heeft op de inhoudelijke toepassing van de functieprofielen uit functiefamilie 600, het Generiek Functieboek VRK en het Besluit Personeel Veiligheidsregio's bij de uitvoering van assessments en de rapportage daarvan en dat geen technische inrichting, aanpassing van competenties of systeemaanpassing binnen het assessmentplatform van Opdrachtnemer wordt vereist?</w:t>
            </w:r>
          </w:p>
        </w:tc>
        <w:tc>
          <w:tcPr>
            <w:tcW w:w="3303" w:type="dxa"/>
          </w:tcPr>
          <w:p w14:paraId="5A137925" w14:textId="43CC7A7A" w:rsidR="00860D3A" w:rsidRPr="002E3C80" w:rsidRDefault="00860D3A" w:rsidP="4EC6B94F">
            <w:pPr>
              <w:rPr>
                <w:rFonts w:asciiTheme="majorHAnsi" w:hAnsiTheme="majorHAnsi" w:cstheme="majorBidi"/>
              </w:rPr>
            </w:pPr>
            <w:r w:rsidRPr="73938FED">
              <w:rPr>
                <w:rFonts w:asciiTheme="majorHAnsi" w:hAnsiTheme="majorHAnsi" w:cstheme="majorBidi"/>
              </w:rPr>
              <w:t>Ja dat klopt, er wordt geen systeemaanpassing binnen het assessmentplatform van opdrachtnemer vereist. Het is belangrijk dat de kandidaat wordt getoetst op de competenties behorende bij functie en voldoet aan de competenties en gedragsindicatoren van het besluit personeel Veiligheidsregio's.</w:t>
            </w:r>
          </w:p>
        </w:tc>
      </w:tr>
      <w:tr w:rsidR="00860D3A" w:rsidRPr="002E3C80" w14:paraId="6C1ED71D"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0C3B0FA4" w14:textId="4F5D283C" w:rsidR="00860D3A" w:rsidRPr="002E3C80" w:rsidRDefault="00860D3A" w:rsidP="005B5C77">
            <w:pPr>
              <w:rPr>
                <w:rFonts w:asciiTheme="majorHAnsi" w:hAnsiTheme="majorHAnsi" w:cstheme="majorHAnsi"/>
              </w:rPr>
            </w:pPr>
            <w:r w:rsidRPr="002E3C80">
              <w:rPr>
                <w:rFonts w:asciiTheme="majorHAnsi" w:hAnsiTheme="majorHAnsi" w:cstheme="majorHAnsi"/>
              </w:rPr>
              <w:t>23</w:t>
            </w:r>
          </w:p>
        </w:tc>
        <w:tc>
          <w:tcPr>
            <w:tcW w:w="3152" w:type="dxa"/>
          </w:tcPr>
          <w:p w14:paraId="6869DC2A" w14:textId="082012AD" w:rsidR="00860D3A" w:rsidRPr="002E3C80" w:rsidRDefault="00860D3A" w:rsidP="005B5C77">
            <w:pPr>
              <w:rPr>
                <w:rFonts w:asciiTheme="majorHAnsi" w:hAnsiTheme="majorHAnsi" w:cstheme="majorHAnsi"/>
              </w:rPr>
            </w:pPr>
            <w:r w:rsidRPr="002E3C80">
              <w:rPr>
                <w:rFonts w:asciiTheme="majorHAnsi" w:eastAsia="Arial" w:hAnsiTheme="majorHAnsi" w:cstheme="majorHAnsi"/>
              </w:rPr>
              <w:t>Beschrijvend Document § 8.1 Gunningscriterium 3 Rapportages, p. 30</w:t>
            </w:r>
          </w:p>
        </w:tc>
        <w:tc>
          <w:tcPr>
            <w:tcW w:w="5564" w:type="dxa"/>
          </w:tcPr>
          <w:p w14:paraId="40303450" w14:textId="517935F0" w:rsidR="00860D3A" w:rsidRPr="002E3C80" w:rsidRDefault="00860D3A" w:rsidP="005B5C77">
            <w:pPr>
              <w:rPr>
                <w:rFonts w:asciiTheme="majorHAnsi" w:hAnsiTheme="majorHAnsi" w:cstheme="majorHAnsi"/>
              </w:rPr>
            </w:pPr>
            <w:r w:rsidRPr="002E3C80">
              <w:rPr>
                <w:rFonts w:asciiTheme="majorHAnsi" w:eastAsia="Arial" w:hAnsiTheme="majorHAnsi" w:cstheme="majorHAnsi"/>
              </w:rPr>
              <w:t xml:space="preserve">Opdrachtgever vraagt in de voorbeeldrapportages om een beschrijving van versterkende en neutraliserende talenten-competenties. Kan Opdrachtgever toelichten wat hieronder precies wordt verstaan en op welke wijze dit in de beoordeling van de voorbeeldrapportages wordt meegewogen?  </w:t>
            </w:r>
          </w:p>
        </w:tc>
        <w:tc>
          <w:tcPr>
            <w:tcW w:w="3303" w:type="dxa"/>
          </w:tcPr>
          <w:p w14:paraId="63EFA960" w14:textId="5451311B" w:rsidR="00860D3A" w:rsidRPr="002E3C80" w:rsidRDefault="00860D3A" w:rsidP="6DB9376D">
            <w:r w:rsidRPr="6DB9376D">
              <w:rPr>
                <w:rFonts w:ascii="Arial" w:eastAsia="Arial" w:hAnsi="Arial" w:cs="Arial"/>
              </w:rPr>
              <w:t>Versterkende competenties:</w:t>
            </w:r>
          </w:p>
          <w:p w14:paraId="6EF5CA39" w14:textId="015C0457" w:rsidR="00860D3A" w:rsidRPr="002E3C80" w:rsidRDefault="00860D3A" w:rsidP="6DB9376D">
            <w:r w:rsidRPr="6DB9376D">
              <w:rPr>
                <w:rFonts w:ascii="Arial" w:eastAsia="Arial" w:hAnsi="Arial" w:cs="Arial"/>
              </w:rPr>
              <w:t>Dit zijn combinaties van talenten en competenties die elkaar positief voeden en natuurlijke krachtbronnen vormen. Ze maken je erg sterk in bepaalde taken.</w:t>
            </w:r>
          </w:p>
          <w:p w14:paraId="5872907A" w14:textId="3E7ED97F" w:rsidR="00860D3A" w:rsidRPr="002E3C80" w:rsidRDefault="00860D3A" w:rsidP="6DB9376D">
            <w:pPr>
              <w:rPr>
                <w:rFonts w:ascii="Arial" w:eastAsia="Arial" w:hAnsi="Arial" w:cs="Arial"/>
              </w:rPr>
            </w:pPr>
          </w:p>
          <w:p w14:paraId="3D626CAF" w14:textId="44B3D611" w:rsidR="00860D3A" w:rsidRPr="002E3C80" w:rsidRDefault="00860D3A" w:rsidP="6DB9376D">
            <w:r w:rsidRPr="6DB9376D">
              <w:rPr>
                <w:rFonts w:ascii="Arial" w:eastAsia="Arial" w:hAnsi="Arial" w:cs="Arial"/>
              </w:rPr>
              <w:t>Neutraliserende competenties:</w:t>
            </w:r>
            <w:r>
              <w:br/>
            </w:r>
            <w:r w:rsidRPr="6DB9376D">
              <w:rPr>
                <w:rFonts w:ascii="Arial" w:eastAsia="Arial" w:hAnsi="Arial" w:cs="Arial"/>
              </w:rPr>
              <w:t>Dit zijn competenties die elkaar in evenwicht houden of temperen. Dit is juist een kwaliteit, omdat het doorslaan in bepaald gedrag (een valkuil) wordt voorkomen.</w:t>
            </w:r>
          </w:p>
          <w:p w14:paraId="19C17D60" w14:textId="2DF37843" w:rsidR="00860D3A" w:rsidRPr="002E3C80" w:rsidRDefault="00860D3A" w:rsidP="6DB9376D">
            <w:pPr>
              <w:rPr>
                <w:rFonts w:asciiTheme="majorHAnsi" w:hAnsiTheme="majorHAnsi" w:cstheme="majorBidi"/>
              </w:rPr>
            </w:pPr>
          </w:p>
          <w:p w14:paraId="1453C0F9" w14:textId="51E39F92" w:rsidR="00860D3A" w:rsidRPr="002E3C80" w:rsidRDefault="00860D3A" w:rsidP="6DB9376D">
            <w:r w:rsidRPr="6DB9376D">
              <w:rPr>
                <w:rFonts w:asciiTheme="majorHAnsi" w:hAnsiTheme="majorHAnsi" w:cstheme="majorBidi"/>
              </w:rPr>
              <w:lastRenderedPageBreak/>
              <w:t>Bij de beoordeling mag dit meegewogen worden in de congruentiebepaling.</w:t>
            </w:r>
          </w:p>
        </w:tc>
      </w:tr>
      <w:tr w:rsidR="00860D3A" w:rsidRPr="002E3C80" w14:paraId="1E8540D0"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762F5863" w14:textId="116DA006" w:rsidR="00860D3A" w:rsidRPr="002E3C80" w:rsidRDefault="00860D3A" w:rsidP="005B5C77">
            <w:pPr>
              <w:rPr>
                <w:rFonts w:asciiTheme="majorHAnsi" w:hAnsiTheme="majorHAnsi" w:cstheme="majorHAnsi"/>
              </w:rPr>
            </w:pPr>
            <w:r w:rsidRPr="002E3C80">
              <w:rPr>
                <w:rFonts w:asciiTheme="majorHAnsi" w:hAnsiTheme="majorHAnsi" w:cstheme="majorHAnsi"/>
              </w:rPr>
              <w:lastRenderedPageBreak/>
              <w:t>24</w:t>
            </w:r>
          </w:p>
        </w:tc>
        <w:tc>
          <w:tcPr>
            <w:tcW w:w="3152" w:type="dxa"/>
          </w:tcPr>
          <w:tbl>
            <w:tblPr>
              <w:tblW w:w="0" w:type="auto"/>
              <w:tblLook w:val="06A0" w:firstRow="1" w:lastRow="0" w:firstColumn="1" w:lastColumn="0" w:noHBand="1" w:noVBand="1"/>
            </w:tblPr>
            <w:tblGrid>
              <w:gridCol w:w="2936"/>
            </w:tblGrid>
            <w:tr w:rsidR="00860D3A" w:rsidRPr="002E3C80" w14:paraId="5C3976A6" w14:textId="77777777" w:rsidTr="00A24A17">
              <w:trPr>
                <w:trHeight w:val="300"/>
              </w:trPr>
              <w:tc>
                <w:tcPr>
                  <w:tcW w:w="7014" w:type="dxa"/>
                  <w:vAlign w:val="center"/>
                </w:tcPr>
                <w:p w14:paraId="32170FC8" w14:textId="77777777" w:rsidR="00860D3A" w:rsidRPr="002E3C80" w:rsidRDefault="00860D3A" w:rsidP="005B5C77">
                  <w:pPr>
                    <w:rPr>
                      <w:rFonts w:asciiTheme="majorHAnsi" w:hAnsiTheme="majorHAnsi" w:cstheme="majorHAnsi"/>
                    </w:rPr>
                  </w:pPr>
                  <w:r w:rsidRPr="002E3C80">
                    <w:rPr>
                      <w:rFonts w:asciiTheme="majorHAnsi" w:hAnsiTheme="majorHAnsi" w:cstheme="majorHAnsi"/>
                    </w:rPr>
                    <w:t>Programma van Eisen – eis 10h, p. 2-3</w:t>
                  </w:r>
                </w:p>
                <w:p w14:paraId="39C52C18" w14:textId="77777777" w:rsidR="00860D3A" w:rsidRPr="002E3C80" w:rsidRDefault="00860D3A" w:rsidP="005B5C77">
                  <w:pPr>
                    <w:rPr>
                      <w:rFonts w:asciiTheme="majorHAnsi" w:hAnsiTheme="majorHAnsi" w:cstheme="majorHAnsi"/>
                    </w:rPr>
                  </w:pPr>
                </w:p>
              </w:tc>
            </w:tr>
          </w:tbl>
          <w:p w14:paraId="7A2CBAFD" w14:textId="77777777" w:rsidR="00860D3A" w:rsidRPr="002E3C80" w:rsidRDefault="00860D3A" w:rsidP="005B5C77">
            <w:pPr>
              <w:rPr>
                <w:rFonts w:asciiTheme="majorHAnsi" w:hAnsiTheme="majorHAnsi" w:cstheme="majorHAnsi"/>
              </w:rPr>
            </w:pPr>
          </w:p>
        </w:tc>
        <w:tc>
          <w:tcPr>
            <w:tcW w:w="5564" w:type="dxa"/>
          </w:tcPr>
          <w:p w14:paraId="210E7FF0" w14:textId="2389A7A8" w:rsidR="00860D3A" w:rsidRPr="002E3C80" w:rsidRDefault="00860D3A" w:rsidP="005B5C77">
            <w:pPr>
              <w:rPr>
                <w:rFonts w:asciiTheme="majorHAnsi" w:hAnsiTheme="majorHAnsi" w:cstheme="majorHAnsi"/>
              </w:rPr>
            </w:pPr>
            <w:r w:rsidRPr="002E3C80">
              <w:rPr>
                <w:rFonts w:asciiTheme="majorHAnsi" w:eastAsia="Arial" w:hAnsiTheme="majorHAnsi" w:cstheme="majorHAnsi"/>
              </w:rPr>
              <w:t>In eis 10h wordt aangegeven dat online tools mogen worden ingezet voor het afnemen van assessments. Tegelijkertijd worden eisen gesteld aan de assessmentlocatie en wordt reistijd als gunningscriterium gehanteerd. Kan Opdrachtgever verduidelijken of onderdelen van het assessment online mogen plaatsvinden? Zo ja, welke onderdelen mogen online worden afgenomen en welke onderdelen dienen fysiek plaats te vinden?</w:t>
            </w:r>
          </w:p>
        </w:tc>
        <w:tc>
          <w:tcPr>
            <w:tcW w:w="3303" w:type="dxa"/>
          </w:tcPr>
          <w:p w14:paraId="444ECFC3" w14:textId="2112DF5D" w:rsidR="00860D3A" w:rsidRPr="002E3C80" w:rsidRDefault="00860D3A" w:rsidP="005B5C77">
            <w:r w:rsidRPr="73938FED">
              <w:rPr>
                <w:rFonts w:asciiTheme="majorHAnsi" w:hAnsiTheme="majorHAnsi" w:cstheme="majorBidi"/>
              </w:rPr>
              <w:t>Het afnemen van een vragenlijst kan online. Gesprek of rollenspel laat VRK  graag fysiek plaatsvinden.</w:t>
            </w:r>
          </w:p>
        </w:tc>
      </w:tr>
      <w:tr w:rsidR="00860D3A" w:rsidRPr="002E3C80" w14:paraId="0A956C34"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79141E49" w14:textId="5760CF17" w:rsidR="00860D3A" w:rsidRPr="002E3C80" w:rsidRDefault="00860D3A" w:rsidP="005B5C77">
            <w:pPr>
              <w:rPr>
                <w:rFonts w:asciiTheme="majorHAnsi" w:hAnsiTheme="majorHAnsi" w:cstheme="majorHAnsi"/>
              </w:rPr>
            </w:pPr>
            <w:r w:rsidRPr="002E3C80">
              <w:rPr>
                <w:rFonts w:asciiTheme="majorHAnsi" w:hAnsiTheme="majorHAnsi" w:cstheme="majorHAnsi"/>
              </w:rPr>
              <w:t>25</w:t>
            </w:r>
          </w:p>
        </w:tc>
        <w:tc>
          <w:tcPr>
            <w:tcW w:w="3152" w:type="dxa"/>
          </w:tcPr>
          <w:p w14:paraId="4D412AD1" w14:textId="72F19A57" w:rsidR="00860D3A" w:rsidRPr="002E3C80" w:rsidRDefault="00860D3A" w:rsidP="005B5C77">
            <w:pPr>
              <w:rPr>
                <w:rFonts w:asciiTheme="majorHAnsi" w:hAnsiTheme="majorHAnsi" w:cstheme="majorHAnsi"/>
              </w:rPr>
            </w:pPr>
            <w:proofErr w:type="spellStart"/>
            <w:r w:rsidRPr="002E3C80">
              <w:rPr>
                <w:rFonts w:asciiTheme="majorHAnsi" w:hAnsiTheme="majorHAnsi" w:cstheme="majorHAnsi"/>
              </w:rPr>
              <w:t>Beschijvend</w:t>
            </w:r>
            <w:proofErr w:type="spellEnd"/>
            <w:r w:rsidRPr="002E3C80">
              <w:rPr>
                <w:rFonts w:asciiTheme="majorHAnsi" w:hAnsiTheme="majorHAnsi" w:cstheme="majorHAnsi"/>
              </w:rPr>
              <w:t xml:space="preserve"> document</w:t>
            </w:r>
          </w:p>
        </w:tc>
        <w:tc>
          <w:tcPr>
            <w:tcW w:w="5564" w:type="dxa"/>
          </w:tcPr>
          <w:p w14:paraId="581484C4" w14:textId="39BAF24B" w:rsidR="00860D3A" w:rsidRPr="002E3C80" w:rsidRDefault="00860D3A" w:rsidP="005B5C77">
            <w:pPr>
              <w:rPr>
                <w:rFonts w:asciiTheme="majorHAnsi" w:hAnsiTheme="majorHAnsi" w:cstheme="majorHAnsi"/>
              </w:rPr>
            </w:pPr>
            <w:r w:rsidRPr="002E3C80">
              <w:rPr>
                <w:rFonts w:asciiTheme="majorHAnsi" w:hAnsiTheme="majorHAnsi" w:cstheme="majorHAnsi"/>
              </w:rPr>
              <w:t>Wat is inbegrepen in de geschatte prijs? Omvat deze uitsluitend de online assessments, of is ook de beoordeling door een psycholoog inbegrepen?</w:t>
            </w:r>
          </w:p>
        </w:tc>
        <w:tc>
          <w:tcPr>
            <w:tcW w:w="3303" w:type="dxa"/>
          </w:tcPr>
          <w:p w14:paraId="2636422C" w14:textId="77493325" w:rsidR="00860D3A" w:rsidRPr="002E3C80" w:rsidRDefault="00860D3A" w:rsidP="73938FED">
            <w:pPr>
              <w:rPr>
                <w:rFonts w:asciiTheme="majorHAnsi" w:hAnsiTheme="majorHAnsi" w:cstheme="majorBidi"/>
              </w:rPr>
            </w:pPr>
            <w:r w:rsidRPr="73938FED">
              <w:rPr>
                <w:rFonts w:asciiTheme="majorHAnsi" w:hAnsiTheme="majorHAnsi" w:cstheme="majorBidi"/>
              </w:rPr>
              <w:t>De geschatte prijs betreft alles inclusief, dus ook de beoordeling door een psycholoog is inbegrepen.</w:t>
            </w:r>
          </w:p>
        </w:tc>
      </w:tr>
      <w:tr w:rsidR="00860D3A" w:rsidRPr="002E3C80" w14:paraId="2C0CC0A0"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2164AEAE" w14:textId="47623D87" w:rsidR="00860D3A" w:rsidRPr="002E3C80" w:rsidRDefault="00860D3A" w:rsidP="005B5C77">
            <w:pPr>
              <w:rPr>
                <w:rFonts w:asciiTheme="majorHAnsi" w:hAnsiTheme="majorHAnsi" w:cstheme="majorHAnsi"/>
              </w:rPr>
            </w:pPr>
            <w:r w:rsidRPr="002E3C80">
              <w:rPr>
                <w:rFonts w:asciiTheme="majorHAnsi" w:hAnsiTheme="majorHAnsi" w:cstheme="majorHAnsi"/>
              </w:rPr>
              <w:t>26</w:t>
            </w:r>
          </w:p>
        </w:tc>
        <w:tc>
          <w:tcPr>
            <w:tcW w:w="3152" w:type="dxa"/>
          </w:tcPr>
          <w:p w14:paraId="1ABBBFBD" w14:textId="0BCF37E9" w:rsidR="00860D3A" w:rsidRPr="002E3C80" w:rsidRDefault="00860D3A" w:rsidP="005B5C77">
            <w:pPr>
              <w:rPr>
                <w:rFonts w:asciiTheme="majorHAnsi" w:hAnsiTheme="majorHAnsi" w:cstheme="majorHAnsi"/>
              </w:rPr>
            </w:pPr>
            <w:r w:rsidRPr="002E3C80">
              <w:rPr>
                <w:rFonts w:asciiTheme="majorHAnsi" w:hAnsiTheme="majorHAnsi" w:cstheme="majorHAnsi"/>
              </w:rPr>
              <w:t>Beschrijvend document, paragraaf 2.3 Scope, pagina 8</w:t>
            </w:r>
          </w:p>
        </w:tc>
        <w:tc>
          <w:tcPr>
            <w:tcW w:w="5564" w:type="dxa"/>
          </w:tcPr>
          <w:p w14:paraId="27A0AC14" w14:textId="77777777" w:rsidR="00860D3A" w:rsidRPr="002E3C80" w:rsidRDefault="00860D3A" w:rsidP="005B5C77">
            <w:pPr>
              <w:rPr>
                <w:rFonts w:asciiTheme="majorHAnsi" w:hAnsiTheme="majorHAnsi" w:cstheme="majorHAnsi"/>
              </w:rPr>
            </w:pPr>
            <w:r w:rsidRPr="002E3C80">
              <w:rPr>
                <w:rFonts w:asciiTheme="majorHAnsi" w:hAnsiTheme="majorHAnsi" w:cstheme="majorHAnsi"/>
              </w:rPr>
              <w:t>In de aanbestedingsstukken ligt de nadruk op selectie- en ontwikkelassessments. Wij merken in de markt een duidelijke beweging richting skills-</w:t>
            </w:r>
            <w:proofErr w:type="spellStart"/>
            <w:r w:rsidRPr="002E3C80">
              <w:rPr>
                <w:rFonts w:asciiTheme="majorHAnsi" w:hAnsiTheme="majorHAnsi" w:cstheme="majorHAnsi"/>
              </w:rPr>
              <w:t>based</w:t>
            </w:r>
            <w:proofErr w:type="spellEnd"/>
            <w:r w:rsidRPr="002E3C80">
              <w:rPr>
                <w:rFonts w:asciiTheme="majorHAnsi" w:hAnsiTheme="majorHAnsi" w:cstheme="majorHAnsi"/>
              </w:rPr>
              <w:t xml:space="preserve"> werken, waarbij vaardigheden als verbindende factor dienen tussen instroom, doorstroom en ontwikkeling van medewerkers. Het belangrijkste voordeel van skills-</w:t>
            </w:r>
            <w:proofErr w:type="spellStart"/>
            <w:r w:rsidRPr="002E3C80">
              <w:rPr>
                <w:rFonts w:asciiTheme="majorHAnsi" w:hAnsiTheme="majorHAnsi" w:cstheme="majorHAnsi"/>
              </w:rPr>
              <w:t>based</w:t>
            </w:r>
            <w:proofErr w:type="spellEnd"/>
            <w:r w:rsidRPr="002E3C80">
              <w:rPr>
                <w:rFonts w:asciiTheme="majorHAnsi" w:hAnsiTheme="majorHAnsi" w:cstheme="majorHAnsi"/>
              </w:rPr>
              <w:t xml:space="preserve"> werken ten opzichte van traditionele selectie- en ontwikkelassessments is dat het verder gaat dan alleen het geven van een momentopname. Waar een assessment primair een uitslag en advies oplevert, biedt een skills-</w:t>
            </w:r>
            <w:proofErr w:type="spellStart"/>
            <w:r w:rsidRPr="002E3C80">
              <w:rPr>
                <w:rFonts w:asciiTheme="majorHAnsi" w:hAnsiTheme="majorHAnsi" w:cstheme="majorHAnsi"/>
              </w:rPr>
              <w:t>based</w:t>
            </w:r>
            <w:proofErr w:type="spellEnd"/>
            <w:r w:rsidRPr="002E3C80">
              <w:rPr>
                <w:rFonts w:asciiTheme="majorHAnsi" w:hAnsiTheme="majorHAnsi" w:cstheme="majorHAnsi"/>
              </w:rPr>
              <w:t xml:space="preserve"> benadering een doorlopende, integrale LLO-oplossing. Door vaardigheden (skills) expliciet en continu inzichtelijk te maken, ontstaat niet alleen een beeld van het huidige niveau, maar ook van concrete skills </w:t>
            </w:r>
            <w:proofErr w:type="spellStart"/>
            <w:r w:rsidRPr="002E3C80">
              <w:rPr>
                <w:rFonts w:asciiTheme="majorHAnsi" w:hAnsiTheme="majorHAnsi" w:cstheme="majorHAnsi"/>
              </w:rPr>
              <w:t>gaps</w:t>
            </w:r>
            <w:proofErr w:type="spellEnd"/>
            <w:r w:rsidRPr="002E3C80">
              <w:rPr>
                <w:rFonts w:asciiTheme="majorHAnsi" w:hAnsiTheme="majorHAnsi" w:cstheme="majorHAnsi"/>
              </w:rPr>
              <w:t xml:space="preserve"> ten opzichte van (toekomstige) rollen. Deze inzichten worden direct gekoppeld aan gerichte leerinterventies en ontwikkelpaden. Daarmee wordt de stap van inzicht naar actie structureel geborgd.</w:t>
            </w:r>
          </w:p>
          <w:p w14:paraId="2FB76FCE" w14:textId="59F64B36" w:rsidR="00860D3A" w:rsidRPr="002E3C80" w:rsidRDefault="00860D3A" w:rsidP="005B5C77">
            <w:pPr>
              <w:rPr>
                <w:rFonts w:asciiTheme="majorHAnsi" w:hAnsiTheme="majorHAnsi" w:cstheme="majorHAnsi"/>
              </w:rPr>
            </w:pPr>
            <w:r w:rsidRPr="002E3C80">
              <w:rPr>
                <w:rFonts w:asciiTheme="majorHAnsi" w:hAnsiTheme="majorHAnsi" w:cstheme="majorHAnsi"/>
              </w:rPr>
              <w:t>Onze vraag: In hoeverre sluit deze skills-</w:t>
            </w:r>
            <w:proofErr w:type="spellStart"/>
            <w:r w:rsidRPr="002E3C80">
              <w:rPr>
                <w:rFonts w:asciiTheme="majorHAnsi" w:hAnsiTheme="majorHAnsi" w:cstheme="majorHAnsi"/>
              </w:rPr>
              <w:t>based</w:t>
            </w:r>
            <w:proofErr w:type="spellEnd"/>
            <w:r w:rsidRPr="002E3C80">
              <w:rPr>
                <w:rFonts w:asciiTheme="majorHAnsi" w:hAnsiTheme="majorHAnsi" w:cstheme="majorHAnsi"/>
              </w:rPr>
              <w:t xml:space="preserve"> benadering aan bij de huidige visie van Veiligheidsregio Kennemerland op talentontwikkeling, en is er binnen of naast deze aanbesteding ruimte om dergelijke oplossingen te betrekken bij de uitvoering van de opdracht? Zo niet, kunt u toelichten </w:t>
            </w:r>
            <w:r w:rsidRPr="002E3C80">
              <w:rPr>
                <w:rFonts w:asciiTheme="majorHAnsi" w:hAnsiTheme="majorHAnsi" w:cstheme="majorHAnsi"/>
              </w:rPr>
              <w:lastRenderedPageBreak/>
              <w:t>welke (beleidsmatige of strategische) overwegingen hieraan ten grondslag liggen?</w:t>
            </w:r>
          </w:p>
        </w:tc>
        <w:tc>
          <w:tcPr>
            <w:tcW w:w="3303" w:type="dxa"/>
          </w:tcPr>
          <w:p w14:paraId="2B4909E1" w14:textId="6AE121A0" w:rsidR="00860D3A" w:rsidRPr="002E3C80" w:rsidRDefault="00860D3A" w:rsidP="6DB9376D">
            <w:pPr>
              <w:rPr>
                <w:rFonts w:asciiTheme="majorHAnsi" w:hAnsiTheme="majorHAnsi" w:cstheme="majorBidi"/>
              </w:rPr>
            </w:pPr>
            <w:r w:rsidRPr="73938FED">
              <w:rPr>
                <w:rFonts w:asciiTheme="majorHAnsi" w:hAnsiTheme="majorHAnsi" w:cstheme="majorBidi"/>
              </w:rPr>
              <w:lastRenderedPageBreak/>
              <w:t>Voor het uitvoeren van functies binnen VRK dienen wij de Wet Veiligheidsregio’s en het Besluit personeel veiligheidsregio's te volgen. Aan de beschreven functies in dit besluit zijn diploma's en vereiste verbonden. Wij kunnen niet uitgaan van skills-based werken.</w:t>
            </w:r>
          </w:p>
        </w:tc>
      </w:tr>
      <w:tr w:rsidR="00860D3A" w:rsidRPr="002E3C80" w14:paraId="285FBA74"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00468356" w14:textId="622C81B3" w:rsidR="00860D3A" w:rsidRPr="002E3C80" w:rsidRDefault="00860D3A" w:rsidP="005B5C77">
            <w:pPr>
              <w:rPr>
                <w:rFonts w:asciiTheme="majorHAnsi" w:hAnsiTheme="majorHAnsi" w:cstheme="majorHAnsi"/>
              </w:rPr>
            </w:pPr>
            <w:r w:rsidRPr="002E3C80">
              <w:rPr>
                <w:rFonts w:asciiTheme="majorHAnsi" w:hAnsiTheme="majorHAnsi" w:cstheme="majorHAnsi"/>
              </w:rPr>
              <w:t>27</w:t>
            </w:r>
          </w:p>
        </w:tc>
        <w:tc>
          <w:tcPr>
            <w:tcW w:w="3152" w:type="dxa"/>
            <w:shd w:val="clear" w:color="auto" w:fill="auto"/>
          </w:tcPr>
          <w:p w14:paraId="3FB54115" w14:textId="14D42CF3" w:rsidR="00860D3A" w:rsidRPr="002E3C80" w:rsidRDefault="00860D3A" w:rsidP="005B5C77">
            <w:pPr>
              <w:rPr>
                <w:rFonts w:asciiTheme="majorHAnsi" w:hAnsiTheme="majorHAnsi" w:cstheme="majorHAnsi"/>
              </w:rPr>
            </w:pPr>
            <w:r w:rsidRPr="002E3C80">
              <w:rPr>
                <w:rFonts w:asciiTheme="majorHAnsi" w:hAnsiTheme="majorHAnsi" w:cstheme="majorHAnsi"/>
              </w:rPr>
              <w:t>Algemeen: Annuleringregeling</w:t>
            </w:r>
          </w:p>
        </w:tc>
        <w:tc>
          <w:tcPr>
            <w:tcW w:w="5564" w:type="dxa"/>
            <w:shd w:val="clear" w:color="auto" w:fill="auto"/>
          </w:tcPr>
          <w:p w14:paraId="2ACD2BAA" w14:textId="77777777" w:rsidR="00860D3A" w:rsidRPr="002E3C80" w:rsidRDefault="00860D3A" w:rsidP="005B5C77">
            <w:pPr>
              <w:pStyle w:val="Geenafstand"/>
              <w:rPr>
                <w:rFonts w:asciiTheme="majorHAnsi" w:hAnsiTheme="majorHAnsi" w:cstheme="majorHAnsi"/>
              </w:rPr>
            </w:pPr>
            <w:r w:rsidRPr="002E3C80">
              <w:rPr>
                <w:rFonts w:asciiTheme="majorHAnsi" w:hAnsiTheme="majorHAnsi" w:cstheme="majorHAnsi"/>
              </w:rPr>
              <w:t>Er is niet aangegeven hoe de annulering van opdrachten vorm gegeven wordt.  Bent u bereid om de annuleringsvoorwaarden op te nemen? Wij adviseren daarom de volgende annuleringsregeling op te nemen:</w:t>
            </w:r>
          </w:p>
          <w:p w14:paraId="1C10D3E1" w14:textId="77777777" w:rsidR="00860D3A" w:rsidRPr="002E3C80" w:rsidRDefault="00860D3A" w:rsidP="005B5C77">
            <w:pPr>
              <w:pStyle w:val="Geenafstand"/>
              <w:numPr>
                <w:ilvl w:val="0"/>
                <w:numId w:val="17"/>
              </w:numPr>
              <w:rPr>
                <w:rFonts w:asciiTheme="majorHAnsi" w:hAnsiTheme="majorHAnsi" w:cstheme="majorHAnsi"/>
              </w:rPr>
            </w:pPr>
            <w:r w:rsidRPr="002E3C80">
              <w:rPr>
                <w:rFonts w:asciiTheme="majorHAnsi" w:hAnsiTheme="majorHAnsi" w:cstheme="majorHAnsi"/>
              </w:rPr>
              <w:t>Tot 5 werkdagen voorafgaand aan het assessment: kosteloos annuleren;</w:t>
            </w:r>
          </w:p>
          <w:p w14:paraId="4C9D1E47" w14:textId="77777777" w:rsidR="00860D3A" w:rsidRPr="002E3C80" w:rsidRDefault="00860D3A" w:rsidP="005B5C77">
            <w:pPr>
              <w:pStyle w:val="Geenafstand"/>
              <w:numPr>
                <w:ilvl w:val="0"/>
                <w:numId w:val="17"/>
              </w:numPr>
              <w:rPr>
                <w:rFonts w:asciiTheme="majorHAnsi" w:hAnsiTheme="majorHAnsi" w:cstheme="majorHAnsi"/>
              </w:rPr>
            </w:pPr>
            <w:r w:rsidRPr="002E3C80">
              <w:rPr>
                <w:rFonts w:asciiTheme="majorHAnsi" w:hAnsiTheme="majorHAnsi" w:cstheme="majorHAnsi"/>
              </w:rPr>
              <w:t>2 tot 4 werkdagen voorafgaand aan het assessment: 50% van het overeengekomen tarief;</w:t>
            </w:r>
          </w:p>
          <w:p w14:paraId="429F64D5" w14:textId="77777777" w:rsidR="00860D3A" w:rsidRPr="002E3C80" w:rsidRDefault="00860D3A" w:rsidP="005B5C77">
            <w:pPr>
              <w:pStyle w:val="Geenafstand"/>
              <w:numPr>
                <w:ilvl w:val="0"/>
                <w:numId w:val="17"/>
              </w:numPr>
              <w:rPr>
                <w:rFonts w:asciiTheme="majorHAnsi" w:hAnsiTheme="majorHAnsi" w:cstheme="majorHAnsi"/>
              </w:rPr>
            </w:pPr>
            <w:r w:rsidRPr="002E3C80">
              <w:rPr>
                <w:rFonts w:asciiTheme="majorHAnsi" w:hAnsiTheme="majorHAnsi" w:cstheme="majorHAnsi"/>
              </w:rPr>
              <w:t>Tot 24 uur voorafgaand aan de starttijd van het assessment: 75% van het overeengekomen tarief;</w:t>
            </w:r>
          </w:p>
          <w:p w14:paraId="77EC0D73" w14:textId="77777777" w:rsidR="00860D3A" w:rsidRPr="002E3C80" w:rsidRDefault="00860D3A" w:rsidP="005B5C77">
            <w:pPr>
              <w:pStyle w:val="Geenafstand"/>
              <w:numPr>
                <w:ilvl w:val="0"/>
                <w:numId w:val="17"/>
              </w:numPr>
              <w:rPr>
                <w:rFonts w:asciiTheme="majorHAnsi" w:hAnsiTheme="majorHAnsi" w:cstheme="majorHAnsi"/>
              </w:rPr>
            </w:pPr>
            <w:r w:rsidRPr="002E3C80">
              <w:rPr>
                <w:rFonts w:asciiTheme="majorHAnsi" w:hAnsiTheme="majorHAnsi" w:cstheme="majorHAnsi"/>
              </w:rPr>
              <w:t>Annulering na 24 uur voor de startijd van het assessment of no-show: 100% van het overeengekomen tarief.</w:t>
            </w:r>
          </w:p>
          <w:p w14:paraId="278E98CC" w14:textId="77777777" w:rsidR="00860D3A" w:rsidRPr="002E3C80" w:rsidRDefault="00860D3A" w:rsidP="005B5C77">
            <w:pPr>
              <w:rPr>
                <w:rFonts w:asciiTheme="majorHAnsi" w:hAnsiTheme="majorHAnsi" w:cstheme="majorHAnsi"/>
              </w:rPr>
            </w:pPr>
          </w:p>
        </w:tc>
        <w:tc>
          <w:tcPr>
            <w:tcW w:w="3303" w:type="dxa"/>
          </w:tcPr>
          <w:p w14:paraId="26A4569D" w14:textId="4708DDC3" w:rsidR="00860D3A" w:rsidRPr="002E3C80" w:rsidRDefault="00860D3A" w:rsidP="73938FED">
            <w:pPr>
              <w:rPr>
                <w:rFonts w:asciiTheme="majorHAnsi" w:hAnsiTheme="majorHAnsi" w:cstheme="majorBidi"/>
              </w:rPr>
            </w:pPr>
            <w:r w:rsidRPr="73938FED">
              <w:rPr>
                <w:rFonts w:asciiTheme="majorHAnsi" w:hAnsiTheme="majorHAnsi" w:cstheme="majorBidi"/>
              </w:rPr>
              <w:t xml:space="preserve">Niet akkoord, echter zullen wij in de Raamovereenkomst het volgende opnemen voor wat betreft de annuleringsregeling: </w:t>
            </w:r>
          </w:p>
          <w:p w14:paraId="25F63501" w14:textId="3C59BEDE" w:rsidR="00860D3A" w:rsidRPr="002E3C80" w:rsidRDefault="00860D3A" w:rsidP="73938FED">
            <w:pPr>
              <w:rPr>
                <w:rFonts w:asciiTheme="majorHAnsi" w:hAnsiTheme="majorHAnsi" w:cstheme="majorBidi"/>
              </w:rPr>
            </w:pPr>
            <w:r w:rsidRPr="73938FED">
              <w:rPr>
                <w:rFonts w:asciiTheme="majorHAnsi" w:hAnsiTheme="majorHAnsi" w:cstheme="majorBidi"/>
              </w:rPr>
              <w:t>Opdrachtgever heeft de mogelijkheid tot 24 uur voorafgaand aan een assessment kosteloos te annuleren. Indien binnen 24 uur voorafgaand aan een assessment wordt geannuleerd, is Opdrachtnemer gerechtigd om 50% van het respectievelijke tarief in rekening te brengen. In het geval van een ‘no-show’ is Opdrachtnemer gerechtigd om 100% van het tarief in rekening te brengen.</w:t>
            </w:r>
          </w:p>
          <w:p w14:paraId="24889F9B" w14:textId="7A0073B1" w:rsidR="00860D3A" w:rsidRPr="002E3C80" w:rsidRDefault="00860D3A" w:rsidP="6DB9376D">
            <w:pPr>
              <w:rPr>
                <w:rFonts w:asciiTheme="majorHAnsi" w:hAnsiTheme="majorHAnsi" w:cstheme="majorBidi"/>
              </w:rPr>
            </w:pPr>
          </w:p>
        </w:tc>
      </w:tr>
      <w:tr w:rsidR="00860D3A" w:rsidRPr="002E3C80" w14:paraId="7C7FD151" w14:textId="77777777" w:rsidTr="00860D3A">
        <w:trPr>
          <w:cnfStyle w:val="000000010000" w:firstRow="0" w:lastRow="0" w:firstColumn="0" w:lastColumn="0" w:oddVBand="0" w:evenVBand="0" w:oddHBand="0" w:evenHBand="1" w:firstRowFirstColumn="0" w:firstRowLastColumn="0" w:lastRowFirstColumn="0" w:lastRowLastColumn="0"/>
          <w:trHeight w:val="348"/>
        </w:trPr>
        <w:tc>
          <w:tcPr>
            <w:tcW w:w="439" w:type="dxa"/>
          </w:tcPr>
          <w:p w14:paraId="7C3ED211" w14:textId="1FBDDFDF" w:rsidR="00860D3A" w:rsidRPr="002E3C80" w:rsidRDefault="00860D3A" w:rsidP="005B5C77">
            <w:pPr>
              <w:rPr>
                <w:rFonts w:asciiTheme="majorHAnsi" w:hAnsiTheme="majorHAnsi" w:cstheme="majorHAnsi"/>
              </w:rPr>
            </w:pPr>
            <w:r w:rsidRPr="002E3C80">
              <w:rPr>
                <w:rFonts w:asciiTheme="majorHAnsi" w:hAnsiTheme="majorHAnsi" w:cstheme="majorHAnsi"/>
              </w:rPr>
              <w:t>28</w:t>
            </w:r>
          </w:p>
        </w:tc>
        <w:tc>
          <w:tcPr>
            <w:tcW w:w="3152" w:type="dxa"/>
          </w:tcPr>
          <w:p w14:paraId="40415739" w14:textId="35CCFF52" w:rsidR="00860D3A" w:rsidRPr="002E3C80" w:rsidRDefault="00860D3A" w:rsidP="005B5C77">
            <w:pPr>
              <w:rPr>
                <w:rFonts w:asciiTheme="majorHAnsi" w:hAnsiTheme="majorHAnsi" w:cstheme="majorHAnsi"/>
              </w:rPr>
            </w:pPr>
            <w:r w:rsidRPr="002E3C80">
              <w:rPr>
                <w:rFonts w:asciiTheme="majorHAnsi" w:hAnsiTheme="majorHAnsi" w:cstheme="majorHAnsi"/>
              </w:rPr>
              <w:t>Beschrijvend document EA/ 2.3 scope  / 8</w:t>
            </w:r>
          </w:p>
        </w:tc>
        <w:tc>
          <w:tcPr>
            <w:tcW w:w="5564" w:type="dxa"/>
          </w:tcPr>
          <w:p w14:paraId="04DB29BC" w14:textId="1FB97517" w:rsidR="00860D3A" w:rsidRPr="002E3C80" w:rsidRDefault="00860D3A" w:rsidP="73938FED">
            <w:pPr>
              <w:rPr>
                <w:rFonts w:asciiTheme="majorHAnsi" w:hAnsiTheme="majorHAnsi" w:cstheme="majorBidi"/>
              </w:rPr>
            </w:pPr>
            <w:r w:rsidRPr="73938FED">
              <w:rPr>
                <w:rFonts w:asciiTheme="majorHAnsi" w:hAnsiTheme="majorHAnsi" w:cstheme="majorBidi"/>
                <w:color w:val="000000" w:themeColor="text1"/>
              </w:rPr>
              <w:t xml:space="preserve">VRK schrijft: </w:t>
            </w:r>
            <w:r w:rsidRPr="73938FED">
              <w:rPr>
                <w:rFonts w:asciiTheme="majorHAnsi" w:hAnsiTheme="majorHAnsi" w:cstheme="majorBidi"/>
              </w:rPr>
              <w:t>De scope van de Opdracht betreft het op maat maken en afnemen van assessments, waaronder selectie- en ontwikkelassessments.</w:t>
            </w:r>
          </w:p>
          <w:p w14:paraId="66DCC25F" w14:textId="030FA64C" w:rsidR="00860D3A" w:rsidRPr="002E3C80" w:rsidRDefault="00860D3A" w:rsidP="73938FED">
            <w:pPr>
              <w:rPr>
                <w:rFonts w:asciiTheme="majorHAnsi" w:hAnsiTheme="majorHAnsi" w:cstheme="majorBidi"/>
              </w:rPr>
            </w:pPr>
            <w:r w:rsidRPr="73938FED">
              <w:rPr>
                <w:rFonts w:asciiTheme="majorHAnsi" w:hAnsiTheme="majorHAnsi" w:cstheme="majorBidi"/>
              </w:rPr>
              <w:t>VRK vraagt verschillende assessmentvormen uit, waaronder selectieassessments en ontwikkelassessments.</w:t>
            </w:r>
          </w:p>
          <w:p w14:paraId="3E19B5BE" w14:textId="77777777" w:rsidR="00860D3A" w:rsidRPr="002E3C80" w:rsidRDefault="00860D3A" w:rsidP="005B5C77">
            <w:pPr>
              <w:rPr>
                <w:rFonts w:asciiTheme="majorHAnsi" w:hAnsiTheme="majorHAnsi" w:cstheme="majorHAnsi"/>
              </w:rPr>
            </w:pPr>
            <w:r w:rsidRPr="002E3C80">
              <w:rPr>
                <w:rFonts w:asciiTheme="majorHAnsi" w:hAnsiTheme="majorHAnsi" w:cstheme="majorHAnsi"/>
              </w:rPr>
              <w:t>Kunt u per assessmentvorm aangeven welke psychologische constructen, competenties en/of onderzoeksgebieden minimaal onderzocht en gerapporteerd dienen te worden?</w:t>
            </w:r>
          </w:p>
          <w:p w14:paraId="7B5DFDD5" w14:textId="77777777" w:rsidR="00860D3A" w:rsidRPr="002E3C80" w:rsidRDefault="00860D3A" w:rsidP="005B5C77">
            <w:pPr>
              <w:rPr>
                <w:rFonts w:asciiTheme="majorHAnsi" w:hAnsiTheme="majorHAnsi" w:cstheme="majorHAnsi"/>
              </w:rPr>
            </w:pPr>
            <w:r w:rsidRPr="002E3C80">
              <w:rPr>
                <w:rFonts w:asciiTheme="majorHAnsi" w:hAnsiTheme="majorHAnsi" w:cstheme="majorHAnsi"/>
              </w:rPr>
              <w:t>Wij denken hierbij bijvoorbeeld aan:</w:t>
            </w:r>
          </w:p>
          <w:p w14:paraId="5FDFBCFA" w14:textId="77777777" w:rsidR="00860D3A" w:rsidRPr="002E3C80" w:rsidRDefault="00860D3A" w:rsidP="005B5C77">
            <w:pPr>
              <w:numPr>
                <w:ilvl w:val="0"/>
                <w:numId w:val="18"/>
              </w:numPr>
              <w:rPr>
                <w:rFonts w:asciiTheme="majorHAnsi" w:hAnsiTheme="majorHAnsi" w:cstheme="majorHAnsi"/>
              </w:rPr>
            </w:pPr>
            <w:r w:rsidRPr="002E3C80">
              <w:rPr>
                <w:rFonts w:asciiTheme="majorHAnsi" w:hAnsiTheme="majorHAnsi" w:cstheme="majorHAnsi"/>
              </w:rPr>
              <w:t>cognitieve capaciteiten / werk- en denkniveau;</w:t>
            </w:r>
          </w:p>
          <w:p w14:paraId="2561B28A" w14:textId="77777777" w:rsidR="00860D3A" w:rsidRPr="002E3C80" w:rsidRDefault="00860D3A" w:rsidP="005B5C77">
            <w:pPr>
              <w:numPr>
                <w:ilvl w:val="0"/>
                <w:numId w:val="18"/>
              </w:numPr>
              <w:rPr>
                <w:rFonts w:asciiTheme="majorHAnsi" w:hAnsiTheme="majorHAnsi" w:cstheme="majorHAnsi"/>
              </w:rPr>
            </w:pPr>
            <w:r w:rsidRPr="002E3C80">
              <w:rPr>
                <w:rFonts w:asciiTheme="majorHAnsi" w:hAnsiTheme="majorHAnsi" w:cstheme="majorHAnsi"/>
              </w:rPr>
              <w:t>persoonlijkheid;</w:t>
            </w:r>
          </w:p>
          <w:p w14:paraId="300B2B4E" w14:textId="77777777" w:rsidR="00860D3A" w:rsidRPr="002E3C80" w:rsidRDefault="00860D3A" w:rsidP="005B5C77">
            <w:pPr>
              <w:numPr>
                <w:ilvl w:val="0"/>
                <w:numId w:val="18"/>
              </w:numPr>
              <w:rPr>
                <w:rFonts w:asciiTheme="majorHAnsi" w:hAnsiTheme="majorHAnsi" w:cstheme="majorHAnsi"/>
              </w:rPr>
            </w:pPr>
            <w:r w:rsidRPr="002E3C80">
              <w:rPr>
                <w:rFonts w:asciiTheme="majorHAnsi" w:hAnsiTheme="majorHAnsi" w:cstheme="majorHAnsi"/>
              </w:rPr>
              <w:t>drijfveren en motivatie;</w:t>
            </w:r>
          </w:p>
          <w:p w14:paraId="37891AA4" w14:textId="77777777" w:rsidR="00860D3A" w:rsidRPr="002E3C80" w:rsidRDefault="00860D3A" w:rsidP="005B5C77">
            <w:pPr>
              <w:numPr>
                <w:ilvl w:val="0"/>
                <w:numId w:val="18"/>
              </w:numPr>
              <w:rPr>
                <w:rFonts w:asciiTheme="majorHAnsi" w:hAnsiTheme="majorHAnsi" w:cstheme="majorHAnsi"/>
              </w:rPr>
            </w:pPr>
            <w:r w:rsidRPr="002E3C80">
              <w:rPr>
                <w:rFonts w:asciiTheme="majorHAnsi" w:hAnsiTheme="majorHAnsi" w:cstheme="majorHAnsi"/>
              </w:rPr>
              <w:t>competenties;</w:t>
            </w:r>
          </w:p>
          <w:p w14:paraId="21CFCE1C" w14:textId="77777777" w:rsidR="00860D3A" w:rsidRPr="002E3C80" w:rsidRDefault="00860D3A" w:rsidP="005B5C77">
            <w:pPr>
              <w:numPr>
                <w:ilvl w:val="0"/>
                <w:numId w:val="18"/>
              </w:numPr>
              <w:rPr>
                <w:rFonts w:asciiTheme="majorHAnsi" w:hAnsiTheme="majorHAnsi" w:cstheme="majorHAnsi"/>
              </w:rPr>
            </w:pPr>
            <w:r w:rsidRPr="002E3C80">
              <w:rPr>
                <w:rFonts w:asciiTheme="majorHAnsi" w:hAnsiTheme="majorHAnsi" w:cstheme="majorHAnsi"/>
              </w:rPr>
              <w:lastRenderedPageBreak/>
              <w:t>leiderschapsstijl;</w:t>
            </w:r>
          </w:p>
          <w:p w14:paraId="3C22DB6B" w14:textId="77777777" w:rsidR="00860D3A" w:rsidRPr="002E3C80" w:rsidRDefault="00860D3A" w:rsidP="005B5C77">
            <w:pPr>
              <w:rPr>
                <w:rFonts w:asciiTheme="majorHAnsi" w:hAnsiTheme="majorHAnsi" w:cstheme="majorHAnsi"/>
              </w:rPr>
            </w:pPr>
            <w:r w:rsidRPr="002E3C80">
              <w:rPr>
                <w:rFonts w:asciiTheme="majorHAnsi" w:hAnsiTheme="majorHAnsi" w:cstheme="majorHAnsi"/>
              </w:rPr>
              <w:t>Zonder een dergelijke minimale inhoudelijke afbakening bestaat het risico dat inschrijvers inhoudelijk verschillende diensten aanbieden onder dezelfde assessmentvorm. Hierdoor kunnen verschillen ontstaan in prijs, omvang en diepgang van de dienstverlening, terwijl de inschrijvingen inhoudelijk niet vergelijkbaar zijn.</w:t>
            </w:r>
          </w:p>
          <w:p w14:paraId="25BBF4E8" w14:textId="20486A25" w:rsidR="00860D3A" w:rsidRPr="002E3C80" w:rsidRDefault="00860D3A" w:rsidP="005B5C77">
            <w:pPr>
              <w:rPr>
                <w:rFonts w:asciiTheme="majorHAnsi" w:hAnsiTheme="majorHAnsi" w:cstheme="majorHAnsi"/>
              </w:rPr>
            </w:pPr>
            <w:r w:rsidRPr="002E3C80">
              <w:rPr>
                <w:rFonts w:asciiTheme="majorHAnsi" w:hAnsiTheme="majorHAnsi" w:cstheme="majorHAnsi"/>
              </w:rPr>
              <w:t>Wij verzoeken u daarom om per assessmentvorm aan te geven welke onderdelen minimaal onderzocht en gerapporteerd moeten worden, zodat alle inschrijvers uitgaan van dezelfde inhoudelijke uitgangspunten.</w:t>
            </w:r>
          </w:p>
        </w:tc>
        <w:tc>
          <w:tcPr>
            <w:tcW w:w="3303" w:type="dxa"/>
          </w:tcPr>
          <w:p w14:paraId="6C0649D0" w14:textId="389F9E7E" w:rsidR="00860D3A" w:rsidRPr="002E3C80" w:rsidRDefault="00860D3A" w:rsidP="005B5C77">
            <w:r w:rsidRPr="73938FED">
              <w:rPr>
                <w:rFonts w:asciiTheme="majorHAnsi" w:hAnsiTheme="majorHAnsi" w:cstheme="majorBidi"/>
              </w:rPr>
              <w:lastRenderedPageBreak/>
              <w:t>De onderdelen die minimaal onderzocht moeten worden bij een assessment zijn:</w:t>
            </w:r>
          </w:p>
          <w:p w14:paraId="712BA28C" w14:textId="7D5FB192" w:rsidR="00860D3A" w:rsidRPr="002E3C80" w:rsidRDefault="00860D3A" w:rsidP="73938FED">
            <w:pPr>
              <w:pStyle w:val="Lijstalinea"/>
              <w:numPr>
                <w:ilvl w:val="0"/>
                <w:numId w:val="2"/>
              </w:numPr>
              <w:rPr>
                <w:rFonts w:asciiTheme="majorHAnsi" w:hAnsiTheme="majorHAnsi" w:cstheme="majorBidi"/>
              </w:rPr>
            </w:pPr>
            <w:r w:rsidRPr="73938FED">
              <w:rPr>
                <w:rFonts w:asciiTheme="majorHAnsi" w:hAnsiTheme="majorHAnsi" w:cstheme="majorBidi"/>
              </w:rPr>
              <w:t>Cognitieve capaciteiten werk &amp; denkniveau</w:t>
            </w:r>
          </w:p>
          <w:p w14:paraId="315E0ACE" w14:textId="363FBF8B" w:rsidR="00860D3A" w:rsidRPr="002E3C80" w:rsidRDefault="00860D3A" w:rsidP="73938FED">
            <w:pPr>
              <w:pStyle w:val="Lijstalinea"/>
              <w:numPr>
                <w:ilvl w:val="0"/>
                <w:numId w:val="2"/>
              </w:numPr>
              <w:rPr>
                <w:rFonts w:asciiTheme="majorHAnsi" w:hAnsiTheme="majorHAnsi" w:cstheme="majorBidi"/>
              </w:rPr>
            </w:pPr>
            <w:r w:rsidRPr="73938FED">
              <w:rPr>
                <w:rFonts w:asciiTheme="majorHAnsi" w:hAnsiTheme="majorHAnsi" w:cstheme="majorBidi"/>
              </w:rPr>
              <w:t>Talentenprofiel (drijfveren en motivatie)</w:t>
            </w:r>
          </w:p>
          <w:p w14:paraId="2546EC0D" w14:textId="5C8BDEA1" w:rsidR="00860D3A" w:rsidRPr="002E3C80" w:rsidRDefault="00860D3A" w:rsidP="73938FED">
            <w:pPr>
              <w:pStyle w:val="Lijstalinea"/>
              <w:numPr>
                <w:ilvl w:val="0"/>
                <w:numId w:val="2"/>
              </w:numPr>
              <w:rPr>
                <w:rFonts w:asciiTheme="majorHAnsi" w:hAnsiTheme="majorHAnsi" w:cstheme="majorBidi"/>
              </w:rPr>
            </w:pPr>
            <w:r w:rsidRPr="73938FED">
              <w:rPr>
                <w:rFonts w:asciiTheme="majorHAnsi" w:hAnsiTheme="majorHAnsi" w:cstheme="majorBidi"/>
              </w:rPr>
              <w:t>Congruentie van de competenties t.o.v. functie</w:t>
            </w:r>
          </w:p>
          <w:p w14:paraId="62397320" w14:textId="2776E797" w:rsidR="00860D3A" w:rsidRPr="002E3C80" w:rsidRDefault="00860D3A" w:rsidP="73938FED">
            <w:pPr>
              <w:pStyle w:val="Lijstalinea"/>
              <w:numPr>
                <w:ilvl w:val="0"/>
                <w:numId w:val="2"/>
              </w:numPr>
              <w:rPr>
                <w:rFonts w:asciiTheme="majorHAnsi" w:hAnsiTheme="majorHAnsi" w:cstheme="majorBidi"/>
              </w:rPr>
            </w:pPr>
            <w:r w:rsidRPr="73938FED">
              <w:rPr>
                <w:rFonts w:asciiTheme="majorHAnsi" w:hAnsiTheme="majorHAnsi" w:cstheme="majorBidi"/>
              </w:rPr>
              <w:t>Persoonlijkheid</w:t>
            </w:r>
          </w:p>
          <w:p w14:paraId="14517990" w14:textId="2F040822" w:rsidR="00860D3A" w:rsidRPr="002E3C80" w:rsidRDefault="00860D3A" w:rsidP="73938FED">
            <w:pPr>
              <w:rPr>
                <w:rFonts w:asciiTheme="majorHAnsi" w:hAnsiTheme="majorHAnsi" w:cstheme="majorBidi"/>
              </w:rPr>
            </w:pPr>
          </w:p>
          <w:p w14:paraId="50C68A27" w14:textId="43215D3A" w:rsidR="00860D3A" w:rsidRPr="002E3C80" w:rsidRDefault="00860D3A" w:rsidP="73938FED">
            <w:pPr>
              <w:rPr>
                <w:rFonts w:asciiTheme="majorHAnsi" w:hAnsiTheme="majorHAnsi" w:cstheme="majorBidi"/>
              </w:rPr>
            </w:pPr>
          </w:p>
          <w:p w14:paraId="36AF41E5" w14:textId="071074DE" w:rsidR="00860D3A" w:rsidRPr="002E3C80" w:rsidRDefault="00860D3A" w:rsidP="005B5C77">
            <w:r w:rsidRPr="73938FED">
              <w:rPr>
                <w:rFonts w:asciiTheme="majorHAnsi" w:hAnsiTheme="majorHAnsi" w:cstheme="majorBidi"/>
              </w:rPr>
              <w:t xml:space="preserve"> </w:t>
            </w:r>
          </w:p>
        </w:tc>
      </w:tr>
      <w:tr w:rsidR="00860D3A" w:rsidRPr="002E3C80" w14:paraId="1E4DB2CA" w14:textId="77777777" w:rsidTr="00860D3A">
        <w:trPr>
          <w:cnfStyle w:val="000000100000" w:firstRow="0" w:lastRow="0" w:firstColumn="0" w:lastColumn="0" w:oddVBand="0" w:evenVBand="0" w:oddHBand="1" w:evenHBand="0" w:firstRowFirstColumn="0" w:firstRowLastColumn="0" w:lastRowFirstColumn="0" w:lastRowLastColumn="0"/>
          <w:trHeight w:val="324"/>
        </w:trPr>
        <w:tc>
          <w:tcPr>
            <w:tcW w:w="439" w:type="dxa"/>
          </w:tcPr>
          <w:p w14:paraId="4E8E1C8B" w14:textId="52422AB4" w:rsidR="00860D3A" w:rsidRPr="002E3C80" w:rsidRDefault="00860D3A" w:rsidP="005B5C77">
            <w:pPr>
              <w:rPr>
                <w:rFonts w:asciiTheme="majorHAnsi" w:hAnsiTheme="majorHAnsi" w:cstheme="majorHAnsi"/>
              </w:rPr>
            </w:pPr>
            <w:r w:rsidRPr="002E3C80">
              <w:rPr>
                <w:rFonts w:asciiTheme="majorHAnsi" w:hAnsiTheme="majorHAnsi" w:cstheme="majorHAnsi"/>
              </w:rPr>
              <w:t>29</w:t>
            </w:r>
          </w:p>
        </w:tc>
        <w:tc>
          <w:tcPr>
            <w:tcW w:w="3152" w:type="dxa"/>
          </w:tcPr>
          <w:p w14:paraId="7086FCA3" w14:textId="151CD1DB" w:rsidR="00860D3A" w:rsidRPr="002E3C80" w:rsidRDefault="00860D3A" w:rsidP="005B5C77">
            <w:pPr>
              <w:rPr>
                <w:rFonts w:asciiTheme="majorHAnsi" w:hAnsiTheme="majorHAnsi" w:cstheme="majorHAnsi"/>
              </w:rPr>
            </w:pPr>
            <w:r w:rsidRPr="002E3C80">
              <w:rPr>
                <w:rFonts w:asciiTheme="majorHAnsi" w:hAnsiTheme="majorHAnsi" w:cstheme="majorHAnsi"/>
              </w:rPr>
              <w:t>Beschrijvend document EA/ 6.4  Technische bekwaamheid en beroepsbekwaamheid/ 26</w:t>
            </w:r>
          </w:p>
        </w:tc>
        <w:tc>
          <w:tcPr>
            <w:tcW w:w="5564" w:type="dxa"/>
          </w:tcPr>
          <w:p w14:paraId="0DAB6BD2" w14:textId="77777777" w:rsidR="00860D3A" w:rsidRPr="002E3C80" w:rsidRDefault="00860D3A" w:rsidP="005B5C77">
            <w:pPr>
              <w:rPr>
                <w:rFonts w:asciiTheme="majorHAnsi" w:hAnsiTheme="majorHAnsi" w:cstheme="majorHAnsi"/>
              </w:rPr>
            </w:pPr>
            <w:r w:rsidRPr="002E3C80">
              <w:rPr>
                <w:rFonts w:asciiTheme="majorHAnsi" w:hAnsiTheme="majorHAnsi" w:cstheme="majorHAnsi"/>
              </w:rPr>
              <w:t>VRK beschrijft dat een certificaat wordt geaccepteerd dat minimaal gelijkwaardig is aan de NEN-EN-ISO 9001:2015 norm en is afgegeven door een certificerende instelling die is erkend door de Raad voor Accreditatie.</w:t>
            </w:r>
          </w:p>
          <w:p w14:paraId="0596FAC5" w14:textId="0453FFAE" w:rsidR="00860D3A" w:rsidRPr="002E3C80" w:rsidRDefault="00860D3A" w:rsidP="005B5C77">
            <w:pPr>
              <w:rPr>
                <w:rFonts w:asciiTheme="majorHAnsi" w:hAnsiTheme="majorHAnsi" w:cstheme="majorHAnsi"/>
              </w:rPr>
            </w:pPr>
            <w:r w:rsidRPr="002E3C80">
              <w:rPr>
                <w:rFonts w:asciiTheme="majorHAnsi" w:hAnsiTheme="majorHAnsi" w:cstheme="majorHAnsi"/>
              </w:rPr>
              <w:t xml:space="preserve">OVAL hanteert een eigen kwaliteitssysteem waarvan de kwaliteitseisen aansluiten op onder meer ISO 9001. Kan de aanbestedende dienst bevestigen of een geldige OVAL-certificering als passend bewijsmiddel voor deze geschiktheidseis wordt geaccepteerd? OVAL-leden worden periodiek door een onafhankelijke certificerende instelling (CIIO, DNV of EIK) getoetst aan de kwaliteitseisen van OVAL. Indien dit niet het geval is, vernemen wij graag of een </w:t>
            </w:r>
            <w:r w:rsidRPr="002E3C80">
              <w:rPr>
                <w:rFonts w:asciiTheme="majorHAnsi" w:hAnsiTheme="majorHAnsi" w:cstheme="majorHAnsi"/>
                <w:b/>
                <w:bCs/>
              </w:rPr>
              <w:t>beschrijving van maximaal vijf A4 van een gelijkwaardig kwaliteitsmanagementsysteem</w:t>
            </w:r>
            <w:r w:rsidRPr="002E3C80">
              <w:rPr>
                <w:rFonts w:asciiTheme="majorHAnsi" w:hAnsiTheme="majorHAnsi" w:cstheme="majorHAnsi"/>
              </w:rPr>
              <w:t>, zoals opgenomen in deze geschiktheidseis, volstaat.</w:t>
            </w:r>
          </w:p>
        </w:tc>
        <w:tc>
          <w:tcPr>
            <w:tcW w:w="3303" w:type="dxa"/>
          </w:tcPr>
          <w:p w14:paraId="0C1F0D4B" w14:textId="3457D556" w:rsidR="00860D3A" w:rsidRPr="002E3C80" w:rsidRDefault="00860D3A" w:rsidP="73938FED">
            <w:pPr>
              <w:rPr>
                <w:rFonts w:asciiTheme="majorHAnsi" w:hAnsiTheme="majorHAnsi" w:cstheme="majorBidi"/>
              </w:rPr>
            </w:pPr>
            <w:r w:rsidRPr="73938FED">
              <w:rPr>
                <w:rFonts w:asciiTheme="majorHAnsi" w:hAnsiTheme="majorHAnsi" w:cstheme="majorBidi"/>
              </w:rPr>
              <w:t>We bevestigen dat OVAL-certificering als passend bewijsmiddel voor deze geschiktheidseis wordt geaccepteerd.</w:t>
            </w:r>
          </w:p>
        </w:tc>
      </w:tr>
      <w:tr w:rsidR="00860D3A" w:rsidRPr="002E3C80" w14:paraId="013ABE01"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25D0C03B" w14:textId="4F6D1A2D" w:rsidR="00860D3A" w:rsidRPr="002E3C80" w:rsidRDefault="00860D3A" w:rsidP="005B5C77">
            <w:pPr>
              <w:rPr>
                <w:rFonts w:asciiTheme="majorHAnsi" w:hAnsiTheme="majorHAnsi" w:cstheme="majorHAnsi"/>
              </w:rPr>
            </w:pPr>
            <w:r w:rsidRPr="002E3C80">
              <w:rPr>
                <w:rFonts w:asciiTheme="majorHAnsi" w:hAnsiTheme="majorHAnsi" w:cstheme="majorHAnsi"/>
              </w:rPr>
              <w:t>30</w:t>
            </w:r>
          </w:p>
        </w:tc>
        <w:tc>
          <w:tcPr>
            <w:tcW w:w="3152" w:type="dxa"/>
          </w:tcPr>
          <w:p w14:paraId="38D6FCC0" w14:textId="25846604" w:rsidR="00860D3A" w:rsidRPr="002E3C80" w:rsidRDefault="00860D3A" w:rsidP="005B5C77">
            <w:pPr>
              <w:rPr>
                <w:rFonts w:asciiTheme="majorHAnsi" w:hAnsiTheme="majorHAnsi" w:cstheme="majorHAnsi"/>
              </w:rPr>
            </w:pPr>
            <w:r w:rsidRPr="002E3C80">
              <w:rPr>
                <w:rFonts w:asciiTheme="majorHAnsi" w:hAnsiTheme="majorHAnsi" w:cstheme="majorHAnsi"/>
              </w:rPr>
              <w:t xml:space="preserve">Beschrijvend document EA/ 8.1 Gunningscriterium 1/ 29 </w:t>
            </w:r>
          </w:p>
        </w:tc>
        <w:tc>
          <w:tcPr>
            <w:tcW w:w="5564" w:type="dxa"/>
          </w:tcPr>
          <w:p w14:paraId="2AAB1962" w14:textId="52DC152D" w:rsidR="00860D3A" w:rsidRPr="002E3C80" w:rsidRDefault="00860D3A" w:rsidP="73938FED">
            <w:pPr>
              <w:rPr>
                <w:rFonts w:asciiTheme="majorHAnsi" w:hAnsiTheme="majorHAnsi" w:cstheme="majorBidi"/>
              </w:rPr>
            </w:pPr>
            <w:r w:rsidRPr="73938FED">
              <w:rPr>
                <w:rFonts w:asciiTheme="majorHAnsi" w:hAnsiTheme="majorHAnsi" w:cstheme="majorBidi"/>
              </w:rPr>
              <w:t>Gerelateerd aan: alle onderdelen van GC1/  beoordelingswijze: Kan VRK nader toelichten welke aspecten binnen Gunningscriterium 1 als meest onderscheidend worden beschouwd bij de beoordeling van een uitwerking als ‘Uitstekend’?</w:t>
            </w:r>
          </w:p>
        </w:tc>
        <w:tc>
          <w:tcPr>
            <w:tcW w:w="3303" w:type="dxa"/>
          </w:tcPr>
          <w:p w14:paraId="77C95A19" w14:textId="48E2628C" w:rsidR="00860D3A" w:rsidRPr="002E3C80" w:rsidRDefault="00860D3A" w:rsidP="005B5C77">
            <w:r w:rsidRPr="73938FED">
              <w:rPr>
                <w:rFonts w:asciiTheme="majorHAnsi" w:eastAsia="Aptos" w:hAnsiTheme="majorHAnsi" w:cstheme="majorBidi"/>
              </w:rPr>
              <w:t xml:space="preserve">VRK ziet echter geen aanleiding om nadere toelichting te geven op de relatieve weging of onderscheidende aspecten binnen Gunningscriterium 1. De beoordeling vindt plaats op basis van de in het Beschrijvend Document beschreven beoordelingsmethodiek en de daarin </w:t>
            </w:r>
            <w:r w:rsidRPr="73938FED">
              <w:rPr>
                <w:rFonts w:asciiTheme="majorHAnsi" w:eastAsia="Aptos" w:hAnsiTheme="majorHAnsi" w:cstheme="majorBidi"/>
              </w:rPr>
              <w:lastRenderedPageBreak/>
              <w:t>opgenomen beoordelingsaspecten. Hiermee acht VRK de beoordelingswijze voldoende duidelijk en transparant voor alle inschrijvers.</w:t>
            </w:r>
          </w:p>
          <w:p w14:paraId="00F990F5" w14:textId="78ADFC6A" w:rsidR="00860D3A" w:rsidRPr="002E3C80" w:rsidRDefault="00860D3A" w:rsidP="73938FED">
            <w:pPr>
              <w:rPr>
                <w:rFonts w:asciiTheme="majorHAnsi" w:eastAsia="Aptos" w:hAnsiTheme="majorHAnsi" w:cstheme="majorBidi"/>
              </w:rPr>
            </w:pPr>
          </w:p>
        </w:tc>
      </w:tr>
      <w:tr w:rsidR="00860D3A" w:rsidRPr="002E3C80" w14:paraId="475C9282" w14:textId="77777777" w:rsidTr="00860D3A">
        <w:trPr>
          <w:cnfStyle w:val="000000100000" w:firstRow="0" w:lastRow="0" w:firstColumn="0" w:lastColumn="0" w:oddVBand="0" w:evenVBand="0" w:oddHBand="1" w:evenHBand="0" w:firstRowFirstColumn="0" w:firstRowLastColumn="0" w:lastRowFirstColumn="0" w:lastRowLastColumn="0"/>
          <w:trHeight w:val="300"/>
        </w:trPr>
        <w:tc>
          <w:tcPr>
            <w:tcW w:w="439" w:type="dxa"/>
          </w:tcPr>
          <w:p w14:paraId="4597EC47" w14:textId="5E44E738" w:rsidR="00860D3A" w:rsidRPr="002E3C80" w:rsidRDefault="00860D3A" w:rsidP="005B5C77">
            <w:pPr>
              <w:rPr>
                <w:rFonts w:asciiTheme="majorHAnsi" w:hAnsiTheme="majorHAnsi" w:cstheme="majorHAnsi"/>
              </w:rPr>
            </w:pPr>
            <w:r w:rsidRPr="002E3C80">
              <w:rPr>
                <w:rFonts w:asciiTheme="majorHAnsi" w:hAnsiTheme="majorHAnsi" w:cstheme="majorHAnsi"/>
              </w:rPr>
              <w:lastRenderedPageBreak/>
              <w:t>31</w:t>
            </w:r>
          </w:p>
        </w:tc>
        <w:tc>
          <w:tcPr>
            <w:tcW w:w="3152" w:type="dxa"/>
          </w:tcPr>
          <w:p w14:paraId="521FD6B7" w14:textId="3BA8336B" w:rsidR="00860D3A" w:rsidRPr="002E3C80" w:rsidRDefault="00860D3A" w:rsidP="005B5C77">
            <w:pPr>
              <w:rPr>
                <w:rFonts w:asciiTheme="majorHAnsi" w:hAnsiTheme="majorHAnsi" w:cstheme="majorHAnsi"/>
              </w:rPr>
            </w:pPr>
            <w:r w:rsidRPr="002E3C80">
              <w:rPr>
                <w:rFonts w:asciiTheme="majorHAnsi" w:hAnsiTheme="majorHAnsi" w:cstheme="majorHAnsi"/>
              </w:rPr>
              <w:t xml:space="preserve">Beschrijvend document EA/ 8.1 </w:t>
            </w:r>
            <w:proofErr w:type="spellStart"/>
            <w:r w:rsidRPr="002E3C80">
              <w:rPr>
                <w:rFonts w:asciiTheme="majorHAnsi" w:hAnsiTheme="majorHAnsi" w:cstheme="majorHAnsi"/>
              </w:rPr>
              <w:t>Gunninscriterium</w:t>
            </w:r>
            <w:proofErr w:type="spellEnd"/>
            <w:r w:rsidRPr="002E3C80">
              <w:rPr>
                <w:rFonts w:asciiTheme="majorHAnsi" w:hAnsiTheme="majorHAnsi" w:cstheme="majorHAnsi"/>
              </w:rPr>
              <w:t xml:space="preserve"> 1/ 29 </w:t>
            </w:r>
          </w:p>
        </w:tc>
        <w:tc>
          <w:tcPr>
            <w:tcW w:w="5564" w:type="dxa"/>
          </w:tcPr>
          <w:p w14:paraId="2A7D0A51" w14:textId="55F678D9" w:rsidR="00860D3A" w:rsidRPr="002E3C80" w:rsidRDefault="00860D3A" w:rsidP="73938FED">
            <w:pPr>
              <w:rPr>
                <w:rFonts w:asciiTheme="majorHAnsi" w:hAnsiTheme="majorHAnsi" w:cstheme="majorBidi"/>
              </w:rPr>
            </w:pPr>
            <w:r w:rsidRPr="73938FED">
              <w:rPr>
                <w:rFonts w:asciiTheme="majorHAnsi" w:hAnsiTheme="majorHAnsi" w:cstheme="majorBidi"/>
              </w:rPr>
              <w:t>Gerelateerd aan: samenwerking met VRK: Kan de VRK aangeven welke verwachtingen zij heeft ten aanzien van de rol van Opdrachtnemer als strategisch sparringpartner gedurende de looptijd van de Overeenkomst?</w:t>
            </w:r>
          </w:p>
        </w:tc>
        <w:tc>
          <w:tcPr>
            <w:tcW w:w="3303" w:type="dxa"/>
          </w:tcPr>
          <w:p w14:paraId="51800D60" w14:textId="1F0FEBE0" w:rsidR="00860D3A" w:rsidRPr="002E3C80" w:rsidRDefault="00860D3A" w:rsidP="005B5C77">
            <w:r w:rsidRPr="73938FED">
              <w:rPr>
                <w:rFonts w:asciiTheme="majorHAnsi" w:hAnsiTheme="majorHAnsi" w:cstheme="majorBidi"/>
              </w:rPr>
              <w:t>VRK verwacht van Opdrachtnemer een proactieve en adviserende houding gedurende de looptijd van de Overeenkomst. Hierbij kan worden gedacht aan het signaleren van relevante ontwikkelingen binnen het vakgebied van assessments, talentontwikkeling en selectie, het delen van kennis en best practices, en het meedenken over mogelijke verbeteringen in de dienstverlening. De rol van strategisch sparringpartner is ondersteunend van aard en gericht op het leveren van toegevoegde waarde binnen de kaders van de Overeenkomst. VRK verwacht daarbij geen formele adviesrol op beleids- of organisatieniveau.</w:t>
            </w:r>
          </w:p>
          <w:p w14:paraId="1A01851E" w14:textId="4B2EA055" w:rsidR="00860D3A" w:rsidRPr="002E3C80" w:rsidRDefault="00860D3A" w:rsidP="73938FED">
            <w:pPr>
              <w:rPr>
                <w:rFonts w:asciiTheme="majorHAnsi" w:hAnsiTheme="majorHAnsi" w:cstheme="majorBidi"/>
              </w:rPr>
            </w:pPr>
          </w:p>
        </w:tc>
      </w:tr>
      <w:tr w:rsidR="00860D3A" w:rsidRPr="002E3C80" w14:paraId="2DD97BD3"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456D716C" w14:textId="3A052530" w:rsidR="00860D3A" w:rsidRPr="002E3C80" w:rsidRDefault="00860D3A" w:rsidP="005B5C77">
            <w:pPr>
              <w:rPr>
                <w:rFonts w:asciiTheme="majorHAnsi" w:hAnsiTheme="majorHAnsi" w:cstheme="majorHAnsi"/>
              </w:rPr>
            </w:pPr>
            <w:r w:rsidRPr="002E3C80">
              <w:rPr>
                <w:rFonts w:asciiTheme="majorHAnsi" w:hAnsiTheme="majorHAnsi" w:cstheme="majorHAnsi"/>
              </w:rPr>
              <w:t>32</w:t>
            </w:r>
          </w:p>
        </w:tc>
        <w:tc>
          <w:tcPr>
            <w:tcW w:w="3152" w:type="dxa"/>
          </w:tcPr>
          <w:p w14:paraId="63F6156F" w14:textId="512B2E4E" w:rsidR="00860D3A" w:rsidRPr="002E3C80" w:rsidRDefault="00860D3A" w:rsidP="005B5C77">
            <w:pPr>
              <w:rPr>
                <w:rFonts w:asciiTheme="majorHAnsi" w:hAnsiTheme="majorHAnsi" w:cstheme="majorHAnsi"/>
              </w:rPr>
            </w:pPr>
            <w:r w:rsidRPr="002E3C80">
              <w:rPr>
                <w:rFonts w:asciiTheme="majorHAnsi" w:hAnsiTheme="majorHAnsi" w:cstheme="majorHAnsi"/>
              </w:rPr>
              <w:t xml:space="preserve">Beschrijvend document EA/ 8.1 </w:t>
            </w:r>
            <w:proofErr w:type="spellStart"/>
            <w:r w:rsidRPr="002E3C80">
              <w:rPr>
                <w:rFonts w:asciiTheme="majorHAnsi" w:hAnsiTheme="majorHAnsi" w:cstheme="majorHAnsi"/>
              </w:rPr>
              <w:t>Gunninscriterium</w:t>
            </w:r>
            <w:proofErr w:type="spellEnd"/>
            <w:r w:rsidRPr="002E3C80">
              <w:rPr>
                <w:rFonts w:asciiTheme="majorHAnsi" w:hAnsiTheme="majorHAnsi" w:cstheme="majorHAnsi"/>
              </w:rPr>
              <w:t xml:space="preserve"> 1/ 29</w:t>
            </w:r>
          </w:p>
        </w:tc>
        <w:tc>
          <w:tcPr>
            <w:tcW w:w="5564" w:type="dxa"/>
          </w:tcPr>
          <w:p w14:paraId="009C3E88" w14:textId="4542219C" w:rsidR="00860D3A" w:rsidRPr="002E3C80" w:rsidRDefault="00860D3A" w:rsidP="73938FED">
            <w:pPr>
              <w:rPr>
                <w:rFonts w:asciiTheme="majorHAnsi" w:hAnsiTheme="majorHAnsi" w:cstheme="majorBidi"/>
              </w:rPr>
            </w:pPr>
            <w:r w:rsidRPr="73938FED">
              <w:rPr>
                <w:rFonts w:asciiTheme="majorHAnsi" w:hAnsiTheme="majorHAnsi" w:cstheme="majorBidi"/>
              </w:rPr>
              <w:t>Gerelateerd aan: samenwerking met VRK: 1: welke operationele contactpersonen (functies) zijn aanspreekpunt voor opdrachtnemer ten tijde van uitvoering?</w:t>
            </w:r>
          </w:p>
          <w:p w14:paraId="72A1209B" w14:textId="051792DE" w:rsidR="00860D3A" w:rsidRPr="002E3C80" w:rsidRDefault="00860D3A" w:rsidP="005B5C77">
            <w:pPr>
              <w:rPr>
                <w:rFonts w:asciiTheme="majorHAnsi" w:hAnsiTheme="majorHAnsi" w:cstheme="majorHAnsi"/>
              </w:rPr>
            </w:pPr>
            <w:r w:rsidRPr="002E3C80">
              <w:rPr>
                <w:rFonts w:asciiTheme="majorHAnsi" w:hAnsiTheme="majorHAnsi" w:cstheme="majorHAnsi"/>
              </w:rPr>
              <w:t>2: wie is op tactisch/strategisch niveau namens opdrachtgever verantwoordelijk voor de dienstverlening?</w:t>
            </w:r>
          </w:p>
        </w:tc>
        <w:tc>
          <w:tcPr>
            <w:tcW w:w="3303" w:type="dxa"/>
          </w:tcPr>
          <w:p w14:paraId="0B48D7CB" w14:textId="44133D9D" w:rsidR="00860D3A" w:rsidRPr="002E3C80" w:rsidRDefault="00860D3A" w:rsidP="005B5C77">
            <w:r w:rsidRPr="73938FED">
              <w:rPr>
                <w:rFonts w:asciiTheme="majorHAnsi" w:hAnsiTheme="majorHAnsi" w:cstheme="majorBidi"/>
              </w:rPr>
              <w:t>Operationele contactpersonen:</w:t>
            </w:r>
          </w:p>
          <w:p w14:paraId="7E045EE3" w14:textId="4A6E889C" w:rsidR="00860D3A" w:rsidRPr="002E3C80" w:rsidRDefault="00860D3A" w:rsidP="005B5C77">
            <w:r w:rsidRPr="73938FED">
              <w:rPr>
                <w:rFonts w:asciiTheme="majorHAnsi" w:hAnsiTheme="majorHAnsi" w:cstheme="majorBidi"/>
              </w:rPr>
              <w:t xml:space="preserve">Aanvrager van het assessment en P&amp;O adviseur </w:t>
            </w:r>
          </w:p>
          <w:p w14:paraId="631BF547" w14:textId="162C4A5C" w:rsidR="00860D3A" w:rsidRPr="002E3C80" w:rsidRDefault="00860D3A" w:rsidP="6DB9376D">
            <w:pPr>
              <w:rPr>
                <w:rFonts w:asciiTheme="majorHAnsi" w:hAnsiTheme="majorHAnsi" w:cstheme="majorBidi"/>
              </w:rPr>
            </w:pPr>
          </w:p>
          <w:p w14:paraId="2A6CDFFB" w14:textId="022AFCCE" w:rsidR="00860D3A" w:rsidRPr="002E3C80" w:rsidRDefault="00860D3A" w:rsidP="005B5C77">
            <w:r w:rsidRPr="73938FED">
              <w:rPr>
                <w:rFonts w:asciiTheme="majorHAnsi" w:hAnsiTheme="majorHAnsi" w:cstheme="majorBidi"/>
              </w:rPr>
              <w:t>Manager MT FB is tactisch &amp; strategisch verantwoordelijk voor de dienstverlening</w:t>
            </w:r>
          </w:p>
        </w:tc>
      </w:tr>
      <w:tr w:rsidR="00860D3A" w:rsidRPr="002E3C80" w14:paraId="1044D68B"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0B7006C0" w14:textId="6ED8E501" w:rsidR="00860D3A" w:rsidRPr="002E3C80" w:rsidRDefault="00860D3A" w:rsidP="005B5C77">
            <w:pPr>
              <w:rPr>
                <w:rFonts w:asciiTheme="majorHAnsi" w:hAnsiTheme="majorHAnsi" w:cstheme="majorHAnsi"/>
              </w:rPr>
            </w:pPr>
            <w:r w:rsidRPr="002E3C80">
              <w:rPr>
                <w:rFonts w:asciiTheme="majorHAnsi" w:hAnsiTheme="majorHAnsi" w:cstheme="majorHAnsi"/>
              </w:rPr>
              <w:lastRenderedPageBreak/>
              <w:t>33</w:t>
            </w:r>
          </w:p>
        </w:tc>
        <w:tc>
          <w:tcPr>
            <w:tcW w:w="3152" w:type="dxa"/>
          </w:tcPr>
          <w:p w14:paraId="4CDAD295" w14:textId="746A0F9C" w:rsidR="00860D3A" w:rsidRPr="002E3C80" w:rsidRDefault="00860D3A" w:rsidP="005B5C77">
            <w:pPr>
              <w:rPr>
                <w:rFonts w:asciiTheme="majorHAnsi" w:hAnsiTheme="majorHAnsi" w:cstheme="majorHAnsi"/>
              </w:rPr>
            </w:pPr>
            <w:r w:rsidRPr="002E3C80">
              <w:rPr>
                <w:rFonts w:asciiTheme="majorHAnsi" w:hAnsiTheme="majorHAnsi" w:cstheme="majorHAnsi"/>
              </w:rPr>
              <w:t xml:space="preserve">Beschrijvend document EA/ 8.1 Gunningscriterium 1/ 29 </w:t>
            </w:r>
          </w:p>
        </w:tc>
        <w:tc>
          <w:tcPr>
            <w:tcW w:w="5564" w:type="dxa"/>
          </w:tcPr>
          <w:p w14:paraId="01CD8875" w14:textId="06254B2A" w:rsidR="00860D3A" w:rsidRPr="002E3C80" w:rsidRDefault="00860D3A" w:rsidP="73938FED">
            <w:pPr>
              <w:rPr>
                <w:rFonts w:asciiTheme="majorHAnsi" w:hAnsiTheme="majorHAnsi" w:cstheme="majorBidi"/>
              </w:rPr>
            </w:pPr>
            <w:r w:rsidRPr="73938FED">
              <w:rPr>
                <w:rFonts w:asciiTheme="majorHAnsi" w:hAnsiTheme="majorHAnsi" w:cstheme="majorBidi"/>
              </w:rPr>
              <w:t>Gerelateerd aan: maatwerk: Kan VRK verduidelijken welke vormen van maatwerk zij gedurende de contractperiode verwacht die uitstijgen boven functiegerichte aanpassingen binnen individuele assessments?</w:t>
            </w:r>
          </w:p>
        </w:tc>
        <w:tc>
          <w:tcPr>
            <w:tcW w:w="3303" w:type="dxa"/>
          </w:tcPr>
          <w:p w14:paraId="1B7E7E91" w14:textId="64F34C6A" w:rsidR="00860D3A" w:rsidRPr="002E3C80" w:rsidRDefault="00860D3A" w:rsidP="005B5C77">
            <w:r w:rsidRPr="73938FED">
              <w:rPr>
                <w:rFonts w:asciiTheme="majorHAnsi" w:hAnsiTheme="majorHAnsi" w:cstheme="majorBidi"/>
              </w:rPr>
              <w:t>Met maatwerk bedoelt VRK niet uitsluitend functiegerichte aanpassingen binnen individuele assessments. VRK waardeert daarnaast een flexibele dienstverlening die aansluit bij de organisatiecontext, de specifieke assessmentvraag en de aard van de functie of rol. Hierbij kan bijvoorbeeld gedacht worden aan het meedenken over de inrichting van assessmenttrajecten, de wijze van advisering, de aansluiting op crisis- en operationele functies en het inspelen op veranderende behoeften gedurende de looptijd van de Overeenkomst. Het is aan de Inschrijver om te beschrijven op welke wijze invulling wordt gegeven aan maatwerk en welke meerwaarde dit biedt voor VRK.</w:t>
            </w:r>
          </w:p>
          <w:p w14:paraId="44F89A50" w14:textId="76F46789" w:rsidR="00860D3A" w:rsidRPr="002E3C80" w:rsidRDefault="00860D3A" w:rsidP="73938FED">
            <w:pPr>
              <w:rPr>
                <w:rFonts w:asciiTheme="majorHAnsi" w:hAnsiTheme="majorHAnsi" w:cstheme="majorBidi"/>
              </w:rPr>
            </w:pPr>
          </w:p>
        </w:tc>
      </w:tr>
      <w:tr w:rsidR="00860D3A" w:rsidRPr="002E3C80" w14:paraId="6D2C2F44" w14:textId="77777777" w:rsidTr="00860D3A">
        <w:trPr>
          <w:cnfStyle w:val="000000010000" w:firstRow="0" w:lastRow="0" w:firstColumn="0" w:lastColumn="0" w:oddVBand="0" w:evenVBand="0" w:oddHBand="0" w:evenHBand="1" w:firstRowFirstColumn="0" w:firstRowLastColumn="0" w:lastRowFirstColumn="0" w:lastRowLastColumn="0"/>
          <w:trHeight w:val="562"/>
        </w:trPr>
        <w:tc>
          <w:tcPr>
            <w:tcW w:w="439" w:type="dxa"/>
          </w:tcPr>
          <w:p w14:paraId="3BE7570E" w14:textId="6646C941" w:rsidR="00860D3A" w:rsidRPr="002E3C80" w:rsidRDefault="00860D3A" w:rsidP="005B5C77">
            <w:pPr>
              <w:rPr>
                <w:rFonts w:asciiTheme="majorHAnsi" w:hAnsiTheme="majorHAnsi" w:cstheme="majorHAnsi"/>
              </w:rPr>
            </w:pPr>
            <w:r w:rsidRPr="002E3C80">
              <w:rPr>
                <w:rFonts w:asciiTheme="majorHAnsi" w:hAnsiTheme="majorHAnsi" w:cstheme="majorHAnsi"/>
              </w:rPr>
              <w:t>34</w:t>
            </w:r>
          </w:p>
        </w:tc>
        <w:tc>
          <w:tcPr>
            <w:tcW w:w="3152" w:type="dxa"/>
          </w:tcPr>
          <w:p w14:paraId="6590A172" w14:textId="41BD5A80" w:rsidR="00860D3A" w:rsidRPr="002E3C80" w:rsidRDefault="00860D3A" w:rsidP="005B5C77">
            <w:pPr>
              <w:rPr>
                <w:rFonts w:asciiTheme="majorHAnsi" w:hAnsiTheme="majorHAnsi" w:cstheme="majorHAnsi"/>
              </w:rPr>
            </w:pPr>
            <w:r w:rsidRPr="002E3C80">
              <w:rPr>
                <w:rFonts w:asciiTheme="majorHAnsi" w:hAnsiTheme="majorHAnsi" w:cstheme="majorHAnsi"/>
              </w:rPr>
              <w:t xml:space="preserve">Beschrijvend document EA/ 8.1 Gunningscriterium 1/ 29 </w:t>
            </w:r>
          </w:p>
        </w:tc>
        <w:tc>
          <w:tcPr>
            <w:tcW w:w="5564" w:type="dxa"/>
          </w:tcPr>
          <w:p w14:paraId="788E8FB1" w14:textId="3630F519" w:rsidR="00860D3A" w:rsidRPr="002E3C80" w:rsidRDefault="00860D3A" w:rsidP="73938FED">
            <w:pPr>
              <w:rPr>
                <w:rFonts w:asciiTheme="majorHAnsi" w:hAnsiTheme="majorHAnsi" w:cstheme="majorBidi"/>
              </w:rPr>
            </w:pPr>
            <w:r w:rsidRPr="73938FED">
              <w:rPr>
                <w:rFonts w:asciiTheme="majorHAnsi" w:hAnsiTheme="majorHAnsi" w:cstheme="majorBidi"/>
              </w:rPr>
              <w:t>Gerelateerd aan: aanvullende advisering: Kan VRK-voorbeelden geven van situaties waarin aanvullende advisering door de huidige of vorige opdrachtnemer als bijzonder waardevol is ervaren?</w:t>
            </w:r>
          </w:p>
        </w:tc>
        <w:tc>
          <w:tcPr>
            <w:tcW w:w="3303" w:type="dxa"/>
          </w:tcPr>
          <w:p w14:paraId="5BF9D1B5" w14:textId="45C6C2F0" w:rsidR="00860D3A" w:rsidRPr="002E3C80" w:rsidRDefault="00860D3A" w:rsidP="005B5C77">
            <w:r w:rsidRPr="73938FED">
              <w:rPr>
                <w:rFonts w:asciiTheme="majorHAnsi" w:hAnsiTheme="majorHAnsi" w:cstheme="majorBidi"/>
              </w:rPr>
              <w:t>VRK wenst geen specifieke voorbeelden van huidige of eerdere opdrachtnemers te verstrekken. VRK waardeert in algemene zin aanvullende advisering die, passend binnen de opdracht, bijdraagt aan een betere besluitvorming, kwaliteit van dienstverlening of verdere ontwikkeling van medewerkers en organisatie. Het is aan Inschrijver om de toegevoegde waarde van haar aanpak inzichtelijk te maken.</w:t>
            </w:r>
          </w:p>
          <w:p w14:paraId="102B6E1E" w14:textId="41C3C1F7" w:rsidR="00860D3A" w:rsidRPr="002E3C80" w:rsidRDefault="00860D3A" w:rsidP="73938FED">
            <w:pPr>
              <w:rPr>
                <w:rFonts w:asciiTheme="majorHAnsi" w:hAnsiTheme="majorHAnsi" w:cstheme="majorBidi"/>
              </w:rPr>
            </w:pPr>
          </w:p>
        </w:tc>
      </w:tr>
      <w:tr w:rsidR="00860D3A" w:rsidRPr="002E3C80" w14:paraId="788A9683"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531E30A6" w14:textId="644B2104" w:rsidR="00860D3A" w:rsidRPr="002E3C80" w:rsidRDefault="00860D3A" w:rsidP="005B5C77">
            <w:pPr>
              <w:rPr>
                <w:rFonts w:asciiTheme="majorHAnsi" w:hAnsiTheme="majorHAnsi" w:cstheme="majorHAnsi"/>
              </w:rPr>
            </w:pPr>
            <w:r w:rsidRPr="002E3C80">
              <w:rPr>
                <w:rFonts w:asciiTheme="majorHAnsi" w:hAnsiTheme="majorHAnsi" w:cstheme="majorHAnsi"/>
              </w:rPr>
              <w:lastRenderedPageBreak/>
              <w:t>35</w:t>
            </w:r>
          </w:p>
        </w:tc>
        <w:tc>
          <w:tcPr>
            <w:tcW w:w="3152" w:type="dxa"/>
          </w:tcPr>
          <w:p w14:paraId="6E2797DE" w14:textId="4355AC72" w:rsidR="00860D3A" w:rsidRPr="002E3C80" w:rsidRDefault="00860D3A" w:rsidP="005B5C77">
            <w:pPr>
              <w:rPr>
                <w:rFonts w:asciiTheme="majorHAnsi" w:hAnsiTheme="majorHAnsi" w:cstheme="majorHAnsi"/>
              </w:rPr>
            </w:pPr>
            <w:r w:rsidRPr="002E3C80">
              <w:rPr>
                <w:rFonts w:asciiTheme="majorHAnsi" w:hAnsiTheme="majorHAnsi" w:cstheme="majorHAnsi"/>
              </w:rPr>
              <w:t xml:space="preserve">Beschrijvend document EA/ 8.1 Gunningscriterium 1/ 29 </w:t>
            </w:r>
          </w:p>
        </w:tc>
        <w:tc>
          <w:tcPr>
            <w:tcW w:w="5564" w:type="dxa"/>
          </w:tcPr>
          <w:p w14:paraId="7FFA1ECC" w14:textId="63377F13" w:rsidR="00860D3A" w:rsidRPr="002E3C80" w:rsidRDefault="00860D3A" w:rsidP="73938FED">
            <w:pPr>
              <w:rPr>
                <w:rFonts w:asciiTheme="majorHAnsi" w:hAnsiTheme="majorHAnsi" w:cstheme="majorBidi"/>
              </w:rPr>
            </w:pPr>
            <w:r w:rsidRPr="73938FED">
              <w:rPr>
                <w:rFonts w:asciiTheme="majorHAnsi" w:hAnsiTheme="majorHAnsi" w:cstheme="majorBidi"/>
              </w:rPr>
              <w:t>Gerelateerd aan intake ter voorbereiding van assessment: Kan VRK aangeven welke toegevoegde waarde zij verwacht van de intakefase, naast het afstemmen van de assessmentvraag en functiecontext</w:t>
            </w:r>
          </w:p>
        </w:tc>
        <w:tc>
          <w:tcPr>
            <w:tcW w:w="3303" w:type="dxa"/>
          </w:tcPr>
          <w:p w14:paraId="397C81C1" w14:textId="0A382EFA" w:rsidR="00860D3A" w:rsidRPr="002E3C80" w:rsidRDefault="00860D3A" w:rsidP="005B5C77">
            <w:r w:rsidRPr="73938FED">
              <w:rPr>
                <w:rFonts w:asciiTheme="majorHAnsi" w:hAnsiTheme="majorHAnsi" w:cstheme="majorBidi"/>
              </w:rPr>
              <w:t>VRK verwacht van de intakefase primair dat de assessmentvraag, functiecontext en relevante aandachtspunten zorgvuldig worden afgestemd. Daarnaast ziet VRK meerwaarde in een intake die bijdraagt aan een heldere afbakening van de onderzoeksvraag, het signaleren van eventuele bijzonderheden of risico’s en het waarborgen dat het assessment optimaal aansluit bij het beoogde doel. Het is aan de Inschrijver om te beschrijven op welke wijze de intakefase wordt ingericht en welke toegevoegde waarde dit biedt voor de kwaliteit en effectiviteit van het assessmentproces.</w:t>
            </w:r>
          </w:p>
        </w:tc>
      </w:tr>
      <w:tr w:rsidR="00860D3A" w:rsidRPr="002E3C80" w14:paraId="625EE8A3" w14:textId="77777777" w:rsidTr="00860D3A">
        <w:trPr>
          <w:cnfStyle w:val="000000010000" w:firstRow="0" w:lastRow="0" w:firstColumn="0" w:lastColumn="0" w:oddVBand="0" w:evenVBand="0" w:oddHBand="0" w:evenHBand="1" w:firstRowFirstColumn="0" w:firstRowLastColumn="0" w:lastRowFirstColumn="0" w:lastRowLastColumn="0"/>
          <w:trHeight w:val="1278"/>
        </w:trPr>
        <w:tc>
          <w:tcPr>
            <w:tcW w:w="439" w:type="dxa"/>
          </w:tcPr>
          <w:p w14:paraId="77BD11C7" w14:textId="074B8A02" w:rsidR="00860D3A" w:rsidRPr="002E3C80" w:rsidRDefault="00860D3A" w:rsidP="005B5C77">
            <w:pPr>
              <w:rPr>
                <w:rFonts w:asciiTheme="majorHAnsi" w:hAnsiTheme="majorHAnsi" w:cstheme="majorHAnsi"/>
              </w:rPr>
            </w:pPr>
            <w:r w:rsidRPr="002E3C80">
              <w:rPr>
                <w:rFonts w:asciiTheme="majorHAnsi" w:hAnsiTheme="majorHAnsi" w:cstheme="majorHAnsi"/>
              </w:rPr>
              <w:t>36</w:t>
            </w:r>
          </w:p>
        </w:tc>
        <w:tc>
          <w:tcPr>
            <w:tcW w:w="3152" w:type="dxa"/>
          </w:tcPr>
          <w:p w14:paraId="1BD108C9" w14:textId="57FB566E" w:rsidR="00860D3A" w:rsidRPr="002E3C80" w:rsidRDefault="00860D3A" w:rsidP="005B5C77">
            <w:pPr>
              <w:rPr>
                <w:rFonts w:asciiTheme="majorHAnsi" w:hAnsiTheme="majorHAnsi" w:cstheme="majorHAnsi"/>
              </w:rPr>
            </w:pPr>
            <w:r w:rsidRPr="002E3C80">
              <w:rPr>
                <w:rFonts w:asciiTheme="majorHAnsi" w:hAnsiTheme="majorHAnsi" w:cstheme="majorHAnsi"/>
              </w:rPr>
              <w:t xml:space="preserve">Beschrijvend document EA/ 8.1 Gunningscriterium 1/ 29 </w:t>
            </w:r>
          </w:p>
        </w:tc>
        <w:tc>
          <w:tcPr>
            <w:tcW w:w="5564" w:type="dxa"/>
          </w:tcPr>
          <w:p w14:paraId="3D4ABC85" w14:textId="6ED04C5D" w:rsidR="00860D3A" w:rsidRPr="002E3C80" w:rsidRDefault="00860D3A" w:rsidP="73938FED">
            <w:pPr>
              <w:rPr>
                <w:rFonts w:asciiTheme="majorHAnsi" w:hAnsiTheme="majorHAnsi" w:cstheme="majorBidi"/>
              </w:rPr>
            </w:pPr>
            <w:r w:rsidRPr="73938FED">
              <w:rPr>
                <w:rFonts w:asciiTheme="majorHAnsi" w:hAnsiTheme="majorHAnsi" w:cstheme="majorBidi"/>
              </w:rPr>
              <w:t>Gerelateerd aan maatwerk en aanvullende advisering: Kan VRK aangeven in hoeverre zij waarde hecht aan ontwikkelgerichte adviezen die verder gaan dan de beantwoording van de initiële assessmentvraag?</w:t>
            </w:r>
          </w:p>
        </w:tc>
        <w:tc>
          <w:tcPr>
            <w:tcW w:w="3303" w:type="dxa"/>
          </w:tcPr>
          <w:p w14:paraId="772F0850" w14:textId="2E1D0E37" w:rsidR="00860D3A" w:rsidRPr="002E3C80" w:rsidRDefault="00860D3A" w:rsidP="6DB9376D">
            <w:r w:rsidRPr="73938FED">
              <w:rPr>
                <w:rFonts w:asciiTheme="majorHAnsi" w:eastAsia="Aptos" w:hAnsiTheme="majorHAnsi" w:cstheme="majorBidi"/>
              </w:rPr>
              <w:t>VRK hecht waarde aan ontwikkelgerichte adviezen voor zover deze aansluiten bij de doelstelling van het assessment en bijdragen aan de bruikbaarheid van de rapportage voor zowel de kandidaat als de opdrachtgever. Dergelijke adviezen kunnen een waardevolle aanvulling vormen op de beantwoording van de initiële assessmentvraag. De primaire doelstelling van het assessment blijft echter leidend. Het is aan de Inschrijver om te beschrijven op welke wijze ontwikkelgerichte adviezen worden geïntegreerd in de dienstverlening en welke toegevoegde waarde dit biedt voor VRK.</w:t>
            </w:r>
          </w:p>
        </w:tc>
      </w:tr>
      <w:tr w:rsidR="00860D3A" w:rsidRPr="002E3C80" w14:paraId="56F11351"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6E0F8D8E" w14:textId="6C0FB2A2" w:rsidR="00860D3A" w:rsidRPr="002E3C80" w:rsidRDefault="00860D3A" w:rsidP="005B5C77">
            <w:pPr>
              <w:rPr>
                <w:rFonts w:asciiTheme="majorHAnsi" w:hAnsiTheme="majorHAnsi" w:cstheme="majorHAnsi"/>
              </w:rPr>
            </w:pPr>
            <w:r w:rsidRPr="002E3C80">
              <w:rPr>
                <w:rFonts w:asciiTheme="majorHAnsi" w:hAnsiTheme="majorHAnsi" w:cstheme="majorHAnsi"/>
              </w:rPr>
              <w:lastRenderedPageBreak/>
              <w:t>37</w:t>
            </w:r>
          </w:p>
        </w:tc>
        <w:tc>
          <w:tcPr>
            <w:tcW w:w="3152" w:type="dxa"/>
          </w:tcPr>
          <w:p w14:paraId="209AEF34" w14:textId="209E5F19" w:rsidR="00860D3A" w:rsidRPr="002E3C80" w:rsidRDefault="00860D3A" w:rsidP="005B5C77">
            <w:pPr>
              <w:rPr>
                <w:rFonts w:asciiTheme="majorHAnsi" w:hAnsiTheme="majorHAnsi" w:cstheme="majorHAnsi"/>
              </w:rPr>
            </w:pPr>
            <w:r w:rsidRPr="002E3C80">
              <w:rPr>
                <w:rFonts w:asciiTheme="majorHAnsi" w:hAnsiTheme="majorHAnsi" w:cstheme="majorHAnsi"/>
              </w:rPr>
              <w:t xml:space="preserve">Beschrijvend document EA/ 8.1 Gunningscriterium 2/ 29 </w:t>
            </w:r>
          </w:p>
        </w:tc>
        <w:tc>
          <w:tcPr>
            <w:tcW w:w="5564" w:type="dxa"/>
          </w:tcPr>
          <w:p w14:paraId="72D7728F" w14:textId="76B30584" w:rsidR="00860D3A" w:rsidRPr="002E3C80" w:rsidRDefault="00860D3A" w:rsidP="005B5C77">
            <w:pPr>
              <w:rPr>
                <w:rFonts w:asciiTheme="majorHAnsi" w:hAnsiTheme="majorHAnsi" w:cstheme="majorHAnsi"/>
              </w:rPr>
            </w:pPr>
            <w:r w:rsidRPr="002E3C80">
              <w:rPr>
                <w:rFonts w:asciiTheme="majorHAnsi" w:hAnsiTheme="majorHAnsi" w:cstheme="majorHAnsi"/>
              </w:rPr>
              <w:t>Gerelateerd aan: instrumentarium</w:t>
            </w:r>
            <w:r w:rsidRPr="002E3C80">
              <w:rPr>
                <w:rFonts w:asciiTheme="majorHAnsi" w:hAnsiTheme="majorHAnsi" w:cstheme="majorHAnsi"/>
                <w:b/>
              </w:rPr>
              <w:t xml:space="preserve">: </w:t>
            </w:r>
            <w:r w:rsidRPr="002E3C80">
              <w:rPr>
                <w:rFonts w:asciiTheme="majorHAnsi" w:hAnsiTheme="majorHAnsi" w:cstheme="majorHAnsi"/>
              </w:rPr>
              <w:t>Kan VRK aangeven welke kenmerken van assessmentinstrumenten zij als meest onderscheidend beschouwt bij de beoordeling van Gunningscriterium 2?</w:t>
            </w:r>
            <w:r w:rsidRPr="002E3C80">
              <w:rPr>
                <w:rFonts w:asciiTheme="majorHAnsi" w:hAnsiTheme="majorHAnsi" w:cstheme="majorHAnsi"/>
              </w:rPr>
              <w:br/>
            </w:r>
          </w:p>
        </w:tc>
        <w:tc>
          <w:tcPr>
            <w:tcW w:w="3303" w:type="dxa"/>
          </w:tcPr>
          <w:p w14:paraId="4E52BB87" w14:textId="622C09DA" w:rsidR="00860D3A" w:rsidRPr="002E3C80" w:rsidRDefault="00860D3A" w:rsidP="005B5C77">
            <w:r w:rsidRPr="73938FED">
              <w:rPr>
                <w:rFonts w:asciiTheme="majorHAnsi" w:hAnsiTheme="majorHAnsi" w:cstheme="majorBidi"/>
              </w:rPr>
              <w:t>VRK ziet geen aanleiding om specifieke kenmerken van assessmentinstrumenten als meest onderscheidend aan te wijzen. De beoordeling vindt plaats op basis van de in Gunningscriterium 2 gevraagde aspecten en de daarbij beschreven beoordelingsmethodiek. Het is aan de Inschrijver om inzichtelijk te maken op welke wijze het voorgestelde instrumentarium bijdraagt aan een betrouwbare, valide en bruikbare beoordeling van kandidaten en welke meerwaarde dit biedt voor VRK. De beoordeling vindt plaats op de totale uitwerking en niet op één afzonderlijk kenmerk van het instrumentarium.</w:t>
            </w:r>
          </w:p>
        </w:tc>
      </w:tr>
      <w:tr w:rsidR="00860D3A" w:rsidRPr="002E3C80" w14:paraId="26ECF957" w14:textId="77777777" w:rsidTr="00860D3A">
        <w:trPr>
          <w:cnfStyle w:val="000000010000" w:firstRow="0" w:lastRow="0" w:firstColumn="0" w:lastColumn="0" w:oddVBand="0" w:evenVBand="0" w:oddHBand="0" w:evenHBand="1" w:firstRowFirstColumn="0" w:firstRowLastColumn="0" w:lastRowFirstColumn="0" w:lastRowLastColumn="0"/>
          <w:trHeight w:val="324"/>
        </w:trPr>
        <w:tc>
          <w:tcPr>
            <w:tcW w:w="439" w:type="dxa"/>
          </w:tcPr>
          <w:p w14:paraId="797EEC21" w14:textId="4A30470E" w:rsidR="00860D3A" w:rsidRPr="002E3C80" w:rsidRDefault="00860D3A" w:rsidP="005B5C77">
            <w:pPr>
              <w:rPr>
                <w:rFonts w:asciiTheme="majorHAnsi" w:hAnsiTheme="majorHAnsi" w:cstheme="majorHAnsi"/>
              </w:rPr>
            </w:pPr>
            <w:r w:rsidRPr="002E3C80">
              <w:rPr>
                <w:rFonts w:asciiTheme="majorHAnsi" w:hAnsiTheme="majorHAnsi" w:cstheme="majorHAnsi"/>
              </w:rPr>
              <w:t>38</w:t>
            </w:r>
          </w:p>
        </w:tc>
        <w:tc>
          <w:tcPr>
            <w:tcW w:w="3152" w:type="dxa"/>
          </w:tcPr>
          <w:p w14:paraId="469968DC" w14:textId="4CE78513" w:rsidR="00860D3A" w:rsidRPr="002E3C80" w:rsidRDefault="00860D3A" w:rsidP="005B5C77">
            <w:pPr>
              <w:rPr>
                <w:rFonts w:asciiTheme="majorHAnsi" w:hAnsiTheme="majorHAnsi" w:cstheme="majorHAnsi"/>
              </w:rPr>
            </w:pPr>
            <w:r w:rsidRPr="002E3C80">
              <w:rPr>
                <w:rFonts w:asciiTheme="majorHAnsi" w:hAnsiTheme="majorHAnsi" w:cstheme="majorHAnsi"/>
              </w:rPr>
              <w:t xml:space="preserve">Beschrijvend document EA/ 8.1 Gunningscriterium 2/ 29 </w:t>
            </w:r>
          </w:p>
        </w:tc>
        <w:tc>
          <w:tcPr>
            <w:tcW w:w="5564" w:type="dxa"/>
          </w:tcPr>
          <w:p w14:paraId="06589618" w14:textId="757680CC" w:rsidR="00860D3A" w:rsidRPr="002E3C80" w:rsidRDefault="00860D3A" w:rsidP="73938FED">
            <w:pPr>
              <w:rPr>
                <w:rFonts w:asciiTheme="majorHAnsi" w:hAnsiTheme="majorHAnsi" w:cstheme="majorBidi"/>
              </w:rPr>
            </w:pPr>
            <w:r w:rsidRPr="73938FED">
              <w:rPr>
                <w:rFonts w:asciiTheme="majorHAnsi" w:hAnsiTheme="majorHAnsi" w:cstheme="majorBidi"/>
              </w:rPr>
              <w:t>Gerelateerd aan: instrumentarium: Kan VRK aangeven in hoeverre zij waarde hecht aan de COTAN beoordeling, wetenschappelijke onderbouwing en betrouwbaarheid en validiteit van de ingezette instrumenten?</w:t>
            </w:r>
          </w:p>
        </w:tc>
        <w:tc>
          <w:tcPr>
            <w:tcW w:w="3303" w:type="dxa"/>
          </w:tcPr>
          <w:p w14:paraId="41BF93D9" w14:textId="31F94C0B" w:rsidR="00860D3A" w:rsidRPr="002E3C80" w:rsidRDefault="00860D3A" w:rsidP="005B5C77">
            <w:r w:rsidRPr="73938FED">
              <w:rPr>
                <w:rFonts w:asciiTheme="majorHAnsi" w:hAnsiTheme="majorHAnsi" w:cstheme="majorBidi"/>
              </w:rPr>
              <w:t xml:space="preserve">VRK hecht eraan dat de ingezette assessmentinstrumenten voldoen aan de in het Programma van Eisen opgenomen eisen ten aanzien van onder meer validiteit, normering en onderscheidend vermogen. VRK kent binnen de beoordeling van Gunningscriterium 2 echter geen afzonderlijke meerwaarde toe aan een COTAN-beoordeling, wetenschappelijke onderbouwing, betrouwbaarheid of validiteit van individuele instrumenten, voor zover hiermee reeds wordt voldaan aan de gestelde minimumeisen. De beoordeling richt zich op de totale uitwerking van het </w:t>
            </w:r>
            <w:r w:rsidRPr="73938FED">
              <w:rPr>
                <w:rFonts w:asciiTheme="majorHAnsi" w:hAnsiTheme="majorHAnsi" w:cstheme="majorBidi"/>
              </w:rPr>
              <w:lastRenderedPageBreak/>
              <w:t>gunningscriterium en de daarin beschreven toegevoegde waarde voor VRK.</w:t>
            </w:r>
          </w:p>
          <w:p w14:paraId="0F82C5DA" w14:textId="3E7E936C" w:rsidR="00860D3A" w:rsidRPr="002E3C80" w:rsidRDefault="00860D3A" w:rsidP="73938FED">
            <w:pPr>
              <w:rPr>
                <w:rFonts w:asciiTheme="majorHAnsi" w:hAnsiTheme="majorHAnsi" w:cstheme="majorBidi"/>
              </w:rPr>
            </w:pPr>
          </w:p>
        </w:tc>
      </w:tr>
      <w:tr w:rsidR="00860D3A" w:rsidRPr="002E3C80" w14:paraId="1C216431"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6C263A79" w14:textId="1DA7BE40" w:rsidR="00860D3A" w:rsidRPr="002E3C80" w:rsidRDefault="00860D3A" w:rsidP="005B5C77">
            <w:pPr>
              <w:rPr>
                <w:rFonts w:asciiTheme="majorHAnsi" w:hAnsiTheme="majorHAnsi" w:cstheme="majorHAnsi"/>
              </w:rPr>
            </w:pPr>
            <w:r w:rsidRPr="002E3C80">
              <w:rPr>
                <w:rFonts w:asciiTheme="majorHAnsi" w:hAnsiTheme="majorHAnsi" w:cstheme="majorHAnsi"/>
              </w:rPr>
              <w:lastRenderedPageBreak/>
              <w:t>39</w:t>
            </w:r>
          </w:p>
        </w:tc>
        <w:tc>
          <w:tcPr>
            <w:tcW w:w="3152" w:type="dxa"/>
          </w:tcPr>
          <w:p w14:paraId="7844B443" w14:textId="4EE25A74" w:rsidR="00860D3A" w:rsidRPr="002E3C80" w:rsidRDefault="00860D3A" w:rsidP="005B5C77">
            <w:pPr>
              <w:rPr>
                <w:rFonts w:asciiTheme="majorHAnsi" w:hAnsiTheme="majorHAnsi" w:cstheme="majorHAnsi"/>
              </w:rPr>
            </w:pPr>
            <w:r w:rsidRPr="002E3C80">
              <w:rPr>
                <w:rFonts w:asciiTheme="majorHAnsi" w:hAnsiTheme="majorHAnsi" w:cstheme="majorHAnsi"/>
              </w:rPr>
              <w:t xml:space="preserve">Beschrijvend document EA/ 8.1 Gunningscriterium 2/ 29 </w:t>
            </w:r>
          </w:p>
        </w:tc>
        <w:tc>
          <w:tcPr>
            <w:tcW w:w="5564" w:type="dxa"/>
          </w:tcPr>
          <w:p w14:paraId="5CB4ECEE" w14:textId="77777777" w:rsidR="00860D3A" w:rsidRPr="002E3C80" w:rsidRDefault="00860D3A" w:rsidP="005B5C77">
            <w:pPr>
              <w:rPr>
                <w:rFonts w:asciiTheme="majorHAnsi" w:hAnsiTheme="majorHAnsi" w:cstheme="majorHAnsi"/>
              </w:rPr>
            </w:pPr>
            <w:r w:rsidRPr="002E3C80">
              <w:rPr>
                <w:rFonts w:asciiTheme="majorHAnsi" w:hAnsiTheme="majorHAnsi" w:cstheme="majorHAnsi"/>
              </w:rPr>
              <w:t xml:space="preserve">Gerelateerd aan: instrumentarium: </w:t>
            </w:r>
          </w:p>
          <w:p w14:paraId="7EC47475" w14:textId="7E52609A" w:rsidR="00860D3A" w:rsidRPr="002E3C80" w:rsidRDefault="00860D3A" w:rsidP="73938FED">
            <w:pPr>
              <w:rPr>
                <w:rFonts w:asciiTheme="majorHAnsi" w:hAnsiTheme="majorHAnsi" w:cstheme="majorBidi"/>
              </w:rPr>
            </w:pPr>
            <w:r w:rsidRPr="73938FED">
              <w:rPr>
                <w:rFonts w:asciiTheme="majorHAnsi" w:hAnsiTheme="majorHAnsi" w:cstheme="majorBidi"/>
              </w:rPr>
              <w:t>Kan VRK aangeven in hoeverre praktijkgerichte instrumenten, zoals simulaties, rollenspellen en casuïstiek, bijdragen aan een positieve beoordeling binnen dit gunningscriterium?</w:t>
            </w:r>
          </w:p>
        </w:tc>
        <w:tc>
          <w:tcPr>
            <w:tcW w:w="3303" w:type="dxa"/>
          </w:tcPr>
          <w:p w14:paraId="51B4B21A" w14:textId="0386737F" w:rsidR="00860D3A" w:rsidRPr="002E3C80" w:rsidRDefault="00860D3A" w:rsidP="005B5C77">
            <w:r w:rsidRPr="73938FED">
              <w:rPr>
                <w:rFonts w:asciiTheme="majorHAnsi" w:eastAsia="Aptos" w:hAnsiTheme="majorHAnsi" w:cstheme="majorBidi"/>
              </w:rPr>
              <w:t>VRK schrijft geen specifieke assessmentinstrumenten of onderzoeksmethoden voor. Praktijkgerichte instrumenten zoals simulaties, rollenspellen en casuïstiek kunnen onderdeel uitmaken van de assessmentmethodiek, maar leiden niet op voorhand tot een positievere beoordeling binnen Gunningscriterium 2. De beoordeling vindt plaats op basis van de totale uitwerking van de gevraagde aspecten en de mate waarin de voorgestelde methodiek bijdraagt aan een kwalitatief hoogwaardige, betrouwbare en bruikbare beoordeling van kandidaten. Het is aan de Inschrijver om de toegevoegde waarde van de gekozen instrumenten en methoden inzichtelijk te maken. VRK kent daarbij geen afzonderlijke waardering toe aan specifieke typen instrumenten.</w:t>
            </w:r>
          </w:p>
        </w:tc>
      </w:tr>
      <w:tr w:rsidR="00860D3A" w:rsidRPr="002E3C80" w14:paraId="3E0B9606"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480D6FFC" w14:textId="4D9020BE" w:rsidR="00860D3A" w:rsidRPr="002E3C80" w:rsidRDefault="00860D3A" w:rsidP="005B5C77">
            <w:pPr>
              <w:rPr>
                <w:rFonts w:asciiTheme="majorHAnsi" w:hAnsiTheme="majorHAnsi" w:cstheme="majorHAnsi"/>
              </w:rPr>
            </w:pPr>
            <w:r w:rsidRPr="002E3C80">
              <w:rPr>
                <w:rFonts w:asciiTheme="majorHAnsi" w:hAnsiTheme="majorHAnsi" w:cstheme="majorHAnsi"/>
              </w:rPr>
              <w:t>40</w:t>
            </w:r>
          </w:p>
        </w:tc>
        <w:tc>
          <w:tcPr>
            <w:tcW w:w="3152" w:type="dxa"/>
          </w:tcPr>
          <w:p w14:paraId="4FFB043D" w14:textId="2100EB7B" w:rsidR="00860D3A" w:rsidRPr="002E3C80" w:rsidRDefault="00860D3A" w:rsidP="005B5C77">
            <w:pPr>
              <w:rPr>
                <w:rFonts w:asciiTheme="majorHAnsi" w:hAnsiTheme="majorHAnsi" w:cstheme="majorHAnsi"/>
              </w:rPr>
            </w:pPr>
            <w:r w:rsidRPr="002E3C80">
              <w:rPr>
                <w:rFonts w:asciiTheme="majorHAnsi" w:hAnsiTheme="majorHAnsi" w:cstheme="majorHAnsi"/>
              </w:rPr>
              <w:t xml:space="preserve">Beschrijvend document EA/ 8.1 Gunningscriterium 2/ 29 </w:t>
            </w:r>
          </w:p>
        </w:tc>
        <w:tc>
          <w:tcPr>
            <w:tcW w:w="5564" w:type="dxa"/>
          </w:tcPr>
          <w:p w14:paraId="6BDE6D34" w14:textId="4103FFC1" w:rsidR="00860D3A" w:rsidRPr="002E3C80" w:rsidRDefault="00860D3A" w:rsidP="73938FED">
            <w:pPr>
              <w:rPr>
                <w:rFonts w:asciiTheme="majorHAnsi" w:hAnsiTheme="majorHAnsi" w:cstheme="majorBidi"/>
              </w:rPr>
            </w:pPr>
            <w:r w:rsidRPr="73938FED">
              <w:rPr>
                <w:rFonts w:asciiTheme="majorHAnsi" w:hAnsiTheme="majorHAnsi" w:cstheme="majorBidi"/>
              </w:rPr>
              <w:t>Gerelateerd aan: feedback aan kandidaat: Kan VRK aangeven welke kenmerken volgens haar bepalend zijn voor hoogwaardige feedback aan kandidaten?</w:t>
            </w:r>
          </w:p>
        </w:tc>
        <w:tc>
          <w:tcPr>
            <w:tcW w:w="3303" w:type="dxa"/>
          </w:tcPr>
          <w:p w14:paraId="0A0CE3D3" w14:textId="5AED0BFE" w:rsidR="00860D3A" w:rsidRPr="002E3C80" w:rsidRDefault="00860D3A" w:rsidP="005B5C77">
            <w:r w:rsidRPr="73938FED">
              <w:rPr>
                <w:rFonts w:asciiTheme="majorHAnsi" w:hAnsiTheme="majorHAnsi" w:cstheme="majorBidi"/>
              </w:rPr>
              <w:t xml:space="preserve">VRK ziet geen aanleiding om specifieke kenmerken van feedback als bepalend aan te merken. De beoordeling vindt plaats op basis van de totale uitwerking van Gunningscriterium 2 en de daarin beschreven toegevoegde waarde voor VRK. Het is aan de Inschrijver om de </w:t>
            </w:r>
            <w:r w:rsidRPr="73938FED">
              <w:rPr>
                <w:rFonts w:asciiTheme="majorHAnsi" w:hAnsiTheme="majorHAnsi" w:cstheme="majorBidi"/>
              </w:rPr>
              <w:lastRenderedPageBreak/>
              <w:t>kwaliteit van de voorgestelde aanpak inzichtelijk te maken.</w:t>
            </w:r>
          </w:p>
          <w:p w14:paraId="4F1043F3" w14:textId="58B07C17" w:rsidR="00860D3A" w:rsidRPr="002E3C80" w:rsidRDefault="00860D3A" w:rsidP="73938FED">
            <w:pPr>
              <w:rPr>
                <w:rFonts w:asciiTheme="majorHAnsi" w:hAnsiTheme="majorHAnsi" w:cstheme="majorBidi"/>
              </w:rPr>
            </w:pPr>
          </w:p>
        </w:tc>
      </w:tr>
      <w:tr w:rsidR="00860D3A" w:rsidRPr="002E3C80" w14:paraId="7613639D"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5D87285D" w14:textId="078AA05D" w:rsidR="00860D3A" w:rsidRPr="002E3C80" w:rsidRDefault="00860D3A" w:rsidP="005B5C77">
            <w:pPr>
              <w:rPr>
                <w:rFonts w:asciiTheme="majorHAnsi" w:hAnsiTheme="majorHAnsi" w:cstheme="majorHAnsi"/>
              </w:rPr>
            </w:pPr>
            <w:r w:rsidRPr="002E3C80">
              <w:rPr>
                <w:rFonts w:asciiTheme="majorHAnsi" w:hAnsiTheme="majorHAnsi" w:cstheme="majorHAnsi"/>
              </w:rPr>
              <w:lastRenderedPageBreak/>
              <w:t>41</w:t>
            </w:r>
          </w:p>
        </w:tc>
        <w:tc>
          <w:tcPr>
            <w:tcW w:w="3152" w:type="dxa"/>
          </w:tcPr>
          <w:p w14:paraId="7F0B6565" w14:textId="03DECE74" w:rsidR="00860D3A" w:rsidRPr="002E3C80" w:rsidRDefault="00860D3A" w:rsidP="005B5C77">
            <w:pPr>
              <w:rPr>
                <w:rFonts w:asciiTheme="majorHAnsi" w:hAnsiTheme="majorHAnsi" w:cstheme="majorHAnsi"/>
              </w:rPr>
            </w:pPr>
            <w:r w:rsidRPr="002E3C80">
              <w:rPr>
                <w:rFonts w:asciiTheme="majorHAnsi" w:hAnsiTheme="majorHAnsi" w:cstheme="majorHAnsi"/>
              </w:rPr>
              <w:t xml:space="preserve">Beschrijvend document EA/ 8.1 Gunningscriterium 2/ 29 </w:t>
            </w:r>
          </w:p>
        </w:tc>
        <w:tc>
          <w:tcPr>
            <w:tcW w:w="5564" w:type="dxa"/>
          </w:tcPr>
          <w:p w14:paraId="733DCF18" w14:textId="76E8E90B" w:rsidR="00860D3A" w:rsidRPr="002E3C80" w:rsidRDefault="00860D3A" w:rsidP="73938FED">
            <w:pPr>
              <w:rPr>
                <w:rFonts w:asciiTheme="majorHAnsi" w:hAnsiTheme="majorHAnsi" w:cstheme="majorBidi"/>
              </w:rPr>
            </w:pPr>
            <w:r w:rsidRPr="73938FED">
              <w:rPr>
                <w:rFonts w:asciiTheme="majorHAnsi" w:hAnsiTheme="majorHAnsi" w:cstheme="majorBidi"/>
              </w:rPr>
              <w:t>Gerelateerd aan: feedback aan kandidaat: Kan VRK aangeven in hoeverre zij waarde hecht aan de vertaling van assessmentuitkomsten naar concrete ontwikkel- en begeleidingsadviezen?</w:t>
            </w:r>
          </w:p>
        </w:tc>
        <w:tc>
          <w:tcPr>
            <w:tcW w:w="3303" w:type="dxa"/>
          </w:tcPr>
          <w:p w14:paraId="253ED238" w14:textId="17A84B54" w:rsidR="00860D3A" w:rsidRPr="002E3C80" w:rsidRDefault="00860D3A" w:rsidP="005B5C77">
            <w:r w:rsidRPr="73938FED">
              <w:rPr>
                <w:rFonts w:asciiTheme="majorHAnsi" w:hAnsiTheme="majorHAnsi" w:cstheme="majorBidi"/>
              </w:rPr>
              <w:t>Ja, hier hecht VRK waarde aan.</w:t>
            </w:r>
          </w:p>
        </w:tc>
      </w:tr>
      <w:tr w:rsidR="00860D3A" w:rsidRPr="002E3C80" w14:paraId="347FE833"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60E183DB" w14:textId="3764FA55" w:rsidR="00860D3A" w:rsidRPr="002E3C80" w:rsidRDefault="00860D3A" w:rsidP="005B5C77">
            <w:pPr>
              <w:rPr>
                <w:rFonts w:asciiTheme="majorHAnsi" w:hAnsiTheme="majorHAnsi" w:cstheme="majorHAnsi"/>
              </w:rPr>
            </w:pPr>
            <w:r w:rsidRPr="002E3C80">
              <w:rPr>
                <w:rFonts w:asciiTheme="majorHAnsi" w:hAnsiTheme="majorHAnsi" w:cstheme="majorHAnsi"/>
              </w:rPr>
              <w:t>42</w:t>
            </w:r>
          </w:p>
        </w:tc>
        <w:tc>
          <w:tcPr>
            <w:tcW w:w="3152" w:type="dxa"/>
          </w:tcPr>
          <w:p w14:paraId="103D7950" w14:textId="271EB399" w:rsidR="00860D3A" w:rsidRPr="002E3C80" w:rsidRDefault="00860D3A" w:rsidP="005B5C77">
            <w:pPr>
              <w:rPr>
                <w:rFonts w:asciiTheme="majorHAnsi" w:hAnsiTheme="majorHAnsi" w:cstheme="majorHAnsi"/>
              </w:rPr>
            </w:pPr>
            <w:proofErr w:type="spellStart"/>
            <w:r w:rsidRPr="002E3C80">
              <w:rPr>
                <w:rFonts w:asciiTheme="majorHAnsi" w:hAnsiTheme="majorHAnsi" w:cstheme="majorHAnsi"/>
              </w:rPr>
              <w:t>PvE</w:t>
            </w:r>
            <w:proofErr w:type="spellEnd"/>
            <w:r w:rsidRPr="002E3C80">
              <w:rPr>
                <w:rFonts w:asciiTheme="majorHAnsi" w:hAnsiTheme="majorHAnsi" w:cstheme="majorHAnsi"/>
              </w:rPr>
              <w:t xml:space="preserve"> Algemene Eisen 4</w:t>
            </w:r>
          </w:p>
        </w:tc>
        <w:tc>
          <w:tcPr>
            <w:tcW w:w="5564" w:type="dxa"/>
          </w:tcPr>
          <w:p w14:paraId="2163ADC8" w14:textId="4F7F0A1B" w:rsidR="00860D3A" w:rsidRPr="002E3C80" w:rsidRDefault="00860D3A" w:rsidP="73938FED">
            <w:pPr>
              <w:rPr>
                <w:rFonts w:asciiTheme="majorHAnsi" w:hAnsiTheme="majorHAnsi" w:cstheme="majorBidi"/>
              </w:rPr>
            </w:pPr>
            <w:r w:rsidRPr="73938FED">
              <w:rPr>
                <w:rFonts w:asciiTheme="majorHAnsi" w:hAnsiTheme="majorHAnsi" w:cstheme="majorBidi"/>
              </w:rPr>
              <w:t xml:space="preserve">Is het voor VRK wenselijk als assessments ook op locaties van VRK afgenomen kunnen worden? </w:t>
            </w:r>
          </w:p>
        </w:tc>
        <w:tc>
          <w:tcPr>
            <w:tcW w:w="3303" w:type="dxa"/>
          </w:tcPr>
          <w:p w14:paraId="080EA295" w14:textId="6B71CA41" w:rsidR="00860D3A" w:rsidRPr="002E3C80" w:rsidRDefault="00860D3A" w:rsidP="005B5C77">
            <w:r w:rsidRPr="73938FED">
              <w:rPr>
                <w:rFonts w:asciiTheme="majorHAnsi" w:hAnsiTheme="majorHAnsi" w:cstheme="majorBidi"/>
              </w:rPr>
              <w:t>Nee, dit is niet wenselijk voor VRK.</w:t>
            </w:r>
          </w:p>
        </w:tc>
      </w:tr>
      <w:tr w:rsidR="00860D3A" w:rsidRPr="002E3C80" w14:paraId="3C470DFA"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29FBBD9A" w14:textId="7B3272F4" w:rsidR="00860D3A" w:rsidRPr="002E3C80" w:rsidRDefault="00860D3A" w:rsidP="005B5C77">
            <w:pPr>
              <w:rPr>
                <w:rFonts w:asciiTheme="majorHAnsi" w:hAnsiTheme="majorHAnsi" w:cstheme="majorHAnsi"/>
              </w:rPr>
            </w:pPr>
            <w:r w:rsidRPr="002E3C80">
              <w:rPr>
                <w:rFonts w:asciiTheme="majorHAnsi" w:hAnsiTheme="majorHAnsi" w:cstheme="majorHAnsi"/>
              </w:rPr>
              <w:t>43</w:t>
            </w:r>
          </w:p>
        </w:tc>
        <w:tc>
          <w:tcPr>
            <w:tcW w:w="3152" w:type="dxa"/>
          </w:tcPr>
          <w:p w14:paraId="1DEA4D79" w14:textId="30CEA61D" w:rsidR="00860D3A" w:rsidRPr="002E3C80" w:rsidRDefault="00860D3A" w:rsidP="005B5C77">
            <w:pPr>
              <w:rPr>
                <w:rFonts w:asciiTheme="majorHAnsi" w:hAnsiTheme="majorHAnsi" w:cstheme="majorHAnsi"/>
              </w:rPr>
            </w:pPr>
            <w:proofErr w:type="spellStart"/>
            <w:r w:rsidRPr="002E3C80">
              <w:rPr>
                <w:rFonts w:asciiTheme="majorHAnsi" w:hAnsiTheme="majorHAnsi" w:cstheme="majorHAnsi"/>
              </w:rPr>
              <w:t>PvE</w:t>
            </w:r>
            <w:proofErr w:type="spellEnd"/>
            <w:r w:rsidRPr="002E3C80">
              <w:rPr>
                <w:rFonts w:asciiTheme="majorHAnsi" w:hAnsiTheme="majorHAnsi" w:cstheme="majorHAnsi"/>
              </w:rPr>
              <w:t xml:space="preserve"> Eisenassessment 10 c</w:t>
            </w:r>
          </w:p>
        </w:tc>
        <w:tc>
          <w:tcPr>
            <w:tcW w:w="5564" w:type="dxa"/>
          </w:tcPr>
          <w:p w14:paraId="02C76195" w14:textId="7B547271" w:rsidR="00860D3A" w:rsidRPr="002E3C80" w:rsidRDefault="00860D3A" w:rsidP="73938FED">
            <w:pPr>
              <w:rPr>
                <w:rFonts w:asciiTheme="majorHAnsi" w:hAnsiTheme="majorHAnsi" w:cstheme="majorBidi"/>
              </w:rPr>
            </w:pPr>
            <w:r w:rsidRPr="73938FED">
              <w:rPr>
                <w:rFonts w:asciiTheme="majorHAnsi" w:hAnsiTheme="majorHAnsi" w:cstheme="majorBidi"/>
              </w:rPr>
              <w:t xml:space="preserve">VRK schrijft: Kandidaat krijgt op de dag van het assessment mondeling de uitslag en toelichting hierop en binnen twee weken schriftelijke terugkoppeling. </w:t>
            </w:r>
          </w:p>
          <w:p w14:paraId="35F749B3" w14:textId="77777777" w:rsidR="00860D3A" w:rsidRPr="002E3C80" w:rsidRDefault="00860D3A" w:rsidP="005B5C77">
            <w:pPr>
              <w:rPr>
                <w:rFonts w:asciiTheme="majorHAnsi" w:hAnsiTheme="majorHAnsi" w:cstheme="majorHAnsi"/>
              </w:rPr>
            </w:pPr>
            <w:r w:rsidRPr="002E3C80">
              <w:rPr>
                <w:rFonts w:asciiTheme="majorHAnsi" w:hAnsiTheme="majorHAnsi" w:cstheme="majorHAnsi"/>
              </w:rPr>
              <w:t xml:space="preserve">Wij verzoeken de aanbestedende dienst deze eis te laten vervallen. De professionele standaard voor psychologen, zoals vastgelegd in de </w:t>
            </w:r>
            <w:r w:rsidRPr="002E3C80">
              <w:rPr>
                <w:rFonts w:asciiTheme="majorHAnsi" w:hAnsiTheme="majorHAnsi" w:cstheme="majorHAnsi"/>
                <w:b/>
                <w:bCs/>
              </w:rPr>
              <w:t>NIP Beroepscode</w:t>
            </w:r>
            <w:r w:rsidRPr="002E3C80">
              <w:rPr>
                <w:rFonts w:asciiTheme="majorHAnsi" w:hAnsiTheme="majorHAnsi" w:cstheme="majorHAnsi"/>
              </w:rPr>
              <w:t xml:space="preserve"> en de </w:t>
            </w:r>
            <w:r w:rsidRPr="002E3C80">
              <w:rPr>
                <w:rFonts w:asciiTheme="majorHAnsi" w:hAnsiTheme="majorHAnsi" w:cstheme="majorHAnsi"/>
                <w:b/>
                <w:bCs/>
              </w:rPr>
              <w:t>Algemene Standaard Testgebruik (AST-NIP)</w:t>
            </w:r>
            <w:r w:rsidRPr="002E3C80">
              <w:rPr>
                <w:rFonts w:asciiTheme="majorHAnsi" w:hAnsiTheme="majorHAnsi" w:cstheme="majorHAnsi"/>
              </w:rPr>
              <w:t>, vereist dat een professionele beoordeling wordt gebaseerd op een zorgvuldige analyse en integrale weging van alle verzamelde onderzoeksgegevens. Een definitieve beoordeling of uitslag kan daarom pas worden geformuleerd nadat het volledige assessmentproces is afgerond.</w:t>
            </w:r>
          </w:p>
          <w:p w14:paraId="6AD33730" w14:textId="77777777" w:rsidR="00860D3A" w:rsidRPr="002E3C80" w:rsidRDefault="00860D3A" w:rsidP="005B5C77">
            <w:pPr>
              <w:rPr>
                <w:rFonts w:asciiTheme="majorHAnsi" w:hAnsiTheme="majorHAnsi" w:cstheme="majorHAnsi"/>
              </w:rPr>
            </w:pPr>
            <w:r w:rsidRPr="002E3C80">
              <w:rPr>
                <w:rFonts w:asciiTheme="majorHAnsi" w:hAnsiTheme="majorHAnsi" w:cstheme="majorHAnsi"/>
              </w:rPr>
              <w:t>Is de aanbestedende dienst bereid deze eis te laten vervallen, zodat deze in overeenstemming is met de geldende professionele standaard?</w:t>
            </w:r>
          </w:p>
          <w:p w14:paraId="43F91124" w14:textId="77777777" w:rsidR="00860D3A" w:rsidRPr="002E3C80" w:rsidRDefault="00860D3A" w:rsidP="005B5C77">
            <w:pPr>
              <w:rPr>
                <w:rFonts w:asciiTheme="majorHAnsi" w:hAnsiTheme="majorHAnsi" w:cstheme="majorHAnsi"/>
              </w:rPr>
            </w:pPr>
          </w:p>
          <w:p w14:paraId="40AAE3B6" w14:textId="77777777" w:rsidR="00860D3A" w:rsidRPr="002E3C80" w:rsidRDefault="00860D3A" w:rsidP="005B5C77">
            <w:pPr>
              <w:rPr>
                <w:rFonts w:asciiTheme="majorHAnsi" w:hAnsiTheme="majorHAnsi" w:cstheme="majorHAnsi"/>
              </w:rPr>
            </w:pPr>
          </w:p>
        </w:tc>
        <w:tc>
          <w:tcPr>
            <w:tcW w:w="3303" w:type="dxa"/>
          </w:tcPr>
          <w:p w14:paraId="4444DFD3" w14:textId="1F9BD59F" w:rsidR="00860D3A" w:rsidRPr="002E3C80" w:rsidRDefault="00860D3A" w:rsidP="6DB9376D">
            <w:r w:rsidRPr="73938FED">
              <w:rPr>
                <w:rFonts w:asciiTheme="majorHAnsi" w:hAnsiTheme="majorHAnsi" w:cstheme="majorBidi"/>
              </w:rPr>
              <w:t>VRK kan zich vinden in de opmerking dat een definitieve beoordeling pas kan worden vastgesteld nadat alle onderzoeksgegevens integraal zijn beoordeeld. VRK beoogt met deze eis niet dat op de dag van het assessment reeds een definitieve conclusie of eindoordeel wordt verstrekt. Het doel van de eis is dat de kandidaat op de dag van het assessment een mondelinge terugkoppeling ontvangt over het verloop van het onderzoek en de voorlopige bevindingen. De schriftelijke rapportage en definitieve beoordeling kunnen vervolgens, na zorgvuldige analyse en integrale weging van de onderzoeksresultaten, binnen de gestelde termijn worden verstrekt. De eis blijft daarom gehandhaafd, maar dient in deze context te worden gelezen.</w:t>
            </w:r>
          </w:p>
          <w:p w14:paraId="76EEA544" w14:textId="615305FD" w:rsidR="00860D3A" w:rsidRPr="002E3C80" w:rsidRDefault="00860D3A" w:rsidP="6DB9376D">
            <w:pPr>
              <w:rPr>
                <w:rFonts w:asciiTheme="majorHAnsi" w:hAnsiTheme="majorHAnsi" w:cstheme="majorBidi"/>
                <w:highlight w:val="yellow"/>
              </w:rPr>
            </w:pPr>
          </w:p>
        </w:tc>
      </w:tr>
      <w:tr w:rsidR="00860D3A" w:rsidRPr="002E3C80" w14:paraId="2AF6DB9D"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0CEFF56F" w14:textId="0FB95DF4" w:rsidR="00860D3A" w:rsidRPr="002E3C80" w:rsidRDefault="00860D3A" w:rsidP="005B5C77">
            <w:pPr>
              <w:rPr>
                <w:rFonts w:asciiTheme="majorHAnsi" w:hAnsiTheme="majorHAnsi" w:cstheme="majorHAnsi"/>
              </w:rPr>
            </w:pPr>
            <w:r w:rsidRPr="002E3C80">
              <w:rPr>
                <w:rFonts w:asciiTheme="majorHAnsi" w:hAnsiTheme="majorHAnsi" w:cstheme="majorHAnsi"/>
              </w:rPr>
              <w:lastRenderedPageBreak/>
              <w:t>44</w:t>
            </w:r>
          </w:p>
        </w:tc>
        <w:tc>
          <w:tcPr>
            <w:tcW w:w="3152" w:type="dxa"/>
          </w:tcPr>
          <w:p w14:paraId="69413916" w14:textId="451370B6" w:rsidR="00860D3A" w:rsidRPr="002E3C80" w:rsidRDefault="00860D3A" w:rsidP="005B5C77">
            <w:pPr>
              <w:rPr>
                <w:rFonts w:asciiTheme="majorHAnsi" w:hAnsiTheme="majorHAnsi" w:cstheme="majorHAnsi"/>
              </w:rPr>
            </w:pPr>
            <w:proofErr w:type="spellStart"/>
            <w:r w:rsidRPr="002E3C80">
              <w:rPr>
                <w:rFonts w:asciiTheme="majorHAnsi" w:hAnsiTheme="majorHAnsi" w:cstheme="majorHAnsi"/>
              </w:rPr>
              <w:t>PvE</w:t>
            </w:r>
            <w:proofErr w:type="spellEnd"/>
            <w:r w:rsidRPr="002E3C80">
              <w:rPr>
                <w:rFonts w:asciiTheme="majorHAnsi" w:hAnsiTheme="majorHAnsi" w:cstheme="majorHAnsi"/>
              </w:rPr>
              <w:t xml:space="preserve"> Eisenassessment 10 h</w:t>
            </w:r>
          </w:p>
        </w:tc>
        <w:tc>
          <w:tcPr>
            <w:tcW w:w="5564" w:type="dxa"/>
          </w:tcPr>
          <w:p w14:paraId="15D7DFC5" w14:textId="2D2E4704" w:rsidR="00860D3A" w:rsidRPr="002E3C80" w:rsidRDefault="00860D3A" w:rsidP="73938FED">
            <w:pPr>
              <w:rPr>
                <w:rFonts w:asciiTheme="majorHAnsi" w:hAnsiTheme="majorHAnsi" w:cstheme="majorBidi"/>
              </w:rPr>
            </w:pPr>
            <w:r w:rsidRPr="73938FED">
              <w:rPr>
                <w:rFonts w:asciiTheme="majorHAnsi" w:hAnsiTheme="majorHAnsi" w:cstheme="majorBidi"/>
              </w:rPr>
              <w:t xml:space="preserve">VRK schrijft: h. Online tools mogen worden ingezet voor het afnemen van de assessments, maar mogen nooit een groter aandeel hebben in het assessment dan de fysieke onderdeel of onderdelen. </w:t>
            </w:r>
          </w:p>
          <w:p w14:paraId="0637DD3C" w14:textId="15B04064" w:rsidR="00860D3A" w:rsidRPr="002E3C80" w:rsidRDefault="00860D3A" w:rsidP="005B5C77">
            <w:pPr>
              <w:rPr>
                <w:rFonts w:asciiTheme="majorHAnsi" w:hAnsiTheme="majorHAnsi" w:cstheme="majorHAnsi"/>
              </w:rPr>
            </w:pPr>
            <w:r w:rsidRPr="002E3C80">
              <w:rPr>
                <w:rFonts w:asciiTheme="majorHAnsi" w:hAnsiTheme="majorHAnsi" w:cstheme="majorHAnsi"/>
              </w:rPr>
              <w:t>Kunt u aangeven, mede om niet vergelijkbare inschrijvingen te voorkomen of voor specifieke functies of doelgroepen binnen de organisatie ook een hybride afnamevorm als passend of wenselijk wordt beschouwd.</w:t>
            </w:r>
          </w:p>
        </w:tc>
        <w:tc>
          <w:tcPr>
            <w:tcW w:w="3303" w:type="dxa"/>
          </w:tcPr>
          <w:p w14:paraId="282EEAEA" w14:textId="6E83E32C" w:rsidR="00860D3A" w:rsidRPr="002E3C80" w:rsidRDefault="00860D3A" w:rsidP="005B5C77">
            <w:r w:rsidRPr="73938FED">
              <w:rPr>
                <w:rFonts w:asciiTheme="majorHAnsi" w:hAnsiTheme="majorHAnsi" w:cstheme="majorBidi"/>
              </w:rPr>
              <w:t>Vragenlijsten kunnen online afgenomen worden, echter gesprek en rollenspel vinden fysiek plaats.</w:t>
            </w:r>
          </w:p>
        </w:tc>
      </w:tr>
      <w:tr w:rsidR="00860D3A" w:rsidRPr="002E3C80" w14:paraId="6278ECFD"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5B53F03F" w14:textId="063364B3" w:rsidR="00860D3A" w:rsidRPr="002E3C80" w:rsidRDefault="00860D3A" w:rsidP="005B5C77">
            <w:pPr>
              <w:rPr>
                <w:rFonts w:asciiTheme="majorHAnsi" w:hAnsiTheme="majorHAnsi" w:cstheme="majorHAnsi"/>
              </w:rPr>
            </w:pPr>
            <w:r w:rsidRPr="002E3C80">
              <w:rPr>
                <w:rFonts w:asciiTheme="majorHAnsi" w:hAnsiTheme="majorHAnsi" w:cstheme="majorHAnsi"/>
              </w:rPr>
              <w:t>45</w:t>
            </w:r>
          </w:p>
        </w:tc>
        <w:tc>
          <w:tcPr>
            <w:tcW w:w="3152" w:type="dxa"/>
          </w:tcPr>
          <w:p w14:paraId="02545535" w14:textId="25A2FC2B" w:rsidR="00860D3A" w:rsidRPr="002E3C80" w:rsidRDefault="00860D3A" w:rsidP="005B5C77">
            <w:pPr>
              <w:rPr>
                <w:rFonts w:asciiTheme="majorHAnsi" w:hAnsiTheme="majorHAnsi" w:cstheme="majorHAnsi"/>
              </w:rPr>
            </w:pPr>
            <w:r w:rsidRPr="002E3C80">
              <w:rPr>
                <w:rFonts w:asciiTheme="majorHAnsi" w:hAnsiTheme="majorHAnsi" w:cstheme="majorHAnsi"/>
              </w:rPr>
              <w:t>Prijzenblad</w:t>
            </w:r>
          </w:p>
        </w:tc>
        <w:tc>
          <w:tcPr>
            <w:tcW w:w="5564" w:type="dxa"/>
          </w:tcPr>
          <w:p w14:paraId="78557BFC" w14:textId="78B0CE2A" w:rsidR="00860D3A" w:rsidRPr="002E3C80" w:rsidRDefault="00860D3A" w:rsidP="005B5C77">
            <w:pPr>
              <w:rPr>
                <w:rFonts w:asciiTheme="majorHAnsi" w:hAnsiTheme="majorHAnsi" w:cstheme="majorHAnsi"/>
              </w:rPr>
            </w:pPr>
            <w:r w:rsidRPr="002E3C80">
              <w:rPr>
                <w:rFonts w:asciiTheme="majorHAnsi" w:hAnsiTheme="majorHAnsi" w:cstheme="majorHAnsi"/>
              </w:rPr>
              <w:t>Wat worden we geacht in cel 2E in te vullen?</w:t>
            </w:r>
          </w:p>
        </w:tc>
        <w:tc>
          <w:tcPr>
            <w:tcW w:w="3303" w:type="dxa"/>
          </w:tcPr>
          <w:p w14:paraId="0282796D" w14:textId="25DAE2AD" w:rsidR="00860D3A" w:rsidRPr="002E3C80" w:rsidRDefault="00860D3A" w:rsidP="4EC6B94F">
            <w:pPr>
              <w:rPr>
                <w:rFonts w:asciiTheme="majorHAnsi" w:hAnsiTheme="majorHAnsi" w:cstheme="majorBidi"/>
              </w:rPr>
            </w:pPr>
            <w:r w:rsidRPr="4EC6B94F">
              <w:rPr>
                <w:rFonts w:asciiTheme="majorHAnsi" w:hAnsiTheme="majorHAnsi" w:cstheme="majorBidi"/>
              </w:rPr>
              <w:t>U hoeft hier niets in te vullen. Dit betreft een legenda, waarin wordt aangegeven dat de oranje cellen in het Prijzenblad dienen ingevuld te worden door de Inschrijver.</w:t>
            </w:r>
          </w:p>
        </w:tc>
      </w:tr>
      <w:tr w:rsidR="00860D3A" w:rsidRPr="002E3C80" w14:paraId="10596B2B"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54288E10" w14:textId="750A240C" w:rsidR="00860D3A" w:rsidRPr="008F1797" w:rsidRDefault="00860D3A" w:rsidP="4EC6B94F">
            <w:pPr>
              <w:rPr>
                <w:rFonts w:asciiTheme="majorHAnsi" w:hAnsiTheme="majorHAnsi" w:cstheme="majorBidi"/>
              </w:rPr>
            </w:pPr>
            <w:r w:rsidRPr="4EC6B94F">
              <w:rPr>
                <w:rFonts w:asciiTheme="majorHAnsi" w:hAnsiTheme="majorHAnsi" w:cstheme="majorBidi"/>
              </w:rPr>
              <w:t>46</w:t>
            </w:r>
          </w:p>
        </w:tc>
        <w:tc>
          <w:tcPr>
            <w:tcW w:w="3152" w:type="dxa"/>
          </w:tcPr>
          <w:p w14:paraId="2A2D140A" w14:textId="31E22B94" w:rsidR="00860D3A" w:rsidRPr="008F1797" w:rsidRDefault="00860D3A" w:rsidP="4EC6B94F">
            <w:pPr>
              <w:rPr>
                <w:rFonts w:asciiTheme="majorHAnsi" w:hAnsiTheme="majorHAnsi" w:cstheme="majorBidi"/>
              </w:rPr>
            </w:pPr>
            <w:r w:rsidRPr="4EC6B94F">
              <w:rPr>
                <w:rFonts w:asciiTheme="majorHAnsi" w:hAnsiTheme="majorHAnsi" w:cstheme="majorBidi"/>
              </w:rPr>
              <w:t xml:space="preserve">Bijlage 3 Raam Overeenkomst: Artikel 4. Vergoeding en indexering punt 5 pagina 6: </w:t>
            </w:r>
          </w:p>
        </w:tc>
        <w:tc>
          <w:tcPr>
            <w:tcW w:w="5564" w:type="dxa"/>
          </w:tcPr>
          <w:p w14:paraId="4CAE8C3B" w14:textId="2EAF28E2" w:rsidR="00860D3A" w:rsidRPr="008F1797" w:rsidRDefault="00860D3A" w:rsidP="4EC6B94F">
            <w:pPr>
              <w:rPr>
                <w:rFonts w:asciiTheme="majorHAnsi" w:hAnsiTheme="majorHAnsi" w:cstheme="majorBidi"/>
              </w:rPr>
            </w:pPr>
            <w:r w:rsidRPr="73938FED">
              <w:rPr>
                <w:rFonts w:asciiTheme="majorHAnsi" w:hAnsiTheme="majorHAnsi" w:cstheme="majorBidi"/>
              </w:rPr>
              <w:t xml:space="preserve">VRK schrijft: </w:t>
            </w:r>
          </w:p>
          <w:p w14:paraId="5F468780" w14:textId="77777777" w:rsidR="00860D3A" w:rsidRPr="008F1797" w:rsidRDefault="00860D3A" w:rsidP="4EC6B94F">
            <w:pPr>
              <w:rPr>
                <w:rFonts w:asciiTheme="majorHAnsi" w:hAnsiTheme="majorHAnsi" w:cstheme="majorBidi"/>
              </w:rPr>
            </w:pPr>
            <w:r w:rsidRPr="4EC6B94F">
              <w:rPr>
                <w:rFonts w:asciiTheme="majorHAnsi" w:hAnsiTheme="majorHAnsi" w:cstheme="majorBidi"/>
              </w:rPr>
              <w:t xml:space="preserve">Een eventuele herziening van de tarieven vindt plaats met een percentage tot maximaal het CBS-prijsindexcijfer, te berekenen op basis van de volgende formule: </w:t>
            </w:r>
          </w:p>
          <w:p w14:paraId="2FC93210" w14:textId="77777777" w:rsidR="00860D3A" w:rsidRPr="008F1797" w:rsidRDefault="00860D3A" w:rsidP="4EC6B94F">
            <w:pPr>
              <w:rPr>
                <w:rFonts w:asciiTheme="majorHAnsi" w:hAnsiTheme="majorHAnsi" w:cstheme="majorBidi"/>
              </w:rPr>
            </w:pPr>
            <w:r w:rsidRPr="4EC6B94F">
              <w:rPr>
                <w:rFonts w:asciiTheme="majorHAnsi" w:hAnsiTheme="majorHAnsi" w:cstheme="majorBidi"/>
              </w:rPr>
              <w:t xml:space="preserve">6 van 10 Paraaf Opdrachtgever Paraaf Opdrachtnemer </w:t>
            </w:r>
          </w:p>
          <w:p w14:paraId="54924D41" w14:textId="77777777" w:rsidR="00860D3A" w:rsidRPr="008F1797" w:rsidRDefault="00860D3A" w:rsidP="4EC6B94F">
            <w:pPr>
              <w:rPr>
                <w:rFonts w:asciiTheme="majorHAnsi" w:hAnsiTheme="majorHAnsi" w:cstheme="majorBidi"/>
              </w:rPr>
            </w:pPr>
            <w:r w:rsidRPr="4EC6B94F">
              <w:rPr>
                <w:rFonts w:asciiTheme="majorHAnsi" w:hAnsiTheme="majorHAnsi" w:cstheme="majorBidi"/>
              </w:rPr>
              <w:t xml:space="preserve">Tn = To * (prijsindexcijfer [jaar T]/ prijsindexcijfer [jaar T-1]) </w:t>
            </w:r>
          </w:p>
          <w:p w14:paraId="0BAA8E5C" w14:textId="77777777" w:rsidR="00860D3A" w:rsidRPr="008F1797" w:rsidRDefault="00860D3A" w:rsidP="4EC6B94F">
            <w:pPr>
              <w:rPr>
                <w:rFonts w:asciiTheme="majorHAnsi" w:hAnsiTheme="majorHAnsi" w:cstheme="majorBidi"/>
              </w:rPr>
            </w:pPr>
            <w:r w:rsidRPr="4EC6B94F">
              <w:rPr>
                <w:rFonts w:asciiTheme="majorHAnsi" w:hAnsiTheme="majorHAnsi" w:cstheme="majorBidi"/>
              </w:rPr>
              <w:t xml:space="preserve">Tn = Tarief nieuw </w:t>
            </w:r>
          </w:p>
          <w:p w14:paraId="2924076F" w14:textId="77777777" w:rsidR="00860D3A" w:rsidRPr="008F1797" w:rsidRDefault="00860D3A" w:rsidP="4EC6B94F">
            <w:pPr>
              <w:rPr>
                <w:rFonts w:asciiTheme="majorHAnsi" w:hAnsiTheme="majorHAnsi" w:cstheme="majorBidi"/>
              </w:rPr>
            </w:pPr>
            <w:r w:rsidRPr="4EC6B94F">
              <w:rPr>
                <w:rFonts w:asciiTheme="majorHAnsi" w:hAnsiTheme="majorHAnsi" w:cstheme="majorBidi"/>
              </w:rPr>
              <w:t xml:space="preserve">To = Tarief oud (het door inschrijver in zijn Inschrijving geoffreerde tarief) </w:t>
            </w:r>
          </w:p>
          <w:p w14:paraId="663E0703" w14:textId="395EB23B" w:rsidR="00860D3A" w:rsidRPr="008F1797" w:rsidRDefault="00860D3A" w:rsidP="4EC6B94F">
            <w:pPr>
              <w:rPr>
                <w:rFonts w:asciiTheme="majorHAnsi" w:hAnsiTheme="majorHAnsi" w:cstheme="majorBidi"/>
              </w:rPr>
            </w:pPr>
            <w:r w:rsidRPr="73938FED">
              <w:rPr>
                <w:rFonts w:asciiTheme="majorHAnsi" w:hAnsiTheme="majorHAnsi" w:cstheme="majorBidi"/>
              </w:rPr>
              <w:t xml:space="preserve">Inschrijver constateert dat de voorgestelde indexeringsformule ruimte kan laten voor verschillende interpretaties ten aanzien van de wijze van berekenen en het toepasselijke referentiemoment. Is VRK bereid de bepaling te vervangen door een directe koppeling aan het CBS </w:t>
            </w:r>
            <w:hyperlink r:id="rId12">
              <w:r w:rsidRPr="73938FED">
                <w:rPr>
                  <w:rFonts w:asciiTheme="majorHAnsi" w:hAnsiTheme="majorHAnsi" w:cstheme="majorBidi"/>
                </w:rPr>
                <w:t>Consumentenprijzen; prijsindex 2015=100 (cbs.nl)</w:t>
              </w:r>
            </w:hyperlink>
            <w:r w:rsidRPr="73938FED">
              <w:rPr>
                <w:rFonts w:asciiTheme="majorHAnsi" w:hAnsiTheme="majorHAnsi" w:cstheme="majorBidi"/>
              </w:rPr>
              <w:t xml:space="preserve">.zoals gebruikelijk binnen vergelijkbare overeenkomsten, teneinde de uitvoerbaarheid en transparantie gedurende de contractperiode te vergroten? Zo niet, waarom niet? </w:t>
            </w:r>
          </w:p>
          <w:p w14:paraId="1E668D84" w14:textId="77777777" w:rsidR="00860D3A" w:rsidRPr="008F1797" w:rsidRDefault="00860D3A" w:rsidP="4EC6B94F">
            <w:pPr>
              <w:rPr>
                <w:rFonts w:asciiTheme="majorHAnsi" w:hAnsiTheme="majorHAnsi" w:cstheme="majorBidi"/>
              </w:rPr>
            </w:pPr>
          </w:p>
        </w:tc>
        <w:tc>
          <w:tcPr>
            <w:tcW w:w="3303" w:type="dxa"/>
          </w:tcPr>
          <w:p w14:paraId="4F582C96" w14:textId="7BFA7063" w:rsidR="00860D3A" w:rsidRPr="00E93A41" w:rsidRDefault="00860D3A" w:rsidP="4EC6B94F">
            <w:pPr>
              <w:rPr>
                <w:rFonts w:asciiTheme="majorHAnsi" w:hAnsiTheme="majorHAnsi" w:cstheme="majorBidi"/>
              </w:rPr>
            </w:pPr>
            <w:r w:rsidRPr="4EC6B94F">
              <w:rPr>
                <w:rFonts w:asciiTheme="majorHAnsi" w:hAnsiTheme="majorHAnsi" w:cstheme="majorBidi"/>
              </w:rPr>
              <w:t xml:space="preserve">VRK begrijpt uw wens om het toepasselijke indexcijfer en het referentiemoment nader te verduidelijken. De bedoeling van artikel 4 is dat een eventuele prijsaanpassing wordt gebaseerd op de ontwikkeling van het overeengekomen CBS-prijsindexcijfer ten opzichte van hetzelfde referentiemoment in het voorgaande jaar. Het prijsindexcijfer wordt daarbij gebruikt als maximum voor een eventuele prijsaanpassing en niet als een automatisch toe te kennen indexatiepercentage. </w:t>
            </w:r>
          </w:p>
          <w:p w14:paraId="51B67585" w14:textId="77777777" w:rsidR="00860D3A" w:rsidRPr="00E93A41" w:rsidRDefault="00860D3A" w:rsidP="4EC6B94F">
            <w:pPr>
              <w:rPr>
                <w:rFonts w:asciiTheme="majorHAnsi" w:hAnsiTheme="majorHAnsi" w:cstheme="majorBidi"/>
              </w:rPr>
            </w:pPr>
          </w:p>
          <w:p w14:paraId="04B345C5" w14:textId="77777777" w:rsidR="00860D3A" w:rsidRPr="00E93A41" w:rsidRDefault="00860D3A" w:rsidP="4EC6B94F">
            <w:pPr>
              <w:rPr>
                <w:rFonts w:asciiTheme="majorHAnsi" w:hAnsiTheme="majorHAnsi" w:cstheme="majorBidi"/>
              </w:rPr>
            </w:pPr>
            <w:r w:rsidRPr="4EC6B94F">
              <w:rPr>
                <w:rFonts w:asciiTheme="majorHAnsi" w:hAnsiTheme="majorHAnsi" w:cstheme="majorBidi"/>
              </w:rPr>
              <w:t>Ter verduidelijking kan VRK bevestigen dat onder:</w:t>
            </w:r>
          </w:p>
          <w:p w14:paraId="6C8850C9" w14:textId="77777777" w:rsidR="00860D3A" w:rsidRPr="00E93A41" w:rsidRDefault="00860D3A" w:rsidP="4EC6B94F">
            <w:pPr>
              <w:rPr>
                <w:rFonts w:asciiTheme="majorHAnsi" w:hAnsiTheme="majorHAnsi" w:cstheme="majorBidi"/>
              </w:rPr>
            </w:pPr>
          </w:p>
          <w:p w14:paraId="44900E07" w14:textId="57A9F14A" w:rsidR="00860D3A" w:rsidRPr="00E93A41" w:rsidRDefault="00860D3A" w:rsidP="4EC6B94F">
            <w:pPr>
              <w:rPr>
                <w:rFonts w:asciiTheme="majorHAnsi" w:hAnsiTheme="majorHAnsi" w:cstheme="majorBidi"/>
              </w:rPr>
            </w:pPr>
            <w:r w:rsidRPr="73938FED">
              <w:rPr>
                <w:rFonts w:asciiTheme="majorHAnsi" w:hAnsiTheme="majorHAnsi" w:cstheme="majorBidi"/>
              </w:rPr>
              <w:t>Prijsindexcijfer [jaar T] wordt verstaan: het meest recent gepubliceerde CBS-</w:t>
            </w:r>
            <w:r w:rsidRPr="73938FED">
              <w:rPr>
                <w:rFonts w:asciiTheme="majorHAnsi" w:hAnsiTheme="majorHAnsi" w:cstheme="majorBidi"/>
              </w:rPr>
              <w:lastRenderedPageBreak/>
              <w:t>prijsindexcijfer voorafgaand aan de ingangsdatum van de prijsherziening;</w:t>
            </w:r>
          </w:p>
          <w:p w14:paraId="657708AB" w14:textId="77777777" w:rsidR="00860D3A" w:rsidRPr="00E93A41" w:rsidRDefault="00860D3A" w:rsidP="4EC6B94F">
            <w:pPr>
              <w:rPr>
                <w:rFonts w:asciiTheme="majorHAnsi" w:hAnsiTheme="majorHAnsi" w:cstheme="majorBidi"/>
              </w:rPr>
            </w:pPr>
            <w:r w:rsidRPr="4EC6B94F">
              <w:rPr>
                <w:rFonts w:asciiTheme="majorHAnsi" w:hAnsiTheme="majorHAnsi" w:cstheme="majorBidi"/>
              </w:rPr>
              <w:t>prijsindexcijfer [jaar T-1] wordt verstaan: hetzelfde CBS-prijsindexcijfer, gemeten één jaar eerder;</w:t>
            </w:r>
          </w:p>
          <w:p w14:paraId="22947811" w14:textId="692ACB09" w:rsidR="00860D3A" w:rsidRPr="005E1543" w:rsidRDefault="00860D3A" w:rsidP="4EC6B94F">
            <w:pPr>
              <w:rPr>
                <w:rFonts w:asciiTheme="majorHAnsi" w:hAnsiTheme="majorHAnsi" w:cstheme="majorBidi"/>
              </w:rPr>
            </w:pPr>
            <w:r w:rsidRPr="4EC6B94F">
              <w:rPr>
                <w:rFonts w:asciiTheme="majorHAnsi" w:hAnsiTheme="majorHAnsi" w:cstheme="majorBidi"/>
              </w:rPr>
              <w:t>de jaarlijkse vergelijking derhalve plaatsvindt tussen twee gelijkwaardige peilmomenten.</w:t>
            </w:r>
          </w:p>
          <w:p w14:paraId="34CEE5E4" w14:textId="77777777" w:rsidR="00860D3A" w:rsidRPr="005E1543" w:rsidRDefault="00860D3A" w:rsidP="4EC6B94F">
            <w:pPr>
              <w:rPr>
                <w:rFonts w:asciiTheme="majorHAnsi" w:hAnsiTheme="majorHAnsi" w:cstheme="majorBidi"/>
              </w:rPr>
            </w:pPr>
          </w:p>
          <w:p w14:paraId="3759AA8F" w14:textId="47A5C5A6" w:rsidR="00860D3A" w:rsidRPr="002E3C80" w:rsidRDefault="00860D3A" w:rsidP="4EC6B94F">
            <w:pPr>
              <w:rPr>
                <w:rFonts w:asciiTheme="majorHAnsi" w:hAnsiTheme="majorHAnsi" w:cstheme="majorBidi"/>
              </w:rPr>
            </w:pPr>
            <w:r w:rsidRPr="73938FED">
              <w:rPr>
                <w:rFonts w:asciiTheme="majorHAnsi" w:hAnsiTheme="majorHAnsi" w:cstheme="majorBidi"/>
              </w:rPr>
              <w:t xml:space="preserve">VRK acht het daarom niet noodzakelijk de huidige systematiek te vervangen door een automatische koppeling aan de CBS Consumentenprijsindex. </w:t>
            </w:r>
          </w:p>
          <w:p w14:paraId="7C83AB58" w14:textId="150DE732" w:rsidR="00860D3A" w:rsidRPr="002E3C80" w:rsidRDefault="00860D3A" w:rsidP="4EC6B94F">
            <w:pPr>
              <w:rPr>
                <w:rFonts w:asciiTheme="majorHAnsi" w:hAnsiTheme="majorHAnsi" w:cstheme="majorBidi"/>
              </w:rPr>
            </w:pPr>
          </w:p>
          <w:p w14:paraId="5F4FB82C" w14:textId="7375AC77" w:rsidR="00860D3A" w:rsidRPr="002E3C80" w:rsidRDefault="00860D3A" w:rsidP="1390A810">
            <w:pPr>
              <w:rPr>
                <w:rFonts w:asciiTheme="majorHAnsi" w:hAnsiTheme="majorHAnsi" w:cstheme="majorBidi"/>
              </w:rPr>
            </w:pPr>
            <w:r w:rsidRPr="4EC6B94F">
              <w:rPr>
                <w:rFonts w:asciiTheme="majorHAnsi" w:hAnsiTheme="majorHAnsi" w:cstheme="majorBidi"/>
              </w:rPr>
              <w:t>Zie hiervoor ook het antwoord op vraag 14</w:t>
            </w:r>
          </w:p>
        </w:tc>
      </w:tr>
      <w:tr w:rsidR="00860D3A" w:rsidRPr="002E3C80" w14:paraId="307E1C7A" w14:textId="77777777" w:rsidTr="00860D3A">
        <w:trPr>
          <w:cnfStyle w:val="000000100000" w:firstRow="0" w:lastRow="0" w:firstColumn="0" w:lastColumn="0" w:oddVBand="0" w:evenVBand="0" w:oddHBand="1" w:evenHBand="0" w:firstRowFirstColumn="0" w:firstRowLastColumn="0" w:lastRowFirstColumn="0" w:lastRowLastColumn="0"/>
          <w:trHeight w:val="324"/>
        </w:trPr>
        <w:tc>
          <w:tcPr>
            <w:tcW w:w="439" w:type="dxa"/>
          </w:tcPr>
          <w:p w14:paraId="51711BC6" w14:textId="2682A3A7" w:rsidR="00860D3A" w:rsidRPr="002E3C80" w:rsidRDefault="00860D3A" w:rsidP="005B5C77">
            <w:pPr>
              <w:rPr>
                <w:rFonts w:asciiTheme="majorHAnsi" w:hAnsiTheme="majorHAnsi" w:cstheme="majorHAnsi"/>
              </w:rPr>
            </w:pPr>
            <w:r w:rsidRPr="002E3C80">
              <w:rPr>
                <w:rFonts w:asciiTheme="majorHAnsi" w:hAnsiTheme="majorHAnsi" w:cstheme="majorHAnsi"/>
              </w:rPr>
              <w:lastRenderedPageBreak/>
              <w:t>47</w:t>
            </w:r>
          </w:p>
        </w:tc>
        <w:tc>
          <w:tcPr>
            <w:tcW w:w="3152" w:type="dxa"/>
          </w:tcPr>
          <w:p w14:paraId="6228EEF3" w14:textId="34B5CC06" w:rsidR="00860D3A" w:rsidRPr="002E3C80" w:rsidRDefault="00860D3A" w:rsidP="005B5C77">
            <w:pPr>
              <w:rPr>
                <w:rFonts w:asciiTheme="majorHAnsi" w:hAnsiTheme="majorHAnsi" w:cstheme="majorHAnsi"/>
              </w:rPr>
            </w:pPr>
            <w:r w:rsidRPr="002E3C80">
              <w:rPr>
                <w:rFonts w:asciiTheme="majorHAnsi" w:hAnsiTheme="majorHAnsi" w:cstheme="majorHAnsi"/>
              </w:rPr>
              <w:t>Beschrijvend document EA assessments, 8.1 gunningscriteria, Gunningscriterium 1</w:t>
            </w:r>
          </w:p>
        </w:tc>
        <w:tc>
          <w:tcPr>
            <w:tcW w:w="5564" w:type="dxa"/>
          </w:tcPr>
          <w:p w14:paraId="5763D83D" w14:textId="351D2121" w:rsidR="00860D3A" w:rsidRPr="002E3C80" w:rsidRDefault="00860D3A" w:rsidP="005B5C77">
            <w:pPr>
              <w:rPr>
                <w:rFonts w:asciiTheme="majorHAnsi" w:hAnsiTheme="majorHAnsi" w:cstheme="majorHAnsi"/>
              </w:rPr>
            </w:pPr>
            <w:r w:rsidRPr="002E3C80">
              <w:rPr>
                <w:rFonts w:asciiTheme="majorHAnsi" w:hAnsiTheme="majorHAnsi" w:cstheme="majorHAnsi"/>
              </w:rPr>
              <w:t xml:space="preserve">Er wordt gevraagd naar een beschrijving over de in te zetten psychologen, wordt hier gedoeld op het delen van </w:t>
            </w:r>
            <w:proofErr w:type="spellStart"/>
            <w:r w:rsidRPr="002E3C80">
              <w:rPr>
                <w:rFonts w:asciiTheme="majorHAnsi" w:hAnsiTheme="majorHAnsi" w:cstheme="majorHAnsi"/>
              </w:rPr>
              <w:t>CV’s</w:t>
            </w:r>
            <w:proofErr w:type="spellEnd"/>
            <w:r w:rsidRPr="002E3C80">
              <w:rPr>
                <w:rFonts w:asciiTheme="majorHAnsi" w:hAnsiTheme="majorHAnsi" w:cstheme="majorHAnsi"/>
              </w:rPr>
              <w:t xml:space="preserve"> van betrokken psychologen? En zo ja, mogen die dan als bijlage worden toegevoegd omdat dit gedeelte slechts 2 A4 lang mag zijn?</w:t>
            </w:r>
          </w:p>
        </w:tc>
        <w:tc>
          <w:tcPr>
            <w:tcW w:w="3303" w:type="dxa"/>
          </w:tcPr>
          <w:p w14:paraId="2C6B6E95" w14:textId="2016ABBA" w:rsidR="00860D3A" w:rsidRPr="002E3C80" w:rsidRDefault="00860D3A" w:rsidP="005B5C77">
            <w:r w:rsidRPr="73938FED">
              <w:rPr>
                <w:rFonts w:asciiTheme="majorHAnsi" w:hAnsiTheme="majorHAnsi" w:cstheme="majorBidi"/>
              </w:rPr>
              <w:t>Nee het gaat hier niet om het delen van de CV, maar om een beschrijving van het soort klanten (overheid), hoe lang werkzaam in deze sector.</w:t>
            </w:r>
          </w:p>
        </w:tc>
      </w:tr>
      <w:tr w:rsidR="00860D3A" w:rsidRPr="002E3C80" w14:paraId="24674C39"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71173FB2" w14:textId="32E1BD4A" w:rsidR="00860D3A" w:rsidRPr="002E3C80" w:rsidRDefault="00860D3A" w:rsidP="005B5C77">
            <w:pPr>
              <w:rPr>
                <w:rFonts w:asciiTheme="majorHAnsi" w:hAnsiTheme="majorHAnsi" w:cstheme="majorHAnsi"/>
              </w:rPr>
            </w:pPr>
            <w:r w:rsidRPr="002E3C80">
              <w:rPr>
                <w:rFonts w:asciiTheme="majorHAnsi" w:hAnsiTheme="majorHAnsi" w:cstheme="majorHAnsi"/>
              </w:rPr>
              <w:t>48</w:t>
            </w:r>
          </w:p>
        </w:tc>
        <w:tc>
          <w:tcPr>
            <w:tcW w:w="3152" w:type="dxa"/>
          </w:tcPr>
          <w:p w14:paraId="50565B3E" w14:textId="2CFD2068" w:rsidR="00860D3A" w:rsidRPr="002E3C80" w:rsidRDefault="00860D3A" w:rsidP="005B5C77">
            <w:pPr>
              <w:rPr>
                <w:rFonts w:asciiTheme="majorHAnsi" w:hAnsiTheme="majorHAnsi" w:cstheme="majorHAnsi"/>
              </w:rPr>
            </w:pPr>
            <w:r w:rsidRPr="002E3C80">
              <w:rPr>
                <w:rFonts w:asciiTheme="majorHAnsi" w:hAnsiTheme="majorHAnsi" w:cstheme="majorHAnsi"/>
              </w:rPr>
              <w:t>Beschrijvend document EA assessments, 8.1 gunningscriteria, Gunningscriterium 2, laatste punt</w:t>
            </w:r>
          </w:p>
        </w:tc>
        <w:tc>
          <w:tcPr>
            <w:tcW w:w="5564" w:type="dxa"/>
          </w:tcPr>
          <w:p w14:paraId="1BF73324" w14:textId="6E0E0C13" w:rsidR="00860D3A" w:rsidRPr="002E3C80" w:rsidRDefault="00860D3A" w:rsidP="73938FED">
            <w:pPr>
              <w:rPr>
                <w:rFonts w:asciiTheme="majorHAnsi" w:hAnsiTheme="majorHAnsi" w:cstheme="majorBidi"/>
              </w:rPr>
            </w:pPr>
            <w:r w:rsidRPr="73938FED">
              <w:rPr>
                <w:rFonts w:asciiTheme="majorHAnsi" w:hAnsiTheme="majorHAnsi" w:cstheme="majorBidi"/>
              </w:rPr>
              <w:t>Hoe ziet VRK dit precies? Wij kunnen geen maatwerk leveren en de context meewegen in het selectie-advies voor een specifieke functie en tegelijk een zodanig generiek profiel schetsen dat het met elke willekeurige functie te vergelijken is. Vanuit inhoudelijk en kwalitatief oogpunt zijn wij dan ook van mening dat deze bullet niet opgenomen moet worden in gunningscriterium 2. Kunt u dit zodoende heroverwegen?</w:t>
            </w:r>
          </w:p>
        </w:tc>
        <w:tc>
          <w:tcPr>
            <w:tcW w:w="3303" w:type="dxa"/>
          </w:tcPr>
          <w:p w14:paraId="7571A8D8" w14:textId="2D5DDDE8" w:rsidR="00860D3A" w:rsidRPr="002E3C80" w:rsidRDefault="00860D3A" w:rsidP="005B5C77">
            <w:r w:rsidRPr="73938FED">
              <w:rPr>
                <w:rFonts w:asciiTheme="majorHAnsi" w:eastAsia="Aptos" w:hAnsiTheme="majorHAnsi" w:cstheme="majorBidi"/>
              </w:rPr>
              <w:t xml:space="preserve">Niet akkoord. VRK handhaaft het betreffende onderdeel van Gunningscriterium 2. VRK verwacht niet dat een generiek profiel losstaat van de functiecontext of zonder meer toepasbaar is op iedere willekeurige functie. Met dit onderdeel wordt beoogd inzicht te krijgen in de mate waarin de resultaten van een assessment op consistente wijze kunnen worden benut bij een eventuele toekomstige functieverandering of </w:t>
            </w:r>
            <w:r w:rsidRPr="73938FED">
              <w:rPr>
                <w:rFonts w:asciiTheme="majorHAnsi" w:eastAsia="Aptos" w:hAnsiTheme="majorHAnsi" w:cstheme="majorBidi"/>
              </w:rPr>
              <w:lastRenderedPageBreak/>
              <w:t>aanvullende beoordeling van een kandidaat. Het blijft daarbij van belang dat het assessment en het advies primair zijn afgestemd op de specifieke functie en assessmentvraag. VRK acht beide uitgangspunten verenigbaar en ziet daarom geen aanleiding het gunningscriterium aan te passen.</w:t>
            </w:r>
          </w:p>
        </w:tc>
      </w:tr>
      <w:tr w:rsidR="00860D3A" w:rsidRPr="002E3C80" w14:paraId="7DE35E54"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29E3F3F6" w14:textId="22C5A357" w:rsidR="00860D3A" w:rsidRPr="002E3C80" w:rsidRDefault="00860D3A" w:rsidP="005B5C77">
            <w:pPr>
              <w:rPr>
                <w:rFonts w:asciiTheme="majorHAnsi" w:hAnsiTheme="majorHAnsi" w:cstheme="majorHAnsi"/>
              </w:rPr>
            </w:pPr>
            <w:r w:rsidRPr="002E3C80">
              <w:rPr>
                <w:rFonts w:asciiTheme="majorHAnsi" w:hAnsiTheme="majorHAnsi" w:cstheme="majorHAnsi"/>
              </w:rPr>
              <w:lastRenderedPageBreak/>
              <w:t>49</w:t>
            </w:r>
          </w:p>
        </w:tc>
        <w:tc>
          <w:tcPr>
            <w:tcW w:w="3152" w:type="dxa"/>
          </w:tcPr>
          <w:p w14:paraId="547ED92A" w14:textId="676DFBFA" w:rsidR="00860D3A" w:rsidRPr="002E3C80" w:rsidRDefault="00860D3A" w:rsidP="005B5C77">
            <w:pPr>
              <w:rPr>
                <w:rFonts w:asciiTheme="majorHAnsi" w:hAnsiTheme="majorHAnsi" w:cstheme="majorHAnsi"/>
              </w:rPr>
            </w:pPr>
            <w:r w:rsidRPr="002E3C80">
              <w:rPr>
                <w:rFonts w:asciiTheme="majorHAnsi" w:hAnsiTheme="majorHAnsi" w:cstheme="majorHAnsi"/>
              </w:rPr>
              <w:t>Beschrijvend document EA assessments, 8.1 gunningscriteria, Gunningscriterium 3</w:t>
            </w:r>
          </w:p>
        </w:tc>
        <w:tc>
          <w:tcPr>
            <w:tcW w:w="5564" w:type="dxa"/>
          </w:tcPr>
          <w:p w14:paraId="215DFC46" w14:textId="2A41ED00" w:rsidR="00860D3A" w:rsidRPr="002E3C80" w:rsidRDefault="00860D3A" w:rsidP="005B5C77">
            <w:pPr>
              <w:rPr>
                <w:rFonts w:asciiTheme="majorHAnsi" w:hAnsiTheme="majorHAnsi" w:cstheme="majorHAnsi"/>
              </w:rPr>
            </w:pPr>
            <w:r w:rsidRPr="002E3C80">
              <w:rPr>
                <w:rFonts w:asciiTheme="majorHAnsi" w:hAnsiTheme="majorHAnsi" w:cstheme="majorHAnsi"/>
              </w:rPr>
              <w:t xml:space="preserve">Er wordt gevraagd om twee voorbeeldrapportages selectie waarbij in het eerste punt om een geschiktheidsadvies wordt gevraagd en in de twee volgende punten om ontwikkeladviezen. Dit komt niet overeen met de wijze waarop het onderscheid tussen selectie en ontwikkel wordt gemaakt in punt 11 van </w:t>
            </w:r>
            <w:proofErr w:type="spellStart"/>
            <w:r w:rsidRPr="002E3C80">
              <w:rPr>
                <w:rFonts w:asciiTheme="majorHAnsi" w:hAnsiTheme="majorHAnsi" w:cstheme="majorHAnsi"/>
              </w:rPr>
              <w:t>PvE</w:t>
            </w:r>
            <w:proofErr w:type="spellEnd"/>
            <w:r w:rsidRPr="002E3C80">
              <w:rPr>
                <w:rFonts w:asciiTheme="majorHAnsi" w:hAnsiTheme="majorHAnsi" w:cstheme="majorHAnsi"/>
              </w:rPr>
              <w:t>. Wij stellen voor om 1 selectie en 1 ontwikkelassessment als voorbeeld uit te werken, zodat het onderscheid voor VRK duidelijk wordt? Bent u hiermee akkoord?</w:t>
            </w:r>
          </w:p>
        </w:tc>
        <w:tc>
          <w:tcPr>
            <w:tcW w:w="3303" w:type="dxa"/>
          </w:tcPr>
          <w:p w14:paraId="2DA3BF01" w14:textId="54FD225B" w:rsidR="00860D3A" w:rsidRPr="002E3C80" w:rsidRDefault="00860D3A" w:rsidP="73938FED">
            <w:r w:rsidRPr="73938FED">
              <w:rPr>
                <w:rFonts w:asciiTheme="majorHAnsi" w:hAnsiTheme="majorHAnsi" w:cstheme="majorBidi"/>
              </w:rPr>
              <w:t>Niet akkoord, graag ziet VRK een uitwerking van een Selectieassessment met handvatten voor de ontwikkeling van een kandidaat.</w:t>
            </w:r>
          </w:p>
        </w:tc>
      </w:tr>
      <w:tr w:rsidR="00860D3A" w:rsidRPr="002E3C80" w14:paraId="780205A6"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16A6BBF9" w14:textId="5E0899A8" w:rsidR="00860D3A" w:rsidRPr="002E3C80" w:rsidRDefault="00860D3A" w:rsidP="005B5C77">
            <w:pPr>
              <w:rPr>
                <w:rFonts w:asciiTheme="majorHAnsi" w:hAnsiTheme="majorHAnsi" w:cstheme="majorHAnsi"/>
              </w:rPr>
            </w:pPr>
            <w:r w:rsidRPr="002E3C80">
              <w:rPr>
                <w:rFonts w:asciiTheme="majorHAnsi" w:hAnsiTheme="majorHAnsi" w:cstheme="majorHAnsi"/>
              </w:rPr>
              <w:t>50</w:t>
            </w:r>
          </w:p>
        </w:tc>
        <w:tc>
          <w:tcPr>
            <w:tcW w:w="3152" w:type="dxa"/>
          </w:tcPr>
          <w:p w14:paraId="4E9D4E4E" w14:textId="6E2A5543" w:rsidR="00860D3A" w:rsidRPr="002E3C80" w:rsidRDefault="00860D3A" w:rsidP="005B5C77">
            <w:pPr>
              <w:rPr>
                <w:rFonts w:asciiTheme="majorHAnsi" w:hAnsiTheme="majorHAnsi" w:cstheme="majorHAnsi"/>
              </w:rPr>
            </w:pPr>
            <w:r w:rsidRPr="002E3C80">
              <w:rPr>
                <w:rFonts w:asciiTheme="majorHAnsi" w:hAnsiTheme="majorHAnsi" w:cstheme="majorHAnsi"/>
              </w:rPr>
              <w:t>Programma van Eisen, eis 11</w:t>
            </w:r>
          </w:p>
        </w:tc>
        <w:tc>
          <w:tcPr>
            <w:tcW w:w="5564" w:type="dxa"/>
          </w:tcPr>
          <w:p w14:paraId="03D1F310" w14:textId="5CC5FD1D" w:rsidR="00860D3A" w:rsidRPr="002E3C80" w:rsidRDefault="00860D3A" w:rsidP="005B5C77">
            <w:pPr>
              <w:rPr>
                <w:rFonts w:asciiTheme="majorHAnsi" w:hAnsiTheme="majorHAnsi" w:cstheme="majorHAnsi"/>
              </w:rPr>
            </w:pPr>
            <w:r w:rsidRPr="002E3C80">
              <w:rPr>
                <w:rFonts w:asciiTheme="majorHAnsi" w:hAnsiTheme="majorHAnsi" w:cstheme="majorHAnsi"/>
              </w:rPr>
              <w:t>U geeft in deze eis aan dat er 2 type assessments zijn (selectie &amp; ontwikkel). In het tarievenblad zien wij echter 1 type assessment terug. Kunt u in het tarievenblad dit onderscheid maken en de 2 type assessments terug laten komen? De aanpak en tijdsinvestering verschilt immers.</w:t>
            </w:r>
          </w:p>
        </w:tc>
        <w:tc>
          <w:tcPr>
            <w:tcW w:w="3303" w:type="dxa"/>
          </w:tcPr>
          <w:p w14:paraId="28664F6E" w14:textId="4E732B4F" w:rsidR="00860D3A" w:rsidRPr="002E3C80" w:rsidRDefault="00860D3A" w:rsidP="005B5C77">
            <w:r w:rsidRPr="73938FED">
              <w:rPr>
                <w:rFonts w:asciiTheme="majorHAnsi" w:hAnsiTheme="majorHAnsi" w:cstheme="majorBidi"/>
              </w:rPr>
              <w:t>Niet akkoord. VRK handhaaft het Prijzenblad, bijlage 6 zoals opgenomen in de aanbestedingsstukken. VRK is zich ervan bewust dat selectieassessments en ontwikkelassessments qua aanpak en tijdsinvestering kunnen verschillen. Het uitgangspunt van de aanbesteding is echter dat Inschrijvers hiervoor één integraal tarief aanbieden. Inschrijvers dienen eventuele verschillen in inspanning en kosten in hun prijsstelling te verdisconteren. VRK ziet daarom geen aanleiding om het prijzenblad aan te passen.</w:t>
            </w:r>
          </w:p>
        </w:tc>
      </w:tr>
      <w:tr w:rsidR="00860D3A" w:rsidRPr="002E3C80" w14:paraId="677E6BFE"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009FB795" w14:textId="5C4FAEFB" w:rsidR="00860D3A" w:rsidRPr="002E3C80" w:rsidRDefault="00860D3A" w:rsidP="005B5C77">
            <w:pPr>
              <w:rPr>
                <w:rFonts w:asciiTheme="majorHAnsi" w:hAnsiTheme="majorHAnsi" w:cstheme="majorHAnsi"/>
              </w:rPr>
            </w:pPr>
            <w:r w:rsidRPr="002E3C80">
              <w:rPr>
                <w:rFonts w:asciiTheme="majorHAnsi" w:hAnsiTheme="majorHAnsi" w:cstheme="majorHAnsi"/>
              </w:rPr>
              <w:lastRenderedPageBreak/>
              <w:t>51</w:t>
            </w:r>
          </w:p>
        </w:tc>
        <w:tc>
          <w:tcPr>
            <w:tcW w:w="3152" w:type="dxa"/>
          </w:tcPr>
          <w:p w14:paraId="17896718" w14:textId="5F5B80D0" w:rsidR="00860D3A" w:rsidRPr="002E3C80" w:rsidRDefault="00860D3A" w:rsidP="005B5C77">
            <w:pPr>
              <w:rPr>
                <w:rFonts w:asciiTheme="majorHAnsi" w:hAnsiTheme="majorHAnsi" w:cstheme="majorHAnsi"/>
              </w:rPr>
            </w:pPr>
            <w:r w:rsidRPr="002E3C80">
              <w:rPr>
                <w:rFonts w:asciiTheme="majorHAnsi" w:hAnsiTheme="majorHAnsi" w:cstheme="majorHAnsi"/>
              </w:rPr>
              <w:t>Beschrijvend document EA assessments, 8.1 gunningscriteria, Gunningscriterium 1 &amp; 2</w:t>
            </w:r>
          </w:p>
        </w:tc>
        <w:tc>
          <w:tcPr>
            <w:tcW w:w="5564" w:type="dxa"/>
          </w:tcPr>
          <w:p w14:paraId="0D44AF11" w14:textId="36CFBDB8" w:rsidR="00860D3A" w:rsidRPr="002E3C80" w:rsidRDefault="00860D3A" w:rsidP="005B5C77">
            <w:pPr>
              <w:rPr>
                <w:rFonts w:asciiTheme="majorHAnsi" w:hAnsiTheme="majorHAnsi" w:cstheme="majorHAnsi"/>
              </w:rPr>
            </w:pPr>
            <w:r w:rsidRPr="002E3C80">
              <w:rPr>
                <w:rFonts w:asciiTheme="majorHAnsi" w:hAnsiTheme="majorHAnsi" w:cstheme="majorHAnsi"/>
              </w:rPr>
              <w:t>Om vollediger te kunnen zijn in de beantwoording van de verschillende gunningscriteria willen wij vragen om meer ruimte. Kunt u zodoende het maximaal aantal pagina’s oprekken naar 3 A4 voor de uitwerking van beide gunningscriteria?</w:t>
            </w:r>
          </w:p>
        </w:tc>
        <w:tc>
          <w:tcPr>
            <w:tcW w:w="3303" w:type="dxa"/>
          </w:tcPr>
          <w:p w14:paraId="1EFCE8DF" w14:textId="0242199D" w:rsidR="00860D3A" w:rsidRPr="002E3C80" w:rsidRDefault="00860D3A" w:rsidP="005B5C77">
            <w:r w:rsidRPr="73938FED">
              <w:rPr>
                <w:rFonts w:asciiTheme="majorHAnsi" w:hAnsiTheme="majorHAnsi" w:cstheme="majorBidi"/>
              </w:rPr>
              <w:t>Ja, 3 A4 is akkoord.</w:t>
            </w:r>
          </w:p>
        </w:tc>
      </w:tr>
      <w:tr w:rsidR="00860D3A" w:rsidRPr="002E3C80" w14:paraId="1D656492"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7801E193" w14:textId="6A1A503E" w:rsidR="00860D3A" w:rsidRPr="002E3C80" w:rsidRDefault="00860D3A" w:rsidP="00031291">
            <w:pPr>
              <w:rPr>
                <w:rFonts w:asciiTheme="majorHAnsi" w:hAnsiTheme="majorHAnsi" w:cstheme="majorHAnsi"/>
              </w:rPr>
            </w:pPr>
            <w:r w:rsidRPr="002E3C80">
              <w:rPr>
                <w:rFonts w:asciiTheme="majorHAnsi" w:hAnsiTheme="majorHAnsi" w:cstheme="majorHAnsi"/>
              </w:rPr>
              <w:t>52</w:t>
            </w:r>
          </w:p>
        </w:tc>
        <w:tc>
          <w:tcPr>
            <w:tcW w:w="3152" w:type="dxa"/>
          </w:tcPr>
          <w:p w14:paraId="23257B29" w14:textId="5FF6FC25" w:rsidR="00860D3A" w:rsidRPr="002E3C80" w:rsidRDefault="00860D3A" w:rsidP="00031291">
            <w:pPr>
              <w:rPr>
                <w:rFonts w:asciiTheme="majorHAnsi" w:hAnsiTheme="majorHAnsi" w:cstheme="majorHAnsi"/>
              </w:rPr>
            </w:pPr>
            <w:r w:rsidRPr="002E3C80">
              <w:rPr>
                <w:rFonts w:asciiTheme="majorHAnsi" w:hAnsiTheme="majorHAnsi" w:cstheme="majorHAnsi"/>
              </w:rPr>
              <w:t>Bijlage 1 Akkoordverklaring pag. 2 / Bijlage 14 Sancties tegen Rusland</w:t>
            </w:r>
          </w:p>
        </w:tc>
        <w:tc>
          <w:tcPr>
            <w:tcW w:w="5564" w:type="dxa"/>
          </w:tcPr>
          <w:p w14:paraId="6FF2A63D" w14:textId="2134030A" w:rsidR="00860D3A" w:rsidRPr="002E3C80" w:rsidRDefault="00860D3A" w:rsidP="00031291">
            <w:pPr>
              <w:rPr>
                <w:rFonts w:asciiTheme="majorHAnsi" w:hAnsiTheme="majorHAnsi" w:cstheme="majorHAnsi"/>
              </w:rPr>
            </w:pPr>
            <w:r w:rsidRPr="002E3C80">
              <w:rPr>
                <w:rFonts w:asciiTheme="majorHAnsi" w:hAnsiTheme="majorHAnsi" w:cstheme="majorHAnsi"/>
              </w:rPr>
              <w:t>In de Akkoordverklaring geeft u aan dat bijlage 14 ‘alleen indien van toepassing’ toegevoegd moet worden. In Bijlage 14 staat dat het ondertekenen van de Akkoordverklaring volstaat. Kunt u bevestigen dat ondertekening van bijlage 1 Akkoordverklaring volstaat en bijlage 14 niet ook ondertekend toegevoegd hoeft te worden?</w:t>
            </w:r>
          </w:p>
        </w:tc>
        <w:tc>
          <w:tcPr>
            <w:tcW w:w="3303" w:type="dxa"/>
          </w:tcPr>
          <w:p w14:paraId="4AE063E7" w14:textId="200F14AC" w:rsidR="00860D3A" w:rsidRPr="002E3C80" w:rsidRDefault="00860D3A" w:rsidP="00031291">
            <w:pPr>
              <w:rPr>
                <w:rFonts w:asciiTheme="majorHAnsi" w:hAnsiTheme="majorHAnsi" w:cstheme="majorHAnsi"/>
              </w:rPr>
            </w:pPr>
            <w:r>
              <w:rPr>
                <w:rFonts w:asciiTheme="majorHAnsi" w:hAnsiTheme="majorHAnsi" w:cstheme="majorHAnsi"/>
              </w:rPr>
              <w:t>Ja, dat klopt.</w:t>
            </w:r>
          </w:p>
        </w:tc>
      </w:tr>
      <w:tr w:rsidR="00860D3A" w:rsidRPr="002E3C80" w14:paraId="347C6430"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55CFEBBC" w14:textId="65E47262" w:rsidR="00860D3A" w:rsidRPr="002E3C80" w:rsidRDefault="00860D3A" w:rsidP="00031291">
            <w:pPr>
              <w:rPr>
                <w:rFonts w:asciiTheme="majorHAnsi" w:hAnsiTheme="majorHAnsi" w:cstheme="majorHAnsi"/>
              </w:rPr>
            </w:pPr>
            <w:r w:rsidRPr="002E3C80">
              <w:rPr>
                <w:rFonts w:asciiTheme="majorHAnsi" w:hAnsiTheme="majorHAnsi" w:cstheme="majorHAnsi"/>
              </w:rPr>
              <w:t>53</w:t>
            </w:r>
          </w:p>
        </w:tc>
        <w:tc>
          <w:tcPr>
            <w:tcW w:w="3152" w:type="dxa"/>
          </w:tcPr>
          <w:p w14:paraId="490B59D0" w14:textId="63656A2D" w:rsidR="00860D3A" w:rsidRPr="002E3C80" w:rsidRDefault="00860D3A" w:rsidP="00031291">
            <w:pPr>
              <w:rPr>
                <w:rFonts w:asciiTheme="majorHAnsi" w:hAnsiTheme="majorHAnsi" w:cstheme="majorHAnsi"/>
              </w:rPr>
            </w:pPr>
            <w:r w:rsidRPr="002E3C80">
              <w:rPr>
                <w:rFonts w:asciiTheme="majorHAnsi" w:hAnsiTheme="majorHAnsi" w:cstheme="majorHAnsi"/>
              </w:rPr>
              <w:t>Beschrijvend document, 2.3</w:t>
            </w:r>
          </w:p>
        </w:tc>
        <w:tc>
          <w:tcPr>
            <w:tcW w:w="5564" w:type="dxa"/>
          </w:tcPr>
          <w:p w14:paraId="44A72E7E" w14:textId="77777777" w:rsidR="00860D3A" w:rsidRPr="002E3C80" w:rsidRDefault="00860D3A" w:rsidP="00031291">
            <w:pPr>
              <w:rPr>
                <w:rFonts w:asciiTheme="majorHAnsi" w:eastAsia="Arial" w:hAnsiTheme="majorHAnsi" w:cstheme="majorHAnsi"/>
              </w:rPr>
            </w:pPr>
            <w:r w:rsidRPr="002E3C80">
              <w:rPr>
                <w:rFonts w:asciiTheme="majorHAnsi" w:eastAsia="Arial" w:hAnsiTheme="majorHAnsi" w:cstheme="majorHAnsi"/>
              </w:rPr>
              <w:t xml:space="preserve">U geeft aan dat er gemiddeld 108 selectie- en ontwikkelassessments per jaar zijn afgenomen door VRK. Ook geeft u aan dat de verwachting is dat dit aantal de komende jaren op hetzelfde niveau zal blijven. Daarbij raamt u een bedrag van 50.000 </w:t>
            </w:r>
            <w:proofErr w:type="spellStart"/>
            <w:r w:rsidRPr="002E3C80">
              <w:rPr>
                <w:rFonts w:asciiTheme="majorHAnsi" w:eastAsia="Arial" w:hAnsiTheme="majorHAnsi" w:cstheme="majorHAnsi"/>
              </w:rPr>
              <w:t>eur</w:t>
            </w:r>
            <w:proofErr w:type="spellEnd"/>
            <w:r w:rsidRPr="002E3C80">
              <w:rPr>
                <w:rFonts w:asciiTheme="majorHAnsi" w:eastAsia="Arial" w:hAnsiTheme="majorHAnsi" w:cstheme="majorHAnsi"/>
              </w:rPr>
              <w:t xml:space="preserve"> per jaar. Dit komt neer op 463 </w:t>
            </w:r>
            <w:proofErr w:type="spellStart"/>
            <w:r w:rsidRPr="002E3C80">
              <w:rPr>
                <w:rFonts w:asciiTheme="majorHAnsi" w:eastAsia="Arial" w:hAnsiTheme="majorHAnsi" w:cstheme="majorHAnsi"/>
              </w:rPr>
              <w:t>eur</w:t>
            </w:r>
            <w:proofErr w:type="spellEnd"/>
            <w:r w:rsidRPr="002E3C80">
              <w:rPr>
                <w:rFonts w:asciiTheme="majorHAnsi" w:eastAsia="Arial" w:hAnsiTheme="majorHAnsi" w:cstheme="majorHAnsi"/>
              </w:rPr>
              <w:t xml:space="preserve"> per assessment. Dat lijkt ons niet realistisch. In het prijzenblad geeft u een indicatief aantal van 27 assessment mee. Is het genoemde aantal van 108 wellicht het aantal voor de volledige looptijd van vier jaar? Zo nee, kunt u dan meer duidelijkheid geven over de verwachte aantallen per jaar?</w:t>
            </w:r>
          </w:p>
          <w:p w14:paraId="53815EE5" w14:textId="77777777" w:rsidR="00860D3A" w:rsidRPr="002E3C80" w:rsidRDefault="00860D3A" w:rsidP="00031291">
            <w:pPr>
              <w:rPr>
                <w:rFonts w:asciiTheme="majorHAnsi" w:hAnsiTheme="majorHAnsi" w:cstheme="majorHAnsi"/>
              </w:rPr>
            </w:pPr>
          </w:p>
        </w:tc>
        <w:tc>
          <w:tcPr>
            <w:tcW w:w="3303" w:type="dxa"/>
          </w:tcPr>
          <w:p w14:paraId="48A6670D" w14:textId="64315737" w:rsidR="00860D3A" w:rsidRPr="002E3C80" w:rsidRDefault="00860D3A" w:rsidP="73938FED">
            <w:pPr>
              <w:rPr>
                <w:rFonts w:asciiTheme="majorHAnsi" w:hAnsiTheme="majorHAnsi" w:cstheme="majorBidi"/>
              </w:rPr>
            </w:pPr>
            <w:r w:rsidRPr="73938FED">
              <w:rPr>
                <w:rFonts w:asciiTheme="majorHAnsi" w:eastAsia="Aptos" w:hAnsiTheme="majorHAnsi" w:cstheme="majorBidi"/>
              </w:rPr>
              <w:t>De aantallen in het Prijzenblad, Bijlage 6 zijn leidend en betreft het aantal per jaar. De raming is correct, echter is abusievelijk het totale aantal assessments van 108 stuks als jaarlijks aantal vermeld in de scope.</w:t>
            </w:r>
          </w:p>
          <w:p w14:paraId="25226B55" w14:textId="4FAFA179" w:rsidR="00860D3A" w:rsidRPr="002E3C80" w:rsidRDefault="00860D3A" w:rsidP="73938FED">
            <w:pPr>
              <w:rPr>
                <w:rFonts w:asciiTheme="majorHAnsi" w:hAnsiTheme="majorHAnsi" w:cstheme="majorBidi"/>
              </w:rPr>
            </w:pPr>
          </w:p>
        </w:tc>
      </w:tr>
      <w:tr w:rsidR="00860D3A" w:rsidRPr="002E3C80" w14:paraId="33406313"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231C43C8" w14:textId="62E56E01" w:rsidR="00860D3A" w:rsidRPr="002E3C80" w:rsidRDefault="00860D3A" w:rsidP="00031291">
            <w:pPr>
              <w:rPr>
                <w:rFonts w:asciiTheme="majorHAnsi" w:hAnsiTheme="majorHAnsi" w:cstheme="majorHAnsi"/>
              </w:rPr>
            </w:pPr>
            <w:r w:rsidRPr="002E3C80">
              <w:rPr>
                <w:rFonts w:asciiTheme="majorHAnsi" w:hAnsiTheme="majorHAnsi" w:cstheme="majorHAnsi"/>
              </w:rPr>
              <w:t>54</w:t>
            </w:r>
          </w:p>
        </w:tc>
        <w:tc>
          <w:tcPr>
            <w:tcW w:w="3152" w:type="dxa"/>
          </w:tcPr>
          <w:p w14:paraId="3B79F8BF" w14:textId="5CAF7210" w:rsidR="00860D3A" w:rsidRPr="002E3C80" w:rsidRDefault="00860D3A" w:rsidP="00031291">
            <w:pPr>
              <w:rPr>
                <w:rFonts w:asciiTheme="majorHAnsi" w:hAnsiTheme="majorHAnsi" w:cstheme="majorHAnsi"/>
              </w:rPr>
            </w:pPr>
            <w:r w:rsidRPr="002E3C80">
              <w:rPr>
                <w:rFonts w:asciiTheme="majorHAnsi" w:hAnsiTheme="majorHAnsi" w:cstheme="majorHAnsi"/>
              </w:rPr>
              <w:t xml:space="preserve">Beschrijvend document, 8.1, </w:t>
            </w:r>
            <w:proofErr w:type="spellStart"/>
            <w:r w:rsidRPr="002E3C80">
              <w:rPr>
                <w:rFonts w:asciiTheme="majorHAnsi" w:hAnsiTheme="majorHAnsi" w:cstheme="majorHAnsi"/>
              </w:rPr>
              <w:t>Gunnningscriterium</w:t>
            </w:r>
            <w:proofErr w:type="spellEnd"/>
            <w:r w:rsidRPr="002E3C80">
              <w:rPr>
                <w:rFonts w:asciiTheme="majorHAnsi" w:hAnsiTheme="majorHAnsi" w:cstheme="majorHAnsi"/>
              </w:rPr>
              <w:t xml:space="preserve"> 1</w:t>
            </w:r>
          </w:p>
        </w:tc>
        <w:tc>
          <w:tcPr>
            <w:tcW w:w="5564" w:type="dxa"/>
          </w:tcPr>
          <w:p w14:paraId="51B7A4EE" w14:textId="77777777" w:rsidR="00860D3A" w:rsidRPr="002E3C80" w:rsidRDefault="00860D3A" w:rsidP="00031291">
            <w:pPr>
              <w:rPr>
                <w:rFonts w:asciiTheme="majorHAnsi" w:hAnsiTheme="majorHAnsi" w:cstheme="majorHAnsi"/>
              </w:rPr>
            </w:pPr>
            <w:r w:rsidRPr="002E3C80">
              <w:rPr>
                <w:rFonts w:asciiTheme="majorHAnsi" w:hAnsiTheme="majorHAnsi" w:cstheme="majorHAnsi"/>
              </w:rPr>
              <w:t xml:space="preserve">‘De Inschrijver dient bij zijn Inschrijving een plan van aanpak in van maximaal 2 pagina’s (a4-formaat, </w:t>
            </w:r>
            <w:proofErr w:type="spellStart"/>
            <w:r w:rsidRPr="002E3C80">
              <w:rPr>
                <w:rFonts w:asciiTheme="majorHAnsi" w:hAnsiTheme="majorHAnsi" w:cstheme="majorHAnsi"/>
              </w:rPr>
              <w:t>Arial</w:t>
            </w:r>
            <w:proofErr w:type="spellEnd"/>
            <w:r w:rsidRPr="002E3C80">
              <w:rPr>
                <w:rFonts w:asciiTheme="majorHAnsi" w:hAnsiTheme="majorHAnsi" w:cstheme="majorHAnsi"/>
              </w:rPr>
              <w:t xml:space="preserve"> 9), </w:t>
            </w:r>
          </w:p>
          <w:p w14:paraId="51489592" w14:textId="0D3F257E" w:rsidR="00860D3A" w:rsidRPr="002E3C80" w:rsidRDefault="00860D3A" w:rsidP="00031291">
            <w:pPr>
              <w:rPr>
                <w:rFonts w:asciiTheme="majorHAnsi" w:hAnsiTheme="majorHAnsi" w:cstheme="majorHAnsi"/>
              </w:rPr>
            </w:pPr>
            <w:r w:rsidRPr="002E3C80">
              <w:rPr>
                <w:rFonts w:asciiTheme="majorHAnsi" w:hAnsiTheme="majorHAnsi" w:cstheme="majorHAnsi"/>
              </w:rPr>
              <w:t>waarin hij beschrijft welke zij in huis heeft.’  Hier lijkt een woord of deel van de zin te ontbreken. Wat moet er precies terugkomen in dit plan van aanpak?</w:t>
            </w:r>
          </w:p>
        </w:tc>
        <w:tc>
          <w:tcPr>
            <w:tcW w:w="3303" w:type="dxa"/>
          </w:tcPr>
          <w:p w14:paraId="689EE83D" w14:textId="6BC3568C" w:rsidR="00860D3A" w:rsidRPr="002E3C80" w:rsidRDefault="00860D3A" w:rsidP="00031291">
            <w:pPr>
              <w:rPr>
                <w:rFonts w:asciiTheme="majorHAnsi" w:hAnsiTheme="majorHAnsi" w:cstheme="majorHAnsi"/>
              </w:rPr>
            </w:pPr>
            <w:r>
              <w:rPr>
                <w:rFonts w:asciiTheme="majorHAnsi" w:hAnsiTheme="majorHAnsi" w:cstheme="majorHAnsi"/>
              </w:rPr>
              <w:t xml:space="preserve">De volledige zin moet zijn: </w:t>
            </w:r>
            <w:r w:rsidRPr="00190FD5">
              <w:rPr>
                <w:rFonts w:asciiTheme="majorHAnsi" w:hAnsiTheme="majorHAnsi" w:cstheme="majorHAnsi"/>
              </w:rPr>
              <w:t xml:space="preserve">De Inschrijver dient bij zijn Inschrijving een plan van aanpak in van maximaal 2 pagina’s (a4-formaat, </w:t>
            </w:r>
            <w:proofErr w:type="spellStart"/>
            <w:r w:rsidRPr="00190FD5">
              <w:rPr>
                <w:rFonts w:asciiTheme="majorHAnsi" w:hAnsiTheme="majorHAnsi" w:cstheme="majorHAnsi"/>
              </w:rPr>
              <w:t>Arial</w:t>
            </w:r>
            <w:proofErr w:type="spellEnd"/>
            <w:r w:rsidRPr="00190FD5">
              <w:rPr>
                <w:rFonts w:asciiTheme="majorHAnsi" w:hAnsiTheme="majorHAnsi" w:cstheme="majorHAnsi"/>
              </w:rPr>
              <w:t xml:space="preserve"> 9), waarin hij beschrijft welke</w:t>
            </w:r>
            <w:r>
              <w:rPr>
                <w:rFonts w:asciiTheme="majorHAnsi" w:hAnsiTheme="majorHAnsi" w:cstheme="majorHAnsi"/>
              </w:rPr>
              <w:t xml:space="preserve"> </w:t>
            </w:r>
            <w:r w:rsidRPr="00190FD5">
              <w:rPr>
                <w:rFonts w:asciiTheme="majorHAnsi" w:hAnsiTheme="majorHAnsi" w:cstheme="majorHAnsi"/>
              </w:rPr>
              <w:t>Ervaring, expertise &amp; samenwerking</w:t>
            </w:r>
            <w:r>
              <w:rPr>
                <w:rFonts w:asciiTheme="majorHAnsi" w:hAnsiTheme="majorHAnsi" w:cstheme="majorHAnsi"/>
              </w:rPr>
              <w:t xml:space="preserve"> zij in huis heeft.</w:t>
            </w:r>
          </w:p>
        </w:tc>
      </w:tr>
      <w:tr w:rsidR="00860D3A" w:rsidRPr="002E3C80" w14:paraId="53622F26"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0C90903D" w14:textId="7D0946F7" w:rsidR="00860D3A" w:rsidRPr="002E3C80" w:rsidRDefault="00860D3A" w:rsidP="00031291">
            <w:pPr>
              <w:rPr>
                <w:rFonts w:asciiTheme="majorHAnsi" w:hAnsiTheme="majorHAnsi" w:cstheme="majorHAnsi"/>
              </w:rPr>
            </w:pPr>
            <w:r w:rsidRPr="002E3C80">
              <w:rPr>
                <w:rFonts w:asciiTheme="majorHAnsi" w:hAnsiTheme="majorHAnsi" w:cstheme="majorHAnsi"/>
              </w:rPr>
              <w:t>55</w:t>
            </w:r>
          </w:p>
        </w:tc>
        <w:tc>
          <w:tcPr>
            <w:tcW w:w="3152" w:type="dxa"/>
          </w:tcPr>
          <w:p w14:paraId="4A8DFCE2" w14:textId="77777777" w:rsidR="00860D3A" w:rsidRPr="002E3C80" w:rsidRDefault="00860D3A" w:rsidP="00031291">
            <w:pPr>
              <w:rPr>
                <w:rFonts w:asciiTheme="majorHAnsi" w:hAnsiTheme="majorHAnsi" w:cstheme="majorHAnsi"/>
              </w:rPr>
            </w:pPr>
            <w:r w:rsidRPr="002E3C80">
              <w:rPr>
                <w:rFonts w:asciiTheme="majorHAnsi" w:hAnsiTheme="majorHAnsi" w:cstheme="majorHAnsi"/>
              </w:rPr>
              <w:t xml:space="preserve">Beschrijvend document, 8.1, </w:t>
            </w:r>
            <w:proofErr w:type="spellStart"/>
            <w:r w:rsidRPr="002E3C80">
              <w:rPr>
                <w:rFonts w:asciiTheme="majorHAnsi" w:hAnsiTheme="majorHAnsi" w:cstheme="majorHAnsi"/>
              </w:rPr>
              <w:t>Gunnningscriterium</w:t>
            </w:r>
            <w:proofErr w:type="spellEnd"/>
            <w:r w:rsidRPr="002E3C80">
              <w:rPr>
                <w:rFonts w:asciiTheme="majorHAnsi" w:hAnsiTheme="majorHAnsi" w:cstheme="majorHAnsi"/>
              </w:rPr>
              <w:t xml:space="preserve"> 1</w:t>
            </w:r>
          </w:p>
          <w:p w14:paraId="368A9880" w14:textId="77777777" w:rsidR="00860D3A" w:rsidRPr="002E3C80" w:rsidRDefault="00860D3A" w:rsidP="00031291">
            <w:pPr>
              <w:rPr>
                <w:rFonts w:asciiTheme="majorHAnsi" w:hAnsiTheme="majorHAnsi" w:cstheme="majorHAnsi"/>
              </w:rPr>
            </w:pPr>
          </w:p>
        </w:tc>
        <w:tc>
          <w:tcPr>
            <w:tcW w:w="5564" w:type="dxa"/>
          </w:tcPr>
          <w:p w14:paraId="7E094535" w14:textId="442B4716" w:rsidR="00860D3A" w:rsidRPr="002E3C80" w:rsidRDefault="00860D3A" w:rsidP="00031291">
            <w:pPr>
              <w:rPr>
                <w:rFonts w:asciiTheme="majorHAnsi" w:hAnsiTheme="majorHAnsi" w:cstheme="majorHAnsi"/>
              </w:rPr>
            </w:pPr>
            <w:r w:rsidRPr="002E3C80">
              <w:rPr>
                <w:rFonts w:asciiTheme="majorHAnsi" w:hAnsiTheme="majorHAnsi" w:cstheme="majorHAnsi"/>
              </w:rPr>
              <w:t>U geeft aan: ‘Op welke wijze de Inschrijver invulling kan geven aan maatwerk en aanvullende advisering’. Wat verstaat u in dit kader onder maatwerk?</w:t>
            </w:r>
          </w:p>
        </w:tc>
        <w:tc>
          <w:tcPr>
            <w:tcW w:w="3303" w:type="dxa"/>
          </w:tcPr>
          <w:p w14:paraId="44B0F2DF" w14:textId="1A6B862D" w:rsidR="00860D3A" w:rsidRPr="002E3C80" w:rsidRDefault="00860D3A" w:rsidP="00031291">
            <w:r w:rsidRPr="73938FED">
              <w:rPr>
                <w:rFonts w:asciiTheme="majorHAnsi" w:hAnsiTheme="majorHAnsi" w:cstheme="majorBidi"/>
              </w:rPr>
              <w:t>Zie antwoord op vraag 33.</w:t>
            </w:r>
          </w:p>
        </w:tc>
      </w:tr>
      <w:tr w:rsidR="00860D3A" w:rsidRPr="002E3C80" w14:paraId="155C0C5C" w14:textId="77777777" w:rsidTr="00860D3A">
        <w:trPr>
          <w:cnfStyle w:val="000000010000" w:firstRow="0" w:lastRow="0" w:firstColumn="0" w:lastColumn="0" w:oddVBand="0" w:evenVBand="0" w:oddHBand="0" w:evenHBand="1" w:firstRowFirstColumn="0" w:firstRowLastColumn="0" w:lastRowFirstColumn="0" w:lastRowLastColumn="0"/>
          <w:trHeight w:val="324"/>
        </w:trPr>
        <w:tc>
          <w:tcPr>
            <w:tcW w:w="439" w:type="dxa"/>
          </w:tcPr>
          <w:p w14:paraId="78B7B259" w14:textId="2BFC969D" w:rsidR="00860D3A" w:rsidRPr="002E3C80" w:rsidRDefault="00860D3A" w:rsidP="00031291">
            <w:pPr>
              <w:rPr>
                <w:rFonts w:asciiTheme="majorHAnsi" w:hAnsiTheme="majorHAnsi" w:cstheme="majorHAnsi"/>
              </w:rPr>
            </w:pPr>
            <w:r w:rsidRPr="002E3C80">
              <w:rPr>
                <w:rFonts w:asciiTheme="majorHAnsi" w:hAnsiTheme="majorHAnsi" w:cstheme="majorHAnsi"/>
              </w:rPr>
              <w:lastRenderedPageBreak/>
              <w:t>56</w:t>
            </w:r>
          </w:p>
        </w:tc>
        <w:tc>
          <w:tcPr>
            <w:tcW w:w="3152" w:type="dxa"/>
          </w:tcPr>
          <w:p w14:paraId="4B5300CA" w14:textId="77777777" w:rsidR="00860D3A" w:rsidRPr="002E3C80" w:rsidRDefault="00860D3A" w:rsidP="00031291">
            <w:pPr>
              <w:rPr>
                <w:rFonts w:asciiTheme="majorHAnsi" w:hAnsiTheme="majorHAnsi" w:cstheme="majorHAnsi"/>
              </w:rPr>
            </w:pPr>
            <w:r w:rsidRPr="002E3C80">
              <w:rPr>
                <w:rFonts w:asciiTheme="majorHAnsi" w:hAnsiTheme="majorHAnsi" w:cstheme="majorHAnsi"/>
              </w:rPr>
              <w:t xml:space="preserve">Beschrijvend document, 8.1, </w:t>
            </w:r>
            <w:proofErr w:type="spellStart"/>
            <w:r w:rsidRPr="002E3C80">
              <w:rPr>
                <w:rFonts w:asciiTheme="majorHAnsi" w:hAnsiTheme="majorHAnsi" w:cstheme="majorHAnsi"/>
              </w:rPr>
              <w:t>Gunnningscriterium</w:t>
            </w:r>
            <w:proofErr w:type="spellEnd"/>
            <w:r w:rsidRPr="002E3C80">
              <w:rPr>
                <w:rFonts w:asciiTheme="majorHAnsi" w:hAnsiTheme="majorHAnsi" w:cstheme="majorHAnsi"/>
              </w:rPr>
              <w:t xml:space="preserve"> 1</w:t>
            </w:r>
          </w:p>
          <w:p w14:paraId="0E91B6BF" w14:textId="77777777" w:rsidR="00860D3A" w:rsidRPr="002E3C80" w:rsidRDefault="00860D3A" w:rsidP="00031291">
            <w:pPr>
              <w:rPr>
                <w:rFonts w:asciiTheme="majorHAnsi" w:hAnsiTheme="majorHAnsi" w:cstheme="majorHAnsi"/>
              </w:rPr>
            </w:pPr>
          </w:p>
        </w:tc>
        <w:tc>
          <w:tcPr>
            <w:tcW w:w="5564" w:type="dxa"/>
          </w:tcPr>
          <w:p w14:paraId="071C8206" w14:textId="4A523181" w:rsidR="00860D3A" w:rsidRPr="002E3C80" w:rsidRDefault="00860D3A" w:rsidP="00031291">
            <w:pPr>
              <w:rPr>
                <w:rFonts w:asciiTheme="majorHAnsi" w:hAnsiTheme="majorHAnsi" w:cstheme="majorHAnsi"/>
              </w:rPr>
            </w:pPr>
            <w:r w:rsidRPr="002E3C80">
              <w:rPr>
                <w:rFonts w:asciiTheme="majorHAnsi" w:hAnsiTheme="majorHAnsi" w:cstheme="majorHAnsi"/>
              </w:rPr>
              <w:t>U vraagt naar de duur van de verbondenheid aan andere organisaties waarvoor de in te zetten psychologen hebben gewerkt. Kunt u toelichten waarom u dat relevant vindt voor deze opdracht en deze samenwerking met u?</w:t>
            </w:r>
          </w:p>
        </w:tc>
        <w:tc>
          <w:tcPr>
            <w:tcW w:w="3303" w:type="dxa"/>
          </w:tcPr>
          <w:p w14:paraId="6BB4E257" w14:textId="49D6FA0F" w:rsidR="00860D3A" w:rsidRPr="002E3C80" w:rsidRDefault="00860D3A" w:rsidP="00031291">
            <w:r w:rsidRPr="73938FED">
              <w:rPr>
                <w:rFonts w:asciiTheme="majorHAnsi" w:hAnsiTheme="majorHAnsi" w:cstheme="majorBidi"/>
              </w:rPr>
              <w:t>Indien er een aanvullend assessment nodig is dan is dan is het wenselijk dat informatieoverdracht kan plaatsvinden.</w:t>
            </w:r>
          </w:p>
        </w:tc>
      </w:tr>
      <w:tr w:rsidR="00860D3A" w:rsidRPr="002E3C80" w14:paraId="41E34CEE"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0752D681" w14:textId="0EF9E873" w:rsidR="00860D3A" w:rsidRPr="002E3C80" w:rsidRDefault="00860D3A" w:rsidP="00031291">
            <w:pPr>
              <w:rPr>
                <w:rFonts w:asciiTheme="majorHAnsi" w:hAnsiTheme="majorHAnsi" w:cstheme="majorHAnsi"/>
              </w:rPr>
            </w:pPr>
            <w:r w:rsidRPr="002E3C80">
              <w:rPr>
                <w:rFonts w:asciiTheme="majorHAnsi" w:hAnsiTheme="majorHAnsi" w:cstheme="majorHAnsi"/>
              </w:rPr>
              <w:t>57</w:t>
            </w:r>
          </w:p>
        </w:tc>
        <w:tc>
          <w:tcPr>
            <w:tcW w:w="3152" w:type="dxa"/>
          </w:tcPr>
          <w:p w14:paraId="4E41FFD3" w14:textId="77777777" w:rsidR="00860D3A" w:rsidRPr="002E3C80" w:rsidRDefault="00860D3A" w:rsidP="00031291">
            <w:pPr>
              <w:rPr>
                <w:rFonts w:asciiTheme="majorHAnsi" w:hAnsiTheme="majorHAnsi" w:cstheme="majorHAnsi"/>
              </w:rPr>
            </w:pPr>
            <w:r w:rsidRPr="002E3C80">
              <w:rPr>
                <w:rFonts w:asciiTheme="majorHAnsi" w:hAnsiTheme="majorHAnsi" w:cstheme="majorHAnsi"/>
              </w:rPr>
              <w:t xml:space="preserve">Beschrijvend document, 8.1, </w:t>
            </w:r>
            <w:proofErr w:type="spellStart"/>
            <w:r w:rsidRPr="002E3C80">
              <w:rPr>
                <w:rFonts w:asciiTheme="majorHAnsi" w:hAnsiTheme="majorHAnsi" w:cstheme="majorHAnsi"/>
              </w:rPr>
              <w:t>Gunnningscriterium</w:t>
            </w:r>
            <w:proofErr w:type="spellEnd"/>
            <w:r w:rsidRPr="002E3C80">
              <w:rPr>
                <w:rFonts w:asciiTheme="majorHAnsi" w:hAnsiTheme="majorHAnsi" w:cstheme="majorHAnsi"/>
              </w:rPr>
              <w:t xml:space="preserve"> 2</w:t>
            </w:r>
          </w:p>
          <w:p w14:paraId="48CF6AF5" w14:textId="77777777" w:rsidR="00860D3A" w:rsidRPr="002E3C80" w:rsidRDefault="00860D3A" w:rsidP="00031291">
            <w:pPr>
              <w:rPr>
                <w:rFonts w:asciiTheme="majorHAnsi" w:hAnsiTheme="majorHAnsi" w:cstheme="majorHAnsi"/>
              </w:rPr>
            </w:pPr>
          </w:p>
        </w:tc>
        <w:tc>
          <w:tcPr>
            <w:tcW w:w="5564" w:type="dxa"/>
          </w:tcPr>
          <w:p w14:paraId="5847219A" w14:textId="550012F3" w:rsidR="00860D3A" w:rsidRPr="002E3C80" w:rsidRDefault="00860D3A" w:rsidP="00031291">
            <w:pPr>
              <w:rPr>
                <w:rFonts w:asciiTheme="majorHAnsi" w:hAnsiTheme="majorHAnsi" w:cstheme="majorHAnsi"/>
              </w:rPr>
            </w:pPr>
            <w:r w:rsidRPr="002E3C80">
              <w:rPr>
                <w:rFonts w:asciiTheme="majorHAnsi" w:hAnsiTheme="majorHAnsi" w:cstheme="majorHAnsi"/>
              </w:rPr>
              <w:t>U vraagt hier om op zeven onderdelen antwoord te geven en daarvoor is maximaal 2 A4 beschikbaar. Om u hier van een kwalitatief goed inhoudelijk antwoord te kunnen voorzien, is dat erg weinig. Wilt u het aantal pagina’s ophogen naar in ieder geval 3 A4?</w:t>
            </w:r>
          </w:p>
        </w:tc>
        <w:tc>
          <w:tcPr>
            <w:tcW w:w="3303" w:type="dxa"/>
          </w:tcPr>
          <w:p w14:paraId="75C0D682" w14:textId="0242199D" w:rsidR="00860D3A" w:rsidRPr="002E3C80" w:rsidRDefault="00860D3A" w:rsidP="00031291">
            <w:r w:rsidRPr="73938FED">
              <w:rPr>
                <w:rFonts w:asciiTheme="majorHAnsi" w:hAnsiTheme="majorHAnsi" w:cstheme="majorBidi"/>
              </w:rPr>
              <w:t>Ja, 3 A4 is akkoord.</w:t>
            </w:r>
          </w:p>
          <w:p w14:paraId="3BE100AA" w14:textId="48495086" w:rsidR="00860D3A" w:rsidRPr="002E3C80" w:rsidRDefault="00860D3A" w:rsidP="73938FED">
            <w:pPr>
              <w:rPr>
                <w:rFonts w:asciiTheme="majorHAnsi" w:eastAsia="Aptos" w:hAnsiTheme="majorHAnsi" w:cstheme="majorBidi"/>
              </w:rPr>
            </w:pPr>
          </w:p>
        </w:tc>
      </w:tr>
      <w:tr w:rsidR="00860D3A" w:rsidRPr="002E3C80" w14:paraId="4D7F1E55"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480B11C4" w14:textId="6320F3B9" w:rsidR="00860D3A" w:rsidRPr="002E3C80" w:rsidRDefault="00860D3A" w:rsidP="00031291">
            <w:pPr>
              <w:rPr>
                <w:rFonts w:asciiTheme="majorHAnsi" w:hAnsiTheme="majorHAnsi" w:cstheme="majorHAnsi"/>
              </w:rPr>
            </w:pPr>
            <w:r w:rsidRPr="002E3C80">
              <w:rPr>
                <w:rFonts w:asciiTheme="majorHAnsi" w:hAnsiTheme="majorHAnsi" w:cstheme="majorHAnsi"/>
              </w:rPr>
              <w:t>58</w:t>
            </w:r>
          </w:p>
        </w:tc>
        <w:tc>
          <w:tcPr>
            <w:tcW w:w="3152" w:type="dxa"/>
          </w:tcPr>
          <w:p w14:paraId="7EE3D12F" w14:textId="77777777" w:rsidR="00860D3A" w:rsidRPr="002E3C80" w:rsidRDefault="00860D3A" w:rsidP="00031291">
            <w:pPr>
              <w:rPr>
                <w:rFonts w:asciiTheme="majorHAnsi" w:hAnsiTheme="majorHAnsi" w:cstheme="majorHAnsi"/>
              </w:rPr>
            </w:pPr>
            <w:r w:rsidRPr="002E3C80">
              <w:rPr>
                <w:rFonts w:asciiTheme="majorHAnsi" w:hAnsiTheme="majorHAnsi" w:cstheme="majorHAnsi"/>
              </w:rPr>
              <w:t xml:space="preserve">Beschrijvend document, 8.1, </w:t>
            </w:r>
            <w:proofErr w:type="spellStart"/>
            <w:r w:rsidRPr="002E3C80">
              <w:rPr>
                <w:rFonts w:asciiTheme="majorHAnsi" w:hAnsiTheme="majorHAnsi" w:cstheme="majorHAnsi"/>
              </w:rPr>
              <w:t>Gunnningscriterium</w:t>
            </w:r>
            <w:proofErr w:type="spellEnd"/>
            <w:r w:rsidRPr="002E3C80">
              <w:rPr>
                <w:rFonts w:asciiTheme="majorHAnsi" w:hAnsiTheme="majorHAnsi" w:cstheme="majorHAnsi"/>
              </w:rPr>
              <w:t xml:space="preserve"> 2</w:t>
            </w:r>
          </w:p>
          <w:p w14:paraId="2680838B" w14:textId="77777777" w:rsidR="00860D3A" w:rsidRPr="002E3C80" w:rsidRDefault="00860D3A" w:rsidP="00031291">
            <w:pPr>
              <w:rPr>
                <w:rFonts w:asciiTheme="majorHAnsi" w:hAnsiTheme="majorHAnsi" w:cstheme="majorHAnsi"/>
              </w:rPr>
            </w:pPr>
          </w:p>
        </w:tc>
        <w:tc>
          <w:tcPr>
            <w:tcW w:w="5564" w:type="dxa"/>
          </w:tcPr>
          <w:p w14:paraId="04DD0146" w14:textId="77777777" w:rsidR="00860D3A" w:rsidRPr="002E3C80" w:rsidRDefault="00860D3A" w:rsidP="00031291">
            <w:pPr>
              <w:rPr>
                <w:rFonts w:asciiTheme="majorHAnsi" w:hAnsiTheme="majorHAnsi" w:cstheme="majorHAnsi"/>
              </w:rPr>
            </w:pPr>
            <w:r w:rsidRPr="002E3C80">
              <w:rPr>
                <w:rFonts w:asciiTheme="majorHAnsi" w:hAnsiTheme="majorHAnsi" w:cstheme="majorHAnsi"/>
              </w:rPr>
              <w:t xml:space="preserve">U vraagt ons te beschrijven ‘ Op welke wijze Inschrijver waarborgt dat eerder opgestelde profielen (ook door de huidige </w:t>
            </w:r>
          </w:p>
          <w:p w14:paraId="2D867E06" w14:textId="77777777" w:rsidR="00860D3A" w:rsidRPr="002E3C80" w:rsidRDefault="00860D3A" w:rsidP="00031291">
            <w:pPr>
              <w:rPr>
                <w:rFonts w:asciiTheme="majorHAnsi" w:hAnsiTheme="majorHAnsi" w:cstheme="majorHAnsi"/>
              </w:rPr>
            </w:pPr>
            <w:r w:rsidRPr="002E3C80">
              <w:rPr>
                <w:rFonts w:asciiTheme="majorHAnsi" w:hAnsiTheme="majorHAnsi" w:cstheme="majorHAnsi"/>
              </w:rPr>
              <w:t xml:space="preserve">dienstverlener) kunnen worden vergeleken met andere functies’. Kunt u toelichten wat u precies bedoelt? Dus, wat voor profielen heeft de huidige dienstverlener opgesteld? Functieprofielen? Of doelt u hier op assessmentrapporten? En in welk kader moeten deze worden vergeleken met andere functies? </w:t>
            </w:r>
          </w:p>
          <w:p w14:paraId="2B433DD8" w14:textId="77777777" w:rsidR="00860D3A" w:rsidRPr="002E3C80" w:rsidRDefault="00860D3A" w:rsidP="00031291">
            <w:pPr>
              <w:rPr>
                <w:rFonts w:asciiTheme="majorHAnsi" w:hAnsiTheme="majorHAnsi" w:cstheme="majorHAnsi"/>
              </w:rPr>
            </w:pPr>
          </w:p>
        </w:tc>
        <w:tc>
          <w:tcPr>
            <w:tcW w:w="3303" w:type="dxa"/>
          </w:tcPr>
          <w:p w14:paraId="4DA852D9" w14:textId="551C9866" w:rsidR="00860D3A" w:rsidRPr="002E3C80" w:rsidRDefault="00860D3A" w:rsidP="73938FED">
            <w:r w:rsidRPr="73938FED">
              <w:rPr>
                <w:rFonts w:asciiTheme="majorHAnsi" w:hAnsiTheme="majorHAnsi" w:cstheme="majorBidi"/>
              </w:rPr>
              <w:t>Met eerder opgestelde profielen doelt VRK op de resultaten en inzichten uit eerder uitgevoerde assessments van kandidaten, niet op functieprofielen. VRK wenst inzicht te verkrijgen in de mate waarin deze informatie bij een toekomstige functie- of rolwisseling opnieuw kan worden benut. VRK verwacht niet dat assessments één-op-één vergelijkbaar zijn met iedere andere functie. Het is aan de Inschrijver om te beschrijven hoe eerder verkregen inzichten op een consistente en bruikbare wijze kunnen worden toegepast in een nieuwe context.</w:t>
            </w:r>
          </w:p>
        </w:tc>
      </w:tr>
      <w:tr w:rsidR="00860D3A" w:rsidRPr="002E3C80" w14:paraId="66763962"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20BB7201" w14:textId="406F3C3A" w:rsidR="00860D3A" w:rsidRPr="002E3C80" w:rsidRDefault="00860D3A" w:rsidP="00031291">
            <w:pPr>
              <w:rPr>
                <w:rFonts w:asciiTheme="majorHAnsi" w:hAnsiTheme="majorHAnsi" w:cstheme="majorHAnsi"/>
              </w:rPr>
            </w:pPr>
            <w:r w:rsidRPr="002E3C80">
              <w:rPr>
                <w:rFonts w:asciiTheme="majorHAnsi" w:hAnsiTheme="majorHAnsi" w:cstheme="majorHAnsi"/>
              </w:rPr>
              <w:t>59</w:t>
            </w:r>
          </w:p>
        </w:tc>
        <w:tc>
          <w:tcPr>
            <w:tcW w:w="3152" w:type="dxa"/>
          </w:tcPr>
          <w:p w14:paraId="1B9D6A5F" w14:textId="77777777" w:rsidR="00860D3A" w:rsidRPr="002E3C80" w:rsidRDefault="00860D3A" w:rsidP="00031291">
            <w:pPr>
              <w:rPr>
                <w:rFonts w:asciiTheme="majorHAnsi" w:hAnsiTheme="majorHAnsi" w:cstheme="majorHAnsi"/>
              </w:rPr>
            </w:pPr>
            <w:r w:rsidRPr="002E3C80">
              <w:rPr>
                <w:rFonts w:asciiTheme="majorHAnsi" w:hAnsiTheme="majorHAnsi" w:cstheme="majorHAnsi"/>
              </w:rPr>
              <w:t xml:space="preserve">Beschrijvend document, 8.1, </w:t>
            </w:r>
            <w:proofErr w:type="spellStart"/>
            <w:r w:rsidRPr="002E3C80">
              <w:rPr>
                <w:rFonts w:asciiTheme="majorHAnsi" w:hAnsiTheme="majorHAnsi" w:cstheme="majorHAnsi"/>
              </w:rPr>
              <w:t>Gunnningscriterium</w:t>
            </w:r>
            <w:proofErr w:type="spellEnd"/>
            <w:r w:rsidRPr="002E3C80">
              <w:rPr>
                <w:rFonts w:asciiTheme="majorHAnsi" w:hAnsiTheme="majorHAnsi" w:cstheme="majorHAnsi"/>
              </w:rPr>
              <w:t xml:space="preserve"> 3</w:t>
            </w:r>
          </w:p>
          <w:p w14:paraId="00102AFB" w14:textId="77777777" w:rsidR="00860D3A" w:rsidRPr="002E3C80" w:rsidRDefault="00860D3A" w:rsidP="00031291">
            <w:pPr>
              <w:rPr>
                <w:rFonts w:asciiTheme="majorHAnsi" w:hAnsiTheme="majorHAnsi" w:cstheme="majorHAnsi"/>
              </w:rPr>
            </w:pPr>
          </w:p>
        </w:tc>
        <w:tc>
          <w:tcPr>
            <w:tcW w:w="5564" w:type="dxa"/>
          </w:tcPr>
          <w:p w14:paraId="01068F37" w14:textId="77777777" w:rsidR="00860D3A" w:rsidRPr="002E3C80" w:rsidRDefault="00860D3A" w:rsidP="00031291">
            <w:pPr>
              <w:rPr>
                <w:rFonts w:asciiTheme="majorHAnsi" w:hAnsiTheme="majorHAnsi" w:cstheme="majorHAnsi"/>
              </w:rPr>
            </w:pPr>
            <w:r w:rsidRPr="002E3C80">
              <w:rPr>
                <w:rFonts w:asciiTheme="majorHAnsi" w:hAnsiTheme="majorHAnsi" w:cstheme="majorHAnsi"/>
              </w:rPr>
              <w:t xml:space="preserve">U vraagt: ‘De Inschrijver dient bij zijn Inschrijving twee voorbeeldrapportages in van de uitkomsten en een </w:t>
            </w:r>
          </w:p>
          <w:p w14:paraId="074D9E34" w14:textId="73B0D624" w:rsidR="00860D3A" w:rsidRPr="002E3C80" w:rsidRDefault="00860D3A" w:rsidP="00031291">
            <w:pPr>
              <w:rPr>
                <w:rFonts w:asciiTheme="majorHAnsi" w:hAnsiTheme="majorHAnsi" w:cstheme="majorHAnsi"/>
              </w:rPr>
            </w:pPr>
            <w:r w:rsidRPr="002E3C80">
              <w:rPr>
                <w:rFonts w:asciiTheme="majorHAnsi" w:hAnsiTheme="majorHAnsi" w:cstheme="majorHAnsi"/>
              </w:rPr>
              <w:t>selectieassessments: ...’ Hier lijkt een woord of zinsdeel te ontbreken. Kunt u dit aanvullen?</w:t>
            </w:r>
          </w:p>
        </w:tc>
        <w:tc>
          <w:tcPr>
            <w:tcW w:w="3303" w:type="dxa"/>
          </w:tcPr>
          <w:p w14:paraId="47BADB27" w14:textId="1D101DBE" w:rsidR="00860D3A" w:rsidRPr="002E3C80" w:rsidRDefault="00860D3A" w:rsidP="73938FED">
            <w:r w:rsidRPr="73938FED">
              <w:rPr>
                <w:rFonts w:asciiTheme="majorHAnsi" w:hAnsiTheme="majorHAnsi" w:cstheme="majorBidi"/>
              </w:rPr>
              <w:t>Hier ontbreekt niets. De vraag is om éé</w:t>
            </w:r>
            <w:r w:rsidRPr="73938FED">
              <w:rPr>
                <w:rFonts w:ascii="Arial" w:eastAsia="Arial" w:hAnsi="Arial" w:cs="Arial"/>
                <w:color w:val="000000" w:themeColor="text1"/>
              </w:rPr>
              <w:t>n voorbeeld voor de functie van Teammanager B schaal 11 en een voor functie Algemeen Commandant Geneeskundige Zorg functiefamilie 650 uit te werken.</w:t>
            </w:r>
          </w:p>
        </w:tc>
      </w:tr>
      <w:tr w:rsidR="00860D3A" w:rsidRPr="002E3C80" w14:paraId="62A210FF"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60844089" w14:textId="4F8D32C7" w:rsidR="00860D3A" w:rsidRPr="002E3C80" w:rsidRDefault="00860D3A" w:rsidP="00031291">
            <w:pPr>
              <w:rPr>
                <w:rFonts w:asciiTheme="majorHAnsi" w:hAnsiTheme="majorHAnsi" w:cstheme="majorHAnsi"/>
              </w:rPr>
            </w:pPr>
            <w:r w:rsidRPr="002E3C80">
              <w:rPr>
                <w:rFonts w:asciiTheme="majorHAnsi" w:hAnsiTheme="majorHAnsi" w:cstheme="majorHAnsi"/>
              </w:rPr>
              <w:lastRenderedPageBreak/>
              <w:t>60</w:t>
            </w:r>
          </w:p>
        </w:tc>
        <w:tc>
          <w:tcPr>
            <w:tcW w:w="3152" w:type="dxa"/>
          </w:tcPr>
          <w:p w14:paraId="1AC5958A" w14:textId="621426E0" w:rsidR="00860D3A" w:rsidRPr="002E3C80" w:rsidRDefault="00860D3A" w:rsidP="00031291">
            <w:pPr>
              <w:rPr>
                <w:rFonts w:asciiTheme="majorHAnsi" w:hAnsiTheme="majorHAnsi" w:cstheme="majorHAnsi"/>
              </w:rPr>
            </w:pPr>
            <w:r w:rsidRPr="002E3C80">
              <w:rPr>
                <w:rFonts w:asciiTheme="majorHAnsi" w:hAnsiTheme="majorHAnsi" w:cstheme="majorHAnsi"/>
              </w:rPr>
              <w:t>Beschrijvend document, 6.4, geschiktheidseis 4</w:t>
            </w:r>
          </w:p>
        </w:tc>
        <w:tc>
          <w:tcPr>
            <w:tcW w:w="5564" w:type="dxa"/>
          </w:tcPr>
          <w:p w14:paraId="2906817D" w14:textId="3A24583C" w:rsidR="00860D3A" w:rsidRPr="002E3C80" w:rsidRDefault="00860D3A" w:rsidP="00031291">
            <w:pPr>
              <w:rPr>
                <w:rFonts w:asciiTheme="majorHAnsi" w:hAnsiTheme="majorHAnsi" w:cstheme="majorHAnsi"/>
              </w:rPr>
            </w:pPr>
            <w:r w:rsidRPr="002E3C80">
              <w:rPr>
                <w:rFonts w:asciiTheme="majorHAnsi" w:hAnsiTheme="majorHAnsi" w:cstheme="majorHAnsi"/>
              </w:rPr>
              <w:t>Is geschiktheidseis 5 (NEN-EN-ISO 9001:2015 of gelijkwaardig) definitief van toepassing op deze aanbesteding, gezien de (wat lijkt op een) interne annotatie in de gepubliceerde versie van bijlage 5 (‘Toelichting: per aanbesteding afwegen of onderstaande eisen proportioneel zijn’)?</w:t>
            </w:r>
          </w:p>
        </w:tc>
        <w:tc>
          <w:tcPr>
            <w:tcW w:w="3303" w:type="dxa"/>
          </w:tcPr>
          <w:p w14:paraId="6D17283B" w14:textId="77777777" w:rsidR="00860D3A" w:rsidRPr="00932F81" w:rsidRDefault="00860D3A" w:rsidP="00932F81">
            <w:pPr>
              <w:rPr>
                <w:rFonts w:asciiTheme="majorHAnsi" w:hAnsiTheme="majorHAnsi" w:cstheme="majorHAnsi"/>
              </w:rPr>
            </w:pPr>
            <w:r w:rsidRPr="00932F81">
              <w:rPr>
                <w:rFonts w:asciiTheme="majorHAnsi" w:hAnsiTheme="majorHAnsi" w:cstheme="majorHAnsi"/>
              </w:rPr>
              <w:t>Ja, geschiktheidseis 5 inzake het beschikken over een NEN-EN-ISO 9001:2015-certificaat of een gelijkwaardig kwaliteitsmanagementsysteem is definitief van toepassing op deze aanbesteding.</w:t>
            </w:r>
          </w:p>
          <w:p w14:paraId="79A24E48" w14:textId="2C6F6050" w:rsidR="00860D3A" w:rsidRPr="002E3C80" w:rsidRDefault="00860D3A" w:rsidP="00932F81">
            <w:pPr>
              <w:rPr>
                <w:rFonts w:asciiTheme="majorHAnsi" w:hAnsiTheme="majorHAnsi" w:cstheme="majorHAnsi"/>
              </w:rPr>
            </w:pPr>
            <w:r w:rsidRPr="00932F81">
              <w:rPr>
                <w:rFonts w:asciiTheme="majorHAnsi" w:hAnsiTheme="majorHAnsi" w:cstheme="majorHAnsi"/>
              </w:rPr>
              <w:t>De in bijlage 5 opgenomen tekst "Toelichting: per aanbesteding afwegen of onderstaande eisen proportioneel zijn" betreft een interne redactionele opmerking die abusievelijk in de gepubliceerde versie is blijven staan. Aan deze toelichting kunnen geen rechten worden ontleend.</w:t>
            </w:r>
          </w:p>
        </w:tc>
      </w:tr>
      <w:tr w:rsidR="00860D3A" w:rsidRPr="002E3C80" w14:paraId="2F8637DC"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7E72F5C0" w14:textId="2855B1BF" w:rsidR="00860D3A" w:rsidRPr="002E3C80" w:rsidRDefault="00860D3A" w:rsidP="73938FED">
            <w:pPr>
              <w:rPr>
                <w:rFonts w:asciiTheme="majorHAnsi" w:hAnsiTheme="majorHAnsi" w:cstheme="majorBidi"/>
              </w:rPr>
            </w:pPr>
            <w:r w:rsidRPr="73938FED">
              <w:rPr>
                <w:rFonts w:asciiTheme="majorHAnsi" w:hAnsiTheme="majorHAnsi" w:cstheme="majorBidi"/>
              </w:rPr>
              <w:t>61</w:t>
            </w:r>
          </w:p>
        </w:tc>
        <w:tc>
          <w:tcPr>
            <w:tcW w:w="3152" w:type="dxa"/>
          </w:tcPr>
          <w:p w14:paraId="20E457C3" w14:textId="1F59CF1D" w:rsidR="00860D3A" w:rsidRPr="002E3C80" w:rsidRDefault="00860D3A" w:rsidP="73938FED">
            <w:pPr>
              <w:rPr>
                <w:rFonts w:asciiTheme="majorHAnsi" w:hAnsiTheme="majorHAnsi" w:cstheme="majorBidi"/>
              </w:rPr>
            </w:pPr>
            <w:r w:rsidRPr="73938FED">
              <w:rPr>
                <w:rFonts w:asciiTheme="majorHAnsi" w:hAnsiTheme="majorHAnsi" w:cstheme="majorBidi"/>
              </w:rPr>
              <w:t>Beschrijvend document, 3.5, Nota van Inlichtingen, en Raamovereenkomst</w:t>
            </w:r>
          </w:p>
        </w:tc>
        <w:tc>
          <w:tcPr>
            <w:tcW w:w="5564" w:type="dxa"/>
          </w:tcPr>
          <w:p w14:paraId="536B52CB" w14:textId="77777777" w:rsidR="00860D3A" w:rsidRPr="002E3C80" w:rsidRDefault="00860D3A" w:rsidP="73938FED">
            <w:pPr>
              <w:rPr>
                <w:rFonts w:asciiTheme="majorHAnsi" w:hAnsiTheme="majorHAnsi" w:cstheme="majorBidi"/>
              </w:rPr>
            </w:pPr>
            <w:r w:rsidRPr="73938FED">
              <w:rPr>
                <w:rFonts w:asciiTheme="majorHAnsi" w:hAnsiTheme="majorHAnsi" w:cstheme="majorBidi"/>
              </w:rPr>
              <w:t>Artikel 3.2 van de Raamovereenkomst (Bijlage 3) geeft een rangorde waarin de Nota van Inlichtingen op positie (e) staat, dus na de Raamovereenkomst en de Inkoopvoorwaarden. Het Beschrijvend Document (§3.5) stelt dat de Nota van Inlichtingen "integraal onderdeel uitmaakt van het Beschrijvend Document" en bij strijdigheid prevaleert boven het Beschrijvend Document. Tegelijk staat het Beschrijvend Document in de contractuele rangorde op positie (f), ná de Nota van Inlichtingen op positie (e). Dit is op zich consistent, maar betekent praktisch dat de Nota van Inlichtingen in de uitvoeringsfase bóven het Beschrijvend Document staat, maar ónder de Raamovereenkomst. Antwoorden op vragen in de NvI kunnen de Raamovereenkomst dus niet corrigeren. Normaal gesproken is dat in aanbestedingen wel mogelijk.</w:t>
            </w:r>
          </w:p>
          <w:p w14:paraId="5754059E" w14:textId="77777777" w:rsidR="00860D3A" w:rsidRPr="002E3C80" w:rsidRDefault="00860D3A" w:rsidP="73938FED">
            <w:pPr>
              <w:rPr>
                <w:rFonts w:asciiTheme="majorHAnsi" w:hAnsiTheme="majorHAnsi" w:cstheme="majorBidi"/>
                <w:b/>
                <w:bCs/>
              </w:rPr>
            </w:pPr>
          </w:p>
          <w:p w14:paraId="7307A74F" w14:textId="4D68705D" w:rsidR="00860D3A" w:rsidRPr="002E3C80" w:rsidRDefault="00860D3A" w:rsidP="73938FED">
            <w:pPr>
              <w:rPr>
                <w:rFonts w:asciiTheme="majorHAnsi" w:hAnsiTheme="majorHAnsi" w:cstheme="majorBidi"/>
              </w:rPr>
            </w:pPr>
            <w:r w:rsidRPr="73938FED">
              <w:rPr>
                <w:rFonts w:asciiTheme="majorHAnsi" w:hAnsiTheme="majorHAnsi" w:cstheme="majorBidi"/>
              </w:rPr>
              <w:t xml:space="preserve">Klopt het dat antwoorden in de Nota van Inlichtingen uitsluitend het Beschrijvend Document en zijn bijlagen kunnen wijzigen, en niet de Raamovereenkomst zelf? </w:t>
            </w:r>
          </w:p>
        </w:tc>
        <w:tc>
          <w:tcPr>
            <w:tcW w:w="3303" w:type="dxa"/>
          </w:tcPr>
          <w:p w14:paraId="0EEB2882" w14:textId="2D7DD5A9" w:rsidR="00860D3A" w:rsidRPr="002E3C80" w:rsidRDefault="00860D3A" w:rsidP="73938FED">
            <w:pPr>
              <w:rPr>
                <w:rFonts w:asciiTheme="majorHAnsi" w:hAnsiTheme="majorHAnsi" w:cstheme="majorBidi"/>
              </w:rPr>
            </w:pPr>
            <w:r w:rsidRPr="73938FED">
              <w:rPr>
                <w:rFonts w:asciiTheme="majorHAnsi" w:hAnsiTheme="majorHAnsi" w:cstheme="majorBidi"/>
              </w:rPr>
              <w:t>Nee, dat klopt niet. De Nota van Inlichtingen maakt integraal onderdeel uit van de aanbestedingsstukken en prevaleert bij strijdigheid boven het Beschrijvend Document en de daarbij behorende bijlagen. Voor zover in de Nota van Inlichtingen wijzigingen of verduidelijkingen van de concept-Raamovereenkomst worden aangekondigd, zullen deze bij gunning worden verwerkt in de definitieve Raamovereenkomst. Na contractsluiting geldt de rangorde zoals opgenomen in artikel 3.2 van de Raamovereenkomst. Hierdoor prevaleert de Raamovereenkomst boven de Nota van Inlichtingen indien sprake is van een onderlinge tegenstrijdigheid.</w:t>
            </w:r>
          </w:p>
          <w:p w14:paraId="07AA68E1" w14:textId="1FC83340" w:rsidR="00860D3A" w:rsidRPr="002E3C80" w:rsidRDefault="00860D3A" w:rsidP="73938FED">
            <w:pPr>
              <w:rPr>
                <w:rFonts w:asciiTheme="majorHAnsi" w:hAnsiTheme="majorHAnsi" w:cstheme="majorBidi"/>
              </w:rPr>
            </w:pPr>
          </w:p>
        </w:tc>
      </w:tr>
      <w:tr w:rsidR="00860D3A" w:rsidRPr="002E3C80" w14:paraId="18244232"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4B19CEA2" w14:textId="581220C3" w:rsidR="00860D3A" w:rsidRPr="002E3C80" w:rsidRDefault="00860D3A" w:rsidP="00732ED8">
            <w:pPr>
              <w:rPr>
                <w:rFonts w:asciiTheme="majorHAnsi" w:hAnsiTheme="majorHAnsi" w:cstheme="majorHAnsi"/>
              </w:rPr>
            </w:pPr>
            <w:r w:rsidRPr="002E3C80">
              <w:rPr>
                <w:rFonts w:asciiTheme="majorHAnsi" w:hAnsiTheme="majorHAnsi" w:cstheme="majorHAnsi"/>
              </w:rPr>
              <w:lastRenderedPageBreak/>
              <w:t>62</w:t>
            </w:r>
          </w:p>
        </w:tc>
        <w:tc>
          <w:tcPr>
            <w:tcW w:w="3152" w:type="dxa"/>
          </w:tcPr>
          <w:p w14:paraId="325BB7B4" w14:textId="77777777" w:rsidR="00860D3A" w:rsidRPr="002E3C80" w:rsidRDefault="00860D3A" w:rsidP="00732ED8">
            <w:pPr>
              <w:rPr>
                <w:rFonts w:asciiTheme="majorHAnsi" w:hAnsiTheme="majorHAnsi" w:cstheme="majorHAnsi"/>
                <w:i/>
                <w:iCs/>
              </w:rPr>
            </w:pPr>
            <w:proofErr w:type="spellStart"/>
            <w:r w:rsidRPr="002E3C80">
              <w:rPr>
                <w:rFonts w:asciiTheme="majorHAnsi" w:hAnsiTheme="majorHAnsi" w:cstheme="majorHAnsi"/>
              </w:rPr>
              <w:t>PvE</w:t>
            </w:r>
            <w:proofErr w:type="spellEnd"/>
            <w:r w:rsidRPr="002E3C80">
              <w:rPr>
                <w:rFonts w:asciiTheme="majorHAnsi" w:hAnsiTheme="majorHAnsi" w:cstheme="majorHAnsi"/>
              </w:rPr>
              <w:t xml:space="preserve"> eis 10; </w:t>
            </w:r>
            <w:r w:rsidRPr="002E3C80">
              <w:rPr>
                <w:rFonts w:asciiTheme="majorHAnsi" w:hAnsiTheme="majorHAnsi" w:cstheme="majorHAnsi"/>
                <w:i/>
                <w:iCs/>
              </w:rPr>
              <w:t xml:space="preserve">Opdrachtgever ontvangt per mail een kopie van de uitnodiging van de </w:t>
            </w:r>
          </w:p>
          <w:p w14:paraId="329FA03F" w14:textId="03A33C67" w:rsidR="00860D3A" w:rsidRPr="002E3C80" w:rsidRDefault="00860D3A" w:rsidP="00732ED8">
            <w:pPr>
              <w:rPr>
                <w:rFonts w:asciiTheme="majorHAnsi" w:hAnsiTheme="majorHAnsi" w:cstheme="majorHAnsi"/>
              </w:rPr>
            </w:pPr>
            <w:r w:rsidRPr="002E3C80">
              <w:rPr>
                <w:rFonts w:asciiTheme="majorHAnsi" w:hAnsiTheme="majorHAnsi" w:cstheme="majorHAnsi"/>
                <w:i/>
                <w:iCs/>
              </w:rPr>
              <w:t>kandidaat.</w:t>
            </w:r>
            <w:r w:rsidRPr="002E3C80">
              <w:rPr>
                <w:rFonts w:asciiTheme="majorHAnsi" w:hAnsiTheme="majorHAnsi" w:cstheme="majorHAnsi"/>
              </w:rPr>
              <w:t xml:space="preserve"> </w:t>
            </w:r>
          </w:p>
        </w:tc>
        <w:tc>
          <w:tcPr>
            <w:tcW w:w="5564" w:type="dxa"/>
          </w:tcPr>
          <w:p w14:paraId="30D3687B" w14:textId="2850DDE3" w:rsidR="00860D3A" w:rsidRPr="002E3C80" w:rsidRDefault="00860D3A" w:rsidP="00732ED8">
            <w:pPr>
              <w:rPr>
                <w:rFonts w:asciiTheme="majorHAnsi" w:hAnsiTheme="majorHAnsi" w:cstheme="majorHAnsi"/>
              </w:rPr>
            </w:pPr>
            <w:r w:rsidRPr="002E3C80">
              <w:rPr>
                <w:rFonts w:asciiTheme="majorHAnsi" w:hAnsiTheme="majorHAnsi" w:cstheme="majorHAnsi"/>
              </w:rPr>
              <w:t xml:space="preserve">Wij werken met een digitale portal waar u als opdrachtgever </w:t>
            </w:r>
            <w:proofErr w:type="spellStart"/>
            <w:r w:rsidRPr="002E3C80">
              <w:rPr>
                <w:rFonts w:asciiTheme="majorHAnsi" w:hAnsiTheme="majorHAnsi" w:cstheme="majorHAnsi"/>
              </w:rPr>
              <w:t>eenmelding</w:t>
            </w:r>
            <w:proofErr w:type="spellEnd"/>
            <w:r w:rsidRPr="002E3C80">
              <w:rPr>
                <w:rFonts w:asciiTheme="majorHAnsi" w:hAnsiTheme="majorHAnsi" w:cstheme="majorHAnsi"/>
              </w:rPr>
              <w:t xml:space="preserve"> ontvangt wanneer het assessment is gepland. Tevens kan u hier eenvoudig de status van de assessments volgen. Is het daarom akkoord dat u geen kopie ontvangt van elke uitnodiging?</w:t>
            </w:r>
          </w:p>
        </w:tc>
        <w:tc>
          <w:tcPr>
            <w:tcW w:w="3303" w:type="dxa"/>
          </w:tcPr>
          <w:p w14:paraId="395BF71F" w14:textId="0AB16A2F" w:rsidR="00860D3A" w:rsidRPr="002E3C80" w:rsidRDefault="00860D3A" w:rsidP="73938FED">
            <w:pPr>
              <w:rPr>
                <w:rFonts w:asciiTheme="majorHAnsi" w:hAnsiTheme="majorHAnsi" w:cstheme="majorBidi"/>
              </w:rPr>
            </w:pPr>
            <w:r w:rsidRPr="73938FED">
              <w:rPr>
                <w:rFonts w:asciiTheme="majorHAnsi" w:hAnsiTheme="majorHAnsi" w:cstheme="majorBidi"/>
              </w:rPr>
              <w:t>Ja is akkoord, belangrijk is dat wij geïnformeerd blijven over het procesverloop.</w:t>
            </w:r>
          </w:p>
        </w:tc>
      </w:tr>
      <w:tr w:rsidR="00860D3A" w:rsidRPr="002E3C80" w14:paraId="4AD4E59E"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420C3B26" w14:textId="36BE0E7B" w:rsidR="00860D3A" w:rsidRPr="002E3C80" w:rsidRDefault="00860D3A" w:rsidP="00732ED8">
            <w:pPr>
              <w:rPr>
                <w:rFonts w:asciiTheme="majorHAnsi" w:hAnsiTheme="majorHAnsi" w:cstheme="majorHAnsi"/>
              </w:rPr>
            </w:pPr>
            <w:r w:rsidRPr="002E3C80">
              <w:rPr>
                <w:rFonts w:asciiTheme="majorHAnsi" w:hAnsiTheme="majorHAnsi" w:cstheme="majorHAnsi"/>
              </w:rPr>
              <w:t>63</w:t>
            </w:r>
          </w:p>
        </w:tc>
        <w:tc>
          <w:tcPr>
            <w:tcW w:w="3152" w:type="dxa"/>
          </w:tcPr>
          <w:p w14:paraId="1BE68402" w14:textId="415D1638" w:rsidR="00860D3A" w:rsidRPr="002E3C80" w:rsidRDefault="00860D3A" w:rsidP="00732ED8">
            <w:pPr>
              <w:rPr>
                <w:rFonts w:asciiTheme="majorHAnsi" w:hAnsiTheme="majorHAnsi" w:cstheme="majorHAnsi"/>
              </w:rPr>
            </w:pPr>
            <w:r w:rsidRPr="002E3C80">
              <w:rPr>
                <w:rFonts w:asciiTheme="majorHAnsi" w:hAnsiTheme="majorHAnsi" w:cstheme="majorHAnsi"/>
              </w:rPr>
              <w:t>Annuleringsvoorwaarden</w:t>
            </w:r>
          </w:p>
        </w:tc>
        <w:tc>
          <w:tcPr>
            <w:tcW w:w="5564" w:type="dxa"/>
          </w:tcPr>
          <w:p w14:paraId="2B2A4A7F" w14:textId="77777777" w:rsidR="00860D3A" w:rsidRPr="002E3C80" w:rsidRDefault="00860D3A" w:rsidP="00732ED8">
            <w:pPr>
              <w:spacing w:before="100" w:beforeAutospacing="1"/>
              <w:rPr>
                <w:rFonts w:asciiTheme="majorHAnsi" w:hAnsiTheme="majorHAnsi" w:cstheme="majorHAnsi"/>
              </w:rPr>
            </w:pPr>
            <w:r w:rsidRPr="002E3C80">
              <w:rPr>
                <w:rFonts w:asciiTheme="majorHAnsi" w:hAnsiTheme="majorHAnsi" w:cstheme="majorHAnsi"/>
              </w:rPr>
              <w:t>U benoemt in de stukken geen annuleringsvoorwaarden. Kunt u akkoord gaan met de volgende annuleringsvoorwaarden:</w:t>
            </w:r>
          </w:p>
          <w:p w14:paraId="1078B00C" w14:textId="77777777" w:rsidR="00860D3A" w:rsidRPr="002E3C80" w:rsidRDefault="00860D3A" w:rsidP="00732ED8">
            <w:pPr>
              <w:pStyle w:val="Lijstalinea"/>
              <w:numPr>
                <w:ilvl w:val="0"/>
                <w:numId w:val="19"/>
              </w:numPr>
              <w:spacing w:line="278" w:lineRule="auto"/>
              <w:rPr>
                <w:rFonts w:asciiTheme="majorHAnsi" w:hAnsiTheme="majorHAnsi" w:cstheme="majorHAnsi"/>
              </w:rPr>
            </w:pPr>
            <w:r w:rsidRPr="002E3C80">
              <w:rPr>
                <w:rFonts w:asciiTheme="majorHAnsi" w:hAnsiTheme="majorHAnsi" w:cstheme="majorHAnsi"/>
              </w:rPr>
              <w:t>Meer dan 6 werkdagen voorafgaand aan het assessment: kosteloos</w:t>
            </w:r>
          </w:p>
          <w:p w14:paraId="010681E6" w14:textId="77777777" w:rsidR="00860D3A" w:rsidRPr="002E3C80" w:rsidRDefault="00860D3A" w:rsidP="00732ED8">
            <w:pPr>
              <w:pStyle w:val="Lijstalinea"/>
              <w:numPr>
                <w:ilvl w:val="0"/>
                <w:numId w:val="19"/>
              </w:numPr>
              <w:spacing w:before="100" w:beforeAutospacing="1"/>
              <w:contextualSpacing w:val="0"/>
              <w:rPr>
                <w:rFonts w:asciiTheme="majorHAnsi" w:hAnsiTheme="majorHAnsi" w:cstheme="majorHAnsi"/>
              </w:rPr>
            </w:pPr>
            <w:r w:rsidRPr="002E3C80">
              <w:rPr>
                <w:rFonts w:asciiTheme="majorHAnsi" w:hAnsiTheme="majorHAnsi" w:cstheme="majorHAnsi"/>
              </w:rPr>
              <w:t>4-6 werkdagen voorafgaand aan het assessment: 50% van het tarief</w:t>
            </w:r>
          </w:p>
          <w:p w14:paraId="71B1F73E" w14:textId="77777777" w:rsidR="00860D3A" w:rsidRPr="002E3C80" w:rsidRDefault="00860D3A" w:rsidP="00732ED8">
            <w:pPr>
              <w:pStyle w:val="Lijstalinea"/>
              <w:numPr>
                <w:ilvl w:val="0"/>
                <w:numId w:val="19"/>
              </w:numPr>
              <w:spacing w:before="100" w:beforeAutospacing="1"/>
              <w:contextualSpacing w:val="0"/>
              <w:rPr>
                <w:rFonts w:asciiTheme="majorHAnsi" w:hAnsiTheme="majorHAnsi" w:cstheme="majorHAnsi"/>
              </w:rPr>
            </w:pPr>
            <w:r w:rsidRPr="002E3C80">
              <w:rPr>
                <w:rFonts w:asciiTheme="majorHAnsi" w:hAnsiTheme="majorHAnsi" w:cstheme="majorHAnsi"/>
              </w:rPr>
              <w:t>3 werkdagen voorafgaand aan het assessment: 75% van het tarief</w:t>
            </w:r>
          </w:p>
          <w:p w14:paraId="75630FC6" w14:textId="5367098C" w:rsidR="00860D3A" w:rsidRPr="002E3C80" w:rsidRDefault="00860D3A" w:rsidP="00732ED8">
            <w:pPr>
              <w:rPr>
                <w:rFonts w:asciiTheme="majorHAnsi" w:hAnsiTheme="majorHAnsi" w:cstheme="majorHAnsi"/>
              </w:rPr>
            </w:pPr>
            <w:r w:rsidRPr="002E3C80">
              <w:rPr>
                <w:rFonts w:asciiTheme="majorHAnsi" w:hAnsiTheme="majorHAnsi" w:cstheme="majorHAnsi"/>
              </w:rPr>
              <w:t>2 werkdagen of minder: 100% van het tarief</w:t>
            </w:r>
          </w:p>
        </w:tc>
        <w:tc>
          <w:tcPr>
            <w:tcW w:w="3303" w:type="dxa"/>
          </w:tcPr>
          <w:p w14:paraId="728015D1" w14:textId="56C3B368" w:rsidR="00860D3A" w:rsidRPr="002E3C80" w:rsidRDefault="00860D3A" w:rsidP="73938FED">
            <w:pPr>
              <w:rPr>
                <w:rFonts w:asciiTheme="majorHAnsi" w:hAnsiTheme="majorHAnsi" w:cstheme="majorBidi"/>
              </w:rPr>
            </w:pPr>
            <w:r w:rsidRPr="73938FED">
              <w:rPr>
                <w:rFonts w:asciiTheme="majorHAnsi" w:hAnsiTheme="majorHAnsi" w:cstheme="majorBidi"/>
              </w:rPr>
              <w:t xml:space="preserve">Niet akkoord, echter zal VRK in de Raamovereenkomst het volgende opnemen voor wat betreft de annuleringsregeling: </w:t>
            </w:r>
          </w:p>
          <w:p w14:paraId="746110F8" w14:textId="4073C423" w:rsidR="00860D3A" w:rsidRPr="002E3C80" w:rsidRDefault="00860D3A" w:rsidP="73938FED">
            <w:pPr>
              <w:rPr>
                <w:rFonts w:asciiTheme="majorHAnsi" w:hAnsiTheme="majorHAnsi" w:cstheme="majorBidi"/>
              </w:rPr>
            </w:pPr>
            <w:r w:rsidRPr="73938FED">
              <w:rPr>
                <w:rFonts w:asciiTheme="majorHAnsi" w:hAnsiTheme="majorHAnsi" w:cstheme="majorBidi"/>
              </w:rPr>
              <w:t>Opdrachtgever heeft de mogelijkheid tot 24 uur voorafgaand aan een assessment kosteloos te annuleren. Indien binnen 24 uur voorafgaand aan een assessment wordt geannuleerd, is Opdrachtnemer gerechtigd om 50% van het respectievelijke tarief in rekening te brengen. In het geval van een ‘no-show’ is Opdrachtnemer gerechtigd om 100% van het tarief in rekening te brengen.</w:t>
            </w:r>
          </w:p>
        </w:tc>
      </w:tr>
      <w:tr w:rsidR="00860D3A" w:rsidRPr="002E3C80" w14:paraId="358051F2"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6479AB0C" w14:textId="46EF0660" w:rsidR="00860D3A" w:rsidRPr="002E3C80" w:rsidRDefault="00860D3A" w:rsidP="00732ED8">
            <w:pPr>
              <w:rPr>
                <w:rFonts w:asciiTheme="majorHAnsi" w:hAnsiTheme="majorHAnsi" w:cstheme="majorHAnsi"/>
              </w:rPr>
            </w:pPr>
            <w:r w:rsidRPr="002E3C80">
              <w:rPr>
                <w:rFonts w:asciiTheme="majorHAnsi" w:hAnsiTheme="majorHAnsi" w:cstheme="majorHAnsi"/>
              </w:rPr>
              <w:t>64</w:t>
            </w:r>
          </w:p>
        </w:tc>
        <w:tc>
          <w:tcPr>
            <w:tcW w:w="3152" w:type="dxa"/>
          </w:tcPr>
          <w:p w14:paraId="6C857102" w14:textId="32E62730" w:rsidR="00860D3A" w:rsidRPr="002E3C80" w:rsidRDefault="00860D3A" w:rsidP="00732ED8">
            <w:pPr>
              <w:rPr>
                <w:rFonts w:asciiTheme="majorHAnsi" w:hAnsiTheme="majorHAnsi" w:cstheme="majorHAnsi"/>
              </w:rPr>
            </w:pPr>
            <w:r w:rsidRPr="002E3C80">
              <w:rPr>
                <w:rFonts w:asciiTheme="majorHAnsi" w:hAnsiTheme="majorHAnsi" w:cstheme="majorHAnsi"/>
              </w:rPr>
              <w:t>Beschrijvend document 2.2 p 8</w:t>
            </w:r>
          </w:p>
        </w:tc>
        <w:tc>
          <w:tcPr>
            <w:tcW w:w="5564" w:type="dxa"/>
          </w:tcPr>
          <w:p w14:paraId="564D591B" w14:textId="427A226C" w:rsidR="00860D3A" w:rsidRPr="002E3C80" w:rsidRDefault="00860D3A" w:rsidP="00732ED8">
            <w:pPr>
              <w:rPr>
                <w:rFonts w:asciiTheme="majorHAnsi" w:hAnsiTheme="majorHAnsi" w:cstheme="majorHAnsi"/>
              </w:rPr>
            </w:pPr>
            <w:r w:rsidRPr="002E3C80">
              <w:rPr>
                <w:rFonts w:asciiTheme="majorHAnsi" w:hAnsiTheme="majorHAnsi" w:cstheme="majorHAnsi"/>
              </w:rPr>
              <w:t>U beschrijft dat er de eenzijdige mogelijkheid bestaat tot verlenging. Zou u dit willen wijzigen in ‘bij wederzijdse instemming?’ Deze formulering creëert meer gelijkwaardigheid in de samenwerking en geeft bovendien grip aan beide zijden op eventuele niet voorziene risico's.</w:t>
            </w:r>
          </w:p>
        </w:tc>
        <w:tc>
          <w:tcPr>
            <w:tcW w:w="3303" w:type="dxa"/>
          </w:tcPr>
          <w:p w14:paraId="28E30C2F" w14:textId="3FC58739" w:rsidR="00860D3A" w:rsidRPr="002E3C80" w:rsidRDefault="00860D3A" w:rsidP="73938FED">
            <w:pPr>
              <w:rPr>
                <w:rFonts w:asciiTheme="majorHAnsi" w:hAnsiTheme="majorHAnsi" w:cstheme="majorBidi"/>
              </w:rPr>
            </w:pPr>
            <w:r w:rsidRPr="73938FED">
              <w:rPr>
                <w:rFonts w:asciiTheme="majorHAnsi" w:hAnsiTheme="majorHAnsi" w:cstheme="majorBidi"/>
              </w:rPr>
              <w:t xml:space="preserve">Niet akkoord. VRK handhaaft de eenzijdige verlengingsoptie zoals opgenomen in de aanbestedingsstukken. De mogelijkheid tot eenzijdige verlenging biedt VRK de noodzakelijke flexibiliteit om de continuïteit van de dienstverlening te waarborgen en een nieuwe aanbestedingsprocedure zorgvuldig voor te bereiden. De voorwaarden en maximale looptijd van de overeenkomst zijn vooraf duidelijk kenbaar gemaakt aan alle inschrijvers. VRK ziet </w:t>
            </w:r>
            <w:r w:rsidRPr="73938FED">
              <w:rPr>
                <w:rFonts w:asciiTheme="majorHAnsi" w:hAnsiTheme="majorHAnsi" w:cstheme="majorBidi"/>
              </w:rPr>
              <w:lastRenderedPageBreak/>
              <w:t>daarom geen aanleiding dit onderdeel aan te passen.</w:t>
            </w:r>
          </w:p>
          <w:p w14:paraId="7060328D" w14:textId="7BBD2E15" w:rsidR="00860D3A" w:rsidRPr="002E3C80" w:rsidRDefault="00860D3A" w:rsidP="73938FED">
            <w:pPr>
              <w:rPr>
                <w:rFonts w:asciiTheme="majorHAnsi" w:hAnsiTheme="majorHAnsi" w:cstheme="majorBidi"/>
              </w:rPr>
            </w:pPr>
          </w:p>
        </w:tc>
      </w:tr>
      <w:tr w:rsidR="00860D3A" w:rsidRPr="002E3C80" w14:paraId="01643309" w14:textId="77777777" w:rsidTr="00860D3A">
        <w:trPr>
          <w:cnfStyle w:val="000000100000" w:firstRow="0" w:lastRow="0" w:firstColumn="0" w:lastColumn="0" w:oddVBand="0" w:evenVBand="0" w:oddHBand="1" w:evenHBand="0" w:firstRowFirstColumn="0" w:firstRowLastColumn="0" w:lastRowFirstColumn="0" w:lastRowLastColumn="0"/>
          <w:trHeight w:val="324"/>
        </w:trPr>
        <w:tc>
          <w:tcPr>
            <w:tcW w:w="439" w:type="dxa"/>
          </w:tcPr>
          <w:p w14:paraId="16D47B2C" w14:textId="206D8841" w:rsidR="00860D3A" w:rsidRPr="002E3C80" w:rsidRDefault="00860D3A" w:rsidP="00732ED8">
            <w:pPr>
              <w:rPr>
                <w:rFonts w:asciiTheme="majorHAnsi" w:hAnsiTheme="majorHAnsi" w:cstheme="majorHAnsi"/>
              </w:rPr>
            </w:pPr>
            <w:r w:rsidRPr="002E3C80">
              <w:rPr>
                <w:rFonts w:asciiTheme="majorHAnsi" w:hAnsiTheme="majorHAnsi" w:cstheme="majorHAnsi"/>
              </w:rPr>
              <w:lastRenderedPageBreak/>
              <w:t>65</w:t>
            </w:r>
          </w:p>
        </w:tc>
        <w:tc>
          <w:tcPr>
            <w:tcW w:w="3152" w:type="dxa"/>
          </w:tcPr>
          <w:p w14:paraId="5EEEF226" w14:textId="628755BC" w:rsidR="00860D3A" w:rsidRPr="002E3C80" w:rsidRDefault="00860D3A" w:rsidP="00732ED8">
            <w:pPr>
              <w:rPr>
                <w:rFonts w:asciiTheme="majorHAnsi" w:hAnsiTheme="majorHAnsi" w:cstheme="majorHAnsi"/>
              </w:rPr>
            </w:pPr>
            <w:r w:rsidRPr="002E3C80">
              <w:rPr>
                <w:rFonts w:asciiTheme="majorHAnsi" w:hAnsiTheme="majorHAnsi" w:cstheme="majorHAnsi"/>
              </w:rPr>
              <w:t>Beschrijvend document 2.1. Huidige situatie p8</w:t>
            </w:r>
          </w:p>
        </w:tc>
        <w:tc>
          <w:tcPr>
            <w:tcW w:w="5564" w:type="dxa"/>
          </w:tcPr>
          <w:p w14:paraId="0FCC8F46" w14:textId="7CF0F897" w:rsidR="00860D3A" w:rsidRPr="002E3C80" w:rsidRDefault="00860D3A" w:rsidP="00732ED8">
            <w:pPr>
              <w:rPr>
                <w:rFonts w:asciiTheme="majorHAnsi" w:hAnsiTheme="majorHAnsi" w:cstheme="majorHAnsi"/>
              </w:rPr>
            </w:pPr>
            <w:r w:rsidRPr="002E3C80">
              <w:rPr>
                <w:rFonts w:asciiTheme="majorHAnsi" w:hAnsiTheme="majorHAnsi" w:cstheme="majorHAnsi"/>
              </w:rPr>
              <w:t>Kijkend naar de huidige dienstverlening, kunt u aangeven waar u tevreden over bent en welke zaken eventueel verbeterd zouden kunnen worden?</w:t>
            </w:r>
          </w:p>
        </w:tc>
        <w:tc>
          <w:tcPr>
            <w:tcW w:w="3303" w:type="dxa"/>
          </w:tcPr>
          <w:p w14:paraId="51BA8FB6" w14:textId="435EC790" w:rsidR="00860D3A" w:rsidRPr="002E3C80" w:rsidRDefault="00860D3A" w:rsidP="00732ED8">
            <w:r w:rsidRPr="73938FED">
              <w:rPr>
                <w:rFonts w:asciiTheme="majorHAnsi" w:hAnsiTheme="majorHAnsi" w:cstheme="majorBidi"/>
              </w:rPr>
              <w:t>VRK verstrekt geen informatie over de huidige dienstverlening, de huidige opdrachtnemer of eventuele verbeterpunten. Het is aan de Inschrijver om op basis van de aanbestedingsstukken invulling te geven aan de gevraagde dienstverlening</w:t>
            </w:r>
          </w:p>
          <w:p w14:paraId="35A12062" w14:textId="18F0E115" w:rsidR="00860D3A" w:rsidRPr="002E3C80" w:rsidRDefault="00860D3A" w:rsidP="73938FED">
            <w:pPr>
              <w:rPr>
                <w:rFonts w:asciiTheme="majorHAnsi" w:hAnsiTheme="majorHAnsi" w:cstheme="majorBidi"/>
              </w:rPr>
            </w:pPr>
          </w:p>
        </w:tc>
      </w:tr>
      <w:tr w:rsidR="00860D3A" w:rsidRPr="002E3C80" w14:paraId="4D90877B"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7C06952A" w14:textId="2076BCC1" w:rsidR="00860D3A" w:rsidRPr="002E3C80" w:rsidRDefault="00860D3A" w:rsidP="00732ED8">
            <w:pPr>
              <w:rPr>
                <w:rFonts w:asciiTheme="majorHAnsi" w:hAnsiTheme="majorHAnsi" w:cstheme="majorHAnsi"/>
              </w:rPr>
            </w:pPr>
            <w:r w:rsidRPr="002E3C80">
              <w:rPr>
                <w:rFonts w:asciiTheme="majorHAnsi" w:hAnsiTheme="majorHAnsi" w:cstheme="majorHAnsi"/>
              </w:rPr>
              <w:t>66</w:t>
            </w:r>
          </w:p>
        </w:tc>
        <w:tc>
          <w:tcPr>
            <w:tcW w:w="3152" w:type="dxa"/>
          </w:tcPr>
          <w:p w14:paraId="37CD7860" w14:textId="437DBD41" w:rsidR="00860D3A" w:rsidRPr="002E3C80" w:rsidRDefault="00860D3A" w:rsidP="00732ED8">
            <w:pPr>
              <w:rPr>
                <w:rFonts w:asciiTheme="majorHAnsi" w:hAnsiTheme="majorHAnsi" w:cstheme="majorHAnsi"/>
              </w:rPr>
            </w:pPr>
            <w:r w:rsidRPr="002E3C80">
              <w:rPr>
                <w:rFonts w:asciiTheme="majorHAnsi" w:hAnsiTheme="majorHAnsi" w:cstheme="majorHAnsi"/>
              </w:rPr>
              <w:t>Beschrijvend document (p 8) en prijzenblad - assessmentaantallen</w:t>
            </w:r>
          </w:p>
        </w:tc>
        <w:tc>
          <w:tcPr>
            <w:tcW w:w="5564" w:type="dxa"/>
          </w:tcPr>
          <w:p w14:paraId="608FD623" w14:textId="49D23EF4" w:rsidR="00860D3A" w:rsidRPr="002E3C80" w:rsidRDefault="00860D3A" w:rsidP="00732ED8">
            <w:pPr>
              <w:rPr>
                <w:rFonts w:asciiTheme="majorHAnsi" w:hAnsiTheme="majorHAnsi" w:cstheme="majorHAnsi"/>
              </w:rPr>
            </w:pPr>
            <w:r w:rsidRPr="002E3C80">
              <w:rPr>
                <w:rFonts w:asciiTheme="majorHAnsi" w:hAnsiTheme="majorHAnsi" w:cstheme="majorHAnsi"/>
              </w:rPr>
              <w:t xml:space="preserve">In het beschrijvend document staat dat in de periode 2023 tot en met 2025 gemiddeld 108 selectie en ontwikkel-assessments en 6 deel of aanvullende assessments per jaar zijn afgenomen. In het prijzenblad staat bij Ontwikkel &amp; selectie assessment echter een indicatief aantal van 27 en bij advies, aanvullende toelichting en maatwerk een aantal van 6. </w:t>
            </w:r>
            <w:r w:rsidRPr="002E3C80">
              <w:rPr>
                <w:rFonts w:asciiTheme="majorHAnsi" w:hAnsiTheme="majorHAnsi" w:cstheme="majorHAnsi"/>
              </w:rPr>
              <w:br/>
              <w:t xml:space="preserve">Kunt u toelichten welk volume leidend is voor de prijsvergelijking en prijsstelling, en hoe het indicatieve aantal van 27 assessments in het prijzenblad zich verhoudt tot het genoemde historische gemiddelde van 108 selectie en ontwikkelassessments per jaar? </w:t>
            </w:r>
          </w:p>
        </w:tc>
        <w:tc>
          <w:tcPr>
            <w:tcW w:w="3303" w:type="dxa"/>
          </w:tcPr>
          <w:p w14:paraId="0916DFB3" w14:textId="0514E253" w:rsidR="00860D3A" w:rsidRPr="002E3C80" w:rsidRDefault="00860D3A" w:rsidP="73938FED">
            <w:pPr>
              <w:rPr>
                <w:rFonts w:asciiTheme="majorHAnsi" w:eastAsia="Aptos" w:hAnsiTheme="majorHAnsi" w:cstheme="majorBidi"/>
              </w:rPr>
            </w:pPr>
            <w:r w:rsidRPr="73938FED">
              <w:rPr>
                <w:rFonts w:asciiTheme="majorHAnsi" w:eastAsia="Aptos" w:hAnsiTheme="majorHAnsi" w:cstheme="majorBidi"/>
              </w:rPr>
              <w:t>De aantallen in het Prijzenblad, Bijlage 6 zijn leidend en betreft het aantal per jaar. De raming is correct, echter is abusievelijk het totale aantal assessments van 108 stuks als jaarlijks aantal vermeld in de scope.</w:t>
            </w:r>
          </w:p>
        </w:tc>
      </w:tr>
      <w:tr w:rsidR="00860D3A" w:rsidRPr="002E3C80" w14:paraId="5DC46B90"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3CAA4F07" w14:textId="51304AF1" w:rsidR="00860D3A" w:rsidRPr="002E3C80" w:rsidRDefault="00860D3A" w:rsidP="00732ED8">
            <w:pPr>
              <w:rPr>
                <w:rFonts w:asciiTheme="majorHAnsi" w:hAnsiTheme="majorHAnsi" w:cstheme="majorHAnsi"/>
              </w:rPr>
            </w:pPr>
            <w:r w:rsidRPr="002E3C80">
              <w:rPr>
                <w:rFonts w:asciiTheme="majorHAnsi" w:hAnsiTheme="majorHAnsi" w:cstheme="majorHAnsi"/>
              </w:rPr>
              <w:t>67</w:t>
            </w:r>
          </w:p>
        </w:tc>
        <w:tc>
          <w:tcPr>
            <w:tcW w:w="3152" w:type="dxa"/>
          </w:tcPr>
          <w:p w14:paraId="4DB33DA5" w14:textId="21C5F667" w:rsidR="00860D3A" w:rsidRPr="002E3C80" w:rsidRDefault="00860D3A" w:rsidP="00732ED8">
            <w:pPr>
              <w:rPr>
                <w:rFonts w:asciiTheme="majorHAnsi" w:hAnsiTheme="majorHAnsi" w:cstheme="majorHAnsi"/>
              </w:rPr>
            </w:pPr>
            <w:r w:rsidRPr="002E3C80">
              <w:rPr>
                <w:rFonts w:asciiTheme="majorHAnsi" w:hAnsiTheme="majorHAnsi" w:cstheme="majorHAnsi"/>
              </w:rPr>
              <w:t xml:space="preserve">Prijzenblad, </w:t>
            </w:r>
            <w:proofErr w:type="spellStart"/>
            <w:r w:rsidRPr="002E3C80">
              <w:rPr>
                <w:rFonts w:asciiTheme="majorHAnsi" w:hAnsiTheme="majorHAnsi" w:cstheme="majorHAnsi"/>
              </w:rPr>
              <w:t>PvE</w:t>
            </w:r>
            <w:proofErr w:type="spellEnd"/>
            <w:r w:rsidRPr="002E3C80">
              <w:rPr>
                <w:rFonts w:asciiTheme="majorHAnsi" w:hAnsiTheme="majorHAnsi" w:cstheme="majorHAnsi"/>
              </w:rPr>
              <w:t xml:space="preserve"> en algemene inkoopvoorwaarden – all-in tarief</w:t>
            </w:r>
          </w:p>
        </w:tc>
        <w:tc>
          <w:tcPr>
            <w:tcW w:w="5564" w:type="dxa"/>
          </w:tcPr>
          <w:p w14:paraId="7050C120" w14:textId="428A8624" w:rsidR="00860D3A" w:rsidRPr="002E3C80" w:rsidRDefault="00860D3A" w:rsidP="00732ED8">
            <w:pPr>
              <w:rPr>
                <w:rFonts w:asciiTheme="majorHAnsi" w:hAnsiTheme="majorHAnsi" w:cstheme="majorHAnsi"/>
              </w:rPr>
            </w:pPr>
            <w:r w:rsidRPr="002E3C80">
              <w:rPr>
                <w:rFonts w:asciiTheme="majorHAnsi" w:hAnsiTheme="majorHAnsi" w:cstheme="majorHAnsi"/>
              </w:rPr>
              <w:t xml:space="preserve">In het prijzenblad wordt gevraagd om </w:t>
            </w:r>
            <w:proofErr w:type="spellStart"/>
            <w:r w:rsidRPr="002E3C80">
              <w:rPr>
                <w:rFonts w:asciiTheme="majorHAnsi" w:hAnsiTheme="majorHAnsi" w:cstheme="majorHAnsi"/>
              </w:rPr>
              <w:t>all</w:t>
            </w:r>
            <w:proofErr w:type="spellEnd"/>
            <w:r w:rsidRPr="002E3C80">
              <w:rPr>
                <w:rFonts w:asciiTheme="majorHAnsi" w:hAnsiTheme="majorHAnsi" w:cstheme="majorHAnsi"/>
              </w:rPr>
              <w:t xml:space="preserve"> in prijzen en daarnaast om een uurtarief voor advies, aanvullende toelichting en maatwerk. In het </w:t>
            </w:r>
            <w:proofErr w:type="spellStart"/>
            <w:r w:rsidRPr="002E3C80">
              <w:rPr>
                <w:rFonts w:asciiTheme="majorHAnsi" w:hAnsiTheme="majorHAnsi" w:cstheme="majorHAnsi"/>
              </w:rPr>
              <w:t>PvE</w:t>
            </w:r>
            <w:proofErr w:type="spellEnd"/>
            <w:r w:rsidRPr="002E3C80">
              <w:rPr>
                <w:rFonts w:asciiTheme="majorHAnsi" w:hAnsiTheme="majorHAnsi" w:cstheme="majorHAnsi"/>
              </w:rPr>
              <w:t xml:space="preserve"> staat dat meerwerk moet worden overlegd en goedgekeurd door Opdrachtgever, terwijl in de algemene inkoopvoorwaarden staat dat opdracht-nemer niet met meerwerk mag beginnen zonder schriftelijke opdracht van VRK. </w:t>
            </w:r>
            <w:r w:rsidRPr="002E3C80">
              <w:rPr>
                <w:rFonts w:asciiTheme="majorHAnsi" w:hAnsiTheme="majorHAnsi" w:cstheme="majorHAnsi"/>
              </w:rPr>
              <w:br/>
              <w:t xml:space="preserve">Kunt u verduidelijken welke werkzaamheden volledig binnen het </w:t>
            </w:r>
            <w:proofErr w:type="spellStart"/>
            <w:r w:rsidRPr="002E3C80">
              <w:rPr>
                <w:rFonts w:asciiTheme="majorHAnsi" w:hAnsiTheme="majorHAnsi" w:cstheme="majorHAnsi"/>
              </w:rPr>
              <w:t>all</w:t>
            </w:r>
            <w:proofErr w:type="spellEnd"/>
            <w:r w:rsidRPr="002E3C80">
              <w:rPr>
                <w:rFonts w:asciiTheme="majorHAnsi" w:hAnsiTheme="majorHAnsi" w:cstheme="majorHAnsi"/>
              </w:rPr>
              <w:t xml:space="preserve"> in assessmenttarief vallen en wanneer sprake is van advies, aanvullende toelichting, maatwerk of meerwerk dat op basis van het opgegeven uurtarief mag worden gefactureerd?</w:t>
            </w:r>
          </w:p>
        </w:tc>
        <w:tc>
          <w:tcPr>
            <w:tcW w:w="3303" w:type="dxa"/>
          </w:tcPr>
          <w:p w14:paraId="563542B3" w14:textId="6845D674" w:rsidR="00860D3A" w:rsidRPr="002E3C80" w:rsidRDefault="00860D3A" w:rsidP="00732ED8">
            <w:r w:rsidRPr="73938FED">
              <w:rPr>
                <w:rFonts w:asciiTheme="majorHAnsi" w:hAnsiTheme="majorHAnsi" w:cstheme="majorBidi"/>
              </w:rPr>
              <w:t xml:space="preserve">Het all-in assessmenttarief dient alle werkzaamheden te omvatten die redelijkerwijs noodzakelijk zijn voor de uitvoering van het betreffende assessment, waaronder voorbereiding, afname, analyse, terugkoppeling en rapportage. Van advies, aanvullende toelichting, maatwerk of meerwerk is uitsluitend sprake indien VRK hier expliciet om verzoekt en hiervoor </w:t>
            </w:r>
            <w:r w:rsidRPr="73938FED">
              <w:rPr>
                <w:rFonts w:asciiTheme="majorHAnsi" w:hAnsiTheme="majorHAnsi" w:cstheme="majorBidi"/>
              </w:rPr>
              <w:lastRenderedPageBreak/>
              <w:t>vooraf toestemming heeft gegeven. Conform het Programma van Eisen en de overeenkomst geldt dat dergelijke werkzaamheden vooraf dienen te worden afgestemd en schriftelijk moeten worden goedgekeurd door VRK. VRK acht dit voldoende duidelijk en ziet geen aanleiding de aanbestedingsstukken op dit punt aan te passen.</w:t>
            </w:r>
          </w:p>
          <w:p w14:paraId="650DCED3" w14:textId="0FEC5842" w:rsidR="00860D3A" w:rsidRPr="002E3C80" w:rsidRDefault="00860D3A" w:rsidP="73938FED">
            <w:pPr>
              <w:rPr>
                <w:rFonts w:asciiTheme="majorHAnsi" w:hAnsiTheme="majorHAnsi" w:cstheme="majorBidi"/>
              </w:rPr>
            </w:pPr>
          </w:p>
        </w:tc>
      </w:tr>
      <w:tr w:rsidR="00860D3A" w:rsidRPr="002E3C80" w14:paraId="0EAE4E7C"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535F5744" w14:textId="2AFB93AC" w:rsidR="00860D3A" w:rsidRPr="00D418B9" w:rsidRDefault="00860D3A" w:rsidP="4EC6B94F">
            <w:pPr>
              <w:rPr>
                <w:rFonts w:asciiTheme="majorHAnsi" w:hAnsiTheme="majorHAnsi" w:cstheme="majorBidi"/>
              </w:rPr>
            </w:pPr>
            <w:r w:rsidRPr="4EC6B94F">
              <w:rPr>
                <w:rFonts w:asciiTheme="majorHAnsi" w:hAnsiTheme="majorHAnsi" w:cstheme="majorBidi"/>
              </w:rPr>
              <w:lastRenderedPageBreak/>
              <w:t>68</w:t>
            </w:r>
          </w:p>
        </w:tc>
        <w:tc>
          <w:tcPr>
            <w:tcW w:w="3152" w:type="dxa"/>
          </w:tcPr>
          <w:p w14:paraId="21D8C2BD" w14:textId="5748D9CF" w:rsidR="00860D3A" w:rsidRPr="00D418B9" w:rsidRDefault="00860D3A" w:rsidP="4EC6B94F">
            <w:pPr>
              <w:rPr>
                <w:rFonts w:asciiTheme="majorHAnsi" w:hAnsiTheme="majorHAnsi" w:cstheme="majorBidi"/>
              </w:rPr>
            </w:pPr>
            <w:r w:rsidRPr="4EC6B94F">
              <w:rPr>
                <w:rFonts w:asciiTheme="majorHAnsi" w:hAnsiTheme="majorHAnsi" w:cstheme="majorBidi"/>
              </w:rPr>
              <w:t>Raamovereenkomst en algemene inkoopvoorwaarden- idexatiemogelijkheid</w:t>
            </w:r>
          </w:p>
        </w:tc>
        <w:tc>
          <w:tcPr>
            <w:tcW w:w="5564" w:type="dxa"/>
          </w:tcPr>
          <w:p w14:paraId="13B380BD" w14:textId="20D8C606" w:rsidR="00860D3A" w:rsidRPr="00D418B9" w:rsidRDefault="00860D3A" w:rsidP="4EC6B94F">
            <w:pPr>
              <w:rPr>
                <w:rFonts w:asciiTheme="majorHAnsi" w:hAnsiTheme="majorHAnsi" w:cstheme="majorBidi"/>
              </w:rPr>
            </w:pPr>
            <w:r w:rsidRPr="4EC6B94F">
              <w:rPr>
                <w:rFonts w:asciiTheme="majorHAnsi" w:hAnsiTheme="majorHAnsi" w:cstheme="majorBidi"/>
              </w:rPr>
              <w:t xml:space="preserve">In de raamovereenkomst staat dat tarieven vaststaan tot en met 1 oktober 2027 en daarna jaarlijks kunnen worden herzien, voor het eerst op 2 oktober 2027, tot maximaal het CBS prijsindexcijfer. In de algemene inkoopvoorwaarden staat dat overeengekomen prijzen vast zijn. </w:t>
            </w:r>
            <w:r>
              <w:br/>
            </w:r>
            <w:r w:rsidRPr="4EC6B94F">
              <w:rPr>
                <w:rFonts w:asciiTheme="majorHAnsi" w:hAnsiTheme="majorHAnsi" w:cstheme="majorBidi"/>
              </w:rPr>
              <w:t>Kunt u bevestigen dat de indexatiebepaling uit de raamovereenkomst voorgaat op de bepaling over vaste prijzen uit de Algemene Inkoopvoorwaarden, en dat tarieven vanaf 2 oktober 2027 jaarlijks kunnen worden geïndexeerd conform artikel 4 van de raamovereenkomst?</w:t>
            </w:r>
          </w:p>
        </w:tc>
        <w:tc>
          <w:tcPr>
            <w:tcW w:w="3303" w:type="dxa"/>
          </w:tcPr>
          <w:p w14:paraId="0A2006C7" w14:textId="77777777" w:rsidR="00860D3A" w:rsidRPr="00D418B9" w:rsidRDefault="00860D3A" w:rsidP="4EC6B94F">
            <w:pPr>
              <w:rPr>
                <w:rFonts w:asciiTheme="majorHAnsi" w:hAnsiTheme="majorHAnsi" w:cstheme="majorBidi"/>
              </w:rPr>
            </w:pPr>
            <w:r w:rsidRPr="4EC6B94F">
              <w:rPr>
                <w:rFonts w:asciiTheme="majorHAnsi" w:hAnsiTheme="majorHAnsi" w:cstheme="majorBidi"/>
              </w:rPr>
              <w:t>Ja, dat kunnen wij bevestigen.</w:t>
            </w:r>
          </w:p>
          <w:p w14:paraId="10767810" w14:textId="3B7CDDD5" w:rsidR="00860D3A" w:rsidRPr="00D418B9" w:rsidRDefault="00860D3A" w:rsidP="4EC6B94F">
            <w:pPr>
              <w:rPr>
                <w:rFonts w:asciiTheme="majorHAnsi" w:hAnsiTheme="majorHAnsi" w:cstheme="majorBidi"/>
              </w:rPr>
            </w:pPr>
            <w:r w:rsidRPr="4EC6B94F">
              <w:rPr>
                <w:rFonts w:asciiTheme="majorHAnsi" w:hAnsiTheme="majorHAnsi" w:cstheme="majorBidi"/>
              </w:rPr>
              <w:t xml:space="preserve">Op grond van artikel 3.2 van de Raamovereenkomst prevaleert de Raamovereenkomst boven de Algemene Inkoopvoorwaarden indien sprake is van een onderlinge tegenstrijdigheid. De in artikel 4 opgenomen indexatieregeling vormt daarmee een specifieke uitzondering op het uitgangspunt van vaste prijzen zoals opgenomen in artikel 3 van de Algemene Inkoopvoorwaarden. </w:t>
            </w:r>
          </w:p>
          <w:p w14:paraId="405711BD" w14:textId="77777777" w:rsidR="00860D3A" w:rsidRPr="00D418B9" w:rsidRDefault="00860D3A" w:rsidP="4EC6B94F">
            <w:pPr>
              <w:rPr>
                <w:rFonts w:asciiTheme="majorHAnsi" w:hAnsiTheme="majorHAnsi" w:cstheme="majorBidi"/>
              </w:rPr>
            </w:pPr>
          </w:p>
          <w:p w14:paraId="685E8F5A" w14:textId="38F061A3" w:rsidR="00860D3A" w:rsidRPr="00D418B9" w:rsidRDefault="00860D3A" w:rsidP="4EC6B94F">
            <w:pPr>
              <w:rPr>
                <w:rFonts w:asciiTheme="majorHAnsi" w:hAnsiTheme="majorHAnsi" w:cstheme="majorBidi"/>
              </w:rPr>
            </w:pPr>
            <w:r w:rsidRPr="4EC6B94F">
              <w:rPr>
                <w:rFonts w:asciiTheme="majorHAnsi" w:hAnsiTheme="majorHAnsi" w:cstheme="majorBidi"/>
              </w:rPr>
              <w:t xml:space="preserve">De tarieven staan derhalve vast tot en met 1 oktober 2027. Vanaf 2 oktober 2027 kunnen de tarieven jaarlijks worden herzien overeenkomstig artikel 4 van de Raamovereenkomst. Daarbij geldt dat een verzoek tot prijsherziening moet voldoen aan de voorwaarden zoals opgenomen in artikel 4, waaronder de vereiste onderbouwing van de markttarieven en de </w:t>
            </w:r>
            <w:r w:rsidRPr="4EC6B94F">
              <w:rPr>
                <w:rFonts w:asciiTheme="majorHAnsi" w:hAnsiTheme="majorHAnsi" w:cstheme="majorBidi"/>
              </w:rPr>
              <w:lastRenderedPageBreak/>
              <w:t>voorafgaande schriftelijke goedkeuring van Opdrachtgever. Het toepasselijke CBS-prijsindexcijfer geldt daarbij als het maximale percentage waartegen een eventuele prijsaanpassing kan worden toegekend.</w:t>
            </w:r>
          </w:p>
        </w:tc>
      </w:tr>
      <w:tr w:rsidR="00860D3A" w:rsidRPr="002E3C80" w14:paraId="53D74CEE"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500595E8" w14:textId="774D37D0" w:rsidR="00860D3A" w:rsidRPr="002E3C80" w:rsidRDefault="00860D3A" w:rsidP="00732ED8">
            <w:pPr>
              <w:rPr>
                <w:rFonts w:asciiTheme="majorHAnsi" w:hAnsiTheme="majorHAnsi" w:cstheme="majorHAnsi"/>
              </w:rPr>
            </w:pPr>
            <w:r w:rsidRPr="002E3C80">
              <w:rPr>
                <w:rFonts w:asciiTheme="majorHAnsi" w:hAnsiTheme="majorHAnsi" w:cstheme="majorHAnsi"/>
              </w:rPr>
              <w:lastRenderedPageBreak/>
              <w:t>69</w:t>
            </w:r>
          </w:p>
        </w:tc>
        <w:tc>
          <w:tcPr>
            <w:tcW w:w="3152" w:type="dxa"/>
          </w:tcPr>
          <w:p w14:paraId="2A9F60A9" w14:textId="37319644" w:rsidR="00860D3A" w:rsidRPr="002E3C80" w:rsidRDefault="00860D3A" w:rsidP="00732ED8">
            <w:pPr>
              <w:rPr>
                <w:rFonts w:asciiTheme="majorHAnsi" w:hAnsiTheme="majorHAnsi" w:cstheme="majorHAnsi"/>
              </w:rPr>
            </w:pPr>
            <w:r w:rsidRPr="002E3C80">
              <w:rPr>
                <w:rFonts w:asciiTheme="majorHAnsi" w:hAnsiTheme="majorHAnsi" w:cstheme="majorHAnsi"/>
              </w:rPr>
              <w:t>Beschrijvend document- Gunningscriteria p 29</w:t>
            </w:r>
          </w:p>
        </w:tc>
        <w:tc>
          <w:tcPr>
            <w:tcW w:w="5564" w:type="dxa"/>
          </w:tcPr>
          <w:p w14:paraId="3F4BFCE7" w14:textId="045E907D" w:rsidR="00860D3A" w:rsidRPr="002E3C80" w:rsidRDefault="00860D3A" w:rsidP="00732ED8">
            <w:pPr>
              <w:rPr>
                <w:rFonts w:asciiTheme="majorHAnsi" w:hAnsiTheme="majorHAnsi" w:cstheme="majorHAnsi"/>
              </w:rPr>
            </w:pPr>
            <w:r w:rsidRPr="002E3C80">
              <w:rPr>
                <w:rFonts w:asciiTheme="majorHAnsi" w:hAnsiTheme="majorHAnsi" w:cstheme="majorHAnsi"/>
              </w:rPr>
              <w:t>Bij Gunningscriterium 1 en Gunningscriterium 2 wordt per criterium een maximale omvang van 2 A4 voorgeschreven, terwijl per criterium meerdere inhoudelijke onderdelen moeten worden beantwoord. Gezien het belang van een volledige, concrete en toetsbare beantwoording verzoeken wij u de toegestane omvang voor G1 en G2 te verruimen naar maximaal 3 A4 per criterium. Kunt u hiermee instemmen, zodat inschrijvers voldoende ruimte hebben om de gevraagde informatie zorgvuldig en kwalitatief goed onderbouwd aan te leveren?</w:t>
            </w:r>
          </w:p>
        </w:tc>
        <w:tc>
          <w:tcPr>
            <w:tcW w:w="3303" w:type="dxa"/>
          </w:tcPr>
          <w:p w14:paraId="6131F029" w14:textId="5ED8C24C" w:rsidR="00860D3A" w:rsidRPr="002E3C80" w:rsidRDefault="00860D3A" w:rsidP="00732ED8">
            <w:pPr>
              <w:rPr>
                <w:rFonts w:asciiTheme="majorHAnsi" w:hAnsiTheme="majorHAnsi" w:cstheme="majorHAnsi"/>
              </w:rPr>
            </w:pPr>
            <w:r>
              <w:rPr>
                <w:rFonts w:asciiTheme="majorHAnsi" w:hAnsiTheme="majorHAnsi" w:cstheme="majorHAnsi"/>
              </w:rPr>
              <w:t>Ja, is akkoord.</w:t>
            </w:r>
          </w:p>
        </w:tc>
      </w:tr>
      <w:tr w:rsidR="00860D3A" w:rsidRPr="002E3C80" w14:paraId="0B25D6EE"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05AF1FDB" w14:textId="7DFEC2F1" w:rsidR="00860D3A" w:rsidRPr="002E3C80" w:rsidRDefault="00860D3A" w:rsidP="007B5176">
            <w:pPr>
              <w:rPr>
                <w:rFonts w:asciiTheme="majorHAnsi" w:hAnsiTheme="majorHAnsi" w:cstheme="majorHAnsi"/>
              </w:rPr>
            </w:pPr>
            <w:r w:rsidRPr="002E3C80">
              <w:rPr>
                <w:rFonts w:asciiTheme="majorHAnsi" w:hAnsiTheme="majorHAnsi" w:cstheme="majorHAnsi"/>
              </w:rPr>
              <w:t>70</w:t>
            </w:r>
          </w:p>
        </w:tc>
        <w:tc>
          <w:tcPr>
            <w:tcW w:w="3152" w:type="dxa"/>
          </w:tcPr>
          <w:p w14:paraId="1BFA46FD" w14:textId="0D94D5B3" w:rsidR="00860D3A" w:rsidRPr="002E3C80" w:rsidRDefault="00860D3A" w:rsidP="007B5176">
            <w:pPr>
              <w:rPr>
                <w:rFonts w:asciiTheme="majorHAnsi" w:hAnsiTheme="majorHAnsi" w:cstheme="majorHAnsi"/>
              </w:rPr>
            </w:pPr>
            <w:r w:rsidRPr="002E3C80">
              <w:rPr>
                <w:rFonts w:asciiTheme="majorHAnsi" w:hAnsiTheme="majorHAnsi" w:cstheme="majorHAnsi"/>
              </w:rPr>
              <w:t>Beschrijvend Document §2.3 Scope / Raming opdrachtwaarde</w:t>
            </w:r>
          </w:p>
        </w:tc>
        <w:tc>
          <w:tcPr>
            <w:tcW w:w="5564" w:type="dxa"/>
          </w:tcPr>
          <w:p w14:paraId="6B8223E3" w14:textId="21D6ED33" w:rsidR="00860D3A" w:rsidRPr="002E3C80" w:rsidRDefault="00860D3A" w:rsidP="007B5176">
            <w:pPr>
              <w:rPr>
                <w:rFonts w:asciiTheme="majorHAnsi" w:hAnsiTheme="majorHAnsi" w:cstheme="majorHAnsi"/>
              </w:rPr>
            </w:pPr>
            <w:r w:rsidRPr="002E3C80">
              <w:rPr>
                <w:rFonts w:asciiTheme="majorHAnsi" w:hAnsiTheme="majorHAnsi" w:cstheme="majorHAnsi"/>
              </w:rPr>
              <w:t xml:space="preserve">In paragraaf 2.3 wordt aangegeven dat in de periode 2023 t/m 2025 gemiddeld 108 selectie- en ontwikkelassessments en 6 deel- of aanvullende assessments per jaar zijn afgenomen. Daarnaast wordt een gemiddelde jaarlijkse </w:t>
            </w:r>
            <w:proofErr w:type="spellStart"/>
            <w:r w:rsidRPr="002E3C80">
              <w:rPr>
                <w:rFonts w:asciiTheme="majorHAnsi" w:hAnsiTheme="majorHAnsi" w:cstheme="majorHAnsi"/>
              </w:rPr>
              <w:t>spend</w:t>
            </w:r>
            <w:proofErr w:type="spellEnd"/>
            <w:r w:rsidRPr="002E3C80">
              <w:rPr>
                <w:rFonts w:asciiTheme="majorHAnsi" w:hAnsiTheme="majorHAnsi" w:cstheme="majorHAnsi"/>
              </w:rPr>
              <w:t xml:space="preserve"> van € 50.000 exclusief btw genoemd. Kunt u bevestigen dat deze aantallen en de genoemde raming correct zijn? Op basis van deze gegevens ontstaat een gemiddelde waarde per assessment die aanzienlijk lager lijkt dan gebruikelijk voor selectie- en ontwikkelassessments. Wij verzoeken u daarom te verduidelijken hoe de geraamde opdrachtwaarde zich verhoudt tot de verwachte aantallen assessments.</w:t>
            </w:r>
          </w:p>
        </w:tc>
        <w:tc>
          <w:tcPr>
            <w:tcW w:w="3303" w:type="dxa"/>
          </w:tcPr>
          <w:p w14:paraId="7AA79C58" w14:textId="08C6B56D" w:rsidR="00860D3A" w:rsidRPr="002E3C80" w:rsidRDefault="00860D3A" w:rsidP="73938FED">
            <w:pPr>
              <w:rPr>
                <w:rFonts w:asciiTheme="majorHAnsi" w:hAnsiTheme="majorHAnsi" w:cstheme="majorBidi"/>
              </w:rPr>
            </w:pPr>
            <w:r w:rsidRPr="73938FED">
              <w:rPr>
                <w:rFonts w:asciiTheme="majorHAnsi" w:eastAsia="Aptos" w:hAnsiTheme="majorHAnsi" w:cstheme="majorBidi"/>
              </w:rPr>
              <w:t xml:space="preserve">De aantallen in het Prijzenblad, Bijlage 6 zijn leidend en betreft het aantal per jaar. De raming is correct, echter is abusievelijk het totale aantal assessments van 108 stuks als jaarlijks aantal vermeld in de scope. </w:t>
            </w:r>
          </w:p>
        </w:tc>
      </w:tr>
      <w:tr w:rsidR="00860D3A" w:rsidRPr="002E3C80" w14:paraId="18FF00A4"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45B31EC9" w14:textId="4D040293" w:rsidR="00860D3A" w:rsidRPr="002E3C80" w:rsidRDefault="00860D3A" w:rsidP="007B5176">
            <w:pPr>
              <w:rPr>
                <w:rFonts w:asciiTheme="majorHAnsi" w:hAnsiTheme="majorHAnsi" w:cstheme="majorHAnsi"/>
              </w:rPr>
            </w:pPr>
            <w:r w:rsidRPr="002E3C80">
              <w:rPr>
                <w:rFonts w:asciiTheme="majorHAnsi" w:hAnsiTheme="majorHAnsi" w:cstheme="majorHAnsi"/>
              </w:rPr>
              <w:t>71</w:t>
            </w:r>
          </w:p>
        </w:tc>
        <w:tc>
          <w:tcPr>
            <w:tcW w:w="3152" w:type="dxa"/>
          </w:tcPr>
          <w:p w14:paraId="31996428" w14:textId="4D5687B5" w:rsidR="00860D3A" w:rsidRPr="002E3C80" w:rsidRDefault="00860D3A" w:rsidP="007B5176">
            <w:pPr>
              <w:rPr>
                <w:rFonts w:asciiTheme="majorHAnsi" w:hAnsiTheme="majorHAnsi" w:cstheme="majorHAnsi"/>
              </w:rPr>
            </w:pPr>
            <w:r w:rsidRPr="002E3C80">
              <w:rPr>
                <w:rFonts w:asciiTheme="majorHAnsi" w:hAnsiTheme="majorHAnsi" w:cstheme="majorHAnsi"/>
              </w:rPr>
              <w:t>Programma van Eisen eis 2</w:t>
            </w:r>
          </w:p>
        </w:tc>
        <w:tc>
          <w:tcPr>
            <w:tcW w:w="5564" w:type="dxa"/>
          </w:tcPr>
          <w:p w14:paraId="64A42EFE" w14:textId="7799A8FF" w:rsidR="00860D3A" w:rsidRPr="002E3C80" w:rsidRDefault="00860D3A" w:rsidP="73938FED">
            <w:pPr>
              <w:rPr>
                <w:rFonts w:asciiTheme="majorHAnsi" w:hAnsiTheme="majorHAnsi" w:cstheme="majorBidi"/>
              </w:rPr>
            </w:pPr>
            <w:r w:rsidRPr="73938FED">
              <w:rPr>
                <w:rFonts w:asciiTheme="majorHAnsi" w:hAnsiTheme="majorHAnsi" w:cstheme="majorBidi"/>
              </w:rPr>
              <w:t xml:space="preserve">Eis 2 vermeld dat psychologen geregistreerd dienen te staan bij het Nederlands Instituut van Psychologen (NIP) of een vergelijkbare instelling. Kunt u verduidelijken of hiermee een regulier NIP-lidmaatschap wordt bedoeld, of registratie in een kwaliteitsregister zoals Registerpsycholoog NIP? Aangezien registratie als Registerpsycholoog NIP aanvullende eisen </w:t>
            </w:r>
            <w:r w:rsidRPr="73938FED">
              <w:rPr>
                <w:rFonts w:asciiTheme="majorHAnsi" w:hAnsiTheme="majorHAnsi" w:cstheme="majorBidi"/>
              </w:rPr>
              <w:lastRenderedPageBreak/>
              <w:t>stelt aan opleiding, deskundigheidsbevordering en beroepsuitoefening, verzoeken wij u te overwegen deze kwalificatie expliciet te benoemen indien dit aansluit bij het door u gewenste kwaliteitsniveau.</w:t>
            </w:r>
          </w:p>
        </w:tc>
        <w:tc>
          <w:tcPr>
            <w:tcW w:w="3303" w:type="dxa"/>
          </w:tcPr>
          <w:p w14:paraId="09ABA5A9" w14:textId="43BA4429" w:rsidR="00860D3A" w:rsidRPr="002E3C80" w:rsidRDefault="00860D3A" w:rsidP="007B5176">
            <w:r w:rsidRPr="73938FED">
              <w:rPr>
                <w:rFonts w:asciiTheme="majorHAnsi" w:hAnsiTheme="majorHAnsi" w:cstheme="majorBidi"/>
              </w:rPr>
              <w:lastRenderedPageBreak/>
              <w:t>Hiermee bedoelt VRK een registratie bij NIP en de bevoegdheid voor het werken met de instrumentaria.</w:t>
            </w:r>
          </w:p>
        </w:tc>
      </w:tr>
      <w:tr w:rsidR="00860D3A" w:rsidRPr="002E3C80" w14:paraId="01753F2C"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09C8488E" w14:textId="14F1AE0B" w:rsidR="00860D3A" w:rsidRPr="002E3C80" w:rsidRDefault="00860D3A" w:rsidP="007B5176">
            <w:pPr>
              <w:rPr>
                <w:rFonts w:asciiTheme="majorHAnsi" w:hAnsiTheme="majorHAnsi" w:cstheme="majorHAnsi"/>
              </w:rPr>
            </w:pPr>
            <w:r w:rsidRPr="002E3C80">
              <w:rPr>
                <w:rFonts w:asciiTheme="majorHAnsi" w:hAnsiTheme="majorHAnsi" w:cstheme="majorHAnsi"/>
              </w:rPr>
              <w:t>72</w:t>
            </w:r>
          </w:p>
        </w:tc>
        <w:tc>
          <w:tcPr>
            <w:tcW w:w="3152" w:type="dxa"/>
          </w:tcPr>
          <w:p w14:paraId="477BF2AE" w14:textId="3A375888" w:rsidR="00860D3A" w:rsidRPr="002E3C80" w:rsidRDefault="00860D3A" w:rsidP="007B5176">
            <w:pPr>
              <w:rPr>
                <w:rFonts w:asciiTheme="majorHAnsi" w:hAnsiTheme="majorHAnsi" w:cstheme="majorHAnsi"/>
              </w:rPr>
            </w:pPr>
            <w:r w:rsidRPr="002E3C80">
              <w:rPr>
                <w:rFonts w:asciiTheme="majorHAnsi" w:hAnsiTheme="majorHAnsi" w:cstheme="majorHAnsi"/>
              </w:rPr>
              <w:t>Programma van Eisen eis 13 / Gunningscriterium 3 – Voorbeeldrapportages</w:t>
            </w:r>
          </w:p>
        </w:tc>
        <w:tc>
          <w:tcPr>
            <w:tcW w:w="5564" w:type="dxa"/>
          </w:tcPr>
          <w:p w14:paraId="7919D2ED" w14:textId="784C260E" w:rsidR="00860D3A" w:rsidRPr="002E3C80" w:rsidRDefault="00860D3A" w:rsidP="007B5176">
            <w:pPr>
              <w:rPr>
                <w:rFonts w:asciiTheme="majorHAnsi" w:hAnsiTheme="majorHAnsi" w:cstheme="majorHAnsi"/>
              </w:rPr>
            </w:pPr>
            <w:r w:rsidRPr="002E3C80">
              <w:rPr>
                <w:rFonts w:asciiTheme="majorHAnsi" w:hAnsiTheme="majorHAnsi" w:cstheme="majorHAnsi"/>
              </w:rPr>
              <w:t xml:space="preserve">In het Programma van Eisen wordt aangegeven dat de functieprofielen, inclusief competenties en gedragsindicatoren, als uitgangspunt dienen voor de meting, advisering en rapportage van assessments. In het verstrekte Generiek Functieboek VRK zijn bij de functieprofielen wel resultaatgebieden, werk- en denkniveaus en kernwaarden opgenomen, maar de </w:t>
            </w:r>
            <w:proofErr w:type="spellStart"/>
            <w:r w:rsidRPr="002E3C80">
              <w:rPr>
                <w:rFonts w:asciiTheme="majorHAnsi" w:hAnsiTheme="majorHAnsi" w:cstheme="majorHAnsi"/>
              </w:rPr>
              <w:t>functiespecifieke</w:t>
            </w:r>
            <w:proofErr w:type="spellEnd"/>
            <w:r w:rsidRPr="002E3C80">
              <w:rPr>
                <w:rFonts w:asciiTheme="majorHAnsi" w:hAnsiTheme="majorHAnsi" w:cstheme="majorHAnsi"/>
              </w:rPr>
              <w:t xml:space="preserve"> en generieke competenties worden veelal aangeduid als "nader te bepalen". Bij Gunningscriterium 3 wordt gevraagd voorbeeldrapportages op te stellen voor de functies Teammanager B schaal 11 en Algemeen Commandant Geneeskundige Zorg. Kunt u aangeven welke competenties, gedragsindicatoren, kwalificaties en/of functie-eisen voor deze functies als uitgangspunt dienen voor het opstellen en beoordelen van de voorbeeldrapportages? Indien hiervoor aanvullende competentieprofielen, gedragsindicatoren of beoordelingskaders beschikbaar zijn, verzoeken wij u deze beschikbaar te stellen.</w:t>
            </w:r>
          </w:p>
        </w:tc>
        <w:tc>
          <w:tcPr>
            <w:tcW w:w="3303" w:type="dxa"/>
          </w:tcPr>
          <w:p w14:paraId="574BE4CE" w14:textId="3A991FBA" w:rsidR="00860D3A" w:rsidRPr="002E3C80" w:rsidRDefault="00860D3A" w:rsidP="73938FED">
            <w:pPr>
              <w:rPr>
                <w:rFonts w:asciiTheme="majorHAnsi" w:hAnsiTheme="majorHAnsi" w:cstheme="majorBidi"/>
              </w:rPr>
            </w:pPr>
            <w:r w:rsidRPr="73938FED">
              <w:rPr>
                <w:rFonts w:asciiTheme="majorHAnsi" w:hAnsiTheme="majorHAnsi" w:cstheme="majorBidi"/>
              </w:rPr>
              <w:t>Deze zijn terug te vinden in het competentiewoordenboek van VRK, zie bijlage en in de BPV van NIPV, deze stellen wij beschikbaar</w:t>
            </w:r>
          </w:p>
          <w:p w14:paraId="14CD00AF" w14:textId="24257088" w:rsidR="00860D3A" w:rsidRPr="002E3C80" w:rsidRDefault="00860D3A" w:rsidP="73938FED">
            <w:pPr>
              <w:rPr>
                <w:rFonts w:asciiTheme="majorHAnsi" w:hAnsiTheme="majorHAnsi" w:cstheme="majorBidi"/>
              </w:rPr>
            </w:pPr>
          </w:p>
          <w:p w14:paraId="5926E60B" w14:textId="063B180B" w:rsidR="00860D3A" w:rsidRPr="002E3C80" w:rsidRDefault="00860D3A" w:rsidP="007B5176">
            <w:r w:rsidRPr="09CF012F">
              <w:rPr>
                <w:rFonts w:asciiTheme="majorHAnsi" w:hAnsiTheme="majorHAnsi" w:cstheme="majorBidi"/>
              </w:rPr>
              <w:t>Voor de de teammanager B schaal 11 hanteren wij de onderstaande competenties:</w:t>
            </w:r>
          </w:p>
          <w:p w14:paraId="12CCDFD3" w14:textId="4574B0D7" w:rsidR="00860D3A" w:rsidRPr="002E3C80" w:rsidRDefault="00860D3A" w:rsidP="007B5176">
            <w:r w:rsidRPr="73938FED">
              <w:rPr>
                <w:rFonts w:asciiTheme="majorHAnsi" w:hAnsiTheme="majorHAnsi" w:cstheme="majorBidi"/>
              </w:rPr>
              <w:t xml:space="preserve">Besluitvaardigheid, luisteren, reflecteren, resultaatgericht, samenwerken, vakmanschap, betrouwbaar, klantgericht, professionaliteit en collegialiteit. </w:t>
            </w:r>
          </w:p>
          <w:p w14:paraId="0E2FC93A" w14:textId="514B50C3" w:rsidR="00860D3A" w:rsidRPr="002E3C80" w:rsidRDefault="00860D3A" w:rsidP="73938FED">
            <w:pPr>
              <w:rPr>
                <w:rFonts w:asciiTheme="majorHAnsi" w:hAnsiTheme="majorHAnsi" w:cstheme="majorBidi"/>
              </w:rPr>
            </w:pPr>
          </w:p>
          <w:p w14:paraId="5D96DCC1" w14:textId="5DCABA72" w:rsidR="00860D3A" w:rsidRPr="002E3C80" w:rsidRDefault="00860D3A" w:rsidP="73938FED">
            <w:pPr>
              <w:rPr>
                <w:rFonts w:asciiTheme="majorHAnsi" w:hAnsiTheme="majorHAnsi" w:cstheme="majorBidi"/>
              </w:rPr>
            </w:pPr>
          </w:p>
          <w:p w14:paraId="6EBDC681" w14:textId="55E83300" w:rsidR="00860D3A" w:rsidRPr="002E3C80" w:rsidRDefault="00860D3A" w:rsidP="73938FED">
            <w:r w:rsidRPr="09CF012F">
              <w:rPr>
                <w:rFonts w:asciiTheme="majorHAnsi" w:hAnsiTheme="majorHAnsi" w:cstheme="majorBidi"/>
              </w:rPr>
              <w:t>Zie ook antwoord op vraag 2.</w:t>
            </w:r>
          </w:p>
        </w:tc>
      </w:tr>
      <w:tr w:rsidR="00860D3A" w:rsidRPr="002E3C80" w14:paraId="5A09B4DC"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71C6A5F2" w14:textId="24656286" w:rsidR="00860D3A" w:rsidRPr="002E3C80" w:rsidRDefault="00860D3A" w:rsidP="00865C08">
            <w:pPr>
              <w:rPr>
                <w:rFonts w:asciiTheme="majorHAnsi" w:hAnsiTheme="majorHAnsi" w:cstheme="majorHAnsi"/>
              </w:rPr>
            </w:pPr>
            <w:r w:rsidRPr="002E3C80">
              <w:rPr>
                <w:rFonts w:asciiTheme="majorHAnsi" w:hAnsiTheme="majorHAnsi" w:cstheme="majorHAnsi"/>
              </w:rPr>
              <w:t>73</w:t>
            </w:r>
          </w:p>
        </w:tc>
        <w:tc>
          <w:tcPr>
            <w:tcW w:w="3152" w:type="dxa"/>
          </w:tcPr>
          <w:p w14:paraId="62C39E0F" w14:textId="764AE059" w:rsidR="00860D3A" w:rsidRPr="002E3C80" w:rsidRDefault="00860D3A" w:rsidP="00865C08">
            <w:pPr>
              <w:rPr>
                <w:rFonts w:asciiTheme="majorHAnsi" w:hAnsiTheme="majorHAnsi" w:cstheme="majorHAnsi"/>
              </w:rPr>
            </w:pPr>
            <w:proofErr w:type="spellStart"/>
            <w:r>
              <w:t>Pve</w:t>
            </w:r>
            <w:proofErr w:type="spellEnd"/>
            <w:r>
              <w:t>, pag. 2,a</w:t>
            </w:r>
          </w:p>
        </w:tc>
        <w:tc>
          <w:tcPr>
            <w:tcW w:w="5564" w:type="dxa"/>
          </w:tcPr>
          <w:p w14:paraId="059391E0" w14:textId="318DBE54" w:rsidR="00860D3A" w:rsidRPr="002E3C80" w:rsidRDefault="00860D3A" w:rsidP="00865C08">
            <w:pPr>
              <w:rPr>
                <w:rFonts w:asciiTheme="majorHAnsi" w:hAnsiTheme="majorHAnsi" w:cstheme="majorHAnsi"/>
              </w:rPr>
            </w:pPr>
            <w:r>
              <w:t xml:space="preserve">U stelt als eis dat assessments binnen 14 dagen na aanmelding uitgevoerd dienen te worden. Onze ervaring is het dat dit niet altijd haalbaar is, mede vanwege de </w:t>
            </w:r>
            <w:proofErr w:type="spellStart"/>
            <w:r>
              <w:t>angeda;s</w:t>
            </w:r>
            <w:proofErr w:type="spellEnd"/>
            <w:r>
              <w:t xml:space="preserve"> van kandidaten. Gaat u ermee akkoord dat er een uitzondering op deze eis gemaakt wordt in het geval kandidaten niet binnen 14 dagen in te plannen blijken?</w:t>
            </w:r>
          </w:p>
        </w:tc>
        <w:tc>
          <w:tcPr>
            <w:tcW w:w="3303" w:type="dxa"/>
          </w:tcPr>
          <w:p w14:paraId="094FEB7C" w14:textId="5DBDA652" w:rsidR="00860D3A" w:rsidRPr="002E3C80" w:rsidRDefault="00860D3A" w:rsidP="00865C08">
            <w:r w:rsidRPr="73938FED">
              <w:rPr>
                <w:rFonts w:asciiTheme="majorHAnsi" w:hAnsiTheme="majorHAnsi" w:cstheme="majorBidi"/>
              </w:rPr>
              <w:t>Ja, is akkoord</w:t>
            </w:r>
          </w:p>
        </w:tc>
      </w:tr>
      <w:tr w:rsidR="00860D3A" w:rsidRPr="002E3C80" w14:paraId="1079B39C"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416C3A55" w14:textId="31EB459F" w:rsidR="00860D3A" w:rsidRPr="002E3C80" w:rsidRDefault="00860D3A" w:rsidP="00865C08">
            <w:pPr>
              <w:rPr>
                <w:rFonts w:asciiTheme="majorHAnsi" w:hAnsiTheme="majorHAnsi" w:cstheme="majorHAnsi"/>
              </w:rPr>
            </w:pPr>
            <w:r w:rsidRPr="002E3C80">
              <w:rPr>
                <w:rFonts w:asciiTheme="majorHAnsi" w:hAnsiTheme="majorHAnsi" w:cstheme="majorHAnsi"/>
              </w:rPr>
              <w:t>74</w:t>
            </w:r>
          </w:p>
        </w:tc>
        <w:tc>
          <w:tcPr>
            <w:tcW w:w="3152" w:type="dxa"/>
          </w:tcPr>
          <w:p w14:paraId="49BFF54F" w14:textId="25CB6A11" w:rsidR="00860D3A" w:rsidRPr="002E3C80" w:rsidRDefault="00860D3A" w:rsidP="00865C08">
            <w:pPr>
              <w:rPr>
                <w:rFonts w:asciiTheme="majorHAnsi" w:hAnsiTheme="majorHAnsi" w:cstheme="majorHAnsi"/>
              </w:rPr>
            </w:pPr>
            <w:proofErr w:type="spellStart"/>
            <w:r>
              <w:t>PvE</w:t>
            </w:r>
            <w:proofErr w:type="spellEnd"/>
            <w:r>
              <w:t>, pag. 2, b.</w:t>
            </w:r>
          </w:p>
        </w:tc>
        <w:tc>
          <w:tcPr>
            <w:tcW w:w="5564" w:type="dxa"/>
          </w:tcPr>
          <w:p w14:paraId="6432BCED" w14:textId="4959E173" w:rsidR="00860D3A" w:rsidRPr="002E3C80" w:rsidRDefault="00860D3A" w:rsidP="73938FED">
            <w:pPr>
              <w:rPr>
                <w:rFonts w:asciiTheme="majorHAnsi" w:hAnsiTheme="majorHAnsi" w:cstheme="majorBidi"/>
              </w:rPr>
            </w:pPr>
            <w:r>
              <w:t>Wij werken met standaard uitnodigingen die wij aan VRK zullen tonen VRK ontvangt een opdrachtbevestiging welke kandidaat op welke dag voor het assessment ingepland staat. Waarom wenst u dan nog een kopie van de uitnodiging per kandidaat?</w:t>
            </w:r>
          </w:p>
        </w:tc>
        <w:tc>
          <w:tcPr>
            <w:tcW w:w="3303" w:type="dxa"/>
          </w:tcPr>
          <w:p w14:paraId="0986B927" w14:textId="30051286" w:rsidR="00860D3A" w:rsidRPr="002E3C80" w:rsidRDefault="00860D3A" w:rsidP="00865C08">
            <w:r w:rsidRPr="73938FED">
              <w:rPr>
                <w:rFonts w:asciiTheme="majorHAnsi" w:hAnsiTheme="majorHAnsi" w:cstheme="majorBidi"/>
              </w:rPr>
              <w:t>Informeren welke dag voor assessment staat ingepland is voldoende middels de opdrachtbevestiging.</w:t>
            </w:r>
          </w:p>
        </w:tc>
      </w:tr>
      <w:tr w:rsidR="00860D3A" w:rsidRPr="002E3C80" w14:paraId="1DDB4D7C"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27EC221E" w14:textId="3F0A0D61" w:rsidR="00860D3A" w:rsidRPr="002E3C80" w:rsidRDefault="00860D3A" w:rsidP="00DE6E3D">
            <w:pPr>
              <w:rPr>
                <w:rFonts w:asciiTheme="majorHAnsi" w:hAnsiTheme="majorHAnsi" w:cstheme="majorHAnsi"/>
              </w:rPr>
            </w:pPr>
            <w:r w:rsidRPr="002E3C80">
              <w:rPr>
                <w:rFonts w:asciiTheme="majorHAnsi" w:hAnsiTheme="majorHAnsi" w:cstheme="majorHAnsi"/>
              </w:rPr>
              <w:lastRenderedPageBreak/>
              <w:t>75</w:t>
            </w:r>
          </w:p>
        </w:tc>
        <w:tc>
          <w:tcPr>
            <w:tcW w:w="3152" w:type="dxa"/>
          </w:tcPr>
          <w:p w14:paraId="0D2F638B" w14:textId="6FB3490B" w:rsidR="00860D3A" w:rsidRPr="002E3C80" w:rsidRDefault="00860D3A" w:rsidP="00DE6E3D">
            <w:pPr>
              <w:rPr>
                <w:rFonts w:asciiTheme="majorHAnsi" w:hAnsiTheme="majorHAnsi" w:cstheme="majorHAnsi"/>
              </w:rPr>
            </w:pPr>
            <w:proofErr w:type="spellStart"/>
            <w:r>
              <w:t>Bescrijvend</w:t>
            </w:r>
            <w:proofErr w:type="spellEnd"/>
            <w:r>
              <w:t xml:space="preserve"> document. 6.4 / bladzijde 24</w:t>
            </w:r>
          </w:p>
        </w:tc>
        <w:tc>
          <w:tcPr>
            <w:tcW w:w="5564" w:type="dxa"/>
          </w:tcPr>
          <w:p w14:paraId="4C063144" w14:textId="77777777" w:rsidR="00860D3A" w:rsidRDefault="00860D3A" w:rsidP="00DE6E3D">
            <w:r w:rsidRPr="6FFCA9D2">
              <w:rPr>
                <w:rFonts w:ascii="Arial" w:eastAsia="Arial" w:hAnsi="Arial" w:cs="Arial"/>
              </w:rPr>
              <w:t xml:space="preserve">In de selectieleidraad wordt onder Geschiktheidseis 4 uitsluitend </w:t>
            </w:r>
            <w:r w:rsidRPr="6FFCA9D2">
              <w:rPr>
                <w:rFonts w:ascii="Arial" w:eastAsia="Arial" w:hAnsi="Arial" w:cs="Arial"/>
                <w:b/>
                <w:bCs/>
              </w:rPr>
              <w:t>Referentie-eis 1</w:t>
            </w:r>
            <w:r w:rsidRPr="6FFCA9D2">
              <w:rPr>
                <w:rFonts w:ascii="Arial" w:eastAsia="Arial" w:hAnsi="Arial" w:cs="Arial"/>
              </w:rPr>
              <w:t xml:space="preserve"> beschreven. In het meegeleverde referentieformulier wordt echter verwezen naar zowel </w:t>
            </w:r>
            <w:r w:rsidRPr="6FFCA9D2">
              <w:rPr>
                <w:rFonts w:ascii="Arial" w:eastAsia="Arial" w:hAnsi="Arial" w:cs="Arial"/>
                <w:b/>
                <w:bCs/>
              </w:rPr>
              <w:t>Referentie-eis 1</w:t>
            </w:r>
            <w:r w:rsidRPr="6FFCA9D2">
              <w:rPr>
                <w:rFonts w:ascii="Arial" w:eastAsia="Arial" w:hAnsi="Arial" w:cs="Arial"/>
              </w:rPr>
              <w:t xml:space="preserve"> als </w:t>
            </w:r>
            <w:r w:rsidRPr="6FFCA9D2">
              <w:rPr>
                <w:rFonts w:ascii="Arial" w:eastAsia="Arial" w:hAnsi="Arial" w:cs="Arial"/>
                <w:b/>
                <w:bCs/>
              </w:rPr>
              <w:t>Referentie-eis 2</w:t>
            </w:r>
            <w:r w:rsidRPr="6FFCA9D2">
              <w:rPr>
                <w:rFonts w:ascii="Arial" w:eastAsia="Arial" w:hAnsi="Arial" w:cs="Arial"/>
              </w:rPr>
              <w:t xml:space="preserve"> (opdrachtgrootte/aantal/opdrachtwaarde).</w:t>
            </w:r>
          </w:p>
          <w:p w14:paraId="249CEABA" w14:textId="77777777" w:rsidR="00860D3A" w:rsidRDefault="00860D3A" w:rsidP="00DE6E3D">
            <w:r w:rsidRPr="6FFCA9D2">
              <w:rPr>
                <w:rFonts w:ascii="Arial" w:eastAsia="Arial" w:hAnsi="Arial" w:cs="Arial"/>
              </w:rPr>
              <w:t>Kunt u bevestigen dat uitsluitend Referentie-eis 1 van toepassing is? Indien ook Referentie-eis 2 van toepassing is, verzoeken wij u deze nader te specificeren en de selectieleidraad en/of het referentieformulier hierop aan te passen. Indien het referentieformulier correct is, verzoeken wij u te verduidelijken hoe dit zich verhoudt tot de in de selectieleidraad opgenomen geschiktheidseisen.</w:t>
            </w:r>
          </w:p>
          <w:p w14:paraId="6E0A9632" w14:textId="77777777" w:rsidR="00860D3A" w:rsidRPr="002E3C80" w:rsidRDefault="00860D3A" w:rsidP="00DE6E3D">
            <w:pPr>
              <w:rPr>
                <w:rFonts w:asciiTheme="majorHAnsi" w:hAnsiTheme="majorHAnsi" w:cstheme="majorHAnsi"/>
              </w:rPr>
            </w:pPr>
          </w:p>
        </w:tc>
        <w:tc>
          <w:tcPr>
            <w:tcW w:w="3303" w:type="dxa"/>
          </w:tcPr>
          <w:p w14:paraId="2731000A" w14:textId="48718DEE" w:rsidR="00860D3A" w:rsidRPr="00F62096" w:rsidRDefault="00860D3A" w:rsidP="00DE6E3D">
            <w:pPr>
              <w:rPr>
                <w:rFonts w:ascii="Arial" w:eastAsia="Arial" w:hAnsi="Arial" w:cs="Arial"/>
              </w:rPr>
            </w:pPr>
            <w:r w:rsidRPr="73938FED">
              <w:rPr>
                <w:rFonts w:ascii="Arial" w:eastAsia="Arial" w:hAnsi="Arial" w:cs="Arial"/>
              </w:rPr>
              <w:t>Uitsluitend Referentie-eis 1 is van toepassing.</w:t>
            </w:r>
          </w:p>
        </w:tc>
      </w:tr>
      <w:tr w:rsidR="00860D3A" w:rsidRPr="002E3C80" w14:paraId="44C5BC95"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31172D7D" w14:textId="24FB28C6" w:rsidR="00860D3A" w:rsidRPr="002E3C80" w:rsidRDefault="00860D3A" w:rsidP="00DE6E3D">
            <w:pPr>
              <w:rPr>
                <w:rFonts w:asciiTheme="majorHAnsi" w:hAnsiTheme="majorHAnsi" w:cstheme="majorHAnsi"/>
              </w:rPr>
            </w:pPr>
            <w:r w:rsidRPr="002E3C80">
              <w:rPr>
                <w:rFonts w:asciiTheme="majorHAnsi" w:hAnsiTheme="majorHAnsi" w:cstheme="majorHAnsi"/>
              </w:rPr>
              <w:t>76</w:t>
            </w:r>
          </w:p>
        </w:tc>
        <w:tc>
          <w:tcPr>
            <w:tcW w:w="3152" w:type="dxa"/>
          </w:tcPr>
          <w:p w14:paraId="5D0B0219" w14:textId="32E5A010" w:rsidR="00860D3A" w:rsidRPr="002E3C80" w:rsidRDefault="00860D3A" w:rsidP="00DE6E3D">
            <w:pPr>
              <w:rPr>
                <w:rFonts w:asciiTheme="majorHAnsi" w:hAnsiTheme="majorHAnsi" w:cstheme="majorHAnsi"/>
              </w:rPr>
            </w:pPr>
            <w:r>
              <w:t>Beschrijvend document: 2.3 / bladzijde 8</w:t>
            </w:r>
          </w:p>
        </w:tc>
        <w:tc>
          <w:tcPr>
            <w:tcW w:w="5564" w:type="dxa"/>
          </w:tcPr>
          <w:p w14:paraId="2E3A4C06" w14:textId="77777777" w:rsidR="00860D3A" w:rsidRDefault="00860D3A" w:rsidP="00DE6E3D">
            <w:r w:rsidRPr="6FFCA9D2">
              <w:rPr>
                <w:rFonts w:ascii="Arial" w:eastAsia="Arial" w:hAnsi="Arial" w:cs="Arial"/>
              </w:rPr>
              <w:t xml:space="preserve">In de selectieleidraad wordt ter indicatie aangegeven dat in de periode 2023 t/m 2025 gemiddeld </w:t>
            </w:r>
            <w:r w:rsidRPr="6FFCA9D2">
              <w:rPr>
                <w:rFonts w:ascii="Arial" w:eastAsia="Arial" w:hAnsi="Arial" w:cs="Arial"/>
                <w:b/>
                <w:bCs/>
              </w:rPr>
              <w:t>108 selectie- en ontwikkelassessments per jaar</w:t>
            </w:r>
            <w:r w:rsidRPr="6FFCA9D2">
              <w:rPr>
                <w:rFonts w:ascii="Arial" w:eastAsia="Arial" w:hAnsi="Arial" w:cs="Arial"/>
              </w:rPr>
              <w:t xml:space="preserve"> zijn afgenomen. In het prijzenblad lijkt echter te worden uitgegaan van </w:t>
            </w:r>
            <w:r w:rsidRPr="6FFCA9D2">
              <w:rPr>
                <w:rFonts w:ascii="Arial" w:eastAsia="Arial" w:hAnsi="Arial" w:cs="Arial"/>
                <w:b/>
                <w:bCs/>
              </w:rPr>
              <w:t>27 assessments per jaar</w:t>
            </w:r>
            <w:r w:rsidRPr="6FFCA9D2">
              <w:rPr>
                <w:rFonts w:ascii="Arial" w:eastAsia="Arial" w:hAnsi="Arial" w:cs="Arial"/>
              </w:rPr>
              <w:t>.</w:t>
            </w:r>
          </w:p>
          <w:p w14:paraId="0D833D3A" w14:textId="77777777" w:rsidR="00860D3A" w:rsidRDefault="00860D3A" w:rsidP="00DE6E3D">
            <w:r w:rsidRPr="6FFCA9D2">
              <w:rPr>
                <w:rFonts w:ascii="Arial" w:eastAsia="Arial" w:hAnsi="Arial" w:cs="Arial"/>
              </w:rPr>
              <w:t>Kunt u verduidelijken welk aantal als uitgangspunt dient te worden gehanteerd bij het invullen van het prijzenblad? Indien het prijzenblad correct is, verzoeken wij u toe te lichten hoe dit zich verhoudt tot de in de selectieleidraad genoemde indicatieve aantallen.</w:t>
            </w:r>
          </w:p>
          <w:p w14:paraId="0A5C5ADE" w14:textId="77777777" w:rsidR="00860D3A" w:rsidRPr="002E3C80" w:rsidRDefault="00860D3A" w:rsidP="00DE6E3D">
            <w:pPr>
              <w:rPr>
                <w:rFonts w:asciiTheme="majorHAnsi" w:hAnsiTheme="majorHAnsi" w:cstheme="majorHAnsi"/>
              </w:rPr>
            </w:pPr>
          </w:p>
        </w:tc>
        <w:tc>
          <w:tcPr>
            <w:tcW w:w="3303" w:type="dxa"/>
          </w:tcPr>
          <w:p w14:paraId="1416ABB3" w14:textId="3147DD09" w:rsidR="00860D3A" w:rsidRPr="002E3C80" w:rsidRDefault="00860D3A" w:rsidP="73938FED">
            <w:pPr>
              <w:rPr>
                <w:rFonts w:asciiTheme="majorHAnsi" w:hAnsiTheme="majorHAnsi" w:cstheme="majorBidi"/>
              </w:rPr>
            </w:pPr>
            <w:r w:rsidRPr="73938FED">
              <w:rPr>
                <w:rFonts w:asciiTheme="majorHAnsi" w:eastAsia="Aptos" w:hAnsiTheme="majorHAnsi" w:cstheme="majorBidi"/>
              </w:rPr>
              <w:t>De aantallen in het Prijzenblad, Bijlage 6 zijn leidend en betreft het aantal per jaar. De raming is correct, echter is abusievelijk het totale aantal assessments van 108 stuks als jaarlijks aantal vermeld in de scope.</w:t>
            </w:r>
          </w:p>
        </w:tc>
      </w:tr>
      <w:tr w:rsidR="00860D3A" w:rsidRPr="002E3C80" w14:paraId="4827EB82"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70E06FB3" w14:textId="20FC9A79" w:rsidR="00860D3A" w:rsidRPr="002E3C80" w:rsidRDefault="00860D3A" w:rsidP="00DE6E3D">
            <w:pPr>
              <w:rPr>
                <w:rFonts w:asciiTheme="majorHAnsi" w:hAnsiTheme="majorHAnsi" w:cstheme="majorHAnsi"/>
              </w:rPr>
            </w:pPr>
            <w:r w:rsidRPr="002E3C80">
              <w:rPr>
                <w:rFonts w:asciiTheme="majorHAnsi" w:hAnsiTheme="majorHAnsi" w:cstheme="majorHAnsi"/>
              </w:rPr>
              <w:t>77</w:t>
            </w:r>
          </w:p>
        </w:tc>
        <w:tc>
          <w:tcPr>
            <w:tcW w:w="3152" w:type="dxa"/>
          </w:tcPr>
          <w:p w14:paraId="0479BDA7" w14:textId="7ED092A3" w:rsidR="00860D3A" w:rsidRPr="002E3C80" w:rsidRDefault="00860D3A" w:rsidP="00DE6E3D">
            <w:pPr>
              <w:rPr>
                <w:rFonts w:asciiTheme="majorHAnsi" w:hAnsiTheme="majorHAnsi" w:cstheme="majorHAnsi"/>
              </w:rPr>
            </w:pPr>
            <w:r>
              <w:t>Beschrijvend document: 2.3 / bladzijde 8</w:t>
            </w:r>
          </w:p>
        </w:tc>
        <w:tc>
          <w:tcPr>
            <w:tcW w:w="5564" w:type="dxa"/>
          </w:tcPr>
          <w:p w14:paraId="22967CBD" w14:textId="77777777" w:rsidR="00860D3A" w:rsidRDefault="00860D3A" w:rsidP="00DE6E3D">
            <w:r w:rsidRPr="6FFCA9D2">
              <w:rPr>
                <w:rFonts w:ascii="Arial" w:eastAsia="Arial" w:hAnsi="Arial" w:cs="Arial"/>
              </w:rPr>
              <w:t>Uit de beschrijving van de doelgroep maken wij op dat de assessments betrekking hebben op reguliere (kantoor)functies, functies binnen de crisisorganisatie of een combinatie hiervan. Kunt u bevestigen dat deze opdracht geen selectie- of ontwikkelassessments voor (vrijwillige) brandweermedewerkers of andere vrijwilligers omvat?</w:t>
            </w:r>
          </w:p>
          <w:p w14:paraId="4D6D519C" w14:textId="77777777" w:rsidR="00860D3A" w:rsidRPr="002E3C80" w:rsidRDefault="00860D3A" w:rsidP="00DE6E3D">
            <w:pPr>
              <w:rPr>
                <w:rFonts w:asciiTheme="majorHAnsi" w:hAnsiTheme="majorHAnsi" w:cstheme="majorHAnsi"/>
              </w:rPr>
            </w:pPr>
          </w:p>
        </w:tc>
        <w:tc>
          <w:tcPr>
            <w:tcW w:w="3303" w:type="dxa"/>
          </w:tcPr>
          <w:p w14:paraId="75E0B25F" w14:textId="7D8CC653" w:rsidR="00860D3A" w:rsidRPr="002E3C80" w:rsidRDefault="00860D3A" w:rsidP="00DE6E3D">
            <w:r w:rsidRPr="73938FED">
              <w:rPr>
                <w:rFonts w:asciiTheme="majorHAnsi" w:hAnsiTheme="majorHAnsi" w:cstheme="majorBidi"/>
              </w:rPr>
              <w:t>Klopt, het gaat niet om assessments voor (vrijwillige) brandweermedewerkers.</w:t>
            </w:r>
          </w:p>
        </w:tc>
      </w:tr>
      <w:tr w:rsidR="00860D3A" w:rsidRPr="002E3C80" w14:paraId="61D68CE8"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3E82C3F3" w14:textId="27F26FC5" w:rsidR="00860D3A" w:rsidRPr="002E3C80" w:rsidRDefault="00860D3A" w:rsidP="00DE6E3D">
            <w:pPr>
              <w:rPr>
                <w:rFonts w:asciiTheme="majorHAnsi" w:hAnsiTheme="majorHAnsi" w:cstheme="majorHAnsi"/>
              </w:rPr>
            </w:pPr>
            <w:r w:rsidRPr="002E3C80">
              <w:rPr>
                <w:rFonts w:asciiTheme="majorHAnsi" w:hAnsiTheme="majorHAnsi" w:cstheme="majorHAnsi"/>
              </w:rPr>
              <w:t>78</w:t>
            </w:r>
          </w:p>
        </w:tc>
        <w:tc>
          <w:tcPr>
            <w:tcW w:w="3152" w:type="dxa"/>
          </w:tcPr>
          <w:p w14:paraId="69632C0A" w14:textId="023C2C84" w:rsidR="00860D3A" w:rsidRPr="002E3C80" w:rsidRDefault="00860D3A" w:rsidP="00DE6E3D">
            <w:pPr>
              <w:rPr>
                <w:rFonts w:asciiTheme="majorHAnsi" w:hAnsiTheme="majorHAnsi" w:cstheme="majorHAnsi"/>
              </w:rPr>
            </w:pPr>
            <w:r>
              <w:t>Beschrijvend document: Gunningscriterium 3 / bladzijde 30</w:t>
            </w:r>
          </w:p>
        </w:tc>
        <w:tc>
          <w:tcPr>
            <w:tcW w:w="5564" w:type="dxa"/>
          </w:tcPr>
          <w:p w14:paraId="59846CDD" w14:textId="77777777" w:rsidR="00860D3A" w:rsidRDefault="00860D3A" w:rsidP="00DE6E3D">
            <w:r w:rsidRPr="6FFCA9D2">
              <w:rPr>
                <w:rFonts w:ascii="Arial" w:eastAsia="Arial" w:hAnsi="Arial" w:cs="Arial"/>
              </w:rPr>
              <w:t xml:space="preserve">Bij Wens 2 wordt gevraagd om een omschrijving van de "versterkende en neutraliserende talenten-competenties" van de kandidaat. Kunt u verduidelijken wat hieronder wordt verstaan? Tevens verzoeken wij u aan </w:t>
            </w:r>
            <w:r w:rsidRPr="6FFCA9D2">
              <w:rPr>
                <w:rFonts w:ascii="Arial" w:eastAsia="Arial" w:hAnsi="Arial" w:cs="Arial"/>
              </w:rPr>
              <w:lastRenderedPageBreak/>
              <w:t>te geven op welke talenten en competenties dit betrekking heeft en of hiervoor een specifiek competentiemodel of beoordelingskader van toepassing is.</w:t>
            </w:r>
          </w:p>
          <w:p w14:paraId="1C9D72EC" w14:textId="77777777" w:rsidR="00860D3A" w:rsidRPr="002E3C80" w:rsidRDefault="00860D3A" w:rsidP="00DE6E3D">
            <w:pPr>
              <w:rPr>
                <w:rFonts w:asciiTheme="majorHAnsi" w:hAnsiTheme="majorHAnsi" w:cstheme="majorHAnsi"/>
              </w:rPr>
            </w:pPr>
          </w:p>
        </w:tc>
        <w:tc>
          <w:tcPr>
            <w:tcW w:w="3303" w:type="dxa"/>
          </w:tcPr>
          <w:p w14:paraId="61B6A6D8" w14:textId="5451311B" w:rsidR="00860D3A" w:rsidRPr="002E3C80" w:rsidRDefault="00860D3A" w:rsidP="73938FED">
            <w:r w:rsidRPr="73938FED">
              <w:rPr>
                <w:rFonts w:ascii="Arial" w:eastAsia="Arial" w:hAnsi="Arial" w:cs="Arial"/>
              </w:rPr>
              <w:lastRenderedPageBreak/>
              <w:t>Versterkende competenties:</w:t>
            </w:r>
          </w:p>
          <w:p w14:paraId="3FF957FA" w14:textId="015C0457" w:rsidR="00860D3A" w:rsidRPr="002E3C80" w:rsidRDefault="00860D3A" w:rsidP="73938FED">
            <w:r w:rsidRPr="73938FED">
              <w:rPr>
                <w:rFonts w:ascii="Arial" w:eastAsia="Arial" w:hAnsi="Arial" w:cs="Arial"/>
              </w:rPr>
              <w:t xml:space="preserve">Dit zijn combinaties van talenten en competenties die elkaar positief voeden en </w:t>
            </w:r>
            <w:r w:rsidRPr="73938FED">
              <w:rPr>
                <w:rFonts w:ascii="Arial" w:eastAsia="Arial" w:hAnsi="Arial" w:cs="Arial"/>
              </w:rPr>
              <w:lastRenderedPageBreak/>
              <w:t>natuurlijke krachtbronnen vormen. Ze maken je erg sterk in bepaalde taken.</w:t>
            </w:r>
          </w:p>
          <w:p w14:paraId="0F8A56B3" w14:textId="3E7ED97F" w:rsidR="00860D3A" w:rsidRPr="002E3C80" w:rsidRDefault="00860D3A" w:rsidP="73938FED">
            <w:pPr>
              <w:rPr>
                <w:rFonts w:ascii="Arial" w:eastAsia="Arial" w:hAnsi="Arial" w:cs="Arial"/>
              </w:rPr>
            </w:pPr>
          </w:p>
          <w:p w14:paraId="10214FE4" w14:textId="44B3D611" w:rsidR="00860D3A" w:rsidRPr="002E3C80" w:rsidRDefault="00860D3A" w:rsidP="73938FED">
            <w:r w:rsidRPr="73938FED">
              <w:rPr>
                <w:rFonts w:ascii="Arial" w:eastAsia="Arial" w:hAnsi="Arial" w:cs="Arial"/>
              </w:rPr>
              <w:t>Neutraliserende competenties:</w:t>
            </w:r>
            <w:r>
              <w:br/>
            </w:r>
            <w:r w:rsidRPr="73938FED">
              <w:rPr>
                <w:rFonts w:ascii="Arial" w:eastAsia="Arial" w:hAnsi="Arial" w:cs="Arial"/>
              </w:rPr>
              <w:t>Dit zijn competenties die elkaar in evenwicht houden of temperen. Dit is juist een kwaliteit, omdat het doorslaan in bepaald gedrag (een valkuil) wordt voorkomen.</w:t>
            </w:r>
          </w:p>
          <w:p w14:paraId="4074E551" w14:textId="2DF37843" w:rsidR="00860D3A" w:rsidRPr="002E3C80" w:rsidRDefault="00860D3A" w:rsidP="73938FED">
            <w:pPr>
              <w:rPr>
                <w:rFonts w:asciiTheme="majorHAnsi" w:hAnsiTheme="majorHAnsi" w:cstheme="majorBidi"/>
              </w:rPr>
            </w:pPr>
          </w:p>
          <w:p w14:paraId="5F4E81CD" w14:textId="301FDF4B" w:rsidR="00860D3A" w:rsidRPr="002E3C80" w:rsidRDefault="00860D3A" w:rsidP="73938FED">
            <w:r w:rsidRPr="73938FED">
              <w:rPr>
                <w:rFonts w:asciiTheme="majorHAnsi" w:hAnsiTheme="majorHAnsi" w:cstheme="majorBidi"/>
              </w:rPr>
              <w:t>Bij de beoordeling mag dit meegewogen worden in de congruentiebepaling.</w:t>
            </w:r>
          </w:p>
        </w:tc>
      </w:tr>
      <w:tr w:rsidR="00860D3A" w:rsidRPr="002E3C80" w14:paraId="71C96411"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7EE88EA6" w14:textId="54D3A2BE" w:rsidR="00860D3A" w:rsidRPr="002E3C80" w:rsidRDefault="00860D3A" w:rsidP="00DE6E3D">
            <w:pPr>
              <w:rPr>
                <w:rFonts w:asciiTheme="majorHAnsi" w:hAnsiTheme="majorHAnsi" w:cstheme="majorHAnsi"/>
              </w:rPr>
            </w:pPr>
            <w:r w:rsidRPr="002E3C80">
              <w:rPr>
                <w:rFonts w:asciiTheme="majorHAnsi" w:hAnsiTheme="majorHAnsi" w:cstheme="majorHAnsi"/>
              </w:rPr>
              <w:lastRenderedPageBreak/>
              <w:t>79</w:t>
            </w:r>
          </w:p>
        </w:tc>
        <w:tc>
          <w:tcPr>
            <w:tcW w:w="3152" w:type="dxa"/>
          </w:tcPr>
          <w:p w14:paraId="5C03A841" w14:textId="48513ADF" w:rsidR="00860D3A" w:rsidRPr="002E3C80" w:rsidRDefault="00860D3A" w:rsidP="00DE6E3D">
            <w:pPr>
              <w:rPr>
                <w:rFonts w:asciiTheme="majorHAnsi" w:hAnsiTheme="majorHAnsi" w:cstheme="majorHAnsi"/>
              </w:rPr>
            </w:pPr>
            <w:r>
              <w:t>Beschrijvend document: 2.3 / bladzijde 8</w:t>
            </w:r>
          </w:p>
        </w:tc>
        <w:tc>
          <w:tcPr>
            <w:tcW w:w="5564" w:type="dxa"/>
          </w:tcPr>
          <w:p w14:paraId="6F4C4CA8" w14:textId="77777777" w:rsidR="00860D3A" w:rsidRDefault="00860D3A" w:rsidP="00DE6E3D">
            <w:r w:rsidRPr="6FFCA9D2">
              <w:rPr>
                <w:rFonts w:ascii="Arial" w:eastAsia="Arial" w:hAnsi="Arial" w:cs="Arial"/>
              </w:rPr>
              <w:t>In de aanbestedingsstukken wordt onderscheid gemaakt tussen selectieassessments en ontwikkelassessments. In het prijzenblad wordt echter één vaste prijs gevraagd voor beide typen assessments, terwijl deze qua inhoud, inzet en kostprijs kunnen verschillen.</w:t>
            </w:r>
          </w:p>
          <w:p w14:paraId="5D25CC74" w14:textId="18B2365D" w:rsidR="00860D3A" w:rsidRDefault="00860D3A" w:rsidP="00DE6E3D">
            <w:r w:rsidRPr="73938FED">
              <w:rPr>
                <w:rFonts w:ascii="Arial" w:eastAsia="Arial" w:hAnsi="Arial" w:cs="Arial"/>
              </w:rPr>
              <w:t>Kunt u een indicatie geven van de verwachte verhouding tussen selectie- en ontwikkelassessments? Indien één vaste prijs dient te worden gehanteerd, verzoeken wij u toe te lichten hoe hiermee rekening dient te worden gehouden bij de prijsstelling. Indien VRK selectie- en ontwikkelassessments als afzonderlijke type assessment beschouwt, verzoeken wij u het prijzenblad hierop aan te passen door hiervoor afzonderlijke prijsregels op te nemen.</w:t>
            </w:r>
          </w:p>
          <w:p w14:paraId="135AADC4" w14:textId="77777777" w:rsidR="00860D3A" w:rsidRPr="002E3C80" w:rsidRDefault="00860D3A" w:rsidP="00DE6E3D">
            <w:pPr>
              <w:rPr>
                <w:rFonts w:asciiTheme="majorHAnsi" w:hAnsiTheme="majorHAnsi" w:cstheme="majorHAnsi"/>
              </w:rPr>
            </w:pPr>
          </w:p>
        </w:tc>
        <w:tc>
          <w:tcPr>
            <w:tcW w:w="3303" w:type="dxa"/>
          </w:tcPr>
          <w:p w14:paraId="4B02D11D" w14:textId="42247E5E" w:rsidR="00860D3A" w:rsidRPr="002E3C80" w:rsidRDefault="00860D3A" w:rsidP="00DE6E3D">
            <w:r w:rsidRPr="73938FED">
              <w:rPr>
                <w:rFonts w:asciiTheme="majorHAnsi" w:hAnsiTheme="majorHAnsi" w:cstheme="majorBidi"/>
              </w:rPr>
              <w:t>Niet akkoord. VRK handhaaft het Prijzenblad, bijlage 6 zoals opgenomen in de aanbestedingsstukken. VRK is zich ervan bewust dat selectieassessments en ontwikkelassessments qua aanpak en tijdsinvestering kunnen verschillen. Het uitgangspunt van de aanbesteding is echter dat Inschrijvers hiervoor één integraal tarief aanbieden. Inschrijvers dienen eventuele verschillen in inspanning en kosten in hun prijsstelling te verdisconteren. VRK ziet daarom geen aanleiding om het prijzenblad aan te passen.</w:t>
            </w:r>
          </w:p>
          <w:p w14:paraId="18C8FE1D" w14:textId="755B67CC" w:rsidR="00860D3A" w:rsidRPr="002E3C80" w:rsidRDefault="00860D3A" w:rsidP="73938FED">
            <w:pPr>
              <w:rPr>
                <w:rFonts w:asciiTheme="majorHAnsi" w:hAnsiTheme="majorHAnsi" w:cstheme="majorBidi"/>
              </w:rPr>
            </w:pPr>
          </w:p>
        </w:tc>
      </w:tr>
      <w:tr w:rsidR="00860D3A" w:rsidRPr="002E3C80" w14:paraId="3FD73722" w14:textId="77777777" w:rsidTr="00860D3A">
        <w:trPr>
          <w:cnfStyle w:val="000000010000" w:firstRow="0" w:lastRow="0" w:firstColumn="0" w:lastColumn="0" w:oddVBand="0" w:evenVBand="0" w:oddHBand="0" w:evenHBand="1" w:firstRowFirstColumn="0" w:firstRowLastColumn="0" w:lastRowFirstColumn="0" w:lastRowLastColumn="0"/>
          <w:trHeight w:val="301"/>
        </w:trPr>
        <w:tc>
          <w:tcPr>
            <w:tcW w:w="439" w:type="dxa"/>
          </w:tcPr>
          <w:p w14:paraId="5610CF98" w14:textId="30A5EF4E" w:rsidR="00860D3A" w:rsidRPr="002E3C80" w:rsidRDefault="00860D3A" w:rsidP="00DE6E3D">
            <w:pPr>
              <w:rPr>
                <w:rFonts w:asciiTheme="majorHAnsi" w:hAnsiTheme="majorHAnsi" w:cstheme="majorHAnsi"/>
              </w:rPr>
            </w:pPr>
            <w:r w:rsidRPr="002E3C80">
              <w:rPr>
                <w:rFonts w:asciiTheme="majorHAnsi" w:hAnsiTheme="majorHAnsi" w:cstheme="majorHAnsi"/>
              </w:rPr>
              <w:t>80</w:t>
            </w:r>
          </w:p>
        </w:tc>
        <w:tc>
          <w:tcPr>
            <w:tcW w:w="3152" w:type="dxa"/>
          </w:tcPr>
          <w:p w14:paraId="2E818E66" w14:textId="0E216F10" w:rsidR="00860D3A" w:rsidRPr="002E3C80" w:rsidRDefault="00860D3A" w:rsidP="00DE6E3D">
            <w:pPr>
              <w:rPr>
                <w:rFonts w:asciiTheme="majorHAnsi" w:hAnsiTheme="majorHAnsi" w:cstheme="majorHAnsi"/>
              </w:rPr>
            </w:pPr>
            <w:r>
              <w:t>Beschrijvend document: 2.3 / bladzijde 8</w:t>
            </w:r>
          </w:p>
        </w:tc>
        <w:tc>
          <w:tcPr>
            <w:tcW w:w="5564" w:type="dxa"/>
          </w:tcPr>
          <w:p w14:paraId="33AE6206" w14:textId="77777777" w:rsidR="00860D3A" w:rsidRDefault="00860D3A" w:rsidP="00DE6E3D">
            <w:pPr>
              <w:rPr>
                <w:rFonts w:ascii="Arial" w:eastAsia="Arial" w:hAnsi="Arial" w:cs="Arial"/>
              </w:rPr>
            </w:pPr>
            <w:r w:rsidRPr="6FFCA9D2">
              <w:rPr>
                <w:rFonts w:ascii="Arial" w:eastAsia="Arial" w:hAnsi="Arial" w:cs="Arial"/>
              </w:rPr>
              <w:t xml:space="preserve">Kunt u bevestigen dat de in de aanbestedingsstukken genoemde selectie-, ontwikkel-, assessments betrekking hebben op live assessments waarbij er sprake is van een tussenkomst van een psycholoog? </w:t>
            </w:r>
          </w:p>
          <w:p w14:paraId="3B40A1F7" w14:textId="77777777" w:rsidR="00860D3A" w:rsidRPr="002E3C80" w:rsidRDefault="00860D3A" w:rsidP="00DE6E3D">
            <w:pPr>
              <w:rPr>
                <w:rFonts w:asciiTheme="majorHAnsi" w:hAnsiTheme="majorHAnsi" w:cstheme="majorHAnsi"/>
              </w:rPr>
            </w:pPr>
          </w:p>
        </w:tc>
        <w:tc>
          <w:tcPr>
            <w:tcW w:w="3303" w:type="dxa"/>
          </w:tcPr>
          <w:p w14:paraId="39926270" w14:textId="3EE2D60C" w:rsidR="00860D3A" w:rsidRPr="002E3C80" w:rsidRDefault="00860D3A" w:rsidP="00DE6E3D">
            <w:r w:rsidRPr="73938FED">
              <w:rPr>
                <w:rFonts w:asciiTheme="majorHAnsi" w:hAnsiTheme="majorHAnsi" w:cstheme="majorBidi"/>
              </w:rPr>
              <w:lastRenderedPageBreak/>
              <w:t>Ja, dat klopt.</w:t>
            </w:r>
          </w:p>
        </w:tc>
      </w:tr>
      <w:tr w:rsidR="00860D3A" w:rsidRPr="002E3C80" w14:paraId="31529676" w14:textId="77777777" w:rsidTr="00860D3A">
        <w:trPr>
          <w:cnfStyle w:val="000000100000" w:firstRow="0" w:lastRow="0" w:firstColumn="0" w:lastColumn="0" w:oddVBand="0" w:evenVBand="0" w:oddHBand="1" w:evenHBand="0" w:firstRowFirstColumn="0" w:firstRowLastColumn="0" w:lastRowFirstColumn="0" w:lastRowLastColumn="0"/>
          <w:trHeight w:val="301"/>
        </w:trPr>
        <w:tc>
          <w:tcPr>
            <w:tcW w:w="439" w:type="dxa"/>
          </w:tcPr>
          <w:p w14:paraId="3E6AE207" w14:textId="13352D2E" w:rsidR="00860D3A" w:rsidRPr="002E3C80" w:rsidRDefault="00860D3A" w:rsidP="00DE6E3D">
            <w:pPr>
              <w:rPr>
                <w:rFonts w:asciiTheme="majorHAnsi" w:hAnsiTheme="majorHAnsi" w:cstheme="majorHAnsi"/>
              </w:rPr>
            </w:pPr>
            <w:r w:rsidRPr="002E3C80">
              <w:rPr>
                <w:rFonts w:asciiTheme="majorHAnsi" w:hAnsiTheme="majorHAnsi" w:cstheme="majorHAnsi"/>
              </w:rPr>
              <w:t>81</w:t>
            </w:r>
          </w:p>
        </w:tc>
        <w:tc>
          <w:tcPr>
            <w:tcW w:w="3152" w:type="dxa"/>
          </w:tcPr>
          <w:p w14:paraId="067953A4" w14:textId="43F35646" w:rsidR="00860D3A" w:rsidRPr="002E3C80" w:rsidRDefault="00860D3A" w:rsidP="00DE6E3D">
            <w:pPr>
              <w:rPr>
                <w:rFonts w:asciiTheme="majorHAnsi" w:hAnsiTheme="majorHAnsi" w:cstheme="majorHAnsi"/>
              </w:rPr>
            </w:pPr>
            <w:r>
              <w:t>PVE Bijlage 5: bladzijde 2</w:t>
            </w:r>
          </w:p>
        </w:tc>
        <w:tc>
          <w:tcPr>
            <w:tcW w:w="5564" w:type="dxa"/>
          </w:tcPr>
          <w:p w14:paraId="778A7758" w14:textId="694189F4" w:rsidR="00860D3A" w:rsidRPr="002E3C80" w:rsidRDefault="00860D3A" w:rsidP="00DE6E3D">
            <w:pPr>
              <w:rPr>
                <w:rFonts w:asciiTheme="majorHAnsi" w:hAnsiTheme="majorHAnsi" w:cstheme="majorHAnsi"/>
              </w:rPr>
            </w:pPr>
            <w:r w:rsidRPr="00931D7D">
              <w:t>Kunt u toelichten wat u bedoelt met de eis dat het doel van het assessment 'gelijk met inplannen deelnemer' op schrift kenbaar gemaakt moet worden aan de deelnemer?</w:t>
            </w:r>
          </w:p>
        </w:tc>
        <w:tc>
          <w:tcPr>
            <w:tcW w:w="3303" w:type="dxa"/>
          </w:tcPr>
          <w:p w14:paraId="161150B9" w14:textId="08264766" w:rsidR="00860D3A" w:rsidRPr="002E3C80" w:rsidRDefault="00860D3A" w:rsidP="00DE6E3D">
            <w:r w:rsidRPr="73938FED">
              <w:rPr>
                <w:rFonts w:asciiTheme="majorHAnsi" w:hAnsiTheme="majorHAnsi" w:cstheme="majorBidi"/>
              </w:rPr>
              <w:t>Met doel bedoelen wij dat duidelijk is voor welke functie kandidaat wordt uitgenodigd voor het assessment.</w:t>
            </w:r>
          </w:p>
        </w:tc>
      </w:tr>
    </w:tbl>
    <w:p w14:paraId="0A053BA7" w14:textId="77777777" w:rsidR="00A170BF" w:rsidRPr="002E3C80" w:rsidRDefault="00A170BF" w:rsidP="00A170BF">
      <w:pPr>
        <w:rPr>
          <w:rFonts w:asciiTheme="majorHAnsi" w:hAnsiTheme="majorHAnsi" w:cstheme="majorHAnsi"/>
        </w:rPr>
      </w:pPr>
    </w:p>
    <w:p w14:paraId="1299C43A" w14:textId="77777777" w:rsidR="002931C2" w:rsidRPr="002E3C80" w:rsidRDefault="002931C2" w:rsidP="002931C2">
      <w:pPr>
        <w:rPr>
          <w:rFonts w:asciiTheme="majorHAnsi" w:hAnsiTheme="majorHAnsi" w:cstheme="majorHAnsi"/>
        </w:rPr>
      </w:pPr>
    </w:p>
    <w:sectPr w:rsidR="002931C2" w:rsidRPr="002E3C80" w:rsidSect="002710B8">
      <w:headerReference w:type="default" r:id="rId13"/>
      <w:footerReference w:type="default" r:id="rId14"/>
      <w:pgSz w:w="16838" w:h="11906" w:orient="landscape"/>
      <w:pgMar w:top="1984" w:right="1417" w:bottom="2041" w:left="1417" w:header="708" w:footer="708"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BEF00" w14:textId="77777777" w:rsidR="00A24A17" w:rsidRDefault="00A24A17" w:rsidP="002A5F1E">
      <w:pPr>
        <w:spacing w:line="240" w:lineRule="auto"/>
      </w:pPr>
      <w:r>
        <w:separator/>
      </w:r>
    </w:p>
  </w:endnote>
  <w:endnote w:type="continuationSeparator" w:id="0">
    <w:p w14:paraId="3461D779" w14:textId="77777777" w:rsidR="00A24A17" w:rsidRDefault="00A24A17"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Times New Roman"/>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altName w:val="Times New Roman"/>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81C92" w14:textId="77777777" w:rsidR="00A24A17" w:rsidRDefault="00A24A17" w:rsidP="000419DE">
    <w:pPr>
      <w:pStyle w:val="Voettekst"/>
      <w:ind w:left="-798"/>
    </w:pPr>
    <w:r>
      <w:rPr>
        <w:noProof/>
        <w:lang w:eastAsia="nl-NL"/>
      </w:rPr>
      <w:drawing>
        <wp:anchor distT="0" distB="0" distL="114300" distR="114300" simplePos="0" relativeHeight="251660288" behindDoc="1" locked="0" layoutInCell="1" allowOverlap="1" wp14:anchorId="7B197961" wp14:editId="7B197962">
          <wp:simplePos x="0" y="0"/>
          <wp:positionH relativeFrom="column">
            <wp:posOffset>-1258570</wp:posOffset>
          </wp:positionH>
          <wp:positionV relativeFrom="paragraph">
            <wp:posOffset>226695</wp:posOffset>
          </wp:positionV>
          <wp:extent cx="7560000" cy="91834"/>
          <wp:effectExtent l="0" t="0" r="0" b="3810"/>
          <wp:wrapNone/>
          <wp:docPr id="1" name="Voet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ettekst Uitnodiging_zonder-tekst.png"/>
                  <pic:cNvPicPr/>
                </pic:nvPicPr>
                <pic:blipFill>
                  <a:blip r:embed="rId1">
                    <a:extLst>
                      <a:ext uri="{28A0092B-C50C-407E-A947-70E740481C1C}">
                        <a14:useLocalDpi xmlns:a14="http://schemas.microsoft.com/office/drawing/2010/main" val="0"/>
                      </a:ext>
                    </a:extLst>
                  </a:blip>
                  <a:stretch>
                    <a:fillRect/>
                  </a:stretch>
                </pic:blipFill>
                <pic:spPr>
                  <a:xfrm>
                    <a:off x="0" y="0"/>
                    <a:ext cx="7560000" cy="9183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2D8B6" w14:textId="77777777" w:rsidR="00A24A17" w:rsidRDefault="00A24A17" w:rsidP="002A5F1E">
      <w:pPr>
        <w:spacing w:line="240" w:lineRule="auto"/>
      </w:pPr>
      <w:r>
        <w:separator/>
      </w:r>
    </w:p>
  </w:footnote>
  <w:footnote w:type="continuationSeparator" w:id="0">
    <w:p w14:paraId="0FB78278" w14:textId="77777777" w:rsidR="00A24A17" w:rsidRDefault="00A24A17"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CF60E" w14:textId="2E23EFF7" w:rsidR="00A24A17" w:rsidRDefault="00A24A17" w:rsidP="007A0D79">
    <w:pPr>
      <w:pStyle w:val="Titel"/>
    </w:pPr>
    <w:r w:rsidRPr="007A0D79">
      <w:rPr>
        <w:noProof/>
        <w:lang w:eastAsia="nl-NL"/>
      </w:rPr>
      <w:drawing>
        <wp:anchor distT="0" distB="0" distL="114300" distR="114300" simplePos="0" relativeHeight="251659264" behindDoc="1" locked="0" layoutInCell="1" allowOverlap="1" wp14:anchorId="7B19795F" wp14:editId="7B197960">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r>
      <w:t>Bijlage 2</w:t>
    </w:r>
  </w:p>
  <w:p w14:paraId="33B995F9" w14:textId="07AB2F27" w:rsidR="00A24A17" w:rsidRPr="009164D9" w:rsidRDefault="09CF012F" w:rsidP="09CF012F">
    <w:pPr>
      <w:rPr>
        <w:b/>
        <w:bCs/>
        <w:sz w:val="18"/>
        <w:szCs w:val="18"/>
      </w:rPr>
    </w:pPr>
    <w:r w:rsidRPr="09CF012F">
      <w:rPr>
        <w:b/>
        <w:bCs/>
        <w:sz w:val="18"/>
        <w:szCs w:val="18"/>
      </w:rPr>
      <w:t>Nota van Inlichtingen EA Assessments – 1</w:t>
    </w:r>
    <w:r w:rsidRPr="09CF012F">
      <w:rPr>
        <w:b/>
        <w:bCs/>
        <w:sz w:val="18"/>
        <w:szCs w:val="18"/>
        <w:vertAlign w:val="superscript"/>
      </w:rPr>
      <w:t>e</w:t>
    </w:r>
    <w:r w:rsidRPr="09CF012F">
      <w:rPr>
        <w:b/>
        <w:bCs/>
        <w:sz w:val="18"/>
        <w:szCs w:val="18"/>
      </w:rPr>
      <w:t xml:space="preserve"> ronde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433A62"/>
    <w:multiLevelType w:val="multilevel"/>
    <w:tmpl w:val="1556F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0B43102"/>
    <w:multiLevelType w:val="multilevel"/>
    <w:tmpl w:val="298A0AA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2" w15:restartNumberingAfterBreak="0">
    <w:nsid w:val="0598F086"/>
    <w:multiLevelType w:val="hybridMultilevel"/>
    <w:tmpl w:val="1B5CFD6C"/>
    <w:lvl w:ilvl="0" w:tplc="CFD4A504">
      <w:start w:val="1"/>
      <w:numFmt w:val="bullet"/>
      <w:lvlText w:val=""/>
      <w:lvlJc w:val="left"/>
      <w:pPr>
        <w:ind w:left="720" w:hanging="360"/>
      </w:pPr>
      <w:rPr>
        <w:rFonts w:ascii="Symbol" w:hAnsi="Symbol" w:hint="default"/>
      </w:rPr>
    </w:lvl>
    <w:lvl w:ilvl="1" w:tplc="1BF4A006">
      <w:start w:val="1"/>
      <w:numFmt w:val="bullet"/>
      <w:lvlText w:val="o"/>
      <w:lvlJc w:val="left"/>
      <w:pPr>
        <w:ind w:left="1440" w:hanging="360"/>
      </w:pPr>
      <w:rPr>
        <w:rFonts w:ascii="Courier New" w:hAnsi="Courier New" w:hint="default"/>
      </w:rPr>
    </w:lvl>
    <w:lvl w:ilvl="2" w:tplc="8FB20200">
      <w:start w:val="1"/>
      <w:numFmt w:val="bullet"/>
      <w:lvlText w:val=""/>
      <w:lvlJc w:val="left"/>
      <w:pPr>
        <w:ind w:left="2160" w:hanging="360"/>
      </w:pPr>
      <w:rPr>
        <w:rFonts w:ascii="Wingdings" w:hAnsi="Wingdings" w:hint="default"/>
      </w:rPr>
    </w:lvl>
    <w:lvl w:ilvl="3" w:tplc="F33A7796">
      <w:start w:val="1"/>
      <w:numFmt w:val="bullet"/>
      <w:lvlText w:val=""/>
      <w:lvlJc w:val="left"/>
      <w:pPr>
        <w:ind w:left="2880" w:hanging="360"/>
      </w:pPr>
      <w:rPr>
        <w:rFonts w:ascii="Symbol" w:hAnsi="Symbol" w:hint="default"/>
      </w:rPr>
    </w:lvl>
    <w:lvl w:ilvl="4" w:tplc="46BE77A0">
      <w:start w:val="1"/>
      <w:numFmt w:val="bullet"/>
      <w:lvlText w:val="o"/>
      <w:lvlJc w:val="left"/>
      <w:pPr>
        <w:ind w:left="3600" w:hanging="360"/>
      </w:pPr>
      <w:rPr>
        <w:rFonts w:ascii="Courier New" w:hAnsi="Courier New" w:hint="default"/>
      </w:rPr>
    </w:lvl>
    <w:lvl w:ilvl="5" w:tplc="D5D4A1EC">
      <w:start w:val="1"/>
      <w:numFmt w:val="bullet"/>
      <w:lvlText w:val=""/>
      <w:lvlJc w:val="left"/>
      <w:pPr>
        <w:ind w:left="4320" w:hanging="360"/>
      </w:pPr>
      <w:rPr>
        <w:rFonts w:ascii="Wingdings" w:hAnsi="Wingdings" w:hint="default"/>
      </w:rPr>
    </w:lvl>
    <w:lvl w:ilvl="6" w:tplc="8A882B34">
      <w:start w:val="1"/>
      <w:numFmt w:val="bullet"/>
      <w:lvlText w:val=""/>
      <w:lvlJc w:val="left"/>
      <w:pPr>
        <w:ind w:left="5040" w:hanging="360"/>
      </w:pPr>
      <w:rPr>
        <w:rFonts w:ascii="Symbol" w:hAnsi="Symbol" w:hint="default"/>
      </w:rPr>
    </w:lvl>
    <w:lvl w:ilvl="7" w:tplc="D7B2503A">
      <w:start w:val="1"/>
      <w:numFmt w:val="bullet"/>
      <w:lvlText w:val="o"/>
      <w:lvlJc w:val="left"/>
      <w:pPr>
        <w:ind w:left="5760" w:hanging="360"/>
      </w:pPr>
      <w:rPr>
        <w:rFonts w:ascii="Courier New" w:hAnsi="Courier New" w:hint="default"/>
      </w:rPr>
    </w:lvl>
    <w:lvl w:ilvl="8" w:tplc="29E6B66A">
      <w:start w:val="1"/>
      <w:numFmt w:val="bullet"/>
      <w:lvlText w:val=""/>
      <w:lvlJc w:val="left"/>
      <w:pPr>
        <w:ind w:left="6480" w:hanging="360"/>
      </w:pPr>
      <w:rPr>
        <w:rFonts w:ascii="Wingdings" w:hAnsi="Wingdings" w:hint="default"/>
      </w:rPr>
    </w:lvl>
  </w:abstractNum>
  <w:abstractNum w:abstractNumId="13" w15:restartNumberingAfterBreak="0">
    <w:nsid w:val="0ECC4F83"/>
    <w:multiLevelType w:val="multilevel"/>
    <w:tmpl w:val="48B25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B93D84"/>
    <w:multiLevelType w:val="hybridMultilevel"/>
    <w:tmpl w:val="3ABCA40C"/>
    <w:lvl w:ilvl="0" w:tplc="09F075B8">
      <w:start w:val="1"/>
      <w:numFmt w:val="bullet"/>
      <w:lvlText w:val=""/>
      <w:lvlJc w:val="left"/>
      <w:pPr>
        <w:ind w:left="720" w:hanging="360"/>
      </w:pPr>
      <w:rPr>
        <w:rFonts w:ascii="Symbol" w:hAnsi="Symbol" w:hint="default"/>
      </w:rPr>
    </w:lvl>
    <w:lvl w:ilvl="1" w:tplc="77E4C1B2">
      <w:start w:val="1"/>
      <w:numFmt w:val="bullet"/>
      <w:lvlText w:val="o"/>
      <w:lvlJc w:val="left"/>
      <w:pPr>
        <w:ind w:left="1440" w:hanging="360"/>
      </w:pPr>
      <w:rPr>
        <w:rFonts w:ascii="Courier New" w:hAnsi="Courier New" w:hint="default"/>
      </w:rPr>
    </w:lvl>
    <w:lvl w:ilvl="2" w:tplc="477A8F7C">
      <w:start w:val="1"/>
      <w:numFmt w:val="bullet"/>
      <w:lvlText w:val=""/>
      <w:lvlJc w:val="left"/>
      <w:pPr>
        <w:ind w:left="2160" w:hanging="360"/>
      </w:pPr>
      <w:rPr>
        <w:rFonts w:ascii="Wingdings" w:hAnsi="Wingdings" w:hint="default"/>
      </w:rPr>
    </w:lvl>
    <w:lvl w:ilvl="3" w:tplc="EE26A568">
      <w:start w:val="1"/>
      <w:numFmt w:val="bullet"/>
      <w:lvlText w:val=""/>
      <w:lvlJc w:val="left"/>
      <w:pPr>
        <w:ind w:left="2880" w:hanging="360"/>
      </w:pPr>
      <w:rPr>
        <w:rFonts w:ascii="Symbol" w:hAnsi="Symbol" w:hint="default"/>
      </w:rPr>
    </w:lvl>
    <w:lvl w:ilvl="4" w:tplc="F594F6DE">
      <w:start w:val="1"/>
      <w:numFmt w:val="bullet"/>
      <w:lvlText w:val="o"/>
      <w:lvlJc w:val="left"/>
      <w:pPr>
        <w:ind w:left="3600" w:hanging="360"/>
      </w:pPr>
      <w:rPr>
        <w:rFonts w:ascii="Courier New" w:hAnsi="Courier New" w:hint="default"/>
      </w:rPr>
    </w:lvl>
    <w:lvl w:ilvl="5" w:tplc="6156910E">
      <w:start w:val="1"/>
      <w:numFmt w:val="bullet"/>
      <w:lvlText w:val=""/>
      <w:lvlJc w:val="left"/>
      <w:pPr>
        <w:ind w:left="4320" w:hanging="360"/>
      </w:pPr>
      <w:rPr>
        <w:rFonts w:ascii="Wingdings" w:hAnsi="Wingdings" w:hint="default"/>
      </w:rPr>
    </w:lvl>
    <w:lvl w:ilvl="6" w:tplc="597E9F6E">
      <w:start w:val="1"/>
      <w:numFmt w:val="bullet"/>
      <w:lvlText w:val=""/>
      <w:lvlJc w:val="left"/>
      <w:pPr>
        <w:ind w:left="5040" w:hanging="360"/>
      </w:pPr>
      <w:rPr>
        <w:rFonts w:ascii="Symbol" w:hAnsi="Symbol" w:hint="default"/>
      </w:rPr>
    </w:lvl>
    <w:lvl w:ilvl="7" w:tplc="EB141DDC">
      <w:start w:val="1"/>
      <w:numFmt w:val="bullet"/>
      <w:lvlText w:val="o"/>
      <w:lvlJc w:val="left"/>
      <w:pPr>
        <w:ind w:left="5760" w:hanging="360"/>
      </w:pPr>
      <w:rPr>
        <w:rFonts w:ascii="Courier New" w:hAnsi="Courier New" w:hint="default"/>
      </w:rPr>
    </w:lvl>
    <w:lvl w:ilvl="8" w:tplc="047A1EDA">
      <w:start w:val="1"/>
      <w:numFmt w:val="bullet"/>
      <w:lvlText w:val=""/>
      <w:lvlJc w:val="left"/>
      <w:pPr>
        <w:ind w:left="6480" w:hanging="360"/>
      </w:pPr>
      <w:rPr>
        <w:rFonts w:ascii="Wingdings" w:hAnsi="Wingdings" w:hint="default"/>
      </w:rPr>
    </w:lvl>
  </w:abstractNum>
  <w:abstractNum w:abstractNumId="15" w15:restartNumberingAfterBreak="0">
    <w:nsid w:val="460A1E24"/>
    <w:multiLevelType w:val="multilevel"/>
    <w:tmpl w:val="DFF0B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01903EC"/>
    <w:multiLevelType w:val="multilevel"/>
    <w:tmpl w:val="68A4E3F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55847EB3"/>
    <w:multiLevelType w:val="multilevel"/>
    <w:tmpl w:val="CB9A8B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5A1364E5"/>
    <w:multiLevelType w:val="multilevel"/>
    <w:tmpl w:val="F4D2CA14"/>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4"/>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8"/>
  </w:num>
  <w:num w:numId="14">
    <w:abstractNumId w:val="13"/>
  </w:num>
  <w:num w:numId="15">
    <w:abstractNumId w:val="15"/>
  </w:num>
  <w:num w:numId="16">
    <w:abstractNumId w:val="11"/>
  </w:num>
  <w:num w:numId="17">
    <w:abstractNumId w:val="17"/>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DAE"/>
    <w:rsid w:val="00016ADA"/>
    <w:rsid w:val="00031291"/>
    <w:rsid w:val="00035E8B"/>
    <w:rsid w:val="000419DE"/>
    <w:rsid w:val="000917F4"/>
    <w:rsid w:val="000A0892"/>
    <w:rsid w:val="000AA59E"/>
    <w:rsid w:val="000B5DAD"/>
    <w:rsid w:val="000D2C77"/>
    <w:rsid w:val="000D3696"/>
    <w:rsid w:val="000F17B3"/>
    <w:rsid w:val="000F5A47"/>
    <w:rsid w:val="00147BA6"/>
    <w:rsid w:val="0014CA94"/>
    <w:rsid w:val="00173336"/>
    <w:rsid w:val="00190FD5"/>
    <w:rsid w:val="001B4F63"/>
    <w:rsid w:val="001D1BFC"/>
    <w:rsid w:val="0022701E"/>
    <w:rsid w:val="002710B8"/>
    <w:rsid w:val="002931C2"/>
    <w:rsid w:val="002A5F1E"/>
    <w:rsid w:val="002D235A"/>
    <w:rsid w:val="002E2156"/>
    <w:rsid w:val="002E3C80"/>
    <w:rsid w:val="002E62A2"/>
    <w:rsid w:val="00312E9B"/>
    <w:rsid w:val="00385FAF"/>
    <w:rsid w:val="003951F8"/>
    <w:rsid w:val="003D4D44"/>
    <w:rsid w:val="00403AD6"/>
    <w:rsid w:val="0041B0F5"/>
    <w:rsid w:val="00471FB5"/>
    <w:rsid w:val="00477340"/>
    <w:rsid w:val="004E2359"/>
    <w:rsid w:val="005412AD"/>
    <w:rsid w:val="0057067C"/>
    <w:rsid w:val="00570DAE"/>
    <w:rsid w:val="005B5C77"/>
    <w:rsid w:val="005E1543"/>
    <w:rsid w:val="0062473B"/>
    <w:rsid w:val="00647CD6"/>
    <w:rsid w:val="00683A59"/>
    <w:rsid w:val="006E79CC"/>
    <w:rsid w:val="00703C59"/>
    <w:rsid w:val="00732ED8"/>
    <w:rsid w:val="0075B4D6"/>
    <w:rsid w:val="00786584"/>
    <w:rsid w:val="007A0D79"/>
    <w:rsid w:val="007A5A36"/>
    <w:rsid w:val="007B5176"/>
    <w:rsid w:val="007C6550"/>
    <w:rsid w:val="007D111C"/>
    <w:rsid w:val="008133EA"/>
    <w:rsid w:val="008352B3"/>
    <w:rsid w:val="00854E0E"/>
    <w:rsid w:val="00860D3A"/>
    <w:rsid w:val="00865C08"/>
    <w:rsid w:val="008F1797"/>
    <w:rsid w:val="009164D9"/>
    <w:rsid w:val="00932F81"/>
    <w:rsid w:val="00936D12"/>
    <w:rsid w:val="0095633A"/>
    <w:rsid w:val="00973AF5"/>
    <w:rsid w:val="009751E5"/>
    <w:rsid w:val="00995FBA"/>
    <w:rsid w:val="009A3EDB"/>
    <w:rsid w:val="009B5929"/>
    <w:rsid w:val="009D7079"/>
    <w:rsid w:val="009F2BC7"/>
    <w:rsid w:val="00A011DE"/>
    <w:rsid w:val="00A170BF"/>
    <w:rsid w:val="00A24A17"/>
    <w:rsid w:val="00A631AE"/>
    <w:rsid w:val="00A77115"/>
    <w:rsid w:val="00AA5932"/>
    <w:rsid w:val="00AB3759"/>
    <w:rsid w:val="00B60FDC"/>
    <w:rsid w:val="00B862C3"/>
    <w:rsid w:val="00BE1B22"/>
    <w:rsid w:val="00BF6E27"/>
    <w:rsid w:val="00C6488C"/>
    <w:rsid w:val="00C702EB"/>
    <w:rsid w:val="00C93197"/>
    <w:rsid w:val="00CC08AC"/>
    <w:rsid w:val="00CD33F4"/>
    <w:rsid w:val="00CF1E3C"/>
    <w:rsid w:val="00D30C98"/>
    <w:rsid w:val="00D418B9"/>
    <w:rsid w:val="00D432C1"/>
    <w:rsid w:val="00DC61FF"/>
    <w:rsid w:val="00DE6E3D"/>
    <w:rsid w:val="00E17A7D"/>
    <w:rsid w:val="00E93A41"/>
    <w:rsid w:val="00F311F4"/>
    <w:rsid w:val="00F411EC"/>
    <w:rsid w:val="00F4477B"/>
    <w:rsid w:val="00F506B8"/>
    <w:rsid w:val="00F577C9"/>
    <w:rsid w:val="00F62096"/>
    <w:rsid w:val="00F63699"/>
    <w:rsid w:val="00FF201F"/>
    <w:rsid w:val="0110D8AD"/>
    <w:rsid w:val="01B16869"/>
    <w:rsid w:val="01D7C55C"/>
    <w:rsid w:val="0227BE94"/>
    <w:rsid w:val="0280A449"/>
    <w:rsid w:val="02BD815F"/>
    <w:rsid w:val="02E15814"/>
    <w:rsid w:val="02E9EC46"/>
    <w:rsid w:val="033A0240"/>
    <w:rsid w:val="034D0F12"/>
    <w:rsid w:val="038B1D23"/>
    <w:rsid w:val="0482E749"/>
    <w:rsid w:val="04A1C96F"/>
    <w:rsid w:val="04A934B4"/>
    <w:rsid w:val="04B0C4F7"/>
    <w:rsid w:val="04D515C3"/>
    <w:rsid w:val="05144AF9"/>
    <w:rsid w:val="052014DC"/>
    <w:rsid w:val="05793383"/>
    <w:rsid w:val="05CCD62E"/>
    <w:rsid w:val="05EFBE7C"/>
    <w:rsid w:val="066C9250"/>
    <w:rsid w:val="068B4ED8"/>
    <w:rsid w:val="06F7A6C6"/>
    <w:rsid w:val="06F995F8"/>
    <w:rsid w:val="0712F1B1"/>
    <w:rsid w:val="073C4F40"/>
    <w:rsid w:val="073CC7F7"/>
    <w:rsid w:val="0792D8D2"/>
    <w:rsid w:val="07A9241D"/>
    <w:rsid w:val="083A8DC1"/>
    <w:rsid w:val="087C0B85"/>
    <w:rsid w:val="08AEBECA"/>
    <w:rsid w:val="08EB4938"/>
    <w:rsid w:val="09048F2F"/>
    <w:rsid w:val="091BA78C"/>
    <w:rsid w:val="091D3612"/>
    <w:rsid w:val="09287AB8"/>
    <w:rsid w:val="093CA15A"/>
    <w:rsid w:val="094D0471"/>
    <w:rsid w:val="09689F7A"/>
    <w:rsid w:val="0979F74A"/>
    <w:rsid w:val="09B69D71"/>
    <w:rsid w:val="09CF012F"/>
    <w:rsid w:val="09D546E8"/>
    <w:rsid w:val="0A02592D"/>
    <w:rsid w:val="0A835BB0"/>
    <w:rsid w:val="0AA2C973"/>
    <w:rsid w:val="0AA79B11"/>
    <w:rsid w:val="0B14EE0C"/>
    <w:rsid w:val="0B9C4358"/>
    <w:rsid w:val="0BCFDBE7"/>
    <w:rsid w:val="0C07420C"/>
    <w:rsid w:val="0C3BC0BD"/>
    <w:rsid w:val="0C9CA496"/>
    <w:rsid w:val="0CC471DE"/>
    <w:rsid w:val="0CD7F92F"/>
    <w:rsid w:val="0CDF5128"/>
    <w:rsid w:val="0CF9DD4D"/>
    <w:rsid w:val="0D6C37E2"/>
    <w:rsid w:val="0D711F98"/>
    <w:rsid w:val="0DB0C36A"/>
    <w:rsid w:val="0DBEED87"/>
    <w:rsid w:val="0E02BF06"/>
    <w:rsid w:val="0E49B0F8"/>
    <w:rsid w:val="0E7F4F18"/>
    <w:rsid w:val="0EBB5882"/>
    <w:rsid w:val="0EE8E3F6"/>
    <w:rsid w:val="0FD63C41"/>
    <w:rsid w:val="1008DDFA"/>
    <w:rsid w:val="1028AAD6"/>
    <w:rsid w:val="106AAD5D"/>
    <w:rsid w:val="1087FCDC"/>
    <w:rsid w:val="1089D3CC"/>
    <w:rsid w:val="10BAE15D"/>
    <w:rsid w:val="10BB01C8"/>
    <w:rsid w:val="10CE998E"/>
    <w:rsid w:val="10D0F981"/>
    <w:rsid w:val="10D87926"/>
    <w:rsid w:val="10E09964"/>
    <w:rsid w:val="1125CF16"/>
    <w:rsid w:val="1161F348"/>
    <w:rsid w:val="11BF2038"/>
    <w:rsid w:val="125B0F89"/>
    <w:rsid w:val="1261771F"/>
    <w:rsid w:val="1287B947"/>
    <w:rsid w:val="129C957E"/>
    <w:rsid w:val="12A1495D"/>
    <w:rsid w:val="12E067E5"/>
    <w:rsid w:val="1306430A"/>
    <w:rsid w:val="136CB92E"/>
    <w:rsid w:val="1390A810"/>
    <w:rsid w:val="1406ED0F"/>
    <w:rsid w:val="14583C19"/>
    <w:rsid w:val="1492BEE7"/>
    <w:rsid w:val="149B9579"/>
    <w:rsid w:val="14C8E6E2"/>
    <w:rsid w:val="14D4D70C"/>
    <w:rsid w:val="159B6263"/>
    <w:rsid w:val="15D57556"/>
    <w:rsid w:val="161FE9E3"/>
    <w:rsid w:val="16285A52"/>
    <w:rsid w:val="162B7ED8"/>
    <w:rsid w:val="168A4D7F"/>
    <w:rsid w:val="16C99602"/>
    <w:rsid w:val="16FABDB4"/>
    <w:rsid w:val="1707F5A0"/>
    <w:rsid w:val="17142FB5"/>
    <w:rsid w:val="17323AE0"/>
    <w:rsid w:val="17441002"/>
    <w:rsid w:val="18290D0F"/>
    <w:rsid w:val="1865CC88"/>
    <w:rsid w:val="186F278B"/>
    <w:rsid w:val="18BD83B2"/>
    <w:rsid w:val="18E50741"/>
    <w:rsid w:val="191A8922"/>
    <w:rsid w:val="19E481FB"/>
    <w:rsid w:val="1A4CC159"/>
    <w:rsid w:val="1A6615AD"/>
    <w:rsid w:val="1AA10A1C"/>
    <w:rsid w:val="1AB3BD65"/>
    <w:rsid w:val="1B5912A3"/>
    <w:rsid w:val="1B9855C9"/>
    <w:rsid w:val="1C3E5C33"/>
    <w:rsid w:val="1C457F93"/>
    <w:rsid w:val="1C851AAA"/>
    <w:rsid w:val="1C9AC155"/>
    <w:rsid w:val="1CF5C467"/>
    <w:rsid w:val="1D1BDB26"/>
    <w:rsid w:val="1D36CF71"/>
    <w:rsid w:val="1D94C145"/>
    <w:rsid w:val="1DC07FFC"/>
    <w:rsid w:val="1DE610C5"/>
    <w:rsid w:val="1E4610D1"/>
    <w:rsid w:val="1E66B16E"/>
    <w:rsid w:val="1E9FC0D4"/>
    <w:rsid w:val="1EB078C6"/>
    <w:rsid w:val="1EDCA2D2"/>
    <w:rsid w:val="1F37077D"/>
    <w:rsid w:val="1F9FD4BE"/>
    <w:rsid w:val="1FE357D3"/>
    <w:rsid w:val="1FE793E1"/>
    <w:rsid w:val="2020CD61"/>
    <w:rsid w:val="2033407C"/>
    <w:rsid w:val="21197AF0"/>
    <w:rsid w:val="214D604C"/>
    <w:rsid w:val="21C599AF"/>
    <w:rsid w:val="22768508"/>
    <w:rsid w:val="229B57FD"/>
    <w:rsid w:val="22AC12C5"/>
    <w:rsid w:val="22DAFC08"/>
    <w:rsid w:val="239EF8FF"/>
    <w:rsid w:val="2425921F"/>
    <w:rsid w:val="246EAC0C"/>
    <w:rsid w:val="24934F6A"/>
    <w:rsid w:val="24C83A41"/>
    <w:rsid w:val="25456F8D"/>
    <w:rsid w:val="255236AC"/>
    <w:rsid w:val="255845B0"/>
    <w:rsid w:val="25845CC1"/>
    <w:rsid w:val="25E7437F"/>
    <w:rsid w:val="25EC3B5B"/>
    <w:rsid w:val="25F67878"/>
    <w:rsid w:val="25FEFAF7"/>
    <w:rsid w:val="2658EF89"/>
    <w:rsid w:val="2728F058"/>
    <w:rsid w:val="275C9C5F"/>
    <w:rsid w:val="2767A338"/>
    <w:rsid w:val="27CA00EC"/>
    <w:rsid w:val="280E4EBB"/>
    <w:rsid w:val="282BE3D0"/>
    <w:rsid w:val="2848FF6A"/>
    <w:rsid w:val="285938C2"/>
    <w:rsid w:val="28F1A5DE"/>
    <w:rsid w:val="296CDDCC"/>
    <w:rsid w:val="296E2E49"/>
    <w:rsid w:val="296FE20A"/>
    <w:rsid w:val="298ACC35"/>
    <w:rsid w:val="29966B9D"/>
    <w:rsid w:val="2A0947EC"/>
    <w:rsid w:val="2A122187"/>
    <w:rsid w:val="2A536255"/>
    <w:rsid w:val="2B141D41"/>
    <w:rsid w:val="2B51A8C4"/>
    <w:rsid w:val="2B643C1C"/>
    <w:rsid w:val="2B7C7278"/>
    <w:rsid w:val="2B7D8319"/>
    <w:rsid w:val="2B8C75F6"/>
    <w:rsid w:val="2C120FE3"/>
    <w:rsid w:val="2C2080DE"/>
    <w:rsid w:val="2C6104D4"/>
    <w:rsid w:val="2CD78FFC"/>
    <w:rsid w:val="2D051115"/>
    <w:rsid w:val="2D08FB0A"/>
    <w:rsid w:val="2DE49F22"/>
    <w:rsid w:val="2E335B19"/>
    <w:rsid w:val="2E5AED83"/>
    <w:rsid w:val="2E63095E"/>
    <w:rsid w:val="2EB04D9E"/>
    <w:rsid w:val="2F74A7DF"/>
    <w:rsid w:val="2F872169"/>
    <w:rsid w:val="2F8E4F81"/>
    <w:rsid w:val="3080F8DD"/>
    <w:rsid w:val="30AB1BCA"/>
    <w:rsid w:val="30D18EBA"/>
    <w:rsid w:val="311C27B8"/>
    <w:rsid w:val="314FA2EA"/>
    <w:rsid w:val="3173EEC2"/>
    <w:rsid w:val="31EA2D6E"/>
    <w:rsid w:val="3228EE26"/>
    <w:rsid w:val="32B4901A"/>
    <w:rsid w:val="32B65A08"/>
    <w:rsid w:val="32C0ACF5"/>
    <w:rsid w:val="32D5F4AA"/>
    <w:rsid w:val="32DECD07"/>
    <w:rsid w:val="3308DF56"/>
    <w:rsid w:val="33714A8B"/>
    <w:rsid w:val="33B94480"/>
    <w:rsid w:val="33BDBBEB"/>
    <w:rsid w:val="33BDC2C6"/>
    <w:rsid w:val="33EAD979"/>
    <w:rsid w:val="3407E559"/>
    <w:rsid w:val="34712BB5"/>
    <w:rsid w:val="34CFEBD5"/>
    <w:rsid w:val="3524BB1A"/>
    <w:rsid w:val="3586DC18"/>
    <w:rsid w:val="3588D670"/>
    <w:rsid w:val="35EA3DFE"/>
    <w:rsid w:val="35EAFE7D"/>
    <w:rsid w:val="36068412"/>
    <w:rsid w:val="366F1B0D"/>
    <w:rsid w:val="369221E5"/>
    <w:rsid w:val="36B0A7E4"/>
    <w:rsid w:val="377D93B7"/>
    <w:rsid w:val="37BD3DA5"/>
    <w:rsid w:val="37E02E4C"/>
    <w:rsid w:val="3806B5AD"/>
    <w:rsid w:val="38C07F57"/>
    <w:rsid w:val="38CED05B"/>
    <w:rsid w:val="394476BA"/>
    <w:rsid w:val="39A60CF2"/>
    <w:rsid w:val="39EAC595"/>
    <w:rsid w:val="3A44FB48"/>
    <w:rsid w:val="3A5F7F22"/>
    <w:rsid w:val="3A7856FB"/>
    <w:rsid w:val="3A79AABF"/>
    <w:rsid w:val="3B6523A0"/>
    <w:rsid w:val="3B6618FE"/>
    <w:rsid w:val="3B6A63F7"/>
    <w:rsid w:val="3B8F1073"/>
    <w:rsid w:val="3BB408B4"/>
    <w:rsid w:val="3BCD6257"/>
    <w:rsid w:val="3BD57C89"/>
    <w:rsid w:val="3C2F78A5"/>
    <w:rsid w:val="3C736875"/>
    <w:rsid w:val="3D437BC5"/>
    <w:rsid w:val="3DFDDB1A"/>
    <w:rsid w:val="3E0D2922"/>
    <w:rsid w:val="3E5A7996"/>
    <w:rsid w:val="3EE3B0E2"/>
    <w:rsid w:val="3FADE4B6"/>
    <w:rsid w:val="400BE78C"/>
    <w:rsid w:val="403236AA"/>
    <w:rsid w:val="4058B727"/>
    <w:rsid w:val="408956A4"/>
    <w:rsid w:val="41659B45"/>
    <w:rsid w:val="417C2EF9"/>
    <w:rsid w:val="420AE335"/>
    <w:rsid w:val="42A4B7FC"/>
    <w:rsid w:val="430CA7DB"/>
    <w:rsid w:val="435F3D7B"/>
    <w:rsid w:val="438E7675"/>
    <w:rsid w:val="43F0EEF0"/>
    <w:rsid w:val="447FA1F7"/>
    <w:rsid w:val="449A3522"/>
    <w:rsid w:val="44A5F40F"/>
    <w:rsid w:val="44C9F84F"/>
    <w:rsid w:val="45010C27"/>
    <w:rsid w:val="4585F34F"/>
    <w:rsid w:val="4639FB07"/>
    <w:rsid w:val="466104A7"/>
    <w:rsid w:val="46658A3B"/>
    <w:rsid w:val="469C6ADA"/>
    <w:rsid w:val="46B0D5AE"/>
    <w:rsid w:val="46B30AD0"/>
    <w:rsid w:val="46D70E75"/>
    <w:rsid w:val="46DFD431"/>
    <w:rsid w:val="46EDAA25"/>
    <w:rsid w:val="4704231B"/>
    <w:rsid w:val="47116FAB"/>
    <w:rsid w:val="478C1897"/>
    <w:rsid w:val="47EDCD2A"/>
    <w:rsid w:val="48783DEB"/>
    <w:rsid w:val="49053319"/>
    <w:rsid w:val="49EB44D3"/>
    <w:rsid w:val="4AA1A560"/>
    <w:rsid w:val="4AB71752"/>
    <w:rsid w:val="4B00F8BC"/>
    <w:rsid w:val="4B26D661"/>
    <w:rsid w:val="4BEB7A0C"/>
    <w:rsid w:val="4BFB8163"/>
    <w:rsid w:val="4C6B9D58"/>
    <w:rsid w:val="4C788CE8"/>
    <w:rsid w:val="4CE2A5E4"/>
    <w:rsid w:val="4D010873"/>
    <w:rsid w:val="4D440C3D"/>
    <w:rsid w:val="4DD1DC06"/>
    <w:rsid w:val="4E7547D6"/>
    <w:rsid w:val="4E87D618"/>
    <w:rsid w:val="4EC6B94F"/>
    <w:rsid w:val="4EF1BCC2"/>
    <w:rsid w:val="4F05ABEB"/>
    <w:rsid w:val="4F0D812F"/>
    <w:rsid w:val="4F2B5ABD"/>
    <w:rsid w:val="4F690D62"/>
    <w:rsid w:val="4F6B05EC"/>
    <w:rsid w:val="50734B32"/>
    <w:rsid w:val="50BD5C9B"/>
    <w:rsid w:val="50DBF84A"/>
    <w:rsid w:val="5182EDE8"/>
    <w:rsid w:val="51A0242B"/>
    <w:rsid w:val="51BBF360"/>
    <w:rsid w:val="51C8098C"/>
    <w:rsid w:val="52200B7E"/>
    <w:rsid w:val="522BAC58"/>
    <w:rsid w:val="528A9B08"/>
    <w:rsid w:val="52DD69E4"/>
    <w:rsid w:val="533911DB"/>
    <w:rsid w:val="5341EE31"/>
    <w:rsid w:val="53728532"/>
    <w:rsid w:val="539EC146"/>
    <w:rsid w:val="54087D92"/>
    <w:rsid w:val="5430E2C3"/>
    <w:rsid w:val="5473D590"/>
    <w:rsid w:val="5488AC6A"/>
    <w:rsid w:val="54FA3CF4"/>
    <w:rsid w:val="5506DA34"/>
    <w:rsid w:val="550A9143"/>
    <w:rsid w:val="5521E189"/>
    <w:rsid w:val="55BC84AF"/>
    <w:rsid w:val="55D51740"/>
    <w:rsid w:val="55D6792F"/>
    <w:rsid w:val="5600E7C8"/>
    <w:rsid w:val="5654C2CA"/>
    <w:rsid w:val="56AB2F54"/>
    <w:rsid w:val="56B67215"/>
    <w:rsid w:val="571CBCCA"/>
    <w:rsid w:val="57D7E487"/>
    <w:rsid w:val="58555CB4"/>
    <w:rsid w:val="588E4974"/>
    <w:rsid w:val="589251CD"/>
    <w:rsid w:val="5896ABFF"/>
    <w:rsid w:val="589DA198"/>
    <w:rsid w:val="58AAFDD5"/>
    <w:rsid w:val="58B1BEA0"/>
    <w:rsid w:val="5A047E37"/>
    <w:rsid w:val="5A4C3A40"/>
    <w:rsid w:val="5ACBD9D1"/>
    <w:rsid w:val="5B46AC62"/>
    <w:rsid w:val="5B56724B"/>
    <w:rsid w:val="5B69CA27"/>
    <w:rsid w:val="5BF83DFD"/>
    <w:rsid w:val="5C58A150"/>
    <w:rsid w:val="5C6E36EF"/>
    <w:rsid w:val="5CF0DDCE"/>
    <w:rsid w:val="5D4FAB78"/>
    <w:rsid w:val="5D51A68A"/>
    <w:rsid w:val="5DE0448E"/>
    <w:rsid w:val="5DF16D67"/>
    <w:rsid w:val="5E70BFB5"/>
    <w:rsid w:val="5E98E388"/>
    <w:rsid w:val="5E9981D3"/>
    <w:rsid w:val="5EF164F2"/>
    <w:rsid w:val="5F09A0D1"/>
    <w:rsid w:val="5F2F5ADE"/>
    <w:rsid w:val="5F46E5CB"/>
    <w:rsid w:val="5F53D663"/>
    <w:rsid w:val="5F6BBE15"/>
    <w:rsid w:val="5F6D4835"/>
    <w:rsid w:val="5FA8233F"/>
    <w:rsid w:val="5FFED2F7"/>
    <w:rsid w:val="6079B7AE"/>
    <w:rsid w:val="60979A6A"/>
    <w:rsid w:val="61C66304"/>
    <w:rsid w:val="61D5CA2C"/>
    <w:rsid w:val="62CA45EE"/>
    <w:rsid w:val="62D014BE"/>
    <w:rsid w:val="640A23E1"/>
    <w:rsid w:val="640C984A"/>
    <w:rsid w:val="6438DD0E"/>
    <w:rsid w:val="64625B84"/>
    <w:rsid w:val="64854036"/>
    <w:rsid w:val="64B7C42F"/>
    <w:rsid w:val="64C566DF"/>
    <w:rsid w:val="64F3F1F7"/>
    <w:rsid w:val="65096D48"/>
    <w:rsid w:val="6537874F"/>
    <w:rsid w:val="6553F1D2"/>
    <w:rsid w:val="6578CC45"/>
    <w:rsid w:val="6599F387"/>
    <w:rsid w:val="6623B8DB"/>
    <w:rsid w:val="663E81A0"/>
    <w:rsid w:val="6654F707"/>
    <w:rsid w:val="66832E2A"/>
    <w:rsid w:val="66FAC2CA"/>
    <w:rsid w:val="67D0F58D"/>
    <w:rsid w:val="68901CD1"/>
    <w:rsid w:val="68BE4070"/>
    <w:rsid w:val="68CC1153"/>
    <w:rsid w:val="69323C66"/>
    <w:rsid w:val="69F42286"/>
    <w:rsid w:val="6A06B0FC"/>
    <w:rsid w:val="6A99FEA4"/>
    <w:rsid w:val="6AD01CF8"/>
    <w:rsid w:val="6AD33F20"/>
    <w:rsid w:val="6AF997AA"/>
    <w:rsid w:val="6B0BEE7F"/>
    <w:rsid w:val="6B3F73AE"/>
    <w:rsid w:val="6BE9A033"/>
    <w:rsid w:val="6C1E0FF8"/>
    <w:rsid w:val="6C4F4F5E"/>
    <w:rsid w:val="6CC06C8C"/>
    <w:rsid w:val="6CC838E3"/>
    <w:rsid w:val="6CD45779"/>
    <w:rsid w:val="6D041359"/>
    <w:rsid w:val="6DB19382"/>
    <w:rsid w:val="6DB9376D"/>
    <w:rsid w:val="6DDE0152"/>
    <w:rsid w:val="6E2D1294"/>
    <w:rsid w:val="6EAD9FA4"/>
    <w:rsid w:val="6F0DDF9C"/>
    <w:rsid w:val="6FA4130D"/>
    <w:rsid w:val="70F240E7"/>
    <w:rsid w:val="7108773C"/>
    <w:rsid w:val="71B0D3DB"/>
    <w:rsid w:val="71E409EB"/>
    <w:rsid w:val="726DE28B"/>
    <w:rsid w:val="730FE79F"/>
    <w:rsid w:val="7342AEBF"/>
    <w:rsid w:val="73938FED"/>
    <w:rsid w:val="73A1029D"/>
    <w:rsid w:val="740A87D2"/>
    <w:rsid w:val="74351981"/>
    <w:rsid w:val="74373135"/>
    <w:rsid w:val="744480B1"/>
    <w:rsid w:val="746315F0"/>
    <w:rsid w:val="74EB5E53"/>
    <w:rsid w:val="75111A73"/>
    <w:rsid w:val="75195A5B"/>
    <w:rsid w:val="75B835B5"/>
    <w:rsid w:val="75C927C3"/>
    <w:rsid w:val="75F13211"/>
    <w:rsid w:val="75F33789"/>
    <w:rsid w:val="7600FBF2"/>
    <w:rsid w:val="7624E3B3"/>
    <w:rsid w:val="7679F2CB"/>
    <w:rsid w:val="76EC3293"/>
    <w:rsid w:val="7785FA3B"/>
    <w:rsid w:val="77AB3AA5"/>
    <w:rsid w:val="77C40945"/>
    <w:rsid w:val="77C95749"/>
    <w:rsid w:val="77E32784"/>
    <w:rsid w:val="780D3BBF"/>
    <w:rsid w:val="78C0F6BC"/>
    <w:rsid w:val="78F562A0"/>
    <w:rsid w:val="7968D7A2"/>
    <w:rsid w:val="796B1A67"/>
    <w:rsid w:val="7997B103"/>
    <w:rsid w:val="7A0E4441"/>
    <w:rsid w:val="7A4C048F"/>
    <w:rsid w:val="7A56B7D4"/>
    <w:rsid w:val="7ACB4A82"/>
    <w:rsid w:val="7B021798"/>
    <w:rsid w:val="7B7F079C"/>
    <w:rsid w:val="7BD4323D"/>
    <w:rsid w:val="7BD66ED3"/>
    <w:rsid w:val="7C177C77"/>
    <w:rsid w:val="7C2FE5FD"/>
    <w:rsid w:val="7C38CA8E"/>
    <w:rsid w:val="7CD7A96A"/>
    <w:rsid w:val="7CFB3C56"/>
    <w:rsid w:val="7D240B72"/>
    <w:rsid w:val="7DC8B172"/>
    <w:rsid w:val="7DD5721F"/>
    <w:rsid w:val="7DF5ED40"/>
    <w:rsid w:val="7E2DCD05"/>
    <w:rsid w:val="7ECB3CAC"/>
    <w:rsid w:val="7F06733C"/>
    <w:rsid w:val="7F0EE962"/>
    <w:rsid w:val="7F61F11E"/>
    <w:rsid w:val="7F946F7E"/>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59E36"/>
  <w15:chartTrackingRefBased/>
  <w15:docId w15:val="{3C8A1EA6-2600-4D48-985E-10890B6D9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7067C"/>
  </w:style>
  <w:style w:type="paragraph" w:styleId="Kop1">
    <w:name w:val="heading 1"/>
    <w:basedOn w:val="Agendapunt"/>
    <w:next w:val="Standaard"/>
    <w:link w:val="Kop1Char"/>
    <w:uiPriority w:val="9"/>
    <w:rsid w:val="002931C2"/>
    <w:pPr>
      <w:outlineLvl w:val="0"/>
    </w:p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2931C2"/>
    <w:rPr>
      <w:b/>
      <w:color w:val="813D91" w:themeColor="accent3"/>
      <w:sz w:val="17"/>
      <w:szCs w:val="17"/>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after="200"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semiHidden/>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semiHidden/>
    <w:unhideWhenUsed/>
    <w:rsid w:val="00041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419DE"/>
    <w:rPr>
      <w:sz w:val="20"/>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semiHidden/>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3"/>
      </w:numPr>
      <w:contextualSpacing/>
    </w:pPr>
  </w:style>
  <w:style w:type="paragraph" w:styleId="Lijstopsomteken2">
    <w:name w:val="List Bullet 2"/>
    <w:basedOn w:val="Standaard"/>
    <w:uiPriority w:val="99"/>
    <w:semiHidden/>
    <w:unhideWhenUsed/>
    <w:rsid w:val="000419DE"/>
    <w:pPr>
      <w:numPr>
        <w:numId w:val="4"/>
      </w:numPr>
      <w:contextualSpacing/>
    </w:pPr>
  </w:style>
  <w:style w:type="paragraph" w:styleId="Lijstopsomteken3">
    <w:name w:val="List Bullet 3"/>
    <w:basedOn w:val="Standaard"/>
    <w:uiPriority w:val="99"/>
    <w:semiHidden/>
    <w:unhideWhenUsed/>
    <w:rsid w:val="000419DE"/>
    <w:pPr>
      <w:numPr>
        <w:numId w:val="5"/>
      </w:numPr>
      <w:contextualSpacing/>
    </w:pPr>
  </w:style>
  <w:style w:type="paragraph" w:styleId="Lijstopsomteken4">
    <w:name w:val="List Bullet 4"/>
    <w:basedOn w:val="Standaard"/>
    <w:uiPriority w:val="99"/>
    <w:semiHidden/>
    <w:unhideWhenUsed/>
    <w:rsid w:val="000419DE"/>
    <w:pPr>
      <w:numPr>
        <w:numId w:val="6"/>
      </w:numPr>
      <w:contextualSpacing/>
    </w:pPr>
  </w:style>
  <w:style w:type="paragraph" w:styleId="Lijstopsomteken5">
    <w:name w:val="List Bullet 5"/>
    <w:basedOn w:val="Standaard"/>
    <w:uiPriority w:val="99"/>
    <w:semiHidden/>
    <w:unhideWhenUsed/>
    <w:rsid w:val="000419DE"/>
    <w:pPr>
      <w:numPr>
        <w:numId w:val="7"/>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8"/>
      </w:numPr>
      <w:contextualSpacing/>
    </w:pPr>
  </w:style>
  <w:style w:type="paragraph" w:styleId="Lijstnummering2">
    <w:name w:val="List Number 2"/>
    <w:basedOn w:val="Standaard"/>
    <w:uiPriority w:val="99"/>
    <w:semiHidden/>
    <w:unhideWhenUsed/>
    <w:rsid w:val="000419DE"/>
    <w:pPr>
      <w:numPr>
        <w:numId w:val="9"/>
      </w:numPr>
      <w:contextualSpacing/>
    </w:pPr>
  </w:style>
  <w:style w:type="paragraph" w:styleId="Lijstnummering3">
    <w:name w:val="List Number 3"/>
    <w:basedOn w:val="Standaard"/>
    <w:uiPriority w:val="99"/>
    <w:semiHidden/>
    <w:unhideWhenUsed/>
    <w:rsid w:val="000419DE"/>
    <w:pPr>
      <w:numPr>
        <w:numId w:val="10"/>
      </w:numPr>
      <w:contextualSpacing/>
    </w:pPr>
  </w:style>
  <w:style w:type="paragraph" w:styleId="Lijstnummering4">
    <w:name w:val="List Number 4"/>
    <w:basedOn w:val="Standaard"/>
    <w:uiPriority w:val="99"/>
    <w:semiHidden/>
    <w:unhideWhenUsed/>
    <w:rsid w:val="000419DE"/>
    <w:pPr>
      <w:numPr>
        <w:numId w:val="11"/>
      </w:numPr>
      <w:contextualSpacing/>
    </w:pPr>
  </w:style>
  <w:style w:type="paragraph" w:styleId="Lijstnummering5">
    <w:name w:val="List Number 5"/>
    <w:basedOn w:val="Standaard"/>
    <w:uiPriority w:val="99"/>
    <w:semiHidden/>
    <w:unhideWhenUsed/>
    <w:rsid w:val="000419DE"/>
    <w:pPr>
      <w:numPr>
        <w:numId w:val="12"/>
      </w:numPr>
      <w:contextualSpacing/>
    </w:pPr>
  </w:style>
  <w:style w:type="paragraph" w:styleId="Lijstalinea">
    <w:name w:val="List Paragraph"/>
    <w:basedOn w:val="Standaard"/>
    <w:uiPriority w:val="34"/>
    <w:qFormat/>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qFormat/>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0419DE"/>
    <w:pPr>
      <w:spacing w:after="100"/>
    </w:pPr>
  </w:style>
  <w:style w:type="paragraph" w:styleId="Inhopg2">
    <w:name w:val="toc 2"/>
    <w:basedOn w:val="Standaard"/>
    <w:next w:val="Standaard"/>
    <w:autoRedefine/>
    <w:uiPriority w:val="39"/>
    <w:semiHidden/>
    <w:unhideWhenUsed/>
    <w:rsid w:val="000419DE"/>
    <w:pPr>
      <w:spacing w:after="100"/>
      <w:ind w:left="180"/>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outlineLvl w:val="9"/>
    </w:pPr>
    <w:rPr>
      <w:rFonts w:asciiTheme="majorHAnsi" w:eastAsiaTheme="majorEastAsia" w:hAnsiTheme="majorHAnsi" w:cstheme="majorBidi"/>
      <w:b w:val="0"/>
      <w:color w:val="AA0008" w:themeColor="accent1" w:themeShade="BF"/>
      <w:sz w:val="32"/>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2931C2"/>
    <w:pPr>
      <w:numPr>
        <w:numId w:val="13"/>
      </w:numPr>
      <w:spacing w:before="240"/>
      <w:ind w:left="210" w:hanging="210"/>
      <w:contextualSpacing w:val="0"/>
    </w:pPr>
    <w:rPr>
      <w:b/>
      <w:color w:val="813D91" w:themeColor="accent3"/>
      <w:sz w:val="17"/>
      <w:szCs w:val="17"/>
    </w:rPr>
  </w:style>
  <w:style w:type="paragraph" w:customStyle="1" w:styleId="Subpunt">
    <w:name w:val="_Subpunt"/>
    <w:basedOn w:val="Lijstalinea"/>
    <w:qFormat/>
    <w:rsid w:val="002931C2"/>
    <w:pPr>
      <w:numPr>
        <w:ilvl w:val="1"/>
        <w:numId w:val="13"/>
      </w:numPr>
      <w:ind w:left="284" w:hanging="284"/>
    </w:pPr>
  </w:style>
  <w:style w:type="paragraph" w:customStyle="1" w:styleId="KopOngenummerd">
    <w:name w:val="_KopOngenummerd"/>
    <w:basedOn w:val="Standaard"/>
    <w:qFormat/>
    <w:rsid w:val="007A0D79"/>
    <w:pPr>
      <w:ind w:left="952"/>
    </w:pPr>
    <w:rPr>
      <w:b/>
      <w:color w:val="813D91" w:themeColor="accent3"/>
    </w:rPr>
  </w:style>
  <w:style w:type="table" w:customStyle="1" w:styleId="TabelVRK">
    <w:name w:val="_TabelVRK"/>
    <w:basedOn w:val="Standaardtabel"/>
    <w:uiPriority w:val="99"/>
    <w:rsid w:val="000D2C77"/>
    <w:pPr>
      <w:spacing w:line="240" w:lineRule="auto"/>
    </w:pPr>
    <w:tblPr>
      <w:tblStyleRowBandSize w:val="1"/>
      <w:tblBorders>
        <w:top w:val="single" w:sz="4" w:space="0" w:color="813D91" w:themeColor="accent3"/>
        <w:left w:val="single" w:sz="4" w:space="0" w:color="813D91" w:themeColor="accent3"/>
        <w:bottom w:val="single" w:sz="4" w:space="0" w:color="813D91" w:themeColor="accent3"/>
        <w:right w:val="single" w:sz="4" w:space="0" w:color="813D91" w:themeColor="accent3"/>
        <w:insideH w:val="single" w:sz="4" w:space="0" w:color="813D91" w:themeColor="accent3"/>
        <w:insideV w:val="single" w:sz="4" w:space="0" w:color="813D91" w:themeColor="accent3"/>
      </w:tblBorders>
      <w:tblCellMar>
        <w:top w:w="85" w:type="dxa"/>
        <w:bottom w:w="85" w:type="dxa"/>
      </w:tblCellMar>
    </w:tblPr>
    <w:tblStylePr w:type="firstRow">
      <w:rPr>
        <w:b/>
        <w:color w:val="FFFFFF" w:themeColor="background1"/>
      </w:rPr>
      <w:tblPr/>
      <w:tcPr>
        <w:shd w:val="clear" w:color="auto" w:fill="813D91" w:themeFill="accent3"/>
      </w:tcPr>
    </w:tblStylePr>
    <w:tblStylePr w:type="band1Horz">
      <w:tblPr/>
      <w:tcPr>
        <w:shd w:val="clear" w:color="auto" w:fill="FFFFFF" w:themeFill="background1"/>
      </w:tcPr>
    </w:tblStylePr>
    <w:tblStylePr w:type="band2Horz">
      <w:tblPr/>
      <w:tcPr>
        <w:shd w:val="clear" w:color="auto" w:fill="F6EEF8"/>
      </w:tcPr>
    </w:tblStylePr>
  </w:style>
  <w:style w:type="character" w:customStyle="1" w:styleId="normaltextrun">
    <w:name w:val="normaltextrun"/>
    <w:basedOn w:val="Standaardalinea-lettertype"/>
    <w:rsid w:val="002710B8"/>
  </w:style>
  <w:style w:type="character" w:customStyle="1" w:styleId="eop">
    <w:name w:val="eop"/>
    <w:basedOn w:val="Standaardalinea-lettertype"/>
    <w:rsid w:val="002710B8"/>
  </w:style>
  <w:style w:type="paragraph" w:customStyle="1" w:styleId="paragraph">
    <w:name w:val="paragraph"/>
    <w:basedOn w:val="Standaard"/>
    <w:rsid w:val="002710B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1591">
      <w:bodyDiv w:val="1"/>
      <w:marLeft w:val="0"/>
      <w:marRight w:val="0"/>
      <w:marTop w:val="0"/>
      <w:marBottom w:val="0"/>
      <w:divBdr>
        <w:top w:val="none" w:sz="0" w:space="0" w:color="auto"/>
        <w:left w:val="none" w:sz="0" w:space="0" w:color="auto"/>
        <w:bottom w:val="none" w:sz="0" w:space="0" w:color="auto"/>
        <w:right w:val="none" w:sz="0" w:space="0" w:color="auto"/>
      </w:divBdr>
      <w:divsChild>
        <w:div w:id="680621798">
          <w:marLeft w:val="0"/>
          <w:marRight w:val="0"/>
          <w:marTop w:val="0"/>
          <w:marBottom w:val="0"/>
          <w:divBdr>
            <w:top w:val="none" w:sz="0" w:space="0" w:color="auto"/>
            <w:left w:val="none" w:sz="0" w:space="0" w:color="auto"/>
            <w:bottom w:val="none" w:sz="0" w:space="0" w:color="auto"/>
            <w:right w:val="none" w:sz="0" w:space="0" w:color="auto"/>
          </w:divBdr>
        </w:div>
      </w:divsChild>
    </w:div>
    <w:div w:id="347799594">
      <w:bodyDiv w:val="1"/>
      <w:marLeft w:val="0"/>
      <w:marRight w:val="0"/>
      <w:marTop w:val="0"/>
      <w:marBottom w:val="0"/>
      <w:divBdr>
        <w:top w:val="none" w:sz="0" w:space="0" w:color="auto"/>
        <w:left w:val="none" w:sz="0" w:space="0" w:color="auto"/>
        <w:bottom w:val="none" w:sz="0" w:space="0" w:color="auto"/>
        <w:right w:val="none" w:sz="0" w:space="0" w:color="auto"/>
      </w:divBdr>
      <w:divsChild>
        <w:div w:id="1636569633">
          <w:marLeft w:val="0"/>
          <w:marRight w:val="0"/>
          <w:marTop w:val="0"/>
          <w:marBottom w:val="0"/>
          <w:divBdr>
            <w:top w:val="none" w:sz="0" w:space="0" w:color="auto"/>
            <w:left w:val="none" w:sz="0" w:space="0" w:color="auto"/>
            <w:bottom w:val="none" w:sz="0" w:space="0" w:color="auto"/>
            <w:right w:val="none" w:sz="0" w:space="0" w:color="auto"/>
          </w:divBdr>
        </w:div>
      </w:divsChild>
    </w:div>
    <w:div w:id="421997151">
      <w:bodyDiv w:val="1"/>
      <w:marLeft w:val="0"/>
      <w:marRight w:val="0"/>
      <w:marTop w:val="0"/>
      <w:marBottom w:val="0"/>
      <w:divBdr>
        <w:top w:val="none" w:sz="0" w:space="0" w:color="auto"/>
        <w:left w:val="none" w:sz="0" w:space="0" w:color="auto"/>
        <w:bottom w:val="none" w:sz="0" w:space="0" w:color="auto"/>
        <w:right w:val="none" w:sz="0" w:space="0" w:color="auto"/>
      </w:divBdr>
      <w:divsChild>
        <w:div w:id="916788778">
          <w:marLeft w:val="0"/>
          <w:marRight w:val="0"/>
          <w:marTop w:val="0"/>
          <w:marBottom w:val="0"/>
          <w:divBdr>
            <w:top w:val="none" w:sz="0" w:space="0" w:color="auto"/>
            <w:left w:val="none" w:sz="0" w:space="0" w:color="auto"/>
            <w:bottom w:val="none" w:sz="0" w:space="0" w:color="auto"/>
            <w:right w:val="none" w:sz="0" w:space="0" w:color="auto"/>
          </w:divBdr>
        </w:div>
        <w:div w:id="1653289726">
          <w:marLeft w:val="0"/>
          <w:marRight w:val="0"/>
          <w:marTop w:val="0"/>
          <w:marBottom w:val="0"/>
          <w:divBdr>
            <w:top w:val="none" w:sz="0" w:space="0" w:color="auto"/>
            <w:left w:val="none" w:sz="0" w:space="0" w:color="auto"/>
            <w:bottom w:val="none" w:sz="0" w:space="0" w:color="auto"/>
            <w:right w:val="none" w:sz="0" w:space="0" w:color="auto"/>
          </w:divBdr>
        </w:div>
        <w:div w:id="1285427779">
          <w:marLeft w:val="0"/>
          <w:marRight w:val="0"/>
          <w:marTop w:val="0"/>
          <w:marBottom w:val="0"/>
          <w:divBdr>
            <w:top w:val="none" w:sz="0" w:space="0" w:color="auto"/>
            <w:left w:val="none" w:sz="0" w:space="0" w:color="auto"/>
            <w:bottom w:val="none" w:sz="0" w:space="0" w:color="auto"/>
            <w:right w:val="none" w:sz="0" w:space="0" w:color="auto"/>
          </w:divBdr>
        </w:div>
      </w:divsChild>
    </w:div>
    <w:div w:id="442305548">
      <w:bodyDiv w:val="1"/>
      <w:marLeft w:val="0"/>
      <w:marRight w:val="0"/>
      <w:marTop w:val="0"/>
      <w:marBottom w:val="0"/>
      <w:divBdr>
        <w:top w:val="none" w:sz="0" w:space="0" w:color="auto"/>
        <w:left w:val="none" w:sz="0" w:space="0" w:color="auto"/>
        <w:bottom w:val="none" w:sz="0" w:space="0" w:color="auto"/>
        <w:right w:val="none" w:sz="0" w:space="0" w:color="auto"/>
      </w:divBdr>
      <w:divsChild>
        <w:div w:id="218982321">
          <w:marLeft w:val="0"/>
          <w:marRight w:val="0"/>
          <w:marTop w:val="0"/>
          <w:marBottom w:val="0"/>
          <w:divBdr>
            <w:top w:val="none" w:sz="0" w:space="0" w:color="auto"/>
            <w:left w:val="none" w:sz="0" w:space="0" w:color="auto"/>
            <w:bottom w:val="none" w:sz="0" w:space="0" w:color="auto"/>
            <w:right w:val="none" w:sz="0" w:space="0" w:color="auto"/>
          </w:divBdr>
          <w:divsChild>
            <w:div w:id="328218940">
              <w:marLeft w:val="0"/>
              <w:marRight w:val="0"/>
              <w:marTop w:val="0"/>
              <w:marBottom w:val="0"/>
              <w:divBdr>
                <w:top w:val="none" w:sz="0" w:space="0" w:color="auto"/>
                <w:left w:val="none" w:sz="0" w:space="0" w:color="auto"/>
                <w:bottom w:val="none" w:sz="0" w:space="0" w:color="auto"/>
                <w:right w:val="none" w:sz="0" w:space="0" w:color="auto"/>
              </w:divBdr>
            </w:div>
          </w:divsChild>
        </w:div>
        <w:div w:id="539516439">
          <w:marLeft w:val="0"/>
          <w:marRight w:val="0"/>
          <w:marTop w:val="0"/>
          <w:marBottom w:val="0"/>
          <w:divBdr>
            <w:top w:val="none" w:sz="0" w:space="0" w:color="auto"/>
            <w:left w:val="none" w:sz="0" w:space="0" w:color="auto"/>
            <w:bottom w:val="none" w:sz="0" w:space="0" w:color="auto"/>
            <w:right w:val="none" w:sz="0" w:space="0" w:color="auto"/>
          </w:divBdr>
          <w:divsChild>
            <w:div w:id="120968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46384">
      <w:bodyDiv w:val="1"/>
      <w:marLeft w:val="0"/>
      <w:marRight w:val="0"/>
      <w:marTop w:val="0"/>
      <w:marBottom w:val="0"/>
      <w:divBdr>
        <w:top w:val="none" w:sz="0" w:space="0" w:color="auto"/>
        <w:left w:val="none" w:sz="0" w:space="0" w:color="auto"/>
        <w:bottom w:val="none" w:sz="0" w:space="0" w:color="auto"/>
        <w:right w:val="none" w:sz="0" w:space="0" w:color="auto"/>
      </w:divBdr>
      <w:divsChild>
        <w:div w:id="1162550735">
          <w:marLeft w:val="0"/>
          <w:marRight w:val="0"/>
          <w:marTop w:val="0"/>
          <w:marBottom w:val="0"/>
          <w:divBdr>
            <w:top w:val="none" w:sz="0" w:space="0" w:color="auto"/>
            <w:left w:val="none" w:sz="0" w:space="0" w:color="auto"/>
            <w:bottom w:val="none" w:sz="0" w:space="0" w:color="auto"/>
            <w:right w:val="none" w:sz="0" w:space="0" w:color="auto"/>
          </w:divBdr>
        </w:div>
      </w:divsChild>
    </w:div>
    <w:div w:id="865484738">
      <w:bodyDiv w:val="1"/>
      <w:marLeft w:val="0"/>
      <w:marRight w:val="0"/>
      <w:marTop w:val="0"/>
      <w:marBottom w:val="0"/>
      <w:divBdr>
        <w:top w:val="none" w:sz="0" w:space="0" w:color="auto"/>
        <w:left w:val="none" w:sz="0" w:space="0" w:color="auto"/>
        <w:bottom w:val="none" w:sz="0" w:space="0" w:color="auto"/>
        <w:right w:val="none" w:sz="0" w:space="0" w:color="auto"/>
      </w:divBdr>
      <w:divsChild>
        <w:div w:id="554048468">
          <w:marLeft w:val="0"/>
          <w:marRight w:val="0"/>
          <w:marTop w:val="0"/>
          <w:marBottom w:val="0"/>
          <w:divBdr>
            <w:top w:val="none" w:sz="0" w:space="0" w:color="auto"/>
            <w:left w:val="none" w:sz="0" w:space="0" w:color="auto"/>
            <w:bottom w:val="none" w:sz="0" w:space="0" w:color="auto"/>
            <w:right w:val="none" w:sz="0" w:space="0" w:color="auto"/>
          </w:divBdr>
        </w:div>
      </w:divsChild>
    </w:div>
    <w:div w:id="895361841">
      <w:bodyDiv w:val="1"/>
      <w:marLeft w:val="0"/>
      <w:marRight w:val="0"/>
      <w:marTop w:val="0"/>
      <w:marBottom w:val="0"/>
      <w:divBdr>
        <w:top w:val="none" w:sz="0" w:space="0" w:color="auto"/>
        <w:left w:val="none" w:sz="0" w:space="0" w:color="auto"/>
        <w:bottom w:val="none" w:sz="0" w:space="0" w:color="auto"/>
        <w:right w:val="none" w:sz="0" w:space="0" w:color="auto"/>
      </w:divBdr>
      <w:divsChild>
        <w:div w:id="440954045">
          <w:marLeft w:val="0"/>
          <w:marRight w:val="0"/>
          <w:marTop w:val="0"/>
          <w:marBottom w:val="0"/>
          <w:divBdr>
            <w:top w:val="none" w:sz="0" w:space="0" w:color="auto"/>
            <w:left w:val="none" w:sz="0" w:space="0" w:color="auto"/>
            <w:bottom w:val="none" w:sz="0" w:space="0" w:color="auto"/>
            <w:right w:val="none" w:sz="0" w:space="0" w:color="auto"/>
          </w:divBdr>
        </w:div>
      </w:divsChild>
    </w:div>
    <w:div w:id="1027027521">
      <w:bodyDiv w:val="1"/>
      <w:marLeft w:val="0"/>
      <w:marRight w:val="0"/>
      <w:marTop w:val="0"/>
      <w:marBottom w:val="0"/>
      <w:divBdr>
        <w:top w:val="none" w:sz="0" w:space="0" w:color="auto"/>
        <w:left w:val="none" w:sz="0" w:space="0" w:color="auto"/>
        <w:bottom w:val="none" w:sz="0" w:space="0" w:color="auto"/>
        <w:right w:val="none" w:sz="0" w:space="0" w:color="auto"/>
      </w:divBdr>
      <w:divsChild>
        <w:div w:id="469977622">
          <w:marLeft w:val="0"/>
          <w:marRight w:val="0"/>
          <w:marTop w:val="0"/>
          <w:marBottom w:val="0"/>
          <w:divBdr>
            <w:top w:val="none" w:sz="0" w:space="0" w:color="auto"/>
            <w:left w:val="none" w:sz="0" w:space="0" w:color="auto"/>
            <w:bottom w:val="none" w:sz="0" w:space="0" w:color="auto"/>
            <w:right w:val="none" w:sz="0" w:space="0" w:color="auto"/>
          </w:divBdr>
        </w:div>
      </w:divsChild>
    </w:div>
    <w:div w:id="1349330800">
      <w:bodyDiv w:val="1"/>
      <w:marLeft w:val="0"/>
      <w:marRight w:val="0"/>
      <w:marTop w:val="0"/>
      <w:marBottom w:val="0"/>
      <w:divBdr>
        <w:top w:val="none" w:sz="0" w:space="0" w:color="auto"/>
        <w:left w:val="none" w:sz="0" w:space="0" w:color="auto"/>
        <w:bottom w:val="none" w:sz="0" w:space="0" w:color="auto"/>
        <w:right w:val="none" w:sz="0" w:space="0" w:color="auto"/>
      </w:divBdr>
      <w:divsChild>
        <w:div w:id="1198929492">
          <w:marLeft w:val="0"/>
          <w:marRight w:val="0"/>
          <w:marTop w:val="0"/>
          <w:marBottom w:val="0"/>
          <w:divBdr>
            <w:top w:val="none" w:sz="0" w:space="0" w:color="auto"/>
            <w:left w:val="none" w:sz="0" w:space="0" w:color="auto"/>
            <w:bottom w:val="none" w:sz="0" w:space="0" w:color="auto"/>
            <w:right w:val="none" w:sz="0" w:space="0" w:color="auto"/>
          </w:divBdr>
        </w:div>
      </w:divsChild>
    </w:div>
    <w:div w:id="1472091014">
      <w:bodyDiv w:val="1"/>
      <w:marLeft w:val="0"/>
      <w:marRight w:val="0"/>
      <w:marTop w:val="0"/>
      <w:marBottom w:val="0"/>
      <w:divBdr>
        <w:top w:val="none" w:sz="0" w:space="0" w:color="auto"/>
        <w:left w:val="none" w:sz="0" w:space="0" w:color="auto"/>
        <w:bottom w:val="none" w:sz="0" w:space="0" w:color="auto"/>
        <w:right w:val="none" w:sz="0" w:space="0" w:color="auto"/>
      </w:divBdr>
      <w:divsChild>
        <w:div w:id="797994449">
          <w:marLeft w:val="0"/>
          <w:marRight w:val="0"/>
          <w:marTop w:val="0"/>
          <w:marBottom w:val="0"/>
          <w:divBdr>
            <w:top w:val="none" w:sz="0" w:space="0" w:color="auto"/>
            <w:left w:val="none" w:sz="0" w:space="0" w:color="auto"/>
            <w:bottom w:val="none" w:sz="0" w:space="0" w:color="auto"/>
            <w:right w:val="none" w:sz="0" w:space="0" w:color="auto"/>
          </w:divBdr>
        </w:div>
        <w:div w:id="218825125">
          <w:marLeft w:val="0"/>
          <w:marRight w:val="0"/>
          <w:marTop w:val="0"/>
          <w:marBottom w:val="0"/>
          <w:divBdr>
            <w:top w:val="none" w:sz="0" w:space="0" w:color="auto"/>
            <w:left w:val="none" w:sz="0" w:space="0" w:color="auto"/>
            <w:bottom w:val="none" w:sz="0" w:space="0" w:color="auto"/>
            <w:right w:val="none" w:sz="0" w:space="0" w:color="auto"/>
          </w:divBdr>
        </w:div>
        <w:div w:id="803816612">
          <w:marLeft w:val="0"/>
          <w:marRight w:val="0"/>
          <w:marTop w:val="0"/>
          <w:marBottom w:val="0"/>
          <w:divBdr>
            <w:top w:val="none" w:sz="0" w:space="0" w:color="auto"/>
            <w:left w:val="none" w:sz="0" w:space="0" w:color="auto"/>
            <w:bottom w:val="none" w:sz="0" w:space="0" w:color="auto"/>
            <w:right w:val="none" w:sz="0" w:space="0" w:color="auto"/>
          </w:divBdr>
        </w:div>
      </w:divsChild>
    </w:div>
    <w:div w:id="1910651949">
      <w:bodyDiv w:val="1"/>
      <w:marLeft w:val="0"/>
      <w:marRight w:val="0"/>
      <w:marTop w:val="0"/>
      <w:marBottom w:val="0"/>
      <w:divBdr>
        <w:top w:val="none" w:sz="0" w:space="0" w:color="auto"/>
        <w:left w:val="none" w:sz="0" w:space="0" w:color="auto"/>
        <w:bottom w:val="none" w:sz="0" w:space="0" w:color="auto"/>
        <w:right w:val="none" w:sz="0" w:space="0" w:color="auto"/>
      </w:divBdr>
      <w:divsChild>
        <w:div w:id="505511264">
          <w:marLeft w:val="0"/>
          <w:marRight w:val="0"/>
          <w:marTop w:val="0"/>
          <w:marBottom w:val="0"/>
          <w:divBdr>
            <w:top w:val="none" w:sz="0" w:space="0" w:color="auto"/>
            <w:left w:val="none" w:sz="0" w:space="0" w:color="auto"/>
            <w:bottom w:val="none" w:sz="0" w:space="0" w:color="auto"/>
            <w:right w:val="none" w:sz="0" w:space="0" w:color="auto"/>
          </w:divBdr>
          <w:divsChild>
            <w:div w:id="609244720">
              <w:marLeft w:val="0"/>
              <w:marRight w:val="0"/>
              <w:marTop w:val="0"/>
              <w:marBottom w:val="0"/>
              <w:divBdr>
                <w:top w:val="none" w:sz="0" w:space="0" w:color="auto"/>
                <w:left w:val="none" w:sz="0" w:space="0" w:color="auto"/>
                <w:bottom w:val="none" w:sz="0" w:space="0" w:color="auto"/>
                <w:right w:val="none" w:sz="0" w:space="0" w:color="auto"/>
              </w:divBdr>
            </w:div>
          </w:divsChild>
        </w:div>
        <w:div w:id="1951812864">
          <w:marLeft w:val="0"/>
          <w:marRight w:val="0"/>
          <w:marTop w:val="0"/>
          <w:marBottom w:val="0"/>
          <w:divBdr>
            <w:top w:val="none" w:sz="0" w:space="0" w:color="auto"/>
            <w:left w:val="none" w:sz="0" w:space="0" w:color="auto"/>
            <w:bottom w:val="none" w:sz="0" w:space="0" w:color="auto"/>
            <w:right w:val="none" w:sz="0" w:space="0" w:color="auto"/>
          </w:divBdr>
          <w:divsChild>
            <w:div w:id="112422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bs.nl/nl-nl/cijfers/detail/83131NE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ipv.nl/wp-content/uploads/2025/01/20240919-NIPV-Kwalificatiedossier-ACGZ.pdf" TargetMode="External"/><Relationship Id="rId5" Type="http://schemas.openxmlformats.org/officeDocument/2006/relationships/numbering" Target="numbering.xml"/><Relationship Id="rId15" Type="http://schemas.openxmlformats.org/officeDocument/2006/relationships/fontTable" Target="fontTable.xml"/><Relationship Id="R6c6172290a2f4154"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7374B120ABD248B54DE445232D09B7" ma:contentTypeVersion="3" ma:contentTypeDescription="Een nieuw document maken." ma:contentTypeScope="" ma:versionID="5b014a62318a644f1e870311f9302db6">
  <xsd:schema xmlns:xsd="http://www.w3.org/2001/XMLSchema" xmlns:xs="http://www.w3.org/2001/XMLSchema" xmlns:p="http://schemas.microsoft.com/office/2006/metadata/properties" xmlns:ns2="213eaa39-b3a7-4cf3-9e8f-ffd8a562105d" targetNamespace="http://schemas.microsoft.com/office/2006/metadata/properties" ma:root="true" ma:fieldsID="df2791102d389101e2f89f63c42c0b55" ns2:_="">
    <xsd:import namespace="213eaa39-b3a7-4cf3-9e8f-ffd8a562105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3eaa39-b3a7-4cf3-9e8f-ffd8a5621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48B2F-A54B-4EA4-BD6A-BDF89D485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3eaa39-b3a7-4cf3-9e8f-ffd8a56210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5E2CD3-475D-49B6-A849-72FADD5A6F62}">
  <ds:schemaRefs>
    <ds:schemaRef ds:uri="213eaa39-b3a7-4cf3-9e8f-ffd8a562105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1CAD3B89-EFE2-4682-B5D1-3B8075F98B75}">
  <ds:schemaRefs>
    <ds:schemaRef ds:uri="http://schemas.microsoft.com/sharepoint/v3/contenttype/forms"/>
  </ds:schemaRefs>
</ds:datastoreItem>
</file>

<file path=customXml/itemProps4.xml><?xml version="1.0" encoding="utf-8"?>
<ds:datastoreItem xmlns:ds="http://schemas.openxmlformats.org/officeDocument/2006/customXml" ds:itemID="{FF3B5311-C1D9-4ED9-8789-B0F7193E2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9828</Words>
  <Characters>54054</Characters>
  <Application>Microsoft Office Word</Application>
  <DocSecurity>0</DocSecurity>
  <Lines>450</Lines>
  <Paragraphs>127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Deijkers</dc:creator>
  <cp:keywords/>
  <dc:description/>
  <cp:lastModifiedBy>Bas Deijkers</cp:lastModifiedBy>
  <cp:revision>3</cp:revision>
  <dcterms:created xsi:type="dcterms:W3CDTF">2026-07-07T10:08:00Z</dcterms:created>
  <dcterms:modified xsi:type="dcterms:W3CDTF">2026-07-07T10:08:00Z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y fmtid="{D5CDD505-2E9C-101B-9397-08002B2CF9AE}" pid="3" name="ContentTypeId">
    <vt:lpwstr>0x010100DD7374B120ABD248B54DE445232D09B7</vt:lpwstr>
  </property>
  <property fmtid="{D5CDD505-2E9C-101B-9397-08002B2CF9AE}" pid="4" name="MediaServiceImageTags">
    <vt:lpwstr/>
  </property>
</Properties>
</file>