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Bijlage 5. Verklaring geen Russische betrokkenheid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color w:val="000000"/>
        </w:rPr>
      </w:pPr>
      <w:r w:rsidDel="00000000" w:rsidR="00000000" w:rsidRPr="00000000">
        <w:rPr>
          <w:b w:val="1"/>
          <w:bCs w:val="1"/>
          <w:color w:val="000000"/>
          <w:rtl w:val="0"/>
        </w:rPr>
        <w:t xml:space="preserve">Ondergetekende</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b w:val="1"/>
          <w:bCs w:val="1"/>
          <w:color w:val="000000"/>
        </w:rPr>
      </w:pPr>
      <w:r w:rsidDel="00000000" w:rsidR="00000000" w:rsidRPr="00000000">
        <w:rPr>
          <w:b w:val="1"/>
          <w:bCs w:val="1"/>
          <w:color w:val="000000"/>
          <w:rtl w:val="0"/>
        </w:rPr>
        <w:t xml:space="preserve">Verklaart in zijn/haar rol van:</w:t>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color w:val="000000"/>
          <w:rtl w:val="0"/>
        </w:rPr>
        <w:t xml:space="preserve">functie:</w:t>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rPr>
          <w:b w:val="1"/>
          <w:bCs w:val="1"/>
          <w:color w:val="000000"/>
        </w:rPr>
      </w:pPr>
      <w:r w:rsidDel="00000000" w:rsidR="00000000" w:rsidRPr="00000000">
        <w:rPr>
          <w:b w:val="1"/>
          <w:bCs w:val="1"/>
          <w:color w:val="000000"/>
          <w:rtl w:val="0"/>
        </w:rPr>
        <w:t xml:space="preserve">Als rechtsgeldig vertegenwoordigingsbevoegde functionaris van:</w:t>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color w:val="000000"/>
          <w:rtl w:val="0"/>
        </w:rPr>
        <w:t xml:space="preserve">naam onderneming: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verklaar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2022/576 van 8 april 2022 overschrijdt.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Ik verklaar in het bijzonder dat: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de opdrachtnemer die ik vertegenwoordig (en de bedrijven die een onderdeel zijn van de combinatie) geen (rechts)personen zijn met een Russische nationaliteit en deze (rechts) personen (natuurlijke personen, bedrijven, entiteiten of organen) niet gevestigd zijn in Rusland;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noch ik noch de onderneming die ik vertegenwoordig een (rechts)persoon (gevestigd in Rusland of een ander land) is die handelt in belang van of op aanwijzing van een Russische partij, zoals bedoeld onder a) en b);</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le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521"/>
        <w:tblGridChange w:id="0">
          <w:tblGrid>
            <w:gridCol w:w="2263"/>
            <w:gridCol w:w="6521"/>
          </w:tblGrid>
        </w:tblGridChange>
      </w:tblGrid>
      <w:tr>
        <w:trPr>
          <w:cantSplit w:val="0"/>
          <w:tblHeader w:val="0"/>
        </w:trPr>
        <w:tc>
          <w:tcPr>
            <w:gridSpan w:val="2"/>
            <w:tcBorders>
              <w:bottom w:color="000000" w:space="0" w:sz="4" w:val="single"/>
            </w:tcBorders>
            <w:shd w:fill="0070c0" w:val="clear"/>
          </w:tcPr>
          <w:p w:rsidR="00000000" w:rsidDel="00000000" w:rsidP="00000000" w:rsidRDefault="00000000" w:rsidRPr="00000000" w14:paraId="00000013">
            <w:pPr>
              <w:rPr/>
            </w:pPr>
            <w:r w:rsidDel="00000000" w:rsidR="00000000" w:rsidRPr="00000000">
              <w:rPr>
                <w:b w:val="1"/>
                <w:bCs w:val="1"/>
                <w:color w:val="ffffff"/>
                <w:rtl w:val="0"/>
              </w:rPr>
              <w:t xml:space="preserve">Ondergetekende</w:t>
            </w:r>
            <w:r w:rsidDel="00000000" w:rsidR="00000000" w:rsidRPr="00000000">
              <w:rPr>
                <w:rtl w:val="0"/>
              </w:rPr>
            </w:r>
          </w:p>
        </w:tc>
      </w:tr>
      <w:tr>
        <w:trPr>
          <w:cantSplit w:val="0"/>
          <w:tblHeader w:val="0"/>
        </w:trPr>
        <w:tc>
          <w:tcPr>
            <w:shd w:fill="0070c0" w:val="clear"/>
          </w:tcPr>
          <w:p w:rsidR="00000000" w:rsidDel="00000000" w:rsidP="00000000" w:rsidRDefault="00000000" w:rsidRPr="00000000" w14:paraId="00000015">
            <w:pPr>
              <w:rPr>
                <w:b w:val="1"/>
                <w:bCs w:val="1"/>
                <w:color w:val="ffffff"/>
              </w:rPr>
            </w:pPr>
            <w:r w:rsidDel="00000000" w:rsidR="00000000" w:rsidRPr="00000000">
              <w:rPr>
                <w:b w:val="1"/>
                <w:bCs w:val="1"/>
                <w:color w:val="ffffff"/>
                <w:rtl w:val="0"/>
              </w:rPr>
              <w:t xml:space="preserve">Datum</w:t>
            </w:r>
          </w:p>
        </w:tc>
        <w:tc>
          <w:tcPr/>
          <w:p w:rsidR="00000000" w:rsidDel="00000000" w:rsidP="00000000" w:rsidRDefault="00000000" w:rsidRPr="00000000" w14:paraId="00000016">
            <w:pPr>
              <w:rPr/>
            </w:pPr>
            <w:r w:rsidDel="00000000" w:rsidR="00000000" w:rsidRPr="00000000">
              <w:rPr>
                <w:rtl w:val="0"/>
              </w:rPr>
            </w:r>
          </w:p>
        </w:tc>
      </w:tr>
      <w:tr>
        <w:trPr>
          <w:cantSplit w:val="0"/>
          <w:tblHeader w:val="0"/>
        </w:trPr>
        <w:tc>
          <w:tcPr>
            <w:shd w:fill="0070c0" w:val="clear"/>
          </w:tcPr>
          <w:p w:rsidR="00000000" w:rsidDel="00000000" w:rsidP="00000000" w:rsidRDefault="00000000" w:rsidRPr="00000000" w14:paraId="00000017">
            <w:pPr>
              <w:rPr>
                <w:b w:val="1"/>
                <w:bCs w:val="1"/>
                <w:color w:val="ffffff"/>
              </w:rPr>
            </w:pPr>
            <w:r w:rsidDel="00000000" w:rsidR="00000000" w:rsidRPr="00000000">
              <w:rPr>
                <w:b w:val="1"/>
                <w:bCs w:val="1"/>
                <w:color w:val="ffffff"/>
                <w:rtl w:val="0"/>
              </w:rPr>
              <w:t xml:space="preserve">Plaats</w:t>
            </w:r>
          </w:p>
        </w:tc>
        <w:tc>
          <w:tcPr/>
          <w:p w:rsidR="00000000" w:rsidDel="00000000" w:rsidP="00000000" w:rsidRDefault="00000000" w:rsidRPr="00000000" w14:paraId="00000018">
            <w:pPr>
              <w:rPr/>
            </w:pPr>
            <w:r w:rsidDel="00000000" w:rsidR="00000000" w:rsidRPr="00000000">
              <w:rPr>
                <w:rtl w:val="0"/>
              </w:rPr>
            </w:r>
          </w:p>
        </w:tc>
      </w:tr>
      <w:tr>
        <w:trPr>
          <w:cantSplit w:val="0"/>
          <w:tblHeader w:val="0"/>
        </w:trPr>
        <w:tc>
          <w:tcPr>
            <w:shd w:fill="0070c0" w:val="clear"/>
          </w:tcPr>
          <w:p w:rsidR="00000000" w:rsidDel="00000000" w:rsidP="00000000" w:rsidRDefault="00000000" w:rsidRPr="00000000" w14:paraId="00000019">
            <w:pPr>
              <w:rPr>
                <w:b w:val="1"/>
                <w:bCs w:val="1"/>
                <w:color w:val="ffffff"/>
              </w:rPr>
            </w:pPr>
            <w:r w:rsidDel="00000000" w:rsidR="00000000" w:rsidRPr="00000000">
              <w:rPr>
                <w:b w:val="1"/>
                <w:bCs w:val="1"/>
                <w:color w:val="ffffff"/>
                <w:rtl w:val="0"/>
              </w:rPr>
              <w:t xml:space="preserve">Naam</w:t>
            </w:r>
          </w:p>
        </w:tc>
        <w:tc>
          <w:tcPr/>
          <w:p w:rsidR="00000000" w:rsidDel="00000000" w:rsidP="00000000" w:rsidRDefault="00000000" w:rsidRPr="00000000" w14:paraId="0000001A">
            <w:pPr>
              <w:rPr/>
            </w:pPr>
            <w:r w:rsidDel="00000000" w:rsidR="00000000" w:rsidRPr="00000000">
              <w:rPr>
                <w:rtl w:val="0"/>
              </w:rPr>
            </w:r>
          </w:p>
        </w:tc>
      </w:tr>
      <w:tr>
        <w:trPr>
          <w:cantSplit w:val="0"/>
          <w:tblHeader w:val="0"/>
        </w:trPr>
        <w:tc>
          <w:tcPr>
            <w:shd w:fill="0070c0" w:val="clear"/>
          </w:tcPr>
          <w:p w:rsidR="00000000" w:rsidDel="00000000" w:rsidP="00000000" w:rsidRDefault="00000000" w:rsidRPr="00000000" w14:paraId="0000001B">
            <w:pPr>
              <w:rPr>
                <w:b w:val="1"/>
                <w:bCs w:val="1"/>
                <w:color w:val="ffffff"/>
              </w:rPr>
            </w:pPr>
            <w:r w:rsidDel="00000000" w:rsidR="00000000" w:rsidRPr="00000000">
              <w:rPr>
                <w:b w:val="1"/>
                <w:bCs w:val="1"/>
                <w:color w:val="ffffff"/>
                <w:rtl w:val="0"/>
              </w:rPr>
              <w:t xml:space="preserve">Handtekening</w:t>
            </w:r>
          </w:p>
          <w:p w:rsidR="00000000" w:rsidDel="00000000" w:rsidP="00000000" w:rsidRDefault="00000000" w:rsidRPr="00000000" w14:paraId="0000001C">
            <w:pPr>
              <w:rPr>
                <w:b w:val="1"/>
                <w:bCs w:val="1"/>
                <w:color w:val="ffffff"/>
              </w:rPr>
            </w:pPr>
            <w:r w:rsidDel="00000000" w:rsidR="00000000" w:rsidRPr="00000000">
              <w:rPr>
                <w:rtl w:val="0"/>
              </w:rPr>
            </w:r>
          </w:p>
          <w:p w:rsidR="00000000" w:rsidDel="00000000" w:rsidP="00000000" w:rsidRDefault="00000000" w:rsidRPr="00000000" w14:paraId="0000001D">
            <w:pPr>
              <w:rPr>
                <w:b w:val="1"/>
                <w:bCs w:val="1"/>
                <w:color w:val="ffffff"/>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qHnk9ykPWA98zcxsLGfDkvalQ==">CgMxLjA4AHIhMXZZRUhGbzktV0xEMVVRRGtZemVxZk1EUWFSUS1ZNlJD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