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F54B" w14:textId="3BA7CBB9" w:rsidR="003A5777" w:rsidRDefault="00487A1E" w:rsidP="0029167A">
      <w:pPr>
        <w:spacing w:after="0" w:line="240" w:lineRule="auto"/>
        <w:jc w:val="center"/>
      </w:pPr>
      <w:r>
        <w:rPr>
          <w:b/>
          <w:bCs/>
        </w:rPr>
        <w:t>INSCHRIJFFORMULIER</w:t>
      </w:r>
      <w:r w:rsidR="003A5777" w:rsidRPr="003A5777">
        <w:br/>
      </w:r>
    </w:p>
    <w:p w14:paraId="523D1DCC" w14:textId="0F31B66F" w:rsidR="000B7D73" w:rsidRDefault="0029167A" w:rsidP="0029167A">
      <w:pPr>
        <w:spacing w:after="0" w:line="240" w:lineRule="auto"/>
      </w:pPr>
      <w:r>
        <w:t xml:space="preserve">Ondergetekende </w:t>
      </w:r>
      <w:r w:rsidR="00134B04">
        <w:t>schrijft in met ……………………</w:t>
      </w:r>
      <w:r w:rsidR="000B7D73">
        <w:t>………………….</w:t>
      </w:r>
      <w:r w:rsidR="00134B04">
        <w:t>..(naam K</w:t>
      </w:r>
      <w:r w:rsidR="000B7D73">
        <w:t xml:space="preserve">amer </w:t>
      </w:r>
      <w:r w:rsidR="00134B04">
        <w:t>v</w:t>
      </w:r>
      <w:r w:rsidR="000B7D73">
        <w:t xml:space="preserve">an </w:t>
      </w:r>
      <w:r w:rsidR="00134B04">
        <w:t>K</w:t>
      </w:r>
      <w:r w:rsidR="000B7D73">
        <w:t>oophandel</w:t>
      </w:r>
      <w:r w:rsidR="00134B04">
        <w:t xml:space="preserve">) </w:t>
      </w:r>
      <w:r w:rsidR="000B7D73">
        <w:t>onder nummer ………………. (nummer KvK)</w:t>
      </w:r>
      <w:r w:rsidR="00053B5C">
        <w:t>.</w:t>
      </w:r>
    </w:p>
    <w:p w14:paraId="427C9A93" w14:textId="77777777" w:rsidR="000B7D73" w:rsidRDefault="000B7D73" w:rsidP="0029167A">
      <w:pPr>
        <w:spacing w:after="0" w:line="240" w:lineRule="auto"/>
      </w:pPr>
    </w:p>
    <w:p w14:paraId="4F83EE2D" w14:textId="73044332" w:rsidR="0029167A" w:rsidRDefault="000B7D73" w:rsidP="0029167A">
      <w:pPr>
        <w:spacing w:after="0" w:line="240" w:lineRule="auto"/>
      </w:pPr>
      <w:r>
        <w:t>Ondergetekende</w:t>
      </w:r>
      <w:r w:rsidR="00134B04">
        <w:t xml:space="preserve"> </w:t>
      </w:r>
      <w:r w:rsidR="0029167A">
        <w:t xml:space="preserve">verklaart namens de inschrijver dat </w:t>
      </w:r>
      <w:r w:rsidR="0029167A" w:rsidRPr="003A5777">
        <w:t xml:space="preserve">de inschrijver </w:t>
      </w:r>
      <w:r w:rsidR="0029167A">
        <w:t xml:space="preserve">kennis heeft genomen van en </w:t>
      </w:r>
      <w:r w:rsidR="0029167A" w:rsidRPr="003A5777">
        <w:t>voldoet aan alle gestelde eisen zoals vermeld in de aanbestedingsdocume</w:t>
      </w:r>
      <w:r w:rsidR="0029167A" w:rsidRPr="00AF5A23">
        <w:t>nten (zie overeenkomst, artikel 1.2) en in het bijzonder het programma van eisen.</w:t>
      </w:r>
    </w:p>
    <w:p w14:paraId="5957C569" w14:textId="77777777" w:rsidR="0029167A" w:rsidRDefault="0029167A" w:rsidP="0029167A">
      <w:pPr>
        <w:spacing w:after="0" w:line="240" w:lineRule="auto"/>
      </w:pPr>
    </w:p>
    <w:p w14:paraId="7C57B4C5" w14:textId="21EC1F69" w:rsidR="003A5777" w:rsidRPr="003A5777" w:rsidRDefault="0029167A" w:rsidP="0029167A">
      <w:pPr>
        <w:spacing w:after="0" w:line="240" w:lineRule="auto"/>
      </w:pPr>
      <w:r>
        <w:t>Ondergetekende verklaart d</w:t>
      </w:r>
      <w:r w:rsidR="003A5777" w:rsidRPr="003A5777">
        <w:t>at de inschrijver instemt met het vastgestelde tarief en de indexeringsbepalingen zoals opgenomen in de overeenkomst.</w:t>
      </w:r>
    </w:p>
    <w:p w14:paraId="4BBEF648" w14:textId="7A7DBC82" w:rsidR="003A5777" w:rsidRDefault="003A5777" w:rsidP="0029167A">
      <w:pPr>
        <w:spacing w:after="0" w:line="240" w:lineRule="auto"/>
      </w:pPr>
    </w:p>
    <w:p w14:paraId="0B54C86F" w14:textId="5669FB75" w:rsidR="0029167A" w:rsidRDefault="0029167A" w:rsidP="0029167A">
      <w:pPr>
        <w:spacing w:after="0" w:line="240" w:lineRule="auto"/>
      </w:pPr>
      <w:r>
        <w:t xml:space="preserve">Ondergetekende schrijft in </w:t>
      </w:r>
      <w:r w:rsidR="00ED23F2">
        <w:t>met AGB-code ………. en met IBAN ……………………………..</w:t>
      </w:r>
      <w:r>
        <w:t>op:</w:t>
      </w:r>
    </w:p>
    <w:p w14:paraId="6DCF8F7C" w14:textId="77777777" w:rsidR="0029167A" w:rsidRPr="003A5777" w:rsidRDefault="0029167A" w:rsidP="0029167A">
      <w:pPr>
        <w:spacing w:after="0" w:line="240" w:lineRule="auto"/>
      </w:pPr>
    </w:p>
    <w:tbl>
      <w:tblPr>
        <w:tblStyle w:val="Tabelraster1"/>
        <w:tblW w:w="9918" w:type="dxa"/>
        <w:tblLook w:val="04A0" w:firstRow="1" w:lastRow="0" w:firstColumn="1" w:lastColumn="0" w:noHBand="0" w:noVBand="1"/>
      </w:tblPr>
      <w:tblGrid>
        <w:gridCol w:w="1271"/>
        <w:gridCol w:w="4394"/>
        <w:gridCol w:w="1418"/>
        <w:gridCol w:w="1276"/>
        <w:gridCol w:w="1559"/>
      </w:tblGrid>
      <w:tr w:rsidR="00960FF3" w:rsidRPr="00E51ECB" w14:paraId="0252B396" w14:textId="77777777" w:rsidTr="00804871">
        <w:trPr>
          <w:trHeight w:val="264"/>
        </w:trPr>
        <w:tc>
          <w:tcPr>
            <w:tcW w:w="1271" w:type="dxa"/>
            <w:shd w:val="clear" w:color="auto" w:fill="00B0F0"/>
          </w:tcPr>
          <w:p w14:paraId="5C32277E" w14:textId="4B7FAF34" w:rsidR="00960FF3" w:rsidRPr="00804871" w:rsidRDefault="00960FF3" w:rsidP="00454562">
            <w:pPr>
              <w:rPr>
                <w:rFonts w:eastAsia="Times New Roman" w:cstheme="minorHAnsi"/>
                <w:b/>
                <w:bCs/>
                <w:sz w:val="24"/>
                <w:lang w:eastAsia="nl-NL"/>
              </w:rPr>
            </w:pPr>
            <w:r w:rsidRPr="00804871">
              <w:rPr>
                <w:rFonts w:asciiTheme="minorHAnsi" w:eastAsia="Times New Roman" w:hAnsiTheme="minorHAnsi" w:cstheme="minorHAnsi"/>
                <w:b/>
                <w:bCs/>
                <w:sz w:val="24"/>
                <w:lang w:eastAsia="nl-NL"/>
              </w:rPr>
              <w:t>Vink aan</w:t>
            </w:r>
          </w:p>
        </w:tc>
        <w:tc>
          <w:tcPr>
            <w:tcW w:w="5812" w:type="dxa"/>
            <w:gridSpan w:val="2"/>
            <w:shd w:val="clear" w:color="auto" w:fill="00B0F0"/>
            <w:noWrap/>
            <w:hideMark/>
          </w:tcPr>
          <w:p w14:paraId="32A8FCAC" w14:textId="2611C37F" w:rsidR="00960FF3" w:rsidRPr="00804871" w:rsidRDefault="00960FF3" w:rsidP="0045456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nl-NL"/>
              </w:rPr>
            </w:pPr>
            <w:r w:rsidRPr="00804871">
              <w:rPr>
                <w:rFonts w:asciiTheme="minorHAnsi" w:eastAsia="Times New Roman" w:hAnsiTheme="minorHAnsi" w:cstheme="minorHAnsi"/>
                <w:b/>
                <w:bCs/>
                <w:sz w:val="24"/>
                <w:lang w:eastAsia="nl-NL"/>
              </w:rPr>
              <w:t>Type ondersteuning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17F2158C" w14:textId="77777777" w:rsidR="00960FF3" w:rsidRPr="00804871" w:rsidRDefault="00960FF3" w:rsidP="0045456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nl-NL"/>
              </w:rPr>
            </w:pPr>
            <w:r w:rsidRPr="00804871">
              <w:rPr>
                <w:rFonts w:asciiTheme="minorHAnsi" w:eastAsia="Times New Roman" w:hAnsiTheme="minorHAnsi" w:cstheme="minorHAnsi"/>
                <w:b/>
                <w:bCs/>
                <w:sz w:val="24"/>
                <w:lang w:eastAsia="nl-NL"/>
              </w:rPr>
              <w:t>Eenheid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3D316524" w14:textId="45D56F69" w:rsidR="00960FF3" w:rsidRPr="00804871" w:rsidRDefault="00960FF3" w:rsidP="0045456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nl-NL"/>
              </w:rPr>
            </w:pPr>
            <w:r w:rsidRPr="00804871">
              <w:rPr>
                <w:rFonts w:asciiTheme="minorHAnsi" w:eastAsia="Times New Roman" w:hAnsiTheme="minorHAnsi" w:cstheme="minorHAnsi"/>
                <w:b/>
                <w:bCs/>
                <w:sz w:val="24"/>
                <w:lang w:eastAsia="nl-NL"/>
              </w:rPr>
              <w:t>Tarief 202</w:t>
            </w:r>
            <w:r w:rsidR="00492FA0">
              <w:rPr>
                <w:rFonts w:asciiTheme="minorHAnsi" w:eastAsia="Times New Roman" w:hAnsiTheme="minorHAnsi" w:cstheme="minorHAnsi"/>
                <w:b/>
                <w:bCs/>
                <w:sz w:val="24"/>
                <w:lang w:eastAsia="nl-NL"/>
              </w:rPr>
              <w:t>7</w:t>
            </w:r>
          </w:p>
        </w:tc>
      </w:tr>
      <w:tr w:rsidR="00960FF3" w:rsidRPr="00E51ECB" w14:paraId="76137742" w14:textId="77777777" w:rsidTr="00804871">
        <w:trPr>
          <w:trHeight w:val="264"/>
        </w:trPr>
        <w:sdt>
          <w:sdtPr>
            <w:rPr>
              <w:rFonts w:eastAsia="Times New Roman" w:cstheme="minorHAnsi"/>
              <w:szCs w:val="20"/>
              <w:lang w:eastAsia="nl-NL"/>
            </w:rPr>
            <w:id w:val="-11945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shd w:val="clear" w:color="auto" w:fill="CCF5FF" w:themeFill="accent2" w:themeFillTint="33"/>
                <w:vAlign w:val="center"/>
              </w:tcPr>
              <w:p w14:paraId="32225DF8" w14:textId="3077D0AA" w:rsidR="00960FF3" w:rsidRPr="00E51ECB" w:rsidRDefault="00823804" w:rsidP="00454562">
                <w:pPr>
                  <w:rPr>
                    <w:rFonts w:eastAsia="Times New Roman" w:cstheme="minorHAnsi"/>
                    <w:szCs w:val="20"/>
                    <w:lang w:eastAsia="nl-NL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nl-NL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2"/>
            <w:shd w:val="clear" w:color="auto" w:fill="CCF5FF" w:themeFill="accent2" w:themeFillTint="33"/>
            <w:noWrap/>
            <w:hideMark/>
          </w:tcPr>
          <w:p w14:paraId="63B3FE0F" w14:textId="6613A935" w:rsidR="00960FF3" w:rsidRPr="00804871" w:rsidRDefault="00E915F6" w:rsidP="00454562">
            <w:pPr>
              <w:rPr>
                <w:rFonts w:eastAsia="Times New Roman" w:cstheme="minorHAnsi"/>
                <w:b/>
                <w:bCs/>
                <w:szCs w:val="20"/>
                <w:highlight w:val="yellow"/>
                <w:lang w:eastAsia="nl-NL"/>
              </w:rPr>
            </w:pPr>
            <w:r w:rsidRPr="00E915F6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Individuele b</w:t>
            </w:r>
            <w:r w:rsidR="00960FF3" w:rsidRPr="00E915F6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 xml:space="preserve">egeleiding </w:t>
            </w: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basi</w:t>
            </w:r>
            <w:r w:rsidR="00100ACA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s</w:t>
            </w:r>
          </w:p>
          <w:p w14:paraId="34AACAB0" w14:textId="0B266177" w:rsidR="00960FF3" w:rsidRPr="00E51ECB" w:rsidRDefault="00960FF3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CCF5FF" w:themeFill="accent2" w:themeFillTint="33"/>
            <w:noWrap/>
            <w:hideMark/>
          </w:tcPr>
          <w:p w14:paraId="172E9915" w14:textId="77777777" w:rsidR="00960FF3" w:rsidRPr="00E51ECB" w:rsidRDefault="00960FF3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per </w:t>
            </w:r>
            <w:r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minuut</w:t>
            </w:r>
          </w:p>
        </w:tc>
        <w:tc>
          <w:tcPr>
            <w:tcW w:w="1559" w:type="dxa"/>
            <w:shd w:val="clear" w:color="auto" w:fill="CCF5FF" w:themeFill="accent2" w:themeFillTint="33"/>
            <w:noWrap/>
            <w:hideMark/>
          </w:tcPr>
          <w:p w14:paraId="71B3779E" w14:textId="1D895779" w:rsidR="00960FF3" w:rsidRPr="00E51ECB" w:rsidRDefault="00960FF3" w:rsidP="00454562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</w:t>
            </w:r>
            <w:r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1,</w:t>
            </w:r>
            <w:r w:rsidR="00492FA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38</w:t>
            </w:r>
          </w:p>
        </w:tc>
      </w:tr>
      <w:tr w:rsidR="00960FF3" w:rsidRPr="00E51ECB" w14:paraId="6E83031D" w14:textId="77777777" w:rsidTr="00BA6E4E">
        <w:trPr>
          <w:trHeight w:val="1921"/>
        </w:trPr>
        <w:tc>
          <w:tcPr>
            <w:tcW w:w="1271" w:type="dxa"/>
            <w:vAlign w:val="center"/>
          </w:tcPr>
          <w:p w14:paraId="42A6F3C1" w14:textId="77777777" w:rsidR="00960FF3" w:rsidRPr="00816BF6" w:rsidRDefault="00960FF3" w:rsidP="00454562">
            <w:pPr>
              <w:rPr>
                <w:rFonts w:eastAsia="Times New Roman" w:cstheme="minorHAnsi"/>
                <w:sz w:val="20"/>
                <w:szCs w:val="18"/>
                <w:lang w:eastAsia="nl-NL"/>
              </w:rPr>
            </w:pPr>
          </w:p>
        </w:tc>
        <w:tc>
          <w:tcPr>
            <w:tcW w:w="4394" w:type="dxa"/>
            <w:noWrap/>
          </w:tcPr>
          <w:p w14:paraId="67BE17DB" w14:textId="52E7AAB9" w:rsidR="00960FF3" w:rsidRPr="00960FF3" w:rsidRDefault="00960FF3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u w:val="single"/>
                <w:lang w:eastAsia="nl-NL"/>
              </w:rPr>
            </w:pPr>
            <w:r w:rsidRPr="00960FF3">
              <w:rPr>
                <w:rFonts w:asciiTheme="minorHAnsi" w:eastAsia="Times New Roman" w:hAnsiTheme="minorHAnsi" w:cstheme="minorHAnsi"/>
                <w:sz w:val="20"/>
                <w:szCs w:val="18"/>
                <w:u w:val="single"/>
                <w:lang w:eastAsia="nl-NL"/>
              </w:rPr>
              <w:t>Doelgroep/expertise aanvinken:</w:t>
            </w:r>
          </w:p>
          <w:p w14:paraId="5016D925" w14:textId="4085CAB3" w:rsidR="00960FF3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64624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>
                  <w:rPr>
                    <w:rFonts w:ascii="MS Gothic" w:eastAsia="MS Gothic" w:hAnsi="MS Gothic" w:cstheme="minorHAnsi" w:hint="eastAsia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Auditieve beperking</w:t>
            </w:r>
          </w:p>
          <w:p w14:paraId="0F0E9471" w14:textId="77777777" w:rsidR="00960FF3" w:rsidRPr="00816BF6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1877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Autisme</w:t>
            </w:r>
          </w:p>
          <w:p w14:paraId="3E80F29F" w14:textId="48B78D51" w:rsidR="00960FF3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3590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Dementie</w:t>
            </w:r>
          </w:p>
          <w:p w14:paraId="703BCD86" w14:textId="77777777" w:rsidR="00960FF3" w:rsidRPr="00816BF6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6468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Eetstoornis</w:t>
            </w:r>
          </w:p>
          <w:p w14:paraId="652B0627" w14:textId="77777777" w:rsidR="00960FF3" w:rsidRPr="00816BF6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122228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Gecombineerde zorg jeugd en volwassenen</w:t>
            </w:r>
          </w:p>
          <w:p w14:paraId="02037BEE" w14:textId="77777777" w:rsidR="00FB6BFA" w:rsidRDefault="00536320" w:rsidP="00FB6BFA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58727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Hoarding</w:t>
            </w:r>
            <w:r w:rsidR="00FB6BFA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</w:p>
          <w:p w14:paraId="090ECD58" w14:textId="6AE7068E" w:rsidR="00BC0823" w:rsidRPr="00816BF6" w:rsidRDefault="00536320" w:rsidP="00BA6E4E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7629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BFA">
                  <w:rPr>
                    <w:rFonts w:ascii="MS Gothic" w:eastAsia="MS Gothic" w:hAnsi="MS Gothic" w:cstheme="minorHAnsi" w:hint="eastAsia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FB6BFA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FB6BFA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Jongvolwassen (18+)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noWrap/>
          </w:tcPr>
          <w:p w14:paraId="2F317AC2" w14:textId="77777777" w:rsidR="00FB6BFA" w:rsidRDefault="00FB6BFA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</w:p>
          <w:p w14:paraId="7B60D954" w14:textId="5062EB75" w:rsidR="00960FF3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85538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>
                  <w:rPr>
                    <w:rFonts w:ascii="MS Gothic" w:eastAsia="MS Gothic" w:hAnsi="MS Gothic" w:cstheme="minorHAnsi" w:hint="eastAsia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Niet aangeboren hersenletsel</w:t>
            </w:r>
          </w:p>
          <w:p w14:paraId="236B70B2" w14:textId="77777777" w:rsidR="00960FF3" w:rsidRPr="00816BF6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90510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Ouderen (70+)</w:t>
            </w:r>
          </w:p>
          <w:p w14:paraId="7D5B1150" w14:textId="77777777" w:rsidR="00960FF3" w:rsidRPr="00816BF6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135364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Psychiatrische aandoeningen</w:t>
            </w:r>
          </w:p>
          <w:p w14:paraId="70003579" w14:textId="77777777" w:rsidR="00960FF3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96762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Verslaving</w:t>
            </w:r>
          </w:p>
          <w:p w14:paraId="02BC5F41" w14:textId="034A6562" w:rsidR="00960FF3" w:rsidRPr="00816BF6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79933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(Licht) Verstandelijk</w:t>
            </w:r>
            <w:r w:rsidR="009C3CE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e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beperking</w:t>
            </w:r>
          </w:p>
          <w:p w14:paraId="14FB91C9" w14:textId="77777777" w:rsidR="00960FF3" w:rsidRDefault="00536320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03493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Vervuiling</w:t>
            </w:r>
          </w:p>
          <w:p w14:paraId="30A2506F" w14:textId="1E5D5AA1" w:rsidR="00FB6BFA" w:rsidRPr="00816BF6" w:rsidRDefault="00536320" w:rsidP="00BA6E4E">
            <w:pPr>
              <w:rPr>
                <w:rFonts w:eastAsia="Times New Roman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59710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4E">
                  <w:rPr>
                    <w:rFonts w:ascii="MS Gothic" w:eastAsia="MS Gothic" w:hAnsi="MS Gothic" w:cstheme="minorHAnsi" w:hint="eastAsia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FB6BFA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Overig: ………………</w:t>
            </w:r>
          </w:p>
        </w:tc>
      </w:tr>
      <w:tr w:rsidR="00960FF3" w:rsidRPr="00E51ECB" w14:paraId="5C584232" w14:textId="77777777" w:rsidTr="00804871">
        <w:trPr>
          <w:trHeight w:val="264"/>
        </w:trPr>
        <w:tc>
          <w:tcPr>
            <w:tcW w:w="1271" w:type="dxa"/>
            <w:shd w:val="clear" w:color="auto" w:fill="CCF5FF" w:themeFill="accent2" w:themeFillTint="33"/>
            <w:vAlign w:val="center"/>
          </w:tcPr>
          <w:p w14:paraId="0CF8A245" w14:textId="126AD4FB" w:rsidR="00960FF3" w:rsidRPr="00E51ECB" w:rsidRDefault="00536320" w:rsidP="00454562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color w:val="000000"/>
                  <w:szCs w:val="20"/>
                  <w:lang w:eastAsia="nl-NL"/>
                </w:rPr>
                <w:id w:val="-202508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>
                  <w:rPr>
                    <w:rFonts w:ascii="MS Gothic" w:eastAsia="MS Gothic" w:hAnsi="MS Gothic" w:cstheme="minorHAnsi" w:hint="eastAsia"/>
                    <w:color w:val="00000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shd w:val="clear" w:color="auto" w:fill="CCF5FF" w:themeFill="accent2" w:themeFillTint="33"/>
            <w:noWrap/>
          </w:tcPr>
          <w:p w14:paraId="457063CE" w14:textId="4F708534" w:rsidR="0060581D" w:rsidRPr="00804871" w:rsidRDefault="00E915F6" w:rsidP="00454562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E915F6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 xml:space="preserve">Individuele begeleiding </w:t>
            </w:r>
            <w:r w:rsidR="00960FF3" w:rsidRPr="00804871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intensief</w:t>
            </w:r>
          </w:p>
          <w:p w14:paraId="539CFDEF" w14:textId="433C9486" w:rsidR="00960FF3" w:rsidRPr="00E51ECB" w:rsidRDefault="00960FF3" w:rsidP="00454562">
            <w:pPr>
              <w:rPr>
                <w:rFonts w:eastAsia="Times New Roman" w:cstheme="minorHAnsi"/>
                <w:szCs w:val="20"/>
                <w:lang w:eastAsia="nl-NL"/>
              </w:rPr>
            </w:pPr>
            <w:r w:rsidRPr="0060581D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(alleen mogelijk als u ook inschrijft op </w:t>
            </w:r>
            <w:r w:rsidR="003F089B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individuele </w:t>
            </w:r>
            <w:r w:rsidRPr="0060581D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begeleiding basis en waakvlam)</w:t>
            </w:r>
          </w:p>
        </w:tc>
        <w:tc>
          <w:tcPr>
            <w:tcW w:w="1276" w:type="dxa"/>
            <w:shd w:val="clear" w:color="auto" w:fill="CCF5FF" w:themeFill="accent2" w:themeFillTint="33"/>
            <w:noWrap/>
          </w:tcPr>
          <w:p w14:paraId="48C69B28" w14:textId="2A03F96F" w:rsidR="00960FF3" w:rsidRPr="00E51ECB" w:rsidRDefault="00960FF3" w:rsidP="00454562">
            <w:pPr>
              <w:rPr>
                <w:rFonts w:eastAsia="Times New Roman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per </w:t>
            </w:r>
            <w:r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minuut</w:t>
            </w:r>
          </w:p>
        </w:tc>
        <w:tc>
          <w:tcPr>
            <w:tcW w:w="1559" w:type="dxa"/>
            <w:shd w:val="clear" w:color="auto" w:fill="CCF5FF" w:themeFill="accent2" w:themeFillTint="33"/>
            <w:noWrap/>
          </w:tcPr>
          <w:p w14:paraId="063B2580" w14:textId="0CC62C2F" w:rsidR="00960FF3" w:rsidRPr="00E51ECB" w:rsidRDefault="00960FF3" w:rsidP="00454562">
            <w:pPr>
              <w:jc w:val="right"/>
              <w:rPr>
                <w:rFonts w:eastAsia="Times New Roman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</w:t>
            </w:r>
            <w:r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1,</w:t>
            </w:r>
            <w:r w:rsidR="00492FA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63</w:t>
            </w:r>
          </w:p>
        </w:tc>
      </w:tr>
      <w:tr w:rsidR="00960FF3" w:rsidRPr="00E51ECB" w14:paraId="7B50C85E" w14:textId="77777777" w:rsidTr="00BA6E4E">
        <w:trPr>
          <w:trHeight w:val="264"/>
        </w:trPr>
        <w:tc>
          <w:tcPr>
            <w:tcW w:w="1271" w:type="dxa"/>
            <w:vAlign w:val="center"/>
          </w:tcPr>
          <w:p w14:paraId="76F9BE66" w14:textId="77777777" w:rsidR="00960FF3" w:rsidRDefault="00960FF3" w:rsidP="00454562">
            <w:pPr>
              <w:rPr>
                <w:rFonts w:eastAsia="Times New Roman" w:cstheme="minorHAnsi"/>
                <w:color w:val="000000"/>
                <w:szCs w:val="20"/>
                <w:lang w:eastAsia="nl-NL"/>
              </w:rPr>
            </w:pPr>
          </w:p>
        </w:tc>
        <w:tc>
          <w:tcPr>
            <w:tcW w:w="4394" w:type="dxa"/>
            <w:noWrap/>
          </w:tcPr>
          <w:p w14:paraId="784F8258" w14:textId="77777777" w:rsidR="00FB6BFA" w:rsidRPr="00960FF3" w:rsidRDefault="00FB6BFA" w:rsidP="00FB6BFA">
            <w:pPr>
              <w:rPr>
                <w:rFonts w:asciiTheme="minorHAnsi" w:eastAsia="Times New Roman" w:hAnsiTheme="minorHAnsi" w:cstheme="minorHAnsi"/>
                <w:sz w:val="20"/>
                <w:szCs w:val="18"/>
                <w:u w:val="single"/>
                <w:lang w:eastAsia="nl-NL"/>
              </w:rPr>
            </w:pPr>
            <w:r w:rsidRPr="00960FF3">
              <w:rPr>
                <w:rFonts w:asciiTheme="minorHAnsi" w:eastAsia="Times New Roman" w:hAnsiTheme="minorHAnsi" w:cstheme="minorHAnsi"/>
                <w:sz w:val="20"/>
                <w:szCs w:val="18"/>
                <w:u w:val="single"/>
                <w:lang w:eastAsia="nl-NL"/>
              </w:rPr>
              <w:t>Doelgroep/expertise aanvinken:</w:t>
            </w:r>
          </w:p>
          <w:p w14:paraId="79325127" w14:textId="4390548C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52308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BFA">
                  <w:rPr>
                    <w:rFonts w:ascii="MS Gothic" w:eastAsia="MS Gothic" w:hAnsi="MS Gothic" w:cstheme="minorHAnsi" w:hint="eastAsia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Auditieve beperking</w:t>
            </w:r>
          </w:p>
          <w:p w14:paraId="1A6037E3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66859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Autisme</w:t>
            </w:r>
          </w:p>
          <w:p w14:paraId="784CB689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168365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Dementie</w:t>
            </w:r>
          </w:p>
          <w:p w14:paraId="32039304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164118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Eetstoornis</w:t>
            </w:r>
          </w:p>
          <w:p w14:paraId="4E2BD3FF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120286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Gecombineerde zorg jeugd en volwassenen</w:t>
            </w:r>
          </w:p>
          <w:p w14:paraId="49929DC2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53869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Hoarding</w:t>
            </w:r>
          </w:p>
          <w:p w14:paraId="31988ADE" w14:textId="00DEB2E7" w:rsidR="00FB6BFA" w:rsidRPr="00E51ECB" w:rsidRDefault="00536320" w:rsidP="00BA6E4E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8303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BFA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FB6BFA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FB6BFA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Jongvolwassen (18+)</w:t>
            </w:r>
          </w:p>
        </w:tc>
        <w:tc>
          <w:tcPr>
            <w:tcW w:w="4253" w:type="dxa"/>
            <w:gridSpan w:val="3"/>
            <w:noWrap/>
          </w:tcPr>
          <w:p w14:paraId="29F89475" w14:textId="77777777" w:rsidR="00FB6BFA" w:rsidRDefault="00FB6BFA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</w:p>
          <w:p w14:paraId="3AEF702B" w14:textId="4762879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854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Niet aangeboren hersenletsel</w:t>
            </w:r>
          </w:p>
          <w:p w14:paraId="0EAF0761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3464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Ouderen (70+)</w:t>
            </w:r>
          </w:p>
          <w:p w14:paraId="6BBABAF9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841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Psychiatrische aandoeningen</w:t>
            </w:r>
          </w:p>
          <w:p w14:paraId="75A3DF22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6492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Verslaving</w:t>
            </w:r>
          </w:p>
          <w:p w14:paraId="26D6B1F5" w14:textId="5820059D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9714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(Licht) Verstandelijk</w:t>
            </w:r>
            <w:r w:rsidR="009C3CE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e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beperking</w:t>
            </w:r>
          </w:p>
          <w:p w14:paraId="575F163A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21323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Vervuiling</w:t>
            </w:r>
          </w:p>
          <w:p w14:paraId="55460C40" w14:textId="7E6A9386" w:rsidR="00FB6BFA" w:rsidRPr="00960FF3" w:rsidRDefault="00536320" w:rsidP="00BA6E4E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9423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BFA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FB6BFA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Overig: ………………</w:t>
            </w:r>
          </w:p>
        </w:tc>
      </w:tr>
      <w:tr w:rsidR="00960FF3" w:rsidRPr="00E51ECB" w14:paraId="72578BE1" w14:textId="77777777" w:rsidTr="00804871">
        <w:trPr>
          <w:trHeight w:val="264"/>
        </w:trPr>
        <w:tc>
          <w:tcPr>
            <w:tcW w:w="1271" w:type="dxa"/>
            <w:shd w:val="clear" w:color="auto" w:fill="CCF5FF" w:themeFill="accent2" w:themeFillTint="33"/>
            <w:vAlign w:val="center"/>
          </w:tcPr>
          <w:p w14:paraId="79F303FE" w14:textId="2286AEAE" w:rsidR="00960FF3" w:rsidRPr="00E51ECB" w:rsidRDefault="00536320" w:rsidP="00454562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color w:val="000000"/>
                  <w:szCs w:val="20"/>
                  <w:lang w:eastAsia="nl-NL"/>
                </w:rPr>
                <w:id w:val="206751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>
                  <w:rPr>
                    <w:rFonts w:ascii="MS Gothic" w:eastAsia="MS Gothic" w:hAnsi="MS Gothic" w:cstheme="minorHAnsi" w:hint="eastAsia"/>
                    <w:color w:val="00000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shd w:val="clear" w:color="auto" w:fill="CCF5FF" w:themeFill="accent2" w:themeFillTint="33"/>
            <w:noWrap/>
            <w:hideMark/>
          </w:tcPr>
          <w:p w14:paraId="671B3E84" w14:textId="7F41928E" w:rsidR="0060581D" w:rsidRPr="00804871" w:rsidRDefault="00E915F6" w:rsidP="00454562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E915F6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 xml:space="preserve">Individuele begeleiding </w:t>
            </w:r>
            <w:r w:rsidR="00960FF3" w:rsidRPr="00804871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waakvlam</w:t>
            </w:r>
          </w:p>
          <w:p w14:paraId="360F517F" w14:textId="2F353618" w:rsidR="00960FF3" w:rsidRPr="00E51ECB" w:rsidRDefault="00960FF3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60581D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(alleen mogelijk als u ook inschrijft op </w:t>
            </w:r>
            <w:r w:rsidR="003F089B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individuele </w:t>
            </w:r>
            <w:r w:rsidRPr="0060581D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begeleiding basis) </w:t>
            </w:r>
          </w:p>
        </w:tc>
        <w:tc>
          <w:tcPr>
            <w:tcW w:w="1276" w:type="dxa"/>
            <w:shd w:val="clear" w:color="auto" w:fill="CCF5FF" w:themeFill="accent2" w:themeFillTint="33"/>
            <w:noWrap/>
            <w:hideMark/>
          </w:tcPr>
          <w:p w14:paraId="04B63953" w14:textId="77777777" w:rsidR="00960FF3" w:rsidRPr="00E51ECB" w:rsidRDefault="00960FF3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</w:t>
            </w: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er</w:t>
            </w:r>
            <w:r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minuut </w:t>
            </w:r>
          </w:p>
        </w:tc>
        <w:tc>
          <w:tcPr>
            <w:tcW w:w="1559" w:type="dxa"/>
            <w:shd w:val="clear" w:color="auto" w:fill="CCF5FF" w:themeFill="accent2" w:themeFillTint="33"/>
            <w:noWrap/>
            <w:hideMark/>
          </w:tcPr>
          <w:p w14:paraId="5DC1E3DE" w14:textId="58CEA33C" w:rsidR="00960FF3" w:rsidRPr="00E51ECB" w:rsidRDefault="00960FF3" w:rsidP="00454562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</w:t>
            </w:r>
            <w:r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1,</w:t>
            </w:r>
            <w:r w:rsidR="00492FA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38</w:t>
            </w:r>
          </w:p>
        </w:tc>
      </w:tr>
      <w:tr w:rsidR="00952AAF" w:rsidRPr="00E51ECB" w14:paraId="4889B87E" w14:textId="77777777" w:rsidTr="00804871">
        <w:trPr>
          <w:trHeight w:val="264"/>
        </w:trPr>
        <w:tc>
          <w:tcPr>
            <w:tcW w:w="9918" w:type="dxa"/>
            <w:gridSpan w:val="5"/>
            <w:shd w:val="clear" w:color="auto" w:fill="FFFFFF" w:themeFill="background1"/>
            <w:vAlign w:val="center"/>
          </w:tcPr>
          <w:p w14:paraId="183BC88E" w14:textId="77777777" w:rsidR="00952AAF" w:rsidRPr="00E51ECB" w:rsidRDefault="00952AAF" w:rsidP="00454562">
            <w:pPr>
              <w:jc w:val="right"/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  <w:tr w:rsidR="00960FF3" w:rsidRPr="00E51ECB" w14:paraId="24864BC4" w14:textId="77777777" w:rsidTr="00804871">
        <w:trPr>
          <w:trHeight w:val="264"/>
        </w:trPr>
        <w:tc>
          <w:tcPr>
            <w:tcW w:w="1271" w:type="dxa"/>
            <w:shd w:val="clear" w:color="auto" w:fill="CCF5FF" w:themeFill="accent2" w:themeFillTint="33"/>
            <w:vAlign w:val="center"/>
          </w:tcPr>
          <w:p w14:paraId="77F07AFA" w14:textId="16443811" w:rsidR="00960FF3" w:rsidRPr="00E51ECB" w:rsidRDefault="00536320" w:rsidP="00454562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color w:val="000000"/>
                  <w:szCs w:val="20"/>
                  <w:lang w:eastAsia="nl-NL"/>
                </w:rPr>
                <w:id w:val="12047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F65">
                  <w:rPr>
                    <w:rFonts w:ascii="MS Gothic" w:eastAsia="MS Gothic" w:hAnsi="MS Gothic" w:cstheme="minorHAnsi" w:hint="eastAsia"/>
                    <w:color w:val="00000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shd w:val="clear" w:color="auto" w:fill="CCF5FF" w:themeFill="accent2" w:themeFillTint="33"/>
            <w:noWrap/>
            <w:hideMark/>
          </w:tcPr>
          <w:p w14:paraId="132E9E51" w14:textId="2285C062" w:rsidR="00960FF3" w:rsidRDefault="00960FF3" w:rsidP="00454562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804871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Dagbesteding basis inclusief vervoer</w:t>
            </w:r>
          </w:p>
          <w:p w14:paraId="49E4DC13" w14:textId="60164F60" w:rsidR="00134B04" w:rsidRPr="00134B04" w:rsidRDefault="00134B04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134B04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(tarieven vervoer, zie onderstaande tabel)</w:t>
            </w:r>
          </w:p>
        </w:tc>
        <w:tc>
          <w:tcPr>
            <w:tcW w:w="1276" w:type="dxa"/>
            <w:shd w:val="clear" w:color="auto" w:fill="CCF5FF" w:themeFill="accent2" w:themeFillTint="33"/>
            <w:noWrap/>
            <w:hideMark/>
          </w:tcPr>
          <w:p w14:paraId="6BDB954C" w14:textId="5DB0012B" w:rsidR="00960FF3" w:rsidRPr="00E51ECB" w:rsidRDefault="00960FF3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dagdeel</w:t>
            </w:r>
            <w:r w:rsidR="00657DB2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(4 uur)</w:t>
            </w:r>
          </w:p>
        </w:tc>
        <w:tc>
          <w:tcPr>
            <w:tcW w:w="1559" w:type="dxa"/>
            <w:shd w:val="clear" w:color="auto" w:fill="CCF5FF" w:themeFill="accent2" w:themeFillTint="33"/>
            <w:noWrap/>
            <w:hideMark/>
          </w:tcPr>
          <w:p w14:paraId="61FB80FD" w14:textId="202B393A" w:rsidR="00960FF3" w:rsidRPr="00E51ECB" w:rsidRDefault="00960FF3" w:rsidP="00454562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</w:t>
            </w:r>
            <w:r w:rsidRPr="008519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€ </w:t>
            </w:r>
            <w:r w:rsidR="00851900" w:rsidRPr="008519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45</w:t>
            </w:r>
            <w:r w:rsidRPr="008519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,</w:t>
            </w:r>
            <w:r w:rsidR="00851900" w:rsidRPr="008519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74</w:t>
            </w:r>
          </w:p>
        </w:tc>
      </w:tr>
      <w:tr w:rsidR="00960FF3" w:rsidRPr="00E51ECB" w14:paraId="4A202C1A" w14:textId="77777777" w:rsidTr="00BA6E4E">
        <w:trPr>
          <w:trHeight w:val="264"/>
        </w:trPr>
        <w:tc>
          <w:tcPr>
            <w:tcW w:w="1271" w:type="dxa"/>
            <w:vAlign w:val="center"/>
          </w:tcPr>
          <w:p w14:paraId="29162986" w14:textId="77777777" w:rsidR="00960FF3" w:rsidRDefault="00960FF3" w:rsidP="00454562">
            <w:pPr>
              <w:rPr>
                <w:rFonts w:eastAsia="Times New Roman" w:cstheme="minorHAnsi"/>
                <w:color w:val="000000"/>
                <w:szCs w:val="20"/>
                <w:lang w:eastAsia="nl-NL"/>
              </w:rPr>
            </w:pPr>
          </w:p>
        </w:tc>
        <w:tc>
          <w:tcPr>
            <w:tcW w:w="4394" w:type="dxa"/>
            <w:noWrap/>
          </w:tcPr>
          <w:p w14:paraId="0846BF23" w14:textId="77777777" w:rsidR="00952AAF" w:rsidRPr="00960FF3" w:rsidRDefault="00952AAF" w:rsidP="00952AAF">
            <w:pPr>
              <w:rPr>
                <w:rFonts w:asciiTheme="minorHAnsi" w:eastAsia="Times New Roman" w:hAnsiTheme="minorHAnsi" w:cstheme="minorHAnsi"/>
                <w:sz w:val="20"/>
                <w:szCs w:val="18"/>
                <w:u w:val="single"/>
                <w:lang w:eastAsia="nl-NL"/>
              </w:rPr>
            </w:pPr>
            <w:r w:rsidRPr="00960FF3">
              <w:rPr>
                <w:rFonts w:asciiTheme="minorHAnsi" w:eastAsia="Times New Roman" w:hAnsiTheme="minorHAnsi" w:cstheme="minorHAnsi"/>
                <w:sz w:val="20"/>
                <w:szCs w:val="18"/>
                <w:u w:val="single"/>
                <w:lang w:eastAsia="nl-NL"/>
              </w:rPr>
              <w:t>Doelgroep/expertise aanvinken:</w:t>
            </w:r>
          </w:p>
          <w:p w14:paraId="414FBFF5" w14:textId="3C134CBE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177586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Auditieve beperking</w:t>
            </w:r>
          </w:p>
          <w:p w14:paraId="2B83E8D4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88378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Autisme</w:t>
            </w:r>
          </w:p>
          <w:p w14:paraId="7E87EA26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21209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Dementie</w:t>
            </w:r>
          </w:p>
          <w:p w14:paraId="3F2EAB8A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05273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Eetstoornis</w:t>
            </w:r>
          </w:p>
          <w:p w14:paraId="7C77B129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53053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Gecombineerde zorg jeugd en volwassenen</w:t>
            </w:r>
          </w:p>
          <w:p w14:paraId="565067C1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29402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Hoarding</w:t>
            </w:r>
          </w:p>
          <w:p w14:paraId="0F52C447" w14:textId="7A81F638" w:rsidR="00952AAF" w:rsidRPr="00E51ECB" w:rsidRDefault="00536320" w:rsidP="00BA6E4E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7756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AF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52AAF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52AAF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Jongvolwassen (18+)</w:t>
            </w:r>
          </w:p>
        </w:tc>
        <w:tc>
          <w:tcPr>
            <w:tcW w:w="4253" w:type="dxa"/>
            <w:gridSpan w:val="3"/>
            <w:noWrap/>
          </w:tcPr>
          <w:p w14:paraId="7D5EF57F" w14:textId="77777777" w:rsidR="00BA6E4E" w:rsidRDefault="00BA6E4E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</w:p>
          <w:p w14:paraId="33A5806F" w14:textId="2D0A40A6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53733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Niet aangeboren hersenletsel</w:t>
            </w:r>
          </w:p>
          <w:p w14:paraId="6F3CF45E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33252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Ouderen (70+)</w:t>
            </w:r>
          </w:p>
          <w:p w14:paraId="1077B662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7078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Psychiatrische aandoeningen</w:t>
            </w:r>
          </w:p>
          <w:p w14:paraId="5B9C875F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4618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Verslaving</w:t>
            </w:r>
          </w:p>
          <w:p w14:paraId="43F8B13F" w14:textId="5F844DE6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8265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(Licht) Verstandelijk</w:t>
            </w:r>
            <w:r w:rsidR="009C3CE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e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beperking</w:t>
            </w:r>
          </w:p>
          <w:p w14:paraId="2AFDC1D1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179974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Vervuiling</w:t>
            </w:r>
          </w:p>
          <w:p w14:paraId="46A1D975" w14:textId="59AA6EFE" w:rsidR="00952AAF" w:rsidRPr="00E51ECB" w:rsidRDefault="00536320" w:rsidP="00BA6E4E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02752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AF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52AAF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Overig: ………………</w:t>
            </w:r>
          </w:p>
        </w:tc>
      </w:tr>
    </w:tbl>
    <w:p w14:paraId="0ABAB1E7" w14:textId="77777777" w:rsidR="00053B5C" w:rsidRDefault="00053B5C">
      <w:r>
        <w:br w:type="page"/>
      </w:r>
    </w:p>
    <w:tbl>
      <w:tblPr>
        <w:tblStyle w:val="Tabelraster1"/>
        <w:tblW w:w="9918" w:type="dxa"/>
        <w:tblLook w:val="04A0" w:firstRow="1" w:lastRow="0" w:firstColumn="1" w:lastColumn="0" w:noHBand="0" w:noVBand="1"/>
      </w:tblPr>
      <w:tblGrid>
        <w:gridCol w:w="1271"/>
        <w:gridCol w:w="4394"/>
        <w:gridCol w:w="1418"/>
        <w:gridCol w:w="1276"/>
        <w:gridCol w:w="1559"/>
      </w:tblGrid>
      <w:tr w:rsidR="00960FF3" w:rsidRPr="00E51ECB" w14:paraId="48D1AFA2" w14:textId="77777777" w:rsidTr="00804871">
        <w:trPr>
          <w:trHeight w:val="264"/>
        </w:trPr>
        <w:sdt>
          <w:sdtPr>
            <w:rPr>
              <w:rFonts w:eastAsia="Times New Roman" w:cstheme="minorHAnsi"/>
              <w:szCs w:val="20"/>
              <w:lang w:eastAsia="nl-NL"/>
            </w:rPr>
            <w:id w:val="-65877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shd w:val="clear" w:color="auto" w:fill="CCF5FF" w:themeFill="accent2" w:themeFillTint="33"/>
                <w:vAlign w:val="center"/>
              </w:tcPr>
              <w:p w14:paraId="34BE0AA3" w14:textId="20CC2A71" w:rsidR="00960FF3" w:rsidRPr="00E51ECB" w:rsidRDefault="00053B5C" w:rsidP="00454562">
                <w:pPr>
                  <w:rPr>
                    <w:rFonts w:eastAsia="Times New Roman" w:cstheme="minorHAnsi"/>
                    <w:szCs w:val="20"/>
                    <w:lang w:eastAsia="nl-NL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nl-NL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2"/>
            <w:shd w:val="clear" w:color="auto" w:fill="CCF5FF" w:themeFill="accent2" w:themeFillTint="33"/>
            <w:noWrap/>
            <w:hideMark/>
          </w:tcPr>
          <w:p w14:paraId="59619552" w14:textId="376DB5D2" w:rsidR="0060581D" w:rsidRPr="00804871" w:rsidRDefault="00960FF3" w:rsidP="00454562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804871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Dagbesteding intensief inclusief vervoer</w:t>
            </w:r>
          </w:p>
          <w:p w14:paraId="2FFD5AF8" w14:textId="77777777" w:rsidR="00960FF3" w:rsidRDefault="00960FF3" w:rsidP="00454562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r w:rsidRPr="0060581D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(alleen mogelijk als u ook inschrijft op dagbesteding basis)</w:t>
            </w:r>
          </w:p>
          <w:p w14:paraId="011084B2" w14:textId="2597A992" w:rsidR="00134B04" w:rsidRPr="00E51ECB" w:rsidRDefault="00134B04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134B04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(tarieven vervoer, zie onderstaande tabel)</w:t>
            </w:r>
          </w:p>
        </w:tc>
        <w:tc>
          <w:tcPr>
            <w:tcW w:w="1276" w:type="dxa"/>
            <w:shd w:val="clear" w:color="auto" w:fill="CCF5FF" w:themeFill="accent2" w:themeFillTint="33"/>
            <w:noWrap/>
            <w:hideMark/>
          </w:tcPr>
          <w:p w14:paraId="71BF5556" w14:textId="44E28EE4" w:rsidR="00960FF3" w:rsidRPr="00E51ECB" w:rsidRDefault="00960FF3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dagdeel</w:t>
            </w:r>
            <w:r w:rsidR="00657DB2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 (4 uur)</w:t>
            </w:r>
          </w:p>
        </w:tc>
        <w:tc>
          <w:tcPr>
            <w:tcW w:w="1559" w:type="dxa"/>
            <w:shd w:val="clear" w:color="auto" w:fill="CCF5FF" w:themeFill="accent2" w:themeFillTint="33"/>
            <w:noWrap/>
            <w:hideMark/>
          </w:tcPr>
          <w:p w14:paraId="5439B8AE" w14:textId="7DF3F578" w:rsidR="00960FF3" w:rsidRPr="00E51ECB" w:rsidRDefault="00960FF3" w:rsidP="00454562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51ECB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</w:t>
            </w:r>
            <w:r w:rsidRPr="008519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€ </w:t>
            </w:r>
            <w:r w:rsidR="00851900" w:rsidRPr="008519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59</w:t>
            </w:r>
            <w:r w:rsidRPr="008519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,</w:t>
            </w:r>
            <w:r w:rsidR="00851900" w:rsidRPr="008519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46</w:t>
            </w:r>
          </w:p>
        </w:tc>
      </w:tr>
      <w:tr w:rsidR="00960FF3" w:rsidRPr="00E51ECB" w14:paraId="6F76EE33" w14:textId="77777777" w:rsidTr="00804871">
        <w:trPr>
          <w:trHeight w:val="264"/>
        </w:trPr>
        <w:tc>
          <w:tcPr>
            <w:tcW w:w="1271" w:type="dxa"/>
            <w:vAlign w:val="center"/>
          </w:tcPr>
          <w:p w14:paraId="53B6A91B" w14:textId="77777777" w:rsidR="00960FF3" w:rsidRDefault="00960FF3" w:rsidP="00454562">
            <w:pPr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4394" w:type="dxa"/>
            <w:noWrap/>
          </w:tcPr>
          <w:p w14:paraId="73770E9C" w14:textId="77777777" w:rsidR="00952AAF" w:rsidRPr="00960FF3" w:rsidRDefault="00952AAF" w:rsidP="00952AAF">
            <w:pPr>
              <w:rPr>
                <w:rFonts w:asciiTheme="minorHAnsi" w:eastAsia="Times New Roman" w:hAnsiTheme="minorHAnsi" w:cstheme="minorHAnsi"/>
                <w:sz w:val="20"/>
                <w:szCs w:val="18"/>
                <w:u w:val="single"/>
                <w:lang w:eastAsia="nl-NL"/>
              </w:rPr>
            </w:pPr>
            <w:r w:rsidRPr="00960FF3">
              <w:rPr>
                <w:rFonts w:asciiTheme="minorHAnsi" w:eastAsia="Times New Roman" w:hAnsiTheme="minorHAnsi" w:cstheme="minorHAnsi"/>
                <w:sz w:val="20"/>
                <w:szCs w:val="18"/>
                <w:u w:val="single"/>
                <w:lang w:eastAsia="nl-NL"/>
              </w:rPr>
              <w:t>Doelgroep/expertise aanvinken:</w:t>
            </w:r>
          </w:p>
          <w:p w14:paraId="4AE13B2B" w14:textId="0DB8A9C1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7425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Auditieve beperking</w:t>
            </w:r>
          </w:p>
          <w:p w14:paraId="3DA7B4C4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20102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Autisme</w:t>
            </w:r>
          </w:p>
          <w:p w14:paraId="65CE9C5E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64199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Dementie</w:t>
            </w:r>
          </w:p>
          <w:p w14:paraId="4251A1D5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43779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Eetstoornis</w:t>
            </w:r>
          </w:p>
          <w:p w14:paraId="50BA407E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147355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Gecombineerde zorg jeugd en volwassenen</w:t>
            </w:r>
          </w:p>
          <w:p w14:paraId="5B86D75D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36941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Hoarding</w:t>
            </w:r>
          </w:p>
          <w:p w14:paraId="1F3FCAED" w14:textId="4CDD0155" w:rsidR="00952AAF" w:rsidRPr="00E51ECB" w:rsidRDefault="00536320" w:rsidP="00BA6E4E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205133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AF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52AAF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52AAF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Jongvolwassen (18+)</w:t>
            </w:r>
          </w:p>
        </w:tc>
        <w:tc>
          <w:tcPr>
            <w:tcW w:w="4253" w:type="dxa"/>
            <w:gridSpan w:val="3"/>
            <w:noWrap/>
          </w:tcPr>
          <w:p w14:paraId="2A7CCB5F" w14:textId="77777777" w:rsidR="00952AAF" w:rsidRDefault="00952AAF" w:rsidP="00960FF3">
            <w:pPr>
              <w:rPr>
                <w:rFonts w:ascii="Segoe UI Symbol" w:eastAsia="Times New Roman" w:hAnsi="Segoe UI Symbol" w:cs="Segoe UI Symbol"/>
                <w:sz w:val="20"/>
                <w:szCs w:val="18"/>
                <w:lang w:eastAsia="nl-NL"/>
              </w:rPr>
            </w:pPr>
          </w:p>
          <w:p w14:paraId="013DFFCD" w14:textId="79E6E8C5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7737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Niet aangeboren hersenletsel</w:t>
            </w:r>
          </w:p>
          <w:p w14:paraId="428B13E5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42676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Ouderen (70+)</w:t>
            </w:r>
          </w:p>
          <w:p w14:paraId="6C87096A" w14:textId="77777777" w:rsidR="00960FF3" w:rsidRPr="00816BF6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95205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Psychiatrische aandoeningen</w:t>
            </w:r>
          </w:p>
          <w:p w14:paraId="138108EB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73331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Verslaving</w:t>
            </w:r>
          </w:p>
          <w:p w14:paraId="03958CEF" w14:textId="71AD56AE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-204844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(Licht) Verstandelijk</w:t>
            </w:r>
            <w:r w:rsidR="009C3CE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e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beperking</w:t>
            </w:r>
          </w:p>
          <w:p w14:paraId="440714FD" w14:textId="77777777" w:rsidR="00960FF3" w:rsidRDefault="00536320" w:rsidP="00960FF3">
            <w:pPr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5258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 w:rsidRPr="00960FF3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60FF3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</w:t>
            </w:r>
            <w:r w:rsidR="00960FF3" w:rsidRPr="00816BF6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>Vervuiling</w:t>
            </w:r>
          </w:p>
          <w:p w14:paraId="7DBA4F08" w14:textId="5588FA89" w:rsidR="00952AAF" w:rsidRPr="00E51ECB" w:rsidRDefault="00536320" w:rsidP="00BA6E4E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sz w:val="20"/>
                  <w:szCs w:val="18"/>
                  <w:lang w:eastAsia="nl-NL"/>
                </w:rPr>
                <w:id w:val="87419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AF" w:rsidRPr="00816BF6">
                  <w:rPr>
                    <w:rFonts w:ascii="Segoe UI Symbol" w:eastAsia="Times New Roman" w:hAnsi="Segoe UI Symbol" w:cs="Segoe UI Symbol"/>
                    <w:sz w:val="20"/>
                    <w:szCs w:val="18"/>
                    <w:lang w:eastAsia="nl-NL"/>
                  </w:rPr>
                  <w:t>☐</w:t>
                </w:r>
              </w:sdtContent>
            </w:sdt>
            <w:r w:rsidR="00952AAF">
              <w:rPr>
                <w:rFonts w:asciiTheme="minorHAnsi" w:eastAsia="Times New Roman" w:hAnsiTheme="minorHAnsi" w:cstheme="minorHAnsi"/>
                <w:sz w:val="20"/>
                <w:szCs w:val="18"/>
                <w:lang w:eastAsia="nl-NL"/>
              </w:rPr>
              <w:t xml:space="preserve"> Overig: ………………</w:t>
            </w:r>
          </w:p>
        </w:tc>
      </w:tr>
      <w:tr w:rsidR="00960FF3" w:rsidRPr="00E51ECB" w14:paraId="74369804" w14:textId="77777777" w:rsidTr="00804871">
        <w:trPr>
          <w:trHeight w:val="264"/>
        </w:trPr>
        <w:sdt>
          <w:sdtPr>
            <w:rPr>
              <w:rFonts w:eastAsia="Times New Roman" w:cstheme="minorHAnsi"/>
              <w:szCs w:val="20"/>
              <w:lang w:eastAsia="nl-NL"/>
            </w:rPr>
            <w:id w:val="22148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shd w:val="clear" w:color="auto" w:fill="CCF5FF" w:themeFill="accent2" w:themeFillTint="33"/>
                <w:vAlign w:val="center"/>
              </w:tcPr>
              <w:p w14:paraId="2A2F0D1E" w14:textId="0B7BB5A6" w:rsidR="00960FF3" w:rsidRPr="006E2B8C" w:rsidRDefault="00960FF3" w:rsidP="00454562">
                <w:pPr>
                  <w:rPr>
                    <w:rFonts w:eastAsia="Times New Roman" w:cstheme="minorHAnsi"/>
                    <w:szCs w:val="20"/>
                    <w:lang w:eastAsia="nl-NL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nl-NL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2"/>
            <w:shd w:val="clear" w:color="auto" w:fill="CCF5FF" w:themeFill="accent2" w:themeFillTint="33"/>
            <w:noWrap/>
            <w:hideMark/>
          </w:tcPr>
          <w:p w14:paraId="040BB811" w14:textId="1AE3B91C" w:rsidR="00960FF3" w:rsidRPr="00804871" w:rsidRDefault="00960FF3" w:rsidP="00454562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804871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Respijtzorg aan huis</w:t>
            </w:r>
          </w:p>
        </w:tc>
        <w:tc>
          <w:tcPr>
            <w:tcW w:w="1276" w:type="dxa"/>
            <w:shd w:val="clear" w:color="auto" w:fill="CCF5FF" w:themeFill="accent2" w:themeFillTint="33"/>
            <w:noWrap/>
            <w:hideMark/>
          </w:tcPr>
          <w:p w14:paraId="50A1110F" w14:textId="77777777" w:rsidR="00960FF3" w:rsidRPr="006E2B8C" w:rsidRDefault="00960FF3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6E2B8C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559" w:type="dxa"/>
            <w:shd w:val="clear" w:color="auto" w:fill="CCF5FF" w:themeFill="accent2" w:themeFillTint="33"/>
            <w:noWrap/>
            <w:hideMark/>
          </w:tcPr>
          <w:p w14:paraId="4E183EB8" w14:textId="38A0A082" w:rsidR="00960FF3" w:rsidRPr="002A0726" w:rsidRDefault="00960FF3" w:rsidP="00454562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2A0726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</w:t>
            </w:r>
            <w:r w:rsidRPr="00775AB6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€ </w:t>
            </w:r>
            <w:r w:rsidR="00775AB6" w:rsidRPr="00775AB6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238</w:t>
            </w:r>
            <w:r w:rsidRPr="00775AB6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,</w:t>
            </w:r>
            <w:r w:rsidR="00775AB6" w:rsidRPr="00775AB6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67</w:t>
            </w:r>
          </w:p>
        </w:tc>
      </w:tr>
      <w:tr w:rsidR="00315151" w:rsidRPr="00E51ECB" w14:paraId="562FEFDA" w14:textId="77777777" w:rsidTr="00477705">
        <w:trPr>
          <w:trHeight w:val="264"/>
        </w:trPr>
        <w:tc>
          <w:tcPr>
            <w:tcW w:w="9918" w:type="dxa"/>
            <w:gridSpan w:val="5"/>
            <w:vAlign w:val="center"/>
          </w:tcPr>
          <w:p w14:paraId="74C21F19" w14:textId="7A4524A4" w:rsidR="00315151" w:rsidRPr="002A0726" w:rsidRDefault="00315151" w:rsidP="00BA6E4E">
            <w:pPr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  <w:tr w:rsidR="00960FF3" w:rsidRPr="00E51ECB" w14:paraId="59A3A6B2" w14:textId="77777777" w:rsidTr="00804871">
        <w:trPr>
          <w:trHeight w:val="264"/>
        </w:trPr>
        <w:tc>
          <w:tcPr>
            <w:tcW w:w="1271" w:type="dxa"/>
            <w:shd w:val="clear" w:color="auto" w:fill="CCF5FF" w:themeFill="accent2" w:themeFillTint="33"/>
            <w:vAlign w:val="center"/>
          </w:tcPr>
          <w:p w14:paraId="0E787AB8" w14:textId="5D8D550B" w:rsidR="00960FF3" w:rsidRPr="006E2B8C" w:rsidRDefault="00536320" w:rsidP="00454562">
            <w:pPr>
              <w:rPr>
                <w:rFonts w:eastAsia="Times New Roman" w:cstheme="minorHAnsi"/>
                <w:szCs w:val="20"/>
                <w:lang w:eastAsia="nl-NL"/>
              </w:rPr>
            </w:pPr>
            <w:sdt>
              <w:sdtPr>
                <w:rPr>
                  <w:rFonts w:eastAsia="Times New Roman" w:cstheme="minorHAnsi"/>
                  <w:color w:val="000000"/>
                  <w:szCs w:val="20"/>
                  <w:lang w:eastAsia="nl-NL"/>
                </w:rPr>
                <w:id w:val="12064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F3">
                  <w:rPr>
                    <w:rFonts w:ascii="MS Gothic" w:eastAsia="MS Gothic" w:hAnsi="MS Gothic" w:cstheme="minorHAnsi" w:hint="eastAsia"/>
                    <w:color w:val="00000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shd w:val="clear" w:color="auto" w:fill="CCF5FF" w:themeFill="accent2" w:themeFillTint="33"/>
            <w:noWrap/>
            <w:hideMark/>
          </w:tcPr>
          <w:p w14:paraId="67387EEB" w14:textId="12915406" w:rsidR="00960FF3" w:rsidRPr="00804871" w:rsidRDefault="00960FF3" w:rsidP="00454562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804871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Kortdurend verblijf</w:t>
            </w:r>
          </w:p>
        </w:tc>
        <w:tc>
          <w:tcPr>
            <w:tcW w:w="1276" w:type="dxa"/>
            <w:shd w:val="clear" w:color="auto" w:fill="CCF5FF" w:themeFill="accent2" w:themeFillTint="33"/>
            <w:noWrap/>
            <w:hideMark/>
          </w:tcPr>
          <w:p w14:paraId="7D69D9E7" w14:textId="77777777" w:rsidR="00960FF3" w:rsidRPr="006E2B8C" w:rsidRDefault="00960FF3" w:rsidP="00454562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6E2B8C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559" w:type="dxa"/>
            <w:shd w:val="clear" w:color="auto" w:fill="CCF5FF" w:themeFill="accent2" w:themeFillTint="33"/>
            <w:noWrap/>
            <w:hideMark/>
          </w:tcPr>
          <w:p w14:paraId="60D97FA2" w14:textId="2EED5D2D" w:rsidR="00960FF3" w:rsidRPr="002A0726" w:rsidRDefault="00960FF3" w:rsidP="00454562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2A0726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</w:t>
            </w:r>
            <w:r w:rsidR="00775AB6" w:rsidRPr="002A0726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</w:t>
            </w:r>
            <w:r w:rsidR="00775AB6" w:rsidRPr="00775AB6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€ 238,67</w:t>
            </w:r>
          </w:p>
        </w:tc>
      </w:tr>
    </w:tbl>
    <w:p w14:paraId="26A0C647" w14:textId="77777777" w:rsidR="0029167A" w:rsidRDefault="0029167A" w:rsidP="0029167A">
      <w:pPr>
        <w:spacing w:after="0" w:line="240" w:lineRule="auto"/>
      </w:pPr>
    </w:p>
    <w:tbl>
      <w:tblPr>
        <w:tblStyle w:val="Tabelraster1"/>
        <w:tblW w:w="8357" w:type="dxa"/>
        <w:tblLook w:val="04A0" w:firstRow="1" w:lastRow="0" w:firstColumn="1" w:lastColumn="0" w:noHBand="0" w:noVBand="1"/>
      </w:tblPr>
      <w:tblGrid>
        <w:gridCol w:w="4388"/>
        <w:gridCol w:w="2126"/>
        <w:gridCol w:w="1843"/>
      </w:tblGrid>
      <w:tr w:rsidR="00100ACA" w:rsidRPr="00E67C92" w14:paraId="63686B9B" w14:textId="77777777" w:rsidTr="00100ACA">
        <w:trPr>
          <w:trHeight w:val="264"/>
        </w:trPr>
        <w:tc>
          <w:tcPr>
            <w:tcW w:w="4388" w:type="dxa"/>
            <w:shd w:val="clear" w:color="auto" w:fill="00B0F0"/>
            <w:noWrap/>
          </w:tcPr>
          <w:p w14:paraId="0875BE1E" w14:textId="06FBC92C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Type vervoer*</w:t>
            </w:r>
          </w:p>
        </w:tc>
        <w:tc>
          <w:tcPr>
            <w:tcW w:w="2126" w:type="dxa"/>
            <w:shd w:val="clear" w:color="auto" w:fill="00B0F0"/>
            <w:noWrap/>
            <w:hideMark/>
          </w:tcPr>
          <w:p w14:paraId="280B34B4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Eenheid</w:t>
            </w:r>
          </w:p>
        </w:tc>
        <w:tc>
          <w:tcPr>
            <w:tcW w:w="1843" w:type="dxa"/>
            <w:shd w:val="clear" w:color="auto" w:fill="00B0F0"/>
            <w:noWrap/>
            <w:hideMark/>
          </w:tcPr>
          <w:p w14:paraId="50F1B2E2" w14:textId="20119422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Tarief 202</w:t>
            </w: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eastAsia="nl-NL"/>
              </w:rPr>
              <w:t>7</w:t>
            </w:r>
          </w:p>
        </w:tc>
      </w:tr>
      <w:tr w:rsidR="00100ACA" w:rsidRPr="00E67C92" w14:paraId="1F92308E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6DA0C20D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00-05 Groep, volwassene</w:t>
            </w:r>
          </w:p>
        </w:tc>
        <w:tc>
          <w:tcPr>
            <w:tcW w:w="2126" w:type="dxa"/>
            <w:noWrap/>
            <w:hideMark/>
          </w:tcPr>
          <w:p w14:paraId="4B41540D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53B6" w14:textId="7146476B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€ 23,76</w:t>
            </w:r>
          </w:p>
        </w:tc>
      </w:tr>
      <w:tr w:rsidR="00100ACA" w:rsidRPr="00E67C92" w14:paraId="63F96CCB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0B9E76EF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00-05 Groep, volwassene rolstoel</w:t>
            </w:r>
          </w:p>
        </w:tc>
        <w:tc>
          <w:tcPr>
            <w:tcW w:w="2126" w:type="dxa"/>
            <w:noWrap/>
            <w:hideMark/>
          </w:tcPr>
          <w:p w14:paraId="594559C2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4463" w14:textId="04DACA79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€ 23,76</w:t>
            </w:r>
          </w:p>
        </w:tc>
      </w:tr>
      <w:tr w:rsidR="00100ACA" w:rsidRPr="00E67C92" w14:paraId="12C26962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2106A27F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00-05 Individueel</w:t>
            </w:r>
          </w:p>
        </w:tc>
        <w:tc>
          <w:tcPr>
            <w:tcW w:w="2126" w:type="dxa"/>
            <w:noWrap/>
            <w:hideMark/>
          </w:tcPr>
          <w:p w14:paraId="1694B709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8007" w14:textId="4832B8F2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€ 32,50</w:t>
            </w:r>
          </w:p>
        </w:tc>
      </w:tr>
      <w:tr w:rsidR="00100ACA" w:rsidRPr="00E67C92" w14:paraId="471B29FD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1E2BD573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05-10 Groep, volwassene</w:t>
            </w:r>
          </w:p>
        </w:tc>
        <w:tc>
          <w:tcPr>
            <w:tcW w:w="2126" w:type="dxa"/>
            <w:noWrap/>
            <w:hideMark/>
          </w:tcPr>
          <w:p w14:paraId="12A853A1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F977" w14:textId="4A550EF4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€ 23,76</w:t>
            </w:r>
          </w:p>
        </w:tc>
      </w:tr>
      <w:tr w:rsidR="00100ACA" w:rsidRPr="00E67C92" w14:paraId="0DC71727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7EEDD65E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05-10 Groep, volwassene rolstoel</w:t>
            </w:r>
          </w:p>
        </w:tc>
        <w:tc>
          <w:tcPr>
            <w:tcW w:w="2126" w:type="dxa"/>
            <w:noWrap/>
            <w:hideMark/>
          </w:tcPr>
          <w:p w14:paraId="0545BFF9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759E" w14:textId="4BA7BD24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€ 32,50</w:t>
            </w:r>
          </w:p>
        </w:tc>
      </w:tr>
      <w:tr w:rsidR="00100ACA" w:rsidRPr="00E67C92" w14:paraId="269F63DC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276E5E03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05-10 Individueel</w:t>
            </w:r>
          </w:p>
        </w:tc>
        <w:tc>
          <w:tcPr>
            <w:tcW w:w="2126" w:type="dxa"/>
            <w:noWrap/>
            <w:hideMark/>
          </w:tcPr>
          <w:p w14:paraId="50196524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FDED" w14:textId="3569166E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€ 44,83</w:t>
            </w:r>
          </w:p>
        </w:tc>
      </w:tr>
      <w:tr w:rsidR="00100ACA" w:rsidRPr="00E67C92" w14:paraId="6EDA9A72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2380F8FB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10-20 Groep, volwassene</w:t>
            </w:r>
          </w:p>
        </w:tc>
        <w:tc>
          <w:tcPr>
            <w:tcW w:w="2126" w:type="dxa"/>
            <w:noWrap/>
            <w:hideMark/>
          </w:tcPr>
          <w:p w14:paraId="25DC7673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D546" w14:textId="5B6416B9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€ 32,50</w:t>
            </w:r>
          </w:p>
        </w:tc>
      </w:tr>
      <w:tr w:rsidR="00100ACA" w:rsidRPr="00E67C92" w14:paraId="5215341F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3C9C8B91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10-20 Groep, volwassene rolstoel</w:t>
            </w:r>
          </w:p>
        </w:tc>
        <w:tc>
          <w:tcPr>
            <w:tcW w:w="2126" w:type="dxa"/>
            <w:noWrap/>
            <w:hideMark/>
          </w:tcPr>
          <w:p w14:paraId="5CA30C3F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AD2B" w14:textId="67EA8760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€ 44,83</w:t>
            </w:r>
          </w:p>
        </w:tc>
      </w:tr>
      <w:tr w:rsidR="00100ACA" w:rsidRPr="00E67C92" w14:paraId="3B68DD90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6DDFBEAB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10-20 Individueel</w:t>
            </w:r>
          </w:p>
        </w:tc>
        <w:tc>
          <w:tcPr>
            <w:tcW w:w="2126" w:type="dxa"/>
            <w:noWrap/>
            <w:hideMark/>
          </w:tcPr>
          <w:p w14:paraId="3BA29C49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613A" w14:textId="23695F63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€ 62,63</w:t>
            </w:r>
          </w:p>
        </w:tc>
      </w:tr>
      <w:tr w:rsidR="00100ACA" w:rsidRPr="00E67C92" w14:paraId="14FBABAD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08051238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20-30 Groep, volwassene</w:t>
            </w:r>
          </w:p>
        </w:tc>
        <w:tc>
          <w:tcPr>
            <w:tcW w:w="2126" w:type="dxa"/>
            <w:noWrap/>
            <w:hideMark/>
          </w:tcPr>
          <w:p w14:paraId="4598B5C0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6490" w14:textId="769EE5DC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€ 44,83</w:t>
            </w:r>
          </w:p>
        </w:tc>
      </w:tr>
      <w:tr w:rsidR="00100ACA" w:rsidRPr="00E67C92" w14:paraId="32AEEF41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116BB14D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20-30 Groep, volwassene rolstoel</w:t>
            </w:r>
          </w:p>
        </w:tc>
        <w:tc>
          <w:tcPr>
            <w:tcW w:w="2126" w:type="dxa"/>
            <w:noWrap/>
            <w:hideMark/>
          </w:tcPr>
          <w:p w14:paraId="6B7D8188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1ED7" w14:textId="4B96D878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€ 44,83</w:t>
            </w:r>
          </w:p>
        </w:tc>
      </w:tr>
      <w:tr w:rsidR="00100ACA" w:rsidRPr="00E67C92" w14:paraId="5FD950C9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0DE8E891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20-30 Individueel</w:t>
            </w:r>
          </w:p>
        </w:tc>
        <w:tc>
          <w:tcPr>
            <w:tcW w:w="2126" w:type="dxa"/>
            <w:noWrap/>
            <w:hideMark/>
          </w:tcPr>
          <w:p w14:paraId="3B2ECBE2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6257" w14:textId="5786CEAB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€ 62,63</w:t>
            </w:r>
          </w:p>
        </w:tc>
      </w:tr>
      <w:tr w:rsidR="00100ACA" w:rsidRPr="00E67C92" w14:paraId="793D0B4D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3F54AE8C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30-50 Groep, volwassene</w:t>
            </w:r>
          </w:p>
        </w:tc>
        <w:tc>
          <w:tcPr>
            <w:tcW w:w="2126" w:type="dxa"/>
            <w:noWrap/>
            <w:hideMark/>
          </w:tcPr>
          <w:p w14:paraId="2EB905FB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2EDA" w14:textId="7D7FE3CD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€ 58,60</w:t>
            </w:r>
          </w:p>
        </w:tc>
      </w:tr>
      <w:tr w:rsidR="00100ACA" w:rsidRPr="00E67C92" w14:paraId="585C0D23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0EFF0FAB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30-50 Groep, volwassene rolstoel</w:t>
            </w:r>
          </w:p>
        </w:tc>
        <w:tc>
          <w:tcPr>
            <w:tcW w:w="2126" w:type="dxa"/>
            <w:noWrap/>
            <w:hideMark/>
          </w:tcPr>
          <w:p w14:paraId="6A08B97B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A3E2" w14:textId="08F79E4C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€ 84,10</w:t>
            </w:r>
          </w:p>
        </w:tc>
      </w:tr>
      <w:tr w:rsidR="00100ACA" w:rsidRPr="00E67C92" w14:paraId="4CFC2827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291886C7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30-50 Individueel</w:t>
            </w:r>
          </w:p>
        </w:tc>
        <w:tc>
          <w:tcPr>
            <w:tcW w:w="2126" w:type="dxa"/>
            <w:noWrap/>
            <w:hideMark/>
          </w:tcPr>
          <w:p w14:paraId="2CF743CE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0291" w14:textId="661CA9D3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€ 86,68</w:t>
            </w:r>
          </w:p>
        </w:tc>
      </w:tr>
      <w:tr w:rsidR="00100ACA" w:rsidRPr="00E67C92" w14:paraId="0385014D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298DDE7F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50-99 Groep, volwassene</w:t>
            </w:r>
          </w:p>
        </w:tc>
        <w:tc>
          <w:tcPr>
            <w:tcW w:w="2126" w:type="dxa"/>
            <w:noWrap/>
            <w:hideMark/>
          </w:tcPr>
          <w:p w14:paraId="429D7C5D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D30A" w14:textId="18C314E2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€ 62,63</w:t>
            </w:r>
          </w:p>
        </w:tc>
      </w:tr>
      <w:tr w:rsidR="00100ACA" w:rsidRPr="00E67C92" w14:paraId="737920FE" w14:textId="77777777" w:rsidTr="00100ACA">
        <w:trPr>
          <w:trHeight w:val="264"/>
        </w:trPr>
        <w:tc>
          <w:tcPr>
            <w:tcW w:w="4388" w:type="dxa"/>
            <w:noWrap/>
          </w:tcPr>
          <w:p w14:paraId="3EE8CDAD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50-99 Groep, volwassene rolstoel</w:t>
            </w:r>
          </w:p>
        </w:tc>
        <w:tc>
          <w:tcPr>
            <w:tcW w:w="2126" w:type="dxa"/>
            <w:noWrap/>
          </w:tcPr>
          <w:p w14:paraId="04273833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3A18A" w14:textId="2264CECF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€ 86,68</w:t>
            </w:r>
          </w:p>
        </w:tc>
      </w:tr>
      <w:tr w:rsidR="00100ACA" w:rsidRPr="00E67C92" w14:paraId="0D9D521C" w14:textId="77777777" w:rsidTr="00100ACA">
        <w:trPr>
          <w:trHeight w:val="264"/>
        </w:trPr>
        <w:tc>
          <w:tcPr>
            <w:tcW w:w="4388" w:type="dxa"/>
            <w:noWrap/>
            <w:hideMark/>
          </w:tcPr>
          <w:p w14:paraId="062DDC6F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VV 50-99 Individueel</w:t>
            </w:r>
          </w:p>
        </w:tc>
        <w:tc>
          <w:tcPr>
            <w:tcW w:w="2126" w:type="dxa"/>
            <w:noWrap/>
            <w:hideMark/>
          </w:tcPr>
          <w:p w14:paraId="286E5210" w14:textId="77777777" w:rsidR="00100ACA" w:rsidRPr="00EB2800" w:rsidRDefault="00100ACA" w:rsidP="0029167A">
            <w:pPr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EB2800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>per etmaal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EB15" w14:textId="307E37BF" w:rsidR="00100ACA" w:rsidRPr="00DA5605" w:rsidRDefault="00100ACA" w:rsidP="00D42DA6">
            <w:pPr>
              <w:jc w:val="right"/>
              <w:rPr>
                <w:rFonts w:asciiTheme="minorHAnsi" w:eastAsia="Times New Roman" w:hAnsiTheme="minorHAnsi" w:cstheme="minorHAnsi"/>
                <w:szCs w:val="20"/>
                <w:lang w:eastAsia="nl-NL"/>
              </w:rPr>
            </w:pPr>
            <w:r w:rsidRPr="00DA5605">
              <w:rPr>
                <w:rFonts w:asciiTheme="minorHAnsi" w:eastAsia="Times New Roman" w:hAnsiTheme="minorHAnsi" w:cstheme="minorHAnsi"/>
                <w:szCs w:val="20"/>
                <w:lang w:eastAsia="nl-NL"/>
              </w:rPr>
              <w:t xml:space="preserve"> € 128,33</w:t>
            </w:r>
          </w:p>
        </w:tc>
      </w:tr>
    </w:tbl>
    <w:p w14:paraId="60A9DB7F" w14:textId="4F0DF87C" w:rsidR="0029167A" w:rsidRPr="00EB2800" w:rsidRDefault="00EB2800" w:rsidP="00EB2800">
      <w:pPr>
        <w:spacing w:after="0" w:line="240" w:lineRule="auto"/>
        <w:rPr>
          <w:sz w:val="20"/>
          <w:szCs w:val="20"/>
        </w:rPr>
      </w:pPr>
      <w:r w:rsidRPr="00EB2800">
        <w:rPr>
          <w:sz w:val="20"/>
          <w:szCs w:val="20"/>
        </w:rPr>
        <w:t>* Aantallen achter VV geven het aantal kilometers weer van een enkele rit</w:t>
      </w:r>
    </w:p>
    <w:p w14:paraId="61369B97" w14:textId="77777777" w:rsidR="00EB2800" w:rsidRDefault="00EB2800" w:rsidP="0029167A">
      <w:pPr>
        <w:spacing w:after="0" w:line="240" w:lineRule="auto"/>
      </w:pPr>
    </w:p>
    <w:p w14:paraId="7C3AC3B0" w14:textId="4EDAB7C0" w:rsidR="0029167A" w:rsidRPr="003A5777" w:rsidRDefault="003A5777" w:rsidP="0029167A">
      <w:pPr>
        <w:spacing w:after="0" w:line="240" w:lineRule="auto"/>
      </w:pPr>
      <w:r w:rsidRPr="003A5777">
        <w:t>Ondergetekende verklaart dat</w:t>
      </w:r>
      <w:r w:rsidR="0029167A" w:rsidRPr="003A5777">
        <w:t xml:space="preserve"> alle ingevulde documenten naar waarheid en volledig zijn ingevuld.</w:t>
      </w:r>
    </w:p>
    <w:p w14:paraId="1400C2B8" w14:textId="77777777" w:rsidR="0029167A" w:rsidRPr="003A5777" w:rsidRDefault="0029167A" w:rsidP="0029167A">
      <w:pPr>
        <w:spacing w:after="0" w:line="240" w:lineRule="auto"/>
      </w:pPr>
    </w:p>
    <w:p w14:paraId="74405D07" w14:textId="516B1DE5" w:rsidR="003A5777" w:rsidRPr="003A5777" w:rsidRDefault="003A5777" w:rsidP="0029167A">
      <w:pPr>
        <w:spacing w:after="0" w:line="240" w:lineRule="auto"/>
      </w:pPr>
      <w:r w:rsidRPr="003A5777">
        <w:t xml:space="preserve">Plaats: </w:t>
      </w:r>
      <w:r>
        <w:tab/>
      </w:r>
      <w:r>
        <w:tab/>
      </w:r>
      <w:r>
        <w:tab/>
      </w:r>
      <w:r w:rsidRPr="003A5777">
        <w:t>___________</w:t>
      </w:r>
      <w:r w:rsidRPr="003A5777">
        <w:br/>
        <w:t xml:space="preserve">Datum: </w:t>
      </w:r>
      <w:r>
        <w:tab/>
      </w:r>
      <w:r>
        <w:tab/>
      </w:r>
      <w:r>
        <w:tab/>
      </w:r>
      <w:r w:rsidRPr="003A5777">
        <w:t>___________</w:t>
      </w:r>
    </w:p>
    <w:p w14:paraId="6CA6E190" w14:textId="77777777" w:rsidR="003A5777" w:rsidRDefault="003A5777" w:rsidP="0029167A">
      <w:pPr>
        <w:spacing w:after="0" w:line="240" w:lineRule="auto"/>
      </w:pPr>
      <w:r w:rsidRPr="003A5777">
        <w:t xml:space="preserve">Naam en functie: </w:t>
      </w:r>
      <w:r>
        <w:tab/>
      </w:r>
      <w:r>
        <w:tab/>
      </w:r>
      <w:r w:rsidRPr="003A5777">
        <w:t>___________________________________</w:t>
      </w:r>
      <w:r w:rsidRPr="003A5777">
        <w:br/>
      </w:r>
    </w:p>
    <w:p w14:paraId="79AF736D" w14:textId="77777777" w:rsidR="003A5777" w:rsidRDefault="003A5777" w:rsidP="0029167A">
      <w:pPr>
        <w:spacing w:after="0" w:line="240" w:lineRule="auto"/>
      </w:pPr>
    </w:p>
    <w:p w14:paraId="643DDA3D" w14:textId="59284A18" w:rsidR="003A5777" w:rsidRPr="003A5777" w:rsidRDefault="003A5777" w:rsidP="0029167A">
      <w:pPr>
        <w:spacing w:after="0" w:line="240" w:lineRule="auto"/>
      </w:pPr>
      <w:r w:rsidRPr="003A5777">
        <w:t xml:space="preserve">Handtekening: </w:t>
      </w:r>
      <w:r>
        <w:tab/>
      </w:r>
      <w:r>
        <w:tab/>
      </w:r>
      <w:r w:rsidRPr="003A5777">
        <w:t>___________________________________</w:t>
      </w:r>
    </w:p>
    <w:p w14:paraId="674E5A77" w14:textId="77777777" w:rsidR="0010263C" w:rsidRPr="00673845" w:rsidRDefault="0010263C" w:rsidP="0029167A">
      <w:pPr>
        <w:spacing w:after="0" w:line="240" w:lineRule="auto"/>
      </w:pPr>
    </w:p>
    <w:sectPr w:rsidR="0010263C" w:rsidRPr="00673845" w:rsidSect="008619AC">
      <w:headerReference w:type="default" r:id="rId8"/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A15D" w14:textId="77777777" w:rsidR="00536320" w:rsidRDefault="00536320" w:rsidP="00487A1E">
      <w:pPr>
        <w:spacing w:after="0" w:line="240" w:lineRule="auto"/>
      </w:pPr>
      <w:r>
        <w:separator/>
      </w:r>
    </w:p>
  </w:endnote>
  <w:endnote w:type="continuationSeparator" w:id="0">
    <w:p w14:paraId="2EE93DF0" w14:textId="77777777" w:rsidR="00536320" w:rsidRDefault="00536320" w:rsidP="0048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9D1F" w14:textId="77777777" w:rsidR="00536320" w:rsidRDefault="00536320" w:rsidP="00487A1E">
      <w:pPr>
        <w:spacing w:after="0" w:line="240" w:lineRule="auto"/>
      </w:pPr>
      <w:r>
        <w:separator/>
      </w:r>
    </w:p>
  </w:footnote>
  <w:footnote w:type="continuationSeparator" w:id="0">
    <w:p w14:paraId="02D13E1A" w14:textId="77777777" w:rsidR="00536320" w:rsidRDefault="00536320" w:rsidP="0048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2B2E" w14:textId="4F4B9381" w:rsidR="00487A1E" w:rsidRDefault="00487A1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66AD02" wp14:editId="665364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844040" cy="892810"/>
          <wp:effectExtent l="0" t="0" r="3810" b="2540"/>
          <wp:wrapSquare wrapText="bothSides"/>
          <wp:docPr id="53154877" name="Afbeelding 53154877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logo&#10;&#10;Automatisch gegenereerde beschrijving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CC6"/>
    <w:multiLevelType w:val="multilevel"/>
    <w:tmpl w:val="BDD2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92DF4"/>
    <w:multiLevelType w:val="hybridMultilevel"/>
    <w:tmpl w:val="9A729C18"/>
    <w:lvl w:ilvl="0" w:tplc="1AD0E73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27793"/>
    <w:multiLevelType w:val="multilevel"/>
    <w:tmpl w:val="BDD2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252521">
    <w:abstractNumId w:val="0"/>
  </w:num>
  <w:num w:numId="2" w16cid:durableId="265230774">
    <w:abstractNumId w:val="2"/>
  </w:num>
  <w:num w:numId="3" w16cid:durableId="40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77"/>
    <w:rsid w:val="00053B5C"/>
    <w:rsid w:val="000B7D73"/>
    <w:rsid w:val="00100ACA"/>
    <w:rsid w:val="0010263C"/>
    <w:rsid w:val="00106D07"/>
    <w:rsid w:val="00134B04"/>
    <w:rsid w:val="00254D7E"/>
    <w:rsid w:val="0029167A"/>
    <w:rsid w:val="00315151"/>
    <w:rsid w:val="003406AD"/>
    <w:rsid w:val="003A5777"/>
    <w:rsid w:val="003C2E56"/>
    <w:rsid w:val="003E3476"/>
    <w:rsid w:val="003F089B"/>
    <w:rsid w:val="003F1823"/>
    <w:rsid w:val="00454562"/>
    <w:rsid w:val="00470C3E"/>
    <w:rsid w:val="00487A1E"/>
    <w:rsid w:val="004901E0"/>
    <w:rsid w:val="00492FA0"/>
    <w:rsid w:val="00536320"/>
    <w:rsid w:val="0055461E"/>
    <w:rsid w:val="00560D31"/>
    <w:rsid w:val="005D25E9"/>
    <w:rsid w:val="0060581D"/>
    <w:rsid w:val="00657DB2"/>
    <w:rsid w:val="006723AD"/>
    <w:rsid w:val="00673845"/>
    <w:rsid w:val="006A3C7A"/>
    <w:rsid w:val="006F068C"/>
    <w:rsid w:val="00707A60"/>
    <w:rsid w:val="0076522F"/>
    <w:rsid w:val="00775AB6"/>
    <w:rsid w:val="007A777D"/>
    <w:rsid w:val="00804871"/>
    <w:rsid w:val="00816BF6"/>
    <w:rsid w:val="00823804"/>
    <w:rsid w:val="00851900"/>
    <w:rsid w:val="008619AC"/>
    <w:rsid w:val="00863AE7"/>
    <w:rsid w:val="008C454E"/>
    <w:rsid w:val="008F1F65"/>
    <w:rsid w:val="00952AAF"/>
    <w:rsid w:val="00960FF3"/>
    <w:rsid w:val="00986DDD"/>
    <w:rsid w:val="009C3CE3"/>
    <w:rsid w:val="009E739F"/>
    <w:rsid w:val="00A305C8"/>
    <w:rsid w:val="00A42498"/>
    <w:rsid w:val="00AF5A23"/>
    <w:rsid w:val="00B13A2D"/>
    <w:rsid w:val="00B14911"/>
    <w:rsid w:val="00BA1683"/>
    <w:rsid w:val="00BA6E4E"/>
    <w:rsid w:val="00BC0823"/>
    <w:rsid w:val="00CB70B4"/>
    <w:rsid w:val="00CE3E89"/>
    <w:rsid w:val="00D42DA6"/>
    <w:rsid w:val="00D71466"/>
    <w:rsid w:val="00DA5605"/>
    <w:rsid w:val="00E1734D"/>
    <w:rsid w:val="00E2416D"/>
    <w:rsid w:val="00E5707A"/>
    <w:rsid w:val="00E915F6"/>
    <w:rsid w:val="00EB2800"/>
    <w:rsid w:val="00ED23F2"/>
    <w:rsid w:val="00EE0B84"/>
    <w:rsid w:val="00F9766F"/>
    <w:rsid w:val="00F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6333"/>
  <w15:chartTrackingRefBased/>
  <w15:docId w15:val="{8429E7F0-C87D-4683-B20D-CB6CEB3A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9223B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9223B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5777"/>
    <w:pPr>
      <w:keepNext/>
      <w:keepLines/>
      <w:spacing w:before="160" w:after="80"/>
      <w:outlineLvl w:val="2"/>
    </w:pPr>
    <w:rPr>
      <w:rFonts w:eastAsiaTheme="majorEastAsia" w:cstheme="majorBidi"/>
      <w:color w:val="19223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23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5777"/>
    <w:pPr>
      <w:keepNext/>
      <w:keepLines/>
      <w:spacing w:before="80" w:after="40"/>
      <w:outlineLvl w:val="4"/>
    </w:pPr>
    <w:rPr>
      <w:rFonts w:eastAsiaTheme="majorEastAsia" w:cstheme="majorBidi"/>
      <w:color w:val="19223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57575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5777"/>
    <w:pPr>
      <w:keepNext/>
      <w:keepLines/>
      <w:spacing w:before="40" w:after="0"/>
      <w:outlineLvl w:val="6"/>
    </w:pPr>
    <w:rPr>
      <w:rFonts w:eastAsiaTheme="majorEastAsia" w:cstheme="majorBidi"/>
      <w:color w:val="757575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777"/>
    <w:pPr>
      <w:keepNext/>
      <w:keepLines/>
      <w:spacing w:after="0"/>
      <w:outlineLvl w:val="7"/>
    </w:pPr>
    <w:rPr>
      <w:rFonts w:eastAsiaTheme="majorEastAsia" w:cstheme="majorBidi"/>
      <w:i/>
      <w:iCs/>
      <w:color w:val="4C4C4C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5777"/>
    <w:pPr>
      <w:keepNext/>
      <w:keepLines/>
      <w:spacing w:after="0"/>
      <w:outlineLvl w:val="8"/>
    </w:pPr>
    <w:rPr>
      <w:rFonts w:eastAsiaTheme="majorEastAsia" w:cstheme="majorBidi"/>
      <w:color w:val="4C4C4C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5777"/>
    <w:rPr>
      <w:rFonts w:asciiTheme="majorHAnsi" w:eastAsiaTheme="majorEastAsia" w:hAnsiTheme="majorHAnsi" w:cstheme="majorBidi"/>
      <w:color w:val="19223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5777"/>
    <w:rPr>
      <w:rFonts w:asciiTheme="majorHAnsi" w:eastAsiaTheme="majorEastAsia" w:hAnsiTheme="majorHAnsi" w:cstheme="majorBidi"/>
      <w:color w:val="19223B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5777"/>
    <w:rPr>
      <w:rFonts w:eastAsiaTheme="majorEastAsia" w:cstheme="majorBidi"/>
      <w:color w:val="19223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5777"/>
    <w:rPr>
      <w:rFonts w:eastAsiaTheme="majorEastAsia" w:cstheme="majorBidi"/>
      <w:i/>
      <w:iCs/>
      <w:color w:val="19223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5777"/>
    <w:rPr>
      <w:rFonts w:eastAsiaTheme="majorEastAsia" w:cstheme="majorBidi"/>
      <w:color w:val="19223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5777"/>
    <w:rPr>
      <w:rFonts w:eastAsiaTheme="majorEastAsia" w:cstheme="majorBidi"/>
      <w:i/>
      <w:iCs/>
      <w:color w:val="757575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5777"/>
    <w:rPr>
      <w:rFonts w:eastAsiaTheme="majorEastAsia" w:cstheme="majorBidi"/>
      <w:color w:val="757575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777"/>
    <w:rPr>
      <w:rFonts w:eastAsiaTheme="majorEastAsia" w:cstheme="majorBidi"/>
      <w:i/>
      <w:iCs/>
      <w:color w:val="4C4C4C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5777"/>
    <w:rPr>
      <w:rFonts w:eastAsiaTheme="majorEastAsia" w:cstheme="majorBidi"/>
      <w:color w:val="4C4C4C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5777"/>
    <w:pPr>
      <w:numPr>
        <w:ilvl w:val="1"/>
      </w:numPr>
    </w:pPr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5777"/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5777"/>
    <w:pPr>
      <w:spacing w:before="160"/>
      <w:jc w:val="center"/>
    </w:pPr>
    <w:rPr>
      <w:i/>
      <w:iCs/>
      <w:color w:val="6060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5777"/>
    <w:rPr>
      <w:i/>
      <w:iCs/>
      <w:color w:val="606060" w:themeColor="text1" w:themeTint="BF"/>
    </w:rPr>
  </w:style>
  <w:style w:type="paragraph" w:styleId="Lijstalinea">
    <w:name w:val="List Paragraph"/>
    <w:basedOn w:val="Standaard"/>
    <w:uiPriority w:val="34"/>
    <w:qFormat/>
    <w:rsid w:val="003A57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5777"/>
    <w:rPr>
      <w:i/>
      <w:iCs/>
      <w:color w:val="19223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5777"/>
    <w:pPr>
      <w:pBdr>
        <w:top w:val="single" w:sz="4" w:space="10" w:color="19223B" w:themeColor="accent1" w:themeShade="BF"/>
        <w:bottom w:val="single" w:sz="4" w:space="10" w:color="19223B" w:themeColor="accent1" w:themeShade="BF"/>
      </w:pBdr>
      <w:spacing w:before="360" w:after="360"/>
      <w:ind w:left="864" w:right="864"/>
      <w:jc w:val="center"/>
    </w:pPr>
    <w:rPr>
      <w:i/>
      <w:iCs/>
      <w:color w:val="19223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5777"/>
    <w:rPr>
      <w:i/>
      <w:iCs/>
      <w:color w:val="19223B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5777"/>
    <w:rPr>
      <w:b/>
      <w:bCs/>
      <w:smallCaps/>
      <w:color w:val="19223B" w:themeColor="accent1" w:themeShade="BF"/>
      <w:spacing w:val="5"/>
    </w:rPr>
  </w:style>
  <w:style w:type="paragraph" w:styleId="Revisie">
    <w:name w:val="Revision"/>
    <w:hidden/>
    <w:uiPriority w:val="99"/>
    <w:semiHidden/>
    <w:rsid w:val="00106D0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87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7A1E"/>
  </w:style>
  <w:style w:type="paragraph" w:styleId="Voettekst">
    <w:name w:val="footer"/>
    <w:basedOn w:val="Standaard"/>
    <w:link w:val="VoettekstChar"/>
    <w:uiPriority w:val="99"/>
    <w:unhideWhenUsed/>
    <w:rsid w:val="00487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7A1E"/>
  </w:style>
  <w:style w:type="table" w:customStyle="1" w:styleId="Tabelraster1">
    <w:name w:val="Tabelraster1"/>
    <w:basedOn w:val="Standaardtabel"/>
    <w:next w:val="Tabelraster"/>
    <w:uiPriority w:val="39"/>
    <w:rsid w:val="002916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29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B28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280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280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28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2800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ED23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Gemeente Voorne aan Zee">
      <a:dk1>
        <a:srgbClr val="2C2C2C"/>
      </a:dk1>
      <a:lt1>
        <a:srgbClr val="FFFFFF"/>
      </a:lt1>
      <a:dk2>
        <a:srgbClr val="808080"/>
      </a:dk2>
      <a:lt2>
        <a:srgbClr val="BFBFBF"/>
      </a:lt2>
      <a:accent1>
        <a:srgbClr val="222E50"/>
      </a:accent1>
      <a:accent2>
        <a:srgbClr val="00CEFF"/>
      </a:accent2>
      <a:accent3>
        <a:srgbClr val="00D282"/>
      </a:accent3>
      <a:accent4>
        <a:srgbClr val="FFC100"/>
      </a:accent4>
      <a:accent5>
        <a:srgbClr val="0070C0"/>
      </a:accent5>
      <a:accent6>
        <a:srgbClr val="7030A0"/>
      </a:accent6>
      <a:hlink>
        <a:srgbClr val="0064A5"/>
      </a:hlink>
      <a:folHlink>
        <a:srgbClr val="954F72"/>
      </a:folHlink>
    </a:clrScheme>
    <a:fontScheme name="Gemeente Voorne aan Ze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50B878-9497-4399-B4AC-5A373FBE0E44}">
  <we:reference id="a0838c72-65f2-484b-9408-bc59701dd745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30FE-B8D6-4657-B7E8-FC4791A3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617</Words>
  <Characters>3396</Characters>
  <Application>Microsoft Office Word</Application>
  <DocSecurity>0</DocSecurity>
  <Lines>28</Lines>
  <Paragraphs>8</Paragraphs>
  <ScaleCrop>false</ScaleCrop>
  <Company>SSC Syntrophos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Veerman, Pieter</dc:creator>
  <cp:keywords/>
  <dc:description/>
  <cp:lastModifiedBy>Graaff, Anja van der</cp:lastModifiedBy>
  <cp:revision>40</cp:revision>
  <dcterms:created xsi:type="dcterms:W3CDTF">2026-05-26T13:43:00Z</dcterms:created>
  <dcterms:modified xsi:type="dcterms:W3CDTF">2026-06-02T09:23:00Z</dcterms:modified>
</cp:coreProperties>
</file>