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C6A1" w14:textId="79053DBD" w:rsidR="00037004" w:rsidRPr="00037004" w:rsidRDefault="001B4508" w:rsidP="008F5AFE">
      <w:pPr>
        <w:rPr>
          <w:b/>
          <w:sz w:val="28"/>
          <w:szCs w:val="28"/>
        </w:rPr>
      </w:pPr>
      <w:r w:rsidRPr="00037004">
        <w:rPr>
          <w:b/>
          <w:sz w:val="28"/>
          <w:szCs w:val="28"/>
        </w:rPr>
        <w:t>Bijlage 3</w:t>
      </w:r>
      <w:r w:rsidR="00037004" w:rsidRPr="00037004">
        <w:rPr>
          <w:b/>
          <w:sz w:val="28"/>
          <w:szCs w:val="28"/>
        </w:rPr>
        <w:t xml:space="preserve"> Gegevens omtrent technische bekwaamheid</w:t>
      </w:r>
    </w:p>
    <w:p w14:paraId="307ACA0E" w14:textId="77777777" w:rsidR="00037004" w:rsidRDefault="00037004" w:rsidP="008F5AFE"/>
    <w:p w14:paraId="71A640B1" w14:textId="77777777" w:rsidR="00037004" w:rsidRDefault="00037004" w:rsidP="008F5AFE"/>
    <w:p w14:paraId="185C7807" w14:textId="773D3607" w:rsidR="00037004" w:rsidRDefault="008F5AFE" w:rsidP="008F5AFE">
      <w:r w:rsidRPr="003217AE">
        <w:t xml:space="preserve">Met betrekking tot de technische bekwaamheid (ervaring) worden </w:t>
      </w:r>
      <w:r w:rsidR="00A62101">
        <w:t xml:space="preserve">onderstaande </w:t>
      </w:r>
      <w:r w:rsidRPr="003217AE">
        <w:t>geschiktheidseisen gesteld</w:t>
      </w:r>
      <w:r w:rsidR="00A62101">
        <w:t>.</w:t>
      </w:r>
    </w:p>
    <w:p w14:paraId="7F67552A" w14:textId="77777777" w:rsidR="001B4508" w:rsidRDefault="001B4508" w:rsidP="008F5AFE"/>
    <w:p w14:paraId="1DACA4CB" w14:textId="205E6D5E" w:rsidR="008F5AFE" w:rsidRPr="003217AE" w:rsidRDefault="008F5AFE" w:rsidP="00037004">
      <w:pPr>
        <w:pStyle w:val="Lijstalinea"/>
        <w:numPr>
          <w:ilvl w:val="0"/>
          <w:numId w:val="30"/>
        </w:numPr>
        <w:tabs>
          <w:tab w:val="clear" w:pos="284"/>
          <w:tab w:val="left" w:pos="426"/>
        </w:tabs>
        <w:ind w:left="426"/>
      </w:pPr>
      <w:r w:rsidRPr="003217AE">
        <w:t xml:space="preserve">Gegadigde heeft in de periode van </w:t>
      </w:r>
      <w:r w:rsidR="00EC56D3">
        <w:t>zeven</w:t>
      </w:r>
      <w:r w:rsidRPr="003217AE">
        <w:t xml:space="preserve"> (</w:t>
      </w:r>
      <w:r w:rsidR="009E0E3E">
        <w:t>7</w:t>
      </w:r>
      <w:r w:rsidRPr="003217AE">
        <w:t xml:space="preserve">) jaar voorafgaande aan de uiterste datum van het indienen van een verzoek tot deelneming tenminste de in </w:t>
      </w:r>
      <w:r w:rsidR="00186546">
        <w:t xml:space="preserve">onderstaande </w:t>
      </w:r>
      <w:r w:rsidRPr="003217AE">
        <w:t xml:space="preserve">tabel opgesomde veldonderzoeken conform vigerende leidraden, waarmee ervaring is opgedaan met: </w:t>
      </w:r>
    </w:p>
    <w:p w14:paraId="033AC908" w14:textId="77777777" w:rsidR="008F5AFE" w:rsidRPr="008F5AFE" w:rsidRDefault="008F5AFE" w:rsidP="008F5AFE">
      <w:pPr>
        <w:rPr>
          <w:highlight w:val="lightGray"/>
        </w:rPr>
      </w:pPr>
    </w:p>
    <w:p w14:paraId="013EDDC0" w14:textId="77777777" w:rsidR="008F5AFE" w:rsidRPr="008F5AFE" w:rsidRDefault="008F5AFE" w:rsidP="008F5AFE">
      <w:pPr>
        <w:rPr>
          <w:highlight w:val="lightGray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5"/>
        <w:gridCol w:w="4575"/>
        <w:gridCol w:w="1401"/>
        <w:gridCol w:w="1295"/>
        <w:gridCol w:w="1450"/>
      </w:tblGrid>
      <w:tr w:rsidR="00AA70A2" w14:paraId="42220A2D" w14:textId="77777777" w:rsidTr="00262A77">
        <w:tc>
          <w:tcPr>
            <w:tcW w:w="565" w:type="dxa"/>
            <w:shd w:val="clear" w:color="auto" w:fill="C6D9F1" w:themeFill="text2" w:themeFillTint="33"/>
          </w:tcPr>
          <w:p w14:paraId="63CDB7D0" w14:textId="77777777" w:rsidR="00AA70A2" w:rsidRPr="00C7703C" w:rsidRDefault="00AA70A2" w:rsidP="00AA70A2">
            <w:r w:rsidRPr="00C7703C">
              <w:t>Nr.</w:t>
            </w:r>
          </w:p>
        </w:tc>
        <w:tc>
          <w:tcPr>
            <w:tcW w:w="4575" w:type="dxa"/>
            <w:shd w:val="clear" w:color="auto" w:fill="C6D9F1" w:themeFill="text2" w:themeFillTint="33"/>
          </w:tcPr>
          <w:p w14:paraId="661185B7" w14:textId="77777777" w:rsidR="00AA70A2" w:rsidRPr="00C7703C" w:rsidRDefault="00AA70A2" w:rsidP="00AA70A2">
            <w:r w:rsidRPr="00C7703C">
              <w:t>Omschrijving</w:t>
            </w:r>
          </w:p>
        </w:tc>
        <w:tc>
          <w:tcPr>
            <w:tcW w:w="1401" w:type="dxa"/>
            <w:shd w:val="clear" w:color="auto" w:fill="C6D9F1" w:themeFill="text2" w:themeFillTint="33"/>
          </w:tcPr>
          <w:p w14:paraId="7C25F89D" w14:textId="400582B3" w:rsidR="00AA70A2" w:rsidRPr="00C7703C" w:rsidRDefault="00186546" w:rsidP="00AA70A2">
            <w:r>
              <w:t>Minimaal aantal eenheden</w:t>
            </w:r>
          </w:p>
        </w:tc>
        <w:tc>
          <w:tcPr>
            <w:tcW w:w="1295" w:type="dxa"/>
            <w:shd w:val="clear" w:color="auto" w:fill="C6D9F1" w:themeFill="text2" w:themeFillTint="33"/>
          </w:tcPr>
          <w:p w14:paraId="1942CBF9" w14:textId="133A55AF" w:rsidR="00AA70A2" w:rsidRDefault="00AA70A2" w:rsidP="00AA70A2">
            <w:r>
              <w:t xml:space="preserve">Aanmelder voldoet aan deze ervaringseis </w:t>
            </w:r>
            <w:r w:rsidR="00186546">
              <w:t>Ja/nee</w:t>
            </w:r>
          </w:p>
        </w:tc>
        <w:tc>
          <w:tcPr>
            <w:tcW w:w="1450" w:type="dxa"/>
            <w:shd w:val="clear" w:color="auto" w:fill="C6D9F1" w:themeFill="text2" w:themeFillTint="33"/>
          </w:tcPr>
          <w:p w14:paraId="6E11F694" w14:textId="020567FE" w:rsidR="00AA70A2" w:rsidRDefault="00AA70A2" w:rsidP="00AA70A2">
            <w:r>
              <w:t>Bewijsvoering</w:t>
            </w:r>
            <w:r w:rsidR="00186546">
              <w:t xml:space="preserve"> Zie bijlage &lt;</w:t>
            </w:r>
            <w:r w:rsidR="00186546" w:rsidRPr="00262A77">
              <w:rPr>
                <w:highlight w:val="yellow"/>
              </w:rPr>
              <w:t>invullen door aanmelder</w:t>
            </w:r>
            <w:r w:rsidR="00186546">
              <w:t>&gt;</w:t>
            </w:r>
          </w:p>
        </w:tc>
      </w:tr>
      <w:tr w:rsidR="00AA70A2" w14:paraId="5DBE1807" w14:textId="77777777" w:rsidTr="00262A77">
        <w:tc>
          <w:tcPr>
            <w:tcW w:w="565" w:type="dxa"/>
            <w:shd w:val="clear" w:color="auto" w:fill="auto"/>
          </w:tcPr>
          <w:p w14:paraId="2EED31DF" w14:textId="77777777" w:rsidR="00AA70A2" w:rsidRPr="00C7703C" w:rsidRDefault="00AA70A2" w:rsidP="00AA70A2">
            <w:r w:rsidRPr="00C7703C">
              <w:t>1</w:t>
            </w:r>
          </w:p>
        </w:tc>
        <w:tc>
          <w:tcPr>
            <w:tcW w:w="4575" w:type="dxa"/>
            <w:shd w:val="clear" w:color="auto" w:fill="auto"/>
          </w:tcPr>
          <w:p w14:paraId="5C9F0377" w14:textId="6B99CA84" w:rsidR="00AA70A2" w:rsidRPr="00C7703C" w:rsidRDefault="00AA70A2" w:rsidP="00AA70A2">
            <w:r>
              <w:t>Uitvoeren van sonderingen met punt, kleefmeting en waterspanningsmeting toepassingsklasse 1</w:t>
            </w:r>
            <w:r w:rsidR="00A62101">
              <w:t xml:space="preserve"> </w:t>
            </w:r>
          </w:p>
        </w:tc>
        <w:tc>
          <w:tcPr>
            <w:tcW w:w="1401" w:type="dxa"/>
          </w:tcPr>
          <w:p w14:paraId="69A962CE" w14:textId="15A5AA57" w:rsidR="00AA70A2" w:rsidRDefault="00186546" w:rsidP="00AA70A2">
            <w:r>
              <w:t>5</w:t>
            </w:r>
            <w:r w:rsidR="00AA70A2">
              <w:t>0 stuks</w:t>
            </w:r>
          </w:p>
        </w:tc>
        <w:tc>
          <w:tcPr>
            <w:tcW w:w="1295" w:type="dxa"/>
          </w:tcPr>
          <w:p w14:paraId="04B08A65" w14:textId="1C580179" w:rsidR="00AA70A2" w:rsidRDefault="00AA70A2" w:rsidP="00AA70A2"/>
        </w:tc>
        <w:tc>
          <w:tcPr>
            <w:tcW w:w="1450" w:type="dxa"/>
          </w:tcPr>
          <w:p w14:paraId="636BD3F2" w14:textId="7008CAC6" w:rsidR="00AA70A2" w:rsidRDefault="00AA70A2" w:rsidP="00262A77"/>
        </w:tc>
      </w:tr>
      <w:tr w:rsidR="00186546" w14:paraId="729B8740" w14:textId="77777777" w:rsidTr="00262A77">
        <w:tc>
          <w:tcPr>
            <w:tcW w:w="565" w:type="dxa"/>
            <w:shd w:val="clear" w:color="auto" w:fill="auto"/>
          </w:tcPr>
          <w:p w14:paraId="7F846D84" w14:textId="024E97CB" w:rsidR="00186546" w:rsidRPr="00C7703C" w:rsidRDefault="00186546" w:rsidP="00AA70A2">
            <w:r>
              <w:t>2</w:t>
            </w:r>
          </w:p>
        </w:tc>
        <w:tc>
          <w:tcPr>
            <w:tcW w:w="4575" w:type="dxa"/>
            <w:shd w:val="clear" w:color="auto" w:fill="auto"/>
          </w:tcPr>
          <w:p w14:paraId="166A5AA4" w14:textId="1C9189FF" w:rsidR="00186546" w:rsidRDefault="00186546" w:rsidP="00AA70A2">
            <w:r>
              <w:t>Uitvoeren van sonderingen met punt, kleefmeting en waterspanningsmeting toepassingsklasse 2</w:t>
            </w:r>
          </w:p>
        </w:tc>
        <w:tc>
          <w:tcPr>
            <w:tcW w:w="1401" w:type="dxa"/>
          </w:tcPr>
          <w:p w14:paraId="0923F875" w14:textId="7D14BE08" w:rsidR="00186546" w:rsidRDefault="00186546" w:rsidP="00AA70A2">
            <w:r>
              <w:t>50 stuks</w:t>
            </w:r>
          </w:p>
        </w:tc>
        <w:tc>
          <w:tcPr>
            <w:tcW w:w="1295" w:type="dxa"/>
          </w:tcPr>
          <w:p w14:paraId="43FF60CB" w14:textId="77777777" w:rsidR="00186546" w:rsidRDefault="00186546" w:rsidP="00AA70A2"/>
        </w:tc>
        <w:tc>
          <w:tcPr>
            <w:tcW w:w="1450" w:type="dxa"/>
          </w:tcPr>
          <w:p w14:paraId="37311FBE" w14:textId="77777777" w:rsidR="00186546" w:rsidRDefault="00186546" w:rsidP="00262A77"/>
        </w:tc>
      </w:tr>
      <w:tr w:rsidR="00AA70A2" w14:paraId="248EC8E2" w14:textId="77777777" w:rsidTr="00262A77">
        <w:tc>
          <w:tcPr>
            <w:tcW w:w="565" w:type="dxa"/>
            <w:shd w:val="clear" w:color="auto" w:fill="auto"/>
          </w:tcPr>
          <w:p w14:paraId="60ACBDED" w14:textId="2826156A" w:rsidR="00AA70A2" w:rsidRPr="00C7703C" w:rsidRDefault="00186546" w:rsidP="00AA70A2">
            <w:r>
              <w:t>3</w:t>
            </w:r>
          </w:p>
        </w:tc>
        <w:tc>
          <w:tcPr>
            <w:tcW w:w="4575" w:type="dxa"/>
            <w:shd w:val="clear" w:color="auto" w:fill="auto"/>
          </w:tcPr>
          <w:p w14:paraId="5DFF10D3" w14:textId="77777777" w:rsidR="00AA70A2" w:rsidRPr="00C7703C" w:rsidRDefault="00AA70A2" w:rsidP="00AA70A2">
            <w:r>
              <w:t>Uitvoeren van handboringen</w:t>
            </w:r>
          </w:p>
        </w:tc>
        <w:tc>
          <w:tcPr>
            <w:tcW w:w="1401" w:type="dxa"/>
          </w:tcPr>
          <w:p w14:paraId="1E4AE7FD" w14:textId="6DCC4901" w:rsidR="00AA70A2" w:rsidRDefault="00AA70A2" w:rsidP="00AA70A2">
            <w:r>
              <w:t>100 stuks</w:t>
            </w:r>
          </w:p>
        </w:tc>
        <w:tc>
          <w:tcPr>
            <w:tcW w:w="1295" w:type="dxa"/>
          </w:tcPr>
          <w:p w14:paraId="10279EA9" w14:textId="77777777" w:rsidR="00AA70A2" w:rsidRDefault="00AA70A2" w:rsidP="00AA70A2"/>
        </w:tc>
        <w:tc>
          <w:tcPr>
            <w:tcW w:w="1450" w:type="dxa"/>
          </w:tcPr>
          <w:p w14:paraId="61E961CE" w14:textId="03B9F639" w:rsidR="00AA70A2" w:rsidRDefault="00AA70A2" w:rsidP="00AA70A2"/>
        </w:tc>
      </w:tr>
      <w:tr w:rsidR="00AA70A2" w14:paraId="60C0CA12" w14:textId="77777777" w:rsidTr="00262A77">
        <w:tc>
          <w:tcPr>
            <w:tcW w:w="565" w:type="dxa"/>
            <w:shd w:val="clear" w:color="auto" w:fill="auto"/>
          </w:tcPr>
          <w:p w14:paraId="14BD390E" w14:textId="581054F4" w:rsidR="00AA70A2" w:rsidRPr="00C7703C" w:rsidRDefault="00186546" w:rsidP="00AA70A2">
            <w:r>
              <w:t>4</w:t>
            </w:r>
          </w:p>
        </w:tc>
        <w:tc>
          <w:tcPr>
            <w:tcW w:w="4575" w:type="dxa"/>
            <w:shd w:val="clear" w:color="auto" w:fill="auto"/>
          </w:tcPr>
          <w:p w14:paraId="3A429558" w14:textId="77777777" w:rsidR="00AA70A2" w:rsidRPr="00C7703C" w:rsidRDefault="00AA70A2" w:rsidP="00AA70A2">
            <w:r>
              <w:t>Uitvoeren van mechanische boringen (</w:t>
            </w:r>
            <w:proofErr w:type="spellStart"/>
            <w:r>
              <w:t>pulsboring</w:t>
            </w:r>
            <w:proofErr w:type="spellEnd"/>
            <w:r>
              <w:t>)</w:t>
            </w:r>
          </w:p>
        </w:tc>
        <w:tc>
          <w:tcPr>
            <w:tcW w:w="1401" w:type="dxa"/>
          </w:tcPr>
          <w:p w14:paraId="705D5628" w14:textId="5119A8DE" w:rsidR="00AA70A2" w:rsidRDefault="00AA70A2" w:rsidP="00AA70A2">
            <w:r>
              <w:t>75 stuks</w:t>
            </w:r>
          </w:p>
        </w:tc>
        <w:tc>
          <w:tcPr>
            <w:tcW w:w="1295" w:type="dxa"/>
          </w:tcPr>
          <w:p w14:paraId="6C61872A" w14:textId="77777777" w:rsidR="00AA70A2" w:rsidRDefault="00AA70A2" w:rsidP="00AA70A2"/>
        </w:tc>
        <w:tc>
          <w:tcPr>
            <w:tcW w:w="1450" w:type="dxa"/>
          </w:tcPr>
          <w:p w14:paraId="03F9169A" w14:textId="5AFE647A" w:rsidR="00AA70A2" w:rsidRDefault="00AA70A2" w:rsidP="00AA70A2"/>
        </w:tc>
      </w:tr>
      <w:tr w:rsidR="00AA70A2" w14:paraId="62CCD815" w14:textId="77777777" w:rsidTr="00262A77">
        <w:tc>
          <w:tcPr>
            <w:tcW w:w="565" w:type="dxa"/>
            <w:shd w:val="clear" w:color="auto" w:fill="auto"/>
          </w:tcPr>
          <w:p w14:paraId="5F14F8F1" w14:textId="0597FF7E" w:rsidR="00AA70A2" w:rsidRPr="00C7703C" w:rsidRDefault="00186546" w:rsidP="00AA70A2">
            <w:r>
              <w:t>5</w:t>
            </w:r>
          </w:p>
        </w:tc>
        <w:tc>
          <w:tcPr>
            <w:tcW w:w="4575" w:type="dxa"/>
            <w:shd w:val="clear" w:color="auto" w:fill="auto"/>
          </w:tcPr>
          <w:p w14:paraId="429F1EAD" w14:textId="77777777" w:rsidR="00AA70A2" w:rsidRPr="00C7703C" w:rsidRDefault="00AA70A2" w:rsidP="00AA70A2">
            <w:r>
              <w:t>Uitvoeren van mechanische boringen (continue steekboring)</w:t>
            </w:r>
          </w:p>
        </w:tc>
        <w:tc>
          <w:tcPr>
            <w:tcW w:w="1401" w:type="dxa"/>
          </w:tcPr>
          <w:p w14:paraId="0D89F5A2" w14:textId="60703014" w:rsidR="00AA70A2" w:rsidRDefault="00AA70A2" w:rsidP="00AA70A2">
            <w:r>
              <w:t>75 stuks</w:t>
            </w:r>
          </w:p>
        </w:tc>
        <w:tc>
          <w:tcPr>
            <w:tcW w:w="1295" w:type="dxa"/>
          </w:tcPr>
          <w:p w14:paraId="209D7D53" w14:textId="77777777" w:rsidR="00AA70A2" w:rsidRDefault="00AA70A2" w:rsidP="00AA70A2"/>
        </w:tc>
        <w:tc>
          <w:tcPr>
            <w:tcW w:w="1450" w:type="dxa"/>
          </w:tcPr>
          <w:p w14:paraId="3206CDF9" w14:textId="748B5735" w:rsidR="00AA70A2" w:rsidRDefault="00AA70A2" w:rsidP="00AA70A2"/>
        </w:tc>
      </w:tr>
      <w:tr w:rsidR="00AA70A2" w14:paraId="30A638B9" w14:textId="77777777" w:rsidTr="00262A77">
        <w:tc>
          <w:tcPr>
            <w:tcW w:w="565" w:type="dxa"/>
            <w:shd w:val="clear" w:color="auto" w:fill="auto"/>
          </w:tcPr>
          <w:p w14:paraId="678A91FE" w14:textId="33313900" w:rsidR="00AA70A2" w:rsidRPr="00C7703C" w:rsidRDefault="00186546" w:rsidP="00AA70A2">
            <w:r>
              <w:t>6</w:t>
            </w:r>
          </w:p>
        </w:tc>
        <w:tc>
          <w:tcPr>
            <w:tcW w:w="4575" w:type="dxa"/>
            <w:shd w:val="clear" w:color="auto" w:fill="auto"/>
          </w:tcPr>
          <w:p w14:paraId="4A0F9A7C" w14:textId="77777777" w:rsidR="00AA70A2" w:rsidRPr="00C7703C" w:rsidRDefault="00AA70A2" w:rsidP="00AA70A2">
            <w:r>
              <w:t>Het plaatsen van peilbuizen</w:t>
            </w:r>
          </w:p>
        </w:tc>
        <w:tc>
          <w:tcPr>
            <w:tcW w:w="1401" w:type="dxa"/>
          </w:tcPr>
          <w:p w14:paraId="3A553D02" w14:textId="11F23F66" w:rsidR="00AA70A2" w:rsidRDefault="00AA70A2" w:rsidP="00AA70A2">
            <w:r>
              <w:t>75 stuks</w:t>
            </w:r>
            <w:r w:rsidR="002A2DBD">
              <w:rPr>
                <w:rStyle w:val="Voetnootmarkering"/>
              </w:rPr>
              <w:footnoteReference w:id="1"/>
            </w:r>
          </w:p>
        </w:tc>
        <w:tc>
          <w:tcPr>
            <w:tcW w:w="1295" w:type="dxa"/>
          </w:tcPr>
          <w:p w14:paraId="52F887B1" w14:textId="77777777" w:rsidR="00AA70A2" w:rsidRDefault="00AA70A2" w:rsidP="00AA70A2"/>
        </w:tc>
        <w:tc>
          <w:tcPr>
            <w:tcW w:w="1450" w:type="dxa"/>
          </w:tcPr>
          <w:p w14:paraId="2A357AB6" w14:textId="54DD9060" w:rsidR="00AA70A2" w:rsidRDefault="00AA70A2" w:rsidP="00AA70A2"/>
        </w:tc>
      </w:tr>
      <w:tr w:rsidR="00AA70A2" w14:paraId="52D72107" w14:textId="77777777" w:rsidTr="00262A77">
        <w:tc>
          <w:tcPr>
            <w:tcW w:w="565" w:type="dxa"/>
            <w:shd w:val="clear" w:color="auto" w:fill="auto"/>
          </w:tcPr>
          <w:p w14:paraId="73DAF04A" w14:textId="02647FA2" w:rsidR="00AA70A2" w:rsidRPr="00C7703C" w:rsidRDefault="00186546" w:rsidP="00AA70A2">
            <w:r>
              <w:t>7</w:t>
            </w:r>
          </w:p>
        </w:tc>
        <w:tc>
          <w:tcPr>
            <w:tcW w:w="4575" w:type="dxa"/>
            <w:shd w:val="clear" w:color="auto" w:fill="auto"/>
          </w:tcPr>
          <w:p w14:paraId="314133FB" w14:textId="28F415F2" w:rsidR="00AA70A2" w:rsidRPr="00C7703C" w:rsidRDefault="00AA70A2" w:rsidP="00AA70A2">
            <w:r>
              <w:t xml:space="preserve">Het registreren van grondwaterstanden </w:t>
            </w:r>
            <w:r w:rsidR="00130DB4" w:rsidRPr="00130DB4">
              <w:t xml:space="preserve">t.b.v. toetsing en/of versterking van primaire of regionale waterkeringen </w:t>
            </w:r>
            <w:r>
              <w:t>(handmatig/standalone drukopnemers/ telemetrie) gedurende 6 maanden).</w:t>
            </w:r>
          </w:p>
        </w:tc>
        <w:tc>
          <w:tcPr>
            <w:tcW w:w="1401" w:type="dxa"/>
          </w:tcPr>
          <w:p w14:paraId="1F7DB695" w14:textId="25C50006" w:rsidR="00AA70A2" w:rsidRDefault="00AA70A2" w:rsidP="00AA70A2">
            <w:r>
              <w:t>2 keer.</w:t>
            </w:r>
          </w:p>
        </w:tc>
        <w:tc>
          <w:tcPr>
            <w:tcW w:w="1295" w:type="dxa"/>
          </w:tcPr>
          <w:p w14:paraId="2DF96CE2" w14:textId="77777777" w:rsidR="00AA70A2" w:rsidRDefault="00AA70A2" w:rsidP="00AA70A2"/>
        </w:tc>
        <w:tc>
          <w:tcPr>
            <w:tcW w:w="1450" w:type="dxa"/>
          </w:tcPr>
          <w:p w14:paraId="0FDB534B" w14:textId="237A82D2" w:rsidR="00AA70A2" w:rsidRDefault="00AA70A2" w:rsidP="00AA70A2"/>
        </w:tc>
      </w:tr>
      <w:tr w:rsidR="00AA70A2" w14:paraId="61B77215" w14:textId="77777777" w:rsidTr="00262A77">
        <w:tc>
          <w:tcPr>
            <w:tcW w:w="565" w:type="dxa"/>
            <w:shd w:val="clear" w:color="auto" w:fill="auto"/>
          </w:tcPr>
          <w:p w14:paraId="221AEB54" w14:textId="64811A07" w:rsidR="00AA70A2" w:rsidRPr="00C7703C" w:rsidRDefault="00186546" w:rsidP="00AA70A2">
            <w:r>
              <w:t>8</w:t>
            </w:r>
          </w:p>
        </w:tc>
        <w:tc>
          <w:tcPr>
            <w:tcW w:w="4575" w:type="dxa"/>
            <w:shd w:val="clear" w:color="auto" w:fill="auto"/>
          </w:tcPr>
          <w:p w14:paraId="7DC2AA90" w14:textId="77777777" w:rsidR="00AA70A2" w:rsidRPr="00C7703C" w:rsidRDefault="00AA70A2" w:rsidP="00AA70A2">
            <w:r>
              <w:t>Het plaatsen van waterspanningsmeters</w:t>
            </w:r>
          </w:p>
        </w:tc>
        <w:tc>
          <w:tcPr>
            <w:tcW w:w="1401" w:type="dxa"/>
          </w:tcPr>
          <w:p w14:paraId="0029D842" w14:textId="6BA0187E" w:rsidR="00AA70A2" w:rsidRDefault="00AA70A2" w:rsidP="00AA70A2">
            <w:pPr>
              <w:keepNext/>
            </w:pPr>
            <w:r>
              <w:t>50 stuks</w:t>
            </w:r>
            <w:r w:rsidR="00822D10">
              <w:rPr>
                <w:rStyle w:val="Voetnootmarkering"/>
              </w:rPr>
              <w:footnoteReference w:id="2"/>
            </w:r>
          </w:p>
        </w:tc>
        <w:tc>
          <w:tcPr>
            <w:tcW w:w="1295" w:type="dxa"/>
          </w:tcPr>
          <w:p w14:paraId="3C247361" w14:textId="77777777" w:rsidR="00AA70A2" w:rsidRDefault="00AA70A2" w:rsidP="00AA70A2">
            <w:pPr>
              <w:keepNext/>
            </w:pPr>
          </w:p>
        </w:tc>
        <w:tc>
          <w:tcPr>
            <w:tcW w:w="1450" w:type="dxa"/>
          </w:tcPr>
          <w:p w14:paraId="50571EF3" w14:textId="54D2F597" w:rsidR="00AA70A2" w:rsidRDefault="00AA70A2" w:rsidP="00AA70A2">
            <w:pPr>
              <w:keepNext/>
            </w:pPr>
          </w:p>
        </w:tc>
      </w:tr>
      <w:tr w:rsidR="00AA70A2" w14:paraId="706E83A9" w14:textId="77777777" w:rsidTr="00262A77">
        <w:tc>
          <w:tcPr>
            <w:tcW w:w="565" w:type="dxa"/>
            <w:shd w:val="clear" w:color="auto" w:fill="auto"/>
          </w:tcPr>
          <w:p w14:paraId="55A06CB0" w14:textId="47D076E1" w:rsidR="00AA70A2" w:rsidRPr="00C7703C" w:rsidRDefault="00186546" w:rsidP="00AA70A2">
            <w:r>
              <w:t>9</w:t>
            </w:r>
          </w:p>
        </w:tc>
        <w:tc>
          <w:tcPr>
            <w:tcW w:w="4575" w:type="dxa"/>
            <w:shd w:val="clear" w:color="auto" w:fill="auto"/>
          </w:tcPr>
          <w:p w14:paraId="06768CB5" w14:textId="767DFF16" w:rsidR="00AA70A2" w:rsidRDefault="00AA70A2" w:rsidP="00AA70A2">
            <w:r>
              <w:t>Het uitvoeren van waterspanningsmetingen gedurende 6 maanden</w:t>
            </w:r>
            <w:r w:rsidR="00130DB4">
              <w:t xml:space="preserve"> </w:t>
            </w:r>
            <w:r w:rsidR="00130DB4" w:rsidRPr="00130DB4">
              <w:t>t.b.v. toetsing en/of versterking van primaire of regionale waterkeringen</w:t>
            </w:r>
          </w:p>
        </w:tc>
        <w:tc>
          <w:tcPr>
            <w:tcW w:w="1401" w:type="dxa"/>
          </w:tcPr>
          <w:p w14:paraId="77130936" w14:textId="11EBB4FC" w:rsidR="00AA70A2" w:rsidRDefault="00AA70A2" w:rsidP="00AA70A2">
            <w:pPr>
              <w:keepNext/>
            </w:pPr>
            <w:r>
              <w:t>1 keer</w:t>
            </w:r>
          </w:p>
        </w:tc>
        <w:tc>
          <w:tcPr>
            <w:tcW w:w="1295" w:type="dxa"/>
          </w:tcPr>
          <w:p w14:paraId="71122BC4" w14:textId="77777777" w:rsidR="00AA70A2" w:rsidRDefault="00AA70A2" w:rsidP="00AA70A2">
            <w:pPr>
              <w:keepNext/>
            </w:pPr>
          </w:p>
        </w:tc>
        <w:tc>
          <w:tcPr>
            <w:tcW w:w="1450" w:type="dxa"/>
          </w:tcPr>
          <w:p w14:paraId="1761671F" w14:textId="5D6B1BB1" w:rsidR="00AA70A2" w:rsidRDefault="00AA70A2" w:rsidP="00AA70A2">
            <w:pPr>
              <w:keepNext/>
            </w:pPr>
          </w:p>
        </w:tc>
      </w:tr>
      <w:tr w:rsidR="00AA70A2" w14:paraId="4CD3BBB9" w14:textId="77777777" w:rsidTr="00262A77">
        <w:tc>
          <w:tcPr>
            <w:tcW w:w="565" w:type="dxa"/>
            <w:shd w:val="clear" w:color="auto" w:fill="auto"/>
          </w:tcPr>
          <w:p w14:paraId="5ABDDE88" w14:textId="236D7BA5" w:rsidR="00AA70A2" w:rsidRPr="00C7703C" w:rsidRDefault="00186546" w:rsidP="00AA70A2">
            <w:r>
              <w:t>10</w:t>
            </w:r>
          </w:p>
        </w:tc>
        <w:tc>
          <w:tcPr>
            <w:tcW w:w="4575" w:type="dxa"/>
            <w:shd w:val="clear" w:color="auto" w:fill="auto"/>
          </w:tcPr>
          <w:p w14:paraId="410EF63A" w14:textId="77777777" w:rsidR="00AA70A2" w:rsidRDefault="00AA70A2" w:rsidP="00AA70A2">
            <w:r>
              <w:t>Het uitvoeren van zakbaakmetingen</w:t>
            </w:r>
          </w:p>
        </w:tc>
        <w:tc>
          <w:tcPr>
            <w:tcW w:w="1401" w:type="dxa"/>
          </w:tcPr>
          <w:p w14:paraId="557ABA2C" w14:textId="1A8AD6C1" w:rsidR="00AA70A2" w:rsidRDefault="00AA70A2" w:rsidP="00AA70A2">
            <w:pPr>
              <w:keepNext/>
            </w:pPr>
            <w:r>
              <w:t>10 keer</w:t>
            </w:r>
          </w:p>
        </w:tc>
        <w:tc>
          <w:tcPr>
            <w:tcW w:w="1295" w:type="dxa"/>
          </w:tcPr>
          <w:p w14:paraId="07648723" w14:textId="77777777" w:rsidR="00AA70A2" w:rsidRDefault="00AA70A2" w:rsidP="00AA70A2">
            <w:pPr>
              <w:keepNext/>
            </w:pPr>
          </w:p>
        </w:tc>
        <w:tc>
          <w:tcPr>
            <w:tcW w:w="1450" w:type="dxa"/>
          </w:tcPr>
          <w:p w14:paraId="206FC251" w14:textId="6125EF91" w:rsidR="00AA70A2" w:rsidRDefault="00AA70A2" w:rsidP="00AA70A2">
            <w:pPr>
              <w:keepNext/>
            </w:pPr>
          </w:p>
        </w:tc>
      </w:tr>
      <w:tr w:rsidR="00AA70A2" w14:paraId="7903B2D8" w14:textId="77777777" w:rsidTr="00262A77">
        <w:tc>
          <w:tcPr>
            <w:tcW w:w="565" w:type="dxa"/>
            <w:shd w:val="clear" w:color="auto" w:fill="auto"/>
          </w:tcPr>
          <w:p w14:paraId="71D592AD" w14:textId="3A2D1D9E" w:rsidR="00AA70A2" w:rsidRPr="00C7703C" w:rsidRDefault="00AA70A2" w:rsidP="00AA70A2">
            <w:r>
              <w:t>1</w:t>
            </w:r>
            <w:r w:rsidR="00186546">
              <w:t>1</w:t>
            </w:r>
          </w:p>
        </w:tc>
        <w:tc>
          <w:tcPr>
            <w:tcW w:w="4575" w:type="dxa"/>
            <w:shd w:val="clear" w:color="auto" w:fill="auto"/>
          </w:tcPr>
          <w:p w14:paraId="2968FB53" w14:textId="77777777" w:rsidR="00AA70A2" w:rsidRDefault="00AA70A2" w:rsidP="00AA70A2">
            <w:r>
              <w:t xml:space="preserve">Uitvoeren van </w:t>
            </w:r>
            <w:proofErr w:type="spellStart"/>
            <w:r>
              <w:t>falling</w:t>
            </w:r>
            <w:proofErr w:type="spellEnd"/>
            <w:r>
              <w:t xml:space="preserve"> head proef (in-situ)</w:t>
            </w:r>
          </w:p>
        </w:tc>
        <w:tc>
          <w:tcPr>
            <w:tcW w:w="1401" w:type="dxa"/>
          </w:tcPr>
          <w:p w14:paraId="562E7F1A" w14:textId="0AA020CD" w:rsidR="00AA70A2" w:rsidRDefault="002A2DBD" w:rsidP="00AA70A2">
            <w:pPr>
              <w:keepNext/>
            </w:pPr>
            <w:r>
              <w:t xml:space="preserve">15 </w:t>
            </w:r>
            <w:r w:rsidR="00AA70A2">
              <w:t>keer</w:t>
            </w:r>
          </w:p>
        </w:tc>
        <w:tc>
          <w:tcPr>
            <w:tcW w:w="1295" w:type="dxa"/>
          </w:tcPr>
          <w:p w14:paraId="5BA4D55F" w14:textId="77777777" w:rsidR="00AA70A2" w:rsidRDefault="00AA70A2" w:rsidP="00AA70A2">
            <w:pPr>
              <w:keepNext/>
            </w:pPr>
          </w:p>
        </w:tc>
        <w:tc>
          <w:tcPr>
            <w:tcW w:w="1450" w:type="dxa"/>
          </w:tcPr>
          <w:p w14:paraId="5F7BCB57" w14:textId="36A10E0D" w:rsidR="00AA70A2" w:rsidRDefault="00AA70A2" w:rsidP="00AA70A2">
            <w:pPr>
              <w:keepNext/>
            </w:pPr>
          </w:p>
        </w:tc>
      </w:tr>
      <w:tr w:rsidR="00AA70A2" w14:paraId="0B73EB37" w14:textId="77777777" w:rsidTr="00262A77">
        <w:tc>
          <w:tcPr>
            <w:tcW w:w="565" w:type="dxa"/>
            <w:shd w:val="clear" w:color="auto" w:fill="auto"/>
          </w:tcPr>
          <w:p w14:paraId="1DF1126A" w14:textId="6FD60479" w:rsidR="00AA70A2" w:rsidRPr="00C7703C" w:rsidRDefault="00AA70A2" w:rsidP="00AA70A2">
            <w:r>
              <w:t>1</w:t>
            </w:r>
            <w:r w:rsidR="00186546">
              <w:t>2</w:t>
            </w:r>
          </w:p>
        </w:tc>
        <w:tc>
          <w:tcPr>
            <w:tcW w:w="4575" w:type="dxa"/>
            <w:shd w:val="clear" w:color="auto" w:fill="auto"/>
          </w:tcPr>
          <w:p w14:paraId="445C2F6B" w14:textId="77777777" w:rsidR="00AA70A2" w:rsidRDefault="00AA70A2" w:rsidP="00AA70A2">
            <w:r>
              <w:t xml:space="preserve">Uitvoeren van constant </w:t>
            </w:r>
            <w:proofErr w:type="spellStart"/>
            <w:r>
              <w:t>head</w:t>
            </w:r>
            <w:proofErr w:type="spellEnd"/>
            <w:r>
              <w:t xml:space="preserve"> proef (in situ)</w:t>
            </w:r>
          </w:p>
        </w:tc>
        <w:tc>
          <w:tcPr>
            <w:tcW w:w="1401" w:type="dxa"/>
          </w:tcPr>
          <w:p w14:paraId="2F2195C8" w14:textId="57A0910F" w:rsidR="00AA70A2" w:rsidRDefault="002A2DBD" w:rsidP="00AA70A2">
            <w:pPr>
              <w:keepNext/>
            </w:pPr>
            <w:r>
              <w:t xml:space="preserve">15 </w:t>
            </w:r>
            <w:r w:rsidR="00AA70A2">
              <w:t>kee</w:t>
            </w:r>
            <w:r w:rsidR="005B419F">
              <w:t>r</w:t>
            </w:r>
          </w:p>
        </w:tc>
        <w:tc>
          <w:tcPr>
            <w:tcW w:w="1295" w:type="dxa"/>
          </w:tcPr>
          <w:p w14:paraId="0E95F32F" w14:textId="77777777" w:rsidR="00AA70A2" w:rsidRDefault="00AA70A2" w:rsidP="00AA70A2">
            <w:pPr>
              <w:keepNext/>
            </w:pPr>
          </w:p>
        </w:tc>
        <w:tc>
          <w:tcPr>
            <w:tcW w:w="1450" w:type="dxa"/>
          </w:tcPr>
          <w:p w14:paraId="20B299C6" w14:textId="5D9A96BF" w:rsidR="00AA70A2" w:rsidRDefault="00AA70A2" w:rsidP="00AA70A2">
            <w:pPr>
              <w:keepNext/>
            </w:pPr>
          </w:p>
        </w:tc>
      </w:tr>
    </w:tbl>
    <w:p w14:paraId="55E7265B" w14:textId="77777777" w:rsidR="008F5AFE" w:rsidRDefault="008F5AFE" w:rsidP="008F5AFE"/>
    <w:p w14:paraId="20A00CB3" w14:textId="77777777" w:rsidR="00037004" w:rsidRDefault="00037004" w:rsidP="008F5AFE"/>
    <w:p w14:paraId="3713F071" w14:textId="7E216608" w:rsidR="0027413B" w:rsidRDefault="0027413B">
      <w:pPr>
        <w:spacing w:line="240" w:lineRule="exact"/>
      </w:pPr>
      <w:r>
        <w:br w:type="page"/>
      </w:r>
    </w:p>
    <w:p w14:paraId="6254350B" w14:textId="77777777" w:rsidR="00037004" w:rsidRPr="00370BCA" w:rsidRDefault="00037004" w:rsidP="008F5AFE"/>
    <w:p w14:paraId="054F800D" w14:textId="2BD18432" w:rsidR="008F5AFE" w:rsidRPr="00370BCA" w:rsidRDefault="008F5AFE" w:rsidP="00037004">
      <w:pPr>
        <w:pStyle w:val="Lijstalinea"/>
        <w:numPr>
          <w:ilvl w:val="0"/>
          <w:numId w:val="30"/>
        </w:numPr>
        <w:tabs>
          <w:tab w:val="clear" w:pos="284"/>
          <w:tab w:val="left" w:pos="426"/>
        </w:tabs>
        <w:ind w:left="426"/>
      </w:pPr>
      <w:r w:rsidRPr="00370BCA">
        <w:t xml:space="preserve">Gegadigde heeft in de periode van </w:t>
      </w:r>
      <w:r w:rsidR="00EC56D3">
        <w:t>zeven</w:t>
      </w:r>
      <w:r w:rsidRPr="00370BCA">
        <w:t xml:space="preserve"> (</w:t>
      </w:r>
      <w:r w:rsidR="00DD5A65">
        <w:t>7</w:t>
      </w:r>
      <w:r w:rsidRPr="00370BCA">
        <w:t xml:space="preserve">) jaar voorafgaande aan de uiterste datum van het indienen van een verzoek tot deelneming tenminste de in </w:t>
      </w:r>
      <w:r w:rsidR="00186546">
        <w:t xml:space="preserve">onderstaande </w:t>
      </w:r>
      <w:r w:rsidRPr="00370BCA">
        <w:t xml:space="preserve">tabel opgesomde laboratorium- en bureauactiviteiten uitgevoerd conform vigerende leidraden, waarmee ervaring is opgedaan met: </w:t>
      </w:r>
    </w:p>
    <w:p w14:paraId="55F01EA1" w14:textId="77777777" w:rsidR="008F5AFE" w:rsidRPr="008F5AFE" w:rsidRDefault="008F5AFE" w:rsidP="008F5AFE">
      <w:pPr>
        <w:rPr>
          <w:highlight w:val="lightGray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2"/>
        <w:gridCol w:w="4588"/>
        <w:gridCol w:w="1326"/>
        <w:gridCol w:w="1330"/>
        <w:gridCol w:w="1450"/>
      </w:tblGrid>
      <w:tr w:rsidR="00AA70A2" w14:paraId="732D0B10" w14:textId="77777777" w:rsidTr="00262A77">
        <w:tc>
          <w:tcPr>
            <w:tcW w:w="594" w:type="dxa"/>
            <w:shd w:val="clear" w:color="auto" w:fill="C6D9F1" w:themeFill="text2" w:themeFillTint="33"/>
          </w:tcPr>
          <w:p w14:paraId="77D3F142" w14:textId="77777777" w:rsidR="00AA70A2" w:rsidRPr="00C7703C" w:rsidRDefault="00AA70A2" w:rsidP="00AA70A2">
            <w:r w:rsidRPr="00C7703C">
              <w:t>Nr.</w:t>
            </w:r>
          </w:p>
        </w:tc>
        <w:tc>
          <w:tcPr>
            <w:tcW w:w="4617" w:type="dxa"/>
            <w:shd w:val="clear" w:color="auto" w:fill="C6D9F1" w:themeFill="text2" w:themeFillTint="33"/>
          </w:tcPr>
          <w:p w14:paraId="18DB6AF6" w14:textId="77777777" w:rsidR="00AA70A2" w:rsidRPr="00C7703C" w:rsidRDefault="00AA70A2" w:rsidP="00AA70A2">
            <w:r w:rsidRPr="00C7703C">
              <w:t>Omschrijving</w:t>
            </w:r>
          </w:p>
        </w:tc>
        <w:tc>
          <w:tcPr>
            <w:tcW w:w="1330" w:type="dxa"/>
            <w:shd w:val="clear" w:color="auto" w:fill="C6D9F1" w:themeFill="text2" w:themeFillTint="33"/>
          </w:tcPr>
          <w:p w14:paraId="746EB5A0" w14:textId="23F877A5" w:rsidR="00AA70A2" w:rsidRPr="00C7703C" w:rsidRDefault="00AA70A2" w:rsidP="00AA70A2">
            <w:r w:rsidRPr="00C7703C">
              <w:t>Eenheid</w:t>
            </w:r>
          </w:p>
        </w:tc>
        <w:tc>
          <w:tcPr>
            <w:tcW w:w="1330" w:type="dxa"/>
            <w:shd w:val="clear" w:color="auto" w:fill="C6D9F1" w:themeFill="text2" w:themeFillTint="33"/>
          </w:tcPr>
          <w:p w14:paraId="5F90C78A" w14:textId="4CDFACEE" w:rsidR="00AA70A2" w:rsidRPr="00C7703C" w:rsidRDefault="00AA70A2" w:rsidP="00AA70A2">
            <w:r>
              <w:t xml:space="preserve">Aanmelder voldoet aan deze ervaringseis </w:t>
            </w:r>
            <w:r w:rsidR="00186546">
              <w:t>Ja/nee</w:t>
            </w:r>
          </w:p>
        </w:tc>
        <w:tc>
          <w:tcPr>
            <w:tcW w:w="1330" w:type="dxa"/>
            <w:shd w:val="clear" w:color="auto" w:fill="C6D9F1" w:themeFill="text2" w:themeFillTint="33"/>
          </w:tcPr>
          <w:p w14:paraId="69DEAF21" w14:textId="79F34DE0" w:rsidR="00AA70A2" w:rsidRPr="00C7703C" w:rsidRDefault="00AA70A2" w:rsidP="00AA70A2">
            <w:r>
              <w:t>Bewijsvoering</w:t>
            </w:r>
            <w:r w:rsidR="00186546">
              <w:t xml:space="preserve"> Zie bijlage &lt;</w:t>
            </w:r>
            <w:r w:rsidR="00186546" w:rsidRPr="00262A77">
              <w:rPr>
                <w:highlight w:val="yellow"/>
              </w:rPr>
              <w:t>invullen door aanmelder</w:t>
            </w:r>
            <w:r w:rsidR="00186546">
              <w:t>&gt;</w:t>
            </w:r>
          </w:p>
        </w:tc>
      </w:tr>
      <w:tr w:rsidR="00AA70A2" w14:paraId="60A892CF" w14:textId="77777777" w:rsidTr="005042DC">
        <w:tc>
          <w:tcPr>
            <w:tcW w:w="594" w:type="dxa"/>
            <w:shd w:val="clear" w:color="auto" w:fill="auto"/>
          </w:tcPr>
          <w:p w14:paraId="220E60AC" w14:textId="77777777" w:rsidR="00AA70A2" w:rsidRPr="00C7703C" w:rsidRDefault="00AA70A2" w:rsidP="00AA70A2">
            <w:r w:rsidRPr="00C7703C">
              <w:t>1</w:t>
            </w:r>
          </w:p>
        </w:tc>
        <w:tc>
          <w:tcPr>
            <w:tcW w:w="4617" w:type="dxa"/>
            <w:shd w:val="clear" w:color="auto" w:fill="auto"/>
          </w:tcPr>
          <w:p w14:paraId="1C9F63B4" w14:textId="77777777" w:rsidR="00AA70A2" w:rsidRPr="00C7703C" w:rsidRDefault="00AA70A2" w:rsidP="00AA70A2">
            <w:r>
              <w:t>Classificatie grondmonsters</w:t>
            </w:r>
          </w:p>
        </w:tc>
        <w:tc>
          <w:tcPr>
            <w:tcW w:w="1330" w:type="dxa"/>
          </w:tcPr>
          <w:p w14:paraId="23B613EC" w14:textId="0E12C5A4" w:rsidR="00AA70A2" w:rsidRDefault="00AA70A2" w:rsidP="00AA70A2">
            <w:r>
              <w:t>100 stuks</w:t>
            </w:r>
          </w:p>
        </w:tc>
        <w:tc>
          <w:tcPr>
            <w:tcW w:w="1330" w:type="dxa"/>
          </w:tcPr>
          <w:p w14:paraId="5834A745" w14:textId="19CCF20A" w:rsidR="00AA70A2" w:rsidRDefault="00AA70A2" w:rsidP="00AA70A2"/>
        </w:tc>
        <w:tc>
          <w:tcPr>
            <w:tcW w:w="1330" w:type="dxa"/>
          </w:tcPr>
          <w:p w14:paraId="2E006EFB" w14:textId="2CC009B7" w:rsidR="00AA70A2" w:rsidRDefault="00AA70A2" w:rsidP="00AA70A2"/>
        </w:tc>
      </w:tr>
      <w:tr w:rsidR="00AA70A2" w14:paraId="35D24559" w14:textId="77777777" w:rsidTr="005042DC">
        <w:tc>
          <w:tcPr>
            <w:tcW w:w="594" w:type="dxa"/>
            <w:shd w:val="clear" w:color="auto" w:fill="auto"/>
          </w:tcPr>
          <w:p w14:paraId="3E14E7C4" w14:textId="77777777" w:rsidR="00AA70A2" w:rsidRPr="00C7703C" w:rsidRDefault="00AA70A2" w:rsidP="00AA70A2">
            <w:r w:rsidRPr="00C7703C">
              <w:t>2</w:t>
            </w:r>
          </w:p>
        </w:tc>
        <w:tc>
          <w:tcPr>
            <w:tcW w:w="4617" w:type="dxa"/>
            <w:shd w:val="clear" w:color="auto" w:fill="auto"/>
          </w:tcPr>
          <w:p w14:paraId="430C1881" w14:textId="6A90107D" w:rsidR="00AA70A2" w:rsidRPr="00C7703C" w:rsidRDefault="00AA70A2" w:rsidP="00AA70A2">
            <w:r>
              <w:t xml:space="preserve">Classificatie veen conform </w:t>
            </w:r>
            <w:r w:rsidR="00A62101" w:rsidRPr="00734137">
              <w:rPr>
                <w:sz w:val="18"/>
                <w:szCs w:val="18"/>
              </w:rPr>
              <w:t xml:space="preserve"> NEN-EN-ISO</w:t>
            </w:r>
            <w:r w:rsidR="00A62101" w:rsidRPr="00734137">
              <w:rPr>
                <w:spacing w:val="-5"/>
                <w:sz w:val="18"/>
                <w:szCs w:val="18"/>
              </w:rPr>
              <w:t xml:space="preserve"> </w:t>
            </w:r>
            <w:r w:rsidR="00A62101" w:rsidRPr="00734137">
              <w:rPr>
                <w:sz w:val="18"/>
                <w:szCs w:val="18"/>
              </w:rPr>
              <w:t>14688</w:t>
            </w:r>
          </w:p>
        </w:tc>
        <w:tc>
          <w:tcPr>
            <w:tcW w:w="1330" w:type="dxa"/>
          </w:tcPr>
          <w:p w14:paraId="41941B36" w14:textId="0134F01C" w:rsidR="00AA70A2" w:rsidRDefault="00AA70A2" w:rsidP="00AA70A2">
            <w:r>
              <w:t>50 stuks</w:t>
            </w:r>
          </w:p>
        </w:tc>
        <w:tc>
          <w:tcPr>
            <w:tcW w:w="1330" w:type="dxa"/>
          </w:tcPr>
          <w:p w14:paraId="1F832C41" w14:textId="1B26FBBC" w:rsidR="00AA70A2" w:rsidRDefault="00AA70A2" w:rsidP="00AA70A2"/>
        </w:tc>
        <w:tc>
          <w:tcPr>
            <w:tcW w:w="1330" w:type="dxa"/>
          </w:tcPr>
          <w:p w14:paraId="794EEB3B" w14:textId="7701EA37" w:rsidR="00AA70A2" w:rsidRDefault="00AA70A2" w:rsidP="00AA70A2"/>
        </w:tc>
      </w:tr>
      <w:tr w:rsidR="00AA70A2" w14:paraId="0886E589" w14:textId="77777777" w:rsidTr="005042DC">
        <w:tc>
          <w:tcPr>
            <w:tcW w:w="594" w:type="dxa"/>
            <w:shd w:val="clear" w:color="auto" w:fill="auto"/>
          </w:tcPr>
          <w:p w14:paraId="5EBB4896" w14:textId="77777777" w:rsidR="00AA70A2" w:rsidRPr="00C7703C" w:rsidRDefault="00AA70A2" w:rsidP="00AA70A2">
            <w:r w:rsidRPr="00C7703C">
              <w:t>3</w:t>
            </w:r>
          </w:p>
        </w:tc>
        <w:tc>
          <w:tcPr>
            <w:tcW w:w="4617" w:type="dxa"/>
            <w:shd w:val="clear" w:color="auto" w:fill="auto"/>
          </w:tcPr>
          <w:p w14:paraId="51DC99DA" w14:textId="77777777" w:rsidR="00AA70A2" w:rsidRPr="00C7703C" w:rsidRDefault="00AA70A2" w:rsidP="00AA70A2">
            <w:r>
              <w:t>Bepalen volumegewicht en watergehalte</w:t>
            </w:r>
          </w:p>
        </w:tc>
        <w:tc>
          <w:tcPr>
            <w:tcW w:w="1330" w:type="dxa"/>
          </w:tcPr>
          <w:p w14:paraId="075EFE30" w14:textId="66EC193E" w:rsidR="00AA70A2" w:rsidRDefault="00AA70A2" w:rsidP="00AA70A2">
            <w:r>
              <w:t>100 stuks</w:t>
            </w:r>
          </w:p>
        </w:tc>
        <w:tc>
          <w:tcPr>
            <w:tcW w:w="1330" w:type="dxa"/>
          </w:tcPr>
          <w:p w14:paraId="332E7DBB" w14:textId="69E4BE22" w:rsidR="00AA70A2" w:rsidRDefault="00AA70A2" w:rsidP="00AA70A2"/>
        </w:tc>
        <w:tc>
          <w:tcPr>
            <w:tcW w:w="1330" w:type="dxa"/>
          </w:tcPr>
          <w:p w14:paraId="06E4236F" w14:textId="06457F3A" w:rsidR="00AA70A2" w:rsidRDefault="00AA70A2" w:rsidP="00AA70A2"/>
        </w:tc>
      </w:tr>
      <w:tr w:rsidR="00AA70A2" w14:paraId="1178F968" w14:textId="77777777" w:rsidTr="005042DC">
        <w:tc>
          <w:tcPr>
            <w:tcW w:w="594" w:type="dxa"/>
            <w:shd w:val="clear" w:color="auto" w:fill="auto"/>
          </w:tcPr>
          <w:p w14:paraId="3A208127" w14:textId="77777777" w:rsidR="00AA70A2" w:rsidRPr="00C7703C" w:rsidRDefault="00AA70A2" w:rsidP="00AA70A2">
            <w:r w:rsidRPr="00C7703C">
              <w:t>4</w:t>
            </w:r>
          </w:p>
        </w:tc>
        <w:tc>
          <w:tcPr>
            <w:tcW w:w="4617" w:type="dxa"/>
            <w:shd w:val="clear" w:color="auto" w:fill="auto"/>
          </w:tcPr>
          <w:p w14:paraId="0C077A7B" w14:textId="77777777" w:rsidR="00AA70A2" w:rsidRPr="00C7703C" w:rsidRDefault="00AA70A2" w:rsidP="00AA70A2">
            <w:r>
              <w:t>Bepalen korrelverdeling (inclusief fijne fractie en lutumgehalte)</w:t>
            </w:r>
          </w:p>
        </w:tc>
        <w:tc>
          <w:tcPr>
            <w:tcW w:w="1330" w:type="dxa"/>
          </w:tcPr>
          <w:p w14:paraId="5431AF99" w14:textId="0A914CC6" w:rsidR="00AA70A2" w:rsidRDefault="00AA70A2" w:rsidP="00AA70A2">
            <w:r>
              <w:t>100 stuks</w:t>
            </w:r>
          </w:p>
        </w:tc>
        <w:tc>
          <w:tcPr>
            <w:tcW w:w="1330" w:type="dxa"/>
          </w:tcPr>
          <w:p w14:paraId="4EDB261E" w14:textId="624A3720" w:rsidR="00AA70A2" w:rsidRDefault="00AA70A2" w:rsidP="00AA70A2"/>
        </w:tc>
        <w:tc>
          <w:tcPr>
            <w:tcW w:w="1330" w:type="dxa"/>
          </w:tcPr>
          <w:p w14:paraId="40C46489" w14:textId="199A487A" w:rsidR="00AA70A2" w:rsidRDefault="00AA70A2" w:rsidP="00AA70A2"/>
        </w:tc>
      </w:tr>
      <w:tr w:rsidR="00AA70A2" w14:paraId="2495F51F" w14:textId="77777777" w:rsidTr="005042DC">
        <w:tc>
          <w:tcPr>
            <w:tcW w:w="594" w:type="dxa"/>
            <w:shd w:val="clear" w:color="auto" w:fill="auto"/>
          </w:tcPr>
          <w:p w14:paraId="6904BF14" w14:textId="77777777" w:rsidR="00AA70A2" w:rsidRPr="00C7703C" w:rsidRDefault="00AA70A2" w:rsidP="00AA70A2">
            <w:r w:rsidRPr="00C7703C">
              <w:t>5</w:t>
            </w:r>
          </w:p>
        </w:tc>
        <w:tc>
          <w:tcPr>
            <w:tcW w:w="4617" w:type="dxa"/>
            <w:shd w:val="clear" w:color="auto" w:fill="auto"/>
          </w:tcPr>
          <w:p w14:paraId="76235A39" w14:textId="77777777" w:rsidR="00AA70A2" w:rsidRPr="00C7703C" w:rsidRDefault="00AA70A2" w:rsidP="00AA70A2">
            <w:r>
              <w:t xml:space="preserve">Bepalen </w:t>
            </w:r>
            <w:proofErr w:type="spellStart"/>
            <w:r>
              <w:t>Atterbergse</w:t>
            </w:r>
            <w:proofErr w:type="spellEnd"/>
            <w:r>
              <w:t xml:space="preserve"> grenzen</w:t>
            </w:r>
          </w:p>
        </w:tc>
        <w:tc>
          <w:tcPr>
            <w:tcW w:w="1330" w:type="dxa"/>
          </w:tcPr>
          <w:p w14:paraId="239BF339" w14:textId="033B006E" w:rsidR="00AA70A2" w:rsidRDefault="00AA70A2" w:rsidP="00AA70A2">
            <w:r>
              <w:t>75 stuks</w:t>
            </w:r>
          </w:p>
        </w:tc>
        <w:tc>
          <w:tcPr>
            <w:tcW w:w="1330" w:type="dxa"/>
          </w:tcPr>
          <w:p w14:paraId="150C16A9" w14:textId="112A6CC8" w:rsidR="00AA70A2" w:rsidRDefault="00AA70A2" w:rsidP="00AA70A2"/>
        </w:tc>
        <w:tc>
          <w:tcPr>
            <w:tcW w:w="1330" w:type="dxa"/>
          </w:tcPr>
          <w:p w14:paraId="6009E3D3" w14:textId="485236C6" w:rsidR="00AA70A2" w:rsidRDefault="00AA70A2" w:rsidP="00AA70A2"/>
        </w:tc>
      </w:tr>
      <w:tr w:rsidR="00AA70A2" w14:paraId="5AB694F9" w14:textId="77777777" w:rsidTr="005042DC">
        <w:tc>
          <w:tcPr>
            <w:tcW w:w="594" w:type="dxa"/>
            <w:shd w:val="clear" w:color="auto" w:fill="auto"/>
          </w:tcPr>
          <w:p w14:paraId="27E971A4" w14:textId="77777777" w:rsidR="00AA70A2" w:rsidRPr="00C7703C" w:rsidRDefault="00AA70A2" w:rsidP="00AA70A2">
            <w:r w:rsidRPr="00C7703C">
              <w:t>6</w:t>
            </w:r>
          </w:p>
        </w:tc>
        <w:tc>
          <w:tcPr>
            <w:tcW w:w="4617" w:type="dxa"/>
            <w:shd w:val="clear" w:color="auto" w:fill="auto"/>
          </w:tcPr>
          <w:p w14:paraId="41B97014" w14:textId="77777777" w:rsidR="00AA70A2" w:rsidRPr="00C7703C" w:rsidRDefault="00AA70A2" w:rsidP="00AA70A2">
            <w:r>
              <w:t>Bepalen erosieklasse klei</w:t>
            </w:r>
          </w:p>
        </w:tc>
        <w:tc>
          <w:tcPr>
            <w:tcW w:w="1330" w:type="dxa"/>
          </w:tcPr>
          <w:p w14:paraId="01B22164" w14:textId="098C2DCB" w:rsidR="00AA70A2" w:rsidRDefault="00AA70A2" w:rsidP="00AA70A2">
            <w:r>
              <w:t>50 stuks</w:t>
            </w:r>
          </w:p>
        </w:tc>
        <w:tc>
          <w:tcPr>
            <w:tcW w:w="1330" w:type="dxa"/>
          </w:tcPr>
          <w:p w14:paraId="799DB0AE" w14:textId="30CE9EE2" w:rsidR="00AA70A2" w:rsidRDefault="00AA70A2" w:rsidP="00AA70A2"/>
        </w:tc>
        <w:tc>
          <w:tcPr>
            <w:tcW w:w="1330" w:type="dxa"/>
          </w:tcPr>
          <w:p w14:paraId="26013FFB" w14:textId="0BCE04E0" w:rsidR="00AA70A2" w:rsidRDefault="00AA70A2" w:rsidP="00AA70A2"/>
        </w:tc>
      </w:tr>
      <w:tr w:rsidR="00AA70A2" w14:paraId="0D3F53D1" w14:textId="77777777" w:rsidTr="005042DC">
        <w:tc>
          <w:tcPr>
            <w:tcW w:w="594" w:type="dxa"/>
            <w:shd w:val="clear" w:color="auto" w:fill="auto"/>
          </w:tcPr>
          <w:p w14:paraId="297DFBB6" w14:textId="77777777" w:rsidR="00AA70A2" w:rsidRPr="00C7703C" w:rsidRDefault="00AA70A2" w:rsidP="00AA70A2">
            <w:r w:rsidRPr="00C7703C">
              <w:t>7</w:t>
            </w:r>
          </w:p>
        </w:tc>
        <w:tc>
          <w:tcPr>
            <w:tcW w:w="4617" w:type="dxa"/>
            <w:shd w:val="clear" w:color="auto" w:fill="auto"/>
          </w:tcPr>
          <w:p w14:paraId="612E4B22" w14:textId="77777777" w:rsidR="00AA70A2" w:rsidRPr="00C7703C" w:rsidRDefault="00AA70A2" w:rsidP="00AA70A2">
            <w:r>
              <w:t xml:space="preserve">Uitvoeren </w:t>
            </w:r>
            <w:proofErr w:type="spellStart"/>
            <w:r>
              <w:t>handvinproef</w:t>
            </w:r>
            <w:proofErr w:type="spellEnd"/>
            <w:r>
              <w:t xml:space="preserve"> (</w:t>
            </w:r>
            <w:proofErr w:type="spellStart"/>
            <w:r>
              <w:t>Torvane</w:t>
            </w:r>
            <w:proofErr w:type="spellEnd"/>
            <w:r>
              <w:t>)</w:t>
            </w:r>
          </w:p>
        </w:tc>
        <w:tc>
          <w:tcPr>
            <w:tcW w:w="1330" w:type="dxa"/>
          </w:tcPr>
          <w:p w14:paraId="073F0313" w14:textId="61C57035" w:rsidR="00AA70A2" w:rsidRDefault="00AA70A2" w:rsidP="00AA70A2">
            <w:pPr>
              <w:keepNext/>
            </w:pPr>
            <w:r>
              <w:t>25 stuks</w:t>
            </w:r>
          </w:p>
        </w:tc>
        <w:tc>
          <w:tcPr>
            <w:tcW w:w="1330" w:type="dxa"/>
          </w:tcPr>
          <w:p w14:paraId="7CCE8C07" w14:textId="29B7B246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3B570333" w14:textId="319002F7" w:rsidR="00AA70A2" w:rsidRDefault="00AA70A2" w:rsidP="00AA70A2">
            <w:pPr>
              <w:keepNext/>
            </w:pPr>
          </w:p>
        </w:tc>
      </w:tr>
      <w:tr w:rsidR="00AA70A2" w14:paraId="05A6864C" w14:textId="77777777" w:rsidTr="005042DC">
        <w:tc>
          <w:tcPr>
            <w:tcW w:w="594" w:type="dxa"/>
            <w:shd w:val="clear" w:color="auto" w:fill="auto"/>
          </w:tcPr>
          <w:p w14:paraId="517F340B" w14:textId="77777777" w:rsidR="00AA70A2" w:rsidRPr="00C7703C" w:rsidRDefault="00AA70A2" w:rsidP="00AA70A2">
            <w:r>
              <w:t>8</w:t>
            </w:r>
          </w:p>
        </w:tc>
        <w:tc>
          <w:tcPr>
            <w:tcW w:w="4617" w:type="dxa"/>
            <w:shd w:val="clear" w:color="auto" w:fill="auto"/>
          </w:tcPr>
          <w:p w14:paraId="17FC6FE7" w14:textId="77777777" w:rsidR="00AA70A2" w:rsidRDefault="00AA70A2" w:rsidP="00AA70A2">
            <w:r>
              <w:t>Uitvoeren samendrukkingsproef</w:t>
            </w:r>
          </w:p>
        </w:tc>
        <w:tc>
          <w:tcPr>
            <w:tcW w:w="1330" w:type="dxa"/>
          </w:tcPr>
          <w:p w14:paraId="2FC3E2B9" w14:textId="6E6E7935" w:rsidR="00AA70A2" w:rsidRDefault="00AA70A2" w:rsidP="00AA70A2">
            <w:pPr>
              <w:keepNext/>
            </w:pPr>
            <w:r>
              <w:t>50 stuks</w:t>
            </w:r>
          </w:p>
        </w:tc>
        <w:tc>
          <w:tcPr>
            <w:tcW w:w="1330" w:type="dxa"/>
          </w:tcPr>
          <w:p w14:paraId="7382A557" w14:textId="176599A4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0E0845FA" w14:textId="1ADEE1A1" w:rsidR="00AA70A2" w:rsidRDefault="00AA70A2" w:rsidP="00AA70A2">
            <w:pPr>
              <w:keepNext/>
            </w:pPr>
          </w:p>
        </w:tc>
      </w:tr>
      <w:tr w:rsidR="00AA70A2" w14:paraId="62D18103" w14:textId="77777777" w:rsidTr="005042DC">
        <w:tc>
          <w:tcPr>
            <w:tcW w:w="594" w:type="dxa"/>
            <w:shd w:val="clear" w:color="auto" w:fill="auto"/>
          </w:tcPr>
          <w:p w14:paraId="607ACF6C" w14:textId="77777777" w:rsidR="00AA70A2" w:rsidRPr="00C7703C" w:rsidRDefault="00AA70A2" w:rsidP="00AA70A2">
            <w:r>
              <w:t>9</w:t>
            </w:r>
          </w:p>
        </w:tc>
        <w:tc>
          <w:tcPr>
            <w:tcW w:w="4617" w:type="dxa"/>
            <w:shd w:val="clear" w:color="auto" w:fill="auto"/>
          </w:tcPr>
          <w:p w14:paraId="62745CD1" w14:textId="77777777" w:rsidR="00AA70A2" w:rsidRDefault="00AA70A2" w:rsidP="00AA70A2">
            <w:r>
              <w:t>Uitvoeren CAU-proef</w:t>
            </w:r>
          </w:p>
        </w:tc>
        <w:tc>
          <w:tcPr>
            <w:tcW w:w="1330" w:type="dxa"/>
          </w:tcPr>
          <w:p w14:paraId="3AFF7A23" w14:textId="1F2CE09D" w:rsidR="00AA70A2" w:rsidRDefault="00AA70A2" w:rsidP="00AA70A2">
            <w:pPr>
              <w:keepNext/>
            </w:pPr>
            <w:r>
              <w:t>50 stuks</w:t>
            </w:r>
          </w:p>
        </w:tc>
        <w:tc>
          <w:tcPr>
            <w:tcW w:w="1330" w:type="dxa"/>
          </w:tcPr>
          <w:p w14:paraId="12783C39" w14:textId="08DDAB40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0C947AE7" w14:textId="760E0239" w:rsidR="00AA70A2" w:rsidRDefault="00AA70A2" w:rsidP="00AA70A2">
            <w:pPr>
              <w:keepNext/>
            </w:pPr>
          </w:p>
        </w:tc>
      </w:tr>
      <w:tr w:rsidR="00AA70A2" w14:paraId="2E47599A" w14:textId="77777777" w:rsidTr="005042DC">
        <w:tc>
          <w:tcPr>
            <w:tcW w:w="594" w:type="dxa"/>
            <w:shd w:val="clear" w:color="auto" w:fill="auto"/>
          </w:tcPr>
          <w:p w14:paraId="1A4F2895" w14:textId="77777777" w:rsidR="00AA70A2" w:rsidRPr="00C7703C" w:rsidRDefault="00AA70A2" w:rsidP="00AA70A2">
            <w:r>
              <w:t>10</w:t>
            </w:r>
          </w:p>
        </w:tc>
        <w:tc>
          <w:tcPr>
            <w:tcW w:w="4617" w:type="dxa"/>
            <w:shd w:val="clear" w:color="auto" w:fill="auto"/>
          </w:tcPr>
          <w:p w14:paraId="69D4A375" w14:textId="77777777" w:rsidR="00AA70A2" w:rsidRDefault="00AA70A2" w:rsidP="00AA70A2">
            <w:r>
              <w:t>Uitvoeren DSS-proef</w:t>
            </w:r>
          </w:p>
        </w:tc>
        <w:tc>
          <w:tcPr>
            <w:tcW w:w="1330" w:type="dxa"/>
          </w:tcPr>
          <w:p w14:paraId="136F77F9" w14:textId="17B1B257" w:rsidR="00AA70A2" w:rsidRDefault="00AA70A2" w:rsidP="00AA70A2">
            <w:pPr>
              <w:keepNext/>
            </w:pPr>
            <w:r>
              <w:t>50 stuks</w:t>
            </w:r>
          </w:p>
        </w:tc>
        <w:tc>
          <w:tcPr>
            <w:tcW w:w="1330" w:type="dxa"/>
          </w:tcPr>
          <w:p w14:paraId="2014915F" w14:textId="75FD59EB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03C4C4B7" w14:textId="29AAFF65" w:rsidR="00AA70A2" w:rsidRDefault="00AA70A2" w:rsidP="00AA70A2">
            <w:pPr>
              <w:keepNext/>
            </w:pPr>
          </w:p>
        </w:tc>
      </w:tr>
      <w:tr w:rsidR="00AA70A2" w14:paraId="3E44FE51" w14:textId="77777777" w:rsidTr="005042DC">
        <w:tc>
          <w:tcPr>
            <w:tcW w:w="594" w:type="dxa"/>
            <w:shd w:val="clear" w:color="auto" w:fill="auto"/>
          </w:tcPr>
          <w:p w14:paraId="0245275D" w14:textId="77777777" w:rsidR="00AA70A2" w:rsidRPr="00C7703C" w:rsidRDefault="00AA70A2" w:rsidP="00AA70A2">
            <w:r>
              <w:t>11</w:t>
            </w:r>
          </w:p>
        </w:tc>
        <w:tc>
          <w:tcPr>
            <w:tcW w:w="4617" w:type="dxa"/>
            <w:shd w:val="clear" w:color="auto" w:fill="auto"/>
          </w:tcPr>
          <w:p w14:paraId="3203DA07" w14:textId="77777777" w:rsidR="00AA70A2" w:rsidRDefault="00AA70A2" w:rsidP="00AA70A2">
            <w:r>
              <w:t>Uitvoeren CRS-proef</w:t>
            </w:r>
          </w:p>
        </w:tc>
        <w:tc>
          <w:tcPr>
            <w:tcW w:w="1330" w:type="dxa"/>
          </w:tcPr>
          <w:p w14:paraId="3E3BB35C" w14:textId="17137C24" w:rsidR="00AA70A2" w:rsidRDefault="00AA70A2" w:rsidP="00AA70A2">
            <w:pPr>
              <w:keepNext/>
            </w:pPr>
            <w:r>
              <w:t>50 stuks</w:t>
            </w:r>
          </w:p>
        </w:tc>
        <w:tc>
          <w:tcPr>
            <w:tcW w:w="1330" w:type="dxa"/>
          </w:tcPr>
          <w:p w14:paraId="04490953" w14:textId="365A38A4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63CFECD4" w14:textId="5019AE85" w:rsidR="00AA70A2" w:rsidRDefault="00AA70A2" w:rsidP="00AA70A2">
            <w:pPr>
              <w:keepNext/>
            </w:pPr>
          </w:p>
        </w:tc>
      </w:tr>
      <w:tr w:rsidR="00AA70A2" w14:paraId="21369B45" w14:textId="77777777" w:rsidTr="005042DC">
        <w:tc>
          <w:tcPr>
            <w:tcW w:w="594" w:type="dxa"/>
            <w:shd w:val="clear" w:color="auto" w:fill="auto"/>
          </w:tcPr>
          <w:p w14:paraId="77DD4309" w14:textId="77777777" w:rsidR="00AA70A2" w:rsidRPr="00C7703C" w:rsidRDefault="00AA70A2" w:rsidP="00AA70A2">
            <w:r>
              <w:t>12</w:t>
            </w:r>
          </w:p>
        </w:tc>
        <w:tc>
          <w:tcPr>
            <w:tcW w:w="4617" w:type="dxa"/>
            <w:shd w:val="clear" w:color="auto" w:fill="auto"/>
          </w:tcPr>
          <w:p w14:paraId="7E61B9C2" w14:textId="77777777" w:rsidR="00AA70A2" w:rsidRDefault="00AA70A2" w:rsidP="00AA70A2">
            <w:r>
              <w:t>Opstellen geotechnisch lengteprofiel</w:t>
            </w:r>
          </w:p>
        </w:tc>
        <w:tc>
          <w:tcPr>
            <w:tcW w:w="1330" w:type="dxa"/>
          </w:tcPr>
          <w:p w14:paraId="650DDD3C" w14:textId="618E1DF5" w:rsidR="00AA70A2" w:rsidRDefault="00AA70A2" w:rsidP="00AA70A2">
            <w:pPr>
              <w:keepNext/>
            </w:pPr>
            <w:r>
              <w:t>5 km in min. 2 projecten</w:t>
            </w:r>
          </w:p>
        </w:tc>
        <w:tc>
          <w:tcPr>
            <w:tcW w:w="1330" w:type="dxa"/>
          </w:tcPr>
          <w:p w14:paraId="2D9B43FE" w14:textId="135CAAB7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10EB2BD9" w14:textId="00F762F0" w:rsidR="00AA70A2" w:rsidRDefault="00AA70A2" w:rsidP="00AA70A2">
            <w:pPr>
              <w:keepNext/>
            </w:pPr>
          </w:p>
        </w:tc>
      </w:tr>
      <w:tr w:rsidR="00AA70A2" w14:paraId="6AB0C17D" w14:textId="77777777" w:rsidTr="005042DC">
        <w:tc>
          <w:tcPr>
            <w:tcW w:w="594" w:type="dxa"/>
            <w:shd w:val="clear" w:color="auto" w:fill="auto"/>
          </w:tcPr>
          <w:p w14:paraId="46EF58DE" w14:textId="77777777" w:rsidR="00AA70A2" w:rsidRDefault="00AA70A2" w:rsidP="00AA70A2">
            <w:r>
              <w:t>13</w:t>
            </w:r>
          </w:p>
        </w:tc>
        <w:tc>
          <w:tcPr>
            <w:tcW w:w="4617" w:type="dxa"/>
            <w:shd w:val="clear" w:color="auto" w:fill="auto"/>
          </w:tcPr>
          <w:p w14:paraId="67311C54" w14:textId="77777777" w:rsidR="00AA70A2" w:rsidRDefault="00AA70A2" w:rsidP="00AA70A2">
            <w:r>
              <w:t>Opstellen rapportage met beschrijving en resultaten uitgevoerde veld- en/of laboratoriumonderzoeken</w:t>
            </w:r>
          </w:p>
        </w:tc>
        <w:tc>
          <w:tcPr>
            <w:tcW w:w="1330" w:type="dxa"/>
          </w:tcPr>
          <w:p w14:paraId="2903C821" w14:textId="242038A4" w:rsidR="00AA70A2" w:rsidRDefault="00AA70A2" w:rsidP="00AA70A2">
            <w:pPr>
              <w:keepNext/>
            </w:pPr>
            <w:r>
              <w:t>10 keer</w:t>
            </w:r>
          </w:p>
        </w:tc>
        <w:tc>
          <w:tcPr>
            <w:tcW w:w="1330" w:type="dxa"/>
          </w:tcPr>
          <w:p w14:paraId="72CB4AD5" w14:textId="5FED2DD2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30C05AC4" w14:textId="388C2098" w:rsidR="00AA70A2" w:rsidRDefault="00AA70A2" w:rsidP="00AA70A2">
            <w:pPr>
              <w:keepNext/>
            </w:pPr>
          </w:p>
        </w:tc>
      </w:tr>
      <w:tr w:rsidR="00AA70A2" w14:paraId="6D27567F" w14:textId="77777777" w:rsidTr="005042DC">
        <w:tc>
          <w:tcPr>
            <w:tcW w:w="594" w:type="dxa"/>
            <w:shd w:val="clear" w:color="auto" w:fill="auto"/>
          </w:tcPr>
          <w:p w14:paraId="19FBC3DC" w14:textId="77777777" w:rsidR="00AA70A2" w:rsidRDefault="00AA70A2" w:rsidP="00AA70A2">
            <w:r>
              <w:t>14</w:t>
            </w:r>
          </w:p>
        </w:tc>
        <w:tc>
          <w:tcPr>
            <w:tcW w:w="4617" w:type="dxa"/>
            <w:shd w:val="clear" w:color="auto" w:fill="auto"/>
          </w:tcPr>
          <w:p w14:paraId="6A959487" w14:textId="77777777" w:rsidR="00AA70A2" w:rsidRDefault="00AA70A2" w:rsidP="00AA70A2">
            <w:r>
              <w:t>Digitale oplevering resultaten veld- en laboratoriumonderzoeken</w:t>
            </w:r>
          </w:p>
        </w:tc>
        <w:tc>
          <w:tcPr>
            <w:tcW w:w="1330" w:type="dxa"/>
          </w:tcPr>
          <w:p w14:paraId="461E5A78" w14:textId="0329AFFE" w:rsidR="00AA70A2" w:rsidRDefault="00AA70A2" w:rsidP="00AA70A2">
            <w:pPr>
              <w:keepNext/>
            </w:pPr>
            <w:r>
              <w:t>10 keer</w:t>
            </w:r>
          </w:p>
        </w:tc>
        <w:tc>
          <w:tcPr>
            <w:tcW w:w="1330" w:type="dxa"/>
          </w:tcPr>
          <w:p w14:paraId="12873F9A" w14:textId="1121509D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290F87D0" w14:textId="7C02CD34" w:rsidR="00AA70A2" w:rsidRDefault="00AA70A2" w:rsidP="00AA70A2">
            <w:pPr>
              <w:keepNext/>
            </w:pPr>
          </w:p>
        </w:tc>
      </w:tr>
      <w:tr w:rsidR="00AA70A2" w14:paraId="4B881D5E" w14:textId="77777777" w:rsidTr="005042DC">
        <w:tc>
          <w:tcPr>
            <w:tcW w:w="594" w:type="dxa"/>
            <w:shd w:val="clear" w:color="auto" w:fill="auto"/>
          </w:tcPr>
          <w:p w14:paraId="192E48AA" w14:textId="77777777" w:rsidR="00AA70A2" w:rsidRDefault="00AA70A2" w:rsidP="00AA70A2">
            <w:r>
              <w:t>15</w:t>
            </w:r>
          </w:p>
        </w:tc>
        <w:tc>
          <w:tcPr>
            <w:tcW w:w="4617" w:type="dxa"/>
            <w:shd w:val="clear" w:color="auto" w:fill="auto"/>
          </w:tcPr>
          <w:p w14:paraId="1FA6656C" w14:textId="77777777" w:rsidR="00AA70A2" w:rsidRDefault="00AA70A2" w:rsidP="00AA70A2">
            <w:r>
              <w:t>Digitale oplevering resultaten veld- en laboratoriumonderzoeken in STOWA database</w:t>
            </w:r>
          </w:p>
        </w:tc>
        <w:tc>
          <w:tcPr>
            <w:tcW w:w="1330" w:type="dxa"/>
          </w:tcPr>
          <w:p w14:paraId="27F2DF71" w14:textId="71515087" w:rsidR="00AA70A2" w:rsidRDefault="00AA70A2" w:rsidP="00AA70A2">
            <w:pPr>
              <w:keepNext/>
            </w:pPr>
            <w:r>
              <w:t>5 keer</w:t>
            </w:r>
          </w:p>
        </w:tc>
        <w:tc>
          <w:tcPr>
            <w:tcW w:w="1330" w:type="dxa"/>
          </w:tcPr>
          <w:p w14:paraId="2CB8CA26" w14:textId="158199B8" w:rsidR="00AA70A2" w:rsidRDefault="00AA70A2" w:rsidP="00AA70A2">
            <w:pPr>
              <w:keepNext/>
            </w:pPr>
          </w:p>
        </w:tc>
        <w:tc>
          <w:tcPr>
            <w:tcW w:w="1330" w:type="dxa"/>
          </w:tcPr>
          <w:p w14:paraId="6E9A5DC3" w14:textId="699FA639" w:rsidR="00AA70A2" w:rsidRDefault="00AA70A2" w:rsidP="00AA70A2">
            <w:pPr>
              <w:keepNext/>
            </w:pPr>
          </w:p>
        </w:tc>
      </w:tr>
    </w:tbl>
    <w:p w14:paraId="2CA0C147" w14:textId="77777777" w:rsidR="009A474A" w:rsidRDefault="009A474A" w:rsidP="008F5AFE"/>
    <w:p w14:paraId="2E237FBC" w14:textId="77777777" w:rsidR="009A474A" w:rsidRDefault="009A474A" w:rsidP="008F5AFE"/>
    <w:p w14:paraId="60EC492C" w14:textId="2FFFB3F4" w:rsidR="008F5AFE" w:rsidRPr="00B57881" w:rsidRDefault="008F5AFE" w:rsidP="0085571F">
      <w:pPr>
        <w:spacing w:line="240" w:lineRule="exact"/>
      </w:pPr>
    </w:p>
    <w:sectPr w:rsidR="008F5AFE" w:rsidRPr="00B57881" w:rsidSect="00FD47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CD63" w14:textId="77777777" w:rsidR="000354CF" w:rsidRDefault="000354CF" w:rsidP="0054045A">
      <w:pPr>
        <w:spacing w:line="240" w:lineRule="auto"/>
      </w:pPr>
      <w:r>
        <w:separator/>
      </w:r>
    </w:p>
  </w:endnote>
  <w:endnote w:type="continuationSeparator" w:id="0">
    <w:p w14:paraId="3571304A" w14:textId="77777777" w:rsidR="000354CF" w:rsidRDefault="000354CF" w:rsidP="00540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28C" w14:textId="0D280DA9" w:rsidR="009E0E3E" w:rsidRDefault="009E0E3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A0B84D" wp14:editId="01F02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512083818" name="Tekstvak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88E7A" w14:textId="1AAEB491" w:rsidR="009E0E3E" w:rsidRPr="009E0E3E" w:rsidRDefault="009E0E3E" w:rsidP="009E0E3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E0E3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0B84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" style="position:absolute;margin-left:0;margin-top:0;width:44.8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8QDwIAABoEAAAOAAAAZHJzL2Uyb0RvYy54bWysU99v2jAQfp+0/8Hy+0hgpBoRoWKtmCah&#10;thKd+mwcm0SyfZZtSNhfv7MJ0LV9mvbifL673I/vPs9ve63IQTjfgqnoeJRTIgyHujW7iv56Xn35&#10;RokPzNRMgREVPQpPbxefP807W4oJNKBq4QgmMb7sbEWbEGyZZZ43QjM/AisMOiU4zQJe3S6rHesw&#10;u1bZJM9vsg5cbR1w4T1a709Oukj5pRQ8PErpRSCqothbSKdL5zae2WLOyp1jtmn50Ab7hy40aw0W&#10;vaS6Z4GRvWvfpdItd+BBhhEHnYGULRdpBpxmnL+ZZtMwK9IsSI63F5r8/0vLHw4b++RI6L9DjwuM&#10;hHTWlx6NcZ5eOh2/2ClBP1J4vNAm+kA4GoubWTErKOHo+jotptNEa3b92ToffgjQJIKKOtxKIosd&#10;1j5gQQw9h8RaBlatUmkzyvxlwMBoya4dRhT6bT+0vYX6iNM4OC3aW75qseaa+fDEHG4WB0C1hkc8&#10;pIKuojAgShpwvz+yx3gkHL2UdKiUihqUMiXqp8FFTIppnkdlpRsCdwbbBMazvIh+s9d3gCIc43uw&#10;PMEYHNQZSgf6BcW8jNXQxQzHmhXdnuFdOOkWHwMXy2UKQhFZFtZmY3lMHcmKTD73L8zZge6Ae3qA&#10;s5ZY+Yb1U2z809vlPiD3aSWR2BObA98owLSp4bFEhb++p6jrk178AQAA//8DAFBLAwQUAAYACAAA&#10;ACEA3+c+RdoAAAADAQAADwAAAGRycy9kb3ducmV2LnhtbEyPzU7DMBCE70h9B2srcaMOVQltiFNV&#10;5UdcCUj06MTbOGq8TrNuG94ewwUuK41mNPNtvh5dJ844cOtJwe0sAYFUe9NSo+Dj/flmCYKDJqM7&#10;T6jgCxnWxeQq15nxF3rDcxkaEUuIM63AhtBnUnJt0Wme+R4pens/OB2iHBppBn2J5a6T8yRJpdMt&#10;xQWre9xarA/lySlIH182tv9Md8f9nF+58odQ+ielrqfj5gFEwDH8heEHP6JDEZkqfyLDolMQHwm/&#10;N3rL1T2ISsHdYgGyyOV/9uIbAAD//wMAUEsBAi0AFAAGAAgAAAAhALaDOJL+AAAA4QEAABMAAAAA&#10;AAAAAAAAAAAAAAAAAFtDb250ZW50X1R5cGVzXS54bWxQSwECLQAUAAYACAAAACEAOP0h/9YAAACU&#10;AQAACwAAAAAAAAAAAAAAAAAvAQAAX3JlbHMvLnJlbHNQSwECLQAUAAYACAAAACEAUcofEA8CAAAa&#10;BAAADgAAAAAAAAAAAAAAAAAuAgAAZHJzL2Uyb0RvYy54bWxQSwECLQAUAAYACAAAACEA3+c+RdoA&#10;AAADAQAADwAAAAAAAAAAAAAAAABpBAAAZHJzL2Rvd25yZXYueG1sUEsFBgAAAAAEAAQA8wAAAHAF&#10;AAAAAA==&#10;" filled="f" stroked="f">
              <v:textbox style="mso-fit-shape-to-text:t" inset="20pt,0,0,15pt">
                <w:txbxContent>
                  <w:p w14:paraId="5EE88E7A" w14:textId="1AAEB491" w:rsidR="009E0E3E" w:rsidRPr="009E0E3E" w:rsidRDefault="009E0E3E" w:rsidP="009E0E3E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9E0E3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EAD8" w14:textId="1071681F" w:rsidR="009E0E3E" w:rsidRDefault="009E0E3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B43052" wp14:editId="0156F3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748631194" name="Tekstvak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DB178" w14:textId="765E10BF" w:rsidR="009E0E3E" w:rsidRPr="009E0E3E" w:rsidRDefault="009E0E3E" w:rsidP="009E0E3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E0E3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305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" style="position:absolute;margin-left:0;margin-top:0;width:44.8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KaEgIAACEEAAAOAAAAZHJzL2Uyb0RvYy54bWysU8tu2zAQvBfoPxC815JdK6gFy4GbwEUB&#10;IwngFDnTFGkJILkESVtyv75Lyo80yanohVrurvYxM5zf9lqRg3C+BVPR8SinRBgOdWt2Ff31vPry&#10;jRIfmKmZAiMqehSe3i4+f5p3thQTaEDVwhEsYnzZ2Yo2IdgyyzxvhGZ+BFYYDEpwmgW8ul1WO9Zh&#10;da2ySZ7fZB242jrgwnv03g9Bukj1pRQ8PErpRSCqojhbSKdL5zae2WLOyp1jtmn5aQz2D1No1hps&#10;eil1zwIje9e+K6Vb7sCDDCMOOgMpWy7SDrjNOH+zzaZhVqRdEBxvLzD5/1eWPxw29smR0H+HHgmM&#10;gHTWlx6dcZ9eOh2/OCnBOEJ4vMAm+kA4OoubWTErKOEY+jotptMEa3b92ToffgjQJBoVdchKAosd&#10;1j5gQ0w9p8ReBlatUokZZf5yYGL0ZNcJoxX6bU/a+tX0W6iPuJSDgW9v+arF1mvmwxNzSDDugaIN&#10;j3hIBV1F4WRR0oD7/ZE/5iPuGKWkQ8FU1KCiKVE/DfIxKaZ5HgWWbmi4s7FNxniWFzFu9voOUItj&#10;fBaWJzMmB3U2pQP9gppexm4YYoZjz4puz+ZdGOSLb4KL5TIloZYsC2uzsTyWjphFQJ/7F+bsCfWA&#10;dD3AWVKsfAP+kBv/9Ha5D0hBYibiO6B5gh11mAg7vZko9Nf3lHV92Ys/AAAA//8DAFBLAwQUAAYA&#10;CAAAACEA3+c+RdoAAAADAQAADwAAAGRycy9kb3ducmV2LnhtbEyPzU7DMBCE70h9B2srcaMOVQlt&#10;iFNV5UdcCUj06MTbOGq8TrNuG94ewwUuK41mNPNtvh5dJ844cOtJwe0sAYFUe9NSo+Dj/flmCYKD&#10;JqM7T6jgCxnWxeQq15nxF3rDcxkaEUuIM63AhtBnUnJt0Wme+R4pens/OB2iHBppBn2J5a6T8yRJ&#10;pdMtxQWre9xarA/lySlIH182tv9Md8f9nF+58odQ+ielrqfj5gFEwDH8heEHP6JDEZkqfyLDolMQ&#10;Hwm/N3rL1T2ISsHdYgGyyOV/9uIbAAD//wMAUEsBAi0AFAAGAAgAAAAhALaDOJL+AAAA4QEAABMA&#10;AAAAAAAAAAAAAAAAAAAAAFtDb250ZW50X1R5cGVzXS54bWxQSwECLQAUAAYACAAAACEAOP0h/9YA&#10;AACUAQAACwAAAAAAAAAAAAAAAAAvAQAAX3JlbHMvLnJlbHNQSwECLQAUAAYACAAAACEAq2mSmhIC&#10;AAAhBAAADgAAAAAAAAAAAAAAAAAuAgAAZHJzL2Uyb0RvYy54bWxQSwECLQAUAAYACAAAACEA3+c+&#10;RdoAAAADAQAADwAAAAAAAAAAAAAAAABsBAAAZHJzL2Rvd25yZXYueG1sUEsFBgAAAAAEAAQA8wAA&#10;AHMFAAAAAA==&#10;" filled="f" stroked="f">
              <v:textbox style="mso-fit-shape-to-text:t" inset="20pt,0,0,15pt">
                <w:txbxContent>
                  <w:p w14:paraId="260DB178" w14:textId="765E10BF" w:rsidR="009E0E3E" w:rsidRPr="009E0E3E" w:rsidRDefault="009E0E3E" w:rsidP="009E0E3E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9E0E3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769C" w14:textId="7307BCCF" w:rsidR="000354CF" w:rsidRDefault="009E0E3E" w:rsidP="002261C4">
    <w:pPr>
      <w:pStyle w:val="Voettekst"/>
      <w:tabs>
        <w:tab w:val="left" w:pos="6804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E35321" wp14:editId="528015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789743283" name="Tekstvak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3530F" w14:textId="21162EAF" w:rsidR="009E0E3E" w:rsidRPr="009E0E3E" w:rsidRDefault="009E0E3E" w:rsidP="009E0E3E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E0E3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3532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" style="position:absolute;margin-left:0;margin-top:0;width:44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HYFAIAACEEAAAOAAAAZHJzL2Uyb0RvYy54bWysU99v2jAQfp+0/8Hy+0hgpBoRoWKtmCah&#10;thKd+mwcm0SyfZZtSNhfv7Mh0LV9mvbinO8u9+P7Ps9ve63IQTjfgqnoeJRTIgyHujW7iv56Xn35&#10;RokPzNRMgREVPQpPbxefP807W4oJNKBq4QgWMb7sbEWbEGyZZZ43QjM/AisMBiU4zQJe3S6rHeuw&#10;ulbZJM9vsg5cbR1w4T16709Bukj1pRQ8PErpRSCqojhbSKdL5zae2WLOyp1jtmn5eQz2D1No1hps&#10;eil1zwIje9e+K6Vb7sCDDCMOOgMpWy7SDrjNOH+zzaZhVqRdEBxvLzD5/1eWPxw29smR0H+HHgmM&#10;gHTWlx6dcZ9eOh2/OCnBOEJ4vMAm+kA4OoubWTErKOEY+jotptMEa3b92ToffgjQJBoVdchKAosd&#10;1j5gQ0wdUmIvA6tWqcSMMn85MDF6suuE0Qr9tidtXdHJMP0W6iMu5eDEt7d81WLrNfPhiTkkGPdA&#10;0YZHPKSCrqJwtihpwP3+yB/zEXeMUtKhYCpqUNGUqJ8G+ZgU0zyPAks3NNxgbJMxnuVFjJu9vgPU&#10;4hifheXJjMlBDaZ0oF9Q08vYDUPMcOxZ0e1g3oWTfPFNcLFcpiTUkmVhbTaWx9IRswjoc//CnD2j&#10;HpCuBxgkxco34J9y45/eLvcBKUjMRHxPaJ5hRx0mws5vJgr99T1lXV/24g8AAAD//wMAUEsDBBQA&#10;BgAIAAAAIQDf5z5F2gAAAAMBAAAPAAAAZHJzL2Rvd25yZXYueG1sTI/NTsMwEITvSH0Haytxow5V&#10;CW2IU1XlR1wJSPToxNs4arxOs24b3h7DBS4rjWY0822+Hl0nzjhw60nB7SwBgVR701Kj4OP9+WYJ&#10;goMmoztPqOALGdbF5CrXmfEXesNzGRoRS4gzrcCG0GdScm3RaZ75Hil6ez84HaIcGmkGfYnlrpPz&#10;JEml0y3FBat73FqsD+XJKUgfXza2/0x3x/2cX7nyh1D6J6Wup+PmAUTAMfyF4Qc/okMRmSp/IsOi&#10;UxAfCb83esvVPYhKwd1iAbLI5X/24hsAAP//AwBQSwECLQAUAAYACAAAACEAtoM4kv4AAADhAQAA&#10;EwAAAAAAAAAAAAAAAAAAAAAAW0NvbnRlbnRfVHlwZXNdLnhtbFBLAQItABQABgAIAAAAIQA4/SH/&#10;1gAAAJQBAAALAAAAAAAAAAAAAAAAAC8BAABfcmVscy8ucmVsc1BLAQItABQABgAIAAAAIQD6/2HY&#10;FAIAACEEAAAOAAAAAAAAAAAAAAAAAC4CAABkcnMvZTJvRG9jLnhtbFBLAQItABQABgAIAAAAIQDf&#10;5z5F2gAAAAMBAAAPAAAAAAAAAAAAAAAAAG4EAABkcnMvZG93bnJldi54bWxQSwUGAAAAAAQABADz&#10;AAAAdQUAAAAA&#10;" filled="f" stroked="f">
              <v:textbox style="mso-fit-shape-to-text:t" inset="20pt,0,0,15pt">
                <w:txbxContent>
                  <w:p w14:paraId="3883530F" w14:textId="21162EAF" w:rsidR="009E0E3E" w:rsidRPr="009E0E3E" w:rsidRDefault="009E0E3E" w:rsidP="009E0E3E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9E0E3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2658" w14:textId="77777777" w:rsidR="000354CF" w:rsidRDefault="000354CF" w:rsidP="0054045A">
      <w:pPr>
        <w:spacing w:line="240" w:lineRule="auto"/>
      </w:pPr>
      <w:r>
        <w:separator/>
      </w:r>
    </w:p>
  </w:footnote>
  <w:footnote w:type="continuationSeparator" w:id="0">
    <w:p w14:paraId="329DC325" w14:textId="77777777" w:rsidR="000354CF" w:rsidRDefault="000354CF" w:rsidP="0054045A">
      <w:pPr>
        <w:spacing w:line="240" w:lineRule="auto"/>
      </w:pPr>
      <w:r>
        <w:continuationSeparator/>
      </w:r>
    </w:p>
  </w:footnote>
  <w:footnote w:id="1">
    <w:p w14:paraId="1576DEC9" w14:textId="2D2AF1BD" w:rsidR="002A2DBD" w:rsidRPr="005B419F" w:rsidRDefault="002A2DBD">
      <w:pPr>
        <w:pStyle w:val="Voetnoottekst"/>
        <w:rPr>
          <w:rStyle w:val="Voetnootmarkering"/>
        </w:rPr>
      </w:pPr>
      <w:r w:rsidRPr="005B419F">
        <w:rPr>
          <w:rStyle w:val="Voetnootmarkering"/>
        </w:rPr>
        <w:footnoteRef/>
      </w:r>
      <w:r w:rsidRPr="005B419F">
        <w:rPr>
          <w:rStyle w:val="Voetnootmarkering"/>
        </w:rPr>
        <w:t xml:space="preserve"> Waarvan </w:t>
      </w:r>
      <w:r w:rsidR="00C638D8" w:rsidRPr="005B419F">
        <w:rPr>
          <w:rStyle w:val="Voetnootmarkering"/>
        </w:rPr>
        <w:t xml:space="preserve">minimaal </w:t>
      </w:r>
      <w:r w:rsidRPr="005B419F">
        <w:rPr>
          <w:rStyle w:val="Voetnootmarkering"/>
        </w:rPr>
        <w:t xml:space="preserve">15 stuks </w:t>
      </w:r>
      <w:bookmarkStart w:id="0" w:name="_Hlk149298452"/>
      <w:r w:rsidRPr="005B419F">
        <w:rPr>
          <w:rStyle w:val="Voetnootmarkering"/>
        </w:rPr>
        <w:t>t.b.v. toetsing en/of versterking van primaire of regionale waterkeringen</w:t>
      </w:r>
      <w:bookmarkEnd w:id="0"/>
    </w:p>
  </w:footnote>
  <w:footnote w:id="2">
    <w:p w14:paraId="77D898D9" w14:textId="17F34FA5" w:rsidR="00822D10" w:rsidRPr="005B419F" w:rsidRDefault="00822D10">
      <w:pPr>
        <w:pStyle w:val="Voetnoottekst"/>
        <w:rPr>
          <w:rStyle w:val="Voetnootmarkering"/>
        </w:rPr>
      </w:pPr>
      <w:r w:rsidRPr="005B419F">
        <w:rPr>
          <w:rStyle w:val="Voetnootmarkering"/>
        </w:rPr>
        <w:footnoteRef/>
      </w:r>
      <w:r w:rsidRPr="005B419F">
        <w:rPr>
          <w:rStyle w:val="Voetnootmarkering"/>
        </w:rPr>
        <w:t xml:space="preserve"> Waarvan</w:t>
      </w:r>
      <w:r w:rsidR="00C638D8" w:rsidRPr="005B419F">
        <w:rPr>
          <w:rStyle w:val="Voetnootmarkering"/>
        </w:rPr>
        <w:t xml:space="preserve"> minimaal</w:t>
      </w:r>
      <w:r w:rsidRPr="005B419F">
        <w:rPr>
          <w:rStyle w:val="Voetnootmarkering"/>
        </w:rPr>
        <w:t xml:space="preserve"> 15 stuks t.b.v. toetsing en/of versterking van primaire of regionale waterkeringen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931F" w14:textId="77777777" w:rsidR="000354CF" w:rsidRPr="0096704C" w:rsidRDefault="000354CF" w:rsidP="00A5441F">
    <w:pPr>
      <w:pStyle w:val="WDOD"/>
      <w:rPr>
        <w:rFonts w:ascii="Calibri" w:hAnsi="Calibri" w:cs="Times New Roman"/>
        <w:sz w:val="22"/>
        <w:szCs w:val="22"/>
      </w:rPr>
    </w:pPr>
    <w:r w:rsidRPr="0096704C">
      <w:rPr>
        <w:sz w:val="14"/>
        <w:szCs w:val="14"/>
      </w:rPr>
      <w:t>Pagina</w:t>
    </w:r>
    <w:r>
      <w:rPr>
        <w:sz w:val="14"/>
        <w:szCs w:val="14"/>
      </w:rPr>
      <w:t xml:space="preserve">  </w:t>
    </w:r>
    <w:r>
      <w:t xml:space="preserve"> </w:t>
    </w:r>
    <w:r w:rsidRPr="0096704C">
      <w:fldChar w:fldCharType="begin"/>
    </w:r>
    <w:r w:rsidRPr="0096704C">
      <w:instrText>PAGE</w:instrText>
    </w:r>
    <w:r w:rsidRPr="0096704C">
      <w:fldChar w:fldCharType="separate"/>
    </w:r>
    <w:r w:rsidR="00895149">
      <w:rPr>
        <w:noProof/>
      </w:rPr>
      <w:t>3</w:t>
    </w:r>
    <w:r w:rsidRPr="0096704C">
      <w:fldChar w:fldCharType="end"/>
    </w:r>
    <w:r w:rsidRPr="0096704C">
      <w:t xml:space="preserve"> van </w:t>
    </w:r>
    <w:r w:rsidRPr="0096704C">
      <w:fldChar w:fldCharType="begin"/>
    </w:r>
    <w:r w:rsidRPr="0096704C">
      <w:instrText>NUMPAGES</w:instrText>
    </w:r>
    <w:r w:rsidRPr="0096704C">
      <w:fldChar w:fldCharType="separate"/>
    </w:r>
    <w:r w:rsidR="00895149">
      <w:rPr>
        <w:noProof/>
      </w:rPr>
      <w:t>3</w:t>
    </w:r>
    <w:r w:rsidRPr="0096704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25F8" w14:textId="77777777" w:rsidR="000354CF" w:rsidRPr="0054045A" w:rsidRDefault="000354CF" w:rsidP="00875D50">
    <w:pPr>
      <w:pStyle w:val="WDOD"/>
      <w:tabs>
        <w:tab w:val="left" w:pos="68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4F4"/>
    <w:multiLevelType w:val="hybridMultilevel"/>
    <w:tmpl w:val="0622A3E2"/>
    <w:lvl w:ilvl="0" w:tplc="988237F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B73"/>
    <w:multiLevelType w:val="hybridMultilevel"/>
    <w:tmpl w:val="9D4CFDB2"/>
    <w:lvl w:ilvl="0" w:tplc="8196DE36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683A14"/>
    <w:multiLevelType w:val="hybridMultilevel"/>
    <w:tmpl w:val="B89CBB92"/>
    <w:lvl w:ilvl="0" w:tplc="D156892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EE0C8B"/>
    <w:multiLevelType w:val="multilevel"/>
    <w:tmpl w:val="630C569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305AF"/>
    <w:multiLevelType w:val="hybridMultilevel"/>
    <w:tmpl w:val="5A98E624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89C"/>
    <w:multiLevelType w:val="hybridMultilevel"/>
    <w:tmpl w:val="0F06DD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2D8"/>
    <w:multiLevelType w:val="hybridMultilevel"/>
    <w:tmpl w:val="9FECA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5E3"/>
    <w:multiLevelType w:val="hybridMultilevel"/>
    <w:tmpl w:val="4B160ED6"/>
    <w:lvl w:ilvl="0" w:tplc="AA3AED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33DCC"/>
    <w:multiLevelType w:val="multilevel"/>
    <w:tmpl w:val="B7FA9E1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561F36"/>
    <w:multiLevelType w:val="hybridMultilevel"/>
    <w:tmpl w:val="2C60B44A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4CC8"/>
    <w:multiLevelType w:val="hybridMultilevel"/>
    <w:tmpl w:val="C868FA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F37"/>
    <w:multiLevelType w:val="hybridMultilevel"/>
    <w:tmpl w:val="5F804AA8"/>
    <w:lvl w:ilvl="0" w:tplc="8196DE36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534531D"/>
    <w:multiLevelType w:val="hybridMultilevel"/>
    <w:tmpl w:val="90D0E1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85B6C"/>
    <w:multiLevelType w:val="hybridMultilevel"/>
    <w:tmpl w:val="06B6D2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D3BAD"/>
    <w:multiLevelType w:val="hybridMultilevel"/>
    <w:tmpl w:val="299E1A32"/>
    <w:lvl w:ilvl="0" w:tplc="5364B886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91837"/>
    <w:multiLevelType w:val="hybridMultilevel"/>
    <w:tmpl w:val="89F4CF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0624006"/>
    <w:multiLevelType w:val="hybridMultilevel"/>
    <w:tmpl w:val="A95A61BE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C381A"/>
    <w:multiLevelType w:val="hybridMultilevel"/>
    <w:tmpl w:val="CFD8204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0E0A"/>
    <w:multiLevelType w:val="hybridMultilevel"/>
    <w:tmpl w:val="97F8AC30"/>
    <w:lvl w:ilvl="0" w:tplc="4D647158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CD6"/>
    <w:multiLevelType w:val="multilevel"/>
    <w:tmpl w:val="B7641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336138"/>
    <w:multiLevelType w:val="hybridMultilevel"/>
    <w:tmpl w:val="D66EDAEE"/>
    <w:lvl w:ilvl="0" w:tplc="8934339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1D1307"/>
    <w:multiLevelType w:val="hybridMultilevel"/>
    <w:tmpl w:val="8616A018"/>
    <w:lvl w:ilvl="0" w:tplc="407E93D8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923"/>
    <w:multiLevelType w:val="hybridMultilevel"/>
    <w:tmpl w:val="439ABD4A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7662B"/>
    <w:multiLevelType w:val="hybridMultilevel"/>
    <w:tmpl w:val="A43AC7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77649E"/>
    <w:multiLevelType w:val="hybridMultilevel"/>
    <w:tmpl w:val="B5D8CC90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A51C4"/>
    <w:multiLevelType w:val="multilevel"/>
    <w:tmpl w:val="B7FA9E1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323F8F"/>
    <w:multiLevelType w:val="multilevel"/>
    <w:tmpl w:val="18A0F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D24911"/>
    <w:multiLevelType w:val="hybridMultilevel"/>
    <w:tmpl w:val="231C72FE"/>
    <w:lvl w:ilvl="0" w:tplc="05562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94558D"/>
    <w:multiLevelType w:val="hybridMultilevel"/>
    <w:tmpl w:val="2494C0FE"/>
    <w:lvl w:ilvl="0" w:tplc="8196DE3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760"/>
    <w:multiLevelType w:val="hybridMultilevel"/>
    <w:tmpl w:val="D11A938E"/>
    <w:lvl w:ilvl="0" w:tplc="59E64C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1397">
    <w:abstractNumId w:val="14"/>
  </w:num>
  <w:num w:numId="2" w16cid:durableId="1157110935">
    <w:abstractNumId w:val="22"/>
  </w:num>
  <w:num w:numId="3" w16cid:durableId="2128423008">
    <w:abstractNumId w:val="0"/>
  </w:num>
  <w:num w:numId="4" w16cid:durableId="903300829">
    <w:abstractNumId w:val="28"/>
  </w:num>
  <w:num w:numId="5" w16cid:durableId="2014409915">
    <w:abstractNumId w:val="7"/>
  </w:num>
  <w:num w:numId="6" w16cid:durableId="1005134646">
    <w:abstractNumId w:val="30"/>
  </w:num>
  <w:num w:numId="7" w16cid:durableId="101187836">
    <w:abstractNumId w:val="13"/>
  </w:num>
  <w:num w:numId="8" w16cid:durableId="1112936681">
    <w:abstractNumId w:val="12"/>
  </w:num>
  <w:num w:numId="9" w16cid:durableId="515535144">
    <w:abstractNumId w:val="10"/>
  </w:num>
  <w:num w:numId="10" w16cid:durableId="1393383656">
    <w:abstractNumId w:val="5"/>
  </w:num>
  <w:num w:numId="11" w16cid:durableId="173036683">
    <w:abstractNumId w:val="8"/>
  </w:num>
  <w:num w:numId="12" w16cid:durableId="907765275">
    <w:abstractNumId w:val="26"/>
  </w:num>
  <w:num w:numId="13" w16cid:durableId="586695864">
    <w:abstractNumId w:val="2"/>
  </w:num>
  <w:num w:numId="14" w16cid:durableId="532614460">
    <w:abstractNumId w:val="24"/>
  </w:num>
  <w:num w:numId="15" w16cid:durableId="2106001141">
    <w:abstractNumId w:val="21"/>
  </w:num>
  <w:num w:numId="16" w16cid:durableId="2121995722">
    <w:abstractNumId w:val="19"/>
  </w:num>
  <w:num w:numId="17" w16cid:durableId="500631663">
    <w:abstractNumId w:val="27"/>
  </w:num>
  <w:num w:numId="18" w16cid:durableId="1795098014">
    <w:abstractNumId w:val="20"/>
  </w:num>
  <w:num w:numId="19" w16cid:durableId="20011644">
    <w:abstractNumId w:val="3"/>
  </w:num>
  <w:num w:numId="20" w16cid:durableId="152188483">
    <w:abstractNumId w:val="6"/>
  </w:num>
  <w:num w:numId="21" w16cid:durableId="1651859017">
    <w:abstractNumId w:val="25"/>
  </w:num>
  <w:num w:numId="22" w16cid:durableId="9991645">
    <w:abstractNumId w:val="29"/>
  </w:num>
  <w:num w:numId="23" w16cid:durableId="6447526">
    <w:abstractNumId w:val="17"/>
  </w:num>
  <w:num w:numId="24" w16cid:durableId="1000618673">
    <w:abstractNumId w:val="9"/>
  </w:num>
  <w:num w:numId="25" w16cid:durableId="1090658661">
    <w:abstractNumId w:val="23"/>
  </w:num>
  <w:num w:numId="26" w16cid:durableId="921376155">
    <w:abstractNumId w:val="4"/>
  </w:num>
  <w:num w:numId="27" w16cid:durableId="1937247604">
    <w:abstractNumId w:val="11"/>
  </w:num>
  <w:num w:numId="28" w16cid:durableId="1455783512">
    <w:abstractNumId w:val="1"/>
  </w:num>
  <w:num w:numId="29" w16cid:durableId="881862504">
    <w:abstractNumId w:val="16"/>
  </w:num>
  <w:num w:numId="30" w16cid:durableId="2143421043">
    <w:abstractNumId w:val="18"/>
  </w:num>
  <w:num w:numId="31" w16cid:durableId="1045525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8913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1EB"/>
    <w:rsid w:val="00002BC4"/>
    <w:rsid w:val="00002F97"/>
    <w:rsid w:val="000139B0"/>
    <w:rsid w:val="00026626"/>
    <w:rsid w:val="000354CF"/>
    <w:rsid w:val="00037004"/>
    <w:rsid w:val="000425C0"/>
    <w:rsid w:val="00081824"/>
    <w:rsid w:val="00091AB2"/>
    <w:rsid w:val="000A00FC"/>
    <w:rsid w:val="000B6BB6"/>
    <w:rsid w:val="000C051A"/>
    <w:rsid w:val="000C08D7"/>
    <w:rsid w:val="000C6FAB"/>
    <w:rsid w:val="000D19FC"/>
    <w:rsid w:val="000E01BF"/>
    <w:rsid w:val="000E7EB3"/>
    <w:rsid w:val="00101383"/>
    <w:rsid w:val="00102028"/>
    <w:rsid w:val="0011058D"/>
    <w:rsid w:val="001114DB"/>
    <w:rsid w:val="001210A5"/>
    <w:rsid w:val="00130DB4"/>
    <w:rsid w:val="0014118F"/>
    <w:rsid w:val="0014303D"/>
    <w:rsid w:val="00144091"/>
    <w:rsid w:val="001540AC"/>
    <w:rsid w:val="00157D80"/>
    <w:rsid w:val="00163D9A"/>
    <w:rsid w:val="001716DE"/>
    <w:rsid w:val="00182627"/>
    <w:rsid w:val="00184B49"/>
    <w:rsid w:val="00186546"/>
    <w:rsid w:val="001A0AC4"/>
    <w:rsid w:val="001A17AB"/>
    <w:rsid w:val="001B4508"/>
    <w:rsid w:val="001C61EB"/>
    <w:rsid w:val="001D0600"/>
    <w:rsid w:val="001D6572"/>
    <w:rsid w:val="00221DC4"/>
    <w:rsid w:val="002261C4"/>
    <w:rsid w:val="00232EE0"/>
    <w:rsid w:val="0023378D"/>
    <w:rsid w:val="00262A77"/>
    <w:rsid w:val="0027413B"/>
    <w:rsid w:val="00282F1B"/>
    <w:rsid w:val="00285D50"/>
    <w:rsid w:val="00290FA8"/>
    <w:rsid w:val="00292E7E"/>
    <w:rsid w:val="0029791B"/>
    <w:rsid w:val="002A2DBD"/>
    <w:rsid w:val="002C5CEE"/>
    <w:rsid w:val="002D5B9F"/>
    <w:rsid w:val="002E4E9F"/>
    <w:rsid w:val="002E52A7"/>
    <w:rsid w:val="002F5106"/>
    <w:rsid w:val="0030128D"/>
    <w:rsid w:val="00316A1E"/>
    <w:rsid w:val="003217AE"/>
    <w:rsid w:val="00324E41"/>
    <w:rsid w:val="00370BCA"/>
    <w:rsid w:val="00376BF5"/>
    <w:rsid w:val="00394850"/>
    <w:rsid w:val="003A7128"/>
    <w:rsid w:val="003B708F"/>
    <w:rsid w:val="003C31C1"/>
    <w:rsid w:val="003C3748"/>
    <w:rsid w:val="003D65C9"/>
    <w:rsid w:val="003E73AC"/>
    <w:rsid w:val="003F5A25"/>
    <w:rsid w:val="00404AFB"/>
    <w:rsid w:val="00413AF7"/>
    <w:rsid w:val="00417B1F"/>
    <w:rsid w:val="0042261D"/>
    <w:rsid w:val="00430F2C"/>
    <w:rsid w:val="00441559"/>
    <w:rsid w:val="00446745"/>
    <w:rsid w:val="004547FB"/>
    <w:rsid w:val="004730D6"/>
    <w:rsid w:val="00485C5D"/>
    <w:rsid w:val="004A1BE1"/>
    <w:rsid w:val="004A3EED"/>
    <w:rsid w:val="004F2712"/>
    <w:rsid w:val="005042DC"/>
    <w:rsid w:val="005058E8"/>
    <w:rsid w:val="00527A3F"/>
    <w:rsid w:val="0053045F"/>
    <w:rsid w:val="00531697"/>
    <w:rsid w:val="0054045A"/>
    <w:rsid w:val="00540671"/>
    <w:rsid w:val="005440CD"/>
    <w:rsid w:val="0054534E"/>
    <w:rsid w:val="005478A4"/>
    <w:rsid w:val="00557E2E"/>
    <w:rsid w:val="00571C33"/>
    <w:rsid w:val="00572B87"/>
    <w:rsid w:val="005732BE"/>
    <w:rsid w:val="00574947"/>
    <w:rsid w:val="0059194E"/>
    <w:rsid w:val="005B419F"/>
    <w:rsid w:val="00611821"/>
    <w:rsid w:val="00617384"/>
    <w:rsid w:val="00631E0D"/>
    <w:rsid w:val="00653509"/>
    <w:rsid w:val="00654F5E"/>
    <w:rsid w:val="00655722"/>
    <w:rsid w:val="00666C55"/>
    <w:rsid w:val="00673B87"/>
    <w:rsid w:val="006808D2"/>
    <w:rsid w:val="0068531A"/>
    <w:rsid w:val="00692A32"/>
    <w:rsid w:val="0069399A"/>
    <w:rsid w:val="006A705C"/>
    <w:rsid w:val="006C0DD4"/>
    <w:rsid w:val="006C17C1"/>
    <w:rsid w:val="006E5DF1"/>
    <w:rsid w:val="006F68D4"/>
    <w:rsid w:val="00700DD8"/>
    <w:rsid w:val="007026C6"/>
    <w:rsid w:val="0072048E"/>
    <w:rsid w:val="00730766"/>
    <w:rsid w:val="00733F22"/>
    <w:rsid w:val="00734180"/>
    <w:rsid w:val="00744D25"/>
    <w:rsid w:val="00762538"/>
    <w:rsid w:val="00772890"/>
    <w:rsid w:val="007A2FF6"/>
    <w:rsid w:val="007A5C8B"/>
    <w:rsid w:val="007B6190"/>
    <w:rsid w:val="007C0A3E"/>
    <w:rsid w:val="007D0B2C"/>
    <w:rsid w:val="007D7161"/>
    <w:rsid w:val="007E0D84"/>
    <w:rsid w:val="007E166C"/>
    <w:rsid w:val="007E39F3"/>
    <w:rsid w:val="00814F4F"/>
    <w:rsid w:val="00822D10"/>
    <w:rsid w:val="00825A24"/>
    <w:rsid w:val="008362E9"/>
    <w:rsid w:val="00840510"/>
    <w:rsid w:val="0084226C"/>
    <w:rsid w:val="008428A0"/>
    <w:rsid w:val="008454B6"/>
    <w:rsid w:val="0084600D"/>
    <w:rsid w:val="0084601B"/>
    <w:rsid w:val="0085571F"/>
    <w:rsid w:val="0086302B"/>
    <w:rsid w:val="00864732"/>
    <w:rsid w:val="0087280D"/>
    <w:rsid w:val="00875D50"/>
    <w:rsid w:val="008904B3"/>
    <w:rsid w:val="0089123E"/>
    <w:rsid w:val="00895149"/>
    <w:rsid w:val="008956B9"/>
    <w:rsid w:val="008D4DCD"/>
    <w:rsid w:val="008D56D6"/>
    <w:rsid w:val="008E25FA"/>
    <w:rsid w:val="008E459E"/>
    <w:rsid w:val="008F0FD2"/>
    <w:rsid w:val="008F5AFE"/>
    <w:rsid w:val="00902583"/>
    <w:rsid w:val="00926B05"/>
    <w:rsid w:val="0096704C"/>
    <w:rsid w:val="0099099E"/>
    <w:rsid w:val="00992BE6"/>
    <w:rsid w:val="00993711"/>
    <w:rsid w:val="00995230"/>
    <w:rsid w:val="009A474A"/>
    <w:rsid w:val="009A6319"/>
    <w:rsid w:val="009B6C61"/>
    <w:rsid w:val="009B7726"/>
    <w:rsid w:val="009C100E"/>
    <w:rsid w:val="009D02A6"/>
    <w:rsid w:val="009D1A4C"/>
    <w:rsid w:val="009D2190"/>
    <w:rsid w:val="009D4609"/>
    <w:rsid w:val="009E0E3E"/>
    <w:rsid w:val="009F5BAD"/>
    <w:rsid w:val="009F74BE"/>
    <w:rsid w:val="00A139F1"/>
    <w:rsid w:val="00A41E91"/>
    <w:rsid w:val="00A44117"/>
    <w:rsid w:val="00A46D4B"/>
    <w:rsid w:val="00A5441F"/>
    <w:rsid w:val="00A605BC"/>
    <w:rsid w:val="00A62101"/>
    <w:rsid w:val="00A933E5"/>
    <w:rsid w:val="00AA70A2"/>
    <w:rsid w:val="00AB1396"/>
    <w:rsid w:val="00AB2C90"/>
    <w:rsid w:val="00AB6A1C"/>
    <w:rsid w:val="00AC7B0D"/>
    <w:rsid w:val="00AF338F"/>
    <w:rsid w:val="00AF76A0"/>
    <w:rsid w:val="00AF7AAC"/>
    <w:rsid w:val="00B32703"/>
    <w:rsid w:val="00B35712"/>
    <w:rsid w:val="00B35771"/>
    <w:rsid w:val="00B41E05"/>
    <w:rsid w:val="00B50201"/>
    <w:rsid w:val="00B51C9A"/>
    <w:rsid w:val="00B559E2"/>
    <w:rsid w:val="00B57881"/>
    <w:rsid w:val="00B6243F"/>
    <w:rsid w:val="00B704D6"/>
    <w:rsid w:val="00B80D23"/>
    <w:rsid w:val="00B94B5B"/>
    <w:rsid w:val="00BA72E0"/>
    <w:rsid w:val="00BC178E"/>
    <w:rsid w:val="00BC3EFA"/>
    <w:rsid w:val="00BD5F30"/>
    <w:rsid w:val="00BF5142"/>
    <w:rsid w:val="00C122BA"/>
    <w:rsid w:val="00C20420"/>
    <w:rsid w:val="00C31AD3"/>
    <w:rsid w:val="00C50B60"/>
    <w:rsid w:val="00C55A2B"/>
    <w:rsid w:val="00C55AAB"/>
    <w:rsid w:val="00C62152"/>
    <w:rsid w:val="00C6299E"/>
    <w:rsid w:val="00C638D8"/>
    <w:rsid w:val="00C7703C"/>
    <w:rsid w:val="00C85070"/>
    <w:rsid w:val="00C858D6"/>
    <w:rsid w:val="00C867CB"/>
    <w:rsid w:val="00CA1336"/>
    <w:rsid w:val="00CE32B4"/>
    <w:rsid w:val="00CF0EAA"/>
    <w:rsid w:val="00D239E1"/>
    <w:rsid w:val="00D371C7"/>
    <w:rsid w:val="00D43D21"/>
    <w:rsid w:val="00D476A4"/>
    <w:rsid w:val="00D55D45"/>
    <w:rsid w:val="00D7612B"/>
    <w:rsid w:val="00D76907"/>
    <w:rsid w:val="00D82ED0"/>
    <w:rsid w:val="00DA0A18"/>
    <w:rsid w:val="00DB60ED"/>
    <w:rsid w:val="00DC233F"/>
    <w:rsid w:val="00DC59B6"/>
    <w:rsid w:val="00DD5A65"/>
    <w:rsid w:val="00DE0909"/>
    <w:rsid w:val="00DE514B"/>
    <w:rsid w:val="00E0012D"/>
    <w:rsid w:val="00E059D8"/>
    <w:rsid w:val="00E70A5E"/>
    <w:rsid w:val="00E92AC8"/>
    <w:rsid w:val="00EA1BE8"/>
    <w:rsid w:val="00EB2965"/>
    <w:rsid w:val="00EC56D3"/>
    <w:rsid w:val="00EC7D75"/>
    <w:rsid w:val="00EF77B3"/>
    <w:rsid w:val="00F03316"/>
    <w:rsid w:val="00F53BBE"/>
    <w:rsid w:val="00F604EF"/>
    <w:rsid w:val="00F72BB1"/>
    <w:rsid w:val="00F743AF"/>
    <w:rsid w:val="00FB67F4"/>
    <w:rsid w:val="00FD058D"/>
    <w:rsid w:val="00FD4371"/>
    <w:rsid w:val="00FD4713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281658"/>
  <w15:chartTrackingRefBased/>
  <w15:docId w15:val="{20F0AD93-2C0C-47A4-A2BD-2402828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18"/>
        <w:szCs w:val="22"/>
        <w:lang w:val="nl-NL" w:eastAsia="nl-NL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8D7"/>
    <w:pPr>
      <w:spacing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1396"/>
    <w:pPr>
      <w:keepNext/>
      <w:numPr>
        <w:numId w:val="19"/>
      </w:numPr>
      <w:spacing w:before="240"/>
      <w:ind w:left="709" w:hanging="709"/>
      <w:outlineLvl w:val="0"/>
    </w:pPr>
    <w:rPr>
      <w:rFonts w:eastAsiaTheme="majorEastAsia"/>
      <w:b/>
      <w:bCs/>
      <w:kern w:val="32"/>
      <w:sz w:val="28"/>
      <w:szCs w:val="1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1396"/>
    <w:pPr>
      <w:keepNext/>
      <w:numPr>
        <w:ilvl w:val="1"/>
        <w:numId w:val="19"/>
      </w:numPr>
      <w:spacing w:before="240" w:after="240"/>
      <w:ind w:left="709" w:hanging="709"/>
      <w:outlineLvl w:val="1"/>
    </w:pPr>
    <w:rPr>
      <w:rFonts w:eastAsiaTheme="majorEastAsia" w:cstheme="majorBidi"/>
      <w:bCs/>
      <w:i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1396"/>
    <w:pPr>
      <w:keepNext/>
      <w:numPr>
        <w:ilvl w:val="2"/>
        <w:numId w:val="19"/>
      </w:numPr>
      <w:spacing w:before="240" w:after="240"/>
      <w:ind w:left="709" w:hanging="709"/>
      <w:outlineLvl w:val="2"/>
    </w:pPr>
    <w:rPr>
      <w:rFonts w:eastAsiaTheme="majorEastAsia" w:cstheme="majorBidi"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3748"/>
    <w:rPr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404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4045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404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4045A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4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DOD">
    <w:name w:val="WDOD"/>
    <w:basedOn w:val="Standaard"/>
    <w:rsid w:val="00A5441F"/>
    <w:pPr>
      <w:tabs>
        <w:tab w:val="left" w:pos="284"/>
      </w:tabs>
    </w:pPr>
    <w:rPr>
      <w:szCs w:val="18"/>
    </w:rPr>
  </w:style>
  <w:style w:type="paragraph" w:styleId="Lijstalinea">
    <w:name w:val="List Paragraph"/>
    <w:basedOn w:val="Standaard"/>
    <w:uiPriority w:val="34"/>
    <w:qFormat/>
    <w:rsid w:val="003C3748"/>
    <w:pPr>
      <w:tabs>
        <w:tab w:val="left" w:pos="284"/>
      </w:tabs>
      <w:ind w:left="360" w:hanging="360"/>
    </w:pPr>
    <w:rPr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B1396"/>
    <w:rPr>
      <w:rFonts w:eastAsiaTheme="majorEastAsia"/>
      <w:b/>
      <w:bCs/>
      <w:kern w:val="32"/>
      <w:sz w:val="2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AB1396"/>
    <w:rPr>
      <w:rFonts w:eastAsiaTheme="majorEastAsia" w:cstheme="majorBidi"/>
      <w:bCs/>
      <w:i/>
      <w:iCs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1396"/>
    <w:rPr>
      <w:rFonts w:eastAsiaTheme="majorEastAsia" w:cstheme="majorBidi"/>
      <w:bCs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B1396"/>
    <w:pPr>
      <w:spacing w:line="240" w:lineRule="auto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AB1396"/>
    <w:rPr>
      <w:rFonts w:eastAsiaTheme="majorEastAsia" w:cstheme="majorBidi"/>
      <w:b/>
      <w:bCs/>
      <w:smallCap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3D9A"/>
    <w:pPr>
      <w:spacing w:before="240"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3D9A"/>
    <w:rPr>
      <w:rFonts w:eastAsiaTheme="majorEastAsia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3C3748"/>
    <w:rPr>
      <w:i/>
      <w:iCs/>
      <w:sz w:val="18"/>
    </w:rPr>
  </w:style>
  <w:style w:type="character" w:styleId="Nadruk">
    <w:name w:val="Emphasis"/>
    <w:basedOn w:val="Standaardalinea-lettertype"/>
    <w:uiPriority w:val="20"/>
    <w:qFormat/>
    <w:rsid w:val="003C3748"/>
    <w:rPr>
      <w:i/>
      <w:iCs/>
      <w:sz w:val="18"/>
      <w:szCs w:val="18"/>
    </w:rPr>
  </w:style>
  <w:style w:type="character" w:styleId="Intensievebenadrukking">
    <w:name w:val="Intense Emphasis"/>
    <w:basedOn w:val="Standaardalinea-lettertype"/>
    <w:uiPriority w:val="21"/>
    <w:qFormat/>
    <w:rsid w:val="003C3748"/>
    <w:rPr>
      <w:b/>
      <w:bCs/>
      <w:i/>
      <w:i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3C3748"/>
    <w:rPr>
      <w:rFonts w:ascii="Arial" w:hAnsi="Arial"/>
      <w:b/>
      <w:bCs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74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C3748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748"/>
    <w:pPr>
      <w:pBdr>
        <w:bottom w:val="single" w:sz="4" w:space="4" w:color="4F81BD" w:themeColor="accent1"/>
      </w:pBdr>
      <w:spacing w:before="240" w:after="240"/>
      <w:ind w:left="567" w:right="567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74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3C3748"/>
    <w:rPr>
      <w:smallCaps/>
      <w:color w:val="C0504D" w:themeColor="accent2"/>
      <w:u w:val="single"/>
    </w:rPr>
  </w:style>
  <w:style w:type="character" w:styleId="Titelvanboek">
    <w:name w:val="Book Title"/>
    <w:uiPriority w:val="33"/>
    <w:qFormat/>
    <w:rsid w:val="00AB1396"/>
  </w:style>
  <w:style w:type="paragraph" w:styleId="Bijschrift">
    <w:name w:val="caption"/>
    <w:basedOn w:val="Standaard"/>
    <w:next w:val="Standaard"/>
    <w:uiPriority w:val="35"/>
    <w:unhideWhenUsed/>
    <w:qFormat/>
    <w:rsid w:val="00C770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0510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051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84051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24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243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243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24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243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24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43F"/>
    <w:rPr>
      <w:rFonts w:ascii="Segoe UI" w:hAnsi="Segoe UI" w:cs="Segoe UI"/>
      <w:szCs w:val="18"/>
    </w:rPr>
  </w:style>
  <w:style w:type="paragraph" w:styleId="Revisie">
    <w:name w:val="Revision"/>
    <w:hidden/>
    <w:uiPriority w:val="99"/>
    <w:semiHidden/>
    <w:rsid w:val="00A62101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3EEF-D96C-4540-9D7F-14B59F4129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133ff2-24ae-462d-a181-ecac533367db}" enabled="1" method="Standard" siteId="{a6da4699-c09b-4a60-9dcd-c0e21b8738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Drents Overijsselse Delta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Koster</dc:creator>
  <cp:keywords/>
  <dc:description/>
  <cp:lastModifiedBy>Bertrik Hakvoort</cp:lastModifiedBy>
  <cp:revision>7</cp:revision>
  <cp:lastPrinted>2015-12-02T13:59:00Z</cp:lastPrinted>
  <dcterms:created xsi:type="dcterms:W3CDTF">2023-10-27T09:28:00Z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2f1286b3,1e85c76a,6839fe9a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</Properties>
</file>