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C1651" w14:textId="77777777" w:rsidR="00A534C2" w:rsidRDefault="00A534C2"/>
    <w:p w14:paraId="5EBC1652" w14:textId="77777777" w:rsidR="00A534C2" w:rsidRDefault="00A534C2"/>
    <w:p w14:paraId="5EBC1653" w14:textId="77777777" w:rsidR="00A534C2" w:rsidRDefault="00A534C2"/>
    <w:p w14:paraId="5EBC1654" w14:textId="77777777" w:rsidR="00A534C2" w:rsidRDefault="00A534C2"/>
    <w:p w14:paraId="5EBC1655" w14:textId="77777777" w:rsidR="00A534C2" w:rsidRDefault="00A534C2"/>
    <w:p w14:paraId="5EBC1656" w14:textId="77777777" w:rsidR="00A534C2" w:rsidRDefault="00A534C2"/>
    <w:p w14:paraId="5EBC1657" w14:textId="77777777" w:rsidR="00A534C2" w:rsidRDefault="00A534C2"/>
    <w:p w14:paraId="5EBC1658" w14:textId="77777777" w:rsidR="00A534C2" w:rsidRDefault="00F607F9">
      <w:pPr>
        <w:pStyle w:val="HHNKReferentiekopje"/>
      </w:pPr>
      <w:r>
        <w:t>Auteur</w:t>
      </w:r>
    </w:p>
    <w:p w14:paraId="5EBC1659" w14:textId="77777777" w:rsidR="00A534C2" w:rsidRDefault="00C01EC3">
      <w:r>
        <w:t>R. Petiet</w:t>
      </w:r>
    </w:p>
    <w:p w14:paraId="5EBC165A" w14:textId="77777777" w:rsidR="00C01EC3" w:rsidRDefault="00C01EC3">
      <w:r>
        <w:t>J. Willems</w:t>
      </w:r>
    </w:p>
    <w:p w14:paraId="5EBC165B" w14:textId="77777777" w:rsidR="00A534C2" w:rsidRDefault="00A534C2"/>
    <w:p w14:paraId="5EBC165C" w14:textId="77777777" w:rsidR="007A75EA" w:rsidRDefault="00F607F9">
      <w:pPr>
        <w:pStyle w:val="HHNKReferentiekopje"/>
      </w:pPr>
      <w:r>
        <w:t>Registratienummer</w:t>
      </w:r>
    </w:p>
    <w:p w14:paraId="5EBC165D" w14:textId="77777777" w:rsidR="007A75EA" w:rsidRPr="007A75EA" w:rsidRDefault="007307FA" w:rsidP="00F00CC4">
      <w:r>
        <w:t>14.51071</w:t>
      </w:r>
    </w:p>
    <w:p w14:paraId="5EBC165E" w14:textId="77777777" w:rsidR="007A75EA" w:rsidRDefault="007A75EA" w:rsidP="00F00CC4"/>
    <w:p w14:paraId="5EBC165F" w14:textId="77777777" w:rsidR="00A534C2" w:rsidRDefault="00F607F9">
      <w:pPr>
        <w:pStyle w:val="HHNKReferentiekopje"/>
      </w:pPr>
      <w:r>
        <w:t>Datum</w:t>
      </w:r>
    </w:p>
    <w:p w14:paraId="5EBC1660" w14:textId="0D345C60" w:rsidR="00A534C2" w:rsidRDefault="00222F79">
      <w:r>
        <w:t>13 november 2014</w:t>
      </w:r>
    </w:p>
    <w:p w14:paraId="5EBC1661" w14:textId="77777777" w:rsidR="00A534C2" w:rsidRDefault="00A534C2"/>
    <w:p w14:paraId="5EBC1662" w14:textId="77777777" w:rsidR="00526E53" w:rsidRDefault="00F607F9">
      <w:pPr>
        <w:pStyle w:val="HHNKReferentiekopje"/>
      </w:pPr>
      <w:r>
        <w:t>Versie</w:t>
      </w:r>
    </w:p>
    <w:p w14:paraId="5EBC1663" w14:textId="77777777" w:rsidR="00526E53" w:rsidRDefault="007307FA" w:rsidP="00F00CC4">
      <w:r>
        <w:t>1.0</w:t>
      </w:r>
    </w:p>
    <w:p w14:paraId="5EBC1664" w14:textId="77777777" w:rsidR="00526E53" w:rsidRPr="00526E53" w:rsidRDefault="00526E53" w:rsidP="00526E53"/>
    <w:p w14:paraId="5EBC1665" w14:textId="77777777" w:rsidR="00526E53" w:rsidRDefault="00F607F9">
      <w:pPr>
        <w:pStyle w:val="HHNKReferentiekopje"/>
      </w:pPr>
      <w:r>
        <w:t>Status</w:t>
      </w:r>
    </w:p>
    <w:p w14:paraId="5EBC1666" w14:textId="1E086151" w:rsidR="00526E53" w:rsidRDefault="00222F79" w:rsidP="00F00CC4">
      <w:r>
        <w:t>Definitief</w:t>
      </w:r>
    </w:p>
    <w:p w14:paraId="5EBC1667" w14:textId="77777777" w:rsidR="00526E53" w:rsidRPr="00526E53" w:rsidRDefault="00526E53" w:rsidP="00526E53"/>
    <w:p w14:paraId="5EBC1668" w14:textId="77777777" w:rsidR="00A534C2" w:rsidRDefault="00F607F9">
      <w:pPr>
        <w:rPr>
          <w:b/>
          <w:bCs/>
          <w:sz w:val="22"/>
        </w:rPr>
      </w:pPr>
      <w:r>
        <w:br w:type="page"/>
      </w:r>
      <w:r>
        <w:rPr>
          <w:b/>
          <w:bCs/>
          <w:sz w:val="22"/>
        </w:rPr>
        <w:lastRenderedPageBreak/>
        <w:t>Inhoudsopgave</w:t>
      </w:r>
    </w:p>
    <w:p w14:paraId="5EBC1669" w14:textId="77777777" w:rsidR="00A534C2" w:rsidRDefault="00A534C2">
      <w:bookmarkStart w:id="0" w:name="Inhoudsopgave"/>
      <w:bookmarkEnd w:id="0"/>
    </w:p>
    <w:p w14:paraId="5EBC166A" w14:textId="77777777" w:rsidR="00C6442E" w:rsidRPr="009711A1" w:rsidRDefault="006A4CEC">
      <w:pPr>
        <w:pStyle w:val="Inhopg1"/>
        <w:rPr>
          <w:rFonts w:ascii="Calibri" w:hAnsi="Calibri"/>
          <w:b w:val="0"/>
          <w:noProof/>
          <w:sz w:val="22"/>
          <w:szCs w:val="22"/>
        </w:rPr>
      </w:pPr>
      <w:r>
        <w:fldChar w:fldCharType="begin"/>
      </w:r>
      <w:r w:rsidR="0086071E">
        <w:instrText xml:space="preserve"> TOC \z \t "HHNK Kop 1;1;HHNK Kop 2;2;HHNK Kop 3;3" </w:instrText>
      </w:r>
      <w:r>
        <w:fldChar w:fldCharType="separate"/>
      </w:r>
      <w:r w:rsidR="00C6442E">
        <w:rPr>
          <w:noProof/>
        </w:rPr>
        <w:t>1</w:t>
      </w:r>
      <w:r w:rsidR="00C6442E" w:rsidRPr="009711A1">
        <w:rPr>
          <w:rFonts w:ascii="Calibri" w:hAnsi="Calibri"/>
          <w:b w:val="0"/>
          <w:noProof/>
          <w:sz w:val="22"/>
          <w:szCs w:val="22"/>
        </w:rPr>
        <w:tab/>
      </w:r>
      <w:r w:rsidR="00C6442E">
        <w:rPr>
          <w:noProof/>
        </w:rPr>
        <w:t>Inleiding</w:t>
      </w:r>
      <w:r w:rsidR="00C6442E">
        <w:rPr>
          <w:noProof/>
          <w:webHidden/>
        </w:rPr>
        <w:tab/>
      </w:r>
      <w:r w:rsidR="00C6442E">
        <w:rPr>
          <w:noProof/>
          <w:webHidden/>
        </w:rPr>
        <w:fldChar w:fldCharType="begin"/>
      </w:r>
      <w:r w:rsidR="00C6442E">
        <w:rPr>
          <w:noProof/>
          <w:webHidden/>
        </w:rPr>
        <w:instrText xml:space="preserve"> PAGEREF _Toc402172196 \h </w:instrText>
      </w:r>
      <w:r w:rsidR="00C6442E">
        <w:rPr>
          <w:noProof/>
          <w:webHidden/>
        </w:rPr>
      </w:r>
      <w:r w:rsidR="00C6442E">
        <w:rPr>
          <w:noProof/>
          <w:webHidden/>
        </w:rPr>
        <w:fldChar w:fldCharType="separate"/>
      </w:r>
      <w:r w:rsidR="00D1541A">
        <w:rPr>
          <w:noProof/>
          <w:webHidden/>
        </w:rPr>
        <w:t>3</w:t>
      </w:r>
      <w:r w:rsidR="00C6442E">
        <w:rPr>
          <w:noProof/>
          <w:webHidden/>
        </w:rPr>
        <w:fldChar w:fldCharType="end"/>
      </w:r>
    </w:p>
    <w:p w14:paraId="5EBC166B" w14:textId="77777777" w:rsidR="00C6442E" w:rsidRPr="009711A1" w:rsidRDefault="00C6442E">
      <w:pPr>
        <w:pStyle w:val="Inhopg1"/>
        <w:rPr>
          <w:rFonts w:ascii="Calibri" w:hAnsi="Calibri"/>
          <w:b w:val="0"/>
          <w:noProof/>
          <w:sz w:val="22"/>
          <w:szCs w:val="22"/>
        </w:rPr>
      </w:pPr>
      <w:r>
        <w:rPr>
          <w:noProof/>
        </w:rPr>
        <w:t>2</w:t>
      </w:r>
      <w:r w:rsidRPr="009711A1">
        <w:rPr>
          <w:rFonts w:ascii="Calibri" w:hAnsi="Calibri"/>
          <w:b w:val="0"/>
          <w:noProof/>
          <w:sz w:val="22"/>
          <w:szCs w:val="22"/>
        </w:rPr>
        <w:tab/>
      </w:r>
      <w:r>
        <w:rPr>
          <w:noProof/>
        </w:rPr>
        <w:t>Korte beschrijving van Hoogheemraadschap Hollands Noorderkwartier</w:t>
      </w:r>
      <w:r>
        <w:rPr>
          <w:noProof/>
          <w:webHidden/>
        </w:rPr>
        <w:tab/>
      </w:r>
      <w:r>
        <w:rPr>
          <w:noProof/>
          <w:webHidden/>
        </w:rPr>
        <w:fldChar w:fldCharType="begin"/>
      </w:r>
      <w:r>
        <w:rPr>
          <w:noProof/>
          <w:webHidden/>
        </w:rPr>
        <w:instrText xml:space="preserve"> PAGEREF _Toc402172197 \h </w:instrText>
      </w:r>
      <w:r>
        <w:rPr>
          <w:noProof/>
          <w:webHidden/>
        </w:rPr>
      </w:r>
      <w:r>
        <w:rPr>
          <w:noProof/>
          <w:webHidden/>
        </w:rPr>
        <w:fldChar w:fldCharType="separate"/>
      </w:r>
      <w:r w:rsidR="00D1541A">
        <w:rPr>
          <w:noProof/>
          <w:webHidden/>
        </w:rPr>
        <w:t>4</w:t>
      </w:r>
      <w:r>
        <w:rPr>
          <w:noProof/>
          <w:webHidden/>
        </w:rPr>
        <w:fldChar w:fldCharType="end"/>
      </w:r>
    </w:p>
    <w:p w14:paraId="5EBC166C" w14:textId="77777777" w:rsidR="00C6442E" w:rsidRPr="009711A1" w:rsidRDefault="00C6442E">
      <w:pPr>
        <w:pStyle w:val="Inhopg1"/>
        <w:rPr>
          <w:rFonts w:ascii="Calibri" w:hAnsi="Calibri"/>
          <w:b w:val="0"/>
          <w:noProof/>
          <w:sz w:val="22"/>
          <w:szCs w:val="22"/>
        </w:rPr>
      </w:pPr>
      <w:r>
        <w:rPr>
          <w:noProof/>
        </w:rPr>
        <w:t>3</w:t>
      </w:r>
      <w:r w:rsidRPr="009711A1">
        <w:rPr>
          <w:rFonts w:ascii="Calibri" w:hAnsi="Calibri"/>
          <w:b w:val="0"/>
          <w:noProof/>
          <w:sz w:val="22"/>
          <w:szCs w:val="22"/>
        </w:rPr>
        <w:tab/>
      </w:r>
      <w:r>
        <w:rPr>
          <w:noProof/>
        </w:rPr>
        <w:t>Beantwoording marktvragen door de markt</w:t>
      </w:r>
      <w:r>
        <w:rPr>
          <w:noProof/>
          <w:webHidden/>
        </w:rPr>
        <w:tab/>
      </w:r>
      <w:r>
        <w:rPr>
          <w:noProof/>
          <w:webHidden/>
        </w:rPr>
        <w:fldChar w:fldCharType="begin"/>
      </w:r>
      <w:r>
        <w:rPr>
          <w:noProof/>
          <w:webHidden/>
        </w:rPr>
        <w:instrText xml:space="preserve"> PAGEREF _Toc402172198 \h </w:instrText>
      </w:r>
      <w:r>
        <w:rPr>
          <w:noProof/>
          <w:webHidden/>
        </w:rPr>
      </w:r>
      <w:r>
        <w:rPr>
          <w:noProof/>
          <w:webHidden/>
        </w:rPr>
        <w:fldChar w:fldCharType="separate"/>
      </w:r>
      <w:r w:rsidR="00D1541A">
        <w:rPr>
          <w:noProof/>
          <w:webHidden/>
        </w:rPr>
        <w:t>5</w:t>
      </w:r>
      <w:r>
        <w:rPr>
          <w:noProof/>
          <w:webHidden/>
        </w:rPr>
        <w:fldChar w:fldCharType="end"/>
      </w:r>
    </w:p>
    <w:p w14:paraId="5EBC166D" w14:textId="77777777" w:rsidR="00C6442E" w:rsidRPr="009711A1" w:rsidRDefault="00C6442E">
      <w:pPr>
        <w:pStyle w:val="Inhopg1"/>
        <w:rPr>
          <w:rFonts w:ascii="Calibri" w:hAnsi="Calibri"/>
          <w:b w:val="0"/>
          <w:noProof/>
          <w:sz w:val="22"/>
          <w:szCs w:val="22"/>
        </w:rPr>
      </w:pPr>
      <w:r>
        <w:rPr>
          <w:noProof/>
        </w:rPr>
        <w:t>4</w:t>
      </w:r>
      <w:r w:rsidRPr="009711A1">
        <w:rPr>
          <w:rFonts w:ascii="Calibri" w:hAnsi="Calibri"/>
          <w:b w:val="0"/>
          <w:noProof/>
          <w:sz w:val="22"/>
          <w:szCs w:val="22"/>
        </w:rPr>
        <w:tab/>
      </w:r>
      <w:r>
        <w:rPr>
          <w:noProof/>
        </w:rPr>
        <w:t>Resumerend</w:t>
      </w:r>
      <w:r>
        <w:rPr>
          <w:noProof/>
          <w:webHidden/>
        </w:rPr>
        <w:tab/>
      </w:r>
      <w:r>
        <w:rPr>
          <w:noProof/>
          <w:webHidden/>
        </w:rPr>
        <w:fldChar w:fldCharType="begin"/>
      </w:r>
      <w:r>
        <w:rPr>
          <w:noProof/>
          <w:webHidden/>
        </w:rPr>
        <w:instrText xml:space="preserve"> PAGEREF _Toc402172199 \h </w:instrText>
      </w:r>
      <w:r>
        <w:rPr>
          <w:noProof/>
          <w:webHidden/>
        </w:rPr>
      </w:r>
      <w:r>
        <w:rPr>
          <w:noProof/>
          <w:webHidden/>
        </w:rPr>
        <w:fldChar w:fldCharType="separate"/>
      </w:r>
      <w:r w:rsidR="00D1541A">
        <w:rPr>
          <w:noProof/>
          <w:webHidden/>
        </w:rPr>
        <w:t>18</w:t>
      </w:r>
      <w:r>
        <w:rPr>
          <w:noProof/>
          <w:webHidden/>
        </w:rPr>
        <w:fldChar w:fldCharType="end"/>
      </w:r>
    </w:p>
    <w:p w14:paraId="5EBC166E" w14:textId="77777777" w:rsidR="00C6442E" w:rsidRPr="009711A1" w:rsidRDefault="00C6442E">
      <w:pPr>
        <w:pStyle w:val="Inhopg1"/>
        <w:rPr>
          <w:rFonts w:ascii="Calibri" w:hAnsi="Calibri"/>
          <w:b w:val="0"/>
          <w:noProof/>
          <w:sz w:val="22"/>
          <w:szCs w:val="22"/>
        </w:rPr>
      </w:pPr>
      <w:r>
        <w:rPr>
          <w:noProof/>
        </w:rPr>
        <w:t>5</w:t>
      </w:r>
      <w:r w:rsidRPr="009711A1">
        <w:rPr>
          <w:rFonts w:ascii="Calibri" w:hAnsi="Calibri"/>
          <w:b w:val="0"/>
          <w:noProof/>
          <w:sz w:val="22"/>
          <w:szCs w:val="22"/>
        </w:rPr>
        <w:tab/>
      </w:r>
      <w:r>
        <w:rPr>
          <w:noProof/>
        </w:rPr>
        <w:t>Contactpersonen</w:t>
      </w:r>
      <w:r>
        <w:rPr>
          <w:noProof/>
          <w:webHidden/>
        </w:rPr>
        <w:tab/>
      </w:r>
      <w:r>
        <w:rPr>
          <w:noProof/>
          <w:webHidden/>
        </w:rPr>
        <w:fldChar w:fldCharType="begin"/>
      </w:r>
      <w:r>
        <w:rPr>
          <w:noProof/>
          <w:webHidden/>
        </w:rPr>
        <w:instrText xml:space="preserve"> PAGEREF _Toc402172200 \h </w:instrText>
      </w:r>
      <w:r>
        <w:rPr>
          <w:noProof/>
          <w:webHidden/>
        </w:rPr>
      </w:r>
      <w:r>
        <w:rPr>
          <w:noProof/>
          <w:webHidden/>
        </w:rPr>
        <w:fldChar w:fldCharType="separate"/>
      </w:r>
      <w:r w:rsidR="00D1541A">
        <w:rPr>
          <w:noProof/>
          <w:webHidden/>
        </w:rPr>
        <w:t>19</w:t>
      </w:r>
      <w:r>
        <w:rPr>
          <w:noProof/>
          <w:webHidden/>
        </w:rPr>
        <w:fldChar w:fldCharType="end"/>
      </w:r>
    </w:p>
    <w:p w14:paraId="5EBC166F" w14:textId="77777777" w:rsidR="00A534C2" w:rsidRDefault="006A4CEC">
      <w:pPr>
        <w:pStyle w:val="HHNKafsluiting"/>
        <w:tabs>
          <w:tab w:val="clear" w:pos="3754"/>
          <w:tab w:val="right" w:pos="8371"/>
          <w:tab w:val="right" w:pos="8460"/>
        </w:tabs>
        <w:spacing w:before="0" w:after="0"/>
        <w:ind w:right="-427"/>
        <w:sectPr w:rsidR="00A534C2">
          <w:headerReference w:type="even" r:id="rId13"/>
          <w:headerReference w:type="default" r:id="rId14"/>
          <w:footerReference w:type="even" r:id="rId15"/>
          <w:footerReference w:type="default" r:id="rId16"/>
          <w:headerReference w:type="first" r:id="rId17"/>
          <w:footerReference w:type="first" r:id="rId18"/>
          <w:pgSz w:w="11906" w:h="16838"/>
          <w:pgMar w:top="1418" w:right="1286" w:bottom="1418" w:left="1418" w:header="709" w:footer="709" w:gutter="0"/>
          <w:cols w:space="708"/>
          <w:titlePg/>
          <w:docGrid w:linePitch="360"/>
        </w:sectPr>
      </w:pPr>
      <w:r>
        <w:fldChar w:fldCharType="end"/>
      </w:r>
    </w:p>
    <w:p w14:paraId="5EBC1670" w14:textId="77777777" w:rsidR="0086071E" w:rsidRDefault="003A17D8" w:rsidP="000668C0">
      <w:pPr>
        <w:pStyle w:val="HHNKKop1"/>
      </w:pPr>
      <w:bookmarkStart w:id="1" w:name="_Toc402172196"/>
      <w:r>
        <w:lastRenderedPageBreak/>
        <w:t>Inleiding</w:t>
      </w:r>
      <w:bookmarkEnd w:id="1"/>
    </w:p>
    <w:p w14:paraId="5EBC1671" w14:textId="77777777" w:rsidR="008B2298" w:rsidRDefault="008B2298" w:rsidP="008B2298">
      <w:r>
        <w:t xml:space="preserve">Voor u ligt het document “Uitwerkingsverslag Marktconsultatie HHNK inzake </w:t>
      </w:r>
      <w:proofErr w:type="spellStart"/>
      <w:r>
        <w:t>Peilregulerende</w:t>
      </w:r>
      <w:proofErr w:type="spellEnd"/>
      <w:r>
        <w:t xml:space="preserve"> Objecten”, aanleiding van dit document is de marktconsultatie die Hoogheemraadschap Hollands Noorderkwartier op 23 september 2014 heeft gepubliceerd. </w:t>
      </w:r>
      <w:r w:rsidRPr="004939F3">
        <w:t xml:space="preserve">De aanleiding van deze marktconsultatie is ingegeven door een verschuiving van "traditionele" contracten op basis van de UAV(TI) naar geïntegreerde contracten op basis van de UAV-GC. </w:t>
      </w:r>
      <w:r>
        <w:br/>
      </w:r>
      <w:r>
        <w:br/>
      </w:r>
      <w:r w:rsidRPr="004939F3">
        <w:t xml:space="preserve">Zo was de verdeling binnen HHNK voor 2012 10% op basis van UAV-GC en 90% op basis van RAW. Voor 2013 was dit 30% om 70%. Voor 2014 zet deze verschuiving door. Om een beeld te kunnen vormen hoever de markt is met geïntegreerde contracten voor </w:t>
      </w:r>
      <w:proofErr w:type="spellStart"/>
      <w:r w:rsidRPr="004939F3">
        <w:t>peilregulerende</w:t>
      </w:r>
      <w:proofErr w:type="spellEnd"/>
      <w:r w:rsidRPr="004939F3">
        <w:t xml:space="preserve"> objecten en welke ontwikkelingen er zijn, is deze marktconsultatie opgezet.</w:t>
      </w:r>
      <w:r>
        <w:br/>
      </w:r>
      <w:r>
        <w:br/>
        <w:t>Het hoogheemraadschap heeft de markt in totaal 22 vragen gesteld verdeeld over drie categorieën.</w:t>
      </w:r>
    </w:p>
    <w:p w14:paraId="5EBC1672" w14:textId="77777777" w:rsidR="008B2298" w:rsidRDefault="008B2298" w:rsidP="008B2298">
      <w:r>
        <w:t>In totaal hebben zeven partijen gereageerd op de marktconsultatie, om elke vorm van “Company</w:t>
      </w:r>
    </w:p>
    <w:p w14:paraId="5EBC1673" w14:textId="77777777" w:rsidR="008B2298" w:rsidRDefault="008B2298" w:rsidP="008B2298">
      <w:proofErr w:type="spellStart"/>
      <w:r>
        <w:t>Profiling</w:t>
      </w:r>
      <w:proofErr w:type="spellEnd"/>
      <w:r>
        <w:t>” (Bedrijfsprofilering) te voorkomen zullen de zienswijzen van de partijen op willekeurige</w:t>
      </w:r>
    </w:p>
    <w:p w14:paraId="5EBC1674" w14:textId="77777777" w:rsidR="008B2298" w:rsidRDefault="008B2298" w:rsidP="008B2298">
      <w:r>
        <w:t>volgorde per vraag worden weergegeven. Bij de weergave van de zienswijzen zal alleen informatie</w:t>
      </w:r>
    </w:p>
    <w:p w14:paraId="5EBC1675" w14:textId="77777777" w:rsidR="008B2298" w:rsidRDefault="008B2298" w:rsidP="008B2298">
      <w:r>
        <w:t>worden gebruikt die Hoogheemraadschap Hollands Noorderkwartier relevant acht en welke zij</w:t>
      </w:r>
    </w:p>
    <w:p w14:paraId="5EBC1676" w14:textId="77777777" w:rsidR="008B2298" w:rsidRDefault="008B2298" w:rsidP="008B2298">
      <w:r>
        <w:t>in het kader van de rechtmatigheid, verplicht is te benoemen.</w:t>
      </w:r>
      <w:r>
        <w:br/>
      </w:r>
    </w:p>
    <w:p w14:paraId="5EBC1677" w14:textId="77777777" w:rsidR="008B2298" w:rsidRDefault="008B2298" w:rsidP="008B2298">
      <w:r>
        <w:t>In het kader van transparantie, non discriminatie en het gelijkheidsbeginsel zullen de uitkomsten,</w:t>
      </w:r>
    </w:p>
    <w:p w14:paraId="5EBC1678" w14:textId="77777777" w:rsidR="008B2298" w:rsidRDefault="008B2298" w:rsidP="008B2298">
      <w:r>
        <w:t>conform de gestelde voorwaarden tot deelname, worden uitgewerkt in dit verslag ter voorkoming</w:t>
      </w:r>
    </w:p>
    <w:p w14:paraId="5EBC1679" w14:textId="77777777" w:rsidR="008B2298" w:rsidRDefault="008B2298" w:rsidP="008B2298">
      <w:r>
        <w:t xml:space="preserve">van eventuele ongelijkheid. Er zal geen concurrentiegevoelige of herleidbare informatie in dit verslag worden opgenomen. </w:t>
      </w:r>
      <w:r>
        <w:br/>
      </w:r>
      <w:r>
        <w:br/>
        <w:t>Daarnaast zal er geen sprake zijn van “quoten” uit de ingekomen reacties.</w:t>
      </w:r>
      <w:r>
        <w:br/>
      </w:r>
    </w:p>
    <w:p w14:paraId="5EBC167A" w14:textId="77777777" w:rsidR="008B2298" w:rsidRDefault="008B2298" w:rsidP="008B2298">
      <w:r>
        <w:t>Tot slot wil Hoogheemraadschap Hollands Noorderkwartier de deelnemende partijen bedanken</w:t>
      </w:r>
    </w:p>
    <w:p w14:paraId="5EBC167B" w14:textId="77777777" w:rsidR="008B2298" w:rsidRDefault="008B2298" w:rsidP="008B2298">
      <w:r>
        <w:t xml:space="preserve">voor hun professionele zienswijzen op de Marktconsultatie HHNK inzake </w:t>
      </w:r>
      <w:proofErr w:type="spellStart"/>
      <w:r>
        <w:t>Peilregulerende</w:t>
      </w:r>
      <w:proofErr w:type="spellEnd"/>
      <w:r>
        <w:t xml:space="preserve"> Objecten.</w:t>
      </w:r>
    </w:p>
    <w:p w14:paraId="5EBC167C" w14:textId="77777777" w:rsidR="008B2298" w:rsidRDefault="008B2298" w:rsidP="008B2298"/>
    <w:p w14:paraId="5EBC167D" w14:textId="77777777" w:rsidR="008B2298" w:rsidRDefault="008B2298" w:rsidP="008B2298">
      <w:r>
        <w:t>Daarnaast bedankt Hoogheemraadschap Hollands Noorderkwartier de deelnemende partijen</w:t>
      </w:r>
    </w:p>
    <w:p w14:paraId="5EBC167E" w14:textId="77777777" w:rsidR="008B2298" w:rsidRDefault="008B2298" w:rsidP="008B2298">
      <w:r>
        <w:t>voor het vertrouwen dat zij in haar gesteld hebben.</w:t>
      </w:r>
    </w:p>
    <w:p w14:paraId="5EBC167F" w14:textId="77777777" w:rsidR="003A17D8" w:rsidRDefault="003A17D8" w:rsidP="003A17D8"/>
    <w:p w14:paraId="5EBC1680" w14:textId="77777777" w:rsidR="00D0047A" w:rsidRDefault="00D0047A" w:rsidP="00D0047A">
      <w:pPr>
        <w:pStyle w:val="HHNKKop1"/>
      </w:pPr>
      <w:r>
        <w:br w:type="page"/>
      </w:r>
      <w:bookmarkStart w:id="2" w:name="_Toc402172197"/>
      <w:r>
        <w:lastRenderedPageBreak/>
        <w:t>Korte beschrijving van Hoogheemraadschap Hollands Noorderkwartier</w:t>
      </w:r>
      <w:bookmarkEnd w:id="2"/>
    </w:p>
    <w:p w14:paraId="5EBC1681" w14:textId="77777777" w:rsidR="00D0047A" w:rsidRDefault="00D0047A" w:rsidP="00D0047A">
      <w:r>
        <w:t xml:space="preserve">Een groot deel van Noord-Holland ligt beneden zeeniveau. Dat betekent dat er veel werk moet worden verzet om het hier droog te houden. Hoogheemraadschap Hollands Noorderkwartier is verantwoordelijk voor de waterschapstaken in het deel van Noord-Holland ten noorden van het Noordzeekanaal en Texel. </w:t>
      </w:r>
    </w:p>
    <w:p w14:paraId="5EBC1682" w14:textId="77777777" w:rsidR="00D0047A" w:rsidRDefault="00D0047A" w:rsidP="00D0047A"/>
    <w:p w14:paraId="5EBC1683" w14:textId="77777777" w:rsidR="00D0047A" w:rsidRPr="00063CBC" w:rsidRDefault="00D0047A" w:rsidP="00D0047A">
      <w:pPr>
        <w:rPr>
          <w:b/>
        </w:rPr>
      </w:pPr>
      <w:r w:rsidRPr="00063CBC">
        <w:rPr>
          <w:b/>
        </w:rPr>
        <w:t>Water</w:t>
      </w:r>
    </w:p>
    <w:p w14:paraId="5EBC1684" w14:textId="77777777" w:rsidR="00D0047A" w:rsidRDefault="00D0047A" w:rsidP="00D0047A">
      <w:r>
        <w:t>Wij zorgen voor voldoende water in sloten en meren. Dat wil zeggen: niet te veel water (wateroverlast) en ook niet te weinig (droogte). Dat water moet voldoen aan landelijk en op Europees niveau vastgestelde kwaliteitseisen. Ook daar zorgen we voor, onder andere door het zuiveren van rioolwater.</w:t>
      </w:r>
    </w:p>
    <w:p w14:paraId="5EBC1685" w14:textId="77777777" w:rsidR="00D0047A" w:rsidRDefault="00D0047A" w:rsidP="00D0047A"/>
    <w:p w14:paraId="5EBC1686" w14:textId="77777777" w:rsidR="00D0047A" w:rsidRPr="00063CBC" w:rsidRDefault="00D0047A" w:rsidP="00D0047A">
      <w:pPr>
        <w:rPr>
          <w:b/>
        </w:rPr>
      </w:pPr>
      <w:r w:rsidRPr="00063CBC">
        <w:rPr>
          <w:b/>
        </w:rPr>
        <w:t>Dijken</w:t>
      </w:r>
    </w:p>
    <w:p w14:paraId="5EBC1687" w14:textId="77777777" w:rsidR="00D0047A" w:rsidRDefault="00D0047A" w:rsidP="00D0047A">
      <w:r>
        <w:t xml:space="preserve">Noord-Holland wordt aan drie kanten omgeven door water. Een groot deel van onze provincie bestaat uit polders, waarvan sommige al vierhonderd jaar geleden werden drooggelegd. Het overgrote deel van de inwoners van Noord-Holland leeft onder de zeespiegel. Dat vraagt om stevige en veilige waterkeringen. </w:t>
      </w:r>
    </w:p>
    <w:p w14:paraId="5EBC1688" w14:textId="77777777" w:rsidR="00D0047A" w:rsidRDefault="00D0047A" w:rsidP="00D0047A"/>
    <w:p w14:paraId="5EBC1689" w14:textId="77777777" w:rsidR="00D0047A" w:rsidRPr="00063CBC" w:rsidRDefault="00D0047A" w:rsidP="00D0047A">
      <w:pPr>
        <w:rPr>
          <w:b/>
        </w:rPr>
      </w:pPr>
      <w:r w:rsidRPr="00063CBC">
        <w:rPr>
          <w:b/>
        </w:rPr>
        <w:t>Wegen</w:t>
      </w:r>
    </w:p>
    <w:p w14:paraId="5EBC168A" w14:textId="77777777" w:rsidR="00D0047A" w:rsidRDefault="00D0047A" w:rsidP="00D0047A">
      <w:r>
        <w:t>Wij beheren en onderhouden zo'n 1.400 km polderwegen. We maken de wegen veiliger, bijvoorbeeld door de aanleg van fietspaden. Een belangrijk onderdeel van ons takenpakket is de gladheidbestrijding in de winterperiode.</w:t>
      </w:r>
    </w:p>
    <w:p w14:paraId="5EBC168B" w14:textId="77777777" w:rsidR="00D0047A" w:rsidRDefault="00D0047A" w:rsidP="00D0047A"/>
    <w:p w14:paraId="5EBC168C" w14:textId="77777777" w:rsidR="00D0047A" w:rsidRPr="00063CBC" w:rsidRDefault="00D0047A" w:rsidP="00D0047A">
      <w:pPr>
        <w:rPr>
          <w:b/>
        </w:rPr>
      </w:pPr>
      <w:r w:rsidRPr="00063CBC">
        <w:rPr>
          <w:b/>
        </w:rPr>
        <w:t>Calamiteit</w:t>
      </w:r>
    </w:p>
    <w:p w14:paraId="5EBC168D" w14:textId="77777777" w:rsidR="00D0047A" w:rsidRDefault="00D0047A" w:rsidP="00D0047A">
      <w:r>
        <w:t>De natuur is grillig en we kunnen niet kunnen garanderen dat het nooit fout gaat. Daarom hebben we een uitgebreide calamiteitenorganisatie, zodat we voorbereid zijn en de gevolgen kunnen beperken als het een keer mis gaat.</w:t>
      </w:r>
    </w:p>
    <w:p w14:paraId="5EBC168E" w14:textId="77777777" w:rsidR="00D0047A" w:rsidRDefault="00D0047A" w:rsidP="00D0047A"/>
    <w:p w14:paraId="5EBC168F" w14:textId="77777777" w:rsidR="00D0047A" w:rsidRPr="00063CBC" w:rsidRDefault="00D0047A" w:rsidP="00D0047A">
      <w:pPr>
        <w:rPr>
          <w:b/>
        </w:rPr>
      </w:pPr>
      <w:r w:rsidRPr="00063CBC">
        <w:rPr>
          <w:b/>
        </w:rPr>
        <w:t>Belasting</w:t>
      </w:r>
    </w:p>
    <w:p w14:paraId="5EBC1690" w14:textId="77777777" w:rsidR="00D0047A" w:rsidRDefault="00D0047A" w:rsidP="00D0047A">
      <w:r>
        <w:t>Hoogheemraadschap Hollands Noorderkwartier is een overheidsinstantie met een democratisch gekozen bestuur en een eigen belastingsysteem. Onze bestuurlijke organisatie lijkt erg op die van een gemeente. Het grote verschil is dat wij een begrensde, functionele taak hebben: water beheren, water keren, zorgen voor een goede waterkwaliteit en wegen beheren. We doen dat in Noord-Holland boven het Noordzeekanaal.</w:t>
      </w:r>
    </w:p>
    <w:p w14:paraId="5EBC1691" w14:textId="77777777" w:rsidR="00D0047A" w:rsidRDefault="00D0047A" w:rsidP="00D0047A"/>
    <w:p w14:paraId="5EBC1692" w14:textId="77777777" w:rsidR="00D0047A" w:rsidRDefault="00D0047A" w:rsidP="00D0047A">
      <w:r>
        <w:t xml:space="preserve">Meer weten over ons werk? </w:t>
      </w:r>
      <w:hyperlink r:id="rId19" w:history="1">
        <w:r w:rsidRPr="00FA4501">
          <w:rPr>
            <w:rStyle w:val="Hyperlink"/>
          </w:rPr>
          <w:t>www.hhnk.nl</w:t>
        </w:r>
      </w:hyperlink>
      <w:r>
        <w:t>.</w:t>
      </w:r>
    </w:p>
    <w:p w14:paraId="5EBC1693" w14:textId="77777777" w:rsidR="00D0047A" w:rsidRDefault="00D0047A" w:rsidP="00D0047A"/>
    <w:p w14:paraId="5EBC1694" w14:textId="77777777" w:rsidR="00D0047A" w:rsidRDefault="00D0047A" w:rsidP="00D0047A">
      <w:pPr>
        <w:pStyle w:val="HHNKKop1"/>
      </w:pPr>
      <w:r>
        <w:br w:type="page"/>
      </w:r>
      <w:bookmarkStart w:id="3" w:name="_Toc402172198"/>
      <w:r>
        <w:lastRenderedPageBreak/>
        <w:t xml:space="preserve">Beantwoording marktvragen door de </w:t>
      </w:r>
      <w:r w:rsidR="009C0034">
        <w:t>m</w:t>
      </w:r>
      <w:r>
        <w:t>arkt</w:t>
      </w:r>
      <w:bookmarkEnd w:id="3"/>
    </w:p>
    <w:p w14:paraId="5EBC1695" w14:textId="77777777" w:rsidR="00322F71" w:rsidRDefault="00322F71" w:rsidP="00322F71">
      <w:pPr>
        <w:pStyle w:val="Default"/>
        <w:spacing w:line="240" w:lineRule="atLeast"/>
        <w:rPr>
          <w:rFonts w:ascii="Verdana" w:hAnsi="Verdana"/>
          <w:sz w:val="18"/>
          <w:szCs w:val="18"/>
        </w:rPr>
      </w:pPr>
      <w:r w:rsidRPr="002B1ABA">
        <w:rPr>
          <w:rFonts w:ascii="Verdana" w:hAnsi="Verdana"/>
          <w:sz w:val="18"/>
          <w:szCs w:val="18"/>
        </w:rPr>
        <w:t xml:space="preserve">Tijdens de uitvraag van de marktconsultatie heeft HHNK geconstateerd dat de nummering van de drie categorieën zoals gesteld in het marktconsultatiedocument niet juist </w:t>
      </w:r>
      <w:r w:rsidR="0064399F">
        <w:rPr>
          <w:rFonts w:ascii="Verdana" w:hAnsi="Verdana"/>
          <w:sz w:val="18"/>
          <w:szCs w:val="18"/>
        </w:rPr>
        <w:t>is</w:t>
      </w:r>
      <w:r w:rsidRPr="002B1ABA">
        <w:rPr>
          <w:rFonts w:ascii="Verdana" w:hAnsi="Verdana"/>
          <w:sz w:val="18"/>
          <w:szCs w:val="18"/>
        </w:rPr>
        <w:t>. De nummering van één tot en met vier had één tot en met drie moeten zijn. Om verdere eventuele onduidelijkheden te voorkomen zal de juiste nummering in dit document gehanteerd worden. Daarnaast zal elke vraagstelling nogmaals herhaald worden alvorens over te gaan tot de samenvatting van de ingekomen antwoorden.</w:t>
      </w:r>
      <w:r w:rsidRPr="002B1ABA">
        <w:rPr>
          <w:rFonts w:ascii="Verdana" w:hAnsi="Verdana"/>
          <w:sz w:val="18"/>
          <w:szCs w:val="18"/>
        </w:rPr>
        <w:br/>
      </w:r>
      <w:r w:rsidRPr="002B1ABA">
        <w:rPr>
          <w:rFonts w:ascii="Verdana" w:hAnsi="Verdana"/>
          <w:sz w:val="18"/>
          <w:szCs w:val="18"/>
        </w:rPr>
        <w:br/>
        <w:t>HHNK heeft deelnemers bij de publicatie verzocht om met hun beantwoording de volgende uitgangspunten te hanteren: duurzaamheid, kwaliteit en kostenbesparing.</w:t>
      </w:r>
      <w:r>
        <w:rPr>
          <w:rFonts w:ascii="Verdana" w:hAnsi="Verdana"/>
          <w:sz w:val="18"/>
          <w:szCs w:val="18"/>
        </w:rPr>
        <w:t xml:space="preserve"> HHNK gaat niet in op aanbiedingen in het kader van nadere persoonlijke toelichtingen van de deelnemers, maar bedankt alle deelnemers wel voor dit aanbod.</w:t>
      </w:r>
    </w:p>
    <w:p w14:paraId="5EBC1696" w14:textId="77777777" w:rsidR="00322F71" w:rsidRDefault="00322F71" w:rsidP="00322F71">
      <w:pPr>
        <w:pStyle w:val="Default"/>
        <w:spacing w:line="240" w:lineRule="atLeast"/>
        <w:rPr>
          <w:rFonts w:ascii="Verdana" w:hAnsi="Verdana"/>
          <w:sz w:val="18"/>
          <w:szCs w:val="18"/>
        </w:rPr>
      </w:pPr>
    </w:p>
    <w:p w14:paraId="5EBC1697" w14:textId="77777777" w:rsidR="00322F71" w:rsidRDefault="00322F71" w:rsidP="00322F71">
      <w:pPr>
        <w:pStyle w:val="Default"/>
        <w:spacing w:line="240" w:lineRule="atLeast"/>
        <w:rPr>
          <w:rFonts w:ascii="Verdana" w:hAnsi="Verdana"/>
          <w:sz w:val="18"/>
          <w:szCs w:val="18"/>
        </w:rPr>
      </w:pPr>
      <w:r>
        <w:rPr>
          <w:rFonts w:ascii="Verdana" w:hAnsi="Verdana"/>
          <w:sz w:val="18"/>
          <w:szCs w:val="18"/>
        </w:rPr>
        <w:t xml:space="preserve">Tot slot dient opgemerkt te worden dat niet alle deelnemers op alle vragen hebben geantwoord en/of tevens wedervragen hebben gesteld, deze laten wij onbeantwoord en buiten beschouwing. </w:t>
      </w:r>
    </w:p>
    <w:p w14:paraId="5EBC1698" w14:textId="77777777" w:rsidR="00322F71" w:rsidRDefault="00322F71" w:rsidP="00322F71">
      <w:pPr>
        <w:pStyle w:val="Default"/>
        <w:spacing w:line="240" w:lineRule="atLeast"/>
        <w:rPr>
          <w:rFonts w:ascii="Verdana" w:hAnsi="Verdana"/>
          <w:sz w:val="18"/>
          <w:szCs w:val="18"/>
        </w:rPr>
      </w:pPr>
    </w:p>
    <w:p w14:paraId="5EBC1699" w14:textId="77777777" w:rsidR="00322F71" w:rsidRPr="00BF5908" w:rsidRDefault="00322F71" w:rsidP="00322F71">
      <w:pPr>
        <w:pStyle w:val="Default"/>
        <w:spacing w:line="240" w:lineRule="atLeast"/>
        <w:rPr>
          <w:rFonts w:ascii="Verdana" w:hAnsi="Verdana"/>
          <w:sz w:val="18"/>
          <w:szCs w:val="18"/>
        </w:rPr>
      </w:pPr>
      <w:r w:rsidRPr="002B1ABA">
        <w:rPr>
          <w:rFonts w:ascii="Verdana" w:hAnsi="Verdana"/>
          <w:sz w:val="18"/>
          <w:szCs w:val="18"/>
        </w:rPr>
        <w:t>Hieronder treft u het vragenoverzicht met daarbij een samenvatting van de ingekomen antwoorden.</w:t>
      </w:r>
      <w:r>
        <w:br/>
      </w:r>
      <w:r>
        <w:br/>
      </w:r>
      <w:r w:rsidRPr="00BF5908">
        <w:rPr>
          <w:rFonts w:ascii="Verdana" w:hAnsi="Verdana"/>
          <w:sz w:val="18"/>
          <w:szCs w:val="18"/>
        </w:rPr>
        <w:t xml:space="preserve">Onderstaande vragen zijn onderverdeeld in 3 blokken, t.w.: </w:t>
      </w:r>
    </w:p>
    <w:p w14:paraId="5EBC169A" w14:textId="77777777" w:rsidR="00322F71" w:rsidRPr="00BF5908" w:rsidRDefault="00322F71" w:rsidP="00322F71">
      <w:pPr>
        <w:pStyle w:val="Default"/>
        <w:numPr>
          <w:ilvl w:val="0"/>
          <w:numId w:val="42"/>
        </w:numPr>
        <w:spacing w:line="240" w:lineRule="atLeast"/>
        <w:ind w:left="360" w:hanging="360"/>
        <w:rPr>
          <w:rFonts w:ascii="Verdana" w:hAnsi="Verdana"/>
          <w:sz w:val="18"/>
          <w:szCs w:val="18"/>
        </w:rPr>
      </w:pPr>
      <w:r w:rsidRPr="00BF5908">
        <w:rPr>
          <w:rFonts w:ascii="Verdana" w:hAnsi="Verdana"/>
          <w:sz w:val="18"/>
          <w:szCs w:val="18"/>
        </w:rPr>
        <w:t>Algemeen en gerelateerd aan visie van HHNK</w:t>
      </w:r>
      <w:r w:rsidR="00BC381D">
        <w:rPr>
          <w:rFonts w:ascii="Verdana" w:hAnsi="Verdana"/>
          <w:sz w:val="18"/>
          <w:szCs w:val="18"/>
        </w:rPr>
        <w:t>;</w:t>
      </w:r>
    </w:p>
    <w:p w14:paraId="5EBC169B" w14:textId="77777777" w:rsidR="00322F71" w:rsidRPr="00BF5908" w:rsidRDefault="00322F71" w:rsidP="00322F71">
      <w:pPr>
        <w:pStyle w:val="Default"/>
        <w:numPr>
          <w:ilvl w:val="0"/>
          <w:numId w:val="42"/>
        </w:numPr>
        <w:spacing w:line="240" w:lineRule="atLeast"/>
        <w:ind w:left="360" w:hanging="360"/>
        <w:rPr>
          <w:rFonts w:ascii="Verdana" w:hAnsi="Verdana"/>
          <w:sz w:val="18"/>
          <w:szCs w:val="18"/>
        </w:rPr>
      </w:pPr>
      <w:r w:rsidRPr="00BF5908">
        <w:rPr>
          <w:rFonts w:ascii="Verdana" w:hAnsi="Verdana"/>
          <w:sz w:val="18"/>
          <w:szCs w:val="18"/>
        </w:rPr>
        <w:t xml:space="preserve">Meer gericht op </w:t>
      </w:r>
      <w:proofErr w:type="spellStart"/>
      <w:r w:rsidRPr="00BF5908">
        <w:rPr>
          <w:rFonts w:ascii="Verdana" w:hAnsi="Verdana"/>
          <w:sz w:val="18"/>
          <w:szCs w:val="18"/>
        </w:rPr>
        <w:t>peilregulerende</w:t>
      </w:r>
      <w:proofErr w:type="spellEnd"/>
      <w:r w:rsidRPr="00BF5908">
        <w:rPr>
          <w:rFonts w:ascii="Verdana" w:hAnsi="Verdana"/>
          <w:sz w:val="18"/>
          <w:szCs w:val="18"/>
        </w:rPr>
        <w:t xml:space="preserve"> systemen (oppervlaktewater gemalen)</w:t>
      </w:r>
      <w:r w:rsidR="00BC381D">
        <w:rPr>
          <w:rFonts w:ascii="Verdana" w:hAnsi="Verdana"/>
          <w:sz w:val="18"/>
          <w:szCs w:val="18"/>
        </w:rPr>
        <w:t>;</w:t>
      </w:r>
    </w:p>
    <w:p w14:paraId="5EBC169C" w14:textId="77777777" w:rsidR="00322F71" w:rsidRPr="00D968BA" w:rsidRDefault="00322F71" w:rsidP="00322F71">
      <w:pPr>
        <w:pStyle w:val="Default"/>
        <w:numPr>
          <w:ilvl w:val="0"/>
          <w:numId w:val="42"/>
        </w:numPr>
        <w:spacing w:line="240" w:lineRule="atLeast"/>
        <w:ind w:left="360" w:hanging="360"/>
        <w:rPr>
          <w:rFonts w:ascii="Verdana" w:hAnsi="Verdana"/>
          <w:sz w:val="20"/>
          <w:szCs w:val="20"/>
        </w:rPr>
      </w:pPr>
      <w:r w:rsidRPr="00BF5908">
        <w:rPr>
          <w:rFonts w:ascii="Verdana" w:hAnsi="Verdana"/>
          <w:sz w:val="18"/>
          <w:szCs w:val="18"/>
        </w:rPr>
        <w:t>Uitvragen middels een (Europese) aanbestedingsprocedure</w:t>
      </w:r>
      <w:r w:rsidR="00BC381D">
        <w:rPr>
          <w:rFonts w:ascii="Verdana" w:hAnsi="Verdana"/>
          <w:sz w:val="18"/>
          <w:szCs w:val="18"/>
        </w:rPr>
        <w:t>.</w:t>
      </w:r>
      <w:r w:rsidRPr="00BF5908">
        <w:rPr>
          <w:rFonts w:ascii="Verdana" w:hAnsi="Verdana"/>
          <w:sz w:val="18"/>
          <w:szCs w:val="18"/>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259"/>
      </w:tblGrid>
      <w:tr w:rsidR="00322F71" w:rsidRPr="00BF5908" w14:paraId="5EBC169F" w14:textId="77777777" w:rsidTr="006C6EB9">
        <w:tc>
          <w:tcPr>
            <w:tcW w:w="1205" w:type="dxa"/>
          </w:tcPr>
          <w:p w14:paraId="5EBC169D" w14:textId="77777777" w:rsidR="00322F71" w:rsidRPr="00BF5908" w:rsidRDefault="00322F71" w:rsidP="006C6EB9">
            <w:pPr>
              <w:rPr>
                <w:szCs w:val="18"/>
              </w:rPr>
            </w:pPr>
          </w:p>
        </w:tc>
        <w:tc>
          <w:tcPr>
            <w:tcW w:w="8259" w:type="dxa"/>
          </w:tcPr>
          <w:p w14:paraId="5EBC169E" w14:textId="77777777" w:rsidR="00322F71" w:rsidRPr="00BF5908" w:rsidRDefault="00322F71" w:rsidP="006C6EB9">
            <w:pPr>
              <w:pStyle w:val="Default"/>
              <w:rPr>
                <w:rFonts w:ascii="Verdana" w:hAnsi="Verdana"/>
                <w:b/>
                <w:sz w:val="18"/>
                <w:szCs w:val="18"/>
              </w:rPr>
            </w:pPr>
            <w:r w:rsidRPr="00BF5908">
              <w:rPr>
                <w:rFonts w:ascii="Verdana" w:hAnsi="Verdana"/>
                <w:b/>
                <w:sz w:val="18"/>
                <w:szCs w:val="18"/>
              </w:rPr>
              <w:t>1. Algemeen en gerelateerd aan visie</w:t>
            </w:r>
          </w:p>
        </w:tc>
      </w:tr>
      <w:tr w:rsidR="00322F71" w:rsidRPr="00BF5908" w14:paraId="5EBC16A2" w14:textId="77777777" w:rsidTr="006C6EB9">
        <w:tc>
          <w:tcPr>
            <w:tcW w:w="1205" w:type="dxa"/>
          </w:tcPr>
          <w:p w14:paraId="5EBC16A0" w14:textId="77777777" w:rsidR="00322F71" w:rsidRPr="00676195" w:rsidRDefault="00322F71" w:rsidP="006C6EB9">
            <w:pPr>
              <w:rPr>
                <w:i/>
                <w:szCs w:val="18"/>
              </w:rPr>
            </w:pPr>
            <w:r w:rsidRPr="00676195">
              <w:rPr>
                <w:i/>
                <w:szCs w:val="18"/>
              </w:rPr>
              <w:t>1.1</w:t>
            </w:r>
          </w:p>
        </w:tc>
        <w:tc>
          <w:tcPr>
            <w:tcW w:w="8259" w:type="dxa"/>
          </w:tcPr>
          <w:p w14:paraId="5EBC16A1" w14:textId="77777777" w:rsidR="00322F71" w:rsidRPr="003E3052" w:rsidRDefault="00322F71" w:rsidP="006C6EB9">
            <w:pPr>
              <w:pStyle w:val="Default"/>
              <w:rPr>
                <w:rFonts w:ascii="Verdana" w:hAnsi="Verdana"/>
                <w:i/>
                <w:color w:val="auto"/>
                <w:sz w:val="18"/>
                <w:szCs w:val="18"/>
              </w:rPr>
            </w:pPr>
            <w:r w:rsidRPr="003E3052">
              <w:rPr>
                <w:rFonts w:ascii="Verdana" w:hAnsi="Verdana"/>
                <w:i/>
                <w:sz w:val="18"/>
                <w:szCs w:val="18"/>
              </w:rPr>
              <w:t>Is uw organisatie ingericht op het uitvoeren van geïntegreerde contracten en zo ja, op welke wijze?</w:t>
            </w:r>
          </w:p>
        </w:tc>
      </w:tr>
      <w:tr w:rsidR="00322F71" w:rsidRPr="00BF5908" w14:paraId="5EBC16A8" w14:textId="77777777" w:rsidTr="006C6EB9">
        <w:tc>
          <w:tcPr>
            <w:tcW w:w="1205" w:type="dxa"/>
          </w:tcPr>
          <w:p w14:paraId="5EBC16A3" w14:textId="77777777" w:rsidR="00322F71" w:rsidRPr="003E3052" w:rsidRDefault="00322F71" w:rsidP="006C6EB9">
            <w:pPr>
              <w:rPr>
                <w:szCs w:val="18"/>
              </w:rPr>
            </w:pPr>
            <w:r w:rsidRPr="003E3052">
              <w:rPr>
                <w:szCs w:val="18"/>
              </w:rPr>
              <w:t>Antwoord</w:t>
            </w:r>
          </w:p>
        </w:tc>
        <w:tc>
          <w:tcPr>
            <w:tcW w:w="8259" w:type="dxa"/>
          </w:tcPr>
          <w:p w14:paraId="5EBC16A4" w14:textId="77777777" w:rsidR="00322F71" w:rsidRDefault="00322F71" w:rsidP="006C6EB9">
            <w:pPr>
              <w:pStyle w:val="Default"/>
              <w:rPr>
                <w:rFonts w:ascii="Verdana" w:hAnsi="Verdana"/>
                <w:sz w:val="18"/>
                <w:szCs w:val="18"/>
              </w:rPr>
            </w:pPr>
          </w:p>
          <w:p w14:paraId="5EBC16A5" w14:textId="1EB71192" w:rsidR="008916BA" w:rsidRDefault="00322F71" w:rsidP="008916BA">
            <w:pPr>
              <w:pStyle w:val="Default"/>
              <w:spacing w:line="260" w:lineRule="atLeast"/>
              <w:rPr>
                <w:rFonts w:ascii="Verdana" w:hAnsi="Verdana"/>
                <w:sz w:val="18"/>
                <w:szCs w:val="18"/>
              </w:rPr>
            </w:pPr>
            <w:r w:rsidRPr="003E3052">
              <w:rPr>
                <w:rFonts w:ascii="Verdana" w:hAnsi="Verdana"/>
                <w:sz w:val="18"/>
                <w:szCs w:val="18"/>
              </w:rPr>
              <w:t>Alle deelnemers geven aan dat hun organisatie is ingericht op het uitvoeren van geïntegreerde contracten. Een deelnemer geeft aan ingericht te zijn enerzijds op het uitvoeren van geïntegreerde contracten en anderzijds inge</w:t>
            </w:r>
            <w:r>
              <w:rPr>
                <w:rFonts w:ascii="Verdana" w:hAnsi="Verdana"/>
                <w:sz w:val="18"/>
                <w:szCs w:val="18"/>
              </w:rPr>
              <w:t>richt te zijn op het aannemen in combinatie met het</w:t>
            </w:r>
            <w:r w:rsidRPr="003E3052">
              <w:rPr>
                <w:rFonts w:ascii="Verdana" w:hAnsi="Verdana"/>
                <w:sz w:val="18"/>
                <w:szCs w:val="18"/>
              </w:rPr>
              <w:t xml:space="preserve"> uitvoeren</w:t>
            </w:r>
            <w:r w:rsidR="003944CA">
              <w:rPr>
                <w:rFonts w:ascii="Verdana" w:hAnsi="Verdana"/>
                <w:sz w:val="18"/>
                <w:szCs w:val="18"/>
              </w:rPr>
              <w:t xml:space="preserve"> van geïntegreerde contracten. </w:t>
            </w:r>
            <w:r w:rsidRPr="003E3052">
              <w:rPr>
                <w:rFonts w:ascii="Verdana" w:hAnsi="Verdana"/>
                <w:sz w:val="18"/>
                <w:szCs w:val="18"/>
              </w:rPr>
              <w:t>Een andere deelnemer geeft aan al meer dan tien jaar ervaring te hebben met geïntegreerde contracten en dan voornamelijk in Engineering, Design en Construct.</w:t>
            </w:r>
            <w:r w:rsidRPr="003E3052">
              <w:rPr>
                <w:rFonts w:ascii="Verdana" w:hAnsi="Verdana"/>
                <w:sz w:val="18"/>
                <w:szCs w:val="18"/>
              </w:rPr>
              <w:br/>
            </w:r>
            <w:r w:rsidRPr="003E3052">
              <w:rPr>
                <w:rFonts w:ascii="Verdana" w:hAnsi="Verdana"/>
                <w:sz w:val="18"/>
                <w:szCs w:val="18"/>
              </w:rPr>
              <w:br/>
              <w:t>Een andere deelnemer geeft aan gedegen kennis en ervaring te hebben met RAMSHEEP, HAZOP, TCO</w:t>
            </w:r>
            <w:r>
              <w:rPr>
                <w:rFonts w:ascii="Verdana" w:hAnsi="Verdana"/>
                <w:sz w:val="18"/>
                <w:szCs w:val="18"/>
              </w:rPr>
              <w:t xml:space="preserve"> en</w:t>
            </w:r>
            <w:r w:rsidRPr="003E3052">
              <w:rPr>
                <w:rFonts w:ascii="Verdana" w:hAnsi="Verdana"/>
                <w:sz w:val="18"/>
                <w:szCs w:val="18"/>
              </w:rPr>
              <w:t xml:space="preserve"> </w:t>
            </w:r>
            <w:proofErr w:type="spellStart"/>
            <w:r w:rsidRPr="003E3052">
              <w:rPr>
                <w:rFonts w:ascii="Verdana" w:hAnsi="Verdana"/>
                <w:sz w:val="18"/>
                <w:szCs w:val="18"/>
              </w:rPr>
              <w:t>Asset</w:t>
            </w:r>
            <w:proofErr w:type="spellEnd"/>
            <w:r>
              <w:rPr>
                <w:rFonts w:ascii="Verdana" w:hAnsi="Verdana"/>
                <w:sz w:val="18"/>
                <w:szCs w:val="18"/>
              </w:rPr>
              <w:t xml:space="preserve"> </w:t>
            </w:r>
            <w:r w:rsidRPr="003E3052">
              <w:rPr>
                <w:rFonts w:ascii="Verdana" w:hAnsi="Verdana"/>
                <w:sz w:val="18"/>
                <w:szCs w:val="18"/>
              </w:rPr>
              <w:t>management. Een andere deelnemer geeft aan een netwerk te hebben opgebouwd dat zich specifiek richt op geïntegreerde cont</w:t>
            </w:r>
            <w:r w:rsidR="00F91D1C">
              <w:rPr>
                <w:rFonts w:ascii="Verdana" w:hAnsi="Verdana"/>
                <w:sz w:val="18"/>
                <w:szCs w:val="18"/>
              </w:rPr>
              <w:t>r</w:t>
            </w:r>
            <w:r w:rsidRPr="003E3052">
              <w:rPr>
                <w:rFonts w:ascii="Verdana" w:hAnsi="Verdana"/>
                <w:sz w:val="18"/>
                <w:szCs w:val="18"/>
              </w:rPr>
              <w:t>acten. Hiermee beoogd de deelnemer een boring van kennisuitwisseling tussen de verschillende vakgebieden en vakdisciplines.</w:t>
            </w:r>
            <w:r w:rsidRPr="003E3052">
              <w:rPr>
                <w:rFonts w:ascii="Verdana" w:hAnsi="Verdana"/>
                <w:sz w:val="18"/>
                <w:szCs w:val="18"/>
              </w:rPr>
              <w:br/>
            </w:r>
            <w:r w:rsidRPr="003E3052">
              <w:rPr>
                <w:rFonts w:ascii="Verdana" w:hAnsi="Verdana"/>
                <w:sz w:val="18"/>
                <w:szCs w:val="18"/>
              </w:rPr>
              <w:br/>
              <w:t>Een andere deelnemer geeft aan ingericht te zijn en recentelijk een Design en Construct contract in uitvoering te hebben. Een andere deelnemer geeft aan alle contractvormen uit te kunnen voeren en tevens bezig is met een optimalisatie inzake geïntegreerde contracten en</w:t>
            </w:r>
            <w:r>
              <w:rPr>
                <w:rFonts w:ascii="Verdana" w:hAnsi="Verdana"/>
                <w:sz w:val="18"/>
                <w:szCs w:val="18"/>
              </w:rPr>
              <w:t xml:space="preserve"> heeft </w:t>
            </w:r>
            <w:r w:rsidRPr="003E3052">
              <w:rPr>
                <w:rFonts w:ascii="Verdana" w:hAnsi="Verdana"/>
                <w:sz w:val="18"/>
                <w:szCs w:val="18"/>
              </w:rPr>
              <w:t>daar</w:t>
            </w:r>
            <w:r w:rsidR="00222F79">
              <w:rPr>
                <w:rFonts w:ascii="Verdana" w:hAnsi="Verdana"/>
                <w:sz w:val="18"/>
                <w:szCs w:val="18"/>
              </w:rPr>
              <w:t>naast een voorkeur voor UAV – GC</w:t>
            </w:r>
            <w:r w:rsidRPr="003E3052">
              <w:rPr>
                <w:rFonts w:ascii="Verdana" w:hAnsi="Verdana"/>
                <w:sz w:val="18"/>
                <w:szCs w:val="18"/>
              </w:rPr>
              <w:t xml:space="preserve">. </w:t>
            </w:r>
            <w:r w:rsidRPr="003E3052">
              <w:rPr>
                <w:rFonts w:ascii="Verdana" w:hAnsi="Verdana"/>
                <w:sz w:val="18"/>
                <w:szCs w:val="18"/>
              </w:rPr>
              <w:br/>
            </w:r>
            <w:r w:rsidRPr="003E3052">
              <w:rPr>
                <w:rFonts w:ascii="Verdana" w:hAnsi="Verdana"/>
                <w:sz w:val="18"/>
                <w:szCs w:val="18"/>
              </w:rPr>
              <w:br/>
              <w:t xml:space="preserve">Tot slot geeft een deelnemer aan ingericht te zijn </w:t>
            </w:r>
            <w:r w:rsidR="007C15AA">
              <w:rPr>
                <w:rFonts w:ascii="Verdana" w:hAnsi="Verdana"/>
                <w:sz w:val="18"/>
                <w:szCs w:val="18"/>
              </w:rPr>
              <w:t xml:space="preserve">op </w:t>
            </w:r>
            <w:r w:rsidRPr="003E3052">
              <w:rPr>
                <w:rFonts w:ascii="Verdana" w:hAnsi="Verdana"/>
                <w:sz w:val="18"/>
                <w:szCs w:val="18"/>
              </w:rPr>
              <w:t xml:space="preserve">en reeds ervaring te hebben met geïntegreerde contracten in het kader van grondwerk, waterberging en </w:t>
            </w:r>
            <w:proofErr w:type="spellStart"/>
            <w:r w:rsidRPr="003E3052">
              <w:rPr>
                <w:rFonts w:ascii="Verdana" w:hAnsi="Verdana"/>
                <w:sz w:val="18"/>
                <w:szCs w:val="18"/>
              </w:rPr>
              <w:t>peilregulerende</w:t>
            </w:r>
            <w:proofErr w:type="spellEnd"/>
            <w:r w:rsidRPr="003E3052">
              <w:rPr>
                <w:rFonts w:ascii="Verdana" w:hAnsi="Verdana"/>
                <w:sz w:val="18"/>
                <w:szCs w:val="18"/>
              </w:rPr>
              <w:t xml:space="preserve"> kunstwerken. </w:t>
            </w:r>
          </w:p>
          <w:p w14:paraId="5EBC16A6" w14:textId="77777777" w:rsidR="00322F71" w:rsidRDefault="00322F71" w:rsidP="008916BA">
            <w:pPr>
              <w:pStyle w:val="Default"/>
              <w:spacing w:line="260" w:lineRule="atLeast"/>
              <w:rPr>
                <w:rFonts w:ascii="Verdana" w:hAnsi="Verdana"/>
                <w:sz w:val="18"/>
                <w:szCs w:val="18"/>
              </w:rPr>
            </w:pPr>
            <w:r w:rsidRPr="003E3052">
              <w:rPr>
                <w:rFonts w:ascii="Verdana" w:hAnsi="Verdana"/>
                <w:sz w:val="18"/>
                <w:szCs w:val="18"/>
              </w:rPr>
              <w:lastRenderedPageBreak/>
              <w:t>Indien noodzakelijk betrekt deze deelnemer gespecialiseerde bedrijven bij de uitvoering van de opdracht.</w:t>
            </w:r>
          </w:p>
          <w:p w14:paraId="5EBC16A7" w14:textId="77777777" w:rsidR="00322F71" w:rsidRPr="003E3052" w:rsidRDefault="00322F71" w:rsidP="006C6EB9">
            <w:pPr>
              <w:pStyle w:val="Default"/>
              <w:rPr>
                <w:rFonts w:ascii="Verdana" w:hAnsi="Verdana"/>
                <w:sz w:val="18"/>
                <w:szCs w:val="18"/>
              </w:rPr>
            </w:pPr>
          </w:p>
        </w:tc>
      </w:tr>
      <w:tr w:rsidR="00322F71" w:rsidRPr="00BF5908" w14:paraId="5EBC16AB" w14:textId="77777777" w:rsidTr="00736570">
        <w:trPr>
          <w:cantSplit/>
        </w:trPr>
        <w:tc>
          <w:tcPr>
            <w:tcW w:w="1205" w:type="dxa"/>
          </w:tcPr>
          <w:p w14:paraId="5EBC16A9" w14:textId="77777777" w:rsidR="00322F71" w:rsidRPr="00676195" w:rsidRDefault="00322F71" w:rsidP="006C6EB9">
            <w:pPr>
              <w:rPr>
                <w:i/>
                <w:szCs w:val="18"/>
              </w:rPr>
            </w:pPr>
            <w:r w:rsidRPr="00676195">
              <w:rPr>
                <w:i/>
                <w:szCs w:val="18"/>
              </w:rPr>
              <w:lastRenderedPageBreak/>
              <w:t>1.2</w:t>
            </w:r>
          </w:p>
        </w:tc>
        <w:tc>
          <w:tcPr>
            <w:tcW w:w="8259" w:type="dxa"/>
          </w:tcPr>
          <w:p w14:paraId="5EBC16AA" w14:textId="77777777" w:rsidR="00322F71" w:rsidRPr="003E3052" w:rsidRDefault="00322F71" w:rsidP="006C6EB9">
            <w:pPr>
              <w:pStyle w:val="Default"/>
              <w:rPr>
                <w:rFonts w:ascii="Verdana" w:hAnsi="Verdana"/>
                <w:i/>
                <w:sz w:val="18"/>
                <w:szCs w:val="18"/>
              </w:rPr>
            </w:pPr>
            <w:r w:rsidRPr="003E3052">
              <w:rPr>
                <w:rFonts w:ascii="Verdana" w:hAnsi="Verdana"/>
                <w:i/>
                <w:sz w:val="18"/>
                <w:szCs w:val="18"/>
              </w:rPr>
              <w:t xml:space="preserve">Kunt u uw mening geven op het gebied van geïntegreerd contracteren met betrekking tot </w:t>
            </w:r>
            <w:proofErr w:type="spellStart"/>
            <w:r w:rsidRPr="003E3052">
              <w:rPr>
                <w:rFonts w:ascii="Verdana" w:hAnsi="Verdana"/>
                <w:i/>
                <w:sz w:val="18"/>
                <w:szCs w:val="18"/>
              </w:rPr>
              <w:t>peilregulerende</w:t>
            </w:r>
            <w:proofErr w:type="spellEnd"/>
            <w:r w:rsidRPr="003E3052">
              <w:rPr>
                <w:rFonts w:ascii="Verdana" w:hAnsi="Verdana"/>
                <w:i/>
                <w:sz w:val="18"/>
                <w:szCs w:val="18"/>
              </w:rPr>
              <w:t xml:space="preserve"> objecten?</w:t>
            </w:r>
          </w:p>
        </w:tc>
      </w:tr>
      <w:tr w:rsidR="00322F71" w:rsidRPr="00BF5908" w14:paraId="5EBC16B5" w14:textId="77777777" w:rsidTr="006C6EB9">
        <w:tc>
          <w:tcPr>
            <w:tcW w:w="1205" w:type="dxa"/>
          </w:tcPr>
          <w:p w14:paraId="5EBC16AC" w14:textId="77777777" w:rsidR="00322F71" w:rsidRPr="003E3052" w:rsidRDefault="00322F71" w:rsidP="006C6EB9">
            <w:pPr>
              <w:rPr>
                <w:szCs w:val="18"/>
              </w:rPr>
            </w:pPr>
            <w:r w:rsidRPr="003E3052">
              <w:rPr>
                <w:szCs w:val="18"/>
              </w:rPr>
              <w:t>Antwoord</w:t>
            </w:r>
          </w:p>
        </w:tc>
        <w:tc>
          <w:tcPr>
            <w:tcW w:w="8259" w:type="dxa"/>
          </w:tcPr>
          <w:p w14:paraId="5EBC16AD" w14:textId="77777777" w:rsidR="00322F71" w:rsidRDefault="00322F71" w:rsidP="006C6EB9">
            <w:pPr>
              <w:pStyle w:val="Default"/>
              <w:rPr>
                <w:rFonts w:ascii="Verdana" w:hAnsi="Verdana"/>
                <w:sz w:val="18"/>
                <w:szCs w:val="18"/>
              </w:rPr>
            </w:pPr>
          </w:p>
          <w:p w14:paraId="5EBC16AE" w14:textId="77777777" w:rsidR="00322F71" w:rsidRDefault="00322F71" w:rsidP="008916BA">
            <w:pPr>
              <w:pStyle w:val="Default"/>
              <w:spacing w:line="260" w:lineRule="atLeast"/>
              <w:rPr>
                <w:rFonts w:ascii="Verdana" w:hAnsi="Verdana"/>
                <w:sz w:val="18"/>
                <w:szCs w:val="18"/>
              </w:rPr>
            </w:pPr>
            <w:r>
              <w:rPr>
                <w:rFonts w:ascii="Verdana" w:hAnsi="Verdana"/>
                <w:sz w:val="18"/>
                <w:szCs w:val="18"/>
              </w:rPr>
              <w:t xml:space="preserve">Een deelnemer geeft aan dat </w:t>
            </w:r>
            <w:proofErr w:type="spellStart"/>
            <w:r>
              <w:rPr>
                <w:rFonts w:ascii="Verdana" w:hAnsi="Verdana"/>
                <w:sz w:val="18"/>
                <w:szCs w:val="18"/>
              </w:rPr>
              <w:t>p</w:t>
            </w:r>
            <w:r w:rsidRPr="003E3052">
              <w:rPr>
                <w:rFonts w:ascii="Verdana" w:hAnsi="Verdana"/>
                <w:sz w:val="18"/>
                <w:szCs w:val="18"/>
              </w:rPr>
              <w:t>eilregulerende</w:t>
            </w:r>
            <w:proofErr w:type="spellEnd"/>
            <w:r w:rsidRPr="003E3052">
              <w:rPr>
                <w:rFonts w:ascii="Verdana" w:hAnsi="Verdana"/>
                <w:sz w:val="18"/>
                <w:szCs w:val="18"/>
              </w:rPr>
              <w:t xml:space="preserve"> werken zich lenen voor dit soort contracten mits de kerngegevens (zoals capaciteit, regelbereik, regeltechniek, levensduur, duurzaamheid, betrouwbaarheid en gebruikersgemak) duidelijk zijn vastgelegd.</w:t>
            </w:r>
            <w:r w:rsidRPr="003E3052">
              <w:rPr>
                <w:rFonts w:ascii="Verdana" w:hAnsi="Verdana"/>
                <w:sz w:val="18"/>
                <w:szCs w:val="18"/>
              </w:rPr>
              <w:br/>
            </w:r>
          </w:p>
          <w:p w14:paraId="5EBC16AF" w14:textId="77777777" w:rsidR="00322F71" w:rsidRPr="003E3052" w:rsidRDefault="00322F71" w:rsidP="008916BA">
            <w:pPr>
              <w:pStyle w:val="Default"/>
              <w:spacing w:line="260" w:lineRule="atLeast"/>
              <w:rPr>
                <w:rFonts w:ascii="Verdana" w:hAnsi="Verdana"/>
                <w:sz w:val="18"/>
                <w:szCs w:val="18"/>
              </w:rPr>
            </w:pPr>
            <w:r w:rsidRPr="003E3052">
              <w:rPr>
                <w:rFonts w:ascii="Verdana" w:hAnsi="Verdana"/>
                <w:sz w:val="18"/>
                <w:szCs w:val="18"/>
              </w:rPr>
              <w:t xml:space="preserve">Een andere deelnemer geeft aan een vaste partner te hebben voor de bouwkundige onderdelen. Een andere deelnemer geeft aan dat de kleine projecten ongeschikt zijn voor design en construct. Een andere deelnemer geeft aan dat </w:t>
            </w:r>
            <w:proofErr w:type="spellStart"/>
            <w:r w:rsidRPr="003E3052">
              <w:rPr>
                <w:rFonts w:ascii="Verdana" w:hAnsi="Verdana"/>
                <w:sz w:val="18"/>
                <w:szCs w:val="18"/>
              </w:rPr>
              <w:t>peilregulerende</w:t>
            </w:r>
            <w:proofErr w:type="spellEnd"/>
            <w:r w:rsidRPr="003E3052">
              <w:rPr>
                <w:rFonts w:ascii="Verdana" w:hAnsi="Verdana"/>
                <w:sz w:val="18"/>
                <w:szCs w:val="18"/>
              </w:rPr>
              <w:t xml:space="preserve"> objecten in het algemenen goed af te bake</w:t>
            </w:r>
            <w:r>
              <w:rPr>
                <w:rFonts w:ascii="Verdana" w:hAnsi="Verdana"/>
                <w:sz w:val="18"/>
                <w:szCs w:val="18"/>
              </w:rPr>
              <w:t>n</w:t>
            </w:r>
            <w:r w:rsidRPr="003E3052">
              <w:rPr>
                <w:rFonts w:ascii="Verdana" w:hAnsi="Verdana"/>
                <w:sz w:val="18"/>
                <w:szCs w:val="18"/>
              </w:rPr>
              <w:t xml:space="preserve">en zijn met heldere projectgrenzen. </w:t>
            </w:r>
          </w:p>
          <w:p w14:paraId="5EBC16B0" w14:textId="77777777" w:rsidR="00322F71" w:rsidRPr="003E3052" w:rsidRDefault="00322F71" w:rsidP="008916BA">
            <w:pPr>
              <w:pStyle w:val="Default"/>
              <w:spacing w:line="260" w:lineRule="atLeast"/>
              <w:rPr>
                <w:rFonts w:ascii="Verdana" w:hAnsi="Verdana"/>
                <w:sz w:val="18"/>
                <w:szCs w:val="18"/>
              </w:rPr>
            </w:pPr>
          </w:p>
          <w:p w14:paraId="5EBC16B1" w14:textId="77777777" w:rsidR="00322F71" w:rsidRPr="003E3052" w:rsidRDefault="00322F71" w:rsidP="008916BA">
            <w:pPr>
              <w:pStyle w:val="Default"/>
              <w:spacing w:line="260" w:lineRule="atLeast"/>
              <w:rPr>
                <w:rFonts w:ascii="Verdana" w:hAnsi="Verdana"/>
                <w:sz w:val="18"/>
                <w:szCs w:val="18"/>
              </w:rPr>
            </w:pPr>
            <w:r w:rsidRPr="003E3052">
              <w:rPr>
                <w:rFonts w:ascii="Verdana" w:hAnsi="Verdana"/>
                <w:sz w:val="18"/>
                <w:szCs w:val="18"/>
              </w:rPr>
              <w:t xml:space="preserve">Het aandachtspunt is echter niet </w:t>
            </w:r>
            <w:r w:rsidR="00ED4952">
              <w:rPr>
                <w:rFonts w:ascii="Verdana" w:hAnsi="Verdana"/>
                <w:sz w:val="18"/>
                <w:szCs w:val="18"/>
              </w:rPr>
              <w:t xml:space="preserve">dat </w:t>
            </w:r>
            <w:r w:rsidRPr="003E3052">
              <w:rPr>
                <w:rFonts w:ascii="Verdana" w:hAnsi="Verdana"/>
                <w:sz w:val="18"/>
                <w:szCs w:val="18"/>
              </w:rPr>
              <w:t>de realisatiekosten centraal moeten staan maar wel de levenscyclus. Desondanks blijft het toepassen van deze contracten een afweging per situatie. Een onderwerp bij deze afweging kan bijvoorbeeld het risicoprofiel zijn.</w:t>
            </w:r>
          </w:p>
          <w:p w14:paraId="5EBC16B2" w14:textId="77777777" w:rsidR="00322F71" w:rsidRPr="003E3052" w:rsidRDefault="00322F71" w:rsidP="008916BA">
            <w:pPr>
              <w:pStyle w:val="Default"/>
              <w:spacing w:line="260" w:lineRule="atLeast"/>
              <w:rPr>
                <w:rFonts w:ascii="Verdana" w:hAnsi="Verdana"/>
                <w:sz w:val="18"/>
                <w:szCs w:val="18"/>
              </w:rPr>
            </w:pPr>
          </w:p>
          <w:p w14:paraId="5EBC16B3" w14:textId="77777777" w:rsidR="00322F71" w:rsidRDefault="00322F71" w:rsidP="008916BA">
            <w:pPr>
              <w:pStyle w:val="Default"/>
              <w:spacing w:line="260" w:lineRule="atLeast"/>
              <w:rPr>
                <w:rFonts w:ascii="Verdana" w:hAnsi="Verdana"/>
                <w:sz w:val="18"/>
                <w:szCs w:val="18"/>
              </w:rPr>
            </w:pPr>
            <w:r w:rsidRPr="003E3052">
              <w:rPr>
                <w:rFonts w:ascii="Verdana" w:hAnsi="Verdana"/>
                <w:sz w:val="18"/>
                <w:szCs w:val="18"/>
              </w:rPr>
              <w:t>Een andere deelnemer acht deze vorm van contracten goed toepasbaar voor dergelijke werken, de opdrachtgever kan namelijk geregeld meerwaarde krijgen tijdens alle fasen van het project.</w:t>
            </w:r>
            <w:r w:rsidRPr="003E3052">
              <w:rPr>
                <w:rFonts w:ascii="Verdana" w:hAnsi="Verdana"/>
                <w:sz w:val="18"/>
                <w:szCs w:val="18"/>
              </w:rPr>
              <w:br/>
            </w:r>
            <w:r w:rsidRPr="003E3052">
              <w:rPr>
                <w:rFonts w:ascii="Verdana" w:hAnsi="Verdana"/>
                <w:sz w:val="18"/>
                <w:szCs w:val="18"/>
              </w:rPr>
              <w:br/>
              <w:t xml:space="preserve">Een andere deelnemer geeft tevens aan dat deze contractvorm goed toepasbaar is en dan voornamelijk omdat </w:t>
            </w:r>
            <w:proofErr w:type="spellStart"/>
            <w:r w:rsidRPr="003E3052">
              <w:rPr>
                <w:rFonts w:ascii="Verdana" w:hAnsi="Verdana"/>
                <w:sz w:val="18"/>
                <w:szCs w:val="18"/>
              </w:rPr>
              <w:t>peilregulerende</w:t>
            </w:r>
            <w:proofErr w:type="spellEnd"/>
            <w:r w:rsidRPr="003E3052">
              <w:rPr>
                <w:rFonts w:ascii="Verdana" w:hAnsi="Verdana"/>
                <w:sz w:val="18"/>
                <w:szCs w:val="18"/>
              </w:rPr>
              <w:t xml:space="preserve"> objecten concrete bouwkundige werken zijn. Een andere deelnemer geeft aan dat geïntegreerde contracten bij uitstek geschikt zijn wanneer het gaat om </w:t>
            </w:r>
            <w:proofErr w:type="spellStart"/>
            <w:r w:rsidRPr="003E3052">
              <w:rPr>
                <w:rFonts w:ascii="Verdana" w:hAnsi="Verdana"/>
                <w:sz w:val="18"/>
                <w:szCs w:val="18"/>
              </w:rPr>
              <w:t>peilregulerende</w:t>
            </w:r>
            <w:proofErr w:type="spellEnd"/>
            <w:r w:rsidRPr="003E3052">
              <w:rPr>
                <w:rFonts w:ascii="Verdana" w:hAnsi="Verdana"/>
                <w:sz w:val="18"/>
                <w:szCs w:val="18"/>
              </w:rPr>
              <w:t xml:space="preserve"> objecten mits de opdrachtnemer in belangrijke onderdelen vrijheid heeft in het ontwerp en de uitvoering.</w:t>
            </w:r>
          </w:p>
          <w:p w14:paraId="5EBC16B4" w14:textId="77777777" w:rsidR="00322F71" w:rsidRPr="00C53E3E" w:rsidRDefault="00322F71" w:rsidP="006C6EB9">
            <w:pPr>
              <w:pStyle w:val="Default"/>
              <w:rPr>
                <w:rFonts w:ascii="Verdana" w:hAnsi="Verdana"/>
                <w:b/>
                <w:sz w:val="18"/>
                <w:szCs w:val="18"/>
              </w:rPr>
            </w:pPr>
          </w:p>
        </w:tc>
      </w:tr>
      <w:tr w:rsidR="00322F71" w:rsidRPr="00BF5908" w14:paraId="5EBC16B8" w14:textId="77777777" w:rsidTr="006C6EB9">
        <w:tc>
          <w:tcPr>
            <w:tcW w:w="1205" w:type="dxa"/>
          </w:tcPr>
          <w:p w14:paraId="5EBC16B6" w14:textId="77777777" w:rsidR="00322F71" w:rsidRPr="00676195" w:rsidRDefault="00322F71" w:rsidP="006C6EB9">
            <w:pPr>
              <w:rPr>
                <w:i/>
                <w:szCs w:val="18"/>
              </w:rPr>
            </w:pPr>
            <w:r w:rsidRPr="00676195">
              <w:rPr>
                <w:i/>
                <w:szCs w:val="18"/>
              </w:rPr>
              <w:t>1.3a</w:t>
            </w:r>
          </w:p>
        </w:tc>
        <w:tc>
          <w:tcPr>
            <w:tcW w:w="8259" w:type="dxa"/>
          </w:tcPr>
          <w:p w14:paraId="5EBC16B7" w14:textId="77777777" w:rsidR="00322F71" w:rsidRPr="003E3052" w:rsidRDefault="00322F71" w:rsidP="006C6EB9">
            <w:pPr>
              <w:rPr>
                <w:i/>
                <w:szCs w:val="18"/>
              </w:rPr>
            </w:pPr>
            <w:r w:rsidRPr="003E3052">
              <w:rPr>
                <w:i/>
                <w:szCs w:val="18"/>
              </w:rPr>
              <w:t xml:space="preserve">Heeft uw organisatie een bepaalde voorkeur met betrekking tot het gebruik van Design, Construct, </w:t>
            </w:r>
            <w:proofErr w:type="spellStart"/>
            <w:r w:rsidRPr="003E3052">
              <w:rPr>
                <w:i/>
                <w:szCs w:val="18"/>
              </w:rPr>
              <w:t>Maintain</w:t>
            </w:r>
            <w:proofErr w:type="spellEnd"/>
            <w:r w:rsidRPr="003E3052">
              <w:rPr>
                <w:i/>
                <w:szCs w:val="18"/>
              </w:rPr>
              <w:t xml:space="preserve"> (DCM) ten opzichte van Design, Construct (DC) en/of Engineering, Construct (EC)?</w:t>
            </w:r>
          </w:p>
        </w:tc>
      </w:tr>
      <w:tr w:rsidR="00322F71" w:rsidRPr="00BF5908" w14:paraId="5EBC16C0" w14:textId="77777777" w:rsidTr="006C6EB9">
        <w:tc>
          <w:tcPr>
            <w:tcW w:w="1205" w:type="dxa"/>
          </w:tcPr>
          <w:p w14:paraId="5EBC16B9" w14:textId="77777777" w:rsidR="00322F71" w:rsidRPr="003E3052" w:rsidRDefault="00322F71" w:rsidP="006C6EB9">
            <w:pPr>
              <w:rPr>
                <w:szCs w:val="18"/>
              </w:rPr>
            </w:pPr>
            <w:r w:rsidRPr="003E3052">
              <w:rPr>
                <w:szCs w:val="18"/>
              </w:rPr>
              <w:t>Antwoord</w:t>
            </w:r>
          </w:p>
        </w:tc>
        <w:tc>
          <w:tcPr>
            <w:tcW w:w="8259" w:type="dxa"/>
          </w:tcPr>
          <w:p w14:paraId="5EBC16BA" w14:textId="77777777" w:rsidR="00322F71" w:rsidRDefault="00322F71" w:rsidP="006C6EB9">
            <w:pPr>
              <w:pStyle w:val="Default"/>
              <w:rPr>
                <w:rFonts w:ascii="Verdana" w:hAnsi="Verdana"/>
                <w:sz w:val="18"/>
                <w:szCs w:val="18"/>
              </w:rPr>
            </w:pPr>
          </w:p>
          <w:p w14:paraId="5EBC16BB" w14:textId="77777777" w:rsidR="00322F71" w:rsidRDefault="00322F71" w:rsidP="008916BA">
            <w:pPr>
              <w:pStyle w:val="Default"/>
              <w:spacing w:line="260" w:lineRule="atLeast"/>
              <w:rPr>
                <w:rFonts w:ascii="Verdana" w:hAnsi="Verdana"/>
                <w:sz w:val="18"/>
                <w:szCs w:val="18"/>
              </w:rPr>
            </w:pPr>
            <w:r w:rsidRPr="00676195">
              <w:rPr>
                <w:rFonts w:ascii="Verdana" w:hAnsi="Verdana"/>
                <w:sz w:val="18"/>
                <w:szCs w:val="18"/>
              </w:rPr>
              <w:t xml:space="preserve">Een deelnemer geeft aan dat het onderhoud aan </w:t>
            </w:r>
            <w:proofErr w:type="spellStart"/>
            <w:r w:rsidRPr="00676195">
              <w:rPr>
                <w:rFonts w:ascii="Verdana" w:hAnsi="Verdana"/>
                <w:sz w:val="18"/>
                <w:szCs w:val="18"/>
              </w:rPr>
              <w:t>peilregulerende</w:t>
            </w:r>
            <w:proofErr w:type="spellEnd"/>
            <w:r w:rsidRPr="00676195">
              <w:rPr>
                <w:rFonts w:ascii="Verdana" w:hAnsi="Verdana"/>
                <w:sz w:val="18"/>
                <w:szCs w:val="18"/>
              </w:rPr>
              <w:t xml:space="preserve"> objecten geen kernactiviteit is van de organisatie. Deze deelnemer oppert het onderhoud van meerdere installaties te bundelen in één opdracht om hiermee een kostenreductie te creëren.</w:t>
            </w:r>
            <w:r w:rsidRPr="00676195">
              <w:rPr>
                <w:rFonts w:ascii="Verdana" w:hAnsi="Verdana"/>
                <w:sz w:val="18"/>
                <w:szCs w:val="18"/>
              </w:rPr>
              <w:br/>
            </w:r>
            <w:r w:rsidRPr="00676195">
              <w:rPr>
                <w:rFonts w:ascii="Verdana" w:hAnsi="Verdana"/>
                <w:sz w:val="18"/>
                <w:szCs w:val="18"/>
              </w:rPr>
              <w:br/>
              <w:t>Een deelnemer geeft aan de voorkeur te hebben voor Design en Construct. Een andere deelnemer geeft aan de voorkeur te hebben voor Design en Construct in combinatie met EMVI.</w:t>
            </w:r>
            <w:r>
              <w:rPr>
                <w:rFonts w:ascii="Verdana" w:hAnsi="Verdana"/>
                <w:sz w:val="18"/>
                <w:szCs w:val="18"/>
              </w:rPr>
              <w:t xml:space="preserve"> Een andere deelnemer geeft aan de voorkeur te hebben voor Design, Construct en/of Engineering, Construct.</w:t>
            </w:r>
          </w:p>
          <w:p w14:paraId="5EBC16BC" w14:textId="77777777" w:rsidR="008916BA" w:rsidRDefault="00322F71" w:rsidP="008916BA">
            <w:pPr>
              <w:pStyle w:val="Default"/>
              <w:spacing w:line="260" w:lineRule="atLeast"/>
              <w:rPr>
                <w:rFonts w:ascii="Verdana" w:hAnsi="Verdana"/>
                <w:sz w:val="18"/>
                <w:szCs w:val="18"/>
              </w:rPr>
            </w:pPr>
            <w:r>
              <w:rPr>
                <w:rFonts w:ascii="Verdana" w:hAnsi="Verdana"/>
                <w:sz w:val="18"/>
                <w:szCs w:val="18"/>
              </w:rPr>
              <w:br/>
              <w:t xml:space="preserve">Een andere deelnemer geeft aan geen voorkeur te hebben omdat alle projecten verschillende elementen ten opzichte van elkaar bevatten. Daardoor is de keuze voor de </w:t>
            </w:r>
            <w:proofErr w:type="spellStart"/>
            <w:r>
              <w:rPr>
                <w:rFonts w:ascii="Verdana" w:hAnsi="Verdana"/>
                <w:sz w:val="18"/>
                <w:szCs w:val="18"/>
              </w:rPr>
              <w:t>contractsvorm</w:t>
            </w:r>
            <w:proofErr w:type="spellEnd"/>
            <w:r>
              <w:rPr>
                <w:rFonts w:ascii="Verdana" w:hAnsi="Verdana"/>
                <w:sz w:val="18"/>
                <w:szCs w:val="18"/>
              </w:rPr>
              <w:t xml:space="preserve"> niet vooraf te maken. Een voorbeeld van deze elementen is de mate van invloed die de opdrachtnemer graag wenste te hebben. </w:t>
            </w:r>
          </w:p>
          <w:p w14:paraId="5EBC16BD" w14:textId="77777777" w:rsidR="008916BA" w:rsidRDefault="008916BA" w:rsidP="008916BA">
            <w:pPr>
              <w:pStyle w:val="Default"/>
              <w:spacing w:line="260" w:lineRule="atLeast"/>
              <w:rPr>
                <w:rFonts w:ascii="Verdana" w:hAnsi="Verdana"/>
                <w:sz w:val="18"/>
                <w:szCs w:val="18"/>
              </w:rPr>
            </w:pPr>
          </w:p>
          <w:p w14:paraId="5EBC16BE" w14:textId="77777777" w:rsidR="00322F71" w:rsidRDefault="00322F71" w:rsidP="008916BA">
            <w:pPr>
              <w:pStyle w:val="Default"/>
              <w:spacing w:line="260" w:lineRule="atLeast"/>
              <w:rPr>
                <w:rFonts w:ascii="Verdana" w:hAnsi="Verdana"/>
                <w:sz w:val="18"/>
                <w:szCs w:val="18"/>
              </w:rPr>
            </w:pPr>
            <w:r>
              <w:rPr>
                <w:rFonts w:ascii="Verdana" w:hAnsi="Verdana"/>
                <w:sz w:val="18"/>
                <w:szCs w:val="18"/>
              </w:rPr>
              <w:lastRenderedPageBreak/>
              <w:t xml:space="preserve">De deelnemer geeft aan een hulpmiddel bestaande uit vijf stappen te hebben ontwikkeld welke kan leiden tot een succesvol gekozen </w:t>
            </w:r>
            <w:proofErr w:type="spellStart"/>
            <w:r>
              <w:rPr>
                <w:rFonts w:ascii="Verdana" w:hAnsi="Verdana"/>
                <w:sz w:val="18"/>
                <w:szCs w:val="18"/>
              </w:rPr>
              <w:t>contractsvorm</w:t>
            </w:r>
            <w:proofErr w:type="spellEnd"/>
            <w:r>
              <w:rPr>
                <w:rFonts w:ascii="Verdana" w:hAnsi="Verdana"/>
                <w:sz w:val="18"/>
                <w:szCs w:val="18"/>
              </w:rPr>
              <w:t>.</w:t>
            </w:r>
            <w:r>
              <w:rPr>
                <w:rFonts w:ascii="Verdana" w:hAnsi="Verdana"/>
                <w:sz w:val="18"/>
                <w:szCs w:val="18"/>
              </w:rPr>
              <w:br/>
            </w:r>
            <w:r>
              <w:rPr>
                <w:rFonts w:ascii="Verdana" w:hAnsi="Verdana"/>
                <w:sz w:val="18"/>
                <w:szCs w:val="18"/>
              </w:rPr>
              <w:br/>
              <w:t>Een andere deelnemer geeft aan geen voorkeur te hebben.</w:t>
            </w:r>
          </w:p>
          <w:p w14:paraId="5EBC16BF" w14:textId="77777777" w:rsidR="00322F71" w:rsidRPr="00676195" w:rsidRDefault="00322F71" w:rsidP="006C6EB9">
            <w:pPr>
              <w:pStyle w:val="Default"/>
              <w:rPr>
                <w:rFonts w:ascii="Verdana" w:hAnsi="Verdana"/>
                <w:sz w:val="18"/>
                <w:szCs w:val="18"/>
              </w:rPr>
            </w:pPr>
          </w:p>
        </w:tc>
      </w:tr>
      <w:tr w:rsidR="00322F71" w:rsidRPr="00A24D68" w14:paraId="5EBC16C3" w14:textId="77777777" w:rsidTr="006C6EB9">
        <w:tc>
          <w:tcPr>
            <w:tcW w:w="1205" w:type="dxa"/>
          </w:tcPr>
          <w:p w14:paraId="5EBC16C1" w14:textId="77777777" w:rsidR="00322F71" w:rsidRPr="00A24D68" w:rsidRDefault="00322F71" w:rsidP="006C6EB9">
            <w:pPr>
              <w:rPr>
                <w:i/>
                <w:szCs w:val="18"/>
              </w:rPr>
            </w:pPr>
            <w:r w:rsidRPr="00A24D68">
              <w:rPr>
                <w:i/>
                <w:szCs w:val="18"/>
              </w:rPr>
              <w:lastRenderedPageBreak/>
              <w:t>1.3b</w:t>
            </w:r>
          </w:p>
        </w:tc>
        <w:tc>
          <w:tcPr>
            <w:tcW w:w="8259" w:type="dxa"/>
          </w:tcPr>
          <w:p w14:paraId="5EBC16C2" w14:textId="77777777" w:rsidR="00322F71" w:rsidRPr="00A24D68" w:rsidRDefault="00322F71" w:rsidP="006C6EB9">
            <w:pPr>
              <w:rPr>
                <w:i/>
                <w:szCs w:val="18"/>
              </w:rPr>
            </w:pPr>
            <w:r w:rsidRPr="00A24D68">
              <w:rPr>
                <w:i/>
                <w:szCs w:val="18"/>
              </w:rPr>
              <w:t xml:space="preserve">Wat is uw ervaring inzake de duur van het onderhoud voor </w:t>
            </w:r>
            <w:proofErr w:type="spellStart"/>
            <w:r w:rsidRPr="00A24D68">
              <w:rPr>
                <w:i/>
                <w:szCs w:val="18"/>
              </w:rPr>
              <w:t>peilregulerende</w:t>
            </w:r>
            <w:proofErr w:type="spellEnd"/>
            <w:r w:rsidRPr="00A24D68">
              <w:rPr>
                <w:i/>
                <w:szCs w:val="18"/>
              </w:rPr>
              <w:t xml:space="preserve"> objecten?</w:t>
            </w:r>
          </w:p>
        </w:tc>
      </w:tr>
      <w:tr w:rsidR="00322F71" w:rsidRPr="00BF5908" w14:paraId="5EBC16C6" w14:textId="77777777" w:rsidTr="006C6EB9">
        <w:tc>
          <w:tcPr>
            <w:tcW w:w="1205" w:type="dxa"/>
          </w:tcPr>
          <w:p w14:paraId="5EBC16C4" w14:textId="77777777" w:rsidR="00322F71" w:rsidRPr="00A24D68" w:rsidRDefault="00322F71" w:rsidP="006C6EB9">
            <w:pPr>
              <w:rPr>
                <w:szCs w:val="18"/>
              </w:rPr>
            </w:pPr>
            <w:r w:rsidRPr="00A24D68">
              <w:rPr>
                <w:szCs w:val="18"/>
              </w:rPr>
              <w:t>Antwoord</w:t>
            </w:r>
          </w:p>
        </w:tc>
        <w:tc>
          <w:tcPr>
            <w:tcW w:w="8259" w:type="dxa"/>
          </w:tcPr>
          <w:p w14:paraId="5EBC16C5" w14:textId="77777777" w:rsidR="00322F71" w:rsidRPr="00A24D68" w:rsidRDefault="00322F71" w:rsidP="008916BA">
            <w:pPr>
              <w:pStyle w:val="Default"/>
              <w:spacing w:line="260" w:lineRule="atLeast"/>
              <w:rPr>
                <w:rFonts w:ascii="Verdana" w:hAnsi="Verdana"/>
                <w:sz w:val="18"/>
                <w:szCs w:val="18"/>
              </w:rPr>
            </w:pPr>
            <w:r>
              <w:rPr>
                <w:rFonts w:ascii="Verdana" w:hAnsi="Verdana"/>
                <w:sz w:val="18"/>
                <w:szCs w:val="18"/>
              </w:rPr>
              <w:br/>
              <w:t xml:space="preserve">Een deelnemer geeft aan dat voor de duur van het onderhoud de contractvorm niet bepalend is omdat bij een geïntegreerd contract de materiaalkeuze en uitvoeringswijze bij de opdrachtnemer liggen. </w:t>
            </w:r>
            <w:r>
              <w:rPr>
                <w:rFonts w:ascii="Verdana" w:hAnsi="Verdana"/>
                <w:sz w:val="18"/>
                <w:szCs w:val="18"/>
              </w:rPr>
              <w:br/>
            </w:r>
            <w:r>
              <w:rPr>
                <w:rFonts w:ascii="Verdana" w:hAnsi="Verdana"/>
                <w:sz w:val="18"/>
                <w:szCs w:val="18"/>
              </w:rPr>
              <w:br/>
              <w:t>Een andere deelnemer geeft aan dat de duur van het onderhoud normaliter beperkt is tot de onderhoudsperiode van één jaar. Voor enkele projecten heeft deze deelnemer langere onderhoudsperioden voor de duur van bijvoorbeeld zeven jaar.</w:t>
            </w:r>
            <w:r>
              <w:rPr>
                <w:rFonts w:ascii="Verdana" w:hAnsi="Verdana"/>
                <w:sz w:val="18"/>
                <w:szCs w:val="18"/>
              </w:rPr>
              <w:br/>
            </w:r>
            <w:r>
              <w:rPr>
                <w:rFonts w:ascii="Verdana" w:hAnsi="Verdana"/>
                <w:sz w:val="18"/>
                <w:szCs w:val="18"/>
              </w:rPr>
              <w:br/>
              <w:t xml:space="preserve">Een andere deelnemer geeft aan nog geen ervaring te hebben met </w:t>
            </w:r>
            <w:proofErr w:type="spellStart"/>
            <w:r>
              <w:rPr>
                <w:rFonts w:ascii="Verdana" w:hAnsi="Verdana"/>
                <w:sz w:val="18"/>
                <w:szCs w:val="18"/>
              </w:rPr>
              <w:t>peilregulerende</w:t>
            </w:r>
            <w:proofErr w:type="spellEnd"/>
            <w:r>
              <w:rPr>
                <w:rFonts w:ascii="Verdana" w:hAnsi="Verdana"/>
                <w:sz w:val="18"/>
                <w:szCs w:val="18"/>
              </w:rPr>
              <w:t xml:space="preserve"> objecten. Een andere deelnemer geeft aan dat de duur van het onderhoud normaliter één jaar is. Een andere deelnemer geeft aan de voorkeur te hebben om een scheiding te maken tussen mechanisch en automatisering onderhoudswerk. Een andere deelnemer geeft aan geen ervaring te hebben met de duur van onderhoud voor </w:t>
            </w:r>
            <w:proofErr w:type="spellStart"/>
            <w:r>
              <w:rPr>
                <w:rFonts w:ascii="Verdana" w:hAnsi="Verdana"/>
                <w:sz w:val="18"/>
                <w:szCs w:val="18"/>
              </w:rPr>
              <w:t>peilregulerende</w:t>
            </w:r>
            <w:proofErr w:type="spellEnd"/>
            <w:r>
              <w:rPr>
                <w:rFonts w:ascii="Verdana" w:hAnsi="Verdana"/>
                <w:sz w:val="18"/>
                <w:szCs w:val="18"/>
              </w:rPr>
              <w:t xml:space="preserve"> objecten maar dat de aanwezige ervaring in combinatieverband bestaat.</w:t>
            </w:r>
            <w:r>
              <w:rPr>
                <w:rFonts w:ascii="Verdana" w:hAnsi="Verdana"/>
                <w:sz w:val="18"/>
                <w:szCs w:val="18"/>
              </w:rPr>
              <w:br/>
            </w:r>
          </w:p>
        </w:tc>
      </w:tr>
      <w:tr w:rsidR="00322F71" w:rsidRPr="00BF5908" w14:paraId="5EBC16C9" w14:textId="77777777" w:rsidTr="006C6EB9">
        <w:tc>
          <w:tcPr>
            <w:tcW w:w="1205" w:type="dxa"/>
          </w:tcPr>
          <w:p w14:paraId="5EBC16C7" w14:textId="77777777" w:rsidR="00322F71" w:rsidRPr="00E22444" w:rsidRDefault="00322F71" w:rsidP="006C6EB9">
            <w:pPr>
              <w:rPr>
                <w:i/>
                <w:szCs w:val="18"/>
              </w:rPr>
            </w:pPr>
            <w:r w:rsidRPr="00E22444">
              <w:rPr>
                <w:i/>
                <w:szCs w:val="18"/>
              </w:rPr>
              <w:t>1.4a</w:t>
            </w:r>
          </w:p>
        </w:tc>
        <w:tc>
          <w:tcPr>
            <w:tcW w:w="8259" w:type="dxa"/>
          </w:tcPr>
          <w:p w14:paraId="5EBC16C8" w14:textId="77777777" w:rsidR="00322F71" w:rsidRPr="00E22444" w:rsidRDefault="00322F71" w:rsidP="006C6EB9">
            <w:pPr>
              <w:rPr>
                <w:i/>
                <w:szCs w:val="18"/>
              </w:rPr>
            </w:pPr>
            <w:r w:rsidRPr="00E22444">
              <w:rPr>
                <w:i/>
                <w:szCs w:val="18"/>
              </w:rPr>
              <w:t>Welke onderwerpen zijn voor de markt van belang ten aanzien van de risicoverdeling voor een werk?</w:t>
            </w:r>
          </w:p>
        </w:tc>
      </w:tr>
      <w:tr w:rsidR="00322F71" w:rsidRPr="00BF5908" w14:paraId="5EBC16CE" w14:textId="77777777" w:rsidTr="006C6EB9">
        <w:tc>
          <w:tcPr>
            <w:tcW w:w="1205" w:type="dxa"/>
          </w:tcPr>
          <w:p w14:paraId="5EBC16CA" w14:textId="77777777" w:rsidR="00322F71" w:rsidRPr="00B6043C" w:rsidRDefault="00322F71" w:rsidP="006C6EB9">
            <w:pPr>
              <w:rPr>
                <w:szCs w:val="18"/>
              </w:rPr>
            </w:pPr>
            <w:r w:rsidRPr="00B6043C">
              <w:rPr>
                <w:szCs w:val="18"/>
              </w:rPr>
              <w:t>Antwoord</w:t>
            </w:r>
          </w:p>
        </w:tc>
        <w:tc>
          <w:tcPr>
            <w:tcW w:w="8259" w:type="dxa"/>
          </w:tcPr>
          <w:p w14:paraId="5EBC16CB" w14:textId="77777777" w:rsidR="00322F71" w:rsidRDefault="00322F71" w:rsidP="008916BA">
            <w:pPr>
              <w:pStyle w:val="Default"/>
              <w:spacing w:line="260" w:lineRule="atLeast"/>
              <w:rPr>
                <w:rFonts w:ascii="Verdana" w:hAnsi="Verdana"/>
                <w:sz w:val="18"/>
                <w:szCs w:val="18"/>
              </w:rPr>
            </w:pPr>
            <w:r>
              <w:rPr>
                <w:rFonts w:ascii="Verdana" w:hAnsi="Verdana"/>
                <w:sz w:val="18"/>
                <w:szCs w:val="18"/>
              </w:rPr>
              <w:br/>
              <w:t xml:space="preserve">Een deelnemer geeft aan een: te krappe planning met boetebeding. Een andere deelnemer geeft aan de klanteneisen van opdrachtgever, invloed omgeving en stakeholders en het budget. Een andere deelnemer geeft aan door </w:t>
            </w:r>
            <w:proofErr w:type="spellStart"/>
            <w:r>
              <w:rPr>
                <w:rFonts w:ascii="Verdana" w:hAnsi="Verdana"/>
                <w:sz w:val="18"/>
                <w:szCs w:val="18"/>
              </w:rPr>
              <w:t>Maintain</w:t>
            </w:r>
            <w:proofErr w:type="spellEnd"/>
            <w:r>
              <w:rPr>
                <w:rFonts w:ascii="Verdana" w:hAnsi="Verdana"/>
                <w:sz w:val="18"/>
                <w:szCs w:val="18"/>
              </w:rPr>
              <w:t xml:space="preserve"> te beperken tot de onderhoudsperiode.</w:t>
            </w:r>
            <w:r>
              <w:rPr>
                <w:rFonts w:ascii="Verdana" w:hAnsi="Verdana"/>
                <w:sz w:val="18"/>
                <w:szCs w:val="18"/>
              </w:rPr>
              <w:br/>
            </w:r>
            <w:r>
              <w:rPr>
                <w:rFonts w:ascii="Verdana" w:hAnsi="Verdana"/>
                <w:sz w:val="18"/>
                <w:szCs w:val="18"/>
              </w:rPr>
              <w:br/>
              <w:t>Een andere deelnemer geeft aan: werking in extreme omstandigheden, de belangen van derden, de wijze van verificatie en validatie en de borging van functionaliteit gedurende de levensduur en de daarbij behorende kosten inzake de levenscyclus.</w:t>
            </w:r>
          </w:p>
          <w:p w14:paraId="5EBC16CC" w14:textId="77777777" w:rsidR="00322F71" w:rsidRDefault="00322F71" w:rsidP="008916BA">
            <w:pPr>
              <w:pStyle w:val="Default"/>
              <w:spacing w:line="260" w:lineRule="atLeast"/>
              <w:rPr>
                <w:rFonts w:ascii="Verdana" w:hAnsi="Verdana"/>
                <w:sz w:val="18"/>
                <w:szCs w:val="18"/>
              </w:rPr>
            </w:pPr>
          </w:p>
          <w:p w14:paraId="5EBC16CD" w14:textId="77777777" w:rsidR="00322F71" w:rsidRPr="00E22444" w:rsidRDefault="00322F71" w:rsidP="008916BA">
            <w:pPr>
              <w:pStyle w:val="Default"/>
              <w:spacing w:line="260" w:lineRule="atLeast"/>
              <w:rPr>
                <w:rFonts w:ascii="Verdana" w:hAnsi="Verdana"/>
                <w:sz w:val="18"/>
                <w:szCs w:val="18"/>
              </w:rPr>
            </w:pPr>
            <w:r>
              <w:rPr>
                <w:rFonts w:ascii="Verdana" w:hAnsi="Verdana"/>
                <w:sz w:val="18"/>
                <w:szCs w:val="18"/>
              </w:rPr>
              <w:t>Een andere deelnemer noemt: een goed bestek, energiekosten, stijging loonkosten, storingen in het systeem, boetes bij overschrijding oplevertermijn. Deze deelnemer geeft aan graag een bonus/malus regeling te willen zien opgenomen in de voorwaarden wanneer er eerder opgeleverd kan worden dan aanvankelijk de planning was.</w:t>
            </w:r>
            <w:r>
              <w:rPr>
                <w:rFonts w:ascii="Verdana" w:hAnsi="Verdana"/>
                <w:sz w:val="18"/>
                <w:szCs w:val="18"/>
              </w:rPr>
              <w:br/>
            </w:r>
          </w:p>
        </w:tc>
      </w:tr>
      <w:tr w:rsidR="00322F71" w:rsidRPr="00B6043C" w14:paraId="5EBC16D1" w14:textId="77777777" w:rsidTr="006C6EB9">
        <w:tc>
          <w:tcPr>
            <w:tcW w:w="1205" w:type="dxa"/>
          </w:tcPr>
          <w:p w14:paraId="5EBC16CF" w14:textId="77777777" w:rsidR="00322F71" w:rsidRPr="00B6043C" w:rsidRDefault="00322F71" w:rsidP="006C6EB9">
            <w:pPr>
              <w:rPr>
                <w:i/>
                <w:szCs w:val="18"/>
              </w:rPr>
            </w:pPr>
            <w:r w:rsidRPr="00B6043C">
              <w:rPr>
                <w:i/>
                <w:szCs w:val="18"/>
              </w:rPr>
              <w:t>1.4b</w:t>
            </w:r>
          </w:p>
        </w:tc>
        <w:tc>
          <w:tcPr>
            <w:tcW w:w="8259" w:type="dxa"/>
          </w:tcPr>
          <w:p w14:paraId="5EBC16D0" w14:textId="77777777" w:rsidR="00322F71" w:rsidRPr="00B6043C" w:rsidRDefault="00322F71" w:rsidP="006C6EB9">
            <w:pPr>
              <w:rPr>
                <w:i/>
                <w:szCs w:val="18"/>
              </w:rPr>
            </w:pPr>
            <w:r w:rsidRPr="00B6043C">
              <w:rPr>
                <w:i/>
                <w:szCs w:val="18"/>
              </w:rPr>
              <w:t>Kunt u aangeven of en in hoeverre de markt hierin risico kan en wil dragen?</w:t>
            </w:r>
          </w:p>
        </w:tc>
      </w:tr>
      <w:tr w:rsidR="00322F71" w:rsidRPr="00B6043C" w14:paraId="5EBC16D5" w14:textId="77777777" w:rsidTr="006C6EB9">
        <w:tc>
          <w:tcPr>
            <w:tcW w:w="1205" w:type="dxa"/>
          </w:tcPr>
          <w:p w14:paraId="5EBC16D2" w14:textId="77777777" w:rsidR="00322F71" w:rsidRPr="00B6043C" w:rsidRDefault="00322F71" w:rsidP="006C6EB9">
            <w:pPr>
              <w:rPr>
                <w:szCs w:val="18"/>
              </w:rPr>
            </w:pPr>
            <w:r w:rsidRPr="00B6043C">
              <w:rPr>
                <w:szCs w:val="18"/>
              </w:rPr>
              <w:t>Antwoord</w:t>
            </w:r>
          </w:p>
        </w:tc>
        <w:tc>
          <w:tcPr>
            <w:tcW w:w="8259" w:type="dxa"/>
          </w:tcPr>
          <w:p w14:paraId="5EBC16D3" w14:textId="77777777" w:rsidR="00322F71" w:rsidRDefault="00322F71" w:rsidP="008916BA">
            <w:pPr>
              <w:pStyle w:val="Default"/>
              <w:spacing w:line="260" w:lineRule="atLeast"/>
              <w:rPr>
                <w:rFonts w:ascii="Verdana" w:hAnsi="Verdana"/>
                <w:sz w:val="18"/>
                <w:szCs w:val="18"/>
              </w:rPr>
            </w:pPr>
            <w:r>
              <w:rPr>
                <w:rFonts w:ascii="Verdana" w:hAnsi="Verdana"/>
                <w:sz w:val="18"/>
                <w:szCs w:val="18"/>
              </w:rPr>
              <w:br/>
              <w:t>Een deelnemer geeft aan dat risico alleen gedragen kan worden voor zover dit door de opdrachtnemer beheerst kan worden. Een andere deelnemer geeft aan dat in het geval de termijnen te overzien zijn (maximaal vijf jaar) bereid te zijn risico's af te dekken. De kosten van garanties over een langere termijn zijn echter niet in te schatten en worden alleen bij uitzondering aangegaan.</w:t>
            </w:r>
            <w:r>
              <w:rPr>
                <w:rFonts w:ascii="Verdana" w:hAnsi="Verdana"/>
                <w:sz w:val="18"/>
                <w:szCs w:val="18"/>
              </w:rPr>
              <w:br/>
            </w:r>
            <w:r>
              <w:rPr>
                <w:rFonts w:ascii="Verdana" w:hAnsi="Verdana"/>
                <w:sz w:val="18"/>
                <w:szCs w:val="18"/>
              </w:rPr>
              <w:br/>
            </w:r>
            <w:r>
              <w:rPr>
                <w:rFonts w:ascii="Verdana" w:hAnsi="Verdana"/>
                <w:sz w:val="18"/>
                <w:szCs w:val="18"/>
              </w:rPr>
              <w:lastRenderedPageBreak/>
              <w:t>Een andere deelnemer geeft aan dat zolang het risico afgeprijsd mag en/of kan worden,  de markt hier risico in zou willen lopen. Een toenemende mate van het bieden van meer oplossingsvrijheden geeft volgens deze deelnemer mee</w:t>
            </w:r>
            <w:r w:rsidR="00227A89">
              <w:rPr>
                <w:rFonts w:ascii="Verdana" w:hAnsi="Verdana"/>
                <w:sz w:val="18"/>
                <w:szCs w:val="18"/>
              </w:rPr>
              <w:t>r</w:t>
            </w:r>
            <w:r>
              <w:rPr>
                <w:rFonts w:ascii="Verdana" w:hAnsi="Verdana"/>
                <w:sz w:val="18"/>
                <w:szCs w:val="18"/>
              </w:rPr>
              <w:t xml:space="preserve"> mogelijkheden tot het dragen van risico's.</w:t>
            </w:r>
            <w:r>
              <w:rPr>
                <w:rFonts w:ascii="Verdana" w:hAnsi="Verdana"/>
                <w:sz w:val="18"/>
                <w:szCs w:val="18"/>
              </w:rPr>
              <w:br/>
            </w:r>
            <w:r>
              <w:rPr>
                <w:rFonts w:ascii="Verdana" w:hAnsi="Verdana"/>
                <w:sz w:val="18"/>
                <w:szCs w:val="18"/>
              </w:rPr>
              <w:br/>
              <w:t xml:space="preserve">Een andere deelnemer geeft aan dat </w:t>
            </w:r>
            <w:proofErr w:type="spellStart"/>
            <w:r>
              <w:rPr>
                <w:rFonts w:ascii="Verdana" w:hAnsi="Verdana"/>
                <w:sz w:val="18"/>
                <w:szCs w:val="18"/>
              </w:rPr>
              <w:t>Maintain</w:t>
            </w:r>
            <w:proofErr w:type="spellEnd"/>
            <w:r>
              <w:rPr>
                <w:rFonts w:ascii="Verdana" w:hAnsi="Verdana"/>
                <w:sz w:val="18"/>
                <w:szCs w:val="18"/>
              </w:rPr>
              <w:t xml:space="preserve"> tegenwoordig buiten de scope van de meeste (bouwende) aannemers valt. Deze deelnemer wil daar wel op in spelen echter alleen wanneer dit zinvol is. Een andere deelnemer geeft aan dat risico's worden afgeprijsd en dat marktpartijen in de regel niet bereid zijn risico's hiervoor te willen dragen.</w:t>
            </w:r>
            <w:r>
              <w:rPr>
                <w:rFonts w:ascii="Verdana" w:hAnsi="Verdana"/>
                <w:sz w:val="18"/>
                <w:szCs w:val="18"/>
              </w:rPr>
              <w:br/>
            </w:r>
            <w:r>
              <w:rPr>
                <w:rFonts w:ascii="Verdana" w:hAnsi="Verdana"/>
                <w:sz w:val="18"/>
                <w:szCs w:val="18"/>
              </w:rPr>
              <w:br/>
              <w:t xml:space="preserve">Een andere deelnemer geeft aan dat de markt zich zal houden aan het </w:t>
            </w:r>
            <w:proofErr w:type="spellStart"/>
            <w:r>
              <w:rPr>
                <w:rFonts w:ascii="Verdana" w:hAnsi="Verdana"/>
                <w:sz w:val="18"/>
                <w:szCs w:val="18"/>
              </w:rPr>
              <w:t>PvE</w:t>
            </w:r>
            <w:proofErr w:type="spellEnd"/>
            <w:r>
              <w:rPr>
                <w:rFonts w:ascii="Verdana" w:hAnsi="Verdana"/>
                <w:sz w:val="18"/>
                <w:szCs w:val="18"/>
              </w:rPr>
              <w:t xml:space="preserve"> welke is opgesteld door de opdrachtgever. De eventuele risico's die de markt dan zal dragen hebben dan alleen betrekking op het voldoen aan de gestelde eisen in het </w:t>
            </w:r>
            <w:proofErr w:type="spellStart"/>
            <w:r>
              <w:rPr>
                <w:rFonts w:ascii="Verdana" w:hAnsi="Verdana"/>
                <w:sz w:val="18"/>
                <w:szCs w:val="18"/>
              </w:rPr>
              <w:t>PvE</w:t>
            </w:r>
            <w:proofErr w:type="spellEnd"/>
            <w:r>
              <w:rPr>
                <w:rFonts w:ascii="Verdana" w:hAnsi="Verdana"/>
                <w:sz w:val="18"/>
                <w:szCs w:val="18"/>
              </w:rPr>
              <w:t>.</w:t>
            </w:r>
          </w:p>
          <w:p w14:paraId="5EBC16D4" w14:textId="77777777" w:rsidR="00322F71" w:rsidRPr="00B6043C" w:rsidRDefault="00322F71" w:rsidP="006C6EB9">
            <w:pPr>
              <w:pStyle w:val="Default"/>
              <w:rPr>
                <w:rFonts w:ascii="Verdana" w:hAnsi="Verdana"/>
                <w:sz w:val="18"/>
                <w:szCs w:val="18"/>
              </w:rPr>
            </w:pPr>
          </w:p>
        </w:tc>
      </w:tr>
      <w:tr w:rsidR="00322F71" w:rsidRPr="00B6043C" w14:paraId="5EBC16D8" w14:textId="77777777" w:rsidTr="006C6EB9">
        <w:tc>
          <w:tcPr>
            <w:tcW w:w="1205" w:type="dxa"/>
          </w:tcPr>
          <w:p w14:paraId="5EBC16D6" w14:textId="77777777" w:rsidR="00322F71" w:rsidRPr="00B6043C" w:rsidRDefault="00322F71" w:rsidP="006C6EB9">
            <w:pPr>
              <w:rPr>
                <w:i/>
                <w:szCs w:val="18"/>
              </w:rPr>
            </w:pPr>
            <w:r w:rsidRPr="00B6043C">
              <w:rPr>
                <w:i/>
                <w:szCs w:val="18"/>
              </w:rPr>
              <w:lastRenderedPageBreak/>
              <w:t>1.4c</w:t>
            </w:r>
          </w:p>
        </w:tc>
        <w:tc>
          <w:tcPr>
            <w:tcW w:w="8259" w:type="dxa"/>
          </w:tcPr>
          <w:p w14:paraId="5EBC16D7" w14:textId="77777777" w:rsidR="00322F71" w:rsidRPr="00B6043C" w:rsidRDefault="00322F71" w:rsidP="006C6EB9">
            <w:pPr>
              <w:rPr>
                <w:i/>
                <w:szCs w:val="18"/>
              </w:rPr>
            </w:pPr>
            <w:r w:rsidRPr="00B6043C">
              <w:rPr>
                <w:i/>
                <w:szCs w:val="18"/>
              </w:rPr>
              <w:t>Kunt u aangeven welke randvoorwaarden daarbij geformuleerd zouden moeten worden?</w:t>
            </w:r>
          </w:p>
        </w:tc>
      </w:tr>
      <w:tr w:rsidR="00322F71" w:rsidRPr="00B6043C" w14:paraId="5EBC16DC" w14:textId="77777777" w:rsidTr="006C6EB9">
        <w:tc>
          <w:tcPr>
            <w:tcW w:w="1205" w:type="dxa"/>
          </w:tcPr>
          <w:p w14:paraId="5EBC16D9" w14:textId="77777777" w:rsidR="00322F71" w:rsidRPr="00B6043C" w:rsidRDefault="00322F71" w:rsidP="006C6EB9">
            <w:pPr>
              <w:rPr>
                <w:szCs w:val="18"/>
              </w:rPr>
            </w:pPr>
            <w:r w:rsidRPr="00B6043C">
              <w:rPr>
                <w:szCs w:val="18"/>
              </w:rPr>
              <w:t>Antwoord</w:t>
            </w:r>
          </w:p>
        </w:tc>
        <w:tc>
          <w:tcPr>
            <w:tcW w:w="8259" w:type="dxa"/>
          </w:tcPr>
          <w:p w14:paraId="5EBC16DA" w14:textId="77777777" w:rsidR="00A94906" w:rsidRDefault="00322F71" w:rsidP="008916BA">
            <w:pPr>
              <w:pStyle w:val="Default"/>
              <w:spacing w:line="260" w:lineRule="atLeast"/>
              <w:rPr>
                <w:rFonts w:ascii="Verdana" w:hAnsi="Verdana"/>
                <w:sz w:val="18"/>
                <w:szCs w:val="18"/>
              </w:rPr>
            </w:pPr>
            <w:r>
              <w:rPr>
                <w:rFonts w:ascii="Verdana" w:hAnsi="Verdana"/>
                <w:sz w:val="18"/>
                <w:szCs w:val="18"/>
              </w:rPr>
              <w:br/>
              <w:t xml:space="preserve">Een deelnemer geeft aan dat een </w:t>
            </w:r>
            <w:proofErr w:type="spellStart"/>
            <w:r>
              <w:rPr>
                <w:rFonts w:ascii="Verdana" w:hAnsi="Verdana"/>
                <w:sz w:val="18"/>
                <w:szCs w:val="18"/>
              </w:rPr>
              <w:t>Maintain</w:t>
            </w:r>
            <w:proofErr w:type="spellEnd"/>
            <w:r>
              <w:rPr>
                <w:rFonts w:ascii="Verdana" w:hAnsi="Verdana"/>
                <w:sz w:val="18"/>
                <w:szCs w:val="18"/>
              </w:rPr>
              <w:t xml:space="preserve"> contract voldoende omvang moet hebben en bovendien voor een langere periode. </w:t>
            </w:r>
          </w:p>
          <w:p w14:paraId="5EBC16DB" w14:textId="77777777" w:rsidR="00322F71" w:rsidRPr="00B6043C" w:rsidRDefault="00322F71" w:rsidP="008916BA">
            <w:pPr>
              <w:pStyle w:val="Default"/>
              <w:spacing w:line="260" w:lineRule="atLeast"/>
              <w:rPr>
                <w:rFonts w:ascii="Verdana" w:hAnsi="Verdana"/>
                <w:sz w:val="18"/>
                <w:szCs w:val="18"/>
              </w:rPr>
            </w:pPr>
            <w:r>
              <w:rPr>
                <w:rFonts w:ascii="Verdana" w:hAnsi="Verdana"/>
                <w:sz w:val="18"/>
                <w:szCs w:val="18"/>
              </w:rPr>
              <w:t>Dat komt volgens de deelnemer neer op meerdere objecten en voor een minimale duur van vijf jaar. Het zou anders voor een aannemer niet zinvol zijn om hiervoor een onderhoudsafdeling op te zetten.</w:t>
            </w:r>
            <w:r>
              <w:rPr>
                <w:rFonts w:ascii="Verdana" w:hAnsi="Verdana"/>
                <w:sz w:val="18"/>
                <w:szCs w:val="18"/>
              </w:rPr>
              <w:br/>
              <w:t>Een andere deelnemer geeft aan dat er in dit kader keuzes worden gemaakt bij het opstellen van het contract. De randvoorwaarden in het kader van risicoafbakening wordt bij het maken van de keuzes dus meegenomen.</w:t>
            </w:r>
            <w:r>
              <w:rPr>
                <w:rFonts w:ascii="Verdana" w:hAnsi="Verdana"/>
                <w:sz w:val="18"/>
                <w:szCs w:val="18"/>
              </w:rPr>
              <w:br/>
            </w:r>
            <w:r>
              <w:rPr>
                <w:rFonts w:ascii="Verdana" w:hAnsi="Verdana"/>
                <w:sz w:val="18"/>
                <w:szCs w:val="18"/>
              </w:rPr>
              <w:br/>
              <w:t>Een andere deelnemer geeft aan dat er limieten moeten worden gesteld aan de verhoging van kosten zoals energie- en loonkosten. Daarnaast geeft deze deelnemer aan dat extreme situaties ten gevolge van klimaatveranderingen dienen te worden uitgesloten.</w:t>
            </w:r>
            <w:r>
              <w:rPr>
                <w:rFonts w:ascii="Verdana" w:hAnsi="Verdana"/>
                <w:sz w:val="18"/>
                <w:szCs w:val="18"/>
              </w:rPr>
              <w:br/>
            </w:r>
            <w:r>
              <w:rPr>
                <w:rFonts w:ascii="Verdana" w:hAnsi="Verdana"/>
                <w:sz w:val="18"/>
                <w:szCs w:val="18"/>
              </w:rPr>
              <w:br/>
              <w:t xml:space="preserve">Een andere deelnemer geeft aan dat vanuit het </w:t>
            </w:r>
            <w:proofErr w:type="spellStart"/>
            <w:r>
              <w:rPr>
                <w:rFonts w:ascii="Verdana" w:hAnsi="Verdana"/>
                <w:sz w:val="18"/>
                <w:szCs w:val="18"/>
              </w:rPr>
              <w:t>PvE</w:t>
            </w:r>
            <w:proofErr w:type="spellEnd"/>
            <w:r>
              <w:rPr>
                <w:rFonts w:ascii="Verdana" w:hAnsi="Verdana"/>
                <w:sz w:val="18"/>
                <w:szCs w:val="18"/>
              </w:rPr>
              <w:t xml:space="preserve"> de opdrachtnemer een risicoanalyse zal maken. Tot slot geeft een deelnemer de volgende randvoorwaarden aan: Professioneel risicomanagement, Goede inventarisatie van de nul situatie door de opdrachtgever, geen plafondbedrag in de uitvraag, een benadering die functioneel specificeren mogelijk maakt.</w:t>
            </w:r>
          </w:p>
        </w:tc>
      </w:tr>
      <w:tr w:rsidR="00322F71" w:rsidRPr="00B6043C" w14:paraId="5EBC16DF" w14:textId="77777777" w:rsidTr="006C6EB9">
        <w:tc>
          <w:tcPr>
            <w:tcW w:w="1205" w:type="dxa"/>
          </w:tcPr>
          <w:p w14:paraId="5EBC16DD" w14:textId="77777777" w:rsidR="00322F71" w:rsidRPr="00B6043C" w:rsidRDefault="00322F71" w:rsidP="006C6EB9">
            <w:pPr>
              <w:rPr>
                <w:i/>
                <w:szCs w:val="18"/>
              </w:rPr>
            </w:pPr>
            <w:r w:rsidRPr="00B6043C">
              <w:rPr>
                <w:i/>
                <w:szCs w:val="18"/>
              </w:rPr>
              <w:t>1.5a</w:t>
            </w:r>
          </w:p>
        </w:tc>
        <w:tc>
          <w:tcPr>
            <w:tcW w:w="8259" w:type="dxa"/>
          </w:tcPr>
          <w:p w14:paraId="5EBC16DE" w14:textId="77777777" w:rsidR="00322F71" w:rsidRPr="00B6043C" w:rsidRDefault="00322F71" w:rsidP="006C6EB9">
            <w:pPr>
              <w:rPr>
                <w:i/>
                <w:szCs w:val="18"/>
              </w:rPr>
            </w:pPr>
            <w:r w:rsidRPr="00B6043C">
              <w:rPr>
                <w:i/>
                <w:szCs w:val="18"/>
              </w:rPr>
              <w:t>Kunt u aangeven hoe u de risico's bij een geïntegreerd contract afprijst?</w:t>
            </w:r>
          </w:p>
        </w:tc>
      </w:tr>
      <w:tr w:rsidR="00322F71" w:rsidRPr="00B6043C" w14:paraId="5EBC16E7" w14:textId="77777777" w:rsidTr="006C6EB9">
        <w:tc>
          <w:tcPr>
            <w:tcW w:w="1205" w:type="dxa"/>
          </w:tcPr>
          <w:p w14:paraId="5EBC16E0" w14:textId="77777777" w:rsidR="00322F71" w:rsidRPr="00B6043C" w:rsidRDefault="00322F71" w:rsidP="006C6EB9">
            <w:pPr>
              <w:rPr>
                <w:szCs w:val="18"/>
              </w:rPr>
            </w:pPr>
            <w:r w:rsidRPr="00B6043C">
              <w:rPr>
                <w:szCs w:val="18"/>
              </w:rPr>
              <w:t>Antwoord</w:t>
            </w:r>
          </w:p>
        </w:tc>
        <w:tc>
          <w:tcPr>
            <w:tcW w:w="8259" w:type="dxa"/>
          </w:tcPr>
          <w:p w14:paraId="5EBC16E1" w14:textId="77777777" w:rsidR="00322F71" w:rsidRDefault="00322F71" w:rsidP="006C6EB9">
            <w:pPr>
              <w:pStyle w:val="Default"/>
              <w:rPr>
                <w:rFonts w:ascii="Verdana" w:hAnsi="Verdana"/>
                <w:sz w:val="18"/>
                <w:szCs w:val="18"/>
              </w:rPr>
            </w:pPr>
          </w:p>
          <w:p w14:paraId="5EBC16E2" w14:textId="77777777" w:rsidR="00322F71" w:rsidRDefault="00322F71" w:rsidP="008916BA">
            <w:pPr>
              <w:pStyle w:val="Default"/>
              <w:spacing w:line="260" w:lineRule="atLeast"/>
              <w:rPr>
                <w:rFonts w:ascii="Verdana" w:hAnsi="Verdana"/>
                <w:sz w:val="18"/>
                <w:szCs w:val="18"/>
              </w:rPr>
            </w:pPr>
            <w:r>
              <w:rPr>
                <w:rFonts w:ascii="Verdana" w:hAnsi="Verdana"/>
                <w:sz w:val="18"/>
                <w:szCs w:val="18"/>
              </w:rPr>
              <w:t>Een deelnemer geeft aan dat de organisatie beheersmaatregelen neemt om de risico's tot een minimum te beperken. De kosten hiervan worden opgenomen in de inschrijving</w:t>
            </w:r>
            <w:r w:rsidR="00A94906">
              <w:rPr>
                <w:rFonts w:ascii="Verdana" w:hAnsi="Verdana"/>
                <w:sz w:val="18"/>
                <w:szCs w:val="18"/>
              </w:rPr>
              <w:t>,</w:t>
            </w:r>
            <w:r>
              <w:rPr>
                <w:rFonts w:ascii="Verdana" w:hAnsi="Verdana"/>
                <w:sz w:val="18"/>
                <w:szCs w:val="18"/>
              </w:rPr>
              <w:t xml:space="preserve"> de risico die dan nog overblijven worden afgeprijsd in een "winst en risico" post.</w:t>
            </w:r>
            <w:r>
              <w:rPr>
                <w:rFonts w:ascii="Verdana" w:hAnsi="Verdana"/>
                <w:sz w:val="18"/>
                <w:szCs w:val="18"/>
              </w:rPr>
              <w:br/>
            </w:r>
            <w:r>
              <w:rPr>
                <w:rFonts w:ascii="Verdana" w:hAnsi="Verdana"/>
                <w:sz w:val="18"/>
                <w:szCs w:val="18"/>
              </w:rPr>
              <w:br/>
              <w:t xml:space="preserve">Een andere deelnemer geeft aan dat het afprijzen van risico's een moeilijk onderdeel is in de prijsvorming. De nadruk ligt op de grootte van de risico's en de waarde van het werk. Afhankelijk van hoe groot dit risico is zal er een opslag op de prijs worden gecalculeerd. </w:t>
            </w:r>
          </w:p>
          <w:p w14:paraId="5EBC16E3" w14:textId="77777777" w:rsidR="00C65BEF" w:rsidRDefault="00322F71" w:rsidP="008916BA">
            <w:pPr>
              <w:pStyle w:val="Default"/>
              <w:spacing w:line="260" w:lineRule="atLeast"/>
              <w:rPr>
                <w:rFonts w:ascii="Verdana" w:hAnsi="Verdana"/>
                <w:sz w:val="18"/>
                <w:szCs w:val="18"/>
              </w:rPr>
            </w:pPr>
            <w:r>
              <w:rPr>
                <w:rFonts w:ascii="Verdana" w:hAnsi="Verdana"/>
                <w:sz w:val="18"/>
                <w:szCs w:val="18"/>
              </w:rPr>
              <w:t xml:space="preserve">Daarnaast worden eventuele verzekeringspremies doorberekend indien er risico's bestaan die verzekerbaar zijn. </w:t>
            </w:r>
          </w:p>
          <w:p w14:paraId="5EBC16E4" w14:textId="77777777" w:rsidR="00322F71" w:rsidRDefault="00322F71" w:rsidP="008916BA">
            <w:pPr>
              <w:pStyle w:val="Default"/>
              <w:spacing w:line="260" w:lineRule="atLeast"/>
              <w:rPr>
                <w:rFonts w:ascii="Verdana" w:hAnsi="Verdana"/>
                <w:sz w:val="18"/>
                <w:szCs w:val="18"/>
              </w:rPr>
            </w:pPr>
            <w:r>
              <w:rPr>
                <w:rFonts w:ascii="Verdana" w:hAnsi="Verdana"/>
                <w:sz w:val="18"/>
                <w:szCs w:val="18"/>
              </w:rPr>
              <w:lastRenderedPageBreak/>
              <w:t>Het kan echter ook voorkomen dat de risico's zo groot zijn dat bepaalde risico's door de opdrachtnemer worden uitgesloten en daarmee dus voor rekening van de opdracht</w:t>
            </w:r>
            <w:r w:rsidR="00ED4952">
              <w:rPr>
                <w:rFonts w:ascii="Verdana" w:hAnsi="Verdana"/>
                <w:sz w:val="18"/>
                <w:szCs w:val="18"/>
              </w:rPr>
              <w:t>gever</w:t>
            </w:r>
            <w:r>
              <w:rPr>
                <w:rFonts w:ascii="Verdana" w:hAnsi="Verdana"/>
                <w:sz w:val="18"/>
                <w:szCs w:val="18"/>
              </w:rPr>
              <w:t xml:space="preserve"> komen.</w:t>
            </w:r>
            <w:r>
              <w:rPr>
                <w:rFonts w:ascii="Verdana" w:hAnsi="Verdana"/>
                <w:sz w:val="18"/>
                <w:szCs w:val="18"/>
              </w:rPr>
              <w:br/>
            </w:r>
            <w:r>
              <w:rPr>
                <w:rFonts w:ascii="Verdana" w:hAnsi="Verdana"/>
                <w:sz w:val="18"/>
                <w:szCs w:val="18"/>
              </w:rPr>
              <w:br/>
              <w:t>Een andere deelnemer geeft aan dat de risico's op basis van een risicoanalyse in geld worden uitgedrukt. Het totale risico wordt dan vaak opgenomen in de winst en risico pot.</w:t>
            </w:r>
            <w:r>
              <w:rPr>
                <w:rFonts w:ascii="Verdana" w:hAnsi="Verdana"/>
                <w:sz w:val="18"/>
                <w:szCs w:val="18"/>
              </w:rPr>
              <w:br/>
            </w:r>
            <w:r>
              <w:rPr>
                <w:rFonts w:ascii="Verdana" w:hAnsi="Verdana"/>
                <w:sz w:val="18"/>
                <w:szCs w:val="18"/>
              </w:rPr>
              <w:br/>
              <w:t>Een andere deelnemer geeft aan dat in de aanbestedingsprocedure van een UAV-GC werk vroegtijdig samenwerking wordt gezocht met verschillende specialisten uit verschillende disciplines (Elektra, Procesbesturing en werktuigbouwkunde). In deze gesprekken wordt bepaald welke methode op welke wijze zal worden geoffreerd. De deelnemende partijen prijzen ieder voor zich de risico's af. De hoofdaannemer beoordeeld vervolgens de risico's die de deelnemende partijen uitsluiten.</w:t>
            </w:r>
          </w:p>
          <w:p w14:paraId="5EBC16E5" w14:textId="77777777" w:rsidR="00322F71" w:rsidRDefault="00322F71" w:rsidP="008916BA">
            <w:pPr>
              <w:pStyle w:val="Default"/>
              <w:spacing w:line="260" w:lineRule="atLeast"/>
              <w:rPr>
                <w:rFonts w:ascii="Verdana" w:hAnsi="Verdana"/>
                <w:sz w:val="18"/>
                <w:szCs w:val="18"/>
              </w:rPr>
            </w:pPr>
          </w:p>
          <w:p w14:paraId="5EBC16E6" w14:textId="77777777" w:rsidR="00322F71" w:rsidRPr="00B6043C" w:rsidRDefault="00322F71" w:rsidP="008916BA">
            <w:pPr>
              <w:pStyle w:val="Default"/>
              <w:spacing w:line="260" w:lineRule="atLeast"/>
              <w:rPr>
                <w:rFonts w:ascii="Verdana" w:hAnsi="Verdana"/>
                <w:sz w:val="18"/>
                <w:szCs w:val="18"/>
              </w:rPr>
            </w:pPr>
            <w:r>
              <w:rPr>
                <w:rFonts w:ascii="Verdana" w:hAnsi="Verdana"/>
                <w:sz w:val="18"/>
                <w:szCs w:val="18"/>
              </w:rPr>
              <w:t>Een andere deelnemer geeft aan dat door een zorgvuldig tot stand gekomen risicoanalyse</w:t>
            </w:r>
            <w:r w:rsidR="001001D7">
              <w:rPr>
                <w:rFonts w:ascii="Verdana" w:hAnsi="Verdana"/>
                <w:sz w:val="18"/>
                <w:szCs w:val="18"/>
              </w:rPr>
              <w:t>,</w:t>
            </w:r>
            <w:r>
              <w:rPr>
                <w:rFonts w:ascii="Verdana" w:hAnsi="Verdana"/>
                <w:sz w:val="18"/>
                <w:szCs w:val="18"/>
              </w:rPr>
              <w:t xml:space="preserve"> de risico's inzichtelijk worden. In combinatie met de beheersmaatregels worden de risico's vervolgens geminimaliseerd en dan in de aanneemsom meegenomen.</w:t>
            </w:r>
            <w:r>
              <w:rPr>
                <w:rFonts w:ascii="Verdana" w:hAnsi="Verdana"/>
                <w:sz w:val="18"/>
                <w:szCs w:val="18"/>
              </w:rPr>
              <w:br/>
            </w:r>
          </w:p>
        </w:tc>
      </w:tr>
      <w:tr w:rsidR="00322F71" w:rsidRPr="00B6043C" w14:paraId="5EBC16EA" w14:textId="77777777" w:rsidTr="006C6EB9">
        <w:tc>
          <w:tcPr>
            <w:tcW w:w="1205" w:type="dxa"/>
          </w:tcPr>
          <w:p w14:paraId="5EBC16E8" w14:textId="77777777" w:rsidR="00322F71" w:rsidRPr="00B6043C" w:rsidRDefault="00322F71" w:rsidP="006C6EB9">
            <w:pPr>
              <w:rPr>
                <w:i/>
                <w:szCs w:val="18"/>
              </w:rPr>
            </w:pPr>
            <w:r w:rsidRPr="00B6043C">
              <w:rPr>
                <w:i/>
                <w:szCs w:val="18"/>
              </w:rPr>
              <w:lastRenderedPageBreak/>
              <w:t>1.5b</w:t>
            </w:r>
          </w:p>
        </w:tc>
        <w:tc>
          <w:tcPr>
            <w:tcW w:w="8259" w:type="dxa"/>
          </w:tcPr>
          <w:p w14:paraId="5EBC16E9" w14:textId="77777777" w:rsidR="00322F71" w:rsidRPr="00B6043C" w:rsidRDefault="00322F71" w:rsidP="006C6EB9">
            <w:pPr>
              <w:rPr>
                <w:i/>
                <w:szCs w:val="18"/>
              </w:rPr>
            </w:pPr>
            <w:r w:rsidRPr="00B6043C">
              <w:rPr>
                <w:i/>
                <w:szCs w:val="18"/>
              </w:rPr>
              <w:t>Hoe wijkt dit af van een traditioneel contract?</w:t>
            </w:r>
          </w:p>
        </w:tc>
      </w:tr>
      <w:tr w:rsidR="00322F71" w:rsidRPr="00B6043C" w14:paraId="5EBC16F1" w14:textId="77777777" w:rsidTr="006C6EB9">
        <w:tc>
          <w:tcPr>
            <w:tcW w:w="1205" w:type="dxa"/>
          </w:tcPr>
          <w:p w14:paraId="5EBC16EB" w14:textId="77777777" w:rsidR="00322F71" w:rsidRPr="00B6043C" w:rsidRDefault="00322F71" w:rsidP="006C6EB9">
            <w:pPr>
              <w:rPr>
                <w:szCs w:val="18"/>
              </w:rPr>
            </w:pPr>
            <w:r w:rsidRPr="00B6043C">
              <w:rPr>
                <w:szCs w:val="18"/>
              </w:rPr>
              <w:t>Antwoord</w:t>
            </w:r>
          </w:p>
        </w:tc>
        <w:tc>
          <w:tcPr>
            <w:tcW w:w="8259" w:type="dxa"/>
          </w:tcPr>
          <w:p w14:paraId="5EBC16EC" w14:textId="77777777" w:rsidR="00322F71" w:rsidRDefault="00322F71" w:rsidP="006C6EB9">
            <w:pPr>
              <w:pStyle w:val="Default"/>
              <w:rPr>
                <w:rFonts w:ascii="Verdana" w:hAnsi="Verdana"/>
                <w:sz w:val="18"/>
                <w:szCs w:val="18"/>
              </w:rPr>
            </w:pPr>
          </w:p>
          <w:p w14:paraId="5EBC16ED" w14:textId="77777777" w:rsidR="001338E7" w:rsidRDefault="00322F71" w:rsidP="00C65BEF">
            <w:pPr>
              <w:pStyle w:val="Default"/>
              <w:spacing w:line="260" w:lineRule="atLeast"/>
              <w:rPr>
                <w:rFonts w:ascii="Verdana" w:hAnsi="Verdana"/>
                <w:sz w:val="18"/>
                <w:szCs w:val="18"/>
              </w:rPr>
            </w:pPr>
            <w:r>
              <w:rPr>
                <w:rFonts w:ascii="Verdana" w:hAnsi="Verdana"/>
                <w:sz w:val="18"/>
                <w:szCs w:val="18"/>
              </w:rPr>
              <w:t xml:space="preserve">Een deelnemer geeft aan dat indien de vraagspecificatie niet wijzigt er ook in beginsel geen sprake kan zijn </w:t>
            </w:r>
            <w:r w:rsidR="001338E7">
              <w:rPr>
                <w:rFonts w:ascii="Verdana" w:hAnsi="Verdana"/>
                <w:sz w:val="18"/>
                <w:szCs w:val="18"/>
              </w:rPr>
              <w:t xml:space="preserve">van </w:t>
            </w:r>
            <w:r>
              <w:rPr>
                <w:rFonts w:ascii="Verdana" w:hAnsi="Verdana"/>
                <w:sz w:val="18"/>
                <w:szCs w:val="18"/>
              </w:rPr>
              <w:t xml:space="preserve">meerwerk. Immers, alle kosten worden geacht opgenomen te zijn in de aanneemsom. </w:t>
            </w:r>
            <w:r>
              <w:rPr>
                <w:rFonts w:ascii="Verdana" w:hAnsi="Verdana"/>
                <w:sz w:val="18"/>
                <w:szCs w:val="18"/>
              </w:rPr>
              <w:br/>
            </w:r>
            <w:r>
              <w:rPr>
                <w:rFonts w:ascii="Verdana" w:hAnsi="Verdana"/>
                <w:sz w:val="18"/>
                <w:szCs w:val="18"/>
              </w:rPr>
              <w:br/>
              <w:t xml:space="preserve">Een andere deelnemer geeft aan dat bij een traditioneel contract minder overleg nodig is in het voortraject omdat de wijze van uitvoering reeds is vastgelegd in het bestek. </w:t>
            </w:r>
          </w:p>
          <w:p w14:paraId="5EBC16EE" w14:textId="77777777" w:rsidR="001338E7" w:rsidRDefault="001338E7" w:rsidP="00C65BEF">
            <w:pPr>
              <w:pStyle w:val="Default"/>
              <w:spacing w:line="260" w:lineRule="atLeast"/>
              <w:rPr>
                <w:rFonts w:ascii="Verdana" w:hAnsi="Verdana"/>
                <w:sz w:val="18"/>
                <w:szCs w:val="18"/>
              </w:rPr>
            </w:pPr>
          </w:p>
          <w:p w14:paraId="5EBC16EF" w14:textId="77777777" w:rsidR="00322F71" w:rsidRDefault="00322F71" w:rsidP="00C65BEF">
            <w:pPr>
              <w:pStyle w:val="Default"/>
              <w:spacing w:line="260" w:lineRule="atLeast"/>
              <w:rPr>
                <w:rFonts w:ascii="Verdana" w:hAnsi="Verdana"/>
                <w:sz w:val="18"/>
                <w:szCs w:val="18"/>
              </w:rPr>
            </w:pPr>
            <w:r>
              <w:rPr>
                <w:rFonts w:ascii="Verdana" w:hAnsi="Verdana"/>
                <w:sz w:val="18"/>
                <w:szCs w:val="18"/>
              </w:rPr>
              <w:t>Het afprijzen van risico's gebeurt volgens deze deelnemer niet anders dan beschreven onder punt 1.5a. Een andere deelnemer geeft ook aan dat er geen verschil is maar dat de risico's wellicht anders liggen.</w:t>
            </w:r>
          </w:p>
          <w:p w14:paraId="5EBC16F0" w14:textId="77777777" w:rsidR="00322F71" w:rsidRPr="00B6043C" w:rsidRDefault="00322F71" w:rsidP="00C65BEF">
            <w:pPr>
              <w:pStyle w:val="Default"/>
              <w:spacing w:line="260" w:lineRule="atLeast"/>
              <w:rPr>
                <w:rFonts w:ascii="Verdana" w:hAnsi="Verdana"/>
                <w:sz w:val="18"/>
                <w:szCs w:val="18"/>
              </w:rPr>
            </w:pPr>
            <w:r>
              <w:rPr>
                <w:rFonts w:ascii="Verdana" w:hAnsi="Verdana"/>
                <w:sz w:val="18"/>
                <w:szCs w:val="18"/>
              </w:rPr>
              <w:br/>
              <w:t xml:space="preserve">Een andere deelnemer geeft aan dat er traditioneel gewerkt wordt volgens de standaard RAW bepalingen. Een andere deelnemer geeft aan dat wanneer er gekozen wordt voor een traditioneel contract de opdrachtnemer zich beperkt tot het afprijzen van de uitvoeringsrisico's in de post "winst en risico". </w:t>
            </w:r>
            <w:r>
              <w:rPr>
                <w:rFonts w:ascii="Verdana" w:hAnsi="Verdana"/>
                <w:sz w:val="18"/>
                <w:szCs w:val="18"/>
              </w:rPr>
              <w:br/>
            </w:r>
            <w:r>
              <w:rPr>
                <w:rFonts w:ascii="Verdana" w:hAnsi="Verdana"/>
                <w:sz w:val="18"/>
                <w:szCs w:val="18"/>
              </w:rPr>
              <w:br/>
              <w:t>Eventuele gewenste dan wel verplichte beheersmaatregelen dienen als resultaatsverplichting te zijn opgenomen, waarmee deze worden afgeprijs</w:t>
            </w:r>
            <w:r w:rsidR="001001D7">
              <w:rPr>
                <w:rFonts w:ascii="Verdana" w:hAnsi="Verdana"/>
                <w:sz w:val="18"/>
                <w:szCs w:val="18"/>
              </w:rPr>
              <w:t>d</w:t>
            </w:r>
            <w:r>
              <w:rPr>
                <w:rFonts w:ascii="Verdana" w:hAnsi="Verdana"/>
                <w:sz w:val="18"/>
                <w:szCs w:val="18"/>
              </w:rPr>
              <w:t xml:space="preserve"> of door de opdrachtgever zelf worden verzorgd.</w:t>
            </w:r>
            <w:r>
              <w:rPr>
                <w:rFonts w:ascii="Verdana" w:hAnsi="Verdana"/>
                <w:sz w:val="18"/>
                <w:szCs w:val="18"/>
              </w:rPr>
              <w:br/>
            </w:r>
          </w:p>
        </w:tc>
      </w:tr>
      <w:tr w:rsidR="00322F71" w:rsidRPr="00B6043C" w14:paraId="5EBC16F4" w14:textId="77777777" w:rsidTr="006C6EB9">
        <w:tc>
          <w:tcPr>
            <w:tcW w:w="1205" w:type="dxa"/>
          </w:tcPr>
          <w:p w14:paraId="5EBC16F2" w14:textId="77777777" w:rsidR="00322F71" w:rsidRPr="00B6043C" w:rsidRDefault="00322F71" w:rsidP="006C6EB9">
            <w:pPr>
              <w:rPr>
                <w:i/>
                <w:szCs w:val="18"/>
              </w:rPr>
            </w:pPr>
            <w:r w:rsidRPr="00B6043C">
              <w:rPr>
                <w:i/>
                <w:szCs w:val="18"/>
              </w:rPr>
              <w:t>1.6</w:t>
            </w:r>
          </w:p>
        </w:tc>
        <w:tc>
          <w:tcPr>
            <w:tcW w:w="8259" w:type="dxa"/>
          </w:tcPr>
          <w:p w14:paraId="5EBC16F3" w14:textId="77777777" w:rsidR="00322F71" w:rsidRPr="00B6043C" w:rsidRDefault="00322F71" w:rsidP="006C6EB9">
            <w:pPr>
              <w:rPr>
                <w:i/>
                <w:szCs w:val="18"/>
              </w:rPr>
            </w:pPr>
            <w:r w:rsidRPr="00B6043C">
              <w:rPr>
                <w:i/>
                <w:szCs w:val="18"/>
              </w:rPr>
              <w:t>Kunt u aangeven welke, en grootte, proceskosten gemaakt moeten worden voor geïntegreerde contracten?</w:t>
            </w:r>
          </w:p>
        </w:tc>
      </w:tr>
      <w:tr w:rsidR="00322F71" w:rsidRPr="00B6043C" w14:paraId="5EBC16FB" w14:textId="77777777" w:rsidTr="006C6EB9">
        <w:tc>
          <w:tcPr>
            <w:tcW w:w="1205" w:type="dxa"/>
          </w:tcPr>
          <w:p w14:paraId="5EBC16F5" w14:textId="77777777" w:rsidR="00322F71" w:rsidRPr="00B6043C" w:rsidRDefault="00322F71" w:rsidP="006C6EB9">
            <w:pPr>
              <w:rPr>
                <w:szCs w:val="18"/>
              </w:rPr>
            </w:pPr>
            <w:r w:rsidRPr="00B6043C">
              <w:rPr>
                <w:szCs w:val="18"/>
              </w:rPr>
              <w:t>Antwoord</w:t>
            </w:r>
          </w:p>
        </w:tc>
        <w:tc>
          <w:tcPr>
            <w:tcW w:w="8259" w:type="dxa"/>
          </w:tcPr>
          <w:p w14:paraId="5EBC16F6" w14:textId="77777777" w:rsidR="00322F71" w:rsidRDefault="00322F71" w:rsidP="006C6EB9">
            <w:pPr>
              <w:pStyle w:val="Default"/>
              <w:rPr>
                <w:rFonts w:ascii="Verdana" w:hAnsi="Verdana"/>
                <w:sz w:val="18"/>
                <w:szCs w:val="18"/>
              </w:rPr>
            </w:pPr>
          </w:p>
          <w:p w14:paraId="5EBC16F7" w14:textId="77777777" w:rsidR="00C65BEF" w:rsidRDefault="00322F71" w:rsidP="00C65BEF">
            <w:pPr>
              <w:pStyle w:val="Default"/>
              <w:spacing w:line="260" w:lineRule="atLeast"/>
              <w:rPr>
                <w:rFonts w:ascii="Verdana" w:hAnsi="Verdana"/>
                <w:sz w:val="18"/>
                <w:szCs w:val="18"/>
              </w:rPr>
            </w:pPr>
            <w:r>
              <w:rPr>
                <w:rFonts w:ascii="Verdana" w:hAnsi="Verdana"/>
                <w:sz w:val="18"/>
                <w:szCs w:val="18"/>
              </w:rPr>
              <w:t xml:space="preserve">Een deelnemer geeft aan dat dit moeilijk is in te schatten en ook niet in percentages is uit te drukken, het is namelijk volgens deze deelnemer per werk afhankelijk. </w:t>
            </w:r>
          </w:p>
          <w:p w14:paraId="5EBC16F8" w14:textId="77777777" w:rsidR="00C65BEF" w:rsidRDefault="00C65BEF" w:rsidP="00C65BEF">
            <w:pPr>
              <w:pStyle w:val="Default"/>
              <w:spacing w:line="260" w:lineRule="atLeast"/>
              <w:rPr>
                <w:rFonts w:ascii="Verdana" w:hAnsi="Verdana"/>
                <w:sz w:val="18"/>
                <w:szCs w:val="18"/>
              </w:rPr>
            </w:pPr>
          </w:p>
          <w:p w14:paraId="5EBC16F9" w14:textId="77777777" w:rsidR="00322F71" w:rsidRDefault="00322F71" w:rsidP="00C65BEF">
            <w:pPr>
              <w:pStyle w:val="Default"/>
              <w:spacing w:line="260" w:lineRule="atLeast"/>
              <w:rPr>
                <w:rFonts w:ascii="Verdana" w:hAnsi="Verdana"/>
                <w:sz w:val="18"/>
                <w:szCs w:val="18"/>
              </w:rPr>
            </w:pPr>
            <w:r>
              <w:rPr>
                <w:rFonts w:ascii="Verdana" w:hAnsi="Verdana"/>
                <w:sz w:val="18"/>
                <w:szCs w:val="18"/>
              </w:rPr>
              <w:lastRenderedPageBreak/>
              <w:t>Een andere deelnemer geeft aan dat de proceskosten voornamelijk zullen bestaan uit: omgevingsmanagement, raakvlakbeheersing en overleggen.</w:t>
            </w:r>
            <w:r>
              <w:rPr>
                <w:rFonts w:ascii="Verdana" w:hAnsi="Verdana"/>
                <w:sz w:val="18"/>
                <w:szCs w:val="18"/>
              </w:rPr>
              <w:br/>
            </w:r>
            <w:r>
              <w:rPr>
                <w:rFonts w:ascii="Verdana" w:hAnsi="Verdana"/>
                <w:sz w:val="18"/>
                <w:szCs w:val="18"/>
              </w:rPr>
              <w:br/>
              <w:t>Een andere deelnemer geeft aan dat bij geï</w:t>
            </w:r>
            <w:r w:rsidR="001001D7">
              <w:rPr>
                <w:rFonts w:ascii="Verdana" w:hAnsi="Verdana"/>
                <w:sz w:val="18"/>
                <w:szCs w:val="18"/>
              </w:rPr>
              <w:t>n</w:t>
            </w:r>
            <w:r>
              <w:rPr>
                <w:rFonts w:ascii="Verdana" w:hAnsi="Verdana"/>
                <w:sz w:val="18"/>
                <w:szCs w:val="18"/>
              </w:rPr>
              <w:t>te</w:t>
            </w:r>
            <w:r w:rsidR="001001D7">
              <w:rPr>
                <w:rFonts w:ascii="Verdana" w:hAnsi="Verdana"/>
                <w:sz w:val="18"/>
                <w:szCs w:val="18"/>
              </w:rPr>
              <w:t>g</w:t>
            </w:r>
            <w:r>
              <w:rPr>
                <w:rFonts w:ascii="Verdana" w:hAnsi="Verdana"/>
                <w:sz w:val="18"/>
                <w:szCs w:val="18"/>
              </w:rPr>
              <w:t>reerde contracten de kosten van inventariseren, ontwerpen, berekenen en omschrijven voor rekening van de opdrachtnemer komen. De opdrachtnemer zal echter voor bepaalde onderdelen hiervan specialistische kennis van andere bedrijven gebruiken. De kosten voor dit totaal plaatje komen ongeveer uit o</w:t>
            </w:r>
            <w:r w:rsidR="00CF7D79">
              <w:rPr>
                <w:rFonts w:ascii="Verdana" w:hAnsi="Verdana"/>
                <w:sz w:val="18"/>
                <w:szCs w:val="18"/>
              </w:rPr>
              <w:t>p</w:t>
            </w:r>
            <w:r>
              <w:rPr>
                <w:rFonts w:ascii="Verdana" w:hAnsi="Verdana"/>
                <w:sz w:val="18"/>
                <w:szCs w:val="18"/>
              </w:rPr>
              <w:t xml:space="preserve"> 10 á 20% van de totale kosten. Dit percentage is echter afhankelijk van de moeilijkheid en de grootte van het werk.</w:t>
            </w:r>
            <w:r>
              <w:rPr>
                <w:rFonts w:ascii="Verdana" w:hAnsi="Verdana"/>
                <w:sz w:val="18"/>
                <w:szCs w:val="18"/>
              </w:rPr>
              <w:br/>
            </w:r>
            <w:r>
              <w:rPr>
                <w:rFonts w:ascii="Verdana" w:hAnsi="Verdana"/>
                <w:sz w:val="18"/>
                <w:szCs w:val="18"/>
              </w:rPr>
              <w:br/>
              <w:t>Een andere deelnemer geeft aan dat het moeilijk is deze vraag te beantwoorden. Dit komt namelijk omdat de kosten afhankelijk zijn van de vrijheid die aan de opdrachtnemer wordt gegeven. De deelnemer zi</w:t>
            </w:r>
            <w:r w:rsidR="00CF7D79">
              <w:rPr>
                <w:rFonts w:ascii="Verdana" w:hAnsi="Verdana"/>
                <w:sz w:val="18"/>
                <w:szCs w:val="18"/>
              </w:rPr>
              <w:t>e</w:t>
            </w:r>
            <w:r>
              <w:rPr>
                <w:rFonts w:ascii="Verdana" w:hAnsi="Verdana"/>
                <w:sz w:val="18"/>
                <w:szCs w:val="18"/>
              </w:rPr>
              <w:t>t af van het benoemen van een percentage gezien het feit dat het per situatie sterk kan verschillen.</w:t>
            </w:r>
            <w:r>
              <w:rPr>
                <w:rFonts w:ascii="Verdana" w:hAnsi="Verdana"/>
                <w:sz w:val="18"/>
                <w:szCs w:val="18"/>
              </w:rPr>
              <w:br/>
            </w:r>
          </w:p>
          <w:p w14:paraId="5EBC16FA" w14:textId="77777777" w:rsidR="00322F71" w:rsidRPr="00B6043C" w:rsidRDefault="00322F71" w:rsidP="00C65BEF">
            <w:pPr>
              <w:pStyle w:val="Default"/>
              <w:spacing w:line="260" w:lineRule="atLeast"/>
              <w:rPr>
                <w:rFonts w:ascii="Verdana" w:hAnsi="Verdana"/>
                <w:sz w:val="18"/>
                <w:szCs w:val="18"/>
              </w:rPr>
            </w:pPr>
            <w:r>
              <w:rPr>
                <w:rFonts w:ascii="Verdana" w:hAnsi="Verdana"/>
                <w:sz w:val="18"/>
                <w:szCs w:val="18"/>
              </w:rPr>
              <w:t>Een andere deelnemer geeft aan dat bij de beantwoording van deze vraag het uitgangspunt van het offertetraject is genomen.</w:t>
            </w:r>
            <w:r>
              <w:rPr>
                <w:rFonts w:ascii="Verdana" w:hAnsi="Verdana"/>
                <w:sz w:val="18"/>
                <w:szCs w:val="18"/>
              </w:rPr>
              <w:br/>
            </w:r>
            <w:r>
              <w:rPr>
                <w:rFonts w:ascii="Verdana" w:hAnsi="Verdana"/>
                <w:sz w:val="18"/>
                <w:szCs w:val="18"/>
              </w:rPr>
              <w:br/>
              <w:t xml:space="preserve">De kosten van deze deelnemer bestaan uit de volgende onderwerpen: afstemming met </w:t>
            </w:r>
            <w:r w:rsidR="00CF7D79">
              <w:rPr>
                <w:rFonts w:ascii="Verdana" w:hAnsi="Verdana"/>
                <w:sz w:val="18"/>
                <w:szCs w:val="18"/>
              </w:rPr>
              <w:t xml:space="preserve">het </w:t>
            </w:r>
            <w:r>
              <w:rPr>
                <w:rFonts w:ascii="Verdana" w:hAnsi="Verdana"/>
                <w:sz w:val="18"/>
                <w:szCs w:val="18"/>
              </w:rPr>
              <w:t xml:space="preserve">ontwerpende bureau, overleg met vakspecialisten, overleg inzake de te kiezen uitvoeringswijze, </w:t>
            </w:r>
            <w:proofErr w:type="spellStart"/>
            <w:r>
              <w:rPr>
                <w:rFonts w:ascii="Verdana" w:hAnsi="Verdana"/>
                <w:sz w:val="18"/>
                <w:szCs w:val="18"/>
              </w:rPr>
              <w:t>NvI</w:t>
            </w:r>
            <w:proofErr w:type="spellEnd"/>
            <w:r>
              <w:rPr>
                <w:rFonts w:ascii="Verdana" w:hAnsi="Verdana"/>
                <w:sz w:val="18"/>
                <w:szCs w:val="18"/>
              </w:rPr>
              <w:t xml:space="preserve"> beantwoording, Afstemming documenten, opstellen offerte, inschatten kosten benodigde vergunningen. De hoogte van de kosten is afhankelijk van de omvang van de opdracht en de complexiteit van de opdracht. Globaal gezien geeft deze deelnemer aan dat de kosten voor het maken van een offerte inzake een geïntegreerd contract € 25.000,- bedragen.</w:t>
            </w:r>
            <w:r>
              <w:rPr>
                <w:rFonts w:ascii="Verdana" w:hAnsi="Verdana"/>
                <w:sz w:val="18"/>
                <w:szCs w:val="18"/>
              </w:rPr>
              <w:br/>
            </w:r>
            <w:r>
              <w:rPr>
                <w:rFonts w:ascii="Verdana" w:hAnsi="Verdana"/>
                <w:sz w:val="18"/>
                <w:szCs w:val="18"/>
              </w:rPr>
              <w:br/>
              <w:t>Een andere deelnemer geeft aan dat de kosten sterk afhankelijk zijn van het type vraagspecificatie. Bij een traditionele vraagspecificatie bedragen de proceskosten 3% van de aanneemsom, engineering en design worden door de aannemer zelf uitgevoerd.</w:t>
            </w:r>
            <w:r>
              <w:rPr>
                <w:rFonts w:ascii="Verdana" w:hAnsi="Verdana"/>
                <w:sz w:val="18"/>
                <w:szCs w:val="18"/>
              </w:rPr>
              <w:br/>
            </w:r>
            <w:r>
              <w:rPr>
                <w:rFonts w:ascii="Verdana" w:hAnsi="Verdana"/>
                <w:sz w:val="18"/>
                <w:szCs w:val="18"/>
              </w:rPr>
              <w:br/>
              <w:t>Bij een light versie van system engineering bedragen de proceskosten 5% van de aanneemsom. Het opzetten hiervan wordt door de aannemer zelf uitgevoerd.</w:t>
            </w:r>
            <w:r>
              <w:rPr>
                <w:rFonts w:ascii="Verdana" w:hAnsi="Verdana"/>
                <w:sz w:val="18"/>
                <w:szCs w:val="18"/>
              </w:rPr>
              <w:br/>
              <w:t>Een zware versie van systeem engineering vergt meer en dit is terug te zien in de proceskosten, deze bedragen dan 10% van de aanneemsom. Het opzetten wordt gedeeltelijk door een extern ingenieursbureau uitgevoerd. Engineering en design wordt wel door de aannemer zelf uitgevoerd.</w:t>
            </w:r>
            <w:r>
              <w:rPr>
                <w:rFonts w:ascii="Verdana" w:hAnsi="Verdana"/>
                <w:sz w:val="18"/>
                <w:szCs w:val="18"/>
              </w:rPr>
              <w:br/>
            </w:r>
          </w:p>
        </w:tc>
      </w:tr>
      <w:tr w:rsidR="00322F71" w:rsidRPr="00B6043C" w14:paraId="5EBC16FE" w14:textId="77777777" w:rsidTr="006C6EB9">
        <w:tc>
          <w:tcPr>
            <w:tcW w:w="1205" w:type="dxa"/>
          </w:tcPr>
          <w:p w14:paraId="5EBC16FC" w14:textId="77777777" w:rsidR="00322F71" w:rsidRPr="00B6043C" w:rsidRDefault="00322F71" w:rsidP="006C6EB9">
            <w:pPr>
              <w:rPr>
                <w:i/>
                <w:szCs w:val="18"/>
              </w:rPr>
            </w:pPr>
            <w:r w:rsidRPr="00B6043C">
              <w:rPr>
                <w:i/>
                <w:szCs w:val="18"/>
              </w:rPr>
              <w:lastRenderedPageBreak/>
              <w:t>1.7</w:t>
            </w:r>
          </w:p>
        </w:tc>
        <w:tc>
          <w:tcPr>
            <w:tcW w:w="8259" w:type="dxa"/>
          </w:tcPr>
          <w:p w14:paraId="5EBC16FD" w14:textId="77777777" w:rsidR="00322F71" w:rsidRPr="00B6043C" w:rsidRDefault="00322F71" w:rsidP="006C6EB9">
            <w:pPr>
              <w:rPr>
                <w:i/>
                <w:szCs w:val="18"/>
              </w:rPr>
            </w:pPr>
            <w:r w:rsidRPr="00B6043C">
              <w:rPr>
                <w:i/>
                <w:szCs w:val="18"/>
              </w:rPr>
              <w:t>Welke kansen zijn er voor u bij een geïntegreerd contract?</w:t>
            </w:r>
          </w:p>
        </w:tc>
      </w:tr>
      <w:tr w:rsidR="00322F71" w:rsidRPr="00B6043C" w14:paraId="5EBC1705" w14:textId="77777777" w:rsidTr="006C6EB9">
        <w:tc>
          <w:tcPr>
            <w:tcW w:w="1205" w:type="dxa"/>
          </w:tcPr>
          <w:p w14:paraId="5EBC16FF" w14:textId="77777777" w:rsidR="00322F71" w:rsidRPr="00B6043C" w:rsidRDefault="00322F71" w:rsidP="006C6EB9">
            <w:pPr>
              <w:rPr>
                <w:szCs w:val="18"/>
              </w:rPr>
            </w:pPr>
            <w:r w:rsidRPr="00B6043C">
              <w:rPr>
                <w:szCs w:val="18"/>
              </w:rPr>
              <w:t>Antwoord</w:t>
            </w:r>
          </w:p>
        </w:tc>
        <w:tc>
          <w:tcPr>
            <w:tcW w:w="8259" w:type="dxa"/>
          </w:tcPr>
          <w:p w14:paraId="5EBC1700" w14:textId="77777777" w:rsidR="00322F71" w:rsidRDefault="00322F71" w:rsidP="006C6EB9">
            <w:pPr>
              <w:pStyle w:val="Default"/>
              <w:rPr>
                <w:rFonts w:ascii="Verdana" w:hAnsi="Verdana"/>
                <w:sz w:val="18"/>
                <w:szCs w:val="18"/>
              </w:rPr>
            </w:pPr>
          </w:p>
          <w:p w14:paraId="5EBC1701" w14:textId="77777777" w:rsidR="00C16D5B" w:rsidRDefault="00322F71" w:rsidP="00C16D5B">
            <w:pPr>
              <w:pStyle w:val="Default"/>
              <w:spacing w:line="260" w:lineRule="atLeast"/>
              <w:rPr>
                <w:rFonts w:ascii="Verdana" w:hAnsi="Verdana"/>
                <w:sz w:val="18"/>
                <w:szCs w:val="18"/>
              </w:rPr>
            </w:pPr>
            <w:r>
              <w:rPr>
                <w:rFonts w:ascii="Verdana" w:hAnsi="Verdana"/>
                <w:sz w:val="18"/>
                <w:szCs w:val="18"/>
              </w:rPr>
              <w:t>Een deelnemer geeft aan dat er veel kansen ontstaan omdat zij zich in de afgelopen jaren hebben toegelegd op deze contractvorm. Door de vele jaren ervaring is deze deelnemer in staat een doordacht ontwerp aan te bieden tegen een scherpe prijs. Omdat er tijdens de uitvoeringsfase veel interactie is tussen de projectlocatie en binnen op kantoor, verloopt het gehele proces optimaal.</w:t>
            </w:r>
            <w:r>
              <w:rPr>
                <w:rFonts w:ascii="Verdana" w:hAnsi="Verdana"/>
                <w:sz w:val="18"/>
                <w:szCs w:val="18"/>
              </w:rPr>
              <w:br/>
            </w:r>
            <w:r>
              <w:rPr>
                <w:rFonts w:ascii="Verdana" w:hAnsi="Verdana"/>
                <w:sz w:val="18"/>
                <w:szCs w:val="18"/>
              </w:rPr>
              <w:br/>
              <w:t xml:space="preserve">Een andere deelnemer geeft aan dat deze contractvorm de inbreng van innovatieve ontwerpen en werkmethoden mogelijk maakt. </w:t>
            </w:r>
          </w:p>
          <w:p w14:paraId="5EBC1702" w14:textId="77777777" w:rsidR="00C16D5B" w:rsidRDefault="00C16D5B" w:rsidP="00C16D5B">
            <w:pPr>
              <w:pStyle w:val="Default"/>
              <w:spacing w:line="260" w:lineRule="atLeast"/>
              <w:rPr>
                <w:rFonts w:ascii="Verdana" w:hAnsi="Verdana"/>
                <w:sz w:val="18"/>
                <w:szCs w:val="18"/>
              </w:rPr>
            </w:pPr>
          </w:p>
          <w:p w14:paraId="5EBC1703" w14:textId="5678FCCE" w:rsidR="00C16D5B" w:rsidRDefault="00322F71" w:rsidP="00C16D5B">
            <w:pPr>
              <w:pStyle w:val="Default"/>
              <w:spacing w:line="260" w:lineRule="atLeast"/>
              <w:rPr>
                <w:rFonts w:ascii="Verdana" w:hAnsi="Verdana"/>
                <w:sz w:val="18"/>
                <w:szCs w:val="18"/>
              </w:rPr>
            </w:pPr>
            <w:r>
              <w:rPr>
                <w:rFonts w:ascii="Verdana" w:hAnsi="Verdana"/>
                <w:sz w:val="18"/>
                <w:szCs w:val="18"/>
              </w:rPr>
              <w:lastRenderedPageBreak/>
              <w:t xml:space="preserve">Een andere deelnemer geeft aan dat deze contractvorm de mogelijkheid biedt om zich te onderscheiden van andere aannemers door hoog te scoren </w:t>
            </w:r>
            <w:r w:rsidR="009711A1">
              <w:rPr>
                <w:rFonts w:ascii="Verdana" w:hAnsi="Verdana"/>
                <w:sz w:val="18"/>
                <w:szCs w:val="18"/>
              </w:rPr>
              <w:t xml:space="preserve">op </w:t>
            </w:r>
            <w:r>
              <w:rPr>
                <w:rFonts w:ascii="Verdana" w:hAnsi="Verdana"/>
                <w:sz w:val="18"/>
                <w:szCs w:val="18"/>
              </w:rPr>
              <w:t xml:space="preserve">EMVI en </w:t>
            </w:r>
            <w:proofErr w:type="spellStart"/>
            <w:r>
              <w:rPr>
                <w:rFonts w:ascii="Verdana" w:hAnsi="Verdana"/>
                <w:sz w:val="18"/>
                <w:szCs w:val="18"/>
              </w:rPr>
              <w:t>Social</w:t>
            </w:r>
            <w:proofErr w:type="spellEnd"/>
            <w:r>
              <w:rPr>
                <w:rFonts w:ascii="Verdana" w:hAnsi="Verdana"/>
                <w:sz w:val="18"/>
                <w:szCs w:val="18"/>
              </w:rPr>
              <w:t xml:space="preserve"> Return.</w:t>
            </w:r>
            <w:r>
              <w:rPr>
                <w:rFonts w:ascii="Verdana" w:hAnsi="Verdana"/>
                <w:sz w:val="18"/>
                <w:szCs w:val="18"/>
              </w:rPr>
              <w:br/>
            </w:r>
            <w:r>
              <w:rPr>
                <w:rFonts w:ascii="Verdana" w:hAnsi="Verdana"/>
                <w:sz w:val="18"/>
                <w:szCs w:val="18"/>
              </w:rPr>
              <w:br/>
              <w:t>Een andere deelnemer geeft aan dat het toevoegen en inpassen van innovatieve en kostenbesparende varianten en/of alternatieven mogelijk wordt gemaakt door deze contractvorm. Daarnaast biedt deze contractvorm ook ruimte voor duurzame oplossingen in relatie tot de life-</w:t>
            </w:r>
            <w:proofErr w:type="spellStart"/>
            <w:r>
              <w:rPr>
                <w:rFonts w:ascii="Verdana" w:hAnsi="Verdana"/>
                <w:sz w:val="18"/>
                <w:szCs w:val="18"/>
              </w:rPr>
              <w:t>c</w:t>
            </w:r>
            <w:r w:rsidR="009711A1">
              <w:rPr>
                <w:rFonts w:ascii="Verdana" w:hAnsi="Verdana"/>
                <w:sz w:val="18"/>
                <w:szCs w:val="18"/>
              </w:rPr>
              <w:t>y</w:t>
            </w:r>
            <w:r>
              <w:rPr>
                <w:rFonts w:ascii="Verdana" w:hAnsi="Verdana"/>
                <w:sz w:val="18"/>
                <w:szCs w:val="18"/>
              </w:rPr>
              <w:t>cle</w:t>
            </w:r>
            <w:proofErr w:type="spellEnd"/>
            <w:r>
              <w:rPr>
                <w:rFonts w:ascii="Verdana" w:hAnsi="Verdana"/>
                <w:sz w:val="18"/>
                <w:szCs w:val="18"/>
              </w:rPr>
              <w:t>, aldus deze deelnemer.</w:t>
            </w:r>
            <w:r>
              <w:rPr>
                <w:rFonts w:ascii="Verdana" w:hAnsi="Verdana"/>
                <w:sz w:val="18"/>
                <w:szCs w:val="18"/>
              </w:rPr>
              <w:br/>
            </w:r>
            <w:r>
              <w:rPr>
                <w:rFonts w:ascii="Verdana" w:hAnsi="Verdana"/>
                <w:sz w:val="18"/>
                <w:szCs w:val="18"/>
              </w:rPr>
              <w:br/>
              <w:t>Een andere deelnemer geeft aan dat bij een geïntegreerd contract het ontwerp en uitvoering in één hand zitten. Bij het ontwerp wordt namelijk ook de uitvoerende partij betrokken ter voorkoming van eventuele uitvoeringsproblemen.</w:t>
            </w:r>
            <w:r>
              <w:rPr>
                <w:rFonts w:ascii="Verdana" w:hAnsi="Verdana"/>
                <w:sz w:val="18"/>
                <w:szCs w:val="18"/>
              </w:rPr>
              <w:br/>
            </w:r>
            <w:r>
              <w:rPr>
                <w:rFonts w:ascii="Verdana" w:hAnsi="Verdana"/>
                <w:sz w:val="18"/>
                <w:szCs w:val="18"/>
              </w:rPr>
              <w:br/>
              <w:t>Een andere deelnemer geeft aan dat afhankelijk van de afbakening van het project de expertise en innovatie van deze deelnemer kunnen worden ingebracht middels deze contractvorm. De deelnemer merkt verder op dat de werken dan wel "specials" dienen te zijn.</w:t>
            </w:r>
          </w:p>
          <w:p w14:paraId="5EBC1704" w14:textId="77777777" w:rsidR="00322F71" w:rsidRPr="00B6043C" w:rsidRDefault="00322F71" w:rsidP="00C16D5B">
            <w:pPr>
              <w:pStyle w:val="Default"/>
              <w:spacing w:line="260" w:lineRule="atLeast"/>
              <w:rPr>
                <w:rFonts w:ascii="Verdana" w:hAnsi="Verdana"/>
                <w:sz w:val="18"/>
                <w:szCs w:val="18"/>
              </w:rPr>
            </w:pPr>
            <w:r>
              <w:rPr>
                <w:rFonts w:ascii="Verdana" w:hAnsi="Verdana"/>
                <w:sz w:val="18"/>
                <w:szCs w:val="18"/>
              </w:rPr>
              <w:br/>
              <w:t>Een andere deelnemer geeft aan dat de kansen bij een geïntegreerd contract net zo hoog zijn als bij een traditioneel contract.</w:t>
            </w:r>
          </w:p>
        </w:tc>
      </w:tr>
      <w:tr w:rsidR="00322F71" w:rsidRPr="00B6043C" w14:paraId="5EBC1708" w14:textId="77777777" w:rsidTr="006C6EB9">
        <w:tc>
          <w:tcPr>
            <w:tcW w:w="1205" w:type="dxa"/>
          </w:tcPr>
          <w:p w14:paraId="5EBC1706" w14:textId="77777777" w:rsidR="00322F71" w:rsidRPr="00B6043C" w:rsidRDefault="00322F71" w:rsidP="006C6EB9">
            <w:pPr>
              <w:rPr>
                <w:i/>
                <w:szCs w:val="18"/>
              </w:rPr>
            </w:pPr>
            <w:r w:rsidRPr="00B6043C">
              <w:rPr>
                <w:i/>
                <w:szCs w:val="18"/>
              </w:rPr>
              <w:lastRenderedPageBreak/>
              <w:t>1.8</w:t>
            </w:r>
          </w:p>
        </w:tc>
        <w:tc>
          <w:tcPr>
            <w:tcW w:w="8259" w:type="dxa"/>
          </w:tcPr>
          <w:p w14:paraId="5EBC1707" w14:textId="77777777" w:rsidR="00322F71" w:rsidRPr="00B6043C" w:rsidRDefault="00322F71" w:rsidP="006C6EB9">
            <w:pPr>
              <w:rPr>
                <w:i/>
                <w:szCs w:val="18"/>
              </w:rPr>
            </w:pPr>
            <w:r w:rsidRPr="00B6043C">
              <w:rPr>
                <w:i/>
                <w:szCs w:val="18"/>
              </w:rPr>
              <w:t>Wat doet u aan Maatschappelijk Verantwoord Ondernemen (MVO)? (opleidingen, meester-gezel, etc.)</w:t>
            </w:r>
          </w:p>
        </w:tc>
      </w:tr>
      <w:tr w:rsidR="00322F71" w:rsidRPr="00B6043C" w14:paraId="5EBC170E" w14:textId="77777777" w:rsidTr="006C6EB9">
        <w:tc>
          <w:tcPr>
            <w:tcW w:w="1205" w:type="dxa"/>
            <w:tcBorders>
              <w:top w:val="single" w:sz="4" w:space="0" w:color="auto"/>
              <w:left w:val="single" w:sz="4" w:space="0" w:color="auto"/>
              <w:bottom w:val="single" w:sz="4" w:space="0" w:color="auto"/>
              <w:right w:val="single" w:sz="4" w:space="0" w:color="auto"/>
            </w:tcBorders>
          </w:tcPr>
          <w:p w14:paraId="5EBC1709" w14:textId="77777777" w:rsidR="00322F71" w:rsidRPr="00B6043C" w:rsidRDefault="00322F71" w:rsidP="006C6EB9">
            <w:pPr>
              <w:rPr>
                <w:szCs w:val="18"/>
              </w:rPr>
            </w:pPr>
            <w:r w:rsidRPr="00B6043C">
              <w:rPr>
                <w:szCs w:val="18"/>
              </w:rPr>
              <w:t>Antwoord</w:t>
            </w:r>
          </w:p>
        </w:tc>
        <w:tc>
          <w:tcPr>
            <w:tcW w:w="8259" w:type="dxa"/>
            <w:tcBorders>
              <w:top w:val="single" w:sz="4" w:space="0" w:color="auto"/>
              <w:left w:val="single" w:sz="4" w:space="0" w:color="auto"/>
              <w:bottom w:val="single" w:sz="4" w:space="0" w:color="auto"/>
              <w:right w:val="single" w:sz="4" w:space="0" w:color="auto"/>
            </w:tcBorders>
          </w:tcPr>
          <w:p w14:paraId="5EBC170A" w14:textId="77777777" w:rsidR="00322F71" w:rsidRDefault="00322F71" w:rsidP="006C6EB9">
            <w:pPr>
              <w:rPr>
                <w:szCs w:val="18"/>
              </w:rPr>
            </w:pPr>
          </w:p>
          <w:p w14:paraId="5EBC170B" w14:textId="77777777" w:rsidR="00322F71" w:rsidRDefault="00322F71" w:rsidP="006C6EB9">
            <w:pPr>
              <w:rPr>
                <w:szCs w:val="18"/>
              </w:rPr>
            </w:pPr>
            <w:r>
              <w:rPr>
                <w:szCs w:val="18"/>
              </w:rPr>
              <w:t>Een deelnemer geeft aan gebruik te maken van plaatselijke ondernemers en hanteert daarnaast een short-list van onderaannemers die aan MVO doen en veilig werken. Daarnaast verzorgt deze deelnemer opleidingen om het kennisniveau van de medewerkers te borgen. Tot slot werkt deze deelnemer met een interne integriteitsverklaring en kent de organisatie van deze deelnemer een meester-gezel constructie.</w:t>
            </w:r>
            <w:r>
              <w:rPr>
                <w:szCs w:val="18"/>
              </w:rPr>
              <w:br/>
            </w:r>
          </w:p>
          <w:p w14:paraId="5EBC170C" w14:textId="77777777" w:rsidR="00322F71" w:rsidRDefault="00322F71" w:rsidP="006C6EB9">
            <w:pPr>
              <w:rPr>
                <w:szCs w:val="18"/>
              </w:rPr>
            </w:pPr>
            <w:r>
              <w:rPr>
                <w:szCs w:val="18"/>
              </w:rPr>
              <w:t>Een andere deelnemer kent binnen zijn organisatie ook de meester-gezel constructie en verzorgt ook opleidingen voor de medewerker.</w:t>
            </w:r>
            <w:r>
              <w:rPr>
                <w:szCs w:val="18"/>
              </w:rPr>
              <w:br/>
            </w:r>
            <w:r>
              <w:rPr>
                <w:szCs w:val="18"/>
              </w:rPr>
              <w:br/>
              <w:t>Een andere deelnemer geeft aan dat er binnen de organisatie sprake is van een ondernemingsbeleid. De deelnemer ondersteunt een aanpak die milieuschade voorkomt en/of beperkt. Daarnaast is er sprake van bevordering van innovatie op het gebied van duurzame technologieën. Deze deelnemer geeft tot slot aan dat MVO daarmee een integraal onderdeel is geworden van de organisatie.</w:t>
            </w:r>
            <w:r>
              <w:rPr>
                <w:szCs w:val="18"/>
              </w:rPr>
              <w:br/>
            </w:r>
            <w:r>
              <w:rPr>
                <w:szCs w:val="18"/>
              </w:rPr>
              <w:br/>
              <w:t>Een andere deelnemer geeft aan een erkend leerbedrijf te zijn, en sponsor is van maatschappelijk-, culturele- en sportactiviteiten. Daarnaast benoemt de deelnemer de beperking van CO2 uitstoot.</w:t>
            </w:r>
            <w:r>
              <w:rPr>
                <w:szCs w:val="18"/>
              </w:rPr>
              <w:br/>
            </w:r>
            <w:r>
              <w:rPr>
                <w:szCs w:val="18"/>
              </w:rPr>
              <w:br/>
              <w:t>Een andere deelnemer geeft aan een aantal doelstelling te hebben geformuleerd op het gebied van duurzaam inkopen, CO2 neutraal te zijn binnen 16 jaar alsmede duurzame inzetbaarheid van medewerkers. Daarnaast kunnen de medewerkers gebruik maken van een leer- werktraject en worden alleen bepaalde energiezuinige bedrijfsauto's aangeschaft.</w:t>
            </w:r>
            <w:r>
              <w:rPr>
                <w:szCs w:val="18"/>
              </w:rPr>
              <w:br/>
              <w:t xml:space="preserve">Een andere deelnemer geeft aan ook een leerbedrijf te zijn voor verschillende </w:t>
            </w:r>
            <w:r>
              <w:rPr>
                <w:szCs w:val="18"/>
              </w:rPr>
              <w:lastRenderedPageBreak/>
              <w:t>disciplines (zoals timmerlieden, machinisten)</w:t>
            </w:r>
            <w:r w:rsidR="00CF7D79">
              <w:rPr>
                <w:szCs w:val="18"/>
              </w:rPr>
              <w:t>.</w:t>
            </w:r>
            <w:r>
              <w:rPr>
                <w:szCs w:val="18"/>
              </w:rPr>
              <w:t xml:space="preserve"> De deelnemer geeft aan dat veel tijd wordt gestoken in het opleiden van vakmensen om daarmee tevens een langdurige werkrelatie aan te gaan. Ook met </w:t>
            </w:r>
            <w:proofErr w:type="spellStart"/>
            <w:r>
              <w:rPr>
                <w:szCs w:val="18"/>
              </w:rPr>
              <w:t>social</w:t>
            </w:r>
            <w:proofErr w:type="spellEnd"/>
            <w:r>
              <w:rPr>
                <w:szCs w:val="18"/>
              </w:rPr>
              <w:t xml:space="preserve"> return heeft deze deelnemer ervaring, daarnaast heeft de organisatie de 3</w:t>
            </w:r>
            <w:r w:rsidRPr="0082516F">
              <w:rPr>
                <w:szCs w:val="18"/>
                <w:vertAlign w:val="superscript"/>
              </w:rPr>
              <w:t>de</w:t>
            </w:r>
            <w:r>
              <w:rPr>
                <w:szCs w:val="18"/>
              </w:rPr>
              <w:t xml:space="preserve"> tr</w:t>
            </w:r>
            <w:r w:rsidR="001338E7">
              <w:rPr>
                <w:szCs w:val="18"/>
              </w:rPr>
              <w:t>ede</w:t>
            </w:r>
            <w:r>
              <w:rPr>
                <w:szCs w:val="18"/>
              </w:rPr>
              <w:t xml:space="preserve"> van de CO2 prestatieladder behaald. Ook bij deze deelnemer is sprake van een selectief aankoopbeleid als het gaat om vervoer (energiezuinige motoren).</w:t>
            </w:r>
          </w:p>
          <w:p w14:paraId="5EBC170D" w14:textId="77777777" w:rsidR="00322F71" w:rsidRPr="00B6043C" w:rsidRDefault="00322F71" w:rsidP="006C6EB9">
            <w:pPr>
              <w:rPr>
                <w:szCs w:val="18"/>
              </w:rPr>
            </w:pPr>
          </w:p>
        </w:tc>
      </w:tr>
    </w:tbl>
    <w:p w14:paraId="5EBC170F" w14:textId="77777777" w:rsidR="00D0047A" w:rsidRDefault="00D0047A" w:rsidP="00D0047A"/>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45"/>
        <w:gridCol w:w="8240"/>
      </w:tblGrid>
      <w:tr w:rsidR="00736570" w:rsidRPr="00BF5908" w14:paraId="5EBC1712" w14:textId="77777777" w:rsidTr="006C6EB9">
        <w:tc>
          <w:tcPr>
            <w:tcW w:w="1063" w:type="dxa"/>
          </w:tcPr>
          <w:p w14:paraId="5EBC1710" w14:textId="77777777" w:rsidR="00736570" w:rsidRPr="00BF5908" w:rsidRDefault="00736570" w:rsidP="006C6EB9">
            <w:pPr>
              <w:rPr>
                <w:szCs w:val="18"/>
              </w:rPr>
            </w:pPr>
          </w:p>
        </w:tc>
        <w:tc>
          <w:tcPr>
            <w:tcW w:w="8401" w:type="dxa"/>
            <w:gridSpan w:val="2"/>
          </w:tcPr>
          <w:p w14:paraId="5EBC1711" w14:textId="77777777" w:rsidR="00736570" w:rsidRPr="00BF5908" w:rsidRDefault="00736570" w:rsidP="006C6EB9">
            <w:pPr>
              <w:rPr>
                <w:b/>
                <w:szCs w:val="18"/>
              </w:rPr>
            </w:pPr>
            <w:r>
              <w:rPr>
                <w:b/>
                <w:szCs w:val="18"/>
              </w:rPr>
              <w:t>2</w:t>
            </w:r>
            <w:r w:rsidRPr="00BF5908">
              <w:rPr>
                <w:b/>
                <w:szCs w:val="18"/>
              </w:rPr>
              <w:t xml:space="preserve">. Meer gericht op </w:t>
            </w:r>
            <w:proofErr w:type="spellStart"/>
            <w:r w:rsidRPr="00BF5908">
              <w:rPr>
                <w:b/>
                <w:szCs w:val="18"/>
              </w:rPr>
              <w:t>peilregulerende</w:t>
            </w:r>
            <w:proofErr w:type="spellEnd"/>
            <w:r w:rsidRPr="00BF5908">
              <w:rPr>
                <w:b/>
                <w:szCs w:val="18"/>
              </w:rPr>
              <w:t xml:space="preserve"> systemen</w:t>
            </w:r>
          </w:p>
        </w:tc>
      </w:tr>
      <w:tr w:rsidR="00736570" w:rsidRPr="00BF5908" w14:paraId="5EBC1715" w14:textId="77777777" w:rsidTr="006C6EB9">
        <w:tc>
          <w:tcPr>
            <w:tcW w:w="1063" w:type="dxa"/>
          </w:tcPr>
          <w:p w14:paraId="5EBC1713" w14:textId="77777777" w:rsidR="00736570" w:rsidRPr="002E4F5A" w:rsidRDefault="00736570" w:rsidP="006C6EB9">
            <w:pPr>
              <w:rPr>
                <w:i/>
                <w:szCs w:val="18"/>
              </w:rPr>
            </w:pPr>
            <w:r w:rsidRPr="002E4F5A">
              <w:rPr>
                <w:i/>
                <w:szCs w:val="18"/>
              </w:rPr>
              <w:t>2.1</w:t>
            </w:r>
          </w:p>
        </w:tc>
        <w:tc>
          <w:tcPr>
            <w:tcW w:w="8401" w:type="dxa"/>
            <w:gridSpan w:val="2"/>
          </w:tcPr>
          <w:p w14:paraId="5EBC1714" w14:textId="77777777" w:rsidR="00736570" w:rsidRPr="002E4F5A" w:rsidRDefault="00736570" w:rsidP="006C6EB9">
            <w:pPr>
              <w:rPr>
                <w:b/>
                <w:i/>
                <w:szCs w:val="18"/>
              </w:rPr>
            </w:pPr>
            <w:r w:rsidRPr="002E4F5A">
              <w:rPr>
                <w:i/>
                <w:szCs w:val="18"/>
              </w:rPr>
              <w:t xml:space="preserve">Welke trends ziet u op het gebied van innovaties op </w:t>
            </w:r>
            <w:proofErr w:type="spellStart"/>
            <w:r w:rsidRPr="002E4F5A">
              <w:rPr>
                <w:i/>
                <w:szCs w:val="18"/>
              </w:rPr>
              <w:t>peilregulerende</w:t>
            </w:r>
            <w:proofErr w:type="spellEnd"/>
            <w:r w:rsidRPr="002E4F5A">
              <w:rPr>
                <w:i/>
                <w:szCs w:val="18"/>
              </w:rPr>
              <w:t xml:space="preserve"> objecten (oppervlaktewater gemalen) voor de komende drie tot vijf jaar?</w:t>
            </w:r>
          </w:p>
        </w:tc>
      </w:tr>
      <w:tr w:rsidR="00736570" w:rsidRPr="00BF5908" w14:paraId="5EBC1719" w14:textId="77777777" w:rsidTr="006C6EB9">
        <w:tc>
          <w:tcPr>
            <w:tcW w:w="1208" w:type="dxa"/>
            <w:gridSpan w:val="2"/>
          </w:tcPr>
          <w:p w14:paraId="5EBC1716" w14:textId="77777777" w:rsidR="00736570" w:rsidRPr="002E4F5A" w:rsidRDefault="00736570" w:rsidP="006C6EB9">
            <w:pPr>
              <w:rPr>
                <w:szCs w:val="18"/>
              </w:rPr>
            </w:pPr>
            <w:r w:rsidRPr="002E4F5A">
              <w:rPr>
                <w:szCs w:val="18"/>
              </w:rPr>
              <w:t>Antwoord</w:t>
            </w:r>
          </w:p>
        </w:tc>
        <w:tc>
          <w:tcPr>
            <w:tcW w:w="8256" w:type="dxa"/>
          </w:tcPr>
          <w:p w14:paraId="5EBC1717" w14:textId="77777777" w:rsidR="00736570" w:rsidRDefault="00736570" w:rsidP="006C6EB9">
            <w:pPr>
              <w:pStyle w:val="Default"/>
              <w:rPr>
                <w:rFonts w:ascii="Verdana" w:hAnsi="Verdana"/>
                <w:sz w:val="18"/>
                <w:szCs w:val="18"/>
              </w:rPr>
            </w:pPr>
          </w:p>
          <w:p w14:paraId="5EBC1718" w14:textId="05E5DDB8" w:rsidR="00736570" w:rsidRPr="002E4F5A" w:rsidRDefault="00736570" w:rsidP="00C16D5B">
            <w:pPr>
              <w:pStyle w:val="Default"/>
              <w:spacing w:line="260" w:lineRule="atLeast"/>
              <w:rPr>
                <w:rFonts w:ascii="Verdana" w:hAnsi="Verdana"/>
                <w:sz w:val="18"/>
                <w:szCs w:val="18"/>
              </w:rPr>
            </w:pPr>
            <w:r>
              <w:rPr>
                <w:rFonts w:ascii="Verdana" w:hAnsi="Verdana"/>
                <w:sz w:val="18"/>
                <w:szCs w:val="18"/>
              </w:rPr>
              <w:t xml:space="preserve">Een deelnemer geeft aan de toepassing van visvriendelijke(re) pompen en eventueel het opwekken van duurzame energie (afhankelijk van de locatie van het </w:t>
            </w:r>
            <w:proofErr w:type="spellStart"/>
            <w:r>
              <w:rPr>
                <w:rFonts w:ascii="Verdana" w:hAnsi="Verdana"/>
                <w:sz w:val="18"/>
                <w:szCs w:val="18"/>
              </w:rPr>
              <w:t>peilregulerende</w:t>
            </w:r>
            <w:proofErr w:type="spellEnd"/>
            <w:r>
              <w:rPr>
                <w:rFonts w:ascii="Verdana" w:hAnsi="Verdana"/>
                <w:sz w:val="18"/>
                <w:szCs w:val="18"/>
              </w:rPr>
              <w:t xml:space="preserve"> object). </w:t>
            </w:r>
            <w:r>
              <w:rPr>
                <w:rFonts w:ascii="Verdana" w:hAnsi="Verdana"/>
                <w:sz w:val="18"/>
                <w:szCs w:val="18"/>
              </w:rPr>
              <w:br/>
            </w:r>
            <w:r>
              <w:rPr>
                <w:rFonts w:ascii="Verdana" w:hAnsi="Verdana"/>
                <w:sz w:val="18"/>
                <w:szCs w:val="18"/>
              </w:rPr>
              <w:br/>
              <w:t>Een andere deelnemer heeft de v</w:t>
            </w:r>
            <w:r w:rsidR="00222F79">
              <w:rPr>
                <w:rFonts w:ascii="Verdana" w:hAnsi="Verdana"/>
                <w:sz w:val="18"/>
                <w:szCs w:val="18"/>
              </w:rPr>
              <w:t xml:space="preserve">erwachting dat alles op afstand </w:t>
            </w:r>
            <w:r>
              <w:rPr>
                <w:rFonts w:ascii="Verdana" w:hAnsi="Verdana"/>
                <w:sz w:val="18"/>
                <w:szCs w:val="18"/>
              </w:rPr>
              <w:t xml:space="preserve">zal worden aangestuurd en dat eventuele aanbestedingen inclusief onderhoud zullen worden aanbesteed. Tot slot verwacht deze deelnemer het clusteren van gemalen zodat er minder </w:t>
            </w:r>
            <w:proofErr w:type="spellStart"/>
            <w:r>
              <w:rPr>
                <w:rFonts w:ascii="Verdana" w:hAnsi="Verdana"/>
                <w:sz w:val="18"/>
                <w:szCs w:val="18"/>
              </w:rPr>
              <w:t>peilregulerende</w:t>
            </w:r>
            <w:proofErr w:type="spellEnd"/>
            <w:r>
              <w:rPr>
                <w:rFonts w:ascii="Verdana" w:hAnsi="Verdana"/>
                <w:sz w:val="18"/>
                <w:szCs w:val="18"/>
              </w:rPr>
              <w:t xml:space="preserve"> objecten zullen ontstaan.</w:t>
            </w:r>
            <w:r>
              <w:rPr>
                <w:rFonts w:ascii="Verdana" w:hAnsi="Verdana"/>
                <w:sz w:val="18"/>
                <w:szCs w:val="18"/>
              </w:rPr>
              <w:br/>
            </w:r>
            <w:r>
              <w:rPr>
                <w:rFonts w:ascii="Verdana" w:hAnsi="Verdana"/>
                <w:sz w:val="18"/>
                <w:szCs w:val="18"/>
              </w:rPr>
              <w:br/>
              <w:t>Een andere deelnemer geeft aan dat het gebruik van windenergie zal toenemen voor kleinere onderbemalingen. Daarnaast verwacht deze deelnemer de toepassing van zeer energiezuinige elektromotoren en tot slot het gebruik van zonenergie voor bijvoorbeeld beweegbare stuwen.</w:t>
            </w:r>
            <w:r>
              <w:rPr>
                <w:rFonts w:ascii="Verdana" w:hAnsi="Verdana"/>
                <w:sz w:val="18"/>
                <w:szCs w:val="18"/>
              </w:rPr>
              <w:br/>
            </w:r>
            <w:r>
              <w:rPr>
                <w:rFonts w:ascii="Verdana" w:hAnsi="Verdana"/>
                <w:sz w:val="18"/>
                <w:szCs w:val="18"/>
              </w:rPr>
              <w:br/>
              <w:t>Een andere deelnemer verwacht dat recycling van uit het werk vrijkomende materialen in toenemende mate een belangrijk onderdeel zal worden van toekomstige innovaties. Ook verwacht deze deelnemer dat het begrip CO2 neutraal een (nog) belangrijke</w:t>
            </w:r>
            <w:r w:rsidR="001338E7">
              <w:rPr>
                <w:rFonts w:ascii="Verdana" w:hAnsi="Verdana"/>
                <w:sz w:val="18"/>
                <w:szCs w:val="18"/>
              </w:rPr>
              <w:t>(re)</w:t>
            </w:r>
            <w:r>
              <w:rPr>
                <w:rFonts w:ascii="Verdana" w:hAnsi="Verdana"/>
                <w:sz w:val="18"/>
                <w:szCs w:val="18"/>
              </w:rPr>
              <w:t xml:space="preserve"> rol zal spelen in de toekomst.</w:t>
            </w:r>
            <w:r>
              <w:rPr>
                <w:rFonts w:ascii="Verdana" w:hAnsi="Verdana"/>
                <w:sz w:val="18"/>
                <w:szCs w:val="18"/>
              </w:rPr>
              <w:br/>
            </w:r>
            <w:r>
              <w:rPr>
                <w:rFonts w:ascii="Verdana" w:hAnsi="Verdana"/>
                <w:sz w:val="18"/>
                <w:szCs w:val="18"/>
              </w:rPr>
              <w:br/>
              <w:t xml:space="preserve">Een andere deelnemer geeft ook aan dat er in de toekomst sprake zal zijn van energiebesparing en </w:t>
            </w:r>
            <w:r w:rsidR="008916BA">
              <w:rPr>
                <w:rFonts w:ascii="Verdana" w:hAnsi="Verdana"/>
                <w:sz w:val="18"/>
                <w:szCs w:val="18"/>
              </w:rPr>
              <w:t xml:space="preserve">een </w:t>
            </w:r>
            <w:r>
              <w:rPr>
                <w:rFonts w:ascii="Verdana" w:hAnsi="Verdana"/>
                <w:sz w:val="18"/>
                <w:szCs w:val="18"/>
              </w:rPr>
              <w:t xml:space="preserve">visvriendelijke en </w:t>
            </w:r>
            <w:proofErr w:type="spellStart"/>
            <w:r>
              <w:rPr>
                <w:rFonts w:ascii="Verdana" w:hAnsi="Verdana"/>
                <w:sz w:val="18"/>
                <w:szCs w:val="18"/>
              </w:rPr>
              <w:t>vispass</w:t>
            </w:r>
            <w:r w:rsidR="008916BA">
              <w:rPr>
                <w:rFonts w:ascii="Verdana" w:hAnsi="Verdana"/>
                <w:sz w:val="18"/>
                <w:szCs w:val="18"/>
              </w:rPr>
              <w:t>e</w:t>
            </w:r>
            <w:r>
              <w:rPr>
                <w:rFonts w:ascii="Verdana" w:hAnsi="Verdana"/>
                <w:sz w:val="18"/>
                <w:szCs w:val="18"/>
              </w:rPr>
              <w:t>erbare</w:t>
            </w:r>
            <w:proofErr w:type="spellEnd"/>
            <w:r>
              <w:rPr>
                <w:rFonts w:ascii="Verdana" w:hAnsi="Verdana"/>
                <w:sz w:val="18"/>
                <w:szCs w:val="18"/>
              </w:rPr>
              <w:t xml:space="preserve"> oplossing.</w:t>
            </w:r>
            <w:r>
              <w:rPr>
                <w:rFonts w:ascii="Verdana" w:hAnsi="Verdana"/>
                <w:sz w:val="18"/>
                <w:szCs w:val="18"/>
              </w:rPr>
              <w:br/>
            </w:r>
            <w:r>
              <w:rPr>
                <w:rFonts w:ascii="Verdana" w:hAnsi="Verdana"/>
                <w:sz w:val="18"/>
                <w:szCs w:val="18"/>
              </w:rPr>
              <w:br/>
              <w:t xml:space="preserve">Een andere deelnemer geeft aan dat er in de toekomst sprake zal zijn van verdere automatisering van </w:t>
            </w:r>
            <w:proofErr w:type="spellStart"/>
            <w:r>
              <w:rPr>
                <w:rFonts w:ascii="Verdana" w:hAnsi="Verdana"/>
                <w:sz w:val="18"/>
                <w:szCs w:val="18"/>
              </w:rPr>
              <w:t>peilregulerende</w:t>
            </w:r>
            <w:proofErr w:type="spellEnd"/>
            <w:r>
              <w:rPr>
                <w:rFonts w:ascii="Verdana" w:hAnsi="Verdana"/>
                <w:sz w:val="18"/>
                <w:szCs w:val="18"/>
              </w:rPr>
              <w:t xml:space="preserve"> objecten om zo zuiniger om te gaan met het schaarse water. Wateropslag in de periode van overschot en terugwinning in periodes van schaarste.</w:t>
            </w:r>
            <w:r>
              <w:rPr>
                <w:rFonts w:ascii="Verdana" w:hAnsi="Verdana"/>
                <w:sz w:val="18"/>
                <w:szCs w:val="18"/>
              </w:rPr>
              <w:br/>
            </w:r>
            <w:r>
              <w:rPr>
                <w:rFonts w:ascii="Verdana" w:hAnsi="Verdana"/>
                <w:sz w:val="18"/>
                <w:szCs w:val="18"/>
              </w:rPr>
              <w:br/>
              <w:t>Tot slot geeft een deelnemer aan dat innovatie zal liggen in vismisgratievoorzieningen en visvriendelijke opvoerwerktuigen.</w:t>
            </w:r>
            <w:r>
              <w:rPr>
                <w:rFonts w:ascii="Verdana" w:hAnsi="Verdana"/>
                <w:sz w:val="18"/>
                <w:szCs w:val="18"/>
              </w:rPr>
              <w:br/>
            </w:r>
          </w:p>
        </w:tc>
      </w:tr>
      <w:tr w:rsidR="00736570" w:rsidRPr="00BF5908" w14:paraId="5EBC171C" w14:textId="77777777" w:rsidTr="006C6EB9">
        <w:tc>
          <w:tcPr>
            <w:tcW w:w="1063" w:type="dxa"/>
          </w:tcPr>
          <w:p w14:paraId="5EBC171A" w14:textId="77777777" w:rsidR="00736570" w:rsidRPr="002E4F5A" w:rsidRDefault="00736570" w:rsidP="006C6EB9">
            <w:pPr>
              <w:rPr>
                <w:i/>
                <w:szCs w:val="18"/>
              </w:rPr>
            </w:pPr>
            <w:r w:rsidRPr="002E4F5A">
              <w:rPr>
                <w:i/>
                <w:szCs w:val="18"/>
              </w:rPr>
              <w:t>2.2</w:t>
            </w:r>
          </w:p>
        </w:tc>
        <w:tc>
          <w:tcPr>
            <w:tcW w:w="8401" w:type="dxa"/>
            <w:gridSpan w:val="2"/>
          </w:tcPr>
          <w:p w14:paraId="5EBC171B" w14:textId="77777777" w:rsidR="00736570" w:rsidRPr="002E4F5A" w:rsidRDefault="00736570" w:rsidP="006C6EB9">
            <w:pPr>
              <w:rPr>
                <w:i/>
                <w:szCs w:val="18"/>
              </w:rPr>
            </w:pPr>
            <w:r w:rsidRPr="002E4F5A">
              <w:rPr>
                <w:i/>
                <w:szCs w:val="18"/>
              </w:rPr>
              <w:t>Welke mogelijkheden ziet u voor een optimalisatie van het energieverbruik?</w:t>
            </w:r>
          </w:p>
        </w:tc>
      </w:tr>
      <w:tr w:rsidR="00736570" w:rsidRPr="00BF5908" w14:paraId="5EBC1724" w14:textId="77777777" w:rsidTr="006C6EB9">
        <w:tc>
          <w:tcPr>
            <w:tcW w:w="1208" w:type="dxa"/>
            <w:gridSpan w:val="2"/>
          </w:tcPr>
          <w:p w14:paraId="5EBC171D" w14:textId="77777777" w:rsidR="00736570" w:rsidRPr="002E4F5A" w:rsidRDefault="00736570" w:rsidP="006C6EB9">
            <w:pPr>
              <w:rPr>
                <w:szCs w:val="18"/>
              </w:rPr>
            </w:pPr>
            <w:r w:rsidRPr="002E4F5A">
              <w:rPr>
                <w:szCs w:val="18"/>
              </w:rPr>
              <w:t>Antwoord</w:t>
            </w:r>
          </w:p>
        </w:tc>
        <w:tc>
          <w:tcPr>
            <w:tcW w:w="8256" w:type="dxa"/>
          </w:tcPr>
          <w:p w14:paraId="5EBC171E" w14:textId="77777777" w:rsidR="00736570" w:rsidRDefault="00736570" w:rsidP="006C6EB9">
            <w:pPr>
              <w:pStyle w:val="Default"/>
              <w:rPr>
                <w:rFonts w:ascii="Verdana" w:hAnsi="Verdana"/>
                <w:sz w:val="18"/>
                <w:szCs w:val="18"/>
              </w:rPr>
            </w:pPr>
          </w:p>
          <w:p w14:paraId="5EBC171F" w14:textId="77777777" w:rsidR="008916BA" w:rsidRDefault="00736570" w:rsidP="00C16D5B">
            <w:pPr>
              <w:pStyle w:val="Default"/>
              <w:spacing w:line="260" w:lineRule="atLeast"/>
              <w:rPr>
                <w:rFonts w:ascii="Verdana" w:hAnsi="Verdana"/>
                <w:sz w:val="18"/>
                <w:szCs w:val="18"/>
              </w:rPr>
            </w:pPr>
            <w:r>
              <w:rPr>
                <w:rFonts w:ascii="Verdana" w:hAnsi="Verdana"/>
                <w:sz w:val="18"/>
                <w:szCs w:val="18"/>
              </w:rPr>
              <w:t xml:space="preserve">Een deelnemer geeft aan het toevoegen van energie uit de omgeving. </w:t>
            </w:r>
          </w:p>
          <w:p w14:paraId="5EBC1720" w14:textId="77777777" w:rsidR="008916BA" w:rsidRDefault="008916BA" w:rsidP="00C16D5B">
            <w:pPr>
              <w:pStyle w:val="Default"/>
              <w:spacing w:line="260" w:lineRule="atLeast"/>
              <w:rPr>
                <w:rFonts w:ascii="Verdana" w:hAnsi="Verdana"/>
                <w:sz w:val="18"/>
                <w:szCs w:val="18"/>
              </w:rPr>
            </w:pPr>
          </w:p>
          <w:p w14:paraId="5EBC1721" w14:textId="77777777" w:rsidR="00C16D5B" w:rsidRDefault="00C16D5B" w:rsidP="00C16D5B">
            <w:pPr>
              <w:pStyle w:val="Default"/>
              <w:spacing w:line="260" w:lineRule="atLeast"/>
              <w:rPr>
                <w:rFonts w:ascii="Verdana" w:hAnsi="Verdana"/>
                <w:sz w:val="18"/>
                <w:szCs w:val="18"/>
              </w:rPr>
            </w:pPr>
          </w:p>
          <w:p w14:paraId="5EBC1722" w14:textId="77777777" w:rsidR="00736570" w:rsidRDefault="00736570" w:rsidP="00C16D5B">
            <w:pPr>
              <w:pStyle w:val="Default"/>
              <w:spacing w:line="260" w:lineRule="atLeast"/>
              <w:rPr>
                <w:rFonts w:ascii="Verdana" w:hAnsi="Verdana"/>
                <w:sz w:val="18"/>
                <w:szCs w:val="18"/>
              </w:rPr>
            </w:pPr>
            <w:r>
              <w:rPr>
                <w:rFonts w:ascii="Verdana" w:hAnsi="Verdana"/>
                <w:sz w:val="18"/>
                <w:szCs w:val="18"/>
              </w:rPr>
              <w:t xml:space="preserve">Een andere deelnemer geeft aan dat automatiseren minder rondpompen betekent en </w:t>
            </w:r>
            <w:r>
              <w:rPr>
                <w:rFonts w:ascii="Verdana" w:hAnsi="Verdana"/>
                <w:sz w:val="18"/>
                <w:szCs w:val="18"/>
              </w:rPr>
              <w:lastRenderedPageBreak/>
              <w:t>dat vervolgens zal leiden tot minder energieverbruik. Daarnaast geeft deze deelnemer aan dat een slimme koppeling van diverse peilgebieden tot minder bemaling kan leiden.</w:t>
            </w:r>
            <w:r>
              <w:rPr>
                <w:rFonts w:ascii="Verdana" w:hAnsi="Verdana"/>
                <w:sz w:val="18"/>
                <w:szCs w:val="18"/>
              </w:rPr>
              <w:br/>
            </w:r>
            <w:r>
              <w:rPr>
                <w:rFonts w:ascii="Verdana" w:hAnsi="Verdana"/>
                <w:sz w:val="18"/>
                <w:szCs w:val="18"/>
              </w:rPr>
              <w:br/>
              <w:t>Een andere deelnemer geeft ook aan dat een slimme besturing kan leiden tot minder bemaling maar dat dit afhankelijk is van de situatie.</w:t>
            </w:r>
            <w:r>
              <w:rPr>
                <w:rFonts w:ascii="Verdana" w:hAnsi="Verdana"/>
                <w:sz w:val="18"/>
                <w:szCs w:val="18"/>
              </w:rPr>
              <w:br/>
            </w:r>
            <w:r>
              <w:rPr>
                <w:rFonts w:ascii="Verdana" w:hAnsi="Verdana"/>
                <w:sz w:val="18"/>
                <w:szCs w:val="18"/>
              </w:rPr>
              <w:br/>
              <w:t>Een andere deelnemer geeft aan dat het creëren van buffercapaciteit voor de opslag van water ten einde de piekcapaciteit af te vlakken en te komen tot een stabieler toerental van de pompen waardoor het energieverbruik lager is. Daarnaast geeft deze deelnemer aan om aansluiting te zoeken op duurzame energie en het verminderen van opvoerhoogtes.</w:t>
            </w:r>
            <w:r>
              <w:rPr>
                <w:rFonts w:ascii="Verdana" w:hAnsi="Verdana"/>
                <w:sz w:val="18"/>
                <w:szCs w:val="18"/>
              </w:rPr>
              <w:br/>
            </w:r>
            <w:r>
              <w:rPr>
                <w:rFonts w:ascii="Verdana" w:hAnsi="Verdana"/>
                <w:sz w:val="18"/>
                <w:szCs w:val="18"/>
              </w:rPr>
              <w:br/>
              <w:t>Een andere deelnemer geeft aan dat het beperken van "stilstand gebruik" van randapparatuur kan leiden tot minder energieverbruik.</w:t>
            </w:r>
            <w:r>
              <w:rPr>
                <w:rFonts w:ascii="Verdana" w:hAnsi="Verdana"/>
                <w:sz w:val="18"/>
                <w:szCs w:val="18"/>
              </w:rPr>
              <w:br/>
            </w:r>
            <w:r>
              <w:rPr>
                <w:rFonts w:ascii="Verdana" w:hAnsi="Verdana"/>
                <w:sz w:val="18"/>
                <w:szCs w:val="18"/>
              </w:rPr>
              <w:br/>
              <w:t>Een andere deelnemer geeft aan dat het peilbeheer zodanig moet worden beheerd dat er zoveel mogelijk wordt bem</w:t>
            </w:r>
            <w:r w:rsidR="008916BA">
              <w:rPr>
                <w:rFonts w:ascii="Verdana" w:hAnsi="Verdana"/>
                <w:sz w:val="18"/>
                <w:szCs w:val="18"/>
              </w:rPr>
              <w:t>a</w:t>
            </w:r>
            <w:r>
              <w:rPr>
                <w:rFonts w:ascii="Verdana" w:hAnsi="Verdana"/>
                <w:sz w:val="18"/>
                <w:szCs w:val="18"/>
              </w:rPr>
              <w:t>al</w:t>
            </w:r>
            <w:r w:rsidR="008916BA">
              <w:rPr>
                <w:rFonts w:ascii="Verdana" w:hAnsi="Verdana"/>
                <w:sz w:val="18"/>
                <w:szCs w:val="18"/>
              </w:rPr>
              <w:t>d</w:t>
            </w:r>
            <w:r>
              <w:rPr>
                <w:rFonts w:ascii="Verdana" w:hAnsi="Verdana"/>
                <w:sz w:val="18"/>
                <w:szCs w:val="18"/>
              </w:rPr>
              <w:t xml:space="preserve"> tijdens daluren met goedkopere energie.</w:t>
            </w:r>
            <w:r>
              <w:rPr>
                <w:rFonts w:ascii="Verdana" w:hAnsi="Verdana"/>
                <w:sz w:val="18"/>
                <w:szCs w:val="18"/>
              </w:rPr>
              <w:br/>
            </w:r>
            <w:r>
              <w:rPr>
                <w:rFonts w:ascii="Verdana" w:hAnsi="Verdana"/>
                <w:sz w:val="18"/>
                <w:szCs w:val="18"/>
              </w:rPr>
              <w:br/>
              <w:t>Tot slot geeft een deelnemer aan dat het samenvoegen van peilgebieden of het verlengen van de afschrijvingstermijn van gemalen kan leiden tot een optimalisatie van het energieverbruik. Daarnaast kan men zich afvragen wat de nut en noodzaak is van een krooshekreiniger alsmede het gebruik van hoog rendement pompen en het gebruik van een waterberging.</w:t>
            </w:r>
          </w:p>
          <w:p w14:paraId="5EBC1723" w14:textId="77777777" w:rsidR="00736570" w:rsidRPr="00BF5908" w:rsidRDefault="00736570" w:rsidP="006C6EB9">
            <w:pPr>
              <w:pStyle w:val="Default"/>
              <w:rPr>
                <w:rFonts w:ascii="Verdana" w:hAnsi="Verdana"/>
                <w:sz w:val="18"/>
                <w:szCs w:val="18"/>
              </w:rPr>
            </w:pPr>
          </w:p>
        </w:tc>
      </w:tr>
      <w:tr w:rsidR="00736570" w:rsidRPr="00BF5908" w14:paraId="5EBC1727" w14:textId="77777777" w:rsidTr="006C6EB9">
        <w:tc>
          <w:tcPr>
            <w:tcW w:w="1063" w:type="dxa"/>
          </w:tcPr>
          <w:p w14:paraId="5EBC1725" w14:textId="77777777" w:rsidR="00736570" w:rsidRPr="002E4F5A" w:rsidRDefault="00736570" w:rsidP="006C6EB9">
            <w:pPr>
              <w:rPr>
                <w:i/>
                <w:szCs w:val="18"/>
              </w:rPr>
            </w:pPr>
            <w:r w:rsidRPr="002E4F5A">
              <w:rPr>
                <w:i/>
                <w:szCs w:val="18"/>
              </w:rPr>
              <w:lastRenderedPageBreak/>
              <w:t>2.3</w:t>
            </w:r>
          </w:p>
        </w:tc>
        <w:tc>
          <w:tcPr>
            <w:tcW w:w="8401" w:type="dxa"/>
            <w:gridSpan w:val="2"/>
          </w:tcPr>
          <w:p w14:paraId="5EBC1726" w14:textId="77777777" w:rsidR="00736570" w:rsidRPr="002E4F5A" w:rsidRDefault="00736570" w:rsidP="006C6EB9">
            <w:pPr>
              <w:rPr>
                <w:i/>
                <w:szCs w:val="18"/>
              </w:rPr>
            </w:pPr>
            <w:r w:rsidRPr="002E4F5A">
              <w:rPr>
                <w:i/>
                <w:szCs w:val="18"/>
              </w:rPr>
              <w:t xml:space="preserve">Welke RAMS-eisen (Betrouwbaarheid, Beschikbaarheid, </w:t>
            </w:r>
            <w:proofErr w:type="spellStart"/>
            <w:r w:rsidRPr="002E4F5A">
              <w:rPr>
                <w:i/>
                <w:szCs w:val="18"/>
              </w:rPr>
              <w:t>Onderhoudbaarheid</w:t>
            </w:r>
            <w:proofErr w:type="spellEnd"/>
            <w:r w:rsidRPr="002E4F5A">
              <w:rPr>
                <w:i/>
                <w:szCs w:val="18"/>
              </w:rPr>
              <w:t xml:space="preserve"> en Veiligheid) mogen volgens u in een uitvraag niet ontbreken en voor welke onderdelen?</w:t>
            </w:r>
          </w:p>
        </w:tc>
      </w:tr>
      <w:tr w:rsidR="00736570" w:rsidRPr="00BF5908" w14:paraId="5EBC172E" w14:textId="77777777" w:rsidTr="006C6EB9">
        <w:tc>
          <w:tcPr>
            <w:tcW w:w="1208" w:type="dxa"/>
            <w:gridSpan w:val="2"/>
          </w:tcPr>
          <w:p w14:paraId="5EBC1728" w14:textId="77777777" w:rsidR="00736570" w:rsidRPr="002E4F5A" w:rsidRDefault="00736570" w:rsidP="006C6EB9">
            <w:pPr>
              <w:rPr>
                <w:szCs w:val="18"/>
              </w:rPr>
            </w:pPr>
            <w:r w:rsidRPr="002E4F5A">
              <w:rPr>
                <w:szCs w:val="18"/>
              </w:rPr>
              <w:t>Antwoord</w:t>
            </w:r>
          </w:p>
        </w:tc>
        <w:tc>
          <w:tcPr>
            <w:tcW w:w="8256" w:type="dxa"/>
          </w:tcPr>
          <w:p w14:paraId="5EBC1729" w14:textId="77777777" w:rsidR="00736570" w:rsidRDefault="00736570" w:rsidP="00C16D5B">
            <w:pPr>
              <w:pStyle w:val="Default"/>
              <w:spacing w:line="260" w:lineRule="atLeast"/>
              <w:rPr>
                <w:rFonts w:ascii="Verdana" w:hAnsi="Verdana"/>
                <w:sz w:val="18"/>
                <w:szCs w:val="18"/>
              </w:rPr>
            </w:pPr>
          </w:p>
          <w:p w14:paraId="5EBC172A" w14:textId="77777777" w:rsidR="00736570" w:rsidRDefault="00736570" w:rsidP="00C16D5B">
            <w:pPr>
              <w:pStyle w:val="Default"/>
              <w:spacing w:line="260" w:lineRule="atLeast"/>
              <w:rPr>
                <w:rFonts w:ascii="Verdana" w:hAnsi="Verdana"/>
                <w:sz w:val="18"/>
                <w:szCs w:val="18"/>
              </w:rPr>
            </w:pPr>
            <w:r>
              <w:rPr>
                <w:rFonts w:ascii="Verdana" w:hAnsi="Verdana"/>
                <w:sz w:val="18"/>
                <w:szCs w:val="18"/>
              </w:rPr>
              <w:t xml:space="preserve">Een deelnemer geeft aan dat al deze eisen belangrijk zijn. Afhankelijk van de locatie en beschikbare noodvoorzieningen zal volgens deze deelnemer gekeken moeten worden per uitvraag wat extra van de markt gevraagd moet worden. Deze deelnemer geeft verder aan dat ten aanzien van </w:t>
            </w:r>
            <w:proofErr w:type="spellStart"/>
            <w:r>
              <w:rPr>
                <w:rFonts w:ascii="Verdana" w:hAnsi="Verdana"/>
                <w:sz w:val="18"/>
                <w:szCs w:val="18"/>
              </w:rPr>
              <w:t>onderhoudbaarheid</w:t>
            </w:r>
            <w:proofErr w:type="spellEnd"/>
            <w:r>
              <w:rPr>
                <w:rFonts w:ascii="Verdana" w:hAnsi="Verdana"/>
                <w:sz w:val="18"/>
                <w:szCs w:val="18"/>
              </w:rPr>
              <w:t xml:space="preserve"> een koppeling naar een onderhoudscontract positief zou kunnen werken.</w:t>
            </w:r>
            <w:r>
              <w:rPr>
                <w:rFonts w:ascii="Verdana" w:hAnsi="Verdana"/>
                <w:sz w:val="18"/>
                <w:szCs w:val="18"/>
              </w:rPr>
              <w:br/>
            </w:r>
            <w:r>
              <w:rPr>
                <w:rFonts w:ascii="Verdana" w:hAnsi="Verdana"/>
                <w:sz w:val="18"/>
                <w:szCs w:val="18"/>
              </w:rPr>
              <w:br/>
              <w:t xml:space="preserve">Een andere deelnemer geeft aan alle RAMS-eisen met betrekking tot betrouwbaarheid en beschikbaarheid. </w:t>
            </w:r>
            <w:proofErr w:type="spellStart"/>
            <w:r>
              <w:rPr>
                <w:rFonts w:ascii="Verdana" w:hAnsi="Verdana"/>
                <w:sz w:val="18"/>
                <w:szCs w:val="18"/>
              </w:rPr>
              <w:t>Onderhoudbaarheid</w:t>
            </w:r>
            <w:proofErr w:type="spellEnd"/>
            <w:r>
              <w:rPr>
                <w:rFonts w:ascii="Verdana" w:hAnsi="Verdana"/>
                <w:sz w:val="18"/>
                <w:szCs w:val="18"/>
              </w:rPr>
              <w:t xml:space="preserve"> en veiligheid moeten in een uitvraag SMART worden omschreven. Op de onderdelen van het gehele gemaal en met name de elektrotechnische en werkbouwkundige installatie.</w:t>
            </w:r>
            <w:r>
              <w:rPr>
                <w:rFonts w:ascii="Verdana" w:hAnsi="Verdana"/>
                <w:sz w:val="18"/>
                <w:szCs w:val="18"/>
              </w:rPr>
              <w:br/>
            </w:r>
          </w:p>
          <w:p w14:paraId="5EBC172B" w14:textId="77777777" w:rsidR="00736570" w:rsidRDefault="00736570" w:rsidP="00C16D5B">
            <w:pPr>
              <w:pStyle w:val="Default"/>
              <w:spacing w:line="260" w:lineRule="atLeast"/>
              <w:rPr>
                <w:rFonts w:ascii="Verdana" w:hAnsi="Verdana"/>
                <w:sz w:val="18"/>
                <w:szCs w:val="18"/>
              </w:rPr>
            </w:pPr>
            <w:r>
              <w:rPr>
                <w:rFonts w:ascii="Verdana" w:hAnsi="Verdana"/>
                <w:sz w:val="18"/>
                <w:szCs w:val="18"/>
              </w:rPr>
              <w:t>Een andere deelnemer geeft aan dat dit object specifiek is. Een andere deelnemer geeft aan de eisen op gebied van ongevallen op het werk. Het werken zonder verzuim als gevolg van ongevallen of incidenten zou volgens deze deelnemer beter beloond moeten worden.</w:t>
            </w:r>
          </w:p>
          <w:p w14:paraId="5EBC172C" w14:textId="77777777" w:rsidR="00736570" w:rsidRDefault="00736570" w:rsidP="00C16D5B">
            <w:pPr>
              <w:pStyle w:val="Default"/>
              <w:spacing w:line="260" w:lineRule="atLeast"/>
              <w:rPr>
                <w:rFonts w:ascii="Verdana" w:hAnsi="Verdana"/>
                <w:sz w:val="18"/>
                <w:szCs w:val="18"/>
              </w:rPr>
            </w:pPr>
          </w:p>
          <w:p w14:paraId="5EBC172D" w14:textId="77777777" w:rsidR="00736570" w:rsidRPr="002E70BF" w:rsidRDefault="00736570" w:rsidP="00C16D5B">
            <w:pPr>
              <w:pStyle w:val="Default"/>
              <w:spacing w:line="260" w:lineRule="atLeast"/>
              <w:rPr>
                <w:rFonts w:ascii="Verdana" w:hAnsi="Verdana"/>
                <w:sz w:val="18"/>
                <w:szCs w:val="18"/>
              </w:rPr>
            </w:pPr>
            <w:r>
              <w:rPr>
                <w:rFonts w:ascii="Verdana" w:hAnsi="Verdana"/>
                <w:sz w:val="18"/>
                <w:szCs w:val="18"/>
              </w:rPr>
              <w:t>Een andere deelnemer geeft aan dat alle eisen belangrijk zijn. Tot slot geeft een deelnemer de beschikbaarheid en betrouwbaarheid aan als belangrijke eisen.</w:t>
            </w:r>
            <w:r>
              <w:rPr>
                <w:rFonts w:ascii="Verdana" w:hAnsi="Verdana"/>
                <w:sz w:val="18"/>
                <w:szCs w:val="18"/>
              </w:rPr>
              <w:br/>
            </w:r>
          </w:p>
        </w:tc>
      </w:tr>
      <w:tr w:rsidR="00736570" w:rsidRPr="00BF5908" w14:paraId="5EBC1731" w14:textId="77777777" w:rsidTr="006C6EB9">
        <w:trPr>
          <w:cantSplit/>
        </w:trPr>
        <w:tc>
          <w:tcPr>
            <w:tcW w:w="1063" w:type="dxa"/>
          </w:tcPr>
          <w:p w14:paraId="5EBC172F" w14:textId="77777777" w:rsidR="00736570" w:rsidRPr="002E4F5A" w:rsidRDefault="00736570" w:rsidP="006C6EB9">
            <w:pPr>
              <w:rPr>
                <w:i/>
                <w:szCs w:val="18"/>
              </w:rPr>
            </w:pPr>
            <w:r w:rsidRPr="002E4F5A">
              <w:rPr>
                <w:i/>
                <w:szCs w:val="18"/>
              </w:rPr>
              <w:t>2.4</w:t>
            </w:r>
          </w:p>
        </w:tc>
        <w:tc>
          <w:tcPr>
            <w:tcW w:w="8401" w:type="dxa"/>
            <w:gridSpan w:val="2"/>
          </w:tcPr>
          <w:p w14:paraId="5EBC1730" w14:textId="77777777" w:rsidR="00736570" w:rsidRPr="002E4F5A" w:rsidRDefault="00736570" w:rsidP="006C6EB9">
            <w:pPr>
              <w:rPr>
                <w:i/>
                <w:szCs w:val="18"/>
              </w:rPr>
            </w:pPr>
            <w:r w:rsidRPr="002E4F5A">
              <w:rPr>
                <w:i/>
                <w:szCs w:val="18"/>
              </w:rPr>
              <w:t>Kunt u aangeven met welke problemen de markt geconfronteerd wordt met het aantonen dat wordt voldaan aan de eisen van visvriendelijke pompen?</w:t>
            </w:r>
          </w:p>
        </w:tc>
      </w:tr>
      <w:tr w:rsidR="00736570" w:rsidRPr="00BF5908" w14:paraId="5EBC1736" w14:textId="77777777" w:rsidTr="006C6EB9">
        <w:trPr>
          <w:cantSplit/>
        </w:trPr>
        <w:tc>
          <w:tcPr>
            <w:tcW w:w="1063" w:type="dxa"/>
            <w:tcBorders>
              <w:top w:val="single" w:sz="4" w:space="0" w:color="auto"/>
              <w:left w:val="single" w:sz="4" w:space="0" w:color="auto"/>
              <w:bottom w:val="single" w:sz="4" w:space="0" w:color="auto"/>
              <w:right w:val="single" w:sz="4" w:space="0" w:color="auto"/>
            </w:tcBorders>
          </w:tcPr>
          <w:p w14:paraId="5EBC1732" w14:textId="77777777" w:rsidR="00736570" w:rsidRPr="002E4F5A" w:rsidRDefault="00736570" w:rsidP="006C6EB9">
            <w:pPr>
              <w:rPr>
                <w:szCs w:val="18"/>
              </w:rPr>
            </w:pPr>
            <w:r w:rsidRPr="002E4F5A">
              <w:rPr>
                <w:szCs w:val="18"/>
              </w:rPr>
              <w:lastRenderedPageBreak/>
              <w:t>Antwoord</w:t>
            </w:r>
          </w:p>
        </w:tc>
        <w:tc>
          <w:tcPr>
            <w:tcW w:w="8401" w:type="dxa"/>
            <w:gridSpan w:val="2"/>
            <w:tcBorders>
              <w:top w:val="single" w:sz="4" w:space="0" w:color="auto"/>
              <w:left w:val="single" w:sz="4" w:space="0" w:color="auto"/>
              <w:bottom w:val="single" w:sz="4" w:space="0" w:color="auto"/>
              <w:right w:val="single" w:sz="4" w:space="0" w:color="auto"/>
            </w:tcBorders>
          </w:tcPr>
          <w:p w14:paraId="5EBC1733" w14:textId="77777777" w:rsidR="00736570" w:rsidRDefault="00736570" w:rsidP="006C6EB9">
            <w:pPr>
              <w:rPr>
                <w:szCs w:val="18"/>
              </w:rPr>
            </w:pPr>
          </w:p>
          <w:p w14:paraId="5EBC1734" w14:textId="77777777" w:rsidR="00736570" w:rsidRDefault="00736570" w:rsidP="006C6EB9">
            <w:pPr>
              <w:rPr>
                <w:szCs w:val="18"/>
              </w:rPr>
            </w:pPr>
            <w:r>
              <w:rPr>
                <w:szCs w:val="18"/>
              </w:rPr>
              <w:t xml:space="preserve">Een deelnemer geeft aan dat het aantoonbaar maken van visvriendelijke pompen, proeven vereist met levende vissen in de praktijk. Dit kan niet diervriendelijk worden uitgevoerd en de kosten van het onderzoek zijn aanzienlijk. </w:t>
            </w:r>
            <w:r>
              <w:rPr>
                <w:szCs w:val="18"/>
              </w:rPr>
              <w:br/>
            </w:r>
            <w:r>
              <w:rPr>
                <w:szCs w:val="18"/>
              </w:rPr>
              <w:br/>
              <w:t>Een andere deelnemer geeft aan dit niet als probleem te zien. Binnen de organisatie hebben zij zich bekwaamd in het onderwerp vismigratie en zijn zij bekend met de mogelijkheden en alternatieven. Daarbij is deze deelnemer samen met andere partijen innovatief en zoeken zij met andere partijen naar verbeteringen.</w:t>
            </w:r>
            <w:r>
              <w:rPr>
                <w:szCs w:val="18"/>
              </w:rPr>
              <w:br/>
            </w:r>
            <w:r>
              <w:rPr>
                <w:szCs w:val="18"/>
              </w:rPr>
              <w:br/>
              <w:t>Een andere deelnemer geeft aan dat de aannemer hier weinig problemen mee heeft. Leveranciers van pompen en vijzels moeten dit zelf kunnen aantonen.</w:t>
            </w:r>
            <w:r>
              <w:rPr>
                <w:szCs w:val="18"/>
              </w:rPr>
              <w:br/>
            </w:r>
            <w:r>
              <w:rPr>
                <w:szCs w:val="18"/>
              </w:rPr>
              <w:br/>
              <w:t>Een andere deelnemer geeft aan dat er nog geen eenduidige referentie of norm is om visvriendelijkheid vast te leggen. Gestelde eisen in contracten zijn niet altijd compleet realistisch en stuiten volgens deze deelnemer ook op problemen in de praktische uitvoerbaarheid.</w:t>
            </w:r>
          </w:p>
          <w:p w14:paraId="5EBC1735" w14:textId="77777777" w:rsidR="00736570" w:rsidRPr="00C53E3E" w:rsidRDefault="00736570" w:rsidP="006C6EB9">
            <w:pPr>
              <w:rPr>
                <w:szCs w:val="18"/>
              </w:rPr>
            </w:pPr>
          </w:p>
        </w:tc>
      </w:tr>
    </w:tbl>
    <w:p w14:paraId="5EBC1737" w14:textId="77777777" w:rsidR="00736570" w:rsidRDefault="00736570" w:rsidP="00D0047A"/>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76"/>
        <w:gridCol w:w="8209"/>
      </w:tblGrid>
      <w:tr w:rsidR="00736570" w:rsidRPr="00BF5908" w14:paraId="5EBC173A" w14:textId="77777777" w:rsidTr="006C6EB9">
        <w:tc>
          <w:tcPr>
            <w:tcW w:w="1028" w:type="dxa"/>
          </w:tcPr>
          <w:p w14:paraId="5EBC1738" w14:textId="77777777" w:rsidR="00736570" w:rsidRPr="00BF5908" w:rsidRDefault="00736570" w:rsidP="006C6EB9">
            <w:pPr>
              <w:rPr>
                <w:szCs w:val="18"/>
              </w:rPr>
            </w:pPr>
          </w:p>
        </w:tc>
        <w:tc>
          <w:tcPr>
            <w:tcW w:w="8436" w:type="dxa"/>
            <w:gridSpan w:val="2"/>
          </w:tcPr>
          <w:p w14:paraId="5EBC1739" w14:textId="77777777" w:rsidR="00736570" w:rsidRPr="00BF5908" w:rsidRDefault="00736570" w:rsidP="006C6EB9">
            <w:pPr>
              <w:rPr>
                <w:b/>
                <w:szCs w:val="18"/>
              </w:rPr>
            </w:pPr>
            <w:r>
              <w:rPr>
                <w:b/>
                <w:szCs w:val="18"/>
              </w:rPr>
              <w:t>3</w:t>
            </w:r>
            <w:r w:rsidRPr="00BF5908">
              <w:rPr>
                <w:b/>
                <w:szCs w:val="18"/>
              </w:rPr>
              <w:t>. Uitvragen middels een (Europese) aanbestedingsprocedure</w:t>
            </w:r>
          </w:p>
        </w:tc>
      </w:tr>
      <w:tr w:rsidR="00736570" w:rsidRPr="00BF5908" w14:paraId="5EBC173D" w14:textId="77777777" w:rsidTr="006C6EB9">
        <w:tc>
          <w:tcPr>
            <w:tcW w:w="1028" w:type="dxa"/>
          </w:tcPr>
          <w:p w14:paraId="5EBC173B" w14:textId="77777777" w:rsidR="00736570" w:rsidRPr="00BF5908" w:rsidRDefault="00736570" w:rsidP="006C6EB9">
            <w:pPr>
              <w:rPr>
                <w:szCs w:val="18"/>
              </w:rPr>
            </w:pPr>
            <w:r>
              <w:rPr>
                <w:szCs w:val="18"/>
              </w:rPr>
              <w:t>3</w:t>
            </w:r>
            <w:r w:rsidRPr="00BF5908">
              <w:rPr>
                <w:szCs w:val="18"/>
              </w:rPr>
              <w:t>.1</w:t>
            </w:r>
          </w:p>
        </w:tc>
        <w:tc>
          <w:tcPr>
            <w:tcW w:w="8436" w:type="dxa"/>
            <w:gridSpan w:val="2"/>
          </w:tcPr>
          <w:p w14:paraId="5EBC173C" w14:textId="77777777" w:rsidR="00736570" w:rsidRPr="00C772FC" w:rsidRDefault="00736570" w:rsidP="006C6EB9">
            <w:pPr>
              <w:rPr>
                <w:i/>
                <w:szCs w:val="18"/>
              </w:rPr>
            </w:pPr>
            <w:r w:rsidRPr="00C772FC">
              <w:rPr>
                <w:i/>
                <w:szCs w:val="18"/>
              </w:rPr>
              <w:t>Aanbestedende diensten krijgen nogal eens het verwijt dat de (</w:t>
            </w:r>
            <w:proofErr w:type="spellStart"/>
            <w:r w:rsidRPr="00C772FC">
              <w:rPr>
                <w:i/>
                <w:szCs w:val="18"/>
              </w:rPr>
              <w:t>peilregulerende</w:t>
            </w:r>
            <w:proofErr w:type="spellEnd"/>
            <w:r w:rsidRPr="00C772FC">
              <w:rPr>
                <w:i/>
                <w:szCs w:val="18"/>
              </w:rPr>
              <w:t>) aanbestedingen te uitgebreid zijn. Kunt u punten ter verbetering aanreiken waardoor de omvang van de aanbestedingen afneemt?</w:t>
            </w:r>
          </w:p>
        </w:tc>
      </w:tr>
      <w:tr w:rsidR="00736570" w:rsidRPr="00BF5908" w14:paraId="5EBC1742" w14:textId="77777777" w:rsidTr="006C6EB9">
        <w:tc>
          <w:tcPr>
            <w:tcW w:w="1205" w:type="dxa"/>
            <w:gridSpan w:val="2"/>
          </w:tcPr>
          <w:p w14:paraId="5EBC173E" w14:textId="77777777" w:rsidR="00736570" w:rsidRPr="00C772FC" w:rsidRDefault="00736570" w:rsidP="006C6EB9">
            <w:pPr>
              <w:rPr>
                <w:szCs w:val="18"/>
              </w:rPr>
            </w:pPr>
            <w:r w:rsidRPr="00C772FC">
              <w:rPr>
                <w:szCs w:val="18"/>
              </w:rPr>
              <w:t>Antwoord</w:t>
            </w:r>
          </w:p>
        </w:tc>
        <w:tc>
          <w:tcPr>
            <w:tcW w:w="8259" w:type="dxa"/>
          </w:tcPr>
          <w:p w14:paraId="5EBC173F" w14:textId="77777777" w:rsidR="00736570" w:rsidRDefault="00736570" w:rsidP="006C6EB9">
            <w:pPr>
              <w:pStyle w:val="Default"/>
              <w:rPr>
                <w:rFonts w:ascii="Verdana" w:hAnsi="Verdana"/>
                <w:sz w:val="18"/>
                <w:szCs w:val="18"/>
              </w:rPr>
            </w:pPr>
          </w:p>
          <w:p w14:paraId="5EBC1740" w14:textId="77777777" w:rsidR="00C16D5B" w:rsidRDefault="00736570" w:rsidP="00C16D5B">
            <w:pPr>
              <w:pStyle w:val="Default"/>
              <w:spacing w:line="260" w:lineRule="atLeast"/>
              <w:rPr>
                <w:rFonts w:ascii="Verdana" w:hAnsi="Verdana"/>
                <w:sz w:val="18"/>
                <w:szCs w:val="18"/>
              </w:rPr>
            </w:pPr>
            <w:r>
              <w:rPr>
                <w:rFonts w:ascii="Verdana" w:hAnsi="Verdana"/>
                <w:sz w:val="18"/>
                <w:szCs w:val="18"/>
              </w:rPr>
              <w:t>Een deelnemer geeft aan dat in geval van een geïntegreerd contract het de bedoeling is dat de markt na de aanbesteding documenten en ontwerpzaken doet. Volgens de deelnemer is deze reeds tijdens de aanbesteding vragen voorbarig. Dit is mede gekoppeld aan een beperkte rekenvergoeding. Deze deelnemer ervaart regelmatig rekeninspanning die gevraagd wordt door de opdrachtgever welke te groot is om een reële bouwkostenraming te kunnen maken. Het advies van deze deelnemer is dat de aanbestedende dienst zich het beste kan beperken tot de zaken waarover zij daadwerkelijk zekerheid wilt hebben voorafgaand aan de gunning.</w:t>
            </w:r>
            <w:r>
              <w:rPr>
                <w:rFonts w:ascii="Verdana" w:hAnsi="Verdana"/>
                <w:sz w:val="18"/>
                <w:szCs w:val="18"/>
              </w:rPr>
              <w:br/>
            </w:r>
            <w:r>
              <w:rPr>
                <w:rFonts w:ascii="Verdana" w:hAnsi="Verdana"/>
                <w:sz w:val="18"/>
                <w:szCs w:val="18"/>
              </w:rPr>
              <w:br/>
              <w:t>Een andere deelnemer geeft aan dat de hoeveelheid eisen kunnen worden ondervangen door algemene ontwerprichtlijnen op te stellen en als bindend document toe te voegen. Op deze wijze behoeven alleen nog situatie specifieke eisen te worden omschreven.</w:t>
            </w:r>
            <w:r>
              <w:rPr>
                <w:rFonts w:ascii="Verdana" w:hAnsi="Verdana"/>
                <w:sz w:val="18"/>
                <w:szCs w:val="18"/>
              </w:rPr>
              <w:br/>
            </w:r>
            <w:r>
              <w:rPr>
                <w:rFonts w:ascii="Verdana" w:hAnsi="Verdana"/>
                <w:sz w:val="18"/>
                <w:szCs w:val="18"/>
              </w:rPr>
              <w:br/>
              <w:t>Een andere deelnemer geeft aan dat system engineering (light versie) alleen toe te passen bij projecten met een aanneemsom vanaf € 200.000,-. De system engineering (zware versie) verder alleen toe te passen bij projecten met een aanneemsom vanaf € 1.000.000,-. Tot slot geeft deze deelnemer aan dat de EMVI-criteria duidelijk omschreven moeten zijn en project specifiek gemaakt moeten worden.</w:t>
            </w:r>
            <w:r>
              <w:rPr>
                <w:rFonts w:ascii="Verdana" w:hAnsi="Verdana"/>
                <w:sz w:val="18"/>
                <w:szCs w:val="18"/>
              </w:rPr>
              <w:br/>
            </w:r>
            <w:r>
              <w:rPr>
                <w:rFonts w:ascii="Verdana" w:hAnsi="Verdana"/>
                <w:sz w:val="18"/>
                <w:szCs w:val="18"/>
              </w:rPr>
              <w:br/>
              <w:t xml:space="preserve">Een andere deelnemer geeft aan de voorkeur te hebben voor een niet openbare procedure met voorafgaande selectie. Op deze wijze zijn er minder tenderkosten en meer kans tijdens de aanbiedingsfase. </w:t>
            </w:r>
          </w:p>
          <w:p w14:paraId="5EBC1741" w14:textId="77777777" w:rsidR="00736570" w:rsidRPr="00C772FC" w:rsidRDefault="00736570" w:rsidP="00C16D5B">
            <w:pPr>
              <w:pStyle w:val="Default"/>
              <w:spacing w:line="260" w:lineRule="atLeast"/>
              <w:rPr>
                <w:rFonts w:ascii="Verdana" w:hAnsi="Verdana"/>
                <w:sz w:val="18"/>
                <w:szCs w:val="18"/>
              </w:rPr>
            </w:pPr>
            <w:r>
              <w:rPr>
                <w:rFonts w:ascii="Verdana" w:hAnsi="Verdana"/>
                <w:sz w:val="18"/>
                <w:szCs w:val="18"/>
              </w:rPr>
              <w:t>De opdrachtgever heeft dan als een voordeel een betere prijs –kwaliteit verhouding.</w:t>
            </w:r>
            <w:r>
              <w:rPr>
                <w:rFonts w:ascii="Verdana" w:hAnsi="Verdana"/>
                <w:sz w:val="18"/>
                <w:szCs w:val="18"/>
              </w:rPr>
              <w:br/>
            </w:r>
            <w:r>
              <w:rPr>
                <w:rFonts w:ascii="Verdana" w:hAnsi="Verdana"/>
                <w:sz w:val="18"/>
                <w:szCs w:val="18"/>
              </w:rPr>
              <w:br/>
            </w:r>
            <w:r>
              <w:rPr>
                <w:rFonts w:ascii="Verdana" w:hAnsi="Verdana"/>
                <w:sz w:val="18"/>
                <w:szCs w:val="18"/>
              </w:rPr>
              <w:lastRenderedPageBreak/>
              <w:t>Verder geeft deze deelnemer aan om bij het uitvragen deze meer standaard te maken en meer passend op de aard van de opdracht en het werken met een beoordelingssysteem "evaluatieprijs".</w:t>
            </w:r>
            <w:r>
              <w:rPr>
                <w:rFonts w:ascii="Verdana" w:hAnsi="Verdana"/>
                <w:sz w:val="18"/>
                <w:szCs w:val="18"/>
              </w:rPr>
              <w:br/>
            </w:r>
            <w:r>
              <w:rPr>
                <w:rFonts w:ascii="Verdana" w:hAnsi="Verdana"/>
                <w:sz w:val="18"/>
                <w:szCs w:val="18"/>
              </w:rPr>
              <w:br/>
              <w:t xml:space="preserve">Tot slot geeft deze deelnemer aan om te voorkomen dat losse werken steeds weer opnieuw worden </w:t>
            </w:r>
            <w:proofErr w:type="spellStart"/>
            <w:r>
              <w:rPr>
                <w:rFonts w:ascii="Verdana" w:hAnsi="Verdana"/>
                <w:sz w:val="18"/>
                <w:szCs w:val="18"/>
              </w:rPr>
              <w:t>getenderd</w:t>
            </w:r>
            <w:proofErr w:type="spellEnd"/>
            <w:r>
              <w:rPr>
                <w:rFonts w:ascii="Verdana" w:hAnsi="Verdana"/>
                <w:sz w:val="18"/>
                <w:szCs w:val="18"/>
              </w:rPr>
              <w:t xml:space="preserve">. Een ROV als contractvorm met een "vast gegund basis </w:t>
            </w:r>
            <w:proofErr w:type="spellStart"/>
            <w:r>
              <w:rPr>
                <w:rFonts w:ascii="Verdana" w:hAnsi="Verdana"/>
                <w:sz w:val="18"/>
                <w:szCs w:val="18"/>
              </w:rPr>
              <w:t>werkdeel</w:t>
            </w:r>
            <w:proofErr w:type="spellEnd"/>
            <w:r>
              <w:rPr>
                <w:rFonts w:ascii="Verdana" w:hAnsi="Verdana"/>
                <w:sz w:val="18"/>
                <w:szCs w:val="18"/>
              </w:rPr>
              <w:t>" en een "deel in minicompetitie" vormt een instrument waarbinnen wordt gewerkt naar een "versterkte onderlinge werkrelatie". Dit draagt volgens de deelnemer bij aan een betere fit op verwachting op geld, tijd en kwaliteit.</w:t>
            </w:r>
            <w:r>
              <w:rPr>
                <w:rFonts w:ascii="Verdana" w:hAnsi="Verdana"/>
                <w:sz w:val="18"/>
                <w:szCs w:val="18"/>
              </w:rPr>
              <w:br/>
            </w:r>
            <w:r>
              <w:rPr>
                <w:rFonts w:ascii="Verdana" w:hAnsi="Verdana"/>
                <w:sz w:val="18"/>
                <w:szCs w:val="18"/>
              </w:rPr>
              <w:br/>
              <w:t>Een andere deelnemer geeft aan dat er geen documenten en/of rapportages moeten worden verstrekt die niet relevant zijn voor de aanvraag. Een andere deelnemer geeft aan dat het twee kanten heeft, bij minder uitgebreid weet de opdrachtgever niet wat hij zal krijgen.</w:t>
            </w:r>
            <w:r>
              <w:rPr>
                <w:rFonts w:ascii="Verdana" w:hAnsi="Verdana"/>
                <w:sz w:val="18"/>
                <w:szCs w:val="18"/>
              </w:rPr>
              <w:br/>
            </w:r>
            <w:r>
              <w:rPr>
                <w:rFonts w:ascii="Verdana" w:hAnsi="Verdana"/>
                <w:sz w:val="18"/>
                <w:szCs w:val="18"/>
              </w:rPr>
              <w:br/>
              <w:t>Tot slot geeft een deelnemer aan dat door een raamcontract af te sluiten met enkele leveranciers er per object een bouwteam kan worden gevormd met één of meerdere leveranciers. De samenstelling van het bouwteam is echter afhankelijk van het type en de grootte van de opdracht.</w:t>
            </w:r>
            <w:r>
              <w:rPr>
                <w:rFonts w:ascii="Verdana" w:hAnsi="Verdana"/>
                <w:sz w:val="18"/>
                <w:szCs w:val="18"/>
              </w:rPr>
              <w:br/>
            </w:r>
          </w:p>
        </w:tc>
      </w:tr>
      <w:tr w:rsidR="00736570" w:rsidRPr="00BF5908" w14:paraId="5EBC1745" w14:textId="77777777" w:rsidTr="006C6EB9">
        <w:tc>
          <w:tcPr>
            <w:tcW w:w="1028" w:type="dxa"/>
          </w:tcPr>
          <w:p w14:paraId="5EBC1743" w14:textId="77777777" w:rsidR="00736570" w:rsidRPr="00BF5908" w:rsidRDefault="00736570" w:rsidP="006C6EB9">
            <w:pPr>
              <w:rPr>
                <w:szCs w:val="18"/>
              </w:rPr>
            </w:pPr>
            <w:r>
              <w:rPr>
                <w:szCs w:val="18"/>
              </w:rPr>
              <w:lastRenderedPageBreak/>
              <w:t>3</w:t>
            </w:r>
            <w:r w:rsidRPr="00BF5908">
              <w:rPr>
                <w:szCs w:val="18"/>
              </w:rPr>
              <w:t>.2</w:t>
            </w:r>
          </w:p>
        </w:tc>
        <w:tc>
          <w:tcPr>
            <w:tcW w:w="8436" w:type="dxa"/>
            <w:gridSpan w:val="2"/>
          </w:tcPr>
          <w:p w14:paraId="5EBC1744" w14:textId="77777777" w:rsidR="00736570" w:rsidRPr="00C772FC" w:rsidRDefault="00736570" w:rsidP="006C6EB9">
            <w:pPr>
              <w:rPr>
                <w:i/>
                <w:szCs w:val="18"/>
              </w:rPr>
            </w:pPr>
            <w:r w:rsidRPr="00C772FC">
              <w:rPr>
                <w:i/>
                <w:szCs w:val="18"/>
              </w:rPr>
              <w:t>Heeft u tips voor EMVI-criteria (Economisch Meest Voordelige Inschrijving) bij geïntegreerde contracten? (Denk ook aan duurzaamheidscriteria)</w:t>
            </w:r>
          </w:p>
        </w:tc>
      </w:tr>
      <w:tr w:rsidR="00736570" w:rsidRPr="00BF5908" w14:paraId="5EBC1749" w14:textId="77777777" w:rsidTr="006C6EB9">
        <w:tc>
          <w:tcPr>
            <w:tcW w:w="1205" w:type="dxa"/>
            <w:gridSpan w:val="2"/>
          </w:tcPr>
          <w:p w14:paraId="5EBC1746" w14:textId="77777777" w:rsidR="00736570" w:rsidRPr="00C772FC" w:rsidRDefault="00736570" w:rsidP="006C6EB9">
            <w:pPr>
              <w:rPr>
                <w:szCs w:val="18"/>
              </w:rPr>
            </w:pPr>
            <w:r w:rsidRPr="00C772FC">
              <w:rPr>
                <w:szCs w:val="18"/>
              </w:rPr>
              <w:t>Antwoord</w:t>
            </w:r>
          </w:p>
        </w:tc>
        <w:tc>
          <w:tcPr>
            <w:tcW w:w="8259" w:type="dxa"/>
          </w:tcPr>
          <w:p w14:paraId="5EBC1747" w14:textId="77777777" w:rsidR="00736570" w:rsidRDefault="00736570" w:rsidP="006C6EB9">
            <w:pPr>
              <w:pStyle w:val="Default"/>
              <w:rPr>
                <w:rFonts w:ascii="Verdana" w:hAnsi="Verdana"/>
                <w:sz w:val="18"/>
                <w:szCs w:val="18"/>
              </w:rPr>
            </w:pPr>
          </w:p>
          <w:p w14:paraId="5EBC1748" w14:textId="77777777" w:rsidR="00736570" w:rsidRPr="00C772FC" w:rsidRDefault="00736570" w:rsidP="00C16D5B">
            <w:pPr>
              <w:pStyle w:val="Default"/>
              <w:spacing w:line="260" w:lineRule="atLeast"/>
              <w:rPr>
                <w:rFonts w:ascii="Verdana" w:hAnsi="Verdana"/>
                <w:sz w:val="18"/>
                <w:szCs w:val="18"/>
              </w:rPr>
            </w:pPr>
            <w:r>
              <w:rPr>
                <w:rFonts w:ascii="Verdana" w:hAnsi="Verdana"/>
                <w:sz w:val="18"/>
                <w:szCs w:val="18"/>
              </w:rPr>
              <w:t>Een deelnemer geeft aan dat een opdrachtgever mogelijk rekening kan houden met het energieverbruik en het gebruik van bestaande constructies en/of materialen wanneer de opdrachtgever de EMVI criteria vaststelt.</w:t>
            </w:r>
            <w:r>
              <w:rPr>
                <w:rFonts w:ascii="Verdana" w:hAnsi="Verdana"/>
                <w:sz w:val="18"/>
                <w:szCs w:val="18"/>
              </w:rPr>
              <w:br/>
            </w:r>
            <w:r>
              <w:rPr>
                <w:rFonts w:ascii="Verdana" w:hAnsi="Verdana"/>
                <w:sz w:val="18"/>
                <w:szCs w:val="18"/>
              </w:rPr>
              <w:br/>
              <w:t>Een andere deelnemer geeft aan dat de EMVI – criteria betrekking moeten hebben op de aard van de opdracht en in het belang van de opdrachtgever moeten zijn. Daarnaast moeten de criteria onderscheid generen, duurzaamheid heeft volgens deze deelnemer inmiddels geen onderscheidend vermogen meer.</w:t>
            </w:r>
            <w:r>
              <w:rPr>
                <w:rFonts w:ascii="Verdana" w:hAnsi="Verdana"/>
                <w:sz w:val="18"/>
                <w:szCs w:val="18"/>
              </w:rPr>
              <w:br/>
            </w:r>
            <w:r>
              <w:rPr>
                <w:rFonts w:ascii="Verdana" w:hAnsi="Verdana"/>
                <w:sz w:val="18"/>
                <w:szCs w:val="18"/>
              </w:rPr>
              <w:br/>
              <w:t xml:space="preserve">Een andere deelnemer geeft aan dat de opdrachtgever duidelijk dient aan te geven wat wordt bedoeld wanneer men gebruik maakt van duurzaamheidscriteria. Verder geeft deze deelnemer aan dat het maximum aantal beschikbare pagina's voor het plan van aanpak wel in verhouding moeten staan tot het gevraagde in de EMVI – criteria. </w:t>
            </w:r>
            <w:r>
              <w:rPr>
                <w:rFonts w:ascii="Verdana" w:hAnsi="Verdana"/>
                <w:sz w:val="18"/>
                <w:szCs w:val="18"/>
              </w:rPr>
              <w:br/>
            </w:r>
            <w:r>
              <w:rPr>
                <w:rFonts w:ascii="Verdana" w:hAnsi="Verdana"/>
                <w:sz w:val="18"/>
                <w:szCs w:val="18"/>
              </w:rPr>
              <w:br/>
              <w:t>Tot slot geeft deze deelnemer aan dat er bij EMVI aanbestedingen voldoende ruimte moet worden gegeven voor eigen inbreng in het ontwerp zonder dat de aanbieding direct het stempel krijgt als "alternatieve inschrijving" en daarmee de inschrijving ongeldig wordt verklaard.</w:t>
            </w:r>
            <w:r>
              <w:rPr>
                <w:rFonts w:ascii="Verdana" w:hAnsi="Verdana"/>
                <w:sz w:val="18"/>
                <w:szCs w:val="18"/>
              </w:rPr>
              <w:br/>
            </w:r>
            <w:r>
              <w:rPr>
                <w:rFonts w:ascii="Verdana" w:hAnsi="Verdana"/>
                <w:sz w:val="18"/>
                <w:szCs w:val="18"/>
              </w:rPr>
              <w:br/>
              <w:t>Een andere deelnemer geeft aan rekening te houden met de mate van energieterugwinning en energieopwekking, waarbij als stimulans een Bonus/Malus regeling wordt toegepast. Een en ander eventueel in combinatie met langdurig onderhoud.</w:t>
            </w:r>
            <w:r>
              <w:rPr>
                <w:rFonts w:ascii="Verdana" w:hAnsi="Verdana"/>
                <w:sz w:val="18"/>
                <w:szCs w:val="18"/>
              </w:rPr>
              <w:br/>
              <w:t xml:space="preserve">Een andere deelnemer geeft aan dat EMVI alleen moet worden toegepast indien er in de aanbestedingsfase daadwerkelijk meerwaarde is te bieden. </w:t>
            </w:r>
            <w:r>
              <w:rPr>
                <w:rFonts w:ascii="Verdana" w:hAnsi="Verdana"/>
                <w:sz w:val="18"/>
                <w:szCs w:val="18"/>
              </w:rPr>
              <w:br/>
            </w:r>
          </w:p>
        </w:tc>
      </w:tr>
      <w:tr w:rsidR="00736570" w:rsidRPr="00BF5908" w14:paraId="5EBC174C" w14:textId="77777777" w:rsidTr="006C6EB9">
        <w:tc>
          <w:tcPr>
            <w:tcW w:w="1028" w:type="dxa"/>
          </w:tcPr>
          <w:p w14:paraId="5EBC174A" w14:textId="77777777" w:rsidR="00736570" w:rsidRPr="00BF5908" w:rsidRDefault="00736570" w:rsidP="006C6EB9">
            <w:pPr>
              <w:rPr>
                <w:szCs w:val="18"/>
              </w:rPr>
            </w:pPr>
            <w:r>
              <w:rPr>
                <w:szCs w:val="18"/>
              </w:rPr>
              <w:lastRenderedPageBreak/>
              <w:t>3</w:t>
            </w:r>
            <w:r w:rsidRPr="00BF5908">
              <w:rPr>
                <w:szCs w:val="18"/>
              </w:rPr>
              <w:t>.3</w:t>
            </w:r>
          </w:p>
        </w:tc>
        <w:tc>
          <w:tcPr>
            <w:tcW w:w="8436" w:type="dxa"/>
            <w:gridSpan w:val="2"/>
          </w:tcPr>
          <w:p w14:paraId="5EBC174B" w14:textId="77777777" w:rsidR="00736570" w:rsidRPr="00C772FC" w:rsidRDefault="00736570" w:rsidP="006C6EB9">
            <w:pPr>
              <w:rPr>
                <w:i/>
                <w:szCs w:val="18"/>
              </w:rPr>
            </w:pPr>
            <w:r w:rsidRPr="00C772FC">
              <w:rPr>
                <w:i/>
                <w:szCs w:val="18"/>
              </w:rPr>
              <w:t xml:space="preserve">Wat vindt u van de procedure van aanbestedingen van HHNK via </w:t>
            </w:r>
            <w:proofErr w:type="spellStart"/>
            <w:r w:rsidRPr="00C772FC">
              <w:rPr>
                <w:i/>
                <w:szCs w:val="18"/>
              </w:rPr>
              <w:t>Tenderned</w:t>
            </w:r>
            <w:proofErr w:type="spellEnd"/>
            <w:r w:rsidRPr="00C772FC">
              <w:rPr>
                <w:i/>
                <w:szCs w:val="18"/>
              </w:rPr>
              <w:t>, waar loopt u tegen aan? Zoals bijvoorbeeld interactief reageren en reactiesnelheid op gestelde vragen.</w:t>
            </w:r>
          </w:p>
        </w:tc>
      </w:tr>
      <w:tr w:rsidR="00736570" w:rsidRPr="00BF5908" w14:paraId="5EBC1750" w14:textId="77777777" w:rsidTr="006C6EB9">
        <w:tc>
          <w:tcPr>
            <w:tcW w:w="1205" w:type="dxa"/>
            <w:gridSpan w:val="2"/>
          </w:tcPr>
          <w:p w14:paraId="5EBC174D" w14:textId="77777777" w:rsidR="00736570" w:rsidRPr="00C772FC" w:rsidRDefault="00736570" w:rsidP="006C6EB9">
            <w:pPr>
              <w:rPr>
                <w:szCs w:val="18"/>
              </w:rPr>
            </w:pPr>
            <w:r>
              <w:rPr>
                <w:szCs w:val="18"/>
              </w:rPr>
              <w:t>Antwoord</w:t>
            </w:r>
          </w:p>
        </w:tc>
        <w:tc>
          <w:tcPr>
            <w:tcW w:w="8259" w:type="dxa"/>
          </w:tcPr>
          <w:p w14:paraId="5EBC174E" w14:textId="77777777" w:rsidR="00736570" w:rsidRDefault="00736570" w:rsidP="00C16D5B">
            <w:pPr>
              <w:pStyle w:val="Default"/>
              <w:spacing w:line="260" w:lineRule="atLeast"/>
              <w:rPr>
                <w:rFonts w:ascii="Verdana" w:hAnsi="Verdana"/>
                <w:sz w:val="18"/>
                <w:szCs w:val="18"/>
              </w:rPr>
            </w:pPr>
            <w:r>
              <w:rPr>
                <w:rFonts w:ascii="Verdana" w:hAnsi="Verdana"/>
                <w:sz w:val="18"/>
                <w:szCs w:val="18"/>
              </w:rPr>
              <w:br/>
              <w:t xml:space="preserve">Een deelnemer geeft aan dat met de intreding van </w:t>
            </w:r>
            <w:proofErr w:type="spellStart"/>
            <w:r>
              <w:rPr>
                <w:rFonts w:ascii="Verdana" w:hAnsi="Verdana"/>
                <w:sz w:val="18"/>
                <w:szCs w:val="18"/>
              </w:rPr>
              <w:t>TenderNed</w:t>
            </w:r>
            <w:proofErr w:type="spellEnd"/>
            <w:r>
              <w:rPr>
                <w:rFonts w:ascii="Verdana" w:hAnsi="Verdana"/>
                <w:sz w:val="18"/>
                <w:szCs w:val="18"/>
              </w:rPr>
              <w:t xml:space="preserve"> bij met name onderhandse aanbestedingen de afstand tussen de markt en de aanbestedende dienst groter lijkt. Bij dit type aanbestedingen zou het volgens deze deelnemer vriendelijk zijn als HHNK haar eigen website gebruikt.</w:t>
            </w:r>
            <w:r>
              <w:rPr>
                <w:rFonts w:ascii="Verdana" w:hAnsi="Verdana"/>
                <w:sz w:val="18"/>
                <w:szCs w:val="18"/>
              </w:rPr>
              <w:br/>
            </w:r>
            <w:r>
              <w:rPr>
                <w:rFonts w:ascii="Verdana" w:hAnsi="Verdana"/>
                <w:sz w:val="18"/>
                <w:szCs w:val="18"/>
              </w:rPr>
              <w:br/>
              <w:t xml:space="preserve">Deze deelnemer geeft aan dat alle openbare aanbestedingen via </w:t>
            </w:r>
            <w:proofErr w:type="spellStart"/>
            <w:r>
              <w:rPr>
                <w:rFonts w:ascii="Verdana" w:hAnsi="Verdana"/>
                <w:sz w:val="18"/>
                <w:szCs w:val="18"/>
              </w:rPr>
              <w:t>TenderNed</w:t>
            </w:r>
            <w:proofErr w:type="spellEnd"/>
            <w:r>
              <w:rPr>
                <w:rFonts w:ascii="Verdana" w:hAnsi="Verdana"/>
                <w:sz w:val="18"/>
                <w:szCs w:val="18"/>
              </w:rPr>
              <w:t xml:space="preserve"> verlopen en dat dit als normaal wordt ervaren.</w:t>
            </w:r>
            <w:r>
              <w:rPr>
                <w:rFonts w:ascii="Verdana" w:hAnsi="Verdana"/>
                <w:sz w:val="18"/>
                <w:szCs w:val="18"/>
              </w:rPr>
              <w:br/>
            </w:r>
            <w:r>
              <w:rPr>
                <w:rFonts w:ascii="Verdana" w:hAnsi="Verdana"/>
                <w:sz w:val="18"/>
                <w:szCs w:val="18"/>
              </w:rPr>
              <w:br/>
              <w:t xml:space="preserve">Een andere deelnemer geeft aan dat de fit door persoonlijk contact ontbreekt. Voorgestelde ROV contractvorm kan hierin onderscheid maken. </w:t>
            </w:r>
            <w:r>
              <w:rPr>
                <w:rFonts w:ascii="Verdana" w:hAnsi="Verdana"/>
                <w:sz w:val="18"/>
                <w:szCs w:val="18"/>
              </w:rPr>
              <w:br/>
            </w:r>
            <w:r>
              <w:rPr>
                <w:rFonts w:ascii="Verdana" w:hAnsi="Verdana"/>
                <w:sz w:val="18"/>
                <w:szCs w:val="18"/>
              </w:rPr>
              <w:br/>
              <w:t>Een andere deelnemer geeft aan dat een indien er sprake is van een onduidelijke beantwoording van de vragen geen directe mogelijkheid aanwezig is voor het vragen om een toelichting op het gegeven antwoord.</w:t>
            </w:r>
            <w:r>
              <w:rPr>
                <w:rFonts w:ascii="Verdana" w:hAnsi="Verdana"/>
                <w:sz w:val="18"/>
                <w:szCs w:val="18"/>
              </w:rPr>
              <w:br/>
            </w:r>
            <w:r>
              <w:rPr>
                <w:rFonts w:ascii="Verdana" w:hAnsi="Verdana"/>
                <w:sz w:val="18"/>
                <w:szCs w:val="18"/>
              </w:rPr>
              <w:br/>
              <w:t>Een andere deelnemer geeft aan dat indien de antwoorden bekend zijn deze gelijk te publiceren en niet te wachten tot alle vragen binnen zijn. Daarnaast zou deze deelnemer graag een chatopties willen zien op een bepaald tijdstip waarbij de opdrachtgever dan online is.</w:t>
            </w:r>
            <w:r>
              <w:rPr>
                <w:rFonts w:ascii="Verdana" w:hAnsi="Verdana"/>
                <w:sz w:val="18"/>
                <w:szCs w:val="18"/>
              </w:rPr>
              <w:br/>
            </w:r>
            <w:r>
              <w:rPr>
                <w:rFonts w:ascii="Verdana" w:hAnsi="Verdana"/>
                <w:sz w:val="18"/>
                <w:szCs w:val="18"/>
              </w:rPr>
              <w:br/>
              <w:t>Een andere deelnemer heeft geen specifieke opmerkingen.</w:t>
            </w:r>
          </w:p>
          <w:p w14:paraId="5EBC174F" w14:textId="77777777" w:rsidR="00736570" w:rsidRPr="00C772FC" w:rsidRDefault="00736570" w:rsidP="006C6EB9">
            <w:pPr>
              <w:pStyle w:val="Default"/>
              <w:rPr>
                <w:rFonts w:ascii="Verdana" w:hAnsi="Verdana"/>
                <w:sz w:val="18"/>
                <w:szCs w:val="18"/>
              </w:rPr>
            </w:pPr>
          </w:p>
        </w:tc>
      </w:tr>
      <w:tr w:rsidR="00736570" w:rsidRPr="00BF5908" w14:paraId="5EBC1753" w14:textId="77777777" w:rsidTr="006C6EB9">
        <w:tc>
          <w:tcPr>
            <w:tcW w:w="1028" w:type="dxa"/>
          </w:tcPr>
          <w:p w14:paraId="5EBC1751" w14:textId="77777777" w:rsidR="00736570" w:rsidRPr="00BF5908" w:rsidRDefault="00736570" w:rsidP="006C6EB9">
            <w:pPr>
              <w:rPr>
                <w:szCs w:val="18"/>
              </w:rPr>
            </w:pPr>
            <w:r>
              <w:rPr>
                <w:szCs w:val="18"/>
              </w:rPr>
              <w:t>3</w:t>
            </w:r>
            <w:r w:rsidRPr="00BF5908">
              <w:rPr>
                <w:szCs w:val="18"/>
              </w:rPr>
              <w:t>.4</w:t>
            </w:r>
          </w:p>
        </w:tc>
        <w:tc>
          <w:tcPr>
            <w:tcW w:w="8436" w:type="dxa"/>
            <w:gridSpan w:val="2"/>
          </w:tcPr>
          <w:p w14:paraId="5EBC1752" w14:textId="77777777" w:rsidR="00736570" w:rsidRPr="00C772FC" w:rsidRDefault="00736570" w:rsidP="006C6EB9">
            <w:pPr>
              <w:rPr>
                <w:i/>
                <w:szCs w:val="18"/>
              </w:rPr>
            </w:pPr>
            <w:r w:rsidRPr="00C772FC">
              <w:rPr>
                <w:i/>
                <w:szCs w:val="18"/>
              </w:rPr>
              <w:t>Bent u, in geval van een meervoudig onderhandse aanbesteding, voor een short-list? Zo ja/nee waarom wel/niet? Welke eisen om in aanmerking te komen voor de shortlist zouden volgens u gesteld moeten worden?</w:t>
            </w:r>
          </w:p>
        </w:tc>
      </w:tr>
      <w:tr w:rsidR="00736570" w:rsidRPr="00BF5908" w14:paraId="5EBC175A" w14:textId="77777777" w:rsidTr="006C6EB9">
        <w:tc>
          <w:tcPr>
            <w:tcW w:w="1205" w:type="dxa"/>
            <w:gridSpan w:val="2"/>
          </w:tcPr>
          <w:p w14:paraId="5EBC1754" w14:textId="77777777" w:rsidR="00736570" w:rsidRPr="00C772FC" w:rsidRDefault="00736570" w:rsidP="006C6EB9">
            <w:pPr>
              <w:rPr>
                <w:szCs w:val="18"/>
              </w:rPr>
            </w:pPr>
            <w:r w:rsidRPr="00C772FC">
              <w:rPr>
                <w:szCs w:val="18"/>
              </w:rPr>
              <w:t>Antwoord</w:t>
            </w:r>
          </w:p>
        </w:tc>
        <w:tc>
          <w:tcPr>
            <w:tcW w:w="8259" w:type="dxa"/>
          </w:tcPr>
          <w:p w14:paraId="5EBC1755" w14:textId="77777777" w:rsidR="00736570" w:rsidRDefault="00736570" w:rsidP="006C6EB9">
            <w:pPr>
              <w:pStyle w:val="Default"/>
              <w:rPr>
                <w:rFonts w:ascii="Verdana" w:hAnsi="Verdana"/>
                <w:sz w:val="18"/>
                <w:szCs w:val="18"/>
              </w:rPr>
            </w:pPr>
          </w:p>
          <w:p w14:paraId="5EBC1756" w14:textId="77777777" w:rsidR="00C16D5B" w:rsidRDefault="00736570" w:rsidP="00C16D5B">
            <w:pPr>
              <w:pStyle w:val="Default"/>
              <w:spacing w:line="260" w:lineRule="atLeast"/>
              <w:rPr>
                <w:rFonts w:ascii="Verdana" w:hAnsi="Verdana"/>
                <w:sz w:val="18"/>
                <w:szCs w:val="18"/>
              </w:rPr>
            </w:pPr>
            <w:r>
              <w:rPr>
                <w:rFonts w:ascii="Verdana" w:hAnsi="Verdana"/>
                <w:sz w:val="18"/>
                <w:szCs w:val="18"/>
              </w:rPr>
              <w:t>Een van de deelnemers is voor een shortlist omdat er maar een beperkt aantal aannemers voldoende gespecialiseerd zijn in het bouwen van gemalen. De eisen die deze deelnemer aandraagt zijn: voldoende vergelijkbare projecten met tevredenheidsverklaring van opdrachtgever. Goede past performance en een financiële gezondheid.</w:t>
            </w:r>
            <w:r>
              <w:rPr>
                <w:rFonts w:ascii="Verdana" w:hAnsi="Verdana"/>
                <w:sz w:val="18"/>
                <w:szCs w:val="18"/>
              </w:rPr>
              <w:br/>
            </w:r>
            <w:r>
              <w:rPr>
                <w:rFonts w:ascii="Verdana" w:hAnsi="Verdana"/>
                <w:sz w:val="18"/>
                <w:szCs w:val="18"/>
              </w:rPr>
              <w:br/>
              <w:t>Een andere deelnemer geeft aan dat zij voor een shortlist zijn. Een voorbeeld van de eisen die de deelnemer voorstelt zijn:  past performance en eventueel bedrijven uit de omgeving uit te nodigen.</w:t>
            </w:r>
            <w:r>
              <w:rPr>
                <w:rFonts w:ascii="Verdana" w:hAnsi="Verdana"/>
                <w:sz w:val="18"/>
                <w:szCs w:val="18"/>
              </w:rPr>
              <w:br/>
            </w:r>
            <w:r>
              <w:rPr>
                <w:rFonts w:ascii="Verdana" w:hAnsi="Verdana"/>
                <w:sz w:val="18"/>
                <w:szCs w:val="18"/>
              </w:rPr>
              <w:br/>
              <w:t>Een andere deelnemer heeft geen mening over het aanleggen van een eventuele shortlist. Deze deelnemer gaat uit van haar eigen kracht en innovatie.</w:t>
            </w:r>
            <w:r>
              <w:rPr>
                <w:rFonts w:ascii="Verdana" w:hAnsi="Verdana"/>
                <w:sz w:val="18"/>
                <w:szCs w:val="18"/>
              </w:rPr>
              <w:br/>
            </w:r>
            <w:r>
              <w:rPr>
                <w:rFonts w:ascii="Verdana" w:hAnsi="Verdana"/>
                <w:sz w:val="18"/>
                <w:szCs w:val="18"/>
              </w:rPr>
              <w:br/>
              <w:t xml:space="preserve">Een andere deelnemer geeft aan voor een shortlist te zijn. </w:t>
            </w:r>
          </w:p>
          <w:p w14:paraId="5EBC1757" w14:textId="77777777" w:rsidR="00C16D5B" w:rsidRDefault="00C16D5B" w:rsidP="00C16D5B">
            <w:pPr>
              <w:pStyle w:val="Default"/>
              <w:spacing w:line="260" w:lineRule="atLeast"/>
              <w:rPr>
                <w:rFonts w:ascii="Verdana" w:hAnsi="Verdana"/>
                <w:sz w:val="18"/>
                <w:szCs w:val="18"/>
              </w:rPr>
            </w:pPr>
          </w:p>
          <w:p w14:paraId="5EBC1758" w14:textId="77777777" w:rsidR="00736570" w:rsidRDefault="00736570" w:rsidP="00C16D5B">
            <w:pPr>
              <w:pStyle w:val="Default"/>
              <w:spacing w:line="260" w:lineRule="atLeast"/>
              <w:rPr>
                <w:rFonts w:ascii="Verdana" w:hAnsi="Verdana"/>
                <w:sz w:val="18"/>
                <w:szCs w:val="18"/>
              </w:rPr>
            </w:pPr>
            <w:r>
              <w:rPr>
                <w:rFonts w:ascii="Verdana" w:hAnsi="Verdana"/>
                <w:sz w:val="18"/>
                <w:szCs w:val="18"/>
              </w:rPr>
              <w:t xml:space="preserve">Volgens deze deelnemer is het belangrijkste dat vooraf transparantie aanwezig is en dat de EMVI – criteria echt herleidbaar en reproduceerbaar zijn. Vrije interpretatie zoals </w:t>
            </w:r>
            <w:r>
              <w:rPr>
                <w:rFonts w:ascii="Verdana" w:hAnsi="Verdana"/>
                <w:sz w:val="18"/>
                <w:szCs w:val="18"/>
              </w:rPr>
              <w:lastRenderedPageBreak/>
              <w:t>"goed" is niet passend. Ook de bekende dobbelsteen volstaat niet als volwaardig instrument volgens deze deelnemer.</w:t>
            </w:r>
            <w:r>
              <w:rPr>
                <w:rFonts w:ascii="Verdana" w:hAnsi="Verdana"/>
                <w:sz w:val="18"/>
                <w:szCs w:val="18"/>
              </w:rPr>
              <w:br/>
            </w:r>
            <w:r>
              <w:rPr>
                <w:rFonts w:ascii="Verdana" w:hAnsi="Verdana"/>
                <w:sz w:val="18"/>
                <w:szCs w:val="18"/>
              </w:rPr>
              <w:br/>
              <w:t>Een andere deelnemer is niet voor een shortlist omdat ieder project zijn eigen specifieke elementen heeft. Een shortlist kan volgens deze deelnemer het totaalaanbod van de markt beperken. Een aanbesteding is volgens deze deelnemer een mix van lokale markt met daarbij inbreng van een regionale partij stimuleert de denkkracht in de branche.</w:t>
            </w:r>
          </w:p>
          <w:p w14:paraId="5EBC1759" w14:textId="77777777" w:rsidR="00736570" w:rsidRPr="00C772FC" w:rsidRDefault="00736570" w:rsidP="006C6EB9">
            <w:pPr>
              <w:pStyle w:val="Default"/>
              <w:rPr>
                <w:rFonts w:ascii="Verdana" w:hAnsi="Verdana"/>
                <w:sz w:val="18"/>
                <w:szCs w:val="18"/>
              </w:rPr>
            </w:pPr>
          </w:p>
        </w:tc>
      </w:tr>
      <w:tr w:rsidR="00736570" w:rsidRPr="00BF5908" w14:paraId="5EBC175D" w14:textId="77777777" w:rsidTr="006C6EB9">
        <w:tc>
          <w:tcPr>
            <w:tcW w:w="1028" w:type="dxa"/>
          </w:tcPr>
          <w:p w14:paraId="5EBC175B" w14:textId="77777777" w:rsidR="00736570" w:rsidRPr="00BF5908" w:rsidRDefault="00736570" w:rsidP="006C6EB9">
            <w:pPr>
              <w:rPr>
                <w:szCs w:val="18"/>
              </w:rPr>
            </w:pPr>
            <w:r>
              <w:rPr>
                <w:szCs w:val="18"/>
              </w:rPr>
              <w:lastRenderedPageBreak/>
              <w:t>3</w:t>
            </w:r>
            <w:r w:rsidRPr="00BF5908">
              <w:rPr>
                <w:szCs w:val="18"/>
              </w:rPr>
              <w:t>.5</w:t>
            </w:r>
          </w:p>
        </w:tc>
        <w:tc>
          <w:tcPr>
            <w:tcW w:w="8436" w:type="dxa"/>
            <w:gridSpan w:val="2"/>
          </w:tcPr>
          <w:p w14:paraId="5EBC175C" w14:textId="77777777" w:rsidR="00736570" w:rsidRPr="00C772FC" w:rsidRDefault="00736570" w:rsidP="006C6EB9">
            <w:pPr>
              <w:rPr>
                <w:i/>
                <w:szCs w:val="18"/>
              </w:rPr>
            </w:pPr>
            <w:r w:rsidRPr="00C772FC">
              <w:rPr>
                <w:i/>
                <w:szCs w:val="18"/>
              </w:rPr>
              <w:t>Bent u voor Past Performance, zo ja/nee waarom wel/niet? Heeft u reeds ervaring met het gebruik van Past Performance bij eventuele andere organisaties die een aanbestedingsplicht hebben en zo ja, hoe heeft u het gebruik hiervan ervaren?</w:t>
            </w:r>
          </w:p>
        </w:tc>
      </w:tr>
      <w:tr w:rsidR="00736570" w:rsidRPr="00BF5908" w14:paraId="5EBC1763" w14:textId="77777777" w:rsidTr="006C6EB9">
        <w:tc>
          <w:tcPr>
            <w:tcW w:w="1205" w:type="dxa"/>
            <w:gridSpan w:val="2"/>
          </w:tcPr>
          <w:p w14:paraId="5EBC175E" w14:textId="77777777" w:rsidR="00736570" w:rsidRPr="00C772FC" w:rsidRDefault="00736570" w:rsidP="006C6EB9">
            <w:pPr>
              <w:rPr>
                <w:szCs w:val="18"/>
              </w:rPr>
            </w:pPr>
            <w:r w:rsidRPr="00C772FC">
              <w:rPr>
                <w:szCs w:val="18"/>
              </w:rPr>
              <w:t>Antwoord</w:t>
            </w:r>
          </w:p>
        </w:tc>
        <w:tc>
          <w:tcPr>
            <w:tcW w:w="8259" w:type="dxa"/>
          </w:tcPr>
          <w:p w14:paraId="5EBC175F" w14:textId="77777777" w:rsidR="00736570" w:rsidRDefault="00736570" w:rsidP="006C6EB9">
            <w:pPr>
              <w:pStyle w:val="Default"/>
              <w:rPr>
                <w:rFonts w:ascii="Verdana" w:hAnsi="Verdana"/>
                <w:sz w:val="18"/>
                <w:szCs w:val="18"/>
              </w:rPr>
            </w:pPr>
          </w:p>
          <w:p w14:paraId="5EBC1760" w14:textId="77777777" w:rsidR="00736570" w:rsidRDefault="00736570" w:rsidP="00C16D5B">
            <w:pPr>
              <w:pStyle w:val="Default"/>
              <w:spacing w:line="260" w:lineRule="atLeast"/>
              <w:rPr>
                <w:rFonts w:ascii="Verdana" w:hAnsi="Verdana"/>
                <w:sz w:val="18"/>
                <w:szCs w:val="18"/>
              </w:rPr>
            </w:pPr>
            <w:r>
              <w:rPr>
                <w:rFonts w:ascii="Verdana" w:hAnsi="Verdana"/>
                <w:sz w:val="18"/>
                <w:szCs w:val="18"/>
              </w:rPr>
              <w:t>Een deelnemer geeft aan dat past performance een goede ervaringsmeter kan zijn bij zeer complexe projecten. De deelnemer geeft aan dat de omschrijving van de te stellen vragen echter niet te groots dan wel specifiek moeten zijn want het gevolg daarvan kan de innovatie beperken.</w:t>
            </w:r>
          </w:p>
          <w:p w14:paraId="5EBC1761" w14:textId="77777777" w:rsidR="00736570" w:rsidRDefault="00736570" w:rsidP="00C16D5B">
            <w:pPr>
              <w:pStyle w:val="Default"/>
              <w:spacing w:line="260" w:lineRule="atLeast"/>
              <w:rPr>
                <w:rFonts w:ascii="Verdana" w:hAnsi="Verdana"/>
                <w:sz w:val="18"/>
                <w:szCs w:val="18"/>
              </w:rPr>
            </w:pPr>
          </w:p>
          <w:p w14:paraId="5EBC1762" w14:textId="77777777" w:rsidR="00736570" w:rsidRPr="00C772FC" w:rsidRDefault="00736570" w:rsidP="00C16D5B">
            <w:pPr>
              <w:pStyle w:val="Default"/>
              <w:spacing w:line="260" w:lineRule="atLeast"/>
              <w:rPr>
                <w:rFonts w:ascii="Verdana" w:hAnsi="Verdana"/>
                <w:sz w:val="18"/>
                <w:szCs w:val="18"/>
              </w:rPr>
            </w:pPr>
            <w:r>
              <w:rPr>
                <w:rFonts w:ascii="Verdana" w:hAnsi="Verdana"/>
                <w:sz w:val="18"/>
                <w:szCs w:val="18"/>
              </w:rPr>
              <w:t>Een andere deelnemer geeft aan voor past performance te zijn. De reden hiervan is de ervaring dat een goede verstandhouding tussen opdrachtgever en opdrachtnemer cruciaal is voor het goed slagen van een project. Een optimale samenwerking resulteert in voordeel voor beide partijen. De deelnemer heeft ervaring met past performance en is hier erg positief over.</w:t>
            </w:r>
            <w:r>
              <w:rPr>
                <w:rFonts w:ascii="Verdana" w:hAnsi="Verdana"/>
                <w:sz w:val="18"/>
                <w:szCs w:val="18"/>
              </w:rPr>
              <w:br/>
            </w:r>
            <w:r>
              <w:rPr>
                <w:rFonts w:ascii="Verdana" w:hAnsi="Verdana"/>
                <w:sz w:val="18"/>
                <w:szCs w:val="18"/>
              </w:rPr>
              <w:br/>
              <w:t>Een andere deelnemer geeft aan op dit moment een project te hebben lopen op basis van past performance. De deelnemer ervaart dit als een goede opzet waarmee de opdrachtnemer de kans krijgt om te werken aan zijn minder goede kwaliteit. Deze werkwijze kan de samenwerking en het verwachtingspatroon tussen beide partijen verbeteren.</w:t>
            </w:r>
            <w:r>
              <w:rPr>
                <w:rFonts w:ascii="Verdana" w:hAnsi="Verdana"/>
                <w:sz w:val="18"/>
                <w:szCs w:val="18"/>
              </w:rPr>
              <w:br/>
            </w:r>
            <w:r>
              <w:rPr>
                <w:rFonts w:ascii="Verdana" w:hAnsi="Verdana"/>
                <w:sz w:val="18"/>
                <w:szCs w:val="18"/>
              </w:rPr>
              <w:br/>
              <w:t>Een andere deelnemer geeft aan dat het instrument past performance zorg draagt voor een goed beeld van de prestaties die organisaties over een langere periode daadwerkelijk behalen. Past performance dient echter volgens deze deelnemer wel te handelen over meetbare criteria (geen subjectieve criteria) en dient goed te worden geregisseerd middels bijvoorbeeld een (standaard) projectevaluatie.</w:t>
            </w:r>
            <w:r>
              <w:rPr>
                <w:rFonts w:ascii="Verdana" w:hAnsi="Verdana"/>
                <w:sz w:val="18"/>
                <w:szCs w:val="18"/>
              </w:rPr>
              <w:br/>
            </w:r>
            <w:r>
              <w:rPr>
                <w:rFonts w:ascii="Verdana" w:hAnsi="Verdana"/>
                <w:sz w:val="18"/>
                <w:szCs w:val="18"/>
              </w:rPr>
              <w:br/>
              <w:t>Een andere deelnemer geeft aan dat past performance kan leiden tot ongelijkheid als je bij de opdrachtgever nog niet eerder een opdracht hebt uitgevoerd. De deelnemer geeft verder aan dat het lastig is om specifieke omstandigheden goed meetbaar te maken en mee te laten wegen voor toekomstige opdrachten. Binnen de EMVI – criteria bestaat volgens deze deelnemer voldoende mogelijkheden zaken aantoonbaar te maken zonder het gebruik expliciete gebruik van past performance.</w:t>
            </w:r>
            <w:r>
              <w:rPr>
                <w:rFonts w:ascii="Verdana" w:hAnsi="Verdana"/>
                <w:sz w:val="18"/>
                <w:szCs w:val="18"/>
              </w:rPr>
              <w:br/>
            </w:r>
            <w:r>
              <w:rPr>
                <w:rFonts w:ascii="Verdana" w:hAnsi="Verdana"/>
                <w:sz w:val="18"/>
                <w:szCs w:val="18"/>
              </w:rPr>
              <w:br/>
              <w:t>Een andere deelnemer geeft aan geen ervaring te hebben met past performance. Wel dat er een aantal organisaties zijn die het gedrag van de inschrijvingen bijhouden maar hoe daar verder in de praktijk mee wordt omgegaan is de deelnemer onbekend.</w:t>
            </w:r>
          </w:p>
        </w:tc>
      </w:tr>
      <w:tr w:rsidR="00736570" w:rsidRPr="00BF5908" w14:paraId="5EBC1766" w14:textId="77777777" w:rsidTr="006C6EB9">
        <w:tc>
          <w:tcPr>
            <w:tcW w:w="1028" w:type="dxa"/>
          </w:tcPr>
          <w:p w14:paraId="5EBC1764" w14:textId="77777777" w:rsidR="00736570" w:rsidRPr="00BF5908" w:rsidRDefault="00736570" w:rsidP="006C6EB9">
            <w:pPr>
              <w:rPr>
                <w:szCs w:val="18"/>
              </w:rPr>
            </w:pPr>
            <w:r>
              <w:rPr>
                <w:szCs w:val="18"/>
              </w:rPr>
              <w:t>3</w:t>
            </w:r>
            <w:r w:rsidRPr="00BF5908">
              <w:rPr>
                <w:szCs w:val="18"/>
              </w:rPr>
              <w:t>.6</w:t>
            </w:r>
          </w:p>
        </w:tc>
        <w:tc>
          <w:tcPr>
            <w:tcW w:w="8436" w:type="dxa"/>
            <w:gridSpan w:val="2"/>
          </w:tcPr>
          <w:p w14:paraId="5EBC1765" w14:textId="77777777" w:rsidR="00736570" w:rsidRPr="00C16D5B" w:rsidRDefault="00736570" w:rsidP="006C6EB9">
            <w:pPr>
              <w:rPr>
                <w:i/>
                <w:szCs w:val="18"/>
              </w:rPr>
            </w:pPr>
            <w:r w:rsidRPr="00C16D5B">
              <w:rPr>
                <w:i/>
                <w:szCs w:val="18"/>
              </w:rPr>
              <w:t>Hoe staat u tegenover het meegeven van een plafondbedrag?</w:t>
            </w:r>
          </w:p>
        </w:tc>
      </w:tr>
      <w:tr w:rsidR="00736570" w:rsidRPr="00BF5908" w14:paraId="5EBC176A" w14:textId="77777777" w:rsidTr="006C6EB9">
        <w:tc>
          <w:tcPr>
            <w:tcW w:w="1028" w:type="dxa"/>
            <w:tcBorders>
              <w:top w:val="single" w:sz="4" w:space="0" w:color="auto"/>
              <w:left w:val="single" w:sz="4" w:space="0" w:color="auto"/>
              <w:bottom w:val="single" w:sz="4" w:space="0" w:color="auto"/>
              <w:right w:val="single" w:sz="4" w:space="0" w:color="auto"/>
            </w:tcBorders>
          </w:tcPr>
          <w:p w14:paraId="5EBC1767" w14:textId="77777777" w:rsidR="00736570" w:rsidRPr="00C772FC" w:rsidRDefault="00736570" w:rsidP="006C6EB9">
            <w:pPr>
              <w:rPr>
                <w:szCs w:val="18"/>
              </w:rPr>
            </w:pPr>
            <w:r w:rsidRPr="00C772FC">
              <w:rPr>
                <w:szCs w:val="18"/>
              </w:rPr>
              <w:t>Antwoord</w:t>
            </w:r>
          </w:p>
        </w:tc>
        <w:tc>
          <w:tcPr>
            <w:tcW w:w="8436" w:type="dxa"/>
            <w:gridSpan w:val="2"/>
            <w:tcBorders>
              <w:top w:val="single" w:sz="4" w:space="0" w:color="auto"/>
              <w:left w:val="single" w:sz="4" w:space="0" w:color="auto"/>
              <w:bottom w:val="single" w:sz="4" w:space="0" w:color="auto"/>
              <w:right w:val="single" w:sz="4" w:space="0" w:color="auto"/>
            </w:tcBorders>
          </w:tcPr>
          <w:p w14:paraId="5EBC1768" w14:textId="77777777" w:rsidR="00736570" w:rsidRDefault="00736570" w:rsidP="006C6EB9">
            <w:pPr>
              <w:rPr>
                <w:szCs w:val="18"/>
              </w:rPr>
            </w:pPr>
          </w:p>
          <w:p w14:paraId="5EBC1769" w14:textId="77777777" w:rsidR="00736570" w:rsidRPr="00C53E3E" w:rsidRDefault="00736570" w:rsidP="006C6EB9">
            <w:pPr>
              <w:rPr>
                <w:szCs w:val="18"/>
              </w:rPr>
            </w:pPr>
            <w:r>
              <w:rPr>
                <w:szCs w:val="18"/>
              </w:rPr>
              <w:lastRenderedPageBreak/>
              <w:t>Een deelnemer geeft aan dat als uit de calculaties blijkt dat de opdracht niet uitgevoerd kan worden, deze deelnemer het werk voor niets heeft gedaan omdat er immers geen vergoeding tegenover staat. Deze deelnemer keurt daarom het gebruik van een plafondbedrag af. De deelnemer geeft aan vanuit het gezichtsveld van de opdrachtnemer wel te begrijpen dat er een maximum moet worden gesteld om het gestelde budget niet te overschrijden.</w:t>
            </w:r>
            <w:r>
              <w:rPr>
                <w:szCs w:val="18"/>
              </w:rPr>
              <w:br/>
            </w:r>
            <w:r>
              <w:rPr>
                <w:szCs w:val="18"/>
              </w:rPr>
              <w:br/>
              <w:t>Een andere deelnemer geeft aan dat een plafondbedrag slechts richting geeft. Verder is deze deelnemer van mening dat plafondbedragen een verklapte manier zijn van "laagste prijs" als deze dient als gunningscriterium in een EMVI aanbesteding.</w:t>
            </w:r>
            <w:r>
              <w:rPr>
                <w:szCs w:val="18"/>
              </w:rPr>
              <w:br/>
            </w:r>
            <w:r>
              <w:rPr>
                <w:szCs w:val="18"/>
              </w:rPr>
              <w:br/>
              <w:t>Een andere deelnemer geeft aan dat het afhankelijk is van de intentie die men met het plafondbedrag heeft.</w:t>
            </w:r>
            <w:r>
              <w:rPr>
                <w:szCs w:val="18"/>
              </w:rPr>
              <w:br/>
            </w:r>
            <w:r>
              <w:rPr>
                <w:szCs w:val="18"/>
              </w:rPr>
              <w:br/>
              <w:t>Een andere deelnemer is op zich positief mits het plafondbedrag realistisch is. Door het verstrekken van een plafondbedrag kan een aannemer bepalen of zijn ontwerp binnen het budget valt van de opdrachtgever. Hierdoor kunnen eventuele teleurstellingen en vertragingen na de aanbesteding worden voorkomen.</w:t>
            </w:r>
            <w:r>
              <w:rPr>
                <w:szCs w:val="18"/>
              </w:rPr>
              <w:br/>
            </w:r>
            <w:r>
              <w:rPr>
                <w:szCs w:val="18"/>
              </w:rPr>
              <w:br/>
              <w:t>Tot slot geeft een deelnemer aan dat een te laag plafondbedrag kan leiden tot het weinig ruimte geven voor innovatie. Onderzoek de mogelijkheden voor een innovatief budget per project, aldus de deelnemer.</w:t>
            </w:r>
            <w:r>
              <w:rPr>
                <w:szCs w:val="18"/>
              </w:rPr>
              <w:br/>
            </w:r>
          </w:p>
        </w:tc>
      </w:tr>
    </w:tbl>
    <w:p w14:paraId="5EBC176B" w14:textId="77777777" w:rsidR="00736570" w:rsidRDefault="00736570" w:rsidP="00D0047A"/>
    <w:p w14:paraId="5EBC176C" w14:textId="77777777" w:rsidR="00736570" w:rsidRDefault="00736570" w:rsidP="00736570">
      <w:pPr>
        <w:pStyle w:val="HHNKKop1"/>
      </w:pPr>
      <w:bookmarkStart w:id="4" w:name="_Toc402172199"/>
      <w:r>
        <w:t>Resumerend</w:t>
      </w:r>
      <w:bookmarkEnd w:id="4"/>
    </w:p>
    <w:p w14:paraId="5EBC176D" w14:textId="77777777" w:rsidR="00736570" w:rsidRDefault="00736570" w:rsidP="00736570">
      <w:r>
        <w:rPr>
          <w:szCs w:val="18"/>
        </w:rPr>
        <w:t>Wat betreft HHNK is deze marktconsultatie een succes, in een relatief korte periode hebben zeven verschillende deelnemers hun zienswijze op de verschillende onderwerpen schriftelijk willen delen met HHNK. De uitgangspunten van duurzaamheid, kwaliteit en kostenbesparing zijn voldoende gehonoreerd door de deelnemende partijen. HHNK is daarnaast tevreden met de diversiteit tussen de deelnemers.</w:t>
      </w:r>
      <w:r>
        <w:rPr>
          <w:szCs w:val="18"/>
        </w:rPr>
        <w:br/>
      </w:r>
      <w:r>
        <w:rPr>
          <w:szCs w:val="18"/>
        </w:rPr>
        <w:br/>
        <w:t>Belangrijkste leerpunten uit deze marktconsultatie zijn vooral de zienswijze op het hanteren van een plafondbedrag, duurzaamheidsmogelijkheden en het gebruik van EMVI – criteria. HHNK hecht waarde aan de zienswijzen vanuit de markt. Graag maakt HHNK gebruik van de mogelijkheid om hierbij nogmaals alle deelnemers te bedanken voor hun inbreng en de tijd en moeite die hiermee gepaard ging. HHNK realiseert zich dat zonder het vooruitzicht op een opdracht, deelname wellicht niet wordt overwogen. HHNK benadrukt echter dat marktconsultaties hét moment zijn voor marktpartijen om hun feedback en zienswijzen aan het HHNK te delen.</w:t>
      </w:r>
      <w:r>
        <w:rPr>
          <w:szCs w:val="18"/>
        </w:rPr>
        <w:br/>
      </w:r>
      <w:r>
        <w:rPr>
          <w:szCs w:val="18"/>
        </w:rPr>
        <w:br/>
        <w:t xml:space="preserve">HHNK wil in de toekomst vaker marktconsultaties uitvoeren via </w:t>
      </w:r>
      <w:proofErr w:type="spellStart"/>
      <w:r>
        <w:rPr>
          <w:szCs w:val="18"/>
        </w:rPr>
        <w:t>TenderNed</w:t>
      </w:r>
      <w:proofErr w:type="spellEnd"/>
      <w:r>
        <w:rPr>
          <w:szCs w:val="18"/>
        </w:rPr>
        <w:t>, hoewel deze marktconsultatie vrij algemeen is opgesteld, sluit HHNK in de toekomst project specifieke marktconsultaties niet uit.</w:t>
      </w:r>
      <w:r>
        <w:tab/>
      </w:r>
    </w:p>
    <w:p w14:paraId="5EBC176E" w14:textId="77777777" w:rsidR="000E28D6" w:rsidRDefault="000E28D6" w:rsidP="00736570"/>
    <w:p w14:paraId="5EBC176F" w14:textId="77777777" w:rsidR="000E28D6" w:rsidRDefault="000E28D6" w:rsidP="000E28D6">
      <w:pPr>
        <w:pStyle w:val="HHNKKop1"/>
      </w:pPr>
      <w:bookmarkStart w:id="5" w:name="_Toc402172200"/>
      <w:r>
        <w:lastRenderedPageBreak/>
        <w:t>Contactpersonen</w:t>
      </w:r>
      <w:bookmarkEnd w:id="5"/>
    </w:p>
    <w:p w14:paraId="5EBC1770" w14:textId="77777777" w:rsidR="000E28D6" w:rsidRDefault="000E28D6" w:rsidP="000E28D6">
      <w:r>
        <w:t xml:space="preserve">Mocht u naar aanleiding van deze marktconsultatie vragen hebben dan kunt u contact opnemen met onderstaande contactpersonen: </w:t>
      </w:r>
    </w:p>
    <w:p w14:paraId="5EBC1771" w14:textId="77777777" w:rsidR="000E28D6" w:rsidRDefault="000E28D6" w:rsidP="000E28D6">
      <w:r>
        <w:t xml:space="preserve">Dhr. J.J. Willems </w:t>
      </w:r>
    </w:p>
    <w:p w14:paraId="5EBC1772" w14:textId="77777777" w:rsidR="000E28D6" w:rsidRDefault="000E28D6" w:rsidP="000E28D6">
      <w:r>
        <w:t>Adviseur Inkoop</w:t>
      </w:r>
    </w:p>
    <w:p w14:paraId="5EBC1773" w14:textId="77777777" w:rsidR="000E28D6" w:rsidRPr="006A493A" w:rsidRDefault="000E28D6" w:rsidP="000E28D6">
      <w:pPr>
        <w:rPr>
          <w:lang w:val="en-US"/>
        </w:rPr>
      </w:pPr>
      <w:r w:rsidRPr="006A493A">
        <w:rPr>
          <w:lang w:val="en-US"/>
        </w:rPr>
        <w:t>072-582 8187</w:t>
      </w:r>
    </w:p>
    <w:p w14:paraId="5EBC1774" w14:textId="77777777" w:rsidR="000E28D6" w:rsidRDefault="00AF5AA4" w:rsidP="000E28D6">
      <w:pPr>
        <w:rPr>
          <w:lang w:val="en-US"/>
        </w:rPr>
      </w:pPr>
      <w:hyperlink r:id="rId20" w:history="1">
        <w:r w:rsidR="000E28D6" w:rsidRPr="00E65FBB">
          <w:rPr>
            <w:rStyle w:val="Hyperlink"/>
            <w:lang w:val="en-US"/>
          </w:rPr>
          <w:t>J.Willems@hhnk.nl</w:t>
        </w:r>
      </w:hyperlink>
    </w:p>
    <w:p w14:paraId="5EBC1775" w14:textId="77777777" w:rsidR="000E28D6" w:rsidRPr="006A493A" w:rsidRDefault="000E28D6" w:rsidP="000E28D6">
      <w:pPr>
        <w:rPr>
          <w:lang w:val="en-US"/>
        </w:rPr>
      </w:pPr>
    </w:p>
    <w:p w14:paraId="5EBC1776" w14:textId="77777777" w:rsidR="000E28D6" w:rsidRPr="006A493A" w:rsidRDefault="000E28D6" w:rsidP="000E28D6">
      <w:pPr>
        <w:rPr>
          <w:lang w:val="en-US"/>
        </w:rPr>
      </w:pPr>
      <w:r w:rsidRPr="006A493A">
        <w:rPr>
          <w:lang w:val="en-US"/>
        </w:rPr>
        <w:t>Dhr. R. Petiet</w:t>
      </w:r>
    </w:p>
    <w:p w14:paraId="5EBC1777" w14:textId="77777777" w:rsidR="000E28D6" w:rsidRDefault="000E28D6" w:rsidP="000E28D6">
      <w:r>
        <w:t>Technisch Adviseur</w:t>
      </w:r>
    </w:p>
    <w:p w14:paraId="5EBC1778" w14:textId="77777777" w:rsidR="000E28D6" w:rsidRDefault="000E28D6" w:rsidP="000E28D6">
      <w:r>
        <w:t>072-582 7316</w:t>
      </w:r>
    </w:p>
    <w:p w14:paraId="5EBC1779" w14:textId="77777777" w:rsidR="000E28D6" w:rsidRDefault="00AF5AA4" w:rsidP="000E28D6">
      <w:hyperlink r:id="rId21" w:history="1">
        <w:r w:rsidR="000E28D6" w:rsidRPr="00E65FBB">
          <w:rPr>
            <w:rStyle w:val="Hyperlink"/>
          </w:rPr>
          <w:t>R.Petiet@hhnk.nl</w:t>
        </w:r>
      </w:hyperlink>
    </w:p>
    <w:p w14:paraId="5EBC177A" w14:textId="77777777" w:rsidR="000E28D6" w:rsidRPr="000E28D6" w:rsidRDefault="000E28D6" w:rsidP="000E28D6"/>
    <w:sectPr w:rsidR="000E28D6" w:rsidRPr="000E28D6" w:rsidSect="00A534C2">
      <w:headerReference w:type="default" r:id="rId22"/>
      <w:pgSz w:w="11906" w:h="16838"/>
      <w:pgMar w:top="1418" w:right="1418" w:bottom="125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177D" w14:textId="77777777" w:rsidR="00C01EC3" w:rsidRDefault="00C01EC3" w:rsidP="00E42DC9">
      <w:pPr>
        <w:spacing w:line="240" w:lineRule="auto"/>
      </w:pPr>
      <w:r>
        <w:separator/>
      </w:r>
    </w:p>
  </w:endnote>
  <w:endnote w:type="continuationSeparator" w:id="0">
    <w:p w14:paraId="5EBC177E" w14:textId="77777777" w:rsidR="00C01EC3" w:rsidRDefault="00C01EC3" w:rsidP="00E42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UL">
    <w:altName w:val="MinionU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EA2CC" w14:textId="77777777" w:rsidR="00AF5AA4" w:rsidRDefault="00AF5AA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A0EC" w14:textId="77777777" w:rsidR="00AF5AA4" w:rsidRDefault="00AF5AA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9434" w14:textId="77777777" w:rsidR="00AF5AA4" w:rsidRDefault="00AF5AA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C177B" w14:textId="77777777" w:rsidR="00C01EC3" w:rsidRDefault="00C01EC3" w:rsidP="00E42DC9">
      <w:pPr>
        <w:spacing w:line="240" w:lineRule="auto"/>
      </w:pPr>
      <w:r>
        <w:separator/>
      </w:r>
    </w:p>
  </w:footnote>
  <w:footnote w:type="continuationSeparator" w:id="0">
    <w:p w14:paraId="5EBC177C" w14:textId="77777777" w:rsidR="00C01EC3" w:rsidRDefault="00C01EC3" w:rsidP="00E42D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B3911" w14:textId="77777777" w:rsidR="00AF5AA4" w:rsidRDefault="00AF5AA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84" w:type="dxa"/>
      <w:tblCellMar>
        <w:left w:w="0" w:type="dxa"/>
        <w:right w:w="0" w:type="dxa"/>
      </w:tblCellMar>
      <w:tblLook w:val="0000" w:firstRow="0" w:lastRow="0" w:firstColumn="0" w:lastColumn="0" w:noHBand="0" w:noVBand="0"/>
    </w:tblPr>
    <w:tblGrid>
      <w:gridCol w:w="5463"/>
      <w:gridCol w:w="1513"/>
      <w:gridCol w:w="2108"/>
    </w:tblGrid>
    <w:tr w:rsidR="00A534C2" w14:paraId="5EBC1784" w14:textId="77777777">
      <w:trPr>
        <w:cantSplit/>
        <w:trHeight w:val="1895"/>
      </w:trPr>
      <w:tc>
        <w:tcPr>
          <w:tcW w:w="5463" w:type="dxa"/>
        </w:tcPr>
        <w:p w14:paraId="5EBC177F" w14:textId="77777777" w:rsidR="00A534C2" w:rsidRDefault="00F607F9">
          <w:pPr>
            <w:pStyle w:val="Koptekst"/>
          </w:pPr>
          <w:r>
            <w:t>Hoogheemraadschap Hollands Noorderkwartier</w:t>
          </w:r>
        </w:p>
        <w:p w14:paraId="5EBC1780" w14:textId="77777777" w:rsidR="00A534C2" w:rsidRDefault="00C01EC3">
          <w:pPr>
            <w:pStyle w:val="Koptekst"/>
          </w:pPr>
          <w:r>
            <w:t>Uitwerkingsverslag</w:t>
          </w:r>
        </w:p>
        <w:p w14:paraId="5EBC1781" w14:textId="77777777" w:rsidR="00A534C2" w:rsidRDefault="00C01EC3">
          <w:pPr>
            <w:pStyle w:val="Koptekst"/>
            <w:tabs>
              <w:tab w:val="clear" w:pos="4536"/>
              <w:tab w:val="clear" w:pos="9072"/>
              <w:tab w:val="left" w:pos="1500"/>
            </w:tabs>
          </w:pPr>
          <w:r>
            <w:t xml:space="preserve">Marktconsultatie HHNK inzake </w:t>
          </w:r>
          <w:proofErr w:type="spellStart"/>
          <w:r>
            <w:t>Peilregulerende</w:t>
          </w:r>
          <w:proofErr w:type="spellEnd"/>
          <w:r>
            <w:t xml:space="preserve"> Objecten</w:t>
          </w:r>
        </w:p>
      </w:tc>
      <w:tc>
        <w:tcPr>
          <w:tcW w:w="1513" w:type="dxa"/>
        </w:tcPr>
        <w:p w14:paraId="5EBC1782" w14:textId="77777777" w:rsidR="00A534C2" w:rsidRDefault="00AF5AA4">
          <w:pPr>
            <w:pStyle w:val="Koptekst"/>
          </w:pPr>
          <w:r>
            <w:rPr>
              <w:sz w:val="20"/>
            </w:rPr>
            <w:pict w14:anchorId="5EBC1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1pt;margin-top:-17.7pt;width:116.25pt;height:114.2pt;z-index:251656704;visibility:visible;mso-wrap-edited:f;mso-position-horizontal-relative:text;mso-position-vertical-relative:text">
                <v:imagedata r:id="rId1" o:title="" cropbottom="17781f"/>
              </v:shape>
              <o:OLEObject Type="Embed" ProgID="Word.Picture.8" ShapeID="_x0000_s2049" DrawAspect="Content" ObjectID="_1477379813" r:id="rId2"/>
            </w:pict>
          </w:r>
        </w:p>
      </w:tc>
      <w:tc>
        <w:tcPr>
          <w:tcW w:w="2108" w:type="dxa"/>
        </w:tcPr>
        <w:p w14:paraId="5EBC1783" w14:textId="77777777" w:rsidR="00A534C2" w:rsidRDefault="00A534C2">
          <w:pPr>
            <w:pStyle w:val="Koptekst"/>
          </w:pPr>
        </w:p>
      </w:tc>
    </w:tr>
  </w:tbl>
  <w:p w14:paraId="5EBC1785" w14:textId="77777777" w:rsidR="00A534C2" w:rsidRDefault="00A534C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A534C2" w14:paraId="5EBC178A" w14:textId="77777777">
      <w:trPr>
        <w:cantSplit/>
        <w:trHeight w:hRule="exact" w:val="2274"/>
      </w:trPr>
      <w:tc>
        <w:tcPr>
          <w:tcW w:w="395" w:type="dxa"/>
        </w:tcPr>
        <w:p w14:paraId="5EBC1786" w14:textId="77777777" w:rsidR="00A534C2" w:rsidRDefault="00A534C2">
          <w:pPr>
            <w:pStyle w:val="Koptekst"/>
          </w:pPr>
        </w:p>
      </w:tc>
      <w:tc>
        <w:tcPr>
          <w:tcW w:w="5068" w:type="dxa"/>
        </w:tcPr>
        <w:p w14:paraId="5EBC1787" w14:textId="77777777" w:rsidR="00A534C2" w:rsidRDefault="00A534C2">
          <w:pPr>
            <w:pStyle w:val="Koptekst"/>
          </w:pPr>
        </w:p>
      </w:tc>
      <w:tc>
        <w:tcPr>
          <w:tcW w:w="1513" w:type="dxa"/>
        </w:tcPr>
        <w:p w14:paraId="5EBC1788" w14:textId="77777777" w:rsidR="00A534C2" w:rsidRDefault="00AF5AA4">
          <w:pPr>
            <w:pStyle w:val="Koptekst"/>
          </w:pPr>
          <w:r>
            <w:rPr>
              <w:sz w:val="20"/>
            </w:rPr>
            <w:pict w14:anchorId="5EBC1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9.9pt;margin-top:-18.05pt;width:116.25pt;height:156.75pt;z-index:251657728;mso-position-horizontal-relative:text;mso-position-vertical-relative:text">
                <v:imagedata r:id="rId1" o:title="HHN~pc2"/>
              </v:shape>
            </w:pict>
          </w:r>
        </w:p>
      </w:tc>
      <w:tc>
        <w:tcPr>
          <w:tcW w:w="2108" w:type="dxa"/>
        </w:tcPr>
        <w:p w14:paraId="5EBC1789" w14:textId="77777777" w:rsidR="00A534C2" w:rsidRDefault="00A534C2">
          <w:pPr>
            <w:pStyle w:val="Koptekst"/>
          </w:pPr>
        </w:p>
      </w:tc>
    </w:tr>
    <w:tr w:rsidR="00A534C2" w14:paraId="5EBC1790" w14:textId="77777777">
      <w:trPr>
        <w:cantSplit/>
        <w:trHeight w:hRule="exact" w:val="5551"/>
      </w:trPr>
      <w:tc>
        <w:tcPr>
          <w:tcW w:w="395" w:type="dxa"/>
        </w:tcPr>
        <w:p w14:paraId="5EBC178B" w14:textId="77777777" w:rsidR="00A534C2" w:rsidRDefault="00A534C2">
          <w:pPr>
            <w:pStyle w:val="HHNKTitel"/>
          </w:pPr>
        </w:p>
      </w:tc>
      <w:tc>
        <w:tcPr>
          <w:tcW w:w="5068" w:type="dxa"/>
        </w:tcPr>
        <w:p w14:paraId="5EBC178C" w14:textId="77777777" w:rsidR="00A534C2" w:rsidRDefault="00C01EC3">
          <w:pPr>
            <w:pStyle w:val="HHNKTitel"/>
          </w:pPr>
          <w:r>
            <w:t>Uitwerkingsverslag</w:t>
          </w:r>
        </w:p>
        <w:p w14:paraId="5EBC178D" w14:textId="77777777" w:rsidR="00A534C2" w:rsidRDefault="00C01EC3">
          <w:pPr>
            <w:pStyle w:val="HHNKsubtitel"/>
          </w:pPr>
          <w:r>
            <w:t xml:space="preserve">Marktconsultatie HHNK inzake </w:t>
          </w:r>
          <w:proofErr w:type="spellStart"/>
          <w:r>
            <w:t>Peilregulerende</w:t>
          </w:r>
          <w:proofErr w:type="spellEnd"/>
          <w:r>
            <w:t xml:space="preserve"> Objecten</w:t>
          </w:r>
        </w:p>
      </w:tc>
      <w:tc>
        <w:tcPr>
          <w:tcW w:w="1513" w:type="dxa"/>
        </w:tcPr>
        <w:p w14:paraId="5EBC178E" w14:textId="77777777" w:rsidR="00A534C2" w:rsidRDefault="00A534C2">
          <w:pPr>
            <w:pStyle w:val="Koptekst"/>
            <w:rPr>
              <w:sz w:val="20"/>
            </w:rPr>
          </w:pPr>
        </w:p>
      </w:tc>
      <w:tc>
        <w:tcPr>
          <w:tcW w:w="2108" w:type="dxa"/>
        </w:tcPr>
        <w:p w14:paraId="5EBC178F" w14:textId="77777777" w:rsidR="00A534C2" w:rsidRDefault="00A534C2">
          <w:pPr>
            <w:pStyle w:val="Koptekst"/>
          </w:pPr>
        </w:p>
      </w:tc>
    </w:tr>
  </w:tbl>
  <w:p w14:paraId="5EBC1791" w14:textId="77777777" w:rsidR="00A534C2" w:rsidRDefault="00A534C2">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84" w:type="dxa"/>
      <w:tblCellMar>
        <w:left w:w="0" w:type="dxa"/>
        <w:right w:w="0" w:type="dxa"/>
      </w:tblCellMar>
      <w:tblLook w:val="0000" w:firstRow="0" w:lastRow="0" w:firstColumn="0" w:lastColumn="0" w:noHBand="0" w:noVBand="0"/>
    </w:tblPr>
    <w:tblGrid>
      <w:gridCol w:w="1843"/>
      <w:gridCol w:w="2693"/>
      <w:gridCol w:w="2440"/>
      <w:gridCol w:w="2108"/>
    </w:tblGrid>
    <w:tr w:rsidR="00A534C2" w14:paraId="5EBC1797" w14:textId="77777777">
      <w:trPr>
        <w:cantSplit/>
        <w:trHeight w:val="777"/>
      </w:trPr>
      <w:tc>
        <w:tcPr>
          <w:tcW w:w="6976" w:type="dxa"/>
          <w:gridSpan w:val="3"/>
        </w:tcPr>
        <w:p w14:paraId="5EBC1792" w14:textId="77777777" w:rsidR="00A534C2" w:rsidRDefault="00AF5AA4">
          <w:pPr>
            <w:pStyle w:val="Koptekst"/>
          </w:pPr>
          <w:r>
            <w:pict w14:anchorId="5EBC1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37.15pt;margin-top:-15.55pt;width:116.4pt;height:114.3pt;z-index:251658752;visibility:visible;mso-wrap-edited:f">
                <v:imagedata r:id="rId1" o:title="" cropbottom="17781f"/>
              </v:shape>
              <o:OLEObject Type="Embed" ProgID="Word.Picture.8" ShapeID="_x0000_s2051" DrawAspect="Content" ObjectID="_1477379814" r:id="rId2"/>
            </w:pict>
          </w:r>
          <w:r w:rsidR="00F607F9">
            <w:t>Hoogheemraadschap Hollands Noorderkwartier</w:t>
          </w:r>
        </w:p>
        <w:p w14:paraId="5EBC1793" w14:textId="77777777" w:rsidR="00A534C2" w:rsidRDefault="00C01EC3">
          <w:pPr>
            <w:pStyle w:val="Koptekst"/>
          </w:pPr>
          <w:r>
            <w:t>Uitwerkingsverslag</w:t>
          </w:r>
        </w:p>
        <w:p w14:paraId="5EBC1794" w14:textId="77777777" w:rsidR="00A534C2" w:rsidRDefault="00C01EC3">
          <w:pPr>
            <w:pStyle w:val="Koptekst"/>
          </w:pPr>
          <w:r>
            <w:t xml:space="preserve">Marktconsultatie HHNK inzake </w:t>
          </w:r>
          <w:proofErr w:type="spellStart"/>
          <w:r>
            <w:t>Peilregulerende</w:t>
          </w:r>
          <w:proofErr w:type="spellEnd"/>
          <w:r>
            <w:t xml:space="preserve"> Objecten</w:t>
          </w:r>
        </w:p>
        <w:p w14:paraId="5EBC1795" w14:textId="77777777" w:rsidR="00A534C2" w:rsidRDefault="00A534C2">
          <w:pPr>
            <w:pStyle w:val="Koptekst"/>
          </w:pPr>
        </w:p>
      </w:tc>
      <w:tc>
        <w:tcPr>
          <w:tcW w:w="2108" w:type="dxa"/>
        </w:tcPr>
        <w:p w14:paraId="5EBC1796" w14:textId="77777777" w:rsidR="00A534C2" w:rsidRDefault="00A534C2">
          <w:pPr>
            <w:pStyle w:val="Koptekst"/>
          </w:pPr>
        </w:p>
      </w:tc>
    </w:tr>
    <w:tr w:rsidR="00A534C2" w14:paraId="5EBC179F" w14:textId="77777777" w:rsidTr="006B7A4E">
      <w:trPr>
        <w:cantSplit/>
        <w:trHeight w:val="679"/>
      </w:trPr>
      <w:tc>
        <w:tcPr>
          <w:tcW w:w="1843" w:type="dxa"/>
        </w:tcPr>
        <w:p w14:paraId="5EBC1798" w14:textId="77777777" w:rsidR="00A534C2" w:rsidRDefault="00F607F9">
          <w:pPr>
            <w:pStyle w:val="HHNKReferentiekopje"/>
          </w:pPr>
          <w:r>
            <w:t>Pagina</w:t>
          </w:r>
        </w:p>
        <w:p w14:paraId="5EBC1799" w14:textId="77777777" w:rsidR="00A534C2" w:rsidRDefault="00F607F9" w:rsidP="009B4ABE">
          <w:r>
            <w:rPr>
              <w:rStyle w:val="Paginanummer"/>
            </w:rPr>
            <w:t xml:space="preserve">  </w:t>
          </w:r>
          <w:r w:rsidR="006A4CEC">
            <w:rPr>
              <w:rStyle w:val="Paginanummer"/>
            </w:rPr>
            <w:fldChar w:fldCharType="begin"/>
          </w:r>
          <w:r>
            <w:rPr>
              <w:rStyle w:val="Paginanummer"/>
            </w:rPr>
            <w:instrText xml:space="preserve"> PAGE </w:instrText>
          </w:r>
          <w:r w:rsidR="006A4CEC">
            <w:rPr>
              <w:rStyle w:val="Paginanummer"/>
            </w:rPr>
            <w:fldChar w:fldCharType="separate"/>
          </w:r>
          <w:r w:rsidR="00AF5AA4">
            <w:rPr>
              <w:rStyle w:val="Paginanummer"/>
              <w:noProof/>
            </w:rPr>
            <w:t>3</w:t>
          </w:r>
          <w:r w:rsidR="006A4CEC">
            <w:rPr>
              <w:rStyle w:val="Paginanummer"/>
            </w:rPr>
            <w:fldChar w:fldCharType="end"/>
          </w:r>
        </w:p>
      </w:tc>
      <w:tc>
        <w:tcPr>
          <w:tcW w:w="2693" w:type="dxa"/>
        </w:tcPr>
        <w:p w14:paraId="5EBC179A" w14:textId="77777777" w:rsidR="00A534C2" w:rsidRDefault="00F607F9">
          <w:pPr>
            <w:pStyle w:val="HHNKReferentiekopje"/>
          </w:pPr>
          <w:r>
            <w:t>Datum</w:t>
          </w:r>
        </w:p>
        <w:p w14:paraId="5EBC179B" w14:textId="508292FA" w:rsidR="00A534C2" w:rsidRDefault="00AF5AA4">
          <w:r>
            <w:t>13</w:t>
          </w:r>
          <w:bookmarkStart w:id="6" w:name="_GoBack"/>
          <w:bookmarkEnd w:id="6"/>
          <w:r>
            <w:t xml:space="preserve"> november</w:t>
          </w:r>
          <w:r w:rsidR="00C01EC3">
            <w:t xml:space="preserve"> 2014</w:t>
          </w:r>
        </w:p>
      </w:tc>
      <w:tc>
        <w:tcPr>
          <w:tcW w:w="2440" w:type="dxa"/>
        </w:tcPr>
        <w:p w14:paraId="5EBC179C" w14:textId="77777777" w:rsidR="00A534C2" w:rsidRDefault="006B7A4E" w:rsidP="006B7A4E">
          <w:pPr>
            <w:pStyle w:val="HHNKReferentiekopje"/>
          </w:pPr>
          <w:r>
            <w:t>Registratienummer</w:t>
          </w:r>
        </w:p>
        <w:p w14:paraId="5EBC179D" w14:textId="77777777" w:rsidR="006B7A4E" w:rsidRPr="006B7A4E" w:rsidRDefault="006B7A4E" w:rsidP="006B7A4E"/>
      </w:tc>
      <w:tc>
        <w:tcPr>
          <w:tcW w:w="2108" w:type="dxa"/>
        </w:tcPr>
        <w:p w14:paraId="5EBC179E" w14:textId="77777777" w:rsidR="00A534C2" w:rsidRDefault="00A534C2">
          <w:pPr>
            <w:pStyle w:val="Koptekst"/>
          </w:pPr>
        </w:p>
      </w:tc>
    </w:tr>
  </w:tbl>
  <w:p w14:paraId="5EBC17A0" w14:textId="77777777" w:rsidR="00A534C2" w:rsidRDefault="00A534C2">
    <w:pPr>
      <w:pStyle w:val="Koptekst"/>
    </w:pPr>
  </w:p>
  <w:p w14:paraId="5EBC17A1" w14:textId="77777777" w:rsidR="00A534C2" w:rsidRDefault="00A534C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1ED3FE"/>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5E461082"/>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1018A97A"/>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08C00A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B2B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0288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AC8E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009CF6"/>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BCAA503C"/>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D60430B"/>
    <w:multiLevelType w:val="multilevel"/>
    <w:tmpl w:val="4E08E4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FA565E5"/>
    <w:multiLevelType w:val="multilevel"/>
    <w:tmpl w:val="8ABA66D0"/>
    <w:lvl w:ilvl="0">
      <w:start w:val="1"/>
      <w:numFmt w:val="decimal"/>
      <w:pStyle w:val="HHNKKop1"/>
      <w:lvlText w:val="%1"/>
      <w:lvlJc w:val="left"/>
      <w:pPr>
        <w:tabs>
          <w:tab w:val="num" w:pos="60"/>
        </w:tabs>
        <w:ind w:left="60" w:hanging="432"/>
      </w:pPr>
    </w:lvl>
    <w:lvl w:ilvl="1">
      <w:start w:val="1"/>
      <w:numFmt w:val="decimal"/>
      <w:pStyle w:val="HHNKKop2"/>
      <w:lvlText w:val="%1.%2"/>
      <w:lvlJc w:val="left"/>
      <w:pPr>
        <w:tabs>
          <w:tab w:val="num" w:pos="204"/>
        </w:tabs>
        <w:ind w:left="204" w:hanging="576"/>
      </w:pPr>
    </w:lvl>
    <w:lvl w:ilvl="2">
      <w:start w:val="1"/>
      <w:numFmt w:val="decimal"/>
      <w:pStyle w:val="HHNKKop3"/>
      <w:lvlText w:val="%1.%2.%3"/>
      <w:lvlJc w:val="left"/>
      <w:pPr>
        <w:tabs>
          <w:tab w:val="num" w:pos="348"/>
        </w:tabs>
        <w:ind w:left="348" w:hanging="720"/>
      </w:pPr>
    </w:lvl>
    <w:lvl w:ilvl="3">
      <w:start w:val="1"/>
      <w:numFmt w:val="decimal"/>
      <w:pStyle w:val="Kop4"/>
      <w:lvlText w:val="%1.%2.%3.%4"/>
      <w:lvlJc w:val="left"/>
      <w:pPr>
        <w:tabs>
          <w:tab w:val="num" w:pos="492"/>
        </w:tabs>
        <w:ind w:left="492" w:hanging="864"/>
      </w:pPr>
    </w:lvl>
    <w:lvl w:ilvl="4">
      <w:start w:val="1"/>
      <w:numFmt w:val="decimal"/>
      <w:pStyle w:val="Kop5"/>
      <w:lvlText w:val="%1.%2.%3.%4.%5"/>
      <w:lvlJc w:val="left"/>
      <w:pPr>
        <w:tabs>
          <w:tab w:val="num" w:pos="636"/>
        </w:tabs>
        <w:ind w:left="636" w:hanging="1008"/>
      </w:pPr>
    </w:lvl>
    <w:lvl w:ilvl="5">
      <w:start w:val="1"/>
      <w:numFmt w:val="decimal"/>
      <w:pStyle w:val="Kop6"/>
      <w:lvlText w:val="%1.%2.%3.%4.%5.%6"/>
      <w:lvlJc w:val="left"/>
      <w:pPr>
        <w:tabs>
          <w:tab w:val="num" w:pos="780"/>
        </w:tabs>
        <w:ind w:left="780" w:hanging="1152"/>
      </w:pPr>
    </w:lvl>
    <w:lvl w:ilvl="6">
      <w:start w:val="1"/>
      <w:numFmt w:val="decimal"/>
      <w:pStyle w:val="Kop7"/>
      <w:lvlText w:val="%1.%2.%3.%4.%5.%6.%7"/>
      <w:lvlJc w:val="left"/>
      <w:pPr>
        <w:tabs>
          <w:tab w:val="num" w:pos="924"/>
        </w:tabs>
        <w:ind w:left="924" w:hanging="1296"/>
      </w:pPr>
    </w:lvl>
    <w:lvl w:ilvl="7">
      <w:start w:val="1"/>
      <w:numFmt w:val="decimal"/>
      <w:pStyle w:val="Kop8"/>
      <w:lvlText w:val="%1.%2.%3.%4.%5.%6.%7.%8"/>
      <w:lvlJc w:val="left"/>
      <w:pPr>
        <w:tabs>
          <w:tab w:val="num" w:pos="1068"/>
        </w:tabs>
        <w:ind w:left="1068" w:hanging="1440"/>
      </w:pPr>
    </w:lvl>
    <w:lvl w:ilvl="8">
      <w:start w:val="1"/>
      <w:numFmt w:val="decimal"/>
      <w:pStyle w:val="Kop9"/>
      <w:lvlText w:val="%1.%2.%3.%4.%5.%6.%7.%8.%9"/>
      <w:lvlJc w:val="left"/>
      <w:pPr>
        <w:tabs>
          <w:tab w:val="num" w:pos="1212"/>
        </w:tabs>
        <w:ind w:left="1212" w:hanging="1584"/>
      </w:pPr>
    </w:lvl>
  </w:abstractNum>
  <w:abstractNum w:abstractNumId="12">
    <w:nsid w:val="16876382"/>
    <w:multiLevelType w:val="hybridMultilevel"/>
    <w:tmpl w:val="CD62DA98"/>
    <w:lvl w:ilvl="0" w:tplc="FA902A4E">
      <w:start w:val="1"/>
      <w:numFmt w:val="upperRoman"/>
      <w:pStyle w:val="HHNKOpsommingNumeriek"/>
      <w:lvlText w:val="%1."/>
      <w:lvlJc w:val="righ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A2928BE"/>
    <w:multiLevelType w:val="hybridMultilevel"/>
    <w:tmpl w:val="6AB28C4A"/>
    <w:lvl w:ilvl="0" w:tplc="10AAC08C">
      <w:start w:val="1"/>
      <w:numFmt w:val="bullet"/>
      <w:lvlText w:val="-"/>
      <w:lvlJc w:val="left"/>
      <w:pPr>
        <w:tabs>
          <w:tab w:val="num" w:pos="454"/>
        </w:tabs>
        <w:ind w:left="454" w:hanging="454"/>
      </w:pPr>
      <w:rPr>
        <w:rFonts w:ascii="Verdana" w:hAnsi="Verdana" w:hint="default"/>
        <w:b w:val="0"/>
        <w:i w:val="0"/>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9E56B5D"/>
    <w:multiLevelType w:val="multilevel"/>
    <w:tmpl w:val="B18CFF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061A9A"/>
    <w:multiLevelType w:val="multilevel"/>
    <w:tmpl w:val="591013CC"/>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747DAE98"/>
    <w:multiLevelType w:val="hybridMultilevel"/>
    <w:tmpl w:val="E9C935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4DC7028"/>
    <w:multiLevelType w:val="multilevel"/>
    <w:tmpl w:val="3B1E46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7A4D1CD6"/>
    <w:multiLevelType w:val="multilevel"/>
    <w:tmpl w:val="74E4E21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BF672D1"/>
    <w:multiLevelType w:val="hybridMultilevel"/>
    <w:tmpl w:val="0EE49EE2"/>
    <w:lvl w:ilvl="0" w:tplc="2C5408C0">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F9D7307"/>
    <w:multiLevelType w:val="multilevel"/>
    <w:tmpl w:val="0E8689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19"/>
  </w:num>
  <w:num w:numId="3">
    <w:abstractNumId w:val="18"/>
  </w:num>
  <w:num w:numId="4">
    <w:abstractNumId w:val="20"/>
  </w:num>
  <w:num w:numId="5">
    <w:abstractNumId w:val="17"/>
  </w:num>
  <w:num w:numId="6">
    <w:abstractNumId w:val="14"/>
  </w:num>
  <w:num w:numId="7">
    <w:abstractNumId w:val="10"/>
  </w:num>
  <w:num w:numId="8">
    <w:abstractNumId w:val="11"/>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11"/>
  </w:num>
  <w:num w:numId="22">
    <w:abstractNumId w:val="15"/>
  </w:num>
  <w:num w:numId="23">
    <w:abstractNumId w:val="11"/>
  </w:num>
  <w:num w:numId="24">
    <w:abstractNumId w:val="11"/>
  </w:num>
  <w:num w:numId="25">
    <w:abstractNumId w:val="11"/>
  </w:num>
  <w:num w:numId="26">
    <w:abstractNumId w:val="15"/>
  </w:num>
  <w:num w:numId="27">
    <w:abstractNumId w:val="12"/>
  </w:num>
  <w:num w:numId="28">
    <w:abstractNumId w:val="18"/>
  </w:num>
  <w:num w:numId="29">
    <w:abstractNumId w:val="20"/>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9"/>
  </w:num>
  <w:num w:numId="37">
    <w:abstractNumId w:val="8"/>
  </w:num>
  <w:num w:numId="38">
    <w:abstractNumId w:val="3"/>
  </w:num>
  <w:num w:numId="39">
    <w:abstractNumId w:val="2"/>
  </w:num>
  <w:num w:numId="40">
    <w:abstractNumId w:val="1"/>
  </w:num>
  <w:num w:numId="41">
    <w:abstractNumId w:val="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EC3"/>
    <w:rsid w:val="0002119B"/>
    <w:rsid w:val="000638D8"/>
    <w:rsid w:val="00063B5B"/>
    <w:rsid w:val="000668C0"/>
    <w:rsid w:val="000E28D6"/>
    <w:rsid w:val="001001D7"/>
    <w:rsid w:val="001338E7"/>
    <w:rsid w:val="001F74CF"/>
    <w:rsid w:val="00222F79"/>
    <w:rsid w:val="00227A89"/>
    <w:rsid w:val="002D5012"/>
    <w:rsid w:val="00322F71"/>
    <w:rsid w:val="003811CC"/>
    <w:rsid w:val="00390814"/>
    <w:rsid w:val="003944CA"/>
    <w:rsid w:val="003A17D8"/>
    <w:rsid w:val="003A671D"/>
    <w:rsid w:val="003A747E"/>
    <w:rsid w:val="00423329"/>
    <w:rsid w:val="00526E53"/>
    <w:rsid w:val="00535F3A"/>
    <w:rsid w:val="005702C0"/>
    <w:rsid w:val="005C2892"/>
    <w:rsid w:val="0064399F"/>
    <w:rsid w:val="006A4CEC"/>
    <w:rsid w:val="006B44DA"/>
    <w:rsid w:val="006B7A4E"/>
    <w:rsid w:val="006D1FF2"/>
    <w:rsid w:val="00723951"/>
    <w:rsid w:val="007307FA"/>
    <w:rsid w:val="00736570"/>
    <w:rsid w:val="007A75EA"/>
    <w:rsid w:val="007C15AA"/>
    <w:rsid w:val="0086071E"/>
    <w:rsid w:val="008916BA"/>
    <w:rsid w:val="008B2298"/>
    <w:rsid w:val="009711A1"/>
    <w:rsid w:val="009B4ABE"/>
    <w:rsid w:val="009C0034"/>
    <w:rsid w:val="00A34B43"/>
    <w:rsid w:val="00A534C2"/>
    <w:rsid w:val="00A719A6"/>
    <w:rsid w:val="00A94906"/>
    <w:rsid w:val="00AD0EDC"/>
    <w:rsid w:val="00AD3B1B"/>
    <w:rsid w:val="00AF5AA4"/>
    <w:rsid w:val="00B52FA2"/>
    <w:rsid w:val="00B67545"/>
    <w:rsid w:val="00BB0F36"/>
    <w:rsid w:val="00BB3881"/>
    <w:rsid w:val="00BC381D"/>
    <w:rsid w:val="00C01EC3"/>
    <w:rsid w:val="00C16D5B"/>
    <w:rsid w:val="00C6442E"/>
    <w:rsid w:val="00C65BEF"/>
    <w:rsid w:val="00CA1DF6"/>
    <w:rsid w:val="00CB111B"/>
    <w:rsid w:val="00CC0753"/>
    <w:rsid w:val="00CF7D79"/>
    <w:rsid w:val="00D0047A"/>
    <w:rsid w:val="00D1541A"/>
    <w:rsid w:val="00D62F4B"/>
    <w:rsid w:val="00DB70ED"/>
    <w:rsid w:val="00E32A46"/>
    <w:rsid w:val="00E42DC9"/>
    <w:rsid w:val="00E9648D"/>
    <w:rsid w:val="00ED4952"/>
    <w:rsid w:val="00F00CC4"/>
    <w:rsid w:val="00F17D55"/>
    <w:rsid w:val="00F607F9"/>
    <w:rsid w:val="00F623C5"/>
    <w:rsid w:val="00F65C60"/>
    <w:rsid w:val="00F879BD"/>
    <w:rsid w:val="00F91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BC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34C2"/>
    <w:pPr>
      <w:spacing w:line="260" w:lineRule="atLeast"/>
    </w:pPr>
    <w:rPr>
      <w:rFonts w:ascii="Verdana" w:hAnsi="Verdana"/>
      <w:sz w:val="18"/>
      <w:szCs w:val="24"/>
    </w:rPr>
  </w:style>
  <w:style w:type="paragraph" w:styleId="Kop1">
    <w:name w:val="heading 1"/>
    <w:basedOn w:val="Standaard"/>
    <w:next w:val="Standaard"/>
    <w:qFormat/>
    <w:rsid w:val="00A534C2"/>
    <w:pPr>
      <w:keepNext/>
      <w:spacing w:before="120" w:after="260"/>
      <w:ind w:left="709" w:hanging="709"/>
      <w:outlineLvl w:val="0"/>
    </w:pPr>
    <w:rPr>
      <w:rFonts w:cs="Arial"/>
      <w:b/>
      <w:bCs/>
      <w:kern w:val="32"/>
      <w:sz w:val="22"/>
      <w:szCs w:val="32"/>
    </w:rPr>
  </w:style>
  <w:style w:type="paragraph" w:styleId="Kop2">
    <w:name w:val="heading 2"/>
    <w:basedOn w:val="Standaard"/>
    <w:next w:val="Standaard"/>
    <w:qFormat/>
    <w:rsid w:val="00A534C2"/>
    <w:pPr>
      <w:keepNext/>
      <w:numPr>
        <w:ilvl w:val="1"/>
        <w:numId w:val="28"/>
      </w:numPr>
      <w:tabs>
        <w:tab w:val="clear" w:pos="576"/>
        <w:tab w:val="left" w:pos="595"/>
      </w:tabs>
      <w:spacing w:before="480" w:after="260"/>
      <w:ind w:left="595" w:hanging="595"/>
      <w:outlineLvl w:val="1"/>
    </w:pPr>
    <w:rPr>
      <w:rFonts w:cs="Arial"/>
      <w:bCs/>
      <w:iCs/>
      <w:sz w:val="22"/>
      <w:szCs w:val="28"/>
    </w:rPr>
  </w:style>
  <w:style w:type="paragraph" w:styleId="Kop3">
    <w:name w:val="heading 3"/>
    <w:basedOn w:val="Standaard"/>
    <w:next w:val="Standaard"/>
    <w:qFormat/>
    <w:rsid w:val="00A534C2"/>
    <w:pPr>
      <w:keepNext/>
      <w:numPr>
        <w:ilvl w:val="2"/>
        <w:numId w:val="29"/>
      </w:numPr>
      <w:tabs>
        <w:tab w:val="clear" w:pos="720"/>
        <w:tab w:val="left" w:pos="851"/>
      </w:tabs>
      <w:spacing w:before="260"/>
      <w:ind w:left="851" w:hanging="851"/>
      <w:outlineLvl w:val="2"/>
    </w:pPr>
    <w:rPr>
      <w:rFonts w:cs="Arial"/>
      <w:b/>
      <w:bCs/>
      <w:szCs w:val="26"/>
    </w:rPr>
  </w:style>
  <w:style w:type="paragraph" w:styleId="Kop4">
    <w:name w:val="heading 4"/>
    <w:basedOn w:val="Standaard"/>
    <w:next w:val="Standaard"/>
    <w:qFormat/>
    <w:rsid w:val="00A534C2"/>
    <w:pPr>
      <w:keepNext/>
      <w:numPr>
        <w:ilvl w:val="3"/>
        <w:numId w:val="30"/>
      </w:numPr>
      <w:tabs>
        <w:tab w:val="clear" w:pos="492"/>
        <w:tab w:val="num" w:pos="864"/>
      </w:tabs>
      <w:spacing w:before="120"/>
      <w:ind w:left="864"/>
      <w:outlineLvl w:val="3"/>
    </w:pPr>
    <w:rPr>
      <w:bCs/>
      <w:i/>
      <w:szCs w:val="28"/>
    </w:rPr>
  </w:style>
  <w:style w:type="paragraph" w:styleId="Kop5">
    <w:name w:val="heading 5"/>
    <w:basedOn w:val="Standaard"/>
    <w:next w:val="Standaard"/>
    <w:autoRedefine/>
    <w:qFormat/>
    <w:rsid w:val="00A534C2"/>
    <w:pPr>
      <w:numPr>
        <w:ilvl w:val="4"/>
        <w:numId w:val="31"/>
      </w:numPr>
      <w:tabs>
        <w:tab w:val="clear" w:pos="636"/>
        <w:tab w:val="num" w:pos="1008"/>
      </w:tabs>
      <w:spacing w:before="120"/>
      <w:ind w:left="1008"/>
      <w:outlineLvl w:val="4"/>
    </w:pPr>
    <w:rPr>
      <w:bCs/>
      <w:iCs/>
      <w:szCs w:val="26"/>
    </w:rPr>
  </w:style>
  <w:style w:type="paragraph" w:styleId="Kop6">
    <w:name w:val="heading 6"/>
    <w:basedOn w:val="Standaard"/>
    <w:next w:val="Standaard"/>
    <w:autoRedefine/>
    <w:qFormat/>
    <w:rsid w:val="00A534C2"/>
    <w:pPr>
      <w:numPr>
        <w:ilvl w:val="5"/>
        <w:numId w:val="32"/>
      </w:numPr>
      <w:tabs>
        <w:tab w:val="clear" w:pos="780"/>
        <w:tab w:val="num" w:pos="1152"/>
      </w:tabs>
      <w:spacing w:before="120"/>
      <w:ind w:left="1152"/>
      <w:outlineLvl w:val="5"/>
    </w:pPr>
    <w:rPr>
      <w:bCs/>
      <w:szCs w:val="22"/>
    </w:rPr>
  </w:style>
  <w:style w:type="paragraph" w:styleId="Kop7">
    <w:name w:val="heading 7"/>
    <w:basedOn w:val="Standaard"/>
    <w:next w:val="Standaard"/>
    <w:autoRedefine/>
    <w:qFormat/>
    <w:rsid w:val="00A534C2"/>
    <w:pPr>
      <w:numPr>
        <w:ilvl w:val="6"/>
        <w:numId w:val="33"/>
      </w:numPr>
      <w:tabs>
        <w:tab w:val="clear" w:pos="924"/>
        <w:tab w:val="num" w:pos="1296"/>
      </w:tabs>
      <w:spacing w:before="120"/>
      <w:ind w:left="1296"/>
      <w:outlineLvl w:val="6"/>
    </w:pPr>
  </w:style>
  <w:style w:type="paragraph" w:styleId="Kop8">
    <w:name w:val="heading 8"/>
    <w:basedOn w:val="Standaard"/>
    <w:next w:val="Standaard"/>
    <w:autoRedefine/>
    <w:qFormat/>
    <w:rsid w:val="00A534C2"/>
    <w:pPr>
      <w:numPr>
        <w:ilvl w:val="7"/>
        <w:numId w:val="34"/>
      </w:numPr>
      <w:tabs>
        <w:tab w:val="clear" w:pos="1068"/>
        <w:tab w:val="num" w:pos="1440"/>
      </w:tabs>
      <w:spacing w:before="120"/>
      <w:ind w:left="1440"/>
      <w:outlineLvl w:val="7"/>
    </w:pPr>
    <w:rPr>
      <w:iCs/>
    </w:rPr>
  </w:style>
  <w:style w:type="paragraph" w:styleId="Kop9">
    <w:name w:val="heading 9"/>
    <w:basedOn w:val="Standaard"/>
    <w:next w:val="Standaard"/>
    <w:autoRedefine/>
    <w:qFormat/>
    <w:rsid w:val="00A534C2"/>
    <w:pPr>
      <w:numPr>
        <w:ilvl w:val="8"/>
        <w:numId w:val="35"/>
      </w:numPr>
      <w:tabs>
        <w:tab w:val="clear" w:pos="1212"/>
        <w:tab w:val="num" w:pos="1584"/>
      </w:tabs>
      <w:spacing w:before="120"/>
      <w:ind w:left="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A534C2"/>
    <w:pPr>
      <w:spacing w:after="240"/>
    </w:pPr>
  </w:style>
  <w:style w:type="paragraph" w:styleId="Eindnoottekst">
    <w:name w:val="endnote text"/>
    <w:basedOn w:val="Standaard"/>
    <w:semiHidden/>
    <w:rsid w:val="00A534C2"/>
    <w:pPr>
      <w:spacing w:line="240" w:lineRule="auto"/>
      <w:ind w:left="454" w:hanging="454"/>
    </w:pPr>
    <w:rPr>
      <w:sz w:val="14"/>
      <w:szCs w:val="20"/>
    </w:rPr>
  </w:style>
  <w:style w:type="paragraph" w:customStyle="1" w:styleId="HHNKaanhef">
    <w:name w:val="HHNK aanhef"/>
    <w:basedOn w:val="Standaard"/>
    <w:next w:val="Standaard"/>
    <w:rsid w:val="00A534C2"/>
    <w:pPr>
      <w:spacing w:after="240"/>
    </w:pPr>
  </w:style>
  <w:style w:type="paragraph" w:customStyle="1" w:styleId="HHNKafsluiting">
    <w:name w:val="HHNK afsluiting"/>
    <w:basedOn w:val="Standaard"/>
    <w:next w:val="Standaard"/>
    <w:rsid w:val="00A534C2"/>
    <w:pPr>
      <w:tabs>
        <w:tab w:val="left" w:pos="1820"/>
        <w:tab w:val="left" w:pos="3754"/>
        <w:tab w:val="left" w:pos="5290"/>
        <w:tab w:val="left" w:pos="6957"/>
        <w:tab w:val="left" w:pos="8063"/>
      </w:tabs>
      <w:spacing w:before="240" w:after="1080"/>
    </w:pPr>
  </w:style>
  <w:style w:type="paragraph" w:customStyle="1" w:styleId="HHNKBijlagen">
    <w:name w:val="HHNK Bijlagen"/>
    <w:basedOn w:val="Standaard"/>
    <w:next w:val="Standaard"/>
    <w:rsid w:val="00A534C2"/>
    <w:pPr>
      <w:framePr w:w="9072" w:h="851" w:hRule="exact" w:hSpace="142" w:vSpace="142" w:wrap="notBeside" w:vAnchor="page" w:hAnchor="margin" w:y="14176"/>
    </w:pPr>
  </w:style>
  <w:style w:type="paragraph" w:customStyle="1" w:styleId="HHNKDocumentnaam">
    <w:name w:val="HHNK Documentnaam"/>
    <w:basedOn w:val="Aanhef"/>
    <w:next w:val="Standaard"/>
    <w:rsid w:val="00A534C2"/>
    <w:pPr>
      <w:spacing w:before="120" w:line="400" w:lineRule="atLeast"/>
    </w:pPr>
    <w:rPr>
      <w:b/>
      <w:bCs/>
      <w:sz w:val="26"/>
    </w:rPr>
  </w:style>
  <w:style w:type="paragraph" w:customStyle="1" w:styleId="HHNKKop1">
    <w:name w:val="HHNK Kop 1"/>
    <w:basedOn w:val="Standaard"/>
    <w:next w:val="Standaard"/>
    <w:autoRedefine/>
    <w:rsid w:val="00A534C2"/>
    <w:pPr>
      <w:keepNext/>
      <w:numPr>
        <w:numId w:val="23"/>
      </w:numPr>
      <w:tabs>
        <w:tab w:val="clear" w:pos="60"/>
        <w:tab w:val="num" w:pos="432"/>
      </w:tabs>
      <w:spacing w:before="120" w:after="260"/>
      <w:ind w:left="431" w:hanging="431"/>
      <w:outlineLvl w:val="0"/>
    </w:pPr>
    <w:rPr>
      <w:b/>
      <w:sz w:val="22"/>
    </w:rPr>
  </w:style>
  <w:style w:type="paragraph" w:customStyle="1" w:styleId="HHNKKop2">
    <w:name w:val="HHNK Kop 2"/>
    <w:basedOn w:val="Standaard"/>
    <w:next w:val="Standaard"/>
    <w:autoRedefine/>
    <w:rsid w:val="00A534C2"/>
    <w:pPr>
      <w:keepNext/>
      <w:numPr>
        <w:ilvl w:val="1"/>
        <w:numId w:val="24"/>
      </w:numPr>
      <w:tabs>
        <w:tab w:val="clear" w:pos="204"/>
        <w:tab w:val="num" w:pos="576"/>
      </w:tabs>
      <w:spacing w:before="360" w:after="260"/>
      <w:ind w:left="576"/>
      <w:outlineLvl w:val="1"/>
    </w:pPr>
    <w:rPr>
      <w:sz w:val="22"/>
    </w:rPr>
  </w:style>
  <w:style w:type="paragraph" w:customStyle="1" w:styleId="HHNKKop3">
    <w:name w:val="HHNK Kop 3"/>
    <w:basedOn w:val="Standaard"/>
    <w:next w:val="Standaard"/>
    <w:autoRedefine/>
    <w:rsid w:val="00A534C2"/>
    <w:pPr>
      <w:keepNext/>
      <w:numPr>
        <w:ilvl w:val="2"/>
        <w:numId w:val="25"/>
      </w:numPr>
      <w:tabs>
        <w:tab w:val="clear" w:pos="348"/>
        <w:tab w:val="num" w:pos="720"/>
      </w:tabs>
      <w:spacing w:before="260"/>
      <w:ind w:left="720"/>
      <w:outlineLvl w:val="2"/>
    </w:pPr>
    <w:rPr>
      <w:b/>
    </w:rPr>
  </w:style>
  <w:style w:type="paragraph" w:customStyle="1" w:styleId="HHNKKop4">
    <w:name w:val="HHNK Kop 4"/>
    <w:basedOn w:val="Standaard"/>
    <w:next w:val="Standaard"/>
    <w:autoRedefine/>
    <w:rsid w:val="00A534C2"/>
    <w:pPr>
      <w:keepNext/>
      <w:numPr>
        <w:ilvl w:val="3"/>
        <w:numId w:val="26"/>
      </w:numPr>
      <w:tabs>
        <w:tab w:val="left" w:pos="595"/>
      </w:tabs>
      <w:spacing w:before="120"/>
      <w:outlineLvl w:val="3"/>
    </w:pPr>
    <w:rPr>
      <w:i/>
    </w:rPr>
  </w:style>
  <w:style w:type="paragraph" w:customStyle="1" w:styleId="HHNKKopje">
    <w:name w:val="HHNK Kopje"/>
    <w:basedOn w:val="Standaard"/>
    <w:next w:val="Standaard"/>
    <w:rsid w:val="00A534C2"/>
    <w:pPr>
      <w:spacing w:before="120"/>
    </w:pPr>
    <w:rPr>
      <w:b/>
    </w:rPr>
  </w:style>
  <w:style w:type="paragraph" w:customStyle="1" w:styleId="HHNKOpsommingNumeriek">
    <w:name w:val="HHNK Opsomming Numeriek"/>
    <w:basedOn w:val="Standaard"/>
    <w:autoRedefine/>
    <w:rsid w:val="00A534C2"/>
    <w:pPr>
      <w:numPr>
        <w:numId w:val="27"/>
      </w:numPr>
    </w:pPr>
  </w:style>
  <w:style w:type="paragraph" w:customStyle="1" w:styleId="HHNKReferentiekopje">
    <w:name w:val="HHNK Referentiekopje"/>
    <w:basedOn w:val="Standaard"/>
    <w:next w:val="Standaard"/>
    <w:rsid w:val="00A534C2"/>
    <w:rPr>
      <w:sz w:val="14"/>
    </w:rPr>
  </w:style>
  <w:style w:type="paragraph" w:customStyle="1" w:styleId="HHNKTitel">
    <w:name w:val="HHNK Titel"/>
    <w:basedOn w:val="Standaard"/>
    <w:next w:val="Standaard"/>
    <w:rsid w:val="00A534C2"/>
    <w:pPr>
      <w:spacing w:before="120" w:after="240" w:line="400" w:lineRule="exact"/>
    </w:pPr>
    <w:rPr>
      <w:b/>
      <w:sz w:val="26"/>
    </w:rPr>
  </w:style>
  <w:style w:type="paragraph" w:customStyle="1" w:styleId="HHNKsubtitel">
    <w:name w:val="HHNK subtitel"/>
    <w:basedOn w:val="HHNKTitel"/>
    <w:next w:val="Standaard"/>
    <w:rsid w:val="00A534C2"/>
    <w:pPr>
      <w:spacing w:line="360" w:lineRule="atLeast"/>
    </w:pPr>
    <w:rPr>
      <w:b w:val="0"/>
    </w:rPr>
  </w:style>
  <w:style w:type="paragraph" w:customStyle="1" w:styleId="HHNKTabel">
    <w:name w:val="HHNK Tabel"/>
    <w:basedOn w:val="Standaard"/>
    <w:rsid w:val="00A534C2"/>
    <w:pPr>
      <w:spacing w:before="40" w:after="40" w:line="240" w:lineRule="auto"/>
    </w:pPr>
    <w:rPr>
      <w:sz w:val="16"/>
    </w:rPr>
  </w:style>
  <w:style w:type="paragraph" w:styleId="HTML-voorafopgemaakt">
    <w:name w:val="HTML Preformatted"/>
    <w:aliases w:val=" vooraf opgemaakt,vooraf opgemaakt"/>
    <w:basedOn w:val="Standaard"/>
    <w:semiHidden/>
    <w:rsid w:val="00A534C2"/>
    <w:rPr>
      <w:rFonts w:cs="Courier New"/>
      <w:szCs w:val="20"/>
    </w:rPr>
  </w:style>
  <w:style w:type="paragraph" w:styleId="Adresenvelop">
    <w:name w:val="envelope address"/>
    <w:basedOn w:val="Standaard"/>
    <w:semiHidden/>
    <w:rsid w:val="00A534C2"/>
    <w:pPr>
      <w:framePr w:w="7920" w:h="1980" w:hRule="exact" w:hSpace="141" w:wrap="auto" w:hAnchor="page" w:xAlign="center" w:yAlign="bottom"/>
    </w:pPr>
    <w:rPr>
      <w:rFonts w:cs="Arial"/>
    </w:rPr>
  </w:style>
  <w:style w:type="paragraph" w:customStyle="1" w:styleId="HHNKVoettekst">
    <w:name w:val="HHNK Voettekst"/>
    <w:basedOn w:val="Standaard"/>
    <w:rsid w:val="00A534C2"/>
    <w:rPr>
      <w:sz w:val="14"/>
    </w:rPr>
  </w:style>
  <w:style w:type="paragraph" w:styleId="Inhopg1">
    <w:name w:val="toc 1"/>
    <w:basedOn w:val="Standaard"/>
    <w:next w:val="Standaard"/>
    <w:autoRedefine/>
    <w:uiPriority w:val="39"/>
    <w:rsid w:val="00A534C2"/>
    <w:pPr>
      <w:tabs>
        <w:tab w:val="left" w:pos="567"/>
        <w:tab w:val="right" w:pos="9072"/>
      </w:tabs>
      <w:spacing w:before="220" w:after="220"/>
      <w:ind w:left="567" w:hanging="567"/>
      <w:outlineLvl w:val="0"/>
    </w:pPr>
    <w:rPr>
      <w:b/>
    </w:rPr>
  </w:style>
  <w:style w:type="paragraph" w:styleId="Inhopg2">
    <w:name w:val="toc 2"/>
    <w:basedOn w:val="Standaard"/>
    <w:next w:val="Standaard"/>
    <w:autoRedefine/>
    <w:semiHidden/>
    <w:rsid w:val="00A534C2"/>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A534C2"/>
    <w:pPr>
      <w:tabs>
        <w:tab w:val="left" w:pos="567"/>
        <w:tab w:val="left" w:pos="1559"/>
        <w:tab w:val="right" w:pos="9072"/>
      </w:tabs>
      <w:ind w:left="567"/>
      <w:outlineLvl w:val="2"/>
    </w:pPr>
  </w:style>
  <w:style w:type="paragraph" w:styleId="Voetnoottekst">
    <w:name w:val="footnote text"/>
    <w:basedOn w:val="Standaard"/>
    <w:semiHidden/>
    <w:rsid w:val="00A534C2"/>
    <w:pPr>
      <w:spacing w:line="240" w:lineRule="auto"/>
      <w:ind w:left="113" w:hanging="113"/>
    </w:pPr>
    <w:rPr>
      <w:sz w:val="14"/>
      <w:szCs w:val="20"/>
    </w:rPr>
  </w:style>
  <w:style w:type="character" w:styleId="Paginanummer">
    <w:name w:val="page number"/>
    <w:semiHidden/>
    <w:rsid w:val="00A534C2"/>
    <w:rPr>
      <w:rFonts w:ascii="Verdana" w:hAnsi="Verdana"/>
      <w:sz w:val="18"/>
    </w:rPr>
  </w:style>
  <w:style w:type="paragraph" w:styleId="Voettekst">
    <w:name w:val="footer"/>
    <w:basedOn w:val="Standaard"/>
    <w:semiHidden/>
    <w:rsid w:val="00A534C2"/>
    <w:rPr>
      <w:sz w:val="14"/>
    </w:rPr>
  </w:style>
  <w:style w:type="paragraph" w:styleId="Afsluiting">
    <w:name w:val="Closing"/>
    <w:basedOn w:val="Standaard"/>
    <w:semiHidden/>
    <w:rsid w:val="00A534C2"/>
    <w:pPr>
      <w:spacing w:before="240" w:after="1080"/>
    </w:pPr>
  </w:style>
  <w:style w:type="paragraph" w:styleId="Afzender">
    <w:name w:val="envelope return"/>
    <w:basedOn w:val="Standaard"/>
    <w:semiHidden/>
    <w:rsid w:val="00A534C2"/>
    <w:rPr>
      <w:rFonts w:cs="Arial"/>
      <w:szCs w:val="20"/>
    </w:rPr>
  </w:style>
  <w:style w:type="paragraph" w:styleId="Berichtkop">
    <w:name w:val="Message Header"/>
    <w:basedOn w:val="Standaard"/>
    <w:semiHidden/>
    <w:rsid w:val="00A534C2"/>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Bijschrift">
    <w:name w:val="caption"/>
    <w:basedOn w:val="Standaard"/>
    <w:next w:val="Standaard"/>
    <w:qFormat/>
    <w:rsid w:val="00A534C2"/>
    <w:pPr>
      <w:spacing w:before="120" w:after="120"/>
    </w:pPr>
    <w:rPr>
      <w:bCs/>
      <w:i/>
      <w:sz w:val="14"/>
      <w:szCs w:val="20"/>
    </w:rPr>
  </w:style>
  <w:style w:type="paragraph" w:styleId="Bloktekst">
    <w:name w:val="Block Text"/>
    <w:basedOn w:val="Standaard"/>
    <w:semiHidden/>
    <w:rsid w:val="00A534C2"/>
    <w:pPr>
      <w:spacing w:after="120"/>
      <w:ind w:left="1440" w:right="1440"/>
    </w:pPr>
  </w:style>
  <w:style w:type="paragraph" w:styleId="Bronvermelding">
    <w:name w:val="table of authorities"/>
    <w:basedOn w:val="Standaard"/>
    <w:next w:val="Standaard"/>
    <w:semiHidden/>
    <w:rsid w:val="00A534C2"/>
  </w:style>
  <w:style w:type="paragraph" w:styleId="Datum">
    <w:name w:val="Date"/>
    <w:basedOn w:val="Standaard"/>
    <w:next w:val="Standaard"/>
    <w:autoRedefine/>
    <w:semiHidden/>
    <w:rsid w:val="00A534C2"/>
  </w:style>
  <w:style w:type="paragraph" w:styleId="Documentstructuur">
    <w:name w:val="Document Map"/>
    <w:basedOn w:val="Standaard"/>
    <w:semiHidden/>
    <w:rsid w:val="00A534C2"/>
    <w:pPr>
      <w:shd w:val="clear" w:color="auto" w:fill="000080"/>
    </w:pPr>
    <w:rPr>
      <w:rFonts w:cs="Tahoma"/>
    </w:rPr>
  </w:style>
  <w:style w:type="character" w:styleId="Eindnootmarkering">
    <w:name w:val="endnote reference"/>
    <w:semiHidden/>
    <w:rsid w:val="00A534C2"/>
    <w:rPr>
      <w:rFonts w:ascii="Verdana" w:hAnsi="Verdana"/>
      <w:dstrike w:val="0"/>
      <w:sz w:val="18"/>
      <w:bdr w:val="none" w:sz="0" w:space="0" w:color="auto"/>
      <w:vertAlign w:val="superscript"/>
      <w:lang w:val="nl-NL"/>
    </w:rPr>
  </w:style>
  <w:style w:type="paragraph" w:styleId="E-mailhandtekening">
    <w:name w:val="E-mail Signature"/>
    <w:basedOn w:val="Standaard"/>
    <w:semiHidden/>
    <w:rsid w:val="00A534C2"/>
  </w:style>
  <w:style w:type="character" w:styleId="GevolgdeHyperlink">
    <w:name w:val="FollowedHyperlink"/>
    <w:semiHidden/>
    <w:rsid w:val="00A534C2"/>
    <w:rPr>
      <w:rFonts w:ascii="Verdana" w:hAnsi="Verdana"/>
      <w:color w:val="0000FF"/>
      <w:sz w:val="18"/>
      <w:u w:val="single"/>
    </w:rPr>
  </w:style>
  <w:style w:type="paragraph" w:styleId="Handtekening">
    <w:name w:val="Signature"/>
    <w:basedOn w:val="Standaard"/>
    <w:semiHidden/>
    <w:rsid w:val="00A534C2"/>
    <w:pPr>
      <w:spacing w:before="240"/>
    </w:pPr>
  </w:style>
  <w:style w:type="paragraph" w:styleId="Plattetekstinspringen3">
    <w:name w:val="Body Text Indent 3"/>
    <w:basedOn w:val="Standaard"/>
    <w:semiHidden/>
    <w:rsid w:val="00A534C2"/>
    <w:pPr>
      <w:ind w:left="454"/>
    </w:pPr>
    <w:rPr>
      <w:szCs w:val="16"/>
    </w:rPr>
  </w:style>
  <w:style w:type="character" w:styleId="HTML-acroniem">
    <w:name w:val="HTML Acronym"/>
    <w:semiHidden/>
    <w:rsid w:val="00A534C2"/>
    <w:rPr>
      <w:rFonts w:ascii="Verdana" w:hAnsi="Verdana"/>
      <w:sz w:val="18"/>
    </w:rPr>
  </w:style>
  <w:style w:type="paragraph" w:styleId="HTML-adres">
    <w:name w:val="HTML Address"/>
    <w:basedOn w:val="Standaard"/>
    <w:semiHidden/>
    <w:rsid w:val="00A534C2"/>
    <w:rPr>
      <w:iCs/>
    </w:rPr>
  </w:style>
  <w:style w:type="character" w:styleId="HTML-citaat">
    <w:name w:val="HTML Cite"/>
    <w:semiHidden/>
    <w:rsid w:val="00A534C2"/>
    <w:rPr>
      <w:rFonts w:ascii="Verdana" w:hAnsi="Verdana"/>
      <w:iCs/>
      <w:sz w:val="18"/>
    </w:rPr>
  </w:style>
  <w:style w:type="character" w:styleId="HTMLCode">
    <w:name w:val="HTML Code"/>
    <w:semiHidden/>
    <w:rsid w:val="00A534C2"/>
    <w:rPr>
      <w:rFonts w:ascii="Verdana" w:hAnsi="Verdana"/>
      <w:sz w:val="18"/>
      <w:szCs w:val="20"/>
    </w:rPr>
  </w:style>
  <w:style w:type="character" w:styleId="HTMLDefinition">
    <w:name w:val="HTML Definition"/>
    <w:semiHidden/>
    <w:rsid w:val="00A534C2"/>
    <w:rPr>
      <w:rFonts w:ascii="Verdana" w:hAnsi="Verdana"/>
      <w:iCs/>
      <w:sz w:val="18"/>
    </w:rPr>
  </w:style>
  <w:style w:type="character" w:styleId="HTML-schrijfmachine">
    <w:name w:val="HTML Typewriter"/>
    <w:semiHidden/>
    <w:rsid w:val="00A534C2"/>
    <w:rPr>
      <w:rFonts w:ascii="Verdana" w:hAnsi="Verdana"/>
      <w:sz w:val="18"/>
      <w:szCs w:val="20"/>
    </w:rPr>
  </w:style>
  <w:style w:type="character" w:styleId="HTML-toetsenbord">
    <w:name w:val="HTML Keyboard"/>
    <w:semiHidden/>
    <w:rsid w:val="00A534C2"/>
    <w:rPr>
      <w:rFonts w:ascii="Verdana" w:hAnsi="Verdana"/>
      <w:sz w:val="18"/>
      <w:szCs w:val="20"/>
    </w:rPr>
  </w:style>
  <w:style w:type="character" w:styleId="HTMLVariable">
    <w:name w:val="HTML Variable"/>
    <w:semiHidden/>
    <w:rsid w:val="00A534C2"/>
    <w:rPr>
      <w:rFonts w:ascii="Verdana" w:hAnsi="Verdana"/>
      <w:iCs/>
      <w:sz w:val="18"/>
    </w:rPr>
  </w:style>
  <w:style w:type="character" w:styleId="HTML-voorbeeld">
    <w:name w:val="HTML Sample"/>
    <w:semiHidden/>
    <w:rsid w:val="00A534C2"/>
    <w:rPr>
      <w:rFonts w:ascii="Verdana" w:hAnsi="Verdana"/>
      <w:sz w:val="18"/>
    </w:rPr>
  </w:style>
  <w:style w:type="character" w:styleId="Hyperlink">
    <w:name w:val="Hyperlink"/>
    <w:semiHidden/>
    <w:rsid w:val="00A534C2"/>
    <w:rPr>
      <w:rFonts w:ascii="Verdana" w:hAnsi="Verdana"/>
      <w:color w:val="0000FF"/>
      <w:sz w:val="18"/>
      <w:u w:val="single"/>
    </w:rPr>
  </w:style>
  <w:style w:type="paragraph" w:styleId="Index1">
    <w:name w:val="index 1"/>
    <w:basedOn w:val="Standaard"/>
    <w:next w:val="Standaard"/>
    <w:autoRedefine/>
    <w:semiHidden/>
    <w:rsid w:val="00A534C2"/>
    <w:pPr>
      <w:ind w:left="180" w:hanging="180"/>
    </w:pPr>
  </w:style>
  <w:style w:type="paragraph" w:styleId="Index2">
    <w:name w:val="index 2"/>
    <w:basedOn w:val="Standaard"/>
    <w:next w:val="Standaard"/>
    <w:autoRedefine/>
    <w:semiHidden/>
    <w:rsid w:val="00A534C2"/>
    <w:pPr>
      <w:ind w:left="360" w:hanging="180"/>
    </w:pPr>
  </w:style>
  <w:style w:type="paragraph" w:styleId="Indexkop">
    <w:name w:val="index heading"/>
    <w:basedOn w:val="Standaard"/>
    <w:next w:val="Index1"/>
    <w:semiHidden/>
    <w:rsid w:val="00A534C2"/>
    <w:rPr>
      <w:rFonts w:cs="Arial"/>
      <w:b/>
      <w:bCs/>
    </w:rPr>
  </w:style>
  <w:style w:type="paragraph" w:styleId="Inhopg4">
    <w:name w:val="toc 4"/>
    <w:basedOn w:val="Standaard"/>
    <w:next w:val="Standaard"/>
    <w:autoRedefine/>
    <w:semiHidden/>
    <w:rsid w:val="00A534C2"/>
    <w:pPr>
      <w:tabs>
        <w:tab w:val="left" w:pos="1559"/>
        <w:tab w:val="right" w:pos="9072"/>
      </w:tabs>
      <w:ind w:left="3118" w:hanging="1559"/>
      <w:outlineLvl w:val="3"/>
    </w:pPr>
  </w:style>
  <w:style w:type="paragraph" w:styleId="Inhopg5">
    <w:name w:val="toc 5"/>
    <w:basedOn w:val="Standaard"/>
    <w:next w:val="Standaard"/>
    <w:autoRedefine/>
    <w:semiHidden/>
    <w:rsid w:val="00A534C2"/>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A534C2"/>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A534C2"/>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A534C2"/>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A534C2"/>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A534C2"/>
    <w:pPr>
      <w:spacing w:before="120"/>
    </w:pPr>
    <w:rPr>
      <w:rFonts w:cs="Arial"/>
      <w:bCs/>
      <w:i/>
    </w:rPr>
  </w:style>
  <w:style w:type="paragraph" w:styleId="Macrotekst">
    <w:name w:val="macro"/>
    <w:semiHidden/>
    <w:rsid w:val="00A534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styleId="Nadruk">
    <w:name w:val="Emphasis"/>
    <w:qFormat/>
    <w:rsid w:val="00A534C2"/>
    <w:rPr>
      <w:rFonts w:ascii="Verdana" w:hAnsi="Verdana"/>
      <w:iCs/>
      <w:sz w:val="18"/>
    </w:rPr>
  </w:style>
  <w:style w:type="paragraph" w:styleId="Normaalweb">
    <w:name w:val="Normal (Web)"/>
    <w:basedOn w:val="Standaard"/>
    <w:semiHidden/>
    <w:rsid w:val="00A534C2"/>
  </w:style>
  <w:style w:type="paragraph" w:styleId="Tekstzonderopmaak">
    <w:name w:val="Plain Text"/>
    <w:basedOn w:val="Standaard"/>
    <w:semiHidden/>
    <w:rsid w:val="00A534C2"/>
    <w:rPr>
      <w:rFonts w:cs="Courier New"/>
      <w:szCs w:val="20"/>
    </w:rPr>
  </w:style>
  <w:style w:type="character" w:styleId="Regelnummer">
    <w:name w:val="line number"/>
    <w:semiHidden/>
    <w:rsid w:val="00A534C2"/>
    <w:rPr>
      <w:rFonts w:ascii="Verdana" w:hAnsi="Verdana"/>
      <w:sz w:val="18"/>
    </w:rPr>
  </w:style>
  <w:style w:type="paragraph" w:customStyle="1" w:styleId="Subtitel">
    <w:name w:val="Subtitel"/>
    <w:basedOn w:val="Standaard"/>
    <w:qFormat/>
    <w:rsid w:val="00A534C2"/>
    <w:pPr>
      <w:spacing w:before="120" w:after="240"/>
    </w:pPr>
    <w:rPr>
      <w:rFonts w:cs="Arial"/>
      <w:sz w:val="26"/>
    </w:rPr>
  </w:style>
  <w:style w:type="paragraph" w:styleId="Tekstopmerking">
    <w:name w:val="annotation text"/>
    <w:basedOn w:val="Standaard"/>
    <w:semiHidden/>
    <w:rsid w:val="00A534C2"/>
    <w:rPr>
      <w:sz w:val="16"/>
      <w:szCs w:val="20"/>
    </w:rPr>
  </w:style>
  <w:style w:type="paragraph" w:styleId="Titel">
    <w:name w:val="Title"/>
    <w:basedOn w:val="Standaard"/>
    <w:qFormat/>
    <w:rsid w:val="00A534C2"/>
    <w:pPr>
      <w:spacing w:before="120" w:after="240"/>
      <w:outlineLvl w:val="0"/>
    </w:pPr>
    <w:rPr>
      <w:rFonts w:cs="Arial"/>
      <w:b/>
      <w:bCs/>
      <w:kern w:val="28"/>
      <w:sz w:val="26"/>
      <w:szCs w:val="32"/>
    </w:rPr>
  </w:style>
  <w:style w:type="character" w:styleId="Verwijzingopmerking">
    <w:name w:val="annotation reference"/>
    <w:semiHidden/>
    <w:rsid w:val="00A534C2"/>
    <w:rPr>
      <w:rFonts w:ascii="Verdana" w:hAnsi="Verdana"/>
      <w:sz w:val="16"/>
      <w:szCs w:val="16"/>
    </w:rPr>
  </w:style>
  <w:style w:type="character" w:styleId="Voetnootmarkering">
    <w:name w:val="footnote reference"/>
    <w:semiHidden/>
    <w:rsid w:val="00A534C2"/>
    <w:rPr>
      <w:rFonts w:ascii="Verdana" w:hAnsi="Verdana"/>
      <w:sz w:val="18"/>
      <w:vertAlign w:val="superscript"/>
    </w:rPr>
  </w:style>
  <w:style w:type="character" w:styleId="Zwaar">
    <w:name w:val="Strong"/>
    <w:qFormat/>
    <w:rsid w:val="00A534C2"/>
    <w:rPr>
      <w:rFonts w:ascii="Verdana" w:hAnsi="Verdana"/>
      <w:b/>
      <w:bCs/>
      <w:sz w:val="22"/>
    </w:rPr>
  </w:style>
  <w:style w:type="paragraph" w:styleId="Plattetekstinspringen2">
    <w:name w:val="Body Text Indent 2"/>
    <w:basedOn w:val="Standaard"/>
    <w:semiHidden/>
    <w:rsid w:val="00A534C2"/>
    <w:pPr>
      <w:ind w:left="454"/>
    </w:pPr>
  </w:style>
  <w:style w:type="paragraph" w:styleId="Lijstopsomteken">
    <w:name w:val="List Bullet"/>
    <w:basedOn w:val="Standaard"/>
    <w:autoRedefine/>
    <w:semiHidden/>
    <w:rsid w:val="00A534C2"/>
    <w:pPr>
      <w:numPr>
        <w:numId w:val="36"/>
      </w:numPr>
      <w:tabs>
        <w:tab w:val="left" w:pos="454"/>
      </w:tabs>
    </w:pPr>
  </w:style>
  <w:style w:type="paragraph" w:customStyle="1" w:styleId="Plattetekst21">
    <w:name w:val="Platte tekst 21"/>
    <w:basedOn w:val="Standaard"/>
    <w:rsid w:val="00A534C2"/>
    <w:pPr>
      <w:overflowPunct w:val="0"/>
      <w:autoSpaceDE w:val="0"/>
      <w:autoSpaceDN w:val="0"/>
      <w:adjustRightInd w:val="0"/>
      <w:textAlignment w:val="baseline"/>
    </w:pPr>
    <w:rPr>
      <w:color w:val="0000FF"/>
      <w:kern w:val="22"/>
      <w:szCs w:val="20"/>
    </w:rPr>
  </w:style>
  <w:style w:type="paragraph" w:styleId="Lijstnummering">
    <w:name w:val="List Number"/>
    <w:basedOn w:val="Standaard"/>
    <w:autoRedefine/>
    <w:semiHidden/>
    <w:rsid w:val="00A534C2"/>
    <w:pPr>
      <w:numPr>
        <w:numId w:val="37"/>
      </w:numPr>
    </w:pPr>
  </w:style>
  <w:style w:type="paragraph" w:styleId="Lijstnummering2">
    <w:name w:val="List Number 2"/>
    <w:basedOn w:val="Standaard"/>
    <w:autoRedefine/>
    <w:semiHidden/>
    <w:rsid w:val="00A534C2"/>
    <w:pPr>
      <w:numPr>
        <w:numId w:val="38"/>
      </w:numPr>
    </w:pPr>
  </w:style>
  <w:style w:type="paragraph" w:styleId="Lijstnummering3">
    <w:name w:val="List Number 3"/>
    <w:basedOn w:val="Standaard"/>
    <w:autoRedefine/>
    <w:semiHidden/>
    <w:rsid w:val="00A534C2"/>
    <w:pPr>
      <w:numPr>
        <w:numId w:val="39"/>
      </w:numPr>
    </w:pPr>
  </w:style>
  <w:style w:type="paragraph" w:styleId="Lijstnummering4">
    <w:name w:val="List Number 4"/>
    <w:basedOn w:val="Standaard"/>
    <w:autoRedefine/>
    <w:semiHidden/>
    <w:rsid w:val="00A534C2"/>
    <w:pPr>
      <w:numPr>
        <w:numId w:val="40"/>
      </w:numPr>
    </w:pPr>
  </w:style>
  <w:style w:type="paragraph" w:styleId="Lijstnummering5">
    <w:name w:val="List Number 5"/>
    <w:basedOn w:val="Standaard"/>
    <w:autoRedefine/>
    <w:semiHidden/>
    <w:rsid w:val="00A534C2"/>
    <w:pPr>
      <w:numPr>
        <w:numId w:val="41"/>
      </w:numPr>
    </w:pPr>
  </w:style>
  <w:style w:type="paragraph" w:styleId="Plattetekst2">
    <w:name w:val="Body Text 2"/>
    <w:basedOn w:val="Standaard"/>
    <w:semiHidden/>
    <w:rsid w:val="00A534C2"/>
  </w:style>
  <w:style w:type="paragraph" w:styleId="Plattetekst">
    <w:name w:val="Body Text"/>
    <w:basedOn w:val="Standaard"/>
    <w:semiHidden/>
    <w:rsid w:val="00A534C2"/>
    <w:rPr>
      <w:szCs w:val="20"/>
    </w:rPr>
  </w:style>
  <w:style w:type="paragraph" w:styleId="Plattetekst3">
    <w:name w:val="Body Text 3"/>
    <w:basedOn w:val="Standaard"/>
    <w:semiHidden/>
    <w:rsid w:val="00A534C2"/>
    <w:rPr>
      <w:szCs w:val="16"/>
    </w:rPr>
  </w:style>
  <w:style w:type="paragraph" w:styleId="Platteteksteersteinspringing">
    <w:name w:val="Body Text First Indent"/>
    <w:basedOn w:val="Standaard"/>
    <w:semiHidden/>
    <w:rsid w:val="00A534C2"/>
    <w:pPr>
      <w:ind w:left="454"/>
    </w:pPr>
  </w:style>
  <w:style w:type="paragraph" w:styleId="Plattetekstinspringen">
    <w:name w:val="Body Text Indent"/>
    <w:basedOn w:val="Standaard"/>
    <w:semiHidden/>
    <w:rsid w:val="00A534C2"/>
    <w:pPr>
      <w:ind w:left="454"/>
    </w:pPr>
  </w:style>
  <w:style w:type="paragraph" w:styleId="Platteteksteersteinspringing2">
    <w:name w:val="Body Text First Indent 2"/>
    <w:basedOn w:val="Standaard"/>
    <w:semiHidden/>
    <w:rsid w:val="00A534C2"/>
  </w:style>
  <w:style w:type="paragraph" w:styleId="Lijst3">
    <w:name w:val="List 3"/>
    <w:basedOn w:val="Standaard"/>
    <w:semiHidden/>
    <w:rsid w:val="00A534C2"/>
    <w:pPr>
      <w:ind w:left="1080" w:hanging="360"/>
    </w:pPr>
  </w:style>
  <w:style w:type="paragraph" w:styleId="Koptekst">
    <w:name w:val="header"/>
    <w:basedOn w:val="Standaard"/>
    <w:semiHidden/>
    <w:rsid w:val="00A534C2"/>
    <w:pPr>
      <w:tabs>
        <w:tab w:val="center" w:pos="4536"/>
        <w:tab w:val="right" w:pos="9072"/>
      </w:tabs>
    </w:pPr>
  </w:style>
  <w:style w:type="paragraph" w:styleId="Ballontekst">
    <w:name w:val="Balloon Text"/>
    <w:basedOn w:val="Standaard"/>
    <w:link w:val="BallontekstChar"/>
    <w:uiPriority w:val="99"/>
    <w:semiHidden/>
    <w:unhideWhenUsed/>
    <w:rsid w:val="0086071E"/>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86071E"/>
    <w:rPr>
      <w:rFonts w:ascii="Tahoma" w:hAnsi="Tahoma" w:cs="Tahoma"/>
      <w:sz w:val="16"/>
      <w:szCs w:val="16"/>
    </w:rPr>
  </w:style>
  <w:style w:type="paragraph" w:customStyle="1" w:styleId="Default">
    <w:name w:val="Default"/>
    <w:rsid w:val="00322F71"/>
    <w:pPr>
      <w:autoSpaceDE w:val="0"/>
      <w:autoSpaceDN w:val="0"/>
      <w:adjustRightInd w:val="0"/>
    </w:pPr>
    <w:rPr>
      <w:rFonts w:ascii="MinionUL" w:hAnsi="MinionUL" w:cs="MinionU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Petiet@hhnk.n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Willems@hhnk.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hhnk.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http://srv137d1:1317/sites/contenthub/_cts/Word projecten/5fe0bc3a4fcf8e34customXsn.xsn</xsnLocation>
  <cached>True</cached>
  <openByDefault>True</openByDefault>
  <xsnScope>http://srv137d1:1317/sites/contenthub</xsnScope>
</customXsn>
</file>

<file path=customXml/item2.xml><?xml version="1.0" encoding="utf-8"?>
<?mso-contentType ?>
<SharedContentType xmlns="Microsoft.SharePoint.Taxonomy.ContentTypeSync" SourceId="2a232222-3f1b-4c83-90bb-5b4c11d76a51" ContentTypeId="0x010100A03AA4137D3BAF4FB7F3FE71600811F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PM_x0020_-_x0020_Subindeling xmlns="1415f4b5-8986-45d0-9cd7-38a2c93eba82" xsi:nil="true"/>
    <Onderwerptype xmlns="1415f4b5-8986-45d0-9cd7-38a2c93eba82" xsi:nil="true"/>
    <TaxCatchAll xmlns="1415f4b5-8986-45d0-9cd7-38a2c93eba82"/>
    <Opmerking xmlns="1415f4b5-8986-45d0-9cd7-38a2c93eba82" xsi:nil="true"/>
    <IPM-Hoofdindeling xmlns="1415f4b5-8986-45d0-9cd7-38a2c93eba82" xsi:nil="true"/>
    <Dossieronderdeel xmlns="1415f4b5-8986-45d0-9cd7-38a2c93eba82" xsi:nil="true"/>
    <Fase xmlns="1415f4b5-8986-45d0-9cd7-38a2c93eba82" xsi:nil="true"/>
    <Dossier_x0020_-_x0020_Subdossier xmlns="1415f4b5-8986-45d0-9cd7-38a2c93eba82">Projectgegevens</Dossier_x0020_-_x0020_Subdossier>
    <Opmerking_x0020_2 xmlns="1415f4b5-8986-45d0-9cd7-38a2c93eba82" xsi:nil="true"/>
    <Documentstatus xmlns="1415f4b5-8986-45d0-9cd7-38a2c93eba82" xsi:nil="true"/>
    <Dossiercode xmlns="1415f4b5-8986-45d0-9cd7-38a2c93eba82">HHNK/13000732</Dossiercode>
    <Afzender xmlns="1415f4b5-8986-45d0-9cd7-38a2c93eba82" xsi:nil="true"/>
    <Vakgebied xmlns="1415f4b5-8986-45d0-9cd7-38a2c93eba82" xsi:nil="true"/>
    <Documenttype xmlns="1415f4b5-8986-45d0-9cd7-38a2c93eba8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ma:contentTypeID="0x010100A03AA4137D3BAF4FB7F3FE71600811F700062456B6970EF84DA79981E3B8EA9AA1" ma:contentTypeVersion="4" ma:contentTypeDescription="Word Document" ma:contentTypeScope="" ma:versionID="77af47b5c849037b695d5e8c01f83dca">
  <xsd:schema xmlns:xsd="http://www.w3.org/2001/XMLSchema" xmlns:xs="http://www.w3.org/2001/XMLSchema" xmlns:p="http://schemas.microsoft.com/office/2006/metadata/properties" xmlns:ns2="1415f4b5-8986-45d0-9cd7-38a2c93eba82" targetNamespace="http://schemas.microsoft.com/office/2006/metadata/properties" ma:root="true" ma:fieldsID="c89e445443eb2420c14e5e5338eb6340" ns2:_="">
    <xsd:import namespace="1415f4b5-8986-45d0-9cd7-38a2c93eba82"/>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 minOccurs="0"/>
                <xsd:element ref="ns2:Opmerking_x0020_2" minOccurs="0"/>
                <xsd:element ref="ns2:IPM-Hoofdindeling" minOccurs="0"/>
                <xsd:element ref="ns2:IPM_x0020_-_x0020_Subindeling" minOccurs="0"/>
                <xsd:element ref="ns2:Dossieronderdeel" minOccurs="0"/>
                <xsd:element ref="ns2:Documenttype" minOccurs="0"/>
                <xsd:element ref="ns2:Documentstatus" minOccurs="0"/>
                <xsd:element ref="ns2:Dossier_x0020_-_x0020_Subdossier" minOccurs="0"/>
                <xsd:element ref="ns2:TaxCatchAll" minOccurs="0"/>
                <xsd:element ref="ns2:TaxCatchAllLabel" minOccurs="0"/>
                <xsd:element ref="ns2:Dossier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5f4b5-8986-45d0-9cd7-38a2c93eba82" elementFormDefault="qualified">
    <xsd:import namespace="http://schemas.microsoft.com/office/2006/documentManagement/types"/>
    <xsd:import namespace="http://schemas.microsoft.com/office/infopath/2007/PartnerControls"/>
    <xsd:element name="Fase" ma:index="2" nillable="true" ma:displayName="Fase" ma:format="Dropdown" ma:internalName="Fa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3" nillable="true" ma:displayName="Onderwerptype" ma:format="Dropdown" ma:internalName="Onderwerptyp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4" nillable="true" ma:displayName="Vakdiscipline" ma:format="Dropdown" ma:internalName="Vakgebied">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5" nillable="true" ma:displayName="Afzender" ma:internalName="Afzender">
      <xsd:simpleType>
        <xsd:restriction base="dms:Text">
          <xsd:maxLength value="255"/>
        </xsd:restriction>
      </xsd:simpleType>
    </xsd:element>
    <xsd:element name="Opmerking" ma:index="6" nillable="true" ma:displayName="Opmerking 1" ma:internalName="Opmerking" ma:readOnly="false">
      <xsd:simpleType>
        <xsd:restriction base="dms:Text">
          <xsd:maxLength value="25"/>
        </xsd:restriction>
      </xsd:simpleType>
    </xsd:element>
    <xsd:element name="Opmerking_x0020_2" ma:index="7" nillable="true" ma:displayName="Opmerking 2" ma:internalName="Opmerking_x0020_2">
      <xsd:simpleType>
        <xsd:restriction base="dms:Text">
          <xsd:maxLength value="30"/>
        </xsd:restriction>
      </xsd:simpleType>
    </xsd:element>
    <xsd:element name="IPM-Hoofdindeling" ma:index="8" nillable="true" ma:displayName="IPM - Hoofdindeling" ma:format="Dropdown" ma:internalName="IPM_x002d_Hoofdindeling">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9" nillable="true" ma:displayName="IPM - Subindeling" ma:format="Dropdown" ma:internalName="IPM_x0020__x002d__x0020_Subindeling">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element name="Dossieronderdeel" ma:index="10" nillable="true" ma:displayName="Dossieronderdeel" ma:format="Dropdown" ma:hidden="true" ma:internalName="Dossieronderdeel" ma:readOnly="false">
      <xsd:simpleType>
        <xsd:restriction base="dms:Choice">
          <xsd:enumeration value="Documentatie"/>
          <xsd:enumeration value="Communicatie"/>
          <xsd:enumeration value="Besluitvorming"/>
        </xsd:restriction>
      </xsd:simpleType>
    </xsd:element>
    <xsd:element name="Documenttype" ma:index="11" nillable="true" ma:displayName="Documenttype" ma:format="Dropdown" ma:hidden="true" ma:internalName="Documenttype" ma:readOnly="false">
      <xsd:simpleType>
        <xsd:restriction base="dms:Choice">
          <xsd:enumeration value="Brief (&quot;uit&quot;)"/>
          <xsd:enumeration value="Brief (&quot;in&quot;)"/>
          <xsd:enumeration value="Memo"/>
          <xsd:enumeration value="Overeenkomst"/>
          <xsd:enumeration value="Presentatie"/>
          <xsd:enumeration value="Rapport"/>
          <xsd:enumeration value="Sollicitatie"/>
          <xsd:enumeration value="Subsidie"/>
          <xsd:enumeration value="Verklaring"/>
          <xsd:enumeration value="Verslag"/>
          <xsd:enumeration value="Verweerschrift"/>
          <xsd:enumeration value="Verzoek"/>
          <xsd:enumeration value="Voorstel CHI"/>
          <xsd:enumeration value="Voorstel D&amp;H"/>
          <xsd:enumeration value="Voorstel DT"/>
          <xsd:enumeration value="Voorstel MT"/>
          <xsd:enumeration value="Watervergunning"/>
        </xsd:restriction>
      </xsd:simpleType>
    </xsd:element>
    <xsd:element name="Documentstatus" ma:index="12" nillable="true" ma:displayName="Documentstatus" ma:format="Dropdown" ma:hidden="true" ma:internalName="Documentstatus" ma:readOnly="false">
      <xsd:simpleType>
        <xsd:restriction base="dms:Choice">
          <xsd:enumeration value="Concept"/>
          <xsd:enumeration value="Eindconcept"/>
          <xsd:enumeration value="Definitief"/>
        </xsd:restriction>
      </xsd:simpleType>
    </xsd:element>
    <xsd:element name="Dossier_x0020_-_x0020_Subdossier" ma:index="13" nillable="true" ma:displayName="Dossier - Subdossier" ma:default="Projectgegevens" ma:format="Dropdown" ma:hidden="true" ma:internalName="Dossier_x0020__x002d__x0020_Subdossier" ma:readOnly="false">
      <xsd:simpleType>
        <xsd:restriction base="dms:Choice">
          <xsd:enumeration value="Projectgegevens"/>
          <xsd:enumeration value="Opdrachten – Intern"/>
          <xsd:enumeration value="Opdrachten – Extern"/>
          <xsd:enumeration value="Opdrachten – Samenwerkingsovereenkomsten"/>
          <xsd:enumeration value="Planvorming – Plan van aanpak"/>
          <xsd:enumeration value="Planvorming – Onderzoeken"/>
          <xsd:enumeration value="Planvorming – Grondverwerving"/>
          <xsd:enumeration value="Planvorming – Programma van eisen"/>
          <xsd:enumeration value="Planvorming – Vergunnings- en ontheffingsprocedures"/>
          <xsd:enumeration value="Planvorming – Geleverde info aan derden"/>
          <xsd:enumeration value="Documentatie en achtergrondinfo – Achtergrondinfo"/>
          <xsd:enumeration value="Documentatie en achtergrondinfo – Beleid"/>
          <xsd:enumeration value="Documentatie en achtergrondinfo – Kaarten en tekeningen"/>
          <xsd:enumeration value="Communicatie en overleg – Briefwisseling"/>
          <xsd:enumeration value="Communicatie en overleg – Communicatieplan"/>
          <xsd:enumeration value="Communicatie en overleg – Overleg – Projectgroep"/>
          <xsd:enumeration value="Communicatie en overleg – Overleg – Stuurgroep"/>
          <xsd:enumeration value="Communicatie en overleg – Overleg – Kerngroep"/>
          <xsd:enumeration value="Communicatie en overleg – Overleg – Adviesgroep"/>
          <xsd:enumeration value="Communicatie en overleg – Overleg – Klankbordgroep"/>
          <xsd:enumeration value="Communicatie en overleg – Overleg – Projectenoverleg"/>
          <xsd:enumeration value="Communicatie en overleg – Media"/>
          <xsd:enumeration value="Besluitvorming – D&amp;H"/>
          <xsd:enumeration value="Besluitvorming – CHI"/>
          <xsd:enumeration value="Besluitvorming – Gemeente"/>
          <xsd:enumeration value="Besluitvorming – Provincie"/>
          <xsd:enumeration value="Besluitvorming - Rijk"/>
          <xsd:enumeration value="Besluitvorming – Zienswijze"/>
          <xsd:enumeration value="Projectbeheersing – Financien"/>
          <xsd:enumeration value="Projectbeheersing – Voortgangsrapportage"/>
          <xsd:enumeration value="Projectbeheersing – Planschade"/>
          <xsd:enumeration value="Projectbeheersing – Subsidie"/>
          <xsd:enumeration value="Projectbeheersing – Planning"/>
          <xsd:enumeration value="Projectbeheersing – Risicomanagement"/>
          <xsd:enumeration value="Eindproducten – Definitief"/>
          <xsd:enumeration value="Eindproducten – Interne overdracht"/>
          <xsd:enumeration value="Eindproducten – Evaluatie"/>
        </xsd:restriction>
      </xsd:simpleType>
    </xsd:element>
    <xsd:element name="TaxCatchAll" ma:index="19" nillable="true" ma:displayName="Taxonomy Catch All Column" ma:description="" ma:hidden="true" ma:list="{fe9e4b9b-0031-48f4-b807-fb564ce8f07c}" ma:internalName="TaxCatchAll" ma:showField="CatchAllData" ma:web="c16e4d84-caf2-409e-a086-5dbcd615204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fe9e4b9b-0031-48f4-b807-fb564ce8f07c}" ma:internalName="TaxCatchAllLabel" ma:readOnly="true" ma:showField="CatchAllDataLabel" ma:web="c16e4d84-caf2-409e-a086-5dbcd615204b">
      <xsd:complexType>
        <xsd:complexContent>
          <xsd:extension base="dms:MultiChoiceLookup">
            <xsd:sequence>
              <xsd:element name="Value" type="dms:Lookup" maxOccurs="unbounded" minOccurs="0" nillable="true"/>
            </xsd:sequence>
          </xsd:extension>
        </xsd:complexContent>
      </xsd:complexType>
    </xsd:element>
    <xsd:element name="Dossiercode" ma:index="22" nillable="true" ma:displayName="Dossiercode" ma:hidden="true" ma:internalName="Dossier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axOccurs="1" ma:index="1"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52E8C-47F6-44E1-A6DB-46A724EAA7C3}">
  <ds:schemaRefs>
    <ds:schemaRef ds:uri="http://schemas.microsoft.com/office/2006/metadata/customXsn"/>
  </ds:schemaRefs>
</ds:datastoreItem>
</file>

<file path=customXml/itemProps2.xml><?xml version="1.0" encoding="utf-8"?>
<ds:datastoreItem xmlns:ds="http://schemas.openxmlformats.org/officeDocument/2006/customXml" ds:itemID="{31804E70-A981-4A23-A6A0-6F91782A44A5}">
  <ds:schemaRefs>
    <ds:schemaRef ds:uri="Microsoft.SharePoint.Taxonomy.ContentTypeSync"/>
  </ds:schemaRefs>
</ds:datastoreItem>
</file>

<file path=customXml/itemProps3.xml><?xml version="1.0" encoding="utf-8"?>
<ds:datastoreItem xmlns:ds="http://schemas.openxmlformats.org/officeDocument/2006/customXml" ds:itemID="{A7EEE4F0-0550-4C76-B84B-AE356D5DFFD3}">
  <ds:schemaRefs>
    <ds:schemaRef ds:uri="http://schemas.microsoft.com/sharepoint/v3/contenttype/forms"/>
  </ds:schemaRefs>
</ds:datastoreItem>
</file>

<file path=customXml/itemProps4.xml><?xml version="1.0" encoding="utf-8"?>
<ds:datastoreItem xmlns:ds="http://schemas.openxmlformats.org/officeDocument/2006/customXml" ds:itemID="{77F38B02-82AC-413C-AB52-FF47B3A08D47}">
  <ds:schemaRefs>
    <ds:schemaRef ds:uri="http://purl.org/dc/dcmitype/"/>
    <ds:schemaRef ds:uri="http://schemas.microsoft.com/office/2006/metadata/properties"/>
    <ds:schemaRef ds:uri="http://schemas.microsoft.com/office/infopath/2007/PartnerControls"/>
    <ds:schemaRef ds:uri="1415f4b5-8986-45d0-9cd7-38a2c93eba82"/>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EFABE61-E6A1-4E47-B1DA-B11CC75A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5f4b5-8986-45d0-9cd7-38a2c93eb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59C57DCA</Template>
  <TotalTime>0</TotalTime>
  <Pages>19</Pages>
  <Words>6503</Words>
  <Characters>35772</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Uitwerking</vt:lpstr>
    </vt:vector>
  </TitlesOfParts>
  <Company>HHNK</Company>
  <LinksUpToDate>false</LinksUpToDate>
  <CharactersWithSpaces>42191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Uitwerking</dc:title>
  <dc:creator>nroest</dc:creator>
  <cp:lastModifiedBy>jwillems</cp:lastModifiedBy>
  <cp:revision>3</cp:revision>
  <cp:lastPrinted>2014-11-05T11:44:00Z</cp:lastPrinted>
  <dcterms:created xsi:type="dcterms:W3CDTF">2014-11-13T09:30:00Z</dcterms:created>
  <dcterms:modified xsi:type="dcterms:W3CDTF">2014-11-13T09:30:00Z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0x010100A03AA4137D3BAF4FB7F3FE71600811F700062456B6970EF84DA79981E3B8EA9AA1</vt:lpwstr>
  </property>
  <property fmtid="{D5CDD505-2E9C-101B-9397-08002B2CF9AE}" pid="3" name="WorkflowCreationPath">
    <vt:lpwstr>7ac5830e-58f7-4fbd-9e21-194bac33132e,4;</vt:lpwstr>
  </property>
</Properties>
</file>