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AA33" w14:textId="4ECCBB5D" w:rsidR="000454DF" w:rsidRDefault="000454DF" w:rsidP="00BB495A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501260">
        <w:rPr>
          <w:rFonts w:ascii="Arial" w:eastAsiaTheme="majorEastAsia" w:hAnsi="Arial" w:cs="Arial"/>
          <w:b/>
          <w:bCs/>
          <w:sz w:val="20"/>
          <w:szCs w:val="20"/>
        </w:rPr>
        <w:t>6A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>Gegevens omtrent technische bekwaamheid – Referentieopdracht</w:t>
      </w:r>
      <w:bookmarkEnd w:id="0"/>
      <w:r w:rsidR="00C3575C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C70214">
        <w:rPr>
          <w:rFonts w:ascii="Arial" w:eastAsiaTheme="majorEastAsia" w:hAnsi="Arial" w:cs="Arial"/>
          <w:b/>
          <w:bCs/>
          <w:sz w:val="20"/>
          <w:szCs w:val="20"/>
        </w:rPr>
        <w:t>kerncompetentie</w:t>
      </w:r>
      <w:r w:rsidR="00C3575C">
        <w:rPr>
          <w:rFonts w:ascii="Arial" w:eastAsiaTheme="majorEastAsia" w:hAnsi="Arial" w:cs="Arial"/>
          <w:b/>
          <w:bCs/>
          <w:sz w:val="20"/>
          <w:szCs w:val="20"/>
        </w:rPr>
        <w:t xml:space="preserve"> (perceel 1) </w:t>
      </w:r>
    </w:p>
    <w:p w14:paraId="1855CF16" w14:textId="77777777" w:rsidR="00BB495A" w:rsidRPr="00BB495A" w:rsidRDefault="00BB495A" w:rsidP="00BB495A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</w:p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2FE4E131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1 </w:t>
            </w:r>
            <w:r w:rsidR="00BF1572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Levering Bomen</w:t>
            </w:r>
          </w:p>
          <w:p w14:paraId="75889419" w14:textId="77777777" w:rsidR="00F75BE6" w:rsidRDefault="00F75BE6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0371CC3E" w14:textId="7D48B50D" w:rsidR="00C909FF" w:rsidRPr="00FA1020" w:rsidRDefault="00C3575C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In de periode van drie jaar voorafgaande aan de datum van inschrijving, de naar behoren en op vakkundige wijze uitgevoerde leveringen van boomkwekerijproducten (bomen) aan een </w:t>
            </w:r>
            <w:r w:rsidR="00A93402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gemeente met </w:t>
            </w:r>
            <w:r w:rsidR="00A75ED1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+/- </w:t>
            </w:r>
            <w:r w:rsidR="00F95572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75</w:t>
            </w:r>
            <w:r w:rsidR="00A93402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.000 inwoners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="00BF1572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="00A75ED1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(en/ of samengesteld)</w:t>
            </w:r>
          </w:p>
        </w:tc>
      </w:tr>
      <w:tr w:rsidR="000454DF" w:rsidRPr="00BA4349" w14:paraId="022CB381" w14:textId="77777777" w:rsidTr="00C70214">
        <w:trPr>
          <w:trHeight w:val="844"/>
        </w:trPr>
        <w:tc>
          <w:tcPr>
            <w:tcW w:w="4425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07EF120A" w14:textId="2F6D0CA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6CF4BE11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5BDD9978" w14:textId="1233E6E0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5F55784B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516DE525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6AEB1202" w14:textId="49CB5C26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571EBE0D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74B6E40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1E71DA44" w14:textId="0E2AE326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02DF9312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022B968E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0999E77E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DA4F769" w14:textId="1ABE931A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Opdrachtwaarde 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CB43D20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0454DF" w:rsidRPr="00BA4349" w14:paraId="5AB0E4A7" w14:textId="77777777" w:rsidTr="00F200B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F200B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F200B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25CF2D" w14:textId="5C89916A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C85D3" w14:textId="23C6B2DD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6ADBA5D" w14:textId="714AB9A3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bookmarkStart w:id="2" w:name="_Toc80600125"/>
      <w:r w:rsidRPr="00BA4349">
        <w:rPr>
          <w:rFonts w:ascii="Arial" w:eastAsia="Arial" w:hAnsi="Arial" w:cs="Arial"/>
          <w:b/>
          <w:bCs/>
          <w:sz w:val="20"/>
          <w:szCs w:val="20"/>
        </w:rPr>
        <w:t>Ondertekening Referentieopdracht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71CA8D44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</w:t>
      </w:r>
      <w:r w:rsidR="00C3575C">
        <w:rPr>
          <w:rFonts w:ascii="Arial" w:eastAsia="Arial" w:hAnsi="Arial" w:cs="Arial"/>
          <w:sz w:val="20"/>
          <w:szCs w:val="20"/>
        </w:rPr>
        <w:t>Inschrijv</w:t>
      </w:r>
      <w:r w:rsidR="00C70214">
        <w:rPr>
          <w:rFonts w:ascii="Arial" w:eastAsia="Arial" w:hAnsi="Arial" w:cs="Arial"/>
          <w:sz w:val="20"/>
          <w:szCs w:val="20"/>
        </w:rPr>
        <w:t xml:space="preserve">ing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proofErr w:type="spellStart"/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proofErr w:type="spellEnd"/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1034E1B3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24356D8C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3AEEDDE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E787" w14:textId="77777777" w:rsidR="00305140" w:rsidRDefault="00305140" w:rsidP="00130881">
      <w:pPr>
        <w:spacing w:after="0" w:line="240" w:lineRule="auto"/>
      </w:pPr>
      <w:r>
        <w:separator/>
      </w:r>
    </w:p>
  </w:endnote>
  <w:endnote w:type="continuationSeparator" w:id="0">
    <w:p w14:paraId="297A189C" w14:textId="77777777" w:rsidR="00305140" w:rsidRDefault="00305140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7E487B7D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</w:t>
    </w:r>
    <w:r w:rsidR="00BF1572">
      <w:rPr>
        <w:rFonts w:ascii="Arial" w:hAnsi="Arial" w:cs="Arial"/>
        <w:sz w:val="14"/>
        <w:szCs w:val="14"/>
      </w:rPr>
      <w:t xml:space="preserve">everklaring Levering Bomen en Plantmaterialen </w:t>
    </w:r>
    <w:r w:rsidR="00BA4349">
      <w:rPr>
        <w:rFonts w:ascii="Arial" w:hAnsi="Arial" w:cs="Arial"/>
        <w:sz w:val="14"/>
        <w:szCs w:val="14"/>
      </w:rPr>
      <w:t>– Gemeente Voorne aan Zee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87C8" w14:textId="77777777" w:rsidR="00305140" w:rsidRDefault="00305140" w:rsidP="00130881">
      <w:pPr>
        <w:spacing w:after="0" w:line="240" w:lineRule="auto"/>
      </w:pPr>
      <w:r>
        <w:separator/>
      </w:r>
    </w:p>
  </w:footnote>
  <w:footnote w:type="continuationSeparator" w:id="0">
    <w:p w14:paraId="0BB60E1F" w14:textId="77777777" w:rsidR="00305140" w:rsidRDefault="00305140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4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38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0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3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1"/>
  </w:num>
  <w:num w:numId="2" w16cid:durableId="2121953904">
    <w:abstractNumId w:val="32"/>
  </w:num>
  <w:num w:numId="3" w16cid:durableId="2106222892">
    <w:abstractNumId w:val="37"/>
  </w:num>
  <w:num w:numId="4" w16cid:durableId="2019696763">
    <w:abstractNumId w:val="9"/>
  </w:num>
  <w:num w:numId="5" w16cid:durableId="1675717185">
    <w:abstractNumId w:val="39"/>
  </w:num>
  <w:num w:numId="6" w16cid:durableId="1618944834">
    <w:abstractNumId w:val="17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2"/>
  </w:num>
  <w:num w:numId="10" w16cid:durableId="303897307">
    <w:abstractNumId w:val="6"/>
  </w:num>
  <w:num w:numId="11" w16cid:durableId="660737654">
    <w:abstractNumId w:val="44"/>
  </w:num>
  <w:num w:numId="12" w16cid:durableId="901066492">
    <w:abstractNumId w:val="19"/>
  </w:num>
  <w:num w:numId="13" w16cid:durableId="749429038">
    <w:abstractNumId w:val="27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8"/>
  </w:num>
  <w:num w:numId="17" w16cid:durableId="1780680888">
    <w:abstractNumId w:val="0"/>
  </w:num>
  <w:num w:numId="18" w16cid:durableId="1216090831">
    <w:abstractNumId w:val="30"/>
  </w:num>
  <w:num w:numId="19" w16cid:durableId="1756436429">
    <w:abstractNumId w:val="43"/>
  </w:num>
  <w:num w:numId="20" w16cid:durableId="232589811">
    <w:abstractNumId w:val="5"/>
  </w:num>
  <w:num w:numId="21" w16cid:durableId="588663181">
    <w:abstractNumId w:val="22"/>
  </w:num>
  <w:num w:numId="22" w16cid:durableId="2127699317">
    <w:abstractNumId w:val="25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28"/>
  </w:num>
  <w:num w:numId="27" w16cid:durableId="1371537578">
    <w:abstractNumId w:val="35"/>
  </w:num>
  <w:num w:numId="28" w16cid:durableId="239102881">
    <w:abstractNumId w:val="21"/>
  </w:num>
  <w:num w:numId="29" w16cid:durableId="563183245">
    <w:abstractNumId w:val="31"/>
  </w:num>
  <w:num w:numId="30" w16cid:durableId="1445660840">
    <w:abstractNumId w:val="16"/>
  </w:num>
  <w:num w:numId="31" w16cid:durableId="247348801">
    <w:abstractNumId w:val="23"/>
  </w:num>
  <w:num w:numId="32" w16cid:durableId="1314528905">
    <w:abstractNumId w:val="24"/>
  </w:num>
  <w:num w:numId="33" w16cid:durableId="257566448">
    <w:abstractNumId w:val="20"/>
  </w:num>
  <w:num w:numId="34" w16cid:durableId="1227688584">
    <w:abstractNumId w:val="10"/>
  </w:num>
  <w:num w:numId="35" w16cid:durableId="1902406824">
    <w:abstractNumId w:val="14"/>
  </w:num>
  <w:num w:numId="36" w16cid:durableId="883560005">
    <w:abstractNumId w:val="38"/>
  </w:num>
  <w:num w:numId="37" w16cid:durableId="1495612388">
    <w:abstractNumId w:val="40"/>
  </w:num>
  <w:num w:numId="38" w16cid:durableId="2111973716">
    <w:abstractNumId w:val="33"/>
  </w:num>
  <w:num w:numId="39" w16cid:durableId="252710499">
    <w:abstractNumId w:val="36"/>
  </w:num>
  <w:num w:numId="40" w16cid:durableId="1277709950">
    <w:abstractNumId w:val="26"/>
  </w:num>
  <w:num w:numId="41" w16cid:durableId="312687766">
    <w:abstractNumId w:val="29"/>
  </w:num>
  <w:num w:numId="42" w16cid:durableId="962462702">
    <w:abstractNumId w:val="15"/>
  </w:num>
  <w:num w:numId="43" w16cid:durableId="380373357">
    <w:abstractNumId w:val="34"/>
  </w:num>
  <w:num w:numId="44" w16cid:durableId="367604877">
    <w:abstractNumId w:val="11"/>
  </w:num>
  <w:num w:numId="45" w16cid:durableId="5403668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4D7A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4F99"/>
    <w:rsid w:val="001A6678"/>
    <w:rsid w:val="001A6F2D"/>
    <w:rsid w:val="001B2DC2"/>
    <w:rsid w:val="001B393D"/>
    <w:rsid w:val="001B5B73"/>
    <w:rsid w:val="001C0562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64C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84334"/>
    <w:rsid w:val="002912DA"/>
    <w:rsid w:val="00291A02"/>
    <w:rsid w:val="00291DB6"/>
    <w:rsid w:val="00295152"/>
    <w:rsid w:val="002A2560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0990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05140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67CE"/>
    <w:rsid w:val="00376C37"/>
    <w:rsid w:val="00377958"/>
    <w:rsid w:val="00377BCA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F27DE"/>
    <w:rsid w:val="003F39C8"/>
    <w:rsid w:val="003F5E46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E757F"/>
    <w:rsid w:val="004F12DA"/>
    <w:rsid w:val="004F3C00"/>
    <w:rsid w:val="004F4621"/>
    <w:rsid w:val="0050117F"/>
    <w:rsid w:val="00501260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1E12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520B"/>
    <w:rsid w:val="006A57AB"/>
    <w:rsid w:val="006A700D"/>
    <w:rsid w:val="006B3814"/>
    <w:rsid w:val="006D4573"/>
    <w:rsid w:val="006D482B"/>
    <w:rsid w:val="006D70DF"/>
    <w:rsid w:val="006E0A95"/>
    <w:rsid w:val="006E1EC4"/>
    <w:rsid w:val="006E2A9B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2904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4F4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378B5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27966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75ED1"/>
    <w:rsid w:val="00A83302"/>
    <w:rsid w:val="00A840BC"/>
    <w:rsid w:val="00A93402"/>
    <w:rsid w:val="00A967F4"/>
    <w:rsid w:val="00AA1690"/>
    <w:rsid w:val="00AA7092"/>
    <w:rsid w:val="00AB04D0"/>
    <w:rsid w:val="00AB2917"/>
    <w:rsid w:val="00AB3E3C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513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63091"/>
    <w:rsid w:val="00B6507C"/>
    <w:rsid w:val="00B65659"/>
    <w:rsid w:val="00B73D04"/>
    <w:rsid w:val="00B75765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B495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1572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3575C"/>
    <w:rsid w:val="00C3650C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A61"/>
    <w:rsid w:val="00CC4B23"/>
    <w:rsid w:val="00CC6BAB"/>
    <w:rsid w:val="00CD0F0F"/>
    <w:rsid w:val="00CD147E"/>
    <w:rsid w:val="00CD1AAE"/>
    <w:rsid w:val="00CD5016"/>
    <w:rsid w:val="00CE1217"/>
    <w:rsid w:val="00CE158F"/>
    <w:rsid w:val="00CF07E7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2341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D2BD0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093E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75BE6"/>
    <w:rsid w:val="00F842AF"/>
    <w:rsid w:val="00F86054"/>
    <w:rsid w:val="00F87077"/>
    <w:rsid w:val="00F91755"/>
    <w:rsid w:val="00F91FA9"/>
    <w:rsid w:val="00F93042"/>
    <w:rsid w:val="00F93BB0"/>
    <w:rsid w:val="00F94D88"/>
    <w:rsid w:val="00F95572"/>
    <w:rsid w:val="00F97C70"/>
    <w:rsid w:val="00FA102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Baumgarte, Ralph</cp:lastModifiedBy>
  <cp:revision>8</cp:revision>
  <cp:lastPrinted>2021-02-01T14:54:00Z</cp:lastPrinted>
  <dcterms:created xsi:type="dcterms:W3CDTF">2026-04-13T10:08:00Z</dcterms:created>
  <dcterms:modified xsi:type="dcterms:W3CDTF">2026-05-12T12:41:00Z</dcterms:modified>
</cp:coreProperties>
</file>