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BFA7" w14:textId="589974E5" w:rsidR="00785D7B" w:rsidRPr="00375C4B" w:rsidRDefault="00785D7B" w:rsidP="33DE1525">
      <w:pPr>
        <w:rPr>
          <w:rFonts w:ascii="Aptos" w:eastAsia="Aptos" w:hAnsi="Aptos" w:cs="Aptos"/>
        </w:rPr>
      </w:pPr>
      <w:r w:rsidRPr="33DE1525">
        <w:rPr>
          <w:rFonts w:ascii="Aptos" w:hAnsi="Aptos"/>
        </w:rPr>
        <w:t xml:space="preserve"> </w:t>
      </w:r>
      <w:r w:rsidR="00E616F1" w:rsidRPr="33DE1525">
        <w:rPr>
          <w:rFonts w:ascii="Aptos" w:eastAsia="Aptos" w:hAnsi="Aptos" w:cs="Aptos"/>
        </w:rPr>
        <w:t xml:space="preserve">Standaard </w:t>
      </w:r>
      <w:r w:rsidR="002E57D0">
        <w:rPr>
          <w:rFonts w:ascii="Aptos" w:eastAsia="Aptos" w:hAnsi="Aptos" w:cs="Aptos"/>
        </w:rPr>
        <w:t>Bepalingen</w:t>
      </w:r>
      <w:r w:rsidR="00E616F1" w:rsidRPr="33DE1525">
        <w:rPr>
          <w:rFonts w:ascii="Aptos" w:eastAsia="Aptos" w:hAnsi="Aptos" w:cs="Aptos"/>
        </w:rPr>
        <w:t xml:space="preserve"> Maastricht UMC+</w:t>
      </w:r>
      <w:r w:rsidR="7BFEBCFA" w:rsidRPr="33DE1525">
        <w:rPr>
          <w:rFonts w:ascii="Aptos" w:eastAsia="Aptos" w:hAnsi="Aptos" w:cs="Aptos"/>
        </w:rPr>
        <w:t xml:space="preserve"> </w:t>
      </w:r>
    </w:p>
    <w:tbl>
      <w:tblPr>
        <w:tblStyle w:val="Tabelraster"/>
        <w:tblW w:w="9015" w:type="dxa"/>
        <w:tblLayout w:type="fixed"/>
        <w:tblLook w:val="06A0" w:firstRow="1" w:lastRow="0" w:firstColumn="1" w:lastColumn="0" w:noHBand="1" w:noVBand="1"/>
      </w:tblPr>
      <w:tblGrid>
        <w:gridCol w:w="540"/>
        <w:gridCol w:w="6570"/>
        <w:gridCol w:w="1905"/>
      </w:tblGrid>
      <w:tr w:rsidR="2CBF06F1" w:rsidRPr="00375C4B" w14:paraId="385E64D3" w14:textId="77777777" w:rsidTr="33DE1525">
        <w:trPr>
          <w:trHeight w:val="300"/>
        </w:trPr>
        <w:tc>
          <w:tcPr>
            <w:tcW w:w="9015" w:type="dxa"/>
            <w:gridSpan w:val="3"/>
            <w:shd w:val="clear" w:color="auto" w:fill="F2F2F2" w:themeFill="background1" w:themeFillShade="F2"/>
          </w:tcPr>
          <w:p w14:paraId="440E4131" w14:textId="5E1FA8EC" w:rsidR="32DAF415" w:rsidRPr="00375C4B" w:rsidRDefault="17F9204D" w:rsidP="33DE1525">
            <w:pPr>
              <w:pStyle w:val="Lijstalinea"/>
              <w:ind w:left="0"/>
              <w:rPr>
                <w:rFonts w:ascii="Aptos" w:eastAsia="Aptos" w:hAnsi="Aptos" w:cs="Aptos"/>
                <w:b/>
                <w:bCs/>
              </w:rPr>
            </w:pPr>
            <w:r w:rsidRPr="33DE1525">
              <w:rPr>
                <w:rFonts w:ascii="Aptos" w:eastAsia="Aptos" w:hAnsi="Aptos" w:cs="Aptos"/>
                <w:b/>
                <w:bCs/>
              </w:rPr>
              <w:t>1. A</w:t>
            </w:r>
            <w:r w:rsidR="1CABA11F" w:rsidRPr="33DE1525">
              <w:rPr>
                <w:rFonts w:ascii="Aptos" w:eastAsia="Aptos" w:hAnsi="Aptos" w:cs="Aptos"/>
                <w:b/>
                <w:bCs/>
              </w:rPr>
              <w:t xml:space="preserve">lgemene </w:t>
            </w:r>
            <w:r w:rsidR="00DB0490">
              <w:rPr>
                <w:rFonts w:ascii="Aptos" w:eastAsia="Aptos" w:hAnsi="Aptos" w:cs="Aptos"/>
                <w:b/>
                <w:bCs/>
              </w:rPr>
              <w:t>bepalingen</w:t>
            </w:r>
          </w:p>
        </w:tc>
      </w:tr>
      <w:tr w:rsidR="00E616F1" w:rsidRPr="00375C4B" w14:paraId="1485223A" w14:textId="77777777" w:rsidTr="33DE1525">
        <w:trPr>
          <w:trHeight w:val="300"/>
        </w:trPr>
        <w:tc>
          <w:tcPr>
            <w:tcW w:w="540" w:type="dxa"/>
            <w:shd w:val="clear" w:color="auto" w:fill="F2F2F2" w:themeFill="background1" w:themeFillShade="F2"/>
          </w:tcPr>
          <w:p w14:paraId="778B22FB" w14:textId="12162C4F" w:rsidR="00E616F1" w:rsidRPr="00375C4B" w:rsidRDefault="00E616F1" w:rsidP="33DE1525">
            <w:pPr>
              <w:rPr>
                <w:rFonts w:ascii="Aptos" w:eastAsia="Aptos" w:hAnsi="Aptos" w:cs="Aptos"/>
              </w:rPr>
            </w:pPr>
            <w:r w:rsidRPr="33DE1525">
              <w:rPr>
                <w:rFonts w:ascii="Aptos" w:eastAsia="Aptos" w:hAnsi="Aptos" w:cs="Aptos"/>
              </w:rPr>
              <w:t>Nr.</w:t>
            </w:r>
          </w:p>
        </w:tc>
        <w:tc>
          <w:tcPr>
            <w:tcW w:w="6570" w:type="dxa"/>
            <w:shd w:val="clear" w:color="auto" w:fill="F2F2F2" w:themeFill="background1" w:themeFillShade="F2"/>
          </w:tcPr>
          <w:p w14:paraId="2FC9F630" w14:textId="197E2B5E" w:rsidR="00E616F1" w:rsidRPr="00375C4B" w:rsidRDefault="00E616F1" w:rsidP="33DE1525">
            <w:pPr>
              <w:rPr>
                <w:rFonts w:ascii="Aptos" w:eastAsia="Aptos" w:hAnsi="Aptos" w:cs="Aptos"/>
              </w:rPr>
            </w:pPr>
            <w:r w:rsidRPr="33DE1525">
              <w:rPr>
                <w:rFonts w:ascii="Aptos" w:eastAsia="Aptos" w:hAnsi="Aptos" w:cs="Aptos"/>
              </w:rPr>
              <w:t xml:space="preserve">Omschrijving </w:t>
            </w:r>
          </w:p>
        </w:tc>
        <w:tc>
          <w:tcPr>
            <w:tcW w:w="1905" w:type="dxa"/>
            <w:shd w:val="clear" w:color="auto" w:fill="F2F2F2" w:themeFill="background1" w:themeFillShade="F2"/>
          </w:tcPr>
          <w:p w14:paraId="71F664C7" w14:textId="6012AA1C" w:rsidR="00E616F1" w:rsidRPr="00375C4B" w:rsidRDefault="696BEC95" w:rsidP="33DE1525">
            <w:pPr>
              <w:rPr>
                <w:rFonts w:ascii="Aptos" w:eastAsia="Aptos" w:hAnsi="Aptos" w:cs="Aptos"/>
              </w:rPr>
            </w:pPr>
            <w:r w:rsidRPr="33DE1525">
              <w:rPr>
                <w:rFonts w:ascii="Aptos" w:eastAsia="Aptos" w:hAnsi="Aptos" w:cs="Aptos"/>
              </w:rPr>
              <w:t>Inschrijver gaat akkoord (Ja/nee)</w:t>
            </w:r>
          </w:p>
        </w:tc>
      </w:tr>
      <w:tr w:rsidR="2CBF06F1" w:rsidRPr="00375C4B" w14:paraId="4A0259D0" w14:textId="77777777" w:rsidTr="33DE1525">
        <w:trPr>
          <w:trHeight w:val="300"/>
        </w:trPr>
        <w:tc>
          <w:tcPr>
            <w:tcW w:w="540" w:type="dxa"/>
          </w:tcPr>
          <w:p w14:paraId="6A34DE78" w14:textId="5A1B88B3" w:rsidR="2CBF06F1" w:rsidRPr="00375C4B" w:rsidRDefault="21EF48A9" w:rsidP="33DE1525">
            <w:pPr>
              <w:rPr>
                <w:rFonts w:ascii="Aptos" w:eastAsia="Aptos" w:hAnsi="Aptos" w:cs="Aptos"/>
              </w:rPr>
            </w:pPr>
            <w:r w:rsidRPr="33DE1525">
              <w:rPr>
                <w:rFonts w:ascii="Aptos" w:eastAsia="Aptos" w:hAnsi="Aptos" w:cs="Aptos"/>
              </w:rPr>
              <w:t>1.</w:t>
            </w:r>
            <w:r w:rsidR="74EC4E6A" w:rsidRPr="33DE1525">
              <w:rPr>
                <w:rFonts w:ascii="Aptos" w:eastAsia="Aptos" w:hAnsi="Aptos" w:cs="Aptos"/>
              </w:rPr>
              <w:t>1</w:t>
            </w:r>
          </w:p>
        </w:tc>
        <w:tc>
          <w:tcPr>
            <w:tcW w:w="6570" w:type="dxa"/>
          </w:tcPr>
          <w:p w14:paraId="30A47043" w14:textId="78382B97" w:rsidR="32DF21C2" w:rsidRPr="00375C4B" w:rsidRDefault="5CE92052" w:rsidP="33DE1525">
            <w:pPr>
              <w:rPr>
                <w:rFonts w:ascii="Aptos" w:eastAsia="Aptos" w:hAnsi="Aptos" w:cs="Aptos"/>
                <w:color w:val="000000" w:themeColor="text1"/>
              </w:rPr>
            </w:pPr>
            <w:r w:rsidRPr="33DE1525">
              <w:rPr>
                <w:rFonts w:ascii="Aptos" w:eastAsia="Aptos" w:hAnsi="Aptos" w:cs="Aptos"/>
                <w:color w:val="000000" w:themeColor="text1"/>
              </w:rPr>
              <w:t xml:space="preserve">Inschrijver garandeert dat de organisatie beschikt over de benodigde capaciteiten, vaardigheden en middelen om blijvend te voldoen aan het Programma van Eisen, zoals vastgelegd in de Offerteleidraad/aanbestedingsleidraad en de bepalingen van de (raam)overeenkomst uit </w:t>
            </w:r>
            <w:r w:rsidRPr="33DE1525">
              <w:rPr>
                <w:rFonts w:ascii="Aptos" w:eastAsia="Aptos" w:hAnsi="Aptos" w:cs="Aptos"/>
                <w:color w:val="000000" w:themeColor="text1"/>
                <w:highlight w:val="yellow"/>
              </w:rPr>
              <w:t>bijlage X</w:t>
            </w:r>
            <w:r w:rsidRPr="33DE1525">
              <w:rPr>
                <w:rFonts w:ascii="Aptos" w:eastAsia="Aptos" w:hAnsi="Aptos" w:cs="Aptos"/>
                <w:color w:val="000000" w:themeColor="text1"/>
              </w:rPr>
              <w:t xml:space="preserve">. Eventuele substantiële wijzigingen in de situatie van Opdrachtnemer die het naleven van deze eisen kunnen beïnvloeden, dienen direct te worden gemeld aan Opdrachtgever. </w:t>
            </w:r>
          </w:p>
        </w:tc>
        <w:tc>
          <w:tcPr>
            <w:tcW w:w="1905" w:type="dxa"/>
          </w:tcPr>
          <w:p w14:paraId="3D20FD25" w14:textId="48B96CB0" w:rsidR="2CBF06F1" w:rsidRPr="00375C4B" w:rsidRDefault="2CBF06F1" w:rsidP="33DE1525">
            <w:pPr>
              <w:rPr>
                <w:rFonts w:ascii="Aptos" w:eastAsia="Aptos" w:hAnsi="Aptos" w:cs="Aptos"/>
              </w:rPr>
            </w:pPr>
          </w:p>
        </w:tc>
      </w:tr>
      <w:tr w:rsidR="2CBF06F1" w:rsidRPr="00375C4B" w14:paraId="07991738" w14:textId="77777777" w:rsidTr="33DE1525">
        <w:trPr>
          <w:trHeight w:val="300"/>
        </w:trPr>
        <w:tc>
          <w:tcPr>
            <w:tcW w:w="540" w:type="dxa"/>
          </w:tcPr>
          <w:p w14:paraId="404E4369" w14:textId="0B5DE7AE" w:rsidR="2CBF06F1" w:rsidRPr="00375C4B" w:rsidRDefault="509E65F0" w:rsidP="33DE1525">
            <w:pPr>
              <w:rPr>
                <w:rFonts w:ascii="Aptos" w:eastAsia="Aptos" w:hAnsi="Aptos" w:cs="Aptos"/>
              </w:rPr>
            </w:pPr>
            <w:r w:rsidRPr="33DE1525">
              <w:rPr>
                <w:rFonts w:ascii="Aptos" w:eastAsia="Aptos" w:hAnsi="Aptos" w:cs="Aptos"/>
              </w:rPr>
              <w:t>1.</w:t>
            </w:r>
            <w:r w:rsidR="28A449A3" w:rsidRPr="33DE1525">
              <w:rPr>
                <w:rFonts w:ascii="Aptos" w:eastAsia="Aptos" w:hAnsi="Aptos" w:cs="Aptos"/>
              </w:rPr>
              <w:t>2</w:t>
            </w:r>
          </w:p>
        </w:tc>
        <w:tc>
          <w:tcPr>
            <w:tcW w:w="6570" w:type="dxa"/>
          </w:tcPr>
          <w:p w14:paraId="77CB1071" w14:textId="0E15A46F" w:rsidR="32DF21C2" w:rsidRPr="00375C4B" w:rsidRDefault="5CE92052" w:rsidP="33DE1525">
            <w:pPr>
              <w:rPr>
                <w:rFonts w:ascii="Aptos" w:eastAsia="Aptos" w:hAnsi="Aptos" w:cs="Aptos"/>
                <w:color w:val="000000" w:themeColor="text1"/>
              </w:rPr>
            </w:pPr>
            <w:r w:rsidRPr="33DE1525">
              <w:rPr>
                <w:rFonts w:ascii="Aptos" w:eastAsia="Aptos" w:hAnsi="Aptos" w:cs="Aptos"/>
                <w:color w:val="000000" w:themeColor="text1"/>
              </w:rPr>
              <w:t xml:space="preserve">Gedurende de looptijd van de </w:t>
            </w:r>
            <w:r w:rsidR="0065368F">
              <w:rPr>
                <w:rFonts w:ascii="Aptos" w:eastAsia="Aptos" w:hAnsi="Aptos" w:cs="Aptos"/>
                <w:color w:val="000000" w:themeColor="text1"/>
              </w:rPr>
              <w:t>Raamovereenkomst</w:t>
            </w:r>
            <w:r w:rsidRPr="33DE1525">
              <w:rPr>
                <w:rFonts w:ascii="Aptos" w:eastAsia="Aptos" w:hAnsi="Aptos" w:cs="Aptos"/>
                <w:color w:val="000000" w:themeColor="text1"/>
              </w:rPr>
              <w:t xml:space="preserve"> voldoet de Prestatie aan alle geldende wet- en regelgeving. Wet- en regelgeving kan gedurende de looptijd van de </w:t>
            </w:r>
            <w:r w:rsidR="0065368F">
              <w:rPr>
                <w:rFonts w:ascii="Aptos" w:eastAsia="Aptos" w:hAnsi="Aptos" w:cs="Aptos"/>
                <w:color w:val="000000" w:themeColor="text1"/>
              </w:rPr>
              <w:t>Raamo</w:t>
            </w:r>
            <w:r w:rsidRPr="33DE1525">
              <w:rPr>
                <w:rFonts w:ascii="Aptos" w:eastAsia="Aptos" w:hAnsi="Aptos" w:cs="Aptos"/>
                <w:color w:val="000000" w:themeColor="text1"/>
              </w:rPr>
              <w:t xml:space="preserve">vereenkomst veranderen voor Opdrachtnemer en Opdrachtgever. </w:t>
            </w:r>
          </w:p>
        </w:tc>
        <w:tc>
          <w:tcPr>
            <w:tcW w:w="1905" w:type="dxa"/>
          </w:tcPr>
          <w:p w14:paraId="3C3FFD11" w14:textId="48B96CB0" w:rsidR="2CBF06F1" w:rsidRPr="00375C4B" w:rsidRDefault="2CBF06F1" w:rsidP="33DE1525">
            <w:pPr>
              <w:rPr>
                <w:rFonts w:ascii="Aptos" w:eastAsia="Aptos" w:hAnsi="Aptos" w:cs="Aptos"/>
              </w:rPr>
            </w:pPr>
          </w:p>
        </w:tc>
      </w:tr>
      <w:tr w:rsidR="00C21564" w:rsidRPr="00375C4B" w14:paraId="0475BF92" w14:textId="77777777" w:rsidTr="33DE1525">
        <w:trPr>
          <w:trHeight w:val="300"/>
        </w:trPr>
        <w:tc>
          <w:tcPr>
            <w:tcW w:w="540" w:type="dxa"/>
          </w:tcPr>
          <w:p w14:paraId="4946B45C" w14:textId="526DC40A" w:rsidR="00C21564" w:rsidRPr="00375C4B" w:rsidRDefault="02CF4B0D" w:rsidP="33DE1525">
            <w:pPr>
              <w:rPr>
                <w:rFonts w:ascii="Aptos" w:eastAsia="Aptos" w:hAnsi="Aptos" w:cs="Aptos"/>
              </w:rPr>
            </w:pPr>
            <w:r w:rsidRPr="33DE1525">
              <w:rPr>
                <w:rFonts w:ascii="Aptos" w:eastAsia="Aptos" w:hAnsi="Aptos" w:cs="Aptos"/>
              </w:rPr>
              <w:t>1.</w:t>
            </w:r>
            <w:r w:rsidR="28A449A3" w:rsidRPr="33DE1525">
              <w:rPr>
                <w:rFonts w:ascii="Aptos" w:eastAsia="Aptos" w:hAnsi="Aptos" w:cs="Aptos"/>
              </w:rPr>
              <w:t>3</w:t>
            </w:r>
          </w:p>
        </w:tc>
        <w:tc>
          <w:tcPr>
            <w:tcW w:w="6570" w:type="dxa"/>
          </w:tcPr>
          <w:p w14:paraId="1B8CC781" w14:textId="20B7F701" w:rsidR="32DF21C2" w:rsidRPr="00375C4B" w:rsidRDefault="5CE92052" w:rsidP="33DE1525">
            <w:pPr>
              <w:rPr>
                <w:rFonts w:ascii="Aptos" w:eastAsia="Aptos" w:hAnsi="Aptos" w:cs="Aptos"/>
                <w:color w:val="000000" w:themeColor="text1"/>
              </w:rPr>
            </w:pPr>
            <w:r w:rsidRPr="33DE1525">
              <w:rPr>
                <w:rFonts w:ascii="Aptos" w:eastAsia="Aptos" w:hAnsi="Aptos" w:cs="Aptos"/>
                <w:color w:val="000000" w:themeColor="text1"/>
              </w:rPr>
              <w:t xml:space="preserve">Opdrachtgever behoudt gedurende het contract altijd het recht om kleine deelcontracten (max 20% van de geraamde waarde) met andere leveranciers af te stemmen. </w:t>
            </w:r>
          </w:p>
        </w:tc>
        <w:tc>
          <w:tcPr>
            <w:tcW w:w="1905" w:type="dxa"/>
          </w:tcPr>
          <w:p w14:paraId="7206A85C" w14:textId="77777777" w:rsidR="00C21564" w:rsidRPr="00375C4B" w:rsidRDefault="00C21564" w:rsidP="33DE1525">
            <w:pPr>
              <w:rPr>
                <w:rFonts w:ascii="Aptos" w:eastAsia="Aptos" w:hAnsi="Aptos" w:cs="Aptos"/>
              </w:rPr>
            </w:pPr>
          </w:p>
        </w:tc>
      </w:tr>
      <w:tr w:rsidR="00C21564" w:rsidRPr="00375C4B" w14:paraId="2F70789A" w14:textId="77777777" w:rsidTr="33DE1525">
        <w:trPr>
          <w:trHeight w:val="300"/>
        </w:trPr>
        <w:tc>
          <w:tcPr>
            <w:tcW w:w="540" w:type="dxa"/>
          </w:tcPr>
          <w:p w14:paraId="4864B03F" w14:textId="114E0B86" w:rsidR="00C21564" w:rsidRPr="00375C4B" w:rsidRDefault="02CF4B0D" w:rsidP="33DE1525">
            <w:pPr>
              <w:rPr>
                <w:rFonts w:ascii="Aptos" w:eastAsia="Aptos" w:hAnsi="Aptos" w:cs="Aptos"/>
              </w:rPr>
            </w:pPr>
            <w:r w:rsidRPr="33DE1525">
              <w:rPr>
                <w:rFonts w:ascii="Aptos" w:eastAsia="Aptos" w:hAnsi="Aptos" w:cs="Aptos"/>
              </w:rPr>
              <w:t>1.</w:t>
            </w:r>
            <w:r w:rsidR="28A449A3" w:rsidRPr="33DE1525">
              <w:rPr>
                <w:rFonts w:ascii="Aptos" w:eastAsia="Aptos" w:hAnsi="Aptos" w:cs="Aptos"/>
              </w:rPr>
              <w:t>4</w:t>
            </w:r>
          </w:p>
        </w:tc>
        <w:tc>
          <w:tcPr>
            <w:tcW w:w="6570" w:type="dxa"/>
          </w:tcPr>
          <w:p w14:paraId="3CA1844E" w14:textId="3AC57FA7" w:rsidR="32DF21C2" w:rsidRPr="00375C4B" w:rsidRDefault="5CE92052" w:rsidP="33DE1525">
            <w:pPr>
              <w:rPr>
                <w:rFonts w:ascii="Aptos" w:eastAsia="Aptos" w:hAnsi="Aptos" w:cs="Aptos"/>
                <w:color w:val="000000" w:themeColor="text1"/>
              </w:rPr>
            </w:pPr>
            <w:r w:rsidRPr="33DE1525">
              <w:rPr>
                <w:rFonts w:ascii="Aptos" w:eastAsia="Aptos" w:hAnsi="Aptos" w:cs="Aptos"/>
              </w:rPr>
              <w:t>Voor zover de Prestatie medewerking van Opdrachtgever vergt, zal Opdrachtgever die medewerking in redelijkheid aan Inschrijver verlenen. De redelijkheid wordt beoordeeld door Opdrachtgever.</w:t>
            </w:r>
          </w:p>
        </w:tc>
        <w:tc>
          <w:tcPr>
            <w:tcW w:w="1905" w:type="dxa"/>
          </w:tcPr>
          <w:p w14:paraId="3DA649F8" w14:textId="77777777" w:rsidR="00C21564" w:rsidRPr="00375C4B" w:rsidRDefault="00C21564" w:rsidP="33DE1525">
            <w:pPr>
              <w:rPr>
                <w:rFonts w:ascii="Aptos" w:eastAsia="Aptos" w:hAnsi="Aptos" w:cs="Aptos"/>
              </w:rPr>
            </w:pPr>
          </w:p>
        </w:tc>
      </w:tr>
    </w:tbl>
    <w:p w14:paraId="3A86D3CB" w14:textId="3A1132B6" w:rsidR="2CBF06F1" w:rsidRPr="00375C4B" w:rsidRDefault="2CBF06F1" w:rsidP="33DE1525">
      <w:pPr>
        <w:rPr>
          <w:rFonts w:ascii="Aptos" w:eastAsia="Aptos" w:hAnsi="Aptos" w:cs="Aptos"/>
        </w:rPr>
      </w:pPr>
    </w:p>
    <w:tbl>
      <w:tblPr>
        <w:tblStyle w:val="Tabelraster"/>
        <w:tblW w:w="9015" w:type="dxa"/>
        <w:tblLayout w:type="fixed"/>
        <w:tblLook w:val="06A0" w:firstRow="1" w:lastRow="0" w:firstColumn="1" w:lastColumn="0" w:noHBand="1" w:noVBand="1"/>
      </w:tblPr>
      <w:tblGrid>
        <w:gridCol w:w="570"/>
        <w:gridCol w:w="6570"/>
        <w:gridCol w:w="1875"/>
      </w:tblGrid>
      <w:tr w:rsidR="5B0E98DD" w:rsidRPr="00375C4B" w14:paraId="16C70323" w14:textId="77777777" w:rsidTr="33DE1525">
        <w:trPr>
          <w:trHeight w:val="300"/>
        </w:trPr>
        <w:tc>
          <w:tcPr>
            <w:tcW w:w="9015" w:type="dxa"/>
            <w:gridSpan w:val="3"/>
            <w:shd w:val="clear" w:color="auto" w:fill="F2F2F2" w:themeFill="background1" w:themeFillShade="F2"/>
          </w:tcPr>
          <w:p w14:paraId="21F308A5" w14:textId="428A3DE0" w:rsidR="0BE0EDE2" w:rsidRPr="00375C4B" w:rsidRDefault="682DC448" w:rsidP="33DE1525">
            <w:pPr>
              <w:pStyle w:val="Lijstalinea"/>
              <w:ind w:left="0"/>
              <w:rPr>
                <w:rFonts w:ascii="Aptos" w:eastAsia="Aptos" w:hAnsi="Aptos" w:cs="Aptos"/>
                <w:b/>
                <w:bCs/>
              </w:rPr>
            </w:pPr>
            <w:r w:rsidRPr="33DE1525">
              <w:rPr>
                <w:rFonts w:ascii="Aptos" w:eastAsia="Aptos" w:hAnsi="Aptos" w:cs="Aptos"/>
                <w:b/>
                <w:bCs/>
              </w:rPr>
              <w:t xml:space="preserve">2. Communicatie- en rapportage </w:t>
            </w:r>
            <w:r w:rsidR="00DB0490">
              <w:rPr>
                <w:rFonts w:ascii="Aptos" w:eastAsia="Aptos" w:hAnsi="Aptos" w:cs="Aptos"/>
                <w:b/>
                <w:bCs/>
              </w:rPr>
              <w:t>bepalingen</w:t>
            </w:r>
          </w:p>
        </w:tc>
      </w:tr>
      <w:tr w:rsidR="000E7C25" w:rsidRPr="00375C4B" w14:paraId="0C24BCAD" w14:textId="77777777" w:rsidTr="33DE1525">
        <w:trPr>
          <w:trHeight w:val="300"/>
        </w:trPr>
        <w:tc>
          <w:tcPr>
            <w:tcW w:w="570" w:type="dxa"/>
            <w:shd w:val="clear" w:color="auto" w:fill="F2F2F2" w:themeFill="background1" w:themeFillShade="F2"/>
          </w:tcPr>
          <w:p w14:paraId="2658D1CD" w14:textId="2A9D3612" w:rsidR="000E7C25" w:rsidRPr="00375C4B" w:rsidRDefault="7DBCA485" w:rsidP="33DE1525">
            <w:pPr>
              <w:rPr>
                <w:rFonts w:ascii="Aptos" w:eastAsia="Aptos" w:hAnsi="Aptos" w:cs="Aptos"/>
              </w:rPr>
            </w:pPr>
            <w:r w:rsidRPr="33DE1525">
              <w:rPr>
                <w:rFonts w:ascii="Aptos" w:eastAsia="Aptos" w:hAnsi="Aptos" w:cs="Aptos"/>
              </w:rPr>
              <w:t>Nr.</w:t>
            </w:r>
          </w:p>
        </w:tc>
        <w:tc>
          <w:tcPr>
            <w:tcW w:w="6570" w:type="dxa"/>
            <w:shd w:val="clear" w:color="auto" w:fill="F2F2F2" w:themeFill="background1" w:themeFillShade="F2"/>
          </w:tcPr>
          <w:p w14:paraId="3875628A" w14:textId="59028845" w:rsidR="000E7C25" w:rsidRPr="00375C4B" w:rsidRDefault="7DBCA485" w:rsidP="33DE1525">
            <w:pPr>
              <w:rPr>
                <w:rFonts w:ascii="Aptos" w:eastAsia="Aptos" w:hAnsi="Aptos" w:cs="Aptos"/>
              </w:rPr>
            </w:pPr>
            <w:r w:rsidRPr="33DE1525">
              <w:rPr>
                <w:rFonts w:ascii="Aptos" w:eastAsia="Aptos" w:hAnsi="Aptos" w:cs="Aptos"/>
              </w:rPr>
              <w:t xml:space="preserve">Omschrijving </w:t>
            </w:r>
          </w:p>
        </w:tc>
        <w:tc>
          <w:tcPr>
            <w:tcW w:w="1875" w:type="dxa"/>
            <w:shd w:val="clear" w:color="auto" w:fill="F2F2F2" w:themeFill="background1" w:themeFillShade="F2"/>
          </w:tcPr>
          <w:p w14:paraId="0A522366" w14:textId="71974269" w:rsidR="000E7C25" w:rsidRPr="00375C4B" w:rsidRDefault="7DBCA485" w:rsidP="33DE1525">
            <w:pPr>
              <w:rPr>
                <w:rFonts w:ascii="Aptos" w:eastAsia="Aptos" w:hAnsi="Aptos" w:cs="Aptos"/>
              </w:rPr>
            </w:pPr>
            <w:r w:rsidRPr="33DE1525">
              <w:rPr>
                <w:rFonts w:ascii="Aptos" w:eastAsia="Aptos" w:hAnsi="Aptos" w:cs="Aptos"/>
              </w:rPr>
              <w:t>Inschrijver gaat akkoord (Ja/nee)</w:t>
            </w:r>
          </w:p>
        </w:tc>
      </w:tr>
      <w:tr w:rsidR="5B0E98DD" w:rsidRPr="00375C4B" w14:paraId="41EFC0A4" w14:textId="77777777" w:rsidTr="33DE1525">
        <w:trPr>
          <w:trHeight w:val="300"/>
        </w:trPr>
        <w:tc>
          <w:tcPr>
            <w:tcW w:w="570" w:type="dxa"/>
          </w:tcPr>
          <w:p w14:paraId="7993B09C" w14:textId="6712E7A5" w:rsidR="5B0E98DD" w:rsidRPr="00375C4B" w:rsidRDefault="51E55596" w:rsidP="33DE1525">
            <w:pPr>
              <w:rPr>
                <w:rFonts w:ascii="Aptos" w:eastAsia="Aptos" w:hAnsi="Aptos" w:cs="Aptos"/>
              </w:rPr>
            </w:pPr>
            <w:r w:rsidRPr="33DE1525">
              <w:rPr>
                <w:rFonts w:ascii="Aptos" w:eastAsia="Aptos" w:hAnsi="Aptos" w:cs="Aptos"/>
              </w:rPr>
              <w:t>2.1</w:t>
            </w:r>
          </w:p>
        </w:tc>
        <w:tc>
          <w:tcPr>
            <w:tcW w:w="6570" w:type="dxa"/>
          </w:tcPr>
          <w:p w14:paraId="63BF9D6D" w14:textId="531D42C3" w:rsidR="5B0E98DD" w:rsidRPr="00375C4B" w:rsidRDefault="2839F897" w:rsidP="33DE1525">
            <w:pPr>
              <w:rPr>
                <w:rFonts w:ascii="Aptos" w:eastAsia="Aptos" w:hAnsi="Aptos" w:cs="Aptos"/>
              </w:rPr>
            </w:pPr>
            <w:r w:rsidRPr="33DE1525">
              <w:rPr>
                <w:rFonts w:ascii="Aptos" w:eastAsia="Aptos" w:hAnsi="Aptos" w:cs="Aptos"/>
              </w:rPr>
              <w:t>Opdrachtnemer dient een vast</w:t>
            </w:r>
            <w:r w:rsidR="02681FF0" w:rsidRPr="33DE1525">
              <w:rPr>
                <w:rFonts w:ascii="Aptos" w:eastAsia="Aptos" w:hAnsi="Aptos" w:cs="Aptos"/>
              </w:rPr>
              <w:t>e</w:t>
            </w:r>
            <w:r w:rsidRPr="33DE1525">
              <w:rPr>
                <w:rFonts w:ascii="Aptos" w:eastAsia="Aptos" w:hAnsi="Aptos" w:cs="Aptos"/>
              </w:rPr>
              <w:t xml:space="preserve"> contactpersoon toe te wijzen. Deze contactpersoon van </w:t>
            </w:r>
            <w:r w:rsidR="549103BB" w:rsidRPr="33DE1525">
              <w:rPr>
                <w:rFonts w:ascii="Aptos" w:eastAsia="Aptos" w:hAnsi="Aptos" w:cs="Aptos"/>
              </w:rPr>
              <w:t>Opdrachtnemer</w:t>
            </w:r>
            <w:r w:rsidRPr="33DE1525">
              <w:rPr>
                <w:rFonts w:ascii="Aptos" w:eastAsia="Aptos" w:hAnsi="Aptos" w:cs="Aptos"/>
              </w:rPr>
              <w:t xml:space="preserve"> is het eerste aanspreekpunt voor </w:t>
            </w:r>
            <w:r w:rsidR="05F7B0A0" w:rsidRPr="33DE1525">
              <w:rPr>
                <w:rFonts w:ascii="Aptos" w:eastAsia="Aptos" w:hAnsi="Aptos" w:cs="Aptos"/>
              </w:rPr>
              <w:t>Opdrachtgever</w:t>
            </w:r>
            <w:r w:rsidRPr="33DE1525">
              <w:rPr>
                <w:rFonts w:ascii="Aptos" w:eastAsia="Aptos" w:hAnsi="Aptos" w:cs="Aptos"/>
              </w:rPr>
              <w:t xml:space="preserve">. Tevens zorgt </w:t>
            </w:r>
            <w:r w:rsidR="6D0FBE87" w:rsidRPr="33DE1525">
              <w:rPr>
                <w:rFonts w:ascii="Aptos" w:eastAsia="Aptos" w:hAnsi="Aptos" w:cs="Aptos"/>
              </w:rPr>
              <w:t>Opdrachtnemer</w:t>
            </w:r>
            <w:r w:rsidRPr="33DE1525">
              <w:rPr>
                <w:rFonts w:ascii="Aptos" w:eastAsia="Aptos" w:hAnsi="Aptos" w:cs="Aptos"/>
              </w:rPr>
              <w:t xml:space="preserve"> voor een geschikte vervanging bij afwezigheid of uitdiensttreding van de contactpersoon.</w:t>
            </w:r>
          </w:p>
        </w:tc>
        <w:tc>
          <w:tcPr>
            <w:tcW w:w="1875" w:type="dxa"/>
          </w:tcPr>
          <w:p w14:paraId="20F9C576" w14:textId="37C3C66D" w:rsidR="5B0E98DD" w:rsidRPr="00375C4B" w:rsidRDefault="5B0E98DD" w:rsidP="33DE1525">
            <w:pPr>
              <w:rPr>
                <w:rFonts w:ascii="Aptos" w:eastAsia="Aptos" w:hAnsi="Aptos" w:cs="Aptos"/>
                <w:u w:val="single"/>
              </w:rPr>
            </w:pPr>
          </w:p>
        </w:tc>
      </w:tr>
      <w:tr w:rsidR="5B0E98DD" w:rsidRPr="00375C4B" w14:paraId="35CC45C6" w14:textId="77777777" w:rsidTr="33DE1525">
        <w:trPr>
          <w:trHeight w:val="300"/>
        </w:trPr>
        <w:tc>
          <w:tcPr>
            <w:tcW w:w="570" w:type="dxa"/>
          </w:tcPr>
          <w:p w14:paraId="4526FC0D" w14:textId="6B37C494" w:rsidR="5B0E98DD" w:rsidRPr="00375C4B" w:rsidRDefault="2F12121B" w:rsidP="33DE1525">
            <w:pPr>
              <w:rPr>
                <w:rFonts w:ascii="Aptos" w:eastAsia="Aptos" w:hAnsi="Aptos" w:cs="Aptos"/>
              </w:rPr>
            </w:pPr>
            <w:r w:rsidRPr="33DE1525">
              <w:rPr>
                <w:rFonts w:ascii="Aptos" w:eastAsia="Aptos" w:hAnsi="Aptos" w:cs="Aptos"/>
              </w:rPr>
              <w:t>2.2</w:t>
            </w:r>
          </w:p>
        </w:tc>
        <w:tc>
          <w:tcPr>
            <w:tcW w:w="6570" w:type="dxa"/>
          </w:tcPr>
          <w:p w14:paraId="089715DB" w14:textId="0D16715B" w:rsidR="5B0E98DD" w:rsidRPr="00375C4B" w:rsidRDefault="2CE5E43A" w:rsidP="33DE1525">
            <w:pPr>
              <w:rPr>
                <w:rFonts w:ascii="Aptos" w:eastAsia="Aptos" w:hAnsi="Aptos" w:cs="Aptos"/>
              </w:rPr>
            </w:pPr>
            <w:r w:rsidRPr="33DE1525">
              <w:rPr>
                <w:rFonts w:ascii="Aptos" w:eastAsia="Aptos" w:hAnsi="Aptos" w:cs="Aptos"/>
              </w:rPr>
              <w:t xml:space="preserve">Klantenservice is op werkdagen telefonisch </w:t>
            </w:r>
            <w:r w:rsidR="46791DAE" w:rsidRPr="33DE1525">
              <w:rPr>
                <w:rFonts w:ascii="Aptos" w:eastAsia="Aptos" w:hAnsi="Aptos" w:cs="Aptos"/>
              </w:rPr>
              <w:t xml:space="preserve">(Nederlands en/of Engelstalig) </w:t>
            </w:r>
            <w:r w:rsidRPr="33DE1525">
              <w:rPr>
                <w:rFonts w:ascii="Aptos" w:eastAsia="Aptos" w:hAnsi="Aptos" w:cs="Aptos"/>
              </w:rPr>
              <w:t>en per e-mail bereikbaar tussen 8:30-17:00 uur.</w:t>
            </w:r>
            <w:r w:rsidR="55C4E2E3" w:rsidRPr="33DE1525">
              <w:rPr>
                <w:rFonts w:ascii="Aptos" w:eastAsia="Aptos" w:hAnsi="Aptos" w:cs="Aptos"/>
              </w:rPr>
              <w:t xml:space="preserve"> Per e-mail dient er binnen 1 werkdag gereageerd te worden</w:t>
            </w:r>
            <w:r w:rsidR="6EB63A59" w:rsidRPr="33DE1525">
              <w:rPr>
                <w:rFonts w:ascii="Aptos" w:eastAsia="Aptos" w:hAnsi="Aptos" w:cs="Aptos"/>
              </w:rPr>
              <w:t>.</w:t>
            </w:r>
          </w:p>
        </w:tc>
        <w:tc>
          <w:tcPr>
            <w:tcW w:w="1875" w:type="dxa"/>
          </w:tcPr>
          <w:p w14:paraId="75E3D570" w14:textId="37C3C66D" w:rsidR="5B0E98DD" w:rsidRPr="00375C4B" w:rsidRDefault="5B0E98DD" w:rsidP="33DE1525">
            <w:pPr>
              <w:rPr>
                <w:rFonts w:ascii="Aptos" w:eastAsia="Aptos" w:hAnsi="Aptos" w:cs="Aptos"/>
                <w:u w:val="single"/>
              </w:rPr>
            </w:pPr>
          </w:p>
        </w:tc>
      </w:tr>
      <w:tr w:rsidR="5B0E98DD" w:rsidRPr="00375C4B" w14:paraId="766C9A04" w14:textId="77777777" w:rsidTr="33DE1525">
        <w:trPr>
          <w:trHeight w:val="300"/>
        </w:trPr>
        <w:tc>
          <w:tcPr>
            <w:tcW w:w="570" w:type="dxa"/>
          </w:tcPr>
          <w:p w14:paraId="1A18C3CF" w14:textId="68F7A282" w:rsidR="5B0E98DD" w:rsidRPr="00375C4B" w:rsidRDefault="3BE94842" w:rsidP="33DE1525">
            <w:pPr>
              <w:rPr>
                <w:rFonts w:ascii="Aptos" w:eastAsia="Aptos" w:hAnsi="Aptos" w:cs="Aptos"/>
              </w:rPr>
            </w:pPr>
            <w:r w:rsidRPr="33DE1525">
              <w:rPr>
                <w:rFonts w:ascii="Aptos" w:eastAsia="Aptos" w:hAnsi="Aptos" w:cs="Aptos"/>
              </w:rPr>
              <w:t>2.3</w:t>
            </w:r>
          </w:p>
        </w:tc>
        <w:tc>
          <w:tcPr>
            <w:tcW w:w="6570" w:type="dxa"/>
          </w:tcPr>
          <w:p w14:paraId="5B48702A" w14:textId="25459DA4" w:rsidR="0BE0EDE2" w:rsidRPr="002656F7" w:rsidRDefault="0FABC641" w:rsidP="33DE1525">
            <w:pPr>
              <w:rPr>
                <w:rFonts w:ascii="Aptos" w:eastAsia="Aptos" w:hAnsi="Aptos" w:cs="Aptos"/>
              </w:rPr>
            </w:pPr>
            <w:r w:rsidRPr="33DE1525">
              <w:rPr>
                <w:rFonts w:ascii="Aptos" w:eastAsia="Aptos" w:hAnsi="Aptos" w:cs="Aptos"/>
              </w:rPr>
              <w:t>Opdrachtnemer</w:t>
            </w:r>
            <w:r w:rsidR="5E9653FA" w:rsidRPr="33DE1525">
              <w:rPr>
                <w:rFonts w:ascii="Aptos" w:eastAsia="Aptos" w:hAnsi="Aptos" w:cs="Aptos"/>
              </w:rPr>
              <w:t xml:space="preserve"> zal </w:t>
            </w:r>
            <w:r w:rsidR="594A7F69" w:rsidRPr="002656F7">
              <w:rPr>
                <w:rFonts w:ascii="Aptos" w:eastAsia="Aptos" w:hAnsi="Aptos" w:cs="Aptos"/>
              </w:rPr>
              <w:t xml:space="preserve">minimaal </w:t>
            </w:r>
            <w:r w:rsidR="5E9653FA" w:rsidRPr="002656F7">
              <w:rPr>
                <w:rFonts w:ascii="Aptos" w:eastAsia="Aptos" w:hAnsi="Aptos" w:cs="Aptos"/>
              </w:rPr>
              <w:t xml:space="preserve">1x per </w:t>
            </w:r>
            <w:r w:rsidR="594A7F69" w:rsidRPr="002656F7">
              <w:rPr>
                <w:rFonts w:ascii="Aptos" w:eastAsia="Aptos" w:hAnsi="Aptos" w:cs="Aptos"/>
              </w:rPr>
              <w:t>jaar</w:t>
            </w:r>
            <w:r w:rsidR="5E9653FA" w:rsidRPr="002656F7">
              <w:rPr>
                <w:rFonts w:ascii="Aptos" w:eastAsia="Aptos" w:hAnsi="Aptos" w:cs="Aptos"/>
              </w:rPr>
              <w:t xml:space="preserve"> een </w:t>
            </w:r>
            <w:r w:rsidR="4E1CA3BE" w:rsidRPr="002656F7">
              <w:rPr>
                <w:rFonts w:ascii="Aptos" w:eastAsia="Aptos" w:hAnsi="Aptos" w:cs="Aptos"/>
              </w:rPr>
              <w:t>managementrapportage</w:t>
            </w:r>
            <w:r w:rsidR="5E9653FA" w:rsidRPr="002656F7">
              <w:rPr>
                <w:rFonts w:ascii="Aptos" w:eastAsia="Aptos" w:hAnsi="Aptos" w:cs="Aptos"/>
              </w:rPr>
              <w:t xml:space="preserve"> overleggen in </w:t>
            </w:r>
            <w:r w:rsidR="325FD6F8" w:rsidRPr="002656F7">
              <w:rPr>
                <w:rFonts w:ascii="Aptos" w:eastAsia="Aptos" w:hAnsi="Aptos" w:cs="Aptos"/>
              </w:rPr>
              <w:t>E</w:t>
            </w:r>
            <w:r w:rsidR="5E9653FA" w:rsidRPr="002656F7">
              <w:rPr>
                <w:rFonts w:ascii="Aptos" w:eastAsia="Aptos" w:hAnsi="Aptos" w:cs="Aptos"/>
              </w:rPr>
              <w:t xml:space="preserve">xcel formaat. </w:t>
            </w:r>
            <w:r w:rsidR="4E1CA3BE" w:rsidRPr="002656F7">
              <w:rPr>
                <w:rFonts w:ascii="Aptos" w:eastAsia="Aptos" w:hAnsi="Aptos" w:cs="Aptos"/>
              </w:rPr>
              <w:t xml:space="preserve">De rapportage bevat </w:t>
            </w:r>
            <w:r w:rsidR="5E9653FA" w:rsidRPr="002656F7">
              <w:rPr>
                <w:rFonts w:ascii="Aptos" w:eastAsia="Aptos" w:hAnsi="Aptos" w:cs="Aptos"/>
              </w:rPr>
              <w:t>minimaal de volgende gegevens</w:t>
            </w:r>
          </w:p>
          <w:p w14:paraId="2881A673" w14:textId="4E895A2B" w:rsidR="0BE0EDE2" w:rsidRPr="002656F7" w:rsidRDefault="0703C748" w:rsidP="33DE1525">
            <w:pPr>
              <w:pStyle w:val="Lijstalinea"/>
              <w:numPr>
                <w:ilvl w:val="0"/>
                <w:numId w:val="25"/>
              </w:numPr>
              <w:rPr>
                <w:rFonts w:ascii="Aptos" w:eastAsia="Aptos" w:hAnsi="Aptos" w:cs="Aptos"/>
              </w:rPr>
            </w:pPr>
            <w:r w:rsidRPr="002656F7">
              <w:rPr>
                <w:rFonts w:ascii="Aptos" w:eastAsia="Aptos" w:hAnsi="Aptos" w:cs="Aptos"/>
              </w:rPr>
              <w:t>Afnameoverzicht van het betreffende jaar;</w:t>
            </w:r>
          </w:p>
          <w:p w14:paraId="038E983B" w14:textId="28BE5A17" w:rsidR="0BE0EDE2" w:rsidRPr="00375C4B" w:rsidRDefault="0703C748" w:rsidP="33DE1525">
            <w:pPr>
              <w:pStyle w:val="Lijstalinea"/>
              <w:numPr>
                <w:ilvl w:val="0"/>
                <w:numId w:val="25"/>
              </w:numPr>
              <w:rPr>
                <w:rFonts w:ascii="Aptos" w:eastAsia="Aptos" w:hAnsi="Aptos" w:cs="Aptos"/>
              </w:rPr>
            </w:pPr>
            <w:r w:rsidRPr="33DE1525">
              <w:rPr>
                <w:rFonts w:ascii="Aptos" w:eastAsia="Aptos" w:hAnsi="Aptos" w:cs="Aptos"/>
              </w:rPr>
              <w:t>Totaal gefactureerde omzet van</w:t>
            </w:r>
            <w:r w:rsidR="11E75AA4" w:rsidRPr="33DE1525">
              <w:rPr>
                <w:rFonts w:ascii="Aptos" w:eastAsia="Aptos" w:hAnsi="Aptos" w:cs="Aptos"/>
              </w:rPr>
              <w:t>af</w:t>
            </w:r>
            <w:r w:rsidRPr="33DE1525">
              <w:rPr>
                <w:rFonts w:ascii="Aptos" w:eastAsia="Aptos" w:hAnsi="Aptos" w:cs="Aptos"/>
              </w:rPr>
              <w:t xml:space="preserve"> de ingangsdatum van de </w:t>
            </w:r>
            <w:r w:rsidR="0065368F">
              <w:rPr>
                <w:rFonts w:ascii="Aptos" w:eastAsia="Aptos" w:hAnsi="Aptos" w:cs="Aptos"/>
              </w:rPr>
              <w:t>Raamovereenkomst</w:t>
            </w:r>
            <w:r w:rsidRPr="33DE1525">
              <w:rPr>
                <w:rFonts w:ascii="Aptos" w:eastAsia="Aptos" w:hAnsi="Aptos" w:cs="Aptos"/>
              </w:rPr>
              <w:t>, weergegeven per maand;</w:t>
            </w:r>
          </w:p>
          <w:p w14:paraId="00109A4C" w14:textId="65DC7996" w:rsidR="0BE0EDE2" w:rsidRPr="00375C4B" w:rsidRDefault="10B5361C" w:rsidP="33DE1525">
            <w:pPr>
              <w:pStyle w:val="Lijstalinea"/>
              <w:numPr>
                <w:ilvl w:val="0"/>
                <w:numId w:val="25"/>
              </w:numPr>
              <w:rPr>
                <w:rFonts w:ascii="Aptos" w:eastAsia="Aptos" w:hAnsi="Aptos" w:cs="Aptos"/>
              </w:rPr>
            </w:pPr>
            <w:r w:rsidRPr="33DE1525">
              <w:rPr>
                <w:rFonts w:ascii="Aptos" w:eastAsia="Aptos" w:hAnsi="Aptos" w:cs="Aptos"/>
              </w:rPr>
              <w:t>Een</w:t>
            </w:r>
            <w:r w:rsidR="03E61C02" w:rsidRPr="33DE1525">
              <w:rPr>
                <w:rFonts w:ascii="Aptos" w:eastAsia="Aptos" w:hAnsi="Aptos" w:cs="Aptos"/>
              </w:rPr>
              <w:t xml:space="preserve"> percentage van de leveringen</w:t>
            </w:r>
            <w:r w:rsidRPr="33DE1525">
              <w:rPr>
                <w:rFonts w:ascii="Aptos" w:eastAsia="Aptos" w:hAnsi="Aptos" w:cs="Aptos"/>
              </w:rPr>
              <w:t xml:space="preserve"> </w:t>
            </w:r>
            <w:r w:rsidR="0703C748" w:rsidRPr="33DE1525">
              <w:rPr>
                <w:rFonts w:ascii="Aptos" w:eastAsia="Aptos" w:hAnsi="Aptos" w:cs="Aptos"/>
              </w:rPr>
              <w:t>O</w:t>
            </w:r>
            <w:r w:rsidRPr="33DE1525">
              <w:rPr>
                <w:rFonts w:ascii="Aptos" w:eastAsia="Aptos" w:hAnsi="Aptos" w:cs="Aptos"/>
              </w:rPr>
              <w:t xml:space="preserve">n </w:t>
            </w:r>
            <w:r w:rsidR="0703C748" w:rsidRPr="33DE1525">
              <w:rPr>
                <w:rFonts w:ascii="Aptos" w:eastAsia="Aptos" w:hAnsi="Aptos" w:cs="Aptos"/>
              </w:rPr>
              <w:t>T</w:t>
            </w:r>
            <w:r w:rsidRPr="33DE1525">
              <w:rPr>
                <w:rFonts w:ascii="Aptos" w:eastAsia="Aptos" w:hAnsi="Aptos" w:cs="Aptos"/>
              </w:rPr>
              <w:t xml:space="preserve">ime </w:t>
            </w:r>
            <w:r w:rsidR="0703C748" w:rsidRPr="33DE1525">
              <w:rPr>
                <w:rFonts w:ascii="Aptos" w:eastAsia="Aptos" w:hAnsi="Aptos" w:cs="Aptos"/>
              </w:rPr>
              <w:t>I</w:t>
            </w:r>
            <w:r w:rsidRPr="33DE1525">
              <w:rPr>
                <w:rFonts w:ascii="Aptos" w:eastAsia="Aptos" w:hAnsi="Aptos" w:cs="Aptos"/>
              </w:rPr>
              <w:t xml:space="preserve">n </w:t>
            </w:r>
            <w:r w:rsidR="0703C748" w:rsidRPr="33DE1525">
              <w:rPr>
                <w:rFonts w:ascii="Aptos" w:eastAsia="Aptos" w:hAnsi="Aptos" w:cs="Aptos"/>
              </w:rPr>
              <w:t>F</w:t>
            </w:r>
            <w:r w:rsidRPr="33DE1525">
              <w:rPr>
                <w:rFonts w:ascii="Aptos" w:eastAsia="Aptos" w:hAnsi="Aptos" w:cs="Aptos"/>
              </w:rPr>
              <w:t>ull</w:t>
            </w:r>
            <w:r w:rsidR="01CE44A7" w:rsidRPr="33DE1525">
              <w:rPr>
                <w:rFonts w:ascii="Aptos" w:eastAsia="Aptos" w:hAnsi="Aptos" w:cs="Aptos"/>
              </w:rPr>
              <w:t>, afgezet tegen het totale aantal bestellingen</w:t>
            </w:r>
            <w:r w:rsidR="0703C748" w:rsidRPr="33DE1525">
              <w:rPr>
                <w:rFonts w:ascii="Aptos" w:eastAsia="Aptos" w:hAnsi="Aptos" w:cs="Aptos"/>
              </w:rPr>
              <w:t>;</w:t>
            </w:r>
          </w:p>
          <w:p w14:paraId="03EBB417" w14:textId="3563D032" w:rsidR="0BE0EDE2" w:rsidRPr="00375C4B" w:rsidRDefault="2460E37B" w:rsidP="33DE1525">
            <w:pPr>
              <w:pStyle w:val="Lijstalinea"/>
              <w:numPr>
                <w:ilvl w:val="0"/>
                <w:numId w:val="25"/>
              </w:numPr>
              <w:rPr>
                <w:rFonts w:ascii="Aptos" w:eastAsia="Aptos" w:hAnsi="Aptos" w:cs="Aptos"/>
              </w:rPr>
            </w:pPr>
            <w:r w:rsidRPr="33DE1525">
              <w:rPr>
                <w:rFonts w:ascii="Aptos" w:eastAsia="Aptos" w:hAnsi="Aptos" w:cs="Aptos"/>
              </w:rPr>
              <w:t>Registratie van prestaties</w:t>
            </w:r>
            <w:r w:rsidR="32FEEF34" w:rsidRPr="33DE1525">
              <w:rPr>
                <w:rFonts w:ascii="Aptos" w:eastAsia="Aptos" w:hAnsi="Aptos" w:cs="Aptos"/>
              </w:rPr>
              <w:t>,</w:t>
            </w:r>
            <w:r w:rsidRPr="33DE1525">
              <w:rPr>
                <w:rFonts w:ascii="Aptos" w:eastAsia="Aptos" w:hAnsi="Aptos" w:cs="Aptos"/>
              </w:rPr>
              <w:t xml:space="preserve"> aantal klachten, ondernomen acties en oplostijd;</w:t>
            </w:r>
          </w:p>
          <w:p w14:paraId="03160FDA" w14:textId="4905DA93" w:rsidR="5B0E98DD" w:rsidRPr="00375C4B" w:rsidRDefault="0FE291DC" w:rsidP="33DE1525">
            <w:pPr>
              <w:pStyle w:val="Lijstalinea"/>
              <w:numPr>
                <w:ilvl w:val="0"/>
                <w:numId w:val="25"/>
              </w:numPr>
              <w:rPr>
                <w:rFonts w:ascii="Aptos" w:eastAsia="Aptos" w:hAnsi="Aptos" w:cs="Aptos"/>
              </w:rPr>
            </w:pPr>
            <w:r w:rsidRPr="33DE1525">
              <w:rPr>
                <w:rFonts w:ascii="Aptos" w:eastAsia="Aptos" w:hAnsi="Aptos" w:cs="Aptos"/>
              </w:rPr>
              <w:t>A</w:t>
            </w:r>
            <w:r w:rsidR="0703C748" w:rsidRPr="33DE1525">
              <w:rPr>
                <w:rFonts w:ascii="Aptos" w:eastAsia="Aptos" w:hAnsi="Aptos" w:cs="Aptos"/>
              </w:rPr>
              <w:t>ndere afgesproken KPI's</w:t>
            </w:r>
            <w:r w:rsidR="34E9FFE5" w:rsidRPr="33DE1525">
              <w:rPr>
                <w:rFonts w:ascii="Aptos" w:eastAsia="Aptos" w:hAnsi="Aptos" w:cs="Aptos"/>
              </w:rPr>
              <w:t>.</w:t>
            </w:r>
          </w:p>
        </w:tc>
        <w:tc>
          <w:tcPr>
            <w:tcW w:w="1875" w:type="dxa"/>
          </w:tcPr>
          <w:p w14:paraId="1790B61E" w14:textId="37C3C66D" w:rsidR="5B0E98DD" w:rsidRPr="00375C4B" w:rsidRDefault="5B0E98DD" w:rsidP="33DE1525">
            <w:pPr>
              <w:rPr>
                <w:rFonts w:ascii="Aptos" w:eastAsia="Aptos" w:hAnsi="Aptos" w:cs="Aptos"/>
                <w:u w:val="single"/>
              </w:rPr>
            </w:pPr>
          </w:p>
        </w:tc>
      </w:tr>
      <w:tr w:rsidR="5B0E98DD" w:rsidRPr="00375C4B" w14:paraId="2C4B06E0" w14:textId="77777777" w:rsidTr="33DE1525">
        <w:trPr>
          <w:trHeight w:val="300"/>
        </w:trPr>
        <w:tc>
          <w:tcPr>
            <w:tcW w:w="570" w:type="dxa"/>
          </w:tcPr>
          <w:p w14:paraId="77869DC6" w14:textId="3ABC2DB8" w:rsidR="5B0E98DD" w:rsidRPr="00375C4B" w:rsidRDefault="51D8AC25" w:rsidP="33DE1525">
            <w:pPr>
              <w:rPr>
                <w:rFonts w:ascii="Aptos" w:eastAsia="Aptos" w:hAnsi="Aptos" w:cs="Aptos"/>
              </w:rPr>
            </w:pPr>
            <w:r w:rsidRPr="33DE1525">
              <w:rPr>
                <w:rFonts w:ascii="Aptos" w:eastAsia="Aptos" w:hAnsi="Aptos" w:cs="Aptos"/>
              </w:rPr>
              <w:t>2.4</w:t>
            </w:r>
          </w:p>
        </w:tc>
        <w:tc>
          <w:tcPr>
            <w:tcW w:w="6570" w:type="dxa"/>
          </w:tcPr>
          <w:p w14:paraId="5517381D" w14:textId="69F30BD0" w:rsidR="211F89B6" w:rsidRPr="00375C4B" w:rsidRDefault="51D41E61" w:rsidP="33DE1525">
            <w:pPr>
              <w:rPr>
                <w:rFonts w:ascii="Aptos" w:eastAsia="Aptos" w:hAnsi="Aptos" w:cs="Aptos"/>
              </w:rPr>
            </w:pPr>
            <w:r w:rsidRPr="33DE1525">
              <w:rPr>
                <w:rFonts w:ascii="Aptos" w:eastAsia="Aptos" w:hAnsi="Aptos" w:cs="Aptos"/>
              </w:rPr>
              <w:t xml:space="preserve">Opdrachtnemer gaat akkoord met </w:t>
            </w:r>
            <w:r w:rsidR="650FF014" w:rsidRPr="33DE1525">
              <w:rPr>
                <w:rFonts w:ascii="Aptos" w:eastAsia="Aptos" w:hAnsi="Aptos" w:cs="Aptos"/>
              </w:rPr>
              <w:t xml:space="preserve">het volgen van de door </w:t>
            </w:r>
            <w:r w:rsidR="05F7B0A0" w:rsidRPr="33DE1525">
              <w:rPr>
                <w:rFonts w:ascii="Aptos" w:eastAsia="Aptos" w:hAnsi="Aptos" w:cs="Aptos"/>
              </w:rPr>
              <w:t>Opdrachtgever</w:t>
            </w:r>
            <w:r w:rsidR="650FF014" w:rsidRPr="33DE1525">
              <w:rPr>
                <w:rFonts w:ascii="Aptos" w:eastAsia="Aptos" w:hAnsi="Aptos" w:cs="Aptos"/>
              </w:rPr>
              <w:t xml:space="preserve"> voorgeschreven kla</w:t>
            </w:r>
            <w:r w:rsidR="0A605CFB" w:rsidRPr="33DE1525">
              <w:rPr>
                <w:rFonts w:ascii="Aptos" w:eastAsia="Aptos" w:hAnsi="Aptos" w:cs="Aptos"/>
              </w:rPr>
              <w:t>chten</w:t>
            </w:r>
            <w:r w:rsidR="650FF014" w:rsidRPr="33DE1525">
              <w:rPr>
                <w:rFonts w:ascii="Aptos" w:eastAsia="Aptos" w:hAnsi="Aptos" w:cs="Aptos"/>
              </w:rPr>
              <w:t>procedure en bijbehorende afhandeltermijnen</w:t>
            </w:r>
            <w:r w:rsidR="30791B2D" w:rsidRPr="33DE1525">
              <w:rPr>
                <w:rFonts w:ascii="Aptos" w:eastAsia="Aptos" w:hAnsi="Aptos" w:cs="Aptos"/>
              </w:rPr>
              <w:t xml:space="preserve"> zoals onderstaand beschreven:</w:t>
            </w:r>
          </w:p>
          <w:p w14:paraId="4815658E" w14:textId="77777777" w:rsidR="1AFCE351" w:rsidRPr="00375C4B" w:rsidRDefault="54921B76" w:rsidP="33DE1525">
            <w:pPr>
              <w:pStyle w:val="Lijstalinea"/>
              <w:numPr>
                <w:ilvl w:val="0"/>
                <w:numId w:val="15"/>
              </w:numPr>
              <w:rPr>
                <w:rFonts w:ascii="Aptos" w:eastAsia="Aptos" w:hAnsi="Aptos" w:cs="Aptos"/>
              </w:rPr>
            </w:pPr>
            <w:r w:rsidRPr="33DE1525">
              <w:rPr>
                <w:rFonts w:ascii="Aptos" w:eastAsia="Aptos" w:hAnsi="Aptos" w:cs="Aptos"/>
              </w:rPr>
              <w:lastRenderedPageBreak/>
              <w:t xml:space="preserve">Opdrachtnemer dient </w:t>
            </w:r>
            <w:r w:rsidRPr="33DE1525">
              <w:rPr>
                <w:rFonts w:ascii="Aptos" w:eastAsia="Aptos" w:hAnsi="Aptos" w:cs="Aptos"/>
                <w:b/>
                <w:bCs/>
              </w:rPr>
              <w:t>binnen 1 werkdag</w:t>
            </w:r>
            <w:r w:rsidRPr="33DE1525">
              <w:rPr>
                <w:rFonts w:ascii="Aptos" w:eastAsia="Aptos" w:hAnsi="Aptos" w:cs="Aptos"/>
              </w:rPr>
              <w:t xml:space="preserve"> na ontvangst van de klacht een schriftelijke bevestiging van ontvangst aan de melder te verstrekken;</w:t>
            </w:r>
          </w:p>
          <w:p w14:paraId="28637841" w14:textId="77777777" w:rsidR="1AFCE351" w:rsidRPr="00375C4B" w:rsidRDefault="54921B76" w:rsidP="33DE1525">
            <w:pPr>
              <w:pStyle w:val="Lijstalinea"/>
              <w:numPr>
                <w:ilvl w:val="0"/>
                <w:numId w:val="15"/>
              </w:numPr>
              <w:rPr>
                <w:rFonts w:ascii="Aptos" w:eastAsia="Aptos" w:hAnsi="Aptos" w:cs="Aptos"/>
              </w:rPr>
            </w:pPr>
            <w:r w:rsidRPr="33DE1525">
              <w:rPr>
                <w:rFonts w:ascii="Aptos" w:eastAsia="Aptos" w:hAnsi="Aptos" w:cs="Aptos"/>
              </w:rPr>
              <w:t xml:space="preserve">Opdrachtnemer dient </w:t>
            </w:r>
            <w:r w:rsidRPr="33DE1525">
              <w:rPr>
                <w:rFonts w:ascii="Aptos" w:eastAsia="Aptos" w:hAnsi="Aptos" w:cs="Aptos"/>
                <w:b/>
                <w:bCs/>
              </w:rPr>
              <w:t>binnen 5 werkdagen</w:t>
            </w:r>
            <w:r w:rsidRPr="33DE1525">
              <w:rPr>
                <w:rFonts w:ascii="Aptos" w:eastAsia="Aptos" w:hAnsi="Aptos" w:cs="Aptos"/>
              </w:rPr>
              <w:t xml:space="preserve"> na ontvangst een plan van aanpak voor de afhandeling van de klacht schriftelijk met de melder te delen;</w:t>
            </w:r>
          </w:p>
          <w:p w14:paraId="1A61F86E" w14:textId="77777777" w:rsidR="1AFCE351" w:rsidRPr="00375C4B" w:rsidRDefault="54921B76" w:rsidP="33DE1525">
            <w:pPr>
              <w:pStyle w:val="Lijstalinea"/>
              <w:numPr>
                <w:ilvl w:val="0"/>
                <w:numId w:val="15"/>
              </w:numPr>
              <w:rPr>
                <w:rFonts w:ascii="Aptos" w:eastAsia="Aptos" w:hAnsi="Aptos" w:cs="Aptos"/>
              </w:rPr>
            </w:pPr>
            <w:r w:rsidRPr="33DE1525">
              <w:rPr>
                <w:rFonts w:ascii="Aptos" w:eastAsia="Aptos" w:hAnsi="Aptos" w:cs="Aptos"/>
              </w:rPr>
              <w:t xml:space="preserve">Indien de klacht gegrond wordt bevonden, zal Opdrachtnemer </w:t>
            </w:r>
            <w:r w:rsidRPr="33DE1525">
              <w:rPr>
                <w:rFonts w:ascii="Aptos" w:eastAsia="Aptos" w:hAnsi="Aptos" w:cs="Aptos"/>
                <w:b/>
                <w:bCs/>
              </w:rPr>
              <w:t>binnen 10 werkdagen</w:t>
            </w:r>
            <w:r w:rsidRPr="33DE1525">
              <w:rPr>
                <w:rFonts w:ascii="Aptos" w:eastAsia="Aptos" w:hAnsi="Aptos" w:cs="Aptos"/>
              </w:rPr>
              <w:t xml:space="preserve"> kosteloos zorgdragen voor herstel, vervanging van het product of een andere passende oplossing die in overleg met het ziekenhuis wordt vastgesteld.</w:t>
            </w:r>
          </w:p>
          <w:p w14:paraId="046063C9" w14:textId="6AC8F334" w:rsidR="5B0E98DD" w:rsidRPr="00375C4B" w:rsidRDefault="7928BC23" w:rsidP="33DE1525">
            <w:pPr>
              <w:pStyle w:val="Lijstalinea"/>
              <w:numPr>
                <w:ilvl w:val="0"/>
                <w:numId w:val="15"/>
              </w:numPr>
              <w:rPr>
                <w:rFonts w:ascii="Aptos" w:eastAsia="Aptos" w:hAnsi="Aptos" w:cs="Aptos"/>
              </w:rPr>
            </w:pPr>
            <w:r w:rsidRPr="33DE1525">
              <w:rPr>
                <w:rFonts w:ascii="Aptos" w:eastAsia="Aptos" w:hAnsi="Aptos" w:cs="Aptos"/>
              </w:rPr>
              <w:t>Indien Opdrachtnemer niet voldoet aan de in dit artikel gestelde termijnen of verplichtingen, behoudt Opdrachtgever zich het recht voor om de klacht zelfstandig te laten afhandelen en de hiermee gepaard gaande kosten op Opdrachtnemer te verhalen.</w:t>
            </w:r>
          </w:p>
        </w:tc>
        <w:tc>
          <w:tcPr>
            <w:tcW w:w="1875" w:type="dxa"/>
          </w:tcPr>
          <w:p w14:paraId="037962E2" w14:textId="37C3C66D" w:rsidR="5B0E98DD" w:rsidRPr="00375C4B" w:rsidRDefault="5B0E98DD" w:rsidP="33DE1525">
            <w:pPr>
              <w:rPr>
                <w:rFonts w:ascii="Aptos" w:eastAsia="Aptos" w:hAnsi="Aptos" w:cs="Aptos"/>
                <w:u w:val="single"/>
              </w:rPr>
            </w:pPr>
          </w:p>
        </w:tc>
      </w:tr>
      <w:tr w:rsidR="7D62C4A2" w:rsidRPr="00375C4B" w14:paraId="786CA285" w14:textId="77777777" w:rsidTr="33DE1525">
        <w:trPr>
          <w:trHeight w:val="300"/>
        </w:trPr>
        <w:tc>
          <w:tcPr>
            <w:tcW w:w="570" w:type="dxa"/>
          </w:tcPr>
          <w:p w14:paraId="10106AFA" w14:textId="6B4A6298" w:rsidR="56B299DB" w:rsidRPr="00375C4B" w:rsidRDefault="3F84CCA8" w:rsidP="33DE1525">
            <w:pPr>
              <w:rPr>
                <w:rFonts w:ascii="Aptos" w:eastAsia="Aptos" w:hAnsi="Aptos" w:cs="Aptos"/>
              </w:rPr>
            </w:pPr>
            <w:r w:rsidRPr="33DE1525">
              <w:rPr>
                <w:rFonts w:ascii="Aptos" w:eastAsia="Aptos" w:hAnsi="Aptos" w:cs="Aptos"/>
              </w:rPr>
              <w:t>2.5</w:t>
            </w:r>
          </w:p>
        </w:tc>
        <w:tc>
          <w:tcPr>
            <w:tcW w:w="6570" w:type="dxa"/>
          </w:tcPr>
          <w:p w14:paraId="57A3B4FE" w14:textId="7DA22617" w:rsidR="56B299DB" w:rsidRPr="002D3F89" w:rsidRDefault="3F84CCA8" w:rsidP="33DE1525">
            <w:pPr>
              <w:rPr>
                <w:rFonts w:ascii="Aptos" w:eastAsia="Aptos" w:hAnsi="Aptos" w:cs="Aptos"/>
              </w:rPr>
            </w:pPr>
            <w:r w:rsidRPr="002D3F89">
              <w:rPr>
                <w:rFonts w:ascii="Aptos" w:eastAsia="Aptos" w:hAnsi="Aptos" w:cs="Aptos"/>
              </w:rPr>
              <w:t xml:space="preserve">Opdrachtnemer dient </w:t>
            </w:r>
            <w:r w:rsidR="702DA1ED" w:rsidRPr="002D3F89">
              <w:rPr>
                <w:rFonts w:ascii="Aptos" w:eastAsia="Aptos" w:hAnsi="Aptos" w:cs="Aptos"/>
              </w:rPr>
              <w:t>ten minste</w:t>
            </w:r>
            <w:r w:rsidRPr="002D3F89">
              <w:rPr>
                <w:rFonts w:ascii="Aptos" w:eastAsia="Aptos" w:hAnsi="Aptos" w:cs="Aptos"/>
              </w:rPr>
              <w:t xml:space="preserve"> beschikbaar te zijn voor onderstaande frequente overlegstructuren.</w:t>
            </w:r>
          </w:p>
          <w:p w14:paraId="442B6162" w14:textId="1066CEFE" w:rsidR="56B299DB" w:rsidRPr="002D3F89" w:rsidRDefault="3F84CCA8" w:rsidP="33DE1525">
            <w:pPr>
              <w:pStyle w:val="Lijstalinea"/>
              <w:numPr>
                <w:ilvl w:val="0"/>
                <w:numId w:val="21"/>
              </w:numPr>
              <w:rPr>
                <w:rFonts w:ascii="Aptos" w:eastAsia="Aptos" w:hAnsi="Aptos" w:cs="Aptos"/>
              </w:rPr>
            </w:pPr>
            <w:r w:rsidRPr="002D3F89">
              <w:rPr>
                <w:rFonts w:ascii="Aptos" w:eastAsia="Aptos" w:hAnsi="Aptos" w:cs="Aptos"/>
              </w:rPr>
              <w:t>1x per 6 weken operationeel overleg tussen accountmanager Opdrachtnemer en gebruiker</w:t>
            </w:r>
            <w:r w:rsidR="44E616E3" w:rsidRPr="002D3F89">
              <w:rPr>
                <w:rFonts w:ascii="Aptos" w:eastAsia="Aptos" w:hAnsi="Aptos" w:cs="Aptos"/>
              </w:rPr>
              <w:t>(s)</w:t>
            </w:r>
            <w:r w:rsidRPr="002D3F89">
              <w:rPr>
                <w:rFonts w:ascii="Aptos" w:eastAsia="Aptos" w:hAnsi="Aptos" w:cs="Aptos"/>
              </w:rPr>
              <w:t xml:space="preserve"> die zich met deze Prestatie bezighoud</w:t>
            </w:r>
            <w:r w:rsidR="28A449A3" w:rsidRPr="002D3F89">
              <w:rPr>
                <w:rFonts w:ascii="Aptos" w:eastAsia="Aptos" w:hAnsi="Aptos" w:cs="Aptos"/>
              </w:rPr>
              <w:t>en</w:t>
            </w:r>
            <w:r w:rsidRPr="002D3F89">
              <w:rPr>
                <w:rFonts w:ascii="Aptos" w:eastAsia="Aptos" w:hAnsi="Aptos" w:cs="Aptos"/>
              </w:rPr>
              <w:t>;</w:t>
            </w:r>
          </w:p>
          <w:p w14:paraId="75DCEDD5" w14:textId="2F92B4CA" w:rsidR="56B299DB" w:rsidRPr="002D3F89" w:rsidRDefault="3F84CCA8" w:rsidP="33DE1525">
            <w:pPr>
              <w:pStyle w:val="Lijstalinea"/>
              <w:numPr>
                <w:ilvl w:val="0"/>
                <w:numId w:val="21"/>
              </w:numPr>
              <w:rPr>
                <w:rFonts w:ascii="Aptos" w:eastAsia="Aptos" w:hAnsi="Aptos" w:cs="Aptos"/>
              </w:rPr>
            </w:pPr>
            <w:r w:rsidRPr="002D3F89">
              <w:rPr>
                <w:rFonts w:ascii="Aptos" w:eastAsia="Aptos" w:hAnsi="Aptos" w:cs="Aptos"/>
              </w:rPr>
              <w:t>1x per 3 maanden tactisch overleg tussen afvaardiging op tactisch niveau van Opdrachtnemer, contractmanager en afvaardiging van betreffende afdeling/contracteigenaar;</w:t>
            </w:r>
          </w:p>
          <w:p w14:paraId="17269874" w14:textId="04997396" w:rsidR="56B299DB" w:rsidRPr="002D3F89" w:rsidRDefault="3F84CCA8" w:rsidP="33DE1525">
            <w:pPr>
              <w:pStyle w:val="Lijstalinea"/>
              <w:numPr>
                <w:ilvl w:val="0"/>
                <w:numId w:val="21"/>
              </w:numPr>
              <w:rPr>
                <w:rFonts w:ascii="Aptos" w:eastAsia="Aptos" w:hAnsi="Aptos" w:cs="Aptos"/>
              </w:rPr>
            </w:pPr>
            <w:r w:rsidRPr="002D3F89">
              <w:rPr>
                <w:rFonts w:ascii="Aptos" w:eastAsia="Aptos" w:hAnsi="Aptos" w:cs="Aptos"/>
              </w:rPr>
              <w:t xml:space="preserve">1x per 12 maanden strategisch overleg tussen beslissingsbevoegde functionarissen op strategisch niveau van beide partijen over de wijze waarop deze </w:t>
            </w:r>
            <w:r w:rsidR="0065368F">
              <w:rPr>
                <w:rFonts w:ascii="Aptos" w:eastAsia="Aptos" w:hAnsi="Aptos" w:cs="Aptos"/>
              </w:rPr>
              <w:t>Raamovereenkomst</w:t>
            </w:r>
            <w:r w:rsidRPr="002D3F89">
              <w:rPr>
                <w:rFonts w:ascii="Aptos" w:eastAsia="Aptos" w:hAnsi="Aptos" w:cs="Aptos"/>
              </w:rPr>
              <w:t xml:space="preserve"> wordt uitgevoerd. Vanuit Opdrachtgever zullen de afvaardiging van betreffende afdeling en (senior) contractmanager deelnemen aan dit overleg. Vanuit Opdrachtnemer wordt verwacht dat minimaal 1 directielid en de verantwoordelijke accountmanager aansluiten.</w:t>
            </w:r>
          </w:p>
        </w:tc>
        <w:tc>
          <w:tcPr>
            <w:tcW w:w="1875" w:type="dxa"/>
          </w:tcPr>
          <w:p w14:paraId="7487EE04" w14:textId="7A1B6EAD" w:rsidR="7D62C4A2" w:rsidRPr="00375C4B" w:rsidRDefault="7D62C4A2" w:rsidP="33DE1525">
            <w:pPr>
              <w:rPr>
                <w:rFonts w:ascii="Aptos" w:eastAsia="Aptos" w:hAnsi="Aptos" w:cs="Aptos"/>
                <w:u w:val="single"/>
              </w:rPr>
            </w:pPr>
          </w:p>
        </w:tc>
      </w:tr>
      <w:tr w:rsidR="000D5B78" w:rsidRPr="00375C4B" w14:paraId="149D8D62" w14:textId="77777777" w:rsidTr="33DE1525">
        <w:trPr>
          <w:trHeight w:val="300"/>
        </w:trPr>
        <w:tc>
          <w:tcPr>
            <w:tcW w:w="570" w:type="dxa"/>
          </w:tcPr>
          <w:p w14:paraId="43AEF012" w14:textId="04D4E57B" w:rsidR="000D5B78" w:rsidRPr="00375C4B" w:rsidRDefault="6B40E688" w:rsidP="33DE1525">
            <w:pPr>
              <w:rPr>
                <w:rFonts w:ascii="Aptos" w:eastAsia="Aptos" w:hAnsi="Aptos" w:cs="Aptos"/>
              </w:rPr>
            </w:pPr>
            <w:r w:rsidRPr="33DE1525">
              <w:rPr>
                <w:rFonts w:ascii="Aptos" w:eastAsia="Aptos" w:hAnsi="Aptos" w:cs="Aptos"/>
              </w:rPr>
              <w:t>2.6</w:t>
            </w:r>
          </w:p>
        </w:tc>
        <w:tc>
          <w:tcPr>
            <w:tcW w:w="6570" w:type="dxa"/>
          </w:tcPr>
          <w:p w14:paraId="02412853" w14:textId="77777777" w:rsidR="000D5B78" w:rsidRPr="00375C4B" w:rsidRDefault="6B40E688" w:rsidP="33DE1525">
            <w:pPr>
              <w:rPr>
                <w:rFonts w:ascii="Aptos" w:eastAsia="Aptos" w:hAnsi="Aptos" w:cs="Aptos"/>
                <w:i/>
                <w:iCs/>
              </w:rPr>
            </w:pPr>
            <w:r w:rsidRPr="33DE1525">
              <w:rPr>
                <w:rFonts w:ascii="Aptos" w:eastAsia="Aptos" w:hAnsi="Aptos" w:cs="Aptos"/>
                <w:i/>
                <w:iCs/>
              </w:rPr>
              <w:t>Prestatiemeting</w:t>
            </w:r>
          </w:p>
          <w:p w14:paraId="18B49E85" w14:textId="465670D2" w:rsidR="000D5B78" w:rsidRPr="00375C4B" w:rsidRDefault="14E91453" w:rsidP="33DE1525">
            <w:pPr>
              <w:pStyle w:val="Lijstalinea"/>
              <w:numPr>
                <w:ilvl w:val="0"/>
                <w:numId w:val="15"/>
              </w:numPr>
              <w:rPr>
                <w:rFonts w:ascii="Aptos" w:eastAsia="Aptos" w:hAnsi="Aptos" w:cs="Aptos"/>
              </w:rPr>
            </w:pPr>
            <w:r w:rsidRPr="33DE1525">
              <w:rPr>
                <w:rFonts w:ascii="Aptos" w:eastAsia="Aptos" w:hAnsi="Aptos" w:cs="Aptos"/>
              </w:rPr>
              <w:t>periodiek (</w:t>
            </w:r>
            <w:r w:rsidRPr="002656F7">
              <w:rPr>
                <w:rFonts w:ascii="Aptos" w:eastAsia="Aptos" w:hAnsi="Aptos" w:cs="Aptos"/>
              </w:rPr>
              <w:t xml:space="preserve">ten minste </w:t>
            </w:r>
            <w:r w:rsidR="002656F7" w:rsidRPr="002656F7">
              <w:rPr>
                <w:rFonts w:ascii="Aptos" w:eastAsia="Aptos" w:hAnsi="Aptos" w:cs="Aptos"/>
              </w:rPr>
              <w:t>een</w:t>
            </w:r>
            <w:r w:rsidRPr="002656F7">
              <w:rPr>
                <w:rFonts w:ascii="Aptos" w:eastAsia="Aptos" w:hAnsi="Aptos" w:cs="Aptos"/>
              </w:rPr>
              <w:t>maal per jaar) vindt</w:t>
            </w:r>
            <w:r w:rsidRPr="33DE1525">
              <w:rPr>
                <w:rFonts w:ascii="Aptos" w:eastAsia="Aptos" w:hAnsi="Aptos" w:cs="Aptos"/>
              </w:rPr>
              <w:t xml:space="preserve"> een zogenoemde Leveranciersprestatiemeting plaats waarbij met name de kwaliteit van dienstverlening van de Opdrachtnemer aan de </w:t>
            </w:r>
            <w:r w:rsidR="302A6818" w:rsidRPr="33DE1525">
              <w:rPr>
                <w:rFonts w:ascii="Aptos" w:eastAsia="Aptos" w:hAnsi="Aptos" w:cs="Aptos"/>
              </w:rPr>
              <w:t>O</w:t>
            </w:r>
            <w:r w:rsidRPr="33DE1525">
              <w:rPr>
                <w:rFonts w:ascii="Aptos" w:eastAsia="Aptos" w:hAnsi="Aptos" w:cs="Aptos"/>
              </w:rPr>
              <w:t>pdrachtgever besproken wordt;</w:t>
            </w:r>
          </w:p>
          <w:p w14:paraId="643207CB" w14:textId="77777777" w:rsidR="000D5B78" w:rsidRPr="00375C4B" w:rsidRDefault="6B40E688" w:rsidP="33DE1525">
            <w:pPr>
              <w:pStyle w:val="Lijstalinea"/>
              <w:numPr>
                <w:ilvl w:val="0"/>
                <w:numId w:val="15"/>
              </w:numPr>
              <w:rPr>
                <w:rFonts w:ascii="Aptos" w:eastAsia="Aptos" w:hAnsi="Aptos" w:cs="Aptos"/>
              </w:rPr>
            </w:pPr>
            <w:r w:rsidRPr="33DE1525">
              <w:rPr>
                <w:rFonts w:ascii="Aptos" w:eastAsia="Aptos" w:hAnsi="Aptos" w:cs="Aptos"/>
              </w:rPr>
              <w:t>indien tussentijds blijkt dat de dienstverlening van Opdrachtnemer ondeugdelijk is, vindt een tussentijdse leveranciersprestatiemeting plaats;</w:t>
            </w:r>
          </w:p>
          <w:p w14:paraId="6E61DF6B" w14:textId="77777777" w:rsidR="000D5B78" w:rsidRPr="00375C4B" w:rsidRDefault="6B40E688" w:rsidP="33DE1525">
            <w:pPr>
              <w:pStyle w:val="Lijstalinea"/>
              <w:numPr>
                <w:ilvl w:val="0"/>
                <w:numId w:val="15"/>
              </w:numPr>
              <w:rPr>
                <w:rFonts w:ascii="Aptos" w:eastAsia="Aptos" w:hAnsi="Aptos" w:cs="Aptos"/>
              </w:rPr>
            </w:pPr>
            <w:r w:rsidRPr="33DE1525">
              <w:rPr>
                <w:rFonts w:ascii="Aptos" w:eastAsia="Aptos" w:hAnsi="Aptos" w:cs="Aptos"/>
              </w:rPr>
              <w:t>het initiatief voor het bespreken van de leveranciersprestatiemeting wordt genomen door Opdrachtgever;</w:t>
            </w:r>
          </w:p>
          <w:p w14:paraId="293CBCD4" w14:textId="3F7F4082" w:rsidR="000D5B78" w:rsidRPr="00375C4B" w:rsidRDefault="6B40E688" w:rsidP="33DE1525">
            <w:pPr>
              <w:pStyle w:val="Lijstalinea"/>
              <w:numPr>
                <w:ilvl w:val="0"/>
                <w:numId w:val="15"/>
              </w:numPr>
              <w:rPr>
                <w:rFonts w:ascii="Aptos" w:eastAsia="Aptos" w:hAnsi="Aptos" w:cs="Aptos"/>
              </w:rPr>
            </w:pPr>
            <w:r w:rsidRPr="33DE1525">
              <w:rPr>
                <w:rFonts w:ascii="Aptos" w:eastAsia="Aptos" w:hAnsi="Aptos" w:cs="Aptos"/>
              </w:rPr>
              <w:t xml:space="preserve">Opdrachtgever kan naar aanleiding van een onvoldoende Leveranciersprestatiemeting Opdrachtnemer verplichten een plan van aanpak in te dienen binnen een nader overeen te komen termijn, waaruit blijkt dat Opdrachtnemer binnen een redelijke termijn (als algemeen uitgangspunt geldt 30 dagen, tenzij Partijen een andere termijn afspreken) de dienstverlening weer laat voldoen aan de meest recente </w:t>
            </w:r>
            <w:r w:rsidRPr="33DE1525">
              <w:rPr>
                <w:rFonts w:ascii="Aptos" w:eastAsia="Aptos" w:hAnsi="Aptos" w:cs="Aptos"/>
              </w:rPr>
              <w:lastRenderedPageBreak/>
              <w:t>afspraken ten behoeve van een deugdelijke dienstverlening.</w:t>
            </w:r>
          </w:p>
        </w:tc>
        <w:tc>
          <w:tcPr>
            <w:tcW w:w="1875" w:type="dxa"/>
          </w:tcPr>
          <w:p w14:paraId="1A24E623" w14:textId="77777777" w:rsidR="000D5B78" w:rsidRPr="00375C4B" w:rsidRDefault="000D5B78" w:rsidP="33DE1525">
            <w:pPr>
              <w:rPr>
                <w:rFonts w:ascii="Aptos" w:eastAsia="Aptos" w:hAnsi="Aptos" w:cs="Aptos"/>
                <w:u w:val="single"/>
              </w:rPr>
            </w:pPr>
          </w:p>
        </w:tc>
      </w:tr>
      <w:tr w:rsidR="7D62C4A2" w:rsidRPr="00375C4B" w14:paraId="3847287E" w14:textId="77777777" w:rsidTr="33DE1525">
        <w:trPr>
          <w:trHeight w:val="300"/>
        </w:trPr>
        <w:tc>
          <w:tcPr>
            <w:tcW w:w="570" w:type="dxa"/>
          </w:tcPr>
          <w:p w14:paraId="20AD125C" w14:textId="270089BE" w:rsidR="56B299DB" w:rsidRPr="00375C4B" w:rsidRDefault="6B40E688" w:rsidP="33DE1525">
            <w:pPr>
              <w:rPr>
                <w:rFonts w:ascii="Aptos" w:eastAsia="Aptos" w:hAnsi="Aptos" w:cs="Aptos"/>
              </w:rPr>
            </w:pPr>
            <w:r w:rsidRPr="33DE1525">
              <w:rPr>
                <w:rFonts w:ascii="Aptos" w:eastAsia="Aptos" w:hAnsi="Aptos" w:cs="Aptos"/>
              </w:rPr>
              <w:t>2.7</w:t>
            </w:r>
          </w:p>
        </w:tc>
        <w:tc>
          <w:tcPr>
            <w:tcW w:w="6570" w:type="dxa"/>
          </w:tcPr>
          <w:p w14:paraId="3ADA5386" w14:textId="33815AA4" w:rsidR="56B299DB" w:rsidRPr="00375C4B" w:rsidRDefault="3F84CCA8" w:rsidP="33DE1525">
            <w:pPr>
              <w:rPr>
                <w:rFonts w:ascii="Aptos" w:eastAsia="Aptos" w:hAnsi="Aptos" w:cs="Aptos"/>
              </w:rPr>
            </w:pPr>
            <w:r w:rsidRPr="33DE1525">
              <w:rPr>
                <w:rFonts w:ascii="Aptos" w:eastAsia="Aptos" w:hAnsi="Aptos" w:cs="Aptos"/>
              </w:rPr>
              <w:t>Planning, agendering en verslagleg</w:t>
            </w:r>
            <w:r w:rsidRPr="002656F7">
              <w:rPr>
                <w:rFonts w:ascii="Aptos" w:eastAsia="Aptos" w:hAnsi="Aptos" w:cs="Aptos"/>
              </w:rPr>
              <w:t>ging van de bij eis 2.5 genoemde</w:t>
            </w:r>
            <w:r w:rsidRPr="33DE1525">
              <w:rPr>
                <w:rFonts w:ascii="Aptos" w:eastAsia="Aptos" w:hAnsi="Aptos" w:cs="Aptos"/>
              </w:rPr>
              <w:t xml:space="preserve"> overleggen dient door Opdrachtnemer te worden uitgevoerd. </w:t>
            </w:r>
          </w:p>
          <w:p w14:paraId="144A7880" w14:textId="7F603F8F" w:rsidR="56B299DB" w:rsidRPr="00375C4B" w:rsidRDefault="32DA163D" w:rsidP="33DE1525">
            <w:pPr>
              <w:rPr>
                <w:rFonts w:ascii="Aptos" w:eastAsia="Aptos" w:hAnsi="Aptos" w:cs="Aptos"/>
              </w:rPr>
            </w:pPr>
            <w:r w:rsidRPr="33DE1525">
              <w:rPr>
                <w:rFonts w:ascii="Aptos" w:eastAsia="Aptos" w:hAnsi="Aptos" w:cs="Aptos"/>
              </w:rPr>
              <w:t>Agenda en overige benodigde bestanden worden door Opdrachtnemer uiterlijk vijf (5) werkdagen vóór ieder overleg aan Opdrachtgever verstuurd. Notulen/actielijsten worden uiterlijk vijf (5) werkdagen na het overleg aan alle aanwezigen namens Opdrachtgever en Opdrachtnemer verstuurd.</w:t>
            </w:r>
          </w:p>
        </w:tc>
        <w:tc>
          <w:tcPr>
            <w:tcW w:w="1875" w:type="dxa"/>
          </w:tcPr>
          <w:p w14:paraId="13899638" w14:textId="7FB3A213" w:rsidR="7D62C4A2" w:rsidRPr="00375C4B" w:rsidRDefault="7D62C4A2" w:rsidP="33DE1525">
            <w:pPr>
              <w:rPr>
                <w:rFonts w:ascii="Aptos" w:eastAsia="Aptos" w:hAnsi="Aptos" w:cs="Aptos"/>
                <w:u w:val="single"/>
              </w:rPr>
            </w:pPr>
          </w:p>
        </w:tc>
      </w:tr>
    </w:tbl>
    <w:p w14:paraId="2C042130" w14:textId="4F8ADE64" w:rsidR="1AFE7A28" w:rsidRPr="00375C4B" w:rsidRDefault="1AFE7A28" w:rsidP="33DE1525">
      <w:pPr>
        <w:rPr>
          <w:rFonts w:ascii="Aptos" w:eastAsia="Aptos" w:hAnsi="Aptos" w:cs="Aptos"/>
        </w:rPr>
      </w:pPr>
    </w:p>
    <w:tbl>
      <w:tblPr>
        <w:tblStyle w:val="Tabelraster"/>
        <w:tblW w:w="9015" w:type="dxa"/>
        <w:tblLayout w:type="fixed"/>
        <w:tblLook w:val="06A0" w:firstRow="1" w:lastRow="0" w:firstColumn="1" w:lastColumn="0" w:noHBand="1" w:noVBand="1"/>
      </w:tblPr>
      <w:tblGrid>
        <w:gridCol w:w="690"/>
        <w:gridCol w:w="6535"/>
        <w:gridCol w:w="1790"/>
      </w:tblGrid>
      <w:tr w:rsidR="00D6055C" w:rsidRPr="00375C4B" w14:paraId="1C5628BD" w14:textId="77777777" w:rsidTr="33DE1525">
        <w:trPr>
          <w:trHeight w:val="300"/>
        </w:trPr>
        <w:tc>
          <w:tcPr>
            <w:tcW w:w="9015" w:type="dxa"/>
            <w:gridSpan w:val="3"/>
            <w:shd w:val="clear" w:color="auto" w:fill="F2F2F2" w:themeFill="background1" w:themeFillShade="F2"/>
          </w:tcPr>
          <w:p w14:paraId="53A92DFD" w14:textId="110BD85B" w:rsidR="00D6055C" w:rsidRPr="00375C4B" w:rsidRDefault="41B2EB46" w:rsidP="33DE1525">
            <w:pPr>
              <w:rPr>
                <w:rFonts w:ascii="Aptos" w:eastAsia="Aptos" w:hAnsi="Aptos" w:cs="Aptos"/>
                <w:b/>
                <w:bCs/>
              </w:rPr>
            </w:pPr>
            <w:r w:rsidRPr="33DE1525">
              <w:rPr>
                <w:rFonts w:ascii="Aptos" w:eastAsia="Aptos" w:hAnsi="Aptos" w:cs="Aptos"/>
                <w:b/>
                <w:bCs/>
              </w:rPr>
              <w:t xml:space="preserve">3. Financiële </w:t>
            </w:r>
            <w:r w:rsidR="65DC743E" w:rsidRPr="33DE1525">
              <w:rPr>
                <w:rFonts w:ascii="Aptos" w:eastAsia="Aptos" w:hAnsi="Aptos" w:cs="Aptos"/>
                <w:b/>
                <w:bCs/>
              </w:rPr>
              <w:t xml:space="preserve">(facturatie) </w:t>
            </w:r>
            <w:r w:rsidR="00DB0490">
              <w:rPr>
                <w:rFonts w:ascii="Aptos" w:eastAsia="Aptos" w:hAnsi="Aptos" w:cs="Aptos"/>
                <w:b/>
                <w:bCs/>
              </w:rPr>
              <w:t>bepalingen</w:t>
            </w:r>
          </w:p>
        </w:tc>
      </w:tr>
      <w:tr w:rsidR="00D6055C" w:rsidRPr="00375C4B" w14:paraId="04B9A27E" w14:textId="77777777" w:rsidTr="33DE1525">
        <w:trPr>
          <w:trHeight w:val="300"/>
        </w:trPr>
        <w:tc>
          <w:tcPr>
            <w:tcW w:w="690" w:type="dxa"/>
            <w:shd w:val="clear" w:color="auto" w:fill="F2F2F2" w:themeFill="background1" w:themeFillShade="F2"/>
          </w:tcPr>
          <w:p w14:paraId="3065AEBB" w14:textId="77777777" w:rsidR="00D6055C" w:rsidRPr="00375C4B" w:rsidRDefault="00C9AF0F" w:rsidP="33DE1525">
            <w:pPr>
              <w:rPr>
                <w:rFonts w:ascii="Aptos" w:eastAsia="Aptos" w:hAnsi="Aptos" w:cs="Aptos"/>
              </w:rPr>
            </w:pPr>
            <w:r w:rsidRPr="33DE1525">
              <w:rPr>
                <w:rFonts w:ascii="Aptos" w:eastAsia="Aptos" w:hAnsi="Aptos" w:cs="Aptos"/>
              </w:rPr>
              <w:t xml:space="preserve">Nr. </w:t>
            </w:r>
          </w:p>
        </w:tc>
        <w:tc>
          <w:tcPr>
            <w:tcW w:w="6535" w:type="dxa"/>
            <w:shd w:val="clear" w:color="auto" w:fill="F2F2F2" w:themeFill="background1" w:themeFillShade="F2"/>
          </w:tcPr>
          <w:p w14:paraId="47ED0E21" w14:textId="77777777" w:rsidR="00D6055C" w:rsidRPr="00375C4B" w:rsidRDefault="00C9AF0F" w:rsidP="33DE1525">
            <w:pPr>
              <w:rPr>
                <w:rFonts w:ascii="Aptos" w:eastAsia="Aptos" w:hAnsi="Aptos" w:cs="Aptos"/>
              </w:rPr>
            </w:pPr>
            <w:r w:rsidRPr="33DE1525">
              <w:rPr>
                <w:rFonts w:ascii="Aptos" w:eastAsia="Aptos" w:hAnsi="Aptos" w:cs="Aptos"/>
              </w:rPr>
              <w:t xml:space="preserve">Omschrijving </w:t>
            </w:r>
          </w:p>
        </w:tc>
        <w:tc>
          <w:tcPr>
            <w:tcW w:w="1790" w:type="dxa"/>
            <w:shd w:val="clear" w:color="auto" w:fill="F2F2F2" w:themeFill="background1" w:themeFillShade="F2"/>
          </w:tcPr>
          <w:p w14:paraId="6C43EBCA" w14:textId="77777777" w:rsidR="00D6055C" w:rsidRPr="00375C4B" w:rsidRDefault="00C9AF0F" w:rsidP="33DE1525">
            <w:pPr>
              <w:rPr>
                <w:rFonts w:ascii="Aptos" w:eastAsia="Aptos" w:hAnsi="Aptos" w:cs="Aptos"/>
              </w:rPr>
            </w:pPr>
            <w:r w:rsidRPr="33DE1525">
              <w:rPr>
                <w:rFonts w:ascii="Aptos" w:eastAsia="Aptos" w:hAnsi="Aptos" w:cs="Aptos"/>
              </w:rPr>
              <w:t>Inschrijver gaat akkoord (Ja/nee)</w:t>
            </w:r>
          </w:p>
        </w:tc>
      </w:tr>
      <w:tr w:rsidR="00D6055C" w:rsidRPr="00375C4B" w14:paraId="0E80D328" w14:textId="77777777" w:rsidTr="33DE1525">
        <w:trPr>
          <w:trHeight w:val="300"/>
        </w:trPr>
        <w:tc>
          <w:tcPr>
            <w:tcW w:w="690" w:type="dxa"/>
          </w:tcPr>
          <w:p w14:paraId="609B63DC" w14:textId="34FC6D3E" w:rsidR="00D6055C" w:rsidRPr="00375C4B" w:rsidRDefault="00C9AF0F" w:rsidP="33DE1525">
            <w:pPr>
              <w:rPr>
                <w:rFonts w:ascii="Aptos" w:eastAsia="Aptos" w:hAnsi="Aptos" w:cs="Aptos"/>
              </w:rPr>
            </w:pPr>
            <w:r w:rsidRPr="33DE1525">
              <w:rPr>
                <w:rFonts w:ascii="Aptos" w:eastAsia="Aptos" w:hAnsi="Aptos" w:cs="Aptos"/>
              </w:rPr>
              <w:t>3.1</w:t>
            </w:r>
          </w:p>
        </w:tc>
        <w:tc>
          <w:tcPr>
            <w:tcW w:w="6535" w:type="dxa"/>
          </w:tcPr>
          <w:p w14:paraId="4452CF94" w14:textId="6BCE9B52" w:rsidR="00D6055C" w:rsidRPr="00375C4B" w:rsidRDefault="69AB2E04" w:rsidP="33DE1525">
            <w:pPr>
              <w:rPr>
                <w:rFonts w:ascii="Aptos" w:eastAsia="Aptos" w:hAnsi="Aptos" w:cs="Aptos"/>
              </w:rPr>
            </w:pPr>
            <w:r w:rsidRPr="33DE1525">
              <w:rPr>
                <w:rFonts w:ascii="Aptos" w:eastAsia="Aptos" w:hAnsi="Aptos" w:cs="Aptos"/>
              </w:rPr>
              <w:t xml:space="preserve">Facturen van Opdrachtnemer aan </w:t>
            </w:r>
            <w:r w:rsidR="05F7B0A0" w:rsidRPr="33DE1525">
              <w:rPr>
                <w:rFonts w:ascii="Aptos" w:eastAsia="Aptos" w:hAnsi="Aptos" w:cs="Aptos"/>
              </w:rPr>
              <w:t>Opdrachtgever</w:t>
            </w:r>
            <w:r w:rsidRPr="33DE1525">
              <w:rPr>
                <w:rFonts w:ascii="Aptos" w:eastAsia="Aptos" w:hAnsi="Aptos" w:cs="Aptos"/>
              </w:rPr>
              <w:t xml:space="preserve"> dienen te voldoen aan de volgende vereisten: </w:t>
            </w:r>
          </w:p>
          <w:p w14:paraId="37F246BE" w14:textId="67955312" w:rsidR="00D6055C" w:rsidRPr="00375C4B" w:rsidRDefault="00C9AF0F" w:rsidP="33DE1525">
            <w:pPr>
              <w:rPr>
                <w:rFonts w:ascii="Aptos" w:eastAsia="Aptos" w:hAnsi="Aptos" w:cs="Aptos"/>
              </w:rPr>
            </w:pPr>
            <w:r w:rsidRPr="33DE1525">
              <w:rPr>
                <w:rFonts w:ascii="Aptos" w:eastAsia="Aptos" w:hAnsi="Aptos" w:cs="Aptos"/>
              </w:rPr>
              <w:t>Facturen worden gericht aan Opdrachtgever en geadresseerd aan het factuuradres van Opdrachtgever:</w:t>
            </w:r>
            <w:r w:rsidR="00D6055C">
              <w:br/>
            </w:r>
          </w:p>
          <w:p w14:paraId="6490C907" w14:textId="77777777" w:rsidR="00D6055C" w:rsidRPr="00375C4B" w:rsidRDefault="69AB2E04" w:rsidP="33DE1525">
            <w:pPr>
              <w:rPr>
                <w:rFonts w:ascii="Aptos" w:eastAsia="Aptos" w:hAnsi="Aptos" w:cs="Aptos"/>
              </w:rPr>
            </w:pPr>
            <w:r w:rsidRPr="33DE1525">
              <w:rPr>
                <w:rFonts w:ascii="Aptos" w:eastAsia="Aptos" w:hAnsi="Aptos" w:cs="Aptos"/>
              </w:rPr>
              <w:t>Academisch ziekenhuis Maastricht, t.h.o.d.n. Maastricht UMC+</w:t>
            </w:r>
          </w:p>
          <w:p w14:paraId="217D01DD" w14:textId="4CCD4D23" w:rsidR="00D6055C" w:rsidRPr="00375C4B" w:rsidRDefault="00C9AF0F" w:rsidP="33DE1525">
            <w:pPr>
              <w:rPr>
                <w:rFonts w:ascii="Aptos" w:eastAsia="Aptos" w:hAnsi="Aptos" w:cs="Aptos"/>
              </w:rPr>
            </w:pPr>
            <w:r w:rsidRPr="33DE1525">
              <w:rPr>
                <w:rFonts w:ascii="Aptos" w:eastAsia="Aptos" w:hAnsi="Aptos" w:cs="Aptos"/>
              </w:rPr>
              <w:t>Ter attentie van de crediteurenadministratie</w:t>
            </w:r>
            <w:r w:rsidR="00D6055C">
              <w:br/>
            </w:r>
            <w:r w:rsidRPr="33DE1525">
              <w:rPr>
                <w:rFonts w:ascii="Aptos" w:eastAsia="Aptos" w:hAnsi="Aptos" w:cs="Aptos"/>
              </w:rPr>
              <w:t>P. Debyelaan 25</w:t>
            </w:r>
            <w:r w:rsidR="00D6055C">
              <w:br/>
            </w:r>
            <w:r w:rsidRPr="33DE1525">
              <w:rPr>
                <w:rFonts w:ascii="Aptos" w:eastAsia="Aptos" w:hAnsi="Aptos" w:cs="Aptos"/>
              </w:rPr>
              <w:t>6229 HX Maastricht;</w:t>
            </w:r>
            <w:r w:rsidR="00D6055C">
              <w:br/>
            </w:r>
          </w:p>
          <w:p w14:paraId="53BD397A" w14:textId="77777777" w:rsidR="00D6055C" w:rsidRPr="00375C4B" w:rsidRDefault="00C9AF0F" w:rsidP="33DE1525">
            <w:pPr>
              <w:pStyle w:val="Lijstalinea"/>
              <w:numPr>
                <w:ilvl w:val="0"/>
                <w:numId w:val="1"/>
              </w:numPr>
              <w:rPr>
                <w:rFonts w:ascii="Aptos" w:eastAsia="Aptos" w:hAnsi="Aptos" w:cs="Aptos"/>
              </w:rPr>
            </w:pPr>
            <w:r w:rsidRPr="33DE1525">
              <w:rPr>
                <w:rFonts w:ascii="Aptos" w:eastAsia="Aptos" w:hAnsi="Aptos" w:cs="Aptos"/>
              </w:rPr>
              <w:t>Facturen dienen het van toepassing zijnde inkoopordernummer (vergoeding diensten) dan wel bestelopdrachtnummer en positienummer (Koopprijs goederen) te vermelden;</w:t>
            </w:r>
          </w:p>
          <w:p w14:paraId="1D52CE05" w14:textId="77777777" w:rsidR="00D6055C" w:rsidRPr="00375C4B" w:rsidRDefault="00C9AF0F" w:rsidP="33DE1525">
            <w:pPr>
              <w:pStyle w:val="Lijstalinea"/>
              <w:numPr>
                <w:ilvl w:val="0"/>
                <w:numId w:val="1"/>
              </w:numPr>
              <w:rPr>
                <w:rFonts w:ascii="Aptos" w:eastAsia="Aptos" w:hAnsi="Aptos" w:cs="Aptos"/>
              </w:rPr>
            </w:pPr>
            <w:r w:rsidRPr="33DE1525">
              <w:rPr>
                <w:rFonts w:ascii="Aptos" w:eastAsia="Aptos" w:hAnsi="Aptos" w:cs="Aptos"/>
              </w:rPr>
              <w:t xml:space="preserve">Facturen dienen per e-mail (aan </w:t>
            </w:r>
            <w:hyperlink r:id="rId8">
              <w:r w:rsidRPr="33DE1525">
                <w:rPr>
                  <w:rStyle w:val="Hyperlink"/>
                  <w:rFonts w:ascii="Aptos" w:eastAsia="Aptos" w:hAnsi="Aptos" w:cs="Aptos"/>
                </w:rPr>
                <w:t>azmfacturen.fi@mumc.nl</w:t>
              </w:r>
            </w:hyperlink>
            <w:r w:rsidRPr="33DE1525">
              <w:rPr>
                <w:rFonts w:ascii="Aptos" w:eastAsia="Aptos" w:hAnsi="Aptos" w:cs="Aptos"/>
              </w:rPr>
              <w:t xml:space="preserve"> of een ander door Opdrachtgever aan te wijzen e-mailadres) en via Peppol (of een ander door Opdrachtgever aan te wijzen systeem) toegezonden te worden;</w:t>
            </w:r>
          </w:p>
          <w:p w14:paraId="0CB66159" w14:textId="77777777" w:rsidR="00D6055C" w:rsidRPr="00375C4B" w:rsidRDefault="00C9AF0F" w:rsidP="33DE1525">
            <w:pPr>
              <w:pStyle w:val="Lijstalinea"/>
              <w:numPr>
                <w:ilvl w:val="0"/>
                <w:numId w:val="1"/>
              </w:numPr>
              <w:rPr>
                <w:rFonts w:ascii="Aptos" w:eastAsia="Aptos" w:hAnsi="Aptos" w:cs="Aptos"/>
              </w:rPr>
            </w:pPr>
            <w:r w:rsidRPr="33DE1525">
              <w:rPr>
                <w:rFonts w:ascii="Aptos" w:eastAsia="Aptos" w:hAnsi="Aptos" w:cs="Aptos"/>
              </w:rPr>
              <w:t>Facturen dienen in PDF-formaat te worden opgemaakt, waarbij het niet is toegestaan om meerdere facturen in één bestand te combineren;</w:t>
            </w:r>
          </w:p>
          <w:p w14:paraId="4BC14A67" w14:textId="77777777" w:rsidR="00D6055C" w:rsidRPr="00375C4B" w:rsidRDefault="00C9AF0F" w:rsidP="33DE1525">
            <w:pPr>
              <w:pStyle w:val="Lijstalinea"/>
              <w:numPr>
                <w:ilvl w:val="0"/>
                <w:numId w:val="1"/>
              </w:numPr>
              <w:rPr>
                <w:rFonts w:ascii="Aptos" w:eastAsia="Aptos" w:hAnsi="Aptos" w:cs="Aptos"/>
              </w:rPr>
            </w:pPr>
            <w:r w:rsidRPr="33DE1525">
              <w:rPr>
                <w:rFonts w:ascii="Aptos" w:eastAsia="Aptos" w:hAnsi="Aptos" w:cs="Aptos"/>
              </w:rPr>
              <w:t xml:space="preserve">Facturen dienen minimaal te voldoen aan de eisen zoals deze gesteld worden door de Belastingdienst (zie voor meer informatie: </w:t>
            </w:r>
            <w:hyperlink r:id="rId9">
              <w:r w:rsidRPr="33DE1525">
                <w:rPr>
                  <w:rStyle w:val="Hyperlink"/>
                  <w:rFonts w:ascii="Aptos" w:eastAsia="Aptos" w:hAnsi="Aptos" w:cs="Aptos"/>
                </w:rPr>
                <w:t>www.belastingdienst.nl</w:t>
              </w:r>
            </w:hyperlink>
            <w:r w:rsidRPr="33DE1525">
              <w:rPr>
                <w:rFonts w:ascii="Aptos" w:eastAsia="Aptos" w:hAnsi="Aptos" w:cs="Aptos"/>
              </w:rPr>
              <w:t>);</w:t>
            </w:r>
          </w:p>
        </w:tc>
        <w:tc>
          <w:tcPr>
            <w:tcW w:w="1790" w:type="dxa"/>
          </w:tcPr>
          <w:p w14:paraId="51503EAA" w14:textId="77777777" w:rsidR="00D6055C" w:rsidRPr="00375C4B" w:rsidRDefault="00D6055C" w:rsidP="33DE1525">
            <w:pPr>
              <w:rPr>
                <w:rFonts w:ascii="Aptos" w:eastAsia="Aptos" w:hAnsi="Aptos" w:cs="Aptos"/>
              </w:rPr>
            </w:pPr>
          </w:p>
        </w:tc>
      </w:tr>
      <w:tr w:rsidR="00D6055C" w:rsidRPr="00375C4B" w14:paraId="6CAD09BE" w14:textId="77777777" w:rsidTr="33DE1525">
        <w:trPr>
          <w:trHeight w:val="300"/>
        </w:trPr>
        <w:tc>
          <w:tcPr>
            <w:tcW w:w="690" w:type="dxa"/>
          </w:tcPr>
          <w:p w14:paraId="7F315F5F" w14:textId="79B90633" w:rsidR="00D6055C" w:rsidRPr="00375C4B" w:rsidRDefault="3826B67C" w:rsidP="33DE1525">
            <w:pPr>
              <w:rPr>
                <w:rFonts w:ascii="Aptos" w:eastAsia="Aptos" w:hAnsi="Aptos" w:cs="Aptos"/>
              </w:rPr>
            </w:pPr>
            <w:r w:rsidRPr="33DE1525">
              <w:rPr>
                <w:rFonts w:ascii="Aptos" w:eastAsia="Aptos" w:hAnsi="Aptos" w:cs="Aptos"/>
              </w:rPr>
              <w:t>3</w:t>
            </w:r>
            <w:r w:rsidR="00C9AF0F" w:rsidRPr="33DE1525">
              <w:rPr>
                <w:rFonts w:ascii="Aptos" w:eastAsia="Aptos" w:hAnsi="Aptos" w:cs="Aptos"/>
              </w:rPr>
              <w:t>.2</w:t>
            </w:r>
          </w:p>
        </w:tc>
        <w:tc>
          <w:tcPr>
            <w:tcW w:w="6535" w:type="dxa"/>
          </w:tcPr>
          <w:p w14:paraId="2424C868" w14:textId="591ACCE9" w:rsidR="00D6055C" w:rsidRPr="00375C4B" w:rsidRDefault="69AB2E04" w:rsidP="33DE1525">
            <w:pPr>
              <w:rPr>
                <w:rFonts w:ascii="Aptos" w:eastAsia="Aptos" w:hAnsi="Aptos" w:cs="Aptos"/>
              </w:rPr>
            </w:pPr>
            <w:r w:rsidRPr="33DE1525">
              <w:rPr>
                <w:rFonts w:ascii="Aptos" w:eastAsia="Aptos" w:hAnsi="Aptos" w:cs="Aptos"/>
              </w:rPr>
              <w:t xml:space="preserve">Voor het door Opdrachtnemer bij </w:t>
            </w:r>
            <w:r w:rsidR="05F7B0A0" w:rsidRPr="33DE1525">
              <w:rPr>
                <w:rFonts w:ascii="Aptos" w:eastAsia="Aptos" w:hAnsi="Aptos" w:cs="Aptos"/>
              </w:rPr>
              <w:t xml:space="preserve">Opdrachtgever </w:t>
            </w:r>
            <w:r w:rsidRPr="33DE1525">
              <w:rPr>
                <w:rFonts w:ascii="Aptos" w:eastAsia="Aptos" w:hAnsi="Aptos" w:cs="Aptos"/>
              </w:rPr>
              <w:t xml:space="preserve">in rekening brengen van </w:t>
            </w:r>
            <w:r w:rsidR="79A00EC4" w:rsidRPr="33DE1525">
              <w:rPr>
                <w:rFonts w:ascii="Aptos" w:eastAsia="Aptos" w:hAnsi="Aptos" w:cs="Aptos"/>
              </w:rPr>
              <w:t>btw</w:t>
            </w:r>
            <w:r w:rsidRPr="33DE1525">
              <w:rPr>
                <w:rFonts w:ascii="Aptos" w:eastAsia="Aptos" w:hAnsi="Aptos" w:cs="Aptos"/>
              </w:rPr>
              <w:t xml:space="preserve"> in het kader van de </w:t>
            </w:r>
            <w:r w:rsidR="6310D171" w:rsidRPr="33DE1525">
              <w:rPr>
                <w:rFonts w:ascii="Aptos" w:eastAsia="Aptos" w:hAnsi="Aptos" w:cs="Aptos"/>
              </w:rPr>
              <w:t>Prestatie</w:t>
            </w:r>
            <w:r w:rsidRPr="33DE1525">
              <w:rPr>
                <w:rFonts w:ascii="Aptos" w:eastAsia="Aptos" w:hAnsi="Aptos" w:cs="Aptos"/>
              </w:rPr>
              <w:t xml:space="preserve">, is Opdrachtnemer verplicht het </w:t>
            </w:r>
            <w:r w:rsidR="79A00EC4" w:rsidRPr="33DE1525">
              <w:rPr>
                <w:rFonts w:ascii="Aptos" w:eastAsia="Aptos" w:hAnsi="Aptos" w:cs="Aptos"/>
              </w:rPr>
              <w:t>btw</w:t>
            </w:r>
            <w:r w:rsidRPr="33DE1525">
              <w:rPr>
                <w:rFonts w:ascii="Aptos" w:eastAsia="Aptos" w:hAnsi="Aptos" w:cs="Aptos"/>
              </w:rPr>
              <w:t xml:space="preserve"> percentage dat van toepassing is op het (/de) te leveren </w:t>
            </w:r>
            <w:r w:rsidR="472C5A60" w:rsidRPr="33DE1525">
              <w:rPr>
                <w:rFonts w:ascii="Aptos" w:eastAsia="Aptos" w:hAnsi="Aptos" w:cs="Aptos"/>
              </w:rPr>
              <w:t xml:space="preserve">Prestatie(s) </w:t>
            </w:r>
            <w:r w:rsidRPr="33DE1525">
              <w:rPr>
                <w:rFonts w:ascii="Aptos" w:eastAsia="Aptos" w:hAnsi="Aptos" w:cs="Aptos"/>
              </w:rPr>
              <w:t>leidend te laten zijn. Opdrachtnemer dient per geleverd</w:t>
            </w:r>
            <w:r w:rsidR="472C5A60" w:rsidRPr="33DE1525">
              <w:rPr>
                <w:rFonts w:ascii="Aptos" w:eastAsia="Aptos" w:hAnsi="Aptos" w:cs="Aptos"/>
              </w:rPr>
              <w:t>e Prestatie(s</w:t>
            </w:r>
            <w:r w:rsidRPr="33DE1525">
              <w:rPr>
                <w:rFonts w:ascii="Aptos" w:eastAsia="Aptos" w:hAnsi="Aptos" w:cs="Aptos"/>
              </w:rPr>
              <w:t xml:space="preserve">) op de factuur te laten specificeren welk </w:t>
            </w:r>
            <w:r w:rsidR="79A00EC4" w:rsidRPr="33DE1525">
              <w:rPr>
                <w:rFonts w:ascii="Aptos" w:eastAsia="Aptos" w:hAnsi="Aptos" w:cs="Aptos"/>
              </w:rPr>
              <w:t>btw</w:t>
            </w:r>
            <w:r w:rsidRPr="33DE1525">
              <w:rPr>
                <w:rFonts w:ascii="Aptos" w:eastAsia="Aptos" w:hAnsi="Aptos" w:cs="Aptos"/>
              </w:rPr>
              <w:t xml:space="preserve">-percentage daarop van toepassing is. </w:t>
            </w:r>
          </w:p>
        </w:tc>
        <w:tc>
          <w:tcPr>
            <w:tcW w:w="1790" w:type="dxa"/>
          </w:tcPr>
          <w:p w14:paraId="3229123A" w14:textId="77777777" w:rsidR="00D6055C" w:rsidRPr="00375C4B" w:rsidRDefault="00D6055C" w:rsidP="33DE1525">
            <w:pPr>
              <w:rPr>
                <w:rFonts w:ascii="Aptos" w:eastAsia="Aptos" w:hAnsi="Aptos" w:cs="Aptos"/>
              </w:rPr>
            </w:pPr>
          </w:p>
        </w:tc>
      </w:tr>
      <w:tr w:rsidR="00D6055C" w:rsidRPr="00375C4B" w14:paraId="79552FD4" w14:textId="77777777" w:rsidTr="33DE1525">
        <w:trPr>
          <w:trHeight w:val="300"/>
        </w:trPr>
        <w:tc>
          <w:tcPr>
            <w:tcW w:w="690" w:type="dxa"/>
          </w:tcPr>
          <w:p w14:paraId="455BB396" w14:textId="28BC95C9" w:rsidR="00D6055C" w:rsidRPr="00375C4B" w:rsidRDefault="3826B67C" w:rsidP="33DE1525">
            <w:pPr>
              <w:rPr>
                <w:rFonts w:ascii="Aptos" w:eastAsia="Aptos" w:hAnsi="Aptos" w:cs="Aptos"/>
              </w:rPr>
            </w:pPr>
            <w:r w:rsidRPr="33DE1525">
              <w:rPr>
                <w:rFonts w:ascii="Aptos" w:eastAsia="Aptos" w:hAnsi="Aptos" w:cs="Aptos"/>
              </w:rPr>
              <w:t>3</w:t>
            </w:r>
            <w:r w:rsidR="00C9AF0F" w:rsidRPr="33DE1525">
              <w:rPr>
                <w:rFonts w:ascii="Aptos" w:eastAsia="Aptos" w:hAnsi="Aptos" w:cs="Aptos"/>
              </w:rPr>
              <w:t>.3</w:t>
            </w:r>
          </w:p>
        </w:tc>
        <w:tc>
          <w:tcPr>
            <w:tcW w:w="6535" w:type="dxa"/>
          </w:tcPr>
          <w:p w14:paraId="6A055B2E" w14:textId="614933F0" w:rsidR="00D6055C" w:rsidRPr="00375C4B" w:rsidRDefault="69AB2E04" w:rsidP="33DE1525">
            <w:pPr>
              <w:rPr>
                <w:rFonts w:ascii="Aptos" w:eastAsia="Aptos" w:hAnsi="Aptos" w:cs="Aptos"/>
              </w:rPr>
            </w:pPr>
            <w:r w:rsidRPr="33DE1525">
              <w:rPr>
                <w:rFonts w:ascii="Aptos" w:eastAsia="Aptos" w:hAnsi="Aptos" w:cs="Aptos"/>
              </w:rPr>
              <w:t xml:space="preserve">Facturen die niet voldoen </w:t>
            </w:r>
            <w:r w:rsidRPr="002656F7">
              <w:rPr>
                <w:rFonts w:ascii="Aptos" w:eastAsia="Aptos" w:hAnsi="Aptos" w:cs="Aptos"/>
              </w:rPr>
              <w:t xml:space="preserve">aan eis </w:t>
            </w:r>
            <w:r w:rsidR="1C18CE64" w:rsidRPr="002656F7">
              <w:rPr>
                <w:rFonts w:ascii="Aptos" w:eastAsia="Aptos" w:hAnsi="Aptos" w:cs="Aptos"/>
              </w:rPr>
              <w:t>3.1</w:t>
            </w:r>
            <w:r w:rsidRPr="002656F7">
              <w:rPr>
                <w:rFonts w:ascii="Aptos" w:eastAsia="Aptos" w:hAnsi="Aptos" w:cs="Aptos"/>
              </w:rPr>
              <w:t>, kunnen do</w:t>
            </w:r>
            <w:r w:rsidRPr="33DE1525">
              <w:rPr>
                <w:rFonts w:ascii="Aptos" w:eastAsia="Aptos" w:hAnsi="Aptos" w:cs="Aptos"/>
              </w:rPr>
              <w:t xml:space="preserve">or Opdrachtgever niet in behandeling worden genomen. Het uitblijven van betaling omwille hiervan, leidt niet tot een toerekenbare tekortkoming in de nakoming van deze </w:t>
            </w:r>
            <w:r w:rsidR="0065368F">
              <w:rPr>
                <w:rFonts w:ascii="Aptos" w:eastAsia="Aptos" w:hAnsi="Aptos" w:cs="Aptos"/>
              </w:rPr>
              <w:t>Raamovereenkomst</w:t>
            </w:r>
            <w:r w:rsidRPr="33DE1525">
              <w:rPr>
                <w:rFonts w:ascii="Aptos" w:eastAsia="Aptos" w:hAnsi="Aptos" w:cs="Aptos"/>
              </w:rPr>
              <w:t xml:space="preserve"> aan de zijde van de Opdrachtgever.</w:t>
            </w:r>
          </w:p>
        </w:tc>
        <w:tc>
          <w:tcPr>
            <w:tcW w:w="1790" w:type="dxa"/>
          </w:tcPr>
          <w:p w14:paraId="6A87DDCF" w14:textId="77777777" w:rsidR="00D6055C" w:rsidRPr="00375C4B" w:rsidRDefault="00D6055C" w:rsidP="33DE1525">
            <w:pPr>
              <w:rPr>
                <w:rFonts w:ascii="Aptos" w:eastAsia="Aptos" w:hAnsi="Aptos" w:cs="Aptos"/>
              </w:rPr>
            </w:pPr>
          </w:p>
        </w:tc>
      </w:tr>
      <w:tr w:rsidR="00D6055C" w:rsidRPr="00375C4B" w14:paraId="5ECF08B5" w14:textId="77777777" w:rsidTr="33DE1525">
        <w:trPr>
          <w:trHeight w:val="300"/>
        </w:trPr>
        <w:tc>
          <w:tcPr>
            <w:tcW w:w="690" w:type="dxa"/>
          </w:tcPr>
          <w:p w14:paraId="0C17A6BE" w14:textId="69DA8C89" w:rsidR="00D6055C" w:rsidRPr="00375C4B" w:rsidRDefault="3826B67C" w:rsidP="33DE1525">
            <w:pPr>
              <w:rPr>
                <w:rFonts w:ascii="Aptos" w:eastAsia="Aptos" w:hAnsi="Aptos" w:cs="Aptos"/>
              </w:rPr>
            </w:pPr>
            <w:r w:rsidRPr="33DE1525">
              <w:rPr>
                <w:rFonts w:ascii="Aptos" w:eastAsia="Aptos" w:hAnsi="Aptos" w:cs="Aptos"/>
              </w:rPr>
              <w:t>3</w:t>
            </w:r>
            <w:r w:rsidR="00C9AF0F" w:rsidRPr="33DE1525">
              <w:rPr>
                <w:rFonts w:ascii="Aptos" w:eastAsia="Aptos" w:hAnsi="Aptos" w:cs="Aptos"/>
              </w:rPr>
              <w:t>.</w:t>
            </w:r>
            <w:r w:rsidR="002656F7">
              <w:rPr>
                <w:rFonts w:ascii="Aptos" w:eastAsia="Aptos" w:hAnsi="Aptos" w:cs="Aptos"/>
              </w:rPr>
              <w:t>4</w:t>
            </w:r>
          </w:p>
        </w:tc>
        <w:tc>
          <w:tcPr>
            <w:tcW w:w="6535" w:type="dxa"/>
          </w:tcPr>
          <w:p w14:paraId="02647961" w14:textId="0A8D7F23" w:rsidR="00D6055C" w:rsidRPr="00375C4B" w:rsidRDefault="551852E8" w:rsidP="33DE1525">
            <w:pPr>
              <w:rPr>
                <w:rFonts w:ascii="Aptos" w:eastAsia="Aptos" w:hAnsi="Aptos" w:cs="Aptos"/>
              </w:rPr>
            </w:pPr>
            <w:r w:rsidRPr="33DE1525">
              <w:rPr>
                <w:rFonts w:ascii="Aptos" w:eastAsia="Aptos" w:hAnsi="Aptos" w:cs="Aptos"/>
              </w:rPr>
              <w:t>Opdrachtnemer hanteer</w:t>
            </w:r>
            <w:r w:rsidR="3315260A" w:rsidRPr="33DE1525">
              <w:rPr>
                <w:rFonts w:ascii="Aptos" w:eastAsia="Aptos" w:hAnsi="Aptos" w:cs="Aptos"/>
              </w:rPr>
              <w:t>t</w:t>
            </w:r>
            <w:r w:rsidRPr="33DE1525">
              <w:rPr>
                <w:rFonts w:ascii="Aptos" w:eastAsia="Aptos" w:hAnsi="Aptos" w:cs="Aptos"/>
              </w:rPr>
              <w:t xml:space="preserve"> een all-in prijs. Hierbij zijn in ieder geval inbegrepen: </w:t>
            </w:r>
          </w:p>
          <w:p w14:paraId="6391341C" w14:textId="77777777" w:rsidR="00D6055C" w:rsidRPr="00375C4B" w:rsidRDefault="00C9AF0F" w:rsidP="33DE1525">
            <w:pPr>
              <w:pStyle w:val="Lijstalinea"/>
              <w:numPr>
                <w:ilvl w:val="0"/>
                <w:numId w:val="13"/>
              </w:numPr>
              <w:rPr>
                <w:rFonts w:ascii="Aptos" w:eastAsia="Aptos" w:hAnsi="Aptos" w:cs="Aptos"/>
              </w:rPr>
            </w:pPr>
            <w:r w:rsidRPr="33DE1525">
              <w:rPr>
                <w:rFonts w:ascii="Aptos" w:eastAsia="Aptos" w:hAnsi="Aptos" w:cs="Aptos"/>
              </w:rPr>
              <w:lastRenderedPageBreak/>
              <w:t>Verwijderingsbijdragen;</w:t>
            </w:r>
          </w:p>
          <w:p w14:paraId="54890704" w14:textId="77777777" w:rsidR="00D6055C" w:rsidRPr="00375C4B" w:rsidRDefault="00C9AF0F" w:rsidP="33DE1525">
            <w:pPr>
              <w:pStyle w:val="Lijstalinea"/>
              <w:numPr>
                <w:ilvl w:val="0"/>
                <w:numId w:val="13"/>
              </w:numPr>
              <w:rPr>
                <w:rFonts w:ascii="Aptos" w:eastAsia="Aptos" w:hAnsi="Aptos" w:cs="Aptos"/>
              </w:rPr>
            </w:pPr>
            <w:r w:rsidRPr="33DE1525">
              <w:rPr>
                <w:rFonts w:ascii="Aptos" w:eastAsia="Aptos" w:hAnsi="Aptos" w:cs="Aptos"/>
              </w:rPr>
              <w:t>Salariskosten;</w:t>
            </w:r>
          </w:p>
          <w:p w14:paraId="27DF0410" w14:textId="77777777" w:rsidR="00D6055C" w:rsidRPr="00375C4B" w:rsidRDefault="00C9AF0F" w:rsidP="33DE1525">
            <w:pPr>
              <w:pStyle w:val="Lijstalinea"/>
              <w:numPr>
                <w:ilvl w:val="0"/>
                <w:numId w:val="13"/>
              </w:numPr>
              <w:rPr>
                <w:rFonts w:ascii="Aptos" w:eastAsia="Aptos" w:hAnsi="Aptos" w:cs="Aptos"/>
              </w:rPr>
            </w:pPr>
            <w:r w:rsidRPr="33DE1525">
              <w:rPr>
                <w:rFonts w:ascii="Aptos" w:eastAsia="Aptos" w:hAnsi="Aptos" w:cs="Aptos"/>
              </w:rPr>
              <w:t>Overheadkosten</w:t>
            </w:r>
          </w:p>
          <w:p w14:paraId="31ABAAF6" w14:textId="77777777" w:rsidR="00D6055C" w:rsidRPr="00375C4B" w:rsidRDefault="00C9AF0F" w:rsidP="33DE1525">
            <w:pPr>
              <w:pStyle w:val="Lijstalinea"/>
              <w:numPr>
                <w:ilvl w:val="0"/>
                <w:numId w:val="13"/>
              </w:numPr>
              <w:rPr>
                <w:rFonts w:ascii="Aptos" w:eastAsia="Aptos" w:hAnsi="Aptos" w:cs="Aptos"/>
              </w:rPr>
            </w:pPr>
            <w:r w:rsidRPr="33DE1525">
              <w:rPr>
                <w:rFonts w:ascii="Aptos" w:eastAsia="Aptos" w:hAnsi="Aptos" w:cs="Aptos"/>
              </w:rPr>
              <w:t>Kosten voor ondersteunend werk;</w:t>
            </w:r>
          </w:p>
          <w:p w14:paraId="21CA6E58" w14:textId="77777777" w:rsidR="00D6055C" w:rsidRPr="00375C4B" w:rsidRDefault="00C9AF0F" w:rsidP="33DE1525">
            <w:pPr>
              <w:pStyle w:val="Lijstalinea"/>
              <w:numPr>
                <w:ilvl w:val="0"/>
                <w:numId w:val="13"/>
              </w:numPr>
              <w:rPr>
                <w:rFonts w:ascii="Aptos" w:eastAsia="Aptos" w:hAnsi="Aptos" w:cs="Aptos"/>
              </w:rPr>
            </w:pPr>
            <w:r w:rsidRPr="33DE1525">
              <w:rPr>
                <w:rFonts w:ascii="Aptos" w:eastAsia="Aptos" w:hAnsi="Aptos" w:cs="Aptos"/>
              </w:rPr>
              <w:t>Kosten voor het gebruik van apparatuur;</w:t>
            </w:r>
          </w:p>
          <w:p w14:paraId="6DF7EAAD" w14:textId="77777777" w:rsidR="00D6055C" w:rsidRPr="00375C4B" w:rsidRDefault="00C9AF0F" w:rsidP="33DE1525">
            <w:pPr>
              <w:pStyle w:val="Lijstalinea"/>
              <w:numPr>
                <w:ilvl w:val="0"/>
                <w:numId w:val="13"/>
              </w:numPr>
              <w:rPr>
                <w:rFonts w:ascii="Aptos" w:eastAsia="Aptos" w:hAnsi="Aptos" w:cs="Aptos"/>
              </w:rPr>
            </w:pPr>
            <w:r w:rsidRPr="33DE1525">
              <w:rPr>
                <w:rFonts w:ascii="Aptos" w:eastAsia="Aptos" w:hAnsi="Aptos" w:cs="Aptos"/>
              </w:rPr>
              <w:t>Normale binnenlandse reis- en verblijfskosten die worden gemaakt ten gevolge van de opdracht;</w:t>
            </w:r>
          </w:p>
          <w:p w14:paraId="5AF2DE57" w14:textId="77777777" w:rsidR="00D6055C" w:rsidRPr="00375C4B" w:rsidRDefault="00C9AF0F" w:rsidP="33DE1525">
            <w:pPr>
              <w:pStyle w:val="Lijstalinea"/>
              <w:numPr>
                <w:ilvl w:val="0"/>
                <w:numId w:val="13"/>
              </w:numPr>
              <w:rPr>
                <w:rFonts w:ascii="Aptos" w:eastAsia="Aptos" w:hAnsi="Aptos" w:cs="Aptos"/>
              </w:rPr>
            </w:pPr>
            <w:r w:rsidRPr="33DE1525">
              <w:rPr>
                <w:rFonts w:ascii="Aptos" w:eastAsia="Aptos" w:hAnsi="Aptos" w:cs="Aptos"/>
              </w:rPr>
              <w:t>Parkeerkosten;</w:t>
            </w:r>
          </w:p>
          <w:p w14:paraId="3248943C" w14:textId="77777777" w:rsidR="00D6055C" w:rsidRPr="00375C4B" w:rsidRDefault="00C9AF0F" w:rsidP="33DE1525">
            <w:pPr>
              <w:pStyle w:val="Lijstalinea"/>
              <w:numPr>
                <w:ilvl w:val="0"/>
                <w:numId w:val="13"/>
              </w:numPr>
              <w:rPr>
                <w:rFonts w:ascii="Aptos" w:eastAsia="Aptos" w:hAnsi="Aptos" w:cs="Aptos"/>
              </w:rPr>
            </w:pPr>
            <w:r w:rsidRPr="33DE1525">
              <w:rPr>
                <w:rFonts w:ascii="Aptos" w:eastAsia="Aptos" w:hAnsi="Aptos" w:cs="Aptos"/>
              </w:rPr>
              <w:t>Voorrijkosten;</w:t>
            </w:r>
          </w:p>
          <w:p w14:paraId="256B9977" w14:textId="77777777" w:rsidR="00D6055C" w:rsidRPr="00375C4B" w:rsidRDefault="00C9AF0F" w:rsidP="33DE1525">
            <w:pPr>
              <w:pStyle w:val="Lijstalinea"/>
              <w:numPr>
                <w:ilvl w:val="0"/>
                <w:numId w:val="13"/>
              </w:numPr>
              <w:rPr>
                <w:rFonts w:ascii="Aptos" w:eastAsia="Aptos" w:hAnsi="Aptos" w:cs="Aptos"/>
              </w:rPr>
            </w:pPr>
            <w:r w:rsidRPr="33DE1525">
              <w:rPr>
                <w:rFonts w:ascii="Aptos" w:eastAsia="Aptos" w:hAnsi="Aptos" w:cs="Aptos"/>
              </w:rPr>
              <w:t>Transportkosten;</w:t>
            </w:r>
          </w:p>
          <w:p w14:paraId="2BEB31A4" w14:textId="77777777" w:rsidR="00D6055C" w:rsidRPr="00375C4B" w:rsidRDefault="00C9AF0F" w:rsidP="33DE1525">
            <w:pPr>
              <w:pStyle w:val="Lijstalinea"/>
              <w:numPr>
                <w:ilvl w:val="0"/>
                <w:numId w:val="13"/>
              </w:numPr>
              <w:rPr>
                <w:rFonts w:ascii="Aptos" w:eastAsia="Aptos" w:hAnsi="Aptos" w:cs="Aptos"/>
              </w:rPr>
            </w:pPr>
            <w:r w:rsidRPr="33DE1525">
              <w:rPr>
                <w:rFonts w:ascii="Aptos" w:eastAsia="Aptos" w:hAnsi="Aptos" w:cs="Aptos"/>
              </w:rPr>
              <w:t>Opleidingskosten;</w:t>
            </w:r>
          </w:p>
          <w:p w14:paraId="78DC1806" w14:textId="77777777" w:rsidR="00D6055C" w:rsidRPr="00375C4B" w:rsidRDefault="00C9AF0F" w:rsidP="33DE1525">
            <w:pPr>
              <w:pStyle w:val="Lijstalinea"/>
              <w:numPr>
                <w:ilvl w:val="0"/>
                <w:numId w:val="13"/>
              </w:numPr>
              <w:rPr>
                <w:rFonts w:ascii="Aptos" w:eastAsia="Aptos" w:hAnsi="Aptos" w:cs="Aptos"/>
              </w:rPr>
            </w:pPr>
            <w:r w:rsidRPr="33DE1525">
              <w:rPr>
                <w:rFonts w:ascii="Aptos" w:eastAsia="Aptos" w:hAnsi="Aptos" w:cs="Aptos"/>
              </w:rPr>
              <w:t>Afvoer van verpakkingsmateriaal;</w:t>
            </w:r>
          </w:p>
          <w:p w14:paraId="2E9287E8" w14:textId="77777777" w:rsidR="00D6055C" w:rsidRPr="00375C4B" w:rsidRDefault="00C9AF0F" w:rsidP="33DE1525">
            <w:pPr>
              <w:pStyle w:val="Lijstalinea"/>
              <w:numPr>
                <w:ilvl w:val="0"/>
                <w:numId w:val="13"/>
              </w:numPr>
              <w:rPr>
                <w:rFonts w:ascii="Aptos" w:eastAsia="Aptos" w:hAnsi="Aptos" w:cs="Aptos"/>
              </w:rPr>
            </w:pPr>
            <w:r w:rsidRPr="33DE1525">
              <w:rPr>
                <w:rFonts w:ascii="Aptos" w:eastAsia="Aptos" w:hAnsi="Aptos" w:cs="Aptos"/>
              </w:rPr>
              <w:t>Installatiekosten;</w:t>
            </w:r>
          </w:p>
          <w:p w14:paraId="46748E25" w14:textId="77777777" w:rsidR="00D6055C" w:rsidRPr="00375C4B" w:rsidRDefault="00C9AF0F" w:rsidP="33DE1525">
            <w:pPr>
              <w:pStyle w:val="Lijstalinea"/>
              <w:numPr>
                <w:ilvl w:val="0"/>
                <w:numId w:val="13"/>
              </w:numPr>
              <w:rPr>
                <w:rFonts w:ascii="Aptos" w:eastAsia="Aptos" w:hAnsi="Aptos" w:cs="Aptos"/>
              </w:rPr>
            </w:pPr>
            <w:r w:rsidRPr="33DE1525">
              <w:rPr>
                <w:rFonts w:ascii="Aptos" w:eastAsia="Aptos" w:hAnsi="Aptos" w:cs="Aptos"/>
              </w:rPr>
              <w:t>Verzekeringspremies;</w:t>
            </w:r>
          </w:p>
          <w:p w14:paraId="007E0A7F" w14:textId="77777777" w:rsidR="00D6055C" w:rsidRPr="002D3F89" w:rsidRDefault="3D335619" w:rsidP="33DE1525">
            <w:pPr>
              <w:pStyle w:val="Lijstalinea"/>
              <w:numPr>
                <w:ilvl w:val="0"/>
                <w:numId w:val="13"/>
              </w:numPr>
              <w:rPr>
                <w:rFonts w:ascii="Aptos" w:eastAsia="Aptos" w:hAnsi="Aptos" w:cs="Aptos"/>
              </w:rPr>
            </w:pPr>
            <w:r w:rsidRPr="002D3F89">
              <w:rPr>
                <w:rFonts w:ascii="Aptos" w:eastAsia="Aptos" w:hAnsi="Aptos" w:cs="Aptos"/>
              </w:rPr>
              <w:t>Winst;</w:t>
            </w:r>
          </w:p>
          <w:p w14:paraId="294ED14F" w14:textId="75998E09" w:rsidR="34EB46FE" w:rsidRPr="002D3F89" w:rsidRDefault="5DD434C6" w:rsidP="33DE1525">
            <w:pPr>
              <w:pStyle w:val="Lijstalinea"/>
              <w:numPr>
                <w:ilvl w:val="0"/>
                <w:numId w:val="13"/>
              </w:numPr>
              <w:rPr>
                <w:rFonts w:ascii="Aptos" w:eastAsia="Aptos" w:hAnsi="Aptos" w:cs="Aptos"/>
              </w:rPr>
            </w:pPr>
            <w:r w:rsidRPr="002D3F89">
              <w:rPr>
                <w:rFonts w:ascii="Aptos" w:eastAsia="Aptos" w:hAnsi="Aptos" w:cs="Aptos"/>
              </w:rPr>
              <w:t>Non-embedded Software clausule: alle Upgrades betreffende het besturingssysteem (w.o. Windows, Unix etc.)</w:t>
            </w:r>
          </w:p>
          <w:p w14:paraId="1C2441AE" w14:textId="77777777" w:rsidR="00D6055C" w:rsidRPr="00375C4B" w:rsidRDefault="00C9AF0F" w:rsidP="33DE1525">
            <w:pPr>
              <w:pStyle w:val="Lijstalinea"/>
              <w:numPr>
                <w:ilvl w:val="0"/>
                <w:numId w:val="13"/>
              </w:numPr>
              <w:rPr>
                <w:rFonts w:ascii="Aptos" w:eastAsia="Aptos" w:hAnsi="Aptos" w:cs="Aptos"/>
              </w:rPr>
            </w:pPr>
            <w:r w:rsidRPr="33DE1525">
              <w:rPr>
                <w:rFonts w:ascii="Aptos" w:eastAsia="Aptos" w:hAnsi="Aptos" w:cs="Aptos"/>
              </w:rPr>
              <w:t>En alle eventuele verdere bijkomende kosten.</w:t>
            </w:r>
          </w:p>
          <w:p w14:paraId="2D3EA056" w14:textId="77777777" w:rsidR="00B33D37" w:rsidRPr="00375C4B" w:rsidRDefault="00B33D37" w:rsidP="33DE1525">
            <w:pPr>
              <w:rPr>
                <w:rFonts w:ascii="Aptos" w:eastAsia="Aptos" w:hAnsi="Aptos" w:cs="Aptos"/>
              </w:rPr>
            </w:pPr>
          </w:p>
          <w:p w14:paraId="7E655092" w14:textId="452218C2" w:rsidR="00B33D37" w:rsidRPr="00375C4B" w:rsidRDefault="58E5504C" w:rsidP="33DE1525">
            <w:pPr>
              <w:rPr>
                <w:rFonts w:ascii="Aptos" w:eastAsia="Aptos" w:hAnsi="Aptos" w:cs="Aptos"/>
              </w:rPr>
            </w:pPr>
            <w:r w:rsidRPr="33DE1525">
              <w:rPr>
                <w:rFonts w:ascii="Aptos" w:eastAsia="Aptos" w:hAnsi="Aptos" w:cs="Aptos"/>
              </w:rPr>
              <w:t xml:space="preserve">Kosten die niet op het inschrijfformulier zijn vermeld kunnen niet in rekening worden gebracht. </w:t>
            </w:r>
          </w:p>
        </w:tc>
        <w:tc>
          <w:tcPr>
            <w:tcW w:w="1790" w:type="dxa"/>
          </w:tcPr>
          <w:p w14:paraId="0FD0F837" w14:textId="77777777" w:rsidR="00D6055C" w:rsidRPr="00375C4B" w:rsidRDefault="00D6055C" w:rsidP="33DE1525">
            <w:pPr>
              <w:rPr>
                <w:rFonts w:ascii="Aptos" w:eastAsia="Aptos" w:hAnsi="Aptos" w:cs="Aptos"/>
              </w:rPr>
            </w:pPr>
          </w:p>
        </w:tc>
      </w:tr>
    </w:tbl>
    <w:p w14:paraId="4E916AE0" w14:textId="76998C12" w:rsidR="1AFE7A28" w:rsidRPr="00375C4B" w:rsidRDefault="1AFE7A28" w:rsidP="33DE1525">
      <w:pPr>
        <w:rPr>
          <w:rFonts w:ascii="Aptos" w:eastAsia="Aptos" w:hAnsi="Aptos" w:cs="Aptos"/>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6547"/>
        <w:gridCol w:w="1778"/>
      </w:tblGrid>
      <w:tr w:rsidR="00310AC1" w:rsidRPr="00310AC1" w14:paraId="4E6D9A80" w14:textId="77777777" w:rsidTr="33DE1525">
        <w:trPr>
          <w:trHeight w:val="300"/>
        </w:trPr>
        <w:tc>
          <w:tcPr>
            <w:tcW w:w="90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4CAAD77" w14:textId="4A3C30E9"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b/>
                <w:bCs/>
                <w:lang w:eastAsia="nl-NL"/>
              </w:rPr>
              <w:t xml:space="preserve">4. </w:t>
            </w:r>
            <w:r w:rsidR="00DB0490">
              <w:rPr>
                <w:rFonts w:ascii="Aptos" w:eastAsia="Aptos" w:hAnsi="Aptos" w:cs="Aptos"/>
                <w:b/>
                <w:bCs/>
                <w:lang w:eastAsia="nl-NL"/>
              </w:rPr>
              <w:t>Bepalingen</w:t>
            </w:r>
            <w:r w:rsidRPr="33DE1525">
              <w:rPr>
                <w:rFonts w:ascii="Aptos" w:eastAsia="Aptos" w:hAnsi="Aptos" w:cs="Aptos"/>
                <w:b/>
                <w:bCs/>
                <w:lang w:eastAsia="nl-NL"/>
              </w:rPr>
              <w:t xml:space="preserve"> met betrekking tot levering </w:t>
            </w:r>
            <w:r w:rsidR="002656F7">
              <w:rPr>
                <w:rFonts w:ascii="Aptos" w:eastAsia="Aptos" w:hAnsi="Aptos" w:cs="Aptos"/>
                <w:b/>
                <w:bCs/>
                <w:lang w:eastAsia="nl-NL"/>
              </w:rPr>
              <w:t>–</w:t>
            </w:r>
            <w:r w:rsidRPr="33DE1525">
              <w:rPr>
                <w:rFonts w:ascii="Aptos" w:eastAsia="Aptos" w:hAnsi="Aptos" w:cs="Aptos"/>
                <w:b/>
                <w:bCs/>
                <w:lang w:eastAsia="nl-NL"/>
              </w:rPr>
              <w:t xml:space="preserve"> algemeen</w:t>
            </w:r>
            <w:r w:rsidR="002656F7">
              <w:rPr>
                <w:rFonts w:ascii="Aptos" w:eastAsia="Aptos" w:hAnsi="Aptos" w:cs="Aptos"/>
                <w:b/>
                <w:bCs/>
                <w:lang w:eastAsia="nl-NL"/>
              </w:rPr>
              <w:t>, betrekking op de disposables</w:t>
            </w:r>
          </w:p>
        </w:tc>
      </w:tr>
      <w:tr w:rsidR="00310AC1" w:rsidRPr="00310AC1" w14:paraId="534E982A"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DCD0C65"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Nr </w:t>
            </w:r>
          </w:p>
        </w:tc>
        <w:tc>
          <w:tcPr>
            <w:tcW w:w="65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E616E1D"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Omschrijving  </w:t>
            </w:r>
          </w:p>
        </w:tc>
        <w:tc>
          <w:tcPr>
            <w:tcW w:w="17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ACA05D6"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Inschrijver gaat akkoord (Ja/nee) </w:t>
            </w:r>
          </w:p>
        </w:tc>
      </w:tr>
      <w:tr w:rsidR="00310AC1" w:rsidRPr="00310AC1" w14:paraId="11435A03"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3070A8"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4.1 </w:t>
            </w:r>
          </w:p>
        </w:tc>
        <w:tc>
          <w:tcPr>
            <w:tcW w:w="65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5E9801"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xml:space="preserve">Opdrachtnemer garandeert dat artikelen die door Opdrachtgever vóór 14.30 uur zijn besteld, na ontvangst van de schriftelijke (elektronische) opdracht uiterlijk </w:t>
            </w:r>
            <w:r w:rsidRPr="002656F7">
              <w:rPr>
                <w:rFonts w:ascii="Aptos" w:eastAsia="Aptos" w:hAnsi="Aptos" w:cs="Aptos"/>
                <w:lang w:eastAsia="nl-NL"/>
              </w:rPr>
              <w:t>binnen twee (2) werkdagen</w:t>
            </w:r>
            <w:r w:rsidRPr="33DE1525">
              <w:rPr>
                <w:rFonts w:ascii="Aptos" w:eastAsia="Aptos" w:hAnsi="Aptos" w:cs="Aptos"/>
                <w:lang w:eastAsia="nl-NL"/>
              </w:rPr>
              <w:t xml:space="preserve"> bij Opdrachtgever worden geleverd. </w:t>
            </w:r>
          </w:p>
        </w:tc>
        <w:tc>
          <w:tcPr>
            <w:tcW w:w="177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FA0FF8"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1C1DD464"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E0F26A"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4.2 </w:t>
            </w:r>
          </w:p>
        </w:tc>
        <w:tc>
          <w:tcPr>
            <w:tcW w:w="65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C0B7BB" w14:textId="27FB470B"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Spoedlevering dient mogelijk te zijn binnen </w:t>
            </w:r>
            <w:r w:rsidR="002656F7">
              <w:rPr>
                <w:rFonts w:ascii="Aptos" w:eastAsia="Aptos" w:hAnsi="Aptos" w:cs="Aptos"/>
                <w:lang w:eastAsia="nl-NL"/>
              </w:rPr>
              <w:t>24</w:t>
            </w:r>
            <w:r w:rsidRPr="33DE1525">
              <w:rPr>
                <w:rFonts w:ascii="Aptos" w:eastAsia="Aptos" w:hAnsi="Aptos" w:cs="Aptos"/>
                <w:lang w:eastAsia="nl-NL"/>
              </w:rPr>
              <w:t> uur. Opdrachtnemer hanteert een vast tarief voor spoedleveringen. Dit tarief bedraagt: </w:t>
            </w:r>
          </w:p>
        </w:tc>
        <w:tc>
          <w:tcPr>
            <w:tcW w:w="177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555801" w14:textId="6DE12DAF"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r w:rsidR="002656F7">
              <w:rPr>
                <w:rFonts w:ascii="Aptos" w:eastAsia="Aptos" w:hAnsi="Aptos" w:cs="Aptos"/>
                <w:lang w:eastAsia="nl-NL"/>
              </w:rPr>
              <w:t>€</w:t>
            </w:r>
          </w:p>
        </w:tc>
      </w:tr>
      <w:tr w:rsidR="00310AC1" w:rsidRPr="00310AC1" w14:paraId="43D6BAC5"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69B261"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4.3 </w:t>
            </w:r>
          </w:p>
        </w:tc>
        <w:tc>
          <w:tcPr>
            <w:tcW w:w="65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ED19F7"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xml:space="preserve">Opdrachtnemer garandeert een leverbetrouwbaarheid van minimaal 98% per orderregel, waarbij foutieve leveringen als niet tijdig geleverd worden meegerekend. Onder leverbetrouwbaarheid wordt verstaan: de </w:t>
            </w:r>
            <w:r w:rsidRPr="002656F7">
              <w:rPr>
                <w:rFonts w:ascii="Aptos" w:eastAsia="Aptos" w:hAnsi="Aptos" w:cs="Aptos"/>
                <w:lang w:eastAsia="nl-NL"/>
              </w:rPr>
              <w:t>tijdige en volledige (= on time in full) levering van de Orders zoals beschreven in eis 4.1,</w:t>
            </w:r>
            <w:r w:rsidRPr="33DE1525">
              <w:rPr>
                <w:rFonts w:ascii="Aptos" w:eastAsia="Aptos" w:hAnsi="Aptos" w:cs="Aptos"/>
                <w:lang w:eastAsia="nl-NL"/>
              </w:rPr>
              <w:t xml:space="preserve"> waarbij de berekening van het leverbetrouwbaarheidspercentage door Opdrachtgever als uitgangspunt wordt genomen. Het leverbetrouwbaarheidspercentage wordt steeds vastgesteld over een periode van 3 maanden. </w:t>
            </w:r>
          </w:p>
        </w:tc>
        <w:tc>
          <w:tcPr>
            <w:tcW w:w="177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09F3B2"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7EEEA9C3"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C7FFDE"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4.4 </w:t>
            </w:r>
          </w:p>
        </w:tc>
        <w:tc>
          <w:tcPr>
            <w:tcW w:w="65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AFBB7E" w14:textId="2E5E9F7D"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Afleveringstermijnen zijn fatale termijnen. Tenzij de vertraging in de levering te wijten is aan Opdrachtgever of indien Opdrachtnemer een geldig beroep op overmacht toekomt, is Opdrachtnemer bij het niet behalen van eis 4.1 en het in eis 4.3 genoemde betrouwbaarheidspercentage een boete verschuldigd aan Opdrachtgever. De hoogte van de boete bedraagt in dat geval 10% van de waarde van de orders die niet binnen de</w:t>
            </w:r>
            <w:r w:rsidR="002656F7">
              <w:rPr>
                <w:rFonts w:ascii="Aptos" w:eastAsia="Aptos" w:hAnsi="Aptos" w:cs="Aptos"/>
                <w:lang w:eastAsia="nl-NL"/>
              </w:rPr>
              <w:t xml:space="preserve"> vijf (5)</w:t>
            </w:r>
            <w:r w:rsidRPr="33DE1525">
              <w:rPr>
                <w:rFonts w:ascii="Aptos" w:eastAsia="Aptos" w:hAnsi="Aptos" w:cs="Aptos"/>
                <w:lang w:eastAsia="nl-NL"/>
              </w:rPr>
              <w:t xml:space="preserve"> werkdagen zijn geleverd. Voorafgaand aan het opleggen van een boete vindt altijd eerst overleg plaats tussen Opdrachtnemer en Opdrachtgever, </w:t>
            </w:r>
            <w:r w:rsidRPr="33DE1525">
              <w:rPr>
                <w:rFonts w:ascii="Aptos" w:eastAsia="Aptos" w:hAnsi="Aptos" w:cs="Aptos"/>
                <w:lang w:eastAsia="nl-NL"/>
              </w:rPr>
              <w:lastRenderedPageBreak/>
              <w:t>waarbij een verbetertraject wordt overeengekomen. Mocht tijdens dit verbetertraject (periode van maximaal 3 maanden) blijken dat Opdrachtnemer niet in staat is om zijn Prestatie alsnog te laten voldoen aan </w:t>
            </w:r>
            <w:r w:rsidRPr="002656F7">
              <w:rPr>
                <w:rFonts w:ascii="Aptos" w:eastAsia="Aptos" w:hAnsi="Aptos" w:cs="Aptos"/>
                <w:lang w:eastAsia="nl-NL"/>
              </w:rPr>
              <w:t>eis 4.1</w:t>
            </w:r>
            <w:r w:rsidRPr="33DE1525">
              <w:rPr>
                <w:rFonts w:ascii="Aptos" w:eastAsia="Aptos" w:hAnsi="Aptos" w:cs="Aptos"/>
                <w:lang w:eastAsia="nl-NL"/>
              </w:rPr>
              <w:t>, dan is Opdrachtnemer alsnog de boete verschuldigd over de gehele periode waarin het percentage zoals beschreven in </w:t>
            </w:r>
            <w:r w:rsidRPr="002656F7">
              <w:rPr>
                <w:rFonts w:ascii="Aptos" w:eastAsia="Aptos" w:hAnsi="Aptos" w:cs="Aptos"/>
                <w:lang w:eastAsia="nl-NL"/>
              </w:rPr>
              <w:t>eis 4.3</w:t>
            </w:r>
            <w:r w:rsidRPr="33DE1525">
              <w:rPr>
                <w:rFonts w:ascii="Aptos" w:eastAsia="Aptos" w:hAnsi="Aptos" w:cs="Aptos"/>
                <w:lang w:eastAsia="nl-NL"/>
              </w:rPr>
              <w:t> niet is behaald. </w:t>
            </w:r>
          </w:p>
        </w:tc>
        <w:tc>
          <w:tcPr>
            <w:tcW w:w="177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B8B46E"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lastRenderedPageBreak/>
              <w:t> </w:t>
            </w:r>
          </w:p>
        </w:tc>
      </w:tr>
      <w:tr w:rsidR="00310AC1" w:rsidRPr="00310AC1" w14:paraId="1BA77119"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F39AD2"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4.5 </w:t>
            </w:r>
          </w:p>
        </w:tc>
        <w:tc>
          <w:tcPr>
            <w:tcW w:w="65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87433B"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Alle leveringen dienen compleet te zijn. Een eventuele deellevering is alleen toegestaan in overleg met de interne klant van de Opdrachtgever. Opdrachtgever wordt op dezelfde werkdag waarop de bestelling is geplaatst actief op de hoogte gesteld van afwijkingen op een geplaatste order, zoals afwijkingen in hoeveelheid of levertijd. </w:t>
            </w:r>
          </w:p>
        </w:tc>
        <w:tc>
          <w:tcPr>
            <w:tcW w:w="177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2AF936"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3C8F949C"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AA95D1"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4.6 </w:t>
            </w:r>
          </w:p>
        </w:tc>
        <w:tc>
          <w:tcPr>
            <w:tcW w:w="65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421C37"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Het gewicht en de omvang van de te leveren Prestatie voldoen aan de waarden die zijn vastgesteld in de Arbowet- en regelgeving inzake het maximale gewicht en de afmetingen van handmatig te tillen verpakkingen. </w:t>
            </w:r>
          </w:p>
        </w:tc>
        <w:tc>
          <w:tcPr>
            <w:tcW w:w="177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4120AE"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5C8B14C5"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44F478"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4.7 </w:t>
            </w:r>
          </w:p>
        </w:tc>
        <w:tc>
          <w:tcPr>
            <w:tcW w:w="65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638A97"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Bij elke aflevering voegt Opdrachtnemer een geprinte afleverbon toe waarop ten minste het volgende staat vermeld: </w:t>
            </w:r>
          </w:p>
          <w:p w14:paraId="38C8AB62"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Opdrachtnummer (= inkoopordernummer); </w:t>
            </w:r>
          </w:p>
          <w:p w14:paraId="056390FE"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Productnaam/artikelnummer; </w:t>
            </w:r>
          </w:p>
          <w:p w14:paraId="57BE1133"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Geleverd aantal stuks; </w:t>
            </w:r>
          </w:p>
          <w:p w14:paraId="31A6C2D2"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Afleverlocatie; </w:t>
            </w:r>
          </w:p>
          <w:p w14:paraId="658CBE57"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Afleverdatum; </w:t>
            </w:r>
          </w:p>
          <w:p w14:paraId="636EF774"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Verpakkingseenheid; </w:t>
            </w:r>
          </w:p>
          <w:p w14:paraId="331813E7"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Aantal colli; </w:t>
            </w:r>
          </w:p>
          <w:p w14:paraId="3DC05AF0"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Informatie over een eventuele deellevering. </w:t>
            </w:r>
          </w:p>
        </w:tc>
        <w:tc>
          <w:tcPr>
            <w:tcW w:w="177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6D70BF"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5C24D835"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A8AB0C"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4.8 </w:t>
            </w:r>
          </w:p>
        </w:tc>
        <w:tc>
          <w:tcPr>
            <w:tcW w:w="65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B6D144"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Opdrachtnemer dient met betrekking tot de retourprocedure te voldoen aan onderstaande procedure/termijnen: </w:t>
            </w:r>
          </w:p>
          <w:p w14:paraId="0B86D262"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Afdeling Inkoop meldt per e-mail een retour aan bij Opdrachtnemer (incl. ordernummer, reden van retour en artikelgegevens); </w:t>
            </w:r>
          </w:p>
          <w:p w14:paraId="4E41A150"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Opdrachtnemer bevestigt de ontvangst van de retouraanmelding binnen 1 werkdag; </w:t>
            </w:r>
          </w:p>
          <w:p w14:paraId="46D65E3E"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Opdrachtnemer beoordeelt het retourverzoek en geeft binnen 2 werkdagen na ontvangstbevestiging uitsluitsel over goedkeuring van de retour; </w:t>
            </w:r>
          </w:p>
          <w:p w14:paraId="28EA44BF"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Opdrachtnemer verstrekt een RMA-nummer, eventuele andere retourdocumenten en duidelijke verzendinstructies aan de aanvrager; </w:t>
            </w:r>
          </w:p>
          <w:p w14:paraId="3E5C0D28"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Binnen 3 werkdagen na ontvangst van de retour bij Opdrachtnemer rapporteert Opdrachtnemer hierover en zorgt voor een creditfactuur. </w:t>
            </w:r>
          </w:p>
        </w:tc>
        <w:tc>
          <w:tcPr>
            <w:tcW w:w="177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719317"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3445385C"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875707"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4.9 </w:t>
            </w:r>
          </w:p>
        </w:tc>
        <w:tc>
          <w:tcPr>
            <w:tcW w:w="65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225EFE"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Opdrachtnemer gaat akkoord met het volgen van de door Opdrachtgever voorgeschreven recallprocedure, zoals hieronder beschreven: </w:t>
            </w:r>
          </w:p>
          <w:p w14:paraId="24A2F9A3"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De melding van de recall dient onmiddellijk nadat bekend is geworden dat een recall noodzakelijk is, plaats te vinden per e-mail: recall@mumc.nl. Buiten kantooruren dient u tevens contact op te nemen met de afdeling beveiliging via tel. 043-3875566 (e-mail: beveiliging@mumc.nl). Deze afdeling is 24 uur per dag en 7 dagen per week bereikbaar. </w:t>
            </w:r>
          </w:p>
          <w:p w14:paraId="1B4FA102"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Op de melding dient duidelijk kenbaar gemaakt te worden dat het om een recall gaat. </w:t>
            </w:r>
          </w:p>
          <w:p w14:paraId="58E08571"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lastRenderedPageBreak/>
              <w:t> </w:t>
            </w:r>
          </w:p>
          <w:p w14:paraId="386C3756"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De melding dient minimaal de volgende informatie te bevatten: </w:t>
            </w:r>
          </w:p>
          <w:p w14:paraId="2A93BEAD" w14:textId="77777777" w:rsidR="00310AC1" w:rsidRPr="00310AC1" w:rsidRDefault="00310AC1" w:rsidP="33DE1525">
            <w:pPr>
              <w:numPr>
                <w:ilvl w:val="0"/>
                <w:numId w:val="10"/>
              </w:numPr>
              <w:spacing w:after="0" w:line="240" w:lineRule="auto"/>
              <w:ind w:left="360" w:firstLine="0"/>
              <w:textAlignment w:val="baseline"/>
              <w:rPr>
                <w:rFonts w:ascii="Aptos" w:eastAsia="Aptos" w:hAnsi="Aptos" w:cs="Aptos"/>
                <w:lang w:eastAsia="nl-NL"/>
              </w:rPr>
            </w:pPr>
            <w:r w:rsidRPr="33DE1525">
              <w:rPr>
                <w:rFonts w:ascii="Aptos" w:eastAsia="Aptos" w:hAnsi="Aptos" w:cs="Aptos"/>
                <w:lang w:eastAsia="nl-NL"/>
              </w:rPr>
              <w:t>Omschrijving, artikelnummer en lotnummer van het product waarop de recall betrekking heeft; </w:t>
            </w:r>
          </w:p>
          <w:p w14:paraId="0106C3ED" w14:textId="77777777" w:rsidR="00310AC1" w:rsidRPr="00310AC1" w:rsidRDefault="00310AC1" w:rsidP="33DE1525">
            <w:pPr>
              <w:numPr>
                <w:ilvl w:val="0"/>
                <w:numId w:val="22"/>
              </w:numPr>
              <w:spacing w:after="0" w:line="240" w:lineRule="auto"/>
              <w:ind w:left="360" w:firstLine="0"/>
              <w:textAlignment w:val="baseline"/>
              <w:rPr>
                <w:rFonts w:ascii="Aptos" w:eastAsia="Aptos" w:hAnsi="Aptos" w:cs="Aptos"/>
                <w:lang w:eastAsia="nl-NL"/>
              </w:rPr>
            </w:pPr>
            <w:r w:rsidRPr="33DE1525">
              <w:rPr>
                <w:rFonts w:ascii="Aptos" w:eastAsia="Aptos" w:hAnsi="Aptos" w:cs="Aptos"/>
                <w:lang w:eastAsia="nl-NL"/>
              </w:rPr>
              <w:t>Alle ordernummers waaronder het onderhavige product door Opdrachtgever is besteld; </w:t>
            </w:r>
          </w:p>
          <w:p w14:paraId="7B96FCBD" w14:textId="77777777" w:rsidR="00310AC1" w:rsidRPr="00310AC1" w:rsidRDefault="00310AC1" w:rsidP="33DE1525">
            <w:pPr>
              <w:numPr>
                <w:ilvl w:val="0"/>
                <w:numId w:val="17"/>
              </w:numPr>
              <w:spacing w:after="0" w:line="240" w:lineRule="auto"/>
              <w:ind w:left="360" w:firstLine="0"/>
              <w:textAlignment w:val="baseline"/>
              <w:rPr>
                <w:rFonts w:ascii="Aptos" w:eastAsia="Aptos" w:hAnsi="Aptos" w:cs="Aptos"/>
                <w:lang w:eastAsia="nl-NL"/>
              </w:rPr>
            </w:pPr>
            <w:r w:rsidRPr="33DE1525">
              <w:rPr>
                <w:rFonts w:ascii="Aptos" w:eastAsia="Aptos" w:hAnsi="Aptos" w:cs="Aptos"/>
                <w:lang w:eastAsia="nl-NL"/>
              </w:rPr>
              <w:t>Duidelijke en volledige omschrijving van het geconstateerde defect of risico, met vermelding van de ernst en de mogelijke consequenties; </w:t>
            </w:r>
          </w:p>
          <w:p w14:paraId="6A6ACDDA" w14:textId="77777777" w:rsidR="00310AC1" w:rsidRPr="00310AC1" w:rsidRDefault="00310AC1" w:rsidP="33DE1525">
            <w:pPr>
              <w:numPr>
                <w:ilvl w:val="0"/>
                <w:numId w:val="11"/>
              </w:numPr>
              <w:spacing w:after="0" w:line="240" w:lineRule="auto"/>
              <w:ind w:left="360" w:firstLine="0"/>
              <w:textAlignment w:val="baseline"/>
              <w:rPr>
                <w:rFonts w:ascii="Aptos" w:eastAsia="Aptos" w:hAnsi="Aptos" w:cs="Aptos"/>
                <w:lang w:eastAsia="nl-NL"/>
              </w:rPr>
            </w:pPr>
            <w:r w:rsidRPr="33DE1525">
              <w:rPr>
                <w:rFonts w:ascii="Aptos" w:eastAsia="Aptos" w:hAnsi="Aptos" w:cs="Aptos"/>
                <w:lang w:eastAsia="nl-NL"/>
              </w:rPr>
              <w:t>Reeds genomen of nog te nemen acties door de leverancier; </w:t>
            </w:r>
          </w:p>
          <w:p w14:paraId="1EA87297" w14:textId="6DDE37DC" w:rsidR="00310AC1" w:rsidRPr="002656F7" w:rsidRDefault="00310AC1" w:rsidP="33DE1525">
            <w:pPr>
              <w:numPr>
                <w:ilvl w:val="0"/>
                <w:numId w:val="8"/>
              </w:numPr>
              <w:spacing w:after="0" w:line="240" w:lineRule="auto"/>
              <w:ind w:left="360" w:firstLine="0"/>
              <w:textAlignment w:val="baseline"/>
              <w:rPr>
                <w:rFonts w:ascii="Aptos" w:eastAsia="Aptos" w:hAnsi="Aptos" w:cs="Aptos"/>
                <w:lang w:eastAsia="nl-NL"/>
              </w:rPr>
            </w:pPr>
            <w:r w:rsidRPr="33DE1525">
              <w:rPr>
                <w:rFonts w:ascii="Aptos" w:eastAsia="Aptos" w:hAnsi="Aptos" w:cs="Aptos"/>
                <w:lang w:eastAsia="nl-NL"/>
              </w:rPr>
              <w:t>Contactpersoon met telefoonnummer bij de leverancier inzake de recallmelding. </w:t>
            </w:r>
          </w:p>
        </w:tc>
        <w:tc>
          <w:tcPr>
            <w:tcW w:w="177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40CEAA"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lastRenderedPageBreak/>
              <w:t> </w:t>
            </w:r>
          </w:p>
        </w:tc>
      </w:tr>
    </w:tbl>
    <w:p w14:paraId="5CB9817B" w14:textId="30D6A698" w:rsidR="00D6055C" w:rsidRPr="00375C4B" w:rsidRDefault="00D6055C" w:rsidP="33DE1525">
      <w:pPr>
        <w:rPr>
          <w:rFonts w:ascii="Aptos" w:eastAsia="Aptos" w:hAnsi="Aptos" w:cs="Aptos"/>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6405"/>
        <w:gridCol w:w="1920"/>
      </w:tblGrid>
      <w:tr w:rsidR="00310AC1" w:rsidRPr="00310AC1" w14:paraId="4B95FD09" w14:textId="77777777" w:rsidTr="33DE1525">
        <w:trPr>
          <w:trHeight w:val="300"/>
        </w:trPr>
        <w:tc>
          <w:tcPr>
            <w:tcW w:w="90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DEC4167" w14:textId="66FE16D5" w:rsidR="00310AC1" w:rsidRPr="002656F7" w:rsidRDefault="00310AC1" w:rsidP="33DE1525">
            <w:pPr>
              <w:spacing w:after="0" w:line="240" w:lineRule="auto"/>
              <w:textAlignment w:val="baseline"/>
              <w:rPr>
                <w:rFonts w:ascii="Aptos" w:eastAsia="Aptos" w:hAnsi="Aptos" w:cs="Aptos"/>
                <w:b/>
                <w:bCs/>
                <w:lang w:eastAsia="nl-NL"/>
              </w:rPr>
            </w:pPr>
            <w:r w:rsidRPr="33DE1525">
              <w:rPr>
                <w:rFonts w:ascii="Aptos" w:eastAsia="Aptos" w:hAnsi="Aptos" w:cs="Aptos"/>
                <w:b/>
                <w:bCs/>
                <w:lang w:eastAsia="nl-NL"/>
              </w:rPr>
              <w:t xml:space="preserve">5. </w:t>
            </w:r>
            <w:r w:rsidR="00DB0490">
              <w:rPr>
                <w:rFonts w:ascii="Aptos" w:eastAsia="Aptos" w:hAnsi="Aptos" w:cs="Aptos"/>
                <w:b/>
                <w:bCs/>
                <w:lang w:eastAsia="nl-NL"/>
              </w:rPr>
              <w:t>Bepalingen</w:t>
            </w:r>
            <w:r w:rsidRPr="33DE1525">
              <w:rPr>
                <w:rFonts w:ascii="Aptos" w:eastAsia="Aptos" w:hAnsi="Aptos" w:cs="Aptos"/>
                <w:b/>
                <w:bCs/>
                <w:lang w:eastAsia="nl-NL"/>
              </w:rPr>
              <w:t xml:space="preserve"> met betrekking tot exploitatie</w:t>
            </w:r>
            <w:r w:rsidRPr="33DE1525">
              <w:rPr>
                <w:rFonts w:ascii="Aptos" w:eastAsia="Aptos" w:hAnsi="Aptos" w:cs="Aptos"/>
                <w:lang w:eastAsia="nl-NL"/>
              </w:rPr>
              <w:t> </w:t>
            </w:r>
            <w:r w:rsidR="002656F7">
              <w:rPr>
                <w:rFonts w:ascii="Aptos" w:eastAsia="Aptos" w:hAnsi="Aptos" w:cs="Aptos"/>
                <w:lang w:eastAsia="nl-NL"/>
              </w:rPr>
              <w:t xml:space="preserve">- </w:t>
            </w:r>
            <w:r w:rsidR="002656F7">
              <w:rPr>
                <w:rFonts w:ascii="Aptos" w:eastAsia="Aptos" w:hAnsi="Aptos" w:cs="Aptos"/>
                <w:b/>
                <w:bCs/>
                <w:lang w:eastAsia="nl-NL"/>
              </w:rPr>
              <w:t xml:space="preserve">betrekking op de disposables </w:t>
            </w:r>
          </w:p>
        </w:tc>
      </w:tr>
      <w:tr w:rsidR="00310AC1" w:rsidRPr="00310AC1" w14:paraId="1D9998C2"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4191C55"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Nr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260CF74"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Omschrijving  </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7038888"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Inschrijver gaat akkoord (Ja/nee) </w:t>
            </w:r>
          </w:p>
        </w:tc>
      </w:tr>
      <w:tr w:rsidR="00310AC1" w:rsidRPr="00310AC1" w14:paraId="6ADB2678"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860BAA"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5.1 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7A53A6"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Opdrachtnemer beperkt het ontstaan van backorders zoveel mogelijk. Levering van een alternatief is toegestaan tot maximaal 2 maanden na het ontstaan van de oorspronkelijke backorder. Bij overschrijding van deze termijn geldt voor elke aangevangen extra maand een korting van 10% op de prijs van het alternatief. </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E7C772"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46D77ADA"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5FC36D"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5.2 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D913ED"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Opdrachtnemer beschikt over een transparante en betrouwbare backorderprocedure en beschrijft deze. </w:t>
            </w:r>
          </w:p>
          <w:p w14:paraId="5ADE3128"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p w14:paraId="19109F01"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De procedure dient minimaal te voldoen aan de volgende eisen: </w:t>
            </w:r>
          </w:p>
          <w:p w14:paraId="2DB0AA2D"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Wekelijks overzicht van openstaande orders en de actuele status hiervan; </w:t>
            </w:r>
          </w:p>
          <w:p w14:paraId="6D7D5EC1"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Aanbieden van een alternatief artikel door Opdrachtnemer wanneer het origineel niet leverbaar is of wanneer Opdrachtgever de levertijd te lang acht; </w:t>
            </w:r>
          </w:p>
          <w:p w14:paraId="7DA90D38"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Een contactpersoon die Opdrachtgever kan bereiken voor het opvragen van een alternatief en/of de status van een order. </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6D07F7"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7DD0B1ED"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90DB28"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5.3 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345ED3"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Opdrachtnemer is te allen tijde verantwoordelijk voor het tijdig en accuraat oplossen van backorders, terugroepacties en ‘end-of-life’-situaties, op zodanige wijze dat de continuïteit van de zorgverlening door Opdrachtgever niet in het gedrang komt. Opdrachtnemer draagt er te allen tijde zorg voor dat een deugdelijk, gelijkwaardig en kostenneutraal (zonder meerkosten voor Opdrachtgever) alternatief wordt of kan worden aangeboden. Eventuele extra scholing, instructie en/of het beschikbaar moeten stellen van extra (hulp)middelen als gevolg hiervan is hierbij inbegrepen. </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26C7EE"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599892B2"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46C157"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5.4 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740458" w14:textId="3939E4D0"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xml:space="preserve">Indien een product gedurende de looptijd van de </w:t>
            </w:r>
            <w:r w:rsidR="0065368F">
              <w:rPr>
                <w:rFonts w:ascii="Aptos" w:eastAsia="Aptos" w:hAnsi="Aptos" w:cs="Aptos"/>
                <w:lang w:eastAsia="nl-NL"/>
              </w:rPr>
              <w:t>Raamovereenkomst</w:t>
            </w:r>
            <w:r w:rsidRPr="33DE1525">
              <w:rPr>
                <w:rFonts w:ascii="Aptos" w:eastAsia="Aptos" w:hAnsi="Aptos" w:cs="Aptos"/>
                <w:lang w:eastAsia="nl-NL"/>
              </w:rPr>
              <w:t xml:space="preserve"> (incl. optiejaren) uit productie wordt genomen, garandeert Opdrachtnemer dat een vervangend product wordt aangeboden, tegen maximaal dezelfde prijs, dat minimaal aan alle eisen en eventuele van toepassing zijnde wensen voldoet zoals omschreven in dit programma van eisen en wensen. Opdrachtnemer stelt Opdrachtgever hiervan minimaal 6 maanden voorafgaand schriftelijk op de hoogte. </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D7605C"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49F4BB69"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40985F"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lastRenderedPageBreak/>
              <w:t>5.5 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2248F5"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Opdrachtnemer mag alleen een alternatief leveren na voorafgaande schriftelijke goedkeuring van de daartoe aangewezen functionaris van Opdrachtgever en in overleg met Opdrachtgever. Indien de aanvrager dit wenst, stelt Opdrachtnemer vooraf een monster van het alternatief beschikbaar ter beoordeling. Het alternatief wordt geleverd ter vervanging van het originele artikel onder vermelding van het oorspronkelijke ordernummer. Het oorspronkelijke artikel wordt niet nageleverd. Bij een afroepcontract geldt de alternatieve levering als een originele levering en wordt deze, ook bij inkoop via een derde, afgeboekt op het overeengekomen (jaar)volume. </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55ADAE"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4FC1C410"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C684C2"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5.6 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DFE99B"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Aanvullend op artikel 14.2 van de Algemene Inkoopvoorwaarden kunnen goederen die bij levering, in afwijking van het gestelde in artikel 14.2, minder dan 24 maanden houdbaar waren, te allen tijde worden omgeruild voor hetzelfde goed met een langere houdbaarheid. Opdrachtgever zal goederen met een expiratiedatum altijd verbruiken op basis van het FEFO-principe. </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11C511"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6F55820B"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8B7E11"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5.7 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702D5E"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Alle aangeboden producten hebben een retourrecht, mits de houdbaarheid van het product nog ten minste 6 maanden bedraagt. Opdrachtgever zal goederen met een expiratiedatum altijd verbruiken op basis van het FEFO-principe. </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8924CB"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56A6D182"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6ADB67"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5.8 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6FDE8E"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Inschrijver vermeldt eventuele bewaarcondities van geconditioneerde producten aan de buitenzijde van de grootverpakking én op de individuele verpakking, in de Nederlandse taal. </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B9A2C8"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72DA23DE"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C055FF"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5.9 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AFF572" w14:textId="233446A1"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Na aanlevering van de artikelen (of de Prestatie) dienen de artikelen een minimale houdbaarheid te hebben van </w:t>
            </w:r>
            <w:r w:rsidR="002656F7" w:rsidRPr="002656F7">
              <w:rPr>
                <w:rFonts w:ascii="Aptos" w:eastAsia="Aptos" w:hAnsi="Aptos" w:cs="Aptos"/>
                <w:lang w:eastAsia="nl-NL"/>
              </w:rPr>
              <w:t>twee (2)</w:t>
            </w:r>
            <w:r w:rsidRPr="002656F7">
              <w:rPr>
                <w:rFonts w:ascii="Aptos" w:eastAsia="Aptos" w:hAnsi="Aptos" w:cs="Aptos"/>
                <w:lang w:eastAsia="nl-NL"/>
              </w:rPr>
              <w:t>jaar.</w:t>
            </w:r>
            <w:r w:rsidRPr="33DE1525">
              <w:rPr>
                <w:rFonts w:ascii="Aptos" w:eastAsia="Aptos" w:hAnsi="Aptos" w:cs="Aptos"/>
                <w:lang w:eastAsia="nl-NL"/>
              </w:rPr>
              <w:t> </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680024"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2428EF3D"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9EDDBB"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5.10 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AD1FEF"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Voor een Prestatie die niet volgens de instructies van Opdrachtgever of conform de afgesproken kwaliteitsnormen is geproduceerd, wordt voor rekening van Opdrachtnemer een herstelorder uitgevoerd. </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AED4DD"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432A515B"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6EBF8A"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5.11 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B6FCCF"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Opdrachtgever kan op ieder moment de status van de opdracht opvragen bij Opdrachtnemer. </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0D455A"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6941EF52" w14:textId="77777777" w:rsidTr="33DE1525">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7FEAB9"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5.12 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5C8CCE"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Aan het einde van de contractduur neemt Opdrachtnemer de restvoorraad op verzoek van Opdrachtgever retour. Opdrachtgever meldt de restvoorraad binnen 3 maanden na afloop van het contract aan bij Opdrachtnemer. De artikelen die worden geretourneerd dienen op het moment van aanmelding een minimale houdbaarheid te hebben zoals beschreven in </w:t>
            </w:r>
            <w:r w:rsidRPr="002656F7">
              <w:rPr>
                <w:rFonts w:ascii="Aptos" w:eastAsia="Aptos" w:hAnsi="Aptos" w:cs="Aptos"/>
                <w:lang w:eastAsia="nl-NL"/>
              </w:rPr>
              <w:t>eis 5.7.</w:t>
            </w:r>
            <w:r w:rsidRPr="33DE1525">
              <w:rPr>
                <w:rFonts w:ascii="Aptos" w:eastAsia="Aptos" w:hAnsi="Aptos" w:cs="Aptos"/>
                <w:lang w:eastAsia="nl-NL"/>
              </w:rPr>
              <w:t> Opdrachtnemer crediteert na ontvangst de volledige inkoopwaarde van de geaccepteerde restvoorraad. </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928D42"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5D48C56D" w14:textId="77777777" w:rsidTr="33DE1525">
        <w:trPr>
          <w:trHeight w:val="147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870E88"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5.13 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4546E7"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Opdrachtnemer is bereid tot uitbreiding of inkrimping van het assortiment gedurende de contractperiode. Nieuwe of innovatieve producten worden aangeboden met een kortingspercentage (in te vullen bij de eis) of tegen eenzelfde prijsstelling als de aangeboden producten. </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BE0167"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bl>
    <w:p w14:paraId="4BCACDD9"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bl>
      <w:tblPr>
        <w:tblStyle w:val="Tabelraster"/>
        <w:tblW w:w="0" w:type="auto"/>
        <w:tblLayout w:type="fixed"/>
        <w:tblLook w:val="06A0" w:firstRow="1" w:lastRow="0" w:firstColumn="1" w:lastColumn="0" w:noHBand="1" w:noVBand="1"/>
      </w:tblPr>
      <w:tblGrid>
        <w:gridCol w:w="615"/>
        <w:gridCol w:w="6610"/>
        <w:gridCol w:w="1790"/>
      </w:tblGrid>
      <w:tr w:rsidR="00932925" w:rsidRPr="00375C4B" w14:paraId="1495EC53" w14:textId="77777777" w:rsidTr="33DE1525">
        <w:trPr>
          <w:trHeight w:val="300"/>
        </w:trPr>
        <w:tc>
          <w:tcPr>
            <w:tcW w:w="9015" w:type="dxa"/>
            <w:gridSpan w:val="3"/>
            <w:shd w:val="clear" w:color="auto" w:fill="F2F2F2" w:themeFill="background1" w:themeFillShade="F2"/>
          </w:tcPr>
          <w:p w14:paraId="2240374B" w14:textId="57FBAAA5" w:rsidR="00932925" w:rsidRPr="00375C4B" w:rsidRDefault="09DA9FE2" w:rsidP="33DE1525">
            <w:pPr>
              <w:rPr>
                <w:rFonts w:ascii="Aptos" w:eastAsia="Aptos" w:hAnsi="Aptos" w:cs="Aptos"/>
                <w:b/>
                <w:bCs/>
              </w:rPr>
            </w:pPr>
            <w:r w:rsidRPr="33DE1525">
              <w:rPr>
                <w:rFonts w:ascii="Aptos" w:eastAsia="Aptos" w:hAnsi="Aptos" w:cs="Aptos"/>
                <w:b/>
                <w:bCs/>
              </w:rPr>
              <w:t>6</w:t>
            </w:r>
            <w:r w:rsidR="25F35EB0" w:rsidRPr="33DE1525">
              <w:rPr>
                <w:rFonts w:ascii="Aptos" w:eastAsia="Aptos" w:hAnsi="Aptos" w:cs="Aptos"/>
                <w:b/>
                <w:bCs/>
              </w:rPr>
              <w:t xml:space="preserve">. </w:t>
            </w:r>
            <w:r w:rsidR="00DB0490">
              <w:rPr>
                <w:rFonts w:ascii="Aptos" w:eastAsia="Aptos" w:hAnsi="Aptos" w:cs="Aptos"/>
                <w:b/>
                <w:bCs/>
              </w:rPr>
              <w:t>Bepalingen</w:t>
            </w:r>
            <w:r w:rsidR="25F35EB0" w:rsidRPr="33DE1525">
              <w:rPr>
                <w:rFonts w:ascii="Aptos" w:eastAsia="Aptos" w:hAnsi="Aptos" w:cs="Aptos"/>
                <w:b/>
                <w:bCs/>
              </w:rPr>
              <w:t xml:space="preserve"> met betrekking tot </w:t>
            </w:r>
            <w:r w:rsidR="6AFB5A71" w:rsidRPr="33DE1525">
              <w:rPr>
                <w:rFonts w:ascii="Aptos" w:eastAsia="Aptos" w:hAnsi="Aptos" w:cs="Aptos"/>
                <w:b/>
                <w:bCs/>
              </w:rPr>
              <w:t>opleiding</w:t>
            </w:r>
            <w:r w:rsidR="002656F7">
              <w:rPr>
                <w:rFonts w:ascii="Aptos" w:eastAsia="Aptos" w:hAnsi="Aptos" w:cs="Aptos"/>
                <w:b/>
                <w:bCs/>
              </w:rPr>
              <w:t xml:space="preserve"> – betrekking op de hardware en systemen </w:t>
            </w:r>
          </w:p>
        </w:tc>
      </w:tr>
      <w:tr w:rsidR="00932925" w:rsidRPr="00375C4B" w14:paraId="2137EAB0" w14:textId="77777777" w:rsidTr="33DE1525">
        <w:trPr>
          <w:trHeight w:val="300"/>
        </w:trPr>
        <w:tc>
          <w:tcPr>
            <w:tcW w:w="615" w:type="dxa"/>
            <w:shd w:val="clear" w:color="auto" w:fill="F2F2F2" w:themeFill="background1" w:themeFillShade="F2"/>
          </w:tcPr>
          <w:p w14:paraId="5697E8D8" w14:textId="77777777" w:rsidR="00932925" w:rsidRPr="00375C4B" w:rsidRDefault="25F35EB0" w:rsidP="33DE1525">
            <w:pPr>
              <w:rPr>
                <w:rFonts w:ascii="Aptos" w:eastAsia="Aptos" w:hAnsi="Aptos" w:cs="Aptos"/>
              </w:rPr>
            </w:pPr>
            <w:r w:rsidRPr="33DE1525">
              <w:rPr>
                <w:rFonts w:ascii="Aptos" w:eastAsia="Aptos" w:hAnsi="Aptos" w:cs="Aptos"/>
              </w:rPr>
              <w:t>Nr.</w:t>
            </w:r>
          </w:p>
        </w:tc>
        <w:tc>
          <w:tcPr>
            <w:tcW w:w="6610" w:type="dxa"/>
            <w:shd w:val="clear" w:color="auto" w:fill="F2F2F2" w:themeFill="background1" w:themeFillShade="F2"/>
          </w:tcPr>
          <w:p w14:paraId="1CCC8541" w14:textId="77777777" w:rsidR="00932925" w:rsidRPr="00375C4B" w:rsidRDefault="25F35EB0" w:rsidP="33DE1525">
            <w:pPr>
              <w:rPr>
                <w:rFonts w:ascii="Aptos" w:eastAsia="Aptos" w:hAnsi="Aptos" w:cs="Aptos"/>
              </w:rPr>
            </w:pPr>
            <w:r w:rsidRPr="33DE1525">
              <w:rPr>
                <w:rFonts w:ascii="Aptos" w:eastAsia="Aptos" w:hAnsi="Aptos" w:cs="Aptos"/>
              </w:rPr>
              <w:t xml:space="preserve">Omschrijving </w:t>
            </w:r>
          </w:p>
        </w:tc>
        <w:tc>
          <w:tcPr>
            <w:tcW w:w="1790" w:type="dxa"/>
            <w:shd w:val="clear" w:color="auto" w:fill="F2F2F2" w:themeFill="background1" w:themeFillShade="F2"/>
          </w:tcPr>
          <w:p w14:paraId="6D20DFD5" w14:textId="77777777" w:rsidR="00932925" w:rsidRPr="00375C4B" w:rsidRDefault="25F35EB0" w:rsidP="33DE1525">
            <w:pPr>
              <w:rPr>
                <w:rFonts w:ascii="Aptos" w:eastAsia="Aptos" w:hAnsi="Aptos" w:cs="Aptos"/>
              </w:rPr>
            </w:pPr>
            <w:r w:rsidRPr="33DE1525">
              <w:rPr>
                <w:rFonts w:ascii="Aptos" w:eastAsia="Aptos" w:hAnsi="Aptos" w:cs="Aptos"/>
              </w:rPr>
              <w:t>Inschrijver gaat akkoord (Ja/nee)</w:t>
            </w:r>
          </w:p>
        </w:tc>
      </w:tr>
      <w:tr w:rsidR="00932925" w:rsidRPr="00375C4B" w14:paraId="426A7905" w14:textId="77777777" w:rsidTr="33DE1525">
        <w:trPr>
          <w:trHeight w:val="300"/>
        </w:trPr>
        <w:tc>
          <w:tcPr>
            <w:tcW w:w="615" w:type="dxa"/>
          </w:tcPr>
          <w:p w14:paraId="5E0754F6" w14:textId="07F5FACC" w:rsidR="00932925" w:rsidRPr="00375C4B" w:rsidRDefault="09DA9FE2" w:rsidP="33DE1525">
            <w:pPr>
              <w:rPr>
                <w:rFonts w:ascii="Aptos" w:eastAsia="Aptos" w:hAnsi="Aptos" w:cs="Aptos"/>
              </w:rPr>
            </w:pPr>
            <w:r w:rsidRPr="33DE1525">
              <w:rPr>
                <w:rFonts w:ascii="Aptos" w:eastAsia="Aptos" w:hAnsi="Aptos" w:cs="Aptos"/>
              </w:rPr>
              <w:lastRenderedPageBreak/>
              <w:t>6</w:t>
            </w:r>
            <w:r w:rsidR="25F35EB0" w:rsidRPr="33DE1525">
              <w:rPr>
                <w:rFonts w:ascii="Aptos" w:eastAsia="Aptos" w:hAnsi="Aptos" w:cs="Aptos"/>
              </w:rPr>
              <w:t>.</w:t>
            </w:r>
            <w:r w:rsidR="6AFB5A71" w:rsidRPr="33DE1525">
              <w:rPr>
                <w:rFonts w:ascii="Aptos" w:eastAsia="Aptos" w:hAnsi="Aptos" w:cs="Aptos"/>
              </w:rPr>
              <w:t>1</w:t>
            </w:r>
          </w:p>
        </w:tc>
        <w:tc>
          <w:tcPr>
            <w:tcW w:w="6610" w:type="dxa"/>
          </w:tcPr>
          <w:p w14:paraId="3D535372" w14:textId="4A5B1931" w:rsidR="002C0EBF" w:rsidRPr="00375C4B" w:rsidRDefault="25F35EB0" w:rsidP="33DE1525">
            <w:pPr>
              <w:rPr>
                <w:rFonts w:ascii="Aptos" w:eastAsia="Aptos" w:hAnsi="Aptos" w:cs="Aptos"/>
              </w:rPr>
            </w:pPr>
            <w:r w:rsidRPr="33DE1525">
              <w:rPr>
                <w:rFonts w:ascii="Aptos" w:eastAsia="Aptos" w:hAnsi="Aptos" w:cs="Aptos"/>
              </w:rPr>
              <w:t xml:space="preserve">Opdrachtnemer verzorgt gedurende de gehele looptijd van de </w:t>
            </w:r>
            <w:r w:rsidR="0065368F">
              <w:rPr>
                <w:rFonts w:ascii="Aptos" w:eastAsia="Aptos" w:hAnsi="Aptos" w:cs="Aptos"/>
              </w:rPr>
              <w:t>Raamovereenkomst</w:t>
            </w:r>
            <w:r w:rsidRPr="33DE1525">
              <w:rPr>
                <w:rFonts w:ascii="Aptos" w:eastAsia="Aptos" w:hAnsi="Aptos" w:cs="Aptos"/>
              </w:rPr>
              <w:t xml:space="preserve"> kosteloos een adequaat en auteursrechtvrij trainings- en opleidingsprogramma ten behoeve van de Prestatie. Dit programma wordt in overleg met Opdrachtgever vastgesteld. </w:t>
            </w:r>
          </w:p>
          <w:p w14:paraId="46D0E964" w14:textId="15156720" w:rsidR="00932925" w:rsidRPr="00375C4B" w:rsidRDefault="25F35EB0" w:rsidP="33DE1525">
            <w:pPr>
              <w:rPr>
                <w:rFonts w:ascii="Aptos" w:eastAsia="Aptos" w:hAnsi="Aptos" w:cs="Aptos"/>
              </w:rPr>
            </w:pPr>
            <w:r w:rsidRPr="33DE1525">
              <w:rPr>
                <w:rFonts w:ascii="Aptos" w:eastAsia="Aptos" w:hAnsi="Aptos" w:cs="Aptos"/>
              </w:rPr>
              <w:t xml:space="preserve">De opleiding omvat </w:t>
            </w:r>
            <w:r w:rsidR="7A3DCF89" w:rsidRPr="33DE1525">
              <w:rPr>
                <w:rFonts w:ascii="Aptos" w:eastAsia="Aptos" w:hAnsi="Aptos" w:cs="Aptos"/>
              </w:rPr>
              <w:t>in ieder geval training en toetsing van de bediening, reiniging en het gebruik van de Prestatie.</w:t>
            </w:r>
            <w:r w:rsidRPr="33DE1525">
              <w:rPr>
                <w:rFonts w:ascii="Aptos" w:eastAsia="Aptos" w:hAnsi="Aptos" w:cs="Aptos"/>
              </w:rPr>
              <w:t xml:space="preserve"> De opleiding dient voor ingebruikname van de Prestatie en ook na wijzigingen aan de Prestatie plaats te vinden. </w:t>
            </w:r>
            <w:r w:rsidR="48D0A403" w:rsidRPr="33DE1525">
              <w:rPr>
                <w:rFonts w:ascii="Aptos" w:eastAsia="Aptos" w:hAnsi="Aptos" w:cs="Aptos"/>
              </w:rPr>
              <w:t xml:space="preserve">Opleiding in de vorm van e-learning dient SCORM (Sharable Content Object Reference Model) compatibel te zijn. </w:t>
            </w:r>
          </w:p>
        </w:tc>
        <w:tc>
          <w:tcPr>
            <w:tcW w:w="1790" w:type="dxa"/>
          </w:tcPr>
          <w:p w14:paraId="57967745" w14:textId="21873CB3" w:rsidR="00932925" w:rsidRPr="00375C4B" w:rsidRDefault="00932925" w:rsidP="33DE1525">
            <w:pPr>
              <w:rPr>
                <w:rFonts w:ascii="Aptos" w:eastAsia="Aptos" w:hAnsi="Aptos" w:cs="Aptos"/>
                <w:i/>
                <w:iCs/>
              </w:rPr>
            </w:pPr>
          </w:p>
        </w:tc>
      </w:tr>
      <w:tr w:rsidR="00932925" w:rsidRPr="00375C4B" w14:paraId="6393F8C0" w14:textId="77777777" w:rsidTr="33DE1525">
        <w:trPr>
          <w:trHeight w:val="300"/>
        </w:trPr>
        <w:tc>
          <w:tcPr>
            <w:tcW w:w="615" w:type="dxa"/>
          </w:tcPr>
          <w:p w14:paraId="09B17E53" w14:textId="4693153C" w:rsidR="00932925" w:rsidRPr="00375C4B" w:rsidRDefault="09DA9FE2" w:rsidP="33DE1525">
            <w:pPr>
              <w:rPr>
                <w:rFonts w:ascii="Aptos" w:eastAsia="Aptos" w:hAnsi="Aptos" w:cs="Aptos"/>
              </w:rPr>
            </w:pPr>
            <w:r w:rsidRPr="33DE1525">
              <w:rPr>
                <w:rFonts w:ascii="Aptos" w:eastAsia="Aptos" w:hAnsi="Aptos" w:cs="Aptos"/>
              </w:rPr>
              <w:t>6</w:t>
            </w:r>
            <w:r w:rsidR="25F35EB0" w:rsidRPr="33DE1525">
              <w:rPr>
                <w:rFonts w:ascii="Aptos" w:eastAsia="Aptos" w:hAnsi="Aptos" w:cs="Aptos"/>
              </w:rPr>
              <w:t>.</w:t>
            </w:r>
            <w:r w:rsidR="6AFB5A71" w:rsidRPr="33DE1525">
              <w:rPr>
                <w:rFonts w:ascii="Aptos" w:eastAsia="Aptos" w:hAnsi="Aptos" w:cs="Aptos"/>
              </w:rPr>
              <w:t>2</w:t>
            </w:r>
          </w:p>
        </w:tc>
        <w:tc>
          <w:tcPr>
            <w:tcW w:w="6610" w:type="dxa"/>
          </w:tcPr>
          <w:p w14:paraId="7947F0E5" w14:textId="5AA5C5BB" w:rsidR="00932925" w:rsidRPr="00375C4B" w:rsidRDefault="468DA3E4" w:rsidP="33DE1525">
            <w:pPr>
              <w:rPr>
                <w:rFonts w:ascii="Aptos" w:eastAsia="Aptos" w:hAnsi="Aptos" w:cs="Aptos"/>
                <w:color w:val="000000" w:themeColor="text1"/>
              </w:rPr>
            </w:pPr>
            <w:r w:rsidRPr="33DE1525">
              <w:rPr>
                <w:rFonts w:ascii="Aptos" w:eastAsia="Aptos" w:hAnsi="Aptos" w:cs="Aptos"/>
                <w:color w:val="000000" w:themeColor="text1"/>
              </w:rPr>
              <w:t xml:space="preserve">Aanvullend op </w:t>
            </w:r>
            <w:r w:rsidRPr="002656F7">
              <w:rPr>
                <w:rFonts w:ascii="Aptos" w:eastAsia="Aptos" w:hAnsi="Aptos" w:cs="Aptos"/>
                <w:color w:val="000000" w:themeColor="text1"/>
              </w:rPr>
              <w:t>bovenstaande eis 6.</w:t>
            </w:r>
            <w:r w:rsidR="6AFB5A71" w:rsidRPr="002656F7">
              <w:rPr>
                <w:rFonts w:ascii="Aptos" w:eastAsia="Aptos" w:hAnsi="Aptos" w:cs="Aptos"/>
                <w:color w:val="000000" w:themeColor="text1"/>
              </w:rPr>
              <w:t>1</w:t>
            </w:r>
            <w:r w:rsidRPr="002656F7">
              <w:rPr>
                <w:rFonts w:ascii="Aptos" w:eastAsia="Aptos" w:hAnsi="Aptos" w:cs="Aptos"/>
                <w:color w:val="000000" w:themeColor="text1"/>
              </w:rPr>
              <w:t>, verzorgt</w:t>
            </w:r>
            <w:r w:rsidRPr="33DE1525">
              <w:rPr>
                <w:rFonts w:ascii="Aptos" w:eastAsia="Aptos" w:hAnsi="Aptos" w:cs="Aptos"/>
                <w:color w:val="000000" w:themeColor="text1"/>
              </w:rPr>
              <w:t xml:space="preserve"> Opdrachtnemer kosteloos een opleiding/training voor twee technici van </w:t>
            </w:r>
            <w:r w:rsidR="614F3D33" w:rsidRPr="33DE1525">
              <w:rPr>
                <w:rFonts w:ascii="Aptos" w:eastAsia="Aptos" w:hAnsi="Aptos" w:cs="Aptos"/>
                <w:color w:val="000000" w:themeColor="text1"/>
              </w:rPr>
              <w:t>Opdrachtgever</w:t>
            </w:r>
            <w:r w:rsidR="424AA079" w:rsidRPr="33DE1525">
              <w:rPr>
                <w:rFonts w:ascii="Aptos" w:eastAsia="Aptos" w:hAnsi="Aptos" w:cs="Aptos"/>
                <w:color w:val="000000" w:themeColor="text1"/>
              </w:rPr>
              <w:t xml:space="preserve">, met een niveau dat gelijkwaardig is aan dat van de eigen servicetechnici van Opdrachtnemer. De opleiding stelt een </w:t>
            </w:r>
            <w:r w:rsidR="20C54F29" w:rsidRPr="33DE1525">
              <w:rPr>
                <w:rFonts w:ascii="Aptos" w:eastAsia="Aptos" w:hAnsi="Aptos" w:cs="Aptos"/>
                <w:color w:val="000000" w:themeColor="text1"/>
              </w:rPr>
              <w:t xml:space="preserve">senior Instrumentatietechnicus van </w:t>
            </w:r>
            <w:r w:rsidR="368B63C4" w:rsidRPr="33DE1525">
              <w:rPr>
                <w:rFonts w:ascii="Aptos" w:eastAsia="Aptos" w:hAnsi="Aptos" w:cs="Aptos"/>
              </w:rPr>
              <w:t>Opdrachtgever</w:t>
            </w:r>
            <w:r w:rsidR="20C54F29" w:rsidRPr="33DE1525">
              <w:rPr>
                <w:rFonts w:ascii="Aptos" w:eastAsia="Aptos" w:hAnsi="Aptos" w:cs="Aptos"/>
                <w:color w:val="000000" w:themeColor="text1"/>
              </w:rPr>
              <w:t xml:space="preserve"> met meer dan ‘working knowledge’ van vergelijkbare technologie in staat om het gangbare onderhoud uit te voeren en de meest voorkomende storingen zelfstandig te verhelpen</w:t>
            </w:r>
            <w:r w:rsidR="6838D284" w:rsidRPr="33DE1525">
              <w:rPr>
                <w:rFonts w:ascii="Aptos" w:eastAsia="Aptos" w:hAnsi="Aptos" w:cs="Aptos"/>
                <w:color w:val="000000" w:themeColor="text1"/>
              </w:rPr>
              <w:t xml:space="preserve">. Indien deze opleiding door onvoorziene omstandigheden niet binnen de garantieperiode kan plaatsvinden, wordt de garantieperiode stilzwijgend verlengd totdat de opleiding volledig is afgerond. </w:t>
            </w:r>
          </w:p>
        </w:tc>
        <w:tc>
          <w:tcPr>
            <w:tcW w:w="1790" w:type="dxa"/>
          </w:tcPr>
          <w:p w14:paraId="57F16A9D" w14:textId="08F7D88C" w:rsidR="00932925" w:rsidRPr="00375C4B" w:rsidRDefault="00932925" w:rsidP="33DE1525">
            <w:pPr>
              <w:rPr>
                <w:rFonts w:ascii="Aptos" w:eastAsia="Aptos" w:hAnsi="Aptos" w:cs="Aptos"/>
                <w:i/>
                <w:iCs/>
              </w:rPr>
            </w:pPr>
          </w:p>
        </w:tc>
      </w:tr>
    </w:tbl>
    <w:p w14:paraId="2AA87C25" w14:textId="72B9FA6B" w:rsidR="608D68A0" w:rsidRPr="00375C4B" w:rsidRDefault="608D68A0" w:rsidP="33DE1525">
      <w:pPr>
        <w:rPr>
          <w:rFonts w:ascii="Aptos" w:eastAsia="Aptos" w:hAnsi="Aptos" w:cs="Aptos"/>
        </w:rPr>
      </w:pPr>
    </w:p>
    <w:tbl>
      <w:tblPr>
        <w:tblStyle w:val="Tabelraster"/>
        <w:tblW w:w="0" w:type="auto"/>
        <w:tblLook w:val="06A0" w:firstRow="1" w:lastRow="0" w:firstColumn="1" w:lastColumn="0" w:noHBand="1" w:noVBand="1"/>
      </w:tblPr>
      <w:tblGrid>
        <w:gridCol w:w="704"/>
        <w:gridCol w:w="6521"/>
        <w:gridCol w:w="1790"/>
      </w:tblGrid>
      <w:tr w:rsidR="200DA675" w:rsidRPr="00375C4B" w14:paraId="7C2B0224" w14:textId="77777777" w:rsidTr="33DE1525">
        <w:trPr>
          <w:trHeight w:val="300"/>
        </w:trPr>
        <w:tc>
          <w:tcPr>
            <w:tcW w:w="9015" w:type="dxa"/>
            <w:gridSpan w:val="3"/>
            <w:shd w:val="clear" w:color="auto" w:fill="F2F2F2" w:themeFill="background1" w:themeFillShade="F2"/>
          </w:tcPr>
          <w:p w14:paraId="69E8416D" w14:textId="1E08C6FD" w:rsidR="2963B7E2" w:rsidRPr="00375C4B" w:rsidRDefault="29ABA5AC" w:rsidP="33DE1525">
            <w:pPr>
              <w:rPr>
                <w:rFonts w:ascii="Aptos" w:eastAsia="Aptos" w:hAnsi="Aptos" w:cs="Aptos"/>
                <w:b/>
                <w:bCs/>
              </w:rPr>
            </w:pPr>
            <w:r w:rsidRPr="33DE1525">
              <w:rPr>
                <w:rFonts w:ascii="Aptos" w:eastAsia="Aptos" w:hAnsi="Aptos" w:cs="Aptos"/>
                <w:b/>
                <w:bCs/>
              </w:rPr>
              <w:t xml:space="preserve">7. </w:t>
            </w:r>
            <w:r w:rsidR="00DB0490">
              <w:rPr>
                <w:rFonts w:ascii="Aptos" w:eastAsia="Aptos" w:hAnsi="Aptos" w:cs="Aptos"/>
                <w:b/>
                <w:bCs/>
              </w:rPr>
              <w:t>Bepalingen</w:t>
            </w:r>
            <w:r w:rsidRPr="33DE1525">
              <w:rPr>
                <w:rFonts w:ascii="Aptos" w:eastAsia="Aptos" w:hAnsi="Aptos" w:cs="Aptos"/>
                <w:b/>
                <w:bCs/>
              </w:rPr>
              <w:t xml:space="preserve"> met betrekking tot koop (van apparatuur)</w:t>
            </w:r>
          </w:p>
        </w:tc>
      </w:tr>
      <w:tr w:rsidR="200DA675" w:rsidRPr="00375C4B" w14:paraId="40EC50C7" w14:textId="77777777" w:rsidTr="33DE1525">
        <w:trPr>
          <w:trHeight w:val="300"/>
        </w:trPr>
        <w:tc>
          <w:tcPr>
            <w:tcW w:w="704" w:type="dxa"/>
            <w:shd w:val="clear" w:color="auto" w:fill="F2F2F2" w:themeFill="background1" w:themeFillShade="F2"/>
          </w:tcPr>
          <w:p w14:paraId="5BDCE6C1" w14:textId="7173E4DD" w:rsidR="200DA675" w:rsidRPr="00375C4B" w:rsidRDefault="1B689302" w:rsidP="33DE1525">
            <w:pPr>
              <w:rPr>
                <w:rFonts w:ascii="Aptos" w:eastAsia="Aptos" w:hAnsi="Aptos" w:cs="Aptos"/>
              </w:rPr>
            </w:pPr>
            <w:r w:rsidRPr="33DE1525">
              <w:rPr>
                <w:rFonts w:ascii="Aptos" w:eastAsia="Aptos" w:hAnsi="Aptos" w:cs="Aptos"/>
              </w:rPr>
              <w:t xml:space="preserve">Nr. </w:t>
            </w:r>
          </w:p>
        </w:tc>
        <w:tc>
          <w:tcPr>
            <w:tcW w:w="6521" w:type="dxa"/>
            <w:shd w:val="clear" w:color="auto" w:fill="F2F2F2" w:themeFill="background1" w:themeFillShade="F2"/>
          </w:tcPr>
          <w:p w14:paraId="326C661C" w14:textId="061FF8DC" w:rsidR="200DA675" w:rsidRPr="00375C4B" w:rsidRDefault="1B689302" w:rsidP="33DE1525">
            <w:pPr>
              <w:rPr>
                <w:rFonts w:ascii="Aptos" w:eastAsia="Aptos" w:hAnsi="Aptos" w:cs="Aptos"/>
              </w:rPr>
            </w:pPr>
            <w:r w:rsidRPr="33DE1525">
              <w:rPr>
                <w:rFonts w:ascii="Aptos" w:eastAsia="Aptos" w:hAnsi="Aptos" w:cs="Aptos"/>
              </w:rPr>
              <w:t xml:space="preserve">Omschrijving </w:t>
            </w:r>
          </w:p>
        </w:tc>
        <w:tc>
          <w:tcPr>
            <w:tcW w:w="1790" w:type="dxa"/>
            <w:shd w:val="clear" w:color="auto" w:fill="F2F2F2" w:themeFill="background1" w:themeFillShade="F2"/>
          </w:tcPr>
          <w:p w14:paraId="0A7540E1" w14:textId="139ACC18" w:rsidR="200DA675" w:rsidRPr="00375C4B" w:rsidRDefault="1B689302" w:rsidP="33DE1525">
            <w:pPr>
              <w:rPr>
                <w:rFonts w:ascii="Aptos" w:eastAsia="Aptos" w:hAnsi="Aptos" w:cs="Aptos"/>
              </w:rPr>
            </w:pPr>
            <w:r w:rsidRPr="33DE1525">
              <w:rPr>
                <w:rFonts w:ascii="Aptos" w:eastAsia="Aptos" w:hAnsi="Aptos" w:cs="Aptos"/>
              </w:rPr>
              <w:t>Inschrijver gaat akkoord (Ja/nee)</w:t>
            </w:r>
          </w:p>
        </w:tc>
      </w:tr>
      <w:tr w:rsidR="200DA675" w:rsidRPr="00375C4B" w14:paraId="0DD73E52" w14:textId="77777777" w:rsidTr="33DE1525">
        <w:trPr>
          <w:trHeight w:val="300"/>
        </w:trPr>
        <w:tc>
          <w:tcPr>
            <w:tcW w:w="704" w:type="dxa"/>
          </w:tcPr>
          <w:p w14:paraId="0072E238" w14:textId="78603160" w:rsidR="5F619DAC" w:rsidRPr="00375C4B" w:rsidRDefault="21617D73" w:rsidP="33DE1525">
            <w:pPr>
              <w:rPr>
                <w:rFonts w:ascii="Aptos" w:eastAsia="Aptos" w:hAnsi="Aptos" w:cs="Aptos"/>
              </w:rPr>
            </w:pPr>
            <w:r w:rsidRPr="33DE1525">
              <w:rPr>
                <w:rFonts w:ascii="Aptos" w:eastAsia="Aptos" w:hAnsi="Aptos" w:cs="Aptos"/>
              </w:rPr>
              <w:t>7</w:t>
            </w:r>
            <w:r w:rsidR="2ED03ECC" w:rsidRPr="33DE1525">
              <w:rPr>
                <w:rFonts w:ascii="Aptos" w:eastAsia="Aptos" w:hAnsi="Aptos" w:cs="Aptos"/>
              </w:rPr>
              <w:t>.1</w:t>
            </w:r>
          </w:p>
        </w:tc>
        <w:tc>
          <w:tcPr>
            <w:tcW w:w="6521" w:type="dxa"/>
          </w:tcPr>
          <w:p w14:paraId="2A652B83" w14:textId="0E267E7C" w:rsidR="200DA675" w:rsidRPr="00375C4B" w:rsidRDefault="4EEA1233" w:rsidP="33DE1525">
            <w:pPr>
              <w:rPr>
                <w:rFonts w:ascii="Aptos" w:eastAsia="Aptos" w:hAnsi="Aptos" w:cs="Aptos"/>
              </w:rPr>
            </w:pPr>
            <w:r w:rsidRPr="33DE1525">
              <w:rPr>
                <w:rFonts w:ascii="Aptos" w:eastAsia="Aptos" w:hAnsi="Aptos" w:cs="Aptos"/>
              </w:rPr>
              <w:t xml:space="preserve">Opdrachtnemer verleent alle benodigde Gebruiksrechten bij aanschaf van de Prestatie. </w:t>
            </w:r>
          </w:p>
        </w:tc>
        <w:tc>
          <w:tcPr>
            <w:tcW w:w="1790" w:type="dxa"/>
          </w:tcPr>
          <w:p w14:paraId="603B4915" w14:textId="55F3015A" w:rsidR="200DA675" w:rsidRPr="00375C4B" w:rsidRDefault="200DA675" w:rsidP="33DE1525">
            <w:pPr>
              <w:rPr>
                <w:rFonts w:ascii="Aptos" w:eastAsia="Aptos" w:hAnsi="Aptos" w:cs="Aptos"/>
                <w:i/>
                <w:iCs/>
              </w:rPr>
            </w:pPr>
          </w:p>
        </w:tc>
      </w:tr>
      <w:tr w:rsidR="500CCFD4" w:rsidRPr="00375C4B" w14:paraId="14819874" w14:textId="77777777" w:rsidTr="33DE1525">
        <w:trPr>
          <w:trHeight w:val="300"/>
        </w:trPr>
        <w:tc>
          <w:tcPr>
            <w:tcW w:w="704" w:type="dxa"/>
          </w:tcPr>
          <w:p w14:paraId="0F69726D" w14:textId="04FE5748" w:rsidR="59833205" w:rsidRPr="00375C4B" w:rsidRDefault="55F3DF79" w:rsidP="33DE1525">
            <w:pPr>
              <w:rPr>
                <w:rFonts w:ascii="Aptos" w:eastAsia="Aptos" w:hAnsi="Aptos" w:cs="Aptos"/>
              </w:rPr>
            </w:pPr>
            <w:r w:rsidRPr="33DE1525">
              <w:rPr>
                <w:rFonts w:ascii="Aptos" w:eastAsia="Aptos" w:hAnsi="Aptos" w:cs="Aptos"/>
              </w:rPr>
              <w:t>7.2</w:t>
            </w:r>
          </w:p>
        </w:tc>
        <w:tc>
          <w:tcPr>
            <w:tcW w:w="6521" w:type="dxa"/>
          </w:tcPr>
          <w:p w14:paraId="2C669A74" w14:textId="01ECF28A" w:rsidR="500CCFD4" w:rsidRPr="00375C4B" w:rsidRDefault="6AF203C7" w:rsidP="33DE1525">
            <w:pPr>
              <w:rPr>
                <w:rFonts w:ascii="Aptos" w:eastAsia="Aptos" w:hAnsi="Aptos" w:cs="Aptos"/>
                <w:color w:val="000000" w:themeColor="text1"/>
              </w:rPr>
            </w:pPr>
            <w:r w:rsidRPr="33DE1525">
              <w:rPr>
                <w:rFonts w:ascii="Aptos" w:eastAsia="Aptos" w:hAnsi="Aptos" w:cs="Aptos"/>
                <w:color w:val="000000" w:themeColor="text1"/>
              </w:rPr>
              <w:t xml:space="preserve">De Prestatie is voorzien van een CE-keurmerk, dat bij klasse 2a, 2b en 3 verwijst naar de Notified Body. </w:t>
            </w:r>
            <w:r w:rsidRPr="33DE1525">
              <w:rPr>
                <w:rFonts w:ascii="Aptos" w:eastAsia="Aptos" w:hAnsi="Aptos" w:cs="Aptos"/>
              </w:rPr>
              <w:t>Opdrachtgever</w:t>
            </w:r>
            <w:r w:rsidRPr="33DE1525">
              <w:rPr>
                <w:rFonts w:ascii="Aptos" w:eastAsia="Aptos" w:hAnsi="Aptos" w:cs="Aptos"/>
                <w:color w:val="000000" w:themeColor="text1"/>
              </w:rPr>
              <w:t xml:space="preserve"> zal tijdens de ingangscontrole exemplarisch toetsen op de in de norm(en) genoemde veiligheidsbarrières. Echter, indien op een later moment blijkt dat die barrières t.g.v. een constructie/ontwerpfout ondeugdelijk zijn worden deze fouten kosteloos door Opdrachtnemer hersteld, ongeacht de afgesproken garantietermijn.</w:t>
            </w:r>
          </w:p>
        </w:tc>
        <w:tc>
          <w:tcPr>
            <w:tcW w:w="1790" w:type="dxa"/>
          </w:tcPr>
          <w:p w14:paraId="1E6A268B" w14:textId="784F6547" w:rsidR="500CCFD4" w:rsidRPr="00375C4B" w:rsidRDefault="500CCFD4" w:rsidP="33DE1525">
            <w:pPr>
              <w:rPr>
                <w:rFonts w:ascii="Aptos" w:eastAsia="Aptos" w:hAnsi="Aptos" w:cs="Aptos"/>
                <w:i/>
                <w:iCs/>
              </w:rPr>
            </w:pPr>
          </w:p>
        </w:tc>
      </w:tr>
      <w:tr w:rsidR="64D86CC9" w:rsidRPr="00375C4B" w14:paraId="0E4D49C0" w14:textId="77777777" w:rsidTr="33DE1525">
        <w:trPr>
          <w:trHeight w:val="300"/>
        </w:trPr>
        <w:tc>
          <w:tcPr>
            <w:tcW w:w="704" w:type="dxa"/>
          </w:tcPr>
          <w:p w14:paraId="04CA4102" w14:textId="05D95C99" w:rsidR="7633F88D" w:rsidRPr="00375C4B" w:rsidRDefault="5B538166" w:rsidP="33DE1525">
            <w:pPr>
              <w:rPr>
                <w:rFonts w:ascii="Aptos" w:eastAsia="Aptos" w:hAnsi="Aptos" w:cs="Aptos"/>
              </w:rPr>
            </w:pPr>
            <w:r w:rsidRPr="33DE1525">
              <w:rPr>
                <w:rFonts w:ascii="Aptos" w:eastAsia="Aptos" w:hAnsi="Aptos" w:cs="Aptos"/>
              </w:rPr>
              <w:t>7.3</w:t>
            </w:r>
          </w:p>
        </w:tc>
        <w:tc>
          <w:tcPr>
            <w:tcW w:w="6521" w:type="dxa"/>
          </w:tcPr>
          <w:p w14:paraId="7E3E14ED" w14:textId="1FB79A11" w:rsidR="7633F88D" w:rsidRPr="00375C4B" w:rsidRDefault="5B538166" w:rsidP="33DE1525">
            <w:pPr>
              <w:rPr>
                <w:rFonts w:ascii="Aptos" w:eastAsia="Aptos" w:hAnsi="Aptos" w:cs="Aptos"/>
                <w:color w:val="000000" w:themeColor="text1"/>
              </w:rPr>
            </w:pPr>
            <w:r w:rsidRPr="33DE1525">
              <w:rPr>
                <w:rFonts w:ascii="Aptos" w:eastAsia="Aptos" w:hAnsi="Aptos" w:cs="Aptos"/>
                <w:color w:val="000000" w:themeColor="text1"/>
              </w:rPr>
              <w:t>De Opdrachtnemer heeft een terugroepprocedure, zodat een product bij een geconstateerd risico op falen uit de markt teruggeroepen kan worden of onverwijld een modificatie uitgevoerd wordt die dit mogelijk falen in de toekomst voorkomt.</w:t>
            </w:r>
          </w:p>
        </w:tc>
        <w:tc>
          <w:tcPr>
            <w:tcW w:w="1790" w:type="dxa"/>
          </w:tcPr>
          <w:p w14:paraId="0FE38BA8" w14:textId="6A0F21BA" w:rsidR="64D86CC9" w:rsidRPr="00375C4B" w:rsidRDefault="64D86CC9" w:rsidP="33DE1525">
            <w:pPr>
              <w:rPr>
                <w:rFonts w:ascii="Aptos" w:eastAsia="Aptos" w:hAnsi="Aptos" w:cs="Aptos"/>
                <w:i/>
                <w:iCs/>
              </w:rPr>
            </w:pPr>
          </w:p>
        </w:tc>
      </w:tr>
      <w:tr w:rsidR="3DB9FB15" w:rsidRPr="00375C4B" w14:paraId="0E2889F3" w14:textId="77777777" w:rsidTr="33DE1525">
        <w:trPr>
          <w:trHeight w:val="300"/>
        </w:trPr>
        <w:tc>
          <w:tcPr>
            <w:tcW w:w="704" w:type="dxa"/>
          </w:tcPr>
          <w:p w14:paraId="5298B899" w14:textId="517F4169" w:rsidR="4F7DE04C" w:rsidRPr="00375C4B" w:rsidRDefault="5B5E7C85" w:rsidP="33DE1525">
            <w:pPr>
              <w:rPr>
                <w:rFonts w:ascii="Aptos" w:eastAsia="Aptos" w:hAnsi="Aptos" w:cs="Aptos"/>
              </w:rPr>
            </w:pPr>
            <w:r w:rsidRPr="33DE1525">
              <w:rPr>
                <w:rFonts w:ascii="Aptos" w:eastAsia="Aptos" w:hAnsi="Aptos" w:cs="Aptos"/>
              </w:rPr>
              <w:t>7.</w:t>
            </w:r>
            <w:r w:rsidR="526B106F" w:rsidRPr="33DE1525">
              <w:rPr>
                <w:rFonts w:ascii="Aptos" w:eastAsia="Aptos" w:hAnsi="Aptos" w:cs="Aptos"/>
              </w:rPr>
              <w:t>4</w:t>
            </w:r>
          </w:p>
        </w:tc>
        <w:tc>
          <w:tcPr>
            <w:tcW w:w="6521" w:type="dxa"/>
          </w:tcPr>
          <w:p w14:paraId="43A99F00" w14:textId="55B5A3C1" w:rsidR="4F7DE04C" w:rsidRPr="00375C4B" w:rsidRDefault="5B5E7C85" w:rsidP="33DE1525">
            <w:pPr>
              <w:rPr>
                <w:rFonts w:ascii="Aptos" w:eastAsia="Aptos" w:hAnsi="Aptos" w:cs="Aptos"/>
                <w:color w:val="000000" w:themeColor="text1"/>
              </w:rPr>
            </w:pPr>
            <w:r w:rsidRPr="33DE1525">
              <w:rPr>
                <w:rFonts w:ascii="Aptos" w:eastAsia="Aptos" w:hAnsi="Aptos" w:cs="Aptos"/>
                <w:color w:val="000000" w:themeColor="text1"/>
              </w:rPr>
              <w:t>Opdrachtnemer levert gegevens aan met betrekking tot de MTBF en/of de annual failure rate waaruit blijkt welke storingsfrequentie verwacht kan worden.</w:t>
            </w:r>
          </w:p>
        </w:tc>
        <w:tc>
          <w:tcPr>
            <w:tcW w:w="1790" w:type="dxa"/>
          </w:tcPr>
          <w:p w14:paraId="06D5774A" w14:textId="449A70F2" w:rsidR="3DB9FB15" w:rsidRPr="00375C4B" w:rsidRDefault="3DB9FB15" w:rsidP="33DE1525">
            <w:pPr>
              <w:rPr>
                <w:rFonts w:ascii="Aptos" w:eastAsia="Aptos" w:hAnsi="Aptos" w:cs="Aptos"/>
                <w:i/>
                <w:iCs/>
              </w:rPr>
            </w:pPr>
          </w:p>
        </w:tc>
      </w:tr>
      <w:tr w:rsidR="500CCFD4" w:rsidRPr="00375C4B" w14:paraId="1BB4EAA1" w14:textId="77777777" w:rsidTr="33DE1525">
        <w:trPr>
          <w:trHeight w:val="300"/>
        </w:trPr>
        <w:tc>
          <w:tcPr>
            <w:tcW w:w="704" w:type="dxa"/>
          </w:tcPr>
          <w:p w14:paraId="4BC13A09" w14:textId="28A0EDFE" w:rsidR="252359A8" w:rsidRPr="00375C4B" w:rsidRDefault="403BDFDD" w:rsidP="33DE1525">
            <w:pPr>
              <w:rPr>
                <w:rFonts w:ascii="Aptos" w:eastAsia="Aptos" w:hAnsi="Aptos" w:cs="Aptos"/>
              </w:rPr>
            </w:pPr>
            <w:r w:rsidRPr="33DE1525">
              <w:rPr>
                <w:rFonts w:ascii="Aptos" w:eastAsia="Aptos" w:hAnsi="Aptos" w:cs="Aptos"/>
              </w:rPr>
              <w:t>7.</w:t>
            </w:r>
            <w:r w:rsidR="09E7A567" w:rsidRPr="33DE1525">
              <w:rPr>
                <w:rFonts w:ascii="Aptos" w:eastAsia="Aptos" w:hAnsi="Aptos" w:cs="Aptos"/>
              </w:rPr>
              <w:t>5</w:t>
            </w:r>
          </w:p>
        </w:tc>
        <w:tc>
          <w:tcPr>
            <w:tcW w:w="6521" w:type="dxa"/>
          </w:tcPr>
          <w:p w14:paraId="5C440899" w14:textId="2A9B5C15" w:rsidR="500CCFD4" w:rsidRPr="00375C4B" w:rsidRDefault="7BB40AE3" w:rsidP="33DE1525">
            <w:pPr>
              <w:rPr>
                <w:rFonts w:ascii="Aptos" w:eastAsia="Aptos" w:hAnsi="Aptos" w:cs="Aptos"/>
              </w:rPr>
            </w:pPr>
            <w:r w:rsidRPr="33DE1525">
              <w:rPr>
                <w:rFonts w:ascii="Aptos" w:eastAsia="Aptos" w:hAnsi="Aptos" w:cs="Aptos"/>
              </w:rPr>
              <w:t>Als de te leveren Apparatuur uit meerdere apparaten bestaat, geldt dit als één systeem. Past Opdrachtnemer daarbij randapparatuur toe die zij van derden betrekt (zoals PC, UPS of printer), dan is Opdrachtnemer volledig verantwoordelijk voor de werking van het totale systeem en alle verbindingen, zodat de overeengekomen prestatie- en beschikbaarheidseisen worden gehaald.</w:t>
            </w:r>
          </w:p>
        </w:tc>
        <w:tc>
          <w:tcPr>
            <w:tcW w:w="1790" w:type="dxa"/>
          </w:tcPr>
          <w:p w14:paraId="4CEAA9E2" w14:textId="3AAF9DC5" w:rsidR="500CCFD4" w:rsidRPr="00375C4B" w:rsidRDefault="500CCFD4" w:rsidP="33DE1525">
            <w:pPr>
              <w:rPr>
                <w:rFonts w:ascii="Aptos" w:eastAsia="Aptos" w:hAnsi="Aptos" w:cs="Aptos"/>
                <w:i/>
                <w:iCs/>
              </w:rPr>
            </w:pPr>
          </w:p>
        </w:tc>
      </w:tr>
      <w:tr w:rsidR="200DA675" w:rsidRPr="00375C4B" w14:paraId="40BA9712" w14:textId="77777777" w:rsidTr="33DE1525">
        <w:trPr>
          <w:trHeight w:val="300"/>
        </w:trPr>
        <w:tc>
          <w:tcPr>
            <w:tcW w:w="704" w:type="dxa"/>
          </w:tcPr>
          <w:p w14:paraId="28F4894A" w14:textId="7A20BEB6" w:rsidR="1FEC77ED" w:rsidRPr="00375C4B" w:rsidRDefault="68CB0B10" w:rsidP="33DE1525">
            <w:pPr>
              <w:rPr>
                <w:rFonts w:ascii="Aptos" w:eastAsia="Aptos" w:hAnsi="Aptos" w:cs="Aptos"/>
              </w:rPr>
            </w:pPr>
            <w:r w:rsidRPr="33DE1525">
              <w:rPr>
                <w:rFonts w:ascii="Aptos" w:eastAsia="Aptos" w:hAnsi="Aptos" w:cs="Aptos"/>
              </w:rPr>
              <w:t>7</w:t>
            </w:r>
            <w:r w:rsidR="2ED03ECC" w:rsidRPr="33DE1525">
              <w:rPr>
                <w:rFonts w:ascii="Aptos" w:eastAsia="Aptos" w:hAnsi="Aptos" w:cs="Aptos"/>
              </w:rPr>
              <w:t>.</w:t>
            </w:r>
            <w:r w:rsidR="674F3D32" w:rsidRPr="33DE1525">
              <w:rPr>
                <w:rFonts w:ascii="Aptos" w:eastAsia="Aptos" w:hAnsi="Aptos" w:cs="Aptos"/>
              </w:rPr>
              <w:t>6</w:t>
            </w:r>
          </w:p>
        </w:tc>
        <w:tc>
          <w:tcPr>
            <w:tcW w:w="6521" w:type="dxa"/>
          </w:tcPr>
          <w:p w14:paraId="60D6ACA2" w14:textId="7EA82504" w:rsidR="00E814A0" w:rsidRPr="00375C4B" w:rsidRDefault="437E0303" w:rsidP="33DE1525">
            <w:pPr>
              <w:rPr>
                <w:rFonts w:ascii="Aptos" w:eastAsia="Aptos" w:hAnsi="Aptos" w:cs="Aptos"/>
              </w:rPr>
            </w:pPr>
            <w:r w:rsidRPr="33DE1525">
              <w:rPr>
                <w:rFonts w:ascii="Aptos" w:eastAsia="Aptos" w:hAnsi="Aptos" w:cs="Aptos"/>
              </w:rPr>
              <w:t xml:space="preserve">Opdrachtnemer zorgt, bij plaatsing van de Prestatie in samenhang met bestaande deelsystemen, voor alle noodzakelijke </w:t>
            </w:r>
            <w:r w:rsidRPr="33DE1525">
              <w:rPr>
                <w:rFonts w:ascii="Aptos" w:eastAsia="Aptos" w:hAnsi="Aptos" w:cs="Aptos"/>
              </w:rPr>
              <w:lastRenderedPageBreak/>
              <w:t xml:space="preserve">aanpassingen aan door Opdrachtnemer </w:t>
            </w:r>
            <w:r w:rsidRPr="00262902">
              <w:rPr>
                <w:rFonts w:ascii="Aptos" w:eastAsia="Aptos" w:hAnsi="Aptos" w:cs="Aptos"/>
              </w:rPr>
              <w:t>zelf geleverde systemen zodat het geheel voldoet aan de specificaties in Bijlage D. Voor deelsystemen van andere leveranciers verstrekt Opdrachtnemer</w:t>
            </w:r>
            <w:r w:rsidRPr="33DE1525">
              <w:rPr>
                <w:rFonts w:ascii="Aptos" w:eastAsia="Aptos" w:hAnsi="Aptos" w:cs="Aptos"/>
              </w:rPr>
              <w:t xml:space="preserve"> aan Opdrachtgever schriftelijk welke deelsystemen op welke wijze moeten worden aangepast om de correcte werking van het geheel te waarborgen.</w:t>
            </w:r>
          </w:p>
        </w:tc>
        <w:tc>
          <w:tcPr>
            <w:tcW w:w="1790" w:type="dxa"/>
          </w:tcPr>
          <w:p w14:paraId="210B4FF8" w14:textId="54F32CBD" w:rsidR="200DA675" w:rsidRPr="00375C4B" w:rsidRDefault="200DA675" w:rsidP="33DE1525">
            <w:pPr>
              <w:rPr>
                <w:rFonts w:ascii="Aptos" w:eastAsia="Aptos" w:hAnsi="Aptos" w:cs="Aptos"/>
              </w:rPr>
            </w:pPr>
          </w:p>
        </w:tc>
      </w:tr>
      <w:tr w:rsidR="500CCFD4" w:rsidRPr="00375C4B" w14:paraId="15AD7E7E" w14:textId="77777777" w:rsidTr="33DE1525">
        <w:trPr>
          <w:trHeight w:val="300"/>
        </w:trPr>
        <w:tc>
          <w:tcPr>
            <w:tcW w:w="704" w:type="dxa"/>
          </w:tcPr>
          <w:p w14:paraId="09C4F715" w14:textId="2928A115" w:rsidR="31021218" w:rsidRPr="00375C4B" w:rsidRDefault="4966E84F" w:rsidP="33DE1525">
            <w:pPr>
              <w:rPr>
                <w:rFonts w:ascii="Aptos" w:eastAsia="Aptos" w:hAnsi="Aptos" w:cs="Aptos"/>
              </w:rPr>
            </w:pPr>
            <w:r w:rsidRPr="33DE1525">
              <w:rPr>
                <w:rFonts w:ascii="Aptos" w:eastAsia="Aptos" w:hAnsi="Aptos" w:cs="Aptos"/>
              </w:rPr>
              <w:t>7.</w:t>
            </w:r>
            <w:r w:rsidR="0DC5F756" w:rsidRPr="33DE1525">
              <w:rPr>
                <w:rFonts w:ascii="Aptos" w:eastAsia="Aptos" w:hAnsi="Aptos" w:cs="Aptos"/>
              </w:rPr>
              <w:t>7</w:t>
            </w:r>
          </w:p>
        </w:tc>
        <w:tc>
          <w:tcPr>
            <w:tcW w:w="6521" w:type="dxa"/>
          </w:tcPr>
          <w:p w14:paraId="2700BA94" w14:textId="665133BF" w:rsidR="500CCFD4" w:rsidRPr="00375C4B" w:rsidRDefault="5D691109" w:rsidP="33DE1525">
            <w:pPr>
              <w:rPr>
                <w:rFonts w:ascii="Aptos" w:eastAsia="Aptos" w:hAnsi="Aptos" w:cs="Aptos"/>
                <w:color w:val="000000" w:themeColor="text1"/>
              </w:rPr>
            </w:pPr>
            <w:r w:rsidRPr="33DE1525">
              <w:rPr>
                <w:rFonts w:ascii="Aptos" w:eastAsia="Aptos" w:hAnsi="Aptos" w:cs="Aptos"/>
              </w:rPr>
              <w:t>Indien een embedded en/of pc-based besturingssysteem onderdeel uitmaakt van het systeem c.q. apparaat, dient Inschrijver opgave te doen van de ontwikkelaar en de versie van deze software. (Bij systemen met een communicatiepoort, bijvoorbeeld een USB- en/of netwerkpoort, is hiervan altijd sprake.)</w:t>
            </w:r>
          </w:p>
        </w:tc>
        <w:tc>
          <w:tcPr>
            <w:tcW w:w="1790" w:type="dxa"/>
          </w:tcPr>
          <w:p w14:paraId="16E0D543" w14:textId="0F1F0CDA" w:rsidR="500CCFD4" w:rsidRPr="00375C4B" w:rsidRDefault="500CCFD4" w:rsidP="33DE1525">
            <w:pPr>
              <w:rPr>
                <w:rFonts w:ascii="Aptos" w:eastAsia="Aptos" w:hAnsi="Aptos" w:cs="Aptos"/>
                <w:i/>
                <w:iCs/>
              </w:rPr>
            </w:pPr>
          </w:p>
        </w:tc>
      </w:tr>
      <w:tr w:rsidR="003D6A53" w:rsidRPr="00375C4B" w14:paraId="603004D1" w14:textId="77777777" w:rsidTr="33DE1525">
        <w:trPr>
          <w:trHeight w:val="300"/>
        </w:trPr>
        <w:tc>
          <w:tcPr>
            <w:tcW w:w="704" w:type="dxa"/>
          </w:tcPr>
          <w:p w14:paraId="59825905" w14:textId="57039C9F" w:rsidR="003D6A53" w:rsidRPr="00375C4B" w:rsidRDefault="04450C58" w:rsidP="33DE1525">
            <w:pPr>
              <w:rPr>
                <w:rFonts w:ascii="Aptos" w:eastAsia="Aptos" w:hAnsi="Aptos" w:cs="Aptos"/>
              </w:rPr>
            </w:pPr>
            <w:r w:rsidRPr="33DE1525">
              <w:rPr>
                <w:rFonts w:ascii="Aptos" w:eastAsia="Aptos" w:hAnsi="Aptos" w:cs="Aptos"/>
              </w:rPr>
              <w:t>7</w:t>
            </w:r>
            <w:r w:rsidR="319D2AA3" w:rsidRPr="33DE1525">
              <w:rPr>
                <w:rFonts w:ascii="Aptos" w:eastAsia="Aptos" w:hAnsi="Aptos" w:cs="Aptos"/>
              </w:rPr>
              <w:t>.</w:t>
            </w:r>
            <w:r w:rsidR="2BB94330" w:rsidRPr="33DE1525">
              <w:rPr>
                <w:rFonts w:ascii="Aptos" w:eastAsia="Aptos" w:hAnsi="Aptos" w:cs="Aptos"/>
              </w:rPr>
              <w:t>8</w:t>
            </w:r>
          </w:p>
        </w:tc>
        <w:tc>
          <w:tcPr>
            <w:tcW w:w="6521" w:type="dxa"/>
          </w:tcPr>
          <w:p w14:paraId="789E0608" w14:textId="009BD8DF" w:rsidR="003D6A53" w:rsidRPr="00375C4B" w:rsidRDefault="0FFAF334" w:rsidP="33DE1525">
            <w:pPr>
              <w:rPr>
                <w:rFonts w:ascii="Aptos" w:eastAsia="Aptos" w:hAnsi="Aptos" w:cs="Aptos"/>
                <w:color w:val="000000" w:themeColor="text1"/>
              </w:rPr>
            </w:pPr>
            <w:r w:rsidRPr="33DE1525">
              <w:rPr>
                <w:rFonts w:ascii="Aptos" w:eastAsia="Aptos" w:hAnsi="Aptos" w:cs="Aptos"/>
                <w:color w:val="000000" w:themeColor="text1"/>
              </w:rPr>
              <w:t xml:space="preserve">Het eigendom van eventueel ingeruilde Apparatuur gaat over op Opdrachtnemer na Acceptatie van de Apparatuur. </w:t>
            </w:r>
          </w:p>
        </w:tc>
        <w:tc>
          <w:tcPr>
            <w:tcW w:w="1790" w:type="dxa"/>
          </w:tcPr>
          <w:p w14:paraId="615A4C5A" w14:textId="10083B02" w:rsidR="003D6A53" w:rsidRPr="00375C4B" w:rsidRDefault="003D6A53" w:rsidP="33DE1525">
            <w:pPr>
              <w:rPr>
                <w:rFonts w:ascii="Aptos" w:eastAsia="Aptos" w:hAnsi="Aptos" w:cs="Aptos"/>
                <w:i/>
                <w:iCs/>
              </w:rPr>
            </w:pPr>
          </w:p>
        </w:tc>
      </w:tr>
      <w:tr w:rsidR="608D68A0" w:rsidRPr="00375C4B" w14:paraId="2B22A69C" w14:textId="77777777" w:rsidTr="33DE1525">
        <w:trPr>
          <w:trHeight w:val="300"/>
        </w:trPr>
        <w:tc>
          <w:tcPr>
            <w:tcW w:w="704" w:type="dxa"/>
          </w:tcPr>
          <w:p w14:paraId="3053EDB5" w14:textId="6643BBCB" w:rsidR="5F5E0416" w:rsidRPr="00375C4B" w:rsidRDefault="494807EB" w:rsidP="33DE1525">
            <w:pPr>
              <w:rPr>
                <w:rFonts w:ascii="Aptos" w:eastAsia="Aptos" w:hAnsi="Aptos" w:cs="Aptos"/>
              </w:rPr>
            </w:pPr>
            <w:r w:rsidRPr="33DE1525">
              <w:rPr>
                <w:rFonts w:ascii="Aptos" w:eastAsia="Aptos" w:hAnsi="Aptos" w:cs="Aptos"/>
              </w:rPr>
              <w:t>7.9</w:t>
            </w:r>
          </w:p>
        </w:tc>
        <w:tc>
          <w:tcPr>
            <w:tcW w:w="6521" w:type="dxa"/>
          </w:tcPr>
          <w:p w14:paraId="27E1540F" w14:textId="190C56EC" w:rsidR="5F5E0416" w:rsidRPr="00375C4B" w:rsidRDefault="494807EB" w:rsidP="33DE1525">
            <w:pPr>
              <w:rPr>
                <w:rFonts w:ascii="Aptos" w:eastAsia="Aptos" w:hAnsi="Aptos" w:cs="Aptos"/>
              </w:rPr>
            </w:pPr>
            <w:r w:rsidRPr="33DE1525">
              <w:rPr>
                <w:rFonts w:ascii="Aptos" w:eastAsia="Aptos" w:hAnsi="Aptos" w:cs="Aptos"/>
              </w:rPr>
              <w:t>Indien de maximale levertijd van 6 weken - om welke reden dan ook en buiten de schuld van Opdrachtgever - niet wordt gehaald, zal Opdrachtnemer zorgen voor een voor Opdrachtgever bruikbare alternatieve oplossing. Indien Opdrachtnemer in gebreke blijft, heeft Opdrachtgever het recht een oplossing te realiseren op kosten van Opdrachtnemer.</w:t>
            </w:r>
          </w:p>
        </w:tc>
        <w:tc>
          <w:tcPr>
            <w:tcW w:w="1790" w:type="dxa"/>
          </w:tcPr>
          <w:p w14:paraId="77418A98" w14:textId="41B335C4" w:rsidR="608D68A0" w:rsidRPr="00375C4B" w:rsidRDefault="608D68A0" w:rsidP="33DE1525">
            <w:pPr>
              <w:rPr>
                <w:rFonts w:ascii="Aptos" w:eastAsia="Aptos" w:hAnsi="Aptos" w:cs="Aptos"/>
                <w:i/>
                <w:iCs/>
              </w:rPr>
            </w:pPr>
          </w:p>
        </w:tc>
      </w:tr>
      <w:tr w:rsidR="200DA675" w:rsidRPr="00375C4B" w14:paraId="31B0A1B2" w14:textId="77777777" w:rsidTr="33DE1525">
        <w:trPr>
          <w:trHeight w:val="300"/>
        </w:trPr>
        <w:tc>
          <w:tcPr>
            <w:tcW w:w="704" w:type="dxa"/>
          </w:tcPr>
          <w:p w14:paraId="5BD90FD3" w14:textId="07506AFD" w:rsidR="656C70B7" w:rsidRPr="00375C4B" w:rsidRDefault="051577DA" w:rsidP="33DE1525">
            <w:pPr>
              <w:rPr>
                <w:rFonts w:ascii="Aptos" w:eastAsia="Aptos" w:hAnsi="Aptos" w:cs="Aptos"/>
              </w:rPr>
            </w:pPr>
            <w:r w:rsidRPr="33DE1525">
              <w:rPr>
                <w:rFonts w:ascii="Aptos" w:eastAsia="Aptos" w:hAnsi="Aptos" w:cs="Aptos"/>
              </w:rPr>
              <w:t>7.</w:t>
            </w:r>
            <w:r w:rsidR="7A272EF3" w:rsidRPr="33DE1525">
              <w:rPr>
                <w:rFonts w:ascii="Aptos" w:eastAsia="Aptos" w:hAnsi="Aptos" w:cs="Aptos"/>
              </w:rPr>
              <w:t>10</w:t>
            </w:r>
          </w:p>
        </w:tc>
        <w:tc>
          <w:tcPr>
            <w:tcW w:w="6521" w:type="dxa"/>
          </w:tcPr>
          <w:p w14:paraId="545E266F" w14:textId="38292488" w:rsidR="200DA675" w:rsidRPr="00375C4B" w:rsidRDefault="4DDE5344" w:rsidP="33DE1525">
            <w:pPr>
              <w:rPr>
                <w:rFonts w:ascii="Aptos" w:eastAsia="Aptos" w:hAnsi="Aptos" w:cs="Aptos"/>
                <w:color w:val="000000" w:themeColor="text1"/>
              </w:rPr>
            </w:pPr>
            <w:r w:rsidRPr="33DE1525">
              <w:rPr>
                <w:rFonts w:ascii="Aptos" w:eastAsia="Aptos" w:hAnsi="Aptos" w:cs="Aptos"/>
              </w:rPr>
              <w:t>Inschrijver levert vóór de start van de implementatie de volgende documenten (bij voorkeur in digitale vorm), conform de veiligheids- en prestatie-eisen van de MDR/IVDR:</w:t>
            </w:r>
          </w:p>
          <w:p w14:paraId="79E25CC1" w14:textId="2452C3ED" w:rsidR="200DA675" w:rsidRPr="00375C4B" w:rsidRDefault="1B689302" w:rsidP="33DE1525">
            <w:pPr>
              <w:pStyle w:val="Lijstalinea"/>
              <w:numPr>
                <w:ilvl w:val="0"/>
                <w:numId w:val="5"/>
              </w:numPr>
              <w:rPr>
                <w:rFonts w:ascii="Aptos" w:eastAsia="Aptos" w:hAnsi="Aptos" w:cs="Aptos"/>
                <w:color w:val="000000" w:themeColor="text1"/>
              </w:rPr>
            </w:pPr>
            <w:r w:rsidRPr="33DE1525">
              <w:rPr>
                <w:rFonts w:ascii="Aptos" w:eastAsia="Aptos" w:hAnsi="Aptos" w:cs="Aptos"/>
                <w:color w:val="000000" w:themeColor="text1"/>
              </w:rPr>
              <w:t>Bedieningsvoorschriften, handleidingen en/of gebruikersinstructies in de Nederlandse taal, afgestemd op de gebruikers van de Prestatie, per locatie;</w:t>
            </w:r>
          </w:p>
          <w:p w14:paraId="337A24F9" w14:textId="40546E9C" w:rsidR="200DA675" w:rsidRPr="00375C4B" w:rsidRDefault="1B689302" w:rsidP="33DE1525">
            <w:pPr>
              <w:pStyle w:val="Lijstalinea"/>
              <w:numPr>
                <w:ilvl w:val="0"/>
                <w:numId w:val="5"/>
              </w:numPr>
              <w:rPr>
                <w:rFonts w:ascii="Aptos" w:eastAsia="Aptos" w:hAnsi="Aptos" w:cs="Aptos"/>
                <w:color w:val="000000" w:themeColor="text1"/>
              </w:rPr>
            </w:pPr>
            <w:r w:rsidRPr="33DE1525">
              <w:rPr>
                <w:rFonts w:ascii="Aptos" w:eastAsia="Aptos" w:hAnsi="Aptos" w:cs="Aptos"/>
                <w:color w:val="000000" w:themeColor="text1"/>
              </w:rPr>
              <w:t>Servicesoftware ten behoeve van het preventief en correctief onderhoud;</w:t>
            </w:r>
          </w:p>
          <w:p w14:paraId="3A9E4CD2" w14:textId="131A5E36" w:rsidR="200DA675" w:rsidRPr="00375C4B" w:rsidRDefault="1B689302" w:rsidP="33DE1525">
            <w:pPr>
              <w:pStyle w:val="Lijstalinea"/>
              <w:numPr>
                <w:ilvl w:val="0"/>
                <w:numId w:val="5"/>
              </w:numPr>
              <w:rPr>
                <w:rFonts w:ascii="Aptos" w:eastAsia="Aptos" w:hAnsi="Aptos" w:cs="Aptos"/>
                <w:color w:val="000000" w:themeColor="text1"/>
              </w:rPr>
            </w:pPr>
            <w:r w:rsidRPr="33DE1525">
              <w:rPr>
                <w:rFonts w:ascii="Aptos" w:eastAsia="Aptos" w:hAnsi="Aptos" w:cs="Aptos"/>
                <w:color w:val="000000" w:themeColor="text1"/>
              </w:rPr>
              <w:t>Beschrijving van de intended Use en de CE klasse;</w:t>
            </w:r>
          </w:p>
          <w:p w14:paraId="32D541D4" w14:textId="012928CD" w:rsidR="200DA675" w:rsidRPr="00375C4B" w:rsidRDefault="1B689302" w:rsidP="33DE1525">
            <w:pPr>
              <w:pStyle w:val="Lijstalinea"/>
              <w:numPr>
                <w:ilvl w:val="0"/>
                <w:numId w:val="5"/>
              </w:numPr>
              <w:rPr>
                <w:rFonts w:ascii="Aptos" w:eastAsia="Aptos" w:hAnsi="Aptos" w:cs="Aptos"/>
                <w:color w:val="000000" w:themeColor="text1"/>
              </w:rPr>
            </w:pPr>
            <w:r w:rsidRPr="33DE1525">
              <w:rPr>
                <w:rFonts w:ascii="Aptos" w:eastAsia="Aptos" w:hAnsi="Aptos" w:cs="Aptos"/>
                <w:color w:val="000000" w:themeColor="text1"/>
              </w:rPr>
              <w:t>De servicedocumentatie t.b.v. preventief en correctief onderhoud, onderhoudsdocumentatie, waaruit blijkt op welke wijze en hoe vaak onderhoud gedaan moet worden;</w:t>
            </w:r>
          </w:p>
          <w:p w14:paraId="79B52C72" w14:textId="61D8C1D4" w:rsidR="200DA675" w:rsidRPr="00375C4B" w:rsidRDefault="1B689302" w:rsidP="33DE1525">
            <w:pPr>
              <w:pStyle w:val="Lijstalinea"/>
              <w:numPr>
                <w:ilvl w:val="0"/>
                <w:numId w:val="5"/>
              </w:numPr>
              <w:rPr>
                <w:rFonts w:ascii="Aptos" w:eastAsia="Aptos" w:hAnsi="Aptos" w:cs="Aptos"/>
                <w:color w:val="000000" w:themeColor="text1"/>
              </w:rPr>
            </w:pPr>
            <w:r w:rsidRPr="33DE1525">
              <w:rPr>
                <w:rFonts w:ascii="Aptos" w:eastAsia="Aptos" w:hAnsi="Aptos" w:cs="Aptos"/>
              </w:rPr>
              <w:t>De technische documentatie, die alle schema's, stuklijsten, explosietekeningen e.d. omvat en zodanig volledig is dat de Instrumentele Dienst van Opdrachtgever in staat is het preventief en correctief onderhoud in eigen beheer uit te voeren;</w:t>
            </w:r>
          </w:p>
          <w:p w14:paraId="4CE93074" w14:textId="45E058F6" w:rsidR="200DA675" w:rsidRPr="00375C4B" w:rsidRDefault="1B689302" w:rsidP="33DE1525">
            <w:pPr>
              <w:rPr>
                <w:rFonts w:ascii="Aptos" w:eastAsia="Aptos" w:hAnsi="Aptos" w:cs="Aptos"/>
                <w:color w:val="000000" w:themeColor="text1"/>
              </w:rPr>
            </w:pPr>
            <w:r w:rsidRPr="33DE1525">
              <w:rPr>
                <w:rFonts w:ascii="Aptos" w:eastAsia="Aptos" w:hAnsi="Aptos" w:cs="Aptos"/>
                <w:color w:val="000000" w:themeColor="text1"/>
              </w:rPr>
              <w:t xml:space="preserve">Indien deze informatie slechts vertrouwelijk ter beschikking gesteld kan worden, zal dat op respectievelijke stukken nadrukkelijk vermeld worden. </w:t>
            </w:r>
            <w:r w:rsidR="2B45391C" w:rsidRPr="33DE1525">
              <w:rPr>
                <w:rFonts w:ascii="Aptos" w:eastAsia="Aptos" w:hAnsi="Aptos" w:cs="Aptos"/>
              </w:rPr>
              <w:t xml:space="preserve">Opdrachtgever </w:t>
            </w:r>
            <w:r w:rsidRPr="33DE1525">
              <w:rPr>
                <w:rFonts w:ascii="Aptos" w:eastAsia="Aptos" w:hAnsi="Aptos" w:cs="Aptos"/>
                <w:color w:val="000000" w:themeColor="text1"/>
              </w:rPr>
              <w:t xml:space="preserve">zal deze informatie uitsluitend voor het bovengenoemde doel gebruiken. </w:t>
            </w:r>
          </w:p>
          <w:p w14:paraId="1954E8A2" w14:textId="109CF016" w:rsidR="200DA675" w:rsidRPr="00375C4B" w:rsidRDefault="200DA675" w:rsidP="33DE1525">
            <w:pPr>
              <w:rPr>
                <w:rFonts w:ascii="Aptos" w:eastAsia="Aptos" w:hAnsi="Aptos" w:cs="Aptos"/>
                <w:color w:val="000000" w:themeColor="text1"/>
              </w:rPr>
            </w:pPr>
          </w:p>
          <w:p w14:paraId="25C480C4" w14:textId="0738D237" w:rsidR="200DA675" w:rsidRPr="00375C4B" w:rsidRDefault="1B689302" w:rsidP="33DE1525">
            <w:pPr>
              <w:rPr>
                <w:rFonts w:ascii="Aptos" w:eastAsia="Aptos" w:hAnsi="Aptos" w:cs="Aptos"/>
                <w:color w:val="000000" w:themeColor="text1"/>
              </w:rPr>
            </w:pPr>
            <w:r w:rsidRPr="33DE1525">
              <w:rPr>
                <w:rFonts w:ascii="Aptos" w:eastAsia="Aptos" w:hAnsi="Aptos" w:cs="Aptos"/>
                <w:color w:val="000000" w:themeColor="text1"/>
              </w:rPr>
              <w:t xml:space="preserve">Indien voorts bij gelegenheid blijkt dat delen van de documentatie (a t/m e) ontbreekt, zal die ontbrekende informatie terstond en kosteloos ter beschikking worden gesteld. </w:t>
            </w:r>
          </w:p>
        </w:tc>
        <w:tc>
          <w:tcPr>
            <w:tcW w:w="1790" w:type="dxa"/>
          </w:tcPr>
          <w:p w14:paraId="60A6115F" w14:textId="11CB8BD5" w:rsidR="200DA675" w:rsidRPr="00375C4B" w:rsidRDefault="200DA675" w:rsidP="33DE1525">
            <w:pPr>
              <w:rPr>
                <w:rFonts w:ascii="Aptos" w:eastAsia="Aptos" w:hAnsi="Aptos" w:cs="Aptos"/>
                <w:i/>
                <w:iCs/>
              </w:rPr>
            </w:pPr>
          </w:p>
        </w:tc>
      </w:tr>
      <w:tr w:rsidR="500CCFD4" w:rsidRPr="00375C4B" w14:paraId="1D55F558" w14:textId="77777777" w:rsidTr="33DE1525">
        <w:trPr>
          <w:trHeight w:val="300"/>
        </w:trPr>
        <w:tc>
          <w:tcPr>
            <w:tcW w:w="704" w:type="dxa"/>
          </w:tcPr>
          <w:p w14:paraId="1DF688EC" w14:textId="3875620D" w:rsidR="75D5915B" w:rsidRPr="00375C4B" w:rsidRDefault="562841DE" w:rsidP="33DE1525">
            <w:pPr>
              <w:rPr>
                <w:rFonts w:ascii="Aptos" w:eastAsia="Aptos" w:hAnsi="Aptos" w:cs="Aptos"/>
              </w:rPr>
            </w:pPr>
            <w:r w:rsidRPr="33DE1525">
              <w:rPr>
                <w:rFonts w:ascii="Aptos" w:eastAsia="Aptos" w:hAnsi="Aptos" w:cs="Aptos"/>
              </w:rPr>
              <w:t>7.</w:t>
            </w:r>
            <w:r w:rsidR="33142E3F" w:rsidRPr="33DE1525">
              <w:rPr>
                <w:rFonts w:ascii="Aptos" w:eastAsia="Aptos" w:hAnsi="Aptos" w:cs="Aptos"/>
              </w:rPr>
              <w:t>1</w:t>
            </w:r>
            <w:r w:rsidR="32C37B54" w:rsidRPr="33DE1525">
              <w:rPr>
                <w:rFonts w:ascii="Aptos" w:eastAsia="Aptos" w:hAnsi="Aptos" w:cs="Aptos"/>
              </w:rPr>
              <w:t>1</w:t>
            </w:r>
          </w:p>
        </w:tc>
        <w:tc>
          <w:tcPr>
            <w:tcW w:w="6521" w:type="dxa"/>
          </w:tcPr>
          <w:p w14:paraId="71DCFA51" w14:textId="27E24BF3" w:rsidR="1DC9A815" w:rsidRPr="00375C4B" w:rsidRDefault="2126E007" w:rsidP="33DE1525">
            <w:pPr>
              <w:rPr>
                <w:rFonts w:ascii="Aptos" w:eastAsia="Aptos" w:hAnsi="Aptos" w:cs="Aptos"/>
                <w:color w:val="000000" w:themeColor="text1"/>
              </w:rPr>
            </w:pPr>
            <w:r w:rsidRPr="33DE1525">
              <w:rPr>
                <w:rFonts w:ascii="Aptos" w:eastAsia="Aptos" w:hAnsi="Aptos" w:cs="Aptos"/>
                <w:color w:val="000000" w:themeColor="text1"/>
              </w:rPr>
              <w:t>De Apparatuur heeft een zodanige “state-of-the-art” dat binnen twee jaar na daadwerkelijke ingebruikname, van de zijde van de fabrikant/Opdrachtnemer</w:t>
            </w:r>
          </w:p>
          <w:p w14:paraId="0ED151DC" w14:textId="4204C40E" w:rsidR="1DC9A815" w:rsidRPr="00375C4B" w:rsidRDefault="2126E007" w:rsidP="33DE1525">
            <w:pPr>
              <w:rPr>
                <w:rFonts w:ascii="Aptos" w:eastAsia="Aptos" w:hAnsi="Aptos" w:cs="Aptos"/>
                <w:color w:val="000000" w:themeColor="text1"/>
              </w:rPr>
            </w:pPr>
            <w:r w:rsidRPr="33DE1525">
              <w:rPr>
                <w:rFonts w:ascii="Aptos" w:eastAsia="Aptos" w:hAnsi="Aptos" w:cs="Aptos"/>
                <w:color w:val="000000" w:themeColor="text1"/>
              </w:rPr>
              <w:t xml:space="preserve">- geen nieuw model op de markt zal verschijnen met (naar de inzichten van </w:t>
            </w:r>
            <w:r w:rsidRPr="33DE1525">
              <w:rPr>
                <w:rFonts w:ascii="Aptos" w:eastAsia="Aptos" w:hAnsi="Aptos" w:cs="Aptos"/>
              </w:rPr>
              <w:t>Opdrachtgever</w:t>
            </w:r>
            <w:r w:rsidRPr="33DE1525">
              <w:rPr>
                <w:rFonts w:ascii="Aptos" w:eastAsia="Aptos" w:hAnsi="Aptos" w:cs="Aptos"/>
                <w:color w:val="000000" w:themeColor="text1"/>
              </w:rPr>
              <w:t xml:space="preserve">) betere functionaliteiten/specificaties. Wanneer door onvoorziene </w:t>
            </w:r>
            <w:r w:rsidRPr="33DE1525">
              <w:rPr>
                <w:rFonts w:ascii="Aptos" w:eastAsia="Aptos" w:hAnsi="Aptos" w:cs="Aptos"/>
                <w:color w:val="000000" w:themeColor="text1"/>
              </w:rPr>
              <w:lastRenderedPageBreak/>
              <w:t xml:space="preserve">omstandigheden dat toch het geval blijkt te zijn, dan kan </w:t>
            </w:r>
            <w:r w:rsidRPr="33DE1525">
              <w:rPr>
                <w:rFonts w:ascii="Aptos" w:eastAsia="Aptos" w:hAnsi="Aptos" w:cs="Aptos"/>
              </w:rPr>
              <w:t>Opdrachtgever</w:t>
            </w:r>
            <w:r w:rsidRPr="33DE1525">
              <w:rPr>
                <w:rFonts w:ascii="Aptos" w:eastAsia="Aptos" w:hAnsi="Aptos" w:cs="Aptos"/>
                <w:color w:val="000000" w:themeColor="text1"/>
              </w:rPr>
              <w:t xml:space="preserve"> de koop alsnog ontbinden of zonder bijbetaling het staande model inruilen;</w:t>
            </w:r>
          </w:p>
          <w:p w14:paraId="1083A13F" w14:textId="390D9D5B" w:rsidR="500CCFD4" w:rsidRPr="00375C4B" w:rsidRDefault="2126E007" w:rsidP="33DE1525">
            <w:pPr>
              <w:rPr>
                <w:rFonts w:ascii="Aptos" w:eastAsia="Aptos" w:hAnsi="Aptos" w:cs="Aptos"/>
                <w:color w:val="000000" w:themeColor="text1"/>
              </w:rPr>
            </w:pPr>
            <w:r w:rsidRPr="33DE1525">
              <w:rPr>
                <w:rFonts w:ascii="Aptos" w:eastAsia="Aptos" w:hAnsi="Aptos" w:cs="Aptos"/>
                <w:color w:val="000000" w:themeColor="text1"/>
              </w:rPr>
              <w:t xml:space="preserve">- in het Maastricht UMC+ en ook elders geen Upgrade c.q. gemodificeerde versies aangeboden zullen worden, resp. Upgrades/modificaties nodig zijn. Wanneer door onvoorziene omstandigheden dat toch het geval is, zullen deze Upgrades/modificaties door de Opdrachtnemer kosteloos alsnog in de Apparatuur van </w:t>
            </w:r>
            <w:r w:rsidRPr="33DE1525">
              <w:rPr>
                <w:rFonts w:ascii="Aptos" w:eastAsia="Aptos" w:hAnsi="Aptos" w:cs="Aptos"/>
              </w:rPr>
              <w:t>Opdrachtgever</w:t>
            </w:r>
            <w:r w:rsidRPr="33DE1525">
              <w:rPr>
                <w:rFonts w:ascii="Aptos" w:eastAsia="Aptos" w:hAnsi="Aptos" w:cs="Aptos"/>
                <w:color w:val="000000" w:themeColor="text1"/>
              </w:rPr>
              <w:t xml:space="preserve"> aangebracht worden. De Opdrachtnemer van de Apparatuur is aansprakelijk voor de kosten, ongeacht of hij deze kosten wel/niet kan doorberekenen aan de fabrikant.</w:t>
            </w:r>
          </w:p>
        </w:tc>
        <w:tc>
          <w:tcPr>
            <w:tcW w:w="1790" w:type="dxa"/>
          </w:tcPr>
          <w:p w14:paraId="52F4BBEE" w14:textId="467E77BB" w:rsidR="500CCFD4" w:rsidRPr="00375C4B" w:rsidRDefault="500CCFD4" w:rsidP="33DE1525">
            <w:pPr>
              <w:rPr>
                <w:rFonts w:ascii="Aptos" w:eastAsia="Aptos" w:hAnsi="Aptos" w:cs="Aptos"/>
                <w:i/>
                <w:iCs/>
              </w:rPr>
            </w:pPr>
          </w:p>
        </w:tc>
      </w:tr>
      <w:tr w:rsidR="500CCFD4" w:rsidRPr="00375C4B" w14:paraId="5D5E715D" w14:textId="77777777" w:rsidTr="33DE1525">
        <w:trPr>
          <w:trHeight w:val="300"/>
        </w:trPr>
        <w:tc>
          <w:tcPr>
            <w:tcW w:w="704" w:type="dxa"/>
          </w:tcPr>
          <w:p w14:paraId="478F6607" w14:textId="6D461DDF" w:rsidR="3DF97B9F" w:rsidRPr="00375C4B" w:rsidRDefault="4404177C" w:rsidP="33DE1525">
            <w:pPr>
              <w:rPr>
                <w:rFonts w:ascii="Aptos" w:eastAsia="Aptos" w:hAnsi="Aptos" w:cs="Aptos"/>
              </w:rPr>
            </w:pPr>
            <w:r w:rsidRPr="33DE1525">
              <w:rPr>
                <w:rFonts w:ascii="Aptos" w:eastAsia="Aptos" w:hAnsi="Aptos" w:cs="Aptos"/>
              </w:rPr>
              <w:t>7.1</w:t>
            </w:r>
            <w:r w:rsidR="6AB93349" w:rsidRPr="33DE1525">
              <w:rPr>
                <w:rFonts w:ascii="Aptos" w:eastAsia="Aptos" w:hAnsi="Aptos" w:cs="Aptos"/>
              </w:rPr>
              <w:t>2</w:t>
            </w:r>
          </w:p>
        </w:tc>
        <w:tc>
          <w:tcPr>
            <w:tcW w:w="6521" w:type="dxa"/>
          </w:tcPr>
          <w:p w14:paraId="02CF8D11" w14:textId="3E042D7D" w:rsidR="500CCFD4" w:rsidRPr="00375C4B" w:rsidRDefault="248C4F9A" w:rsidP="33DE1525">
            <w:pPr>
              <w:rPr>
                <w:rFonts w:ascii="Aptos" w:eastAsia="Aptos" w:hAnsi="Aptos" w:cs="Aptos"/>
                <w:color w:val="000000" w:themeColor="text1"/>
              </w:rPr>
            </w:pPr>
            <w:r w:rsidRPr="33DE1525">
              <w:rPr>
                <w:rFonts w:ascii="Aptos" w:eastAsia="Aptos" w:hAnsi="Aptos" w:cs="Aptos"/>
                <w:color w:val="000000" w:themeColor="text1"/>
              </w:rPr>
              <w:t xml:space="preserve">Opdrachtnemer is verplicht Opdrachtgever een onderhoudsovereenkomst, inclusief alle mogelijke varianten en responstijden, aan te bieden, ongeacht of Opdrachtgever hier gebruik van wenst te maken. Opdrachtnemer zal dit aanbieden in de vorm van een SSO die onderdeel zal uitmaken als bijlage van de hoofd </w:t>
            </w:r>
            <w:r w:rsidR="0065368F">
              <w:rPr>
                <w:rFonts w:ascii="Aptos" w:eastAsia="Aptos" w:hAnsi="Aptos" w:cs="Aptos"/>
                <w:color w:val="000000" w:themeColor="text1"/>
              </w:rPr>
              <w:t>Raamovereenkomst</w:t>
            </w:r>
            <w:r w:rsidRPr="33DE1525">
              <w:rPr>
                <w:rFonts w:ascii="Aptos" w:eastAsia="Aptos" w:hAnsi="Aptos" w:cs="Aptos"/>
                <w:color w:val="000000" w:themeColor="text1"/>
              </w:rPr>
              <w:t>.</w:t>
            </w:r>
          </w:p>
        </w:tc>
        <w:tc>
          <w:tcPr>
            <w:tcW w:w="1790" w:type="dxa"/>
          </w:tcPr>
          <w:p w14:paraId="6D729DF0" w14:textId="6AB4CEAB" w:rsidR="500CCFD4" w:rsidRPr="00375C4B" w:rsidRDefault="500CCFD4" w:rsidP="33DE1525">
            <w:pPr>
              <w:rPr>
                <w:rFonts w:ascii="Aptos" w:eastAsia="Aptos" w:hAnsi="Aptos" w:cs="Aptos"/>
                <w:i/>
                <w:iCs/>
              </w:rPr>
            </w:pPr>
          </w:p>
        </w:tc>
      </w:tr>
      <w:tr w:rsidR="500CCFD4" w:rsidRPr="00375C4B" w14:paraId="53C9C683" w14:textId="77777777" w:rsidTr="33DE1525">
        <w:trPr>
          <w:trHeight w:val="300"/>
        </w:trPr>
        <w:tc>
          <w:tcPr>
            <w:tcW w:w="704" w:type="dxa"/>
          </w:tcPr>
          <w:p w14:paraId="2A7D0F9F" w14:textId="5BA175F7" w:rsidR="0808D822" w:rsidRPr="00375C4B" w:rsidRDefault="31785ED7" w:rsidP="33DE1525">
            <w:pPr>
              <w:rPr>
                <w:rFonts w:ascii="Aptos" w:eastAsia="Aptos" w:hAnsi="Aptos" w:cs="Aptos"/>
              </w:rPr>
            </w:pPr>
            <w:r w:rsidRPr="33DE1525">
              <w:rPr>
                <w:rFonts w:ascii="Aptos" w:eastAsia="Aptos" w:hAnsi="Aptos" w:cs="Aptos"/>
              </w:rPr>
              <w:t>7.1</w:t>
            </w:r>
            <w:r w:rsidR="009063D7" w:rsidRPr="33DE1525">
              <w:rPr>
                <w:rFonts w:ascii="Aptos" w:eastAsia="Aptos" w:hAnsi="Aptos" w:cs="Aptos"/>
              </w:rPr>
              <w:t>3</w:t>
            </w:r>
          </w:p>
        </w:tc>
        <w:tc>
          <w:tcPr>
            <w:tcW w:w="6521" w:type="dxa"/>
          </w:tcPr>
          <w:p w14:paraId="16383779" w14:textId="68B89D0C" w:rsidR="209AED3C" w:rsidRPr="00375C4B" w:rsidRDefault="58310860" w:rsidP="33DE1525">
            <w:pPr>
              <w:rPr>
                <w:rFonts w:ascii="Aptos" w:eastAsia="Aptos" w:hAnsi="Aptos" w:cs="Aptos"/>
              </w:rPr>
            </w:pPr>
            <w:r w:rsidRPr="33DE1525">
              <w:rPr>
                <w:rFonts w:ascii="Aptos" w:eastAsia="Aptos" w:hAnsi="Aptos" w:cs="Aptos"/>
              </w:rPr>
              <w:t>Opdrachtnemer informeert Opdrachtgever inzake alle beschikbare relevante Updates en Upgrades van bij de Apparatuur behorende Software en Hardware. Opdrachtnemer informeert Opdrachtgever schriftelijk over de aard en gevolgen van Updates en Upgrades, de bestaande functionaliteiten met overige apparatuur dienen behouden te blijven.</w:t>
            </w:r>
          </w:p>
        </w:tc>
        <w:tc>
          <w:tcPr>
            <w:tcW w:w="1790" w:type="dxa"/>
          </w:tcPr>
          <w:p w14:paraId="7683200A" w14:textId="1CE400DD" w:rsidR="500CCFD4" w:rsidRPr="00375C4B" w:rsidRDefault="500CCFD4" w:rsidP="33DE1525">
            <w:pPr>
              <w:rPr>
                <w:rFonts w:ascii="Aptos" w:eastAsia="Aptos" w:hAnsi="Aptos" w:cs="Aptos"/>
                <w:i/>
                <w:iCs/>
              </w:rPr>
            </w:pPr>
          </w:p>
        </w:tc>
      </w:tr>
      <w:tr w:rsidR="500CCFD4" w:rsidRPr="00375C4B" w14:paraId="1F4B24A1" w14:textId="77777777" w:rsidTr="33DE1525">
        <w:trPr>
          <w:trHeight w:val="300"/>
        </w:trPr>
        <w:tc>
          <w:tcPr>
            <w:tcW w:w="704" w:type="dxa"/>
          </w:tcPr>
          <w:p w14:paraId="2A15BB3F" w14:textId="0217A276" w:rsidR="5CBEA65E" w:rsidRPr="00375C4B" w:rsidRDefault="4A84EE10" w:rsidP="33DE1525">
            <w:pPr>
              <w:rPr>
                <w:rFonts w:ascii="Aptos" w:eastAsia="Aptos" w:hAnsi="Aptos" w:cs="Aptos"/>
              </w:rPr>
            </w:pPr>
            <w:r w:rsidRPr="33DE1525">
              <w:rPr>
                <w:rFonts w:ascii="Aptos" w:eastAsia="Aptos" w:hAnsi="Aptos" w:cs="Aptos"/>
              </w:rPr>
              <w:t>7.1</w:t>
            </w:r>
            <w:r w:rsidR="0652322C" w:rsidRPr="33DE1525">
              <w:rPr>
                <w:rFonts w:ascii="Aptos" w:eastAsia="Aptos" w:hAnsi="Aptos" w:cs="Aptos"/>
              </w:rPr>
              <w:t>4</w:t>
            </w:r>
          </w:p>
        </w:tc>
        <w:tc>
          <w:tcPr>
            <w:tcW w:w="6521" w:type="dxa"/>
          </w:tcPr>
          <w:p w14:paraId="3EFFFB45" w14:textId="4EC35781" w:rsidR="209AED3C" w:rsidRPr="00375C4B" w:rsidRDefault="58310860" w:rsidP="33DE1525">
            <w:pPr>
              <w:rPr>
                <w:rFonts w:ascii="Aptos" w:eastAsia="Aptos" w:hAnsi="Aptos" w:cs="Aptos"/>
              </w:rPr>
            </w:pPr>
            <w:r w:rsidRPr="33DE1525">
              <w:rPr>
                <w:rFonts w:ascii="Aptos" w:eastAsia="Aptos" w:hAnsi="Aptos" w:cs="Aptos"/>
              </w:rPr>
              <w:t>Alle Updates betreffende de Software zijn inbegrepen in de aanschafprijs en worden gedurende de levensduur van de Apparatuur kosteloos door Opdrachtnemer geleverd en geïmplementeerd, na schriftelijke goedkeuring van of namens Opdrachtgever. Opdrachtgever is niet verplicht tot afname hiervan.</w:t>
            </w:r>
          </w:p>
        </w:tc>
        <w:tc>
          <w:tcPr>
            <w:tcW w:w="1790" w:type="dxa"/>
          </w:tcPr>
          <w:p w14:paraId="0958EFD1" w14:textId="60E97880" w:rsidR="500CCFD4" w:rsidRPr="00375C4B" w:rsidRDefault="500CCFD4" w:rsidP="33DE1525">
            <w:pPr>
              <w:rPr>
                <w:rFonts w:ascii="Aptos" w:eastAsia="Aptos" w:hAnsi="Aptos" w:cs="Aptos"/>
                <w:i/>
                <w:iCs/>
              </w:rPr>
            </w:pPr>
          </w:p>
        </w:tc>
      </w:tr>
      <w:tr w:rsidR="500CCFD4" w:rsidRPr="00375C4B" w14:paraId="2F5C3488" w14:textId="77777777" w:rsidTr="33DE1525">
        <w:trPr>
          <w:trHeight w:val="300"/>
        </w:trPr>
        <w:tc>
          <w:tcPr>
            <w:tcW w:w="704" w:type="dxa"/>
          </w:tcPr>
          <w:p w14:paraId="4AAA420F" w14:textId="1E8B8FD0" w:rsidR="7314205B" w:rsidRPr="00375C4B" w:rsidRDefault="1F646F26" w:rsidP="33DE1525">
            <w:pPr>
              <w:rPr>
                <w:rFonts w:ascii="Aptos" w:eastAsia="Aptos" w:hAnsi="Aptos" w:cs="Aptos"/>
              </w:rPr>
            </w:pPr>
            <w:r w:rsidRPr="33DE1525">
              <w:rPr>
                <w:rFonts w:ascii="Aptos" w:eastAsia="Aptos" w:hAnsi="Aptos" w:cs="Aptos"/>
              </w:rPr>
              <w:t>7.1</w:t>
            </w:r>
            <w:r w:rsidR="6C61D884" w:rsidRPr="33DE1525">
              <w:rPr>
                <w:rFonts w:ascii="Aptos" w:eastAsia="Aptos" w:hAnsi="Aptos" w:cs="Aptos"/>
              </w:rPr>
              <w:t>5</w:t>
            </w:r>
          </w:p>
        </w:tc>
        <w:tc>
          <w:tcPr>
            <w:tcW w:w="6521" w:type="dxa"/>
          </w:tcPr>
          <w:p w14:paraId="5828A251" w14:textId="773046B0" w:rsidR="209AED3C" w:rsidRPr="00375C4B" w:rsidRDefault="58310860" w:rsidP="33DE1525">
            <w:pPr>
              <w:rPr>
                <w:rFonts w:ascii="Aptos" w:eastAsia="Aptos" w:hAnsi="Aptos" w:cs="Aptos"/>
              </w:rPr>
            </w:pPr>
            <w:r w:rsidRPr="33DE1525">
              <w:rPr>
                <w:rFonts w:ascii="Aptos" w:eastAsia="Aptos" w:hAnsi="Aptos" w:cs="Aptos"/>
              </w:rPr>
              <w:t>Opdrachtnemer zal alle beschikbare Upgrades, die verplicht zijn gesteld aan Opdrachtgever door Opdrachtnemer, dan wel verplichte Upgrades in het kader van veiligheidseisen verband houdende met de Wet- en regelgeving en die betrekking hebben op de Apparatuur, worden gedurende de levensduur van de apparatuur kosteloos aan Opdrachtgever geleverd en geïmplementeerd. Dit geschiedt in overleg met Opdrachtgever.</w:t>
            </w:r>
          </w:p>
        </w:tc>
        <w:tc>
          <w:tcPr>
            <w:tcW w:w="1790" w:type="dxa"/>
          </w:tcPr>
          <w:p w14:paraId="577AEC5E" w14:textId="44022965" w:rsidR="500CCFD4" w:rsidRPr="00375C4B" w:rsidRDefault="500CCFD4" w:rsidP="33DE1525">
            <w:pPr>
              <w:rPr>
                <w:rFonts w:ascii="Aptos" w:eastAsia="Aptos" w:hAnsi="Aptos" w:cs="Aptos"/>
                <w:i/>
                <w:iCs/>
              </w:rPr>
            </w:pPr>
          </w:p>
        </w:tc>
      </w:tr>
      <w:tr w:rsidR="500CCFD4" w:rsidRPr="00375C4B" w14:paraId="783B74F0" w14:textId="77777777" w:rsidTr="33DE1525">
        <w:trPr>
          <w:trHeight w:val="300"/>
        </w:trPr>
        <w:tc>
          <w:tcPr>
            <w:tcW w:w="704" w:type="dxa"/>
          </w:tcPr>
          <w:p w14:paraId="4256F180" w14:textId="0F3C6821" w:rsidR="36CD827B" w:rsidRPr="00375C4B" w:rsidRDefault="132A11C3" w:rsidP="33DE1525">
            <w:pPr>
              <w:rPr>
                <w:rFonts w:ascii="Aptos" w:eastAsia="Aptos" w:hAnsi="Aptos" w:cs="Aptos"/>
              </w:rPr>
            </w:pPr>
            <w:r w:rsidRPr="33DE1525">
              <w:rPr>
                <w:rFonts w:ascii="Aptos" w:eastAsia="Aptos" w:hAnsi="Aptos" w:cs="Aptos"/>
              </w:rPr>
              <w:t>7.1</w:t>
            </w:r>
            <w:r w:rsidR="54395AB3" w:rsidRPr="33DE1525">
              <w:rPr>
                <w:rFonts w:ascii="Aptos" w:eastAsia="Aptos" w:hAnsi="Aptos" w:cs="Aptos"/>
              </w:rPr>
              <w:t>6</w:t>
            </w:r>
          </w:p>
        </w:tc>
        <w:tc>
          <w:tcPr>
            <w:tcW w:w="6521" w:type="dxa"/>
          </w:tcPr>
          <w:p w14:paraId="3FA04B81" w14:textId="1FE620E5" w:rsidR="500CCFD4" w:rsidRPr="00375C4B" w:rsidRDefault="58310860" w:rsidP="33DE1525">
            <w:pPr>
              <w:rPr>
                <w:rFonts w:ascii="Aptos" w:eastAsia="Aptos" w:hAnsi="Aptos" w:cs="Aptos"/>
              </w:rPr>
            </w:pPr>
            <w:r w:rsidRPr="33DE1525">
              <w:rPr>
                <w:rFonts w:ascii="Aptos" w:eastAsia="Aptos" w:hAnsi="Aptos" w:cs="Aptos"/>
              </w:rPr>
              <w:t>Updates en Upgrades van de meegeleverde Software incl. Besturingssysteem en virusbescherming moeten uitgevoerd kunnen worden en mogen niet leiden tot het disfunctioneren van het systeem.</w:t>
            </w:r>
          </w:p>
        </w:tc>
        <w:tc>
          <w:tcPr>
            <w:tcW w:w="1790" w:type="dxa"/>
          </w:tcPr>
          <w:p w14:paraId="6742CC68" w14:textId="1DD9AA4A" w:rsidR="500CCFD4" w:rsidRPr="00375C4B" w:rsidRDefault="500CCFD4" w:rsidP="33DE1525">
            <w:pPr>
              <w:rPr>
                <w:rFonts w:ascii="Aptos" w:eastAsia="Aptos" w:hAnsi="Aptos" w:cs="Aptos"/>
                <w:i/>
                <w:iCs/>
              </w:rPr>
            </w:pPr>
          </w:p>
        </w:tc>
      </w:tr>
      <w:tr w:rsidR="500CCFD4" w:rsidRPr="00375C4B" w14:paraId="40FA9F6E" w14:textId="77777777" w:rsidTr="33DE1525">
        <w:trPr>
          <w:trHeight w:val="300"/>
        </w:trPr>
        <w:tc>
          <w:tcPr>
            <w:tcW w:w="704" w:type="dxa"/>
          </w:tcPr>
          <w:p w14:paraId="44AB32DE" w14:textId="48A7386C" w:rsidR="5E39C131" w:rsidRPr="00375C4B" w:rsidRDefault="0828641E" w:rsidP="33DE1525">
            <w:pPr>
              <w:rPr>
                <w:rFonts w:ascii="Aptos" w:eastAsia="Aptos" w:hAnsi="Aptos" w:cs="Aptos"/>
              </w:rPr>
            </w:pPr>
            <w:r w:rsidRPr="33DE1525">
              <w:rPr>
                <w:rFonts w:ascii="Aptos" w:eastAsia="Aptos" w:hAnsi="Aptos" w:cs="Aptos"/>
              </w:rPr>
              <w:t>7.1</w:t>
            </w:r>
            <w:r w:rsidR="451FA6E3" w:rsidRPr="33DE1525">
              <w:rPr>
                <w:rFonts w:ascii="Aptos" w:eastAsia="Aptos" w:hAnsi="Aptos" w:cs="Aptos"/>
              </w:rPr>
              <w:t>7</w:t>
            </w:r>
          </w:p>
        </w:tc>
        <w:tc>
          <w:tcPr>
            <w:tcW w:w="6521" w:type="dxa"/>
          </w:tcPr>
          <w:p w14:paraId="3B6311A3" w14:textId="574E6E17" w:rsidR="500CCFD4" w:rsidRPr="00375C4B" w:rsidRDefault="238E96D0" w:rsidP="33DE1525">
            <w:pPr>
              <w:rPr>
                <w:rFonts w:ascii="Aptos" w:eastAsia="Aptos" w:hAnsi="Aptos" w:cs="Aptos"/>
                <w:color w:val="000000" w:themeColor="text1"/>
              </w:rPr>
            </w:pPr>
            <w:r w:rsidRPr="33DE1525">
              <w:rPr>
                <w:rFonts w:ascii="Aptos" w:eastAsia="Aptos" w:hAnsi="Aptos" w:cs="Aptos"/>
                <w:color w:val="000000" w:themeColor="text1"/>
              </w:rPr>
              <w:t xml:space="preserve">Het tijdstip van het uitvoeren van het geplande onderhoud en het implementeren van Updates en/of Upgrades gebeurt in onderling overleg. </w:t>
            </w:r>
          </w:p>
        </w:tc>
        <w:tc>
          <w:tcPr>
            <w:tcW w:w="1790" w:type="dxa"/>
          </w:tcPr>
          <w:p w14:paraId="76E91E32" w14:textId="220A600B" w:rsidR="500CCFD4" w:rsidRPr="00375C4B" w:rsidRDefault="500CCFD4" w:rsidP="33DE1525">
            <w:pPr>
              <w:rPr>
                <w:rFonts w:ascii="Aptos" w:eastAsia="Aptos" w:hAnsi="Aptos" w:cs="Aptos"/>
                <w:i/>
                <w:iCs/>
              </w:rPr>
            </w:pPr>
          </w:p>
        </w:tc>
      </w:tr>
      <w:tr w:rsidR="500CCFD4" w:rsidRPr="00375C4B" w14:paraId="33C707F7" w14:textId="77777777" w:rsidTr="33DE1525">
        <w:trPr>
          <w:trHeight w:val="300"/>
        </w:trPr>
        <w:tc>
          <w:tcPr>
            <w:tcW w:w="704" w:type="dxa"/>
          </w:tcPr>
          <w:p w14:paraId="7228D80F" w14:textId="44EE5FDC" w:rsidR="3EE30C22" w:rsidRPr="00375C4B" w:rsidRDefault="2BCFCEC9" w:rsidP="33DE1525">
            <w:pPr>
              <w:rPr>
                <w:rFonts w:ascii="Aptos" w:eastAsia="Aptos" w:hAnsi="Aptos" w:cs="Aptos"/>
              </w:rPr>
            </w:pPr>
            <w:r w:rsidRPr="33DE1525">
              <w:rPr>
                <w:rFonts w:ascii="Aptos" w:eastAsia="Aptos" w:hAnsi="Aptos" w:cs="Aptos"/>
              </w:rPr>
              <w:t>7.1</w:t>
            </w:r>
            <w:r w:rsidR="6AFB5A71" w:rsidRPr="33DE1525">
              <w:rPr>
                <w:rFonts w:ascii="Aptos" w:eastAsia="Aptos" w:hAnsi="Aptos" w:cs="Aptos"/>
              </w:rPr>
              <w:t>8</w:t>
            </w:r>
          </w:p>
        </w:tc>
        <w:tc>
          <w:tcPr>
            <w:tcW w:w="6521" w:type="dxa"/>
          </w:tcPr>
          <w:p w14:paraId="6DC31064" w14:textId="7DD41B96" w:rsidR="500CCFD4" w:rsidRPr="00375C4B" w:rsidRDefault="52639089" w:rsidP="33DE1525">
            <w:pPr>
              <w:rPr>
                <w:rFonts w:ascii="Aptos" w:eastAsia="Aptos" w:hAnsi="Aptos" w:cs="Aptos"/>
              </w:rPr>
            </w:pPr>
            <w:r w:rsidRPr="33DE1525">
              <w:rPr>
                <w:rFonts w:ascii="Aptos" w:eastAsia="Aptos" w:hAnsi="Aptos" w:cs="Aptos"/>
              </w:rPr>
              <w:t xml:space="preserve">De garantieperiode bedraagt 24 maanden na Acceptatie. Gedurende deze periode draagt Opdrachtnemer zonder kosten voor Opdrachtgever zorg voor optimaal functioneren (preventief en correctief onderhoud) van de Prestatie conform de </w:t>
            </w:r>
            <w:r w:rsidR="0065368F">
              <w:rPr>
                <w:rFonts w:ascii="Aptos" w:eastAsia="Aptos" w:hAnsi="Aptos" w:cs="Aptos"/>
              </w:rPr>
              <w:t>Raamovereenkomst</w:t>
            </w:r>
            <w:r w:rsidRPr="33DE1525">
              <w:rPr>
                <w:rFonts w:ascii="Aptos" w:eastAsia="Aptos" w:hAnsi="Aptos" w:cs="Aptos"/>
              </w:rPr>
              <w:t xml:space="preserve">, waaronder kosteloos onderhoud, herstel van gebreken en/of vervanging van onderdelen/deelsystemen. Dit geldt niet voor onderdelen of gebreken die het gevolg zijn van </w:t>
            </w:r>
            <w:r w:rsidRPr="33DE1525">
              <w:rPr>
                <w:rFonts w:ascii="Aptos" w:eastAsia="Aptos" w:hAnsi="Aptos" w:cs="Aptos"/>
              </w:rPr>
              <w:lastRenderedPageBreak/>
              <w:t>normale slijtage of abnormaal gebruik door Opdrachtgever. Eventuele aanpassingen worden zodanig uitgevoerd dat de mogelijkheden van de Prestatie niet worden aangetast, een en ander in aanvulling op artikel 11.1 van de Algemene Inkoopvoorwaarden Maastricht UMC+.</w:t>
            </w:r>
            <w:r w:rsidR="0B199A10">
              <w:br/>
            </w:r>
            <w:r w:rsidR="2B7701B7" w:rsidRPr="33DE1525">
              <w:rPr>
                <w:rFonts w:ascii="Aptos" w:eastAsia="Aptos" w:hAnsi="Aptos" w:cs="Aptos"/>
              </w:rPr>
              <w:t xml:space="preserve">Gedurende de garantieperiode zijn de overeengekomen servicelevels en storingsprocedures onverkort van toepassing zonder vergoeding voor Opdrachtgever; afspraken over overschrijding van reparatietijden en (on)beschikbaarheid van de Apparatuur staan in deze </w:t>
            </w:r>
            <w:r w:rsidR="0065368F">
              <w:rPr>
                <w:rFonts w:ascii="Aptos" w:eastAsia="Aptos" w:hAnsi="Aptos" w:cs="Aptos"/>
              </w:rPr>
              <w:t>Raamovereenkomst</w:t>
            </w:r>
            <w:r w:rsidR="2B7701B7" w:rsidRPr="33DE1525">
              <w:rPr>
                <w:rFonts w:ascii="Aptos" w:eastAsia="Aptos" w:hAnsi="Aptos" w:cs="Aptos"/>
              </w:rPr>
              <w:t>.</w:t>
            </w:r>
          </w:p>
        </w:tc>
        <w:tc>
          <w:tcPr>
            <w:tcW w:w="1790" w:type="dxa"/>
          </w:tcPr>
          <w:p w14:paraId="07EBD85C" w14:textId="107D6E20" w:rsidR="500CCFD4" w:rsidRPr="00375C4B" w:rsidRDefault="500CCFD4" w:rsidP="33DE1525">
            <w:pPr>
              <w:rPr>
                <w:rFonts w:ascii="Aptos" w:eastAsia="Aptos" w:hAnsi="Aptos" w:cs="Aptos"/>
                <w:i/>
                <w:iCs/>
              </w:rPr>
            </w:pPr>
          </w:p>
        </w:tc>
      </w:tr>
      <w:tr w:rsidR="500CCFD4" w:rsidRPr="00375C4B" w14:paraId="34C0BA32" w14:textId="77777777" w:rsidTr="33DE1525">
        <w:trPr>
          <w:trHeight w:val="300"/>
        </w:trPr>
        <w:tc>
          <w:tcPr>
            <w:tcW w:w="704" w:type="dxa"/>
          </w:tcPr>
          <w:p w14:paraId="1E60A71D" w14:textId="5807CD54" w:rsidR="5518516B" w:rsidRPr="00375C4B" w:rsidRDefault="32880F7E" w:rsidP="33DE1525">
            <w:pPr>
              <w:rPr>
                <w:rFonts w:ascii="Aptos" w:eastAsia="Aptos" w:hAnsi="Aptos" w:cs="Aptos"/>
              </w:rPr>
            </w:pPr>
            <w:r w:rsidRPr="33DE1525">
              <w:rPr>
                <w:rFonts w:ascii="Aptos" w:eastAsia="Aptos" w:hAnsi="Aptos" w:cs="Aptos"/>
              </w:rPr>
              <w:t>7.</w:t>
            </w:r>
            <w:r w:rsidR="2B7701B7" w:rsidRPr="33DE1525">
              <w:rPr>
                <w:rFonts w:ascii="Aptos" w:eastAsia="Aptos" w:hAnsi="Aptos" w:cs="Aptos"/>
              </w:rPr>
              <w:t>19</w:t>
            </w:r>
          </w:p>
        </w:tc>
        <w:tc>
          <w:tcPr>
            <w:tcW w:w="6521" w:type="dxa"/>
          </w:tcPr>
          <w:p w14:paraId="643CC876" w14:textId="6497A44C" w:rsidR="0B199A10" w:rsidRPr="00375C4B" w:rsidRDefault="52639089" w:rsidP="33DE1525">
            <w:pPr>
              <w:rPr>
                <w:rFonts w:ascii="Aptos" w:eastAsia="Aptos" w:hAnsi="Aptos" w:cs="Aptos"/>
                <w:color w:val="000000" w:themeColor="text1"/>
              </w:rPr>
            </w:pPr>
            <w:r w:rsidRPr="33DE1525">
              <w:rPr>
                <w:rFonts w:ascii="Aptos" w:eastAsia="Aptos" w:hAnsi="Aptos" w:cs="Aptos"/>
                <w:color w:val="000000" w:themeColor="text1"/>
              </w:rPr>
              <w:t>In de garantieperiode zal kosteloos een gelijkwaardig bruikleenapparaat ter beschikking worden gesteld.</w:t>
            </w:r>
          </w:p>
        </w:tc>
        <w:tc>
          <w:tcPr>
            <w:tcW w:w="1790" w:type="dxa"/>
          </w:tcPr>
          <w:p w14:paraId="3977A4FC" w14:textId="44370FFE" w:rsidR="500CCFD4" w:rsidRPr="00375C4B" w:rsidRDefault="500CCFD4" w:rsidP="33DE1525">
            <w:pPr>
              <w:rPr>
                <w:rFonts w:ascii="Aptos" w:eastAsia="Aptos" w:hAnsi="Aptos" w:cs="Aptos"/>
                <w:i/>
                <w:iCs/>
              </w:rPr>
            </w:pPr>
          </w:p>
        </w:tc>
      </w:tr>
      <w:tr w:rsidR="500CCFD4" w:rsidRPr="00375C4B" w14:paraId="67E7A636" w14:textId="77777777" w:rsidTr="33DE1525">
        <w:trPr>
          <w:trHeight w:val="300"/>
        </w:trPr>
        <w:tc>
          <w:tcPr>
            <w:tcW w:w="704" w:type="dxa"/>
          </w:tcPr>
          <w:p w14:paraId="397ABFD3" w14:textId="3114BBA0" w:rsidR="158A05CE" w:rsidRPr="00375C4B" w:rsidRDefault="4C552724" w:rsidP="33DE1525">
            <w:pPr>
              <w:rPr>
                <w:rFonts w:ascii="Aptos" w:eastAsia="Aptos" w:hAnsi="Aptos" w:cs="Aptos"/>
              </w:rPr>
            </w:pPr>
            <w:r w:rsidRPr="33DE1525">
              <w:rPr>
                <w:rFonts w:ascii="Aptos" w:eastAsia="Aptos" w:hAnsi="Aptos" w:cs="Aptos"/>
              </w:rPr>
              <w:t>7.2</w:t>
            </w:r>
            <w:r w:rsidR="2B7701B7" w:rsidRPr="33DE1525">
              <w:rPr>
                <w:rFonts w:ascii="Aptos" w:eastAsia="Aptos" w:hAnsi="Aptos" w:cs="Aptos"/>
              </w:rPr>
              <w:t>0</w:t>
            </w:r>
          </w:p>
        </w:tc>
        <w:tc>
          <w:tcPr>
            <w:tcW w:w="6521" w:type="dxa"/>
          </w:tcPr>
          <w:p w14:paraId="395B19BF" w14:textId="0B3C66D7" w:rsidR="500CCFD4" w:rsidRPr="00375C4B" w:rsidRDefault="7C234CA8" w:rsidP="33DE1525">
            <w:pPr>
              <w:rPr>
                <w:rFonts w:ascii="Aptos" w:eastAsia="Aptos" w:hAnsi="Aptos" w:cs="Aptos"/>
              </w:rPr>
            </w:pPr>
            <w:r w:rsidRPr="33DE1525">
              <w:rPr>
                <w:rFonts w:ascii="Aptos" w:eastAsia="Aptos" w:hAnsi="Aptos" w:cs="Aptos"/>
              </w:rPr>
              <w:t>Opdrachtgever wordt gevrijwaard van alle kosten die voortvloeien uit het gebruik van ondeugdelijk gebleken onderdelen en materialen. Onderdelen en materialen gelden als ondeugdelijk wanneer zij, gelet op alle omstandigheden en met name de redelijkerwijs te verwachten levensduur, structureel voortijdig falen, ongeacht de overeengekomen garantietermijn.</w:t>
            </w:r>
          </w:p>
        </w:tc>
        <w:tc>
          <w:tcPr>
            <w:tcW w:w="1790" w:type="dxa"/>
          </w:tcPr>
          <w:p w14:paraId="4B4ABC0A" w14:textId="6FE9C4A5" w:rsidR="500CCFD4" w:rsidRPr="00375C4B" w:rsidRDefault="500CCFD4" w:rsidP="33DE1525">
            <w:pPr>
              <w:rPr>
                <w:rFonts w:ascii="Aptos" w:eastAsia="Aptos" w:hAnsi="Aptos" w:cs="Aptos"/>
                <w:i/>
                <w:iCs/>
              </w:rPr>
            </w:pPr>
          </w:p>
        </w:tc>
      </w:tr>
      <w:tr w:rsidR="64D86CC9" w:rsidRPr="00375C4B" w14:paraId="22606B5D" w14:textId="77777777" w:rsidTr="33DE1525">
        <w:trPr>
          <w:trHeight w:val="300"/>
        </w:trPr>
        <w:tc>
          <w:tcPr>
            <w:tcW w:w="704" w:type="dxa"/>
          </w:tcPr>
          <w:p w14:paraId="3389B31D" w14:textId="44A55C49" w:rsidR="7BBFC1F3" w:rsidRPr="00375C4B" w:rsidRDefault="3FB35387" w:rsidP="33DE1525">
            <w:pPr>
              <w:rPr>
                <w:rFonts w:ascii="Aptos" w:eastAsia="Aptos" w:hAnsi="Aptos" w:cs="Aptos"/>
              </w:rPr>
            </w:pPr>
            <w:r w:rsidRPr="33DE1525">
              <w:rPr>
                <w:rFonts w:ascii="Aptos" w:eastAsia="Aptos" w:hAnsi="Aptos" w:cs="Aptos"/>
              </w:rPr>
              <w:t>7.2</w:t>
            </w:r>
            <w:r w:rsidR="2B7701B7" w:rsidRPr="33DE1525">
              <w:rPr>
                <w:rFonts w:ascii="Aptos" w:eastAsia="Aptos" w:hAnsi="Aptos" w:cs="Aptos"/>
              </w:rPr>
              <w:t>1</w:t>
            </w:r>
          </w:p>
        </w:tc>
        <w:tc>
          <w:tcPr>
            <w:tcW w:w="6521" w:type="dxa"/>
          </w:tcPr>
          <w:p w14:paraId="0CC948E2" w14:textId="287B0BF7" w:rsidR="7BBFC1F3" w:rsidRPr="00375C4B" w:rsidRDefault="3FB35387" w:rsidP="33DE1525">
            <w:pPr>
              <w:rPr>
                <w:rFonts w:ascii="Aptos" w:eastAsia="Aptos" w:hAnsi="Aptos" w:cs="Aptos"/>
              </w:rPr>
            </w:pPr>
            <w:r w:rsidRPr="33DE1525">
              <w:rPr>
                <w:rFonts w:ascii="Aptos" w:eastAsia="Aptos" w:hAnsi="Aptos" w:cs="Aptos"/>
              </w:rPr>
              <w:t>Het out-of-service gaan van de apparatuur moet minimaal 24 maanden van tevoren worden gemeld, zodat Opdrachtgever zich tijdig kan beraden op eventuele maatregelen.</w:t>
            </w:r>
          </w:p>
        </w:tc>
        <w:tc>
          <w:tcPr>
            <w:tcW w:w="1790" w:type="dxa"/>
          </w:tcPr>
          <w:p w14:paraId="2D9E17D2" w14:textId="6DD11844" w:rsidR="64D86CC9" w:rsidRPr="00375C4B" w:rsidRDefault="64D86CC9" w:rsidP="33DE1525">
            <w:pPr>
              <w:rPr>
                <w:rFonts w:ascii="Aptos" w:eastAsia="Aptos" w:hAnsi="Aptos" w:cs="Aptos"/>
                <w:i/>
                <w:iCs/>
              </w:rPr>
            </w:pPr>
          </w:p>
        </w:tc>
      </w:tr>
      <w:tr w:rsidR="500CCFD4" w:rsidRPr="00375C4B" w14:paraId="5BEF902B" w14:textId="77777777" w:rsidTr="33DE1525">
        <w:trPr>
          <w:trHeight w:val="300"/>
        </w:trPr>
        <w:tc>
          <w:tcPr>
            <w:tcW w:w="704" w:type="dxa"/>
          </w:tcPr>
          <w:p w14:paraId="7779AA51" w14:textId="11570A34" w:rsidR="79429E79" w:rsidRPr="00375C4B" w:rsidRDefault="1A730D88" w:rsidP="33DE1525">
            <w:pPr>
              <w:rPr>
                <w:rFonts w:ascii="Aptos" w:eastAsia="Aptos" w:hAnsi="Aptos" w:cs="Aptos"/>
              </w:rPr>
            </w:pPr>
            <w:r w:rsidRPr="33DE1525">
              <w:rPr>
                <w:rFonts w:ascii="Aptos" w:eastAsia="Aptos" w:hAnsi="Aptos" w:cs="Aptos"/>
              </w:rPr>
              <w:t>7.2</w:t>
            </w:r>
            <w:r w:rsidR="2B7701B7" w:rsidRPr="33DE1525">
              <w:rPr>
                <w:rFonts w:ascii="Aptos" w:eastAsia="Aptos" w:hAnsi="Aptos" w:cs="Aptos"/>
              </w:rPr>
              <w:t>2</w:t>
            </w:r>
          </w:p>
        </w:tc>
        <w:tc>
          <w:tcPr>
            <w:tcW w:w="6521" w:type="dxa"/>
          </w:tcPr>
          <w:p w14:paraId="77A9C1F8" w14:textId="6F051173" w:rsidR="500CCFD4" w:rsidRPr="00375C4B" w:rsidRDefault="56A505B6" w:rsidP="33DE1525">
            <w:pPr>
              <w:rPr>
                <w:rFonts w:ascii="Aptos" w:eastAsia="Aptos" w:hAnsi="Aptos" w:cs="Aptos"/>
                <w:highlight w:val="magenta"/>
              </w:rPr>
            </w:pPr>
            <w:r w:rsidRPr="33DE1525">
              <w:rPr>
                <w:rFonts w:ascii="Aptos" w:eastAsia="Aptos" w:hAnsi="Aptos" w:cs="Aptos"/>
              </w:rPr>
              <w:t>In aanvulling op artikel 12.3 van de Algemene Inkoopvoorwaarden Maastricht UMC+, garandeert Opdrachtnemer gedurende minimaal 10 jaar na acceptatie de levering van originele onderdelen en systeem-/apparatuurgebonden disposables en verbruiksmaterialen van de Prestatie.</w:t>
            </w:r>
          </w:p>
        </w:tc>
        <w:tc>
          <w:tcPr>
            <w:tcW w:w="1790" w:type="dxa"/>
          </w:tcPr>
          <w:p w14:paraId="38E6AE42" w14:textId="0EA1EB72" w:rsidR="500CCFD4" w:rsidRPr="00375C4B" w:rsidRDefault="500CCFD4" w:rsidP="33DE1525">
            <w:pPr>
              <w:rPr>
                <w:rFonts w:ascii="Aptos" w:eastAsia="Aptos" w:hAnsi="Aptos" w:cs="Aptos"/>
                <w:i/>
                <w:iCs/>
              </w:rPr>
            </w:pPr>
          </w:p>
        </w:tc>
      </w:tr>
      <w:tr w:rsidR="64D86CC9" w:rsidRPr="00375C4B" w14:paraId="0543F1A2" w14:textId="77777777" w:rsidTr="33DE1525">
        <w:trPr>
          <w:trHeight w:val="300"/>
        </w:trPr>
        <w:tc>
          <w:tcPr>
            <w:tcW w:w="704" w:type="dxa"/>
          </w:tcPr>
          <w:p w14:paraId="281DA925" w14:textId="5194EC59" w:rsidR="58223A11" w:rsidRPr="00375C4B" w:rsidRDefault="6E855E29" w:rsidP="33DE1525">
            <w:pPr>
              <w:rPr>
                <w:rFonts w:ascii="Aptos" w:eastAsia="Aptos" w:hAnsi="Aptos" w:cs="Aptos"/>
              </w:rPr>
            </w:pPr>
            <w:r w:rsidRPr="33DE1525">
              <w:rPr>
                <w:rFonts w:ascii="Aptos" w:eastAsia="Aptos" w:hAnsi="Aptos" w:cs="Aptos"/>
              </w:rPr>
              <w:t>7.2</w:t>
            </w:r>
            <w:r w:rsidR="2B7701B7" w:rsidRPr="33DE1525">
              <w:rPr>
                <w:rFonts w:ascii="Aptos" w:eastAsia="Aptos" w:hAnsi="Aptos" w:cs="Aptos"/>
              </w:rPr>
              <w:t>3</w:t>
            </w:r>
          </w:p>
        </w:tc>
        <w:tc>
          <w:tcPr>
            <w:tcW w:w="6521" w:type="dxa"/>
          </w:tcPr>
          <w:p w14:paraId="3F676DA5" w14:textId="1A4EC2AE" w:rsidR="496D7A8F" w:rsidRPr="00375C4B" w:rsidRDefault="1282BAE5" w:rsidP="33DE1525">
            <w:pPr>
              <w:rPr>
                <w:rFonts w:ascii="Aptos" w:eastAsia="Aptos" w:hAnsi="Aptos" w:cs="Aptos"/>
                <w:color w:val="000000" w:themeColor="text1"/>
              </w:rPr>
            </w:pPr>
            <w:r w:rsidRPr="33DE1525">
              <w:rPr>
                <w:rFonts w:ascii="Aptos" w:eastAsia="Aptos" w:hAnsi="Aptos" w:cs="Aptos"/>
                <w:color w:val="000000" w:themeColor="text1"/>
              </w:rPr>
              <w:t>Inschrijver garandeert gedurende minimaal 10 jaar dat de werking van de Prestatie aan de overeengekomen technische, functionele en operationele specificaties voldoen, mits:</w:t>
            </w:r>
          </w:p>
          <w:p w14:paraId="46376EEF" w14:textId="5CB347B3" w:rsidR="496D7A8F" w:rsidRPr="00375C4B" w:rsidRDefault="1282BAE5" w:rsidP="33DE1525">
            <w:pPr>
              <w:pStyle w:val="Lijstalinea"/>
              <w:numPr>
                <w:ilvl w:val="0"/>
                <w:numId w:val="6"/>
              </w:numPr>
              <w:rPr>
                <w:rFonts w:ascii="Aptos" w:eastAsia="Aptos" w:hAnsi="Aptos" w:cs="Aptos"/>
                <w:color w:val="000000" w:themeColor="text1"/>
              </w:rPr>
            </w:pPr>
            <w:r w:rsidRPr="33DE1525">
              <w:rPr>
                <w:rFonts w:ascii="Aptos" w:eastAsia="Aptos" w:hAnsi="Aptos" w:cs="Aptos"/>
                <w:color w:val="000000" w:themeColor="text1"/>
              </w:rPr>
              <w:t xml:space="preserve">Inschrijver tijdens de genoemde garantieperiode in de gelegenheid gesteld wordt de garantiewerkzaamheden naar behoren te verrichten; </w:t>
            </w:r>
          </w:p>
          <w:p w14:paraId="6F4C4505" w14:textId="226F4B89" w:rsidR="496D7A8F" w:rsidRPr="00375C4B" w:rsidRDefault="1282BAE5" w:rsidP="33DE1525">
            <w:pPr>
              <w:pStyle w:val="Lijstalinea"/>
              <w:numPr>
                <w:ilvl w:val="0"/>
                <w:numId w:val="6"/>
              </w:numPr>
              <w:rPr>
                <w:rFonts w:ascii="Aptos" w:eastAsia="Aptos" w:hAnsi="Aptos" w:cs="Aptos"/>
                <w:color w:val="000000" w:themeColor="text1"/>
              </w:rPr>
            </w:pPr>
            <w:r w:rsidRPr="33DE1525">
              <w:rPr>
                <w:rFonts w:ascii="Aptos" w:eastAsia="Aptos" w:hAnsi="Aptos" w:cs="Aptos"/>
                <w:color w:val="000000" w:themeColor="text1"/>
              </w:rPr>
              <w:t>Met Inschrijver, na verstrijken van de garantieperiode, een onderhoudsovereenkomst van kracht is, dan wel het onderhoud door een ander dan Opdrachtnemer conform onderhoudsnormen en specificaties van fabrikant wordt uitgevoerd.</w:t>
            </w:r>
            <w:r w:rsidR="496D7A8F">
              <w:br/>
            </w:r>
            <w:r w:rsidRPr="33DE1525">
              <w:rPr>
                <w:rFonts w:ascii="Aptos" w:eastAsia="Aptos" w:hAnsi="Aptos" w:cs="Aptos"/>
                <w:color w:val="000000" w:themeColor="text1"/>
              </w:rPr>
              <w:t>Bovenstaande garantie heeft ook betrekking op de in opdracht van Inschrijver door derden toegeleverde of gefabriceerde onderdelen of uitgevoerde werkzaamheden.</w:t>
            </w:r>
          </w:p>
          <w:p w14:paraId="76228918" w14:textId="41743C72" w:rsidR="496D7A8F" w:rsidRPr="00375C4B" w:rsidRDefault="1282BAE5" w:rsidP="33DE1525">
            <w:pPr>
              <w:rPr>
                <w:rFonts w:ascii="Aptos" w:eastAsia="Aptos" w:hAnsi="Aptos" w:cs="Aptos"/>
                <w:color w:val="000000" w:themeColor="text1"/>
              </w:rPr>
            </w:pPr>
            <w:r w:rsidRPr="33DE1525">
              <w:rPr>
                <w:rFonts w:ascii="Aptos" w:eastAsia="Aptos" w:hAnsi="Aptos" w:cs="Aptos"/>
                <w:color w:val="000000" w:themeColor="text1"/>
              </w:rPr>
              <w:t xml:space="preserve">Voor onderdelen en materialen die naar hun aard een kortere gebruiksduur- of levensduur hebben dan 10 jaar dient Inschrijver deze apart schriftelijk te vermelden en toe te voegen aan de </w:t>
            </w:r>
            <w:r w:rsidR="0065368F">
              <w:rPr>
                <w:rFonts w:ascii="Aptos" w:eastAsia="Aptos" w:hAnsi="Aptos" w:cs="Aptos"/>
                <w:color w:val="000000" w:themeColor="text1"/>
              </w:rPr>
              <w:t>Raamovereenkomst</w:t>
            </w:r>
            <w:r w:rsidRPr="33DE1525">
              <w:rPr>
                <w:rFonts w:ascii="Aptos" w:eastAsia="Aptos" w:hAnsi="Aptos" w:cs="Aptos"/>
                <w:color w:val="000000" w:themeColor="text1"/>
              </w:rPr>
              <w:t xml:space="preserve"> onder vermelding van de maatregelen die Inschrijver zal nemen om de gehele Prestatie gedurende de gebruiksperiode operationeel te houden.</w:t>
            </w:r>
          </w:p>
        </w:tc>
        <w:tc>
          <w:tcPr>
            <w:tcW w:w="1790" w:type="dxa"/>
          </w:tcPr>
          <w:p w14:paraId="2DAEB68A" w14:textId="17AE144F" w:rsidR="64D86CC9" w:rsidRPr="00375C4B" w:rsidRDefault="64D86CC9" w:rsidP="33DE1525">
            <w:pPr>
              <w:rPr>
                <w:rFonts w:ascii="Aptos" w:eastAsia="Aptos" w:hAnsi="Aptos" w:cs="Aptos"/>
                <w:i/>
                <w:iCs/>
              </w:rPr>
            </w:pPr>
          </w:p>
        </w:tc>
      </w:tr>
      <w:tr w:rsidR="005A25E2" w:rsidRPr="00375C4B" w14:paraId="4ADCBF6A" w14:textId="77777777" w:rsidTr="33DE1525">
        <w:trPr>
          <w:trHeight w:val="300"/>
        </w:trPr>
        <w:tc>
          <w:tcPr>
            <w:tcW w:w="704" w:type="dxa"/>
          </w:tcPr>
          <w:p w14:paraId="5746D99E" w14:textId="696D5656" w:rsidR="005A25E2" w:rsidRPr="00375C4B" w:rsidRDefault="3AC21004" w:rsidP="33DE1525">
            <w:pPr>
              <w:rPr>
                <w:rFonts w:ascii="Aptos" w:eastAsia="Aptos" w:hAnsi="Aptos" w:cs="Aptos"/>
              </w:rPr>
            </w:pPr>
            <w:r w:rsidRPr="33DE1525">
              <w:rPr>
                <w:rFonts w:ascii="Aptos" w:eastAsia="Aptos" w:hAnsi="Aptos" w:cs="Aptos"/>
              </w:rPr>
              <w:t>7.</w:t>
            </w:r>
            <w:r w:rsidR="4860F255" w:rsidRPr="33DE1525">
              <w:rPr>
                <w:rFonts w:ascii="Aptos" w:eastAsia="Aptos" w:hAnsi="Aptos" w:cs="Aptos"/>
              </w:rPr>
              <w:t>2</w:t>
            </w:r>
            <w:r w:rsidR="2B7701B7" w:rsidRPr="33DE1525">
              <w:rPr>
                <w:rFonts w:ascii="Aptos" w:eastAsia="Aptos" w:hAnsi="Aptos" w:cs="Aptos"/>
              </w:rPr>
              <w:t>4</w:t>
            </w:r>
          </w:p>
        </w:tc>
        <w:tc>
          <w:tcPr>
            <w:tcW w:w="6521" w:type="dxa"/>
          </w:tcPr>
          <w:p w14:paraId="541764B4" w14:textId="6B70F3C8" w:rsidR="005A25E2" w:rsidRPr="00375C4B" w:rsidRDefault="5617C746" w:rsidP="33DE1525">
            <w:pPr>
              <w:rPr>
                <w:rFonts w:ascii="Aptos" w:eastAsia="Aptos" w:hAnsi="Aptos" w:cs="Aptos"/>
              </w:rPr>
            </w:pPr>
            <w:r w:rsidRPr="33DE1525">
              <w:rPr>
                <w:rFonts w:ascii="Aptos" w:eastAsia="Aptos" w:hAnsi="Aptos" w:cs="Aptos"/>
              </w:rPr>
              <w:t>In aanvulling op artikel 12.3 van de Algemene Inkoopvoorwaarden Maastricht UMC+, garandeert Opdrachtnemer gedurende minimaal 10 jaar na acceptatie de levering van originele onderdelen en systeem-/apparatuurgebonden disposables en verbruiksmaterialen van de Prestatie.</w:t>
            </w:r>
          </w:p>
        </w:tc>
        <w:tc>
          <w:tcPr>
            <w:tcW w:w="1790" w:type="dxa"/>
          </w:tcPr>
          <w:p w14:paraId="207F3338" w14:textId="77777777" w:rsidR="005A25E2" w:rsidRPr="00375C4B" w:rsidRDefault="005A25E2" w:rsidP="33DE1525">
            <w:pPr>
              <w:rPr>
                <w:rFonts w:ascii="Aptos" w:eastAsia="Aptos" w:hAnsi="Aptos" w:cs="Aptos"/>
                <w:i/>
                <w:iCs/>
              </w:rPr>
            </w:pPr>
          </w:p>
        </w:tc>
      </w:tr>
      <w:tr w:rsidR="500CCFD4" w:rsidRPr="00375C4B" w14:paraId="64161823" w14:textId="77777777" w:rsidTr="33DE1525">
        <w:trPr>
          <w:trHeight w:val="300"/>
        </w:trPr>
        <w:tc>
          <w:tcPr>
            <w:tcW w:w="704" w:type="dxa"/>
          </w:tcPr>
          <w:p w14:paraId="2EAB2F06" w14:textId="73AACE4D" w:rsidR="21576740" w:rsidRPr="00375C4B" w:rsidRDefault="4E0DAFA6" w:rsidP="33DE1525">
            <w:pPr>
              <w:rPr>
                <w:rFonts w:ascii="Aptos" w:eastAsia="Aptos" w:hAnsi="Aptos" w:cs="Aptos"/>
              </w:rPr>
            </w:pPr>
            <w:r w:rsidRPr="33DE1525">
              <w:rPr>
                <w:rFonts w:ascii="Aptos" w:eastAsia="Aptos" w:hAnsi="Aptos" w:cs="Aptos"/>
              </w:rPr>
              <w:lastRenderedPageBreak/>
              <w:t>7.2</w:t>
            </w:r>
            <w:r w:rsidR="2B7701B7" w:rsidRPr="33DE1525">
              <w:rPr>
                <w:rFonts w:ascii="Aptos" w:eastAsia="Aptos" w:hAnsi="Aptos" w:cs="Aptos"/>
              </w:rPr>
              <w:t>5</w:t>
            </w:r>
          </w:p>
        </w:tc>
        <w:tc>
          <w:tcPr>
            <w:tcW w:w="6521" w:type="dxa"/>
          </w:tcPr>
          <w:p w14:paraId="204DCA2A" w14:textId="22E8F99E" w:rsidR="385E4B51" w:rsidRPr="00375C4B" w:rsidRDefault="34B5526A" w:rsidP="33DE1525">
            <w:pPr>
              <w:rPr>
                <w:rFonts w:ascii="Aptos" w:eastAsia="Aptos" w:hAnsi="Aptos" w:cs="Aptos"/>
                <w:color w:val="000000" w:themeColor="text1"/>
              </w:rPr>
            </w:pPr>
            <w:r w:rsidRPr="33DE1525">
              <w:rPr>
                <w:rFonts w:ascii="Aptos" w:eastAsia="Aptos" w:hAnsi="Aptos" w:cs="Aptos"/>
                <w:color w:val="000000" w:themeColor="text1"/>
              </w:rPr>
              <w:t>Opdrachtnemer is verplicht om in de volgende gevallen de Prestatie terug te kopen ten bedrage van de restwaarde van de opdrachtsom inclusief installatie, implementatie en eventuele koppelingen van de Prestatie:</w:t>
            </w:r>
          </w:p>
          <w:p w14:paraId="0938518D" w14:textId="7AB94C04" w:rsidR="385E4B51" w:rsidRPr="00375C4B" w:rsidRDefault="34B5526A" w:rsidP="33DE1525">
            <w:pPr>
              <w:pStyle w:val="Lijstalinea"/>
              <w:numPr>
                <w:ilvl w:val="0"/>
                <w:numId w:val="4"/>
              </w:numPr>
              <w:rPr>
                <w:rFonts w:ascii="Aptos" w:eastAsia="Aptos" w:hAnsi="Aptos" w:cs="Aptos"/>
                <w:color w:val="000000" w:themeColor="text1"/>
              </w:rPr>
            </w:pPr>
            <w:r w:rsidRPr="33DE1525">
              <w:rPr>
                <w:rFonts w:ascii="Aptos" w:eastAsia="Aptos" w:hAnsi="Aptos" w:cs="Aptos"/>
                <w:color w:val="000000" w:themeColor="text1"/>
              </w:rPr>
              <w:t>Indien Opdrachtnemer als gevolg van het uit productie nemen van originele onderdelen, systeem-/apparatuurgebonden disposables en verbruiksmaterialen geen vervangende materialen kan leveren waardoor de Prestatie niet meer kan worden gebruikt voor de functies waarvoor deze is aangeschaft en wordt gebruikt;</w:t>
            </w:r>
          </w:p>
          <w:p w14:paraId="08CFFCD9" w14:textId="37E9CD7F" w:rsidR="385E4B51" w:rsidRPr="00375C4B" w:rsidRDefault="34B5526A" w:rsidP="33DE1525">
            <w:pPr>
              <w:pStyle w:val="Lijstalinea"/>
              <w:numPr>
                <w:ilvl w:val="0"/>
                <w:numId w:val="4"/>
              </w:numPr>
              <w:rPr>
                <w:rFonts w:ascii="Aptos" w:eastAsia="Aptos" w:hAnsi="Aptos" w:cs="Aptos"/>
                <w:color w:val="000000" w:themeColor="text1"/>
              </w:rPr>
            </w:pPr>
            <w:r w:rsidRPr="33DE1525">
              <w:rPr>
                <w:rFonts w:ascii="Aptos" w:eastAsia="Aptos" w:hAnsi="Aptos" w:cs="Aptos"/>
                <w:color w:val="000000" w:themeColor="text1"/>
              </w:rPr>
              <w:t xml:space="preserve">In geval de door Opdrachtnemer voorgestelde vervangende materialen in combinatie met de Prestatie niet minimaal de resultaten leveren als de artikelen die uit productie gaan en indien op de markt geen andere vergelijkbare alternatieven verkrijgbaar zijn. </w:t>
            </w:r>
          </w:p>
          <w:p w14:paraId="097D027D" w14:textId="2B6BE539" w:rsidR="385E4B51" w:rsidRPr="00375C4B" w:rsidRDefault="34B5526A" w:rsidP="33DE1525">
            <w:pPr>
              <w:pStyle w:val="Lijstalinea"/>
              <w:numPr>
                <w:ilvl w:val="0"/>
                <w:numId w:val="4"/>
              </w:numPr>
              <w:rPr>
                <w:rFonts w:ascii="Aptos" w:eastAsia="Aptos" w:hAnsi="Aptos" w:cs="Aptos"/>
                <w:color w:val="000000" w:themeColor="text1"/>
              </w:rPr>
            </w:pPr>
            <w:r w:rsidRPr="33DE1525">
              <w:rPr>
                <w:rFonts w:ascii="Aptos" w:eastAsia="Aptos" w:hAnsi="Aptos" w:cs="Aptos"/>
                <w:color w:val="000000" w:themeColor="text1"/>
              </w:rPr>
              <w:t xml:space="preserve">Indien Opdrachtnemer de verplichting in artikel 12.4 van de Algemene Inkoopvoorwaarden Maastricht UMC+ niet kan nakomen, waardoor het prestatieniveau (zowel kwalitatief alsook kwantitatief) niet meer kan worden gegarandeerd voor de functies waarvoor deze is aangeschaft en wordt gebruikt. </w:t>
            </w:r>
          </w:p>
          <w:p w14:paraId="60617DF4" w14:textId="2A04C82D" w:rsidR="500CCFD4" w:rsidRPr="00375C4B" w:rsidRDefault="34B5526A" w:rsidP="33DE1525">
            <w:pPr>
              <w:rPr>
                <w:rFonts w:ascii="Aptos" w:eastAsia="Aptos" w:hAnsi="Aptos" w:cs="Aptos"/>
                <w:color w:val="000000" w:themeColor="text1"/>
              </w:rPr>
            </w:pPr>
            <w:r w:rsidRPr="33DE1525">
              <w:rPr>
                <w:rFonts w:ascii="Aptos" w:eastAsia="Aptos" w:hAnsi="Aptos" w:cs="Aptos"/>
                <w:color w:val="000000" w:themeColor="text1"/>
              </w:rPr>
              <w:t>Deze restwaarde wordt berekend via een lineaire afschrijving over 10 jaar. Deze afschrijving begint na goedkeuring acceptatie van de Prestatie.</w:t>
            </w:r>
          </w:p>
        </w:tc>
        <w:tc>
          <w:tcPr>
            <w:tcW w:w="1790" w:type="dxa"/>
          </w:tcPr>
          <w:p w14:paraId="7EFCAE34" w14:textId="4A7E824D" w:rsidR="500CCFD4" w:rsidRPr="00375C4B" w:rsidRDefault="500CCFD4" w:rsidP="33DE1525">
            <w:pPr>
              <w:rPr>
                <w:rFonts w:ascii="Aptos" w:eastAsia="Aptos" w:hAnsi="Aptos" w:cs="Aptos"/>
                <w:i/>
                <w:iCs/>
              </w:rPr>
            </w:pPr>
          </w:p>
        </w:tc>
      </w:tr>
      <w:tr w:rsidR="500CCFD4" w:rsidRPr="00375C4B" w14:paraId="4B97E0B6" w14:textId="77777777" w:rsidTr="33DE1525">
        <w:trPr>
          <w:trHeight w:val="300"/>
        </w:trPr>
        <w:tc>
          <w:tcPr>
            <w:tcW w:w="704" w:type="dxa"/>
          </w:tcPr>
          <w:p w14:paraId="11195E1C" w14:textId="4FFDC46F" w:rsidR="1CD2CB4A" w:rsidRPr="00375C4B" w:rsidRDefault="2B7B8FC5" w:rsidP="33DE1525">
            <w:pPr>
              <w:rPr>
                <w:rFonts w:ascii="Aptos" w:eastAsia="Aptos" w:hAnsi="Aptos" w:cs="Aptos"/>
              </w:rPr>
            </w:pPr>
            <w:r w:rsidRPr="33DE1525">
              <w:rPr>
                <w:rFonts w:ascii="Aptos" w:eastAsia="Aptos" w:hAnsi="Aptos" w:cs="Aptos"/>
              </w:rPr>
              <w:t>7.2</w:t>
            </w:r>
            <w:r w:rsidR="2B7701B7" w:rsidRPr="33DE1525">
              <w:rPr>
                <w:rFonts w:ascii="Aptos" w:eastAsia="Aptos" w:hAnsi="Aptos" w:cs="Aptos"/>
              </w:rPr>
              <w:t>6</w:t>
            </w:r>
          </w:p>
        </w:tc>
        <w:tc>
          <w:tcPr>
            <w:tcW w:w="6521" w:type="dxa"/>
          </w:tcPr>
          <w:p w14:paraId="72C7B28F" w14:textId="502F587F" w:rsidR="500CCFD4" w:rsidRPr="00375C4B" w:rsidRDefault="2614C103" w:rsidP="33DE1525">
            <w:pPr>
              <w:rPr>
                <w:rFonts w:ascii="Aptos" w:eastAsia="Aptos" w:hAnsi="Aptos" w:cs="Aptos"/>
              </w:rPr>
            </w:pPr>
            <w:r w:rsidRPr="33DE1525">
              <w:rPr>
                <w:rFonts w:ascii="Aptos" w:eastAsia="Aptos" w:hAnsi="Aptos" w:cs="Aptos"/>
                <w:color w:val="000000" w:themeColor="text1"/>
              </w:rPr>
              <w:t>Opdrachtnemer is verantwoordelijk voor de bekwaamheid en bevoegdheid van haar onderhoudspersoneel. Op verzoek van Opdrachtgever dient Opdrachtnemer dit aan te tonen. Onderhoudspersoneel dient bij elk bezoek, op verzoek van Opdrachtgever, aan te kunnen tonen dat zij bekwaam en bevoegd zijn met betrekking tot de Prestatie waar zij werkzaamheden aan (gaan) verrichten.</w:t>
            </w:r>
          </w:p>
        </w:tc>
        <w:tc>
          <w:tcPr>
            <w:tcW w:w="1790" w:type="dxa"/>
          </w:tcPr>
          <w:p w14:paraId="57D431BD" w14:textId="353E453D" w:rsidR="500CCFD4" w:rsidRPr="00375C4B" w:rsidRDefault="500CCFD4" w:rsidP="33DE1525">
            <w:pPr>
              <w:rPr>
                <w:rFonts w:ascii="Aptos" w:eastAsia="Aptos" w:hAnsi="Aptos" w:cs="Aptos"/>
                <w:i/>
                <w:iCs/>
              </w:rPr>
            </w:pPr>
          </w:p>
        </w:tc>
      </w:tr>
      <w:tr w:rsidR="500CCFD4" w:rsidRPr="00375C4B" w14:paraId="78E69287" w14:textId="77777777" w:rsidTr="33DE1525">
        <w:trPr>
          <w:trHeight w:val="300"/>
        </w:trPr>
        <w:tc>
          <w:tcPr>
            <w:tcW w:w="704" w:type="dxa"/>
          </w:tcPr>
          <w:p w14:paraId="6490CE18" w14:textId="395AAA79" w:rsidR="67DE71A1" w:rsidRPr="00375C4B" w:rsidRDefault="43C46ABE" w:rsidP="33DE1525">
            <w:pPr>
              <w:rPr>
                <w:rFonts w:ascii="Aptos" w:eastAsia="Aptos" w:hAnsi="Aptos" w:cs="Aptos"/>
              </w:rPr>
            </w:pPr>
            <w:r w:rsidRPr="33DE1525">
              <w:rPr>
                <w:rFonts w:ascii="Aptos" w:eastAsia="Aptos" w:hAnsi="Aptos" w:cs="Aptos"/>
              </w:rPr>
              <w:t>7.2</w:t>
            </w:r>
            <w:r w:rsidR="2B7701B7" w:rsidRPr="33DE1525">
              <w:rPr>
                <w:rFonts w:ascii="Aptos" w:eastAsia="Aptos" w:hAnsi="Aptos" w:cs="Aptos"/>
              </w:rPr>
              <w:t>7</w:t>
            </w:r>
          </w:p>
        </w:tc>
        <w:tc>
          <w:tcPr>
            <w:tcW w:w="6521" w:type="dxa"/>
          </w:tcPr>
          <w:p w14:paraId="256A5778" w14:textId="27E3C0DB" w:rsidR="500CCFD4" w:rsidRPr="00375C4B" w:rsidRDefault="3DC2836B" w:rsidP="33DE1525">
            <w:pPr>
              <w:rPr>
                <w:rFonts w:ascii="Aptos" w:eastAsia="Aptos" w:hAnsi="Aptos" w:cs="Aptos"/>
              </w:rPr>
            </w:pPr>
            <w:r w:rsidRPr="33DE1525">
              <w:rPr>
                <w:rFonts w:ascii="Aptos" w:eastAsia="Aptos" w:hAnsi="Aptos" w:cs="Aptos"/>
                <w:color w:val="000000" w:themeColor="text1"/>
              </w:rPr>
              <w:t>Voor het uitvoeren van onderhoud in eigen beheer door technici van Opdrachtgever, zijn geen andere specifieke hulpmiddelen nodig dan die aangeboden in de offerte c.q. inschrijving.</w:t>
            </w:r>
          </w:p>
        </w:tc>
        <w:tc>
          <w:tcPr>
            <w:tcW w:w="1790" w:type="dxa"/>
          </w:tcPr>
          <w:p w14:paraId="765F524B" w14:textId="32AD0898" w:rsidR="500CCFD4" w:rsidRPr="00375C4B" w:rsidRDefault="500CCFD4" w:rsidP="33DE1525">
            <w:pPr>
              <w:rPr>
                <w:rFonts w:ascii="Aptos" w:eastAsia="Aptos" w:hAnsi="Aptos" w:cs="Aptos"/>
                <w:i/>
                <w:iCs/>
              </w:rPr>
            </w:pPr>
          </w:p>
        </w:tc>
      </w:tr>
    </w:tbl>
    <w:p w14:paraId="1603DFB3" w14:textId="2E316429" w:rsidR="3721A8DE" w:rsidRPr="00375C4B" w:rsidRDefault="3721A8DE" w:rsidP="33DE1525">
      <w:pPr>
        <w:rPr>
          <w:rFonts w:ascii="Aptos" w:eastAsia="Aptos" w:hAnsi="Aptos" w:cs="Aptos"/>
        </w:rPr>
      </w:pPr>
    </w:p>
    <w:tbl>
      <w:tblPr>
        <w:tblStyle w:val="Tabelraster"/>
        <w:tblW w:w="0" w:type="auto"/>
        <w:tblLook w:val="06A0" w:firstRow="1" w:lastRow="0" w:firstColumn="1" w:lastColumn="0" w:noHBand="1" w:noVBand="1"/>
      </w:tblPr>
      <w:tblGrid>
        <w:gridCol w:w="870"/>
        <w:gridCol w:w="6315"/>
        <w:gridCol w:w="1830"/>
      </w:tblGrid>
      <w:tr w:rsidR="500CCFD4" w:rsidRPr="00375C4B" w14:paraId="1A62D4DC" w14:textId="77777777" w:rsidTr="33DE1525">
        <w:trPr>
          <w:trHeight w:val="315"/>
        </w:trPr>
        <w:tc>
          <w:tcPr>
            <w:tcW w:w="9015" w:type="dxa"/>
            <w:gridSpan w:val="3"/>
            <w:shd w:val="clear" w:color="auto" w:fill="F2F2F2" w:themeFill="background1" w:themeFillShade="F2"/>
          </w:tcPr>
          <w:p w14:paraId="02C32016" w14:textId="6E5DA5C0" w:rsidR="270ADA00" w:rsidRPr="00375C4B" w:rsidRDefault="6B599A2D" w:rsidP="33DE1525">
            <w:pPr>
              <w:rPr>
                <w:rFonts w:ascii="Aptos" w:eastAsia="Aptos" w:hAnsi="Aptos" w:cs="Aptos"/>
                <w:b/>
                <w:bCs/>
              </w:rPr>
            </w:pPr>
            <w:r w:rsidRPr="33DE1525">
              <w:rPr>
                <w:rFonts w:ascii="Aptos" w:eastAsia="Aptos" w:hAnsi="Aptos" w:cs="Aptos"/>
                <w:b/>
                <w:bCs/>
              </w:rPr>
              <w:t>8</w:t>
            </w:r>
            <w:r w:rsidR="7DDEA765" w:rsidRPr="33DE1525">
              <w:rPr>
                <w:rFonts w:ascii="Aptos" w:eastAsia="Aptos" w:hAnsi="Aptos" w:cs="Aptos"/>
                <w:b/>
                <w:bCs/>
              </w:rPr>
              <w:t xml:space="preserve">. </w:t>
            </w:r>
            <w:r w:rsidR="3BC32BAB" w:rsidRPr="33DE1525">
              <w:rPr>
                <w:rFonts w:ascii="Aptos" w:eastAsia="Aptos" w:hAnsi="Aptos" w:cs="Aptos"/>
                <w:b/>
                <w:bCs/>
              </w:rPr>
              <w:t>Uptime</w:t>
            </w:r>
            <w:r w:rsidR="002D3F89">
              <w:rPr>
                <w:rFonts w:ascii="Aptos" w:eastAsia="Aptos" w:hAnsi="Aptos" w:cs="Aptos"/>
                <w:b/>
                <w:bCs/>
              </w:rPr>
              <w:t xml:space="preserve"> – betrekking op de hardware </w:t>
            </w:r>
          </w:p>
        </w:tc>
      </w:tr>
      <w:tr w:rsidR="500CCFD4" w:rsidRPr="00375C4B" w14:paraId="4BBD1597" w14:textId="77777777" w:rsidTr="33DE1525">
        <w:trPr>
          <w:trHeight w:val="300"/>
        </w:trPr>
        <w:tc>
          <w:tcPr>
            <w:tcW w:w="870" w:type="dxa"/>
            <w:shd w:val="clear" w:color="auto" w:fill="F2F2F2" w:themeFill="background1" w:themeFillShade="F2"/>
          </w:tcPr>
          <w:p w14:paraId="72752E55" w14:textId="69B546EC" w:rsidR="500CCFD4" w:rsidRPr="00375C4B" w:rsidRDefault="7DDEA765" w:rsidP="33DE1525">
            <w:pPr>
              <w:rPr>
                <w:rFonts w:ascii="Aptos" w:eastAsia="Aptos" w:hAnsi="Aptos" w:cs="Aptos"/>
              </w:rPr>
            </w:pPr>
            <w:r w:rsidRPr="33DE1525">
              <w:rPr>
                <w:rFonts w:ascii="Aptos" w:eastAsia="Aptos" w:hAnsi="Aptos" w:cs="Aptos"/>
              </w:rPr>
              <w:t>Nr.</w:t>
            </w:r>
          </w:p>
        </w:tc>
        <w:tc>
          <w:tcPr>
            <w:tcW w:w="6315" w:type="dxa"/>
            <w:shd w:val="clear" w:color="auto" w:fill="F2F2F2" w:themeFill="background1" w:themeFillShade="F2"/>
          </w:tcPr>
          <w:p w14:paraId="05C942D5" w14:textId="4F2571CB" w:rsidR="500CCFD4" w:rsidRPr="00375C4B" w:rsidRDefault="7DDEA765" w:rsidP="33DE1525">
            <w:pPr>
              <w:rPr>
                <w:rFonts w:ascii="Aptos" w:eastAsia="Aptos" w:hAnsi="Aptos" w:cs="Aptos"/>
              </w:rPr>
            </w:pPr>
            <w:r w:rsidRPr="33DE1525">
              <w:rPr>
                <w:rFonts w:ascii="Aptos" w:eastAsia="Aptos" w:hAnsi="Aptos" w:cs="Aptos"/>
              </w:rPr>
              <w:t>Omschrijving</w:t>
            </w:r>
          </w:p>
        </w:tc>
        <w:tc>
          <w:tcPr>
            <w:tcW w:w="1830" w:type="dxa"/>
            <w:shd w:val="clear" w:color="auto" w:fill="F2F2F2" w:themeFill="background1" w:themeFillShade="F2"/>
          </w:tcPr>
          <w:p w14:paraId="7EE0A6F7" w14:textId="3EC2C4FC" w:rsidR="500CCFD4" w:rsidRPr="00375C4B" w:rsidRDefault="7DDEA765" w:rsidP="33DE1525">
            <w:pPr>
              <w:rPr>
                <w:rFonts w:ascii="Aptos" w:eastAsia="Aptos" w:hAnsi="Aptos" w:cs="Aptos"/>
              </w:rPr>
            </w:pPr>
            <w:r w:rsidRPr="33DE1525">
              <w:rPr>
                <w:rFonts w:ascii="Aptos" w:eastAsia="Aptos" w:hAnsi="Aptos" w:cs="Aptos"/>
              </w:rPr>
              <w:t>Inschrijver gaat akkoord (ja/nee)</w:t>
            </w:r>
          </w:p>
        </w:tc>
      </w:tr>
      <w:tr w:rsidR="500CCFD4" w:rsidRPr="00375C4B" w14:paraId="2635D907" w14:textId="77777777" w:rsidTr="33DE1525">
        <w:trPr>
          <w:trHeight w:val="300"/>
        </w:trPr>
        <w:tc>
          <w:tcPr>
            <w:tcW w:w="870" w:type="dxa"/>
            <w:shd w:val="clear" w:color="auto" w:fill="FFFFFF" w:themeFill="background1"/>
          </w:tcPr>
          <w:p w14:paraId="1E182DC6" w14:textId="0110AB87" w:rsidR="2C3625FC" w:rsidRPr="00375C4B" w:rsidRDefault="6E987C9E" w:rsidP="33DE1525">
            <w:pPr>
              <w:rPr>
                <w:rFonts w:ascii="Aptos" w:eastAsia="Aptos" w:hAnsi="Aptos" w:cs="Aptos"/>
              </w:rPr>
            </w:pPr>
            <w:r w:rsidRPr="33DE1525">
              <w:rPr>
                <w:rFonts w:ascii="Aptos" w:eastAsia="Aptos" w:hAnsi="Aptos" w:cs="Aptos"/>
              </w:rPr>
              <w:t>8</w:t>
            </w:r>
            <w:r w:rsidR="3F1956B2" w:rsidRPr="33DE1525">
              <w:rPr>
                <w:rFonts w:ascii="Aptos" w:eastAsia="Aptos" w:hAnsi="Aptos" w:cs="Aptos"/>
              </w:rPr>
              <w:t>.1</w:t>
            </w:r>
          </w:p>
        </w:tc>
        <w:tc>
          <w:tcPr>
            <w:tcW w:w="6315" w:type="dxa"/>
            <w:shd w:val="clear" w:color="auto" w:fill="FFFFFF" w:themeFill="background1"/>
          </w:tcPr>
          <w:p w14:paraId="238781EA" w14:textId="211F085C" w:rsidR="061E2E11" w:rsidRPr="00375C4B" w:rsidRDefault="3F1956B2" w:rsidP="33DE1525">
            <w:pPr>
              <w:tabs>
                <w:tab w:val="num" w:pos="720"/>
              </w:tabs>
              <w:rPr>
                <w:rFonts w:ascii="Aptos" w:eastAsia="Aptos" w:hAnsi="Aptos" w:cs="Aptos"/>
                <w:color w:val="000000" w:themeColor="text1"/>
              </w:rPr>
            </w:pPr>
            <w:r w:rsidRPr="33DE1525">
              <w:rPr>
                <w:rFonts w:ascii="Aptos" w:eastAsia="Aptos" w:hAnsi="Aptos" w:cs="Aptos"/>
                <w:color w:val="000000" w:themeColor="text1"/>
              </w:rPr>
              <w:t xml:space="preserve">Inschrijver garandeert dat de geleverde Prestatie, berekend over een periode van 12 maanden, minimaal 98% of het percentage van de tijd zoals </w:t>
            </w:r>
            <w:r w:rsidRPr="002E2C30">
              <w:rPr>
                <w:rFonts w:ascii="Aptos" w:eastAsia="Aptos" w:hAnsi="Aptos" w:cs="Aptos"/>
                <w:color w:val="000000" w:themeColor="text1"/>
              </w:rPr>
              <w:t>opgenomen in Bijlage A, beschikbaar</w:t>
            </w:r>
            <w:r w:rsidRPr="33DE1525">
              <w:rPr>
                <w:rFonts w:ascii="Aptos" w:eastAsia="Aptos" w:hAnsi="Aptos" w:cs="Aptos"/>
                <w:color w:val="000000" w:themeColor="text1"/>
              </w:rPr>
              <w:t xml:space="preserve"> voor gebruik door Opdrachtgever zal zijn, hierna verder te noemen: “het beschikbaarheidspercentage”. </w:t>
            </w:r>
            <w:r w:rsidRPr="33DE1525">
              <w:rPr>
                <w:rFonts w:ascii="Aptos" w:eastAsia="Aptos" w:hAnsi="Aptos" w:cs="Aptos"/>
              </w:rPr>
              <w:t xml:space="preserve"> </w:t>
            </w:r>
            <w:r w:rsidRPr="33DE1525">
              <w:rPr>
                <w:rFonts w:ascii="Aptos" w:eastAsia="Aptos" w:hAnsi="Aptos" w:cs="Aptos"/>
                <w:color w:val="000000" w:themeColor="text1"/>
              </w:rPr>
              <w:t>Het genoemde beschikbaarheidspercentage wordt als volgt berekend:</w:t>
            </w:r>
          </w:p>
          <w:p w14:paraId="1B726F8F" w14:textId="4636B066" w:rsidR="061E2E11" w:rsidRPr="00375C4B" w:rsidRDefault="3F1956B2" w:rsidP="33DE1525">
            <w:pPr>
              <w:tabs>
                <w:tab w:val="num" w:pos="720"/>
              </w:tabs>
              <w:rPr>
                <w:rFonts w:ascii="Aptos" w:eastAsia="Aptos" w:hAnsi="Aptos" w:cs="Aptos"/>
                <w:color w:val="000000" w:themeColor="text1"/>
              </w:rPr>
            </w:pPr>
            <w:r w:rsidRPr="33DE1525">
              <w:rPr>
                <w:rFonts w:ascii="Aptos" w:eastAsia="Aptos" w:hAnsi="Aptos" w:cs="Aptos"/>
                <w:color w:val="000000" w:themeColor="text1"/>
              </w:rPr>
              <w:t>Beschikbaarheidspercentage = ((normale productietijd -/- downtime tijdens normale productietijd ) / normale productietijd ) x 100%</w:t>
            </w:r>
          </w:p>
        </w:tc>
        <w:tc>
          <w:tcPr>
            <w:tcW w:w="1830" w:type="dxa"/>
            <w:shd w:val="clear" w:color="auto" w:fill="FFFFFF" w:themeFill="background1"/>
          </w:tcPr>
          <w:p w14:paraId="5F15CCF7" w14:textId="38C50B50" w:rsidR="500CCFD4" w:rsidRPr="00375C4B" w:rsidRDefault="500CCFD4" w:rsidP="33DE1525">
            <w:pPr>
              <w:rPr>
                <w:rFonts w:ascii="Aptos" w:eastAsia="Aptos" w:hAnsi="Aptos" w:cs="Aptos"/>
              </w:rPr>
            </w:pPr>
          </w:p>
        </w:tc>
      </w:tr>
      <w:tr w:rsidR="500CCFD4" w:rsidRPr="00375C4B" w14:paraId="21749AAC" w14:textId="77777777" w:rsidTr="33DE1525">
        <w:trPr>
          <w:trHeight w:val="300"/>
        </w:trPr>
        <w:tc>
          <w:tcPr>
            <w:tcW w:w="870" w:type="dxa"/>
            <w:shd w:val="clear" w:color="auto" w:fill="FFFFFF" w:themeFill="background1"/>
          </w:tcPr>
          <w:p w14:paraId="22834911" w14:textId="290C2813" w:rsidR="2C748C9F" w:rsidRPr="00375C4B" w:rsidRDefault="7DEDFB65" w:rsidP="33DE1525">
            <w:pPr>
              <w:rPr>
                <w:rFonts w:ascii="Aptos" w:eastAsia="Aptos" w:hAnsi="Aptos" w:cs="Aptos"/>
              </w:rPr>
            </w:pPr>
            <w:r w:rsidRPr="33DE1525">
              <w:rPr>
                <w:rFonts w:ascii="Aptos" w:eastAsia="Aptos" w:hAnsi="Aptos" w:cs="Aptos"/>
              </w:rPr>
              <w:t>8</w:t>
            </w:r>
            <w:r w:rsidR="3F1956B2" w:rsidRPr="33DE1525">
              <w:rPr>
                <w:rFonts w:ascii="Aptos" w:eastAsia="Aptos" w:hAnsi="Aptos" w:cs="Aptos"/>
              </w:rPr>
              <w:t>.2</w:t>
            </w:r>
          </w:p>
        </w:tc>
        <w:tc>
          <w:tcPr>
            <w:tcW w:w="6315" w:type="dxa"/>
            <w:shd w:val="clear" w:color="auto" w:fill="FFFFFF" w:themeFill="background1"/>
          </w:tcPr>
          <w:p w14:paraId="3A3A027D" w14:textId="664ABBC5" w:rsidR="500CCFD4" w:rsidRPr="0037214A" w:rsidRDefault="3F1956B2" w:rsidP="33DE1525">
            <w:pPr>
              <w:rPr>
                <w:rFonts w:ascii="Aptos" w:eastAsia="Aptos" w:hAnsi="Aptos" w:cs="Aptos"/>
                <w:color w:val="000000" w:themeColor="text1"/>
              </w:rPr>
            </w:pPr>
            <w:r w:rsidRPr="33DE1525">
              <w:rPr>
                <w:rFonts w:ascii="Aptos" w:eastAsia="Aptos" w:hAnsi="Aptos" w:cs="Aptos"/>
                <w:color w:val="000000" w:themeColor="text1"/>
              </w:rPr>
              <w:t xml:space="preserve">Indien blijkt dat de Prestatie gedurende een aaneengesloten periode van 12 maanden minder dan 98% van de normale productietijd voor gebruik beschikbaar is geweest, ontvangt </w:t>
            </w:r>
            <w:r w:rsidRPr="33DE1525">
              <w:rPr>
                <w:rFonts w:ascii="Aptos" w:eastAsia="Aptos" w:hAnsi="Aptos" w:cs="Aptos"/>
                <w:color w:val="000000" w:themeColor="text1"/>
              </w:rPr>
              <w:lastRenderedPageBreak/>
              <w:t>Opdrachtgever onmiddellijk een vergoeding van 10% van de jaarlijkse onderhoudsvergoeding. Dit laatste percentage wordt verhoogd tot 20% indien de Prestatie minder dan 90% van de normale productietijd beschikbaar is geweest. Het aantal vergoedingen is gemaximeerd tot twee keer per kalenderjaar. NB Tijdens het eerste jaar van gebruik gelden de tot dan toe gepasseerde maanden als aaneengesloten periode van 12 maanden.</w:t>
            </w:r>
          </w:p>
        </w:tc>
        <w:tc>
          <w:tcPr>
            <w:tcW w:w="1830" w:type="dxa"/>
            <w:shd w:val="clear" w:color="auto" w:fill="FFFFFF" w:themeFill="background1"/>
          </w:tcPr>
          <w:p w14:paraId="1473E77C" w14:textId="6AB418A8" w:rsidR="500CCFD4" w:rsidRPr="00375C4B" w:rsidRDefault="500CCFD4" w:rsidP="33DE1525">
            <w:pPr>
              <w:rPr>
                <w:rFonts w:ascii="Aptos" w:eastAsia="Aptos" w:hAnsi="Aptos" w:cs="Aptos"/>
              </w:rPr>
            </w:pPr>
          </w:p>
        </w:tc>
      </w:tr>
      <w:tr w:rsidR="500CCFD4" w:rsidRPr="00375C4B" w14:paraId="0EFE1201" w14:textId="77777777" w:rsidTr="33DE1525">
        <w:trPr>
          <w:trHeight w:val="300"/>
        </w:trPr>
        <w:tc>
          <w:tcPr>
            <w:tcW w:w="870" w:type="dxa"/>
            <w:shd w:val="clear" w:color="auto" w:fill="FFFFFF" w:themeFill="background1"/>
          </w:tcPr>
          <w:p w14:paraId="6E4AC26B" w14:textId="4F486923" w:rsidR="4B4840E0" w:rsidRPr="00375C4B" w:rsidRDefault="4EC6E504" w:rsidP="33DE1525">
            <w:pPr>
              <w:rPr>
                <w:rFonts w:ascii="Aptos" w:eastAsia="Aptos" w:hAnsi="Aptos" w:cs="Aptos"/>
              </w:rPr>
            </w:pPr>
            <w:r w:rsidRPr="33DE1525">
              <w:rPr>
                <w:rFonts w:ascii="Aptos" w:eastAsia="Aptos" w:hAnsi="Aptos" w:cs="Aptos"/>
              </w:rPr>
              <w:t>8</w:t>
            </w:r>
            <w:r w:rsidR="3F1956B2" w:rsidRPr="33DE1525">
              <w:rPr>
                <w:rFonts w:ascii="Aptos" w:eastAsia="Aptos" w:hAnsi="Aptos" w:cs="Aptos"/>
              </w:rPr>
              <w:t>.3</w:t>
            </w:r>
          </w:p>
        </w:tc>
        <w:tc>
          <w:tcPr>
            <w:tcW w:w="6315" w:type="dxa"/>
            <w:shd w:val="clear" w:color="auto" w:fill="FFFFFF" w:themeFill="background1"/>
          </w:tcPr>
          <w:p w14:paraId="7E0C0A56" w14:textId="71F7FE7A" w:rsidR="061E2E11" w:rsidRPr="00375C4B" w:rsidRDefault="3F1956B2" w:rsidP="33DE1525">
            <w:pPr>
              <w:rPr>
                <w:rFonts w:ascii="Aptos" w:eastAsia="Aptos" w:hAnsi="Aptos" w:cs="Aptos"/>
              </w:rPr>
            </w:pPr>
            <w:r w:rsidRPr="33DE1525">
              <w:rPr>
                <w:rFonts w:ascii="Aptos" w:eastAsia="Aptos" w:hAnsi="Aptos" w:cs="Aptos"/>
                <w:color w:val="000000" w:themeColor="text1"/>
              </w:rPr>
              <w:t>Onder normale productietijd wordt begrepen: de normale productie-uren van de betreffende afdeling waarop de Prestatie beschikbaar moet zijn. In dit verband wordt 100% vastgesteld op normale productietijd minus de tijd die gedurende normale productietijd (indien overeengekomen) nodig is voor het uitvoeren van het geplande onderhoud en het implementeren van Updates en/of Upgrades. Tevens wordt in de normale productietijd niet meegenomen de tijd dat de Prestatie niet beschikbaar is geweest door foutief gebruik, bedieningsfouten, inadequate bescherming of falen van de omgeving of airconditioning, stroomuitval of andere zaken die niet aan de Opdrachtnemer kunnen worden toegerekend.</w:t>
            </w:r>
          </w:p>
          <w:p w14:paraId="4691EF6A" w14:textId="78A5BEF8" w:rsidR="500CCFD4" w:rsidRPr="00375C4B" w:rsidRDefault="500CCFD4" w:rsidP="33DE1525">
            <w:pPr>
              <w:rPr>
                <w:rFonts w:ascii="Aptos" w:eastAsia="Aptos" w:hAnsi="Aptos" w:cs="Aptos"/>
              </w:rPr>
            </w:pPr>
          </w:p>
        </w:tc>
        <w:tc>
          <w:tcPr>
            <w:tcW w:w="1830" w:type="dxa"/>
            <w:shd w:val="clear" w:color="auto" w:fill="FFFFFF" w:themeFill="background1"/>
          </w:tcPr>
          <w:p w14:paraId="4F3348FD" w14:textId="4469CFB0" w:rsidR="500CCFD4" w:rsidRPr="00375C4B" w:rsidRDefault="500CCFD4" w:rsidP="33DE1525">
            <w:pPr>
              <w:rPr>
                <w:rFonts w:ascii="Aptos" w:eastAsia="Aptos" w:hAnsi="Aptos" w:cs="Aptos"/>
              </w:rPr>
            </w:pPr>
          </w:p>
        </w:tc>
      </w:tr>
      <w:tr w:rsidR="500CCFD4" w:rsidRPr="00375C4B" w14:paraId="23747199" w14:textId="77777777" w:rsidTr="33DE1525">
        <w:trPr>
          <w:trHeight w:val="300"/>
        </w:trPr>
        <w:tc>
          <w:tcPr>
            <w:tcW w:w="870" w:type="dxa"/>
            <w:shd w:val="clear" w:color="auto" w:fill="FFFFFF" w:themeFill="background1"/>
          </w:tcPr>
          <w:p w14:paraId="756F3C2B" w14:textId="3C1C2BCF" w:rsidR="56C1DEF8" w:rsidRPr="00375C4B" w:rsidRDefault="0BE37D4F" w:rsidP="33DE1525">
            <w:pPr>
              <w:rPr>
                <w:rFonts w:ascii="Aptos" w:eastAsia="Aptos" w:hAnsi="Aptos" w:cs="Aptos"/>
              </w:rPr>
            </w:pPr>
            <w:r w:rsidRPr="33DE1525">
              <w:rPr>
                <w:rFonts w:ascii="Aptos" w:eastAsia="Aptos" w:hAnsi="Aptos" w:cs="Aptos"/>
              </w:rPr>
              <w:t>8</w:t>
            </w:r>
            <w:r w:rsidR="3F1956B2" w:rsidRPr="33DE1525">
              <w:rPr>
                <w:rFonts w:ascii="Aptos" w:eastAsia="Aptos" w:hAnsi="Aptos" w:cs="Aptos"/>
              </w:rPr>
              <w:t>.4</w:t>
            </w:r>
          </w:p>
        </w:tc>
        <w:tc>
          <w:tcPr>
            <w:tcW w:w="6315" w:type="dxa"/>
            <w:shd w:val="clear" w:color="auto" w:fill="FFFFFF" w:themeFill="background1"/>
          </w:tcPr>
          <w:p w14:paraId="3136711D" w14:textId="471C5F3F" w:rsidR="061E2E11" w:rsidRPr="00375C4B" w:rsidRDefault="3F1956B2" w:rsidP="33DE1525">
            <w:pPr>
              <w:rPr>
                <w:rFonts w:ascii="Aptos" w:eastAsia="Aptos" w:hAnsi="Aptos" w:cs="Aptos"/>
                <w:color w:val="000000" w:themeColor="text1"/>
              </w:rPr>
            </w:pPr>
            <w:r w:rsidRPr="33DE1525">
              <w:rPr>
                <w:rFonts w:ascii="Aptos" w:eastAsia="Aptos" w:hAnsi="Aptos" w:cs="Aptos"/>
                <w:color w:val="000000" w:themeColor="text1"/>
              </w:rPr>
              <w:t>Onder downtime wordt begrepen: de periode dat de Prestatie niet voldoet aan de technische en functionele specificaties als gevolg van een storing of systeemafwijking waardoor de Prestatie niet beschikbaar is voor normaal gebruik. De downtime gaat in op het moment van storingsmelding door Opdrachtgever bij Opdrachtnemer van een downtime veroorzakende storing en eindigt op het moment dat de Prestatie weer beschikbaar is voor gebruik door Opdrachtgever, dit ter beoordeling van Opdrachtgever.</w:t>
            </w:r>
          </w:p>
        </w:tc>
        <w:tc>
          <w:tcPr>
            <w:tcW w:w="1830" w:type="dxa"/>
            <w:shd w:val="clear" w:color="auto" w:fill="FFFFFF" w:themeFill="background1"/>
          </w:tcPr>
          <w:p w14:paraId="0B1F1B3F" w14:textId="5F7D301B" w:rsidR="500CCFD4" w:rsidRPr="00375C4B" w:rsidRDefault="500CCFD4" w:rsidP="33DE1525">
            <w:pPr>
              <w:rPr>
                <w:rFonts w:ascii="Aptos" w:eastAsia="Aptos" w:hAnsi="Aptos" w:cs="Aptos"/>
              </w:rPr>
            </w:pPr>
          </w:p>
        </w:tc>
      </w:tr>
      <w:tr w:rsidR="500CCFD4" w:rsidRPr="00375C4B" w14:paraId="4910589B" w14:textId="77777777" w:rsidTr="33DE1525">
        <w:trPr>
          <w:trHeight w:val="300"/>
        </w:trPr>
        <w:tc>
          <w:tcPr>
            <w:tcW w:w="870" w:type="dxa"/>
            <w:shd w:val="clear" w:color="auto" w:fill="FFFFFF" w:themeFill="background1"/>
          </w:tcPr>
          <w:p w14:paraId="7474BB5A" w14:textId="4638267F" w:rsidR="0B260347" w:rsidRPr="00375C4B" w:rsidRDefault="15D3380D" w:rsidP="33DE1525">
            <w:pPr>
              <w:rPr>
                <w:rFonts w:ascii="Aptos" w:eastAsia="Aptos" w:hAnsi="Aptos" w:cs="Aptos"/>
              </w:rPr>
            </w:pPr>
            <w:r w:rsidRPr="33DE1525">
              <w:rPr>
                <w:rFonts w:ascii="Aptos" w:eastAsia="Aptos" w:hAnsi="Aptos" w:cs="Aptos"/>
              </w:rPr>
              <w:t>8</w:t>
            </w:r>
            <w:r w:rsidR="3F1956B2" w:rsidRPr="33DE1525">
              <w:rPr>
                <w:rFonts w:ascii="Aptos" w:eastAsia="Aptos" w:hAnsi="Aptos" w:cs="Aptos"/>
              </w:rPr>
              <w:t>.5</w:t>
            </w:r>
          </w:p>
        </w:tc>
        <w:tc>
          <w:tcPr>
            <w:tcW w:w="6315" w:type="dxa"/>
            <w:shd w:val="clear" w:color="auto" w:fill="FFFFFF" w:themeFill="background1"/>
          </w:tcPr>
          <w:p w14:paraId="740BF579" w14:textId="5F7B18B9" w:rsidR="061E2E11" w:rsidRPr="00375C4B" w:rsidRDefault="3F1956B2" w:rsidP="33DE1525">
            <w:pPr>
              <w:rPr>
                <w:rFonts w:ascii="Aptos" w:eastAsia="Aptos" w:hAnsi="Aptos" w:cs="Aptos"/>
                <w:color w:val="000000" w:themeColor="text1"/>
              </w:rPr>
            </w:pPr>
            <w:r w:rsidRPr="33DE1525">
              <w:rPr>
                <w:rFonts w:ascii="Aptos" w:eastAsia="Aptos" w:hAnsi="Aptos" w:cs="Aptos"/>
                <w:color w:val="000000" w:themeColor="text1"/>
              </w:rPr>
              <w:t xml:space="preserve">Naast bovengenoemde vergoeding behoudt Opdrachtgever onverminderd het recht de daadwerkelijke geleden schade in rekening te brengen dan wel het recht om, indien blijkt dat de vergoeding in geen verhouding staat tot de daadwerkelijk door Opdrachtgever geleden schade, de </w:t>
            </w:r>
            <w:r w:rsidR="0065368F">
              <w:rPr>
                <w:rFonts w:ascii="Aptos" w:eastAsia="Aptos" w:hAnsi="Aptos" w:cs="Aptos"/>
                <w:color w:val="000000" w:themeColor="text1"/>
              </w:rPr>
              <w:t>Raamovereenkomst</w:t>
            </w:r>
            <w:r w:rsidRPr="33DE1525">
              <w:rPr>
                <w:rFonts w:ascii="Aptos" w:eastAsia="Aptos" w:hAnsi="Aptos" w:cs="Aptos"/>
                <w:color w:val="000000" w:themeColor="text1"/>
              </w:rPr>
              <w:t xml:space="preserve"> te ontbinden</w:t>
            </w:r>
          </w:p>
        </w:tc>
        <w:tc>
          <w:tcPr>
            <w:tcW w:w="1830" w:type="dxa"/>
            <w:shd w:val="clear" w:color="auto" w:fill="FFFFFF" w:themeFill="background1"/>
          </w:tcPr>
          <w:p w14:paraId="65DA9B47" w14:textId="46CF2828" w:rsidR="500CCFD4" w:rsidRPr="00375C4B" w:rsidRDefault="500CCFD4" w:rsidP="33DE1525">
            <w:pPr>
              <w:rPr>
                <w:rFonts w:ascii="Aptos" w:eastAsia="Aptos" w:hAnsi="Aptos" w:cs="Aptos"/>
              </w:rPr>
            </w:pPr>
          </w:p>
        </w:tc>
      </w:tr>
      <w:tr w:rsidR="500CCFD4" w:rsidRPr="00375C4B" w14:paraId="411D08E1" w14:textId="77777777" w:rsidTr="33DE1525">
        <w:trPr>
          <w:trHeight w:val="300"/>
        </w:trPr>
        <w:tc>
          <w:tcPr>
            <w:tcW w:w="870" w:type="dxa"/>
            <w:shd w:val="clear" w:color="auto" w:fill="FFFFFF" w:themeFill="background1"/>
          </w:tcPr>
          <w:p w14:paraId="7EABB6CF" w14:textId="5081AE6F" w:rsidR="22B652DB" w:rsidRPr="00375C4B" w:rsidRDefault="29A372BB" w:rsidP="33DE1525">
            <w:pPr>
              <w:rPr>
                <w:rFonts w:ascii="Aptos" w:eastAsia="Aptos" w:hAnsi="Aptos" w:cs="Aptos"/>
              </w:rPr>
            </w:pPr>
            <w:r w:rsidRPr="33DE1525">
              <w:rPr>
                <w:rFonts w:ascii="Aptos" w:eastAsia="Aptos" w:hAnsi="Aptos" w:cs="Aptos"/>
              </w:rPr>
              <w:t>8</w:t>
            </w:r>
            <w:r w:rsidR="3F1956B2" w:rsidRPr="33DE1525">
              <w:rPr>
                <w:rFonts w:ascii="Aptos" w:eastAsia="Aptos" w:hAnsi="Aptos" w:cs="Aptos"/>
              </w:rPr>
              <w:t>.6</w:t>
            </w:r>
          </w:p>
        </w:tc>
        <w:tc>
          <w:tcPr>
            <w:tcW w:w="6315" w:type="dxa"/>
            <w:shd w:val="clear" w:color="auto" w:fill="FFFFFF" w:themeFill="background1"/>
          </w:tcPr>
          <w:p w14:paraId="3AAA9459" w14:textId="53484CB7" w:rsidR="061E2E11" w:rsidRPr="00375C4B" w:rsidRDefault="3F1956B2" w:rsidP="33DE1525">
            <w:pPr>
              <w:rPr>
                <w:rFonts w:ascii="Aptos" w:eastAsia="Aptos" w:hAnsi="Aptos" w:cs="Aptos"/>
                <w:color w:val="000000" w:themeColor="text1"/>
              </w:rPr>
            </w:pPr>
            <w:r w:rsidRPr="33DE1525">
              <w:rPr>
                <w:rFonts w:ascii="Aptos" w:eastAsia="Aptos" w:hAnsi="Aptos" w:cs="Aptos"/>
                <w:color w:val="000000" w:themeColor="text1"/>
              </w:rPr>
              <w:t>Indien blijkt dat de Prestatie gedurende een periode van 2 maanden minder dan 90% van de normale productietijd voor gebruik beschikbaar is geweest gaat Opdrachtnemer over tot het uitwisselen van units of substantiële systeemdelen tot de normale bedrijfszekerheid weer is bereikt</w:t>
            </w:r>
          </w:p>
        </w:tc>
        <w:tc>
          <w:tcPr>
            <w:tcW w:w="1830" w:type="dxa"/>
            <w:shd w:val="clear" w:color="auto" w:fill="FFFFFF" w:themeFill="background1"/>
          </w:tcPr>
          <w:p w14:paraId="465A15A8" w14:textId="20A3F5D9" w:rsidR="500CCFD4" w:rsidRPr="00375C4B" w:rsidRDefault="500CCFD4" w:rsidP="33DE1525">
            <w:pPr>
              <w:rPr>
                <w:rFonts w:ascii="Aptos" w:eastAsia="Aptos" w:hAnsi="Aptos" w:cs="Aptos"/>
              </w:rPr>
            </w:pPr>
          </w:p>
        </w:tc>
      </w:tr>
      <w:tr w:rsidR="500CCFD4" w:rsidRPr="00375C4B" w14:paraId="466855DB" w14:textId="77777777" w:rsidTr="33DE1525">
        <w:trPr>
          <w:trHeight w:val="300"/>
        </w:trPr>
        <w:tc>
          <w:tcPr>
            <w:tcW w:w="870" w:type="dxa"/>
            <w:shd w:val="clear" w:color="auto" w:fill="FFFFFF" w:themeFill="background1"/>
          </w:tcPr>
          <w:p w14:paraId="258BB85B" w14:textId="4A148DB6" w:rsidR="583E05B9" w:rsidRPr="00375C4B" w:rsidRDefault="36CC6D1C" w:rsidP="33DE1525">
            <w:pPr>
              <w:rPr>
                <w:rFonts w:ascii="Aptos" w:eastAsia="Aptos" w:hAnsi="Aptos" w:cs="Aptos"/>
              </w:rPr>
            </w:pPr>
            <w:r w:rsidRPr="33DE1525">
              <w:rPr>
                <w:rFonts w:ascii="Aptos" w:eastAsia="Aptos" w:hAnsi="Aptos" w:cs="Aptos"/>
              </w:rPr>
              <w:t>8</w:t>
            </w:r>
            <w:r w:rsidR="3F1956B2" w:rsidRPr="33DE1525">
              <w:rPr>
                <w:rFonts w:ascii="Aptos" w:eastAsia="Aptos" w:hAnsi="Aptos" w:cs="Aptos"/>
              </w:rPr>
              <w:t>.7</w:t>
            </w:r>
          </w:p>
        </w:tc>
        <w:tc>
          <w:tcPr>
            <w:tcW w:w="6315" w:type="dxa"/>
            <w:shd w:val="clear" w:color="auto" w:fill="FFFFFF" w:themeFill="background1"/>
          </w:tcPr>
          <w:p w14:paraId="6E4B9CDB" w14:textId="2429908F" w:rsidR="061E2E11" w:rsidRPr="00375C4B" w:rsidRDefault="3F1956B2" w:rsidP="33DE1525">
            <w:pPr>
              <w:rPr>
                <w:rFonts w:ascii="Aptos" w:eastAsia="Aptos" w:hAnsi="Aptos" w:cs="Aptos"/>
                <w:color w:val="000000" w:themeColor="text1"/>
              </w:rPr>
            </w:pPr>
            <w:r w:rsidRPr="33DE1525">
              <w:rPr>
                <w:rFonts w:ascii="Aptos" w:eastAsia="Aptos" w:hAnsi="Aptos" w:cs="Aptos"/>
                <w:color w:val="000000" w:themeColor="text1"/>
              </w:rPr>
              <w:t>Indien blijkt dat de Prestatie meer dan 2 werkdagen gedurende de normale productietijd niet beschikbaar is, dan zal de Opdrachtnemer (in overleg) voor haar rekening, voor een (tijdelijke) oplossing zorgdragen.</w:t>
            </w:r>
          </w:p>
        </w:tc>
        <w:tc>
          <w:tcPr>
            <w:tcW w:w="1830" w:type="dxa"/>
            <w:shd w:val="clear" w:color="auto" w:fill="FFFFFF" w:themeFill="background1"/>
          </w:tcPr>
          <w:p w14:paraId="793F66DB" w14:textId="7A70D9C8" w:rsidR="500CCFD4" w:rsidRPr="00375C4B" w:rsidRDefault="500CCFD4" w:rsidP="33DE1525">
            <w:pPr>
              <w:rPr>
                <w:rFonts w:ascii="Aptos" w:eastAsia="Aptos" w:hAnsi="Aptos" w:cs="Aptos"/>
              </w:rPr>
            </w:pPr>
          </w:p>
        </w:tc>
      </w:tr>
      <w:tr w:rsidR="500CCFD4" w:rsidRPr="00375C4B" w14:paraId="3EE5099A" w14:textId="77777777" w:rsidTr="33DE1525">
        <w:trPr>
          <w:trHeight w:val="300"/>
        </w:trPr>
        <w:tc>
          <w:tcPr>
            <w:tcW w:w="870" w:type="dxa"/>
            <w:shd w:val="clear" w:color="auto" w:fill="FFFFFF" w:themeFill="background1"/>
          </w:tcPr>
          <w:p w14:paraId="0B1F2113" w14:textId="06757A7D" w:rsidR="002C3DAD" w:rsidRPr="00375C4B" w:rsidRDefault="370A43C8" w:rsidP="33DE1525">
            <w:pPr>
              <w:rPr>
                <w:rFonts w:ascii="Aptos" w:eastAsia="Aptos" w:hAnsi="Aptos" w:cs="Aptos"/>
              </w:rPr>
            </w:pPr>
            <w:r w:rsidRPr="33DE1525">
              <w:rPr>
                <w:rFonts w:ascii="Aptos" w:eastAsia="Aptos" w:hAnsi="Aptos" w:cs="Aptos"/>
              </w:rPr>
              <w:t>8</w:t>
            </w:r>
            <w:r w:rsidR="3F1956B2" w:rsidRPr="33DE1525">
              <w:rPr>
                <w:rFonts w:ascii="Aptos" w:eastAsia="Aptos" w:hAnsi="Aptos" w:cs="Aptos"/>
              </w:rPr>
              <w:t>.8</w:t>
            </w:r>
          </w:p>
        </w:tc>
        <w:tc>
          <w:tcPr>
            <w:tcW w:w="6315" w:type="dxa"/>
            <w:shd w:val="clear" w:color="auto" w:fill="FFFFFF" w:themeFill="background1"/>
          </w:tcPr>
          <w:p w14:paraId="7C413B44" w14:textId="39C2171B" w:rsidR="061E2E11" w:rsidRPr="00375C4B" w:rsidRDefault="3F1956B2" w:rsidP="33DE1525">
            <w:pPr>
              <w:rPr>
                <w:rFonts w:ascii="Aptos" w:eastAsia="Aptos" w:hAnsi="Aptos" w:cs="Aptos"/>
                <w:color w:val="000000" w:themeColor="text1"/>
              </w:rPr>
            </w:pPr>
            <w:r w:rsidRPr="33DE1525">
              <w:rPr>
                <w:rFonts w:ascii="Aptos" w:eastAsia="Aptos" w:hAnsi="Aptos" w:cs="Aptos"/>
                <w:color w:val="000000" w:themeColor="text1"/>
              </w:rPr>
              <w:t>De aangegeven beschikbaarheidsgarantie gaat in op de datum van Acceptatie van de Prestatie. Tevens dient de Prestatie door of namens Opdrachtgever op correcte wijze te zijn onderhouden conform het voorgeschreven onderhoudsprotocol.</w:t>
            </w:r>
          </w:p>
        </w:tc>
        <w:tc>
          <w:tcPr>
            <w:tcW w:w="1830" w:type="dxa"/>
            <w:shd w:val="clear" w:color="auto" w:fill="FFFFFF" w:themeFill="background1"/>
          </w:tcPr>
          <w:p w14:paraId="178FDA67" w14:textId="034F679A" w:rsidR="500CCFD4" w:rsidRPr="00375C4B" w:rsidRDefault="500CCFD4" w:rsidP="33DE1525">
            <w:pPr>
              <w:rPr>
                <w:rFonts w:ascii="Aptos" w:eastAsia="Aptos" w:hAnsi="Aptos" w:cs="Aptos"/>
              </w:rPr>
            </w:pPr>
          </w:p>
        </w:tc>
      </w:tr>
    </w:tbl>
    <w:p w14:paraId="43A288F6" w14:textId="73CE8C94" w:rsidR="00673098" w:rsidRPr="00375C4B" w:rsidRDefault="00673098" w:rsidP="33DE1525">
      <w:pPr>
        <w:rPr>
          <w:rFonts w:ascii="Aptos" w:eastAsia="Aptos" w:hAnsi="Aptos" w:cs="Aptos"/>
        </w:rPr>
      </w:pPr>
    </w:p>
    <w:p w14:paraId="4A6A02FF" w14:textId="77777777" w:rsidR="0037214A" w:rsidRDefault="0037214A" w:rsidP="33DE1525">
      <w:pPr>
        <w:pStyle w:val="Lijstalinea"/>
        <w:ind w:left="0"/>
        <w:rPr>
          <w:rFonts w:ascii="Aptos" w:eastAsia="Aptos" w:hAnsi="Aptos" w:cs="Aptos"/>
        </w:rPr>
      </w:pPr>
    </w:p>
    <w:sectPr w:rsidR="003721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Segoe U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704"/>
    <w:multiLevelType w:val="multilevel"/>
    <w:tmpl w:val="D43EE5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B8F34"/>
    <w:multiLevelType w:val="hybridMultilevel"/>
    <w:tmpl w:val="89448F0A"/>
    <w:lvl w:ilvl="0" w:tplc="F3268C98">
      <w:start w:val="1"/>
      <w:numFmt w:val="bullet"/>
      <w:lvlText w:val="-"/>
      <w:lvlJc w:val="left"/>
      <w:pPr>
        <w:ind w:left="720" w:hanging="360"/>
      </w:pPr>
      <w:rPr>
        <w:rFonts w:ascii="Aptos" w:hAnsi="Aptos" w:hint="default"/>
      </w:rPr>
    </w:lvl>
    <w:lvl w:ilvl="1" w:tplc="44B664E8">
      <w:start w:val="1"/>
      <w:numFmt w:val="bullet"/>
      <w:lvlText w:val="o"/>
      <w:lvlJc w:val="left"/>
      <w:pPr>
        <w:ind w:left="1440" w:hanging="360"/>
      </w:pPr>
      <w:rPr>
        <w:rFonts w:ascii="Courier New" w:hAnsi="Courier New" w:hint="default"/>
      </w:rPr>
    </w:lvl>
    <w:lvl w:ilvl="2" w:tplc="6CC2CCD8">
      <w:start w:val="1"/>
      <w:numFmt w:val="bullet"/>
      <w:lvlText w:val=""/>
      <w:lvlJc w:val="left"/>
      <w:pPr>
        <w:ind w:left="2160" w:hanging="360"/>
      </w:pPr>
      <w:rPr>
        <w:rFonts w:ascii="Wingdings" w:hAnsi="Wingdings" w:hint="default"/>
      </w:rPr>
    </w:lvl>
    <w:lvl w:ilvl="3" w:tplc="28D002B2">
      <w:start w:val="1"/>
      <w:numFmt w:val="bullet"/>
      <w:lvlText w:val=""/>
      <w:lvlJc w:val="left"/>
      <w:pPr>
        <w:ind w:left="2880" w:hanging="360"/>
      </w:pPr>
      <w:rPr>
        <w:rFonts w:ascii="Symbol" w:hAnsi="Symbol" w:hint="default"/>
      </w:rPr>
    </w:lvl>
    <w:lvl w:ilvl="4" w:tplc="B06458B2">
      <w:start w:val="1"/>
      <w:numFmt w:val="bullet"/>
      <w:lvlText w:val="o"/>
      <w:lvlJc w:val="left"/>
      <w:pPr>
        <w:ind w:left="3600" w:hanging="360"/>
      </w:pPr>
      <w:rPr>
        <w:rFonts w:ascii="Courier New" w:hAnsi="Courier New" w:hint="default"/>
      </w:rPr>
    </w:lvl>
    <w:lvl w:ilvl="5" w:tplc="FCA862B8">
      <w:start w:val="1"/>
      <w:numFmt w:val="bullet"/>
      <w:lvlText w:val=""/>
      <w:lvlJc w:val="left"/>
      <w:pPr>
        <w:ind w:left="4320" w:hanging="360"/>
      </w:pPr>
      <w:rPr>
        <w:rFonts w:ascii="Wingdings" w:hAnsi="Wingdings" w:hint="default"/>
      </w:rPr>
    </w:lvl>
    <w:lvl w:ilvl="6" w:tplc="B130149C">
      <w:start w:val="1"/>
      <w:numFmt w:val="bullet"/>
      <w:lvlText w:val=""/>
      <w:lvlJc w:val="left"/>
      <w:pPr>
        <w:ind w:left="5040" w:hanging="360"/>
      </w:pPr>
      <w:rPr>
        <w:rFonts w:ascii="Symbol" w:hAnsi="Symbol" w:hint="default"/>
      </w:rPr>
    </w:lvl>
    <w:lvl w:ilvl="7" w:tplc="097659C6">
      <w:start w:val="1"/>
      <w:numFmt w:val="bullet"/>
      <w:lvlText w:val="o"/>
      <w:lvlJc w:val="left"/>
      <w:pPr>
        <w:ind w:left="5760" w:hanging="360"/>
      </w:pPr>
      <w:rPr>
        <w:rFonts w:ascii="Courier New" w:hAnsi="Courier New" w:hint="default"/>
      </w:rPr>
    </w:lvl>
    <w:lvl w:ilvl="8" w:tplc="6FC0B626">
      <w:start w:val="1"/>
      <w:numFmt w:val="bullet"/>
      <w:lvlText w:val=""/>
      <w:lvlJc w:val="left"/>
      <w:pPr>
        <w:ind w:left="6480" w:hanging="360"/>
      </w:pPr>
      <w:rPr>
        <w:rFonts w:ascii="Wingdings" w:hAnsi="Wingdings" w:hint="default"/>
      </w:rPr>
    </w:lvl>
  </w:abstractNum>
  <w:abstractNum w:abstractNumId="2" w15:restartNumberingAfterBreak="0">
    <w:nsid w:val="088A4E2E"/>
    <w:multiLevelType w:val="multilevel"/>
    <w:tmpl w:val="15AE1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B1F86"/>
    <w:multiLevelType w:val="multilevel"/>
    <w:tmpl w:val="034CB6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06C70"/>
    <w:multiLevelType w:val="hybridMultilevel"/>
    <w:tmpl w:val="D8584452"/>
    <w:lvl w:ilvl="0" w:tplc="6882BABE">
      <w:start w:val="1"/>
      <w:numFmt w:val="bullet"/>
      <w:lvlText w:val="-"/>
      <w:lvlJc w:val="left"/>
      <w:pPr>
        <w:ind w:left="720" w:hanging="360"/>
      </w:pPr>
      <w:rPr>
        <w:rFonts w:ascii="Aptos" w:hAnsi="Aptos" w:hint="default"/>
      </w:rPr>
    </w:lvl>
    <w:lvl w:ilvl="1" w:tplc="A5D682C2">
      <w:start w:val="1"/>
      <w:numFmt w:val="bullet"/>
      <w:lvlText w:val="o"/>
      <w:lvlJc w:val="left"/>
      <w:pPr>
        <w:ind w:left="1440" w:hanging="360"/>
      </w:pPr>
      <w:rPr>
        <w:rFonts w:ascii="Courier New" w:hAnsi="Courier New" w:hint="default"/>
      </w:rPr>
    </w:lvl>
    <w:lvl w:ilvl="2" w:tplc="B4047F0A">
      <w:start w:val="1"/>
      <w:numFmt w:val="bullet"/>
      <w:lvlText w:val=""/>
      <w:lvlJc w:val="left"/>
      <w:pPr>
        <w:ind w:left="2160" w:hanging="360"/>
      </w:pPr>
      <w:rPr>
        <w:rFonts w:ascii="Wingdings" w:hAnsi="Wingdings" w:hint="default"/>
      </w:rPr>
    </w:lvl>
    <w:lvl w:ilvl="3" w:tplc="2A8A7926">
      <w:start w:val="1"/>
      <w:numFmt w:val="bullet"/>
      <w:lvlText w:val=""/>
      <w:lvlJc w:val="left"/>
      <w:pPr>
        <w:ind w:left="2880" w:hanging="360"/>
      </w:pPr>
      <w:rPr>
        <w:rFonts w:ascii="Symbol" w:hAnsi="Symbol" w:hint="default"/>
      </w:rPr>
    </w:lvl>
    <w:lvl w:ilvl="4" w:tplc="1E2AA350">
      <w:start w:val="1"/>
      <w:numFmt w:val="bullet"/>
      <w:lvlText w:val="o"/>
      <w:lvlJc w:val="left"/>
      <w:pPr>
        <w:ind w:left="3600" w:hanging="360"/>
      </w:pPr>
      <w:rPr>
        <w:rFonts w:ascii="Courier New" w:hAnsi="Courier New" w:hint="default"/>
      </w:rPr>
    </w:lvl>
    <w:lvl w:ilvl="5" w:tplc="A5A2D66E">
      <w:start w:val="1"/>
      <w:numFmt w:val="bullet"/>
      <w:lvlText w:val=""/>
      <w:lvlJc w:val="left"/>
      <w:pPr>
        <w:ind w:left="4320" w:hanging="360"/>
      </w:pPr>
      <w:rPr>
        <w:rFonts w:ascii="Wingdings" w:hAnsi="Wingdings" w:hint="default"/>
      </w:rPr>
    </w:lvl>
    <w:lvl w:ilvl="6" w:tplc="E21270F0">
      <w:start w:val="1"/>
      <w:numFmt w:val="bullet"/>
      <w:lvlText w:val=""/>
      <w:lvlJc w:val="left"/>
      <w:pPr>
        <w:ind w:left="5040" w:hanging="360"/>
      </w:pPr>
      <w:rPr>
        <w:rFonts w:ascii="Symbol" w:hAnsi="Symbol" w:hint="default"/>
      </w:rPr>
    </w:lvl>
    <w:lvl w:ilvl="7" w:tplc="24D08158">
      <w:start w:val="1"/>
      <w:numFmt w:val="bullet"/>
      <w:lvlText w:val="o"/>
      <w:lvlJc w:val="left"/>
      <w:pPr>
        <w:ind w:left="5760" w:hanging="360"/>
      </w:pPr>
      <w:rPr>
        <w:rFonts w:ascii="Courier New" w:hAnsi="Courier New" w:hint="default"/>
      </w:rPr>
    </w:lvl>
    <w:lvl w:ilvl="8" w:tplc="9872DFE4">
      <w:start w:val="1"/>
      <w:numFmt w:val="bullet"/>
      <w:lvlText w:val=""/>
      <w:lvlJc w:val="left"/>
      <w:pPr>
        <w:ind w:left="6480" w:hanging="360"/>
      </w:pPr>
      <w:rPr>
        <w:rFonts w:ascii="Wingdings" w:hAnsi="Wingdings" w:hint="default"/>
      </w:rPr>
    </w:lvl>
  </w:abstractNum>
  <w:abstractNum w:abstractNumId="5" w15:restartNumberingAfterBreak="0">
    <w:nsid w:val="0D19598F"/>
    <w:multiLevelType w:val="hybridMultilevel"/>
    <w:tmpl w:val="5C324E28"/>
    <w:lvl w:ilvl="0" w:tplc="E6526852">
      <w:start w:val="1"/>
      <w:numFmt w:val="bullet"/>
      <w:lvlText w:val="-"/>
      <w:lvlJc w:val="left"/>
      <w:pPr>
        <w:ind w:left="720" w:hanging="360"/>
      </w:pPr>
      <w:rPr>
        <w:rFonts w:ascii="Aptos" w:hAnsi="Aptos" w:hint="default"/>
      </w:rPr>
    </w:lvl>
    <w:lvl w:ilvl="1" w:tplc="71E4C5EE">
      <w:start w:val="1"/>
      <w:numFmt w:val="bullet"/>
      <w:lvlText w:val="o"/>
      <w:lvlJc w:val="left"/>
      <w:pPr>
        <w:ind w:left="1440" w:hanging="360"/>
      </w:pPr>
      <w:rPr>
        <w:rFonts w:ascii="Courier New" w:hAnsi="Courier New" w:hint="default"/>
      </w:rPr>
    </w:lvl>
    <w:lvl w:ilvl="2" w:tplc="F29E51B6">
      <w:start w:val="1"/>
      <w:numFmt w:val="bullet"/>
      <w:lvlText w:val=""/>
      <w:lvlJc w:val="left"/>
      <w:pPr>
        <w:ind w:left="2160" w:hanging="360"/>
      </w:pPr>
      <w:rPr>
        <w:rFonts w:ascii="Wingdings" w:hAnsi="Wingdings" w:hint="default"/>
      </w:rPr>
    </w:lvl>
    <w:lvl w:ilvl="3" w:tplc="1CC64C1E">
      <w:start w:val="1"/>
      <w:numFmt w:val="bullet"/>
      <w:lvlText w:val=""/>
      <w:lvlJc w:val="left"/>
      <w:pPr>
        <w:ind w:left="2880" w:hanging="360"/>
      </w:pPr>
      <w:rPr>
        <w:rFonts w:ascii="Symbol" w:hAnsi="Symbol" w:hint="default"/>
      </w:rPr>
    </w:lvl>
    <w:lvl w:ilvl="4" w:tplc="93FA4D2E">
      <w:start w:val="1"/>
      <w:numFmt w:val="bullet"/>
      <w:lvlText w:val="o"/>
      <w:lvlJc w:val="left"/>
      <w:pPr>
        <w:ind w:left="3600" w:hanging="360"/>
      </w:pPr>
      <w:rPr>
        <w:rFonts w:ascii="Courier New" w:hAnsi="Courier New" w:hint="default"/>
      </w:rPr>
    </w:lvl>
    <w:lvl w:ilvl="5" w:tplc="4324207A">
      <w:start w:val="1"/>
      <w:numFmt w:val="bullet"/>
      <w:lvlText w:val=""/>
      <w:lvlJc w:val="left"/>
      <w:pPr>
        <w:ind w:left="4320" w:hanging="360"/>
      </w:pPr>
      <w:rPr>
        <w:rFonts w:ascii="Wingdings" w:hAnsi="Wingdings" w:hint="default"/>
      </w:rPr>
    </w:lvl>
    <w:lvl w:ilvl="6" w:tplc="4424A6B6">
      <w:start w:val="1"/>
      <w:numFmt w:val="bullet"/>
      <w:lvlText w:val=""/>
      <w:lvlJc w:val="left"/>
      <w:pPr>
        <w:ind w:left="5040" w:hanging="360"/>
      </w:pPr>
      <w:rPr>
        <w:rFonts w:ascii="Symbol" w:hAnsi="Symbol" w:hint="default"/>
      </w:rPr>
    </w:lvl>
    <w:lvl w:ilvl="7" w:tplc="2D0EDEE0">
      <w:start w:val="1"/>
      <w:numFmt w:val="bullet"/>
      <w:lvlText w:val="o"/>
      <w:lvlJc w:val="left"/>
      <w:pPr>
        <w:ind w:left="5760" w:hanging="360"/>
      </w:pPr>
      <w:rPr>
        <w:rFonts w:ascii="Courier New" w:hAnsi="Courier New" w:hint="default"/>
      </w:rPr>
    </w:lvl>
    <w:lvl w:ilvl="8" w:tplc="D26AD5AC">
      <w:start w:val="1"/>
      <w:numFmt w:val="bullet"/>
      <w:lvlText w:val=""/>
      <w:lvlJc w:val="left"/>
      <w:pPr>
        <w:ind w:left="6480" w:hanging="360"/>
      </w:pPr>
      <w:rPr>
        <w:rFonts w:ascii="Wingdings" w:hAnsi="Wingdings" w:hint="default"/>
      </w:rPr>
    </w:lvl>
  </w:abstractNum>
  <w:abstractNum w:abstractNumId="6" w15:restartNumberingAfterBreak="0">
    <w:nsid w:val="1AF144A8"/>
    <w:multiLevelType w:val="multilevel"/>
    <w:tmpl w:val="2B640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070F8"/>
    <w:multiLevelType w:val="hybridMultilevel"/>
    <w:tmpl w:val="72ACB28C"/>
    <w:lvl w:ilvl="0" w:tplc="DA7A296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17F0BC"/>
    <w:multiLevelType w:val="hybridMultilevel"/>
    <w:tmpl w:val="38521FD0"/>
    <w:lvl w:ilvl="0" w:tplc="F5181FA6">
      <w:start w:val="1"/>
      <w:numFmt w:val="bullet"/>
      <w:lvlText w:val="-"/>
      <w:lvlJc w:val="left"/>
      <w:pPr>
        <w:ind w:left="720" w:hanging="360"/>
      </w:pPr>
      <w:rPr>
        <w:rFonts w:ascii="Aptos" w:hAnsi="Aptos" w:hint="default"/>
      </w:rPr>
    </w:lvl>
    <w:lvl w:ilvl="1" w:tplc="AB822094">
      <w:start w:val="1"/>
      <w:numFmt w:val="bullet"/>
      <w:lvlText w:val="o"/>
      <w:lvlJc w:val="left"/>
      <w:pPr>
        <w:ind w:left="1440" w:hanging="360"/>
      </w:pPr>
      <w:rPr>
        <w:rFonts w:ascii="Courier New" w:hAnsi="Courier New" w:hint="default"/>
      </w:rPr>
    </w:lvl>
    <w:lvl w:ilvl="2" w:tplc="1CA2BCA6">
      <w:start w:val="1"/>
      <w:numFmt w:val="bullet"/>
      <w:lvlText w:val=""/>
      <w:lvlJc w:val="left"/>
      <w:pPr>
        <w:ind w:left="2160" w:hanging="360"/>
      </w:pPr>
      <w:rPr>
        <w:rFonts w:ascii="Wingdings" w:hAnsi="Wingdings" w:hint="default"/>
      </w:rPr>
    </w:lvl>
    <w:lvl w:ilvl="3" w:tplc="D69812C6">
      <w:start w:val="1"/>
      <w:numFmt w:val="bullet"/>
      <w:lvlText w:val=""/>
      <w:lvlJc w:val="left"/>
      <w:pPr>
        <w:ind w:left="2880" w:hanging="360"/>
      </w:pPr>
      <w:rPr>
        <w:rFonts w:ascii="Symbol" w:hAnsi="Symbol" w:hint="default"/>
      </w:rPr>
    </w:lvl>
    <w:lvl w:ilvl="4" w:tplc="7704403C">
      <w:start w:val="1"/>
      <w:numFmt w:val="bullet"/>
      <w:lvlText w:val="o"/>
      <w:lvlJc w:val="left"/>
      <w:pPr>
        <w:ind w:left="3600" w:hanging="360"/>
      </w:pPr>
      <w:rPr>
        <w:rFonts w:ascii="Courier New" w:hAnsi="Courier New" w:hint="default"/>
      </w:rPr>
    </w:lvl>
    <w:lvl w:ilvl="5" w:tplc="A636D87C">
      <w:start w:val="1"/>
      <w:numFmt w:val="bullet"/>
      <w:lvlText w:val=""/>
      <w:lvlJc w:val="left"/>
      <w:pPr>
        <w:ind w:left="4320" w:hanging="360"/>
      </w:pPr>
      <w:rPr>
        <w:rFonts w:ascii="Wingdings" w:hAnsi="Wingdings" w:hint="default"/>
      </w:rPr>
    </w:lvl>
    <w:lvl w:ilvl="6" w:tplc="BCD01D9E">
      <w:start w:val="1"/>
      <w:numFmt w:val="bullet"/>
      <w:lvlText w:val=""/>
      <w:lvlJc w:val="left"/>
      <w:pPr>
        <w:ind w:left="5040" w:hanging="360"/>
      </w:pPr>
      <w:rPr>
        <w:rFonts w:ascii="Symbol" w:hAnsi="Symbol" w:hint="default"/>
      </w:rPr>
    </w:lvl>
    <w:lvl w:ilvl="7" w:tplc="9FDE8632">
      <w:start w:val="1"/>
      <w:numFmt w:val="bullet"/>
      <w:lvlText w:val="o"/>
      <w:lvlJc w:val="left"/>
      <w:pPr>
        <w:ind w:left="5760" w:hanging="360"/>
      </w:pPr>
      <w:rPr>
        <w:rFonts w:ascii="Courier New" w:hAnsi="Courier New" w:hint="default"/>
      </w:rPr>
    </w:lvl>
    <w:lvl w:ilvl="8" w:tplc="BD78336C">
      <w:start w:val="1"/>
      <w:numFmt w:val="bullet"/>
      <w:lvlText w:val=""/>
      <w:lvlJc w:val="left"/>
      <w:pPr>
        <w:ind w:left="6480" w:hanging="360"/>
      </w:pPr>
      <w:rPr>
        <w:rFonts w:ascii="Wingdings" w:hAnsi="Wingdings" w:hint="default"/>
      </w:rPr>
    </w:lvl>
  </w:abstractNum>
  <w:abstractNum w:abstractNumId="9" w15:restartNumberingAfterBreak="0">
    <w:nsid w:val="22DB35C2"/>
    <w:multiLevelType w:val="multilevel"/>
    <w:tmpl w:val="FBB6FD54"/>
    <w:lvl w:ilvl="0">
      <w:start w:val="4"/>
      <w:numFmt w:val="decimal"/>
      <w:lvlText w:val="%1."/>
      <w:lvlJc w:val="left"/>
      <w:pPr>
        <w:ind w:left="720" w:hanging="360"/>
      </w:pPr>
      <w:rPr>
        <w:rFonts w:ascii="Aptos,Segoe UI" w:hAnsi="Aptos,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EE1C29"/>
    <w:multiLevelType w:val="hybridMultilevel"/>
    <w:tmpl w:val="BAE2F216"/>
    <w:lvl w:ilvl="0" w:tplc="F8962754">
      <w:start w:val="1"/>
      <w:numFmt w:val="bullet"/>
      <w:lvlText w:val="-"/>
      <w:lvlJc w:val="left"/>
      <w:pPr>
        <w:ind w:left="720" w:hanging="360"/>
      </w:pPr>
      <w:rPr>
        <w:rFonts w:ascii="Aptos" w:hAnsi="Aptos" w:hint="default"/>
      </w:rPr>
    </w:lvl>
    <w:lvl w:ilvl="1" w:tplc="16F050D4">
      <w:start w:val="1"/>
      <w:numFmt w:val="bullet"/>
      <w:lvlText w:val="o"/>
      <w:lvlJc w:val="left"/>
      <w:pPr>
        <w:ind w:left="1440" w:hanging="360"/>
      </w:pPr>
      <w:rPr>
        <w:rFonts w:ascii="Courier New" w:hAnsi="Courier New" w:hint="default"/>
      </w:rPr>
    </w:lvl>
    <w:lvl w:ilvl="2" w:tplc="44E463FE">
      <w:start w:val="1"/>
      <w:numFmt w:val="bullet"/>
      <w:lvlText w:val=""/>
      <w:lvlJc w:val="left"/>
      <w:pPr>
        <w:ind w:left="2160" w:hanging="360"/>
      </w:pPr>
      <w:rPr>
        <w:rFonts w:ascii="Wingdings" w:hAnsi="Wingdings" w:hint="default"/>
      </w:rPr>
    </w:lvl>
    <w:lvl w:ilvl="3" w:tplc="A4DAC8B8">
      <w:start w:val="1"/>
      <w:numFmt w:val="bullet"/>
      <w:lvlText w:val=""/>
      <w:lvlJc w:val="left"/>
      <w:pPr>
        <w:ind w:left="2880" w:hanging="360"/>
      </w:pPr>
      <w:rPr>
        <w:rFonts w:ascii="Symbol" w:hAnsi="Symbol" w:hint="default"/>
      </w:rPr>
    </w:lvl>
    <w:lvl w:ilvl="4" w:tplc="B8262FC2">
      <w:start w:val="1"/>
      <w:numFmt w:val="bullet"/>
      <w:lvlText w:val="o"/>
      <w:lvlJc w:val="left"/>
      <w:pPr>
        <w:ind w:left="3600" w:hanging="360"/>
      </w:pPr>
      <w:rPr>
        <w:rFonts w:ascii="Courier New" w:hAnsi="Courier New" w:hint="default"/>
      </w:rPr>
    </w:lvl>
    <w:lvl w:ilvl="5" w:tplc="B1E891DC">
      <w:start w:val="1"/>
      <w:numFmt w:val="bullet"/>
      <w:lvlText w:val=""/>
      <w:lvlJc w:val="left"/>
      <w:pPr>
        <w:ind w:left="4320" w:hanging="360"/>
      </w:pPr>
      <w:rPr>
        <w:rFonts w:ascii="Wingdings" w:hAnsi="Wingdings" w:hint="default"/>
      </w:rPr>
    </w:lvl>
    <w:lvl w:ilvl="6" w:tplc="3640A698">
      <w:start w:val="1"/>
      <w:numFmt w:val="bullet"/>
      <w:lvlText w:val=""/>
      <w:lvlJc w:val="left"/>
      <w:pPr>
        <w:ind w:left="5040" w:hanging="360"/>
      </w:pPr>
      <w:rPr>
        <w:rFonts w:ascii="Symbol" w:hAnsi="Symbol" w:hint="default"/>
      </w:rPr>
    </w:lvl>
    <w:lvl w:ilvl="7" w:tplc="9E62B6DA">
      <w:start w:val="1"/>
      <w:numFmt w:val="bullet"/>
      <w:lvlText w:val="o"/>
      <w:lvlJc w:val="left"/>
      <w:pPr>
        <w:ind w:left="5760" w:hanging="360"/>
      </w:pPr>
      <w:rPr>
        <w:rFonts w:ascii="Courier New" w:hAnsi="Courier New" w:hint="default"/>
      </w:rPr>
    </w:lvl>
    <w:lvl w:ilvl="8" w:tplc="6C4043BE">
      <w:start w:val="1"/>
      <w:numFmt w:val="bullet"/>
      <w:lvlText w:val=""/>
      <w:lvlJc w:val="left"/>
      <w:pPr>
        <w:ind w:left="6480" w:hanging="360"/>
      </w:pPr>
      <w:rPr>
        <w:rFonts w:ascii="Wingdings" w:hAnsi="Wingdings" w:hint="default"/>
      </w:rPr>
    </w:lvl>
  </w:abstractNum>
  <w:abstractNum w:abstractNumId="11" w15:restartNumberingAfterBreak="0">
    <w:nsid w:val="2A12B792"/>
    <w:multiLevelType w:val="multilevel"/>
    <w:tmpl w:val="03F2D46E"/>
    <w:lvl w:ilvl="0">
      <w:start w:val="1"/>
      <w:numFmt w:val="decimal"/>
      <w:lvlText w:val="%1."/>
      <w:lvlJc w:val="left"/>
      <w:pPr>
        <w:ind w:left="720" w:hanging="360"/>
      </w:pPr>
      <w:rPr>
        <w:rFonts w:ascii="Aptos,Segoe UI" w:hAnsi="Aptos,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5A93BF"/>
    <w:multiLevelType w:val="hybridMultilevel"/>
    <w:tmpl w:val="B3A65FD4"/>
    <w:lvl w:ilvl="0" w:tplc="A0426E72">
      <w:start w:val="1"/>
      <w:numFmt w:val="bullet"/>
      <w:lvlText w:val="-"/>
      <w:lvlJc w:val="left"/>
      <w:pPr>
        <w:ind w:left="720" w:hanging="360"/>
      </w:pPr>
      <w:rPr>
        <w:rFonts w:ascii="Aptos" w:hAnsi="Aptos" w:hint="default"/>
      </w:rPr>
    </w:lvl>
    <w:lvl w:ilvl="1" w:tplc="78001DEE">
      <w:start w:val="1"/>
      <w:numFmt w:val="bullet"/>
      <w:lvlText w:val="o"/>
      <w:lvlJc w:val="left"/>
      <w:pPr>
        <w:ind w:left="1440" w:hanging="360"/>
      </w:pPr>
      <w:rPr>
        <w:rFonts w:ascii="Courier New" w:hAnsi="Courier New" w:hint="default"/>
      </w:rPr>
    </w:lvl>
    <w:lvl w:ilvl="2" w:tplc="84784EEC">
      <w:start w:val="1"/>
      <w:numFmt w:val="bullet"/>
      <w:lvlText w:val=""/>
      <w:lvlJc w:val="left"/>
      <w:pPr>
        <w:ind w:left="2160" w:hanging="360"/>
      </w:pPr>
      <w:rPr>
        <w:rFonts w:ascii="Wingdings" w:hAnsi="Wingdings" w:hint="default"/>
      </w:rPr>
    </w:lvl>
    <w:lvl w:ilvl="3" w:tplc="2208FE2E">
      <w:start w:val="1"/>
      <w:numFmt w:val="bullet"/>
      <w:lvlText w:val=""/>
      <w:lvlJc w:val="left"/>
      <w:pPr>
        <w:ind w:left="2880" w:hanging="360"/>
      </w:pPr>
      <w:rPr>
        <w:rFonts w:ascii="Symbol" w:hAnsi="Symbol" w:hint="default"/>
      </w:rPr>
    </w:lvl>
    <w:lvl w:ilvl="4" w:tplc="C6424C86">
      <w:start w:val="1"/>
      <w:numFmt w:val="bullet"/>
      <w:lvlText w:val="o"/>
      <w:lvlJc w:val="left"/>
      <w:pPr>
        <w:ind w:left="3600" w:hanging="360"/>
      </w:pPr>
      <w:rPr>
        <w:rFonts w:ascii="Courier New" w:hAnsi="Courier New" w:hint="default"/>
      </w:rPr>
    </w:lvl>
    <w:lvl w:ilvl="5" w:tplc="2BBE7D6C">
      <w:start w:val="1"/>
      <w:numFmt w:val="bullet"/>
      <w:lvlText w:val=""/>
      <w:lvlJc w:val="left"/>
      <w:pPr>
        <w:ind w:left="4320" w:hanging="360"/>
      </w:pPr>
      <w:rPr>
        <w:rFonts w:ascii="Wingdings" w:hAnsi="Wingdings" w:hint="default"/>
      </w:rPr>
    </w:lvl>
    <w:lvl w:ilvl="6" w:tplc="0CB86114">
      <w:start w:val="1"/>
      <w:numFmt w:val="bullet"/>
      <w:lvlText w:val=""/>
      <w:lvlJc w:val="left"/>
      <w:pPr>
        <w:ind w:left="5040" w:hanging="360"/>
      </w:pPr>
      <w:rPr>
        <w:rFonts w:ascii="Symbol" w:hAnsi="Symbol" w:hint="default"/>
      </w:rPr>
    </w:lvl>
    <w:lvl w:ilvl="7" w:tplc="9D845FC0">
      <w:start w:val="1"/>
      <w:numFmt w:val="bullet"/>
      <w:lvlText w:val="o"/>
      <w:lvlJc w:val="left"/>
      <w:pPr>
        <w:ind w:left="5760" w:hanging="360"/>
      </w:pPr>
      <w:rPr>
        <w:rFonts w:ascii="Courier New" w:hAnsi="Courier New" w:hint="default"/>
      </w:rPr>
    </w:lvl>
    <w:lvl w:ilvl="8" w:tplc="D0F62CDC">
      <w:start w:val="1"/>
      <w:numFmt w:val="bullet"/>
      <w:lvlText w:val=""/>
      <w:lvlJc w:val="left"/>
      <w:pPr>
        <w:ind w:left="6480" w:hanging="360"/>
      </w:pPr>
      <w:rPr>
        <w:rFonts w:ascii="Wingdings" w:hAnsi="Wingdings" w:hint="default"/>
      </w:rPr>
    </w:lvl>
  </w:abstractNum>
  <w:abstractNum w:abstractNumId="13" w15:restartNumberingAfterBreak="0">
    <w:nsid w:val="31F5D9DD"/>
    <w:multiLevelType w:val="multilevel"/>
    <w:tmpl w:val="18C8348A"/>
    <w:lvl w:ilvl="0">
      <w:start w:val="5"/>
      <w:numFmt w:val="decimal"/>
      <w:lvlText w:val="%1."/>
      <w:lvlJc w:val="left"/>
      <w:pPr>
        <w:ind w:left="720" w:hanging="360"/>
      </w:pPr>
      <w:rPr>
        <w:rFonts w:ascii="Aptos,Segoe UI" w:hAnsi="Aptos,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7920C9"/>
    <w:multiLevelType w:val="multilevel"/>
    <w:tmpl w:val="E63AEC90"/>
    <w:lvl w:ilvl="0">
      <w:start w:val="2"/>
      <w:numFmt w:val="decimal"/>
      <w:lvlText w:val="%1."/>
      <w:lvlJc w:val="left"/>
      <w:pPr>
        <w:ind w:left="720" w:hanging="360"/>
      </w:pPr>
      <w:rPr>
        <w:rFonts w:ascii="Aptos,Segoe UI" w:hAnsi="Aptos,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BF954C"/>
    <w:multiLevelType w:val="hybridMultilevel"/>
    <w:tmpl w:val="06E86FC6"/>
    <w:lvl w:ilvl="0" w:tplc="77F0BBB6">
      <w:start w:val="1"/>
      <w:numFmt w:val="bullet"/>
      <w:lvlText w:val="-"/>
      <w:lvlJc w:val="left"/>
      <w:pPr>
        <w:ind w:left="720" w:hanging="360"/>
      </w:pPr>
      <w:rPr>
        <w:rFonts w:ascii="Aptos" w:hAnsi="Aptos" w:hint="default"/>
      </w:rPr>
    </w:lvl>
    <w:lvl w:ilvl="1" w:tplc="E3108EB8">
      <w:start w:val="1"/>
      <w:numFmt w:val="bullet"/>
      <w:lvlText w:val="o"/>
      <w:lvlJc w:val="left"/>
      <w:pPr>
        <w:ind w:left="1440" w:hanging="360"/>
      </w:pPr>
      <w:rPr>
        <w:rFonts w:ascii="Courier New" w:hAnsi="Courier New" w:hint="default"/>
      </w:rPr>
    </w:lvl>
    <w:lvl w:ilvl="2" w:tplc="B03A4F02">
      <w:start w:val="1"/>
      <w:numFmt w:val="bullet"/>
      <w:lvlText w:val=""/>
      <w:lvlJc w:val="left"/>
      <w:pPr>
        <w:ind w:left="2160" w:hanging="360"/>
      </w:pPr>
      <w:rPr>
        <w:rFonts w:ascii="Wingdings" w:hAnsi="Wingdings" w:hint="default"/>
      </w:rPr>
    </w:lvl>
    <w:lvl w:ilvl="3" w:tplc="8EF491BA">
      <w:start w:val="1"/>
      <w:numFmt w:val="bullet"/>
      <w:lvlText w:val=""/>
      <w:lvlJc w:val="left"/>
      <w:pPr>
        <w:ind w:left="2880" w:hanging="360"/>
      </w:pPr>
      <w:rPr>
        <w:rFonts w:ascii="Symbol" w:hAnsi="Symbol" w:hint="default"/>
      </w:rPr>
    </w:lvl>
    <w:lvl w:ilvl="4" w:tplc="36FE3E34">
      <w:start w:val="1"/>
      <w:numFmt w:val="bullet"/>
      <w:lvlText w:val="o"/>
      <w:lvlJc w:val="left"/>
      <w:pPr>
        <w:ind w:left="3600" w:hanging="360"/>
      </w:pPr>
      <w:rPr>
        <w:rFonts w:ascii="Courier New" w:hAnsi="Courier New" w:hint="default"/>
      </w:rPr>
    </w:lvl>
    <w:lvl w:ilvl="5" w:tplc="9A008D10">
      <w:start w:val="1"/>
      <w:numFmt w:val="bullet"/>
      <w:lvlText w:val=""/>
      <w:lvlJc w:val="left"/>
      <w:pPr>
        <w:ind w:left="4320" w:hanging="360"/>
      </w:pPr>
      <w:rPr>
        <w:rFonts w:ascii="Wingdings" w:hAnsi="Wingdings" w:hint="default"/>
      </w:rPr>
    </w:lvl>
    <w:lvl w:ilvl="6" w:tplc="0E1231A0">
      <w:start w:val="1"/>
      <w:numFmt w:val="bullet"/>
      <w:lvlText w:val=""/>
      <w:lvlJc w:val="left"/>
      <w:pPr>
        <w:ind w:left="5040" w:hanging="360"/>
      </w:pPr>
      <w:rPr>
        <w:rFonts w:ascii="Symbol" w:hAnsi="Symbol" w:hint="default"/>
      </w:rPr>
    </w:lvl>
    <w:lvl w:ilvl="7" w:tplc="2A0A3B92">
      <w:start w:val="1"/>
      <w:numFmt w:val="bullet"/>
      <w:lvlText w:val="o"/>
      <w:lvlJc w:val="left"/>
      <w:pPr>
        <w:ind w:left="5760" w:hanging="360"/>
      </w:pPr>
      <w:rPr>
        <w:rFonts w:ascii="Courier New" w:hAnsi="Courier New" w:hint="default"/>
      </w:rPr>
    </w:lvl>
    <w:lvl w:ilvl="8" w:tplc="D4FAF5BC">
      <w:start w:val="1"/>
      <w:numFmt w:val="bullet"/>
      <w:lvlText w:val=""/>
      <w:lvlJc w:val="left"/>
      <w:pPr>
        <w:ind w:left="6480" w:hanging="360"/>
      </w:pPr>
      <w:rPr>
        <w:rFonts w:ascii="Wingdings" w:hAnsi="Wingdings" w:hint="default"/>
      </w:rPr>
    </w:lvl>
  </w:abstractNum>
  <w:abstractNum w:abstractNumId="16" w15:restartNumberingAfterBreak="0">
    <w:nsid w:val="4A582A80"/>
    <w:multiLevelType w:val="hybridMultilevel"/>
    <w:tmpl w:val="CDFE10C2"/>
    <w:lvl w:ilvl="0" w:tplc="1E74B10E">
      <w:start w:val="1"/>
      <w:numFmt w:val="bullet"/>
      <w:lvlText w:val="-"/>
      <w:lvlJc w:val="left"/>
      <w:pPr>
        <w:ind w:left="720" w:hanging="360"/>
      </w:pPr>
      <w:rPr>
        <w:rFonts w:ascii="Aptos" w:hAnsi="Aptos" w:hint="default"/>
      </w:rPr>
    </w:lvl>
    <w:lvl w:ilvl="1" w:tplc="10E4699E">
      <w:start w:val="1"/>
      <w:numFmt w:val="bullet"/>
      <w:lvlText w:val="o"/>
      <w:lvlJc w:val="left"/>
      <w:pPr>
        <w:ind w:left="1440" w:hanging="360"/>
      </w:pPr>
      <w:rPr>
        <w:rFonts w:ascii="Courier New" w:hAnsi="Courier New" w:hint="default"/>
      </w:rPr>
    </w:lvl>
    <w:lvl w:ilvl="2" w:tplc="62388C7A">
      <w:start w:val="1"/>
      <w:numFmt w:val="bullet"/>
      <w:lvlText w:val=""/>
      <w:lvlJc w:val="left"/>
      <w:pPr>
        <w:ind w:left="2160" w:hanging="360"/>
      </w:pPr>
      <w:rPr>
        <w:rFonts w:ascii="Wingdings" w:hAnsi="Wingdings" w:hint="default"/>
      </w:rPr>
    </w:lvl>
    <w:lvl w:ilvl="3" w:tplc="97F87B7C">
      <w:start w:val="1"/>
      <w:numFmt w:val="bullet"/>
      <w:lvlText w:val=""/>
      <w:lvlJc w:val="left"/>
      <w:pPr>
        <w:ind w:left="2880" w:hanging="360"/>
      </w:pPr>
      <w:rPr>
        <w:rFonts w:ascii="Symbol" w:hAnsi="Symbol" w:hint="default"/>
      </w:rPr>
    </w:lvl>
    <w:lvl w:ilvl="4" w:tplc="C8D07CF2">
      <w:start w:val="1"/>
      <w:numFmt w:val="bullet"/>
      <w:lvlText w:val="o"/>
      <w:lvlJc w:val="left"/>
      <w:pPr>
        <w:ind w:left="3600" w:hanging="360"/>
      </w:pPr>
      <w:rPr>
        <w:rFonts w:ascii="Courier New" w:hAnsi="Courier New" w:hint="default"/>
      </w:rPr>
    </w:lvl>
    <w:lvl w:ilvl="5" w:tplc="D0A04834">
      <w:start w:val="1"/>
      <w:numFmt w:val="bullet"/>
      <w:lvlText w:val=""/>
      <w:lvlJc w:val="left"/>
      <w:pPr>
        <w:ind w:left="4320" w:hanging="360"/>
      </w:pPr>
      <w:rPr>
        <w:rFonts w:ascii="Wingdings" w:hAnsi="Wingdings" w:hint="default"/>
      </w:rPr>
    </w:lvl>
    <w:lvl w:ilvl="6" w:tplc="79705220">
      <w:start w:val="1"/>
      <w:numFmt w:val="bullet"/>
      <w:lvlText w:val=""/>
      <w:lvlJc w:val="left"/>
      <w:pPr>
        <w:ind w:left="5040" w:hanging="360"/>
      </w:pPr>
      <w:rPr>
        <w:rFonts w:ascii="Symbol" w:hAnsi="Symbol" w:hint="default"/>
      </w:rPr>
    </w:lvl>
    <w:lvl w:ilvl="7" w:tplc="EBB40B28">
      <w:start w:val="1"/>
      <w:numFmt w:val="bullet"/>
      <w:lvlText w:val="o"/>
      <w:lvlJc w:val="left"/>
      <w:pPr>
        <w:ind w:left="5760" w:hanging="360"/>
      </w:pPr>
      <w:rPr>
        <w:rFonts w:ascii="Courier New" w:hAnsi="Courier New" w:hint="default"/>
      </w:rPr>
    </w:lvl>
    <w:lvl w:ilvl="8" w:tplc="5E902EEC">
      <w:start w:val="1"/>
      <w:numFmt w:val="bullet"/>
      <w:lvlText w:val=""/>
      <w:lvlJc w:val="left"/>
      <w:pPr>
        <w:ind w:left="6480" w:hanging="360"/>
      </w:pPr>
      <w:rPr>
        <w:rFonts w:ascii="Wingdings" w:hAnsi="Wingdings" w:hint="default"/>
      </w:rPr>
    </w:lvl>
  </w:abstractNum>
  <w:abstractNum w:abstractNumId="17" w15:restartNumberingAfterBreak="0">
    <w:nsid w:val="584262D0"/>
    <w:multiLevelType w:val="hybridMultilevel"/>
    <w:tmpl w:val="23C484DA"/>
    <w:lvl w:ilvl="0" w:tplc="FDE00C38">
      <w:start w:val="1"/>
      <w:numFmt w:val="bullet"/>
      <w:lvlText w:val="-"/>
      <w:lvlJc w:val="left"/>
      <w:pPr>
        <w:ind w:left="720" w:hanging="360"/>
      </w:pPr>
      <w:rPr>
        <w:rFonts w:ascii="Aptos" w:hAnsi="Aptos" w:hint="default"/>
      </w:rPr>
    </w:lvl>
    <w:lvl w:ilvl="1" w:tplc="24D0858C">
      <w:start w:val="1"/>
      <w:numFmt w:val="bullet"/>
      <w:lvlText w:val="o"/>
      <w:lvlJc w:val="left"/>
      <w:pPr>
        <w:ind w:left="1440" w:hanging="360"/>
      </w:pPr>
      <w:rPr>
        <w:rFonts w:ascii="Courier New" w:hAnsi="Courier New" w:hint="default"/>
      </w:rPr>
    </w:lvl>
    <w:lvl w:ilvl="2" w:tplc="CCA0A15A">
      <w:start w:val="1"/>
      <w:numFmt w:val="bullet"/>
      <w:lvlText w:val=""/>
      <w:lvlJc w:val="left"/>
      <w:pPr>
        <w:ind w:left="2160" w:hanging="360"/>
      </w:pPr>
      <w:rPr>
        <w:rFonts w:ascii="Wingdings" w:hAnsi="Wingdings" w:hint="default"/>
      </w:rPr>
    </w:lvl>
    <w:lvl w:ilvl="3" w:tplc="AB5A32B8">
      <w:start w:val="1"/>
      <w:numFmt w:val="bullet"/>
      <w:lvlText w:val=""/>
      <w:lvlJc w:val="left"/>
      <w:pPr>
        <w:ind w:left="2880" w:hanging="360"/>
      </w:pPr>
      <w:rPr>
        <w:rFonts w:ascii="Symbol" w:hAnsi="Symbol" w:hint="default"/>
      </w:rPr>
    </w:lvl>
    <w:lvl w:ilvl="4" w:tplc="3196D456">
      <w:start w:val="1"/>
      <w:numFmt w:val="bullet"/>
      <w:lvlText w:val="o"/>
      <w:lvlJc w:val="left"/>
      <w:pPr>
        <w:ind w:left="3600" w:hanging="360"/>
      </w:pPr>
      <w:rPr>
        <w:rFonts w:ascii="Courier New" w:hAnsi="Courier New" w:hint="default"/>
      </w:rPr>
    </w:lvl>
    <w:lvl w:ilvl="5" w:tplc="874A9B60">
      <w:start w:val="1"/>
      <w:numFmt w:val="bullet"/>
      <w:lvlText w:val=""/>
      <w:lvlJc w:val="left"/>
      <w:pPr>
        <w:ind w:left="4320" w:hanging="360"/>
      </w:pPr>
      <w:rPr>
        <w:rFonts w:ascii="Wingdings" w:hAnsi="Wingdings" w:hint="default"/>
      </w:rPr>
    </w:lvl>
    <w:lvl w:ilvl="6" w:tplc="51688044">
      <w:start w:val="1"/>
      <w:numFmt w:val="bullet"/>
      <w:lvlText w:val=""/>
      <w:lvlJc w:val="left"/>
      <w:pPr>
        <w:ind w:left="5040" w:hanging="360"/>
      </w:pPr>
      <w:rPr>
        <w:rFonts w:ascii="Symbol" w:hAnsi="Symbol" w:hint="default"/>
      </w:rPr>
    </w:lvl>
    <w:lvl w:ilvl="7" w:tplc="2FB46362">
      <w:start w:val="1"/>
      <w:numFmt w:val="bullet"/>
      <w:lvlText w:val="o"/>
      <w:lvlJc w:val="left"/>
      <w:pPr>
        <w:ind w:left="5760" w:hanging="360"/>
      </w:pPr>
      <w:rPr>
        <w:rFonts w:ascii="Courier New" w:hAnsi="Courier New" w:hint="default"/>
      </w:rPr>
    </w:lvl>
    <w:lvl w:ilvl="8" w:tplc="0B8C6904">
      <w:start w:val="1"/>
      <w:numFmt w:val="bullet"/>
      <w:lvlText w:val=""/>
      <w:lvlJc w:val="left"/>
      <w:pPr>
        <w:ind w:left="6480" w:hanging="360"/>
      </w:pPr>
      <w:rPr>
        <w:rFonts w:ascii="Wingdings" w:hAnsi="Wingdings" w:hint="default"/>
      </w:rPr>
    </w:lvl>
  </w:abstractNum>
  <w:abstractNum w:abstractNumId="18" w15:restartNumberingAfterBreak="0">
    <w:nsid w:val="5FBE636D"/>
    <w:multiLevelType w:val="hybridMultilevel"/>
    <w:tmpl w:val="B07ADE84"/>
    <w:lvl w:ilvl="0" w:tplc="EDA2FF92">
      <w:start w:val="1"/>
      <w:numFmt w:val="lowerLetter"/>
      <w:lvlText w:val="%1."/>
      <w:lvlJc w:val="left"/>
      <w:pPr>
        <w:ind w:left="720" w:hanging="360"/>
      </w:pPr>
    </w:lvl>
    <w:lvl w:ilvl="1" w:tplc="288031A2">
      <w:start w:val="1"/>
      <w:numFmt w:val="lowerLetter"/>
      <w:lvlText w:val="%2."/>
      <w:lvlJc w:val="left"/>
      <w:pPr>
        <w:ind w:left="1440" w:hanging="360"/>
      </w:pPr>
    </w:lvl>
    <w:lvl w:ilvl="2" w:tplc="7BD897A4">
      <w:start w:val="1"/>
      <w:numFmt w:val="lowerRoman"/>
      <w:lvlText w:val="%3."/>
      <w:lvlJc w:val="right"/>
      <w:pPr>
        <w:ind w:left="2160" w:hanging="180"/>
      </w:pPr>
    </w:lvl>
    <w:lvl w:ilvl="3" w:tplc="D5D02814">
      <w:start w:val="1"/>
      <w:numFmt w:val="decimal"/>
      <w:lvlText w:val="%4."/>
      <w:lvlJc w:val="left"/>
      <w:pPr>
        <w:ind w:left="2880" w:hanging="360"/>
      </w:pPr>
    </w:lvl>
    <w:lvl w:ilvl="4" w:tplc="DDBAE426">
      <w:start w:val="1"/>
      <w:numFmt w:val="lowerLetter"/>
      <w:lvlText w:val="%5."/>
      <w:lvlJc w:val="left"/>
      <w:pPr>
        <w:ind w:left="3600" w:hanging="360"/>
      </w:pPr>
    </w:lvl>
    <w:lvl w:ilvl="5" w:tplc="0B82C8B4">
      <w:start w:val="1"/>
      <w:numFmt w:val="lowerRoman"/>
      <w:lvlText w:val="%6."/>
      <w:lvlJc w:val="right"/>
      <w:pPr>
        <w:ind w:left="4320" w:hanging="180"/>
      </w:pPr>
    </w:lvl>
    <w:lvl w:ilvl="6" w:tplc="1C6CB460">
      <w:start w:val="1"/>
      <w:numFmt w:val="decimal"/>
      <w:lvlText w:val="%7."/>
      <w:lvlJc w:val="left"/>
      <w:pPr>
        <w:ind w:left="5040" w:hanging="360"/>
      </w:pPr>
    </w:lvl>
    <w:lvl w:ilvl="7" w:tplc="6F801378">
      <w:start w:val="1"/>
      <w:numFmt w:val="lowerLetter"/>
      <w:lvlText w:val="%8."/>
      <w:lvlJc w:val="left"/>
      <w:pPr>
        <w:ind w:left="5760" w:hanging="360"/>
      </w:pPr>
    </w:lvl>
    <w:lvl w:ilvl="8" w:tplc="69B2460A">
      <w:start w:val="1"/>
      <w:numFmt w:val="lowerRoman"/>
      <w:lvlText w:val="%9."/>
      <w:lvlJc w:val="right"/>
      <w:pPr>
        <w:ind w:left="6480" w:hanging="180"/>
      </w:pPr>
    </w:lvl>
  </w:abstractNum>
  <w:abstractNum w:abstractNumId="19" w15:restartNumberingAfterBreak="0">
    <w:nsid w:val="62B7CD65"/>
    <w:multiLevelType w:val="hybridMultilevel"/>
    <w:tmpl w:val="245C3E70"/>
    <w:lvl w:ilvl="0" w:tplc="DDB02982">
      <w:start w:val="1"/>
      <w:numFmt w:val="bullet"/>
      <w:lvlText w:val="-"/>
      <w:lvlJc w:val="left"/>
      <w:pPr>
        <w:ind w:left="720" w:hanging="360"/>
      </w:pPr>
      <w:rPr>
        <w:rFonts w:ascii="Aptos" w:hAnsi="Aptos" w:hint="default"/>
      </w:rPr>
    </w:lvl>
    <w:lvl w:ilvl="1" w:tplc="CCF0A522">
      <w:start w:val="1"/>
      <w:numFmt w:val="bullet"/>
      <w:lvlText w:val="o"/>
      <w:lvlJc w:val="left"/>
      <w:pPr>
        <w:ind w:left="1440" w:hanging="360"/>
      </w:pPr>
      <w:rPr>
        <w:rFonts w:ascii="Courier New" w:hAnsi="Courier New" w:hint="default"/>
      </w:rPr>
    </w:lvl>
    <w:lvl w:ilvl="2" w:tplc="A634CBAE">
      <w:start w:val="1"/>
      <w:numFmt w:val="bullet"/>
      <w:lvlText w:val=""/>
      <w:lvlJc w:val="left"/>
      <w:pPr>
        <w:ind w:left="2160" w:hanging="360"/>
      </w:pPr>
      <w:rPr>
        <w:rFonts w:ascii="Wingdings" w:hAnsi="Wingdings" w:hint="default"/>
      </w:rPr>
    </w:lvl>
    <w:lvl w:ilvl="3" w:tplc="8FE617C2">
      <w:start w:val="1"/>
      <w:numFmt w:val="bullet"/>
      <w:lvlText w:val=""/>
      <w:lvlJc w:val="left"/>
      <w:pPr>
        <w:ind w:left="2880" w:hanging="360"/>
      </w:pPr>
      <w:rPr>
        <w:rFonts w:ascii="Symbol" w:hAnsi="Symbol" w:hint="default"/>
      </w:rPr>
    </w:lvl>
    <w:lvl w:ilvl="4" w:tplc="B96E2FC2">
      <w:start w:val="1"/>
      <w:numFmt w:val="bullet"/>
      <w:lvlText w:val="o"/>
      <w:lvlJc w:val="left"/>
      <w:pPr>
        <w:ind w:left="3600" w:hanging="360"/>
      </w:pPr>
      <w:rPr>
        <w:rFonts w:ascii="Courier New" w:hAnsi="Courier New" w:hint="default"/>
      </w:rPr>
    </w:lvl>
    <w:lvl w:ilvl="5" w:tplc="B162B2E6">
      <w:start w:val="1"/>
      <w:numFmt w:val="bullet"/>
      <w:lvlText w:val=""/>
      <w:lvlJc w:val="left"/>
      <w:pPr>
        <w:ind w:left="4320" w:hanging="360"/>
      </w:pPr>
      <w:rPr>
        <w:rFonts w:ascii="Wingdings" w:hAnsi="Wingdings" w:hint="default"/>
      </w:rPr>
    </w:lvl>
    <w:lvl w:ilvl="6" w:tplc="D41E0BEC">
      <w:start w:val="1"/>
      <w:numFmt w:val="bullet"/>
      <w:lvlText w:val=""/>
      <w:lvlJc w:val="left"/>
      <w:pPr>
        <w:ind w:left="5040" w:hanging="360"/>
      </w:pPr>
      <w:rPr>
        <w:rFonts w:ascii="Symbol" w:hAnsi="Symbol" w:hint="default"/>
      </w:rPr>
    </w:lvl>
    <w:lvl w:ilvl="7" w:tplc="9F924C38">
      <w:start w:val="1"/>
      <w:numFmt w:val="bullet"/>
      <w:lvlText w:val="o"/>
      <w:lvlJc w:val="left"/>
      <w:pPr>
        <w:ind w:left="5760" w:hanging="360"/>
      </w:pPr>
      <w:rPr>
        <w:rFonts w:ascii="Courier New" w:hAnsi="Courier New" w:hint="default"/>
      </w:rPr>
    </w:lvl>
    <w:lvl w:ilvl="8" w:tplc="6A2A570A">
      <w:start w:val="1"/>
      <w:numFmt w:val="bullet"/>
      <w:lvlText w:val=""/>
      <w:lvlJc w:val="left"/>
      <w:pPr>
        <w:ind w:left="6480" w:hanging="360"/>
      </w:pPr>
      <w:rPr>
        <w:rFonts w:ascii="Wingdings" w:hAnsi="Wingdings" w:hint="default"/>
      </w:rPr>
    </w:lvl>
  </w:abstractNum>
  <w:abstractNum w:abstractNumId="20" w15:restartNumberingAfterBreak="0">
    <w:nsid w:val="63F5A1D0"/>
    <w:multiLevelType w:val="multilevel"/>
    <w:tmpl w:val="49E06E60"/>
    <w:lvl w:ilvl="0">
      <w:start w:val="3"/>
      <w:numFmt w:val="decimal"/>
      <w:lvlText w:val="%1."/>
      <w:lvlJc w:val="left"/>
      <w:pPr>
        <w:ind w:left="720" w:hanging="360"/>
      </w:pPr>
      <w:rPr>
        <w:rFonts w:ascii="Aptos,Segoe UI" w:hAnsi="Aptos,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C0AB0B"/>
    <w:multiLevelType w:val="hybridMultilevel"/>
    <w:tmpl w:val="CA26BA08"/>
    <w:lvl w:ilvl="0" w:tplc="4A60BB9E">
      <w:start w:val="1"/>
      <w:numFmt w:val="bullet"/>
      <w:lvlText w:val="-"/>
      <w:lvlJc w:val="left"/>
      <w:pPr>
        <w:ind w:left="720" w:hanging="360"/>
      </w:pPr>
      <w:rPr>
        <w:rFonts w:ascii="Aptos" w:hAnsi="Aptos" w:hint="default"/>
      </w:rPr>
    </w:lvl>
    <w:lvl w:ilvl="1" w:tplc="17569542">
      <w:start w:val="1"/>
      <w:numFmt w:val="bullet"/>
      <w:lvlText w:val="o"/>
      <w:lvlJc w:val="left"/>
      <w:pPr>
        <w:ind w:left="1440" w:hanging="360"/>
      </w:pPr>
      <w:rPr>
        <w:rFonts w:ascii="Courier New" w:hAnsi="Courier New" w:hint="default"/>
      </w:rPr>
    </w:lvl>
    <w:lvl w:ilvl="2" w:tplc="87FEB25C">
      <w:start w:val="1"/>
      <w:numFmt w:val="bullet"/>
      <w:lvlText w:val=""/>
      <w:lvlJc w:val="left"/>
      <w:pPr>
        <w:ind w:left="2160" w:hanging="360"/>
      </w:pPr>
      <w:rPr>
        <w:rFonts w:ascii="Wingdings" w:hAnsi="Wingdings" w:hint="default"/>
      </w:rPr>
    </w:lvl>
    <w:lvl w:ilvl="3" w:tplc="26BC8034">
      <w:start w:val="1"/>
      <w:numFmt w:val="bullet"/>
      <w:lvlText w:val=""/>
      <w:lvlJc w:val="left"/>
      <w:pPr>
        <w:ind w:left="2880" w:hanging="360"/>
      </w:pPr>
      <w:rPr>
        <w:rFonts w:ascii="Symbol" w:hAnsi="Symbol" w:hint="default"/>
      </w:rPr>
    </w:lvl>
    <w:lvl w:ilvl="4" w:tplc="B40EF9EA">
      <w:start w:val="1"/>
      <w:numFmt w:val="bullet"/>
      <w:lvlText w:val="o"/>
      <w:lvlJc w:val="left"/>
      <w:pPr>
        <w:ind w:left="3600" w:hanging="360"/>
      </w:pPr>
      <w:rPr>
        <w:rFonts w:ascii="Courier New" w:hAnsi="Courier New" w:hint="default"/>
      </w:rPr>
    </w:lvl>
    <w:lvl w:ilvl="5" w:tplc="0C00C26E">
      <w:start w:val="1"/>
      <w:numFmt w:val="bullet"/>
      <w:lvlText w:val=""/>
      <w:lvlJc w:val="left"/>
      <w:pPr>
        <w:ind w:left="4320" w:hanging="360"/>
      </w:pPr>
      <w:rPr>
        <w:rFonts w:ascii="Wingdings" w:hAnsi="Wingdings" w:hint="default"/>
      </w:rPr>
    </w:lvl>
    <w:lvl w:ilvl="6" w:tplc="955A32B6">
      <w:start w:val="1"/>
      <w:numFmt w:val="bullet"/>
      <w:lvlText w:val=""/>
      <w:lvlJc w:val="left"/>
      <w:pPr>
        <w:ind w:left="5040" w:hanging="360"/>
      </w:pPr>
      <w:rPr>
        <w:rFonts w:ascii="Symbol" w:hAnsi="Symbol" w:hint="default"/>
      </w:rPr>
    </w:lvl>
    <w:lvl w:ilvl="7" w:tplc="E87A4D12">
      <w:start w:val="1"/>
      <w:numFmt w:val="bullet"/>
      <w:lvlText w:val="o"/>
      <w:lvlJc w:val="left"/>
      <w:pPr>
        <w:ind w:left="5760" w:hanging="360"/>
      </w:pPr>
      <w:rPr>
        <w:rFonts w:ascii="Courier New" w:hAnsi="Courier New" w:hint="default"/>
      </w:rPr>
    </w:lvl>
    <w:lvl w:ilvl="8" w:tplc="1E724216">
      <w:start w:val="1"/>
      <w:numFmt w:val="bullet"/>
      <w:lvlText w:val=""/>
      <w:lvlJc w:val="left"/>
      <w:pPr>
        <w:ind w:left="6480" w:hanging="360"/>
      </w:pPr>
      <w:rPr>
        <w:rFonts w:ascii="Wingdings" w:hAnsi="Wingdings" w:hint="default"/>
      </w:rPr>
    </w:lvl>
  </w:abstractNum>
  <w:abstractNum w:abstractNumId="22" w15:restartNumberingAfterBreak="0">
    <w:nsid w:val="721B52BB"/>
    <w:multiLevelType w:val="multilevel"/>
    <w:tmpl w:val="43C2C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63BCEA"/>
    <w:multiLevelType w:val="hybridMultilevel"/>
    <w:tmpl w:val="12B4C608"/>
    <w:lvl w:ilvl="0" w:tplc="D4229B60">
      <w:start w:val="1"/>
      <w:numFmt w:val="lowerLetter"/>
      <w:lvlText w:val="%1."/>
      <w:lvlJc w:val="left"/>
      <w:pPr>
        <w:ind w:left="720" w:hanging="360"/>
      </w:pPr>
    </w:lvl>
    <w:lvl w:ilvl="1" w:tplc="2F6EFA00">
      <w:start w:val="1"/>
      <w:numFmt w:val="lowerLetter"/>
      <w:lvlText w:val="%2."/>
      <w:lvlJc w:val="left"/>
      <w:pPr>
        <w:ind w:left="1440" w:hanging="360"/>
      </w:pPr>
    </w:lvl>
    <w:lvl w:ilvl="2" w:tplc="8BF4A012">
      <w:start w:val="1"/>
      <w:numFmt w:val="lowerRoman"/>
      <w:lvlText w:val="%3."/>
      <w:lvlJc w:val="right"/>
      <w:pPr>
        <w:ind w:left="2160" w:hanging="180"/>
      </w:pPr>
    </w:lvl>
    <w:lvl w:ilvl="3" w:tplc="5226D85E">
      <w:start w:val="1"/>
      <w:numFmt w:val="decimal"/>
      <w:lvlText w:val="%4."/>
      <w:lvlJc w:val="left"/>
      <w:pPr>
        <w:ind w:left="2880" w:hanging="360"/>
      </w:pPr>
    </w:lvl>
    <w:lvl w:ilvl="4" w:tplc="0FA443BC">
      <w:start w:val="1"/>
      <w:numFmt w:val="lowerLetter"/>
      <w:lvlText w:val="%5."/>
      <w:lvlJc w:val="left"/>
      <w:pPr>
        <w:ind w:left="3600" w:hanging="360"/>
      </w:pPr>
    </w:lvl>
    <w:lvl w:ilvl="5" w:tplc="DDC8D564">
      <w:start w:val="1"/>
      <w:numFmt w:val="lowerRoman"/>
      <w:lvlText w:val="%6."/>
      <w:lvlJc w:val="right"/>
      <w:pPr>
        <w:ind w:left="4320" w:hanging="180"/>
      </w:pPr>
    </w:lvl>
    <w:lvl w:ilvl="6" w:tplc="ED487C10">
      <w:start w:val="1"/>
      <w:numFmt w:val="decimal"/>
      <w:lvlText w:val="%7."/>
      <w:lvlJc w:val="left"/>
      <w:pPr>
        <w:ind w:left="5040" w:hanging="360"/>
      </w:pPr>
    </w:lvl>
    <w:lvl w:ilvl="7" w:tplc="F22C10A8">
      <w:start w:val="1"/>
      <w:numFmt w:val="lowerLetter"/>
      <w:lvlText w:val="%8."/>
      <w:lvlJc w:val="left"/>
      <w:pPr>
        <w:ind w:left="5760" w:hanging="360"/>
      </w:pPr>
    </w:lvl>
    <w:lvl w:ilvl="8" w:tplc="8286C57E">
      <w:start w:val="1"/>
      <w:numFmt w:val="lowerRoman"/>
      <w:lvlText w:val="%9."/>
      <w:lvlJc w:val="right"/>
      <w:pPr>
        <w:ind w:left="6480" w:hanging="180"/>
      </w:pPr>
    </w:lvl>
  </w:abstractNum>
  <w:abstractNum w:abstractNumId="24" w15:restartNumberingAfterBreak="0">
    <w:nsid w:val="7887910F"/>
    <w:multiLevelType w:val="hybridMultilevel"/>
    <w:tmpl w:val="4226F8CE"/>
    <w:lvl w:ilvl="0" w:tplc="7A9656E2">
      <w:start w:val="1"/>
      <w:numFmt w:val="bullet"/>
      <w:lvlText w:val="-"/>
      <w:lvlJc w:val="left"/>
      <w:pPr>
        <w:ind w:left="720" w:hanging="360"/>
      </w:pPr>
      <w:rPr>
        <w:rFonts w:ascii="Aptos" w:hAnsi="Aptos" w:hint="default"/>
      </w:rPr>
    </w:lvl>
    <w:lvl w:ilvl="1" w:tplc="B5E48A04">
      <w:start w:val="1"/>
      <w:numFmt w:val="bullet"/>
      <w:lvlText w:val="o"/>
      <w:lvlJc w:val="left"/>
      <w:pPr>
        <w:ind w:left="1440" w:hanging="360"/>
      </w:pPr>
      <w:rPr>
        <w:rFonts w:ascii="Courier New" w:hAnsi="Courier New" w:hint="default"/>
      </w:rPr>
    </w:lvl>
    <w:lvl w:ilvl="2" w:tplc="3A22B094">
      <w:start w:val="1"/>
      <w:numFmt w:val="bullet"/>
      <w:lvlText w:val=""/>
      <w:lvlJc w:val="left"/>
      <w:pPr>
        <w:ind w:left="2160" w:hanging="360"/>
      </w:pPr>
      <w:rPr>
        <w:rFonts w:ascii="Wingdings" w:hAnsi="Wingdings" w:hint="default"/>
      </w:rPr>
    </w:lvl>
    <w:lvl w:ilvl="3" w:tplc="C23E7336">
      <w:start w:val="1"/>
      <w:numFmt w:val="bullet"/>
      <w:lvlText w:val=""/>
      <w:lvlJc w:val="left"/>
      <w:pPr>
        <w:ind w:left="2880" w:hanging="360"/>
      </w:pPr>
      <w:rPr>
        <w:rFonts w:ascii="Symbol" w:hAnsi="Symbol" w:hint="default"/>
      </w:rPr>
    </w:lvl>
    <w:lvl w:ilvl="4" w:tplc="5AC8446A">
      <w:start w:val="1"/>
      <w:numFmt w:val="bullet"/>
      <w:lvlText w:val="o"/>
      <w:lvlJc w:val="left"/>
      <w:pPr>
        <w:ind w:left="3600" w:hanging="360"/>
      </w:pPr>
      <w:rPr>
        <w:rFonts w:ascii="Courier New" w:hAnsi="Courier New" w:hint="default"/>
      </w:rPr>
    </w:lvl>
    <w:lvl w:ilvl="5" w:tplc="E1529152">
      <w:start w:val="1"/>
      <w:numFmt w:val="bullet"/>
      <w:lvlText w:val=""/>
      <w:lvlJc w:val="left"/>
      <w:pPr>
        <w:ind w:left="4320" w:hanging="360"/>
      </w:pPr>
      <w:rPr>
        <w:rFonts w:ascii="Wingdings" w:hAnsi="Wingdings" w:hint="default"/>
      </w:rPr>
    </w:lvl>
    <w:lvl w:ilvl="6" w:tplc="9E0A543A">
      <w:start w:val="1"/>
      <w:numFmt w:val="bullet"/>
      <w:lvlText w:val=""/>
      <w:lvlJc w:val="left"/>
      <w:pPr>
        <w:ind w:left="5040" w:hanging="360"/>
      </w:pPr>
      <w:rPr>
        <w:rFonts w:ascii="Symbol" w:hAnsi="Symbol" w:hint="default"/>
      </w:rPr>
    </w:lvl>
    <w:lvl w:ilvl="7" w:tplc="A4D889DE">
      <w:start w:val="1"/>
      <w:numFmt w:val="bullet"/>
      <w:lvlText w:val="o"/>
      <w:lvlJc w:val="left"/>
      <w:pPr>
        <w:ind w:left="5760" w:hanging="360"/>
      </w:pPr>
      <w:rPr>
        <w:rFonts w:ascii="Courier New" w:hAnsi="Courier New" w:hint="default"/>
      </w:rPr>
    </w:lvl>
    <w:lvl w:ilvl="8" w:tplc="83001466">
      <w:start w:val="1"/>
      <w:numFmt w:val="bullet"/>
      <w:lvlText w:val=""/>
      <w:lvlJc w:val="left"/>
      <w:pPr>
        <w:ind w:left="6480" w:hanging="360"/>
      </w:pPr>
      <w:rPr>
        <w:rFonts w:ascii="Wingdings" w:hAnsi="Wingdings" w:hint="default"/>
      </w:rPr>
    </w:lvl>
  </w:abstractNum>
  <w:abstractNum w:abstractNumId="25" w15:restartNumberingAfterBreak="0">
    <w:nsid w:val="7BAD2D2E"/>
    <w:multiLevelType w:val="hybridMultilevel"/>
    <w:tmpl w:val="F274112A"/>
    <w:lvl w:ilvl="0" w:tplc="ECEA5750">
      <w:start w:val="1"/>
      <w:numFmt w:val="bullet"/>
      <w:lvlText w:val="-"/>
      <w:lvlJc w:val="left"/>
      <w:pPr>
        <w:ind w:left="720" w:hanging="360"/>
      </w:pPr>
      <w:rPr>
        <w:rFonts w:ascii="Aptos" w:hAnsi="Aptos" w:hint="default"/>
      </w:rPr>
    </w:lvl>
    <w:lvl w:ilvl="1" w:tplc="EEB2CA2E">
      <w:start w:val="1"/>
      <w:numFmt w:val="bullet"/>
      <w:lvlText w:val="o"/>
      <w:lvlJc w:val="left"/>
      <w:pPr>
        <w:ind w:left="1440" w:hanging="360"/>
      </w:pPr>
      <w:rPr>
        <w:rFonts w:ascii="Courier New" w:hAnsi="Courier New" w:hint="default"/>
      </w:rPr>
    </w:lvl>
    <w:lvl w:ilvl="2" w:tplc="F12E357A">
      <w:start w:val="1"/>
      <w:numFmt w:val="bullet"/>
      <w:lvlText w:val=""/>
      <w:lvlJc w:val="left"/>
      <w:pPr>
        <w:ind w:left="2160" w:hanging="360"/>
      </w:pPr>
      <w:rPr>
        <w:rFonts w:ascii="Wingdings" w:hAnsi="Wingdings" w:hint="default"/>
      </w:rPr>
    </w:lvl>
    <w:lvl w:ilvl="3" w:tplc="F718FDE2">
      <w:start w:val="1"/>
      <w:numFmt w:val="bullet"/>
      <w:lvlText w:val=""/>
      <w:lvlJc w:val="left"/>
      <w:pPr>
        <w:ind w:left="2880" w:hanging="360"/>
      </w:pPr>
      <w:rPr>
        <w:rFonts w:ascii="Symbol" w:hAnsi="Symbol" w:hint="default"/>
      </w:rPr>
    </w:lvl>
    <w:lvl w:ilvl="4" w:tplc="4E78AFE2">
      <w:start w:val="1"/>
      <w:numFmt w:val="bullet"/>
      <w:lvlText w:val="o"/>
      <w:lvlJc w:val="left"/>
      <w:pPr>
        <w:ind w:left="3600" w:hanging="360"/>
      </w:pPr>
      <w:rPr>
        <w:rFonts w:ascii="Courier New" w:hAnsi="Courier New" w:hint="default"/>
      </w:rPr>
    </w:lvl>
    <w:lvl w:ilvl="5" w:tplc="ECB0A10A">
      <w:start w:val="1"/>
      <w:numFmt w:val="bullet"/>
      <w:lvlText w:val=""/>
      <w:lvlJc w:val="left"/>
      <w:pPr>
        <w:ind w:left="4320" w:hanging="360"/>
      </w:pPr>
      <w:rPr>
        <w:rFonts w:ascii="Wingdings" w:hAnsi="Wingdings" w:hint="default"/>
      </w:rPr>
    </w:lvl>
    <w:lvl w:ilvl="6" w:tplc="7C4021D2">
      <w:start w:val="1"/>
      <w:numFmt w:val="bullet"/>
      <w:lvlText w:val=""/>
      <w:lvlJc w:val="left"/>
      <w:pPr>
        <w:ind w:left="5040" w:hanging="360"/>
      </w:pPr>
      <w:rPr>
        <w:rFonts w:ascii="Symbol" w:hAnsi="Symbol" w:hint="default"/>
      </w:rPr>
    </w:lvl>
    <w:lvl w:ilvl="7" w:tplc="010EE40C">
      <w:start w:val="1"/>
      <w:numFmt w:val="bullet"/>
      <w:lvlText w:val="o"/>
      <w:lvlJc w:val="left"/>
      <w:pPr>
        <w:ind w:left="5760" w:hanging="360"/>
      </w:pPr>
      <w:rPr>
        <w:rFonts w:ascii="Courier New" w:hAnsi="Courier New" w:hint="default"/>
      </w:rPr>
    </w:lvl>
    <w:lvl w:ilvl="8" w:tplc="3B8A8112">
      <w:start w:val="1"/>
      <w:numFmt w:val="bullet"/>
      <w:lvlText w:val=""/>
      <w:lvlJc w:val="left"/>
      <w:pPr>
        <w:ind w:left="6480" w:hanging="360"/>
      </w:pPr>
      <w:rPr>
        <w:rFonts w:ascii="Wingdings" w:hAnsi="Wingdings" w:hint="default"/>
      </w:rPr>
    </w:lvl>
  </w:abstractNum>
  <w:num w:numId="1" w16cid:durableId="1102577723">
    <w:abstractNumId w:val="5"/>
  </w:num>
  <w:num w:numId="2" w16cid:durableId="1317491633">
    <w:abstractNumId w:val="20"/>
  </w:num>
  <w:num w:numId="3" w16cid:durableId="1324354255">
    <w:abstractNumId w:val="9"/>
  </w:num>
  <w:num w:numId="4" w16cid:durableId="140540609">
    <w:abstractNumId w:val="18"/>
  </w:num>
  <w:num w:numId="5" w16cid:durableId="1453599500">
    <w:abstractNumId w:val="23"/>
  </w:num>
  <w:num w:numId="6" w16cid:durableId="1479608461">
    <w:abstractNumId w:val="4"/>
  </w:num>
  <w:num w:numId="7" w16cid:durableId="1537498564">
    <w:abstractNumId w:val="8"/>
  </w:num>
  <w:num w:numId="8" w16cid:durableId="1684938776">
    <w:abstractNumId w:val="3"/>
  </w:num>
  <w:num w:numId="9" w16cid:durableId="1742871653">
    <w:abstractNumId w:val="12"/>
  </w:num>
  <w:num w:numId="10" w16cid:durableId="1762797356">
    <w:abstractNumId w:val="22"/>
  </w:num>
  <w:num w:numId="11" w16cid:durableId="2062945943">
    <w:abstractNumId w:val="0"/>
  </w:num>
  <w:num w:numId="12" w16cid:durableId="2105107637">
    <w:abstractNumId w:val="13"/>
  </w:num>
  <w:num w:numId="13" w16cid:durableId="2113284905">
    <w:abstractNumId w:val="10"/>
  </w:num>
  <w:num w:numId="14" w16cid:durableId="2135558270">
    <w:abstractNumId w:val="24"/>
  </w:num>
  <w:num w:numId="15" w16cid:durableId="213809168">
    <w:abstractNumId w:val="7"/>
  </w:num>
  <w:num w:numId="16" w16cid:durableId="289746114">
    <w:abstractNumId w:val="16"/>
  </w:num>
  <w:num w:numId="17" w16cid:durableId="319962706">
    <w:abstractNumId w:val="6"/>
  </w:num>
  <w:num w:numId="18" w16cid:durableId="371735206">
    <w:abstractNumId w:val="1"/>
  </w:num>
  <w:num w:numId="19" w16cid:durableId="452554861">
    <w:abstractNumId w:val="14"/>
  </w:num>
  <w:num w:numId="20" w16cid:durableId="55711932">
    <w:abstractNumId w:val="17"/>
  </w:num>
  <w:num w:numId="21" w16cid:durableId="787817461">
    <w:abstractNumId w:val="19"/>
  </w:num>
  <w:num w:numId="22" w16cid:durableId="840463407">
    <w:abstractNumId w:val="2"/>
  </w:num>
  <w:num w:numId="23" w16cid:durableId="885488689">
    <w:abstractNumId w:val="15"/>
  </w:num>
  <w:num w:numId="24" w16cid:durableId="948010686">
    <w:abstractNumId w:val="21"/>
  </w:num>
  <w:num w:numId="25" w16cid:durableId="958727039">
    <w:abstractNumId w:val="25"/>
  </w:num>
  <w:num w:numId="26" w16cid:durableId="97506465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7B"/>
    <w:rsid w:val="0000002F"/>
    <w:rsid w:val="00003B9E"/>
    <w:rsid w:val="00004CC0"/>
    <w:rsid w:val="000067BD"/>
    <w:rsid w:val="00010BFE"/>
    <w:rsid w:val="000121E8"/>
    <w:rsid w:val="000173FB"/>
    <w:rsid w:val="00017E40"/>
    <w:rsid w:val="00023DB6"/>
    <w:rsid w:val="00024D72"/>
    <w:rsid w:val="0003338A"/>
    <w:rsid w:val="00044CB3"/>
    <w:rsid w:val="00055B50"/>
    <w:rsid w:val="00067DA7"/>
    <w:rsid w:val="0007252D"/>
    <w:rsid w:val="00073D70"/>
    <w:rsid w:val="00075D56"/>
    <w:rsid w:val="00082828"/>
    <w:rsid w:val="000830A9"/>
    <w:rsid w:val="000877C9"/>
    <w:rsid w:val="000A317F"/>
    <w:rsid w:val="000A5094"/>
    <w:rsid w:val="000B074B"/>
    <w:rsid w:val="000B2A1D"/>
    <w:rsid w:val="000B663D"/>
    <w:rsid w:val="000B7617"/>
    <w:rsid w:val="000C6492"/>
    <w:rsid w:val="000C7E81"/>
    <w:rsid w:val="000D4AB7"/>
    <w:rsid w:val="000D5429"/>
    <w:rsid w:val="000D5B78"/>
    <w:rsid w:val="000D6573"/>
    <w:rsid w:val="000E120D"/>
    <w:rsid w:val="000E212D"/>
    <w:rsid w:val="000E3605"/>
    <w:rsid w:val="000E7C25"/>
    <w:rsid w:val="000F316B"/>
    <w:rsid w:val="0010051B"/>
    <w:rsid w:val="00102B1A"/>
    <w:rsid w:val="0010751C"/>
    <w:rsid w:val="0011570F"/>
    <w:rsid w:val="00132F60"/>
    <w:rsid w:val="001366DB"/>
    <w:rsid w:val="00143923"/>
    <w:rsid w:val="00144816"/>
    <w:rsid w:val="001738B9"/>
    <w:rsid w:val="001748E7"/>
    <w:rsid w:val="001837DE"/>
    <w:rsid w:val="00194112"/>
    <w:rsid w:val="00196C84"/>
    <w:rsid w:val="001A283A"/>
    <w:rsid w:val="001A43E3"/>
    <w:rsid w:val="001A5CFE"/>
    <w:rsid w:val="001A6990"/>
    <w:rsid w:val="001B0CC3"/>
    <w:rsid w:val="001C214B"/>
    <w:rsid w:val="001C2E86"/>
    <w:rsid w:val="001C5E06"/>
    <w:rsid w:val="001C5F71"/>
    <w:rsid w:val="001C6678"/>
    <w:rsid w:val="001D3CCE"/>
    <w:rsid w:val="001D4730"/>
    <w:rsid w:val="001E5E83"/>
    <w:rsid w:val="001F6232"/>
    <w:rsid w:val="002029EC"/>
    <w:rsid w:val="00204A6F"/>
    <w:rsid w:val="00205C24"/>
    <w:rsid w:val="00206B80"/>
    <w:rsid w:val="00211EA5"/>
    <w:rsid w:val="00216759"/>
    <w:rsid w:val="002167CC"/>
    <w:rsid w:val="0022642D"/>
    <w:rsid w:val="00232060"/>
    <w:rsid w:val="00232953"/>
    <w:rsid w:val="00234049"/>
    <w:rsid w:val="002372C7"/>
    <w:rsid w:val="002430CD"/>
    <w:rsid w:val="00244795"/>
    <w:rsid w:val="0024558A"/>
    <w:rsid w:val="00246485"/>
    <w:rsid w:val="00260B10"/>
    <w:rsid w:val="00261FAD"/>
    <w:rsid w:val="00262902"/>
    <w:rsid w:val="002656F7"/>
    <w:rsid w:val="0028466C"/>
    <w:rsid w:val="002856A7"/>
    <w:rsid w:val="00294C01"/>
    <w:rsid w:val="002958E9"/>
    <w:rsid w:val="002A07B7"/>
    <w:rsid w:val="002A2799"/>
    <w:rsid w:val="002A2A53"/>
    <w:rsid w:val="002A468B"/>
    <w:rsid w:val="002B76B9"/>
    <w:rsid w:val="002C0EBF"/>
    <w:rsid w:val="002C3DAD"/>
    <w:rsid w:val="002C4234"/>
    <w:rsid w:val="002D3F89"/>
    <w:rsid w:val="002D5588"/>
    <w:rsid w:val="002E13FB"/>
    <w:rsid w:val="002E21CD"/>
    <w:rsid w:val="002E2C30"/>
    <w:rsid w:val="002E4752"/>
    <w:rsid w:val="002E57D0"/>
    <w:rsid w:val="002E6BB3"/>
    <w:rsid w:val="002F7575"/>
    <w:rsid w:val="003070C6"/>
    <w:rsid w:val="00310AC1"/>
    <w:rsid w:val="00312AC9"/>
    <w:rsid w:val="00324B2D"/>
    <w:rsid w:val="00326C7A"/>
    <w:rsid w:val="00334A75"/>
    <w:rsid w:val="00343171"/>
    <w:rsid w:val="00343AFC"/>
    <w:rsid w:val="0035694F"/>
    <w:rsid w:val="00370468"/>
    <w:rsid w:val="00371991"/>
    <w:rsid w:val="0037214A"/>
    <w:rsid w:val="00375A8A"/>
    <w:rsid w:val="00375C4B"/>
    <w:rsid w:val="00376790"/>
    <w:rsid w:val="003774AA"/>
    <w:rsid w:val="00391A0B"/>
    <w:rsid w:val="0039380D"/>
    <w:rsid w:val="003956D8"/>
    <w:rsid w:val="003D3866"/>
    <w:rsid w:val="003D4AF4"/>
    <w:rsid w:val="003D6A53"/>
    <w:rsid w:val="003E1918"/>
    <w:rsid w:val="003F4B38"/>
    <w:rsid w:val="00400E30"/>
    <w:rsid w:val="00407F33"/>
    <w:rsid w:val="00411923"/>
    <w:rsid w:val="00414E13"/>
    <w:rsid w:val="00414E9F"/>
    <w:rsid w:val="00421A5A"/>
    <w:rsid w:val="0042391A"/>
    <w:rsid w:val="00424167"/>
    <w:rsid w:val="004249BA"/>
    <w:rsid w:val="00434CF2"/>
    <w:rsid w:val="0043759B"/>
    <w:rsid w:val="004428B9"/>
    <w:rsid w:val="00462B40"/>
    <w:rsid w:val="0046388E"/>
    <w:rsid w:val="00467B38"/>
    <w:rsid w:val="0047283F"/>
    <w:rsid w:val="0049084F"/>
    <w:rsid w:val="00493234"/>
    <w:rsid w:val="004A3126"/>
    <w:rsid w:val="004A49F0"/>
    <w:rsid w:val="004A7BB4"/>
    <w:rsid w:val="004B4E6D"/>
    <w:rsid w:val="004B6296"/>
    <w:rsid w:val="004B66AD"/>
    <w:rsid w:val="004BD5F1"/>
    <w:rsid w:val="004C3157"/>
    <w:rsid w:val="004D3370"/>
    <w:rsid w:val="004D5A27"/>
    <w:rsid w:val="004E3CA0"/>
    <w:rsid w:val="004E5F1E"/>
    <w:rsid w:val="0050296C"/>
    <w:rsid w:val="00510A3C"/>
    <w:rsid w:val="005114F8"/>
    <w:rsid w:val="005176B7"/>
    <w:rsid w:val="0052267A"/>
    <w:rsid w:val="00526D4D"/>
    <w:rsid w:val="00527529"/>
    <w:rsid w:val="00527689"/>
    <w:rsid w:val="00527F13"/>
    <w:rsid w:val="00533AD9"/>
    <w:rsid w:val="00533E5D"/>
    <w:rsid w:val="0054596E"/>
    <w:rsid w:val="00554BA7"/>
    <w:rsid w:val="00556227"/>
    <w:rsid w:val="005634B1"/>
    <w:rsid w:val="00564ED5"/>
    <w:rsid w:val="005736FE"/>
    <w:rsid w:val="00575506"/>
    <w:rsid w:val="00585E07"/>
    <w:rsid w:val="00591E7E"/>
    <w:rsid w:val="005A25E2"/>
    <w:rsid w:val="005A6549"/>
    <w:rsid w:val="005B078E"/>
    <w:rsid w:val="005B100A"/>
    <w:rsid w:val="005B32F2"/>
    <w:rsid w:val="005C2F60"/>
    <w:rsid w:val="005C47E0"/>
    <w:rsid w:val="005C4F98"/>
    <w:rsid w:val="005D60E7"/>
    <w:rsid w:val="005D652C"/>
    <w:rsid w:val="005D684F"/>
    <w:rsid w:val="005D7232"/>
    <w:rsid w:val="005E0032"/>
    <w:rsid w:val="005E287C"/>
    <w:rsid w:val="005E3A94"/>
    <w:rsid w:val="005E3FAB"/>
    <w:rsid w:val="005E59C5"/>
    <w:rsid w:val="005F310F"/>
    <w:rsid w:val="005F679D"/>
    <w:rsid w:val="005F7042"/>
    <w:rsid w:val="00600A17"/>
    <w:rsid w:val="00601D8B"/>
    <w:rsid w:val="006087B6"/>
    <w:rsid w:val="00617032"/>
    <w:rsid w:val="006171BA"/>
    <w:rsid w:val="00623F8D"/>
    <w:rsid w:val="00650E93"/>
    <w:rsid w:val="00651BD8"/>
    <w:rsid w:val="00652FA8"/>
    <w:rsid w:val="0065368F"/>
    <w:rsid w:val="006613DF"/>
    <w:rsid w:val="00666870"/>
    <w:rsid w:val="00673098"/>
    <w:rsid w:val="0067315D"/>
    <w:rsid w:val="006734A8"/>
    <w:rsid w:val="0067736B"/>
    <w:rsid w:val="00677B4A"/>
    <w:rsid w:val="0068DE01"/>
    <w:rsid w:val="00691E3B"/>
    <w:rsid w:val="00691F5C"/>
    <w:rsid w:val="0069255C"/>
    <w:rsid w:val="006A45A0"/>
    <w:rsid w:val="006AC2B9"/>
    <w:rsid w:val="006B4364"/>
    <w:rsid w:val="006E67DF"/>
    <w:rsid w:val="006E790A"/>
    <w:rsid w:val="00703386"/>
    <w:rsid w:val="007157A3"/>
    <w:rsid w:val="00720801"/>
    <w:rsid w:val="00720A3C"/>
    <w:rsid w:val="00723218"/>
    <w:rsid w:val="00727857"/>
    <w:rsid w:val="00735AF9"/>
    <w:rsid w:val="00741E1C"/>
    <w:rsid w:val="00754E8D"/>
    <w:rsid w:val="00765E02"/>
    <w:rsid w:val="00767297"/>
    <w:rsid w:val="00783D6D"/>
    <w:rsid w:val="00785A82"/>
    <w:rsid w:val="00785D7B"/>
    <w:rsid w:val="00786B2B"/>
    <w:rsid w:val="00794C7F"/>
    <w:rsid w:val="007A37F2"/>
    <w:rsid w:val="007A6F24"/>
    <w:rsid w:val="007B2466"/>
    <w:rsid w:val="007C20A4"/>
    <w:rsid w:val="007C3A7B"/>
    <w:rsid w:val="007C4697"/>
    <w:rsid w:val="007D5D0E"/>
    <w:rsid w:val="007E0524"/>
    <w:rsid w:val="007E101F"/>
    <w:rsid w:val="007E7500"/>
    <w:rsid w:val="007F1C3C"/>
    <w:rsid w:val="0080DDA6"/>
    <w:rsid w:val="00813F47"/>
    <w:rsid w:val="008150BE"/>
    <w:rsid w:val="00816BD4"/>
    <w:rsid w:val="00821610"/>
    <w:rsid w:val="00824919"/>
    <w:rsid w:val="008349F1"/>
    <w:rsid w:val="00836CEA"/>
    <w:rsid w:val="00844E16"/>
    <w:rsid w:val="0085639F"/>
    <w:rsid w:val="00857AF1"/>
    <w:rsid w:val="00861A2D"/>
    <w:rsid w:val="0087542C"/>
    <w:rsid w:val="00877EA2"/>
    <w:rsid w:val="00882E44"/>
    <w:rsid w:val="00885567"/>
    <w:rsid w:val="0089019C"/>
    <w:rsid w:val="008A0A3D"/>
    <w:rsid w:val="008A5597"/>
    <w:rsid w:val="008B55FC"/>
    <w:rsid w:val="008B6488"/>
    <w:rsid w:val="008C0917"/>
    <w:rsid w:val="008C54FC"/>
    <w:rsid w:val="008C70FB"/>
    <w:rsid w:val="008D074A"/>
    <w:rsid w:val="008D1C41"/>
    <w:rsid w:val="008D65FB"/>
    <w:rsid w:val="008E41B6"/>
    <w:rsid w:val="008E7FA3"/>
    <w:rsid w:val="008F1BDC"/>
    <w:rsid w:val="008F66DC"/>
    <w:rsid w:val="008F7108"/>
    <w:rsid w:val="00900243"/>
    <w:rsid w:val="00901D37"/>
    <w:rsid w:val="009057A5"/>
    <w:rsid w:val="009062DE"/>
    <w:rsid w:val="009063D7"/>
    <w:rsid w:val="0091B743"/>
    <w:rsid w:val="00921C4A"/>
    <w:rsid w:val="00927C5D"/>
    <w:rsid w:val="00930D28"/>
    <w:rsid w:val="00932925"/>
    <w:rsid w:val="009336B9"/>
    <w:rsid w:val="009367DE"/>
    <w:rsid w:val="00954C90"/>
    <w:rsid w:val="00971F04"/>
    <w:rsid w:val="009751DD"/>
    <w:rsid w:val="009758FD"/>
    <w:rsid w:val="00976F09"/>
    <w:rsid w:val="00982578"/>
    <w:rsid w:val="00984AD1"/>
    <w:rsid w:val="009A7ADD"/>
    <w:rsid w:val="009B5D8A"/>
    <w:rsid w:val="009B6361"/>
    <w:rsid w:val="009C2BE0"/>
    <w:rsid w:val="009C42C0"/>
    <w:rsid w:val="009D3D6B"/>
    <w:rsid w:val="009D4E73"/>
    <w:rsid w:val="009D6C5B"/>
    <w:rsid w:val="009E709E"/>
    <w:rsid w:val="009F222F"/>
    <w:rsid w:val="00A032FA"/>
    <w:rsid w:val="00A03F12"/>
    <w:rsid w:val="00A077CC"/>
    <w:rsid w:val="00A07DEB"/>
    <w:rsid w:val="00A1001F"/>
    <w:rsid w:val="00A24579"/>
    <w:rsid w:val="00A2640D"/>
    <w:rsid w:val="00A26DB0"/>
    <w:rsid w:val="00A30344"/>
    <w:rsid w:val="00A35682"/>
    <w:rsid w:val="00A4001E"/>
    <w:rsid w:val="00A46610"/>
    <w:rsid w:val="00A46B09"/>
    <w:rsid w:val="00A47319"/>
    <w:rsid w:val="00A474FA"/>
    <w:rsid w:val="00A4C0F7"/>
    <w:rsid w:val="00A51734"/>
    <w:rsid w:val="00A5743B"/>
    <w:rsid w:val="00A575DA"/>
    <w:rsid w:val="00A63387"/>
    <w:rsid w:val="00A63B63"/>
    <w:rsid w:val="00A64CCD"/>
    <w:rsid w:val="00A6579D"/>
    <w:rsid w:val="00A67FC6"/>
    <w:rsid w:val="00A713BC"/>
    <w:rsid w:val="00A7659A"/>
    <w:rsid w:val="00A83C48"/>
    <w:rsid w:val="00A872F6"/>
    <w:rsid w:val="00A97836"/>
    <w:rsid w:val="00AA6E61"/>
    <w:rsid w:val="00AB1526"/>
    <w:rsid w:val="00AB4244"/>
    <w:rsid w:val="00AB58C0"/>
    <w:rsid w:val="00AC063C"/>
    <w:rsid w:val="00AD560B"/>
    <w:rsid w:val="00AE10F8"/>
    <w:rsid w:val="00AE14F3"/>
    <w:rsid w:val="00AE3F89"/>
    <w:rsid w:val="00AE7065"/>
    <w:rsid w:val="00AF4B50"/>
    <w:rsid w:val="00AF5D65"/>
    <w:rsid w:val="00AF605E"/>
    <w:rsid w:val="00B00241"/>
    <w:rsid w:val="00B0101D"/>
    <w:rsid w:val="00B01C6D"/>
    <w:rsid w:val="00B205EE"/>
    <w:rsid w:val="00B33D37"/>
    <w:rsid w:val="00B35D5D"/>
    <w:rsid w:val="00B42992"/>
    <w:rsid w:val="00B52AAD"/>
    <w:rsid w:val="00B52CB2"/>
    <w:rsid w:val="00B539A8"/>
    <w:rsid w:val="00B53B27"/>
    <w:rsid w:val="00B541B1"/>
    <w:rsid w:val="00B54D97"/>
    <w:rsid w:val="00B66EC3"/>
    <w:rsid w:val="00B6769E"/>
    <w:rsid w:val="00B82FF2"/>
    <w:rsid w:val="00B86400"/>
    <w:rsid w:val="00B87842"/>
    <w:rsid w:val="00B92707"/>
    <w:rsid w:val="00B93D9C"/>
    <w:rsid w:val="00B94AF6"/>
    <w:rsid w:val="00B967D6"/>
    <w:rsid w:val="00B96B5A"/>
    <w:rsid w:val="00B99EEF"/>
    <w:rsid w:val="00BA5685"/>
    <w:rsid w:val="00BB12FD"/>
    <w:rsid w:val="00BB2185"/>
    <w:rsid w:val="00BB233A"/>
    <w:rsid w:val="00BB3768"/>
    <w:rsid w:val="00BC4AEC"/>
    <w:rsid w:val="00BD7DCF"/>
    <w:rsid w:val="00BE1462"/>
    <w:rsid w:val="00BE2BDE"/>
    <w:rsid w:val="00BF271E"/>
    <w:rsid w:val="00C039FE"/>
    <w:rsid w:val="00C20DAF"/>
    <w:rsid w:val="00C21564"/>
    <w:rsid w:val="00C22D61"/>
    <w:rsid w:val="00C24D75"/>
    <w:rsid w:val="00C2572A"/>
    <w:rsid w:val="00C27785"/>
    <w:rsid w:val="00C32FFA"/>
    <w:rsid w:val="00C4080A"/>
    <w:rsid w:val="00C478B8"/>
    <w:rsid w:val="00C644C2"/>
    <w:rsid w:val="00C71D55"/>
    <w:rsid w:val="00C814C0"/>
    <w:rsid w:val="00C85904"/>
    <w:rsid w:val="00C86E54"/>
    <w:rsid w:val="00C92429"/>
    <w:rsid w:val="00C93165"/>
    <w:rsid w:val="00C9AF0F"/>
    <w:rsid w:val="00CA473E"/>
    <w:rsid w:val="00CA7051"/>
    <w:rsid w:val="00CB0686"/>
    <w:rsid w:val="00CB4E1D"/>
    <w:rsid w:val="00CB6FF7"/>
    <w:rsid w:val="00CC2699"/>
    <w:rsid w:val="00CD1033"/>
    <w:rsid w:val="00CD66DD"/>
    <w:rsid w:val="00CD8D43"/>
    <w:rsid w:val="00CE7C23"/>
    <w:rsid w:val="00CF46DB"/>
    <w:rsid w:val="00D04CB7"/>
    <w:rsid w:val="00D07FAE"/>
    <w:rsid w:val="00D13F15"/>
    <w:rsid w:val="00D14600"/>
    <w:rsid w:val="00D14D4E"/>
    <w:rsid w:val="00D217AD"/>
    <w:rsid w:val="00D26832"/>
    <w:rsid w:val="00D335D4"/>
    <w:rsid w:val="00D349B2"/>
    <w:rsid w:val="00D3773F"/>
    <w:rsid w:val="00D46927"/>
    <w:rsid w:val="00D5EBE4"/>
    <w:rsid w:val="00D6055C"/>
    <w:rsid w:val="00D64166"/>
    <w:rsid w:val="00D875DC"/>
    <w:rsid w:val="00D945A4"/>
    <w:rsid w:val="00DA403A"/>
    <w:rsid w:val="00DB0490"/>
    <w:rsid w:val="00DC4100"/>
    <w:rsid w:val="00DD36E5"/>
    <w:rsid w:val="00DE3048"/>
    <w:rsid w:val="00DE53D8"/>
    <w:rsid w:val="00DF0578"/>
    <w:rsid w:val="00E01EC7"/>
    <w:rsid w:val="00E05398"/>
    <w:rsid w:val="00E21405"/>
    <w:rsid w:val="00E316A5"/>
    <w:rsid w:val="00E320CA"/>
    <w:rsid w:val="00E32D72"/>
    <w:rsid w:val="00E47DCF"/>
    <w:rsid w:val="00E616F1"/>
    <w:rsid w:val="00E814A0"/>
    <w:rsid w:val="00E84736"/>
    <w:rsid w:val="00E87358"/>
    <w:rsid w:val="00EB0CFD"/>
    <w:rsid w:val="00EB109F"/>
    <w:rsid w:val="00EB67DA"/>
    <w:rsid w:val="00EC090B"/>
    <w:rsid w:val="00EC6BCE"/>
    <w:rsid w:val="00ED181F"/>
    <w:rsid w:val="00ED3D8C"/>
    <w:rsid w:val="00EE15A3"/>
    <w:rsid w:val="00EE791C"/>
    <w:rsid w:val="00EE7E3B"/>
    <w:rsid w:val="00EF3617"/>
    <w:rsid w:val="00EF6459"/>
    <w:rsid w:val="00F00006"/>
    <w:rsid w:val="00F058F4"/>
    <w:rsid w:val="00F059AD"/>
    <w:rsid w:val="00F06666"/>
    <w:rsid w:val="00F17EB3"/>
    <w:rsid w:val="00F2186A"/>
    <w:rsid w:val="00F2414E"/>
    <w:rsid w:val="00F4182B"/>
    <w:rsid w:val="00F55409"/>
    <w:rsid w:val="00F62487"/>
    <w:rsid w:val="00F70BA4"/>
    <w:rsid w:val="00F7295B"/>
    <w:rsid w:val="00F77204"/>
    <w:rsid w:val="00F80D8F"/>
    <w:rsid w:val="00F82122"/>
    <w:rsid w:val="00FA3C2F"/>
    <w:rsid w:val="00FB01FF"/>
    <w:rsid w:val="00FC15F8"/>
    <w:rsid w:val="00FD0093"/>
    <w:rsid w:val="00FD2821"/>
    <w:rsid w:val="00FD50C7"/>
    <w:rsid w:val="00FE1CC6"/>
    <w:rsid w:val="00FF0575"/>
    <w:rsid w:val="00FF2DCD"/>
    <w:rsid w:val="00FF301C"/>
    <w:rsid w:val="01000C6F"/>
    <w:rsid w:val="01028C93"/>
    <w:rsid w:val="010D1CD7"/>
    <w:rsid w:val="0114D45E"/>
    <w:rsid w:val="01193221"/>
    <w:rsid w:val="011BDEAB"/>
    <w:rsid w:val="015EC010"/>
    <w:rsid w:val="017F3AA4"/>
    <w:rsid w:val="018A1C84"/>
    <w:rsid w:val="019E01B3"/>
    <w:rsid w:val="01A2F5FF"/>
    <w:rsid w:val="01C94A71"/>
    <w:rsid w:val="01CE44A7"/>
    <w:rsid w:val="01DBCDB0"/>
    <w:rsid w:val="01E06DD0"/>
    <w:rsid w:val="0201C236"/>
    <w:rsid w:val="0202550C"/>
    <w:rsid w:val="020F20A9"/>
    <w:rsid w:val="0255F4EC"/>
    <w:rsid w:val="0259597C"/>
    <w:rsid w:val="02681FF0"/>
    <w:rsid w:val="027023C2"/>
    <w:rsid w:val="02813A5B"/>
    <w:rsid w:val="0287DB16"/>
    <w:rsid w:val="02B7BE0E"/>
    <w:rsid w:val="02C607CC"/>
    <w:rsid w:val="02C8101F"/>
    <w:rsid w:val="02CF4B0D"/>
    <w:rsid w:val="02D0E0E8"/>
    <w:rsid w:val="02D94227"/>
    <w:rsid w:val="02F7F4DF"/>
    <w:rsid w:val="03099709"/>
    <w:rsid w:val="030D9A6C"/>
    <w:rsid w:val="03228DEF"/>
    <w:rsid w:val="03250C35"/>
    <w:rsid w:val="032A59EA"/>
    <w:rsid w:val="0344A7E9"/>
    <w:rsid w:val="035C2C2B"/>
    <w:rsid w:val="035D7866"/>
    <w:rsid w:val="03804017"/>
    <w:rsid w:val="03968D9D"/>
    <w:rsid w:val="03AB0B2D"/>
    <w:rsid w:val="03CC2D7B"/>
    <w:rsid w:val="03DD6209"/>
    <w:rsid w:val="03DDFF8A"/>
    <w:rsid w:val="03E61C02"/>
    <w:rsid w:val="042C796D"/>
    <w:rsid w:val="04381F88"/>
    <w:rsid w:val="04398639"/>
    <w:rsid w:val="04440E76"/>
    <w:rsid w:val="0444B677"/>
    <w:rsid w:val="04450C58"/>
    <w:rsid w:val="044DA862"/>
    <w:rsid w:val="045A267C"/>
    <w:rsid w:val="045FB0B5"/>
    <w:rsid w:val="04728716"/>
    <w:rsid w:val="049BA048"/>
    <w:rsid w:val="04A09CD2"/>
    <w:rsid w:val="04A2193D"/>
    <w:rsid w:val="04B12A37"/>
    <w:rsid w:val="04BCBBE2"/>
    <w:rsid w:val="04C21F4D"/>
    <w:rsid w:val="04E7D21B"/>
    <w:rsid w:val="05109CBF"/>
    <w:rsid w:val="051577DA"/>
    <w:rsid w:val="052A29C7"/>
    <w:rsid w:val="053020DD"/>
    <w:rsid w:val="0540E6B9"/>
    <w:rsid w:val="0543D415"/>
    <w:rsid w:val="0549839A"/>
    <w:rsid w:val="05619971"/>
    <w:rsid w:val="057CCFF4"/>
    <w:rsid w:val="0584A431"/>
    <w:rsid w:val="05858684"/>
    <w:rsid w:val="058F8787"/>
    <w:rsid w:val="059BF71A"/>
    <w:rsid w:val="059DAF73"/>
    <w:rsid w:val="05BB5A15"/>
    <w:rsid w:val="05D1C687"/>
    <w:rsid w:val="05D4D9BB"/>
    <w:rsid w:val="05E0D058"/>
    <w:rsid w:val="05E930BE"/>
    <w:rsid w:val="05F7B0A0"/>
    <w:rsid w:val="060E8BE4"/>
    <w:rsid w:val="061E2E11"/>
    <w:rsid w:val="061F825F"/>
    <w:rsid w:val="06456CC6"/>
    <w:rsid w:val="0652322C"/>
    <w:rsid w:val="0659CD91"/>
    <w:rsid w:val="067A9E5D"/>
    <w:rsid w:val="0697BA63"/>
    <w:rsid w:val="069ADCB1"/>
    <w:rsid w:val="06CE8BD2"/>
    <w:rsid w:val="06E8FA07"/>
    <w:rsid w:val="06EE128B"/>
    <w:rsid w:val="06EFCA1F"/>
    <w:rsid w:val="06F6F075"/>
    <w:rsid w:val="06FF3C00"/>
    <w:rsid w:val="0703C748"/>
    <w:rsid w:val="0714E3F0"/>
    <w:rsid w:val="07342EDF"/>
    <w:rsid w:val="073CC014"/>
    <w:rsid w:val="07647CD1"/>
    <w:rsid w:val="0775D571"/>
    <w:rsid w:val="07772833"/>
    <w:rsid w:val="077ADC48"/>
    <w:rsid w:val="079239C0"/>
    <w:rsid w:val="079468B2"/>
    <w:rsid w:val="07E0D121"/>
    <w:rsid w:val="07E9E55A"/>
    <w:rsid w:val="0808D822"/>
    <w:rsid w:val="08272E61"/>
    <w:rsid w:val="0828641E"/>
    <w:rsid w:val="0833C377"/>
    <w:rsid w:val="083D2E5F"/>
    <w:rsid w:val="0848DA80"/>
    <w:rsid w:val="08623D0B"/>
    <w:rsid w:val="0898715F"/>
    <w:rsid w:val="08A05090"/>
    <w:rsid w:val="08A72393"/>
    <w:rsid w:val="08B3BC0D"/>
    <w:rsid w:val="08BCBDA6"/>
    <w:rsid w:val="08C06E59"/>
    <w:rsid w:val="08D025AF"/>
    <w:rsid w:val="08EF7342"/>
    <w:rsid w:val="08FAEB84"/>
    <w:rsid w:val="0903B2A3"/>
    <w:rsid w:val="0922DC14"/>
    <w:rsid w:val="0931AF73"/>
    <w:rsid w:val="0934631D"/>
    <w:rsid w:val="0942811B"/>
    <w:rsid w:val="0957F4D8"/>
    <w:rsid w:val="095C2142"/>
    <w:rsid w:val="095C728A"/>
    <w:rsid w:val="0968FE5C"/>
    <w:rsid w:val="09693817"/>
    <w:rsid w:val="0976A43F"/>
    <w:rsid w:val="09962038"/>
    <w:rsid w:val="099F6862"/>
    <w:rsid w:val="09A1A54F"/>
    <w:rsid w:val="09AD0CC7"/>
    <w:rsid w:val="09B93732"/>
    <w:rsid w:val="09BD3EB9"/>
    <w:rsid w:val="09C46045"/>
    <w:rsid w:val="09C470A4"/>
    <w:rsid w:val="09C6E5BC"/>
    <w:rsid w:val="09CD6B53"/>
    <w:rsid w:val="09CE072B"/>
    <w:rsid w:val="09DA9FE2"/>
    <w:rsid w:val="09DC6770"/>
    <w:rsid w:val="09E7A567"/>
    <w:rsid w:val="09FD37F5"/>
    <w:rsid w:val="0A13CBC4"/>
    <w:rsid w:val="0A320494"/>
    <w:rsid w:val="0A46ECDB"/>
    <w:rsid w:val="0A605CFB"/>
    <w:rsid w:val="0A6C872F"/>
    <w:rsid w:val="0A733211"/>
    <w:rsid w:val="0A771071"/>
    <w:rsid w:val="0A8598DF"/>
    <w:rsid w:val="0A885F4E"/>
    <w:rsid w:val="0A95D897"/>
    <w:rsid w:val="0A98F9B8"/>
    <w:rsid w:val="0A9D96F9"/>
    <w:rsid w:val="0AA12E72"/>
    <w:rsid w:val="0AA26E94"/>
    <w:rsid w:val="0AAE5C90"/>
    <w:rsid w:val="0AB8C136"/>
    <w:rsid w:val="0AF1D19B"/>
    <w:rsid w:val="0AF567DC"/>
    <w:rsid w:val="0AFBF4EB"/>
    <w:rsid w:val="0B050FD1"/>
    <w:rsid w:val="0B199A10"/>
    <w:rsid w:val="0B1B37A0"/>
    <w:rsid w:val="0B260347"/>
    <w:rsid w:val="0B41E599"/>
    <w:rsid w:val="0B5E908F"/>
    <w:rsid w:val="0B78270F"/>
    <w:rsid w:val="0B8155D4"/>
    <w:rsid w:val="0B8A2771"/>
    <w:rsid w:val="0BA33CEA"/>
    <w:rsid w:val="0BB0D331"/>
    <w:rsid w:val="0BD434FB"/>
    <w:rsid w:val="0BE0EDE2"/>
    <w:rsid w:val="0BE37D4F"/>
    <w:rsid w:val="0BF79B02"/>
    <w:rsid w:val="0C2312DF"/>
    <w:rsid w:val="0C2D4966"/>
    <w:rsid w:val="0C390A94"/>
    <w:rsid w:val="0C627E8E"/>
    <w:rsid w:val="0C7175FB"/>
    <w:rsid w:val="0C7F92C7"/>
    <w:rsid w:val="0C9B554E"/>
    <w:rsid w:val="0CA141D0"/>
    <w:rsid w:val="0CAFC994"/>
    <w:rsid w:val="0CAFFC71"/>
    <w:rsid w:val="0CB03404"/>
    <w:rsid w:val="0CB06C6B"/>
    <w:rsid w:val="0CC5FB9F"/>
    <w:rsid w:val="0CCCD638"/>
    <w:rsid w:val="0CEC7B35"/>
    <w:rsid w:val="0CF0BA45"/>
    <w:rsid w:val="0D04158D"/>
    <w:rsid w:val="0D16160F"/>
    <w:rsid w:val="0D1FF8ED"/>
    <w:rsid w:val="0D33124D"/>
    <w:rsid w:val="0D40C552"/>
    <w:rsid w:val="0D507C7F"/>
    <w:rsid w:val="0D68F479"/>
    <w:rsid w:val="0D81584A"/>
    <w:rsid w:val="0D8E5DD0"/>
    <w:rsid w:val="0D978951"/>
    <w:rsid w:val="0D9CE687"/>
    <w:rsid w:val="0DA11C14"/>
    <w:rsid w:val="0DA18C16"/>
    <w:rsid w:val="0DBFFE7D"/>
    <w:rsid w:val="0DC34AA6"/>
    <w:rsid w:val="0DC5F756"/>
    <w:rsid w:val="0DD0731D"/>
    <w:rsid w:val="0DD6E4C3"/>
    <w:rsid w:val="0DE15434"/>
    <w:rsid w:val="0DE5D0B9"/>
    <w:rsid w:val="0DF108EF"/>
    <w:rsid w:val="0DF97422"/>
    <w:rsid w:val="0E006A73"/>
    <w:rsid w:val="0E0DCC35"/>
    <w:rsid w:val="0E160C4A"/>
    <w:rsid w:val="0E1C09C2"/>
    <w:rsid w:val="0E1F6E8F"/>
    <w:rsid w:val="0E1F7D00"/>
    <w:rsid w:val="0E60EC18"/>
    <w:rsid w:val="0E6C8D4D"/>
    <w:rsid w:val="0E7FFE9A"/>
    <w:rsid w:val="0E86002D"/>
    <w:rsid w:val="0E8AC3FE"/>
    <w:rsid w:val="0E8D3080"/>
    <w:rsid w:val="0EC63006"/>
    <w:rsid w:val="0ECF0D03"/>
    <w:rsid w:val="0F02034C"/>
    <w:rsid w:val="0F0E0810"/>
    <w:rsid w:val="0F0FEE7C"/>
    <w:rsid w:val="0F374030"/>
    <w:rsid w:val="0F3EFDE6"/>
    <w:rsid w:val="0F495093"/>
    <w:rsid w:val="0F4A09FE"/>
    <w:rsid w:val="0F54CAF1"/>
    <w:rsid w:val="0F5FEBCB"/>
    <w:rsid w:val="0F72CD3B"/>
    <w:rsid w:val="0F72D640"/>
    <w:rsid w:val="0F92E703"/>
    <w:rsid w:val="0F9FA5FF"/>
    <w:rsid w:val="0FA1BECA"/>
    <w:rsid w:val="0FAAE2F5"/>
    <w:rsid w:val="0FABC641"/>
    <w:rsid w:val="0FAC295A"/>
    <w:rsid w:val="0FB987AA"/>
    <w:rsid w:val="0FBA4AED"/>
    <w:rsid w:val="0FD11D17"/>
    <w:rsid w:val="0FD321B3"/>
    <w:rsid w:val="0FD6B90B"/>
    <w:rsid w:val="0FE291DC"/>
    <w:rsid w:val="0FECBB0E"/>
    <w:rsid w:val="0FFAF334"/>
    <w:rsid w:val="100BB738"/>
    <w:rsid w:val="10142FC5"/>
    <w:rsid w:val="10277C76"/>
    <w:rsid w:val="102C58E1"/>
    <w:rsid w:val="1032207E"/>
    <w:rsid w:val="103A5434"/>
    <w:rsid w:val="1045A45F"/>
    <w:rsid w:val="1049DB6F"/>
    <w:rsid w:val="104AFDCB"/>
    <w:rsid w:val="106B9404"/>
    <w:rsid w:val="107BCD93"/>
    <w:rsid w:val="10863C27"/>
    <w:rsid w:val="1098AC3F"/>
    <w:rsid w:val="10B5361C"/>
    <w:rsid w:val="10BF3B7B"/>
    <w:rsid w:val="10CAB69D"/>
    <w:rsid w:val="1100BED2"/>
    <w:rsid w:val="1105C598"/>
    <w:rsid w:val="11225181"/>
    <w:rsid w:val="11303827"/>
    <w:rsid w:val="116A54AA"/>
    <w:rsid w:val="117C402C"/>
    <w:rsid w:val="119ED27C"/>
    <w:rsid w:val="11BC61DA"/>
    <w:rsid w:val="11C635F2"/>
    <w:rsid w:val="11D9AC02"/>
    <w:rsid w:val="11E75AA4"/>
    <w:rsid w:val="11F5FD33"/>
    <w:rsid w:val="12017318"/>
    <w:rsid w:val="1210DB32"/>
    <w:rsid w:val="12288ACF"/>
    <w:rsid w:val="122C37C5"/>
    <w:rsid w:val="122C5349"/>
    <w:rsid w:val="124258C1"/>
    <w:rsid w:val="1276B780"/>
    <w:rsid w:val="1282BAE5"/>
    <w:rsid w:val="1288D52F"/>
    <w:rsid w:val="1298444D"/>
    <w:rsid w:val="129B2E9F"/>
    <w:rsid w:val="12A0E2B2"/>
    <w:rsid w:val="12A4A265"/>
    <w:rsid w:val="12AB4894"/>
    <w:rsid w:val="12AE05CF"/>
    <w:rsid w:val="12C42734"/>
    <w:rsid w:val="12CA8964"/>
    <w:rsid w:val="12D50636"/>
    <w:rsid w:val="1309B1A4"/>
    <w:rsid w:val="13285B04"/>
    <w:rsid w:val="132A11C3"/>
    <w:rsid w:val="132CCFB8"/>
    <w:rsid w:val="13308F35"/>
    <w:rsid w:val="133112AA"/>
    <w:rsid w:val="1335CECB"/>
    <w:rsid w:val="134C1091"/>
    <w:rsid w:val="13782D17"/>
    <w:rsid w:val="13890FB4"/>
    <w:rsid w:val="138C2AB8"/>
    <w:rsid w:val="13A1973E"/>
    <w:rsid w:val="13B98CB9"/>
    <w:rsid w:val="13D228F0"/>
    <w:rsid w:val="13D7A5B4"/>
    <w:rsid w:val="13DD4ECC"/>
    <w:rsid w:val="13E3BEE0"/>
    <w:rsid w:val="13E9B181"/>
    <w:rsid w:val="13EE46A7"/>
    <w:rsid w:val="13F26555"/>
    <w:rsid w:val="13FF643E"/>
    <w:rsid w:val="1427E2BC"/>
    <w:rsid w:val="142C0D40"/>
    <w:rsid w:val="142E527E"/>
    <w:rsid w:val="14609F4E"/>
    <w:rsid w:val="14846B87"/>
    <w:rsid w:val="148DC5D8"/>
    <w:rsid w:val="14923800"/>
    <w:rsid w:val="14A49D25"/>
    <w:rsid w:val="14A56BEA"/>
    <w:rsid w:val="14A57BC5"/>
    <w:rsid w:val="14AB4EB5"/>
    <w:rsid w:val="14AE3B6C"/>
    <w:rsid w:val="14C9C9F0"/>
    <w:rsid w:val="14D0883D"/>
    <w:rsid w:val="14DDA10D"/>
    <w:rsid w:val="14E91453"/>
    <w:rsid w:val="14F08132"/>
    <w:rsid w:val="15082D45"/>
    <w:rsid w:val="150BD2FC"/>
    <w:rsid w:val="150D7864"/>
    <w:rsid w:val="150DBB84"/>
    <w:rsid w:val="153364D4"/>
    <w:rsid w:val="15367FF4"/>
    <w:rsid w:val="153C2ACA"/>
    <w:rsid w:val="153FAC59"/>
    <w:rsid w:val="154B894E"/>
    <w:rsid w:val="1567F124"/>
    <w:rsid w:val="15770F66"/>
    <w:rsid w:val="15806D47"/>
    <w:rsid w:val="15824317"/>
    <w:rsid w:val="158A05CE"/>
    <w:rsid w:val="15D3380D"/>
    <w:rsid w:val="15D851C4"/>
    <w:rsid w:val="15FF50CE"/>
    <w:rsid w:val="1608DA01"/>
    <w:rsid w:val="16278C60"/>
    <w:rsid w:val="1628AF0F"/>
    <w:rsid w:val="16511D1A"/>
    <w:rsid w:val="1651490D"/>
    <w:rsid w:val="16618F25"/>
    <w:rsid w:val="16709A40"/>
    <w:rsid w:val="1670FC9A"/>
    <w:rsid w:val="167DB1E5"/>
    <w:rsid w:val="1686F007"/>
    <w:rsid w:val="16889BDD"/>
    <w:rsid w:val="169E047E"/>
    <w:rsid w:val="16BD9B02"/>
    <w:rsid w:val="16CFA163"/>
    <w:rsid w:val="16DDD9B7"/>
    <w:rsid w:val="16E1513C"/>
    <w:rsid w:val="16E60FF6"/>
    <w:rsid w:val="16EBFBEA"/>
    <w:rsid w:val="16EC24FD"/>
    <w:rsid w:val="16FEA5F0"/>
    <w:rsid w:val="17069F39"/>
    <w:rsid w:val="1706D732"/>
    <w:rsid w:val="17081402"/>
    <w:rsid w:val="1720D2CB"/>
    <w:rsid w:val="17247980"/>
    <w:rsid w:val="17272EDF"/>
    <w:rsid w:val="176812D0"/>
    <w:rsid w:val="176C57F8"/>
    <w:rsid w:val="1785DDF8"/>
    <w:rsid w:val="17878C7C"/>
    <w:rsid w:val="179C7C26"/>
    <w:rsid w:val="17A71DEE"/>
    <w:rsid w:val="17B7DFE8"/>
    <w:rsid w:val="17BF2FA8"/>
    <w:rsid w:val="17C2C01F"/>
    <w:rsid w:val="17CC64BA"/>
    <w:rsid w:val="17DDF154"/>
    <w:rsid w:val="17F747D9"/>
    <w:rsid w:val="17F9204D"/>
    <w:rsid w:val="1809BDAA"/>
    <w:rsid w:val="182E4382"/>
    <w:rsid w:val="183D8660"/>
    <w:rsid w:val="184814BE"/>
    <w:rsid w:val="1862C15B"/>
    <w:rsid w:val="1862D955"/>
    <w:rsid w:val="186D7E6C"/>
    <w:rsid w:val="188459C8"/>
    <w:rsid w:val="1886C455"/>
    <w:rsid w:val="188AF63F"/>
    <w:rsid w:val="188ED830"/>
    <w:rsid w:val="18908E54"/>
    <w:rsid w:val="18923732"/>
    <w:rsid w:val="18B696F6"/>
    <w:rsid w:val="18C648BA"/>
    <w:rsid w:val="18D90527"/>
    <w:rsid w:val="18E4E05A"/>
    <w:rsid w:val="18E5E0C6"/>
    <w:rsid w:val="18FFADDF"/>
    <w:rsid w:val="191396DB"/>
    <w:rsid w:val="191CCA2F"/>
    <w:rsid w:val="192767C8"/>
    <w:rsid w:val="19278FF7"/>
    <w:rsid w:val="19311DC6"/>
    <w:rsid w:val="19353C9C"/>
    <w:rsid w:val="19356D9C"/>
    <w:rsid w:val="19364DFA"/>
    <w:rsid w:val="193E3EFC"/>
    <w:rsid w:val="196FAF30"/>
    <w:rsid w:val="197A7A58"/>
    <w:rsid w:val="1983E329"/>
    <w:rsid w:val="19A68E64"/>
    <w:rsid w:val="19B967F0"/>
    <w:rsid w:val="19CBF6D1"/>
    <w:rsid w:val="19D231B9"/>
    <w:rsid w:val="19EBEDBC"/>
    <w:rsid w:val="19F4DB88"/>
    <w:rsid w:val="19F7249C"/>
    <w:rsid w:val="19F92E4D"/>
    <w:rsid w:val="1A0535CA"/>
    <w:rsid w:val="1A0BC3E3"/>
    <w:rsid w:val="1A1B3186"/>
    <w:rsid w:val="1A22013E"/>
    <w:rsid w:val="1A24F01D"/>
    <w:rsid w:val="1A31342A"/>
    <w:rsid w:val="1A3F80EC"/>
    <w:rsid w:val="1A593E03"/>
    <w:rsid w:val="1A5BBD53"/>
    <w:rsid w:val="1A601DDE"/>
    <w:rsid w:val="1A730D88"/>
    <w:rsid w:val="1A7AABAF"/>
    <w:rsid w:val="1A7C6D83"/>
    <w:rsid w:val="1A88F003"/>
    <w:rsid w:val="1A95E1E2"/>
    <w:rsid w:val="1A97F713"/>
    <w:rsid w:val="1A9A3E76"/>
    <w:rsid w:val="1AA40DFA"/>
    <w:rsid w:val="1AC16286"/>
    <w:rsid w:val="1AC8D9D7"/>
    <w:rsid w:val="1AF9A481"/>
    <w:rsid w:val="1AFCE351"/>
    <w:rsid w:val="1AFE7A28"/>
    <w:rsid w:val="1B026AAA"/>
    <w:rsid w:val="1B11FF93"/>
    <w:rsid w:val="1B139C7D"/>
    <w:rsid w:val="1B4B672C"/>
    <w:rsid w:val="1B51D6A4"/>
    <w:rsid w:val="1B523084"/>
    <w:rsid w:val="1B54448D"/>
    <w:rsid w:val="1B624452"/>
    <w:rsid w:val="1B628F1A"/>
    <w:rsid w:val="1B653C98"/>
    <w:rsid w:val="1B689302"/>
    <w:rsid w:val="1B6AF23D"/>
    <w:rsid w:val="1B756E26"/>
    <w:rsid w:val="1B807957"/>
    <w:rsid w:val="1BC3CA8E"/>
    <w:rsid w:val="1BCD118D"/>
    <w:rsid w:val="1BDD43B6"/>
    <w:rsid w:val="1C0DF3C3"/>
    <w:rsid w:val="1C0FA155"/>
    <w:rsid w:val="1C16C4C1"/>
    <w:rsid w:val="1C18CE64"/>
    <w:rsid w:val="1C19893B"/>
    <w:rsid w:val="1C281B92"/>
    <w:rsid w:val="1C364BCE"/>
    <w:rsid w:val="1C3725AE"/>
    <w:rsid w:val="1C3E76A9"/>
    <w:rsid w:val="1C4C13CD"/>
    <w:rsid w:val="1C62264E"/>
    <w:rsid w:val="1C7F4544"/>
    <w:rsid w:val="1C8BD113"/>
    <w:rsid w:val="1C9647E1"/>
    <w:rsid w:val="1C970F90"/>
    <w:rsid w:val="1C9B7542"/>
    <w:rsid w:val="1CA04239"/>
    <w:rsid w:val="1CA10084"/>
    <w:rsid w:val="1CABA11F"/>
    <w:rsid w:val="1CB17197"/>
    <w:rsid w:val="1CC4842D"/>
    <w:rsid w:val="1CC95997"/>
    <w:rsid w:val="1CD2CB4A"/>
    <w:rsid w:val="1CDF6935"/>
    <w:rsid w:val="1CDFB61A"/>
    <w:rsid w:val="1CE50B0F"/>
    <w:rsid w:val="1CE71A6D"/>
    <w:rsid w:val="1CE933CB"/>
    <w:rsid w:val="1CF18AD4"/>
    <w:rsid w:val="1CFA81A6"/>
    <w:rsid w:val="1D013F98"/>
    <w:rsid w:val="1D24A926"/>
    <w:rsid w:val="1D2B2D9F"/>
    <w:rsid w:val="1D372EA8"/>
    <w:rsid w:val="1D3FB590"/>
    <w:rsid w:val="1D9D50EE"/>
    <w:rsid w:val="1D9E689C"/>
    <w:rsid w:val="1DB7A89F"/>
    <w:rsid w:val="1DB8216E"/>
    <w:rsid w:val="1DBF11AF"/>
    <w:rsid w:val="1DC33C24"/>
    <w:rsid w:val="1DC9A815"/>
    <w:rsid w:val="1DDB73CF"/>
    <w:rsid w:val="1DEE205E"/>
    <w:rsid w:val="1DFC2E6A"/>
    <w:rsid w:val="1DFFFD4D"/>
    <w:rsid w:val="1E07ECBE"/>
    <w:rsid w:val="1E15BF48"/>
    <w:rsid w:val="1E2B7428"/>
    <w:rsid w:val="1E316361"/>
    <w:rsid w:val="1E35EC44"/>
    <w:rsid w:val="1E393AFB"/>
    <w:rsid w:val="1E422CF7"/>
    <w:rsid w:val="1E4784AE"/>
    <w:rsid w:val="1E52B309"/>
    <w:rsid w:val="1E616B06"/>
    <w:rsid w:val="1E668D98"/>
    <w:rsid w:val="1E7DBE65"/>
    <w:rsid w:val="1E9A91F5"/>
    <w:rsid w:val="1EAE31DD"/>
    <w:rsid w:val="1EB04912"/>
    <w:rsid w:val="1ECB73E0"/>
    <w:rsid w:val="1ECC2F28"/>
    <w:rsid w:val="1ED7E181"/>
    <w:rsid w:val="1EE80CD0"/>
    <w:rsid w:val="1EEFDF68"/>
    <w:rsid w:val="1F3A8417"/>
    <w:rsid w:val="1F5EA66D"/>
    <w:rsid w:val="1F646F26"/>
    <w:rsid w:val="1F917E1B"/>
    <w:rsid w:val="1F9BFDE1"/>
    <w:rsid w:val="1F9F2F35"/>
    <w:rsid w:val="1FA10BC8"/>
    <w:rsid w:val="1FA8F9EE"/>
    <w:rsid w:val="1FCDF488"/>
    <w:rsid w:val="1FE997AD"/>
    <w:rsid w:val="1FEA5DE3"/>
    <w:rsid w:val="1FEC77ED"/>
    <w:rsid w:val="200B44A5"/>
    <w:rsid w:val="200DA675"/>
    <w:rsid w:val="20156068"/>
    <w:rsid w:val="201CAA74"/>
    <w:rsid w:val="20236934"/>
    <w:rsid w:val="20269BE9"/>
    <w:rsid w:val="20334B91"/>
    <w:rsid w:val="2034F398"/>
    <w:rsid w:val="20353C0A"/>
    <w:rsid w:val="2047D1F0"/>
    <w:rsid w:val="206098F2"/>
    <w:rsid w:val="20737155"/>
    <w:rsid w:val="207DB1A3"/>
    <w:rsid w:val="208C6810"/>
    <w:rsid w:val="2093ACF8"/>
    <w:rsid w:val="209AED3C"/>
    <w:rsid w:val="20ABC95A"/>
    <w:rsid w:val="20ACD45B"/>
    <w:rsid w:val="20C54F29"/>
    <w:rsid w:val="20E3FB91"/>
    <w:rsid w:val="21064A52"/>
    <w:rsid w:val="2108E6D2"/>
    <w:rsid w:val="21113C74"/>
    <w:rsid w:val="211F89B6"/>
    <w:rsid w:val="212339EB"/>
    <w:rsid w:val="2126E007"/>
    <w:rsid w:val="2128695C"/>
    <w:rsid w:val="212D0892"/>
    <w:rsid w:val="213499EB"/>
    <w:rsid w:val="213697A1"/>
    <w:rsid w:val="2149CE7F"/>
    <w:rsid w:val="214FAD79"/>
    <w:rsid w:val="21576740"/>
    <w:rsid w:val="215E0AB0"/>
    <w:rsid w:val="21617D73"/>
    <w:rsid w:val="218E5851"/>
    <w:rsid w:val="219CB3F1"/>
    <w:rsid w:val="21B97F87"/>
    <w:rsid w:val="21BCEB16"/>
    <w:rsid w:val="21C20E6C"/>
    <w:rsid w:val="21C8AC9E"/>
    <w:rsid w:val="21C91C30"/>
    <w:rsid w:val="21DDAB57"/>
    <w:rsid w:val="21EBE66A"/>
    <w:rsid w:val="21EF48A9"/>
    <w:rsid w:val="21F216B3"/>
    <w:rsid w:val="220AA43B"/>
    <w:rsid w:val="2235F71D"/>
    <w:rsid w:val="22396C24"/>
    <w:rsid w:val="224A3247"/>
    <w:rsid w:val="224A6262"/>
    <w:rsid w:val="2253EE7A"/>
    <w:rsid w:val="2259A5F6"/>
    <w:rsid w:val="225E7894"/>
    <w:rsid w:val="22682241"/>
    <w:rsid w:val="2271757A"/>
    <w:rsid w:val="227A1EEA"/>
    <w:rsid w:val="22896FC3"/>
    <w:rsid w:val="22B652DB"/>
    <w:rsid w:val="22C60A9C"/>
    <w:rsid w:val="22CA10C2"/>
    <w:rsid w:val="22CA614F"/>
    <w:rsid w:val="22D62B50"/>
    <w:rsid w:val="22E8CE39"/>
    <w:rsid w:val="22EBA1A0"/>
    <w:rsid w:val="22F9199F"/>
    <w:rsid w:val="2304CF6A"/>
    <w:rsid w:val="2307563E"/>
    <w:rsid w:val="23119CBE"/>
    <w:rsid w:val="23301DB4"/>
    <w:rsid w:val="233BF68B"/>
    <w:rsid w:val="233C67A7"/>
    <w:rsid w:val="234092F3"/>
    <w:rsid w:val="235DE5B4"/>
    <w:rsid w:val="236C64A7"/>
    <w:rsid w:val="238E96D0"/>
    <w:rsid w:val="23AFF346"/>
    <w:rsid w:val="23B40252"/>
    <w:rsid w:val="23CA9540"/>
    <w:rsid w:val="23CFB02D"/>
    <w:rsid w:val="23D13F82"/>
    <w:rsid w:val="23D348A0"/>
    <w:rsid w:val="23F244B1"/>
    <w:rsid w:val="2420D5DF"/>
    <w:rsid w:val="2424C77F"/>
    <w:rsid w:val="24274D92"/>
    <w:rsid w:val="2428FBDA"/>
    <w:rsid w:val="2434FA89"/>
    <w:rsid w:val="244CEEDA"/>
    <w:rsid w:val="2460E37B"/>
    <w:rsid w:val="2461766E"/>
    <w:rsid w:val="246256D0"/>
    <w:rsid w:val="2468C787"/>
    <w:rsid w:val="247A413B"/>
    <w:rsid w:val="24896618"/>
    <w:rsid w:val="248C4F9A"/>
    <w:rsid w:val="248C5EE9"/>
    <w:rsid w:val="248E9B30"/>
    <w:rsid w:val="249B2EEC"/>
    <w:rsid w:val="24AEF133"/>
    <w:rsid w:val="24DB032F"/>
    <w:rsid w:val="24DFB37F"/>
    <w:rsid w:val="24ED2904"/>
    <w:rsid w:val="24FAA097"/>
    <w:rsid w:val="2501744A"/>
    <w:rsid w:val="2504E217"/>
    <w:rsid w:val="250978DC"/>
    <w:rsid w:val="2516FB4F"/>
    <w:rsid w:val="252359A8"/>
    <w:rsid w:val="25236F50"/>
    <w:rsid w:val="252DC8B6"/>
    <w:rsid w:val="2543E382"/>
    <w:rsid w:val="255663A3"/>
    <w:rsid w:val="25613976"/>
    <w:rsid w:val="256420FD"/>
    <w:rsid w:val="25969619"/>
    <w:rsid w:val="25A05770"/>
    <w:rsid w:val="25A53949"/>
    <w:rsid w:val="25B475D5"/>
    <w:rsid w:val="25BD8978"/>
    <w:rsid w:val="25C71517"/>
    <w:rsid w:val="25CE7284"/>
    <w:rsid w:val="25CF517F"/>
    <w:rsid w:val="25E5E2E6"/>
    <w:rsid w:val="25F35EB0"/>
    <w:rsid w:val="2600A277"/>
    <w:rsid w:val="260531AD"/>
    <w:rsid w:val="2614C103"/>
    <w:rsid w:val="261CBAAB"/>
    <w:rsid w:val="261E7574"/>
    <w:rsid w:val="262F1CAC"/>
    <w:rsid w:val="26433E45"/>
    <w:rsid w:val="264A7028"/>
    <w:rsid w:val="264D5F4F"/>
    <w:rsid w:val="26535E7E"/>
    <w:rsid w:val="26553843"/>
    <w:rsid w:val="2657A881"/>
    <w:rsid w:val="26610CA0"/>
    <w:rsid w:val="26678282"/>
    <w:rsid w:val="269BB8EA"/>
    <w:rsid w:val="269BBE65"/>
    <w:rsid w:val="26CA5D98"/>
    <w:rsid w:val="26F8E92A"/>
    <w:rsid w:val="2706D467"/>
    <w:rsid w:val="270ADA00"/>
    <w:rsid w:val="272A3BA9"/>
    <w:rsid w:val="2739497A"/>
    <w:rsid w:val="274E5083"/>
    <w:rsid w:val="2758A12C"/>
    <w:rsid w:val="278681EB"/>
    <w:rsid w:val="2793D3C6"/>
    <w:rsid w:val="27A530D1"/>
    <w:rsid w:val="27AA5870"/>
    <w:rsid w:val="27AD2524"/>
    <w:rsid w:val="27AF0C03"/>
    <w:rsid w:val="27CBE6BA"/>
    <w:rsid w:val="27CDE796"/>
    <w:rsid w:val="27E2C969"/>
    <w:rsid w:val="27E3F635"/>
    <w:rsid w:val="27F28B9E"/>
    <w:rsid w:val="2801184B"/>
    <w:rsid w:val="2816F674"/>
    <w:rsid w:val="282A5254"/>
    <w:rsid w:val="2830FC9A"/>
    <w:rsid w:val="2839F897"/>
    <w:rsid w:val="28411DD1"/>
    <w:rsid w:val="28582487"/>
    <w:rsid w:val="2878668F"/>
    <w:rsid w:val="289F9D1C"/>
    <w:rsid w:val="28A449A3"/>
    <w:rsid w:val="28B90D53"/>
    <w:rsid w:val="28C05EB3"/>
    <w:rsid w:val="28C29482"/>
    <w:rsid w:val="28E5914D"/>
    <w:rsid w:val="28E87186"/>
    <w:rsid w:val="28EE7E23"/>
    <w:rsid w:val="28F5830E"/>
    <w:rsid w:val="29030469"/>
    <w:rsid w:val="291273F8"/>
    <w:rsid w:val="291ECAE3"/>
    <w:rsid w:val="292185E3"/>
    <w:rsid w:val="2924F442"/>
    <w:rsid w:val="2939916C"/>
    <w:rsid w:val="293F3DE5"/>
    <w:rsid w:val="293F7DBB"/>
    <w:rsid w:val="2941A407"/>
    <w:rsid w:val="2946E2A2"/>
    <w:rsid w:val="2963B7E2"/>
    <w:rsid w:val="2981CB42"/>
    <w:rsid w:val="2998726B"/>
    <w:rsid w:val="29A31296"/>
    <w:rsid w:val="29A372BB"/>
    <w:rsid w:val="29ABA5AC"/>
    <w:rsid w:val="29CB0D3A"/>
    <w:rsid w:val="29D603E7"/>
    <w:rsid w:val="29E2996D"/>
    <w:rsid w:val="29E6DE3F"/>
    <w:rsid w:val="2A0D0BD6"/>
    <w:rsid w:val="2A1C8B15"/>
    <w:rsid w:val="2A38D0DB"/>
    <w:rsid w:val="2A474B9C"/>
    <w:rsid w:val="2A51F943"/>
    <w:rsid w:val="2A5A7634"/>
    <w:rsid w:val="2A5D378C"/>
    <w:rsid w:val="2A7FA6EB"/>
    <w:rsid w:val="2A804709"/>
    <w:rsid w:val="2A805B30"/>
    <w:rsid w:val="2A92B389"/>
    <w:rsid w:val="2AA5A555"/>
    <w:rsid w:val="2ACD06B4"/>
    <w:rsid w:val="2AE9E4DE"/>
    <w:rsid w:val="2AF7EF79"/>
    <w:rsid w:val="2AFE95C5"/>
    <w:rsid w:val="2B047E9E"/>
    <w:rsid w:val="2B064A9E"/>
    <w:rsid w:val="2B06FE02"/>
    <w:rsid w:val="2B1A22F7"/>
    <w:rsid w:val="2B1A8DD3"/>
    <w:rsid w:val="2B1AC115"/>
    <w:rsid w:val="2B1DC0CA"/>
    <w:rsid w:val="2B31D433"/>
    <w:rsid w:val="2B34B27F"/>
    <w:rsid w:val="2B45391C"/>
    <w:rsid w:val="2B4B2616"/>
    <w:rsid w:val="2B550897"/>
    <w:rsid w:val="2B5D9564"/>
    <w:rsid w:val="2B7701B7"/>
    <w:rsid w:val="2B7B8FC5"/>
    <w:rsid w:val="2B7D5E7A"/>
    <w:rsid w:val="2BB94330"/>
    <w:rsid w:val="2BCFCEC9"/>
    <w:rsid w:val="2BD3A67E"/>
    <w:rsid w:val="2BEC0030"/>
    <w:rsid w:val="2BEDE801"/>
    <w:rsid w:val="2C081D7D"/>
    <w:rsid w:val="2C0C449B"/>
    <w:rsid w:val="2C240C2F"/>
    <w:rsid w:val="2C3625FC"/>
    <w:rsid w:val="2C4162D2"/>
    <w:rsid w:val="2C64BBEC"/>
    <w:rsid w:val="2C727305"/>
    <w:rsid w:val="2C748C9F"/>
    <w:rsid w:val="2C84CDB4"/>
    <w:rsid w:val="2C92994E"/>
    <w:rsid w:val="2C9D9506"/>
    <w:rsid w:val="2CB8F12C"/>
    <w:rsid w:val="2CBF06F1"/>
    <w:rsid w:val="2CC98DB1"/>
    <w:rsid w:val="2CCE857A"/>
    <w:rsid w:val="2CE5E43A"/>
    <w:rsid w:val="2CEC5618"/>
    <w:rsid w:val="2CF4F708"/>
    <w:rsid w:val="2CF816CA"/>
    <w:rsid w:val="2CFCA791"/>
    <w:rsid w:val="2D175D14"/>
    <w:rsid w:val="2D1AF60D"/>
    <w:rsid w:val="2D1E6F12"/>
    <w:rsid w:val="2D3533C4"/>
    <w:rsid w:val="2D61671F"/>
    <w:rsid w:val="2D6210C4"/>
    <w:rsid w:val="2D6359CB"/>
    <w:rsid w:val="2D6E61AC"/>
    <w:rsid w:val="2D8980AB"/>
    <w:rsid w:val="2D9C691C"/>
    <w:rsid w:val="2DA03FA3"/>
    <w:rsid w:val="2DC481BC"/>
    <w:rsid w:val="2DD192A1"/>
    <w:rsid w:val="2DD1E3DE"/>
    <w:rsid w:val="2DF1E195"/>
    <w:rsid w:val="2DF7EE75"/>
    <w:rsid w:val="2E032A43"/>
    <w:rsid w:val="2E058A7A"/>
    <w:rsid w:val="2E09B9F6"/>
    <w:rsid w:val="2E259254"/>
    <w:rsid w:val="2E38D6C8"/>
    <w:rsid w:val="2E4A3FBF"/>
    <w:rsid w:val="2E55024E"/>
    <w:rsid w:val="2E63AA01"/>
    <w:rsid w:val="2E6EF015"/>
    <w:rsid w:val="2E82D9A2"/>
    <w:rsid w:val="2E95112E"/>
    <w:rsid w:val="2ECDE144"/>
    <w:rsid w:val="2ED03ECC"/>
    <w:rsid w:val="2ED68B8F"/>
    <w:rsid w:val="2EE53900"/>
    <w:rsid w:val="2EE766B0"/>
    <w:rsid w:val="2F019D2A"/>
    <w:rsid w:val="2F034928"/>
    <w:rsid w:val="2F1065C3"/>
    <w:rsid w:val="2F12121B"/>
    <w:rsid w:val="2F14276C"/>
    <w:rsid w:val="2F37805C"/>
    <w:rsid w:val="2F73D5FE"/>
    <w:rsid w:val="2F80EA9E"/>
    <w:rsid w:val="2F95464D"/>
    <w:rsid w:val="2FA2F170"/>
    <w:rsid w:val="2FAE5A31"/>
    <w:rsid w:val="2FAFF46B"/>
    <w:rsid w:val="2FC030D3"/>
    <w:rsid w:val="2FC75E2E"/>
    <w:rsid w:val="2FE15177"/>
    <w:rsid w:val="2FE68500"/>
    <w:rsid w:val="2FFA9B88"/>
    <w:rsid w:val="300CBB94"/>
    <w:rsid w:val="300F686A"/>
    <w:rsid w:val="301C90B7"/>
    <w:rsid w:val="30217CEB"/>
    <w:rsid w:val="30234C70"/>
    <w:rsid w:val="302A6818"/>
    <w:rsid w:val="3040F812"/>
    <w:rsid w:val="304DD392"/>
    <w:rsid w:val="304ED03D"/>
    <w:rsid w:val="3061DA97"/>
    <w:rsid w:val="30690D21"/>
    <w:rsid w:val="3078BD63"/>
    <w:rsid w:val="30791B2D"/>
    <w:rsid w:val="307E640D"/>
    <w:rsid w:val="308252AF"/>
    <w:rsid w:val="30852A22"/>
    <w:rsid w:val="30889F89"/>
    <w:rsid w:val="309963EC"/>
    <w:rsid w:val="30A9B980"/>
    <w:rsid w:val="30B17B5C"/>
    <w:rsid w:val="30FCA4F0"/>
    <w:rsid w:val="31021218"/>
    <w:rsid w:val="3119C03F"/>
    <w:rsid w:val="3121D486"/>
    <w:rsid w:val="31379506"/>
    <w:rsid w:val="31575FB5"/>
    <w:rsid w:val="316A7575"/>
    <w:rsid w:val="316C178D"/>
    <w:rsid w:val="3176A113"/>
    <w:rsid w:val="31785ED7"/>
    <w:rsid w:val="318AC8C7"/>
    <w:rsid w:val="319D2AA3"/>
    <w:rsid w:val="31B65D7B"/>
    <w:rsid w:val="31C2EB04"/>
    <w:rsid w:val="31F4E9C7"/>
    <w:rsid w:val="321AC55F"/>
    <w:rsid w:val="321BD25B"/>
    <w:rsid w:val="3224D28F"/>
    <w:rsid w:val="322DF020"/>
    <w:rsid w:val="3233DD92"/>
    <w:rsid w:val="3245A31C"/>
    <w:rsid w:val="3247EA0C"/>
    <w:rsid w:val="325FD6F8"/>
    <w:rsid w:val="327F3198"/>
    <w:rsid w:val="32875547"/>
    <w:rsid w:val="32880F7E"/>
    <w:rsid w:val="328A508D"/>
    <w:rsid w:val="328B5CF1"/>
    <w:rsid w:val="328CCB77"/>
    <w:rsid w:val="3291F7CE"/>
    <w:rsid w:val="32C37B54"/>
    <w:rsid w:val="32DA163D"/>
    <w:rsid w:val="32DAF415"/>
    <w:rsid w:val="32DF21C2"/>
    <w:rsid w:val="32FEEF34"/>
    <w:rsid w:val="3309D76F"/>
    <w:rsid w:val="33142E3F"/>
    <w:rsid w:val="3315260A"/>
    <w:rsid w:val="3329F8BE"/>
    <w:rsid w:val="3352C9D5"/>
    <w:rsid w:val="3356D4C3"/>
    <w:rsid w:val="33642F79"/>
    <w:rsid w:val="3383DF81"/>
    <w:rsid w:val="338B5ABB"/>
    <w:rsid w:val="33A9DE9D"/>
    <w:rsid w:val="33AB8D13"/>
    <w:rsid w:val="33B0A19F"/>
    <w:rsid w:val="33B835AE"/>
    <w:rsid w:val="33BDD5A0"/>
    <w:rsid w:val="33CC6AAB"/>
    <w:rsid w:val="33DE1525"/>
    <w:rsid w:val="33F65AFF"/>
    <w:rsid w:val="34157B13"/>
    <w:rsid w:val="343759D2"/>
    <w:rsid w:val="344C2872"/>
    <w:rsid w:val="344DED69"/>
    <w:rsid w:val="34544FF6"/>
    <w:rsid w:val="34638481"/>
    <w:rsid w:val="3468F11A"/>
    <w:rsid w:val="346ED64A"/>
    <w:rsid w:val="3476F120"/>
    <w:rsid w:val="349D3A66"/>
    <w:rsid w:val="34B5526A"/>
    <w:rsid w:val="34B744D7"/>
    <w:rsid w:val="34DBFFA0"/>
    <w:rsid w:val="34DE51EC"/>
    <w:rsid w:val="34E3666B"/>
    <w:rsid w:val="34E4B762"/>
    <w:rsid w:val="34E82623"/>
    <w:rsid w:val="34E9FFE5"/>
    <w:rsid w:val="34EB46FE"/>
    <w:rsid w:val="34F04033"/>
    <w:rsid w:val="34FBF5B5"/>
    <w:rsid w:val="3507D76E"/>
    <w:rsid w:val="353D965D"/>
    <w:rsid w:val="3543CEFE"/>
    <w:rsid w:val="3546776F"/>
    <w:rsid w:val="3583DCE7"/>
    <w:rsid w:val="358B1819"/>
    <w:rsid w:val="359D334F"/>
    <w:rsid w:val="35C2DA67"/>
    <w:rsid w:val="35DC99FF"/>
    <w:rsid w:val="35DEB8D5"/>
    <w:rsid w:val="35F0568A"/>
    <w:rsid w:val="361B3FBF"/>
    <w:rsid w:val="36200C4B"/>
    <w:rsid w:val="36226421"/>
    <w:rsid w:val="3642FF0A"/>
    <w:rsid w:val="3649D594"/>
    <w:rsid w:val="3651FBC0"/>
    <w:rsid w:val="365B68E3"/>
    <w:rsid w:val="365B8A2D"/>
    <w:rsid w:val="3668A8B2"/>
    <w:rsid w:val="367D403B"/>
    <w:rsid w:val="368121EE"/>
    <w:rsid w:val="368A0AFE"/>
    <w:rsid w:val="368B63C4"/>
    <w:rsid w:val="36982ECF"/>
    <w:rsid w:val="36AD97FA"/>
    <w:rsid w:val="36CC6D1C"/>
    <w:rsid w:val="36CD827B"/>
    <w:rsid w:val="36E398F2"/>
    <w:rsid w:val="36ED6D93"/>
    <w:rsid w:val="36FAFC72"/>
    <w:rsid w:val="370A43C8"/>
    <w:rsid w:val="370FE361"/>
    <w:rsid w:val="37117F5F"/>
    <w:rsid w:val="371B26CD"/>
    <w:rsid w:val="371BF221"/>
    <w:rsid w:val="3721A8DE"/>
    <w:rsid w:val="372C0593"/>
    <w:rsid w:val="372E128E"/>
    <w:rsid w:val="37476453"/>
    <w:rsid w:val="3768A72C"/>
    <w:rsid w:val="376D22A8"/>
    <w:rsid w:val="377E8A2D"/>
    <w:rsid w:val="3789EBBE"/>
    <w:rsid w:val="37908338"/>
    <w:rsid w:val="379EC230"/>
    <w:rsid w:val="379F49A6"/>
    <w:rsid w:val="37A9C1D0"/>
    <w:rsid w:val="37ADD2DA"/>
    <w:rsid w:val="37B4B63D"/>
    <w:rsid w:val="37DDCF58"/>
    <w:rsid w:val="37DFF773"/>
    <w:rsid w:val="37EF09CD"/>
    <w:rsid w:val="37F1B54F"/>
    <w:rsid w:val="3803F6C1"/>
    <w:rsid w:val="3814155C"/>
    <w:rsid w:val="381AB1C4"/>
    <w:rsid w:val="381C9E9D"/>
    <w:rsid w:val="3826B67C"/>
    <w:rsid w:val="382EFA6D"/>
    <w:rsid w:val="385E4B51"/>
    <w:rsid w:val="386AC09F"/>
    <w:rsid w:val="388A69EB"/>
    <w:rsid w:val="389D200B"/>
    <w:rsid w:val="38B32999"/>
    <w:rsid w:val="38E84E35"/>
    <w:rsid w:val="3902F312"/>
    <w:rsid w:val="391F0699"/>
    <w:rsid w:val="3923A784"/>
    <w:rsid w:val="39283D2B"/>
    <w:rsid w:val="3945CEF3"/>
    <w:rsid w:val="39586BAF"/>
    <w:rsid w:val="397BBAF1"/>
    <w:rsid w:val="397E97D6"/>
    <w:rsid w:val="39A0F254"/>
    <w:rsid w:val="39B3EB13"/>
    <w:rsid w:val="39B7B7A7"/>
    <w:rsid w:val="39BA4990"/>
    <w:rsid w:val="39CF404E"/>
    <w:rsid w:val="39D0F75A"/>
    <w:rsid w:val="39E776D5"/>
    <w:rsid w:val="39EDD54D"/>
    <w:rsid w:val="3A21F324"/>
    <w:rsid w:val="3A356C85"/>
    <w:rsid w:val="3A5ECFAE"/>
    <w:rsid w:val="3A5EF6FB"/>
    <w:rsid w:val="3A7FF90D"/>
    <w:rsid w:val="3AC21004"/>
    <w:rsid w:val="3AC421F9"/>
    <w:rsid w:val="3AD5E13F"/>
    <w:rsid w:val="3AE153B1"/>
    <w:rsid w:val="3AE260F6"/>
    <w:rsid w:val="3AE81C73"/>
    <w:rsid w:val="3AEA00C7"/>
    <w:rsid w:val="3AFAEFFD"/>
    <w:rsid w:val="3B1FEDC5"/>
    <w:rsid w:val="3B26B618"/>
    <w:rsid w:val="3B33CA1B"/>
    <w:rsid w:val="3B445639"/>
    <w:rsid w:val="3B594C6E"/>
    <w:rsid w:val="3B62DB44"/>
    <w:rsid w:val="3B86B0F4"/>
    <w:rsid w:val="3B9426D8"/>
    <w:rsid w:val="3B98C5D2"/>
    <w:rsid w:val="3BA470D4"/>
    <w:rsid w:val="3BC32BAB"/>
    <w:rsid w:val="3BC8AE09"/>
    <w:rsid w:val="3BD03D98"/>
    <w:rsid w:val="3BD14097"/>
    <w:rsid w:val="3BE2B55C"/>
    <w:rsid w:val="3BE5210A"/>
    <w:rsid w:val="3BE94842"/>
    <w:rsid w:val="3BEA0D0C"/>
    <w:rsid w:val="3BF60FE7"/>
    <w:rsid w:val="3C039139"/>
    <w:rsid w:val="3C0B44A4"/>
    <w:rsid w:val="3C33693A"/>
    <w:rsid w:val="3C726960"/>
    <w:rsid w:val="3C72F69E"/>
    <w:rsid w:val="3C7F27C2"/>
    <w:rsid w:val="3CA56DDF"/>
    <w:rsid w:val="3CA5C2A9"/>
    <w:rsid w:val="3CD392B1"/>
    <w:rsid w:val="3CDC826B"/>
    <w:rsid w:val="3CFB5AE8"/>
    <w:rsid w:val="3D2ADC77"/>
    <w:rsid w:val="3D335619"/>
    <w:rsid w:val="3D3C2DBC"/>
    <w:rsid w:val="3D46A133"/>
    <w:rsid w:val="3D5A3B7C"/>
    <w:rsid w:val="3D7B3AA0"/>
    <w:rsid w:val="3D825310"/>
    <w:rsid w:val="3D892EBF"/>
    <w:rsid w:val="3DB16B64"/>
    <w:rsid w:val="3DB7F230"/>
    <w:rsid w:val="3DB9FB15"/>
    <w:rsid w:val="3DBD2EA1"/>
    <w:rsid w:val="3DC2836B"/>
    <w:rsid w:val="3DCABB75"/>
    <w:rsid w:val="3DD7FE5A"/>
    <w:rsid w:val="3DEA89EF"/>
    <w:rsid w:val="3DED574B"/>
    <w:rsid w:val="3DF3B6B7"/>
    <w:rsid w:val="3DF82FD3"/>
    <w:rsid w:val="3DF97B9F"/>
    <w:rsid w:val="3E09B462"/>
    <w:rsid w:val="3E0B86E0"/>
    <w:rsid w:val="3E2469A8"/>
    <w:rsid w:val="3E4F651B"/>
    <w:rsid w:val="3E52308B"/>
    <w:rsid w:val="3E58CC00"/>
    <w:rsid w:val="3E750DD0"/>
    <w:rsid w:val="3E7B4195"/>
    <w:rsid w:val="3E95D881"/>
    <w:rsid w:val="3E995A32"/>
    <w:rsid w:val="3EC5DC17"/>
    <w:rsid w:val="3EE12233"/>
    <w:rsid w:val="3EE30C22"/>
    <w:rsid w:val="3F1956B2"/>
    <w:rsid w:val="3F24D299"/>
    <w:rsid w:val="3F31C6E6"/>
    <w:rsid w:val="3F3201BA"/>
    <w:rsid w:val="3F38D0A2"/>
    <w:rsid w:val="3F48792E"/>
    <w:rsid w:val="3F56CBD4"/>
    <w:rsid w:val="3F5AA9FA"/>
    <w:rsid w:val="3F6071E0"/>
    <w:rsid w:val="3F74DAFF"/>
    <w:rsid w:val="3F84CCA8"/>
    <w:rsid w:val="3FB35387"/>
    <w:rsid w:val="3FC3470D"/>
    <w:rsid w:val="3FC3F449"/>
    <w:rsid w:val="4000FE66"/>
    <w:rsid w:val="400A699B"/>
    <w:rsid w:val="40132511"/>
    <w:rsid w:val="401BAFAD"/>
    <w:rsid w:val="403BDFDD"/>
    <w:rsid w:val="403C4DE8"/>
    <w:rsid w:val="4049CA9C"/>
    <w:rsid w:val="404E14F0"/>
    <w:rsid w:val="4055D828"/>
    <w:rsid w:val="40615FEB"/>
    <w:rsid w:val="406337BF"/>
    <w:rsid w:val="4065E42F"/>
    <w:rsid w:val="4069BAF7"/>
    <w:rsid w:val="40907067"/>
    <w:rsid w:val="40E235B3"/>
    <w:rsid w:val="4115EEAC"/>
    <w:rsid w:val="411AEAE2"/>
    <w:rsid w:val="4129D09A"/>
    <w:rsid w:val="413612CB"/>
    <w:rsid w:val="4140ECC1"/>
    <w:rsid w:val="414A6CC8"/>
    <w:rsid w:val="415670AC"/>
    <w:rsid w:val="418EAF06"/>
    <w:rsid w:val="41997B16"/>
    <w:rsid w:val="41B2EB46"/>
    <w:rsid w:val="41C0AC4F"/>
    <w:rsid w:val="41D0C50F"/>
    <w:rsid w:val="41D8A172"/>
    <w:rsid w:val="41DD3FDB"/>
    <w:rsid w:val="41DE17B5"/>
    <w:rsid w:val="41EDDEB3"/>
    <w:rsid w:val="4205570B"/>
    <w:rsid w:val="4206702A"/>
    <w:rsid w:val="4206C235"/>
    <w:rsid w:val="42324979"/>
    <w:rsid w:val="42390673"/>
    <w:rsid w:val="42433C6D"/>
    <w:rsid w:val="424A1947"/>
    <w:rsid w:val="424AA079"/>
    <w:rsid w:val="425910AF"/>
    <w:rsid w:val="426256C9"/>
    <w:rsid w:val="4268691B"/>
    <w:rsid w:val="426F0413"/>
    <w:rsid w:val="4280FE40"/>
    <w:rsid w:val="42823AA2"/>
    <w:rsid w:val="4287A766"/>
    <w:rsid w:val="42A30574"/>
    <w:rsid w:val="42A439CE"/>
    <w:rsid w:val="42D4CE91"/>
    <w:rsid w:val="42EC0415"/>
    <w:rsid w:val="42F0EFB5"/>
    <w:rsid w:val="42F2FCAC"/>
    <w:rsid w:val="430EB350"/>
    <w:rsid w:val="432227E8"/>
    <w:rsid w:val="432E339E"/>
    <w:rsid w:val="43381C28"/>
    <w:rsid w:val="434C61B3"/>
    <w:rsid w:val="436BA0AB"/>
    <w:rsid w:val="437286DE"/>
    <w:rsid w:val="437E0303"/>
    <w:rsid w:val="437F2410"/>
    <w:rsid w:val="4395F3B7"/>
    <w:rsid w:val="43A82E67"/>
    <w:rsid w:val="43B4FBB1"/>
    <w:rsid w:val="43C46ABE"/>
    <w:rsid w:val="43C73DCD"/>
    <w:rsid w:val="43CBE77C"/>
    <w:rsid w:val="43D3E3F9"/>
    <w:rsid w:val="43D530B1"/>
    <w:rsid w:val="44029E17"/>
    <w:rsid w:val="4404177C"/>
    <w:rsid w:val="441EFDEE"/>
    <w:rsid w:val="442103B5"/>
    <w:rsid w:val="44255998"/>
    <w:rsid w:val="444DFFD5"/>
    <w:rsid w:val="44737AC1"/>
    <w:rsid w:val="447E2E79"/>
    <w:rsid w:val="44858DF4"/>
    <w:rsid w:val="448F7C14"/>
    <w:rsid w:val="449B6570"/>
    <w:rsid w:val="44AFC20D"/>
    <w:rsid w:val="44BAB1BA"/>
    <w:rsid w:val="44C86D56"/>
    <w:rsid w:val="44D7B975"/>
    <w:rsid w:val="44DFE27B"/>
    <w:rsid w:val="44E616E3"/>
    <w:rsid w:val="451532C6"/>
    <w:rsid w:val="451BCBBD"/>
    <w:rsid w:val="451FA6E3"/>
    <w:rsid w:val="452C421B"/>
    <w:rsid w:val="453E0890"/>
    <w:rsid w:val="454A855E"/>
    <w:rsid w:val="454F50AC"/>
    <w:rsid w:val="455C90B3"/>
    <w:rsid w:val="456278D3"/>
    <w:rsid w:val="4567D96F"/>
    <w:rsid w:val="4569ED43"/>
    <w:rsid w:val="4582F021"/>
    <w:rsid w:val="459D038C"/>
    <w:rsid w:val="45B9EFCF"/>
    <w:rsid w:val="45BF7204"/>
    <w:rsid w:val="45BFB9E2"/>
    <w:rsid w:val="45C8548C"/>
    <w:rsid w:val="45E8F630"/>
    <w:rsid w:val="45FF5926"/>
    <w:rsid w:val="4602DF43"/>
    <w:rsid w:val="460A886D"/>
    <w:rsid w:val="460D1EED"/>
    <w:rsid w:val="46173ABF"/>
    <w:rsid w:val="46196AA1"/>
    <w:rsid w:val="462030BE"/>
    <w:rsid w:val="46242A1C"/>
    <w:rsid w:val="4635D26D"/>
    <w:rsid w:val="4637B399"/>
    <w:rsid w:val="46460186"/>
    <w:rsid w:val="465B864A"/>
    <w:rsid w:val="465ECDBB"/>
    <w:rsid w:val="465F7BED"/>
    <w:rsid w:val="46791DAE"/>
    <w:rsid w:val="4683B706"/>
    <w:rsid w:val="468479C8"/>
    <w:rsid w:val="46855E0E"/>
    <w:rsid w:val="468DA3E4"/>
    <w:rsid w:val="469B111F"/>
    <w:rsid w:val="469F6164"/>
    <w:rsid w:val="46BD7CB8"/>
    <w:rsid w:val="46D16D43"/>
    <w:rsid w:val="46D86709"/>
    <w:rsid w:val="46E71DE5"/>
    <w:rsid w:val="46E838FC"/>
    <w:rsid w:val="4708C175"/>
    <w:rsid w:val="4719EC48"/>
    <w:rsid w:val="472C5A60"/>
    <w:rsid w:val="472DC7A9"/>
    <w:rsid w:val="47364848"/>
    <w:rsid w:val="47646101"/>
    <w:rsid w:val="476F9D50"/>
    <w:rsid w:val="47758DDF"/>
    <w:rsid w:val="479108DF"/>
    <w:rsid w:val="4791A3E7"/>
    <w:rsid w:val="479C3DD8"/>
    <w:rsid w:val="47AAB1D9"/>
    <w:rsid w:val="47AC85FF"/>
    <w:rsid w:val="47AD2FDC"/>
    <w:rsid w:val="47AE5643"/>
    <w:rsid w:val="47C499B7"/>
    <w:rsid w:val="47CE01DB"/>
    <w:rsid w:val="47FEEEF9"/>
    <w:rsid w:val="48068BDA"/>
    <w:rsid w:val="480FA88F"/>
    <w:rsid w:val="481D6E59"/>
    <w:rsid w:val="482BDF27"/>
    <w:rsid w:val="482E7D50"/>
    <w:rsid w:val="48334D4A"/>
    <w:rsid w:val="484CF8AB"/>
    <w:rsid w:val="484D85E7"/>
    <w:rsid w:val="485207AA"/>
    <w:rsid w:val="4860F255"/>
    <w:rsid w:val="4867C104"/>
    <w:rsid w:val="4868BADB"/>
    <w:rsid w:val="4881DE05"/>
    <w:rsid w:val="4891CFFA"/>
    <w:rsid w:val="489CA9AF"/>
    <w:rsid w:val="48A5CEBE"/>
    <w:rsid w:val="48A8FAB3"/>
    <w:rsid w:val="48CFF7A2"/>
    <w:rsid w:val="48D0A403"/>
    <w:rsid w:val="490C25D1"/>
    <w:rsid w:val="492485CD"/>
    <w:rsid w:val="4930D8C7"/>
    <w:rsid w:val="494807EB"/>
    <w:rsid w:val="49511EE8"/>
    <w:rsid w:val="49548DE0"/>
    <w:rsid w:val="496510E1"/>
    <w:rsid w:val="4966E84F"/>
    <w:rsid w:val="496D7A8F"/>
    <w:rsid w:val="496F9940"/>
    <w:rsid w:val="49722D38"/>
    <w:rsid w:val="49827A72"/>
    <w:rsid w:val="49B135C2"/>
    <w:rsid w:val="49B6AB32"/>
    <w:rsid w:val="49BC9324"/>
    <w:rsid w:val="49C35ADD"/>
    <w:rsid w:val="49CD2A8E"/>
    <w:rsid w:val="49DE55BB"/>
    <w:rsid w:val="49E01980"/>
    <w:rsid w:val="49E57A2F"/>
    <w:rsid w:val="49F514D7"/>
    <w:rsid w:val="4A0D99FF"/>
    <w:rsid w:val="4A179FCF"/>
    <w:rsid w:val="4A186FEA"/>
    <w:rsid w:val="4A18E249"/>
    <w:rsid w:val="4A1C3BBD"/>
    <w:rsid w:val="4A1C9C6A"/>
    <w:rsid w:val="4A252C8B"/>
    <w:rsid w:val="4A283C03"/>
    <w:rsid w:val="4A2D7130"/>
    <w:rsid w:val="4A45096E"/>
    <w:rsid w:val="4A4A3EA4"/>
    <w:rsid w:val="4A733BE6"/>
    <w:rsid w:val="4A83E185"/>
    <w:rsid w:val="4A84EE10"/>
    <w:rsid w:val="4A88B578"/>
    <w:rsid w:val="4A942434"/>
    <w:rsid w:val="4A956CF9"/>
    <w:rsid w:val="4AA0D28E"/>
    <w:rsid w:val="4AB1EEDC"/>
    <w:rsid w:val="4AB47EBF"/>
    <w:rsid w:val="4ADA05A0"/>
    <w:rsid w:val="4AF9E9F4"/>
    <w:rsid w:val="4B0394BB"/>
    <w:rsid w:val="4B096F55"/>
    <w:rsid w:val="4B0B9A7E"/>
    <w:rsid w:val="4B136F38"/>
    <w:rsid w:val="4B1B20B3"/>
    <w:rsid w:val="4B2E73C5"/>
    <w:rsid w:val="4B4840E0"/>
    <w:rsid w:val="4B71A48A"/>
    <w:rsid w:val="4B94BFF3"/>
    <w:rsid w:val="4BC9DC9D"/>
    <w:rsid w:val="4BCD753C"/>
    <w:rsid w:val="4BCE640A"/>
    <w:rsid w:val="4BF2E483"/>
    <w:rsid w:val="4BF400A9"/>
    <w:rsid w:val="4C451669"/>
    <w:rsid w:val="4C48B91C"/>
    <w:rsid w:val="4C552724"/>
    <w:rsid w:val="4C602CD2"/>
    <w:rsid w:val="4C6ACA38"/>
    <w:rsid w:val="4C73383B"/>
    <w:rsid w:val="4C7D2C96"/>
    <w:rsid w:val="4CA080BF"/>
    <w:rsid w:val="4CAE263B"/>
    <w:rsid w:val="4CC736B1"/>
    <w:rsid w:val="4CD0820D"/>
    <w:rsid w:val="4CEC3917"/>
    <w:rsid w:val="4D0B140B"/>
    <w:rsid w:val="4D0E2F56"/>
    <w:rsid w:val="4D218129"/>
    <w:rsid w:val="4D4F1531"/>
    <w:rsid w:val="4D508069"/>
    <w:rsid w:val="4D523AC0"/>
    <w:rsid w:val="4D534895"/>
    <w:rsid w:val="4D59B324"/>
    <w:rsid w:val="4D5DD8C6"/>
    <w:rsid w:val="4D6A3238"/>
    <w:rsid w:val="4D6F36A2"/>
    <w:rsid w:val="4D774E7E"/>
    <w:rsid w:val="4D863039"/>
    <w:rsid w:val="4D9154F9"/>
    <w:rsid w:val="4D96D0E7"/>
    <w:rsid w:val="4DA8DA1A"/>
    <w:rsid w:val="4DB62FF0"/>
    <w:rsid w:val="4DC223AF"/>
    <w:rsid w:val="4DDE5344"/>
    <w:rsid w:val="4DE19488"/>
    <w:rsid w:val="4DE3A816"/>
    <w:rsid w:val="4DFB3B96"/>
    <w:rsid w:val="4E04CBC9"/>
    <w:rsid w:val="4E0BA5CC"/>
    <w:rsid w:val="4E0DAFA6"/>
    <w:rsid w:val="4E126D37"/>
    <w:rsid w:val="4E1CA3BE"/>
    <w:rsid w:val="4E1DCC85"/>
    <w:rsid w:val="4E2C7DAC"/>
    <w:rsid w:val="4E32AE36"/>
    <w:rsid w:val="4E4E3A12"/>
    <w:rsid w:val="4E4E80B4"/>
    <w:rsid w:val="4E607804"/>
    <w:rsid w:val="4E65B3EE"/>
    <w:rsid w:val="4E8629F3"/>
    <w:rsid w:val="4E8C4990"/>
    <w:rsid w:val="4E9655A0"/>
    <w:rsid w:val="4EC57106"/>
    <w:rsid w:val="4EC6E504"/>
    <w:rsid w:val="4EEA1233"/>
    <w:rsid w:val="4EFA40B5"/>
    <w:rsid w:val="4F105996"/>
    <w:rsid w:val="4F131973"/>
    <w:rsid w:val="4F401595"/>
    <w:rsid w:val="4F7A0BA9"/>
    <w:rsid w:val="4F7DE04C"/>
    <w:rsid w:val="4F9F13AD"/>
    <w:rsid w:val="4FA4135C"/>
    <w:rsid w:val="4FBCAE48"/>
    <w:rsid w:val="4FC4932A"/>
    <w:rsid w:val="4FC73D09"/>
    <w:rsid w:val="4FCCF26A"/>
    <w:rsid w:val="500CCFD4"/>
    <w:rsid w:val="500F479C"/>
    <w:rsid w:val="5010A5D0"/>
    <w:rsid w:val="5028D3CE"/>
    <w:rsid w:val="50294BF4"/>
    <w:rsid w:val="502D5EF2"/>
    <w:rsid w:val="5035001C"/>
    <w:rsid w:val="50516799"/>
    <w:rsid w:val="5051F6DE"/>
    <w:rsid w:val="50556607"/>
    <w:rsid w:val="5058065F"/>
    <w:rsid w:val="50616034"/>
    <w:rsid w:val="5068CAFC"/>
    <w:rsid w:val="507EC78A"/>
    <w:rsid w:val="5087402C"/>
    <w:rsid w:val="508DE9DE"/>
    <w:rsid w:val="509D5D8C"/>
    <w:rsid w:val="509E65F0"/>
    <w:rsid w:val="50BEB9C3"/>
    <w:rsid w:val="50E07179"/>
    <w:rsid w:val="50E31FBE"/>
    <w:rsid w:val="50E64F0B"/>
    <w:rsid w:val="50F389C4"/>
    <w:rsid w:val="510B99FA"/>
    <w:rsid w:val="51164251"/>
    <w:rsid w:val="511B0636"/>
    <w:rsid w:val="512187F3"/>
    <w:rsid w:val="5121EA45"/>
    <w:rsid w:val="5122EBCB"/>
    <w:rsid w:val="512B69DE"/>
    <w:rsid w:val="51336BB0"/>
    <w:rsid w:val="51477528"/>
    <w:rsid w:val="5148E620"/>
    <w:rsid w:val="515AE403"/>
    <w:rsid w:val="51718255"/>
    <w:rsid w:val="51727BB2"/>
    <w:rsid w:val="51849562"/>
    <w:rsid w:val="51983B59"/>
    <w:rsid w:val="519D0181"/>
    <w:rsid w:val="51B0C732"/>
    <w:rsid w:val="51BDF0FF"/>
    <w:rsid w:val="51D41E61"/>
    <w:rsid w:val="51D8AC25"/>
    <w:rsid w:val="51E4EA84"/>
    <w:rsid w:val="51E55596"/>
    <w:rsid w:val="52332D5B"/>
    <w:rsid w:val="52402DEB"/>
    <w:rsid w:val="524BFEF1"/>
    <w:rsid w:val="525F8DBF"/>
    <w:rsid w:val="52639089"/>
    <w:rsid w:val="526B106F"/>
    <w:rsid w:val="52921B5C"/>
    <w:rsid w:val="529337E2"/>
    <w:rsid w:val="5294520E"/>
    <w:rsid w:val="52A1B026"/>
    <w:rsid w:val="52D11EB9"/>
    <w:rsid w:val="52D4C5DA"/>
    <w:rsid w:val="52D9BB9F"/>
    <w:rsid w:val="52DC5CEF"/>
    <w:rsid w:val="52E0E609"/>
    <w:rsid w:val="52E50585"/>
    <w:rsid w:val="52E5FFD1"/>
    <w:rsid w:val="52EA1EB4"/>
    <w:rsid w:val="52FB74C1"/>
    <w:rsid w:val="53038C39"/>
    <w:rsid w:val="53072420"/>
    <w:rsid w:val="5338D088"/>
    <w:rsid w:val="536EA612"/>
    <w:rsid w:val="537AA460"/>
    <w:rsid w:val="5398187B"/>
    <w:rsid w:val="539FB82A"/>
    <w:rsid w:val="53BB3401"/>
    <w:rsid w:val="53CC7F7C"/>
    <w:rsid w:val="53DE1D6E"/>
    <w:rsid w:val="53E7B0F2"/>
    <w:rsid w:val="540300E5"/>
    <w:rsid w:val="5420DF7C"/>
    <w:rsid w:val="542C09CC"/>
    <w:rsid w:val="54395AB3"/>
    <w:rsid w:val="543CDC20"/>
    <w:rsid w:val="5456196D"/>
    <w:rsid w:val="54630914"/>
    <w:rsid w:val="54630A74"/>
    <w:rsid w:val="5469455D"/>
    <w:rsid w:val="5469E887"/>
    <w:rsid w:val="547E7F90"/>
    <w:rsid w:val="549103BB"/>
    <w:rsid w:val="54921B76"/>
    <w:rsid w:val="54945605"/>
    <w:rsid w:val="54A40968"/>
    <w:rsid w:val="54A6588B"/>
    <w:rsid w:val="54AB73B2"/>
    <w:rsid w:val="54AE36FE"/>
    <w:rsid w:val="54CA20AF"/>
    <w:rsid w:val="54E11D91"/>
    <w:rsid w:val="54FDE90F"/>
    <w:rsid w:val="5518516B"/>
    <w:rsid w:val="551852E8"/>
    <w:rsid w:val="55245350"/>
    <w:rsid w:val="553BB891"/>
    <w:rsid w:val="5555FC4D"/>
    <w:rsid w:val="55648CCD"/>
    <w:rsid w:val="558A4EAC"/>
    <w:rsid w:val="5590AF81"/>
    <w:rsid w:val="5592A116"/>
    <w:rsid w:val="5593D00D"/>
    <w:rsid w:val="55AE48EB"/>
    <w:rsid w:val="55AE4F6D"/>
    <w:rsid w:val="55C08CAC"/>
    <w:rsid w:val="55C4E2E3"/>
    <w:rsid w:val="55D5D26E"/>
    <w:rsid w:val="55E7B78C"/>
    <w:rsid w:val="55F3DF79"/>
    <w:rsid w:val="55F42F23"/>
    <w:rsid w:val="55F63D68"/>
    <w:rsid w:val="55FBEAE0"/>
    <w:rsid w:val="5608AF61"/>
    <w:rsid w:val="56164225"/>
    <w:rsid w:val="5617C746"/>
    <w:rsid w:val="562841DE"/>
    <w:rsid w:val="5667C2E8"/>
    <w:rsid w:val="5668C349"/>
    <w:rsid w:val="5692C17A"/>
    <w:rsid w:val="56955724"/>
    <w:rsid w:val="56A505B6"/>
    <w:rsid w:val="56B299DB"/>
    <w:rsid w:val="56C1DEF8"/>
    <w:rsid w:val="56D17C73"/>
    <w:rsid w:val="56E000BD"/>
    <w:rsid w:val="56E3F1D6"/>
    <w:rsid w:val="56ECBBBD"/>
    <w:rsid w:val="56F5C3A7"/>
    <w:rsid w:val="5709587D"/>
    <w:rsid w:val="570D71AA"/>
    <w:rsid w:val="5713AD92"/>
    <w:rsid w:val="5735B942"/>
    <w:rsid w:val="573F64D6"/>
    <w:rsid w:val="575AC210"/>
    <w:rsid w:val="5767BE57"/>
    <w:rsid w:val="5776982E"/>
    <w:rsid w:val="57A06E51"/>
    <w:rsid w:val="57A6F624"/>
    <w:rsid w:val="57AA4860"/>
    <w:rsid w:val="57BA7052"/>
    <w:rsid w:val="57D159C4"/>
    <w:rsid w:val="57D6CEA3"/>
    <w:rsid w:val="58037FBD"/>
    <w:rsid w:val="58223A11"/>
    <w:rsid w:val="5830777A"/>
    <w:rsid w:val="58310860"/>
    <w:rsid w:val="583E05B9"/>
    <w:rsid w:val="583F1AAB"/>
    <w:rsid w:val="58603E65"/>
    <w:rsid w:val="586A28B0"/>
    <w:rsid w:val="5879AA72"/>
    <w:rsid w:val="58952167"/>
    <w:rsid w:val="589CA90B"/>
    <w:rsid w:val="589E48C4"/>
    <w:rsid w:val="58A7ADEA"/>
    <w:rsid w:val="58A87EF0"/>
    <w:rsid w:val="58AD6FEF"/>
    <w:rsid w:val="58ADBC14"/>
    <w:rsid w:val="58B24C59"/>
    <w:rsid w:val="58C3BCE2"/>
    <w:rsid w:val="58C709E9"/>
    <w:rsid w:val="58E3CB6E"/>
    <w:rsid w:val="58E5504C"/>
    <w:rsid w:val="58EA12E2"/>
    <w:rsid w:val="58FB749D"/>
    <w:rsid w:val="58FEE771"/>
    <w:rsid w:val="591D8588"/>
    <w:rsid w:val="594A7F69"/>
    <w:rsid w:val="595A4876"/>
    <w:rsid w:val="595B3909"/>
    <w:rsid w:val="596AE360"/>
    <w:rsid w:val="597A7351"/>
    <w:rsid w:val="59833205"/>
    <w:rsid w:val="598BAC69"/>
    <w:rsid w:val="59943AE2"/>
    <w:rsid w:val="5998E03A"/>
    <w:rsid w:val="59ADD32E"/>
    <w:rsid w:val="59B3E84C"/>
    <w:rsid w:val="59BDAF13"/>
    <w:rsid w:val="59C81E72"/>
    <w:rsid w:val="59D27C65"/>
    <w:rsid w:val="59F7F71C"/>
    <w:rsid w:val="5A596484"/>
    <w:rsid w:val="5AAFE844"/>
    <w:rsid w:val="5AB4F794"/>
    <w:rsid w:val="5ABD7723"/>
    <w:rsid w:val="5AC0D122"/>
    <w:rsid w:val="5AFDD879"/>
    <w:rsid w:val="5B0E98DD"/>
    <w:rsid w:val="5B10DA62"/>
    <w:rsid w:val="5B1FF712"/>
    <w:rsid w:val="5B3662F0"/>
    <w:rsid w:val="5B3B5AD0"/>
    <w:rsid w:val="5B449606"/>
    <w:rsid w:val="5B538166"/>
    <w:rsid w:val="5B54BEA4"/>
    <w:rsid w:val="5B5E7C85"/>
    <w:rsid w:val="5B5F3D79"/>
    <w:rsid w:val="5B69FF63"/>
    <w:rsid w:val="5BA0B2C7"/>
    <w:rsid w:val="5BA265DC"/>
    <w:rsid w:val="5BA9B24F"/>
    <w:rsid w:val="5BACDCA5"/>
    <w:rsid w:val="5BD8A564"/>
    <w:rsid w:val="5C13094D"/>
    <w:rsid w:val="5C2D5E36"/>
    <w:rsid w:val="5C3A16B8"/>
    <w:rsid w:val="5C748E10"/>
    <w:rsid w:val="5C7F6967"/>
    <w:rsid w:val="5CA22B68"/>
    <w:rsid w:val="5CA8261B"/>
    <w:rsid w:val="5CAF754A"/>
    <w:rsid w:val="5CBEA65E"/>
    <w:rsid w:val="5CD3A0D2"/>
    <w:rsid w:val="5CE1FA06"/>
    <w:rsid w:val="5CE4C89E"/>
    <w:rsid w:val="5CE92052"/>
    <w:rsid w:val="5CED632F"/>
    <w:rsid w:val="5CFC796C"/>
    <w:rsid w:val="5D3BFBB8"/>
    <w:rsid w:val="5D4267C6"/>
    <w:rsid w:val="5D5CC7C2"/>
    <w:rsid w:val="5D5FB6FD"/>
    <w:rsid w:val="5D691109"/>
    <w:rsid w:val="5DBC60C3"/>
    <w:rsid w:val="5DC30A02"/>
    <w:rsid w:val="5DC900EF"/>
    <w:rsid w:val="5DD434C6"/>
    <w:rsid w:val="5DE66C5E"/>
    <w:rsid w:val="5DFE8FC0"/>
    <w:rsid w:val="5E37D6C4"/>
    <w:rsid w:val="5E385377"/>
    <w:rsid w:val="5E39C131"/>
    <w:rsid w:val="5E3E829F"/>
    <w:rsid w:val="5E436B53"/>
    <w:rsid w:val="5E49C70D"/>
    <w:rsid w:val="5E507301"/>
    <w:rsid w:val="5E631B4D"/>
    <w:rsid w:val="5E74FC48"/>
    <w:rsid w:val="5E7FBE32"/>
    <w:rsid w:val="5E80C324"/>
    <w:rsid w:val="5E9117EB"/>
    <w:rsid w:val="5E9653FA"/>
    <w:rsid w:val="5EC8E8CC"/>
    <w:rsid w:val="5EC914A7"/>
    <w:rsid w:val="5EE489A5"/>
    <w:rsid w:val="5EF59460"/>
    <w:rsid w:val="5F322697"/>
    <w:rsid w:val="5F409D03"/>
    <w:rsid w:val="5F5E0416"/>
    <w:rsid w:val="5F619DAC"/>
    <w:rsid w:val="5F6E7A92"/>
    <w:rsid w:val="5F7262F1"/>
    <w:rsid w:val="5F72E807"/>
    <w:rsid w:val="5F9281DA"/>
    <w:rsid w:val="5F9644FF"/>
    <w:rsid w:val="5F9DA705"/>
    <w:rsid w:val="5FB87F63"/>
    <w:rsid w:val="5FC21231"/>
    <w:rsid w:val="5FD47B89"/>
    <w:rsid w:val="5FDBD90D"/>
    <w:rsid w:val="5FE21C8A"/>
    <w:rsid w:val="5FE2E382"/>
    <w:rsid w:val="5FE85F5C"/>
    <w:rsid w:val="6017C377"/>
    <w:rsid w:val="6029FDC0"/>
    <w:rsid w:val="60367333"/>
    <w:rsid w:val="605BC8AB"/>
    <w:rsid w:val="605CB15C"/>
    <w:rsid w:val="60601D39"/>
    <w:rsid w:val="60636B4C"/>
    <w:rsid w:val="606D0996"/>
    <w:rsid w:val="606F354B"/>
    <w:rsid w:val="607831BA"/>
    <w:rsid w:val="60811203"/>
    <w:rsid w:val="6085C16F"/>
    <w:rsid w:val="608D68A0"/>
    <w:rsid w:val="60B0418E"/>
    <w:rsid w:val="60C02246"/>
    <w:rsid w:val="60CA1676"/>
    <w:rsid w:val="60CCAE78"/>
    <w:rsid w:val="60CCBB65"/>
    <w:rsid w:val="60D67DC4"/>
    <w:rsid w:val="60DE9C4B"/>
    <w:rsid w:val="60EB4B48"/>
    <w:rsid w:val="610E9BC6"/>
    <w:rsid w:val="613B01EC"/>
    <w:rsid w:val="614AE3BC"/>
    <w:rsid w:val="614E9C7D"/>
    <w:rsid w:val="614F3D33"/>
    <w:rsid w:val="6154E7C0"/>
    <w:rsid w:val="6159128C"/>
    <w:rsid w:val="61669EE4"/>
    <w:rsid w:val="618E38F0"/>
    <w:rsid w:val="619BD1C2"/>
    <w:rsid w:val="61AE07D5"/>
    <w:rsid w:val="61BEEF0A"/>
    <w:rsid w:val="61E55593"/>
    <w:rsid w:val="6218F831"/>
    <w:rsid w:val="621E26F1"/>
    <w:rsid w:val="622A89D0"/>
    <w:rsid w:val="6232DA64"/>
    <w:rsid w:val="62409CE0"/>
    <w:rsid w:val="62429BE1"/>
    <w:rsid w:val="6243593F"/>
    <w:rsid w:val="6243D786"/>
    <w:rsid w:val="62A071CC"/>
    <w:rsid w:val="62AA33EB"/>
    <w:rsid w:val="62AB1937"/>
    <w:rsid w:val="62B1816A"/>
    <w:rsid w:val="62B36DBC"/>
    <w:rsid w:val="62C3D620"/>
    <w:rsid w:val="62C9CC97"/>
    <w:rsid w:val="62DFD7EA"/>
    <w:rsid w:val="62E04631"/>
    <w:rsid w:val="62F61D36"/>
    <w:rsid w:val="6310D171"/>
    <w:rsid w:val="63216BB7"/>
    <w:rsid w:val="6341C05D"/>
    <w:rsid w:val="634D0E87"/>
    <w:rsid w:val="635153AC"/>
    <w:rsid w:val="635785FB"/>
    <w:rsid w:val="636607C2"/>
    <w:rsid w:val="6366AFD5"/>
    <w:rsid w:val="636EC1AD"/>
    <w:rsid w:val="637C86E7"/>
    <w:rsid w:val="639BD025"/>
    <w:rsid w:val="63A7F14B"/>
    <w:rsid w:val="63B92A2B"/>
    <w:rsid w:val="63BCC550"/>
    <w:rsid w:val="63C0F98A"/>
    <w:rsid w:val="6411DBA7"/>
    <w:rsid w:val="643C8BF8"/>
    <w:rsid w:val="644BE39C"/>
    <w:rsid w:val="644F47A3"/>
    <w:rsid w:val="645CBE69"/>
    <w:rsid w:val="64658135"/>
    <w:rsid w:val="647A85BA"/>
    <w:rsid w:val="6497549E"/>
    <w:rsid w:val="64A65396"/>
    <w:rsid w:val="64ACDADB"/>
    <w:rsid w:val="64B05649"/>
    <w:rsid w:val="64BC9942"/>
    <w:rsid w:val="64CB3265"/>
    <w:rsid w:val="64CD4F0A"/>
    <w:rsid w:val="64CE1C11"/>
    <w:rsid w:val="64CF8572"/>
    <w:rsid w:val="64D06E1F"/>
    <w:rsid w:val="64D19948"/>
    <w:rsid w:val="64D86CC9"/>
    <w:rsid w:val="64DD9AD4"/>
    <w:rsid w:val="64E436CE"/>
    <w:rsid w:val="64E8BA38"/>
    <w:rsid w:val="64E9087B"/>
    <w:rsid w:val="64E93D83"/>
    <w:rsid w:val="650FF014"/>
    <w:rsid w:val="651F9110"/>
    <w:rsid w:val="65226045"/>
    <w:rsid w:val="6526D46B"/>
    <w:rsid w:val="653258AA"/>
    <w:rsid w:val="65499B30"/>
    <w:rsid w:val="65526296"/>
    <w:rsid w:val="656C70B7"/>
    <w:rsid w:val="6573E4BA"/>
    <w:rsid w:val="6585249C"/>
    <w:rsid w:val="658D56FB"/>
    <w:rsid w:val="658E029B"/>
    <w:rsid w:val="6598C0F3"/>
    <w:rsid w:val="65A5DB5E"/>
    <w:rsid w:val="65AD671E"/>
    <w:rsid w:val="65AEA59E"/>
    <w:rsid w:val="65C3AF83"/>
    <w:rsid w:val="65DB6002"/>
    <w:rsid w:val="65DC743E"/>
    <w:rsid w:val="6602B6BE"/>
    <w:rsid w:val="660BF577"/>
    <w:rsid w:val="662DEB7F"/>
    <w:rsid w:val="66429D20"/>
    <w:rsid w:val="664AD4E3"/>
    <w:rsid w:val="665061D3"/>
    <w:rsid w:val="66604F19"/>
    <w:rsid w:val="667707B1"/>
    <w:rsid w:val="668F208A"/>
    <w:rsid w:val="669B4A77"/>
    <w:rsid w:val="66A09B7A"/>
    <w:rsid w:val="66AAB4BB"/>
    <w:rsid w:val="66C9DD5E"/>
    <w:rsid w:val="66D12CD9"/>
    <w:rsid w:val="66DA680E"/>
    <w:rsid w:val="66E06F36"/>
    <w:rsid w:val="66E714C8"/>
    <w:rsid w:val="670884DD"/>
    <w:rsid w:val="67143335"/>
    <w:rsid w:val="672BAB52"/>
    <w:rsid w:val="6730C76C"/>
    <w:rsid w:val="67342EE7"/>
    <w:rsid w:val="674D969C"/>
    <w:rsid w:val="674F3D32"/>
    <w:rsid w:val="675573ED"/>
    <w:rsid w:val="67597CC9"/>
    <w:rsid w:val="675EEA3F"/>
    <w:rsid w:val="6776CB18"/>
    <w:rsid w:val="677EC395"/>
    <w:rsid w:val="679A7DB4"/>
    <w:rsid w:val="679EEEB8"/>
    <w:rsid w:val="67BBF48F"/>
    <w:rsid w:val="67BE76BF"/>
    <w:rsid w:val="67C61313"/>
    <w:rsid w:val="67CC3934"/>
    <w:rsid w:val="67CCBA50"/>
    <w:rsid w:val="67D29D3F"/>
    <w:rsid w:val="67D5CCDE"/>
    <w:rsid w:val="67D5F534"/>
    <w:rsid w:val="67DE0278"/>
    <w:rsid w:val="67DE71A1"/>
    <w:rsid w:val="67E99C38"/>
    <w:rsid w:val="67EC4375"/>
    <w:rsid w:val="67F011FF"/>
    <w:rsid w:val="67FC051F"/>
    <w:rsid w:val="67FC73D2"/>
    <w:rsid w:val="6801E037"/>
    <w:rsid w:val="6803EB61"/>
    <w:rsid w:val="680AC91A"/>
    <w:rsid w:val="680C01AA"/>
    <w:rsid w:val="68149FDB"/>
    <w:rsid w:val="6822D167"/>
    <w:rsid w:val="682DC448"/>
    <w:rsid w:val="682F8042"/>
    <w:rsid w:val="683599A0"/>
    <w:rsid w:val="6838D284"/>
    <w:rsid w:val="683BF003"/>
    <w:rsid w:val="6849C93D"/>
    <w:rsid w:val="684A0FDB"/>
    <w:rsid w:val="6850DC12"/>
    <w:rsid w:val="686A5977"/>
    <w:rsid w:val="689E6F0F"/>
    <w:rsid w:val="68A35A29"/>
    <w:rsid w:val="68C4E8FB"/>
    <w:rsid w:val="68CB0B10"/>
    <w:rsid w:val="68D3DBF7"/>
    <w:rsid w:val="68FD83D4"/>
    <w:rsid w:val="690AE32C"/>
    <w:rsid w:val="6913D15B"/>
    <w:rsid w:val="69185FDD"/>
    <w:rsid w:val="69224344"/>
    <w:rsid w:val="692AFC24"/>
    <w:rsid w:val="6944718D"/>
    <w:rsid w:val="6944BCB5"/>
    <w:rsid w:val="69477D27"/>
    <w:rsid w:val="695C4BEB"/>
    <w:rsid w:val="696BEC95"/>
    <w:rsid w:val="697140F0"/>
    <w:rsid w:val="69AB2E04"/>
    <w:rsid w:val="69B57E55"/>
    <w:rsid w:val="69BA45BE"/>
    <w:rsid w:val="69BFA3D3"/>
    <w:rsid w:val="69C2939D"/>
    <w:rsid w:val="69CF4AD0"/>
    <w:rsid w:val="69D4CF73"/>
    <w:rsid w:val="69E5C219"/>
    <w:rsid w:val="6A130E51"/>
    <w:rsid w:val="6A1F90B4"/>
    <w:rsid w:val="6A22A594"/>
    <w:rsid w:val="6A3925AA"/>
    <w:rsid w:val="6A487821"/>
    <w:rsid w:val="6A51A52B"/>
    <w:rsid w:val="6A53D69A"/>
    <w:rsid w:val="6A570019"/>
    <w:rsid w:val="6A79C28E"/>
    <w:rsid w:val="6A80F23A"/>
    <w:rsid w:val="6A8A0640"/>
    <w:rsid w:val="6A8A88EA"/>
    <w:rsid w:val="6A99BC07"/>
    <w:rsid w:val="6AB93349"/>
    <w:rsid w:val="6AC9FDD5"/>
    <w:rsid w:val="6AF203C7"/>
    <w:rsid w:val="6AFB5A71"/>
    <w:rsid w:val="6B0058B5"/>
    <w:rsid w:val="6B0C0874"/>
    <w:rsid w:val="6B2E8EA4"/>
    <w:rsid w:val="6B40E688"/>
    <w:rsid w:val="6B4B70D0"/>
    <w:rsid w:val="6B4CB92C"/>
    <w:rsid w:val="6B4D35F1"/>
    <w:rsid w:val="6B599A2D"/>
    <w:rsid w:val="6B6B9A7D"/>
    <w:rsid w:val="6B734E0C"/>
    <w:rsid w:val="6B783F26"/>
    <w:rsid w:val="6B88E709"/>
    <w:rsid w:val="6B8CBD35"/>
    <w:rsid w:val="6B908C99"/>
    <w:rsid w:val="6B917AEB"/>
    <w:rsid w:val="6B986191"/>
    <w:rsid w:val="6BC944D1"/>
    <w:rsid w:val="6BDFF0D8"/>
    <w:rsid w:val="6C11DBCE"/>
    <w:rsid w:val="6C246160"/>
    <w:rsid w:val="6C3E96D8"/>
    <w:rsid w:val="6C404D07"/>
    <w:rsid w:val="6C4BFEB7"/>
    <w:rsid w:val="6C61D884"/>
    <w:rsid w:val="6C68C36D"/>
    <w:rsid w:val="6C791BFB"/>
    <w:rsid w:val="6C7D4B47"/>
    <w:rsid w:val="6C86FB8D"/>
    <w:rsid w:val="6C8AADE0"/>
    <w:rsid w:val="6C95AA9C"/>
    <w:rsid w:val="6C9E8D36"/>
    <w:rsid w:val="6C9F2AE4"/>
    <w:rsid w:val="6C9F401C"/>
    <w:rsid w:val="6CB337B2"/>
    <w:rsid w:val="6CB750ED"/>
    <w:rsid w:val="6CBBCE09"/>
    <w:rsid w:val="6CD37425"/>
    <w:rsid w:val="6CDC1A63"/>
    <w:rsid w:val="6CE8795A"/>
    <w:rsid w:val="6CFFE7E2"/>
    <w:rsid w:val="6D02E15D"/>
    <w:rsid w:val="6D06CB4E"/>
    <w:rsid w:val="6D0ADD13"/>
    <w:rsid w:val="6D0FBE87"/>
    <w:rsid w:val="6D18E2D6"/>
    <w:rsid w:val="6D398E34"/>
    <w:rsid w:val="6D4A90FF"/>
    <w:rsid w:val="6D4E36E4"/>
    <w:rsid w:val="6D4F8424"/>
    <w:rsid w:val="6D628FD0"/>
    <w:rsid w:val="6D703E92"/>
    <w:rsid w:val="6D71C5FB"/>
    <w:rsid w:val="6D788D8E"/>
    <w:rsid w:val="6DB03481"/>
    <w:rsid w:val="6DCD4E3F"/>
    <w:rsid w:val="6DCE68AC"/>
    <w:rsid w:val="6DD74B49"/>
    <w:rsid w:val="6DDB9DAF"/>
    <w:rsid w:val="6DDF0DF7"/>
    <w:rsid w:val="6DEB6F9B"/>
    <w:rsid w:val="6DEFA5FE"/>
    <w:rsid w:val="6E01E438"/>
    <w:rsid w:val="6E1D1B2E"/>
    <w:rsid w:val="6E2D0297"/>
    <w:rsid w:val="6E3109AA"/>
    <w:rsid w:val="6E39B30F"/>
    <w:rsid w:val="6E5BAB4D"/>
    <w:rsid w:val="6E628D0A"/>
    <w:rsid w:val="6E7933EF"/>
    <w:rsid w:val="6E855E29"/>
    <w:rsid w:val="6E987C9E"/>
    <w:rsid w:val="6EA00B3D"/>
    <w:rsid w:val="6EB1D430"/>
    <w:rsid w:val="6EB1D504"/>
    <w:rsid w:val="6EB63A59"/>
    <w:rsid w:val="6EE40DD9"/>
    <w:rsid w:val="6EEBACC2"/>
    <w:rsid w:val="6EF7D059"/>
    <w:rsid w:val="6F5601DD"/>
    <w:rsid w:val="6F8282ED"/>
    <w:rsid w:val="6F82C6D9"/>
    <w:rsid w:val="6F983EAC"/>
    <w:rsid w:val="6F9E709C"/>
    <w:rsid w:val="6FA0E476"/>
    <w:rsid w:val="6FAE2CE4"/>
    <w:rsid w:val="6FB01400"/>
    <w:rsid w:val="6FBBFCAE"/>
    <w:rsid w:val="6FD06CEE"/>
    <w:rsid w:val="6FDDC69D"/>
    <w:rsid w:val="6FE4C80D"/>
    <w:rsid w:val="6FE7C3A4"/>
    <w:rsid w:val="700E3C05"/>
    <w:rsid w:val="7018FDEC"/>
    <w:rsid w:val="701F60F1"/>
    <w:rsid w:val="702AB9B8"/>
    <w:rsid w:val="702DA1ED"/>
    <w:rsid w:val="703082CA"/>
    <w:rsid w:val="7038B4BE"/>
    <w:rsid w:val="704AAFFC"/>
    <w:rsid w:val="704E0122"/>
    <w:rsid w:val="704E78E7"/>
    <w:rsid w:val="70578F3B"/>
    <w:rsid w:val="705AD625"/>
    <w:rsid w:val="706805D2"/>
    <w:rsid w:val="706BE03C"/>
    <w:rsid w:val="708A58CE"/>
    <w:rsid w:val="708B0469"/>
    <w:rsid w:val="7097A4FD"/>
    <w:rsid w:val="70AC1168"/>
    <w:rsid w:val="70AD3CA7"/>
    <w:rsid w:val="70B4FFBF"/>
    <w:rsid w:val="70C51071"/>
    <w:rsid w:val="70D85636"/>
    <w:rsid w:val="70EB7C3D"/>
    <w:rsid w:val="70FAF2E0"/>
    <w:rsid w:val="7100DBF7"/>
    <w:rsid w:val="710F6F5D"/>
    <w:rsid w:val="71195F43"/>
    <w:rsid w:val="71227982"/>
    <w:rsid w:val="71318724"/>
    <w:rsid w:val="713CD98B"/>
    <w:rsid w:val="715BE349"/>
    <w:rsid w:val="716D9A21"/>
    <w:rsid w:val="71991DD8"/>
    <w:rsid w:val="71CA2162"/>
    <w:rsid w:val="72004289"/>
    <w:rsid w:val="723500FC"/>
    <w:rsid w:val="7242226F"/>
    <w:rsid w:val="7256BF1F"/>
    <w:rsid w:val="726C0788"/>
    <w:rsid w:val="726E48AA"/>
    <w:rsid w:val="727F309E"/>
    <w:rsid w:val="72809103"/>
    <w:rsid w:val="72848987"/>
    <w:rsid w:val="72890B26"/>
    <w:rsid w:val="728F536E"/>
    <w:rsid w:val="72A14563"/>
    <w:rsid w:val="72A2B391"/>
    <w:rsid w:val="72A57128"/>
    <w:rsid w:val="72A7D40D"/>
    <w:rsid w:val="72F9B754"/>
    <w:rsid w:val="73013F74"/>
    <w:rsid w:val="73065718"/>
    <w:rsid w:val="730949D4"/>
    <w:rsid w:val="730957CA"/>
    <w:rsid w:val="7314205B"/>
    <w:rsid w:val="731CA262"/>
    <w:rsid w:val="7321D878"/>
    <w:rsid w:val="7335F8C6"/>
    <w:rsid w:val="73489313"/>
    <w:rsid w:val="734D1A6B"/>
    <w:rsid w:val="736E4E26"/>
    <w:rsid w:val="73709EF8"/>
    <w:rsid w:val="73950D53"/>
    <w:rsid w:val="73AB3940"/>
    <w:rsid w:val="73BEFAC8"/>
    <w:rsid w:val="73C0F2E9"/>
    <w:rsid w:val="73CB6342"/>
    <w:rsid w:val="73CB8631"/>
    <w:rsid w:val="73DAF3FD"/>
    <w:rsid w:val="73E141D1"/>
    <w:rsid w:val="74009D29"/>
    <w:rsid w:val="740556A1"/>
    <w:rsid w:val="74124D96"/>
    <w:rsid w:val="741F544E"/>
    <w:rsid w:val="742E6241"/>
    <w:rsid w:val="7438CE32"/>
    <w:rsid w:val="7446AEDE"/>
    <w:rsid w:val="7470F07E"/>
    <w:rsid w:val="7471E51E"/>
    <w:rsid w:val="7475F7DE"/>
    <w:rsid w:val="747943E4"/>
    <w:rsid w:val="747FFF89"/>
    <w:rsid w:val="74874BD1"/>
    <w:rsid w:val="748C3608"/>
    <w:rsid w:val="7495D849"/>
    <w:rsid w:val="749F2075"/>
    <w:rsid w:val="74A78314"/>
    <w:rsid w:val="74A97A36"/>
    <w:rsid w:val="74B2DB5C"/>
    <w:rsid w:val="74C799C8"/>
    <w:rsid w:val="74EC4E6A"/>
    <w:rsid w:val="74F5D977"/>
    <w:rsid w:val="75196F3F"/>
    <w:rsid w:val="752BEB55"/>
    <w:rsid w:val="7541F765"/>
    <w:rsid w:val="75435D22"/>
    <w:rsid w:val="756740F1"/>
    <w:rsid w:val="7570F5DE"/>
    <w:rsid w:val="75BA7A14"/>
    <w:rsid w:val="75C46E1E"/>
    <w:rsid w:val="75D5915B"/>
    <w:rsid w:val="75DEACA2"/>
    <w:rsid w:val="75FA8ACE"/>
    <w:rsid w:val="75FCE299"/>
    <w:rsid w:val="75FE9A7A"/>
    <w:rsid w:val="76058975"/>
    <w:rsid w:val="762EFE92"/>
    <w:rsid w:val="762F6DA6"/>
    <w:rsid w:val="7633F88D"/>
    <w:rsid w:val="7643CB1D"/>
    <w:rsid w:val="767326F1"/>
    <w:rsid w:val="768554E0"/>
    <w:rsid w:val="768D3660"/>
    <w:rsid w:val="769384C5"/>
    <w:rsid w:val="7694FC2D"/>
    <w:rsid w:val="769CED25"/>
    <w:rsid w:val="76A5983E"/>
    <w:rsid w:val="76AE49BD"/>
    <w:rsid w:val="76AEED76"/>
    <w:rsid w:val="76B03FC7"/>
    <w:rsid w:val="76B39178"/>
    <w:rsid w:val="76B55A36"/>
    <w:rsid w:val="76B6AE16"/>
    <w:rsid w:val="76B9E2E7"/>
    <w:rsid w:val="76C6F245"/>
    <w:rsid w:val="76DCFB05"/>
    <w:rsid w:val="76F016DE"/>
    <w:rsid w:val="7708BA45"/>
    <w:rsid w:val="770CCF5C"/>
    <w:rsid w:val="7719500A"/>
    <w:rsid w:val="771C4A38"/>
    <w:rsid w:val="772785D7"/>
    <w:rsid w:val="773518E4"/>
    <w:rsid w:val="774E45E2"/>
    <w:rsid w:val="776947FB"/>
    <w:rsid w:val="777CC4CF"/>
    <w:rsid w:val="77889D8C"/>
    <w:rsid w:val="778AC669"/>
    <w:rsid w:val="778C7945"/>
    <w:rsid w:val="77A0ED5B"/>
    <w:rsid w:val="77AB96DF"/>
    <w:rsid w:val="77AD4003"/>
    <w:rsid w:val="77B0BFCF"/>
    <w:rsid w:val="77B2D175"/>
    <w:rsid w:val="77D0F721"/>
    <w:rsid w:val="7803A6EF"/>
    <w:rsid w:val="78079DEB"/>
    <w:rsid w:val="780D380E"/>
    <w:rsid w:val="78242A74"/>
    <w:rsid w:val="7825661E"/>
    <w:rsid w:val="782960FF"/>
    <w:rsid w:val="783A8D4B"/>
    <w:rsid w:val="78636154"/>
    <w:rsid w:val="7869A09C"/>
    <w:rsid w:val="7888FC88"/>
    <w:rsid w:val="78B28789"/>
    <w:rsid w:val="78D63535"/>
    <w:rsid w:val="791E15B2"/>
    <w:rsid w:val="7928BC23"/>
    <w:rsid w:val="79429E79"/>
    <w:rsid w:val="79507086"/>
    <w:rsid w:val="79690832"/>
    <w:rsid w:val="79691D12"/>
    <w:rsid w:val="797BD399"/>
    <w:rsid w:val="797D44F4"/>
    <w:rsid w:val="797F626B"/>
    <w:rsid w:val="79830F96"/>
    <w:rsid w:val="79868872"/>
    <w:rsid w:val="799EEC9C"/>
    <w:rsid w:val="79A00EC4"/>
    <w:rsid w:val="79A0222B"/>
    <w:rsid w:val="79A12D0D"/>
    <w:rsid w:val="79A6FB4E"/>
    <w:rsid w:val="79ABA06E"/>
    <w:rsid w:val="79B00785"/>
    <w:rsid w:val="79B1581A"/>
    <w:rsid w:val="79D4C9DB"/>
    <w:rsid w:val="79E5DF16"/>
    <w:rsid w:val="79E8819A"/>
    <w:rsid w:val="79E9DD05"/>
    <w:rsid w:val="7A028E6C"/>
    <w:rsid w:val="7A17B1A4"/>
    <w:rsid w:val="7A186558"/>
    <w:rsid w:val="7A272EF3"/>
    <w:rsid w:val="7A2CE683"/>
    <w:rsid w:val="7A2F9CDF"/>
    <w:rsid w:val="7A31FC94"/>
    <w:rsid w:val="7A39023A"/>
    <w:rsid w:val="7A3DB7E4"/>
    <w:rsid w:val="7A3DCF89"/>
    <w:rsid w:val="7A44556D"/>
    <w:rsid w:val="7A4E39EE"/>
    <w:rsid w:val="7A63CC6C"/>
    <w:rsid w:val="7A6874BC"/>
    <w:rsid w:val="7A6A4B13"/>
    <w:rsid w:val="7A7AD060"/>
    <w:rsid w:val="7A8033B2"/>
    <w:rsid w:val="7A8519A8"/>
    <w:rsid w:val="7A8CB0EB"/>
    <w:rsid w:val="7A931519"/>
    <w:rsid w:val="7A9A8EE7"/>
    <w:rsid w:val="7AA381FB"/>
    <w:rsid w:val="7AA85301"/>
    <w:rsid w:val="7AABD432"/>
    <w:rsid w:val="7B03F290"/>
    <w:rsid w:val="7B06DDE7"/>
    <w:rsid w:val="7B082ADF"/>
    <w:rsid w:val="7B1EE938"/>
    <w:rsid w:val="7B27EDE9"/>
    <w:rsid w:val="7B3589F0"/>
    <w:rsid w:val="7B3F208A"/>
    <w:rsid w:val="7B465322"/>
    <w:rsid w:val="7B6BBAF0"/>
    <w:rsid w:val="7B774F3C"/>
    <w:rsid w:val="7BA0C50E"/>
    <w:rsid w:val="7BAD83CF"/>
    <w:rsid w:val="7BB40AE3"/>
    <w:rsid w:val="7BBFC1F3"/>
    <w:rsid w:val="7BC07285"/>
    <w:rsid w:val="7BC4CA0B"/>
    <w:rsid w:val="7BC8ECF0"/>
    <w:rsid w:val="7BCDB2BB"/>
    <w:rsid w:val="7BE21524"/>
    <w:rsid w:val="7BE49D4E"/>
    <w:rsid w:val="7BE9BC21"/>
    <w:rsid w:val="7BEDD131"/>
    <w:rsid w:val="7BEE249D"/>
    <w:rsid w:val="7BFA2E0C"/>
    <w:rsid w:val="7BFEBCFA"/>
    <w:rsid w:val="7C234CA8"/>
    <w:rsid w:val="7C236CAC"/>
    <w:rsid w:val="7C237FB7"/>
    <w:rsid w:val="7C2FF5D1"/>
    <w:rsid w:val="7C3311D7"/>
    <w:rsid w:val="7C4FC985"/>
    <w:rsid w:val="7C5F952E"/>
    <w:rsid w:val="7C7A2B20"/>
    <w:rsid w:val="7C7AC6F1"/>
    <w:rsid w:val="7C83E87B"/>
    <w:rsid w:val="7C9B02F9"/>
    <w:rsid w:val="7CAB8898"/>
    <w:rsid w:val="7CB81321"/>
    <w:rsid w:val="7CBB300C"/>
    <w:rsid w:val="7CBCCD14"/>
    <w:rsid w:val="7CC0DCC1"/>
    <w:rsid w:val="7CD2964E"/>
    <w:rsid w:val="7CE6D440"/>
    <w:rsid w:val="7CF64182"/>
    <w:rsid w:val="7D1F5B86"/>
    <w:rsid w:val="7D33D0B2"/>
    <w:rsid w:val="7D4966DE"/>
    <w:rsid w:val="7D5A4625"/>
    <w:rsid w:val="7D5AA25E"/>
    <w:rsid w:val="7D5B8692"/>
    <w:rsid w:val="7D604731"/>
    <w:rsid w:val="7D62C4A2"/>
    <w:rsid w:val="7D6A6396"/>
    <w:rsid w:val="7D6A6E71"/>
    <w:rsid w:val="7D6AE7BC"/>
    <w:rsid w:val="7DA57652"/>
    <w:rsid w:val="7DA8786E"/>
    <w:rsid w:val="7DA8B303"/>
    <w:rsid w:val="7DB6CC8E"/>
    <w:rsid w:val="7DBCA485"/>
    <w:rsid w:val="7DD0B4BD"/>
    <w:rsid w:val="7DD32621"/>
    <w:rsid w:val="7DD891C7"/>
    <w:rsid w:val="7DDEA765"/>
    <w:rsid w:val="7DE8D110"/>
    <w:rsid w:val="7DEDFB65"/>
    <w:rsid w:val="7DF16D7C"/>
    <w:rsid w:val="7DF2EBC5"/>
    <w:rsid w:val="7E0112A9"/>
    <w:rsid w:val="7E2CF8FF"/>
    <w:rsid w:val="7E363730"/>
    <w:rsid w:val="7E4993B4"/>
    <w:rsid w:val="7E4D4C8F"/>
    <w:rsid w:val="7E4E9D97"/>
    <w:rsid w:val="7E57FE74"/>
    <w:rsid w:val="7E6A9F33"/>
    <w:rsid w:val="7E7BDD31"/>
    <w:rsid w:val="7E8B898D"/>
    <w:rsid w:val="7E924572"/>
    <w:rsid w:val="7EA0859E"/>
    <w:rsid w:val="7EA8F23A"/>
    <w:rsid w:val="7EB9D1E2"/>
    <w:rsid w:val="7EF4CA5B"/>
    <w:rsid w:val="7F1B8C2A"/>
    <w:rsid w:val="7F2B6677"/>
    <w:rsid w:val="7F557FB2"/>
    <w:rsid w:val="7F5EF692"/>
    <w:rsid w:val="7F697DA6"/>
    <w:rsid w:val="7F7CAEF6"/>
    <w:rsid w:val="7F81D3E3"/>
    <w:rsid w:val="7F847FB7"/>
    <w:rsid w:val="7FEB653C"/>
    <w:rsid w:val="7FEFB6F6"/>
    <w:rsid w:val="7FFA6E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8C29"/>
  <w15:chartTrackingRefBased/>
  <w15:docId w15:val="{EFA089D7-6538-4DC9-81A5-6C74D772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85D7B"/>
    <w:pPr>
      <w:ind w:left="720"/>
      <w:contextualSpacing/>
    </w:pPr>
  </w:style>
  <w:style w:type="character" w:styleId="Hyperlink">
    <w:name w:val="Hyperlink"/>
    <w:basedOn w:val="Standaardalinea-lettertype"/>
    <w:uiPriority w:val="99"/>
    <w:unhideWhenUsed/>
    <w:rsid w:val="003774AA"/>
    <w:rPr>
      <w:color w:val="0563C1" w:themeColor="hyperlink"/>
      <w:u w:val="singl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8D1C4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1C41"/>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DC4100"/>
    <w:rPr>
      <w:b/>
      <w:bCs/>
    </w:rPr>
  </w:style>
  <w:style w:type="character" w:customStyle="1" w:styleId="OnderwerpvanopmerkingChar">
    <w:name w:val="Onderwerp van opmerking Char"/>
    <w:basedOn w:val="TekstopmerkingChar"/>
    <w:link w:val="Onderwerpvanopmerking"/>
    <w:uiPriority w:val="99"/>
    <w:semiHidden/>
    <w:rsid w:val="00DC4100"/>
    <w:rPr>
      <w:b/>
      <w:bCs/>
      <w:sz w:val="20"/>
      <w:szCs w:val="20"/>
    </w:rPr>
  </w:style>
  <w:style w:type="paragraph" w:styleId="Revisie">
    <w:name w:val="Revision"/>
    <w:hidden/>
    <w:uiPriority w:val="99"/>
    <w:semiHidden/>
    <w:rsid w:val="00B42992"/>
    <w:pPr>
      <w:spacing w:after="0" w:line="240" w:lineRule="auto"/>
    </w:pPr>
  </w:style>
  <w:style w:type="paragraph" w:customStyle="1" w:styleId="Default">
    <w:name w:val="Default"/>
    <w:rsid w:val="00C20DAF"/>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Standaardalinea-lettertype"/>
    <w:rsid w:val="00D945A4"/>
  </w:style>
  <w:style w:type="character" w:customStyle="1" w:styleId="eop">
    <w:name w:val="eop"/>
    <w:basedOn w:val="Standaardalinea-lettertype"/>
    <w:rsid w:val="00EB67DA"/>
  </w:style>
  <w:style w:type="paragraph" w:customStyle="1" w:styleId="paragraph">
    <w:name w:val="paragraph"/>
    <w:basedOn w:val="Standaard"/>
    <w:rsid w:val="00785A8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35694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ention1">
    <w:name w:val="Mention1"/>
    <w:basedOn w:val="Standaardalinea-lettertype"/>
    <w:uiPriority w:val="99"/>
    <w:unhideWhenUsed/>
    <w:rsid w:val="00D13F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13906">
      <w:bodyDiv w:val="1"/>
      <w:marLeft w:val="0"/>
      <w:marRight w:val="0"/>
      <w:marTop w:val="0"/>
      <w:marBottom w:val="0"/>
      <w:divBdr>
        <w:top w:val="none" w:sz="0" w:space="0" w:color="auto"/>
        <w:left w:val="none" w:sz="0" w:space="0" w:color="auto"/>
        <w:bottom w:val="none" w:sz="0" w:space="0" w:color="auto"/>
        <w:right w:val="none" w:sz="0" w:space="0" w:color="auto"/>
      </w:divBdr>
      <w:divsChild>
        <w:div w:id="381753783">
          <w:marLeft w:val="0"/>
          <w:marRight w:val="0"/>
          <w:marTop w:val="0"/>
          <w:marBottom w:val="0"/>
          <w:divBdr>
            <w:top w:val="none" w:sz="0" w:space="0" w:color="auto"/>
            <w:left w:val="none" w:sz="0" w:space="0" w:color="auto"/>
            <w:bottom w:val="none" w:sz="0" w:space="0" w:color="auto"/>
            <w:right w:val="none" w:sz="0" w:space="0" w:color="auto"/>
          </w:divBdr>
        </w:div>
        <w:div w:id="540556338">
          <w:marLeft w:val="0"/>
          <w:marRight w:val="0"/>
          <w:marTop w:val="0"/>
          <w:marBottom w:val="0"/>
          <w:divBdr>
            <w:top w:val="none" w:sz="0" w:space="0" w:color="auto"/>
            <w:left w:val="none" w:sz="0" w:space="0" w:color="auto"/>
            <w:bottom w:val="none" w:sz="0" w:space="0" w:color="auto"/>
            <w:right w:val="none" w:sz="0" w:space="0" w:color="auto"/>
          </w:divBdr>
          <w:divsChild>
            <w:div w:id="1457871542">
              <w:marLeft w:val="-75"/>
              <w:marRight w:val="0"/>
              <w:marTop w:val="30"/>
              <w:marBottom w:val="30"/>
              <w:divBdr>
                <w:top w:val="none" w:sz="0" w:space="0" w:color="auto"/>
                <w:left w:val="none" w:sz="0" w:space="0" w:color="auto"/>
                <w:bottom w:val="none" w:sz="0" w:space="0" w:color="auto"/>
                <w:right w:val="none" w:sz="0" w:space="0" w:color="auto"/>
              </w:divBdr>
              <w:divsChild>
                <w:div w:id="58872917">
                  <w:marLeft w:val="0"/>
                  <w:marRight w:val="0"/>
                  <w:marTop w:val="0"/>
                  <w:marBottom w:val="0"/>
                  <w:divBdr>
                    <w:top w:val="none" w:sz="0" w:space="0" w:color="auto"/>
                    <w:left w:val="none" w:sz="0" w:space="0" w:color="auto"/>
                    <w:bottom w:val="none" w:sz="0" w:space="0" w:color="auto"/>
                    <w:right w:val="none" w:sz="0" w:space="0" w:color="auto"/>
                  </w:divBdr>
                  <w:divsChild>
                    <w:div w:id="1072046926">
                      <w:marLeft w:val="0"/>
                      <w:marRight w:val="0"/>
                      <w:marTop w:val="0"/>
                      <w:marBottom w:val="0"/>
                      <w:divBdr>
                        <w:top w:val="none" w:sz="0" w:space="0" w:color="auto"/>
                        <w:left w:val="none" w:sz="0" w:space="0" w:color="auto"/>
                        <w:bottom w:val="none" w:sz="0" w:space="0" w:color="auto"/>
                        <w:right w:val="none" w:sz="0" w:space="0" w:color="auto"/>
                      </w:divBdr>
                    </w:div>
                  </w:divsChild>
                </w:div>
                <w:div w:id="163395075">
                  <w:marLeft w:val="0"/>
                  <w:marRight w:val="0"/>
                  <w:marTop w:val="0"/>
                  <w:marBottom w:val="0"/>
                  <w:divBdr>
                    <w:top w:val="none" w:sz="0" w:space="0" w:color="auto"/>
                    <w:left w:val="none" w:sz="0" w:space="0" w:color="auto"/>
                    <w:bottom w:val="none" w:sz="0" w:space="0" w:color="auto"/>
                    <w:right w:val="none" w:sz="0" w:space="0" w:color="auto"/>
                  </w:divBdr>
                  <w:divsChild>
                    <w:div w:id="894392690">
                      <w:marLeft w:val="0"/>
                      <w:marRight w:val="0"/>
                      <w:marTop w:val="0"/>
                      <w:marBottom w:val="0"/>
                      <w:divBdr>
                        <w:top w:val="none" w:sz="0" w:space="0" w:color="auto"/>
                        <w:left w:val="none" w:sz="0" w:space="0" w:color="auto"/>
                        <w:bottom w:val="none" w:sz="0" w:space="0" w:color="auto"/>
                        <w:right w:val="none" w:sz="0" w:space="0" w:color="auto"/>
                      </w:divBdr>
                    </w:div>
                  </w:divsChild>
                </w:div>
                <w:div w:id="164521321">
                  <w:marLeft w:val="0"/>
                  <w:marRight w:val="0"/>
                  <w:marTop w:val="0"/>
                  <w:marBottom w:val="0"/>
                  <w:divBdr>
                    <w:top w:val="none" w:sz="0" w:space="0" w:color="auto"/>
                    <w:left w:val="none" w:sz="0" w:space="0" w:color="auto"/>
                    <w:bottom w:val="none" w:sz="0" w:space="0" w:color="auto"/>
                    <w:right w:val="none" w:sz="0" w:space="0" w:color="auto"/>
                  </w:divBdr>
                  <w:divsChild>
                    <w:div w:id="925503169">
                      <w:marLeft w:val="0"/>
                      <w:marRight w:val="0"/>
                      <w:marTop w:val="0"/>
                      <w:marBottom w:val="0"/>
                      <w:divBdr>
                        <w:top w:val="none" w:sz="0" w:space="0" w:color="auto"/>
                        <w:left w:val="none" w:sz="0" w:space="0" w:color="auto"/>
                        <w:bottom w:val="none" w:sz="0" w:space="0" w:color="auto"/>
                        <w:right w:val="none" w:sz="0" w:space="0" w:color="auto"/>
                      </w:divBdr>
                    </w:div>
                  </w:divsChild>
                </w:div>
                <w:div w:id="241376299">
                  <w:marLeft w:val="0"/>
                  <w:marRight w:val="0"/>
                  <w:marTop w:val="0"/>
                  <w:marBottom w:val="0"/>
                  <w:divBdr>
                    <w:top w:val="none" w:sz="0" w:space="0" w:color="auto"/>
                    <w:left w:val="none" w:sz="0" w:space="0" w:color="auto"/>
                    <w:bottom w:val="none" w:sz="0" w:space="0" w:color="auto"/>
                    <w:right w:val="none" w:sz="0" w:space="0" w:color="auto"/>
                  </w:divBdr>
                  <w:divsChild>
                    <w:div w:id="1031880825">
                      <w:marLeft w:val="0"/>
                      <w:marRight w:val="0"/>
                      <w:marTop w:val="0"/>
                      <w:marBottom w:val="0"/>
                      <w:divBdr>
                        <w:top w:val="none" w:sz="0" w:space="0" w:color="auto"/>
                        <w:left w:val="none" w:sz="0" w:space="0" w:color="auto"/>
                        <w:bottom w:val="none" w:sz="0" w:space="0" w:color="auto"/>
                        <w:right w:val="none" w:sz="0" w:space="0" w:color="auto"/>
                      </w:divBdr>
                    </w:div>
                  </w:divsChild>
                </w:div>
                <w:div w:id="298654121">
                  <w:marLeft w:val="0"/>
                  <w:marRight w:val="0"/>
                  <w:marTop w:val="0"/>
                  <w:marBottom w:val="0"/>
                  <w:divBdr>
                    <w:top w:val="none" w:sz="0" w:space="0" w:color="auto"/>
                    <w:left w:val="none" w:sz="0" w:space="0" w:color="auto"/>
                    <w:bottom w:val="none" w:sz="0" w:space="0" w:color="auto"/>
                    <w:right w:val="none" w:sz="0" w:space="0" w:color="auto"/>
                  </w:divBdr>
                  <w:divsChild>
                    <w:div w:id="47150072">
                      <w:marLeft w:val="0"/>
                      <w:marRight w:val="0"/>
                      <w:marTop w:val="0"/>
                      <w:marBottom w:val="0"/>
                      <w:divBdr>
                        <w:top w:val="none" w:sz="0" w:space="0" w:color="auto"/>
                        <w:left w:val="none" w:sz="0" w:space="0" w:color="auto"/>
                        <w:bottom w:val="none" w:sz="0" w:space="0" w:color="auto"/>
                        <w:right w:val="none" w:sz="0" w:space="0" w:color="auto"/>
                      </w:divBdr>
                    </w:div>
                  </w:divsChild>
                </w:div>
                <w:div w:id="376508528">
                  <w:marLeft w:val="0"/>
                  <w:marRight w:val="0"/>
                  <w:marTop w:val="0"/>
                  <w:marBottom w:val="0"/>
                  <w:divBdr>
                    <w:top w:val="none" w:sz="0" w:space="0" w:color="auto"/>
                    <w:left w:val="none" w:sz="0" w:space="0" w:color="auto"/>
                    <w:bottom w:val="none" w:sz="0" w:space="0" w:color="auto"/>
                    <w:right w:val="none" w:sz="0" w:space="0" w:color="auto"/>
                  </w:divBdr>
                  <w:divsChild>
                    <w:div w:id="1217276625">
                      <w:marLeft w:val="0"/>
                      <w:marRight w:val="0"/>
                      <w:marTop w:val="0"/>
                      <w:marBottom w:val="0"/>
                      <w:divBdr>
                        <w:top w:val="none" w:sz="0" w:space="0" w:color="auto"/>
                        <w:left w:val="none" w:sz="0" w:space="0" w:color="auto"/>
                        <w:bottom w:val="none" w:sz="0" w:space="0" w:color="auto"/>
                        <w:right w:val="none" w:sz="0" w:space="0" w:color="auto"/>
                      </w:divBdr>
                    </w:div>
                  </w:divsChild>
                </w:div>
                <w:div w:id="402407850">
                  <w:marLeft w:val="0"/>
                  <w:marRight w:val="0"/>
                  <w:marTop w:val="0"/>
                  <w:marBottom w:val="0"/>
                  <w:divBdr>
                    <w:top w:val="none" w:sz="0" w:space="0" w:color="auto"/>
                    <w:left w:val="none" w:sz="0" w:space="0" w:color="auto"/>
                    <w:bottom w:val="none" w:sz="0" w:space="0" w:color="auto"/>
                    <w:right w:val="none" w:sz="0" w:space="0" w:color="auto"/>
                  </w:divBdr>
                  <w:divsChild>
                    <w:div w:id="1852644021">
                      <w:marLeft w:val="0"/>
                      <w:marRight w:val="0"/>
                      <w:marTop w:val="0"/>
                      <w:marBottom w:val="0"/>
                      <w:divBdr>
                        <w:top w:val="none" w:sz="0" w:space="0" w:color="auto"/>
                        <w:left w:val="none" w:sz="0" w:space="0" w:color="auto"/>
                        <w:bottom w:val="none" w:sz="0" w:space="0" w:color="auto"/>
                        <w:right w:val="none" w:sz="0" w:space="0" w:color="auto"/>
                      </w:divBdr>
                    </w:div>
                  </w:divsChild>
                </w:div>
                <w:div w:id="454258953">
                  <w:marLeft w:val="0"/>
                  <w:marRight w:val="0"/>
                  <w:marTop w:val="0"/>
                  <w:marBottom w:val="0"/>
                  <w:divBdr>
                    <w:top w:val="none" w:sz="0" w:space="0" w:color="auto"/>
                    <w:left w:val="none" w:sz="0" w:space="0" w:color="auto"/>
                    <w:bottom w:val="none" w:sz="0" w:space="0" w:color="auto"/>
                    <w:right w:val="none" w:sz="0" w:space="0" w:color="auto"/>
                  </w:divBdr>
                  <w:divsChild>
                    <w:div w:id="68313409">
                      <w:marLeft w:val="0"/>
                      <w:marRight w:val="0"/>
                      <w:marTop w:val="0"/>
                      <w:marBottom w:val="0"/>
                      <w:divBdr>
                        <w:top w:val="none" w:sz="0" w:space="0" w:color="auto"/>
                        <w:left w:val="none" w:sz="0" w:space="0" w:color="auto"/>
                        <w:bottom w:val="none" w:sz="0" w:space="0" w:color="auto"/>
                        <w:right w:val="none" w:sz="0" w:space="0" w:color="auto"/>
                      </w:divBdr>
                    </w:div>
                  </w:divsChild>
                </w:div>
                <w:div w:id="505680901">
                  <w:marLeft w:val="0"/>
                  <w:marRight w:val="0"/>
                  <w:marTop w:val="0"/>
                  <w:marBottom w:val="0"/>
                  <w:divBdr>
                    <w:top w:val="none" w:sz="0" w:space="0" w:color="auto"/>
                    <w:left w:val="none" w:sz="0" w:space="0" w:color="auto"/>
                    <w:bottom w:val="none" w:sz="0" w:space="0" w:color="auto"/>
                    <w:right w:val="none" w:sz="0" w:space="0" w:color="auto"/>
                  </w:divBdr>
                  <w:divsChild>
                    <w:div w:id="834805946">
                      <w:marLeft w:val="0"/>
                      <w:marRight w:val="0"/>
                      <w:marTop w:val="0"/>
                      <w:marBottom w:val="0"/>
                      <w:divBdr>
                        <w:top w:val="none" w:sz="0" w:space="0" w:color="auto"/>
                        <w:left w:val="none" w:sz="0" w:space="0" w:color="auto"/>
                        <w:bottom w:val="none" w:sz="0" w:space="0" w:color="auto"/>
                        <w:right w:val="none" w:sz="0" w:space="0" w:color="auto"/>
                      </w:divBdr>
                    </w:div>
                  </w:divsChild>
                </w:div>
                <w:div w:id="518202984">
                  <w:marLeft w:val="0"/>
                  <w:marRight w:val="0"/>
                  <w:marTop w:val="0"/>
                  <w:marBottom w:val="0"/>
                  <w:divBdr>
                    <w:top w:val="none" w:sz="0" w:space="0" w:color="auto"/>
                    <w:left w:val="none" w:sz="0" w:space="0" w:color="auto"/>
                    <w:bottom w:val="none" w:sz="0" w:space="0" w:color="auto"/>
                    <w:right w:val="none" w:sz="0" w:space="0" w:color="auto"/>
                  </w:divBdr>
                  <w:divsChild>
                    <w:div w:id="1696954908">
                      <w:marLeft w:val="0"/>
                      <w:marRight w:val="0"/>
                      <w:marTop w:val="0"/>
                      <w:marBottom w:val="0"/>
                      <w:divBdr>
                        <w:top w:val="none" w:sz="0" w:space="0" w:color="auto"/>
                        <w:left w:val="none" w:sz="0" w:space="0" w:color="auto"/>
                        <w:bottom w:val="none" w:sz="0" w:space="0" w:color="auto"/>
                        <w:right w:val="none" w:sz="0" w:space="0" w:color="auto"/>
                      </w:divBdr>
                    </w:div>
                  </w:divsChild>
                </w:div>
                <w:div w:id="619721479">
                  <w:marLeft w:val="0"/>
                  <w:marRight w:val="0"/>
                  <w:marTop w:val="0"/>
                  <w:marBottom w:val="0"/>
                  <w:divBdr>
                    <w:top w:val="none" w:sz="0" w:space="0" w:color="auto"/>
                    <w:left w:val="none" w:sz="0" w:space="0" w:color="auto"/>
                    <w:bottom w:val="none" w:sz="0" w:space="0" w:color="auto"/>
                    <w:right w:val="none" w:sz="0" w:space="0" w:color="auto"/>
                  </w:divBdr>
                  <w:divsChild>
                    <w:div w:id="105395615">
                      <w:marLeft w:val="0"/>
                      <w:marRight w:val="0"/>
                      <w:marTop w:val="0"/>
                      <w:marBottom w:val="0"/>
                      <w:divBdr>
                        <w:top w:val="none" w:sz="0" w:space="0" w:color="auto"/>
                        <w:left w:val="none" w:sz="0" w:space="0" w:color="auto"/>
                        <w:bottom w:val="none" w:sz="0" w:space="0" w:color="auto"/>
                        <w:right w:val="none" w:sz="0" w:space="0" w:color="auto"/>
                      </w:divBdr>
                    </w:div>
                  </w:divsChild>
                </w:div>
                <w:div w:id="651105366">
                  <w:marLeft w:val="0"/>
                  <w:marRight w:val="0"/>
                  <w:marTop w:val="0"/>
                  <w:marBottom w:val="0"/>
                  <w:divBdr>
                    <w:top w:val="none" w:sz="0" w:space="0" w:color="auto"/>
                    <w:left w:val="none" w:sz="0" w:space="0" w:color="auto"/>
                    <w:bottom w:val="none" w:sz="0" w:space="0" w:color="auto"/>
                    <w:right w:val="none" w:sz="0" w:space="0" w:color="auto"/>
                  </w:divBdr>
                  <w:divsChild>
                    <w:div w:id="563877203">
                      <w:marLeft w:val="0"/>
                      <w:marRight w:val="0"/>
                      <w:marTop w:val="0"/>
                      <w:marBottom w:val="0"/>
                      <w:divBdr>
                        <w:top w:val="none" w:sz="0" w:space="0" w:color="auto"/>
                        <w:left w:val="none" w:sz="0" w:space="0" w:color="auto"/>
                        <w:bottom w:val="none" w:sz="0" w:space="0" w:color="auto"/>
                        <w:right w:val="none" w:sz="0" w:space="0" w:color="auto"/>
                      </w:divBdr>
                    </w:div>
                  </w:divsChild>
                </w:div>
                <w:div w:id="816727169">
                  <w:marLeft w:val="0"/>
                  <w:marRight w:val="0"/>
                  <w:marTop w:val="0"/>
                  <w:marBottom w:val="0"/>
                  <w:divBdr>
                    <w:top w:val="none" w:sz="0" w:space="0" w:color="auto"/>
                    <w:left w:val="none" w:sz="0" w:space="0" w:color="auto"/>
                    <w:bottom w:val="none" w:sz="0" w:space="0" w:color="auto"/>
                    <w:right w:val="none" w:sz="0" w:space="0" w:color="auto"/>
                  </w:divBdr>
                  <w:divsChild>
                    <w:div w:id="845441813">
                      <w:marLeft w:val="0"/>
                      <w:marRight w:val="0"/>
                      <w:marTop w:val="0"/>
                      <w:marBottom w:val="0"/>
                      <w:divBdr>
                        <w:top w:val="none" w:sz="0" w:space="0" w:color="auto"/>
                        <w:left w:val="none" w:sz="0" w:space="0" w:color="auto"/>
                        <w:bottom w:val="none" w:sz="0" w:space="0" w:color="auto"/>
                        <w:right w:val="none" w:sz="0" w:space="0" w:color="auto"/>
                      </w:divBdr>
                    </w:div>
                  </w:divsChild>
                </w:div>
                <w:div w:id="855193257">
                  <w:marLeft w:val="0"/>
                  <w:marRight w:val="0"/>
                  <w:marTop w:val="0"/>
                  <w:marBottom w:val="0"/>
                  <w:divBdr>
                    <w:top w:val="none" w:sz="0" w:space="0" w:color="auto"/>
                    <w:left w:val="none" w:sz="0" w:space="0" w:color="auto"/>
                    <w:bottom w:val="none" w:sz="0" w:space="0" w:color="auto"/>
                    <w:right w:val="none" w:sz="0" w:space="0" w:color="auto"/>
                  </w:divBdr>
                  <w:divsChild>
                    <w:div w:id="1527938278">
                      <w:marLeft w:val="0"/>
                      <w:marRight w:val="0"/>
                      <w:marTop w:val="0"/>
                      <w:marBottom w:val="0"/>
                      <w:divBdr>
                        <w:top w:val="none" w:sz="0" w:space="0" w:color="auto"/>
                        <w:left w:val="none" w:sz="0" w:space="0" w:color="auto"/>
                        <w:bottom w:val="none" w:sz="0" w:space="0" w:color="auto"/>
                        <w:right w:val="none" w:sz="0" w:space="0" w:color="auto"/>
                      </w:divBdr>
                    </w:div>
                  </w:divsChild>
                </w:div>
                <w:div w:id="868638919">
                  <w:marLeft w:val="0"/>
                  <w:marRight w:val="0"/>
                  <w:marTop w:val="0"/>
                  <w:marBottom w:val="0"/>
                  <w:divBdr>
                    <w:top w:val="none" w:sz="0" w:space="0" w:color="auto"/>
                    <w:left w:val="none" w:sz="0" w:space="0" w:color="auto"/>
                    <w:bottom w:val="none" w:sz="0" w:space="0" w:color="auto"/>
                    <w:right w:val="none" w:sz="0" w:space="0" w:color="auto"/>
                  </w:divBdr>
                  <w:divsChild>
                    <w:div w:id="1383603764">
                      <w:marLeft w:val="0"/>
                      <w:marRight w:val="0"/>
                      <w:marTop w:val="0"/>
                      <w:marBottom w:val="0"/>
                      <w:divBdr>
                        <w:top w:val="none" w:sz="0" w:space="0" w:color="auto"/>
                        <w:left w:val="none" w:sz="0" w:space="0" w:color="auto"/>
                        <w:bottom w:val="none" w:sz="0" w:space="0" w:color="auto"/>
                        <w:right w:val="none" w:sz="0" w:space="0" w:color="auto"/>
                      </w:divBdr>
                    </w:div>
                  </w:divsChild>
                </w:div>
                <w:div w:id="934241198">
                  <w:marLeft w:val="0"/>
                  <w:marRight w:val="0"/>
                  <w:marTop w:val="0"/>
                  <w:marBottom w:val="0"/>
                  <w:divBdr>
                    <w:top w:val="none" w:sz="0" w:space="0" w:color="auto"/>
                    <w:left w:val="none" w:sz="0" w:space="0" w:color="auto"/>
                    <w:bottom w:val="none" w:sz="0" w:space="0" w:color="auto"/>
                    <w:right w:val="none" w:sz="0" w:space="0" w:color="auto"/>
                  </w:divBdr>
                  <w:divsChild>
                    <w:div w:id="483277109">
                      <w:marLeft w:val="0"/>
                      <w:marRight w:val="0"/>
                      <w:marTop w:val="0"/>
                      <w:marBottom w:val="0"/>
                      <w:divBdr>
                        <w:top w:val="none" w:sz="0" w:space="0" w:color="auto"/>
                        <w:left w:val="none" w:sz="0" w:space="0" w:color="auto"/>
                        <w:bottom w:val="none" w:sz="0" w:space="0" w:color="auto"/>
                        <w:right w:val="none" w:sz="0" w:space="0" w:color="auto"/>
                      </w:divBdr>
                    </w:div>
                  </w:divsChild>
                </w:div>
                <w:div w:id="960648249">
                  <w:marLeft w:val="0"/>
                  <w:marRight w:val="0"/>
                  <w:marTop w:val="0"/>
                  <w:marBottom w:val="0"/>
                  <w:divBdr>
                    <w:top w:val="none" w:sz="0" w:space="0" w:color="auto"/>
                    <w:left w:val="none" w:sz="0" w:space="0" w:color="auto"/>
                    <w:bottom w:val="none" w:sz="0" w:space="0" w:color="auto"/>
                    <w:right w:val="none" w:sz="0" w:space="0" w:color="auto"/>
                  </w:divBdr>
                  <w:divsChild>
                    <w:div w:id="322438923">
                      <w:marLeft w:val="0"/>
                      <w:marRight w:val="0"/>
                      <w:marTop w:val="0"/>
                      <w:marBottom w:val="0"/>
                      <w:divBdr>
                        <w:top w:val="none" w:sz="0" w:space="0" w:color="auto"/>
                        <w:left w:val="none" w:sz="0" w:space="0" w:color="auto"/>
                        <w:bottom w:val="none" w:sz="0" w:space="0" w:color="auto"/>
                        <w:right w:val="none" w:sz="0" w:space="0" w:color="auto"/>
                      </w:divBdr>
                    </w:div>
                  </w:divsChild>
                </w:div>
                <w:div w:id="969896998">
                  <w:marLeft w:val="0"/>
                  <w:marRight w:val="0"/>
                  <w:marTop w:val="0"/>
                  <w:marBottom w:val="0"/>
                  <w:divBdr>
                    <w:top w:val="none" w:sz="0" w:space="0" w:color="auto"/>
                    <w:left w:val="none" w:sz="0" w:space="0" w:color="auto"/>
                    <w:bottom w:val="none" w:sz="0" w:space="0" w:color="auto"/>
                    <w:right w:val="none" w:sz="0" w:space="0" w:color="auto"/>
                  </w:divBdr>
                  <w:divsChild>
                    <w:div w:id="789739893">
                      <w:marLeft w:val="0"/>
                      <w:marRight w:val="0"/>
                      <w:marTop w:val="0"/>
                      <w:marBottom w:val="0"/>
                      <w:divBdr>
                        <w:top w:val="none" w:sz="0" w:space="0" w:color="auto"/>
                        <w:left w:val="none" w:sz="0" w:space="0" w:color="auto"/>
                        <w:bottom w:val="none" w:sz="0" w:space="0" w:color="auto"/>
                        <w:right w:val="none" w:sz="0" w:space="0" w:color="auto"/>
                      </w:divBdr>
                    </w:div>
                  </w:divsChild>
                </w:div>
                <w:div w:id="1012878249">
                  <w:marLeft w:val="0"/>
                  <w:marRight w:val="0"/>
                  <w:marTop w:val="0"/>
                  <w:marBottom w:val="0"/>
                  <w:divBdr>
                    <w:top w:val="none" w:sz="0" w:space="0" w:color="auto"/>
                    <w:left w:val="none" w:sz="0" w:space="0" w:color="auto"/>
                    <w:bottom w:val="none" w:sz="0" w:space="0" w:color="auto"/>
                    <w:right w:val="none" w:sz="0" w:space="0" w:color="auto"/>
                  </w:divBdr>
                  <w:divsChild>
                    <w:div w:id="2098596449">
                      <w:marLeft w:val="0"/>
                      <w:marRight w:val="0"/>
                      <w:marTop w:val="0"/>
                      <w:marBottom w:val="0"/>
                      <w:divBdr>
                        <w:top w:val="none" w:sz="0" w:space="0" w:color="auto"/>
                        <w:left w:val="none" w:sz="0" w:space="0" w:color="auto"/>
                        <w:bottom w:val="none" w:sz="0" w:space="0" w:color="auto"/>
                        <w:right w:val="none" w:sz="0" w:space="0" w:color="auto"/>
                      </w:divBdr>
                    </w:div>
                  </w:divsChild>
                </w:div>
                <w:div w:id="1029186484">
                  <w:marLeft w:val="0"/>
                  <w:marRight w:val="0"/>
                  <w:marTop w:val="0"/>
                  <w:marBottom w:val="0"/>
                  <w:divBdr>
                    <w:top w:val="none" w:sz="0" w:space="0" w:color="auto"/>
                    <w:left w:val="none" w:sz="0" w:space="0" w:color="auto"/>
                    <w:bottom w:val="none" w:sz="0" w:space="0" w:color="auto"/>
                    <w:right w:val="none" w:sz="0" w:space="0" w:color="auto"/>
                  </w:divBdr>
                  <w:divsChild>
                    <w:div w:id="1071387661">
                      <w:marLeft w:val="0"/>
                      <w:marRight w:val="0"/>
                      <w:marTop w:val="0"/>
                      <w:marBottom w:val="0"/>
                      <w:divBdr>
                        <w:top w:val="none" w:sz="0" w:space="0" w:color="auto"/>
                        <w:left w:val="none" w:sz="0" w:space="0" w:color="auto"/>
                        <w:bottom w:val="none" w:sz="0" w:space="0" w:color="auto"/>
                        <w:right w:val="none" w:sz="0" w:space="0" w:color="auto"/>
                      </w:divBdr>
                    </w:div>
                  </w:divsChild>
                </w:div>
                <w:div w:id="1054113129">
                  <w:marLeft w:val="0"/>
                  <w:marRight w:val="0"/>
                  <w:marTop w:val="0"/>
                  <w:marBottom w:val="0"/>
                  <w:divBdr>
                    <w:top w:val="none" w:sz="0" w:space="0" w:color="auto"/>
                    <w:left w:val="none" w:sz="0" w:space="0" w:color="auto"/>
                    <w:bottom w:val="none" w:sz="0" w:space="0" w:color="auto"/>
                    <w:right w:val="none" w:sz="0" w:space="0" w:color="auto"/>
                  </w:divBdr>
                  <w:divsChild>
                    <w:div w:id="1083336503">
                      <w:marLeft w:val="0"/>
                      <w:marRight w:val="0"/>
                      <w:marTop w:val="0"/>
                      <w:marBottom w:val="0"/>
                      <w:divBdr>
                        <w:top w:val="none" w:sz="0" w:space="0" w:color="auto"/>
                        <w:left w:val="none" w:sz="0" w:space="0" w:color="auto"/>
                        <w:bottom w:val="none" w:sz="0" w:space="0" w:color="auto"/>
                        <w:right w:val="none" w:sz="0" w:space="0" w:color="auto"/>
                      </w:divBdr>
                    </w:div>
                  </w:divsChild>
                </w:div>
                <w:div w:id="1056901337">
                  <w:marLeft w:val="0"/>
                  <w:marRight w:val="0"/>
                  <w:marTop w:val="0"/>
                  <w:marBottom w:val="0"/>
                  <w:divBdr>
                    <w:top w:val="none" w:sz="0" w:space="0" w:color="auto"/>
                    <w:left w:val="none" w:sz="0" w:space="0" w:color="auto"/>
                    <w:bottom w:val="none" w:sz="0" w:space="0" w:color="auto"/>
                    <w:right w:val="none" w:sz="0" w:space="0" w:color="auto"/>
                  </w:divBdr>
                  <w:divsChild>
                    <w:div w:id="1643775512">
                      <w:marLeft w:val="0"/>
                      <w:marRight w:val="0"/>
                      <w:marTop w:val="0"/>
                      <w:marBottom w:val="0"/>
                      <w:divBdr>
                        <w:top w:val="none" w:sz="0" w:space="0" w:color="auto"/>
                        <w:left w:val="none" w:sz="0" w:space="0" w:color="auto"/>
                        <w:bottom w:val="none" w:sz="0" w:space="0" w:color="auto"/>
                        <w:right w:val="none" w:sz="0" w:space="0" w:color="auto"/>
                      </w:divBdr>
                    </w:div>
                  </w:divsChild>
                </w:div>
                <w:div w:id="1162115367">
                  <w:marLeft w:val="0"/>
                  <w:marRight w:val="0"/>
                  <w:marTop w:val="0"/>
                  <w:marBottom w:val="0"/>
                  <w:divBdr>
                    <w:top w:val="none" w:sz="0" w:space="0" w:color="auto"/>
                    <w:left w:val="none" w:sz="0" w:space="0" w:color="auto"/>
                    <w:bottom w:val="none" w:sz="0" w:space="0" w:color="auto"/>
                    <w:right w:val="none" w:sz="0" w:space="0" w:color="auto"/>
                  </w:divBdr>
                  <w:divsChild>
                    <w:div w:id="2043170269">
                      <w:marLeft w:val="0"/>
                      <w:marRight w:val="0"/>
                      <w:marTop w:val="0"/>
                      <w:marBottom w:val="0"/>
                      <w:divBdr>
                        <w:top w:val="none" w:sz="0" w:space="0" w:color="auto"/>
                        <w:left w:val="none" w:sz="0" w:space="0" w:color="auto"/>
                        <w:bottom w:val="none" w:sz="0" w:space="0" w:color="auto"/>
                        <w:right w:val="none" w:sz="0" w:space="0" w:color="auto"/>
                      </w:divBdr>
                    </w:div>
                  </w:divsChild>
                </w:div>
                <w:div w:id="1234197715">
                  <w:marLeft w:val="0"/>
                  <w:marRight w:val="0"/>
                  <w:marTop w:val="0"/>
                  <w:marBottom w:val="0"/>
                  <w:divBdr>
                    <w:top w:val="none" w:sz="0" w:space="0" w:color="auto"/>
                    <w:left w:val="none" w:sz="0" w:space="0" w:color="auto"/>
                    <w:bottom w:val="none" w:sz="0" w:space="0" w:color="auto"/>
                    <w:right w:val="none" w:sz="0" w:space="0" w:color="auto"/>
                  </w:divBdr>
                  <w:divsChild>
                    <w:div w:id="2102409202">
                      <w:marLeft w:val="0"/>
                      <w:marRight w:val="0"/>
                      <w:marTop w:val="0"/>
                      <w:marBottom w:val="0"/>
                      <w:divBdr>
                        <w:top w:val="none" w:sz="0" w:space="0" w:color="auto"/>
                        <w:left w:val="none" w:sz="0" w:space="0" w:color="auto"/>
                        <w:bottom w:val="none" w:sz="0" w:space="0" w:color="auto"/>
                        <w:right w:val="none" w:sz="0" w:space="0" w:color="auto"/>
                      </w:divBdr>
                    </w:div>
                  </w:divsChild>
                </w:div>
                <w:div w:id="1253011377">
                  <w:marLeft w:val="0"/>
                  <w:marRight w:val="0"/>
                  <w:marTop w:val="0"/>
                  <w:marBottom w:val="0"/>
                  <w:divBdr>
                    <w:top w:val="none" w:sz="0" w:space="0" w:color="auto"/>
                    <w:left w:val="none" w:sz="0" w:space="0" w:color="auto"/>
                    <w:bottom w:val="none" w:sz="0" w:space="0" w:color="auto"/>
                    <w:right w:val="none" w:sz="0" w:space="0" w:color="auto"/>
                  </w:divBdr>
                  <w:divsChild>
                    <w:div w:id="835414345">
                      <w:marLeft w:val="0"/>
                      <w:marRight w:val="0"/>
                      <w:marTop w:val="0"/>
                      <w:marBottom w:val="0"/>
                      <w:divBdr>
                        <w:top w:val="none" w:sz="0" w:space="0" w:color="auto"/>
                        <w:left w:val="none" w:sz="0" w:space="0" w:color="auto"/>
                        <w:bottom w:val="none" w:sz="0" w:space="0" w:color="auto"/>
                        <w:right w:val="none" w:sz="0" w:space="0" w:color="auto"/>
                      </w:divBdr>
                    </w:div>
                  </w:divsChild>
                </w:div>
                <w:div w:id="1375428499">
                  <w:marLeft w:val="0"/>
                  <w:marRight w:val="0"/>
                  <w:marTop w:val="0"/>
                  <w:marBottom w:val="0"/>
                  <w:divBdr>
                    <w:top w:val="none" w:sz="0" w:space="0" w:color="auto"/>
                    <w:left w:val="none" w:sz="0" w:space="0" w:color="auto"/>
                    <w:bottom w:val="none" w:sz="0" w:space="0" w:color="auto"/>
                    <w:right w:val="none" w:sz="0" w:space="0" w:color="auto"/>
                  </w:divBdr>
                  <w:divsChild>
                    <w:div w:id="512038992">
                      <w:marLeft w:val="0"/>
                      <w:marRight w:val="0"/>
                      <w:marTop w:val="0"/>
                      <w:marBottom w:val="0"/>
                      <w:divBdr>
                        <w:top w:val="none" w:sz="0" w:space="0" w:color="auto"/>
                        <w:left w:val="none" w:sz="0" w:space="0" w:color="auto"/>
                        <w:bottom w:val="none" w:sz="0" w:space="0" w:color="auto"/>
                        <w:right w:val="none" w:sz="0" w:space="0" w:color="auto"/>
                      </w:divBdr>
                    </w:div>
                  </w:divsChild>
                </w:div>
                <w:div w:id="1391686183">
                  <w:marLeft w:val="0"/>
                  <w:marRight w:val="0"/>
                  <w:marTop w:val="0"/>
                  <w:marBottom w:val="0"/>
                  <w:divBdr>
                    <w:top w:val="none" w:sz="0" w:space="0" w:color="auto"/>
                    <w:left w:val="none" w:sz="0" w:space="0" w:color="auto"/>
                    <w:bottom w:val="none" w:sz="0" w:space="0" w:color="auto"/>
                    <w:right w:val="none" w:sz="0" w:space="0" w:color="auto"/>
                  </w:divBdr>
                  <w:divsChild>
                    <w:div w:id="1846238777">
                      <w:marLeft w:val="0"/>
                      <w:marRight w:val="0"/>
                      <w:marTop w:val="0"/>
                      <w:marBottom w:val="0"/>
                      <w:divBdr>
                        <w:top w:val="none" w:sz="0" w:space="0" w:color="auto"/>
                        <w:left w:val="none" w:sz="0" w:space="0" w:color="auto"/>
                        <w:bottom w:val="none" w:sz="0" w:space="0" w:color="auto"/>
                        <w:right w:val="none" w:sz="0" w:space="0" w:color="auto"/>
                      </w:divBdr>
                    </w:div>
                  </w:divsChild>
                </w:div>
                <w:div w:id="1400862074">
                  <w:marLeft w:val="0"/>
                  <w:marRight w:val="0"/>
                  <w:marTop w:val="0"/>
                  <w:marBottom w:val="0"/>
                  <w:divBdr>
                    <w:top w:val="none" w:sz="0" w:space="0" w:color="auto"/>
                    <w:left w:val="none" w:sz="0" w:space="0" w:color="auto"/>
                    <w:bottom w:val="none" w:sz="0" w:space="0" w:color="auto"/>
                    <w:right w:val="none" w:sz="0" w:space="0" w:color="auto"/>
                  </w:divBdr>
                  <w:divsChild>
                    <w:div w:id="1556625818">
                      <w:marLeft w:val="0"/>
                      <w:marRight w:val="0"/>
                      <w:marTop w:val="0"/>
                      <w:marBottom w:val="0"/>
                      <w:divBdr>
                        <w:top w:val="none" w:sz="0" w:space="0" w:color="auto"/>
                        <w:left w:val="none" w:sz="0" w:space="0" w:color="auto"/>
                        <w:bottom w:val="none" w:sz="0" w:space="0" w:color="auto"/>
                        <w:right w:val="none" w:sz="0" w:space="0" w:color="auto"/>
                      </w:divBdr>
                    </w:div>
                  </w:divsChild>
                </w:div>
                <w:div w:id="1429422381">
                  <w:marLeft w:val="0"/>
                  <w:marRight w:val="0"/>
                  <w:marTop w:val="0"/>
                  <w:marBottom w:val="0"/>
                  <w:divBdr>
                    <w:top w:val="none" w:sz="0" w:space="0" w:color="auto"/>
                    <w:left w:val="none" w:sz="0" w:space="0" w:color="auto"/>
                    <w:bottom w:val="none" w:sz="0" w:space="0" w:color="auto"/>
                    <w:right w:val="none" w:sz="0" w:space="0" w:color="auto"/>
                  </w:divBdr>
                  <w:divsChild>
                    <w:div w:id="26954175">
                      <w:marLeft w:val="0"/>
                      <w:marRight w:val="0"/>
                      <w:marTop w:val="0"/>
                      <w:marBottom w:val="0"/>
                      <w:divBdr>
                        <w:top w:val="none" w:sz="0" w:space="0" w:color="auto"/>
                        <w:left w:val="none" w:sz="0" w:space="0" w:color="auto"/>
                        <w:bottom w:val="none" w:sz="0" w:space="0" w:color="auto"/>
                        <w:right w:val="none" w:sz="0" w:space="0" w:color="auto"/>
                      </w:divBdr>
                    </w:div>
                  </w:divsChild>
                </w:div>
                <w:div w:id="1432623336">
                  <w:marLeft w:val="0"/>
                  <w:marRight w:val="0"/>
                  <w:marTop w:val="0"/>
                  <w:marBottom w:val="0"/>
                  <w:divBdr>
                    <w:top w:val="none" w:sz="0" w:space="0" w:color="auto"/>
                    <w:left w:val="none" w:sz="0" w:space="0" w:color="auto"/>
                    <w:bottom w:val="none" w:sz="0" w:space="0" w:color="auto"/>
                    <w:right w:val="none" w:sz="0" w:space="0" w:color="auto"/>
                  </w:divBdr>
                  <w:divsChild>
                    <w:div w:id="608201447">
                      <w:marLeft w:val="0"/>
                      <w:marRight w:val="0"/>
                      <w:marTop w:val="0"/>
                      <w:marBottom w:val="0"/>
                      <w:divBdr>
                        <w:top w:val="none" w:sz="0" w:space="0" w:color="auto"/>
                        <w:left w:val="none" w:sz="0" w:space="0" w:color="auto"/>
                        <w:bottom w:val="none" w:sz="0" w:space="0" w:color="auto"/>
                        <w:right w:val="none" w:sz="0" w:space="0" w:color="auto"/>
                      </w:divBdr>
                    </w:div>
                  </w:divsChild>
                </w:div>
                <w:div w:id="1485783237">
                  <w:marLeft w:val="0"/>
                  <w:marRight w:val="0"/>
                  <w:marTop w:val="0"/>
                  <w:marBottom w:val="0"/>
                  <w:divBdr>
                    <w:top w:val="none" w:sz="0" w:space="0" w:color="auto"/>
                    <w:left w:val="none" w:sz="0" w:space="0" w:color="auto"/>
                    <w:bottom w:val="none" w:sz="0" w:space="0" w:color="auto"/>
                    <w:right w:val="none" w:sz="0" w:space="0" w:color="auto"/>
                  </w:divBdr>
                  <w:divsChild>
                    <w:div w:id="791364662">
                      <w:marLeft w:val="0"/>
                      <w:marRight w:val="0"/>
                      <w:marTop w:val="0"/>
                      <w:marBottom w:val="0"/>
                      <w:divBdr>
                        <w:top w:val="none" w:sz="0" w:space="0" w:color="auto"/>
                        <w:left w:val="none" w:sz="0" w:space="0" w:color="auto"/>
                        <w:bottom w:val="none" w:sz="0" w:space="0" w:color="auto"/>
                        <w:right w:val="none" w:sz="0" w:space="0" w:color="auto"/>
                      </w:divBdr>
                    </w:div>
                  </w:divsChild>
                </w:div>
                <w:div w:id="1553930099">
                  <w:marLeft w:val="0"/>
                  <w:marRight w:val="0"/>
                  <w:marTop w:val="0"/>
                  <w:marBottom w:val="0"/>
                  <w:divBdr>
                    <w:top w:val="none" w:sz="0" w:space="0" w:color="auto"/>
                    <w:left w:val="none" w:sz="0" w:space="0" w:color="auto"/>
                    <w:bottom w:val="none" w:sz="0" w:space="0" w:color="auto"/>
                    <w:right w:val="none" w:sz="0" w:space="0" w:color="auto"/>
                  </w:divBdr>
                  <w:divsChild>
                    <w:div w:id="1822310887">
                      <w:marLeft w:val="0"/>
                      <w:marRight w:val="0"/>
                      <w:marTop w:val="0"/>
                      <w:marBottom w:val="0"/>
                      <w:divBdr>
                        <w:top w:val="none" w:sz="0" w:space="0" w:color="auto"/>
                        <w:left w:val="none" w:sz="0" w:space="0" w:color="auto"/>
                        <w:bottom w:val="none" w:sz="0" w:space="0" w:color="auto"/>
                        <w:right w:val="none" w:sz="0" w:space="0" w:color="auto"/>
                      </w:divBdr>
                    </w:div>
                  </w:divsChild>
                </w:div>
                <w:div w:id="1586648986">
                  <w:marLeft w:val="0"/>
                  <w:marRight w:val="0"/>
                  <w:marTop w:val="0"/>
                  <w:marBottom w:val="0"/>
                  <w:divBdr>
                    <w:top w:val="none" w:sz="0" w:space="0" w:color="auto"/>
                    <w:left w:val="none" w:sz="0" w:space="0" w:color="auto"/>
                    <w:bottom w:val="none" w:sz="0" w:space="0" w:color="auto"/>
                    <w:right w:val="none" w:sz="0" w:space="0" w:color="auto"/>
                  </w:divBdr>
                  <w:divsChild>
                    <w:div w:id="604115294">
                      <w:marLeft w:val="0"/>
                      <w:marRight w:val="0"/>
                      <w:marTop w:val="0"/>
                      <w:marBottom w:val="0"/>
                      <w:divBdr>
                        <w:top w:val="none" w:sz="0" w:space="0" w:color="auto"/>
                        <w:left w:val="none" w:sz="0" w:space="0" w:color="auto"/>
                        <w:bottom w:val="none" w:sz="0" w:space="0" w:color="auto"/>
                        <w:right w:val="none" w:sz="0" w:space="0" w:color="auto"/>
                      </w:divBdr>
                    </w:div>
                  </w:divsChild>
                </w:div>
                <w:div w:id="1603300616">
                  <w:marLeft w:val="0"/>
                  <w:marRight w:val="0"/>
                  <w:marTop w:val="0"/>
                  <w:marBottom w:val="0"/>
                  <w:divBdr>
                    <w:top w:val="none" w:sz="0" w:space="0" w:color="auto"/>
                    <w:left w:val="none" w:sz="0" w:space="0" w:color="auto"/>
                    <w:bottom w:val="none" w:sz="0" w:space="0" w:color="auto"/>
                    <w:right w:val="none" w:sz="0" w:space="0" w:color="auto"/>
                  </w:divBdr>
                  <w:divsChild>
                    <w:div w:id="68508100">
                      <w:marLeft w:val="0"/>
                      <w:marRight w:val="0"/>
                      <w:marTop w:val="0"/>
                      <w:marBottom w:val="0"/>
                      <w:divBdr>
                        <w:top w:val="none" w:sz="0" w:space="0" w:color="auto"/>
                        <w:left w:val="none" w:sz="0" w:space="0" w:color="auto"/>
                        <w:bottom w:val="none" w:sz="0" w:space="0" w:color="auto"/>
                        <w:right w:val="none" w:sz="0" w:space="0" w:color="auto"/>
                      </w:divBdr>
                    </w:div>
                  </w:divsChild>
                </w:div>
                <w:div w:id="1641837885">
                  <w:marLeft w:val="0"/>
                  <w:marRight w:val="0"/>
                  <w:marTop w:val="0"/>
                  <w:marBottom w:val="0"/>
                  <w:divBdr>
                    <w:top w:val="none" w:sz="0" w:space="0" w:color="auto"/>
                    <w:left w:val="none" w:sz="0" w:space="0" w:color="auto"/>
                    <w:bottom w:val="none" w:sz="0" w:space="0" w:color="auto"/>
                    <w:right w:val="none" w:sz="0" w:space="0" w:color="auto"/>
                  </w:divBdr>
                  <w:divsChild>
                    <w:div w:id="1694190997">
                      <w:marLeft w:val="0"/>
                      <w:marRight w:val="0"/>
                      <w:marTop w:val="0"/>
                      <w:marBottom w:val="0"/>
                      <w:divBdr>
                        <w:top w:val="none" w:sz="0" w:space="0" w:color="auto"/>
                        <w:left w:val="none" w:sz="0" w:space="0" w:color="auto"/>
                        <w:bottom w:val="none" w:sz="0" w:space="0" w:color="auto"/>
                        <w:right w:val="none" w:sz="0" w:space="0" w:color="auto"/>
                      </w:divBdr>
                    </w:div>
                  </w:divsChild>
                </w:div>
                <w:div w:id="1646818054">
                  <w:marLeft w:val="0"/>
                  <w:marRight w:val="0"/>
                  <w:marTop w:val="0"/>
                  <w:marBottom w:val="0"/>
                  <w:divBdr>
                    <w:top w:val="none" w:sz="0" w:space="0" w:color="auto"/>
                    <w:left w:val="none" w:sz="0" w:space="0" w:color="auto"/>
                    <w:bottom w:val="none" w:sz="0" w:space="0" w:color="auto"/>
                    <w:right w:val="none" w:sz="0" w:space="0" w:color="auto"/>
                  </w:divBdr>
                  <w:divsChild>
                    <w:div w:id="4329557">
                      <w:marLeft w:val="0"/>
                      <w:marRight w:val="0"/>
                      <w:marTop w:val="0"/>
                      <w:marBottom w:val="0"/>
                      <w:divBdr>
                        <w:top w:val="none" w:sz="0" w:space="0" w:color="auto"/>
                        <w:left w:val="none" w:sz="0" w:space="0" w:color="auto"/>
                        <w:bottom w:val="none" w:sz="0" w:space="0" w:color="auto"/>
                        <w:right w:val="none" w:sz="0" w:space="0" w:color="auto"/>
                      </w:divBdr>
                    </w:div>
                    <w:div w:id="354383463">
                      <w:marLeft w:val="0"/>
                      <w:marRight w:val="0"/>
                      <w:marTop w:val="0"/>
                      <w:marBottom w:val="0"/>
                      <w:divBdr>
                        <w:top w:val="none" w:sz="0" w:space="0" w:color="auto"/>
                        <w:left w:val="none" w:sz="0" w:space="0" w:color="auto"/>
                        <w:bottom w:val="none" w:sz="0" w:space="0" w:color="auto"/>
                        <w:right w:val="none" w:sz="0" w:space="0" w:color="auto"/>
                      </w:divBdr>
                    </w:div>
                    <w:div w:id="523711838">
                      <w:marLeft w:val="0"/>
                      <w:marRight w:val="0"/>
                      <w:marTop w:val="0"/>
                      <w:marBottom w:val="0"/>
                      <w:divBdr>
                        <w:top w:val="none" w:sz="0" w:space="0" w:color="auto"/>
                        <w:left w:val="none" w:sz="0" w:space="0" w:color="auto"/>
                        <w:bottom w:val="none" w:sz="0" w:space="0" w:color="auto"/>
                        <w:right w:val="none" w:sz="0" w:space="0" w:color="auto"/>
                      </w:divBdr>
                    </w:div>
                    <w:div w:id="750006314">
                      <w:marLeft w:val="0"/>
                      <w:marRight w:val="0"/>
                      <w:marTop w:val="0"/>
                      <w:marBottom w:val="0"/>
                      <w:divBdr>
                        <w:top w:val="none" w:sz="0" w:space="0" w:color="auto"/>
                        <w:left w:val="none" w:sz="0" w:space="0" w:color="auto"/>
                        <w:bottom w:val="none" w:sz="0" w:space="0" w:color="auto"/>
                        <w:right w:val="none" w:sz="0" w:space="0" w:color="auto"/>
                      </w:divBdr>
                    </w:div>
                    <w:div w:id="1068453273">
                      <w:marLeft w:val="0"/>
                      <w:marRight w:val="0"/>
                      <w:marTop w:val="0"/>
                      <w:marBottom w:val="0"/>
                      <w:divBdr>
                        <w:top w:val="none" w:sz="0" w:space="0" w:color="auto"/>
                        <w:left w:val="none" w:sz="0" w:space="0" w:color="auto"/>
                        <w:bottom w:val="none" w:sz="0" w:space="0" w:color="auto"/>
                        <w:right w:val="none" w:sz="0" w:space="0" w:color="auto"/>
                      </w:divBdr>
                    </w:div>
                    <w:div w:id="1921601939">
                      <w:marLeft w:val="0"/>
                      <w:marRight w:val="0"/>
                      <w:marTop w:val="0"/>
                      <w:marBottom w:val="0"/>
                      <w:divBdr>
                        <w:top w:val="none" w:sz="0" w:space="0" w:color="auto"/>
                        <w:left w:val="none" w:sz="0" w:space="0" w:color="auto"/>
                        <w:bottom w:val="none" w:sz="0" w:space="0" w:color="auto"/>
                        <w:right w:val="none" w:sz="0" w:space="0" w:color="auto"/>
                      </w:divBdr>
                    </w:div>
                  </w:divsChild>
                </w:div>
                <w:div w:id="1712685052">
                  <w:marLeft w:val="0"/>
                  <w:marRight w:val="0"/>
                  <w:marTop w:val="0"/>
                  <w:marBottom w:val="0"/>
                  <w:divBdr>
                    <w:top w:val="none" w:sz="0" w:space="0" w:color="auto"/>
                    <w:left w:val="none" w:sz="0" w:space="0" w:color="auto"/>
                    <w:bottom w:val="none" w:sz="0" w:space="0" w:color="auto"/>
                    <w:right w:val="none" w:sz="0" w:space="0" w:color="auto"/>
                  </w:divBdr>
                  <w:divsChild>
                    <w:div w:id="2016032507">
                      <w:marLeft w:val="0"/>
                      <w:marRight w:val="0"/>
                      <w:marTop w:val="0"/>
                      <w:marBottom w:val="0"/>
                      <w:divBdr>
                        <w:top w:val="none" w:sz="0" w:space="0" w:color="auto"/>
                        <w:left w:val="none" w:sz="0" w:space="0" w:color="auto"/>
                        <w:bottom w:val="none" w:sz="0" w:space="0" w:color="auto"/>
                        <w:right w:val="none" w:sz="0" w:space="0" w:color="auto"/>
                      </w:divBdr>
                    </w:div>
                  </w:divsChild>
                </w:div>
                <w:div w:id="1793867769">
                  <w:marLeft w:val="0"/>
                  <w:marRight w:val="0"/>
                  <w:marTop w:val="0"/>
                  <w:marBottom w:val="0"/>
                  <w:divBdr>
                    <w:top w:val="none" w:sz="0" w:space="0" w:color="auto"/>
                    <w:left w:val="none" w:sz="0" w:space="0" w:color="auto"/>
                    <w:bottom w:val="none" w:sz="0" w:space="0" w:color="auto"/>
                    <w:right w:val="none" w:sz="0" w:space="0" w:color="auto"/>
                  </w:divBdr>
                  <w:divsChild>
                    <w:div w:id="286667812">
                      <w:marLeft w:val="0"/>
                      <w:marRight w:val="0"/>
                      <w:marTop w:val="0"/>
                      <w:marBottom w:val="0"/>
                      <w:divBdr>
                        <w:top w:val="none" w:sz="0" w:space="0" w:color="auto"/>
                        <w:left w:val="none" w:sz="0" w:space="0" w:color="auto"/>
                        <w:bottom w:val="none" w:sz="0" w:space="0" w:color="auto"/>
                        <w:right w:val="none" w:sz="0" w:space="0" w:color="auto"/>
                      </w:divBdr>
                    </w:div>
                  </w:divsChild>
                </w:div>
                <w:div w:id="1804425615">
                  <w:marLeft w:val="0"/>
                  <w:marRight w:val="0"/>
                  <w:marTop w:val="0"/>
                  <w:marBottom w:val="0"/>
                  <w:divBdr>
                    <w:top w:val="none" w:sz="0" w:space="0" w:color="auto"/>
                    <w:left w:val="none" w:sz="0" w:space="0" w:color="auto"/>
                    <w:bottom w:val="none" w:sz="0" w:space="0" w:color="auto"/>
                    <w:right w:val="none" w:sz="0" w:space="0" w:color="auto"/>
                  </w:divBdr>
                  <w:divsChild>
                    <w:div w:id="1860921924">
                      <w:marLeft w:val="0"/>
                      <w:marRight w:val="0"/>
                      <w:marTop w:val="0"/>
                      <w:marBottom w:val="0"/>
                      <w:divBdr>
                        <w:top w:val="none" w:sz="0" w:space="0" w:color="auto"/>
                        <w:left w:val="none" w:sz="0" w:space="0" w:color="auto"/>
                        <w:bottom w:val="none" w:sz="0" w:space="0" w:color="auto"/>
                        <w:right w:val="none" w:sz="0" w:space="0" w:color="auto"/>
                      </w:divBdr>
                    </w:div>
                  </w:divsChild>
                </w:div>
                <w:div w:id="1805155354">
                  <w:marLeft w:val="0"/>
                  <w:marRight w:val="0"/>
                  <w:marTop w:val="0"/>
                  <w:marBottom w:val="0"/>
                  <w:divBdr>
                    <w:top w:val="none" w:sz="0" w:space="0" w:color="auto"/>
                    <w:left w:val="none" w:sz="0" w:space="0" w:color="auto"/>
                    <w:bottom w:val="none" w:sz="0" w:space="0" w:color="auto"/>
                    <w:right w:val="none" w:sz="0" w:space="0" w:color="auto"/>
                  </w:divBdr>
                  <w:divsChild>
                    <w:div w:id="1324233941">
                      <w:marLeft w:val="0"/>
                      <w:marRight w:val="0"/>
                      <w:marTop w:val="0"/>
                      <w:marBottom w:val="0"/>
                      <w:divBdr>
                        <w:top w:val="none" w:sz="0" w:space="0" w:color="auto"/>
                        <w:left w:val="none" w:sz="0" w:space="0" w:color="auto"/>
                        <w:bottom w:val="none" w:sz="0" w:space="0" w:color="auto"/>
                        <w:right w:val="none" w:sz="0" w:space="0" w:color="auto"/>
                      </w:divBdr>
                    </w:div>
                  </w:divsChild>
                </w:div>
                <w:div w:id="1998923767">
                  <w:marLeft w:val="0"/>
                  <w:marRight w:val="0"/>
                  <w:marTop w:val="0"/>
                  <w:marBottom w:val="0"/>
                  <w:divBdr>
                    <w:top w:val="none" w:sz="0" w:space="0" w:color="auto"/>
                    <w:left w:val="none" w:sz="0" w:space="0" w:color="auto"/>
                    <w:bottom w:val="none" w:sz="0" w:space="0" w:color="auto"/>
                    <w:right w:val="none" w:sz="0" w:space="0" w:color="auto"/>
                  </w:divBdr>
                  <w:divsChild>
                    <w:div w:id="106197477">
                      <w:marLeft w:val="0"/>
                      <w:marRight w:val="0"/>
                      <w:marTop w:val="0"/>
                      <w:marBottom w:val="0"/>
                      <w:divBdr>
                        <w:top w:val="none" w:sz="0" w:space="0" w:color="auto"/>
                        <w:left w:val="none" w:sz="0" w:space="0" w:color="auto"/>
                        <w:bottom w:val="none" w:sz="0" w:space="0" w:color="auto"/>
                        <w:right w:val="none" w:sz="0" w:space="0" w:color="auto"/>
                      </w:divBdr>
                    </w:div>
                  </w:divsChild>
                </w:div>
                <w:div w:id="2022007984">
                  <w:marLeft w:val="0"/>
                  <w:marRight w:val="0"/>
                  <w:marTop w:val="0"/>
                  <w:marBottom w:val="0"/>
                  <w:divBdr>
                    <w:top w:val="none" w:sz="0" w:space="0" w:color="auto"/>
                    <w:left w:val="none" w:sz="0" w:space="0" w:color="auto"/>
                    <w:bottom w:val="none" w:sz="0" w:space="0" w:color="auto"/>
                    <w:right w:val="none" w:sz="0" w:space="0" w:color="auto"/>
                  </w:divBdr>
                  <w:divsChild>
                    <w:div w:id="762914895">
                      <w:marLeft w:val="0"/>
                      <w:marRight w:val="0"/>
                      <w:marTop w:val="0"/>
                      <w:marBottom w:val="0"/>
                      <w:divBdr>
                        <w:top w:val="none" w:sz="0" w:space="0" w:color="auto"/>
                        <w:left w:val="none" w:sz="0" w:space="0" w:color="auto"/>
                        <w:bottom w:val="none" w:sz="0" w:space="0" w:color="auto"/>
                        <w:right w:val="none" w:sz="0" w:space="0" w:color="auto"/>
                      </w:divBdr>
                    </w:div>
                  </w:divsChild>
                </w:div>
                <w:div w:id="2097508779">
                  <w:marLeft w:val="0"/>
                  <w:marRight w:val="0"/>
                  <w:marTop w:val="0"/>
                  <w:marBottom w:val="0"/>
                  <w:divBdr>
                    <w:top w:val="none" w:sz="0" w:space="0" w:color="auto"/>
                    <w:left w:val="none" w:sz="0" w:space="0" w:color="auto"/>
                    <w:bottom w:val="none" w:sz="0" w:space="0" w:color="auto"/>
                    <w:right w:val="none" w:sz="0" w:space="0" w:color="auto"/>
                  </w:divBdr>
                  <w:divsChild>
                    <w:div w:id="869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3205">
          <w:marLeft w:val="0"/>
          <w:marRight w:val="0"/>
          <w:marTop w:val="0"/>
          <w:marBottom w:val="0"/>
          <w:divBdr>
            <w:top w:val="none" w:sz="0" w:space="0" w:color="auto"/>
            <w:left w:val="none" w:sz="0" w:space="0" w:color="auto"/>
            <w:bottom w:val="none" w:sz="0" w:space="0" w:color="auto"/>
            <w:right w:val="none" w:sz="0" w:space="0" w:color="auto"/>
          </w:divBdr>
        </w:div>
      </w:divsChild>
    </w:div>
    <w:div w:id="1802766626">
      <w:bodyDiv w:val="1"/>
      <w:marLeft w:val="0"/>
      <w:marRight w:val="0"/>
      <w:marTop w:val="0"/>
      <w:marBottom w:val="0"/>
      <w:divBdr>
        <w:top w:val="none" w:sz="0" w:space="0" w:color="auto"/>
        <w:left w:val="none" w:sz="0" w:space="0" w:color="auto"/>
        <w:bottom w:val="none" w:sz="0" w:space="0" w:color="auto"/>
        <w:right w:val="none" w:sz="0" w:space="0" w:color="auto"/>
      </w:divBdr>
      <w:divsChild>
        <w:div w:id="15428588">
          <w:marLeft w:val="0"/>
          <w:marRight w:val="0"/>
          <w:marTop w:val="0"/>
          <w:marBottom w:val="0"/>
          <w:divBdr>
            <w:top w:val="none" w:sz="0" w:space="0" w:color="auto"/>
            <w:left w:val="none" w:sz="0" w:space="0" w:color="auto"/>
            <w:bottom w:val="none" w:sz="0" w:space="0" w:color="auto"/>
            <w:right w:val="none" w:sz="0" w:space="0" w:color="auto"/>
          </w:divBdr>
          <w:divsChild>
            <w:div w:id="1082793472">
              <w:marLeft w:val="0"/>
              <w:marRight w:val="0"/>
              <w:marTop w:val="0"/>
              <w:marBottom w:val="0"/>
              <w:divBdr>
                <w:top w:val="none" w:sz="0" w:space="0" w:color="auto"/>
                <w:left w:val="none" w:sz="0" w:space="0" w:color="auto"/>
                <w:bottom w:val="none" w:sz="0" w:space="0" w:color="auto"/>
                <w:right w:val="none" w:sz="0" w:space="0" w:color="auto"/>
              </w:divBdr>
            </w:div>
          </w:divsChild>
        </w:div>
        <w:div w:id="74473174">
          <w:marLeft w:val="0"/>
          <w:marRight w:val="0"/>
          <w:marTop w:val="0"/>
          <w:marBottom w:val="0"/>
          <w:divBdr>
            <w:top w:val="none" w:sz="0" w:space="0" w:color="auto"/>
            <w:left w:val="none" w:sz="0" w:space="0" w:color="auto"/>
            <w:bottom w:val="none" w:sz="0" w:space="0" w:color="auto"/>
            <w:right w:val="none" w:sz="0" w:space="0" w:color="auto"/>
          </w:divBdr>
          <w:divsChild>
            <w:div w:id="1350915708">
              <w:marLeft w:val="0"/>
              <w:marRight w:val="0"/>
              <w:marTop w:val="0"/>
              <w:marBottom w:val="0"/>
              <w:divBdr>
                <w:top w:val="none" w:sz="0" w:space="0" w:color="auto"/>
                <w:left w:val="none" w:sz="0" w:space="0" w:color="auto"/>
                <w:bottom w:val="none" w:sz="0" w:space="0" w:color="auto"/>
                <w:right w:val="none" w:sz="0" w:space="0" w:color="auto"/>
              </w:divBdr>
            </w:div>
          </w:divsChild>
        </w:div>
        <w:div w:id="89937410">
          <w:marLeft w:val="0"/>
          <w:marRight w:val="0"/>
          <w:marTop w:val="0"/>
          <w:marBottom w:val="0"/>
          <w:divBdr>
            <w:top w:val="none" w:sz="0" w:space="0" w:color="auto"/>
            <w:left w:val="none" w:sz="0" w:space="0" w:color="auto"/>
            <w:bottom w:val="none" w:sz="0" w:space="0" w:color="auto"/>
            <w:right w:val="none" w:sz="0" w:space="0" w:color="auto"/>
          </w:divBdr>
          <w:divsChild>
            <w:div w:id="1251965167">
              <w:marLeft w:val="0"/>
              <w:marRight w:val="0"/>
              <w:marTop w:val="0"/>
              <w:marBottom w:val="0"/>
              <w:divBdr>
                <w:top w:val="none" w:sz="0" w:space="0" w:color="auto"/>
                <w:left w:val="none" w:sz="0" w:space="0" w:color="auto"/>
                <w:bottom w:val="none" w:sz="0" w:space="0" w:color="auto"/>
                <w:right w:val="none" w:sz="0" w:space="0" w:color="auto"/>
              </w:divBdr>
            </w:div>
          </w:divsChild>
        </w:div>
        <w:div w:id="173688968">
          <w:marLeft w:val="0"/>
          <w:marRight w:val="0"/>
          <w:marTop w:val="0"/>
          <w:marBottom w:val="0"/>
          <w:divBdr>
            <w:top w:val="none" w:sz="0" w:space="0" w:color="auto"/>
            <w:left w:val="none" w:sz="0" w:space="0" w:color="auto"/>
            <w:bottom w:val="none" w:sz="0" w:space="0" w:color="auto"/>
            <w:right w:val="none" w:sz="0" w:space="0" w:color="auto"/>
          </w:divBdr>
          <w:divsChild>
            <w:div w:id="1947077990">
              <w:marLeft w:val="0"/>
              <w:marRight w:val="0"/>
              <w:marTop w:val="0"/>
              <w:marBottom w:val="0"/>
              <w:divBdr>
                <w:top w:val="none" w:sz="0" w:space="0" w:color="auto"/>
                <w:left w:val="none" w:sz="0" w:space="0" w:color="auto"/>
                <w:bottom w:val="none" w:sz="0" w:space="0" w:color="auto"/>
                <w:right w:val="none" w:sz="0" w:space="0" w:color="auto"/>
              </w:divBdr>
            </w:div>
          </w:divsChild>
        </w:div>
        <w:div w:id="175534772">
          <w:marLeft w:val="0"/>
          <w:marRight w:val="0"/>
          <w:marTop w:val="0"/>
          <w:marBottom w:val="0"/>
          <w:divBdr>
            <w:top w:val="none" w:sz="0" w:space="0" w:color="auto"/>
            <w:left w:val="none" w:sz="0" w:space="0" w:color="auto"/>
            <w:bottom w:val="none" w:sz="0" w:space="0" w:color="auto"/>
            <w:right w:val="none" w:sz="0" w:space="0" w:color="auto"/>
          </w:divBdr>
          <w:divsChild>
            <w:div w:id="912817638">
              <w:marLeft w:val="0"/>
              <w:marRight w:val="0"/>
              <w:marTop w:val="0"/>
              <w:marBottom w:val="0"/>
              <w:divBdr>
                <w:top w:val="none" w:sz="0" w:space="0" w:color="auto"/>
                <w:left w:val="none" w:sz="0" w:space="0" w:color="auto"/>
                <w:bottom w:val="none" w:sz="0" w:space="0" w:color="auto"/>
                <w:right w:val="none" w:sz="0" w:space="0" w:color="auto"/>
              </w:divBdr>
            </w:div>
          </w:divsChild>
        </w:div>
        <w:div w:id="200213012">
          <w:marLeft w:val="0"/>
          <w:marRight w:val="0"/>
          <w:marTop w:val="0"/>
          <w:marBottom w:val="0"/>
          <w:divBdr>
            <w:top w:val="none" w:sz="0" w:space="0" w:color="auto"/>
            <w:left w:val="none" w:sz="0" w:space="0" w:color="auto"/>
            <w:bottom w:val="none" w:sz="0" w:space="0" w:color="auto"/>
            <w:right w:val="none" w:sz="0" w:space="0" w:color="auto"/>
          </w:divBdr>
          <w:divsChild>
            <w:div w:id="1086462928">
              <w:marLeft w:val="0"/>
              <w:marRight w:val="0"/>
              <w:marTop w:val="0"/>
              <w:marBottom w:val="0"/>
              <w:divBdr>
                <w:top w:val="none" w:sz="0" w:space="0" w:color="auto"/>
                <w:left w:val="none" w:sz="0" w:space="0" w:color="auto"/>
                <w:bottom w:val="none" w:sz="0" w:space="0" w:color="auto"/>
                <w:right w:val="none" w:sz="0" w:space="0" w:color="auto"/>
              </w:divBdr>
            </w:div>
          </w:divsChild>
        </w:div>
        <w:div w:id="251011600">
          <w:marLeft w:val="0"/>
          <w:marRight w:val="0"/>
          <w:marTop w:val="0"/>
          <w:marBottom w:val="0"/>
          <w:divBdr>
            <w:top w:val="none" w:sz="0" w:space="0" w:color="auto"/>
            <w:left w:val="none" w:sz="0" w:space="0" w:color="auto"/>
            <w:bottom w:val="none" w:sz="0" w:space="0" w:color="auto"/>
            <w:right w:val="none" w:sz="0" w:space="0" w:color="auto"/>
          </w:divBdr>
          <w:divsChild>
            <w:div w:id="1679456502">
              <w:marLeft w:val="0"/>
              <w:marRight w:val="0"/>
              <w:marTop w:val="0"/>
              <w:marBottom w:val="0"/>
              <w:divBdr>
                <w:top w:val="none" w:sz="0" w:space="0" w:color="auto"/>
                <w:left w:val="none" w:sz="0" w:space="0" w:color="auto"/>
                <w:bottom w:val="none" w:sz="0" w:space="0" w:color="auto"/>
                <w:right w:val="none" w:sz="0" w:space="0" w:color="auto"/>
              </w:divBdr>
            </w:div>
          </w:divsChild>
        </w:div>
        <w:div w:id="263345019">
          <w:marLeft w:val="0"/>
          <w:marRight w:val="0"/>
          <w:marTop w:val="0"/>
          <w:marBottom w:val="0"/>
          <w:divBdr>
            <w:top w:val="none" w:sz="0" w:space="0" w:color="auto"/>
            <w:left w:val="none" w:sz="0" w:space="0" w:color="auto"/>
            <w:bottom w:val="none" w:sz="0" w:space="0" w:color="auto"/>
            <w:right w:val="none" w:sz="0" w:space="0" w:color="auto"/>
          </w:divBdr>
          <w:divsChild>
            <w:div w:id="39133691">
              <w:marLeft w:val="0"/>
              <w:marRight w:val="0"/>
              <w:marTop w:val="0"/>
              <w:marBottom w:val="0"/>
              <w:divBdr>
                <w:top w:val="none" w:sz="0" w:space="0" w:color="auto"/>
                <w:left w:val="none" w:sz="0" w:space="0" w:color="auto"/>
                <w:bottom w:val="none" w:sz="0" w:space="0" w:color="auto"/>
                <w:right w:val="none" w:sz="0" w:space="0" w:color="auto"/>
              </w:divBdr>
            </w:div>
            <w:div w:id="545291346">
              <w:marLeft w:val="0"/>
              <w:marRight w:val="0"/>
              <w:marTop w:val="0"/>
              <w:marBottom w:val="0"/>
              <w:divBdr>
                <w:top w:val="none" w:sz="0" w:space="0" w:color="auto"/>
                <w:left w:val="none" w:sz="0" w:space="0" w:color="auto"/>
                <w:bottom w:val="none" w:sz="0" w:space="0" w:color="auto"/>
                <w:right w:val="none" w:sz="0" w:space="0" w:color="auto"/>
              </w:divBdr>
            </w:div>
            <w:div w:id="577327516">
              <w:marLeft w:val="0"/>
              <w:marRight w:val="0"/>
              <w:marTop w:val="0"/>
              <w:marBottom w:val="0"/>
              <w:divBdr>
                <w:top w:val="none" w:sz="0" w:space="0" w:color="auto"/>
                <w:left w:val="none" w:sz="0" w:space="0" w:color="auto"/>
                <w:bottom w:val="none" w:sz="0" w:space="0" w:color="auto"/>
                <w:right w:val="none" w:sz="0" w:space="0" w:color="auto"/>
              </w:divBdr>
            </w:div>
            <w:div w:id="727342141">
              <w:marLeft w:val="0"/>
              <w:marRight w:val="0"/>
              <w:marTop w:val="0"/>
              <w:marBottom w:val="0"/>
              <w:divBdr>
                <w:top w:val="none" w:sz="0" w:space="0" w:color="auto"/>
                <w:left w:val="none" w:sz="0" w:space="0" w:color="auto"/>
                <w:bottom w:val="none" w:sz="0" w:space="0" w:color="auto"/>
                <w:right w:val="none" w:sz="0" w:space="0" w:color="auto"/>
              </w:divBdr>
            </w:div>
            <w:div w:id="892276692">
              <w:marLeft w:val="0"/>
              <w:marRight w:val="0"/>
              <w:marTop w:val="0"/>
              <w:marBottom w:val="0"/>
              <w:divBdr>
                <w:top w:val="none" w:sz="0" w:space="0" w:color="auto"/>
                <w:left w:val="none" w:sz="0" w:space="0" w:color="auto"/>
                <w:bottom w:val="none" w:sz="0" w:space="0" w:color="auto"/>
                <w:right w:val="none" w:sz="0" w:space="0" w:color="auto"/>
              </w:divBdr>
            </w:div>
            <w:div w:id="1025908368">
              <w:marLeft w:val="0"/>
              <w:marRight w:val="0"/>
              <w:marTop w:val="0"/>
              <w:marBottom w:val="0"/>
              <w:divBdr>
                <w:top w:val="none" w:sz="0" w:space="0" w:color="auto"/>
                <w:left w:val="none" w:sz="0" w:space="0" w:color="auto"/>
                <w:bottom w:val="none" w:sz="0" w:space="0" w:color="auto"/>
                <w:right w:val="none" w:sz="0" w:space="0" w:color="auto"/>
              </w:divBdr>
            </w:div>
            <w:div w:id="1032270088">
              <w:marLeft w:val="0"/>
              <w:marRight w:val="0"/>
              <w:marTop w:val="0"/>
              <w:marBottom w:val="0"/>
              <w:divBdr>
                <w:top w:val="none" w:sz="0" w:space="0" w:color="auto"/>
                <w:left w:val="none" w:sz="0" w:space="0" w:color="auto"/>
                <w:bottom w:val="none" w:sz="0" w:space="0" w:color="auto"/>
                <w:right w:val="none" w:sz="0" w:space="0" w:color="auto"/>
              </w:divBdr>
            </w:div>
            <w:div w:id="1355309278">
              <w:marLeft w:val="0"/>
              <w:marRight w:val="0"/>
              <w:marTop w:val="0"/>
              <w:marBottom w:val="0"/>
              <w:divBdr>
                <w:top w:val="none" w:sz="0" w:space="0" w:color="auto"/>
                <w:left w:val="none" w:sz="0" w:space="0" w:color="auto"/>
                <w:bottom w:val="none" w:sz="0" w:space="0" w:color="auto"/>
                <w:right w:val="none" w:sz="0" w:space="0" w:color="auto"/>
              </w:divBdr>
            </w:div>
            <w:div w:id="1718818295">
              <w:marLeft w:val="0"/>
              <w:marRight w:val="0"/>
              <w:marTop w:val="0"/>
              <w:marBottom w:val="0"/>
              <w:divBdr>
                <w:top w:val="none" w:sz="0" w:space="0" w:color="auto"/>
                <w:left w:val="none" w:sz="0" w:space="0" w:color="auto"/>
                <w:bottom w:val="none" w:sz="0" w:space="0" w:color="auto"/>
                <w:right w:val="none" w:sz="0" w:space="0" w:color="auto"/>
              </w:divBdr>
            </w:div>
          </w:divsChild>
        </w:div>
        <w:div w:id="279148174">
          <w:marLeft w:val="0"/>
          <w:marRight w:val="0"/>
          <w:marTop w:val="0"/>
          <w:marBottom w:val="0"/>
          <w:divBdr>
            <w:top w:val="none" w:sz="0" w:space="0" w:color="auto"/>
            <w:left w:val="none" w:sz="0" w:space="0" w:color="auto"/>
            <w:bottom w:val="none" w:sz="0" w:space="0" w:color="auto"/>
            <w:right w:val="none" w:sz="0" w:space="0" w:color="auto"/>
          </w:divBdr>
          <w:divsChild>
            <w:div w:id="1483157077">
              <w:marLeft w:val="0"/>
              <w:marRight w:val="0"/>
              <w:marTop w:val="0"/>
              <w:marBottom w:val="0"/>
              <w:divBdr>
                <w:top w:val="none" w:sz="0" w:space="0" w:color="auto"/>
                <w:left w:val="none" w:sz="0" w:space="0" w:color="auto"/>
                <w:bottom w:val="none" w:sz="0" w:space="0" w:color="auto"/>
                <w:right w:val="none" w:sz="0" w:space="0" w:color="auto"/>
              </w:divBdr>
            </w:div>
          </w:divsChild>
        </w:div>
        <w:div w:id="280192996">
          <w:marLeft w:val="0"/>
          <w:marRight w:val="0"/>
          <w:marTop w:val="0"/>
          <w:marBottom w:val="0"/>
          <w:divBdr>
            <w:top w:val="none" w:sz="0" w:space="0" w:color="auto"/>
            <w:left w:val="none" w:sz="0" w:space="0" w:color="auto"/>
            <w:bottom w:val="none" w:sz="0" w:space="0" w:color="auto"/>
            <w:right w:val="none" w:sz="0" w:space="0" w:color="auto"/>
          </w:divBdr>
          <w:divsChild>
            <w:div w:id="156843073">
              <w:marLeft w:val="0"/>
              <w:marRight w:val="0"/>
              <w:marTop w:val="0"/>
              <w:marBottom w:val="0"/>
              <w:divBdr>
                <w:top w:val="none" w:sz="0" w:space="0" w:color="auto"/>
                <w:left w:val="none" w:sz="0" w:space="0" w:color="auto"/>
                <w:bottom w:val="none" w:sz="0" w:space="0" w:color="auto"/>
                <w:right w:val="none" w:sz="0" w:space="0" w:color="auto"/>
              </w:divBdr>
            </w:div>
          </w:divsChild>
        </w:div>
        <w:div w:id="287591722">
          <w:marLeft w:val="0"/>
          <w:marRight w:val="0"/>
          <w:marTop w:val="0"/>
          <w:marBottom w:val="0"/>
          <w:divBdr>
            <w:top w:val="none" w:sz="0" w:space="0" w:color="auto"/>
            <w:left w:val="none" w:sz="0" w:space="0" w:color="auto"/>
            <w:bottom w:val="none" w:sz="0" w:space="0" w:color="auto"/>
            <w:right w:val="none" w:sz="0" w:space="0" w:color="auto"/>
          </w:divBdr>
          <w:divsChild>
            <w:div w:id="1741363486">
              <w:marLeft w:val="0"/>
              <w:marRight w:val="0"/>
              <w:marTop w:val="0"/>
              <w:marBottom w:val="0"/>
              <w:divBdr>
                <w:top w:val="none" w:sz="0" w:space="0" w:color="auto"/>
                <w:left w:val="none" w:sz="0" w:space="0" w:color="auto"/>
                <w:bottom w:val="none" w:sz="0" w:space="0" w:color="auto"/>
                <w:right w:val="none" w:sz="0" w:space="0" w:color="auto"/>
              </w:divBdr>
            </w:div>
          </w:divsChild>
        </w:div>
        <w:div w:id="313679168">
          <w:marLeft w:val="0"/>
          <w:marRight w:val="0"/>
          <w:marTop w:val="0"/>
          <w:marBottom w:val="0"/>
          <w:divBdr>
            <w:top w:val="none" w:sz="0" w:space="0" w:color="auto"/>
            <w:left w:val="none" w:sz="0" w:space="0" w:color="auto"/>
            <w:bottom w:val="none" w:sz="0" w:space="0" w:color="auto"/>
            <w:right w:val="none" w:sz="0" w:space="0" w:color="auto"/>
          </w:divBdr>
          <w:divsChild>
            <w:div w:id="2136559622">
              <w:marLeft w:val="0"/>
              <w:marRight w:val="0"/>
              <w:marTop w:val="0"/>
              <w:marBottom w:val="0"/>
              <w:divBdr>
                <w:top w:val="none" w:sz="0" w:space="0" w:color="auto"/>
                <w:left w:val="none" w:sz="0" w:space="0" w:color="auto"/>
                <w:bottom w:val="none" w:sz="0" w:space="0" w:color="auto"/>
                <w:right w:val="none" w:sz="0" w:space="0" w:color="auto"/>
              </w:divBdr>
            </w:div>
          </w:divsChild>
        </w:div>
        <w:div w:id="477843563">
          <w:marLeft w:val="0"/>
          <w:marRight w:val="0"/>
          <w:marTop w:val="0"/>
          <w:marBottom w:val="0"/>
          <w:divBdr>
            <w:top w:val="none" w:sz="0" w:space="0" w:color="auto"/>
            <w:left w:val="none" w:sz="0" w:space="0" w:color="auto"/>
            <w:bottom w:val="none" w:sz="0" w:space="0" w:color="auto"/>
            <w:right w:val="none" w:sz="0" w:space="0" w:color="auto"/>
          </w:divBdr>
          <w:divsChild>
            <w:div w:id="1621523172">
              <w:marLeft w:val="0"/>
              <w:marRight w:val="0"/>
              <w:marTop w:val="0"/>
              <w:marBottom w:val="0"/>
              <w:divBdr>
                <w:top w:val="none" w:sz="0" w:space="0" w:color="auto"/>
                <w:left w:val="none" w:sz="0" w:space="0" w:color="auto"/>
                <w:bottom w:val="none" w:sz="0" w:space="0" w:color="auto"/>
                <w:right w:val="none" w:sz="0" w:space="0" w:color="auto"/>
              </w:divBdr>
            </w:div>
          </w:divsChild>
        </w:div>
        <w:div w:id="522590726">
          <w:marLeft w:val="0"/>
          <w:marRight w:val="0"/>
          <w:marTop w:val="0"/>
          <w:marBottom w:val="0"/>
          <w:divBdr>
            <w:top w:val="none" w:sz="0" w:space="0" w:color="auto"/>
            <w:left w:val="none" w:sz="0" w:space="0" w:color="auto"/>
            <w:bottom w:val="none" w:sz="0" w:space="0" w:color="auto"/>
            <w:right w:val="none" w:sz="0" w:space="0" w:color="auto"/>
          </w:divBdr>
          <w:divsChild>
            <w:div w:id="304437895">
              <w:marLeft w:val="0"/>
              <w:marRight w:val="0"/>
              <w:marTop w:val="0"/>
              <w:marBottom w:val="0"/>
              <w:divBdr>
                <w:top w:val="none" w:sz="0" w:space="0" w:color="auto"/>
                <w:left w:val="none" w:sz="0" w:space="0" w:color="auto"/>
                <w:bottom w:val="none" w:sz="0" w:space="0" w:color="auto"/>
                <w:right w:val="none" w:sz="0" w:space="0" w:color="auto"/>
              </w:divBdr>
            </w:div>
          </w:divsChild>
        </w:div>
        <w:div w:id="692001190">
          <w:marLeft w:val="0"/>
          <w:marRight w:val="0"/>
          <w:marTop w:val="0"/>
          <w:marBottom w:val="0"/>
          <w:divBdr>
            <w:top w:val="none" w:sz="0" w:space="0" w:color="auto"/>
            <w:left w:val="none" w:sz="0" w:space="0" w:color="auto"/>
            <w:bottom w:val="none" w:sz="0" w:space="0" w:color="auto"/>
            <w:right w:val="none" w:sz="0" w:space="0" w:color="auto"/>
          </w:divBdr>
          <w:divsChild>
            <w:div w:id="1514880572">
              <w:marLeft w:val="0"/>
              <w:marRight w:val="0"/>
              <w:marTop w:val="0"/>
              <w:marBottom w:val="0"/>
              <w:divBdr>
                <w:top w:val="none" w:sz="0" w:space="0" w:color="auto"/>
                <w:left w:val="none" w:sz="0" w:space="0" w:color="auto"/>
                <w:bottom w:val="none" w:sz="0" w:space="0" w:color="auto"/>
                <w:right w:val="none" w:sz="0" w:space="0" w:color="auto"/>
              </w:divBdr>
            </w:div>
          </w:divsChild>
        </w:div>
        <w:div w:id="735057464">
          <w:marLeft w:val="0"/>
          <w:marRight w:val="0"/>
          <w:marTop w:val="0"/>
          <w:marBottom w:val="0"/>
          <w:divBdr>
            <w:top w:val="none" w:sz="0" w:space="0" w:color="auto"/>
            <w:left w:val="none" w:sz="0" w:space="0" w:color="auto"/>
            <w:bottom w:val="none" w:sz="0" w:space="0" w:color="auto"/>
            <w:right w:val="none" w:sz="0" w:space="0" w:color="auto"/>
          </w:divBdr>
          <w:divsChild>
            <w:div w:id="243415170">
              <w:marLeft w:val="0"/>
              <w:marRight w:val="0"/>
              <w:marTop w:val="0"/>
              <w:marBottom w:val="0"/>
              <w:divBdr>
                <w:top w:val="none" w:sz="0" w:space="0" w:color="auto"/>
                <w:left w:val="none" w:sz="0" w:space="0" w:color="auto"/>
                <w:bottom w:val="none" w:sz="0" w:space="0" w:color="auto"/>
                <w:right w:val="none" w:sz="0" w:space="0" w:color="auto"/>
              </w:divBdr>
            </w:div>
            <w:div w:id="594561279">
              <w:marLeft w:val="0"/>
              <w:marRight w:val="0"/>
              <w:marTop w:val="0"/>
              <w:marBottom w:val="0"/>
              <w:divBdr>
                <w:top w:val="none" w:sz="0" w:space="0" w:color="auto"/>
                <w:left w:val="none" w:sz="0" w:space="0" w:color="auto"/>
                <w:bottom w:val="none" w:sz="0" w:space="0" w:color="auto"/>
                <w:right w:val="none" w:sz="0" w:space="0" w:color="auto"/>
              </w:divBdr>
            </w:div>
            <w:div w:id="596719396">
              <w:marLeft w:val="0"/>
              <w:marRight w:val="0"/>
              <w:marTop w:val="0"/>
              <w:marBottom w:val="0"/>
              <w:divBdr>
                <w:top w:val="none" w:sz="0" w:space="0" w:color="auto"/>
                <w:left w:val="none" w:sz="0" w:space="0" w:color="auto"/>
                <w:bottom w:val="none" w:sz="0" w:space="0" w:color="auto"/>
                <w:right w:val="none" w:sz="0" w:space="0" w:color="auto"/>
              </w:divBdr>
            </w:div>
            <w:div w:id="901982884">
              <w:marLeft w:val="0"/>
              <w:marRight w:val="0"/>
              <w:marTop w:val="0"/>
              <w:marBottom w:val="0"/>
              <w:divBdr>
                <w:top w:val="none" w:sz="0" w:space="0" w:color="auto"/>
                <w:left w:val="none" w:sz="0" w:space="0" w:color="auto"/>
                <w:bottom w:val="none" w:sz="0" w:space="0" w:color="auto"/>
                <w:right w:val="none" w:sz="0" w:space="0" w:color="auto"/>
              </w:divBdr>
            </w:div>
            <w:div w:id="932980933">
              <w:marLeft w:val="0"/>
              <w:marRight w:val="0"/>
              <w:marTop w:val="0"/>
              <w:marBottom w:val="0"/>
              <w:divBdr>
                <w:top w:val="none" w:sz="0" w:space="0" w:color="auto"/>
                <w:left w:val="none" w:sz="0" w:space="0" w:color="auto"/>
                <w:bottom w:val="none" w:sz="0" w:space="0" w:color="auto"/>
                <w:right w:val="none" w:sz="0" w:space="0" w:color="auto"/>
              </w:divBdr>
            </w:div>
            <w:div w:id="945700628">
              <w:marLeft w:val="0"/>
              <w:marRight w:val="0"/>
              <w:marTop w:val="0"/>
              <w:marBottom w:val="0"/>
              <w:divBdr>
                <w:top w:val="none" w:sz="0" w:space="0" w:color="auto"/>
                <w:left w:val="none" w:sz="0" w:space="0" w:color="auto"/>
                <w:bottom w:val="none" w:sz="0" w:space="0" w:color="auto"/>
                <w:right w:val="none" w:sz="0" w:space="0" w:color="auto"/>
              </w:divBdr>
            </w:div>
            <w:div w:id="1084031597">
              <w:marLeft w:val="0"/>
              <w:marRight w:val="0"/>
              <w:marTop w:val="0"/>
              <w:marBottom w:val="0"/>
              <w:divBdr>
                <w:top w:val="none" w:sz="0" w:space="0" w:color="auto"/>
                <w:left w:val="none" w:sz="0" w:space="0" w:color="auto"/>
                <w:bottom w:val="none" w:sz="0" w:space="0" w:color="auto"/>
                <w:right w:val="none" w:sz="0" w:space="0" w:color="auto"/>
              </w:divBdr>
            </w:div>
            <w:div w:id="1224633243">
              <w:marLeft w:val="0"/>
              <w:marRight w:val="0"/>
              <w:marTop w:val="0"/>
              <w:marBottom w:val="0"/>
              <w:divBdr>
                <w:top w:val="none" w:sz="0" w:space="0" w:color="auto"/>
                <w:left w:val="none" w:sz="0" w:space="0" w:color="auto"/>
                <w:bottom w:val="none" w:sz="0" w:space="0" w:color="auto"/>
                <w:right w:val="none" w:sz="0" w:space="0" w:color="auto"/>
              </w:divBdr>
            </w:div>
            <w:div w:id="1371028921">
              <w:marLeft w:val="0"/>
              <w:marRight w:val="0"/>
              <w:marTop w:val="0"/>
              <w:marBottom w:val="0"/>
              <w:divBdr>
                <w:top w:val="none" w:sz="0" w:space="0" w:color="auto"/>
                <w:left w:val="none" w:sz="0" w:space="0" w:color="auto"/>
                <w:bottom w:val="none" w:sz="0" w:space="0" w:color="auto"/>
                <w:right w:val="none" w:sz="0" w:space="0" w:color="auto"/>
              </w:divBdr>
            </w:div>
            <w:div w:id="1480073068">
              <w:marLeft w:val="0"/>
              <w:marRight w:val="0"/>
              <w:marTop w:val="0"/>
              <w:marBottom w:val="0"/>
              <w:divBdr>
                <w:top w:val="none" w:sz="0" w:space="0" w:color="auto"/>
                <w:left w:val="none" w:sz="0" w:space="0" w:color="auto"/>
                <w:bottom w:val="none" w:sz="0" w:space="0" w:color="auto"/>
                <w:right w:val="none" w:sz="0" w:space="0" w:color="auto"/>
              </w:divBdr>
            </w:div>
            <w:div w:id="1608610882">
              <w:marLeft w:val="0"/>
              <w:marRight w:val="0"/>
              <w:marTop w:val="0"/>
              <w:marBottom w:val="0"/>
              <w:divBdr>
                <w:top w:val="none" w:sz="0" w:space="0" w:color="auto"/>
                <w:left w:val="none" w:sz="0" w:space="0" w:color="auto"/>
                <w:bottom w:val="none" w:sz="0" w:space="0" w:color="auto"/>
                <w:right w:val="none" w:sz="0" w:space="0" w:color="auto"/>
              </w:divBdr>
            </w:div>
            <w:div w:id="2022580445">
              <w:marLeft w:val="0"/>
              <w:marRight w:val="0"/>
              <w:marTop w:val="0"/>
              <w:marBottom w:val="0"/>
              <w:divBdr>
                <w:top w:val="none" w:sz="0" w:space="0" w:color="auto"/>
                <w:left w:val="none" w:sz="0" w:space="0" w:color="auto"/>
                <w:bottom w:val="none" w:sz="0" w:space="0" w:color="auto"/>
                <w:right w:val="none" w:sz="0" w:space="0" w:color="auto"/>
              </w:divBdr>
            </w:div>
            <w:div w:id="2034377797">
              <w:marLeft w:val="0"/>
              <w:marRight w:val="0"/>
              <w:marTop w:val="0"/>
              <w:marBottom w:val="0"/>
              <w:divBdr>
                <w:top w:val="none" w:sz="0" w:space="0" w:color="auto"/>
                <w:left w:val="none" w:sz="0" w:space="0" w:color="auto"/>
                <w:bottom w:val="none" w:sz="0" w:space="0" w:color="auto"/>
                <w:right w:val="none" w:sz="0" w:space="0" w:color="auto"/>
              </w:divBdr>
            </w:div>
          </w:divsChild>
        </w:div>
        <w:div w:id="791872001">
          <w:marLeft w:val="0"/>
          <w:marRight w:val="0"/>
          <w:marTop w:val="0"/>
          <w:marBottom w:val="0"/>
          <w:divBdr>
            <w:top w:val="none" w:sz="0" w:space="0" w:color="auto"/>
            <w:left w:val="none" w:sz="0" w:space="0" w:color="auto"/>
            <w:bottom w:val="none" w:sz="0" w:space="0" w:color="auto"/>
            <w:right w:val="none" w:sz="0" w:space="0" w:color="auto"/>
          </w:divBdr>
          <w:divsChild>
            <w:div w:id="1147740150">
              <w:marLeft w:val="0"/>
              <w:marRight w:val="0"/>
              <w:marTop w:val="0"/>
              <w:marBottom w:val="0"/>
              <w:divBdr>
                <w:top w:val="none" w:sz="0" w:space="0" w:color="auto"/>
                <w:left w:val="none" w:sz="0" w:space="0" w:color="auto"/>
                <w:bottom w:val="none" w:sz="0" w:space="0" w:color="auto"/>
                <w:right w:val="none" w:sz="0" w:space="0" w:color="auto"/>
              </w:divBdr>
            </w:div>
          </w:divsChild>
        </w:div>
        <w:div w:id="894195000">
          <w:marLeft w:val="0"/>
          <w:marRight w:val="0"/>
          <w:marTop w:val="0"/>
          <w:marBottom w:val="0"/>
          <w:divBdr>
            <w:top w:val="none" w:sz="0" w:space="0" w:color="auto"/>
            <w:left w:val="none" w:sz="0" w:space="0" w:color="auto"/>
            <w:bottom w:val="none" w:sz="0" w:space="0" w:color="auto"/>
            <w:right w:val="none" w:sz="0" w:space="0" w:color="auto"/>
          </w:divBdr>
          <w:divsChild>
            <w:div w:id="1381250203">
              <w:marLeft w:val="0"/>
              <w:marRight w:val="0"/>
              <w:marTop w:val="0"/>
              <w:marBottom w:val="0"/>
              <w:divBdr>
                <w:top w:val="none" w:sz="0" w:space="0" w:color="auto"/>
                <w:left w:val="none" w:sz="0" w:space="0" w:color="auto"/>
                <w:bottom w:val="none" w:sz="0" w:space="0" w:color="auto"/>
                <w:right w:val="none" w:sz="0" w:space="0" w:color="auto"/>
              </w:divBdr>
            </w:div>
          </w:divsChild>
        </w:div>
        <w:div w:id="897057863">
          <w:marLeft w:val="0"/>
          <w:marRight w:val="0"/>
          <w:marTop w:val="0"/>
          <w:marBottom w:val="0"/>
          <w:divBdr>
            <w:top w:val="none" w:sz="0" w:space="0" w:color="auto"/>
            <w:left w:val="none" w:sz="0" w:space="0" w:color="auto"/>
            <w:bottom w:val="none" w:sz="0" w:space="0" w:color="auto"/>
            <w:right w:val="none" w:sz="0" w:space="0" w:color="auto"/>
          </w:divBdr>
          <w:divsChild>
            <w:div w:id="663360545">
              <w:marLeft w:val="0"/>
              <w:marRight w:val="0"/>
              <w:marTop w:val="0"/>
              <w:marBottom w:val="0"/>
              <w:divBdr>
                <w:top w:val="none" w:sz="0" w:space="0" w:color="auto"/>
                <w:left w:val="none" w:sz="0" w:space="0" w:color="auto"/>
                <w:bottom w:val="none" w:sz="0" w:space="0" w:color="auto"/>
                <w:right w:val="none" w:sz="0" w:space="0" w:color="auto"/>
              </w:divBdr>
            </w:div>
          </w:divsChild>
        </w:div>
        <w:div w:id="944115009">
          <w:marLeft w:val="0"/>
          <w:marRight w:val="0"/>
          <w:marTop w:val="0"/>
          <w:marBottom w:val="0"/>
          <w:divBdr>
            <w:top w:val="none" w:sz="0" w:space="0" w:color="auto"/>
            <w:left w:val="none" w:sz="0" w:space="0" w:color="auto"/>
            <w:bottom w:val="none" w:sz="0" w:space="0" w:color="auto"/>
            <w:right w:val="none" w:sz="0" w:space="0" w:color="auto"/>
          </w:divBdr>
          <w:divsChild>
            <w:div w:id="1570186864">
              <w:marLeft w:val="0"/>
              <w:marRight w:val="0"/>
              <w:marTop w:val="0"/>
              <w:marBottom w:val="0"/>
              <w:divBdr>
                <w:top w:val="none" w:sz="0" w:space="0" w:color="auto"/>
                <w:left w:val="none" w:sz="0" w:space="0" w:color="auto"/>
                <w:bottom w:val="none" w:sz="0" w:space="0" w:color="auto"/>
                <w:right w:val="none" w:sz="0" w:space="0" w:color="auto"/>
              </w:divBdr>
            </w:div>
          </w:divsChild>
        </w:div>
        <w:div w:id="1106773455">
          <w:marLeft w:val="0"/>
          <w:marRight w:val="0"/>
          <w:marTop w:val="0"/>
          <w:marBottom w:val="0"/>
          <w:divBdr>
            <w:top w:val="none" w:sz="0" w:space="0" w:color="auto"/>
            <w:left w:val="none" w:sz="0" w:space="0" w:color="auto"/>
            <w:bottom w:val="none" w:sz="0" w:space="0" w:color="auto"/>
            <w:right w:val="none" w:sz="0" w:space="0" w:color="auto"/>
          </w:divBdr>
          <w:divsChild>
            <w:div w:id="1568884272">
              <w:marLeft w:val="0"/>
              <w:marRight w:val="0"/>
              <w:marTop w:val="0"/>
              <w:marBottom w:val="0"/>
              <w:divBdr>
                <w:top w:val="none" w:sz="0" w:space="0" w:color="auto"/>
                <w:left w:val="none" w:sz="0" w:space="0" w:color="auto"/>
                <w:bottom w:val="none" w:sz="0" w:space="0" w:color="auto"/>
                <w:right w:val="none" w:sz="0" w:space="0" w:color="auto"/>
              </w:divBdr>
            </w:div>
          </w:divsChild>
        </w:div>
        <w:div w:id="1161389714">
          <w:marLeft w:val="0"/>
          <w:marRight w:val="0"/>
          <w:marTop w:val="0"/>
          <w:marBottom w:val="0"/>
          <w:divBdr>
            <w:top w:val="none" w:sz="0" w:space="0" w:color="auto"/>
            <w:left w:val="none" w:sz="0" w:space="0" w:color="auto"/>
            <w:bottom w:val="none" w:sz="0" w:space="0" w:color="auto"/>
            <w:right w:val="none" w:sz="0" w:space="0" w:color="auto"/>
          </w:divBdr>
          <w:divsChild>
            <w:div w:id="457065605">
              <w:marLeft w:val="0"/>
              <w:marRight w:val="0"/>
              <w:marTop w:val="0"/>
              <w:marBottom w:val="0"/>
              <w:divBdr>
                <w:top w:val="none" w:sz="0" w:space="0" w:color="auto"/>
                <w:left w:val="none" w:sz="0" w:space="0" w:color="auto"/>
                <w:bottom w:val="none" w:sz="0" w:space="0" w:color="auto"/>
                <w:right w:val="none" w:sz="0" w:space="0" w:color="auto"/>
              </w:divBdr>
            </w:div>
          </w:divsChild>
        </w:div>
        <w:div w:id="1241523058">
          <w:marLeft w:val="0"/>
          <w:marRight w:val="0"/>
          <w:marTop w:val="0"/>
          <w:marBottom w:val="0"/>
          <w:divBdr>
            <w:top w:val="none" w:sz="0" w:space="0" w:color="auto"/>
            <w:left w:val="none" w:sz="0" w:space="0" w:color="auto"/>
            <w:bottom w:val="none" w:sz="0" w:space="0" w:color="auto"/>
            <w:right w:val="none" w:sz="0" w:space="0" w:color="auto"/>
          </w:divBdr>
          <w:divsChild>
            <w:div w:id="666523161">
              <w:marLeft w:val="0"/>
              <w:marRight w:val="0"/>
              <w:marTop w:val="0"/>
              <w:marBottom w:val="0"/>
              <w:divBdr>
                <w:top w:val="none" w:sz="0" w:space="0" w:color="auto"/>
                <w:left w:val="none" w:sz="0" w:space="0" w:color="auto"/>
                <w:bottom w:val="none" w:sz="0" w:space="0" w:color="auto"/>
                <w:right w:val="none" w:sz="0" w:space="0" w:color="auto"/>
              </w:divBdr>
            </w:div>
            <w:div w:id="724570867">
              <w:marLeft w:val="0"/>
              <w:marRight w:val="0"/>
              <w:marTop w:val="0"/>
              <w:marBottom w:val="0"/>
              <w:divBdr>
                <w:top w:val="none" w:sz="0" w:space="0" w:color="auto"/>
                <w:left w:val="none" w:sz="0" w:space="0" w:color="auto"/>
                <w:bottom w:val="none" w:sz="0" w:space="0" w:color="auto"/>
                <w:right w:val="none" w:sz="0" w:space="0" w:color="auto"/>
              </w:divBdr>
            </w:div>
            <w:div w:id="1254318954">
              <w:marLeft w:val="0"/>
              <w:marRight w:val="0"/>
              <w:marTop w:val="0"/>
              <w:marBottom w:val="0"/>
              <w:divBdr>
                <w:top w:val="none" w:sz="0" w:space="0" w:color="auto"/>
                <w:left w:val="none" w:sz="0" w:space="0" w:color="auto"/>
                <w:bottom w:val="none" w:sz="0" w:space="0" w:color="auto"/>
                <w:right w:val="none" w:sz="0" w:space="0" w:color="auto"/>
              </w:divBdr>
            </w:div>
            <w:div w:id="1759983144">
              <w:marLeft w:val="0"/>
              <w:marRight w:val="0"/>
              <w:marTop w:val="0"/>
              <w:marBottom w:val="0"/>
              <w:divBdr>
                <w:top w:val="none" w:sz="0" w:space="0" w:color="auto"/>
                <w:left w:val="none" w:sz="0" w:space="0" w:color="auto"/>
                <w:bottom w:val="none" w:sz="0" w:space="0" w:color="auto"/>
                <w:right w:val="none" w:sz="0" w:space="0" w:color="auto"/>
              </w:divBdr>
            </w:div>
            <w:div w:id="1979063530">
              <w:marLeft w:val="0"/>
              <w:marRight w:val="0"/>
              <w:marTop w:val="0"/>
              <w:marBottom w:val="0"/>
              <w:divBdr>
                <w:top w:val="none" w:sz="0" w:space="0" w:color="auto"/>
                <w:left w:val="none" w:sz="0" w:space="0" w:color="auto"/>
                <w:bottom w:val="none" w:sz="0" w:space="0" w:color="auto"/>
                <w:right w:val="none" w:sz="0" w:space="0" w:color="auto"/>
              </w:divBdr>
            </w:div>
            <w:div w:id="2039308236">
              <w:marLeft w:val="0"/>
              <w:marRight w:val="0"/>
              <w:marTop w:val="0"/>
              <w:marBottom w:val="0"/>
              <w:divBdr>
                <w:top w:val="none" w:sz="0" w:space="0" w:color="auto"/>
                <w:left w:val="none" w:sz="0" w:space="0" w:color="auto"/>
                <w:bottom w:val="none" w:sz="0" w:space="0" w:color="auto"/>
                <w:right w:val="none" w:sz="0" w:space="0" w:color="auto"/>
              </w:divBdr>
            </w:div>
          </w:divsChild>
        </w:div>
        <w:div w:id="1262647560">
          <w:marLeft w:val="0"/>
          <w:marRight w:val="0"/>
          <w:marTop w:val="0"/>
          <w:marBottom w:val="0"/>
          <w:divBdr>
            <w:top w:val="none" w:sz="0" w:space="0" w:color="auto"/>
            <w:left w:val="none" w:sz="0" w:space="0" w:color="auto"/>
            <w:bottom w:val="none" w:sz="0" w:space="0" w:color="auto"/>
            <w:right w:val="none" w:sz="0" w:space="0" w:color="auto"/>
          </w:divBdr>
          <w:divsChild>
            <w:div w:id="561910243">
              <w:marLeft w:val="0"/>
              <w:marRight w:val="0"/>
              <w:marTop w:val="0"/>
              <w:marBottom w:val="0"/>
              <w:divBdr>
                <w:top w:val="none" w:sz="0" w:space="0" w:color="auto"/>
                <w:left w:val="none" w:sz="0" w:space="0" w:color="auto"/>
                <w:bottom w:val="none" w:sz="0" w:space="0" w:color="auto"/>
                <w:right w:val="none" w:sz="0" w:space="0" w:color="auto"/>
              </w:divBdr>
            </w:div>
          </w:divsChild>
        </w:div>
        <w:div w:id="1532760312">
          <w:marLeft w:val="0"/>
          <w:marRight w:val="0"/>
          <w:marTop w:val="0"/>
          <w:marBottom w:val="0"/>
          <w:divBdr>
            <w:top w:val="none" w:sz="0" w:space="0" w:color="auto"/>
            <w:left w:val="none" w:sz="0" w:space="0" w:color="auto"/>
            <w:bottom w:val="none" w:sz="0" w:space="0" w:color="auto"/>
            <w:right w:val="none" w:sz="0" w:space="0" w:color="auto"/>
          </w:divBdr>
          <w:divsChild>
            <w:div w:id="567150892">
              <w:marLeft w:val="0"/>
              <w:marRight w:val="0"/>
              <w:marTop w:val="0"/>
              <w:marBottom w:val="0"/>
              <w:divBdr>
                <w:top w:val="none" w:sz="0" w:space="0" w:color="auto"/>
                <w:left w:val="none" w:sz="0" w:space="0" w:color="auto"/>
                <w:bottom w:val="none" w:sz="0" w:space="0" w:color="auto"/>
                <w:right w:val="none" w:sz="0" w:space="0" w:color="auto"/>
              </w:divBdr>
            </w:div>
          </w:divsChild>
        </w:div>
        <w:div w:id="1566991456">
          <w:marLeft w:val="0"/>
          <w:marRight w:val="0"/>
          <w:marTop w:val="0"/>
          <w:marBottom w:val="0"/>
          <w:divBdr>
            <w:top w:val="none" w:sz="0" w:space="0" w:color="auto"/>
            <w:left w:val="none" w:sz="0" w:space="0" w:color="auto"/>
            <w:bottom w:val="none" w:sz="0" w:space="0" w:color="auto"/>
            <w:right w:val="none" w:sz="0" w:space="0" w:color="auto"/>
          </w:divBdr>
          <w:divsChild>
            <w:div w:id="1250384591">
              <w:marLeft w:val="0"/>
              <w:marRight w:val="0"/>
              <w:marTop w:val="0"/>
              <w:marBottom w:val="0"/>
              <w:divBdr>
                <w:top w:val="none" w:sz="0" w:space="0" w:color="auto"/>
                <w:left w:val="none" w:sz="0" w:space="0" w:color="auto"/>
                <w:bottom w:val="none" w:sz="0" w:space="0" w:color="auto"/>
                <w:right w:val="none" w:sz="0" w:space="0" w:color="auto"/>
              </w:divBdr>
            </w:div>
          </w:divsChild>
        </w:div>
        <w:div w:id="1580796589">
          <w:marLeft w:val="0"/>
          <w:marRight w:val="0"/>
          <w:marTop w:val="0"/>
          <w:marBottom w:val="0"/>
          <w:divBdr>
            <w:top w:val="none" w:sz="0" w:space="0" w:color="auto"/>
            <w:left w:val="none" w:sz="0" w:space="0" w:color="auto"/>
            <w:bottom w:val="none" w:sz="0" w:space="0" w:color="auto"/>
            <w:right w:val="none" w:sz="0" w:space="0" w:color="auto"/>
          </w:divBdr>
          <w:divsChild>
            <w:div w:id="441656705">
              <w:marLeft w:val="0"/>
              <w:marRight w:val="0"/>
              <w:marTop w:val="0"/>
              <w:marBottom w:val="0"/>
              <w:divBdr>
                <w:top w:val="none" w:sz="0" w:space="0" w:color="auto"/>
                <w:left w:val="none" w:sz="0" w:space="0" w:color="auto"/>
                <w:bottom w:val="none" w:sz="0" w:space="0" w:color="auto"/>
                <w:right w:val="none" w:sz="0" w:space="0" w:color="auto"/>
              </w:divBdr>
            </w:div>
          </w:divsChild>
        </w:div>
        <w:div w:id="1752502169">
          <w:marLeft w:val="0"/>
          <w:marRight w:val="0"/>
          <w:marTop w:val="0"/>
          <w:marBottom w:val="0"/>
          <w:divBdr>
            <w:top w:val="none" w:sz="0" w:space="0" w:color="auto"/>
            <w:left w:val="none" w:sz="0" w:space="0" w:color="auto"/>
            <w:bottom w:val="none" w:sz="0" w:space="0" w:color="auto"/>
            <w:right w:val="none" w:sz="0" w:space="0" w:color="auto"/>
          </w:divBdr>
          <w:divsChild>
            <w:div w:id="1651325625">
              <w:marLeft w:val="0"/>
              <w:marRight w:val="0"/>
              <w:marTop w:val="0"/>
              <w:marBottom w:val="0"/>
              <w:divBdr>
                <w:top w:val="none" w:sz="0" w:space="0" w:color="auto"/>
                <w:left w:val="none" w:sz="0" w:space="0" w:color="auto"/>
                <w:bottom w:val="none" w:sz="0" w:space="0" w:color="auto"/>
                <w:right w:val="none" w:sz="0" w:space="0" w:color="auto"/>
              </w:divBdr>
            </w:div>
          </w:divsChild>
        </w:div>
        <w:div w:id="1771585711">
          <w:marLeft w:val="0"/>
          <w:marRight w:val="0"/>
          <w:marTop w:val="0"/>
          <w:marBottom w:val="0"/>
          <w:divBdr>
            <w:top w:val="none" w:sz="0" w:space="0" w:color="auto"/>
            <w:left w:val="none" w:sz="0" w:space="0" w:color="auto"/>
            <w:bottom w:val="none" w:sz="0" w:space="0" w:color="auto"/>
            <w:right w:val="none" w:sz="0" w:space="0" w:color="auto"/>
          </w:divBdr>
          <w:divsChild>
            <w:div w:id="630864836">
              <w:marLeft w:val="0"/>
              <w:marRight w:val="0"/>
              <w:marTop w:val="0"/>
              <w:marBottom w:val="0"/>
              <w:divBdr>
                <w:top w:val="none" w:sz="0" w:space="0" w:color="auto"/>
                <w:left w:val="none" w:sz="0" w:space="0" w:color="auto"/>
                <w:bottom w:val="none" w:sz="0" w:space="0" w:color="auto"/>
                <w:right w:val="none" w:sz="0" w:space="0" w:color="auto"/>
              </w:divBdr>
            </w:div>
          </w:divsChild>
        </w:div>
        <w:div w:id="1931311300">
          <w:marLeft w:val="0"/>
          <w:marRight w:val="0"/>
          <w:marTop w:val="0"/>
          <w:marBottom w:val="0"/>
          <w:divBdr>
            <w:top w:val="none" w:sz="0" w:space="0" w:color="auto"/>
            <w:left w:val="none" w:sz="0" w:space="0" w:color="auto"/>
            <w:bottom w:val="none" w:sz="0" w:space="0" w:color="auto"/>
            <w:right w:val="none" w:sz="0" w:space="0" w:color="auto"/>
          </w:divBdr>
          <w:divsChild>
            <w:div w:id="1663584261">
              <w:marLeft w:val="0"/>
              <w:marRight w:val="0"/>
              <w:marTop w:val="0"/>
              <w:marBottom w:val="0"/>
              <w:divBdr>
                <w:top w:val="none" w:sz="0" w:space="0" w:color="auto"/>
                <w:left w:val="none" w:sz="0" w:space="0" w:color="auto"/>
                <w:bottom w:val="none" w:sz="0" w:space="0" w:color="auto"/>
                <w:right w:val="none" w:sz="0" w:space="0" w:color="auto"/>
              </w:divBdr>
            </w:div>
          </w:divsChild>
        </w:div>
        <w:div w:id="2066416572">
          <w:marLeft w:val="0"/>
          <w:marRight w:val="0"/>
          <w:marTop w:val="0"/>
          <w:marBottom w:val="0"/>
          <w:divBdr>
            <w:top w:val="none" w:sz="0" w:space="0" w:color="auto"/>
            <w:left w:val="none" w:sz="0" w:space="0" w:color="auto"/>
            <w:bottom w:val="none" w:sz="0" w:space="0" w:color="auto"/>
            <w:right w:val="none" w:sz="0" w:space="0" w:color="auto"/>
          </w:divBdr>
          <w:divsChild>
            <w:div w:id="4387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mfacturen.fi@mumc.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elastingdiens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77970960DEAE45B6E37218F28910BA" ma:contentTypeVersion="3" ma:contentTypeDescription="Een nieuw document maken." ma:contentTypeScope="" ma:versionID="69edb045b7a934188ae4c1528c00e3a8">
  <xsd:schema xmlns:xsd="http://www.w3.org/2001/XMLSchema" xmlns:xs="http://www.w3.org/2001/XMLSchema" xmlns:p="http://schemas.microsoft.com/office/2006/metadata/properties" xmlns:ns2="54eecff6-ed25-4c66-acbf-198a15fac6d7" targetNamespace="http://schemas.microsoft.com/office/2006/metadata/properties" ma:root="true" ma:fieldsID="b48a74c3d3e221f241ee62142aa61395" ns2:_="">
    <xsd:import namespace="54eecff6-ed25-4c66-acbf-198a15fac6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ecff6-ed25-4c66-acbf-198a15fac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0AE57-D561-4F7A-B3B1-302880427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ecff6-ed25-4c66-acbf-198a15fa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03D29-0092-4077-8776-58E694CD7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B01A73-181F-4B11-B12A-FE525E8E9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5147</Words>
  <Characters>28312</Characters>
  <Application>Microsoft Office Word</Application>
  <DocSecurity>0</DocSecurity>
  <Lines>235</Lines>
  <Paragraphs>66</Paragraphs>
  <ScaleCrop>false</ScaleCrop>
  <Company>MUMC</Company>
  <LinksUpToDate>false</LinksUpToDate>
  <CharactersWithSpaces>33393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Theunissen, A.A.M.M. (Angelique);Auteur</dc:creator>
  <cp:keywords/>
  <dc:description/>
  <cp:lastModifiedBy>Vandeberg, B.M.A. (Bas)</cp:lastModifiedBy>
  <cp:revision>21</cp:revision>
  <dcterms:created xsi:type="dcterms:W3CDTF">2026-02-20T09:48:00Z</dcterms:created>
  <dcterms:modified xsi:type="dcterms:W3CDTF">2026-06-02T10:24:00Z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0x0101002377970960DEAE45B6E37218F28910BA</vt:lpwstr>
  </property>
</Properties>
</file>