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D6D0F" w14:textId="7E118692" w:rsidR="004D7499" w:rsidRPr="00383151" w:rsidRDefault="0097066F" w:rsidP="004D7499">
      <w:pPr>
        <w:rPr>
          <w:b/>
          <w:bCs/>
          <w:sz w:val="22"/>
          <w:szCs w:val="22"/>
        </w:rPr>
      </w:pPr>
      <w:r>
        <w:rPr>
          <w:b/>
          <w:bCs/>
          <w:sz w:val="22"/>
          <w:szCs w:val="22"/>
        </w:rPr>
        <w:t>RAAM</w:t>
      </w:r>
      <w:r w:rsidR="004D7499" w:rsidRPr="00383151">
        <w:rPr>
          <w:b/>
          <w:bCs/>
          <w:sz w:val="22"/>
          <w:szCs w:val="22"/>
        </w:rPr>
        <w:t>OVEREENKOMST</w:t>
      </w:r>
    </w:p>
    <w:p w14:paraId="3FEF22D6" w14:textId="21D35FD7" w:rsidR="004D7499" w:rsidRPr="00383151" w:rsidRDefault="004D7499" w:rsidP="004D7499">
      <w:pPr>
        <w:rPr>
          <w:b/>
          <w:bCs/>
          <w:sz w:val="22"/>
          <w:szCs w:val="22"/>
        </w:rPr>
      </w:pPr>
      <w:r w:rsidRPr="00383151">
        <w:rPr>
          <w:b/>
          <w:bCs/>
          <w:sz w:val="22"/>
          <w:szCs w:val="22"/>
        </w:rPr>
        <w:t xml:space="preserve">De ondergetekenden: </w:t>
      </w:r>
      <w:r w:rsidRPr="00383151">
        <w:rPr>
          <w:b/>
          <w:bCs/>
          <w:sz w:val="22"/>
          <w:szCs w:val="22"/>
        </w:rPr>
        <w:br/>
      </w:r>
      <w:r w:rsidRPr="00383151">
        <w:rPr>
          <w:sz w:val="22"/>
          <w:szCs w:val="22"/>
        </w:rPr>
        <w:t xml:space="preserve">1. De publiekrechtelijke rechtspersoon Academisch Ziekenhuis Maastricht, tevens handelend onder de naam Maastricht UMC+, gevestigd aan de P. Debyelaan 25, 6229 HX Maastricht en geregistreerd in het Handelsregister van de Kamer van Koophandel onder nummer 14124959, hierbij rechtsgeldig vertegenwoordigd door </w:t>
      </w:r>
      <w:r w:rsidR="00E743A3">
        <w:rPr>
          <w:sz w:val="22"/>
          <w:szCs w:val="22"/>
        </w:rPr>
        <w:t>H. Mertens, in de functie van voorzitter Raad van Bestuur,</w:t>
      </w:r>
      <w:r w:rsidRPr="00383151">
        <w:rPr>
          <w:sz w:val="22"/>
          <w:szCs w:val="22"/>
        </w:rPr>
        <w:t xml:space="preserve"> hierna te noemen: “</w:t>
      </w:r>
      <w:r w:rsidRPr="00383151">
        <w:rPr>
          <w:b/>
          <w:bCs/>
          <w:sz w:val="22"/>
          <w:szCs w:val="22"/>
        </w:rPr>
        <w:t>Opdrachtgever</w:t>
      </w:r>
      <w:r w:rsidRPr="00383151">
        <w:rPr>
          <w:sz w:val="22"/>
          <w:szCs w:val="22"/>
        </w:rPr>
        <w:t xml:space="preserve">”; </w:t>
      </w:r>
    </w:p>
    <w:p w14:paraId="3F8055D7" w14:textId="77777777" w:rsidR="004D7499" w:rsidRPr="00383151" w:rsidRDefault="004D7499" w:rsidP="004D7499">
      <w:pPr>
        <w:rPr>
          <w:sz w:val="22"/>
          <w:szCs w:val="22"/>
        </w:rPr>
      </w:pPr>
      <w:r w:rsidRPr="00383151">
        <w:rPr>
          <w:sz w:val="22"/>
          <w:szCs w:val="22"/>
        </w:rPr>
        <w:t xml:space="preserve">en </w:t>
      </w:r>
    </w:p>
    <w:p w14:paraId="2F46CED9" w14:textId="46516B3A" w:rsidR="004D7499" w:rsidRPr="00383151" w:rsidRDefault="004D7499" w:rsidP="004D7499">
      <w:pPr>
        <w:rPr>
          <w:sz w:val="22"/>
          <w:szCs w:val="22"/>
        </w:rPr>
      </w:pPr>
      <w:r w:rsidRPr="00383151">
        <w:rPr>
          <w:sz w:val="22"/>
          <w:szCs w:val="22"/>
        </w:rPr>
        <w:t xml:space="preserve">2. </w:t>
      </w:r>
      <w:r w:rsidRPr="00383151">
        <w:rPr>
          <w:sz w:val="22"/>
          <w:szCs w:val="22"/>
          <w:highlight w:val="yellow"/>
        </w:rPr>
        <w:t>&lt;</w:t>
      </w:r>
      <w:r w:rsidRPr="00383151">
        <w:rPr>
          <w:b/>
          <w:bCs/>
          <w:sz w:val="22"/>
          <w:szCs w:val="22"/>
          <w:highlight w:val="yellow"/>
        </w:rPr>
        <w:t>INVULLEN</w:t>
      </w:r>
      <w:r w:rsidRPr="00383151">
        <w:rPr>
          <w:sz w:val="22"/>
          <w:szCs w:val="22"/>
          <w:highlight w:val="yellow"/>
        </w:rPr>
        <w:t>&gt;</w:t>
      </w:r>
      <w:r w:rsidRPr="00383151">
        <w:rPr>
          <w:sz w:val="22"/>
          <w:szCs w:val="22"/>
        </w:rPr>
        <w:t xml:space="preserve">, tevens handelend onder de naam </w:t>
      </w:r>
      <w:r w:rsidRPr="00383151">
        <w:rPr>
          <w:sz w:val="22"/>
          <w:szCs w:val="22"/>
          <w:highlight w:val="yellow"/>
        </w:rPr>
        <w:t>&lt;INVULLEN&gt;</w:t>
      </w:r>
      <w:r w:rsidRPr="00383151">
        <w:rPr>
          <w:sz w:val="22"/>
          <w:szCs w:val="22"/>
        </w:rPr>
        <w:t xml:space="preserve">, gevestigd </w:t>
      </w:r>
      <w:r w:rsidRPr="00383151">
        <w:rPr>
          <w:sz w:val="22"/>
          <w:szCs w:val="22"/>
          <w:highlight w:val="yellow"/>
        </w:rPr>
        <w:t>&lt;INVULLEN VOLLEDIG ADRES&gt;</w:t>
      </w:r>
      <w:r w:rsidRPr="00383151">
        <w:rPr>
          <w:sz w:val="22"/>
          <w:szCs w:val="22"/>
        </w:rPr>
        <w:t xml:space="preserve"> en geregistreerd in het Handelsregister van de Kamer van Koophandel onder nummer </w:t>
      </w:r>
      <w:r w:rsidRPr="00383151">
        <w:rPr>
          <w:sz w:val="22"/>
          <w:szCs w:val="22"/>
          <w:highlight w:val="yellow"/>
        </w:rPr>
        <w:t>&lt;INVULLEN&gt;</w:t>
      </w:r>
      <w:r w:rsidRPr="00383151">
        <w:rPr>
          <w:sz w:val="22"/>
          <w:szCs w:val="22"/>
        </w:rPr>
        <w:t xml:space="preserve">, hierbij rechtsgeldig vertegenwoordigd door </w:t>
      </w:r>
      <w:r w:rsidRPr="00383151">
        <w:rPr>
          <w:sz w:val="22"/>
          <w:szCs w:val="22"/>
          <w:highlight w:val="yellow"/>
        </w:rPr>
        <w:t>&lt;de heer/mevrouw INVULLEN voorletters + naam &gt;</w:t>
      </w:r>
      <w:r w:rsidRPr="00383151">
        <w:rPr>
          <w:sz w:val="22"/>
          <w:szCs w:val="22"/>
        </w:rPr>
        <w:t xml:space="preserve">, in de functie van </w:t>
      </w:r>
      <w:r w:rsidRPr="00383151">
        <w:rPr>
          <w:sz w:val="22"/>
          <w:szCs w:val="22"/>
          <w:highlight w:val="yellow"/>
        </w:rPr>
        <w:t>&lt;INVULLEN&gt;</w:t>
      </w:r>
      <w:r w:rsidRPr="00383151">
        <w:rPr>
          <w:sz w:val="22"/>
          <w:szCs w:val="22"/>
        </w:rPr>
        <w:t>, hierna te noemen: “</w:t>
      </w:r>
      <w:r w:rsidRPr="00383151">
        <w:rPr>
          <w:b/>
          <w:bCs/>
          <w:sz w:val="22"/>
          <w:szCs w:val="22"/>
        </w:rPr>
        <w:t>Opdrachtnemer</w:t>
      </w:r>
      <w:r w:rsidRPr="00383151">
        <w:rPr>
          <w:sz w:val="22"/>
          <w:szCs w:val="22"/>
        </w:rPr>
        <w:t xml:space="preserve">”; </w:t>
      </w:r>
    </w:p>
    <w:p w14:paraId="4A7A27C8" w14:textId="77777777" w:rsidR="004D7499" w:rsidRPr="00383151" w:rsidRDefault="004D7499" w:rsidP="004D7499">
      <w:pPr>
        <w:rPr>
          <w:sz w:val="22"/>
          <w:szCs w:val="22"/>
        </w:rPr>
      </w:pPr>
    </w:p>
    <w:p w14:paraId="4B551266" w14:textId="77777777" w:rsidR="004D7499" w:rsidRPr="00383151" w:rsidRDefault="004D7499" w:rsidP="004D7499">
      <w:pPr>
        <w:rPr>
          <w:sz w:val="22"/>
          <w:szCs w:val="22"/>
        </w:rPr>
      </w:pPr>
      <w:r w:rsidRPr="00383151">
        <w:rPr>
          <w:sz w:val="22"/>
          <w:szCs w:val="22"/>
        </w:rPr>
        <w:t xml:space="preserve">Ieder afzonderlijk te noemen “Partij” en gezamenlijk te noemen “Partijen”. </w:t>
      </w:r>
    </w:p>
    <w:p w14:paraId="19AFBEBB" w14:textId="77777777" w:rsidR="004D7499" w:rsidRPr="00383151" w:rsidRDefault="004D7499" w:rsidP="004D7499">
      <w:pPr>
        <w:rPr>
          <w:sz w:val="22"/>
          <w:szCs w:val="22"/>
        </w:rPr>
      </w:pPr>
    </w:p>
    <w:p w14:paraId="0634C016" w14:textId="77777777" w:rsidR="004D7499" w:rsidRPr="00383151" w:rsidRDefault="004D7499" w:rsidP="004D7499">
      <w:pPr>
        <w:rPr>
          <w:sz w:val="22"/>
          <w:szCs w:val="22"/>
        </w:rPr>
      </w:pPr>
      <w:r w:rsidRPr="00383151">
        <w:rPr>
          <w:sz w:val="22"/>
          <w:szCs w:val="22"/>
        </w:rPr>
        <w:t xml:space="preserve">In aanmerking nemende dat: </w:t>
      </w:r>
    </w:p>
    <w:p w14:paraId="60419026" w14:textId="77777777" w:rsidR="00383151" w:rsidRPr="00383151" w:rsidRDefault="004D7499" w:rsidP="004D7499">
      <w:pPr>
        <w:pStyle w:val="Lijstalinea"/>
        <w:numPr>
          <w:ilvl w:val="0"/>
          <w:numId w:val="1"/>
        </w:numPr>
        <w:rPr>
          <w:sz w:val="22"/>
          <w:szCs w:val="22"/>
        </w:rPr>
      </w:pPr>
      <w:r w:rsidRPr="00383151">
        <w:rPr>
          <w:sz w:val="22"/>
          <w:szCs w:val="22"/>
        </w:rPr>
        <w:t xml:space="preserve">Opdrachtgever een academisch ziekenhuis in Maastricht is met als kerntaken het verlenen van topreferente en topklinische patiëntenzorg, het doen van wetenschappelijk onderzoek, verzorgen van onderwijs, opleiding en valorisatie in onder andere de regio Zuidoost-Nederland; </w:t>
      </w:r>
    </w:p>
    <w:p w14:paraId="7FAB7727" w14:textId="0A061AFC" w:rsidR="00383151" w:rsidRPr="00383151" w:rsidRDefault="004D7499" w:rsidP="004D7499">
      <w:pPr>
        <w:pStyle w:val="Lijstalinea"/>
        <w:numPr>
          <w:ilvl w:val="0"/>
          <w:numId w:val="1"/>
        </w:numPr>
        <w:rPr>
          <w:sz w:val="22"/>
          <w:szCs w:val="22"/>
        </w:rPr>
      </w:pPr>
      <w:r w:rsidRPr="00383151">
        <w:rPr>
          <w:sz w:val="22"/>
          <w:szCs w:val="22"/>
        </w:rPr>
        <w:t xml:space="preserve">Opdrachtnemer onderneming voert op het gebied van </w:t>
      </w:r>
      <w:r w:rsidR="0016246F">
        <w:rPr>
          <w:sz w:val="22"/>
          <w:szCs w:val="22"/>
        </w:rPr>
        <w:t>Continue Monitoring</w:t>
      </w:r>
      <w:r w:rsidRPr="00383151">
        <w:rPr>
          <w:sz w:val="22"/>
          <w:szCs w:val="22"/>
        </w:rPr>
        <w:t>;</w:t>
      </w:r>
    </w:p>
    <w:p w14:paraId="20A7C1A2" w14:textId="20EB6775" w:rsidR="00383151" w:rsidRPr="00383151" w:rsidRDefault="004D7499" w:rsidP="004D7499">
      <w:pPr>
        <w:pStyle w:val="Lijstalinea"/>
        <w:numPr>
          <w:ilvl w:val="0"/>
          <w:numId w:val="1"/>
        </w:numPr>
        <w:rPr>
          <w:sz w:val="22"/>
          <w:szCs w:val="22"/>
        </w:rPr>
      </w:pPr>
      <w:r w:rsidRPr="4BAF6E40">
        <w:rPr>
          <w:sz w:val="22"/>
          <w:szCs w:val="22"/>
        </w:rPr>
        <w:t xml:space="preserve">Opdrachtgever </w:t>
      </w:r>
      <w:r w:rsidR="0016246F" w:rsidRPr="4BAF6E40">
        <w:rPr>
          <w:sz w:val="22"/>
          <w:szCs w:val="22"/>
        </w:rPr>
        <w:t>Continue Monitoring</w:t>
      </w:r>
      <w:r w:rsidRPr="4BAF6E40">
        <w:rPr>
          <w:sz w:val="22"/>
          <w:szCs w:val="22"/>
        </w:rPr>
        <w:t xml:space="preserve"> ten behoeve van diens organisatie en bedrijfsvoering (hierna: “de Prestatie”) een (Europese) aanbestedingsprocedure heeft gevolgd met TenderNed kenmerk</w:t>
      </w:r>
      <w:r w:rsidR="7B080718" w:rsidRPr="4BAF6E40">
        <w:rPr>
          <w:sz w:val="22"/>
          <w:szCs w:val="22"/>
        </w:rPr>
        <w:t xml:space="preserve"> TN 586797</w:t>
      </w:r>
      <w:r w:rsidRPr="4BAF6E40">
        <w:rPr>
          <w:sz w:val="22"/>
          <w:szCs w:val="22"/>
        </w:rPr>
        <w:t xml:space="preserve"> en Opdrachtgever de opdracht tot het uitvoeren</w:t>
      </w:r>
      <w:r w:rsidR="0016246F" w:rsidRPr="4BAF6E40">
        <w:rPr>
          <w:sz w:val="22"/>
          <w:szCs w:val="22"/>
        </w:rPr>
        <w:t xml:space="preserve"> en </w:t>
      </w:r>
      <w:r w:rsidRPr="4BAF6E40">
        <w:rPr>
          <w:sz w:val="22"/>
          <w:szCs w:val="22"/>
        </w:rPr>
        <w:t xml:space="preserve">leveren van </w:t>
      </w:r>
      <w:r w:rsidR="0016246F" w:rsidRPr="4BAF6E40">
        <w:rPr>
          <w:sz w:val="22"/>
          <w:szCs w:val="22"/>
        </w:rPr>
        <w:t>de totale opdracht in de Tender</w:t>
      </w:r>
      <w:r w:rsidRPr="4BAF6E40">
        <w:rPr>
          <w:sz w:val="22"/>
          <w:szCs w:val="22"/>
        </w:rPr>
        <w:t xml:space="preserve"> heeft gegund aan Opdrachtnemer; </w:t>
      </w:r>
    </w:p>
    <w:p w14:paraId="4A98555E" w14:textId="77777777" w:rsidR="00383151" w:rsidRPr="00383151" w:rsidRDefault="004D7499" w:rsidP="004D7499">
      <w:pPr>
        <w:pStyle w:val="Lijstalinea"/>
        <w:numPr>
          <w:ilvl w:val="0"/>
          <w:numId w:val="1"/>
        </w:numPr>
        <w:rPr>
          <w:sz w:val="22"/>
          <w:szCs w:val="22"/>
        </w:rPr>
      </w:pPr>
      <w:r w:rsidRPr="00383151">
        <w:rPr>
          <w:sz w:val="22"/>
          <w:szCs w:val="22"/>
        </w:rPr>
        <w:t xml:space="preserve">Opdrachtnemer in staat en bereid is om ten behoeve van Opdrachtgever de Prestatie uit te voeren; </w:t>
      </w:r>
    </w:p>
    <w:p w14:paraId="39E98DAA" w14:textId="167B7C60" w:rsidR="00383151" w:rsidRPr="00383151" w:rsidRDefault="004D7499" w:rsidP="004D7499">
      <w:pPr>
        <w:pStyle w:val="Lijstalinea"/>
        <w:numPr>
          <w:ilvl w:val="0"/>
          <w:numId w:val="1"/>
        </w:numPr>
        <w:rPr>
          <w:sz w:val="22"/>
          <w:szCs w:val="22"/>
        </w:rPr>
      </w:pPr>
      <w:r w:rsidRPr="00383151">
        <w:rPr>
          <w:sz w:val="22"/>
          <w:szCs w:val="22"/>
        </w:rPr>
        <w:t xml:space="preserve">Opdrachtgever ten behoeve van zijn bedrijfsvoering en in het kader van de Prestatie gebruik wenst te maken van de </w:t>
      </w:r>
      <w:r w:rsidR="0016246F">
        <w:rPr>
          <w:sz w:val="22"/>
          <w:szCs w:val="22"/>
        </w:rPr>
        <w:t>Levering i.c.m. de dienstverlening</w:t>
      </w:r>
      <w:r w:rsidRPr="00383151">
        <w:rPr>
          <w:sz w:val="22"/>
          <w:szCs w:val="22"/>
        </w:rPr>
        <w:t xml:space="preserve"> van Opdrachtnemer;</w:t>
      </w:r>
    </w:p>
    <w:p w14:paraId="0370C63C" w14:textId="041A2FAD" w:rsidR="00383151" w:rsidRPr="00383151" w:rsidRDefault="004D7499" w:rsidP="004D7499">
      <w:pPr>
        <w:pStyle w:val="Lijstalinea"/>
        <w:numPr>
          <w:ilvl w:val="0"/>
          <w:numId w:val="1"/>
        </w:numPr>
        <w:rPr>
          <w:sz w:val="22"/>
          <w:szCs w:val="22"/>
        </w:rPr>
      </w:pPr>
      <w:r w:rsidRPr="00383151">
        <w:rPr>
          <w:sz w:val="22"/>
          <w:szCs w:val="22"/>
        </w:rPr>
        <w:t xml:space="preserve">Partijen hun ter zake gemaakte afspraken in deze </w:t>
      </w:r>
      <w:r w:rsidR="0097066F">
        <w:rPr>
          <w:sz w:val="22"/>
          <w:szCs w:val="22"/>
        </w:rPr>
        <w:t>Raamovereenkomst</w:t>
      </w:r>
      <w:r w:rsidRPr="00383151">
        <w:rPr>
          <w:sz w:val="22"/>
          <w:szCs w:val="22"/>
        </w:rPr>
        <w:t xml:space="preserve"> schriftelijk wensen vast te leggen (hierna genoemd: “de(ze) </w:t>
      </w:r>
      <w:r w:rsidR="0097066F">
        <w:rPr>
          <w:sz w:val="22"/>
          <w:szCs w:val="22"/>
        </w:rPr>
        <w:t>Raamovereenkomst</w:t>
      </w:r>
      <w:r w:rsidRPr="00383151">
        <w:rPr>
          <w:sz w:val="22"/>
          <w:szCs w:val="22"/>
        </w:rPr>
        <w:t xml:space="preserve">”); </w:t>
      </w:r>
    </w:p>
    <w:p w14:paraId="6B414E13" w14:textId="1E4AFFC3" w:rsidR="004D7499" w:rsidRPr="00383151" w:rsidRDefault="004D7499" w:rsidP="004D7499">
      <w:pPr>
        <w:pStyle w:val="Lijstalinea"/>
        <w:numPr>
          <w:ilvl w:val="0"/>
          <w:numId w:val="1"/>
        </w:numPr>
        <w:rPr>
          <w:sz w:val="22"/>
          <w:szCs w:val="22"/>
        </w:rPr>
      </w:pPr>
      <w:r w:rsidRPr="00383151">
        <w:rPr>
          <w:sz w:val="22"/>
          <w:szCs w:val="22"/>
        </w:rPr>
        <w:t xml:space="preserve">Deze </w:t>
      </w:r>
      <w:r w:rsidR="0097066F">
        <w:rPr>
          <w:sz w:val="22"/>
          <w:szCs w:val="22"/>
        </w:rPr>
        <w:t>Raamovereenkomst</w:t>
      </w:r>
      <w:r w:rsidRPr="00383151">
        <w:rPr>
          <w:sz w:val="22"/>
          <w:szCs w:val="22"/>
        </w:rPr>
        <w:t xml:space="preserve"> kwalificeert als een </w:t>
      </w:r>
      <w:r w:rsidR="0097066F">
        <w:rPr>
          <w:sz w:val="22"/>
          <w:szCs w:val="22"/>
        </w:rPr>
        <w:t>Raamovereenkomst</w:t>
      </w:r>
      <w:r w:rsidRPr="00383151">
        <w:rPr>
          <w:sz w:val="22"/>
          <w:szCs w:val="22"/>
        </w:rPr>
        <w:t xml:space="preserve"> van opdracht in de zin van artikel 7:400 e.v. BW.</w:t>
      </w:r>
    </w:p>
    <w:p w14:paraId="309AE01E" w14:textId="77777777" w:rsidR="00383151" w:rsidRDefault="00383151" w:rsidP="00383151"/>
    <w:p w14:paraId="1B7C0F21" w14:textId="5FF4F152" w:rsidR="00383151" w:rsidRDefault="00383151" w:rsidP="00383151">
      <w:pPr>
        <w:rPr>
          <w:b/>
          <w:bCs/>
          <w:sz w:val="22"/>
          <w:szCs w:val="22"/>
        </w:rPr>
      </w:pPr>
      <w:r w:rsidRPr="00383151">
        <w:rPr>
          <w:b/>
          <w:bCs/>
          <w:sz w:val="22"/>
          <w:szCs w:val="22"/>
        </w:rPr>
        <w:t xml:space="preserve">en verklaren het volgende te zijn overeengekomen: </w:t>
      </w:r>
    </w:p>
    <w:p w14:paraId="2EBED3BC" w14:textId="77777777" w:rsidR="00383151" w:rsidRDefault="00383151" w:rsidP="00383151">
      <w:pPr>
        <w:rPr>
          <w:b/>
          <w:bCs/>
          <w:sz w:val="22"/>
          <w:szCs w:val="22"/>
        </w:rPr>
      </w:pPr>
    </w:p>
    <w:p w14:paraId="0F27EF8B" w14:textId="77777777" w:rsidR="00383151" w:rsidRDefault="00383151" w:rsidP="00383151">
      <w:pPr>
        <w:rPr>
          <w:b/>
          <w:bCs/>
          <w:sz w:val="22"/>
          <w:szCs w:val="22"/>
        </w:rPr>
      </w:pPr>
    </w:p>
    <w:p w14:paraId="667B96EA" w14:textId="1DE5010B" w:rsidR="00383151" w:rsidRPr="00383151" w:rsidRDefault="00383151" w:rsidP="00383151">
      <w:pPr>
        <w:pStyle w:val="Kop2"/>
        <w:rPr>
          <w:rFonts w:ascii="Aptos" w:hAnsi="Aptos"/>
          <w:b/>
          <w:bCs/>
          <w:color w:val="auto"/>
          <w:sz w:val="22"/>
          <w:szCs w:val="22"/>
          <w:u w:val="single"/>
        </w:rPr>
      </w:pPr>
      <w:r w:rsidRPr="00383151">
        <w:rPr>
          <w:rFonts w:ascii="Aptos" w:hAnsi="Aptos"/>
          <w:b/>
          <w:bCs/>
          <w:color w:val="auto"/>
          <w:sz w:val="22"/>
          <w:szCs w:val="22"/>
          <w:u w:val="single"/>
        </w:rPr>
        <w:lastRenderedPageBreak/>
        <w:t xml:space="preserve">Artikel 1 </w:t>
      </w:r>
      <w:r w:rsidR="0097066F">
        <w:rPr>
          <w:rFonts w:ascii="Aptos" w:hAnsi="Aptos"/>
          <w:b/>
          <w:bCs/>
          <w:color w:val="auto"/>
          <w:sz w:val="22"/>
          <w:szCs w:val="22"/>
          <w:u w:val="single"/>
        </w:rPr>
        <w:t>Raamovereenkomst</w:t>
      </w:r>
    </w:p>
    <w:p w14:paraId="1B840E7F" w14:textId="461CF139" w:rsidR="00383151" w:rsidRDefault="00383151" w:rsidP="00383151">
      <w:pPr>
        <w:pStyle w:val="Lijstalinea"/>
        <w:numPr>
          <w:ilvl w:val="1"/>
          <w:numId w:val="3"/>
        </w:numPr>
        <w:rPr>
          <w:sz w:val="22"/>
          <w:szCs w:val="22"/>
        </w:rPr>
      </w:pPr>
      <w:r w:rsidRPr="0030505B">
        <w:rPr>
          <w:sz w:val="22"/>
          <w:szCs w:val="22"/>
        </w:rPr>
        <w:t xml:space="preserve">Opdrachtnemer dient de Prestatie, </w:t>
      </w:r>
      <w:r w:rsidRPr="0030505B">
        <w:rPr>
          <w:color w:val="EE0000"/>
          <w:sz w:val="22"/>
          <w:szCs w:val="22"/>
        </w:rPr>
        <w:t>op een nader overeen te komen tijdstip</w:t>
      </w:r>
      <w:r w:rsidRPr="0030505B">
        <w:rPr>
          <w:sz w:val="22"/>
          <w:szCs w:val="22"/>
        </w:rPr>
        <w:t>, aan Opdrachtgever te voldoen op zodanige wijze dat Opdrachtgever deze kan gebruiken conform het Overeengekomen Gebruik.</w:t>
      </w:r>
      <w:r w:rsidRPr="00383151">
        <w:rPr>
          <w:sz w:val="22"/>
          <w:szCs w:val="22"/>
        </w:rPr>
        <w:t xml:space="preserve"> </w:t>
      </w:r>
      <w:r>
        <w:rPr>
          <w:sz w:val="22"/>
          <w:szCs w:val="22"/>
        </w:rPr>
        <w:br/>
      </w:r>
    </w:p>
    <w:p w14:paraId="030AE9ED" w14:textId="62D6EB00" w:rsidR="00383151" w:rsidRDefault="00383151" w:rsidP="00383151">
      <w:pPr>
        <w:pStyle w:val="Lijstalinea"/>
        <w:numPr>
          <w:ilvl w:val="1"/>
          <w:numId w:val="3"/>
        </w:numPr>
        <w:rPr>
          <w:sz w:val="22"/>
          <w:szCs w:val="22"/>
        </w:rPr>
      </w:pPr>
      <w:r w:rsidRPr="00665756">
        <w:rPr>
          <w:sz w:val="22"/>
          <w:szCs w:val="22"/>
        </w:rPr>
        <w:t xml:space="preserve">Opdrachtnemer accepteert de Prestatie en aanvaardt daarmee de volledige verantwoordelijkheid voor het op juiste wijze uitvoeren van de overeengekomen werkzaamheden respectievelijk “de Prestatie”. De Prestatie bestaat uit het  </w:t>
      </w:r>
      <w:r w:rsidR="00665756">
        <w:rPr>
          <w:sz w:val="22"/>
          <w:szCs w:val="22"/>
        </w:rPr>
        <w:t>alle relevante zaken zoals benoemd in de uitvraag.</w:t>
      </w:r>
      <w:r w:rsidRPr="00383151">
        <w:rPr>
          <w:sz w:val="22"/>
          <w:szCs w:val="22"/>
        </w:rPr>
        <w:t xml:space="preserve"> </w:t>
      </w:r>
      <w:r>
        <w:rPr>
          <w:sz w:val="22"/>
          <w:szCs w:val="22"/>
        </w:rPr>
        <w:br/>
      </w:r>
    </w:p>
    <w:p w14:paraId="3746407E" w14:textId="2609249E" w:rsidR="00383151" w:rsidRPr="00383151" w:rsidRDefault="00383151" w:rsidP="00383151">
      <w:pPr>
        <w:pStyle w:val="Lijstalinea"/>
        <w:numPr>
          <w:ilvl w:val="1"/>
          <w:numId w:val="3"/>
        </w:numPr>
        <w:rPr>
          <w:sz w:val="22"/>
          <w:szCs w:val="22"/>
        </w:rPr>
      </w:pPr>
      <w:r w:rsidRPr="00383151">
        <w:rPr>
          <w:sz w:val="22"/>
          <w:szCs w:val="22"/>
        </w:rPr>
        <w:t xml:space="preserve">Deze </w:t>
      </w:r>
      <w:r w:rsidR="0097066F">
        <w:rPr>
          <w:sz w:val="22"/>
          <w:szCs w:val="22"/>
        </w:rPr>
        <w:t>Raamovereenkomst</w:t>
      </w:r>
      <w:r w:rsidRPr="00383151">
        <w:rPr>
          <w:sz w:val="22"/>
          <w:szCs w:val="22"/>
        </w:rPr>
        <w:t xml:space="preserve"> is – onverminderd hetgeen in de overige artikelen aangaande het eindigen van deze </w:t>
      </w:r>
      <w:r w:rsidR="0097066F">
        <w:rPr>
          <w:sz w:val="22"/>
          <w:szCs w:val="22"/>
        </w:rPr>
        <w:t>Raamovereenkomst</w:t>
      </w:r>
      <w:r w:rsidRPr="00383151">
        <w:rPr>
          <w:sz w:val="22"/>
          <w:szCs w:val="22"/>
        </w:rPr>
        <w:t xml:space="preserve"> is bepaald – door Partijen aangegaan voor de duur van </w:t>
      </w:r>
      <w:r w:rsidR="00665756">
        <w:rPr>
          <w:sz w:val="22"/>
          <w:szCs w:val="22"/>
        </w:rPr>
        <w:t>drie (3) jaar</w:t>
      </w:r>
      <w:r w:rsidRPr="00383151">
        <w:rPr>
          <w:sz w:val="22"/>
          <w:szCs w:val="22"/>
        </w:rPr>
        <w:t xml:space="preserve"> ingaande op </w:t>
      </w:r>
      <w:r w:rsidRPr="00383151">
        <w:rPr>
          <w:sz w:val="22"/>
          <w:szCs w:val="22"/>
          <w:highlight w:val="yellow"/>
        </w:rPr>
        <w:t>&lt;INVULLEN&gt;</w:t>
      </w:r>
      <w:r w:rsidRPr="00383151">
        <w:rPr>
          <w:sz w:val="22"/>
          <w:szCs w:val="22"/>
        </w:rPr>
        <w:t xml:space="preserve"> en mitsdien in ieder geval van rechtswege zonder dat opzegging zal zijn vereist eindigende op </w:t>
      </w:r>
      <w:r w:rsidRPr="00383151">
        <w:rPr>
          <w:sz w:val="22"/>
          <w:szCs w:val="22"/>
          <w:highlight w:val="yellow"/>
        </w:rPr>
        <w:t>&lt;INVULLEN&gt;</w:t>
      </w:r>
      <w:r w:rsidRPr="00383151">
        <w:rPr>
          <w:sz w:val="22"/>
          <w:szCs w:val="22"/>
        </w:rPr>
        <w:t xml:space="preserve">. </w:t>
      </w:r>
      <w:r w:rsidRPr="00383151">
        <w:rPr>
          <w:sz w:val="22"/>
          <w:szCs w:val="22"/>
        </w:rPr>
        <w:br/>
      </w:r>
      <w:r w:rsidRPr="00665756">
        <w:rPr>
          <w:sz w:val="22"/>
          <w:szCs w:val="22"/>
        </w:rPr>
        <w:t xml:space="preserve">De </w:t>
      </w:r>
      <w:r w:rsidR="0097066F">
        <w:rPr>
          <w:sz w:val="22"/>
          <w:szCs w:val="22"/>
        </w:rPr>
        <w:t>Raamovereenkomst</w:t>
      </w:r>
      <w:r w:rsidRPr="00665756">
        <w:rPr>
          <w:sz w:val="22"/>
          <w:szCs w:val="22"/>
        </w:rPr>
        <w:t xml:space="preserve"> kan na voornoemde looptijd maximaal </w:t>
      </w:r>
      <w:r w:rsidR="00665756" w:rsidRPr="00665756">
        <w:rPr>
          <w:sz w:val="22"/>
          <w:szCs w:val="22"/>
        </w:rPr>
        <w:t>twee</w:t>
      </w:r>
      <w:r w:rsidRPr="00665756">
        <w:rPr>
          <w:sz w:val="22"/>
          <w:szCs w:val="22"/>
        </w:rPr>
        <w:t xml:space="preserve"> maal worden verlengd door Partijen voor de duur van </w:t>
      </w:r>
      <w:r w:rsidR="00665756" w:rsidRPr="00665756">
        <w:rPr>
          <w:sz w:val="22"/>
          <w:szCs w:val="22"/>
        </w:rPr>
        <w:t>één (1)</w:t>
      </w:r>
      <w:r w:rsidRPr="00665756">
        <w:rPr>
          <w:sz w:val="22"/>
          <w:szCs w:val="22"/>
        </w:rPr>
        <w:t xml:space="preserve"> jaar. Partijen treden minimaal drie </w:t>
      </w:r>
      <w:r w:rsidR="00665756" w:rsidRPr="00665756">
        <w:rPr>
          <w:sz w:val="22"/>
          <w:szCs w:val="22"/>
        </w:rPr>
        <w:t xml:space="preserve">(3) </w:t>
      </w:r>
      <w:r w:rsidRPr="00665756">
        <w:rPr>
          <w:sz w:val="22"/>
          <w:szCs w:val="22"/>
        </w:rPr>
        <w:t xml:space="preserve">maanden voor het verstrijken van de initiële looptijd en een eventuele daarop volgende verlengingsperiode in overleg met elkaar omtrent het al dan niet verlengen van de </w:t>
      </w:r>
      <w:r w:rsidR="0097066F">
        <w:rPr>
          <w:sz w:val="22"/>
          <w:szCs w:val="22"/>
        </w:rPr>
        <w:t>Raamovereenkomst</w:t>
      </w:r>
      <w:r w:rsidRPr="00665756">
        <w:rPr>
          <w:sz w:val="22"/>
          <w:szCs w:val="22"/>
        </w:rPr>
        <w:t xml:space="preserve"> zoals hiervoor benoemd. </w:t>
      </w:r>
      <w:r>
        <w:rPr>
          <w:color w:val="EE0000"/>
          <w:sz w:val="22"/>
          <w:szCs w:val="22"/>
        </w:rPr>
        <w:br/>
      </w:r>
    </w:p>
    <w:p w14:paraId="73475BBF" w14:textId="1A336866" w:rsidR="00383151" w:rsidRDefault="00383151" w:rsidP="00383151">
      <w:pPr>
        <w:pStyle w:val="Lijstalinea"/>
        <w:numPr>
          <w:ilvl w:val="1"/>
          <w:numId w:val="3"/>
        </w:numPr>
        <w:rPr>
          <w:sz w:val="22"/>
          <w:szCs w:val="22"/>
        </w:rPr>
      </w:pPr>
      <w:r w:rsidRPr="00383151">
        <w:rPr>
          <w:sz w:val="22"/>
          <w:szCs w:val="22"/>
        </w:rPr>
        <w:t>Opdrachtgever is gerechtigd om – na overleg met de Opdrachtnemer – de Prestatie van de Opdrachtnemer (in aard/samenstelling en/of omvang) te wijzigen</w:t>
      </w:r>
      <w:r w:rsidR="00665756" w:rsidRPr="00665756">
        <w:rPr>
          <w:sz w:val="22"/>
          <w:szCs w:val="22"/>
        </w:rPr>
        <w:t>,</w:t>
      </w:r>
      <w:r w:rsidRPr="00665756">
        <w:rPr>
          <w:sz w:val="22"/>
          <w:szCs w:val="22"/>
        </w:rPr>
        <w:t xml:space="preserve"> voor zover de wijziging niet kwalificeert als een wezenlijke wijziging. Indien Opdrachtgever hiertoe </w:t>
      </w:r>
      <w:r w:rsidRPr="00383151">
        <w:rPr>
          <w:sz w:val="22"/>
          <w:szCs w:val="22"/>
        </w:rPr>
        <w:t xml:space="preserve">overgaat zal Opdrachtgever een redelijke termijn in acht nemen als ingangsdatum van de wijziging van de Prestatie en Opdrachtnemer hierover informeren. </w:t>
      </w:r>
      <w:r>
        <w:rPr>
          <w:sz w:val="22"/>
          <w:szCs w:val="22"/>
        </w:rPr>
        <w:br/>
      </w:r>
    </w:p>
    <w:p w14:paraId="29D75F8E" w14:textId="188227A1" w:rsidR="00383151" w:rsidRDefault="00383151" w:rsidP="00383151">
      <w:pPr>
        <w:pStyle w:val="Lijstalinea"/>
        <w:numPr>
          <w:ilvl w:val="1"/>
          <w:numId w:val="3"/>
        </w:numPr>
        <w:rPr>
          <w:sz w:val="22"/>
          <w:szCs w:val="22"/>
        </w:rPr>
      </w:pPr>
      <w:r w:rsidRPr="00383151">
        <w:rPr>
          <w:sz w:val="22"/>
          <w:szCs w:val="22"/>
        </w:rPr>
        <w:t xml:space="preserve">De onderstaande Bijlagen maken deel uit van deze </w:t>
      </w:r>
      <w:r w:rsidR="0097066F">
        <w:rPr>
          <w:sz w:val="22"/>
          <w:szCs w:val="22"/>
        </w:rPr>
        <w:t>Raamovereenkomst</w:t>
      </w:r>
      <w:r w:rsidRPr="00383151">
        <w:rPr>
          <w:sz w:val="22"/>
          <w:szCs w:val="22"/>
        </w:rPr>
        <w:t xml:space="preserve">. Voor zover deze Bijlagen en de </w:t>
      </w:r>
      <w:r w:rsidR="0097066F">
        <w:rPr>
          <w:sz w:val="22"/>
          <w:szCs w:val="22"/>
        </w:rPr>
        <w:t>Raamovereenkomst</w:t>
      </w:r>
      <w:r w:rsidRPr="00383151">
        <w:rPr>
          <w:sz w:val="22"/>
          <w:szCs w:val="22"/>
        </w:rPr>
        <w:t xml:space="preserve"> met elkaar in tegenspraak zijn, geldt de navolgende rangorde, waarbij het hoger genoemde document prevaleert boven het lager genoemde document:</w:t>
      </w:r>
    </w:p>
    <w:p w14:paraId="501A4520" w14:textId="5CC91C6F" w:rsidR="00383151" w:rsidRDefault="0097066F" w:rsidP="00383151">
      <w:pPr>
        <w:pStyle w:val="Lijstalinea"/>
        <w:numPr>
          <w:ilvl w:val="0"/>
          <w:numId w:val="4"/>
        </w:numPr>
        <w:rPr>
          <w:sz w:val="22"/>
          <w:szCs w:val="22"/>
        </w:rPr>
      </w:pPr>
      <w:r>
        <w:rPr>
          <w:sz w:val="22"/>
          <w:szCs w:val="22"/>
        </w:rPr>
        <w:t>Raamovereenkomst</w:t>
      </w:r>
      <w:r w:rsidR="00383151" w:rsidRPr="00383151">
        <w:rPr>
          <w:sz w:val="22"/>
          <w:szCs w:val="22"/>
        </w:rPr>
        <w:t>;</w:t>
      </w:r>
    </w:p>
    <w:p w14:paraId="70637379" w14:textId="590A4E5E" w:rsidR="00140BEC" w:rsidRDefault="00140BEC" w:rsidP="00383151">
      <w:pPr>
        <w:pStyle w:val="Lijstalinea"/>
        <w:numPr>
          <w:ilvl w:val="0"/>
          <w:numId w:val="4"/>
        </w:numPr>
        <w:rPr>
          <w:sz w:val="22"/>
          <w:szCs w:val="22"/>
        </w:rPr>
      </w:pPr>
      <w:r>
        <w:rPr>
          <w:sz w:val="22"/>
          <w:szCs w:val="22"/>
        </w:rPr>
        <w:t xml:space="preserve">Standaard </w:t>
      </w:r>
      <w:r w:rsidR="00B7338F">
        <w:rPr>
          <w:sz w:val="22"/>
          <w:szCs w:val="22"/>
        </w:rPr>
        <w:t>bepalingen</w:t>
      </w:r>
      <w:r w:rsidR="00665756">
        <w:rPr>
          <w:sz w:val="22"/>
          <w:szCs w:val="22"/>
        </w:rPr>
        <w:t>;</w:t>
      </w:r>
      <w:r>
        <w:rPr>
          <w:sz w:val="22"/>
          <w:szCs w:val="22"/>
        </w:rPr>
        <w:t xml:space="preserve"> </w:t>
      </w:r>
    </w:p>
    <w:p w14:paraId="32B2191C" w14:textId="77777777" w:rsidR="00383151" w:rsidRDefault="00383151" w:rsidP="00383151">
      <w:pPr>
        <w:pStyle w:val="Lijstalinea"/>
        <w:numPr>
          <w:ilvl w:val="0"/>
          <w:numId w:val="4"/>
        </w:numPr>
        <w:rPr>
          <w:sz w:val="22"/>
          <w:szCs w:val="22"/>
        </w:rPr>
      </w:pPr>
      <w:r w:rsidRPr="00383151">
        <w:rPr>
          <w:sz w:val="22"/>
          <w:szCs w:val="22"/>
        </w:rPr>
        <w:t>Verwerkersovereenkomst;</w:t>
      </w:r>
    </w:p>
    <w:p w14:paraId="4B9A1E60" w14:textId="77777777" w:rsidR="00383151" w:rsidRDefault="00383151" w:rsidP="00383151">
      <w:pPr>
        <w:pStyle w:val="Lijstalinea"/>
        <w:numPr>
          <w:ilvl w:val="0"/>
          <w:numId w:val="4"/>
        </w:numPr>
        <w:rPr>
          <w:sz w:val="22"/>
          <w:szCs w:val="22"/>
        </w:rPr>
      </w:pPr>
      <w:r w:rsidRPr="00383151">
        <w:rPr>
          <w:sz w:val="22"/>
          <w:szCs w:val="22"/>
        </w:rPr>
        <w:t>Bijlage A: Nota van Inlichtingen;</w:t>
      </w:r>
    </w:p>
    <w:p w14:paraId="1BA09EE8" w14:textId="77777777" w:rsidR="00383151" w:rsidRDefault="00383151" w:rsidP="00383151">
      <w:pPr>
        <w:pStyle w:val="Lijstalinea"/>
        <w:numPr>
          <w:ilvl w:val="0"/>
          <w:numId w:val="4"/>
        </w:numPr>
        <w:rPr>
          <w:sz w:val="22"/>
          <w:szCs w:val="22"/>
        </w:rPr>
      </w:pPr>
      <w:r w:rsidRPr="00383151">
        <w:rPr>
          <w:sz w:val="22"/>
          <w:szCs w:val="22"/>
        </w:rPr>
        <w:t>Bijlage B: Acceptatieprocedure;</w:t>
      </w:r>
    </w:p>
    <w:p w14:paraId="1BB5DB8A" w14:textId="77777777" w:rsidR="00383151" w:rsidRDefault="00383151" w:rsidP="00383151">
      <w:pPr>
        <w:pStyle w:val="Lijstalinea"/>
        <w:numPr>
          <w:ilvl w:val="0"/>
          <w:numId w:val="4"/>
        </w:numPr>
        <w:rPr>
          <w:sz w:val="22"/>
          <w:szCs w:val="22"/>
        </w:rPr>
      </w:pPr>
      <w:r w:rsidRPr="00383151">
        <w:rPr>
          <w:sz w:val="22"/>
          <w:szCs w:val="22"/>
        </w:rPr>
        <w:t>Bijlage C: Implementatieplan;</w:t>
      </w:r>
    </w:p>
    <w:p w14:paraId="37FA2302" w14:textId="77777777" w:rsidR="00383151" w:rsidRDefault="00383151" w:rsidP="00383151">
      <w:pPr>
        <w:pStyle w:val="Lijstalinea"/>
        <w:numPr>
          <w:ilvl w:val="0"/>
          <w:numId w:val="4"/>
        </w:numPr>
        <w:rPr>
          <w:sz w:val="22"/>
          <w:szCs w:val="22"/>
        </w:rPr>
      </w:pPr>
      <w:r w:rsidRPr="00383151">
        <w:rPr>
          <w:sz w:val="22"/>
          <w:szCs w:val="22"/>
        </w:rPr>
        <w:t>Bijlage D; Alle Relevante aanbestedingsstukken met bijbehorende bijlagen;</w:t>
      </w:r>
    </w:p>
    <w:p w14:paraId="7C9E0A24" w14:textId="77777777" w:rsidR="00383151" w:rsidRDefault="00383151" w:rsidP="00383151">
      <w:pPr>
        <w:pStyle w:val="Lijstalinea"/>
        <w:numPr>
          <w:ilvl w:val="0"/>
          <w:numId w:val="4"/>
        </w:numPr>
        <w:rPr>
          <w:sz w:val="22"/>
          <w:szCs w:val="22"/>
        </w:rPr>
      </w:pPr>
      <w:r w:rsidRPr="00383151">
        <w:rPr>
          <w:sz w:val="22"/>
          <w:szCs w:val="22"/>
        </w:rPr>
        <w:t>Bijlage E: Algemene Inkoopvoorwaarden Maastricht UMC+, versie januari 2024;</w:t>
      </w:r>
    </w:p>
    <w:p w14:paraId="7EDE5B45" w14:textId="15627137" w:rsidR="00383151" w:rsidRPr="00383151" w:rsidRDefault="00383151" w:rsidP="00383151">
      <w:pPr>
        <w:pStyle w:val="Lijstalinea"/>
        <w:numPr>
          <w:ilvl w:val="0"/>
          <w:numId w:val="4"/>
        </w:numPr>
        <w:rPr>
          <w:sz w:val="22"/>
          <w:szCs w:val="22"/>
        </w:rPr>
      </w:pPr>
      <w:r w:rsidRPr="00383151">
        <w:rPr>
          <w:sz w:val="22"/>
          <w:szCs w:val="22"/>
        </w:rPr>
        <w:t>Bijlage F: Offerte c.q. inschrijving Opdrachtnemer met bijbehorende bijlagen.</w:t>
      </w:r>
    </w:p>
    <w:p w14:paraId="12744B82" w14:textId="77777777" w:rsidR="00383151" w:rsidRPr="00383151" w:rsidRDefault="00383151" w:rsidP="00383151">
      <w:pPr>
        <w:ind w:left="360"/>
        <w:rPr>
          <w:sz w:val="22"/>
          <w:szCs w:val="22"/>
        </w:rPr>
      </w:pPr>
      <w:r w:rsidRPr="00383151">
        <w:rPr>
          <w:sz w:val="22"/>
          <w:szCs w:val="22"/>
        </w:rPr>
        <w:t>Indien echter de kwaliteit van de Offerte in het voordeel van Opdrachtgever uitgaat boven de door Opdrachtgever geëiste kwaliteit, prevaleert de Offerte voor dat deel boven alle andere contractdocumenten.</w:t>
      </w:r>
    </w:p>
    <w:p w14:paraId="0C686C66" w14:textId="77777777" w:rsidR="00383151" w:rsidRPr="00383151" w:rsidRDefault="00383151" w:rsidP="00383151">
      <w:pPr>
        <w:ind w:left="360"/>
        <w:rPr>
          <w:sz w:val="22"/>
          <w:szCs w:val="22"/>
        </w:rPr>
      </w:pPr>
      <w:r w:rsidRPr="00383151">
        <w:rPr>
          <w:sz w:val="22"/>
          <w:szCs w:val="22"/>
        </w:rPr>
        <w:lastRenderedPageBreak/>
        <w:t>Indien een bepaling uit een later genoemd document slechts gedeeltelijk is overgenomen in een eerder genoemd document, wordt dit – tenzij uitdrukkelijk anders is bepaald – niet beschouwd als een wijziging of beperking van de bepaling uit het later genoemde document.</w:t>
      </w:r>
    </w:p>
    <w:p w14:paraId="26638A79" w14:textId="77334C6B" w:rsidR="00383151" w:rsidRDefault="00383151" w:rsidP="00383151">
      <w:pPr>
        <w:ind w:left="360"/>
        <w:rPr>
          <w:sz w:val="22"/>
          <w:szCs w:val="22"/>
        </w:rPr>
      </w:pPr>
      <w:r w:rsidRPr="00383151">
        <w:rPr>
          <w:sz w:val="22"/>
          <w:szCs w:val="22"/>
        </w:rPr>
        <w:t xml:space="preserve">Indien in deze </w:t>
      </w:r>
      <w:r w:rsidR="0097066F">
        <w:rPr>
          <w:sz w:val="22"/>
          <w:szCs w:val="22"/>
        </w:rPr>
        <w:t>Raamovereenkomst</w:t>
      </w:r>
      <w:r w:rsidRPr="00383151">
        <w:rPr>
          <w:sz w:val="22"/>
          <w:szCs w:val="22"/>
        </w:rPr>
        <w:t xml:space="preserve"> uitdrukkelijk is bepaald dat van een bepaling uit een Bijlage wordt afgeweken, laat dit onverlet dat ook andere bepalingen uit deze </w:t>
      </w:r>
      <w:r w:rsidR="0097066F">
        <w:rPr>
          <w:sz w:val="22"/>
          <w:szCs w:val="22"/>
        </w:rPr>
        <w:t>Raamovereenkomst</w:t>
      </w:r>
      <w:r w:rsidRPr="00383151">
        <w:rPr>
          <w:sz w:val="22"/>
          <w:szCs w:val="22"/>
        </w:rPr>
        <w:t xml:space="preserve"> kunnen afwijken van, en daarom voorgaan boven, die Bijlage, ook indien dit niet uitdrukkelijk is vermeld.</w:t>
      </w:r>
    </w:p>
    <w:p w14:paraId="3D4CD49E" w14:textId="190B57C2" w:rsidR="00375AFA" w:rsidRDefault="00383151" w:rsidP="00383151">
      <w:pPr>
        <w:pStyle w:val="Lijstalinea"/>
        <w:numPr>
          <w:ilvl w:val="1"/>
          <w:numId w:val="3"/>
        </w:numPr>
        <w:rPr>
          <w:sz w:val="22"/>
          <w:szCs w:val="22"/>
        </w:rPr>
      </w:pPr>
      <w:r w:rsidRPr="00383151">
        <w:rPr>
          <w:sz w:val="22"/>
          <w:szCs w:val="22"/>
        </w:rPr>
        <w:t xml:space="preserve">Opdrachtgever is gerechtigd gedurende de looptijd van deze </w:t>
      </w:r>
      <w:r w:rsidR="0097066F">
        <w:rPr>
          <w:sz w:val="22"/>
          <w:szCs w:val="22"/>
        </w:rPr>
        <w:t>Raamovereenkomst</w:t>
      </w:r>
      <w:r w:rsidRPr="00383151">
        <w:rPr>
          <w:sz w:val="22"/>
          <w:szCs w:val="22"/>
        </w:rPr>
        <w:t xml:space="preserve"> een Offerteaanvraag uit te brengen voor een opdracht tot het verrichten van de Prestatie. Opdrachtnemer is verplicht naar aanleiding van een Offerteaanvraag een Offerte uit te brengen, die niet minder gunstig is dan de door Opdrachtnemer ingediende Inschrijving. Indien de in de Offerteaanvraag genoemde opdracht, op basis van de in de Gunningsleidraad voor de nadere gunning vermelde gunningscriteria, door Opdrachtgever aan Opdrachtnemer wordt gegund, is Opdrachtnemer verplicht die opdracht uit te voeren overeenkomstig de voorwaarden van deze Raamovereenkomst. Daartoe is Opdrachtnemer alsdan verplicht met Opdrachtgever een Nadere Overeenkomst te sluiten.</w:t>
      </w:r>
      <w:r w:rsidR="00375AFA">
        <w:rPr>
          <w:sz w:val="22"/>
          <w:szCs w:val="22"/>
        </w:rPr>
        <w:br/>
      </w:r>
    </w:p>
    <w:p w14:paraId="7AD59E0A" w14:textId="701CF1D2" w:rsidR="00375AFA" w:rsidRDefault="00383151" w:rsidP="00383151">
      <w:pPr>
        <w:pStyle w:val="Lijstalinea"/>
        <w:numPr>
          <w:ilvl w:val="1"/>
          <w:numId w:val="3"/>
        </w:numPr>
        <w:rPr>
          <w:sz w:val="22"/>
          <w:szCs w:val="22"/>
        </w:rPr>
      </w:pPr>
      <w:r w:rsidRPr="00375AFA">
        <w:rPr>
          <w:sz w:val="22"/>
          <w:szCs w:val="22"/>
        </w:rPr>
        <w:t>Opdrachtgever is niet verplicht om gedurende de looptijd van deze Raamovereenkomst opdrachten tot het verrichten van de Prestatie te verstrekken, maar is daartoe gerechtigd. Opdrachtnemer kan derhalve generlei aanspraak maken op het verkrijgen van opdrachten tot het verrichten van de Prestatie gedurende de looptijd van deze Raamovereenkomst.</w:t>
      </w:r>
      <w:r w:rsidR="00375AFA">
        <w:rPr>
          <w:sz w:val="22"/>
          <w:szCs w:val="22"/>
        </w:rPr>
        <w:br/>
      </w:r>
    </w:p>
    <w:p w14:paraId="463C9C0B" w14:textId="1E3B36ED" w:rsidR="00375AFA" w:rsidRDefault="00383151" w:rsidP="00383151">
      <w:pPr>
        <w:pStyle w:val="Lijstalinea"/>
        <w:numPr>
          <w:ilvl w:val="1"/>
          <w:numId w:val="3"/>
        </w:numPr>
        <w:rPr>
          <w:sz w:val="22"/>
          <w:szCs w:val="22"/>
        </w:rPr>
      </w:pPr>
      <w:r w:rsidRPr="00375AFA">
        <w:rPr>
          <w:sz w:val="22"/>
          <w:szCs w:val="22"/>
        </w:rPr>
        <w:t>De voorwaarden van deze Raamovereenkomst zijn integraal van toepassing op alle Nadere Overeenkomsten die gedurende de looptijd van deze Raamovereenkomst tussen Opdrachtgever enerzijds en Opdrachtnemer anderzijds worden gesloten met betrekking tot opdrachten tot het verrichten van in een Offerteaanvraag gespecificeerde Prestatie(s), tenzij in een Nadere Overeenkomst uitdrukkelijk schriftelijk van deze Raamovereenkomst wordt afgeweken.</w:t>
      </w:r>
      <w:r w:rsidR="00375AFA">
        <w:rPr>
          <w:sz w:val="22"/>
          <w:szCs w:val="22"/>
        </w:rPr>
        <w:br/>
      </w:r>
    </w:p>
    <w:p w14:paraId="215D8978" w14:textId="4A7DF90C" w:rsidR="00383151" w:rsidRDefault="00383151" w:rsidP="00383151">
      <w:pPr>
        <w:pStyle w:val="Lijstalinea"/>
        <w:numPr>
          <w:ilvl w:val="1"/>
          <w:numId w:val="3"/>
        </w:numPr>
        <w:rPr>
          <w:sz w:val="22"/>
          <w:szCs w:val="22"/>
        </w:rPr>
      </w:pPr>
      <w:r w:rsidRPr="00375AFA">
        <w:rPr>
          <w:sz w:val="22"/>
          <w:szCs w:val="22"/>
        </w:rPr>
        <w:t>In een Nadere Overeenkomst wordt vastgelegd met betrekking tot welke specifieke Prestaties en gedurende welke periode de desbetreffende Nadere Overeenkomst wordt aangegaan.</w:t>
      </w:r>
      <w:r w:rsidR="00375AFA" w:rsidRPr="00375AFA">
        <w:rPr>
          <w:sz w:val="22"/>
          <w:szCs w:val="22"/>
        </w:rPr>
        <w:t xml:space="preserve"> </w:t>
      </w:r>
      <w:r w:rsidRPr="001628B7">
        <w:rPr>
          <w:sz w:val="22"/>
          <w:szCs w:val="22"/>
        </w:rPr>
        <w:t>Voor Nadere Overeenkomsten met betrekking tot exploitatie betreft het uitsturen van een Order de nadere Prestatie.</w:t>
      </w:r>
    </w:p>
    <w:p w14:paraId="25EAF7E9" w14:textId="77777777" w:rsidR="00375AFA" w:rsidRDefault="00375AFA" w:rsidP="00375AFA">
      <w:pPr>
        <w:rPr>
          <w:sz w:val="22"/>
          <w:szCs w:val="22"/>
        </w:rPr>
      </w:pPr>
    </w:p>
    <w:p w14:paraId="1577DB68" w14:textId="4CA3F4E3" w:rsidR="00375AFA" w:rsidRPr="00375AFA" w:rsidRDefault="00375AFA" w:rsidP="00375AFA">
      <w:pPr>
        <w:pStyle w:val="Kop2"/>
        <w:rPr>
          <w:rFonts w:ascii="Aptos" w:hAnsi="Aptos"/>
          <w:b/>
          <w:bCs/>
          <w:color w:val="auto"/>
          <w:sz w:val="22"/>
          <w:szCs w:val="22"/>
          <w:u w:val="single"/>
        </w:rPr>
      </w:pPr>
      <w:r w:rsidRPr="00375AFA">
        <w:rPr>
          <w:rFonts w:ascii="Aptos" w:hAnsi="Aptos"/>
          <w:b/>
          <w:bCs/>
          <w:color w:val="auto"/>
          <w:sz w:val="22"/>
          <w:szCs w:val="22"/>
          <w:u w:val="single"/>
        </w:rPr>
        <w:t xml:space="preserve">Artikel </w:t>
      </w:r>
      <w:r>
        <w:rPr>
          <w:rFonts w:ascii="Aptos" w:hAnsi="Aptos"/>
          <w:b/>
          <w:bCs/>
          <w:color w:val="auto"/>
          <w:sz w:val="22"/>
          <w:szCs w:val="22"/>
          <w:u w:val="single"/>
        </w:rPr>
        <w:t>2</w:t>
      </w:r>
      <w:r w:rsidRPr="00375AFA">
        <w:rPr>
          <w:rFonts w:ascii="Aptos" w:hAnsi="Aptos"/>
          <w:b/>
          <w:bCs/>
          <w:color w:val="auto"/>
          <w:sz w:val="22"/>
          <w:szCs w:val="22"/>
          <w:u w:val="single"/>
        </w:rPr>
        <w:t xml:space="preserve"> Vergoedingen </w:t>
      </w:r>
    </w:p>
    <w:p w14:paraId="4DBAE14D" w14:textId="77777777" w:rsidR="00375AFA" w:rsidRDefault="00375AFA" w:rsidP="00375AFA">
      <w:pPr>
        <w:pStyle w:val="Lijstalinea"/>
        <w:numPr>
          <w:ilvl w:val="1"/>
          <w:numId w:val="9"/>
        </w:numPr>
        <w:rPr>
          <w:sz w:val="22"/>
          <w:szCs w:val="22"/>
        </w:rPr>
      </w:pPr>
      <w:r w:rsidRPr="00375AFA">
        <w:rPr>
          <w:sz w:val="22"/>
          <w:szCs w:val="22"/>
        </w:rPr>
        <w:t xml:space="preserve">De tussen Partijen overeengekomen vergoeding/(eenheids)tarieven en/of prijsafspraken voor de uitvoering van de Prestatie, zijn vastgesteld in de offerte van de Opdrachtnemer (Bijlage F, Offerte c.q. inschrijving Opdrachtnemer), hierna te noemen “de Vergoeding”. In de Vergoeding ligt een volledige vergoeding voor de uitvoering van de Prestatie van welke aard dan ook besloten. </w:t>
      </w:r>
      <w:r>
        <w:rPr>
          <w:sz w:val="22"/>
          <w:szCs w:val="22"/>
        </w:rPr>
        <w:br/>
      </w:r>
    </w:p>
    <w:p w14:paraId="30568BB9" w14:textId="70A0815E" w:rsidR="00375AFA" w:rsidRPr="00375AFA" w:rsidRDefault="00375AFA" w:rsidP="00375AFA">
      <w:pPr>
        <w:pStyle w:val="Lijstalinea"/>
        <w:numPr>
          <w:ilvl w:val="1"/>
          <w:numId w:val="9"/>
        </w:numPr>
        <w:rPr>
          <w:sz w:val="22"/>
          <w:szCs w:val="22"/>
        </w:rPr>
      </w:pPr>
      <w:r w:rsidRPr="00375AFA">
        <w:rPr>
          <w:sz w:val="22"/>
          <w:szCs w:val="22"/>
        </w:rPr>
        <w:lastRenderedPageBreak/>
        <w:t xml:space="preserve">Opdrachtnemer levert bij aanvang van de </w:t>
      </w:r>
      <w:r w:rsidR="0097066F">
        <w:rPr>
          <w:sz w:val="22"/>
          <w:szCs w:val="22"/>
        </w:rPr>
        <w:t>Raamovereenkomst</w:t>
      </w:r>
      <w:r w:rsidRPr="00375AFA">
        <w:rPr>
          <w:sz w:val="22"/>
          <w:szCs w:val="22"/>
        </w:rPr>
        <w:t xml:space="preserve"> een gespecificeerde prijslijst voor de Prestatie. De daarin opgenomen prijzen en tarieven blijven t/m </w:t>
      </w:r>
      <w:r w:rsidRPr="00375AFA">
        <w:rPr>
          <w:color w:val="EE0000"/>
          <w:sz w:val="22"/>
          <w:szCs w:val="22"/>
          <w:highlight w:val="yellow"/>
        </w:rPr>
        <w:t>DD/MM/JJJJ</w:t>
      </w:r>
      <w:r w:rsidRPr="00375AFA">
        <w:rPr>
          <w:color w:val="EE0000"/>
          <w:sz w:val="22"/>
          <w:szCs w:val="22"/>
        </w:rPr>
        <w:t xml:space="preserve"> </w:t>
      </w:r>
      <w:r w:rsidRPr="00375AFA">
        <w:rPr>
          <w:sz w:val="22"/>
          <w:szCs w:val="22"/>
        </w:rPr>
        <w:t xml:space="preserve">ongewijzigd. Vanaf het tweede contractjaar kunnen deze prijzen en tarieven éénmaal per kalenderjaar, slechts indien tussen Partijen overeengekomen, worden aangepast op basis van de door de NZa vastgestelde </w:t>
      </w:r>
      <w:r w:rsidRPr="006C7F12">
        <w:rPr>
          <w:sz w:val="22"/>
          <w:szCs w:val="22"/>
        </w:rPr>
        <w:t xml:space="preserve">wijzigingspercentages voor de materiële component, </w:t>
      </w:r>
      <w:r w:rsidRPr="00375AFA">
        <w:rPr>
          <w:sz w:val="22"/>
          <w:szCs w:val="22"/>
        </w:rPr>
        <w:t xml:space="preserve">waarvoor Opdrachtnemer uiterlijk één (1) maand vóór de ingangsdatum een geactualiseerde prijslijst aan Opdrachtgever verstrekt. Tussen opeenvolgende prijsmutaties ligt een periode van minimaal twaalf (12) maanden.  </w:t>
      </w:r>
      <w:r w:rsidRPr="00375AFA">
        <w:rPr>
          <w:sz w:val="22"/>
          <w:szCs w:val="22"/>
        </w:rPr>
        <w:br/>
      </w:r>
    </w:p>
    <w:p w14:paraId="38A9170B" w14:textId="49E5DE35" w:rsidR="00375AFA" w:rsidRDefault="00375AFA" w:rsidP="00375AFA">
      <w:pPr>
        <w:pStyle w:val="Lijstalinea"/>
        <w:numPr>
          <w:ilvl w:val="1"/>
          <w:numId w:val="9"/>
        </w:numPr>
        <w:rPr>
          <w:sz w:val="22"/>
          <w:szCs w:val="22"/>
        </w:rPr>
      </w:pPr>
      <w:r w:rsidRPr="00375AFA">
        <w:rPr>
          <w:sz w:val="22"/>
          <w:szCs w:val="22"/>
        </w:rPr>
        <w:t xml:space="preserve">Op verzoek van Opdrachtgever verstrekt Opdrachtnemer, al dan niet in het kader van een controle of audit, inzicht in de aan de Vergoeding ten grondslag liggende facturen, prijsafspraken of inkoopdocumentatie van de door hem ingeschakelde leveranciers. </w:t>
      </w:r>
      <w:r>
        <w:rPr>
          <w:sz w:val="22"/>
          <w:szCs w:val="22"/>
        </w:rPr>
        <w:br/>
      </w:r>
    </w:p>
    <w:p w14:paraId="1323222B" w14:textId="45E28FE1" w:rsidR="00375AFA" w:rsidRDefault="00375AFA" w:rsidP="00375AFA">
      <w:pPr>
        <w:pStyle w:val="Lijstalinea"/>
        <w:numPr>
          <w:ilvl w:val="1"/>
          <w:numId w:val="9"/>
        </w:numPr>
        <w:rPr>
          <w:sz w:val="22"/>
          <w:szCs w:val="22"/>
        </w:rPr>
      </w:pPr>
      <w:r w:rsidRPr="00375AFA">
        <w:rPr>
          <w:sz w:val="22"/>
          <w:szCs w:val="22"/>
        </w:rPr>
        <w:t>Opdrachtnemer dient deelbetalingen c.q. deelfacturen duidelijk te markeren als deelfactuur en dient tevens aan te geven of de desbetreffende (deel)factuur een eindfactuur is</w:t>
      </w:r>
      <w:r>
        <w:rPr>
          <w:sz w:val="22"/>
          <w:szCs w:val="22"/>
        </w:rPr>
        <w:t>.</w:t>
      </w:r>
      <w:r>
        <w:rPr>
          <w:sz w:val="22"/>
          <w:szCs w:val="22"/>
        </w:rPr>
        <w:br/>
      </w:r>
    </w:p>
    <w:p w14:paraId="0BE5B74E" w14:textId="77777777" w:rsidR="00375AFA" w:rsidRDefault="00375AFA" w:rsidP="00375AFA">
      <w:pPr>
        <w:pStyle w:val="Lijstalinea"/>
        <w:numPr>
          <w:ilvl w:val="1"/>
          <w:numId w:val="9"/>
        </w:numPr>
        <w:rPr>
          <w:sz w:val="22"/>
          <w:szCs w:val="22"/>
        </w:rPr>
      </w:pPr>
      <w:r w:rsidRPr="00375AFA">
        <w:rPr>
          <w:sz w:val="22"/>
          <w:szCs w:val="22"/>
        </w:rPr>
        <w:t xml:space="preserve">Facturatie vindt plaats na Acceptatie. </w:t>
      </w:r>
      <w:r>
        <w:rPr>
          <w:sz w:val="22"/>
          <w:szCs w:val="22"/>
        </w:rPr>
        <w:br/>
      </w:r>
    </w:p>
    <w:p w14:paraId="7461E116" w14:textId="1A2CD49B" w:rsidR="00375AFA" w:rsidRPr="00375AFA" w:rsidRDefault="00375AFA" w:rsidP="00375AFA">
      <w:pPr>
        <w:pStyle w:val="Kop2"/>
        <w:rPr>
          <w:rFonts w:ascii="Aptos" w:hAnsi="Aptos"/>
          <w:b/>
          <w:bCs/>
          <w:color w:val="auto"/>
          <w:sz w:val="22"/>
          <w:szCs w:val="22"/>
          <w:u w:val="single"/>
        </w:rPr>
      </w:pPr>
      <w:r w:rsidRPr="00375AFA">
        <w:rPr>
          <w:rFonts w:ascii="Aptos" w:hAnsi="Aptos"/>
          <w:b/>
          <w:bCs/>
          <w:color w:val="auto"/>
          <w:sz w:val="22"/>
          <w:szCs w:val="22"/>
          <w:u w:val="single"/>
        </w:rPr>
        <w:t xml:space="preserve">Artikel 3 Aansprakelijkheid </w:t>
      </w:r>
    </w:p>
    <w:p w14:paraId="12724438" w14:textId="21DCDF08" w:rsidR="00375AFA" w:rsidRDefault="00375AFA" w:rsidP="00375AFA">
      <w:pPr>
        <w:pStyle w:val="Lijstalinea"/>
        <w:numPr>
          <w:ilvl w:val="1"/>
          <w:numId w:val="12"/>
        </w:numPr>
        <w:rPr>
          <w:sz w:val="22"/>
          <w:szCs w:val="22"/>
        </w:rPr>
      </w:pPr>
      <w:r w:rsidRPr="00375AFA">
        <w:rPr>
          <w:sz w:val="22"/>
          <w:szCs w:val="22"/>
        </w:rPr>
        <w:t xml:space="preserve">Opdrachtnemer is aansprakelijk voor alle schade die door Opdrachtgever of door derden wordt geleden als gevolg van tekortkoming in zijn Prestatie en/of als gevolg van of in verband met de uitvoering van de </w:t>
      </w:r>
      <w:r w:rsidR="0097066F">
        <w:rPr>
          <w:sz w:val="22"/>
          <w:szCs w:val="22"/>
        </w:rPr>
        <w:t>Raamovereenkomst</w:t>
      </w:r>
      <w:r w:rsidRPr="00375AFA">
        <w:rPr>
          <w:sz w:val="22"/>
          <w:szCs w:val="22"/>
        </w:rPr>
        <w:t xml:space="preserve">. </w:t>
      </w:r>
      <w:r>
        <w:rPr>
          <w:sz w:val="22"/>
          <w:szCs w:val="22"/>
        </w:rPr>
        <w:br/>
      </w:r>
    </w:p>
    <w:p w14:paraId="16E2D59C" w14:textId="0C258F0E" w:rsidR="00375AFA" w:rsidRDefault="00375AFA" w:rsidP="00375AFA">
      <w:pPr>
        <w:pStyle w:val="Lijstalinea"/>
        <w:numPr>
          <w:ilvl w:val="1"/>
          <w:numId w:val="12"/>
        </w:numPr>
        <w:rPr>
          <w:sz w:val="22"/>
          <w:szCs w:val="22"/>
        </w:rPr>
      </w:pPr>
      <w:r>
        <w:rPr>
          <w:sz w:val="22"/>
          <w:szCs w:val="22"/>
        </w:rPr>
        <w:t>D</w:t>
      </w:r>
      <w:r w:rsidRPr="00375AFA">
        <w:rPr>
          <w:sz w:val="22"/>
          <w:szCs w:val="22"/>
        </w:rPr>
        <w:t xml:space="preserve">e aansprakelijkheid van Opdrachtnemer is voor de Prestatie waarvan de overeengekomen prijs voor de </w:t>
      </w:r>
      <w:r w:rsidR="0097066F">
        <w:rPr>
          <w:sz w:val="22"/>
          <w:szCs w:val="22"/>
        </w:rPr>
        <w:t>Raamovereenkomst</w:t>
      </w:r>
      <w:r w:rsidRPr="00375AFA">
        <w:rPr>
          <w:sz w:val="22"/>
          <w:szCs w:val="22"/>
        </w:rPr>
        <w:t xml:space="preserve">: </w:t>
      </w:r>
    </w:p>
    <w:p w14:paraId="3150FD5B" w14:textId="77777777" w:rsidR="00375AFA" w:rsidRDefault="00375AFA" w:rsidP="00375AFA">
      <w:pPr>
        <w:pStyle w:val="Lijstalinea"/>
        <w:numPr>
          <w:ilvl w:val="0"/>
          <w:numId w:val="13"/>
        </w:numPr>
        <w:rPr>
          <w:sz w:val="22"/>
          <w:szCs w:val="22"/>
        </w:rPr>
      </w:pPr>
      <w:r w:rsidRPr="00375AFA">
        <w:rPr>
          <w:sz w:val="22"/>
          <w:szCs w:val="22"/>
        </w:rPr>
        <w:t>Lager of gelijk is aan EUR 250.000,-- (zegge: tweehonderdvijftigduizend euro) is per gebeurtenis de aansprakelijkheid van de Opdrachtnemer beperkt tot een bedrag van EUR 1.250.000 (zegge: één miljoen tweehonderdenvijftigduizend euro) met een maximum van EUR 2.500.000 (zegge: twee miljoenvijfhonderdduizend euro) per kalenderjaar;</w:t>
      </w:r>
    </w:p>
    <w:p w14:paraId="1491FFE1" w14:textId="51E74BBA" w:rsidR="00375AFA" w:rsidRPr="00375AFA" w:rsidRDefault="00375AFA" w:rsidP="00375AFA">
      <w:pPr>
        <w:pStyle w:val="Lijstalinea"/>
        <w:numPr>
          <w:ilvl w:val="0"/>
          <w:numId w:val="13"/>
        </w:numPr>
        <w:rPr>
          <w:sz w:val="22"/>
          <w:szCs w:val="22"/>
        </w:rPr>
      </w:pPr>
      <w:r>
        <w:rPr>
          <w:sz w:val="22"/>
          <w:szCs w:val="22"/>
        </w:rPr>
        <w:t>M</w:t>
      </w:r>
      <w:r w:rsidRPr="00375AFA">
        <w:rPr>
          <w:sz w:val="22"/>
          <w:szCs w:val="22"/>
        </w:rPr>
        <w:t>eer is dan EUR 250.000,-- (zegge: tweehonderdvijftigduizend euro) is de aansprakelijkheid van de Opdrachtnemer beperkt tot EUR 2.500.00 (zegge: tweemiljoen vijfhonderdduizend euro) per gebeurtenis met een maximum van EUR 5.000.000,-- (zegge: vijfmiljoen euro) per kalenderjaar.</w:t>
      </w:r>
    </w:p>
    <w:p w14:paraId="103F3F94" w14:textId="0B145D49" w:rsidR="00375AFA" w:rsidRPr="00375AFA" w:rsidRDefault="00375AFA" w:rsidP="00375AFA">
      <w:pPr>
        <w:ind w:firstLine="360"/>
        <w:rPr>
          <w:sz w:val="22"/>
          <w:szCs w:val="22"/>
        </w:rPr>
      </w:pPr>
      <w:r w:rsidRPr="00375AFA">
        <w:rPr>
          <w:sz w:val="22"/>
          <w:szCs w:val="22"/>
        </w:rPr>
        <w:t xml:space="preserve">NB. Samenhangende gebeurtenissen worden aangemerkt als één gebeurtenis. </w:t>
      </w:r>
      <w:r>
        <w:rPr>
          <w:sz w:val="22"/>
          <w:szCs w:val="22"/>
        </w:rPr>
        <w:t xml:space="preserve"> </w:t>
      </w:r>
    </w:p>
    <w:p w14:paraId="6151F2F6" w14:textId="785995C7" w:rsidR="00375AFA" w:rsidRDefault="00375AFA" w:rsidP="00375AFA">
      <w:pPr>
        <w:pStyle w:val="Lijstalinea"/>
        <w:numPr>
          <w:ilvl w:val="1"/>
          <w:numId w:val="12"/>
        </w:numPr>
        <w:rPr>
          <w:sz w:val="22"/>
          <w:szCs w:val="22"/>
        </w:rPr>
      </w:pPr>
      <w:r w:rsidRPr="00375AFA">
        <w:rPr>
          <w:sz w:val="22"/>
          <w:szCs w:val="22"/>
        </w:rPr>
        <w:t xml:space="preserve">In aanvulling op artikel 19.7 van de Algemene Inkoopvoorwaarden dient Opdrachtnemer gedurende de looptijd van de </w:t>
      </w:r>
      <w:r w:rsidR="0097066F">
        <w:rPr>
          <w:sz w:val="22"/>
          <w:szCs w:val="22"/>
        </w:rPr>
        <w:t>Raamovereenkomst</w:t>
      </w:r>
      <w:r w:rsidRPr="00375AFA">
        <w:rPr>
          <w:sz w:val="22"/>
          <w:szCs w:val="22"/>
        </w:rPr>
        <w:t xml:space="preserve"> minimaal verzekerd te zijn voor het schadebedrag dat conform voornoemde staffel op de </w:t>
      </w:r>
      <w:r w:rsidR="0097066F">
        <w:rPr>
          <w:sz w:val="22"/>
          <w:szCs w:val="22"/>
        </w:rPr>
        <w:t>Raamovereenkomst</w:t>
      </w:r>
      <w:r w:rsidRPr="00375AFA">
        <w:rPr>
          <w:sz w:val="22"/>
          <w:szCs w:val="22"/>
        </w:rPr>
        <w:t xml:space="preserve"> van toepassing is. </w:t>
      </w:r>
      <w:r>
        <w:rPr>
          <w:sz w:val="22"/>
          <w:szCs w:val="22"/>
        </w:rPr>
        <w:br/>
      </w:r>
    </w:p>
    <w:p w14:paraId="35CC646D" w14:textId="2161FE9D" w:rsidR="00375AFA" w:rsidRDefault="00375AFA" w:rsidP="00375AFA">
      <w:pPr>
        <w:pStyle w:val="Lijstalinea"/>
        <w:numPr>
          <w:ilvl w:val="1"/>
          <w:numId w:val="12"/>
        </w:numPr>
        <w:rPr>
          <w:sz w:val="22"/>
          <w:szCs w:val="22"/>
        </w:rPr>
      </w:pPr>
      <w:r w:rsidRPr="00375AFA">
        <w:rPr>
          <w:sz w:val="22"/>
          <w:szCs w:val="22"/>
        </w:rPr>
        <w:t xml:space="preserve">Opdrachtnemer is verplicht zo snel mogelijk bij zijn verzekeraar melding te maken van alle omstandigheden die mogelijk tot schade kunnen leiden in het kader van deze </w:t>
      </w:r>
      <w:r w:rsidR="0097066F">
        <w:rPr>
          <w:sz w:val="22"/>
          <w:szCs w:val="22"/>
        </w:rPr>
        <w:t>Raamovereenkomst</w:t>
      </w:r>
      <w:r w:rsidRPr="00375AFA">
        <w:rPr>
          <w:sz w:val="22"/>
          <w:szCs w:val="22"/>
        </w:rPr>
        <w:t xml:space="preserve">. Opdrachtgever kan aan Opdrachtnemer ook melding doen van dergelijke door Opdrachtgever geconstateerde omstandigheden. Ook in die gevallen rust op </w:t>
      </w:r>
      <w:r w:rsidRPr="00375AFA">
        <w:rPr>
          <w:sz w:val="22"/>
          <w:szCs w:val="22"/>
        </w:rPr>
        <w:lastRenderedPageBreak/>
        <w:t>Opdrachtnemer voornoemde meldingsplicht. Opdrachtnemer dient aan Opdrachtgever alle gedane meldingen te verstrekken. Indien uit de betreffende verzekering van de Opdrachtnemer een voor Opdrachtgever voordeligere bepaling met betrekking tot het doen van schade- en/of incidentmeldingen volgt, gaat die bepaling voor op deze bepaling (artikel 10 onderdeel d).</w:t>
      </w:r>
      <w:r w:rsidR="00D7775E">
        <w:rPr>
          <w:sz w:val="22"/>
          <w:szCs w:val="22"/>
        </w:rPr>
        <w:br/>
      </w:r>
    </w:p>
    <w:p w14:paraId="5DB0AF23" w14:textId="73150213" w:rsidR="00D7775E" w:rsidRPr="00D7775E" w:rsidRDefault="00D7775E" w:rsidP="00D7775E">
      <w:pPr>
        <w:pStyle w:val="Kop2"/>
        <w:rPr>
          <w:rFonts w:ascii="Aptos" w:hAnsi="Aptos"/>
          <w:b/>
          <w:bCs/>
          <w:color w:val="auto"/>
          <w:sz w:val="22"/>
          <w:szCs w:val="22"/>
          <w:u w:val="single"/>
        </w:rPr>
      </w:pPr>
      <w:r w:rsidRPr="00D7775E">
        <w:rPr>
          <w:rFonts w:ascii="Aptos" w:hAnsi="Aptos"/>
          <w:b/>
          <w:bCs/>
          <w:color w:val="auto"/>
          <w:sz w:val="22"/>
          <w:szCs w:val="22"/>
          <w:u w:val="single"/>
        </w:rPr>
        <w:t xml:space="preserve">Artikel </w:t>
      </w:r>
      <w:r>
        <w:rPr>
          <w:rFonts w:ascii="Aptos" w:hAnsi="Aptos"/>
          <w:b/>
          <w:bCs/>
          <w:color w:val="auto"/>
          <w:sz w:val="22"/>
          <w:szCs w:val="22"/>
          <w:u w:val="single"/>
        </w:rPr>
        <w:t>4</w:t>
      </w:r>
      <w:r w:rsidRPr="00D7775E">
        <w:rPr>
          <w:rFonts w:ascii="Aptos" w:hAnsi="Aptos"/>
          <w:b/>
          <w:bCs/>
          <w:color w:val="auto"/>
          <w:sz w:val="22"/>
          <w:szCs w:val="22"/>
          <w:u w:val="single"/>
        </w:rPr>
        <w:t xml:space="preserve"> Ontbinding </w:t>
      </w:r>
    </w:p>
    <w:p w14:paraId="2CBD188D" w14:textId="694A8887" w:rsidR="00D7775E" w:rsidRDefault="00D7775E" w:rsidP="00D7775E">
      <w:pPr>
        <w:pStyle w:val="Lijstalinea"/>
        <w:numPr>
          <w:ilvl w:val="1"/>
          <w:numId w:val="16"/>
        </w:numPr>
        <w:rPr>
          <w:sz w:val="22"/>
          <w:szCs w:val="22"/>
        </w:rPr>
      </w:pPr>
      <w:r w:rsidRPr="00D7775E">
        <w:rPr>
          <w:sz w:val="22"/>
          <w:szCs w:val="22"/>
        </w:rPr>
        <w:t xml:space="preserve">In aanvulling op de in de Inkoopvoorwaarden in artikel 20 genoemde oorzaken kan deze </w:t>
      </w:r>
      <w:r w:rsidR="0097066F">
        <w:rPr>
          <w:sz w:val="22"/>
          <w:szCs w:val="22"/>
        </w:rPr>
        <w:t>Raamovereenkomst</w:t>
      </w:r>
      <w:r w:rsidRPr="00D7775E">
        <w:rPr>
          <w:sz w:val="22"/>
          <w:szCs w:val="22"/>
        </w:rPr>
        <w:t>, tussentijds, zonder nadere ingebrekestelling, buitengerechtelijk geheel of gedeeltelijk worden ontbonden door middel van een aangetekende brief of e-mail inclusief leesbevestiging indien de overheid maatregelen oplegt, die de functie van Opdrachtgever zodanig bespreken, dat nakoming van de Overeenkomt door Opdrachtgever in redelijkheid niet kan worden verlangd. Lopende zaken worden in onderling overleg wederkerig afgehandeld</w:t>
      </w:r>
      <w:r>
        <w:rPr>
          <w:sz w:val="22"/>
          <w:szCs w:val="22"/>
        </w:rPr>
        <w:t>.</w:t>
      </w:r>
      <w:r>
        <w:rPr>
          <w:sz w:val="22"/>
          <w:szCs w:val="22"/>
        </w:rPr>
        <w:br/>
      </w:r>
    </w:p>
    <w:p w14:paraId="5C2B1624" w14:textId="7104B362" w:rsidR="00D7775E" w:rsidRDefault="00D7775E" w:rsidP="00D7775E">
      <w:pPr>
        <w:pStyle w:val="Lijstalinea"/>
        <w:numPr>
          <w:ilvl w:val="1"/>
          <w:numId w:val="16"/>
        </w:numPr>
        <w:rPr>
          <w:sz w:val="22"/>
          <w:szCs w:val="22"/>
        </w:rPr>
      </w:pPr>
      <w:r w:rsidRPr="00D7775E">
        <w:rPr>
          <w:sz w:val="22"/>
          <w:szCs w:val="22"/>
        </w:rPr>
        <w:t xml:space="preserve">Ontbinding van de </w:t>
      </w:r>
      <w:r w:rsidR="0097066F">
        <w:rPr>
          <w:sz w:val="22"/>
          <w:szCs w:val="22"/>
        </w:rPr>
        <w:t>Raamovereenkomst</w:t>
      </w:r>
      <w:r w:rsidRPr="00D7775E">
        <w:rPr>
          <w:sz w:val="22"/>
          <w:szCs w:val="22"/>
        </w:rPr>
        <w:t xml:space="preserve"> op grond van dit artikel van de </w:t>
      </w:r>
      <w:r w:rsidR="0097066F">
        <w:rPr>
          <w:sz w:val="22"/>
          <w:szCs w:val="22"/>
        </w:rPr>
        <w:t>Raamovereenkomst</w:t>
      </w:r>
      <w:r w:rsidRPr="00D7775E">
        <w:rPr>
          <w:sz w:val="22"/>
          <w:szCs w:val="22"/>
        </w:rPr>
        <w:t xml:space="preserve"> leidt niet tot recht op schadevergoeding van Opdrachtnemer jegens Opdrachtgever.</w:t>
      </w:r>
      <w:r>
        <w:rPr>
          <w:sz w:val="22"/>
          <w:szCs w:val="22"/>
        </w:rPr>
        <w:br/>
      </w:r>
    </w:p>
    <w:p w14:paraId="2CFF2AAF" w14:textId="5EA8D4E5" w:rsidR="00D7775E" w:rsidRPr="00D7775E" w:rsidRDefault="00D7775E" w:rsidP="00D7775E">
      <w:pPr>
        <w:pStyle w:val="Lijstalinea"/>
        <w:numPr>
          <w:ilvl w:val="1"/>
          <w:numId w:val="16"/>
        </w:numPr>
        <w:rPr>
          <w:sz w:val="22"/>
          <w:szCs w:val="22"/>
        </w:rPr>
      </w:pPr>
      <w:r w:rsidRPr="00D7775E">
        <w:rPr>
          <w:sz w:val="22"/>
          <w:szCs w:val="22"/>
        </w:rPr>
        <w:t xml:space="preserve">Opdrachtgever is gerechtigd de </w:t>
      </w:r>
      <w:r w:rsidR="0097066F">
        <w:rPr>
          <w:sz w:val="22"/>
          <w:szCs w:val="22"/>
        </w:rPr>
        <w:t>Raamovereenkomst</w:t>
      </w:r>
      <w:r w:rsidRPr="00D7775E">
        <w:rPr>
          <w:sz w:val="22"/>
          <w:szCs w:val="22"/>
        </w:rPr>
        <w:t xml:space="preserve"> te allen tijde tussentijds schriftelijk op te zeggen, zonder opgave van redenen, mits daarbij een opzegtermijn van tenminste drie maanden in acht wordt genomen. </w:t>
      </w:r>
      <w:r w:rsidRPr="00D7775E">
        <w:rPr>
          <w:sz w:val="22"/>
          <w:szCs w:val="22"/>
        </w:rPr>
        <w:br/>
      </w:r>
      <w:r w:rsidRPr="006C7F12">
        <w:rPr>
          <w:sz w:val="22"/>
          <w:szCs w:val="22"/>
        </w:rPr>
        <w:t xml:space="preserve">Opdrachtnemer is gerechtigd om de </w:t>
      </w:r>
      <w:r w:rsidR="0097066F">
        <w:rPr>
          <w:sz w:val="22"/>
          <w:szCs w:val="22"/>
        </w:rPr>
        <w:t>Raamovereenkomst</w:t>
      </w:r>
      <w:r w:rsidRPr="006C7F12">
        <w:rPr>
          <w:sz w:val="22"/>
          <w:szCs w:val="22"/>
        </w:rPr>
        <w:t xml:space="preserve"> te allen tijde tussentijds schriftelijk op te zeggen onder opgave van redenen en met inachtneming van tenminste zes maanden en zoveel langer ten behoeve van de waarborging van de continuïteit van de dienstverlening en daarmee zorgverlening door Opdrachtgever, zulks te bepalen door Opdrachtgever. </w:t>
      </w:r>
      <w:r>
        <w:rPr>
          <w:color w:val="EE0000"/>
          <w:sz w:val="22"/>
          <w:szCs w:val="22"/>
        </w:rPr>
        <w:br/>
      </w:r>
    </w:p>
    <w:p w14:paraId="22D6A95E" w14:textId="220090E9" w:rsidR="00D7775E" w:rsidRDefault="00D7775E" w:rsidP="00D7775E">
      <w:pPr>
        <w:pStyle w:val="Lijstalinea"/>
        <w:numPr>
          <w:ilvl w:val="1"/>
          <w:numId w:val="16"/>
        </w:numPr>
        <w:rPr>
          <w:sz w:val="22"/>
          <w:szCs w:val="22"/>
        </w:rPr>
      </w:pPr>
      <w:r w:rsidRPr="00D7775E">
        <w:rPr>
          <w:sz w:val="22"/>
          <w:szCs w:val="22"/>
        </w:rPr>
        <w:t xml:space="preserve">Opdrachtgever kan deze </w:t>
      </w:r>
      <w:r w:rsidR="0097066F">
        <w:rPr>
          <w:sz w:val="22"/>
          <w:szCs w:val="22"/>
        </w:rPr>
        <w:t>Raamovereenkomst</w:t>
      </w:r>
      <w:r w:rsidRPr="00D7775E">
        <w:rPr>
          <w:sz w:val="22"/>
          <w:szCs w:val="22"/>
        </w:rPr>
        <w:t xml:space="preserve"> door een enkele schriftelijke mededeling met onmiddellijke ingang gedeeltelijk dan wel geheel tussentijd opzeggen, zonder dat Opdrachtgever gehouden is tot vergoeding van enige schade en/of kosten, ongeacht de aard, omvang en grondslag, in de volgende gevallen: </w:t>
      </w:r>
    </w:p>
    <w:p w14:paraId="512701C0" w14:textId="77777777" w:rsidR="00D7775E" w:rsidRDefault="00D7775E" w:rsidP="00D7775E">
      <w:pPr>
        <w:pStyle w:val="Lijstalinea"/>
        <w:numPr>
          <w:ilvl w:val="0"/>
          <w:numId w:val="17"/>
        </w:numPr>
        <w:rPr>
          <w:sz w:val="22"/>
          <w:szCs w:val="22"/>
        </w:rPr>
      </w:pPr>
      <w:r w:rsidRPr="00D7775E">
        <w:rPr>
          <w:sz w:val="22"/>
          <w:szCs w:val="22"/>
        </w:rPr>
        <w:t xml:space="preserve">Opdrachtgever gehouden blijkt te zijn de overeengekomen levering van Diensten zoals in deze Raamovereenkomst vastgelegd openbaar (Europees) aan te besteden; </w:t>
      </w:r>
    </w:p>
    <w:p w14:paraId="790C01CD" w14:textId="1E921363" w:rsidR="00D7775E" w:rsidRDefault="00D7775E" w:rsidP="00D7775E">
      <w:pPr>
        <w:pStyle w:val="Lijstalinea"/>
        <w:numPr>
          <w:ilvl w:val="0"/>
          <w:numId w:val="17"/>
        </w:numPr>
        <w:rPr>
          <w:sz w:val="22"/>
          <w:szCs w:val="22"/>
        </w:rPr>
      </w:pPr>
      <w:r w:rsidRPr="00D7775E">
        <w:rPr>
          <w:sz w:val="22"/>
          <w:szCs w:val="22"/>
        </w:rPr>
        <w:t xml:space="preserve">Deze </w:t>
      </w:r>
      <w:r w:rsidR="0097066F">
        <w:rPr>
          <w:sz w:val="22"/>
          <w:szCs w:val="22"/>
        </w:rPr>
        <w:t>Raamovereenkomst</w:t>
      </w:r>
      <w:r w:rsidRPr="00D7775E">
        <w:rPr>
          <w:sz w:val="22"/>
          <w:szCs w:val="22"/>
        </w:rPr>
        <w:t xml:space="preserve"> gedeeltelijk dan wel geheel nietig of vernietigbaar is wegens strijd met dwingend (Europees (Aanbestedings)) recht en/of Richtlijnen;</w:t>
      </w:r>
    </w:p>
    <w:p w14:paraId="308E2CF7" w14:textId="49727912" w:rsidR="00D7775E" w:rsidRPr="00D7775E" w:rsidRDefault="00D7775E" w:rsidP="00D7775E">
      <w:pPr>
        <w:pStyle w:val="Lijstalinea"/>
        <w:numPr>
          <w:ilvl w:val="0"/>
          <w:numId w:val="17"/>
        </w:numPr>
        <w:rPr>
          <w:sz w:val="22"/>
          <w:szCs w:val="22"/>
        </w:rPr>
      </w:pPr>
      <w:r w:rsidRPr="00D7775E">
        <w:rPr>
          <w:sz w:val="22"/>
          <w:szCs w:val="22"/>
        </w:rPr>
        <w:t xml:space="preserve">Ten gevolge van enig rechterlijk vonnis in eerste aanleg en/of Overheidsmaatregel en/of Overheidsingrijpen waarbij blijkt of volgt dat het Opdrachtgever niet is toegestaan uitvoering te geven aan de </w:t>
      </w:r>
      <w:r w:rsidR="0097066F">
        <w:rPr>
          <w:sz w:val="22"/>
          <w:szCs w:val="22"/>
        </w:rPr>
        <w:t>Raamovereenkomst</w:t>
      </w:r>
      <w:r w:rsidRPr="00D7775E">
        <w:rPr>
          <w:sz w:val="22"/>
          <w:szCs w:val="22"/>
        </w:rPr>
        <w:t xml:space="preserve"> en/of de </w:t>
      </w:r>
      <w:r w:rsidR="0097066F">
        <w:rPr>
          <w:sz w:val="22"/>
          <w:szCs w:val="22"/>
        </w:rPr>
        <w:t>Raamovereenkomst</w:t>
      </w:r>
      <w:r w:rsidRPr="00D7775E">
        <w:rPr>
          <w:sz w:val="22"/>
          <w:szCs w:val="22"/>
        </w:rPr>
        <w:t xml:space="preserve"> aan te gaan. </w:t>
      </w:r>
    </w:p>
    <w:p w14:paraId="595FC44A" w14:textId="77777777" w:rsidR="00D7775E" w:rsidRPr="00D7775E" w:rsidRDefault="00D7775E" w:rsidP="00D7775E">
      <w:pPr>
        <w:rPr>
          <w:sz w:val="22"/>
          <w:szCs w:val="22"/>
        </w:rPr>
      </w:pPr>
    </w:p>
    <w:p w14:paraId="00B1E4E4" w14:textId="77777777" w:rsidR="00D7775E" w:rsidRPr="006C7F12" w:rsidRDefault="00D7775E" w:rsidP="00D7775E">
      <w:pPr>
        <w:pStyle w:val="Lijstalinea"/>
        <w:numPr>
          <w:ilvl w:val="1"/>
          <w:numId w:val="16"/>
        </w:numPr>
        <w:rPr>
          <w:sz w:val="22"/>
          <w:szCs w:val="22"/>
        </w:rPr>
      </w:pPr>
      <w:r w:rsidRPr="006C7F12">
        <w:rPr>
          <w:sz w:val="22"/>
          <w:szCs w:val="22"/>
        </w:rPr>
        <w:t xml:space="preserve">In geval van ontbinding geldt dat Opdrachtnemer de eventuele ingeruilde apparatuur binnen twee (2) weken zal terugleveren en installeren in de staat waarin deze apparatuur voor ontmanteling was opgesteld, mits Opdrachtnemer deze apparatuur nog in zijn eigendom </w:t>
      </w:r>
      <w:r w:rsidRPr="006C7F12">
        <w:rPr>
          <w:sz w:val="22"/>
          <w:szCs w:val="22"/>
        </w:rPr>
        <w:lastRenderedPageBreak/>
        <w:t xml:space="preserve">heeft. </w:t>
      </w:r>
      <w:r w:rsidRPr="006C7F12">
        <w:rPr>
          <w:sz w:val="22"/>
          <w:szCs w:val="22"/>
        </w:rPr>
        <w:br/>
      </w:r>
    </w:p>
    <w:p w14:paraId="3134C168" w14:textId="333DEB5E" w:rsidR="00D7775E" w:rsidRPr="006C7F12" w:rsidRDefault="00D7775E" w:rsidP="00D7775E">
      <w:pPr>
        <w:pStyle w:val="Lijstalinea"/>
        <w:numPr>
          <w:ilvl w:val="1"/>
          <w:numId w:val="16"/>
        </w:numPr>
        <w:rPr>
          <w:sz w:val="22"/>
          <w:szCs w:val="22"/>
        </w:rPr>
      </w:pPr>
      <w:r w:rsidRPr="006C7F12">
        <w:rPr>
          <w:sz w:val="22"/>
          <w:szCs w:val="22"/>
        </w:rPr>
        <w:t>Opdrachtgever is te allen tijde bevoegd om meerjarige onderhoudsafspraken/-</w:t>
      </w:r>
      <w:r w:rsidR="0097066F">
        <w:rPr>
          <w:sz w:val="22"/>
          <w:szCs w:val="22"/>
        </w:rPr>
        <w:t>Raamovereenkomst</w:t>
      </w:r>
      <w:r w:rsidRPr="006C7F12">
        <w:rPr>
          <w:sz w:val="22"/>
          <w:szCs w:val="22"/>
        </w:rPr>
        <w:t xml:space="preserve">en, zonder opgave van redenen tussentijds op te zeggen, mits daarbij een opzegtermijn van tenminste drie maanden in acht worden genomen. Opdrachtgever is ten gevolge van een dergelijke opzegging niet schadeplichtig jegens Opdrachtnemer.  </w:t>
      </w:r>
    </w:p>
    <w:p w14:paraId="48A02FD6" w14:textId="77777777" w:rsidR="00D7775E" w:rsidRDefault="00D7775E" w:rsidP="00D7775E">
      <w:pPr>
        <w:rPr>
          <w:sz w:val="22"/>
          <w:szCs w:val="22"/>
          <w:highlight w:val="green"/>
        </w:rPr>
      </w:pPr>
    </w:p>
    <w:p w14:paraId="27DEA262" w14:textId="2620DFE9" w:rsidR="00D7775E" w:rsidRPr="00D7775E" w:rsidRDefault="00D7775E" w:rsidP="00D7775E">
      <w:pPr>
        <w:pStyle w:val="Kop2"/>
        <w:rPr>
          <w:rFonts w:ascii="Aptos" w:hAnsi="Aptos"/>
          <w:b/>
          <w:bCs/>
          <w:color w:val="auto"/>
          <w:sz w:val="22"/>
          <w:szCs w:val="22"/>
          <w:u w:val="single"/>
        </w:rPr>
      </w:pPr>
      <w:r w:rsidRPr="00D7775E">
        <w:rPr>
          <w:rFonts w:ascii="Aptos" w:hAnsi="Aptos"/>
          <w:b/>
          <w:bCs/>
          <w:color w:val="auto"/>
          <w:sz w:val="22"/>
          <w:szCs w:val="22"/>
          <w:u w:val="single"/>
        </w:rPr>
        <w:t xml:space="preserve">Artikel </w:t>
      </w:r>
      <w:r>
        <w:rPr>
          <w:rFonts w:ascii="Aptos" w:hAnsi="Aptos"/>
          <w:b/>
          <w:bCs/>
          <w:color w:val="auto"/>
          <w:sz w:val="22"/>
          <w:szCs w:val="22"/>
          <w:u w:val="single"/>
        </w:rPr>
        <w:t>5</w:t>
      </w:r>
      <w:r w:rsidRPr="00D7775E">
        <w:rPr>
          <w:rFonts w:ascii="Aptos" w:hAnsi="Aptos"/>
          <w:b/>
          <w:bCs/>
          <w:color w:val="auto"/>
          <w:sz w:val="22"/>
          <w:szCs w:val="22"/>
          <w:u w:val="single"/>
        </w:rPr>
        <w:t xml:space="preserve"> Geschillen</w:t>
      </w:r>
    </w:p>
    <w:p w14:paraId="138FD3D3" w14:textId="39E2B979" w:rsidR="00D7775E" w:rsidRDefault="00D7775E" w:rsidP="00D7775E">
      <w:pPr>
        <w:pStyle w:val="Lijstalinea"/>
        <w:numPr>
          <w:ilvl w:val="1"/>
          <w:numId w:val="20"/>
        </w:numPr>
        <w:rPr>
          <w:sz w:val="22"/>
          <w:szCs w:val="22"/>
        </w:rPr>
      </w:pPr>
      <w:r w:rsidRPr="00D7775E">
        <w:rPr>
          <w:sz w:val="22"/>
          <w:szCs w:val="22"/>
        </w:rPr>
        <w:t xml:space="preserve">Deze </w:t>
      </w:r>
      <w:r w:rsidR="0097066F">
        <w:rPr>
          <w:sz w:val="22"/>
          <w:szCs w:val="22"/>
        </w:rPr>
        <w:t>Raamovereenkomst</w:t>
      </w:r>
      <w:r w:rsidRPr="00D7775E">
        <w:rPr>
          <w:sz w:val="22"/>
          <w:szCs w:val="22"/>
        </w:rPr>
        <w:t xml:space="preserve"> wordt uitsluitend beheerst door Nederlands recht. </w:t>
      </w:r>
      <w:r>
        <w:rPr>
          <w:sz w:val="22"/>
          <w:szCs w:val="22"/>
        </w:rPr>
        <w:br/>
      </w:r>
    </w:p>
    <w:p w14:paraId="3BA11367" w14:textId="68A3522C" w:rsidR="00D7775E" w:rsidRDefault="00D7775E" w:rsidP="00D7775E">
      <w:pPr>
        <w:pStyle w:val="Lijstalinea"/>
        <w:numPr>
          <w:ilvl w:val="1"/>
          <w:numId w:val="20"/>
        </w:numPr>
        <w:rPr>
          <w:sz w:val="22"/>
          <w:szCs w:val="22"/>
        </w:rPr>
      </w:pPr>
      <w:r w:rsidRPr="00D7775E">
        <w:rPr>
          <w:sz w:val="22"/>
          <w:szCs w:val="22"/>
        </w:rPr>
        <w:t xml:space="preserve">Partijen zullen zich inspannen om een eventueel geschil op minnelijke wijze op te lossen. Partijen zijn gehouden om eventuele geschillen die verband houden met deze </w:t>
      </w:r>
      <w:r w:rsidR="0097066F">
        <w:rPr>
          <w:sz w:val="22"/>
          <w:szCs w:val="22"/>
        </w:rPr>
        <w:t>Raamovereenkomst</w:t>
      </w:r>
      <w:r w:rsidRPr="00D7775E">
        <w:rPr>
          <w:sz w:val="22"/>
          <w:szCs w:val="22"/>
        </w:rPr>
        <w:t xml:space="preserve"> bij uitsluiting voor te leggen aan de bevoegde rechter te Maastricht (Zuid-Limburg).</w:t>
      </w:r>
    </w:p>
    <w:p w14:paraId="523F31CB" w14:textId="77777777" w:rsidR="00D7775E" w:rsidRDefault="00D7775E" w:rsidP="00D7775E">
      <w:pPr>
        <w:rPr>
          <w:sz w:val="22"/>
          <w:szCs w:val="22"/>
        </w:rPr>
      </w:pPr>
    </w:p>
    <w:p w14:paraId="7E6CD31B" w14:textId="6A3AE0CD" w:rsidR="00D7775E" w:rsidRPr="00D7775E" w:rsidRDefault="00D7775E" w:rsidP="00D7775E">
      <w:pPr>
        <w:pStyle w:val="Kop2"/>
        <w:rPr>
          <w:rFonts w:ascii="Aptos" w:hAnsi="Aptos"/>
          <w:b/>
          <w:bCs/>
          <w:color w:val="auto"/>
          <w:sz w:val="22"/>
          <w:szCs w:val="22"/>
          <w:u w:val="single"/>
        </w:rPr>
      </w:pPr>
      <w:r w:rsidRPr="00D7775E">
        <w:rPr>
          <w:rFonts w:ascii="Aptos" w:hAnsi="Aptos"/>
          <w:b/>
          <w:bCs/>
          <w:color w:val="auto"/>
          <w:sz w:val="22"/>
          <w:szCs w:val="22"/>
          <w:u w:val="single"/>
        </w:rPr>
        <w:t xml:space="preserve">Artikel 6 Acceptatieprocedure </w:t>
      </w:r>
    </w:p>
    <w:p w14:paraId="146D1634" w14:textId="77777777" w:rsidR="00D7775E" w:rsidRPr="006C7F12" w:rsidRDefault="00D7775E" w:rsidP="00D7775E">
      <w:pPr>
        <w:pStyle w:val="Lijstalinea"/>
        <w:numPr>
          <w:ilvl w:val="1"/>
          <w:numId w:val="22"/>
        </w:numPr>
        <w:rPr>
          <w:sz w:val="22"/>
          <w:szCs w:val="22"/>
        </w:rPr>
      </w:pPr>
      <w:r w:rsidRPr="006C7F12">
        <w:rPr>
          <w:sz w:val="22"/>
          <w:szCs w:val="22"/>
        </w:rPr>
        <w:t xml:space="preserve">In aanvulling op Artikel 8.1 van de Algemene Inkoopvoorwaarden Maastricht UMC+ gaat her risico pas over na goedkeuring c.q. Acceptatie. Dit is tevens van toepassing op behoud van zicht cf. Artikel 34.2 van de Algemene Inkoopvoorwaarden Maastricht UMC+. </w:t>
      </w:r>
      <w:r w:rsidRPr="006C7F12">
        <w:rPr>
          <w:sz w:val="22"/>
          <w:szCs w:val="22"/>
        </w:rPr>
        <w:br/>
      </w:r>
    </w:p>
    <w:p w14:paraId="7D62677E" w14:textId="3F1DEFEF" w:rsidR="00D7775E" w:rsidRPr="006C7F12" w:rsidRDefault="00D7775E" w:rsidP="00D7775E">
      <w:pPr>
        <w:pStyle w:val="Lijstalinea"/>
        <w:numPr>
          <w:ilvl w:val="1"/>
          <w:numId w:val="22"/>
        </w:numPr>
        <w:rPr>
          <w:sz w:val="22"/>
          <w:szCs w:val="22"/>
        </w:rPr>
      </w:pPr>
      <w:r w:rsidRPr="006C7F12">
        <w:rPr>
          <w:sz w:val="22"/>
          <w:szCs w:val="22"/>
        </w:rPr>
        <w:t xml:space="preserve">Acceptatie vindt plaats nadat aan alle in deze </w:t>
      </w:r>
      <w:r w:rsidR="0097066F">
        <w:rPr>
          <w:sz w:val="22"/>
          <w:szCs w:val="22"/>
        </w:rPr>
        <w:t>Raamovereenkomst</w:t>
      </w:r>
      <w:r w:rsidRPr="006C7F12">
        <w:rPr>
          <w:sz w:val="22"/>
          <w:szCs w:val="22"/>
        </w:rPr>
        <w:t xml:space="preserve"> gespecificeerde criteria is voldaan. Dit ter beoordeling van Maastricht UMC+. Hiertoe wordt verwezen naar de Acceptatieprocedure als beschreven in Bijlage B en in voorkomende gevallen artikel 44 AIV (Bijlage E). Het totale acceptatieproces dient binnen 12 weken te zijn afgerond.</w:t>
      </w:r>
    </w:p>
    <w:p w14:paraId="41BBF968" w14:textId="77777777" w:rsidR="00D7775E" w:rsidRDefault="00D7775E" w:rsidP="00D7775E">
      <w:pPr>
        <w:rPr>
          <w:sz w:val="22"/>
          <w:szCs w:val="22"/>
        </w:rPr>
      </w:pPr>
    </w:p>
    <w:p w14:paraId="1FAE6915" w14:textId="16348836" w:rsidR="00D7775E" w:rsidRPr="006C7F12" w:rsidRDefault="00D7775E" w:rsidP="00D7775E">
      <w:pPr>
        <w:pStyle w:val="Kop2"/>
        <w:rPr>
          <w:rFonts w:ascii="Aptos" w:hAnsi="Aptos"/>
          <w:b/>
          <w:bCs/>
          <w:color w:val="auto"/>
          <w:sz w:val="22"/>
          <w:szCs w:val="22"/>
          <w:u w:val="single"/>
        </w:rPr>
      </w:pPr>
      <w:r w:rsidRPr="006C7F12">
        <w:rPr>
          <w:rFonts w:ascii="Aptos" w:hAnsi="Aptos"/>
          <w:b/>
          <w:bCs/>
          <w:color w:val="auto"/>
          <w:sz w:val="22"/>
          <w:szCs w:val="22"/>
          <w:u w:val="single"/>
        </w:rPr>
        <w:t>Artikel 7 Intellectuele eigendomsrechten en/of andere (vergelijkbare) rechten</w:t>
      </w:r>
    </w:p>
    <w:p w14:paraId="6D18493E" w14:textId="6D609FCC" w:rsidR="00D7775E" w:rsidRPr="006C7F12" w:rsidRDefault="00D7775E" w:rsidP="00D7775E">
      <w:pPr>
        <w:pStyle w:val="Lijstalinea"/>
        <w:numPr>
          <w:ilvl w:val="1"/>
          <w:numId w:val="1"/>
        </w:numPr>
        <w:rPr>
          <w:sz w:val="22"/>
          <w:szCs w:val="22"/>
        </w:rPr>
      </w:pPr>
      <w:r w:rsidRPr="006C7F12">
        <w:rPr>
          <w:sz w:val="22"/>
          <w:szCs w:val="22"/>
        </w:rPr>
        <w:t>Indien sprake is van een specifiek voor Opdrachtgever ontworpen en gefabriceerde Prestatie, worden de intellectuele eigendomsrechten en/of andere (vergelijkbare) rechten als bedoeld in de artikelen 17.3 en 45.2 van de Inkoopvoorwaarden, door Opdrachtnemer reeds nu voor alsdan aan Opdrachtgever overgedragen, welke overdracht terstond na het ontstaan van die rechten door Opdrachtgever reeds nu voor alsdan wordt aanvaard.</w:t>
      </w:r>
    </w:p>
    <w:p w14:paraId="544E41E2" w14:textId="33533681" w:rsidR="00D7775E" w:rsidRDefault="00D7775E" w:rsidP="00D7775E">
      <w:pPr>
        <w:rPr>
          <w:sz w:val="22"/>
          <w:szCs w:val="22"/>
        </w:rPr>
      </w:pPr>
    </w:p>
    <w:p w14:paraId="59D18A64" w14:textId="77777777" w:rsidR="006C7F12" w:rsidRDefault="00D7775E" w:rsidP="00D7775E">
      <w:pPr>
        <w:rPr>
          <w:b/>
          <w:bCs/>
          <w:sz w:val="22"/>
          <w:szCs w:val="22"/>
        </w:rPr>
      </w:pPr>
      <w:r w:rsidRPr="00D7775E">
        <w:rPr>
          <w:b/>
          <w:bCs/>
          <w:sz w:val="22"/>
          <w:szCs w:val="22"/>
        </w:rPr>
        <w:t>Opdrachtnemer verklaart door ondertekening nogmaals uitdrukkelijk dat de Algemene Inkoopvoorwaarden Maastricht UMC+ van toepassing zijn. Deze Algemene Inkoopvoorwaarden zijn Opdrachtnemer tijdig ter hand gesteld / ter kennis gegeven.</w:t>
      </w:r>
      <w:r>
        <w:rPr>
          <w:b/>
          <w:bCs/>
          <w:sz w:val="22"/>
          <w:szCs w:val="22"/>
        </w:rPr>
        <w:br/>
      </w:r>
    </w:p>
    <w:p w14:paraId="38A7034A" w14:textId="35D22490" w:rsidR="00D7775E" w:rsidRPr="00D7775E" w:rsidRDefault="00D7775E" w:rsidP="00D7775E">
      <w:pPr>
        <w:rPr>
          <w:sz w:val="22"/>
          <w:szCs w:val="22"/>
        </w:rPr>
      </w:pPr>
      <w:r>
        <w:rPr>
          <w:b/>
          <w:bCs/>
          <w:sz w:val="22"/>
          <w:szCs w:val="22"/>
        </w:rPr>
        <w:lastRenderedPageBreak/>
        <w:br/>
      </w:r>
      <w:r w:rsidR="00C54161">
        <w:rPr>
          <w:sz w:val="22"/>
          <w:szCs w:val="22"/>
        </w:rPr>
        <w:br/>
      </w:r>
    </w:p>
    <w:p w14:paraId="7A35FDC1" w14:textId="77777777" w:rsidR="00D7775E" w:rsidRPr="00D7775E" w:rsidRDefault="00D7775E" w:rsidP="00D7775E">
      <w:pPr>
        <w:rPr>
          <w:b/>
          <w:bCs/>
          <w:sz w:val="22"/>
          <w:szCs w:val="22"/>
        </w:rPr>
      </w:pPr>
      <w:r w:rsidRPr="00D7775E">
        <w:rPr>
          <w:b/>
          <w:bCs/>
          <w:sz w:val="22"/>
          <w:szCs w:val="22"/>
        </w:rPr>
        <w:t>Aldus overeengekomen en ondertekend in tweevoud,</w:t>
      </w:r>
    </w:p>
    <w:p w14:paraId="0454C715" w14:textId="77777777" w:rsidR="00D7775E" w:rsidRPr="00D7775E" w:rsidRDefault="00D7775E" w:rsidP="00D7775E">
      <w:pPr>
        <w:rPr>
          <w:sz w:val="22"/>
          <w:szCs w:val="22"/>
        </w:rPr>
      </w:pPr>
    </w:p>
    <w:p w14:paraId="43662EBF" w14:textId="77777777" w:rsidR="00D7775E" w:rsidRPr="00D7775E" w:rsidRDefault="00D7775E" w:rsidP="00D7775E">
      <w:pPr>
        <w:rPr>
          <w:sz w:val="22"/>
          <w:szCs w:val="22"/>
        </w:rPr>
      </w:pPr>
      <w:r w:rsidRPr="00D7775E">
        <w:rPr>
          <w:sz w:val="22"/>
          <w:szCs w:val="22"/>
        </w:rPr>
        <w:t>Namens Opdrachtnemer</w:t>
      </w:r>
      <w:r w:rsidRPr="00D7775E">
        <w:rPr>
          <w:sz w:val="22"/>
          <w:szCs w:val="22"/>
        </w:rPr>
        <w:tab/>
      </w:r>
      <w:r w:rsidRPr="00D7775E">
        <w:rPr>
          <w:sz w:val="22"/>
          <w:szCs w:val="22"/>
        </w:rPr>
        <w:tab/>
      </w:r>
      <w:r w:rsidRPr="00D7775E">
        <w:rPr>
          <w:sz w:val="22"/>
          <w:szCs w:val="22"/>
        </w:rPr>
        <w:tab/>
      </w:r>
      <w:r w:rsidRPr="00D7775E">
        <w:rPr>
          <w:sz w:val="22"/>
          <w:szCs w:val="22"/>
        </w:rPr>
        <w:tab/>
        <w:t>Namens  azM, t.h.o.d.n. Maastricht UMC+</w:t>
      </w:r>
    </w:p>
    <w:p w14:paraId="421C1F1E" w14:textId="77777777" w:rsidR="00D7775E" w:rsidRPr="00D7775E" w:rsidRDefault="00D7775E" w:rsidP="00D7775E">
      <w:pPr>
        <w:rPr>
          <w:sz w:val="22"/>
          <w:szCs w:val="22"/>
        </w:rPr>
      </w:pPr>
    </w:p>
    <w:p w14:paraId="4BE2918C" w14:textId="77777777" w:rsidR="00D7775E" w:rsidRPr="00D7775E" w:rsidRDefault="00D7775E" w:rsidP="00D7775E">
      <w:pPr>
        <w:rPr>
          <w:sz w:val="22"/>
          <w:szCs w:val="22"/>
        </w:rPr>
      </w:pPr>
    </w:p>
    <w:p w14:paraId="4DF684EB" w14:textId="77777777" w:rsidR="00D7775E" w:rsidRPr="00D7775E" w:rsidRDefault="00D7775E" w:rsidP="00D7775E">
      <w:pPr>
        <w:rPr>
          <w:sz w:val="22"/>
          <w:szCs w:val="22"/>
        </w:rPr>
      </w:pPr>
    </w:p>
    <w:p w14:paraId="05561C24" w14:textId="77777777" w:rsidR="00D7775E" w:rsidRPr="00D7775E" w:rsidRDefault="00D7775E" w:rsidP="00D7775E">
      <w:pPr>
        <w:rPr>
          <w:sz w:val="22"/>
          <w:szCs w:val="22"/>
        </w:rPr>
      </w:pPr>
    </w:p>
    <w:p w14:paraId="538252B7" w14:textId="77777777" w:rsidR="00D7775E" w:rsidRPr="00D7775E" w:rsidRDefault="00D7775E" w:rsidP="00D7775E">
      <w:pPr>
        <w:rPr>
          <w:sz w:val="22"/>
          <w:szCs w:val="22"/>
        </w:rPr>
      </w:pPr>
    </w:p>
    <w:p w14:paraId="49AC14D1" w14:textId="77777777" w:rsidR="00D7775E" w:rsidRPr="00D7775E" w:rsidRDefault="00D7775E" w:rsidP="00D7775E">
      <w:pPr>
        <w:rPr>
          <w:sz w:val="22"/>
          <w:szCs w:val="22"/>
        </w:rPr>
      </w:pPr>
      <w:r w:rsidRPr="00D7775E">
        <w:rPr>
          <w:sz w:val="22"/>
          <w:szCs w:val="22"/>
        </w:rPr>
        <w:t>………………………………</w:t>
      </w:r>
      <w:r w:rsidRPr="00D7775E">
        <w:rPr>
          <w:sz w:val="22"/>
          <w:szCs w:val="22"/>
        </w:rPr>
        <w:tab/>
      </w:r>
      <w:r w:rsidRPr="00D7775E">
        <w:rPr>
          <w:sz w:val="22"/>
          <w:szCs w:val="22"/>
        </w:rPr>
        <w:tab/>
      </w:r>
      <w:r w:rsidRPr="00D7775E">
        <w:rPr>
          <w:sz w:val="22"/>
          <w:szCs w:val="22"/>
        </w:rPr>
        <w:tab/>
      </w:r>
      <w:r w:rsidRPr="00D7775E">
        <w:rPr>
          <w:sz w:val="22"/>
          <w:szCs w:val="22"/>
        </w:rPr>
        <w:tab/>
        <w:t>……………………………………</w:t>
      </w:r>
    </w:p>
    <w:p w14:paraId="69A763B3" w14:textId="1459A02A" w:rsidR="00D7775E" w:rsidRPr="00D7775E" w:rsidRDefault="00D7775E" w:rsidP="00D7775E">
      <w:pPr>
        <w:rPr>
          <w:sz w:val="22"/>
          <w:szCs w:val="22"/>
        </w:rPr>
      </w:pPr>
      <w:r w:rsidRPr="00D7775E">
        <w:rPr>
          <w:sz w:val="22"/>
          <w:szCs w:val="22"/>
        </w:rPr>
        <w:t>Naam</w:t>
      </w:r>
      <w:r w:rsidRPr="00D7775E">
        <w:rPr>
          <w:sz w:val="22"/>
          <w:szCs w:val="22"/>
        </w:rPr>
        <w:tab/>
      </w:r>
      <w:r w:rsidRPr="00D7775E">
        <w:rPr>
          <w:sz w:val="22"/>
          <w:szCs w:val="22"/>
        </w:rPr>
        <w:tab/>
        <w:t>:………………</w:t>
      </w:r>
      <w:r w:rsidRPr="00D7775E">
        <w:rPr>
          <w:sz w:val="22"/>
          <w:szCs w:val="22"/>
        </w:rPr>
        <w:tab/>
      </w:r>
      <w:r w:rsidRPr="00D7775E">
        <w:rPr>
          <w:sz w:val="22"/>
          <w:szCs w:val="22"/>
        </w:rPr>
        <w:tab/>
      </w:r>
      <w:r w:rsidRPr="00D7775E">
        <w:rPr>
          <w:sz w:val="22"/>
          <w:szCs w:val="22"/>
        </w:rPr>
        <w:tab/>
      </w:r>
      <w:r w:rsidRPr="00D7775E">
        <w:rPr>
          <w:sz w:val="22"/>
          <w:szCs w:val="22"/>
        </w:rPr>
        <w:tab/>
        <w:t xml:space="preserve">Naam:   </w:t>
      </w:r>
      <w:r>
        <w:rPr>
          <w:sz w:val="22"/>
          <w:szCs w:val="22"/>
        </w:rPr>
        <w:t>………………….</w:t>
      </w:r>
    </w:p>
    <w:p w14:paraId="55A8B8B2" w14:textId="103F294C" w:rsidR="00D7775E" w:rsidRPr="00D7775E" w:rsidRDefault="00D7775E" w:rsidP="00D7775E">
      <w:pPr>
        <w:rPr>
          <w:sz w:val="22"/>
          <w:szCs w:val="22"/>
        </w:rPr>
      </w:pPr>
      <w:r w:rsidRPr="00D7775E">
        <w:rPr>
          <w:sz w:val="22"/>
          <w:szCs w:val="22"/>
        </w:rPr>
        <w:t>Functie</w:t>
      </w:r>
      <w:r w:rsidRPr="00D7775E">
        <w:rPr>
          <w:sz w:val="22"/>
          <w:szCs w:val="22"/>
        </w:rPr>
        <w:tab/>
        <w:t>:………………</w:t>
      </w:r>
      <w:r w:rsidRPr="00D7775E">
        <w:rPr>
          <w:sz w:val="22"/>
          <w:szCs w:val="22"/>
        </w:rPr>
        <w:tab/>
      </w:r>
      <w:r w:rsidRPr="00D7775E">
        <w:rPr>
          <w:sz w:val="22"/>
          <w:szCs w:val="22"/>
        </w:rPr>
        <w:tab/>
      </w:r>
      <w:r w:rsidRPr="00D7775E">
        <w:rPr>
          <w:sz w:val="22"/>
          <w:szCs w:val="22"/>
        </w:rPr>
        <w:tab/>
      </w:r>
      <w:r w:rsidRPr="00D7775E">
        <w:rPr>
          <w:sz w:val="22"/>
          <w:szCs w:val="22"/>
        </w:rPr>
        <w:tab/>
        <w:t xml:space="preserve">Functie: </w:t>
      </w:r>
      <w:r>
        <w:rPr>
          <w:sz w:val="22"/>
          <w:szCs w:val="22"/>
        </w:rPr>
        <w:t>………………….</w:t>
      </w:r>
    </w:p>
    <w:p w14:paraId="36B50D1C" w14:textId="57E5FF61" w:rsidR="00D7775E" w:rsidRDefault="00D7775E" w:rsidP="00D7775E">
      <w:pPr>
        <w:rPr>
          <w:sz w:val="22"/>
          <w:szCs w:val="22"/>
        </w:rPr>
      </w:pPr>
      <w:r w:rsidRPr="00D7775E">
        <w:rPr>
          <w:sz w:val="22"/>
          <w:szCs w:val="22"/>
        </w:rPr>
        <w:t>Datum</w:t>
      </w:r>
      <w:r w:rsidRPr="00D7775E">
        <w:rPr>
          <w:sz w:val="22"/>
          <w:szCs w:val="22"/>
        </w:rPr>
        <w:tab/>
      </w:r>
      <w:r w:rsidRPr="00D7775E">
        <w:rPr>
          <w:sz w:val="22"/>
          <w:szCs w:val="22"/>
        </w:rPr>
        <w:tab/>
        <w:t>:………………</w:t>
      </w:r>
      <w:r w:rsidRPr="00D7775E">
        <w:rPr>
          <w:sz w:val="22"/>
          <w:szCs w:val="22"/>
        </w:rPr>
        <w:tab/>
      </w:r>
      <w:r w:rsidRPr="00D7775E">
        <w:rPr>
          <w:sz w:val="22"/>
          <w:szCs w:val="22"/>
        </w:rPr>
        <w:tab/>
      </w:r>
      <w:r w:rsidRPr="00D7775E">
        <w:rPr>
          <w:sz w:val="22"/>
          <w:szCs w:val="22"/>
        </w:rPr>
        <w:tab/>
      </w:r>
      <w:r w:rsidRPr="00D7775E">
        <w:rPr>
          <w:sz w:val="22"/>
          <w:szCs w:val="22"/>
        </w:rPr>
        <w:tab/>
        <w:t>Datum:</w:t>
      </w:r>
      <w:r w:rsidR="00C54161">
        <w:rPr>
          <w:sz w:val="22"/>
          <w:szCs w:val="22"/>
        </w:rPr>
        <w:t xml:space="preserve"> </w:t>
      </w:r>
      <w:r w:rsidRPr="00D7775E">
        <w:rPr>
          <w:sz w:val="22"/>
          <w:szCs w:val="22"/>
        </w:rPr>
        <w:t>……………………</w:t>
      </w:r>
    </w:p>
    <w:p w14:paraId="7A6659CD" w14:textId="77777777" w:rsidR="003C10ED" w:rsidRDefault="003C10ED" w:rsidP="00D7775E">
      <w:pPr>
        <w:rPr>
          <w:sz w:val="22"/>
          <w:szCs w:val="22"/>
        </w:rPr>
        <w:sectPr w:rsidR="003C10ED">
          <w:headerReference w:type="default" r:id="rId11"/>
          <w:footerReference w:type="default" r:id="rId12"/>
          <w:pgSz w:w="11906" w:h="16838"/>
          <w:pgMar w:top="1417" w:right="1417" w:bottom="1417" w:left="1417" w:header="708" w:footer="708" w:gutter="0"/>
          <w:cols w:space="708"/>
          <w:docGrid w:linePitch="360"/>
        </w:sectPr>
      </w:pPr>
    </w:p>
    <w:p w14:paraId="2D831118" w14:textId="181548DD" w:rsidR="000615D7" w:rsidRDefault="000615D7" w:rsidP="00D7775E">
      <w:pPr>
        <w:rPr>
          <w:sz w:val="22"/>
          <w:szCs w:val="22"/>
        </w:rPr>
      </w:pPr>
    </w:p>
    <w:p w14:paraId="5FCE6DA1" w14:textId="17C986B7" w:rsidR="000615D7" w:rsidRDefault="00636726" w:rsidP="008D3D9F">
      <w:pPr>
        <w:rPr>
          <w:b/>
          <w:sz w:val="22"/>
          <w:szCs w:val="22"/>
        </w:rPr>
      </w:pPr>
      <w:r>
        <w:rPr>
          <w:b/>
          <w:sz w:val="22"/>
          <w:szCs w:val="22"/>
        </w:rPr>
        <w:t>B</w:t>
      </w:r>
      <w:r w:rsidR="000615D7">
        <w:rPr>
          <w:b/>
          <w:sz w:val="22"/>
          <w:szCs w:val="22"/>
        </w:rPr>
        <w:t>ijlage blad</w:t>
      </w:r>
    </w:p>
    <w:p w14:paraId="47528CDD" w14:textId="6DF91967" w:rsidR="008D3D9F" w:rsidRDefault="008D3D9F" w:rsidP="008D3D9F">
      <w:pPr>
        <w:rPr>
          <w:bCs/>
          <w:sz w:val="22"/>
          <w:szCs w:val="22"/>
        </w:rPr>
      </w:pPr>
      <w:r w:rsidRPr="00D928CE">
        <w:rPr>
          <w:bCs/>
          <w:sz w:val="22"/>
          <w:szCs w:val="22"/>
        </w:rPr>
        <w:t>Definities</w:t>
      </w:r>
      <w:r w:rsidR="00F82363">
        <w:rPr>
          <w:bCs/>
          <w:sz w:val="22"/>
          <w:szCs w:val="22"/>
        </w:rPr>
        <w:t>;</w:t>
      </w:r>
    </w:p>
    <w:p w14:paraId="3A3B38AE" w14:textId="2A2550C2" w:rsidR="00F82363" w:rsidRPr="00F82363" w:rsidRDefault="00F82363" w:rsidP="008D3D9F">
      <w:pPr>
        <w:rPr>
          <w:bCs/>
          <w:sz w:val="22"/>
          <w:szCs w:val="22"/>
        </w:rPr>
      </w:pPr>
      <w:r>
        <w:rPr>
          <w:bCs/>
          <w:sz w:val="22"/>
          <w:szCs w:val="22"/>
        </w:rPr>
        <w:t xml:space="preserve">Standaard </w:t>
      </w:r>
      <w:r w:rsidR="00B7338F">
        <w:rPr>
          <w:bCs/>
          <w:sz w:val="22"/>
          <w:szCs w:val="22"/>
        </w:rPr>
        <w:t>bepalingen</w:t>
      </w:r>
      <w:r>
        <w:rPr>
          <w:bCs/>
          <w:sz w:val="22"/>
          <w:szCs w:val="22"/>
        </w:rPr>
        <w:t>;</w:t>
      </w:r>
    </w:p>
    <w:p w14:paraId="1589920A" w14:textId="75624E06" w:rsidR="008D3D9F" w:rsidRDefault="00D928CE" w:rsidP="008D3D9F">
      <w:pPr>
        <w:rPr>
          <w:bCs/>
          <w:sz w:val="22"/>
          <w:szCs w:val="22"/>
        </w:rPr>
      </w:pPr>
      <w:r>
        <w:rPr>
          <w:bCs/>
          <w:sz w:val="22"/>
          <w:szCs w:val="22"/>
        </w:rPr>
        <w:t xml:space="preserve">Bijlage </w:t>
      </w:r>
      <w:r w:rsidR="0036473F">
        <w:rPr>
          <w:bCs/>
          <w:sz w:val="22"/>
          <w:szCs w:val="22"/>
        </w:rPr>
        <w:t>XXXX</w:t>
      </w:r>
      <w:r>
        <w:rPr>
          <w:bCs/>
          <w:sz w:val="22"/>
          <w:szCs w:val="22"/>
        </w:rPr>
        <w:t>: Exitplan</w:t>
      </w:r>
      <w:r w:rsidR="00F82363">
        <w:rPr>
          <w:bCs/>
          <w:sz w:val="22"/>
          <w:szCs w:val="22"/>
        </w:rPr>
        <w:t>;</w:t>
      </w:r>
    </w:p>
    <w:p w14:paraId="350D7EA5" w14:textId="77777777" w:rsidR="0036473F" w:rsidRPr="0036473F" w:rsidRDefault="0036473F" w:rsidP="0036473F">
      <w:pPr>
        <w:rPr>
          <w:sz w:val="22"/>
          <w:szCs w:val="22"/>
        </w:rPr>
      </w:pPr>
      <w:r w:rsidRPr="0036473F">
        <w:rPr>
          <w:sz w:val="22"/>
          <w:szCs w:val="22"/>
        </w:rPr>
        <w:t>Verwerkersovereenkomst;</w:t>
      </w:r>
    </w:p>
    <w:p w14:paraId="61C04F4A" w14:textId="77777777" w:rsidR="0036473F" w:rsidRPr="0036473F" w:rsidRDefault="0036473F" w:rsidP="0036473F">
      <w:pPr>
        <w:rPr>
          <w:sz w:val="22"/>
          <w:szCs w:val="22"/>
        </w:rPr>
      </w:pPr>
      <w:r w:rsidRPr="0036473F">
        <w:rPr>
          <w:sz w:val="22"/>
          <w:szCs w:val="22"/>
        </w:rPr>
        <w:t>Bijlage A: Nota van Inlichtingen;</w:t>
      </w:r>
    </w:p>
    <w:p w14:paraId="29AEB16F" w14:textId="77777777" w:rsidR="0036473F" w:rsidRPr="0036473F" w:rsidRDefault="0036473F" w:rsidP="0036473F">
      <w:pPr>
        <w:rPr>
          <w:sz w:val="22"/>
          <w:szCs w:val="22"/>
        </w:rPr>
      </w:pPr>
      <w:r w:rsidRPr="0036473F">
        <w:rPr>
          <w:sz w:val="22"/>
          <w:szCs w:val="22"/>
        </w:rPr>
        <w:t>Bijlage B: Acceptatieprocedure;</w:t>
      </w:r>
    </w:p>
    <w:p w14:paraId="2DD9CA37" w14:textId="77777777" w:rsidR="0036473F" w:rsidRPr="0036473F" w:rsidRDefault="0036473F" w:rsidP="0036473F">
      <w:pPr>
        <w:rPr>
          <w:sz w:val="22"/>
          <w:szCs w:val="22"/>
        </w:rPr>
      </w:pPr>
      <w:r w:rsidRPr="0036473F">
        <w:rPr>
          <w:sz w:val="22"/>
          <w:szCs w:val="22"/>
        </w:rPr>
        <w:t>Bijlage C: Implementatieplan;</w:t>
      </w:r>
    </w:p>
    <w:p w14:paraId="172F601F" w14:textId="77777777" w:rsidR="0036473F" w:rsidRPr="0036473F" w:rsidRDefault="0036473F" w:rsidP="0036473F">
      <w:pPr>
        <w:rPr>
          <w:sz w:val="22"/>
          <w:szCs w:val="22"/>
        </w:rPr>
      </w:pPr>
      <w:r w:rsidRPr="0036473F">
        <w:rPr>
          <w:sz w:val="22"/>
          <w:szCs w:val="22"/>
        </w:rPr>
        <w:t>Bijlage D; Alle Relevante aanbestedingsstukken met bijbehorende bijlagen;</w:t>
      </w:r>
    </w:p>
    <w:p w14:paraId="0F874B53" w14:textId="77777777" w:rsidR="0036473F" w:rsidRPr="0036473F" w:rsidRDefault="0036473F" w:rsidP="0036473F">
      <w:pPr>
        <w:rPr>
          <w:sz w:val="22"/>
          <w:szCs w:val="22"/>
        </w:rPr>
      </w:pPr>
      <w:r w:rsidRPr="0036473F">
        <w:rPr>
          <w:sz w:val="22"/>
          <w:szCs w:val="22"/>
        </w:rPr>
        <w:t>Bijlage E: Algemene Inkoopvoorwaarden Maastricht UMC+, versie januari 2024;</w:t>
      </w:r>
    </w:p>
    <w:p w14:paraId="54615C42" w14:textId="77777777" w:rsidR="0036473F" w:rsidRPr="0036473F" w:rsidRDefault="0036473F" w:rsidP="0036473F">
      <w:pPr>
        <w:rPr>
          <w:sz w:val="22"/>
          <w:szCs w:val="22"/>
        </w:rPr>
      </w:pPr>
      <w:r w:rsidRPr="0036473F">
        <w:rPr>
          <w:sz w:val="22"/>
          <w:szCs w:val="22"/>
        </w:rPr>
        <w:t>Bijlage F: Offerte c.q. inschrijving Opdrachtnemer met bijbehorende bijlagen.</w:t>
      </w:r>
    </w:p>
    <w:p w14:paraId="0575223B" w14:textId="3A057E86" w:rsidR="009809E8" w:rsidRDefault="009809E8">
      <w:pPr>
        <w:rPr>
          <w:bCs/>
          <w:sz w:val="22"/>
          <w:szCs w:val="22"/>
        </w:rPr>
      </w:pPr>
      <w:r>
        <w:rPr>
          <w:bCs/>
          <w:sz w:val="22"/>
          <w:szCs w:val="22"/>
        </w:rPr>
        <w:br w:type="page"/>
      </w:r>
    </w:p>
    <w:p w14:paraId="4555E0D5" w14:textId="77777777" w:rsidR="009809E8" w:rsidRPr="009809E8" w:rsidRDefault="009809E8" w:rsidP="009809E8">
      <w:pPr>
        <w:pStyle w:val="Kop2"/>
        <w:rPr>
          <w:rFonts w:ascii="Aptos" w:hAnsi="Aptos"/>
          <w:b/>
          <w:bCs/>
          <w:color w:val="auto"/>
          <w:sz w:val="22"/>
          <w:szCs w:val="22"/>
          <w:u w:val="single"/>
        </w:rPr>
      </w:pPr>
      <w:r w:rsidRPr="009809E8">
        <w:rPr>
          <w:rFonts w:ascii="Aptos" w:hAnsi="Aptos"/>
          <w:b/>
          <w:bCs/>
          <w:color w:val="auto"/>
          <w:sz w:val="22"/>
          <w:szCs w:val="22"/>
          <w:u w:val="single"/>
        </w:rPr>
        <w:lastRenderedPageBreak/>
        <w:t>Definities</w:t>
      </w:r>
    </w:p>
    <w:p w14:paraId="1818935C" w14:textId="2F3186DA" w:rsidR="009809E8" w:rsidRPr="009809E8" w:rsidRDefault="009809E8" w:rsidP="009809E8">
      <w:pPr>
        <w:rPr>
          <w:bCs/>
          <w:sz w:val="22"/>
          <w:szCs w:val="22"/>
        </w:rPr>
      </w:pPr>
      <w:r w:rsidRPr="009809E8">
        <w:rPr>
          <w:bCs/>
          <w:sz w:val="22"/>
          <w:szCs w:val="22"/>
        </w:rPr>
        <w:t>Naast de definities zoals genoemd in de Inkoopvoorwaarden</w:t>
      </w:r>
      <w:r>
        <w:rPr>
          <w:bCs/>
          <w:sz w:val="22"/>
          <w:szCs w:val="22"/>
        </w:rPr>
        <w:t xml:space="preserve"> &amp; en de </w:t>
      </w:r>
      <w:r w:rsidR="006E6F45">
        <w:rPr>
          <w:bCs/>
          <w:sz w:val="22"/>
          <w:szCs w:val="22"/>
        </w:rPr>
        <w:t>aanbestedingsleidraad</w:t>
      </w:r>
      <w:r w:rsidRPr="009809E8">
        <w:rPr>
          <w:bCs/>
          <w:sz w:val="22"/>
          <w:szCs w:val="22"/>
        </w:rPr>
        <w:t xml:space="preserve">, die in deze </w:t>
      </w:r>
      <w:r w:rsidR="0097066F">
        <w:rPr>
          <w:bCs/>
          <w:sz w:val="22"/>
          <w:szCs w:val="22"/>
        </w:rPr>
        <w:t>Raamovereenkomst</w:t>
      </w:r>
      <w:r w:rsidRPr="009809E8">
        <w:rPr>
          <w:bCs/>
          <w:sz w:val="22"/>
          <w:szCs w:val="22"/>
        </w:rPr>
        <w:t xml:space="preserve"> als Bijlage </w:t>
      </w:r>
      <w:r w:rsidR="006E6F45">
        <w:rPr>
          <w:bCs/>
          <w:sz w:val="22"/>
          <w:szCs w:val="22"/>
        </w:rPr>
        <w:t>zijn toegevoegd</w:t>
      </w:r>
      <w:r w:rsidR="00246D4E">
        <w:rPr>
          <w:bCs/>
          <w:sz w:val="22"/>
          <w:szCs w:val="22"/>
        </w:rPr>
        <w:t>, volgen er nog een aantal additionele definities</w:t>
      </w:r>
      <w:r w:rsidRPr="009809E8">
        <w:rPr>
          <w:bCs/>
          <w:sz w:val="22"/>
          <w:szCs w:val="22"/>
        </w:rPr>
        <w:t>:</w:t>
      </w:r>
      <w:r>
        <w:rPr>
          <w:bCs/>
          <w:sz w:val="22"/>
          <w:szCs w:val="22"/>
        </w:rPr>
        <w:t xml:space="preserve"> </w:t>
      </w:r>
    </w:p>
    <w:p w14:paraId="22D45484" w14:textId="77777777" w:rsidR="009809E8" w:rsidRPr="009809E8" w:rsidRDefault="009809E8" w:rsidP="009809E8">
      <w:pPr>
        <w:rPr>
          <w:bCs/>
          <w:sz w:val="22"/>
          <w:szCs w:val="22"/>
        </w:rPr>
      </w:pPr>
      <w:r w:rsidRPr="009809E8">
        <w:rPr>
          <w:bCs/>
          <w:sz w:val="22"/>
          <w:szCs w:val="22"/>
        </w:rPr>
        <w:t>1.1</w:t>
      </w:r>
      <w:r w:rsidRPr="009809E8">
        <w:rPr>
          <w:bCs/>
          <w:sz w:val="22"/>
          <w:szCs w:val="22"/>
        </w:rPr>
        <w:tab/>
        <w:t>(Deel)Systeem: een (compleet), doelmatig geordende samenstelling van bij elkaar horende Apparatuur en/of onderdelen, mede omvattend maar niet beperkt tot programmatuur, licenties, opties en accessoires, die zowel zelfstandig als in samenhang met Netwerkfuncties zodanig functioneert, dat de werking hiervan aan de hand van overeengekomen technische, functionele en operationele eisen zoals opgenomen in Bijlage D kan worden getoetst.</w:t>
      </w:r>
    </w:p>
    <w:p w14:paraId="12CE5AA2" w14:textId="77777777" w:rsidR="009809E8" w:rsidRPr="009809E8" w:rsidRDefault="009809E8" w:rsidP="009809E8">
      <w:pPr>
        <w:rPr>
          <w:bCs/>
          <w:sz w:val="22"/>
          <w:szCs w:val="22"/>
        </w:rPr>
      </w:pPr>
      <w:r w:rsidRPr="009809E8">
        <w:rPr>
          <w:bCs/>
          <w:sz w:val="22"/>
          <w:szCs w:val="22"/>
        </w:rPr>
        <w:t>1.2</w:t>
      </w:r>
      <w:r w:rsidRPr="009809E8">
        <w:rPr>
          <w:bCs/>
          <w:sz w:val="22"/>
          <w:szCs w:val="22"/>
        </w:rPr>
        <w:tab/>
        <w:t>Apparatuur: een (mechanisch en/of elektronisch) hulpmiddel, met eventuele bijbehorende programmatuur, opties en accessoires, waarvan de functies, al of niet na implementatie in een groter geheel, aan de overeengekomen technische, functionele en operationele eisen zoals opgenomen in Bijlage D kan worden getoetst.</w:t>
      </w:r>
    </w:p>
    <w:p w14:paraId="393A2BBF" w14:textId="77777777" w:rsidR="009809E8" w:rsidRPr="009809E8" w:rsidRDefault="009809E8" w:rsidP="009809E8">
      <w:pPr>
        <w:rPr>
          <w:bCs/>
          <w:sz w:val="22"/>
          <w:szCs w:val="22"/>
        </w:rPr>
      </w:pPr>
      <w:r w:rsidRPr="009809E8">
        <w:rPr>
          <w:bCs/>
          <w:sz w:val="22"/>
          <w:szCs w:val="22"/>
        </w:rPr>
        <w:t>1.3</w:t>
      </w:r>
      <w:r w:rsidRPr="009809E8">
        <w:rPr>
          <w:bCs/>
          <w:sz w:val="22"/>
          <w:szCs w:val="22"/>
        </w:rPr>
        <w:tab/>
        <w:t>Programmatuur: bij een (Deel)Systeem/Apparatuur behorende programma’s waarin de werking en functionaliteit van het (Deel)Systeem/Apparatuur is beschreven, zoals opgenomen in Bijlage D, betreffende standaardprogrammatuur dan wel specifiek ontwikkelde maatwerkaanpassingen.</w:t>
      </w:r>
    </w:p>
    <w:p w14:paraId="14B86F91" w14:textId="77777777" w:rsidR="009809E8" w:rsidRPr="009809E8" w:rsidRDefault="009809E8" w:rsidP="009809E8">
      <w:pPr>
        <w:rPr>
          <w:bCs/>
          <w:sz w:val="22"/>
          <w:szCs w:val="22"/>
        </w:rPr>
      </w:pPr>
      <w:r w:rsidRPr="009809E8">
        <w:rPr>
          <w:bCs/>
          <w:sz w:val="22"/>
          <w:szCs w:val="22"/>
        </w:rPr>
        <w:t>1.4</w:t>
      </w:r>
      <w:r w:rsidRPr="009809E8">
        <w:rPr>
          <w:bCs/>
          <w:sz w:val="22"/>
          <w:szCs w:val="22"/>
        </w:rPr>
        <w:tab/>
        <w:t>Netwerkfuncties: functionaliteiten, uitgevoerd binnen een (Deel)Systeem met uitwerking naar andere (Deel)Systemen, waarvan de overeengekomen eisen kunnen worden getoetst in meer dan een (Deel)Systeem.</w:t>
      </w:r>
    </w:p>
    <w:p w14:paraId="544B9416" w14:textId="77777777" w:rsidR="009809E8" w:rsidRPr="009809E8" w:rsidRDefault="009809E8" w:rsidP="009809E8">
      <w:pPr>
        <w:rPr>
          <w:bCs/>
          <w:sz w:val="22"/>
          <w:szCs w:val="22"/>
        </w:rPr>
      </w:pPr>
      <w:r w:rsidRPr="009809E8">
        <w:rPr>
          <w:bCs/>
          <w:sz w:val="22"/>
          <w:szCs w:val="22"/>
        </w:rPr>
        <w:t>1.5</w:t>
      </w:r>
      <w:r w:rsidRPr="009809E8">
        <w:rPr>
          <w:bCs/>
          <w:sz w:val="22"/>
          <w:szCs w:val="22"/>
        </w:rPr>
        <w:tab/>
        <w:t>(Hoofd)functies: zelfstandige en Netwerkfuncties kenmerkend voor het gebruik van een (Deel)Systeem, waarvan de (uit)werking aan de hand van de overeengekomen technische, functionele en operationele eisen zoals opgenomen in Bijlage D kan worden getoetst.</w:t>
      </w:r>
    </w:p>
    <w:p w14:paraId="3F81FDC4" w14:textId="77777777" w:rsidR="009809E8" w:rsidRPr="009809E8" w:rsidRDefault="009809E8" w:rsidP="009809E8">
      <w:pPr>
        <w:rPr>
          <w:bCs/>
          <w:sz w:val="22"/>
          <w:szCs w:val="22"/>
        </w:rPr>
      </w:pPr>
      <w:r w:rsidRPr="009809E8">
        <w:rPr>
          <w:bCs/>
          <w:sz w:val="22"/>
          <w:szCs w:val="22"/>
        </w:rPr>
        <w:t>1.6</w:t>
      </w:r>
      <w:r w:rsidRPr="009809E8">
        <w:rPr>
          <w:bCs/>
          <w:sz w:val="22"/>
          <w:szCs w:val="22"/>
        </w:rPr>
        <w:tab/>
        <w:t>Implementatieplan: het in Bijlage C opgenomen schema conform welke de aflevering, installatie en bedrijfsklare oplevering dient te verlopen.</w:t>
      </w:r>
    </w:p>
    <w:p w14:paraId="56324BFA" w14:textId="77777777" w:rsidR="009809E8" w:rsidRPr="009809E8" w:rsidRDefault="009809E8" w:rsidP="009809E8">
      <w:pPr>
        <w:rPr>
          <w:bCs/>
          <w:sz w:val="22"/>
          <w:szCs w:val="22"/>
        </w:rPr>
      </w:pPr>
      <w:r w:rsidRPr="009809E8">
        <w:rPr>
          <w:bCs/>
          <w:sz w:val="22"/>
          <w:szCs w:val="22"/>
        </w:rPr>
        <w:t>1.7</w:t>
      </w:r>
      <w:r w:rsidRPr="009809E8">
        <w:rPr>
          <w:bCs/>
          <w:sz w:val="22"/>
          <w:szCs w:val="22"/>
        </w:rPr>
        <w:tab/>
        <w:t xml:space="preserve">Acceptatie: de (schriftelijke) akkoordverklaring van Opdrachtgever betreffende het door Opdrachtnemer geleverde (Deel)Systeem/Apparatuur waartoe is vastgesteld, dat het voldoet aan de in Bijlage D weergegeven technische, functionele en operationele wensen en eisen/specificaties en dat de goede werking ervan is aangetoond. </w:t>
      </w:r>
    </w:p>
    <w:p w14:paraId="39B0067B" w14:textId="77777777" w:rsidR="009809E8" w:rsidRPr="009809E8" w:rsidRDefault="009809E8" w:rsidP="009809E8">
      <w:pPr>
        <w:rPr>
          <w:bCs/>
          <w:sz w:val="22"/>
          <w:szCs w:val="22"/>
        </w:rPr>
      </w:pPr>
      <w:r w:rsidRPr="009809E8">
        <w:rPr>
          <w:bCs/>
          <w:sz w:val="22"/>
          <w:szCs w:val="22"/>
        </w:rPr>
        <w:t>1.8</w:t>
      </w:r>
      <w:r w:rsidRPr="009809E8">
        <w:rPr>
          <w:bCs/>
          <w:sz w:val="22"/>
          <w:szCs w:val="22"/>
        </w:rPr>
        <w:tab/>
        <w:t>Acceptatieprocedure: de door Opdrachtgever te hanteren procedure, als vermeld in Bijlage B, ten einde te beoordelen of het desbetreffende door Opdrachtnemer, geleverde (Deel)Systeem/Apparatuur voldoet aan de in Bijlage D weergegeven technische, functionele en operationele wensen en eisen/specificaties.</w:t>
      </w:r>
    </w:p>
    <w:p w14:paraId="503EAD7A" w14:textId="77777777" w:rsidR="009809E8" w:rsidRPr="009809E8" w:rsidRDefault="009809E8" w:rsidP="009809E8">
      <w:pPr>
        <w:rPr>
          <w:bCs/>
          <w:sz w:val="22"/>
          <w:szCs w:val="22"/>
        </w:rPr>
      </w:pPr>
      <w:r w:rsidRPr="009809E8">
        <w:rPr>
          <w:bCs/>
          <w:sz w:val="22"/>
          <w:szCs w:val="22"/>
        </w:rPr>
        <w:t>1.9</w:t>
      </w:r>
      <w:r w:rsidRPr="009809E8">
        <w:rPr>
          <w:bCs/>
          <w:sz w:val="22"/>
          <w:szCs w:val="22"/>
        </w:rPr>
        <w:tab/>
        <w:t xml:space="preserve">Systeemgarantie: de door Opdrachtnemer gegeven garantie, dat de werking van de Prestatie en de daartoe behorende Programmatuur vanaf het moment van operationele oplevering en gedurende de periode als beschreven in artikel 8 voldoet aan de overeengekomen functionele, technische en operationele specificaties en karakteristieken zoals opgenomen in Bijlage D. Dit houdt in dat de Opdrachtnemer garandeert voor een overeengekomen periode de </w:t>
      </w:r>
      <w:r w:rsidRPr="009809E8">
        <w:rPr>
          <w:bCs/>
          <w:sz w:val="22"/>
          <w:szCs w:val="22"/>
        </w:rPr>
        <w:lastRenderedPageBreak/>
        <w:t>Prestatie in stand houdt (hardware, software, ge- en verbruiksartikelen, onderhoud, onderdelen, ondersteuning, service, compatibiliteit met andere systemen, etc.).</w:t>
      </w:r>
    </w:p>
    <w:p w14:paraId="6F379BBC" w14:textId="4CA4E4C4" w:rsidR="009809E8" w:rsidRPr="009809E8" w:rsidRDefault="009809E8" w:rsidP="009809E8">
      <w:pPr>
        <w:rPr>
          <w:bCs/>
          <w:sz w:val="22"/>
          <w:szCs w:val="22"/>
        </w:rPr>
      </w:pPr>
      <w:r w:rsidRPr="009809E8">
        <w:rPr>
          <w:bCs/>
          <w:sz w:val="22"/>
          <w:szCs w:val="22"/>
        </w:rPr>
        <w:t>1.10</w:t>
      </w:r>
      <w:r w:rsidRPr="009809E8">
        <w:rPr>
          <w:bCs/>
          <w:sz w:val="22"/>
          <w:szCs w:val="22"/>
        </w:rPr>
        <w:tab/>
        <w:t xml:space="preserve">Overeengekomen gebruik: het door Opdrachtgever beoogde gebruik van de Prestatie zoals dat ten tijde van het sluiten van de </w:t>
      </w:r>
      <w:r w:rsidR="0097066F">
        <w:rPr>
          <w:bCs/>
          <w:sz w:val="22"/>
          <w:szCs w:val="22"/>
        </w:rPr>
        <w:t>Raamovereenkomst</w:t>
      </w:r>
      <w:r w:rsidRPr="009809E8">
        <w:rPr>
          <w:bCs/>
          <w:sz w:val="22"/>
          <w:szCs w:val="22"/>
        </w:rPr>
        <w:t xml:space="preserve"> op grond van het Bestek en/of op basis van de zelfstandige onderzoeks- en informatieplicht van partijen voor Opdrachtnemer kenbaar is of redelijkerwijs moet zijn, een en ander voor zover dat gebruik in de </w:t>
      </w:r>
      <w:r w:rsidR="0097066F">
        <w:rPr>
          <w:bCs/>
          <w:sz w:val="22"/>
          <w:szCs w:val="22"/>
        </w:rPr>
        <w:t>Raamovereenkomst</w:t>
      </w:r>
      <w:r w:rsidRPr="009809E8">
        <w:rPr>
          <w:bCs/>
          <w:sz w:val="22"/>
          <w:szCs w:val="22"/>
        </w:rPr>
        <w:t xml:space="preserve"> niet uitdrukkelijk is uitgesloten of beperkt.</w:t>
      </w:r>
    </w:p>
    <w:p w14:paraId="19B1FAE4" w14:textId="77777777" w:rsidR="009809E8" w:rsidRPr="009809E8" w:rsidRDefault="009809E8" w:rsidP="009809E8">
      <w:pPr>
        <w:rPr>
          <w:bCs/>
          <w:sz w:val="22"/>
          <w:szCs w:val="22"/>
        </w:rPr>
      </w:pPr>
      <w:r w:rsidRPr="009809E8">
        <w:rPr>
          <w:bCs/>
          <w:sz w:val="22"/>
          <w:szCs w:val="22"/>
        </w:rPr>
        <w:t>1.11</w:t>
      </w:r>
      <w:r w:rsidRPr="009809E8">
        <w:rPr>
          <w:bCs/>
          <w:sz w:val="22"/>
          <w:szCs w:val="22"/>
        </w:rPr>
        <w:tab/>
        <w:t>Gebruiksrecht: het recht op grond waarvan Opdrachtgever bevoegd is tot het installeren en gebruiken van de Programmatuur overeenkomstig het Overeengekomen gebruik, en zoals nader omschreven in Bijlage D.</w:t>
      </w:r>
    </w:p>
    <w:p w14:paraId="0773DCBF" w14:textId="77777777" w:rsidR="009809E8" w:rsidRPr="009809E8" w:rsidRDefault="009809E8" w:rsidP="009809E8">
      <w:pPr>
        <w:rPr>
          <w:bCs/>
          <w:sz w:val="22"/>
          <w:szCs w:val="22"/>
        </w:rPr>
      </w:pPr>
      <w:r w:rsidRPr="009809E8">
        <w:rPr>
          <w:bCs/>
          <w:sz w:val="22"/>
          <w:szCs w:val="22"/>
        </w:rPr>
        <w:t>1.12</w:t>
      </w:r>
      <w:r w:rsidRPr="009809E8">
        <w:rPr>
          <w:bCs/>
          <w:sz w:val="22"/>
          <w:szCs w:val="22"/>
        </w:rPr>
        <w:tab/>
        <w:t>Modificatie: modificaties zijn kleine veranderingen c.q. wijzigingen, ach¬ter¬af aange-bracht, met het doel het apparaat technisch te verbete¬ren c.q. meer geschikt te maken.</w:t>
      </w:r>
    </w:p>
    <w:p w14:paraId="22339C4C" w14:textId="77777777" w:rsidR="009809E8" w:rsidRPr="009809E8" w:rsidRDefault="009809E8" w:rsidP="009809E8">
      <w:pPr>
        <w:rPr>
          <w:bCs/>
          <w:sz w:val="22"/>
          <w:szCs w:val="22"/>
        </w:rPr>
      </w:pPr>
      <w:r w:rsidRPr="009809E8">
        <w:rPr>
          <w:bCs/>
          <w:sz w:val="22"/>
          <w:szCs w:val="22"/>
        </w:rPr>
        <w:t>1.13</w:t>
      </w:r>
      <w:r w:rsidRPr="009809E8">
        <w:rPr>
          <w:bCs/>
          <w:sz w:val="22"/>
          <w:szCs w:val="22"/>
        </w:rPr>
        <w:tab/>
        <w:t>MTBF (Mean Time Between Failures): het gemiddelde aantal uren dat een apparaat zonder storingen draait c.q. het gemiddelde aantal storingsvrije uren c.q. de gemiddelde tijd tussen twee storingen.</w:t>
      </w:r>
    </w:p>
    <w:p w14:paraId="605EDAFB" w14:textId="77777777" w:rsidR="009809E8" w:rsidRPr="009809E8" w:rsidRDefault="009809E8" w:rsidP="009809E8">
      <w:pPr>
        <w:rPr>
          <w:bCs/>
          <w:sz w:val="22"/>
          <w:szCs w:val="22"/>
        </w:rPr>
      </w:pPr>
      <w:r w:rsidRPr="009809E8">
        <w:rPr>
          <w:bCs/>
          <w:sz w:val="22"/>
          <w:szCs w:val="22"/>
        </w:rPr>
        <w:t>1.14</w:t>
      </w:r>
      <w:r w:rsidRPr="009809E8">
        <w:rPr>
          <w:bCs/>
          <w:sz w:val="22"/>
          <w:szCs w:val="22"/>
        </w:rPr>
        <w:tab/>
        <w:t>Updates: Veranderingen c.q. aanpassingen aan het systeem, zowel software- als hardware matig, die erop gericht zijn om het technisch functioneren en/of betrouwbaarheid conform de overeengekomen specificaties te handhaven.</w:t>
      </w:r>
    </w:p>
    <w:p w14:paraId="7FD3A8AD" w14:textId="569CA19F" w:rsidR="00D928CE" w:rsidRDefault="009809E8" w:rsidP="009809E8">
      <w:pPr>
        <w:rPr>
          <w:bCs/>
          <w:sz w:val="22"/>
          <w:szCs w:val="22"/>
        </w:rPr>
      </w:pPr>
      <w:r w:rsidRPr="009809E8">
        <w:rPr>
          <w:bCs/>
          <w:sz w:val="22"/>
          <w:szCs w:val="22"/>
        </w:rPr>
        <w:t>1.15</w:t>
      </w:r>
      <w:r w:rsidRPr="009809E8">
        <w:rPr>
          <w:bCs/>
          <w:sz w:val="22"/>
          <w:szCs w:val="22"/>
        </w:rPr>
        <w:tab/>
        <w:t>Upgrades: Veranderingen c.q. aanpassingen aan het systeem, zowel software- als hardware matig, welke de toepassingsmogelijkheden vergemakkelijken c.q. uitbreiden.</w:t>
      </w:r>
    </w:p>
    <w:p w14:paraId="0F4E6A5B" w14:textId="4E52E8B8" w:rsidR="00E82F6F" w:rsidRDefault="00E82F6F">
      <w:pPr>
        <w:rPr>
          <w:bCs/>
          <w:sz w:val="22"/>
          <w:szCs w:val="22"/>
        </w:rPr>
      </w:pPr>
      <w:r>
        <w:rPr>
          <w:bCs/>
          <w:sz w:val="22"/>
          <w:szCs w:val="22"/>
        </w:rPr>
        <w:br w:type="page"/>
      </w:r>
    </w:p>
    <w:p w14:paraId="1D5F56C6" w14:textId="383DFE1B" w:rsidR="00FF377E" w:rsidRDefault="00FF377E" w:rsidP="00FF377E">
      <w:pPr>
        <w:pStyle w:val="Kop2"/>
        <w:rPr>
          <w:rFonts w:ascii="Aptos" w:hAnsi="Aptos"/>
          <w:b/>
          <w:bCs/>
          <w:color w:val="auto"/>
          <w:sz w:val="22"/>
          <w:szCs w:val="22"/>
          <w:u w:val="single"/>
        </w:rPr>
      </w:pPr>
      <w:r w:rsidRPr="00FF377E">
        <w:rPr>
          <w:rFonts w:ascii="Aptos" w:hAnsi="Aptos"/>
          <w:b/>
          <w:bCs/>
          <w:color w:val="auto"/>
          <w:sz w:val="22"/>
          <w:szCs w:val="22"/>
          <w:u w:val="single"/>
        </w:rPr>
        <w:lastRenderedPageBreak/>
        <w:t>EXITPLAN</w:t>
      </w:r>
    </w:p>
    <w:p w14:paraId="3CEFC911" w14:textId="77777777" w:rsidR="003C3E22" w:rsidRPr="003C3E22" w:rsidRDefault="003C3E22" w:rsidP="003C3E22"/>
    <w:p w14:paraId="63AAE5A5" w14:textId="643CD182" w:rsidR="00FF377E" w:rsidRPr="00FF377E" w:rsidRDefault="00FF377E" w:rsidP="00FF377E">
      <w:pPr>
        <w:rPr>
          <w:bCs/>
          <w:sz w:val="22"/>
          <w:szCs w:val="22"/>
        </w:rPr>
      </w:pPr>
      <w:r w:rsidRPr="00FF377E">
        <w:rPr>
          <w:bCs/>
          <w:sz w:val="22"/>
          <w:szCs w:val="22"/>
        </w:rPr>
        <w:t>a.</w:t>
      </w:r>
      <w:r w:rsidRPr="00FF377E">
        <w:rPr>
          <w:bCs/>
          <w:sz w:val="22"/>
          <w:szCs w:val="22"/>
        </w:rPr>
        <w:tab/>
        <w:t xml:space="preserve">Indien deze </w:t>
      </w:r>
      <w:r w:rsidR="0097066F">
        <w:rPr>
          <w:bCs/>
          <w:sz w:val="22"/>
          <w:szCs w:val="22"/>
        </w:rPr>
        <w:t>Raamovereenkomst</w:t>
      </w:r>
      <w:r w:rsidRPr="00FF377E">
        <w:rPr>
          <w:bCs/>
          <w:sz w:val="22"/>
          <w:szCs w:val="22"/>
        </w:rPr>
        <w:t xml:space="preserve"> een initiële looptijd van maximaal één jaar kent, dient Opdrachtnemer binnen één maand na het aangaan van deze </w:t>
      </w:r>
      <w:r w:rsidR="0097066F">
        <w:rPr>
          <w:bCs/>
          <w:sz w:val="22"/>
          <w:szCs w:val="22"/>
        </w:rPr>
        <w:t>Raamovereenkomst</w:t>
      </w:r>
      <w:r w:rsidRPr="00FF377E">
        <w:rPr>
          <w:bCs/>
          <w:sz w:val="22"/>
          <w:szCs w:val="22"/>
        </w:rPr>
        <w:t xml:space="preserve"> aan Opdrachtgever een schriftelijk concept exitplan te sturen. Indien deze </w:t>
      </w:r>
      <w:r w:rsidR="0097066F">
        <w:rPr>
          <w:bCs/>
          <w:sz w:val="22"/>
          <w:szCs w:val="22"/>
        </w:rPr>
        <w:t>Raamovereenkomst</w:t>
      </w:r>
      <w:r w:rsidRPr="00FF377E">
        <w:rPr>
          <w:bCs/>
          <w:sz w:val="22"/>
          <w:szCs w:val="22"/>
        </w:rPr>
        <w:t xml:space="preserve"> een initiële looptijd van langer dan één jaar heeft, dient Opdrachtnemer binnen zes maanden na het aangaan van deze </w:t>
      </w:r>
      <w:r w:rsidR="0097066F">
        <w:rPr>
          <w:bCs/>
          <w:sz w:val="22"/>
          <w:szCs w:val="22"/>
        </w:rPr>
        <w:t>Raamovereenkomst</w:t>
      </w:r>
      <w:r w:rsidRPr="00FF377E">
        <w:rPr>
          <w:bCs/>
          <w:sz w:val="22"/>
          <w:szCs w:val="22"/>
        </w:rPr>
        <w:t xml:space="preserve"> door Partijen een schriftelijk concept exitplan aan Opdrachtgever te sturen. </w:t>
      </w:r>
    </w:p>
    <w:p w14:paraId="5560219E" w14:textId="77777777" w:rsidR="00FF377E" w:rsidRPr="00FF377E" w:rsidRDefault="00FF377E" w:rsidP="00FF377E">
      <w:pPr>
        <w:rPr>
          <w:bCs/>
          <w:sz w:val="22"/>
          <w:szCs w:val="22"/>
        </w:rPr>
      </w:pPr>
      <w:r w:rsidRPr="00FF377E">
        <w:rPr>
          <w:bCs/>
          <w:sz w:val="22"/>
          <w:szCs w:val="22"/>
        </w:rPr>
        <w:t>b.</w:t>
      </w:r>
      <w:r w:rsidRPr="00FF377E">
        <w:rPr>
          <w:bCs/>
          <w:sz w:val="22"/>
          <w:szCs w:val="22"/>
        </w:rPr>
        <w:tab/>
        <w:t>In het exitplan dient Opdrachtnemer er zorg voor te dragen dat de continuïteit van de dienstverlening is gewaarborgd en deze over te dragen aan Opdrachtgever of een derde, opvolgend Opdrachtnemer. De kosten voor het opstellen van een exitplan komen voor rekening van de Opdrachtnemer.</w:t>
      </w:r>
    </w:p>
    <w:p w14:paraId="040AE086" w14:textId="2BA22E27" w:rsidR="00FF377E" w:rsidRDefault="00FF377E" w:rsidP="00FF377E">
      <w:pPr>
        <w:rPr>
          <w:bCs/>
          <w:sz w:val="22"/>
          <w:szCs w:val="22"/>
        </w:rPr>
      </w:pPr>
      <w:r w:rsidRPr="00FF377E">
        <w:rPr>
          <w:bCs/>
          <w:sz w:val="22"/>
          <w:szCs w:val="22"/>
        </w:rPr>
        <w:t>c.</w:t>
      </w:r>
      <w:r w:rsidRPr="00FF377E">
        <w:rPr>
          <w:bCs/>
          <w:sz w:val="22"/>
          <w:szCs w:val="22"/>
        </w:rPr>
        <w:tab/>
        <w:t xml:space="preserve">De kernpunten die de Opdrachtnemer minimaal in een dergelijk exitplan dient op te nemen zijn: </w:t>
      </w:r>
    </w:p>
    <w:p w14:paraId="54623239" w14:textId="77777777" w:rsidR="00AA1634" w:rsidRPr="00AA1634" w:rsidRDefault="00AA1634" w:rsidP="00AA1634">
      <w:pPr>
        <w:rPr>
          <w:bCs/>
          <w:sz w:val="22"/>
          <w:szCs w:val="22"/>
        </w:rPr>
      </w:pPr>
      <w:r w:rsidRPr="00AA1634">
        <w:rPr>
          <w:bCs/>
          <w:sz w:val="22"/>
          <w:szCs w:val="22"/>
        </w:rPr>
        <w:t>i. een planning en stappenplan voor de overdracht van de dienstverlening aan Opdrachtgever of een opvolgend opdrachtnemer;</w:t>
      </w:r>
    </w:p>
    <w:p w14:paraId="562D8853" w14:textId="77777777" w:rsidR="00AA1634" w:rsidRPr="00AA1634" w:rsidRDefault="00AA1634" w:rsidP="00AA1634">
      <w:pPr>
        <w:rPr>
          <w:bCs/>
          <w:sz w:val="22"/>
          <w:szCs w:val="22"/>
        </w:rPr>
      </w:pPr>
      <w:r w:rsidRPr="00AA1634">
        <w:rPr>
          <w:bCs/>
          <w:sz w:val="22"/>
          <w:szCs w:val="22"/>
        </w:rPr>
        <w:t>ii. de maatregelen waarmee de continuïteit van de dienstverlening, waaronder monitoring, support, onderhoud en incidentafhandeling, gedurende de exitperiode wordt geborgd;</w:t>
      </w:r>
    </w:p>
    <w:p w14:paraId="2BD3CD44" w14:textId="77777777" w:rsidR="00AA1634" w:rsidRPr="00AA1634" w:rsidRDefault="00AA1634" w:rsidP="00AA1634">
      <w:pPr>
        <w:rPr>
          <w:bCs/>
          <w:sz w:val="22"/>
          <w:szCs w:val="22"/>
        </w:rPr>
      </w:pPr>
      <w:r w:rsidRPr="00AA1634">
        <w:rPr>
          <w:bCs/>
          <w:sz w:val="22"/>
          <w:szCs w:val="22"/>
        </w:rPr>
        <w:t>iii. een overzicht van de over te dragen apparatuur, software, licenties, koppelingen, configuraties, documentatie en overige relevante onderdelen van de oplossing;</w:t>
      </w:r>
    </w:p>
    <w:p w14:paraId="77767FDE" w14:textId="77777777" w:rsidR="00AA1634" w:rsidRPr="00AA1634" w:rsidRDefault="00AA1634" w:rsidP="00AA1634">
      <w:pPr>
        <w:rPr>
          <w:bCs/>
          <w:sz w:val="22"/>
          <w:szCs w:val="22"/>
        </w:rPr>
      </w:pPr>
      <w:r w:rsidRPr="00AA1634">
        <w:rPr>
          <w:bCs/>
          <w:sz w:val="22"/>
          <w:szCs w:val="22"/>
        </w:rPr>
        <w:t>iv. de wijze waarop data, waaronder patiëntgegevens, meetdata, logging en rapportages, veilig, volledig en in een bruikbaar formaat wordt overgedragen of verwijderd;</w:t>
      </w:r>
    </w:p>
    <w:p w14:paraId="18146382" w14:textId="77777777" w:rsidR="00AA1634" w:rsidRPr="00AA1634" w:rsidRDefault="00AA1634" w:rsidP="00AA1634">
      <w:pPr>
        <w:rPr>
          <w:bCs/>
          <w:sz w:val="22"/>
          <w:szCs w:val="22"/>
        </w:rPr>
      </w:pPr>
      <w:r w:rsidRPr="00AA1634">
        <w:rPr>
          <w:bCs/>
          <w:sz w:val="22"/>
          <w:szCs w:val="22"/>
        </w:rPr>
        <w:t>v. de wijze waarop koppelingen met systemen van Opdrachtgever, waaronder Epic, het integratieplatform en signaleringssystemen, worden overgedragen;</w:t>
      </w:r>
    </w:p>
    <w:p w14:paraId="613A2F71" w14:textId="77777777" w:rsidR="00AA1634" w:rsidRPr="00AA1634" w:rsidRDefault="00AA1634" w:rsidP="00AA1634">
      <w:pPr>
        <w:rPr>
          <w:bCs/>
          <w:sz w:val="22"/>
          <w:szCs w:val="22"/>
        </w:rPr>
      </w:pPr>
      <w:r w:rsidRPr="00AA1634">
        <w:rPr>
          <w:bCs/>
          <w:sz w:val="22"/>
          <w:szCs w:val="22"/>
        </w:rPr>
        <w:t>vi. de maatregelen op het gebied van informatiebeveiliging, privacy en naleving van de Verwerkersovereenkomst en toepasselijke wet- en regelgeving;</w:t>
      </w:r>
    </w:p>
    <w:p w14:paraId="103AEB41" w14:textId="77777777" w:rsidR="00AA1634" w:rsidRPr="00AA1634" w:rsidRDefault="00AA1634" w:rsidP="00AA1634">
      <w:pPr>
        <w:rPr>
          <w:bCs/>
          <w:sz w:val="22"/>
          <w:szCs w:val="22"/>
        </w:rPr>
      </w:pPr>
      <w:r w:rsidRPr="00AA1634">
        <w:rPr>
          <w:bCs/>
          <w:sz w:val="22"/>
          <w:szCs w:val="22"/>
        </w:rPr>
        <w:t>vii. de benodigde kennisoverdracht aan Opdrachtgever of een opvolgend opdrachtnemer;</w:t>
      </w:r>
    </w:p>
    <w:p w14:paraId="3F5FD0FD" w14:textId="77777777" w:rsidR="00AA1634" w:rsidRPr="00AA1634" w:rsidRDefault="00AA1634" w:rsidP="00AA1634">
      <w:pPr>
        <w:rPr>
          <w:bCs/>
          <w:sz w:val="22"/>
          <w:szCs w:val="22"/>
        </w:rPr>
      </w:pPr>
      <w:r w:rsidRPr="00AA1634">
        <w:rPr>
          <w:bCs/>
          <w:sz w:val="22"/>
          <w:szCs w:val="22"/>
        </w:rPr>
        <w:t>viii. een overzicht van lopende incidenten, wijzigingen, verplichtingen en afhankelijkheden van onderaannemers of derden;</w:t>
      </w:r>
    </w:p>
    <w:p w14:paraId="59E15279" w14:textId="77777777" w:rsidR="00AA1634" w:rsidRPr="00AA1634" w:rsidRDefault="00AA1634" w:rsidP="00AA1634">
      <w:pPr>
        <w:rPr>
          <w:bCs/>
          <w:sz w:val="22"/>
          <w:szCs w:val="22"/>
        </w:rPr>
      </w:pPr>
      <w:r w:rsidRPr="00AA1634">
        <w:rPr>
          <w:bCs/>
          <w:sz w:val="22"/>
          <w:szCs w:val="22"/>
        </w:rPr>
        <w:t>ix. een risicoanalyse met beheersmaatregelen voor de exitperiode;</w:t>
      </w:r>
    </w:p>
    <w:p w14:paraId="3425E09F" w14:textId="7CB391D3" w:rsidR="00AA1634" w:rsidRPr="00AA1634" w:rsidRDefault="00AA1634" w:rsidP="00AA1634">
      <w:pPr>
        <w:rPr>
          <w:bCs/>
          <w:sz w:val="22"/>
          <w:szCs w:val="22"/>
        </w:rPr>
      </w:pPr>
      <w:r w:rsidRPr="00AA1634">
        <w:rPr>
          <w:bCs/>
          <w:sz w:val="22"/>
          <w:szCs w:val="22"/>
        </w:rPr>
        <w:t>x. een transparant overzicht van eventuele kosten die samenhangen met de uitvoering van het exitplan.</w:t>
      </w:r>
      <w:r>
        <w:rPr>
          <w:bCs/>
          <w:sz w:val="22"/>
          <w:szCs w:val="22"/>
        </w:rPr>
        <w:t xml:space="preserve"> </w:t>
      </w:r>
    </w:p>
    <w:p w14:paraId="290B0764" w14:textId="77777777" w:rsidR="00FF377E" w:rsidRPr="00FF377E" w:rsidRDefault="00FF377E" w:rsidP="00FF377E">
      <w:pPr>
        <w:rPr>
          <w:bCs/>
          <w:sz w:val="22"/>
          <w:szCs w:val="22"/>
        </w:rPr>
      </w:pPr>
      <w:r w:rsidRPr="00FF377E">
        <w:rPr>
          <w:bCs/>
          <w:sz w:val="22"/>
          <w:szCs w:val="22"/>
        </w:rPr>
        <w:t>d.</w:t>
      </w:r>
      <w:r w:rsidRPr="00FF377E">
        <w:rPr>
          <w:bCs/>
          <w:sz w:val="22"/>
          <w:szCs w:val="22"/>
        </w:rPr>
        <w:tab/>
        <w:t xml:space="preserve">Opdrachtgever heeft het recht om redelijke wijzigingsvoorstellen te doen met betrekking tot het door Opdrachtnemer opgestelde exitplan welke door Opdrachtnemer in acht dienen te worden genomen. </w:t>
      </w:r>
    </w:p>
    <w:p w14:paraId="2CE9FEBE" w14:textId="4CAA0A23" w:rsidR="00FF377E" w:rsidRPr="00FF377E" w:rsidRDefault="00FF377E" w:rsidP="00FF377E">
      <w:pPr>
        <w:rPr>
          <w:bCs/>
          <w:sz w:val="22"/>
          <w:szCs w:val="22"/>
        </w:rPr>
      </w:pPr>
      <w:r w:rsidRPr="00FF377E">
        <w:rPr>
          <w:bCs/>
          <w:sz w:val="22"/>
          <w:szCs w:val="22"/>
        </w:rPr>
        <w:lastRenderedPageBreak/>
        <w:t>e.</w:t>
      </w:r>
      <w:r w:rsidRPr="00FF377E">
        <w:rPr>
          <w:bCs/>
          <w:sz w:val="22"/>
          <w:szCs w:val="22"/>
        </w:rPr>
        <w:tab/>
        <w:t xml:space="preserve">De artikelen die naar hun aard bestemd zijn om na beëindiging van deze </w:t>
      </w:r>
      <w:r w:rsidR="0097066F">
        <w:rPr>
          <w:bCs/>
          <w:sz w:val="22"/>
          <w:szCs w:val="22"/>
        </w:rPr>
        <w:t>Raamovereenkomst</w:t>
      </w:r>
      <w:r w:rsidRPr="00FF377E">
        <w:rPr>
          <w:bCs/>
          <w:sz w:val="22"/>
          <w:szCs w:val="22"/>
        </w:rPr>
        <w:t>, om welke reden dan ook, voort te duren (zoals artikelen 8, 10 en 11) blijven in ieder geval  voortduren , totdat het exitplan deugdelijk is uitgevoerd door Opdrachtnemer en met name de continuïteit van de dienstverlening is gewaarborgd. De Opdrachtnemer mag zijn toezeggingen en verplichtingen uit het exitplan niet opschorten.</w:t>
      </w:r>
    </w:p>
    <w:p w14:paraId="1FE07BE0" w14:textId="253C595F" w:rsidR="00FF377E" w:rsidRPr="00FF377E" w:rsidRDefault="00FF377E" w:rsidP="00FF377E">
      <w:pPr>
        <w:rPr>
          <w:bCs/>
          <w:sz w:val="22"/>
          <w:szCs w:val="22"/>
        </w:rPr>
      </w:pPr>
      <w:r w:rsidRPr="00FF377E">
        <w:rPr>
          <w:bCs/>
          <w:sz w:val="22"/>
          <w:szCs w:val="22"/>
        </w:rPr>
        <w:t>f.</w:t>
      </w:r>
      <w:r w:rsidRPr="00FF377E">
        <w:rPr>
          <w:bCs/>
          <w:sz w:val="22"/>
          <w:szCs w:val="22"/>
        </w:rPr>
        <w:tab/>
        <w:t xml:space="preserve">In het geval dat de </w:t>
      </w:r>
      <w:r w:rsidR="0097066F">
        <w:rPr>
          <w:bCs/>
          <w:sz w:val="22"/>
          <w:szCs w:val="22"/>
        </w:rPr>
        <w:t>Raamovereenkomst</w:t>
      </w:r>
      <w:r w:rsidRPr="00FF377E">
        <w:rPr>
          <w:bCs/>
          <w:sz w:val="22"/>
          <w:szCs w:val="22"/>
        </w:rPr>
        <w:t xml:space="preserve"> na de looptijd (van rechtswege) eindigt ofwel Opdrachtnemer de </w:t>
      </w:r>
      <w:r w:rsidR="0097066F">
        <w:rPr>
          <w:bCs/>
          <w:sz w:val="22"/>
          <w:szCs w:val="22"/>
        </w:rPr>
        <w:t>Raamovereenkomst</w:t>
      </w:r>
      <w:r w:rsidRPr="00FF377E">
        <w:rPr>
          <w:bCs/>
          <w:sz w:val="22"/>
          <w:szCs w:val="22"/>
        </w:rPr>
        <w:t xml:space="preserve"> beëindigt dan wel in het geval Opdrachtgever de </w:t>
      </w:r>
      <w:r w:rsidR="0097066F">
        <w:rPr>
          <w:bCs/>
          <w:sz w:val="22"/>
          <w:szCs w:val="22"/>
        </w:rPr>
        <w:t>Raamovereenkomst</w:t>
      </w:r>
      <w:r w:rsidRPr="00FF377E">
        <w:rPr>
          <w:bCs/>
          <w:sz w:val="22"/>
          <w:szCs w:val="22"/>
        </w:rPr>
        <w:t xml:space="preserve"> beëindigt vanwege tekortschieten in de nakoming van de </w:t>
      </w:r>
      <w:r w:rsidR="0097066F">
        <w:rPr>
          <w:bCs/>
          <w:sz w:val="22"/>
          <w:szCs w:val="22"/>
        </w:rPr>
        <w:t>Raamovereenkomst</w:t>
      </w:r>
      <w:r w:rsidRPr="00FF377E">
        <w:rPr>
          <w:bCs/>
          <w:sz w:val="22"/>
          <w:szCs w:val="22"/>
        </w:rPr>
        <w:t xml:space="preserve"> door Opdrachtnemer, draagt Opdrachtnemer alle eigen kosten die verbonden zijn aan het uitvoeren van het exitplan. Aantoonbare redelijke kosten die Opdrachtgever hierdoor heeft gemaakt, worden ook door Opdrachtnemer vergoed.</w:t>
      </w:r>
    </w:p>
    <w:p w14:paraId="5DB6B581" w14:textId="28D0BE71" w:rsidR="00E82F6F" w:rsidRDefault="00FF377E" w:rsidP="00FF377E">
      <w:pPr>
        <w:rPr>
          <w:bCs/>
          <w:sz w:val="22"/>
          <w:szCs w:val="22"/>
        </w:rPr>
      </w:pPr>
      <w:r w:rsidRPr="00FF377E">
        <w:rPr>
          <w:bCs/>
          <w:sz w:val="22"/>
          <w:szCs w:val="22"/>
        </w:rPr>
        <w:t>g.</w:t>
      </w:r>
      <w:r w:rsidRPr="00FF377E">
        <w:rPr>
          <w:bCs/>
          <w:sz w:val="22"/>
          <w:szCs w:val="22"/>
        </w:rPr>
        <w:tab/>
        <w:t xml:space="preserve">Behoudens hetgeen is bepaald in voorgaand lid treden Partijen in overleg over de (vergoeding van de) kosten die door Opdrachtnemer verbonden zijn aan het uitvoeren exitplan in het geval Opdrachtgever de </w:t>
      </w:r>
      <w:r w:rsidR="0097066F">
        <w:rPr>
          <w:bCs/>
          <w:sz w:val="22"/>
          <w:szCs w:val="22"/>
        </w:rPr>
        <w:t>Raamovereenkomst</w:t>
      </w:r>
      <w:r w:rsidRPr="00FF377E">
        <w:rPr>
          <w:bCs/>
          <w:sz w:val="22"/>
          <w:szCs w:val="22"/>
        </w:rPr>
        <w:t xml:space="preserve"> beëindigt. Opdrachtnemer dient dergelijke kosten voor Opdrachtgever voldoende inzichtelijk en aantoonbaar te maken.</w:t>
      </w:r>
    </w:p>
    <w:p w14:paraId="4A4B1A23" w14:textId="77777777" w:rsidR="0036473F" w:rsidRDefault="0036473F">
      <w:pPr>
        <w:rPr>
          <w:bCs/>
          <w:sz w:val="22"/>
          <w:szCs w:val="22"/>
        </w:rPr>
      </w:pPr>
    </w:p>
    <w:p w14:paraId="4F6B045E" w14:textId="77777777" w:rsidR="0036473F" w:rsidRDefault="0036473F">
      <w:pPr>
        <w:rPr>
          <w:bCs/>
          <w:sz w:val="22"/>
          <w:szCs w:val="22"/>
        </w:rPr>
      </w:pPr>
    </w:p>
    <w:p w14:paraId="4C4A5443" w14:textId="77777777" w:rsidR="0036473F" w:rsidRDefault="0036473F">
      <w:pPr>
        <w:rPr>
          <w:bCs/>
          <w:sz w:val="22"/>
          <w:szCs w:val="22"/>
        </w:rPr>
      </w:pPr>
    </w:p>
    <w:p w14:paraId="4CD2C4E8" w14:textId="77777777" w:rsidR="0036473F" w:rsidRDefault="0036473F">
      <w:pPr>
        <w:rPr>
          <w:bCs/>
          <w:sz w:val="22"/>
          <w:szCs w:val="22"/>
        </w:rPr>
      </w:pPr>
    </w:p>
    <w:p w14:paraId="3401EC72" w14:textId="77777777" w:rsidR="0036473F" w:rsidRDefault="0036473F">
      <w:pPr>
        <w:rPr>
          <w:bCs/>
          <w:sz w:val="22"/>
          <w:szCs w:val="22"/>
        </w:rPr>
      </w:pPr>
    </w:p>
    <w:p w14:paraId="40A1F791" w14:textId="77777777" w:rsidR="002260CE" w:rsidRDefault="002260CE">
      <w:pPr>
        <w:rPr>
          <w:rFonts w:ascii="Aptos" w:eastAsiaTheme="majorEastAsia" w:hAnsi="Aptos" w:cstheme="majorBidi"/>
          <w:b/>
          <w:bCs/>
          <w:sz w:val="22"/>
          <w:szCs w:val="22"/>
          <w:u w:val="single"/>
        </w:rPr>
      </w:pPr>
      <w:r>
        <w:rPr>
          <w:rFonts w:ascii="Aptos" w:hAnsi="Aptos"/>
          <w:b/>
          <w:bCs/>
          <w:sz w:val="22"/>
          <w:szCs w:val="22"/>
          <w:u w:val="single"/>
        </w:rPr>
        <w:br w:type="page"/>
      </w:r>
    </w:p>
    <w:p w14:paraId="50A15401" w14:textId="0FC2D63F" w:rsidR="00B677F8" w:rsidRPr="00CD248C" w:rsidRDefault="00CD248C" w:rsidP="00CD248C">
      <w:pPr>
        <w:pStyle w:val="Kop2"/>
        <w:rPr>
          <w:rFonts w:ascii="Aptos" w:hAnsi="Aptos"/>
          <w:b/>
          <w:bCs/>
          <w:color w:val="auto"/>
          <w:sz w:val="22"/>
          <w:szCs w:val="22"/>
          <w:u w:val="single"/>
        </w:rPr>
      </w:pPr>
      <w:r w:rsidRPr="00CD248C">
        <w:rPr>
          <w:rFonts w:ascii="Aptos" w:hAnsi="Aptos"/>
          <w:b/>
          <w:bCs/>
          <w:color w:val="auto"/>
          <w:sz w:val="22"/>
          <w:szCs w:val="22"/>
          <w:u w:val="single"/>
        </w:rPr>
        <w:lastRenderedPageBreak/>
        <w:t xml:space="preserve">Bijlage A: Nota van inlichtingen </w:t>
      </w:r>
    </w:p>
    <w:p w14:paraId="6BF427AA" w14:textId="41CC98AC" w:rsidR="00714C24" w:rsidRDefault="00714C24">
      <w:r>
        <w:br w:type="page"/>
      </w:r>
    </w:p>
    <w:p w14:paraId="6109CF8E" w14:textId="6AA2664C" w:rsidR="00CD248C" w:rsidRPr="00714C24" w:rsidRDefault="00714C24" w:rsidP="00714C24">
      <w:pPr>
        <w:pStyle w:val="Kop2"/>
        <w:rPr>
          <w:rFonts w:ascii="Aptos" w:hAnsi="Aptos"/>
          <w:b/>
          <w:bCs/>
          <w:color w:val="auto"/>
          <w:sz w:val="22"/>
          <w:szCs w:val="22"/>
          <w:u w:val="single"/>
        </w:rPr>
      </w:pPr>
      <w:r w:rsidRPr="00714C24">
        <w:rPr>
          <w:rFonts w:ascii="Aptos" w:hAnsi="Aptos"/>
          <w:b/>
          <w:bCs/>
          <w:color w:val="auto"/>
          <w:sz w:val="22"/>
          <w:szCs w:val="22"/>
          <w:u w:val="single"/>
        </w:rPr>
        <w:lastRenderedPageBreak/>
        <w:t xml:space="preserve">Bijlage B: Acceptatieprocedure </w:t>
      </w:r>
    </w:p>
    <w:p w14:paraId="48581A84" w14:textId="427160E7" w:rsidR="00F84338" w:rsidRPr="00FB7BC3" w:rsidRDefault="00F84338" w:rsidP="00F84338">
      <w:pPr>
        <w:rPr>
          <w:sz w:val="22"/>
          <w:szCs w:val="22"/>
        </w:rPr>
      </w:pPr>
      <w:r w:rsidRPr="00FB7BC3">
        <w:rPr>
          <w:sz w:val="22"/>
          <w:szCs w:val="22"/>
        </w:rPr>
        <w:br/>
      </w:r>
      <w:r w:rsidRPr="00FB7BC3">
        <w:rPr>
          <w:sz w:val="22"/>
          <w:szCs w:val="22"/>
          <w:u w:val="single"/>
        </w:rPr>
        <w:t>1.</w:t>
      </w:r>
      <w:r w:rsidRPr="00FB7BC3">
        <w:rPr>
          <w:sz w:val="22"/>
          <w:szCs w:val="22"/>
          <w:u w:val="single"/>
        </w:rPr>
        <w:tab/>
        <w:t>Algemeen</w:t>
      </w:r>
      <w:r w:rsidRPr="00FB7BC3">
        <w:rPr>
          <w:sz w:val="22"/>
          <w:szCs w:val="22"/>
        </w:rPr>
        <w:br/>
        <w:t>1.1</w:t>
      </w:r>
      <w:r w:rsidRPr="00FB7BC3">
        <w:rPr>
          <w:sz w:val="22"/>
          <w:szCs w:val="22"/>
        </w:rPr>
        <w:tab/>
        <w:t>Deze bijlage specificeert de Acceptatieprocedure en acceptatiecriteria welke gehanteerd worden om vast te stellen of het/de geleverde (Deel)Systeem/Apparatuur,  met eventuele hardware en software geaccepteerd kunnen worden door Opdrachtgever.</w:t>
      </w:r>
    </w:p>
    <w:p w14:paraId="76FE18A9" w14:textId="77777777" w:rsidR="00F84338" w:rsidRPr="00FB7BC3" w:rsidRDefault="00F84338" w:rsidP="00F84338">
      <w:pPr>
        <w:rPr>
          <w:sz w:val="22"/>
          <w:szCs w:val="22"/>
        </w:rPr>
      </w:pPr>
    </w:p>
    <w:p w14:paraId="1344D93B" w14:textId="26E12CA0" w:rsidR="00F84338" w:rsidRPr="00FB7BC3" w:rsidRDefault="00F84338" w:rsidP="00F84338">
      <w:pPr>
        <w:rPr>
          <w:sz w:val="22"/>
          <w:szCs w:val="22"/>
        </w:rPr>
      </w:pPr>
      <w:r w:rsidRPr="00FB7BC3">
        <w:rPr>
          <w:sz w:val="22"/>
          <w:szCs w:val="22"/>
          <w:u w:val="single"/>
        </w:rPr>
        <w:t>2.</w:t>
      </w:r>
      <w:r w:rsidRPr="00FB7BC3">
        <w:rPr>
          <w:sz w:val="22"/>
          <w:szCs w:val="22"/>
          <w:u w:val="single"/>
        </w:rPr>
        <w:tab/>
        <w:t>Het acceptatieproces</w:t>
      </w:r>
      <w:r w:rsidRPr="00FB7BC3">
        <w:rPr>
          <w:sz w:val="22"/>
          <w:szCs w:val="22"/>
        </w:rPr>
        <w:br/>
        <w:t>2.1</w:t>
      </w:r>
      <w:r w:rsidRPr="00FB7BC3">
        <w:rPr>
          <w:sz w:val="22"/>
          <w:szCs w:val="22"/>
        </w:rPr>
        <w:tab/>
        <w:t>Het acceptatieproces verloopt als volgt: de geleverde (Deel)Systemen/Apparatuur zullen testen en controles ondergaan zodra deze door Opdrachtnemer compleet en werkend zijn opgeleverd. Deze testen worden uitgevoerd door Opdrachtgever, zonodig in samenwerking met Opdrachtnemer en/of gebruikmakend van gegevens die door Opdrachtnemer op verzoek van Opdrachtgever worden verstrekt.</w:t>
      </w:r>
    </w:p>
    <w:p w14:paraId="03B63D4F" w14:textId="77777777" w:rsidR="00F84338" w:rsidRPr="00FB7BC3" w:rsidRDefault="00F84338" w:rsidP="00F84338">
      <w:pPr>
        <w:rPr>
          <w:sz w:val="22"/>
          <w:szCs w:val="22"/>
        </w:rPr>
      </w:pPr>
      <w:r w:rsidRPr="00FB7BC3">
        <w:rPr>
          <w:sz w:val="22"/>
          <w:szCs w:val="22"/>
        </w:rPr>
        <w:t>2.2</w:t>
      </w:r>
      <w:r w:rsidRPr="00FB7BC3">
        <w:rPr>
          <w:sz w:val="22"/>
          <w:szCs w:val="22"/>
        </w:rPr>
        <w:tab/>
        <w:t>Mocht Opdrachtgever dit wenselijk en mogelijk achten dan kunnen testen en controles worden uitgevoerd tijdens de installatie van het/de (Deel)Systeem/Apparatuur. Dit in overeenstemming met Opdrachtnemer Indien hierdoor vertraging in de oplevering optreedt, geldt dat deze vertraging niet aan Opdrachtnemer is toe te rekenen.</w:t>
      </w:r>
    </w:p>
    <w:p w14:paraId="0E14887B" w14:textId="77777777" w:rsidR="00F84338" w:rsidRPr="00FB7BC3" w:rsidRDefault="00F84338" w:rsidP="00F84338">
      <w:pPr>
        <w:rPr>
          <w:sz w:val="22"/>
          <w:szCs w:val="22"/>
        </w:rPr>
      </w:pPr>
      <w:r w:rsidRPr="00FB7BC3">
        <w:rPr>
          <w:sz w:val="22"/>
          <w:szCs w:val="22"/>
        </w:rPr>
        <w:t>2.3</w:t>
      </w:r>
      <w:r w:rsidRPr="00FB7BC3">
        <w:rPr>
          <w:sz w:val="22"/>
          <w:szCs w:val="22"/>
        </w:rPr>
        <w:tab/>
        <w:t>Het acceptatieproces wordt gecoördineerd door een vaste contactpersoon van Opdrachtgever.</w:t>
      </w:r>
    </w:p>
    <w:p w14:paraId="44C49CF8" w14:textId="77777777" w:rsidR="00F84338" w:rsidRPr="00FB7BC3" w:rsidRDefault="00F84338" w:rsidP="00F84338">
      <w:pPr>
        <w:rPr>
          <w:sz w:val="22"/>
          <w:szCs w:val="22"/>
        </w:rPr>
      </w:pPr>
    </w:p>
    <w:p w14:paraId="707F5ACE" w14:textId="54A30A7E" w:rsidR="00F84338" w:rsidRPr="00FB7BC3" w:rsidRDefault="00F84338" w:rsidP="00F84338">
      <w:pPr>
        <w:rPr>
          <w:sz w:val="22"/>
          <w:szCs w:val="22"/>
        </w:rPr>
      </w:pPr>
      <w:r w:rsidRPr="00FB7BC3">
        <w:rPr>
          <w:sz w:val="22"/>
          <w:szCs w:val="22"/>
          <w:u w:val="single"/>
        </w:rPr>
        <w:t>3.</w:t>
      </w:r>
      <w:r w:rsidRPr="00FB7BC3">
        <w:rPr>
          <w:sz w:val="22"/>
          <w:szCs w:val="22"/>
          <w:u w:val="single"/>
        </w:rPr>
        <w:tab/>
        <w:t>Acceptatie</w:t>
      </w:r>
      <w:r w:rsidR="00FB7BC3" w:rsidRPr="00FB7BC3">
        <w:rPr>
          <w:sz w:val="22"/>
          <w:szCs w:val="22"/>
        </w:rPr>
        <w:br/>
      </w:r>
      <w:r w:rsidRPr="00FB7BC3">
        <w:rPr>
          <w:sz w:val="22"/>
          <w:szCs w:val="22"/>
        </w:rPr>
        <w:t>3.1</w:t>
      </w:r>
      <w:r w:rsidRPr="00FB7BC3">
        <w:rPr>
          <w:sz w:val="22"/>
          <w:szCs w:val="22"/>
        </w:rPr>
        <w:tab/>
        <w:t>Acceptatie vindt plaats nadat aan alle in deze bijlage gespecificeerde criteria is voldaan en zal schriftelijk door Opdrachtgever bevestigd worden, m.b.v. een “acceptatieprotocol”.</w:t>
      </w:r>
    </w:p>
    <w:p w14:paraId="7B180EEE" w14:textId="77777777" w:rsidR="00F84338" w:rsidRPr="00FB7BC3" w:rsidRDefault="00F84338" w:rsidP="00F84338">
      <w:pPr>
        <w:rPr>
          <w:sz w:val="22"/>
          <w:szCs w:val="22"/>
        </w:rPr>
      </w:pPr>
      <w:r w:rsidRPr="00FB7BC3">
        <w:rPr>
          <w:sz w:val="22"/>
          <w:szCs w:val="22"/>
        </w:rPr>
        <w:t>3.2</w:t>
      </w:r>
      <w:r w:rsidRPr="00FB7BC3">
        <w:rPr>
          <w:sz w:val="22"/>
          <w:szCs w:val="22"/>
        </w:rPr>
        <w:tab/>
        <w:t xml:space="preserve">Mocht niet aan alle criteria zijn voldaan dan kan Opdrachtgever besluiten om over te gaan tot ‘voorwaardelijke acceptatie’ waarbij Opdrachtnemer de gelegenheid krijgt om eventuele tekortkomingen binnen een nader af te spreken termijn te verhelpen. </w:t>
      </w:r>
    </w:p>
    <w:p w14:paraId="0ED330E3" w14:textId="77777777" w:rsidR="00F84338" w:rsidRPr="00FB7BC3" w:rsidRDefault="00F84338" w:rsidP="00F84338">
      <w:pPr>
        <w:rPr>
          <w:sz w:val="22"/>
          <w:szCs w:val="22"/>
        </w:rPr>
      </w:pPr>
      <w:r w:rsidRPr="00FB7BC3">
        <w:rPr>
          <w:sz w:val="22"/>
          <w:szCs w:val="22"/>
        </w:rPr>
        <w:t>3.3</w:t>
      </w:r>
      <w:r w:rsidRPr="00FB7BC3">
        <w:rPr>
          <w:sz w:val="22"/>
          <w:szCs w:val="22"/>
        </w:rPr>
        <w:tab/>
        <w:t>Geconstateerde afwijkingen, met name die leiden tot non-conformiteit, zullen schriftelijk aan Opdrachtnemer worden meegedeeld zodra een test- of controle is afgerond.</w:t>
      </w:r>
    </w:p>
    <w:p w14:paraId="472CCA63" w14:textId="77777777" w:rsidR="00F84338" w:rsidRPr="00FB7BC3" w:rsidRDefault="00F84338" w:rsidP="00F84338">
      <w:pPr>
        <w:rPr>
          <w:sz w:val="22"/>
          <w:szCs w:val="22"/>
        </w:rPr>
      </w:pPr>
      <w:r w:rsidRPr="00FB7BC3">
        <w:rPr>
          <w:sz w:val="22"/>
          <w:szCs w:val="22"/>
        </w:rPr>
        <w:t>3.4</w:t>
      </w:r>
      <w:r w:rsidRPr="00FB7BC3">
        <w:rPr>
          <w:sz w:val="22"/>
          <w:szCs w:val="22"/>
        </w:rPr>
        <w:tab/>
        <w:t>Voorafgaand aan de Acceptatie dient Opdrachtnemer alle bij Levering van de Prestatie horende hulpmiddelen als bedoeld in artikel 9 van de algemene inkoopvoorwaarden UMC+, te leveren. Het uitblijven van levering van deze hulpmiddelen, kan reden zijn om de Prestatie als niet geleverd of geaccepteerd te beschouwen.</w:t>
      </w:r>
    </w:p>
    <w:p w14:paraId="1C5D21C4" w14:textId="77777777" w:rsidR="00F84338" w:rsidRPr="00FB7BC3" w:rsidRDefault="00F84338" w:rsidP="00F84338">
      <w:pPr>
        <w:rPr>
          <w:sz w:val="22"/>
          <w:szCs w:val="22"/>
        </w:rPr>
      </w:pPr>
    </w:p>
    <w:p w14:paraId="6054B853" w14:textId="01BF3D9F" w:rsidR="00F84338" w:rsidRPr="00FB7BC3" w:rsidRDefault="00F84338" w:rsidP="00F84338">
      <w:pPr>
        <w:rPr>
          <w:sz w:val="22"/>
          <w:szCs w:val="22"/>
        </w:rPr>
      </w:pPr>
      <w:r w:rsidRPr="00FB7BC3">
        <w:rPr>
          <w:sz w:val="22"/>
          <w:szCs w:val="22"/>
          <w:u w:val="single"/>
        </w:rPr>
        <w:t>4.</w:t>
      </w:r>
      <w:r w:rsidRPr="00FB7BC3">
        <w:rPr>
          <w:sz w:val="22"/>
          <w:szCs w:val="22"/>
          <w:u w:val="single"/>
        </w:rPr>
        <w:tab/>
        <w:t>Acceptatieduur</w:t>
      </w:r>
      <w:r w:rsidR="00FB7BC3" w:rsidRPr="00FB7BC3">
        <w:rPr>
          <w:sz w:val="22"/>
          <w:szCs w:val="22"/>
        </w:rPr>
        <w:br/>
      </w:r>
      <w:r w:rsidRPr="00FB7BC3">
        <w:rPr>
          <w:sz w:val="22"/>
          <w:szCs w:val="22"/>
        </w:rPr>
        <w:t>4.1</w:t>
      </w:r>
      <w:r w:rsidRPr="00FB7BC3">
        <w:rPr>
          <w:sz w:val="22"/>
          <w:szCs w:val="22"/>
        </w:rPr>
        <w:tab/>
        <w:t>Het totale acceptatieproces zal binnen een vooraf door Opdrachtgever en Opdrachtnemer te bepalen periode worden afgerond. De maximale duur van het acceptatieproces bedraagt het aantal weken conform artikel 4.</w:t>
      </w:r>
    </w:p>
    <w:p w14:paraId="2F0CEB7A" w14:textId="77777777" w:rsidR="00F84338" w:rsidRPr="00FB7BC3" w:rsidRDefault="00F84338" w:rsidP="00F84338">
      <w:pPr>
        <w:rPr>
          <w:sz w:val="22"/>
          <w:szCs w:val="22"/>
        </w:rPr>
      </w:pPr>
      <w:r w:rsidRPr="00FB7BC3">
        <w:rPr>
          <w:sz w:val="22"/>
          <w:szCs w:val="22"/>
        </w:rPr>
        <w:lastRenderedPageBreak/>
        <w:t>4.2</w:t>
      </w:r>
      <w:r w:rsidRPr="00FB7BC3">
        <w:rPr>
          <w:sz w:val="22"/>
          <w:szCs w:val="22"/>
        </w:rPr>
        <w:tab/>
        <w:t>Mocht Opdrachtgever meer tijd nodig hebben, dan wordt Opdrachtnemer hiervan tijdig op de hoogte gesteld met de reden waarom Acceptatie niet tijdig kan plaatsvinden.</w:t>
      </w:r>
    </w:p>
    <w:p w14:paraId="5FAB0643" w14:textId="77777777" w:rsidR="00F84338" w:rsidRPr="00FB7BC3" w:rsidRDefault="00F84338" w:rsidP="00F84338">
      <w:pPr>
        <w:rPr>
          <w:sz w:val="22"/>
          <w:szCs w:val="22"/>
        </w:rPr>
      </w:pPr>
      <w:r w:rsidRPr="00FB7BC3">
        <w:rPr>
          <w:sz w:val="22"/>
          <w:szCs w:val="22"/>
        </w:rPr>
        <w:t>4.3</w:t>
      </w:r>
      <w:r w:rsidRPr="00FB7BC3">
        <w:rPr>
          <w:sz w:val="22"/>
          <w:szCs w:val="22"/>
        </w:rPr>
        <w:tab/>
        <w:t>Mochten er tijdens de acceptatie corrigerende maatregelen noodzakelijk zijn dan wordt de acceptatieperiode verlengd met de tijd die voor de correcties nodig is.</w:t>
      </w:r>
    </w:p>
    <w:p w14:paraId="3F1C15ED" w14:textId="77777777" w:rsidR="00F84338" w:rsidRPr="00FB7BC3" w:rsidRDefault="00F84338" w:rsidP="00F84338">
      <w:pPr>
        <w:rPr>
          <w:sz w:val="22"/>
          <w:szCs w:val="22"/>
        </w:rPr>
      </w:pPr>
    </w:p>
    <w:p w14:paraId="1C5D7787" w14:textId="03D3C7D8" w:rsidR="00F84338" w:rsidRPr="00FB7BC3" w:rsidRDefault="00F84338" w:rsidP="00F84338">
      <w:pPr>
        <w:rPr>
          <w:sz w:val="22"/>
          <w:szCs w:val="22"/>
        </w:rPr>
      </w:pPr>
      <w:r w:rsidRPr="00FB7BC3">
        <w:rPr>
          <w:sz w:val="22"/>
          <w:szCs w:val="22"/>
          <w:u w:val="single"/>
        </w:rPr>
        <w:t>5.</w:t>
      </w:r>
      <w:r w:rsidRPr="00FB7BC3">
        <w:rPr>
          <w:sz w:val="22"/>
          <w:szCs w:val="22"/>
          <w:u w:val="single"/>
        </w:rPr>
        <w:tab/>
        <w:t>De acceptatietesten</w:t>
      </w:r>
      <w:r w:rsidR="00FB7BC3" w:rsidRPr="00FB7BC3">
        <w:rPr>
          <w:sz w:val="22"/>
          <w:szCs w:val="22"/>
          <w:u w:val="single"/>
        </w:rPr>
        <w:br/>
      </w:r>
      <w:r w:rsidRPr="00FB7BC3">
        <w:rPr>
          <w:sz w:val="22"/>
          <w:szCs w:val="22"/>
        </w:rPr>
        <w:t>5.1</w:t>
      </w:r>
      <w:r w:rsidRPr="00FB7BC3">
        <w:rPr>
          <w:sz w:val="22"/>
          <w:szCs w:val="22"/>
        </w:rPr>
        <w:tab/>
        <w:t>De acceptatietesten worden gecoördineerd door de vaste contactpersoon van Opdrachtgever.</w:t>
      </w:r>
    </w:p>
    <w:p w14:paraId="69B9B8B3" w14:textId="77777777" w:rsidR="00F84338" w:rsidRPr="00FB7BC3" w:rsidRDefault="00F84338" w:rsidP="00F84338">
      <w:pPr>
        <w:rPr>
          <w:sz w:val="22"/>
          <w:szCs w:val="22"/>
        </w:rPr>
      </w:pPr>
      <w:r w:rsidRPr="00FB7BC3">
        <w:rPr>
          <w:sz w:val="22"/>
          <w:szCs w:val="22"/>
        </w:rPr>
        <w:t>5.2</w:t>
      </w:r>
      <w:r w:rsidRPr="00FB7BC3">
        <w:rPr>
          <w:sz w:val="22"/>
          <w:szCs w:val="22"/>
        </w:rPr>
        <w:tab/>
        <w:t>De acceptatietesten omvatten, indien van toepassing (dit ter beoordeling aan Opdrachtgever):</w:t>
      </w:r>
    </w:p>
    <w:p w14:paraId="134B4FB8" w14:textId="23CCBC89" w:rsidR="00F84338" w:rsidRPr="00FB7BC3" w:rsidRDefault="00F84338" w:rsidP="00F84338">
      <w:pPr>
        <w:rPr>
          <w:sz w:val="22"/>
          <w:szCs w:val="22"/>
        </w:rPr>
      </w:pPr>
      <w:r w:rsidRPr="00FB7BC3">
        <w:rPr>
          <w:sz w:val="22"/>
          <w:szCs w:val="22"/>
        </w:rPr>
        <w:t>-</w:t>
      </w:r>
      <w:r w:rsidRPr="00FB7BC3">
        <w:rPr>
          <w:sz w:val="22"/>
          <w:szCs w:val="22"/>
        </w:rPr>
        <w:tab/>
        <w:t>Administratieve controle</w:t>
      </w:r>
      <w:r w:rsidR="00FB7BC3" w:rsidRPr="00FB7BC3">
        <w:rPr>
          <w:sz w:val="22"/>
          <w:szCs w:val="22"/>
        </w:rPr>
        <w:t>;</w:t>
      </w:r>
      <w:r w:rsidR="00FB7BC3" w:rsidRPr="00FB7BC3">
        <w:rPr>
          <w:sz w:val="22"/>
          <w:szCs w:val="22"/>
        </w:rPr>
        <w:br/>
      </w:r>
      <w:r w:rsidRPr="00FB7BC3">
        <w:rPr>
          <w:sz w:val="22"/>
          <w:szCs w:val="22"/>
        </w:rPr>
        <w:t>-</w:t>
      </w:r>
      <w:r w:rsidRPr="00FB7BC3">
        <w:rPr>
          <w:sz w:val="22"/>
          <w:szCs w:val="22"/>
        </w:rPr>
        <w:tab/>
        <w:t>Visuele inspectie</w:t>
      </w:r>
      <w:r w:rsidR="00FB7BC3" w:rsidRPr="00FB7BC3">
        <w:rPr>
          <w:sz w:val="22"/>
          <w:szCs w:val="22"/>
        </w:rPr>
        <w:t>;</w:t>
      </w:r>
      <w:r w:rsidR="00FB7BC3" w:rsidRPr="00FB7BC3">
        <w:rPr>
          <w:sz w:val="22"/>
          <w:szCs w:val="22"/>
        </w:rPr>
        <w:br/>
      </w:r>
      <w:r w:rsidRPr="00FB7BC3">
        <w:rPr>
          <w:sz w:val="22"/>
          <w:szCs w:val="22"/>
        </w:rPr>
        <w:t>-</w:t>
      </w:r>
      <w:r w:rsidRPr="00FB7BC3">
        <w:rPr>
          <w:sz w:val="22"/>
          <w:szCs w:val="22"/>
        </w:rPr>
        <w:tab/>
        <w:t>Mechanische controle</w:t>
      </w:r>
      <w:r w:rsidR="00FB7BC3" w:rsidRPr="00FB7BC3">
        <w:rPr>
          <w:sz w:val="22"/>
          <w:szCs w:val="22"/>
        </w:rPr>
        <w:t>;</w:t>
      </w:r>
      <w:r w:rsidR="00FB7BC3" w:rsidRPr="00FB7BC3">
        <w:rPr>
          <w:sz w:val="22"/>
          <w:szCs w:val="22"/>
        </w:rPr>
        <w:br/>
      </w:r>
      <w:r w:rsidRPr="00FB7BC3">
        <w:rPr>
          <w:sz w:val="22"/>
          <w:szCs w:val="22"/>
        </w:rPr>
        <w:t>-</w:t>
      </w:r>
      <w:r w:rsidRPr="00FB7BC3">
        <w:rPr>
          <w:sz w:val="22"/>
          <w:szCs w:val="22"/>
        </w:rPr>
        <w:tab/>
        <w:t>Elektrische controle</w:t>
      </w:r>
      <w:r w:rsidR="00FB7BC3" w:rsidRPr="00FB7BC3">
        <w:rPr>
          <w:sz w:val="22"/>
          <w:szCs w:val="22"/>
        </w:rPr>
        <w:t>;</w:t>
      </w:r>
      <w:r w:rsidR="00FB7BC3" w:rsidRPr="00FB7BC3">
        <w:rPr>
          <w:sz w:val="22"/>
          <w:szCs w:val="22"/>
        </w:rPr>
        <w:br/>
      </w:r>
      <w:r w:rsidRPr="00FB7BC3">
        <w:rPr>
          <w:sz w:val="22"/>
          <w:szCs w:val="22"/>
        </w:rPr>
        <w:t>-</w:t>
      </w:r>
      <w:r w:rsidRPr="00FB7BC3">
        <w:rPr>
          <w:sz w:val="22"/>
          <w:szCs w:val="22"/>
        </w:rPr>
        <w:tab/>
        <w:t>Fantoomstudies</w:t>
      </w:r>
      <w:r w:rsidR="00FB7BC3" w:rsidRPr="00FB7BC3">
        <w:rPr>
          <w:sz w:val="22"/>
          <w:szCs w:val="22"/>
        </w:rPr>
        <w:t>;</w:t>
      </w:r>
      <w:r w:rsidR="00FB7BC3" w:rsidRPr="00FB7BC3">
        <w:rPr>
          <w:sz w:val="22"/>
          <w:szCs w:val="22"/>
        </w:rPr>
        <w:br/>
      </w:r>
      <w:r w:rsidRPr="00FB7BC3">
        <w:rPr>
          <w:sz w:val="22"/>
          <w:szCs w:val="22"/>
        </w:rPr>
        <w:t>-</w:t>
      </w:r>
      <w:r w:rsidRPr="00FB7BC3">
        <w:rPr>
          <w:sz w:val="22"/>
          <w:szCs w:val="22"/>
        </w:rPr>
        <w:tab/>
        <w:t>Functionele controle</w:t>
      </w:r>
      <w:r w:rsidR="00FB7BC3" w:rsidRPr="00FB7BC3">
        <w:rPr>
          <w:sz w:val="22"/>
          <w:szCs w:val="22"/>
        </w:rPr>
        <w:t>;</w:t>
      </w:r>
      <w:r w:rsidR="00FB7BC3" w:rsidRPr="00FB7BC3">
        <w:rPr>
          <w:sz w:val="22"/>
          <w:szCs w:val="22"/>
        </w:rPr>
        <w:br/>
      </w:r>
      <w:r w:rsidRPr="00FB7BC3">
        <w:rPr>
          <w:sz w:val="22"/>
          <w:szCs w:val="22"/>
        </w:rPr>
        <w:t>-</w:t>
      </w:r>
      <w:r w:rsidRPr="00FB7BC3">
        <w:rPr>
          <w:sz w:val="22"/>
          <w:szCs w:val="22"/>
        </w:rPr>
        <w:tab/>
        <w:t>Software controle</w:t>
      </w:r>
      <w:r w:rsidR="00FB7BC3" w:rsidRPr="00FB7BC3">
        <w:rPr>
          <w:sz w:val="22"/>
          <w:szCs w:val="22"/>
        </w:rPr>
        <w:t>;</w:t>
      </w:r>
      <w:r w:rsidR="00FB7BC3" w:rsidRPr="00FB7BC3">
        <w:rPr>
          <w:sz w:val="22"/>
          <w:szCs w:val="22"/>
        </w:rPr>
        <w:br/>
      </w:r>
      <w:r w:rsidRPr="00FB7BC3">
        <w:rPr>
          <w:sz w:val="22"/>
          <w:szCs w:val="22"/>
        </w:rPr>
        <w:t>-</w:t>
      </w:r>
      <w:r w:rsidRPr="00FB7BC3">
        <w:rPr>
          <w:sz w:val="22"/>
          <w:szCs w:val="22"/>
        </w:rPr>
        <w:tab/>
        <w:t>Netwerk controle</w:t>
      </w:r>
      <w:r w:rsidR="00FB7BC3" w:rsidRPr="00FB7BC3">
        <w:rPr>
          <w:sz w:val="22"/>
          <w:szCs w:val="22"/>
        </w:rPr>
        <w:t>;</w:t>
      </w:r>
      <w:r w:rsidR="00FB7BC3" w:rsidRPr="00FB7BC3">
        <w:rPr>
          <w:sz w:val="22"/>
          <w:szCs w:val="22"/>
        </w:rPr>
        <w:br/>
      </w:r>
      <w:r w:rsidRPr="00FB7BC3">
        <w:rPr>
          <w:sz w:val="22"/>
          <w:szCs w:val="22"/>
        </w:rPr>
        <w:t>-</w:t>
      </w:r>
      <w:r w:rsidRPr="00FB7BC3">
        <w:rPr>
          <w:sz w:val="22"/>
          <w:szCs w:val="22"/>
        </w:rPr>
        <w:tab/>
        <w:t>Patiënt studies</w:t>
      </w:r>
      <w:r w:rsidR="00FB7BC3" w:rsidRPr="00FB7BC3">
        <w:rPr>
          <w:sz w:val="22"/>
          <w:szCs w:val="22"/>
        </w:rPr>
        <w:t>;</w:t>
      </w:r>
      <w:r w:rsidR="00FB7BC3" w:rsidRPr="00FB7BC3">
        <w:rPr>
          <w:sz w:val="22"/>
          <w:szCs w:val="22"/>
        </w:rPr>
        <w:br/>
      </w:r>
      <w:r w:rsidRPr="00FB7BC3">
        <w:rPr>
          <w:sz w:val="22"/>
          <w:szCs w:val="22"/>
        </w:rPr>
        <w:t>-</w:t>
      </w:r>
      <w:r w:rsidRPr="00FB7BC3">
        <w:rPr>
          <w:sz w:val="22"/>
          <w:szCs w:val="22"/>
        </w:rPr>
        <w:tab/>
        <w:t>Informatiebeveiliging</w:t>
      </w:r>
      <w:r w:rsidR="00FB7BC3" w:rsidRPr="00FB7BC3">
        <w:rPr>
          <w:sz w:val="22"/>
          <w:szCs w:val="22"/>
        </w:rPr>
        <w:t>.</w:t>
      </w:r>
    </w:p>
    <w:p w14:paraId="22172189" w14:textId="77777777" w:rsidR="00F84338" w:rsidRPr="00FB7BC3" w:rsidRDefault="00F84338" w:rsidP="00F84338">
      <w:pPr>
        <w:rPr>
          <w:sz w:val="22"/>
          <w:szCs w:val="22"/>
        </w:rPr>
      </w:pPr>
      <w:r w:rsidRPr="00FB7BC3">
        <w:rPr>
          <w:sz w:val="22"/>
          <w:szCs w:val="22"/>
        </w:rPr>
        <w:t>Door Opdrachtnemer en/of Opdrachtgever zal naar behoefte een acceptatie/validatieprotocol worden opgesteld, waarin bovenstaande testen zijn verwerkt.</w:t>
      </w:r>
    </w:p>
    <w:p w14:paraId="6C6E3EB0" w14:textId="77777777" w:rsidR="00F84338" w:rsidRPr="00FB7BC3" w:rsidRDefault="00F84338" w:rsidP="00F84338">
      <w:pPr>
        <w:rPr>
          <w:sz w:val="22"/>
          <w:szCs w:val="22"/>
        </w:rPr>
      </w:pPr>
    </w:p>
    <w:p w14:paraId="158DCBF0" w14:textId="52C51DB3" w:rsidR="00F84338" w:rsidRPr="00FB7BC3" w:rsidRDefault="00F84338" w:rsidP="00F84338">
      <w:pPr>
        <w:rPr>
          <w:sz w:val="22"/>
          <w:szCs w:val="22"/>
        </w:rPr>
      </w:pPr>
      <w:r w:rsidRPr="00FB7BC3">
        <w:rPr>
          <w:sz w:val="22"/>
          <w:szCs w:val="22"/>
          <w:u w:val="single"/>
        </w:rPr>
        <w:t>6.</w:t>
      </w:r>
      <w:r w:rsidRPr="00FB7BC3">
        <w:rPr>
          <w:sz w:val="22"/>
          <w:szCs w:val="22"/>
          <w:u w:val="single"/>
        </w:rPr>
        <w:tab/>
        <w:t>De acceptatiecriteria</w:t>
      </w:r>
      <w:r w:rsidR="00FB7BC3" w:rsidRPr="00FB7BC3">
        <w:rPr>
          <w:sz w:val="22"/>
          <w:szCs w:val="22"/>
        </w:rPr>
        <w:br/>
      </w:r>
      <w:r w:rsidRPr="00FB7BC3">
        <w:rPr>
          <w:sz w:val="22"/>
          <w:szCs w:val="22"/>
        </w:rPr>
        <w:t>6.1</w:t>
      </w:r>
      <w:r w:rsidRPr="00FB7BC3">
        <w:rPr>
          <w:sz w:val="22"/>
          <w:szCs w:val="22"/>
        </w:rPr>
        <w:tab/>
        <w:t>Administratieve controle: de administratieve controle omvat een controle van de compleetheid van het geleverde volgens specificatie.</w:t>
      </w:r>
    </w:p>
    <w:p w14:paraId="7BD57E44" w14:textId="77777777" w:rsidR="00F84338" w:rsidRPr="00FB7BC3" w:rsidRDefault="00F84338" w:rsidP="00F84338">
      <w:pPr>
        <w:rPr>
          <w:sz w:val="22"/>
          <w:szCs w:val="22"/>
        </w:rPr>
      </w:pPr>
    </w:p>
    <w:p w14:paraId="4859ECDD" w14:textId="77777777" w:rsidR="00F84338" w:rsidRPr="00FB7BC3" w:rsidRDefault="00F84338" w:rsidP="00F84338">
      <w:pPr>
        <w:rPr>
          <w:sz w:val="22"/>
          <w:szCs w:val="22"/>
        </w:rPr>
      </w:pPr>
      <w:r w:rsidRPr="00FB7BC3">
        <w:rPr>
          <w:sz w:val="22"/>
          <w:szCs w:val="22"/>
        </w:rPr>
        <w:t>6.2</w:t>
      </w:r>
      <w:r w:rsidRPr="00FB7BC3">
        <w:rPr>
          <w:sz w:val="22"/>
          <w:szCs w:val="22"/>
        </w:rPr>
        <w:tab/>
        <w:t>Visuele inspectie: omvat visuele inspectie van het geleverde volgens specificatie.</w:t>
      </w:r>
    </w:p>
    <w:p w14:paraId="1600238E" w14:textId="77777777" w:rsidR="00F84338" w:rsidRPr="00FB7BC3" w:rsidRDefault="00F84338" w:rsidP="00F84338">
      <w:pPr>
        <w:rPr>
          <w:sz w:val="22"/>
          <w:szCs w:val="22"/>
        </w:rPr>
      </w:pPr>
      <w:r w:rsidRPr="00FB7BC3">
        <w:rPr>
          <w:sz w:val="22"/>
          <w:szCs w:val="22"/>
        </w:rPr>
        <w:t>6.3</w:t>
      </w:r>
      <w:r w:rsidRPr="00FB7BC3">
        <w:rPr>
          <w:sz w:val="22"/>
          <w:szCs w:val="22"/>
        </w:rPr>
        <w:tab/>
        <w:t>Mechanische controle: omvat een controle van de mechanische opbouw. Hierbij wordt gekeken naar compleetheid, robuustheid en beschadiging en wordt gecontroleerd volgens IEC-601-1.</w:t>
      </w:r>
    </w:p>
    <w:p w14:paraId="0039CEDE" w14:textId="77777777" w:rsidR="00F84338" w:rsidRPr="00FB7BC3" w:rsidRDefault="00F84338" w:rsidP="00F84338">
      <w:pPr>
        <w:rPr>
          <w:sz w:val="22"/>
          <w:szCs w:val="22"/>
        </w:rPr>
      </w:pPr>
      <w:r w:rsidRPr="00FB7BC3">
        <w:rPr>
          <w:sz w:val="22"/>
          <w:szCs w:val="22"/>
        </w:rPr>
        <w:t>6.4</w:t>
      </w:r>
      <w:r w:rsidRPr="00FB7BC3">
        <w:rPr>
          <w:sz w:val="22"/>
          <w:szCs w:val="22"/>
        </w:rPr>
        <w:tab/>
        <w:t>Elektrische controle: de elektrische installatie wordt gecontroleerd volgens NEN 1010 en NEN3134 en de elektrische apparatuur wordt gecontroleerd volgens IEC 601-1.</w:t>
      </w:r>
    </w:p>
    <w:p w14:paraId="574A531D" w14:textId="77777777" w:rsidR="00F84338" w:rsidRPr="00FB7BC3" w:rsidRDefault="00F84338" w:rsidP="00F84338">
      <w:pPr>
        <w:rPr>
          <w:sz w:val="22"/>
          <w:szCs w:val="22"/>
        </w:rPr>
      </w:pPr>
      <w:r w:rsidRPr="00FB7BC3">
        <w:rPr>
          <w:sz w:val="22"/>
          <w:szCs w:val="22"/>
        </w:rPr>
        <w:t>6.5</w:t>
      </w:r>
      <w:r w:rsidRPr="00FB7BC3">
        <w:rPr>
          <w:sz w:val="22"/>
          <w:szCs w:val="22"/>
        </w:rPr>
        <w:tab/>
        <w:t>Fantoomstudies: met de fantoomstudies worden de functionele specificaties van het (Deel)Systeem/Apparatuur gecontroleerd volgens de opgave van de fabrikant.</w:t>
      </w:r>
    </w:p>
    <w:p w14:paraId="52321783" w14:textId="77777777" w:rsidR="00F84338" w:rsidRPr="00FB7BC3" w:rsidRDefault="00F84338" w:rsidP="00F84338">
      <w:pPr>
        <w:rPr>
          <w:sz w:val="22"/>
          <w:szCs w:val="22"/>
        </w:rPr>
      </w:pPr>
      <w:r w:rsidRPr="00FB7BC3">
        <w:rPr>
          <w:sz w:val="22"/>
          <w:szCs w:val="22"/>
        </w:rPr>
        <w:t>6.6</w:t>
      </w:r>
      <w:r w:rsidRPr="00FB7BC3">
        <w:rPr>
          <w:sz w:val="22"/>
          <w:szCs w:val="22"/>
        </w:rPr>
        <w:tab/>
        <w:t>Functionele controle: alle systeemfuncties worden beproefd volgens het (Deel)Systeem/Apparatuur en gebruikershandleiding.</w:t>
      </w:r>
    </w:p>
    <w:p w14:paraId="78DF2493" w14:textId="77777777" w:rsidR="00F84338" w:rsidRPr="00FB7BC3" w:rsidRDefault="00F84338" w:rsidP="00F84338">
      <w:pPr>
        <w:rPr>
          <w:sz w:val="22"/>
          <w:szCs w:val="22"/>
        </w:rPr>
      </w:pPr>
      <w:r w:rsidRPr="00FB7BC3">
        <w:rPr>
          <w:sz w:val="22"/>
          <w:szCs w:val="22"/>
        </w:rPr>
        <w:lastRenderedPageBreak/>
        <w:t>6.7</w:t>
      </w:r>
      <w:r w:rsidRPr="00FB7BC3">
        <w:rPr>
          <w:sz w:val="22"/>
          <w:szCs w:val="22"/>
        </w:rPr>
        <w:tab/>
        <w:t>Software controle: alle bij het (Deel)Systeem/Apparatuur geleverde software wordt gecontroleerd op compleetheid en functioneren.</w:t>
      </w:r>
    </w:p>
    <w:p w14:paraId="2813F910" w14:textId="77777777" w:rsidR="00F84338" w:rsidRPr="00FB7BC3" w:rsidRDefault="00F84338" w:rsidP="00F84338">
      <w:pPr>
        <w:rPr>
          <w:sz w:val="22"/>
          <w:szCs w:val="22"/>
        </w:rPr>
      </w:pPr>
      <w:r w:rsidRPr="00FB7BC3">
        <w:rPr>
          <w:sz w:val="22"/>
          <w:szCs w:val="22"/>
        </w:rPr>
        <w:t>6.8</w:t>
      </w:r>
      <w:r w:rsidRPr="00FB7BC3">
        <w:rPr>
          <w:sz w:val="22"/>
          <w:szCs w:val="22"/>
        </w:rPr>
        <w:tab/>
        <w:t xml:space="preserve">Netwerk controle: gecontroleerd wordt het functioneren van het (Deel)Systeem/Apparatuur in combinatie met het netwerk van Opdrachtgever. De Netwerkfuncties dienen volledig en volgens de specificaties te functioneren zonder dat andere delen van het netwerk beperkt worden in hun functioneren. </w:t>
      </w:r>
    </w:p>
    <w:p w14:paraId="2B54987A" w14:textId="77777777" w:rsidR="00F84338" w:rsidRPr="00FB7BC3" w:rsidRDefault="00F84338" w:rsidP="00F84338">
      <w:pPr>
        <w:rPr>
          <w:sz w:val="22"/>
          <w:szCs w:val="22"/>
        </w:rPr>
      </w:pPr>
      <w:r w:rsidRPr="00FB7BC3">
        <w:rPr>
          <w:sz w:val="22"/>
          <w:szCs w:val="22"/>
        </w:rPr>
        <w:t>6.9</w:t>
      </w:r>
      <w:r w:rsidRPr="00FB7BC3">
        <w:rPr>
          <w:sz w:val="22"/>
          <w:szCs w:val="22"/>
        </w:rPr>
        <w:tab/>
        <w:t>Informatiebeveiliging: dient te voldoen aan de NEN-7510, meest recente versie.</w:t>
      </w:r>
    </w:p>
    <w:p w14:paraId="75B88C93" w14:textId="77777777" w:rsidR="00F84338" w:rsidRPr="00FB7BC3" w:rsidRDefault="00F84338" w:rsidP="00F84338">
      <w:pPr>
        <w:rPr>
          <w:sz w:val="22"/>
          <w:szCs w:val="22"/>
        </w:rPr>
      </w:pPr>
      <w:r w:rsidRPr="00FB7BC3">
        <w:rPr>
          <w:sz w:val="22"/>
          <w:szCs w:val="22"/>
        </w:rPr>
        <w:t>6.10</w:t>
      </w:r>
      <w:r w:rsidRPr="00FB7BC3">
        <w:rPr>
          <w:sz w:val="22"/>
          <w:szCs w:val="22"/>
        </w:rPr>
        <w:tab/>
        <w:t xml:space="preserve">Optioneel: het functioneren van het (Deel)Systeem/Apparatuur in volbedrijf wordt getest gedurende een vooraf te bepalen periode. Deze periode is onderdeel van de totale acceptatieperiode van maximaal 12 weken. </w:t>
      </w:r>
    </w:p>
    <w:p w14:paraId="43F5C974" w14:textId="77777777" w:rsidR="00F84338" w:rsidRPr="00FB7BC3" w:rsidRDefault="00F84338" w:rsidP="00F84338">
      <w:pPr>
        <w:rPr>
          <w:sz w:val="22"/>
          <w:szCs w:val="22"/>
        </w:rPr>
      </w:pPr>
    </w:p>
    <w:p w14:paraId="3C9A1479" w14:textId="6767E195" w:rsidR="00F84338" w:rsidRPr="00FB7BC3" w:rsidRDefault="00F84338" w:rsidP="00F84338">
      <w:pPr>
        <w:rPr>
          <w:sz w:val="22"/>
          <w:szCs w:val="22"/>
        </w:rPr>
      </w:pPr>
      <w:r w:rsidRPr="00FB7BC3">
        <w:rPr>
          <w:sz w:val="22"/>
          <w:szCs w:val="22"/>
          <w:u w:val="single"/>
        </w:rPr>
        <w:t>7.</w:t>
      </w:r>
      <w:r w:rsidRPr="00FB7BC3">
        <w:rPr>
          <w:sz w:val="22"/>
          <w:szCs w:val="22"/>
          <w:u w:val="single"/>
        </w:rPr>
        <w:tab/>
        <w:t>Corrigerende maatregelen</w:t>
      </w:r>
      <w:r w:rsidR="00FB7BC3" w:rsidRPr="00FB7BC3">
        <w:rPr>
          <w:sz w:val="22"/>
          <w:szCs w:val="22"/>
          <w:u w:val="single"/>
        </w:rPr>
        <w:br/>
      </w:r>
      <w:r w:rsidRPr="00FB7BC3">
        <w:rPr>
          <w:sz w:val="22"/>
          <w:szCs w:val="22"/>
        </w:rPr>
        <w:t>7.1</w:t>
      </w:r>
      <w:r w:rsidRPr="00FB7BC3">
        <w:rPr>
          <w:sz w:val="22"/>
          <w:szCs w:val="22"/>
        </w:rPr>
        <w:tab/>
        <w:t>Zodra niet acceptabele afwijkingen zijn geconstateerd wordt Opdrachtnemer hier direct mondeling en/of schriftelijk van op de hoogte gesteld.</w:t>
      </w:r>
    </w:p>
    <w:p w14:paraId="50D981DE" w14:textId="77777777" w:rsidR="00F84338" w:rsidRPr="00FB7BC3" w:rsidRDefault="00F84338" w:rsidP="00F84338">
      <w:pPr>
        <w:rPr>
          <w:sz w:val="22"/>
          <w:szCs w:val="22"/>
        </w:rPr>
      </w:pPr>
      <w:r w:rsidRPr="00FB7BC3">
        <w:rPr>
          <w:sz w:val="22"/>
          <w:szCs w:val="22"/>
        </w:rPr>
        <w:t>7.2</w:t>
      </w:r>
      <w:r w:rsidRPr="00FB7BC3">
        <w:rPr>
          <w:sz w:val="22"/>
          <w:szCs w:val="22"/>
        </w:rPr>
        <w:tab/>
        <w:t>In onderling overleg wordt bepaald wanneer de corrigerende maatregelen, binnen een redelijk termijn, worden uitgevoerd</w:t>
      </w:r>
    </w:p>
    <w:p w14:paraId="4357F7E4" w14:textId="77777777" w:rsidR="00F84338" w:rsidRPr="00FB7BC3" w:rsidRDefault="00F84338" w:rsidP="00F84338">
      <w:pPr>
        <w:rPr>
          <w:sz w:val="22"/>
          <w:szCs w:val="22"/>
        </w:rPr>
      </w:pPr>
    </w:p>
    <w:p w14:paraId="10A37045" w14:textId="7B079684" w:rsidR="00F84338" w:rsidRPr="00FB7BC3" w:rsidRDefault="00F84338" w:rsidP="00F84338">
      <w:pPr>
        <w:rPr>
          <w:sz w:val="22"/>
          <w:szCs w:val="22"/>
        </w:rPr>
      </w:pPr>
      <w:r w:rsidRPr="00FB7BC3">
        <w:rPr>
          <w:sz w:val="22"/>
          <w:szCs w:val="22"/>
          <w:u w:val="single"/>
        </w:rPr>
        <w:t>8.</w:t>
      </w:r>
      <w:r w:rsidRPr="00FB7BC3">
        <w:rPr>
          <w:sz w:val="22"/>
          <w:szCs w:val="22"/>
          <w:u w:val="single"/>
        </w:rPr>
        <w:tab/>
        <w:t>Resumé Acceptatie</w:t>
      </w:r>
      <w:r w:rsidR="00FB7BC3" w:rsidRPr="00FB7BC3">
        <w:rPr>
          <w:sz w:val="22"/>
          <w:szCs w:val="22"/>
        </w:rPr>
        <w:br/>
      </w:r>
      <w:r w:rsidRPr="00FB7BC3">
        <w:rPr>
          <w:sz w:val="22"/>
          <w:szCs w:val="22"/>
        </w:rPr>
        <w:t>8.1</w:t>
      </w:r>
      <w:r w:rsidRPr="00FB7BC3">
        <w:rPr>
          <w:sz w:val="22"/>
          <w:szCs w:val="22"/>
        </w:rPr>
        <w:tab/>
        <w:t>Acceptatie vindt plaats zodra alle testen en controles naar tevredenheid  van opdrachtgever zijn afgerond.</w:t>
      </w:r>
    </w:p>
    <w:p w14:paraId="6916C34E" w14:textId="77777777" w:rsidR="00F84338" w:rsidRPr="00FB7BC3" w:rsidRDefault="00F84338" w:rsidP="00F84338">
      <w:pPr>
        <w:rPr>
          <w:sz w:val="22"/>
          <w:szCs w:val="22"/>
        </w:rPr>
      </w:pPr>
    </w:p>
    <w:p w14:paraId="49DAB21F" w14:textId="294F890A" w:rsidR="00714C24" w:rsidRDefault="00F84338" w:rsidP="00F84338">
      <w:pPr>
        <w:rPr>
          <w:sz w:val="22"/>
          <w:szCs w:val="22"/>
        </w:rPr>
      </w:pPr>
      <w:r w:rsidRPr="00FB7BC3">
        <w:rPr>
          <w:sz w:val="22"/>
          <w:szCs w:val="22"/>
        </w:rPr>
        <w:t>8.2</w:t>
      </w:r>
      <w:r w:rsidRPr="00FB7BC3">
        <w:rPr>
          <w:sz w:val="22"/>
          <w:szCs w:val="22"/>
        </w:rPr>
        <w:tab/>
        <w:t>Opdrachtnemer wordt door Opdrachtgever schriftelijk op de hoogte gesteld van de Acceptatie.</w:t>
      </w:r>
    </w:p>
    <w:p w14:paraId="68F2B415" w14:textId="0FEBF3BF" w:rsidR="00B57180" w:rsidRDefault="00B57180">
      <w:pPr>
        <w:rPr>
          <w:sz w:val="22"/>
          <w:szCs w:val="22"/>
        </w:rPr>
      </w:pPr>
      <w:r>
        <w:rPr>
          <w:sz w:val="22"/>
          <w:szCs w:val="22"/>
        </w:rPr>
        <w:br w:type="page"/>
      </w:r>
    </w:p>
    <w:p w14:paraId="4DC9245A" w14:textId="2EEE675E" w:rsidR="00973C53" w:rsidRPr="00973C53" w:rsidRDefault="00973C53" w:rsidP="00973C53">
      <w:pPr>
        <w:pStyle w:val="Kop2"/>
        <w:rPr>
          <w:rFonts w:ascii="Aptos" w:hAnsi="Aptos"/>
          <w:b/>
          <w:bCs/>
          <w:color w:val="auto"/>
          <w:sz w:val="22"/>
          <w:szCs w:val="22"/>
          <w:u w:val="single"/>
        </w:rPr>
      </w:pPr>
      <w:r w:rsidRPr="00973C53">
        <w:rPr>
          <w:rFonts w:ascii="Aptos" w:hAnsi="Aptos"/>
          <w:b/>
          <w:bCs/>
          <w:color w:val="auto"/>
          <w:sz w:val="22"/>
          <w:szCs w:val="22"/>
          <w:u w:val="single"/>
        </w:rPr>
        <w:lastRenderedPageBreak/>
        <w:t xml:space="preserve">Bijlage C: Implementatieplan </w:t>
      </w:r>
    </w:p>
    <w:p w14:paraId="279E2E5C" w14:textId="5C1AA8B5" w:rsidR="00973C53" w:rsidRDefault="00365DD6" w:rsidP="00973C53">
      <w:pPr>
        <w:rPr>
          <w:sz w:val="22"/>
          <w:szCs w:val="22"/>
        </w:rPr>
      </w:pPr>
      <w:r w:rsidRPr="00365DD6">
        <w:rPr>
          <w:sz w:val="22"/>
          <w:szCs w:val="22"/>
        </w:rPr>
        <w:t xml:space="preserve">Het Implementatieplan bestaat uit: opgave en planning van alle voor de voortgang relevante activiteiten, verantwoordelijkheden en mijlpalen. </w:t>
      </w:r>
    </w:p>
    <w:p w14:paraId="41B411F0" w14:textId="77777777" w:rsidR="00365DD6" w:rsidRDefault="00365DD6" w:rsidP="00973C53">
      <w:pPr>
        <w:rPr>
          <w:sz w:val="22"/>
          <w:szCs w:val="22"/>
        </w:rPr>
      </w:pPr>
    </w:p>
    <w:p w14:paraId="71761BEF" w14:textId="5B1AA45F" w:rsidR="00365DD6" w:rsidRDefault="00365DD6">
      <w:pPr>
        <w:rPr>
          <w:sz w:val="22"/>
          <w:szCs w:val="22"/>
        </w:rPr>
      </w:pPr>
      <w:r>
        <w:rPr>
          <w:sz w:val="22"/>
          <w:szCs w:val="22"/>
        </w:rPr>
        <w:br w:type="page"/>
      </w:r>
    </w:p>
    <w:p w14:paraId="2820B6CA" w14:textId="2C30137D" w:rsidR="00365DD6" w:rsidRDefault="00816200" w:rsidP="00816200">
      <w:pPr>
        <w:pStyle w:val="Kop2"/>
        <w:rPr>
          <w:rFonts w:ascii="Aptos" w:hAnsi="Aptos"/>
          <w:b/>
          <w:bCs/>
          <w:color w:val="auto"/>
          <w:sz w:val="22"/>
          <w:szCs w:val="22"/>
          <w:u w:val="single"/>
        </w:rPr>
      </w:pPr>
      <w:r w:rsidRPr="00816200">
        <w:rPr>
          <w:rFonts w:ascii="Aptos" w:hAnsi="Aptos"/>
          <w:b/>
          <w:bCs/>
          <w:color w:val="auto"/>
          <w:sz w:val="22"/>
          <w:szCs w:val="22"/>
          <w:u w:val="single"/>
        </w:rPr>
        <w:lastRenderedPageBreak/>
        <w:t xml:space="preserve">Bijlage D: Alle Relevante aanbestedingsstukken: o.a. leidraad, Programma van eisen etc. </w:t>
      </w:r>
    </w:p>
    <w:p w14:paraId="002BEF2E" w14:textId="30836352" w:rsidR="00816200" w:rsidRDefault="00816200">
      <w:r>
        <w:br w:type="page"/>
      </w:r>
    </w:p>
    <w:p w14:paraId="7A6F0DA6" w14:textId="77777777" w:rsidR="008A13C9" w:rsidRDefault="008A13C9"/>
    <w:p w14:paraId="3B860FB1" w14:textId="1A8966A9" w:rsidR="00816200" w:rsidRPr="006B134D" w:rsidRDefault="0067067B" w:rsidP="0067067B">
      <w:pPr>
        <w:pStyle w:val="Kop2"/>
        <w:rPr>
          <w:rFonts w:ascii="Aptos" w:hAnsi="Aptos"/>
          <w:b/>
          <w:bCs/>
          <w:color w:val="auto"/>
          <w:sz w:val="22"/>
          <w:szCs w:val="22"/>
          <w:u w:val="single"/>
        </w:rPr>
      </w:pPr>
      <w:r w:rsidRPr="7861E8BB">
        <w:rPr>
          <w:rFonts w:ascii="Aptos" w:hAnsi="Aptos"/>
          <w:b/>
          <w:bCs/>
          <w:color w:val="auto"/>
          <w:sz w:val="22"/>
          <w:szCs w:val="22"/>
          <w:u w:val="single"/>
        </w:rPr>
        <w:t>Bijlage E:  Algemene Inkoopvoorwaarden Maastricht UMC+, versie  januari 2024</w:t>
      </w:r>
    </w:p>
    <w:p w14:paraId="7DE4141C" w14:textId="77A72942" w:rsidR="00612D94" w:rsidRPr="0097066F" w:rsidRDefault="00612D94" w:rsidP="00612D94">
      <w:pPr>
        <w:rPr>
          <w:sz w:val="22"/>
          <w:szCs w:val="22"/>
        </w:rPr>
      </w:pPr>
      <w:r w:rsidRPr="0097066F">
        <w:rPr>
          <w:sz w:val="22"/>
          <w:szCs w:val="22"/>
        </w:rPr>
        <w:t xml:space="preserve">Op deze </w:t>
      </w:r>
      <w:r w:rsidR="0097066F" w:rsidRPr="0097066F">
        <w:rPr>
          <w:sz w:val="22"/>
          <w:szCs w:val="22"/>
        </w:rPr>
        <w:t>Raamovereenkomst</w:t>
      </w:r>
      <w:r w:rsidRPr="0097066F">
        <w:rPr>
          <w:sz w:val="22"/>
          <w:szCs w:val="22"/>
        </w:rPr>
        <w:t xml:space="preserve"> zijn de Algemene Inkoopvoorwaarden Maastricht UMC+, versie januari 2024 van toepassing. Deze zijn bijgevoegd bij deze Tender, te vinden op de website van het Maastricht UMC+ (www.mumc.nl &gt; over MUMC+ &gt; Organisatie &gt; Inkoopvoorwaarden), via de volgende </w:t>
      </w:r>
      <w:hyperlink r:id="rId13" w:history="1">
        <w:r w:rsidRPr="0097066F">
          <w:rPr>
            <w:sz w:val="22"/>
            <w:szCs w:val="22"/>
            <w:u w:val="single"/>
          </w:rPr>
          <w:t>link</w:t>
        </w:r>
      </w:hyperlink>
      <w:r w:rsidRPr="0097066F">
        <w:rPr>
          <w:sz w:val="22"/>
          <w:szCs w:val="22"/>
        </w:rPr>
        <w:t xml:space="preserve"> te raadplegen en tevens opvraagbaar.</w:t>
      </w:r>
    </w:p>
    <w:p w14:paraId="507FE8B4" w14:textId="50818DB8" w:rsidR="00C301BD" w:rsidRDefault="00C301BD">
      <w:r>
        <w:br w:type="page"/>
      </w:r>
    </w:p>
    <w:p w14:paraId="1526A1A4" w14:textId="4C9D6245" w:rsidR="0067067B" w:rsidRPr="006B134D" w:rsidRDefault="006B134D" w:rsidP="006B134D">
      <w:pPr>
        <w:pStyle w:val="Kop2"/>
        <w:rPr>
          <w:rFonts w:ascii="Aptos" w:hAnsi="Aptos"/>
          <w:b/>
          <w:bCs/>
          <w:color w:val="auto"/>
          <w:sz w:val="22"/>
          <w:szCs w:val="22"/>
          <w:u w:val="single"/>
        </w:rPr>
      </w:pPr>
      <w:r w:rsidRPr="006B134D">
        <w:rPr>
          <w:rFonts w:ascii="Aptos" w:hAnsi="Aptos"/>
          <w:b/>
          <w:bCs/>
          <w:color w:val="auto"/>
          <w:sz w:val="22"/>
          <w:szCs w:val="22"/>
          <w:u w:val="single"/>
        </w:rPr>
        <w:lastRenderedPageBreak/>
        <w:t>Bijlage F: Offerte c.q. inschrijving Opdrachtnemer incl. SLA en andere relevante toevoegingen.</w:t>
      </w:r>
    </w:p>
    <w:p w14:paraId="336B3EF4" w14:textId="77777777" w:rsidR="006B134D" w:rsidRPr="006B134D" w:rsidRDefault="006B134D" w:rsidP="006B134D"/>
    <w:sectPr w:rsidR="006B134D" w:rsidRPr="006B134D">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E4432" w14:textId="77777777" w:rsidR="00DE734F" w:rsidRDefault="00DE734F" w:rsidP="004D7499">
      <w:pPr>
        <w:spacing w:after="0" w:line="240" w:lineRule="auto"/>
      </w:pPr>
      <w:r>
        <w:separator/>
      </w:r>
    </w:p>
  </w:endnote>
  <w:endnote w:type="continuationSeparator" w:id="0">
    <w:p w14:paraId="14F39D9C" w14:textId="77777777" w:rsidR="00DE734F" w:rsidRDefault="00DE734F" w:rsidP="004D7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04219"/>
      <w:docPartObj>
        <w:docPartGallery w:val="Page Numbers (Bottom of Page)"/>
        <w:docPartUnique/>
      </w:docPartObj>
    </w:sdtPr>
    <w:sdtEndPr/>
    <w:sdtContent>
      <w:sdt>
        <w:sdtPr>
          <w:id w:val="1728636285"/>
          <w:docPartObj>
            <w:docPartGallery w:val="Page Numbers (Top of Page)"/>
            <w:docPartUnique/>
          </w:docPartObj>
        </w:sdtPr>
        <w:sdtEndPr/>
        <w:sdtContent>
          <w:p w14:paraId="29AD7121" w14:textId="0EC08EB7" w:rsidR="00D7775E" w:rsidRDefault="00C54161">
            <w:pPr>
              <w:pStyle w:val="Voettekst"/>
              <w:jc w:val="center"/>
            </w:pPr>
            <w:r>
              <w:rPr>
                <w:color w:val="ADADAD" w:themeColor="background2" w:themeShade="BF"/>
                <w:sz w:val="18"/>
                <w:szCs w:val="18"/>
              </w:rPr>
              <w:tab/>
            </w:r>
            <w:r w:rsidR="0016246F">
              <w:rPr>
                <w:color w:val="ADADAD" w:themeColor="background2" w:themeShade="BF"/>
                <w:sz w:val="18"/>
                <w:szCs w:val="18"/>
              </w:rPr>
              <w:t>Ove</w:t>
            </w:r>
            <w:r>
              <w:rPr>
                <w:color w:val="ADADAD" w:themeColor="background2" w:themeShade="BF"/>
                <w:sz w:val="18"/>
                <w:szCs w:val="18"/>
              </w:rPr>
              <w:t xml:space="preserve">reenkomst </w:t>
            </w:r>
            <w:r>
              <w:rPr>
                <w:color w:val="ADADAD" w:themeColor="background2" w:themeShade="BF"/>
                <w:sz w:val="18"/>
                <w:szCs w:val="18"/>
              </w:rPr>
              <w:tab/>
            </w:r>
            <w:r>
              <w:rPr>
                <w:color w:val="ADADAD" w:themeColor="background2" w:themeShade="BF"/>
                <w:sz w:val="18"/>
                <w:szCs w:val="18"/>
              </w:rPr>
              <w:br/>
            </w:r>
            <w:r w:rsidR="0016246F">
              <w:rPr>
                <w:color w:val="ADADAD" w:themeColor="background2" w:themeShade="BF"/>
                <w:sz w:val="18"/>
                <w:szCs w:val="18"/>
              </w:rPr>
              <w:t xml:space="preserve">Continue </w:t>
            </w:r>
            <w:r w:rsidR="0016246F" w:rsidRPr="00972E9F">
              <w:rPr>
                <w:color w:val="ADADAD" w:themeColor="background2" w:themeShade="BF"/>
                <w:sz w:val="18"/>
                <w:szCs w:val="18"/>
              </w:rPr>
              <w:t>Monitoring TN</w:t>
            </w:r>
            <w:r w:rsidR="00515A69" w:rsidRPr="00972E9F">
              <w:rPr>
                <w:color w:val="ADADAD" w:themeColor="background2" w:themeShade="BF"/>
                <w:sz w:val="18"/>
                <w:szCs w:val="18"/>
              </w:rPr>
              <w:t>58</w:t>
            </w:r>
            <w:r w:rsidR="00972E9F" w:rsidRPr="00972E9F">
              <w:rPr>
                <w:color w:val="ADADAD" w:themeColor="background2" w:themeShade="BF"/>
                <w:sz w:val="18"/>
                <w:szCs w:val="18"/>
              </w:rPr>
              <w:t>6797</w:t>
            </w:r>
            <w:r w:rsidRPr="00C54161">
              <w:rPr>
                <w:color w:val="ADADAD" w:themeColor="background2" w:themeShade="BF"/>
                <w:sz w:val="18"/>
                <w:szCs w:val="18"/>
              </w:rPr>
              <w:br/>
            </w:r>
            <w:r w:rsidR="00D7775E" w:rsidRPr="00C54161">
              <w:rPr>
                <w:color w:val="ADADAD" w:themeColor="background2" w:themeShade="BF"/>
                <w:sz w:val="18"/>
                <w:szCs w:val="18"/>
              </w:rPr>
              <w:t xml:space="preserve">Pagina </w:t>
            </w:r>
            <w:r w:rsidR="00D7775E" w:rsidRPr="00C54161">
              <w:rPr>
                <w:b/>
                <w:bCs/>
                <w:color w:val="ADADAD" w:themeColor="background2" w:themeShade="BF"/>
                <w:sz w:val="18"/>
                <w:szCs w:val="18"/>
              </w:rPr>
              <w:fldChar w:fldCharType="begin"/>
            </w:r>
            <w:r w:rsidR="00D7775E" w:rsidRPr="00C54161">
              <w:rPr>
                <w:b/>
                <w:bCs/>
                <w:color w:val="ADADAD" w:themeColor="background2" w:themeShade="BF"/>
                <w:sz w:val="18"/>
                <w:szCs w:val="18"/>
              </w:rPr>
              <w:instrText>PAGE</w:instrText>
            </w:r>
            <w:r w:rsidR="00D7775E" w:rsidRPr="00C54161">
              <w:rPr>
                <w:b/>
                <w:bCs/>
                <w:color w:val="ADADAD" w:themeColor="background2" w:themeShade="BF"/>
                <w:sz w:val="18"/>
                <w:szCs w:val="18"/>
              </w:rPr>
              <w:fldChar w:fldCharType="separate"/>
            </w:r>
            <w:r w:rsidR="000615D7">
              <w:rPr>
                <w:b/>
                <w:bCs/>
                <w:noProof/>
                <w:color w:val="ADADAD" w:themeColor="background2" w:themeShade="BF"/>
                <w:sz w:val="18"/>
                <w:szCs w:val="18"/>
              </w:rPr>
              <w:t>8</w:t>
            </w:r>
            <w:r w:rsidR="00D7775E" w:rsidRPr="00C54161">
              <w:rPr>
                <w:b/>
                <w:bCs/>
                <w:color w:val="ADADAD" w:themeColor="background2" w:themeShade="BF"/>
                <w:sz w:val="18"/>
                <w:szCs w:val="18"/>
              </w:rPr>
              <w:fldChar w:fldCharType="end"/>
            </w:r>
            <w:r w:rsidR="00D7775E" w:rsidRPr="00C54161">
              <w:rPr>
                <w:color w:val="ADADAD" w:themeColor="background2" w:themeShade="BF"/>
                <w:sz w:val="18"/>
                <w:szCs w:val="18"/>
              </w:rPr>
              <w:t xml:space="preserve"> van </w:t>
            </w:r>
            <w:r w:rsidR="000E6090">
              <w:rPr>
                <w:b/>
                <w:bCs/>
                <w:color w:val="ADADAD" w:themeColor="background2" w:themeShade="BF"/>
                <w:sz w:val="18"/>
                <w:szCs w:val="18"/>
              </w:rPr>
              <w:t>7</w:t>
            </w:r>
          </w:p>
        </w:sdtContent>
      </w:sdt>
    </w:sdtContent>
  </w:sdt>
  <w:p w14:paraId="512584AD" w14:textId="77E1BA1A" w:rsidR="00D7775E" w:rsidRPr="00D7775E" w:rsidRDefault="00D7775E">
    <w:pPr>
      <w:pStyle w:val="Voettekst"/>
      <w:rPr>
        <w:color w:val="ADADAD" w:themeColor="background2" w:themeShade="BF"/>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8C5A" w14:textId="77777777" w:rsidR="00636726" w:rsidRPr="00636726" w:rsidRDefault="00636726" w:rsidP="006367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A6469" w14:textId="77777777" w:rsidR="00DE734F" w:rsidRDefault="00DE734F" w:rsidP="004D7499">
      <w:pPr>
        <w:spacing w:after="0" w:line="240" w:lineRule="auto"/>
      </w:pPr>
      <w:r>
        <w:separator/>
      </w:r>
    </w:p>
  </w:footnote>
  <w:footnote w:type="continuationSeparator" w:id="0">
    <w:p w14:paraId="67FB002A" w14:textId="77777777" w:rsidR="00DE734F" w:rsidRDefault="00DE734F" w:rsidP="004D7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0515" w14:textId="45FD70D5" w:rsidR="004D7499" w:rsidRDefault="004D7499" w:rsidP="004D7499">
    <w:pPr>
      <w:pStyle w:val="Koptekst"/>
      <w:tabs>
        <w:tab w:val="clear" w:pos="4536"/>
        <w:tab w:val="clear" w:pos="9072"/>
        <w:tab w:val="left" w:pos="6195"/>
      </w:tabs>
    </w:pPr>
    <w:r>
      <w:rPr>
        <w:noProof/>
        <w:lang w:eastAsia="nl-NL"/>
      </w:rPr>
      <w:drawing>
        <wp:anchor distT="0" distB="0" distL="114300" distR="114300" simplePos="0" relativeHeight="251659264" behindDoc="1" locked="0" layoutInCell="1" allowOverlap="1" wp14:anchorId="395D6102" wp14:editId="46EA8E25">
          <wp:simplePos x="0" y="0"/>
          <wp:positionH relativeFrom="column">
            <wp:posOffset>3133725</wp:posOffset>
          </wp:positionH>
          <wp:positionV relativeFrom="paragraph">
            <wp:posOffset>-257810</wp:posOffset>
          </wp:positionV>
          <wp:extent cx="3084830" cy="536575"/>
          <wp:effectExtent l="0" t="0" r="1270" b="0"/>
          <wp:wrapTight wrapText="bothSides">
            <wp:wrapPolygon edited="0">
              <wp:start x="0" y="0"/>
              <wp:lineTo x="0" y="20705"/>
              <wp:lineTo x="21476" y="20705"/>
              <wp:lineTo x="21476" y="0"/>
              <wp:lineTo x="0" y="0"/>
            </wp:wrapPolygon>
          </wp:wrapTight>
          <wp:docPr id="868771181" name="Afbeelding 868771181" descr="Afbeelding met Lettertype, Graphics, logo,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fbeelding 17" descr="Afbeelding met Lettertype, Graphics, logo, tekst&#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536575"/>
                  </a:xfrm>
                  <a:prstGeom prst="rect">
                    <a:avLst/>
                  </a:prstGeom>
                  <a:noFill/>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16DD"/>
    <w:multiLevelType w:val="hybridMultilevel"/>
    <w:tmpl w:val="B90232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DF142B"/>
    <w:multiLevelType w:val="multilevel"/>
    <w:tmpl w:val="527E30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A20E2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DD37A8"/>
    <w:multiLevelType w:val="multilevel"/>
    <w:tmpl w:val="DAFC903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2CE357D"/>
    <w:multiLevelType w:val="multilevel"/>
    <w:tmpl w:val="52C821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8F00F8"/>
    <w:multiLevelType w:val="hybridMultilevel"/>
    <w:tmpl w:val="B6F45C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8BB2CC0"/>
    <w:multiLevelType w:val="multilevel"/>
    <w:tmpl w:val="527E30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BD400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BFF70F2"/>
    <w:multiLevelType w:val="hybridMultilevel"/>
    <w:tmpl w:val="7974D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D580CD8"/>
    <w:multiLevelType w:val="multilevel"/>
    <w:tmpl w:val="527E30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2D6F57"/>
    <w:multiLevelType w:val="multilevel"/>
    <w:tmpl w:val="527E30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3062C2"/>
    <w:multiLevelType w:val="multilevel"/>
    <w:tmpl w:val="04DA89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90B001B"/>
    <w:multiLevelType w:val="multilevel"/>
    <w:tmpl w:val="527E30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6B5087"/>
    <w:multiLevelType w:val="hybridMultilevel"/>
    <w:tmpl w:val="219A8652"/>
    <w:lvl w:ilvl="0" w:tplc="A18CF4EA">
      <w:start w:val="1"/>
      <w:numFmt w:val="decimal"/>
      <w:lvlText w:val="%1."/>
      <w:lvlJc w:val="left"/>
      <w:pPr>
        <w:ind w:left="720" w:hanging="360"/>
      </w:pPr>
    </w:lvl>
    <w:lvl w:ilvl="1" w:tplc="71E6E802">
      <w:start w:val="1"/>
      <w:numFmt w:val="decimal"/>
      <w:lvlText w:val="%2."/>
      <w:lvlJc w:val="left"/>
      <w:pPr>
        <w:ind w:left="720" w:hanging="360"/>
      </w:pPr>
    </w:lvl>
    <w:lvl w:ilvl="2" w:tplc="20D4B03E">
      <w:start w:val="1"/>
      <w:numFmt w:val="decimal"/>
      <w:lvlText w:val="%3."/>
      <w:lvlJc w:val="left"/>
      <w:pPr>
        <w:ind w:left="720" w:hanging="360"/>
      </w:pPr>
    </w:lvl>
    <w:lvl w:ilvl="3" w:tplc="BDDAECD0">
      <w:start w:val="1"/>
      <w:numFmt w:val="decimal"/>
      <w:lvlText w:val="%4."/>
      <w:lvlJc w:val="left"/>
      <w:pPr>
        <w:ind w:left="720" w:hanging="360"/>
      </w:pPr>
    </w:lvl>
    <w:lvl w:ilvl="4" w:tplc="6ED2033A">
      <w:start w:val="1"/>
      <w:numFmt w:val="decimal"/>
      <w:lvlText w:val="%5."/>
      <w:lvlJc w:val="left"/>
      <w:pPr>
        <w:ind w:left="720" w:hanging="360"/>
      </w:pPr>
    </w:lvl>
    <w:lvl w:ilvl="5" w:tplc="3508D204">
      <w:start w:val="1"/>
      <w:numFmt w:val="decimal"/>
      <w:lvlText w:val="%6."/>
      <w:lvlJc w:val="left"/>
      <w:pPr>
        <w:ind w:left="720" w:hanging="360"/>
      </w:pPr>
    </w:lvl>
    <w:lvl w:ilvl="6" w:tplc="84DA2F36">
      <w:start w:val="1"/>
      <w:numFmt w:val="decimal"/>
      <w:lvlText w:val="%7."/>
      <w:lvlJc w:val="left"/>
      <w:pPr>
        <w:ind w:left="720" w:hanging="360"/>
      </w:pPr>
    </w:lvl>
    <w:lvl w:ilvl="7" w:tplc="83D64F70">
      <w:start w:val="1"/>
      <w:numFmt w:val="decimal"/>
      <w:lvlText w:val="%8."/>
      <w:lvlJc w:val="left"/>
      <w:pPr>
        <w:ind w:left="720" w:hanging="360"/>
      </w:pPr>
    </w:lvl>
    <w:lvl w:ilvl="8" w:tplc="FD0A2506">
      <w:start w:val="1"/>
      <w:numFmt w:val="decimal"/>
      <w:lvlText w:val="%9."/>
      <w:lvlJc w:val="left"/>
      <w:pPr>
        <w:ind w:left="720" w:hanging="360"/>
      </w:pPr>
    </w:lvl>
  </w:abstractNum>
  <w:abstractNum w:abstractNumId="14" w15:restartNumberingAfterBreak="0">
    <w:nsid w:val="4CFD5C67"/>
    <w:multiLevelType w:val="multilevel"/>
    <w:tmpl w:val="38AEFC7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E205E2F"/>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0F22399"/>
    <w:multiLevelType w:val="multilevel"/>
    <w:tmpl w:val="527E30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554AF8"/>
    <w:multiLevelType w:val="multilevel"/>
    <w:tmpl w:val="527E30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8C545BD"/>
    <w:multiLevelType w:val="multilevel"/>
    <w:tmpl w:val="527E30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B0785F"/>
    <w:multiLevelType w:val="multilevel"/>
    <w:tmpl w:val="527E30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7C41429"/>
    <w:multiLevelType w:val="multilevel"/>
    <w:tmpl w:val="527E30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9618F7"/>
    <w:multiLevelType w:val="multilevel"/>
    <w:tmpl w:val="527E30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5AE5759"/>
    <w:multiLevelType w:val="multilevel"/>
    <w:tmpl w:val="527E30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5CD1137"/>
    <w:multiLevelType w:val="hybridMultilevel"/>
    <w:tmpl w:val="59C2E6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A6D6877"/>
    <w:multiLevelType w:val="multilevel"/>
    <w:tmpl w:val="8AEADCC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529925100">
    <w:abstractNumId w:val="24"/>
  </w:num>
  <w:num w:numId="2" w16cid:durableId="40372979">
    <w:abstractNumId w:val="7"/>
  </w:num>
  <w:num w:numId="3" w16cid:durableId="34812762">
    <w:abstractNumId w:val="4"/>
  </w:num>
  <w:num w:numId="4" w16cid:durableId="603266637">
    <w:abstractNumId w:val="5"/>
  </w:num>
  <w:num w:numId="5" w16cid:durableId="158816336">
    <w:abstractNumId w:val="2"/>
  </w:num>
  <w:num w:numId="6" w16cid:durableId="859781921">
    <w:abstractNumId w:val="15"/>
  </w:num>
  <w:num w:numId="7" w16cid:durableId="1047994201">
    <w:abstractNumId w:val="11"/>
  </w:num>
  <w:num w:numId="8" w16cid:durableId="1030499231">
    <w:abstractNumId w:val="14"/>
  </w:num>
  <w:num w:numId="9" w16cid:durableId="1673990482">
    <w:abstractNumId w:val="22"/>
  </w:num>
  <w:num w:numId="10" w16cid:durableId="129902783">
    <w:abstractNumId w:val="6"/>
  </w:num>
  <w:num w:numId="11" w16cid:durableId="702873781">
    <w:abstractNumId w:val="3"/>
  </w:num>
  <w:num w:numId="12" w16cid:durableId="1032459908">
    <w:abstractNumId w:val="12"/>
  </w:num>
  <w:num w:numId="13" w16cid:durableId="2021197024">
    <w:abstractNumId w:val="0"/>
  </w:num>
  <w:num w:numId="14" w16cid:durableId="1027177962">
    <w:abstractNumId w:val="17"/>
  </w:num>
  <w:num w:numId="15" w16cid:durableId="1630012850">
    <w:abstractNumId w:val="19"/>
  </w:num>
  <w:num w:numId="16" w16cid:durableId="278339548">
    <w:abstractNumId w:val="21"/>
  </w:num>
  <w:num w:numId="17" w16cid:durableId="2001420808">
    <w:abstractNumId w:val="23"/>
  </w:num>
  <w:num w:numId="18" w16cid:durableId="2077510010">
    <w:abstractNumId w:val="9"/>
  </w:num>
  <w:num w:numId="19" w16cid:durableId="153033822">
    <w:abstractNumId w:val="18"/>
  </w:num>
  <w:num w:numId="20" w16cid:durableId="1718624833">
    <w:abstractNumId w:val="16"/>
  </w:num>
  <w:num w:numId="21" w16cid:durableId="747767911">
    <w:abstractNumId w:val="10"/>
  </w:num>
  <w:num w:numId="22" w16cid:durableId="1655179505">
    <w:abstractNumId w:val="20"/>
  </w:num>
  <w:num w:numId="23" w16cid:durableId="2052920945">
    <w:abstractNumId w:val="1"/>
  </w:num>
  <w:num w:numId="24" w16cid:durableId="1260718048">
    <w:abstractNumId w:val="8"/>
  </w:num>
  <w:num w:numId="25" w16cid:durableId="17031715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99"/>
    <w:rsid w:val="000615D7"/>
    <w:rsid w:val="000E6090"/>
    <w:rsid w:val="00140BEC"/>
    <w:rsid w:val="00140DA5"/>
    <w:rsid w:val="0016246F"/>
    <w:rsid w:val="001628B7"/>
    <w:rsid w:val="0016431D"/>
    <w:rsid w:val="0019737C"/>
    <w:rsid w:val="002174F5"/>
    <w:rsid w:val="002260CE"/>
    <w:rsid w:val="00246D4E"/>
    <w:rsid w:val="00261405"/>
    <w:rsid w:val="00290532"/>
    <w:rsid w:val="0030505B"/>
    <w:rsid w:val="00321E18"/>
    <w:rsid w:val="0036473F"/>
    <w:rsid w:val="00365DD6"/>
    <w:rsid w:val="00375AFA"/>
    <w:rsid w:val="00382E11"/>
    <w:rsid w:val="00383151"/>
    <w:rsid w:val="003A010B"/>
    <w:rsid w:val="003C10ED"/>
    <w:rsid w:val="003C3E22"/>
    <w:rsid w:val="003D02E6"/>
    <w:rsid w:val="003D59A5"/>
    <w:rsid w:val="003F460B"/>
    <w:rsid w:val="0044039C"/>
    <w:rsid w:val="00463D4A"/>
    <w:rsid w:val="00476BA7"/>
    <w:rsid w:val="004D7499"/>
    <w:rsid w:val="00513FB6"/>
    <w:rsid w:val="00515A69"/>
    <w:rsid w:val="006024A1"/>
    <w:rsid w:val="00612D94"/>
    <w:rsid w:val="00636726"/>
    <w:rsid w:val="00646B2D"/>
    <w:rsid w:val="00665756"/>
    <w:rsid w:val="0067067B"/>
    <w:rsid w:val="006B134D"/>
    <w:rsid w:val="006C7F12"/>
    <w:rsid w:val="006E6F45"/>
    <w:rsid w:val="00714C24"/>
    <w:rsid w:val="007226F6"/>
    <w:rsid w:val="007253CC"/>
    <w:rsid w:val="007E43EE"/>
    <w:rsid w:val="007F506C"/>
    <w:rsid w:val="00816200"/>
    <w:rsid w:val="00832564"/>
    <w:rsid w:val="00853C68"/>
    <w:rsid w:val="008A13C9"/>
    <w:rsid w:val="008C3375"/>
    <w:rsid w:val="008D3D9F"/>
    <w:rsid w:val="0097066F"/>
    <w:rsid w:val="00972E9F"/>
    <w:rsid w:val="00973C53"/>
    <w:rsid w:val="009809E8"/>
    <w:rsid w:val="009C78BA"/>
    <w:rsid w:val="009E2108"/>
    <w:rsid w:val="00A25965"/>
    <w:rsid w:val="00A574B8"/>
    <w:rsid w:val="00AA1634"/>
    <w:rsid w:val="00B46B16"/>
    <w:rsid w:val="00B57180"/>
    <w:rsid w:val="00B677F8"/>
    <w:rsid w:val="00B7338F"/>
    <w:rsid w:val="00BB4F74"/>
    <w:rsid w:val="00BB54D7"/>
    <w:rsid w:val="00BD7C78"/>
    <w:rsid w:val="00C256D2"/>
    <w:rsid w:val="00C301BD"/>
    <w:rsid w:val="00C54161"/>
    <w:rsid w:val="00C71D55"/>
    <w:rsid w:val="00CA4964"/>
    <w:rsid w:val="00CD248C"/>
    <w:rsid w:val="00D7775E"/>
    <w:rsid w:val="00D928CE"/>
    <w:rsid w:val="00DE734F"/>
    <w:rsid w:val="00E24595"/>
    <w:rsid w:val="00E3353B"/>
    <w:rsid w:val="00E563E6"/>
    <w:rsid w:val="00E743A3"/>
    <w:rsid w:val="00E82F6F"/>
    <w:rsid w:val="00EC05E1"/>
    <w:rsid w:val="00F473CD"/>
    <w:rsid w:val="00F82363"/>
    <w:rsid w:val="00F84338"/>
    <w:rsid w:val="00FB7BC3"/>
    <w:rsid w:val="00FC7DBB"/>
    <w:rsid w:val="00FF377E"/>
    <w:rsid w:val="4BAF6E40"/>
    <w:rsid w:val="7861E8BB"/>
    <w:rsid w:val="7B0807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C59B6"/>
  <w15:chartTrackingRefBased/>
  <w15:docId w15:val="{8F69EEF5-1F3C-4276-BDC1-401E79590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74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D74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74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74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74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74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74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74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74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74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D74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74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74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74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74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74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74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7499"/>
    <w:rPr>
      <w:rFonts w:eastAsiaTheme="majorEastAsia" w:cstheme="majorBidi"/>
      <w:color w:val="272727" w:themeColor="text1" w:themeTint="D8"/>
    </w:rPr>
  </w:style>
  <w:style w:type="paragraph" w:styleId="Titel">
    <w:name w:val="Title"/>
    <w:basedOn w:val="Standaard"/>
    <w:next w:val="Standaard"/>
    <w:link w:val="TitelChar"/>
    <w:uiPriority w:val="10"/>
    <w:qFormat/>
    <w:rsid w:val="004D74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74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74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74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74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7499"/>
    <w:rPr>
      <w:i/>
      <w:iCs/>
      <w:color w:val="404040" w:themeColor="text1" w:themeTint="BF"/>
    </w:rPr>
  </w:style>
  <w:style w:type="paragraph" w:styleId="Lijstalinea">
    <w:name w:val="List Paragraph"/>
    <w:basedOn w:val="Standaard"/>
    <w:uiPriority w:val="34"/>
    <w:qFormat/>
    <w:rsid w:val="004D7499"/>
    <w:pPr>
      <w:ind w:left="720"/>
      <w:contextualSpacing/>
    </w:pPr>
  </w:style>
  <w:style w:type="character" w:styleId="Intensievebenadrukking">
    <w:name w:val="Intense Emphasis"/>
    <w:basedOn w:val="Standaardalinea-lettertype"/>
    <w:uiPriority w:val="21"/>
    <w:qFormat/>
    <w:rsid w:val="004D7499"/>
    <w:rPr>
      <w:i/>
      <w:iCs/>
      <w:color w:val="0F4761" w:themeColor="accent1" w:themeShade="BF"/>
    </w:rPr>
  </w:style>
  <w:style w:type="paragraph" w:styleId="Duidelijkcitaat">
    <w:name w:val="Intense Quote"/>
    <w:basedOn w:val="Standaard"/>
    <w:next w:val="Standaard"/>
    <w:link w:val="DuidelijkcitaatChar"/>
    <w:uiPriority w:val="30"/>
    <w:qFormat/>
    <w:rsid w:val="004D74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7499"/>
    <w:rPr>
      <w:i/>
      <w:iCs/>
      <w:color w:val="0F4761" w:themeColor="accent1" w:themeShade="BF"/>
    </w:rPr>
  </w:style>
  <w:style w:type="character" w:styleId="Intensieveverwijzing">
    <w:name w:val="Intense Reference"/>
    <w:basedOn w:val="Standaardalinea-lettertype"/>
    <w:uiPriority w:val="32"/>
    <w:qFormat/>
    <w:rsid w:val="004D7499"/>
    <w:rPr>
      <w:b/>
      <w:bCs/>
      <w:smallCaps/>
      <w:color w:val="0F4761" w:themeColor="accent1" w:themeShade="BF"/>
      <w:spacing w:val="5"/>
    </w:rPr>
  </w:style>
  <w:style w:type="paragraph" w:styleId="Koptekst">
    <w:name w:val="header"/>
    <w:basedOn w:val="Standaard"/>
    <w:link w:val="KoptekstChar"/>
    <w:uiPriority w:val="99"/>
    <w:unhideWhenUsed/>
    <w:rsid w:val="004D74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7499"/>
  </w:style>
  <w:style w:type="paragraph" w:styleId="Voettekst">
    <w:name w:val="footer"/>
    <w:basedOn w:val="Standaard"/>
    <w:link w:val="VoettekstChar"/>
    <w:uiPriority w:val="99"/>
    <w:unhideWhenUsed/>
    <w:rsid w:val="004D74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7499"/>
  </w:style>
  <w:style w:type="character" w:styleId="Verwijzingopmerking">
    <w:name w:val="annotation reference"/>
    <w:basedOn w:val="Standaardalinea-lettertype"/>
    <w:uiPriority w:val="99"/>
    <w:semiHidden/>
    <w:unhideWhenUsed/>
    <w:rsid w:val="004D7499"/>
    <w:rPr>
      <w:sz w:val="16"/>
      <w:szCs w:val="16"/>
    </w:rPr>
  </w:style>
  <w:style w:type="paragraph" w:styleId="Tekstopmerking">
    <w:name w:val="annotation text"/>
    <w:basedOn w:val="Standaard"/>
    <w:link w:val="TekstopmerkingChar"/>
    <w:uiPriority w:val="99"/>
    <w:unhideWhenUsed/>
    <w:rsid w:val="004D7499"/>
    <w:pPr>
      <w:spacing w:line="240" w:lineRule="auto"/>
    </w:pPr>
    <w:rPr>
      <w:sz w:val="20"/>
      <w:szCs w:val="20"/>
    </w:rPr>
  </w:style>
  <w:style w:type="character" w:customStyle="1" w:styleId="TekstopmerkingChar">
    <w:name w:val="Tekst opmerking Char"/>
    <w:basedOn w:val="Standaardalinea-lettertype"/>
    <w:link w:val="Tekstopmerking"/>
    <w:uiPriority w:val="99"/>
    <w:rsid w:val="004D7499"/>
    <w:rPr>
      <w:sz w:val="20"/>
      <w:szCs w:val="20"/>
    </w:rPr>
  </w:style>
  <w:style w:type="paragraph" w:styleId="Onderwerpvanopmerking">
    <w:name w:val="annotation subject"/>
    <w:basedOn w:val="Tekstopmerking"/>
    <w:next w:val="Tekstopmerking"/>
    <w:link w:val="OnderwerpvanopmerkingChar"/>
    <w:uiPriority w:val="99"/>
    <w:semiHidden/>
    <w:unhideWhenUsed/>
    <w:rsid w:val="004D7499"/>
    <w:rPr>
      <w:b/>
      <w:bCs/>
    </w:rPr>
  </w:style>
  <w:style w:type="character" w:customStyle="1" w:styleId="OnderwerpvanopmerkingChar">
    <w:name w:val="Onderwerp van opmerking Char"/>
    <w:basedOn w:val="TekstopmerkingChar"/>
    <w:link w:val="Onderwerpvanopmerking"/>
    <w:uiPriority w:val="99"/>
    <w:semiHidden/>
    <w:rsid w:val="004D7499"/>
    <w:rPr>
      <w:b/>
      <w:bCs/>
      <w:sz w:val="20"/>
      <w:szCs w:val="20"/>
    </w:rPr>
  </w:style>
  <w:style w:type="paragraph" w:styleId="Ballontekst">
    <w:name w:val="Balloon Text"/>
    <w:basedOn w:val="Standaard"/>
    <w:link w:val="BallontekstChar"/>
    <w:uiPriority w:val="99"/>
    <w:semiHidden/>
    <w:unhideWhenUsed/>
    <w:rsid w:val="000615D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615D7"/>
    <w:rPr>
      <w:rFonts w:ascii="Segoe UI" w:hAnsi="Segoe UI" w:cs="Segoe UI"/>
      <w:sz w:val="18"/>
      <w:szCs w:val="18"/>
    </w:rPr>
  </w:style>
  <w:style w:type="character" w:styleId="Hyperlink">
    <w:name w:val="Hyperlink"/>
    <w:uiPriority w:val="99"/>
    <w:rsid w:val="00612D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umc.zenya.work/management/hyperlinkloader.aspx?hyperlinkid=b5f8125c-bd03-42d6-89e2-dc4b9e8597b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77970960DEAE45B6E37218F28910BA" ma:contentTypeVersion="3" ma:contentTypeDescription="Een nieuw document maken." ma:contentTypeScope="" ma:versionID="69edb045b7a934188ae4c1528c00e3a8">
  <xsd:schema xmlns:xsd="http://www.w3.org/2001/XMLSchema" xmlns:xs="http://www.w3.org/2001/XMLSchema" xmlns:p="http://schemas.microsoft.com/office/2006/metadata/properties" xmlns:ns2="54eecff6-ed25-4c66-acbf-198a15fac6d7" targetNamespace="http://schemas.microsoft.com/office/2006/metadata/properties" ma:root="true" ma:fieldsID="b48a74c3d3e221f241ee62142aa61395" ns2:_="">
    <xsd:import namespace="54eecff6-ed25-4c66-acbf-198a15fac6d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ecff6-ed25-4c66-acbf-198a15fac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732374-73DD-4B89-A5F0-D55812FBFB1B}">
  <ds:schemaRefs>
    <ds:schemaRef ds:uri="http://schemas.openxmlformats.org/officeDocument/2006/bibliography"/>
  </ds:schemaRefs>
</ds:datastoreItem>
</file>

<file path=customXml/itemProps2.xml><?xml version="1.0" encoding="utf-8"?>
<ds:datastoreItem xmlns:ds="http://schemas.openxmlformats.org/officeDocument/2006/customXml" ds:itemID="{09FE5C88-0662-41F1-BEA3-B509EA83D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ecff6-ed25-4c66-acbf-198a15fac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33591-1431-47A6-A74F-1E36BB72750F}">
  <ds:schemaRefs>
    <ds:schemaRef ds:uri="http://schemas.microsoft.com/sharepoint/v3/contenttype/forms"/>
  </ds:schemaRefs>
</ds:datastoreItem>
</file>

<file path=customXml/itemProps4.xml><?xml version="1.0" encoding="utf-8"?>
<ds:datastoreItem xmlns:ds="http://schemas.openxmlformats.org/officeDocument/2006/customXml" ds:itemID="{75B04B89-3E36-4F19-B382-435124ACA2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4618</Words>
  <Characters>25405</Characters>
  <Application>Microsoft Office Word</Application>
  <DocSecurity>0</DocSecurity>
  <Lines>211</Lines>
  <Paragraphs>59</Paragraphs>
  <ScaleCrop>false</ScaleCrop>
  <Company/>
  <LinksUpToDate>false</LinksUpToDate>
  <CharactersWithSpaces>29964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Vandeberg, B.M.A. (Bas)</dc:creator>
  <cp:keywords/>
  <dc:description/>
  <cp:lastModifiedBy>Vandeberg, B.M.A. (Bas)</cp:lastModifiedBy>
  <cp:revision>70</cp:revision>
  <dcterms:created xsi:type="dcterms:W3CDTF">2026-02-23T08:59:00Z</dcterms:created>
  <dcterms:modified xsi:type="dcterms:W3CDTF">2026-06-02T08:35:00Z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0x0101002377970960DEAE45B6E37218F28910BA</vt:lpwstr>
  </property>
</Properties>
</file>