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03E0" w14:textId="49659F7E" w:rsidR="0058615E" w:rsidRPr="00654F5E" w:rsidRDefault="004B04FB" w:rsidP="00544150">
      <w:pPr>
        <w:spacing w:line="360" w:lineRule="auto"/>
        <w:rPr>
          <w:b/>
          <w:sz w:val="28"/>
          <w:szCs w:val="28"/>
        </w:rPr>
      </w:pPr>
      <w:r w:rsidRPr="00654F5E">
        <w:rPr>
          <w:b/>
          <w:sz w:val="28"/>
          <w:szCs w:val="28"/>
        </w:rPr>
        <w:t xml:space="preserve">Bijlage </w:t>
      </w:r>
      <w:r w:rsidR="00CA508B" w:rsidRPr="00654F5E">
        <w:rPr>
          <w:b/>
          <w:sz w:val="28"/>
          <w:szCs w:val="28"/>
        </w:rPr>
        <w:t>4</w:t>
      </w:r>
      <w:r w:rsidR="0058615E" w:rsidRPr="00654F5E">
        <w:rPr>
          <w:b/>
          <w:sz w:val="28"/>
          <w:szCs w:val="28"/>
        </w:rPr>
        <w:t xml:space="preserve"> Geschiktheidseisen  </w:t>
      </w:r>
    </w:p>
    <w:p w14:paraId="566C609C" w14:textId="34F7F411" w:rsidR="0058615E" w:rsidRPr="00354695" w:rsidRDefault="0058615E" w:rsidP="0058615E">
      <w:pPr>
        <w:spacing w:line="240" w:lineRule="auto"/>
        <w:rPr>
          <w:rFonts w:cs="Arial"/>
          <w:szCs w:val="20"/>
          <w:highlight w:val="yellow"/>
        </w:rPr>
      </w:pPr>
      <w:r w:rsidRPr="00354695">
        <w:rPr>
          <w:szCs w:val="20"/>
        </w:rPr>
        <w:t xml:space="preserve">Behorende bij </w:t>
      </w:r>
      <w:r w:rsidR="00860FF2" w:rsidRPr="00354695">
        <w:rPr>
          <w:szCs w:val="20"/>
        </w:rPr>
        <w:t>de Europese aanbesteding inzake</w:t>
      </w:r>
      <w:r w:rsidR="008C6280" w:rsidRPr="00354695">
        <w:rPr>
          <w:szCs w:val="20"/>
        </w:rPr>
        <w:t xml:space="preserve"> </w:t>
      </w:r>
      <w:r w:rsidR="006444FF" w:rsidRPr="00354695">
        <w:rPr>
          <w:szCs w:val="20"/>
        </w:rPr>
        <w:t xml:space="preserve">Preklinische toxiciteitsstudie radioactieve tracer </w:t>
      </w:r>
      <w:r w:rsidR="00037DC2" w:rsidRPr="00354695">
        <w:rPr>
          <w:szCs w:val="20"/>
        </w:rPr>
        <w:t xml:space="preserve">met </w:t>
      </w:r>
      <w:r w:rsidR="003D1E75" w:rsidRPr="00354695">
        <w:rPr>
          <w:rFonts w:cs="Arial"/>
          <w:szCs w:val="20"/>
        </w:rPr>
        <w:t>TenderNed</w:t>
      </w:r>
      <w:r w:rsidR="00B8763D" w:rsidRPr="00354695">
        <w:rPr>
          <w:rFonts w:cs="Arial"/>
          <w:szCs w:val="20"/>
        </w:rPr>
        <w:t xml:space="preserve"> </w:t>
      </w:r>
      <w:r w:rsidR="003D1E75" w:rsidRPr="00354695">
        <w:rPr>
          <w:rFonts w:cs="Arial"/>
          <w:szCs w:val="20"/>
        </w:rPr>
        <w:t>kenmerk:</w:t>
      </w:r>
      <w:r w:rsidR="00037DC2" w:rsidRPr="00354695">
        <w:rPr>
          <w:rFonts w:cs="Arial"/>
          <w:szCs w:val="20"/>
        </w:rPr>
        <w:t xml:space="preserve"> </w:t>
      </w:r>
      <w:r w:rsidR="006444FF" w:rsidRPr="00354695">
        <w:rPr>
          <w:szCs w:val="20"/>
        </w:rPr>
        <w:t>578260</w:t>
      </w:r>
      <w:r w:rsidR="00037DC2" w:rsidRPr="00354695">
        <w:rPr>
          <w:rFonts w:cs="Arial"/>
          <w:szCs w:val="20"/>
        </w:rPr>
        <w:t>.</w:t>
      </w:r>
    </w:p>
    <w:p w14:paraId="16C313A9" w14:textId="77777777" w:rsidR="00571DA5" w:rsidRPr="00354695" w:rsidRDefault="00571DA5" w:rsidP="004B04FB">
      <w:pPr>
        <w:rPr>
          <w:szCs w:val="20"/>
        </w:rPr>
      </w:pPr>
    </w:p>
    <w:p w14:paraId="54D5F80F" w14:textId="77777777" w:rsidR="004B04FB" w:rsidRPr="00354695" w:rsidRDefault="004B04FB" w:rsidP="004B04FB">
      <w:pPr>
        <w:spacing w:line="240" w:lineRule="auto"/>
        <w:jc w:val="both"/>
        <w:rPr>
          <w:b/>
          <w:szCs w:val="20"/>
        </w:rPr>
      </w:pPr>
      <w:r w:rsidRPr="00354695">
        <w:rPr>
          <w:b/>
          <w:szCs w:val="20"/>
        </w:rPr>
        <w:t>Instructie:</w:t>
      </w:r>
    </w:p>
    <w:p w14:paraId="2F9A4419" w14:textId="77777777" w:rsidR="00571DA5" w:rsidRPr="00354695" w:rsidRDefault="00571DA5" w:rsidP="00544150">
      <w:pPr>
        <w:pStyle w:val="Lijstalinea"/>
        <w:numPr>
          <w:ilvl w:val="0"/>
          <w:numId w:val="18"/>
        </w:numPr>
      </w:pPr>
      <w:r w:rsidRPr="00354695">
        <w:t xml:space="preserve">Dit document </w:t>
      </w:r>
      <w:r w:rsidR="00236833" w:rsidRPr="00354695">
        <w:t>Geschiktheid</w:t>
      </w:r>
      <w:r w:rsidR="00471993" w:rsidRPr="00354695">
        <w:t>s</w:t>
      </w:r>
      <w:r w:rsidR="00236833" w:rsidRPr="00354695">
        <w:t>eisen</w:t>
      </w:r>
      <w:r w:rsidRPr="00354695">
        <w:t xml:space="preserve"> (het origineel) dient volledig te worden ingevuld en bij de Inschrijving te worden gevoegd.</w:t>
      </w:r>
    </w:p>
    <w:p w14:paraId="4C333518" w14:textId="4943A7DD" w:rsidR="00571DA5" w:rsidRPr="00354695" w:rsidRDefault="00571DA5" w:rsidP="00544150">
      <w:pPr>
        <w:pStyle w:val="Lijstalinea"/>
        <w:numPr>
          <w:ilvl w:val="0"/>
          <w:numId w:val="18"/>
        </w:numPr>
      </w:pPr>
      <w:r w:rsidRPr="00354695">
        <w:t xml:space="preserve">De tekst van dit document </w:t>
      </w:r>
      <w:r w:rsidR="00236833" w:rsidRPr="00354695">
        <w:t>Geschiktheid</w:t>
      </w:r>
      <w:r w:rsidR="006444FF" w:rsidRPr="00354695">
        <w:t>s</w:t>
      </w:r>
      <w:r w:rsidR="00236833" w:rsidRPr="00354695">
        <w:t>eisen</w:t>
      </w:r>
      <w:r w:rsidRPr="00354695">
        <w:t xml:space="preserve"> mag niet worden overgetypt, aangevuld noch gewijzigd.</w:t>
      </w:r>
    </w:p>
    <w:p w14:paraId="6388B488" w14:textId="77777777" w:rsidR="00571DA5" w:rsidRPr="00354695" w:rsidRDefault="00571DA5" w:rsidP="00544150">
      <w:pPr>
        <w:pStyle w:val="Lijstalinea"/>
        <w:numPr>
          <w:ilvl w:val="0"/>
          <w:numId w:val="18"/>
        </w:numPr>
      </w:pPr>
      <w:r w:rsidRPr="00354695">
        <w:t>Indien er in dit document te weinig ruimte is voor antwoorden dan dienen de antwoorden in apart toe te voegen bijlagen te worden vermeld.</w:t>
      </w:r>
    </w:p>
    <w:p w14:paraId="0E82A4F1" w14:textId="77777777" w:rsidR="00571DA5" w:rsidRPr="00354695" w:rsidRDefault="00571DA5" w:rsidP="00544150">
      <w:pPr>
        <w:pStyle w:val="Lijstalinea"/>
        <w:numPr>
          <w:ilvl w:val="0"/>
          <w:numId w:val="18"/>
        </w:numPr>
      </w:pPr>
      <w:r w:rsidRPr="00354695">
        <w:t>Daar waar in dit document aangegeven, dienen aparte bijlagen te worden toegevoegd.</w:t>
      </w:r>
    </w:p>
    <w:p w14:paraId="44FE7BBB" w14:textId="77777777" w:rsidR="00062054" w:rsidRPr="00354695" w:rsidRDefault="00571DA5" w:rsidP="00544150">
      <w:pPr>
        <w:pStyle w:val="Lijstalinea"/>
        <w:numPr>
          <w:ilvl w:val="0"/>
          <w:numId w:val="18"/>
        </w:numPr>
      </w:pPr>
      <w:r w:rsidRPr="00354695">
        <w:t>Indien Ondernemer zich inschrijft in combinatie met anderen, dient voor elke combinant een ingevuld exemplaar van deze verklaring ingediend te worden.</w:t>
      </w:r>
      <w:r w:rsidR="000E478B" w:rsidRPr="00354695">
        <w:t xml:space="preserve"> </w:t>
      </w:r>
    </w:p>
    <w:p w14:paraId="71DD8807" w14:textId="31EF968F" w:rsidR="00062054" w:rsidRPr="00354695" w:rsidRDefault="00062054" w:rsidP="00544150">
      <w:pPr>
        <w:pStyle w:val="Lijstalinea"/>
        <w:numPr>
          <w:ilvl w:val="0"/>
          <w:numId w:val="18"/>
        </w:numPr>
      </w:pPr>
      <w:r w:rsidRPr="00354695">
        <w:t xml:space="preserve">Iedere onderaannemer waar de Ondernemer een beroep op doet om te voldoen aan de </w:t>
      </w:r>
      <w:r w:rsidR="00354695">
        <w:t>G</w:t>
      </w:r>
      <w:r w:rsidRPr="00354695">
        <w:t>eschiktheidseisen, dient zelfstandig deze verklaring in te vullen en rechtsgeldig te laten ondertekenen door de hoogste statutaire bestuurder(s). De Ondernemer dient deze ingevulde en ondertekende verklaring en in te dienen</w:t>
      </w:r>
    </w:p>
    <w:p w14:paraId="31DBD14A" w14:textId="2DB23E25" w:rsidR="00354695" w:rsidRDefault="00571DA5" w:rsidP="00544150">
      <w:pPr>
        <w:pStyle w:val="Lijstalinea"/>
        <w:numPr>
          <w:ilvl w:val="0"/>
          <w:numId w:val="18"/>
        </w:numPr>
      </w:pPr>
      <w:r w:rsidRPr="00354695">
        <w:t>Ondernemer dient door middel van het ondertekenen van dit document, zelf te verklaren of hij in de toestand verkeert waarop de verklaring is gericht. Met de ondertekening van dit document geeft de ondertekenaar de garantie voor de rechtsgeldigheid van de totale Inschrijving. De ondertekenaar dient dus door de onderneming gemachtigd te zijn. Dit dient te blijken uit een inschrijving in het nationale beroeps/handelsregister, in Nederland kan hiervoor de inschrijving bij de Kamer van Koophandel gelden. Dit document mag niet ouder zijn dan 6 maanden, gerekend vanaf de datum van Inschrijving.</w:t>
      </w:r>
    </w:p>
    <w:p w14:paraId="2FCEDAF2" w14:textId="6712741A" w:rsidR="00D76C08" w:rsidRPr="00354695" w:rsidRDefault="00354695" w:rsidP="00354695">
      <w:pPr>
        <w:spacing w:line="240" w:lineRule="auto"/>
        <w:rPr>
          <w:szCs w:val="20"/>
        </w:rPr>
      </w:pPr>
      <w:r>
        <w:rPr>
          <w:szCs w:val="20"/>
        </w:rPr>
        <w:br w:type="page"/>
      </w:r>
    </w:p>
    <w:tbl>
      <w:tblPr>
        <w:tblpPr w:leftFromText="141" w:rightFromText="141" w:vertAnchor="text" w:horzAnchor="margin" w:tblpX="-436" w:tblpY="226"/>
        <w:tblW w:w="10070" w:type="dxa"/>
        <w:tblLayout w:type="fixed"/>
        <w:tblCellMar>
          <w:left w:w="70" w:type="dxa"/>
          <w:right w:w="70" w:type="dxa"/>
        </w:tblCellMar>
        <w:tblLook w:val="0000" w:firstRow="0" w:lastRow="0" w:firstColumn="0" w:lastColumn="0" w:noHBand="0" w:noVBand="0"/>
      </w:tblPr>
      <w:tblGrid>
        <w:gridCol w:w="421"/>
        <w:gridCol w:w="4683"/>
        <w:gridCol w:w="285"/>
        <w:gridCol w:w="991"/>
        <w:gridCol w:w="3690"/>
      </w:tblGrid>
      <w:tr w:rsidR="001D1F01" w:rsidRPr="00354695" w14:paraId="3A883CDE" w14:textId="77777777" w:rsidTr="00544150">
        <w:trPr>
          <w:cantSplit/>
        </w:trPr>
        <w:tc>
          <w:tcPr>
            <w:tcW w:w="421" w:type="dxa"/>
            <w:tcBorders>
              <w:top w:val="single" w:sz="4" w:space="0" w:color="auto"/>
              <w:left w:val="single" w:sz="4" w:space="0" w:color="auto"/>
              <w:bottom w:val="single" w:sz="4" w:space="0" w:color="auto"/>
            </w:tcBorders>
            <w:shd w:val="clear" w:color="auto" w:fill="000000"/>
          </w:tcPr>
          <w:p w14:paraId="58F8C48B" w14:textId="77777777" w:rsidR="001D1F01" w:rsidRPr="00354695" w:rsidRDefault="001D1F01" w:rsidP="00544150">
            <w:pPr>
              <w:jc w:val="both"/>
              <w:rPr>
                <w:b/>
                <w:color w:val="FFFFFF"/>
                <w:szCs w:val="20"/>
              </w:rPr>
            </w:pPr>
            <w:r w:rsidRPr="00354695">
              <w:rPr>
                <w:b/>
                <w:color w:val="FFFFFF"/>
                <w:szCs w:val="20"/>
              </w:rPr>
              <w:lastRenderedPageBreak/>
              <w:t>1</w:t>
            </w:r>
          </w:p>
        </w:tc>
        <w:tc>
          <w:tcPr>
            <w:tcW w:w="9649" w:type="dxa"/>
            <w:gridSpan w:val="4"/>
            <w:tcBorders>
              <w:top w:val="single" w:sz="4" w:space="0" w:color="auto"/>
              <w:bottom w:val="single" w:sz="4" w:space="0" w:color="auto"/>
              <w:right w:val="single" w:sz="4" w:space="0" w:color="auto"/>
            </w:tcBorders>
            <w:shd w:val="clear" w:color="auto" w:fill="000000"/>
          </w:tcPr>
          <w:p w14:paraId="5A98FF55" w14:textId="77777777" w:rsidR="001D1F01" w:rsidRPr="00354695" w:rsidRDefault="001D1F01" w:rsidP="00544150">
            <w:pPr>
              <w:jc w:val="both"/>
              <w:rPr>
                <w:b/>
                <w:color w:val="FFFFFF"/>
                <w:szCs w:val="20"/>
              </w:rPr>
            </w:pPr>
            <w:r w:rsidRPr="00354695">
              <w:rPr>
                <w:b/>
                <w:color w:val="FFFFFF"/>
                <w:szCs w:val="20"/>
              </w:rPr>
              <w:t>Geschiktheid</w:t>
            </w:r>
            <w:r w:rsidR="001975AD" w:rsidRPr="00354695">
              <w:rPr>
                <w:b/>
                <w:color w:val="FFFFFF"/>
                <w:szCs w:val="20"/>
              </w:rPr>
              <w:t>s</w:t>
            </w:r>
            <w:r w:rsidRPr="00354695">
              <w:rPr>
                <w:b/>
                <w:color w:val="FFFFFF"/>
                <w:szCs w:val="20"/>
              </w:rPr>
              <w:t>eisen</w:t>
            </w:r>
          </w:p>
        </w:tc>
      </w:tr>
      <w:tr w:rsidR="001D1F01" w:rsidRPr="00354695" w14:paraId="251B44B6" w14:textId="77777777" w:rsidTr="00544150">
        <w:trPr>
          <w:cantSplit/>
        </w:trPr>
        <w:tc>
          <w:tcPr>
            <w:tcW w:w="421" w:type="dxa"/>
            <w:tcBorders>
              <w:top w:val="single" w:sz="4" w:space="0" w:color="auto"/>
              <w:left w:val="single" w:sz="4" w:space="0" w:color="auto"/>
              <w:bottom w:val="single" w:sz="4" w:space="0" w:color="D9D9D9"/>
            </w:tcBorders>
          </w:tcPr>
          <w:p w14:paraId="1793D416" w14:textId="77777777" w:rsidR="001D1F01" w:rsidRPr="00354695" w:rsidRDefault="001D1F01" w:rsidP="00544150">
            <w:pPr>
              <w:jc w:val="both"/>
              <w:rPr>
                <w:szCs w:val="20"/>
              </w:rPr>
            </w:pPr>
          </w:p>
        </w:tc>
        <w:tc>
          <w:tcPr>
            <w:tcW w:w="9649" w:type="dxa"/>
            <w:gridSpan w:val="4"/>
            <w:tcBorders>
              <w:top w:val="single" w:sz="4" w:space="0" w:color="auto"/>
              <w:bottom w:val="single" w:sz="4" w:space="0" w:color="D9D9D9"/>
              <w:right w:val="single" w:sz="4" w:space="0" w:color="auto"/>
            </w:tcBorders>
          </w:tcPr>
          <w:p w14:paraId="1D3C15C1" w14:textId="77777777" w:rsidR="001D1F01" w:rsidRPr="00354695" w:rsidRDefault="001D1F01" w:rsidP="00544150">
            <w:pPr>
              <w:spacing w:line="240" w:lineRule="auto"/>
              <w:jc w:val="both"/>
              <w:rPr>
                <w:bCs/>
                <w:iCs/>
                <w:szCs w:val="20"/>
              </w:rPr>
            </w:pPr>
            <w:r w:rsidRPr="00354695">
              <w:rPr>
                <w:bCs/>
                <w:iCs/>
                <w:szCs w:val="20"/>
              </w:rPr>
              <w:t xml:space="preserve"> </w:t>
            </w:r>
          </w:p>
        </w:tc>
      </w:tr>
      <w:tr w:rsidR="001D1F01" w:rsidRPr="00354695" w14:paraId="06A2E487" w14:textId="77777777" w:rsidTr="00544150">
        <w:trPr>
          <w:cantSplit/>
        </w:trPr>
        <w:tc>
          <w:tcPr>
            <w:tcW w:w="421" w:type="dxa"/>
            <w:tcBorders>
              <w:top w:val="single" w:sz="4" w:space="0" w:color="auto"/>
              <w:left w:val="single" w:sz="4" w:space="0" w:color="auto"/>
              <w:bottom w:val="single" w:sz="4" w:space="0" w:color="auto"/>
            </w:tcBorders>
            <w:shd w:val="clear" w:color="auto" w:fill="B3B3B3"/>
          </w:tcPr>
          <w:p w14:paraId="2227CB6B" w14:textId="77777777" w:rsidR="001D1F01" w:rsidRPr="00354695" w:rsidRDefault="001D1F01" w:rsidP="00544150">
            <w:pPr>
              <w:jc w:val="both"/>
              <w:rPr>
                <w:bCs/>
                <w:szCs w:val="20"/>
              </w:rPr>
            </w:pPr>
          </w:p>
        </w:tc>
        <w:tc>
          <w:tcPr>
            <w:tcW w:w="4968" w:type="dxa"/>
            <w:gridSpan w:val="2"/>
            <w:tcBorders>
              <w:top w:val="single" w:sz="4" w:space="0" w:color="auto"/>
              <w:bottom w:val="single" w:sz="4" w:space="0" w:color="auto"/>
            </w:tcBorders>
            <w:shd w:val="clear" w:color="auto" w:fill="B3B3B3"/>
          </w:tcPr>
          <w:p w14:paraId="6BB37E6B" w14:textId="77777777" w:rsidR="001D1F01" w:rsidRPr="00354695" w:rsidRDefault="001D1F01" w:rsidP="00544150">
            <w:pPr>
              <w:spacing w:line="240" w:lineRule="auto"/>
              <w:jc w:val="both"/>
              <w:rPr>
                <w:b/>
                <w:bCs/>
                <w:szCs w:val="20"/>
              </w:rPr>
            </w:pPr>
            <w:r w:rsidRPr="00354695">
              <w:rPr>
                <w:b/>
                <w:bCs/>
                <w:szCs w:val="20"/>
              </w:rPr>
              <w:t>Vraag</w:t>
            </w:r>
          </w:p>
        </w:tc>
        <w:tc>
          <w:tcPr>
            <w:tcW w:w="991" w:type="dxa"/>
            <w:tcBorders>
              <w:top w:val="single" w:sz="4" w:space="0" w:color="auto"/>
              <w:bottom w:val="single" w:sz="4" w:space="0" w:color="auto"/>
            </w:tcBorders>
            <w:shd w:val="clear" w:color="auto" w:fill="B3B3B3"/>
          </w:tcPr>
          <w:p w14:paraId="6005B1B3" w14:textId="77777777" w:rsidR="001D1F01" w:rsidRPr="00354695" w:rsidRDefault="001D1F01" w:rsidP="00544150">
            <w:pPr>
              <w:spacing w:line="240" w:lineRule="auto"/>
              <w:jc w:val="both"/>
              <w:rPr>
                <w:b/>
                <w:bCs/>
                <w:szCs w:val="20"/>
              </w:rPr>
            </w:pPr>
            <w:r w:rsidRPr="00354695">
              <w:rPr>
                <w:b/>
                <w:bCs/>
                <w:szCs w:val="20"/>
              </w:rPr>
              <w:t>Antwoord</w:t>
            </w:r>
          </w:p>
        </w:tc>
        <w:tc>
          <w:tcPr>
            <w:tcW w:w="3690" w:type="dxa"/>
            <w:tcBorders>
              <w:top w:val="single" w:sz="4" w:space="0" w:color="auto"/>
              <w:bottom w:val="single" w:sz="4" w:space="0" w:color="auto"/>
              <w:right w:val="single" w:sz="4" w:space="0" w:color="auto"/>
            </w:tcBorders>
            <w:shd w:val="clear" w:color="auto" w:fill="B3B3B3"/>
          </w:tcPr>
          <w:p w14:paraId="557F1058" w14:textId="77777777" w:rsidR="001D1F01" w:rsidRPr="00354695" w:rsidRDefault="001D1F01" w:rsidP="00544150">
            <w:pPr>
              <w:spacing w:line="240" w:lineRule="auto"/>
              <w:jc w:val="both"/>
              <w:rPr>
                <w:b/>
                <w:bCs/>
                <w:szCs w:val="20"/>
              </w:rPr>
            </w:pPr>
            <w:r w:rsidRPr="00354695">
              <w:rPr>
                <w:b/>
                <w:bCs/>
                <w:szCs w:val="20"/>
              </w:rPr>
              <w:t>Bewijsstuk</w:t>
            </w:r>
          </w:p>
        </w:tc>
      </w:tr>
      <w:tr w:rsidR="001D1F01" w:rsidRPr="00354695" w14:paraId="24E7DD23" w14:textId="77777777" w:rsidTr="00544150">
        <w:trPr>
          <w:cantSplit/>
        </w:trPr>
        <w:tc>
          <w:tcPr>
            <w:tcW w:w="421" w:type="dxa"/>
            <w:tcBorders>
              <w:top w:val="single" w:sz="4" w:space="0" w:color="auto"/>
              <w:left w:val="single" w:sz="4" w:space="0" w:color="auto"/>
            </w:tcBorders>
          </w:tcPr>
          <w:p w14:paraId="3225B961" w14:textId="77777777" w:rsidR="001D1F01" w:rsidRPr="00354695" w:rsidRDefault="001D1F01" w:rsidP="00544150">
            <w:pPr>
              <w:jc w:val="both"/>
              <w:rPr>
                <w:b/>
                <w:szCs w:val="20"/>
              </w:rPr>
            </w:pPr>
          </w:p>
          <w:p w14:paraId="6C4589C3" w14:textId="77777777" w:rsidR="001D1F01" w:rsidRPr="00354695" w:rsidRDefault="001D1F01" w:rsidP="00544150">
            <w:pPr>
              <w:jc w:val="both"/>
              <w:rPr>
                <w:b/>
                <w:szCs w:val="20"/>
              </w:rPr>
            </w:pPr>
            <w:r w:rsidRPr="00354695">
              <w:rPr>
                <w:b/>
                <w:szCs w:val="20"/>
              </w:rPr>
              <w:t>1.1</w:t>
            </w:r>
          </w:p>
        </w:tc>
        <w:tc>
          <w:tcPr>
            <w:tcW w:w="9649" w:type="dxa"/>
            <w:gridSpan w:val="4"/>
            <w:tcBorders>
              <w:top w:val="single" w:sz="4" w:space="0" w:color="auto"/>
              <w:right w:val="single" w:sz="4" w:space="0" w:color="auto"/>
            </w:tcBorders>
          </w:tcPr>
          <w:p w14:paraId="42C301A4" w14:textId="77777777" w:rsidR="001D1F01" w:rsidRPr="00354695" w:rsidRDefault="001D1F01" w:rsidP="00544150">
            <w:pPr>
              <w:spacing w:line="240" w:lineRule="auto"/>
              <w:jc w:val="both"/>
              <w:rPr>
                <w:b/>
                <w:szCs w:val="20"/>
              </w:rPr>
            </w:pPr>
          </w:p>
          <w:p w14:paraId="4E22B789" w14:textId="77777777" w:rsidR="001D1F01" w:rsidRPr="00354695" w:rsidRDefault="001D1F01" w:rsidP="00544150">
            <w:pPr>
              <w:spacing w:line="240" w:lineRule="auto"/>
              <w:jc w:val="both"/>
              <w:rPr>
                <w:b/>
                <w:szCs w:val="20"/>
              </w:rPr>
            </w:pPr>
            <w:r w:rsidRPr="00354695">
              <w:rPr>
                <w:b/>
                <w:szCs w:val="20"/>
              </w:rPr>
              <w:t>Technisch en/of Beroepsbekwaamheid,  financiële en/of economische draagkracht</w:t>
            </w:r>
          </w:p>
        </w:tc>
      </w:tr>
      <w:tr w:rsidR="001D1F01" w:rsidRPr="00354695" w14:paraId="0D5F0B9A" w14:textId="77777777" w:rsidTr="00544150">
        <w:trPr>
          <w:cantSplit/>
        </w:trPr>
        <w:tc>
          <w:tcPr>
            <w:tcW w:w="421" w:type="dxa"/>
            <w:tcBorders>
              <w:left w:val="single" w:sz="4" w:space="0" w:color="auto"/>
            </w:tcBorders>
          </w:tcPr>
          <w:p w14:paraId="6E1B3D70" w14:textId="77777777" w:rsidR="001D1F01" w:rsidRPr="00354695" w:rsidRDefault="001D1F01" w:rsidP="00544150">
            <w:pPr>
              <w:spacing w:line="240" w:lineRule="auto"/>
              <w:rPr>
                <w:bCs/>
                <w:szCs w:val="20"/>
              </w:rPr>
            </w:pPr>
            <w:r w:rsidRPr="00354695">
              <w:rPr>
                <w:bCs/>
                <w:szCs w:val="20"/>
              </w:rPr>
              <w:t>a.</w:t>
            </w:r>
          </w:p>
        </w:tc>
        <w:tc>
          <w:tcPr>
            <w:tcW w:w="4683" w:type="dxa"/>
            <w:shd w:val="clear" w:color="auto" w:fill="auto"/>
          </w:tcPr>
          <w:p w14:paraId="2610D498" w14:textId="21430F8A" w:rsidR="001D1F01" w:rsidRPr="00354695" w:rsidRDefault="001D1F01" w:rsidP="00544150">
            <w:pPr>
              <w:rPr>
                <w:szCs w:val="20"/>
              </w:rPr>
            </w:pPr>
            <w:r w:rsidRPr="00354695">
              <w:rPr>
                <w:szCs w:val="20"/>
              </w:rPr>
              <w:t xml:space="preserve">Ondernemer beschikt op het moment van </w:t>
            </w:r>
            <w:r w:rsidR="00354695" w:rsidRPr="00354695">
              <w:rPr>
                <w:szCs w:val="20"/>
              </w:rPr>
              <w:t>I</w:t>
            </w:r>
            <w:r w:rsidRPr="00354695">
              <w:rPr>
                <w:szCs w:val="20"/>
              </w:rPr>
              <w:t xml:space="preserve">nschrijving en gedurende de uitvoering van de opdracht over een </w:t>
            </w:r>
            <w:r w:rsidR="00037DC2" w:rsidRPr="00354695">
              <w:rPr>
                <w:b/>
                <w:szCs w:val="20"/>
              </w:rPr>
              <w:t>aansprakelijkheidsverzekering</w:t>
            </w:r>
            <w:r w:rsidRPr="00354695">
              <w:rPr>
                <w:szCs w:val="20"/>
              </w:rPr>
              <w:t xml:space="preserve"> of treft alternatieve voorzieningen met dekking van  </w:t>
            </w:r>
            <w:r w:rsidRPr="00354695">
              <w:rPr>
                <w:rFonts w:ascii="Times New Roman" w:hAnsi="Times New Roman"/>
                <w:szCs w:val="20"/>
              </w:rPr>
              <w:t>€</w:t>
            </w:r>
            <w:r w:rsidRPr="00354695">
              <w:rPr>
                <w:szCs w:val="20"/>
              </w:rPr>
              <w:t xml:space="preserve"> 2.500.000,- per schade veroorzakende gebeurtenis met een maximum van € 5.000.000,-</w:t>
            </w:r>
            <w:r w:rsidR="00A12697" w:rsidRPr="00354695">
              <w:rPr>
                <w:szCs w:val="20"/>
              </w:rPr>
              <w:t>.</w:t>
            </w:r>
          </w:p>
          <w:p w14:paraId="6EB89C10" w14:textId="77777777" w:rsidR="001D1F01" w:rsidRPr="00354695" w:rsidRDefault="001D1F01" w:rsidP="00544150">
            <w:pPr>
              <w:rPr>
                <w:szCs w:val="20"/>
              </w:rPr>
            </w:pPr>
          </w:p>
        </w:tc>
        <w:tc>
          <w:tcPr>
            <w:tcW w:w="1276" w:type="dxa"/>
            <w:gridSpan w:val="2"/>
          </w:tcPr>
          <w:p w14:paraId="3B4811A4" w14:textId="77777777" w:rsidR="001D1F01" w:rsidRPr="00354695" w:rsidRDefault="001D1F01" w:rsidP="00544150">
            <w:pPr>
              <w:spacing w:line="240" w:lineRule="auto"/>
              <w:jc w:val="center"/>
              <w:rPr>
                <w:szCs w:val="20"/>
              </w:rPr>
            </w:pPr>
            <w:r w:rsidRPr="00354695">
              <w:rPr>
                <w:szCs w:val="20"/>
                <w:highlight w:val="lightGray"/>
              </w:rPr>
              <w:fldChar w:fldCharType="begin">
                <w:ffData>
                  <w:name w:val=""/>
                  <w:enabled/>
                  <w:calcOnExit w:val="0"/>
                  <w:textInput>
                    <w:default w:val="ja / nee"/>
                  </w:textInput>
                </w:ffData>
              </w:fldChar>
            </w:r>
            <w:r w:rsidRPr="00354695">
              <w:rPr>
                <w:szCs w:val="20"/>
                <w:highlight w:val="lightGray"/>
              </w:rPr>
              <w:instrText xml:space="preserve"> FORMTEXT </w:instrText>
            </w:r>
            <w:r w:rsidRPr="00354695">
              <w:rPr>
                <w:szCs w:val="20"/>
                <w:highlight w:val="lightGray"/>
              </w:rPr>
            </w:r>
            <w:r w:rsidRPr="00354695">
              <w:rPr>
                <w:szCs w:val="20"/>
                <w:highlight w:val="lightGray"/>
              </w:rPr>
              <w:fldChar w:fldCharType="separate"/>
            </w:r>
            <w:r w:rsidRPr="00354695">
              <w:rPr>
                <w:noProof/>
                <w:szCs w:val="20"/>
                <w:highlight w:val="lightGray"/>
              </w:rPr>
              <w:t>ja / nee</w:t>
            </w:r>
            <w:r w:rsidRPr="00354695">
              <w:rPr>
                <w:szCs w:val="20"/>
                <w:highlight w:val="lightGray"/>
              </w:rPr>
              <w:fldChar w:fldCharType="end"/>
            </w:r>
          </w:p>
          <w:p w14:paraId="56D995EC" w14:textId="77777777" w:rsidR="001D1F01" w:rsidRPr="00354695" w:rsidRDefault="001D1F01" w:rsidP="00544150">
            <w:pPr>
              <w:spacing w:line="240" w:lineRule="auto"/>
              <w:rPr>
                <w:szCs w:val="20"/>
              </w:rPr>
            </w:pPr>
          </w:p>
        </w:tc>
        <w:tc>
          <w:tcPr>
            <w:tcW w:w="3690" w:type="dxa"/>
            <w:tcBorders>
              <w:right w:val="single" w:sz="4" w:space="0" w:color="auto"/>
            </w:tcBorders>
          </w:tcPr>
          <w:p w14:paraId="7459544D" w14:textId="6EC4CA2D" w:rsidR="001D1F01" w:rsidRPr="00354695" w:rsidRDefault="001D1F01" w:rsidP="00544150">
            <w:pPr>
              <w:spacing w:line="240" w:lineRule="auto"/>
              <w:rPr>
                <w:szCs w:val="20"/>
              </w:rPr>
            </w:pPr>
            <w:r w:rsidRPr="00354695">
              <w:rPr>
                <w:szCs w:val="20"/>
              </w:rPr>
              <w:t>Indien</w:t>
            </w:r>
            <w:r w:rsidR="00F955D4" w:rsidRPr="00354695">
              <w:rPr>
                <w:szCs w:val="20"/>
              </w:rPr>
              <w:t xml:space="preserve"> Aanbestedende dienst in de gunningsbeslissing bekend maakt dat Aanbestedende dienst voornemens is de opdracht te gunnen aan </w:t>
            </w:r>
            <w:r w:rsidRPr="00354695">
              <w:rPr>
                <w:szCs w:val="20"/>
              </w:rPr>
              <w:t>Ondernemer</w:t>
            </w:r>
            <w:r w:rsidR="00F955D4" w:rsidRPr="00354695">
              <w:rPr>
                <w:szCs w:val="20"/>
              </w:rPr>
              <w:t xml:space="preserve">, dient Ondernemer </w:t>
            </w:r>
            <w:r w:rsidR="003E0482" w:rsidRPr="00354695">
              <w:rPr>
                <w:szCs w:val="20"/>
              </w:rPr>
              <w:t>b</w:t>
            </w:r>
            <w:r w:rsidR="00F955D4" w:rsidRPr="00354695">
              <w:rPr>
                <w:szCs w:val="20"/>
              </w:rPr>
              <w:t xml:space="preserve">innen 10 </w:t>
            </w:r>
            <w:r w:rsidR="00971AC2" w:rsidRPr="00354695">
              <w:rPr>
                <w:szCs w:val="20"/>
              </w:rPr>
              <w:t>kalender</w:t>
            </w:r>
            <w:r w:rsidR="00F955D4" w:rsidRPr="00354695">
              <w:rPr>
                <w:szCs w:val="20"/>
              </w:rPr>
              <w:t xml:space="preserve">dagen na de datum van deze gunningsbeslissing </w:t>
            </w:r>
            <w:r w:rsidRPr="00354695">
              <w:rPr>
                <w:szCs w:val="20"/>
              </w:rPr>
              <w:t>een afschrift van de polis</w:t>
            </w:r>
            <w:r w:rsidR="00ED1E32" w:rsidRPr="00354695">
              <w:rPr>
                <w:szCs w:val="20"/>
              </w:rPr>
              <w:t xml:space="preserve"> of alternatief bewijs</w:t>
            </w:r>
            <w:r w:rsidRPr="00354695">
              <w:rPr>
                <w:szCs w:val="20"/>
              </w:rPr>
              <w:t xml:space="preserve"> in te dienen</w:t>
            </w:r>
            <w:r w:rsidR="00F955D4" w:rsidRPr="00354695">
              <w:rPr>
                <w:szCs w:val="20"/>
              </w:rPr>
              <w:t xml:space="preserve"> waaruit blijkt dat de Ondernemer voldoet aan 1.1 onder a</w:t>
            </w:r>
            <w:r w:rsidRPr="00354695">
              <w:rPr>
                <w:szCs w:val="20"/>
              </w:rPr>
              <w:t>.</w:t>
            </w:r>
          </w:p>
          <w:p w14:paraId="2203F873" w14:textId="77777777" w:rsidR="001D1F01" w:rsidRPr="00354695" w:rsidRDefault="001D1F01" w:rsidP="00544150">
            <w:pPr>
              <w:spacing w:line="240" w:lineRule="auto"/>
              <w:rPr>
                <w:szCs w:val="20"/>
              </w:rPr>
            </w:pPr>
          </w:p>
        </w:tc>
      </w:tr>
      <w:tr w:rsidR="001D1F01" w:rsidRPr="00354695" w14:paraId="6E923C93" w14:textId="77777777" w:rsidTr="00544150">
        <w:trPr>
          <w:cantSplit/>
        </w:trPr>
        <w:tc>
          <w:tcPr>
            <w:tcW w:w="421" w:type="dxa"/>
            <w:tcBorders>
              <w:left w:val="single" w:sz="4" w:space="0" w:color="auto"/>
            </w:tcBorders>
          </w:tcPr>
          <w:p w14:paraId="124CD2CA" w14:textId="77777777" w:rsidR="001D1F01" w:rsidRPr="00354695" w:rsidRDefault="001D1F01" w:rsidP="00544150">
            <w:pPr>
              <w:spacing w:line="240" w:lineRule="auto"/>
              <w:rPr>
                <w:bCs/>
                <w:szCs w:val="20"/>
              </w:rPr>
            </w:pPr>
            <w:proofErr w:type="spellStart"/>
            <w:r w:rsidRPr="00354695">
              <w:rPr>
                <w:bCs/>
                <w:szCs w:val="20"/>
              </w:rPr>
              <w:t>b.</w:t>
            </w:r>
            <w:proofErr w:type="spellEnd"/>
          </w:p>
        </w:tc>
        <w:tc>
          <w:tcPr>
            <w:tcW w:w="4683" w:type="dxa"/>
          </w:tcPr>
          <w:p w14:paraId="283F3992" w14:textId="760A2285" w:rsidR="001D1F01" w:rsidRPr="00354695" w:rsidRDefault="001D1F01" w:rsidP="00544150">
            <w:pPr>
              <w:rPr>
                <w:szCs w:val="20"/>
              </w:rPr>
            </w:pPr>
            <w:r w:rsidRPr="00354695">
              <w:rPr>
                <w:szCs w:val="20"/>
              </w:rPr>
              <w:t xml:space="preserve">Ondernemer beschikt op het moment van inschrijving en gedurende de uitvoering van de opdracht over een </w:t>
            </w:r>
            <w:r w:rsidRPr="00354695">
              <w:rPr>
                <w:b/>
                <w:szCs w:val="20"/>
              </w:rPr>
              <w:t>kwaliteitsmanagementsysteem</w:t>
            </w:r>
            <w:r w:rsidRPr="00354695">
              <w:rPr>
                <w:szCs w:val="20"/>
              </w:rPr>
              <w:t xml:space="preserve"> zoals </w:t>
            </w:r>
            <w:r w:rsidR="00A12697" w:rsidRPr="00354695">
              <w:rPr>
                <w:szCs w:val="20"/>
              </w:rPr>
              <w:t xml:space="preserve">ISO 90001 </w:t>
            </w:r>
            <w:r w:rsidRPr="00354695">
              <w:rPr>
                <w:szCs w:val="20"/>
              </w:rPr>
              <w:t>of gelijkwaardig</w:t>
            </w:r>
            <w:r w:rsidR="00663468" w:rsidRPr="00354695">
              <w:rPr>
                <w:szCs w:val="20"/>
              </w:rPr>
              <w:t>.</w:t>
            </w:r>
            <w:r w:rsidRPr="00354695">
              <w:rPr>
                <w:szCs w:val="20"/>
              </w:rPr>
              <w:t xml:space="preserve"> Ingeval van aanmelding als combinatie dient de combinatie als geheel dan wel iedere combinant afzonderlijk te kunnen beschikken over een werkend kwaliteitssysteem </w:t>
            </w:r>
            <w:r w:rsidR="00AB0830" w:rsidRPr="00354695">
              <w:rPr>
                <w:szCs w:val="20"/>
              </w:rPr>
              <w:t>dat voldoet aan ISO 90001 of gelijkwaardig.</w:t>
            </w:r>
          </w:p>
          <w:p w14:paraId="1C9053A2" w14:textId="77777777" w:rsidR="001D1F01" w:rsidRPr="00354695" w:rsidRDefault="001D1F01" w:rsidP="00544150">
            <w:pPr>
              <w:spacing w:line="240" w:lineRule="auto"/>
              <w:jc w:val="both"/>
              <w:rPr>
                <w:szCs w:val="20"/>
              </w:rPr>
            </w:pPr>
          </w:p>
        </w:tc>
        <w:tc>
          <w:tcPr>
            <w:tcW w:w="1276" w:type="dxa"/>
            <w:gridSpan w:val="2"/>
          </w:tcPr>
          <w:p w14:paraId="67E52D2A" w14:textId="77777777" w:rsidR="001D1F01" w:rsidRPr="00354695" w:rsidRDefault="001D1F01" w:rsidP="00544150">
            <w:pPr>
              <w:spacing w:line="240" w:lineRule="auto"/>
              <w:jc w:val="center"/>
              <w:rPr>
                <w:szCs w:val="20"/>
              </w:rPr>
            </w:pPr>
            <w:r w:rsidRPr="00354695">
              <w:rPr>
                <w:szCs w:val="20"/>
                <w:highlight w:val="lightGray"/>
              </w:rPr>
              <w:fldChar w:fldCharType="begin">
                <w:ffData>
                  <w:name w:val=""/>
                  <w:enabled/>
                  <w:calcOnExit w:val="0"/>
                  <w:textInput>
                    <w:default w:val="ja / nee"/>
                  </w:textInput>
                </w:ffData>
              </w:fldChar>
            </w:r>
            <w:r w:rsidRPr="00354695">
              <w:rPr>
                <w:szCs w:val="20"/>
                <w:highlight w:val="lightGray"/>
              </w:rPr>
              <w:instrText xml:space="preserve"> FORMTEXT </w:instrText>
            </w:r>
            <w:r w:rsidRPr="00354695">
              <w:rPr>
                <w:szCs w:val="20"/>
                <w:highlight w:val="lightGray"/>
              </w:rPr>
            </w:r>
            <w:r w:rsidRPr="00354695">
              <w:rPr>
                <w:szCs w:val="20"/>
                <w:highlight w:val="lightGray"/>
              </w:rPr>
              <w:fldChar w:fldCharType="separate"/>
            </w:r>
            <w:r w:rsidRPr="00354695">
              <w:rPr>
                <w:noProof/>
                <w:szCs w:val="20"/>
                <w:highlight w:val="lightGray"/>
              </w:rPr>
              <w:t>ja / nee</w:t>
            </w:r>
            <w:r w:rsidRPr="00354695">
              <w:rPr>
                <w:szCs w:val="20"/>
                <w:highlight w:val="lightGray"/>
              </w:rPr>
              <w:fldChar w:fldCharType="end"/>
            </w:r>
          </w:p>
          <w:p w14:paraId="5E0290C1" w14:textId="77777777" w:rsidR="001D1F01" w:rsidRPr="00354695" w:rsidRDefault="001D1F01" w:rsidP="00544150">
            <w:pPr>
              <w:spacing w:line="240" w:lineRule="auto"/>
              <w:rPr>
                <w:szCs w:val="20"/>
              </w:rPr>
            </w:pPr>
          </w:p>
        </w:tc>
        <w:tc>
          <w:tcPr>
            <w:tcW w:w="3690" w:type="dxa"/>
            <w:tcBorders>
              <w:right w:val="single" w:sz="4" w:space="0" w:color="auto"/>
            </w:tcBorders>
          </w:tcPr>
          <w:p w14:paraId="2378168E" w14:textId="56323E09" w:rsidR="001D1F01" w:rsidRPr="00354695" w:rsidRDefault="001D1F01" w:rsidP="00544150">
            <w:pPr>
              <w:spacing w:line="240" w:lineRule="auto"/>
              <w:rPr>
                <w:szCs w:val="20"/>
              </w:rPr>
            </w:pPr>
            <w:r w:rsidRPr="00354695">
              <w:rPr>
                <w:szCs w:val="20"/>
              </w:rPr>
              <w:t xml:space="preserve">Indien </w:t>
            </w:r>
            <w:r w:rsidR="00F955D4" w:rsidRPr="00354695">
              <w:rPr>
                <w:szCs w:val="20"/>
              </w:rPr>
              <w:t xml:space="preserve">Aanbestedende dienst in de gunningsbeslissing bekend maakt dat Aanbestedende dienst voornemens is de opdracht te gunnen aan Ondernemer, dient Ondernemer binnen 10 </w:t>
            </w:r>
            <w:r w:rsidR="00971AC2" w:rsidRPr="00354695">
              <w:rPr>
                <w:szCs w:val="20"/>
              </w:rPr>
              <w:t>kalender</w:t>
            </w:r>
            <w:r w:rsidR="00F955D4" w:rsidRPr="00354695">
              <w:rPr>
                <w:szCs w:val="20"/>
              </w:rPr>
              <w:t>dagen na de datum van deze gunningsbeslissing</w:t>
            </w:r>
            <w:r w:rsidR="00F955D4" w:rsidRPr="00354695" w:rsidDel="00F955D4">
              <w:rPr>
                <w:szCs w:val="20"/>
              </w:rPr>
              <w:t xml:space="preserve"> </w:t>
            </w:r>
            <w:r w:rsidRPr="00354695">
              <w:rPr>
                <w:szCs w:val="20"/>
              </w:rPr>
              <w:t xml:space="preserve">een bewijs in te dienen m.b.t. het kwaliteitsmanagementsysteem dat </w:t>
            </w:r>
            <w:r w:rsidR="00F955D4" w:rsidRPr="00354695">
              <w:rPr>
                <w:szCs w:val="20"/>
              </w:rPr>
              <w:t>h</w:t>
            </w:r>
            <w:r w:rsidRPr="00354695">
              <w:rPr>
                <w:szCs w:val="20"/>
              </w:rPr>
              <w:t>ij hanteert</w:t>
            </w:r>
            <w:r w:rsidR="00F955D4" w:rsidRPr="00354695">
              <w:rPr>
                <w:szCs w:val="20"/>
              </w:rPr>
              <w:t xml:space="preserve">,  waaruit blijkt dat de Ondernemer voldoet aan 1.1 onder </w:t>
            </w:r>
            <w:proofErr w:type="spellStart"/>
            <w:r w:rsidR="00F955D4" w:rsidRPr="00354695">
              <w:rPr>
                <w:szCs w:val="20"/>
              </w:rPr>
              <w:t>b.</w:t>
            </w:r>
            <w:proofErr w:type="spellEnd"/>
          </w:p>
          <w:p w14:paraId="51060247" w14:textId="77777777" w:rsidR="001D1F01" w:rsidRPr="00354695" w:rsidRDefault="001D1F01" w:rsidP="00544150">
            <w:pPr>
              <w:spacing w:line="240" w:lineRule="auto"/>
              <w:rPr>
                <w:szCs w:val="20"/>
              </w:rPr>
            </w:pPr>
          </w:p>
        </w:tc>
      </w:tr>
      <w:tr w:rsidR="009D0B68" w:rsidRPr="00354695" w14:paraId="11C3ECFF" w14:textId="77777777" w:rsidTr="00544150">
        <w:trPr>
          <w:cantSplit/>
        </w:trPr>
        <w:tc>
          <w:tcPr>
            <w:tcW w:w="421" w:type="dxa"/>
            <w:tcBorders>
              <w:left w:val="single" w:sz="4" w:space="0" w:color="auto"/>
            </w:tcBorders>
          </w:tcPr>
          <w:p w14:paraId="7B2ACAFC" w14:textId="77777777" w:rsidR="009D0B68" w:rsidRPr="00354695" w:rsidRDefault="009D0B68" w:rsidP="00544150">
            <w:pPr>
              <w:spacing w:line="240" w:lineRule="auto"/>
              <w:rPr>
                <w:bCs/>
                <w:szCs w:val="20"/>
              </w:rPr>
            </w:pPr>
            <w:r w:rsidRPr="00354695">
              <w:rPr>
                <w:bCs/>
                <w:szCs w:val="20"/>
              </w:rPr>
              <w:t>c.</w:t>
            </w:r>
          </w:p>
        </w:tc>
        <w:tc>
          <w:tcPr>
            <w:tcW w:w="4683" w:type="dxa"/>
          </w:tcPr>
          <w:p w14:paraId="33BA21DB" w14:textId="77777777" w:rsidR="009D0B68" w:rsidRPr="00354695" w:rsidRDefault="009D0B68" w:rsidP="00544150">
            <w:pPr>
              <w:rPr>
                <w:szCs w:val="20"/>
              </w:rPr>
            </w:pPr>
            <w:r w:rsidRPr="00354695">
              <w:rPr>
                <w:szCs w:val="20"/>
              </w:rPr>
              <w:t xml:space="preserve">Ondernemer beschikt over een </w:t>
            </w:r>
            <w:r w:rsidRPr="00354695">
              <w:rPr>
                <w:b/>
                <w:szCs w:val="20"/>
              </w:rPr>
              <w:t>milieumanagementsysteem</w:t>
            </w:r>
            <w:r w:rsidRPr="00354695">
              <w:rPr>
                <w:szCs w:val="20"/>
              </w:rPr>
              <w:t xml:space="preserve"> conform de eisen en richtlijnen van de (</w:t>
            </w:r>
            <w:proofErr w:type="spellStart"/>
            <w:r w:rsidRPr="00354695">
              <w:rPr>
                <w:szCs w:val="20"/>
              </w:rPr>
              <w:t>inter</w:t>
            </w:r>
            <w:proofErr w:type="spellEnd"/>
            <w:r w:rsidRPr="00354695">
              <w:rPr>
                <w:szCs w:val="20"/>
              </w:rPr>
              <w:t>)nationale norm voor milieumanagementsysteem NEN ISO 14001, EMAS</w:t>
            </w:r>
            <w:r w:rsidR="00F955D4" w:rsidRPr="00354695">
              <w:rPr>
                <w:szCs w:val="20"/>
              </w:rPr>
              <w:t xml:space="preserve"> of gelijkwaardig</w:t>
            </w:r>
            <w:r w:rsidRPr="00354695">
              <w:rPr>
                <w:szCs w:val="20"/>
              </w:rPr>
              <w:t xml:space="preserve">. </w:t>
            </w:r>
          </w:p>
          <w:p w14:paraId="06B18F3A" w14:textId="77777777" w:rsidR="009D0B68" w:rsidRPr="00354695" w:rsidRDefault="009D0B68" w:rsidP="00544150">
            <w:pPr>
              <w:rPr>
                <w:szCs w:val="20"/>
              </w:rPr>
            </w:pPr>
          </w:p>
          <w:p w14:paraId="64D04E2E" w14:textId="77777777" w:rsidR="009D0B68" w:rsidRPr="00354695" w:rsidRDefault="009D0B68" w:rsidP="00544150">
            <w:pPr>
              <w:spacing w:line="240" w:lineRule="auto"/>
              <w:rPr>
                <w:szCs w:val="20"/>
              </w:rPr>
            </w:pPr>
          </w:p>
          <w:p w14:paraId="265417B3" w14:textId="77777777" w:rsidR="009D0B68" w:rsidRPr="00354695" w:rsidRDefault="009D0B68" w:rsidP="00544150">
            <w:pPr>
              <w:spacing w:line="240" w:lineRule="auto"/>
              <w:rPr>
                <w:szCs w:val="20"/>
              </w:rPr>
            </w:pPr>
          </w:p>
          <w:p w14:paraId="031DF178" w14:textId="77777777" w:rsidR="009D0B68" w:rsidRPr="00354695" w:rsidRDefault="009D0B68" w:rsidP="00544150">
            <w:pPr>
              <w:spacing w:line="240" w:lineRule="auto"/>
              <w:rPr>
                <w:szCs w:val="20"/>
              </w:rPr>
            </w:pPr>
          </w:p>
        </w:tc>
        <w:tc>
          <w:tcPr>
            <w:tcW w:w="1276" w:type="dxa"/>
            <w:gridSpan w:val="2"/>
          </w:tcPr>
          <w:p w14:paraId="2EC527FD" w14:textId="77777777" w:rsidR="009D0B68" w:rsidRPr="00354695" w:rsidRDefault="009D0B68" w:rsidP="00544150">
            <w:pPr>
              <w:spacing w:line="240" w:lineRule="auto"/>
              <w:jc w:val="center"/>
              <w:rPr>
                <w:szCs w:val="20"/>
              </w:rPr>
            </w:pPr>
            <w:r w:rsidRPr="00354695">
              <w:rPr>
                <w:szCs w:val="20"/>
                <w:highlight w:val="lightGray"/>
              </w:rPr>
              <w:fldChar w:fldCharType="begin">
                <w:ffData>
                  <w:name w:val=""/>
                  <w:enabled/>
                  <w:calcOnExit w:val="0"/>
                  <w:textInput>
                    <w:default w:val="ja / nee"/>
                  </w:textInput>
                </w:ffData>
              </w:fldChar>
            </w:r>
            <w:r w:rsidRPr="00354695">
              <w:rPr>
                <w:szCs w:val="20"/>
                <w:highlight w:val="lightGray"/>
              </w:rPr>
              <w:instrText xml:space="preserve"> FORMTEXT </w:instrText>
            </w:r>
            <w:r w:rsidRPr="00354695">
              <w:rPr>
                <w:szCs w:val="20"/>
                <w:highlight w:val="lightGray"/>
              </w:rPr>
            </w:r>
            <w:r w:rsidRPr="00354695">
              <w:rPr>
                <w:szCs w:val="20"/>
                <w:highlight w:val="lightGray"/>
              </w:rPr>
              <w:fldChar w:fldCharType="separate"/>
            </w:r>
            <w:r w:rsidRPr="00354695">
              <w:rPr>
                <w:noProof/>
                <w:szCs w:val="20"/>
                <w:highlight w:val="lightGray"/>
              </w:rPr>
              <w:t>ja / nee</w:t>
            </w:r>
            <w:r w:rsidRPr="00354695">
              <w:rPr>
                <w:szCs w:val="20"/>
                <w:highlight w:val="lightGray"/>
              </w:rPr>
              <w:fldChar w:fldCharType="end"/>
            </w:r>
          </w:p>
          <w:p w14:paraId="5C9BF2DF" w14:textId="77777777" w:rsidR="009D0B68" w:rsidRPr="00354695" w:rsidRDefault="009D0B68" w:rsidP="00544150">
            <w:pPr>
              <w:spacing w:line="240" w:lineRule="auto"/>
              <w:jc w:val="center"/>
              <w:rPr>
                <w:szCs w:val="20"/>
                <w:highlight w:val="lightGray"/>
              </w:rPr>
            </w:pPr>
          </w:p>
        </w:tc>
        <w:tc>
          <w:tcPr>
            <w:tcW w:w="3690" w:type="dxa"/>
            <w:tcBorders>
              <w:right w:val="single" w:sz="4" w:space="0" w:color="auto"/>
            </w:tcBorders>
          </w:tcPr>
          <w:p w14:paraId="4159F9E8" w14:textId="4F6FAFFC" w:rsidR="009D0B68" w:rsidRPr="00354695" w:rsidRDefault="00062054" w:rsidP="00544150">
            <w:pPr>
              <w:rPr>
                <w:szCs w:val="20"/>
              </w:rPr>
            </w:pPr>
            <w:r w:rsidRPr="00354695">
              <w:rPr>
                <w:szCs w:val="20"/>
              </w:rPr>
              <w:t xml:space="preserve">Indien Aanbestedende dienst in de gunningsbeslissing bekend maakt dat Aanbestedende dienst voornemens is de opdracht te gunnen aan Ondernemer, dient Ondernemer binnen 10 </w:t>
            </w:r>
            <w:r w:rsidR="00971AC2" w:rsidRPr="00354695">
              <w:rPr>
                <w:szCs w:val="20"/>
              </w:rPr>
              <w:t>kalender</w:t>
            </w:r>
            <w:r w:rsidRPr="00354695">
              <w:rPr>
                <w:szCs w:val="20"/>
              </w:rPr>
              <w:t>dagen na de datum van deze gunningsbeslissing</w:t>
            </w:r>
            <w:r w:rsidRPr="00354695" w:rsidDel="00F955D4">
              <w:rPr>
                <w:szCs w:val="20"/>
              </w:rPr>
              <w:t xml:space="preserve"> </w:t>
            </w:r>
            <w:r w:rsidRPr="00354695">
              <w:rPr>
                <w:szCs w:val="20"/>
              </w:rPr>
              <w:t>een bewijs in te dienen m.b.t. het milieumanagementsysteem dat hij hanteert,  waaruit blijkt dat de Ondernemer voldoet aan 1.1 onder c.</w:t>
            </w:r>
          </w:p>
          <w:p w14:paraId="33D51CF0" w14:textId="77777777" w:rsidR="009D0B68" w:rsidRPr="00354695" w:rsidRDefault="009D0B68" w:rsidP="00544150">
            <w:pPr>
              <w:spacing w:line="240" w:lineRule="auto"/>
              <w:rPr>
                <w:szCs w:val="20"/>
              </w:rPr>
            </w:pPr>
          </w:p>
        </w:tc>
      </w:tr>
      <w:tr w:rsidR="001D1F01" w:rsidRPr="00354695" w14:paraId="797DF2B9" w14:textId="77777777" w:rsidTr="00544150">
        <w:trPr>
          <w:cantSplit/>
        </w:trPr>
        <w:tc>
          <w:tcPr>
            <w:tcW w:w="421" w:type="dxa"/>
            <w:tcBorders>
              <w:left w:val="single" w:sz="4" w:space="0" w:color="auto"/>
            </w:tcBorders>
          </w:tcPr>
          <w:p w14:paraId="2467A2E4" w14:textId="77777777" w:rsidR="001D1F01" w:rsidRPr="00354695" w:rsidRDefault="009D0B68" w:rsidP="00544150">
            <w:pPr>
              <w:spacing w:line="240" w:lineRule="auto"/>
              <w:rPr>
                <w:bCs/>
                <w:szCs w:val="20"/>
              </w:rPr>
            </w:pPr>
            <w:r w:rsidRPr="00354695">
              <w:rPr>
                <w:bCs/>
                <w:szCs w:val="20"/>
              </w:rPr>
              <w:t>d</w:t>
            </w:r>
            <w:r w:rsidR="001D1F01" w:rsidRPr="00354695">
              <w:rPr>
                <w:bCs/>
                <w:szCs w:val="20"/>
              </w:rPr>
              <w:t>.</w:t>
            </w:r>
          </w:p>
        </w:tc>
        <w:tc>
          <w:tcPr>
            <w:tcW w:w="4683" w:type="dxa"/>
          </w:tcPr>
          <w:p w14:paraId="36E0DDC5" w14:textId="06C7C160" w:rsidR="001D1F01" w:rsidRPr="00354695" w:rsidRDefault="001D1F01" w:rsidP="00544150">
            <w:pPr>
              <w:spacing w:line="240" w:lineRule="auto"/>
              <w:rPr>
                <w:szCs w:val="20"/>
              </w:rPr>
            </w:pPr>
            <w:r w:rsidRPr="00354695">
              <w:rPr>
                <w:szCs w:val="20"/>
              </w:rPr>
              <w:t>Ondernemer heeft kennis genomen van en is akkoord met, de "</w:t>
            </w:r>
            <w:r w:rsidR="00354695">
              <w:rPr>
                <w:szCs w:val="20"/>
              </w:rPr>
              <w:t>A</w:t>
            </w:r>
            <w:r w:rsidRPr="00354695">
              <w:rPr>
                <w:szCs w:val="20"/>
              </w:rPr>
              <w:t xml:space="preserve">lgemene </w:t>
            </w:r>
            <w:r w:rsidR="00354695">
              <w:rPr>
                <w:szCs w:val="20"/>
              </w:rPr>
              <w:t>I</w:t>
            </w:r>
            <w:r w:rsidRPr="00354695">
              <w:rPr>
                <w:szCs w:val="20"/>
              </w:rPr>
              <w:t>nkoopvoorwaarden</w:t>
            </w:r>
            <w:r w:rsidR="00544150">
              <w:rPr>
                <w:szCs w:val="20"/>
              </w:rPr>
              <w:t xml:space="preserve"> Amsterdam UMC versie januari 2024</w:t>
            </w:r>
            <w:r w:rsidRPr="00354695">
              <w:rPr>
                <w:szCs w:val="20"/>
              </w:rPr>
              <w:t xml:space="preserve">". Door de Ondernemer(s) gehanteerde branchevoorwaarden, algemene voorwaarden of andere voorwaarden </w:t>
            </w:r>
            <w:r w:rsidR="00060380" w:rsidRPr="00354695">
              <w:rPr>
                <w:szCs w:val="20"/>
              </w:rPr>
              <w:t xml:space="preserve">(van welke aard dan ook) </w:t>
            </w:r>
            <w:r w:rsidRPr="00354695">
              <w:rPr>
                <w:szCs w:val="20"/>
              </w:rPr>
              <w:t xml:space="preserve">zijn niet van toepassing. </w:t>
            </w:r>
          </w:p>
          <w:p w14:paraId="6BA89958" w14:textId="77777777" w:rsidR="001D1F01" w:rsidRPr="00354695" w:rsidRDefault="001D1F01" w:rsidP="00544150">
            <w:pPr>
              <w:spacing w:line="240" w:lineRule="auto"/>
              <w:rPr>
                <w:szCs w:val="20"/>
              </w:rPr>
            </w:pPr>
          </w:p>
        </w:tc>
        <w:tc>
          <w:tcPr>
            <w:tcW w:w="1276" w:type="dxa"/>
            <w:gridSpan w:val="2"/>
          </w:tcPr>
          <w:p w14:paraId="3E0FA973" w14:textId="77777777" w:rsidR="001D1F01" w:rsidRPr="00354695" w:rsidRDefault="001D1F01" w:rsidP="00544150">
            <w:pPr>
              <w:spacing w:line="240" w:lineRule="auto"/>
              <w:jc w:val="center"/>
              <w:rPr>
                <w:szCs w:val="20"/>
              </w:rPr>
            </w:pPr>
            <w:r w:rsidRPr="00354695">
              <w:rPr>
                <w:szCs w:val="20"/>
                <w:highlight w:val="lightGray"/>
              </w:rPr>
              <w:fldChar w:fldCharType="begin">
                <w:ffData>
                  <w:name w:val=""/>
                  <w:enabled/>
                  <w:calcOnExit w:val="0"/>
                  <w:textInput>
                    <w:default w:val="ja / nee"/>
                  </w:textInput>
                </w:ffData>
              </w:fldChar>
            </w:r>
            <w:r w:rsidRPr="00354695">
              <w:rPr>
                <w:szCs w:val="20"/>
                <w:highlight w:val="lightGray"/>
              </w:rPr>
              <w:instrText xml:space="preserve"> FORMTEXT </w:instrText>
            </w:r>
            <w:r w:rsidRPr="00354695">
              <w:rPr>
                <w:szCs w:val="20"/>
                <w:highlight w:val="lightGray"/>
              </w:rPr>
            </w:r>
            <w:r w:rsidRPr="00354695">
              <w:rPr>
                <w:szCs w:val="20"/>
                <w:highlight w:val="lightGray"/>
              </w:rPr>
              <w:fldChar w:fldCharType="separate"/>
            </w:r>
            <w:r w:rsidRPr="00354695">
              <w:rPr>
                <w:noProof/>
                <w:szCs w:val="20"/>
                <w:highlight w:val="lightGray"/>
              </w:rPr>
              <w:t>ja / nee</w:t>
            </w:r>
            <w:r w:rsidRPr="00354695">
              <w:rPr>
                <w:szCs w:val="20"/>
                <w:highlight w:val="lightGray"/>
              </w:rPr>
              <w:fldChar w:fldCharType="end"/>
            </w:r>
          </w:p>
          <w:p w14:paraId="79E46A94" w14:textId="77777777" w:rsidR="001D1F01" w:rsidRPr="00354695" w:rsidRDefault="001D1F01" w:rsidP="00544150">
            <w:pPr>
              <w:spacing w:line="240" w:lineRule="auto"/>
              <w:rPr>
                <w:szCs w:val="20"/>
              </w:rPr>
            </w:pPr>
          </w:p>
        </w:tc>
        <w:tc>
          <w:tcPr>
            <w:tcW w:w="3690" w:type="dxa"/>
            <w:tcBorders>
              <w:right w:val="single" w:sz="4" w:space="0" w:color="auto"/>
            </w:tcBorders>
          </w:tcPr>
          <w:p w14:paraId="4AD9ACBF" w14:textId="77777777" w:rsidR="001D1F01" w:rsidRPr="00354695" w:rsidRDefault="001D1F01" w:rsidP="00544150">
            <w:pPr>
              <w:spacing w:line="240" w:lineRule="auto"/>
              <w:rPr>
                <w:szCs w:val="20"/>
              </w:rPr>
            </w:pPr>
            <w:r w:rsidRPr="00354695">
              <w:rPr>
                <w:szCs w:val="20"/>
              </w:rPr>
              <w:t xml:space="preserve">Geen.  </w:t>
            </w:r>
          </w:p>
          <w:p w14:paraId="1BC4F454" w14:textId="77777777" w:rsidR="001D1F01" w:rsidRPr="00354695" w:rsidRDefault="001D1F01" w:rsidP="00544150">
            <w:pPr>
              <w:spacing w:line="240" w:lineRule="auto"/>
              <w:rPr>
                <w:szCs w:val="20"/>
              </w:rPr>
            </w:pPr>
          </w:p>
          <w:p w14:paraId="6DDE054B" w14:textId="77777777" w:rsidR="001D1F01" w:rsidRPr="00354695" w:rsidRDefault="001D1F01" w:rsidP="00544150">
            <w:pPr>
              <w:spacing w:line="240" w:lineRule="auto"/>
              <w:rPr>
                <w:szCs w:val="20"/>
              </w:rPr>
            </w:pPr>
          </w:p>
        </w:tc>
      </w:tr>
      <w:tr w:rsidR="001D1F01" w:rsidRPr="00354695" w14:paraId="2CFD16ED" w14:textId="77777777" w:rsidTr="00544150">
        <w:trPr>
          <w:cantSplit/>
        </w:trPr>
        <w:tc>
          <w:tcPr>
            <w:tcW w:w="421" w:type="dxa"/>
            <w:tcBorders>
              <w:left w:val="single" w:sz="4" w:space="0" w:color="auto"/>
              <w:bottom w:val="single" w:sz="4" w:space="0" w:color="auto"/>
            </w:tcBorders>
          </w:tcPr>
          <w:p w14:paraId="6FD5935F" w14:textId="77777777" w:rsidR="001D1F01" w:rsidRPr="00354695" w:rsidRDefault="009D0B68" w:rsidP="00544150">
            <w:pPr>
              <w:spacing w:line="240" w:lineRule="auto"/>
              <w:rPr>
                <w:bCs/>
                <w:szCs w:val="20"/>
              </w:rPr>
            </w:pPr>
            <w:r w:rsidRPr="00354695">
              <w:rPr>
                <w:bCs/>
                <w:szCs w:val="20"/>
              </w:rPr>
              <w:t>e</w:t>
            </w:r>
            <w:r w:rsidR="001D1F01" w:rsidRPr="00354695">
              <w:rPr>
                <w:bCs/>
                <w:szCs w:val="20"/>
              </w:rPr>
              <w:t>.</w:t>
            </w:r>
          </w:p>
        </w:tc>
        <w:tc>
          <w:tcPr>
            <w:tcW w:w="4683" w:type="dxa"/>
            <w:tcBorders>
              <w:bottom w:val="single" w:sz="4" w:space="0" w:color="auto"/>
            </w:tcBorders>
          </w:tcPr>
          <w:p w14:paraId="6F83A091" w14:textId="48BB6C37" w:rsidR="001D1F01" w:rsidRPr="00354695" w:rsidRDefault="001D1F01" w:rsidP="00544150">
            <w:pPr>
              <w:spacing w:line="240" w:lineRule="auto"/>
              <w:rPr>
                <w:szCs w:val="20"/>
              </w:rPr>
            </w:pPr>
            <w:r w:rsidRPr="00354695">
              <w:rPr>
                <w:szCs w:val="20"/>
              </w:rPr>
              <w:t>Ondernemer heeft een Nederl</w:t>
            </w:r>
            <w:r w:rsidR="007F2CDB" w:rsidRPr="00354695">
              <w:rPr>
                <w:szCs w:val="20"/>
              </w:rPr>
              <w:t>ands</w:t>
            </w:r>
            <w:r w:rsidR="00354695" w:rsidRPr="00354695">
              <w:rPr>
                <w:szCs w:val="20"/>
              </w:rPr>
              <w:t xml:space="preserve"> of Engels</w:t>
            </w:r>
            <w:r w:rsidR="007F2CDB" w:rsidRPr="00354695">
              <w:rPr>
                <w:szCs w:val="20"/>
              </w:rPr>
              <w:t xml:space="preserve"> sprekende service</w:t>
            </w:r>
            <w:r w:rsidRPr="00354695">
              <w:rPr>
                <w:szCs w:val="20"/>
              </w:rPr>
              <w:t>organisatie</w:t>
            </w:r>
            <w:r w:rsidR="00A64A61" w:rsidRPr="00354695">
              <w:rPr>
                <w:szCs w:val="20"/>
              </w:rPr>
              <w:t xml:space="preserve"> voor ondersteuning op technische e</w:t>
            </w:r>
            <w:r w:rsidR="00060380" w:rsidRPr="00354695">
              <w:rPr>
                <w:szCs w:val="20"/>
              </w:rPr>
              <w:t>n/of</w:t>
            </w:r>
            <w:r w:rsidR="00A64A61" w:rsidRPr="00354695">
              <w:rPr>
                <w:szCs w:val="20"/>
              </w:rPr>
              <w:t xml:space="preserve"> software</w:t>
            </w:r>
            <w:r w:rsidR="00060380" w:rsidRPr="00354695">
              <w:rPr>
                <w:szCs w:val="20"/>
              </w:rPr>
              <w:t>-</w:t>
            </w:r>
            <w:r w:rsidR="00A64A61" w:rsidRPr="00354695">
              <w:rPr>
                <w:szCs w:val="20"/>
              </w:rPr>
              <w:t>vraagstukken</w:t>
            </w:r>
            <w:r w:rsidRPr="00354695">
              <w:rPr>
                <w:szCs w:val="20"/>
              </w:rPr>
              <w:t xml:space="preserve">, is tijdens </w:t>
            </w:r>
            <w:r w:rsidR="0035201A" w:rsidRPr="00354695">
              <w:rPr>
                <w:szCs w:val="20"/>
              </w:rPr>
              <w:t xml:space="preserve">reguliere </w:t>
            </w:r>
            <w:r w:rsidRPr="00354695">
              <w:rPr>
                <w:szCs w:val="20"/>
              </w:rPr>
              <w:t>k</w:t>
            </w:r>
            <w:r w:rsidR="0035201A" w:rsidRPr="00354695">
              <w:rPr>
                <w:szCs w:val="20"/>
              </w:rPr>
              <w:t xml:space="preserve">antooruren </w:t>
            </w:r>
            <w:r w:rsidRPr="00354695">
              <w:rPr>
                <w:szCs w:val="20"/>
              </w:rPr>
              <w:t>bereikbaar en daarbuiten via een noodnummer voor calamiteiten.</w:t>
            </w:r>
          </w:p>
        </w:tc>
        <w:tc>
          <w:tcPr>
            <w:tcW w:w="1276" w:type="dxa"/>
            <w:gridSpan w:val="2"/>
            <w:tcBorders>
              <w:bottom w:val="single" w:sz="4" w:space="0" w:color="auto"/>
            </w:tcBorders>
          </w:tcPr>
          <w:p w14:paraId="27B3BAA9" w14:textId="77777777" w:rsidR="001D1F01" w:rsidRPr="00354695" w:rsidRDefault="001D1F01" w:rsidP="00544150">
            <w:pPr>
              <w:spacing w:line="240" w:lineRule="auto"/>
              <w:jc w:val="center"/>
              <w:rPr>
                <w:szCs w:val="20"/>
              </w:rPr>
            </w:pPr>
            <w:r w:rsidRPr="00354695">
              <w:rPr>
                <w:szCs w:val="20"/>
                <w:highlight w:val="lightGray"/>
              </w:rPr>
              <w:fldChar w:fldCharType="begin">
                <w:ffData>
                  <w:name w:val=""/>
                  <w:enabled/>
                  <w:calcOnExit w:val="0"/>
                  <w:textInput>
                    <w:default w:val="ja / nee"/>
                  </w:textInput>
                </w:ffData>
              </w:fldChar>
            </w:r>
            <w:r w:rsidRPr="00354695">
              <w:rPr>
                <w:szCs w:val="20"/>
                <w:highlight w:val="lightGray"/>
              </w:rPr>
              <w:instrText xml:space="preserve"> FORMTEXT </w:instrText>
            </w:r>
            <w:r w:rsidRPr="00354695">
              <w:rPr>
                <w:szCs w:val="20"/>
                <w:highlight w:val="lightGray"/>
              </w:rPr>
            </w:r>
            <w:r w:rsidRPr="00354695">
              <w:rPr>
                <w:szCs w:val="20"/>
                <w:highlight w:val="lightGray"/>
              </w:rPr>
              <w:fldChar w:fldCharType="separate"/>
            </w:r>
            <w:r w:rsidRPr="00354695">
              <w:rPr>
                <w:noProof/>
                <w:szCs w:val="20"/>
                <w:highlight w:val="lightGray"/>
              </w:rPr>
              <w:t>ja / nee</w:t>
            </w:r>
            <w:r w:rsidRPr="00354695">
              <w:rPr>
                <w:szCs w:val="20"/>
                <w:highlight w:val="lightGray"/>
              </w:rPr>
              <w:fldChar w:fldCharType="end"/>
            </w:r>
          </w:p>
          <w:p w14:paraId="350CB319" w14:textId="77777777" w:rsidR="001D1F01" w:rsidRPr="00354695" w:rsidRDefault="001D1F01" w:rsidP="00544150">
            <w:pPr>
              <w:spacing w:line="240" w:lineRule="auto"/>
              <w:rPr>
                <w:szCs w:val="20"/>
                <w:highlight w:val="lightGray"/>
              </w:rPr>
            </w:pPr>
          </w:p>
        </w:tc>
        <w:tc>
          <w:tcPr>
            <w:tcW w:w="3690" w:type="dxa"/>
            <w:tcBorders>
              <w:bottom w:val="single" w:sz="4" w:space="0" w:color="auto"/>
              <w:right w:val="single" w:sz="4" w:space="0" w:color="auto"/>
            </w:tcBorders>
          </w:tcPr>
          <w:p w14:paraId="433F876B" w14:textId="77777777" w:rsidR="001D1F01" w:rsidRPr="00354695" w:rsidRDefault="001D1F01" w:rsidP="00544150">
            <w:pPr>
              <w:spacing w:line="240" w:lineRule="auto"/>
              <w:rPr>
                <w:szCs w:val="20"/>
              </w:rPr>
            </w:pPr>
            <w:r w:rsidRPr="00354695">
              <w:rPr>
                <w:szCs w:val="20"/>
              </w:rPr>
              <w:t xml:space="preserve">Geen.  </w:t>
            </w:r>
          </w:p>
          <w:p w14:paraId="773AFCB1" w14:textId="77777777" w:rsidR="001D1F01" w:rsidRPr="00354695" w:rsidRDefault="001D1F01" w:rsidP="00544150">
            <w:pPr>
              <w:spacing w:line="240" w:lineRule="auto"/>
              <w:rPr>
                <w:szCs w:val="20"/>
              </w:rPr>
            </w:pPr>
          </w:p>
        </w:tc>
      </w:tr>
    </w:tbl>
    <w:p w14:paraId="09C1A4DD" w14:textId="77777777" w:rsidR="00571DA5" w:rsidRPr="00354695" w:rsidRDefault="0024313F" w:rsidP="004B04FB">
      <w:pPr>
        <w:spacing w:line="360" w:lineRule="auto"/>
        <w:rPr>
          <w:rFonts w:cs="Calibri"/>
          <w:b/>
          <w:szCs w:val="20"/>
        </w:rPr>
      </w:pPr>
      <w:r w:rsidRPr="00354695">
        <w:rPr>
          <w:rFonts w:cs="Calibri"/>
          <w:b/>
          <w:szCs w:val="20"/>
        </w:rPr>
        <w:br w:type="page"/>
      </w:r>
      <w:r w:rsidR="00571DA5" w:rsidRPr="00354695">
        <w:rPr>
          <w:rFonts w:cs="Calibri"/>
          <w:b/>
          <w:szCs w:val="20"/>
        </w:rPr>
        <w:lastRenderedPageBreak/>
        <w:t>Ondertekening van dit document</w:t>
      </w:r>
    </w:p>
    <w:p w14:paraId="64DE756B" w14:textId="77777777" w:rsidR="00571DA5" w:rsidRPr="00354695" w:rsidRDefault="00571DA5" w:rsidP="00F03489">
      <w:pPr>
        <w:spacing w:line="240" w:lineRule="auto"/>
        <w:jc w:val="both"/>
        <w:rPr>
          <w:rFonts w:cs="Calibri"/>
          <w:szCs w:val="20"/>
        </w:rPr>
      </w:pPr>
      <w:r w:rsidRPr="00354695">
        <w:rPr>
          <w:rFonts w:cs="Calibri"/>
          <w:szCs w:val="20"/>
        </w:rPr>
        <w:t>Ondergetekende verklaart alle vragen en bijlagen volledig en naar waarheid te hebben beantwoord en dat de in dit vragenformulier verstrekte inlichtingen met de werkelijkheid overeenstemmen, juist en volledig zijn.</w:t>
      </w:r>
    </w:p>
    <w:p w14:paraId="454B807C" w14:textId="77777777" w:rsidR="00571DA5" w:rsidRPr="00354695" w:rsidRDefault="00571DA5" w:rsidP="00F03489">
      <w:pPr>
        <w:spacing w:line="240" w:lineRule="auto"/>
        <w:jc w:val="both"/>
        <w:rPr>
          <w:rFonts w:cs="Calibri"/>
          <w:szCs w:val="20"/>
        </w:rPr>
      </w:pPr>
    </w:p>
    <w:p w14:paraId="7C8CDD20" w14:textId="77777777" w:rsidR="00571DA5" w:rsidRPr="00354695" w:rsidRDefault="0025082C" w:rsidP="0025082C">
      <w:pPr>
        <w:jc w:val="both"/>
        <w:rPr>
          <w:rFonts w:cs="Calibri"/>
          <w:szCs w:val="20"/>
        </w:rPr>
      </w:pPr>
      <w:r w:rsidRPr="00354695">
        <w:rPr>
          <w:rFonts w:cs="Calibri"/>
          <w:szCs w:val="20"/>
        </w:rPr>
        <w:t xml:space="preserve">Ondergetekende is ermee bekend en stemt daarmee in dat </w:t>
      </w:r>
      <w:r w:rsidR="00B40B99" w:rsidRPr="00354695">
        <w:rPr>
          <w:rFonts w:cs="Calibri"/>
          <w:szCs w:val="20"/>
        </w:rPr>
        <w:t>A</w:t>
      </w:r>
      <w:r w:rsidRPr="00354695">
        <w:rPr>
          <w:rFonts w:cs="Calibri"/>
          <w:szCs w:val="20"/>
        </w:rPr>
        <w:t xml:space="preserve">anbestedende dienst de beantwoording van </w:t>
      </w:r>
      <w:r w:rsidR="00EC7CF3" w:rsidRPr="00354695">
        <w:rPr>
          <w:rFonts w:cs="Calibri"/>
          <w:szCs w:val="20"/>
        </w:rPr>
        <w:t>de geschiktheidseisen</w:t>
      </w:r>
      <w:r w:rsidRPr="00354695">
        <w:rPr>
          <w:rFonts w:cs="Calibri"/>
          <w:szCs w:val="20"/>
        </w:rPr>
        <w:t xml:space="preserve"> eventueel verifieert of zal laten verifiëren. Ondergetekende zal, indien </w:t>
      </w:r>
      <w:r w:rsidR="00B40B99" w:rsidRPr="00354695">
        <w:rPr>
          <w:rFonts w:cs="Calibri"/>
          <w:szCs w:val="20"/>
        </w:rPr>
        <w:t>A</w:t>
      </w:r>
      <w:r w:rsidRPr="00354695">
        <w:rPr>
          <w:rFonts w:cs="Calibri"/>
          <w:szCs w:val="20"/>
        </w:rPr>
        <w:t xml:space="preserve">anbestedende dienst tot verificatie van gegevens wenst over te gaan, daaraan zijn medewerking verlenen. </w:t>
      </w:r>
      <w:r w:rsidR="00571DA5" w:rsidRPr="00354695">
        <w:rPr>
          <w:rFonts w:cs="Calibri"/>
          <w:szCs w:val="20"/>
        </w:rPr>
        <w:t xml:space="preserve">Ondergetekende zal eveneens zijn medewerking verlenen aan een door of namens </w:t>
      </w:r>
      <w:r w:rsidR="00B40B99" w:rsidRPr="00354695">
        <w:rPr>
          <w:rFonts w:cs="Calibri"/>
          <w:szCs w:val="20"/>
        </w:rPr>
        <w:t>A</w:t>
      </w:r>
      <w:r w:rsidRPr="00354695">
        <w:rPr>
          <w:rFonts w:cs="Calibri"/>
          <w:szCs w:val="20"/>
        </w:rPr>
        <w:t>anbestedende dienst</w:t>
      </w:r>
      <w:r w:rsidR="00571DA5" w:rsidRPr="00354695">
        <w:rPr>
          <w:rFonts w:cs="Calibri"/>
          <w:szCs w:val="20"/>
        </w:rPr>
        <w:t xml:space="preserve"> uit te voeren onderzoek naar de ‘herkomst van middelen’.</w:t>
      </w:r>
    </w:p>
    <w:p w14:paraId="3F87DBFA" w14:textId="77777777" w:rsidR="003E0482" w:rsidRPr="00354695" w:rsidRDefault="003E0482" w:rsidP="0025082C">
      <w:pPr>
        <w:jc w:val="both"/>
        <w:rPr>
          <w:rFonts w:cs="Calibri"/>
          <w:szCs w:val="20"/>
        </w:rPr>
      </w:pPr>
    </w:p>
    <w:p w14:paraId="430C0AC9" w14:textId="77777777" w:rsidR="00571DA5" w:rsidRPr="00354695" w:rsidRDefault="00571DA5" w:rsidP="00F03489">
      <w:pPr>
        <w:spacing w:line="240" w:lineRule="auto"/>
        <w:jc w:val="both"/>
        <w:rPr>
          <w:rFonts w:cs="Calibri"/>
          <w:szCs w:val="20"/>
        </w:rPr>
      </w:pPr>
    </w:p>
    <w:p w14:paraId="4006AC18" w14:textId="77777777" w:rsidR="007B43D1" w:rsidRPr="00354695" w:rsidRDefault="00F03489" w:rsidP="00F03489">
      <w:pPr>
        <w:spacing w:line="240" w:lineRule="auto"/>
        <w:jc w:val="both"/>
        <w:rPr>
          <w:rFonts w:cs="Calibri"/>
          <w:szCs w:val="20"/>
        </w:rPr>
      </w:pPr>
      <w:r w:rsidRPr="00354695">
        <w:rPr>
          <w:rFonts w:cs="Calibri"/>
          <w:szCs w:val="20"/>
        </w:rPr>
        <w:t xml:space="preserve">Aldus, naar waarheid opgemaakt en </w:t>
      </w:r>
      <w:r w:rsidR="006F6360" w:rsidRPr="00354695">
        <w:rPr>
          <w:rFonts w:cs="Calibri"/>
          <w:szCs w:val="20"/>
        </w:rPr>
        <w:t xml:space="preserve">rechtsgeldig ondertekend door; </w:t>
      </w:r>
    </w:p>
    <w:tbl>
      <w:tblPr>
        <w:tblpPr w:leftFromText="141" w:rightFromText="141" w:vertAnchor="text" w:horzAnchor="margin" w:tblpX="108" w:tblpY="142"/>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992"/>
      </w:tblGrid>
      <w:tr w:rsidR="00F03489" w:rsidRPr="00354695" w14:paraId="6C08BF2D" w14:textId="77777777" w:rsidTr="00354695">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DAEEF3"/>
            <w:hideMark/>
          </w:tcPr>
          <w:p w14:paraId="5B04DDD9" w14:textId="77777777" w:rsidR="00F03489" w:rsidRPr="00354695" w:rsidRDefault="007A0E99" w:rsidP="00F03489">
            <w:pPr>
              <w:spacing w:before="40" w:after="40"/>
              <w:rPr>
                <w:rFonts w:cs="Calibri"/>
                <w:b/>
                <w:szCs w:val="20"/>
              </w:rPr>
            </w:pPr>
            <w:r w:rsidRPr="00354695">
              <w:rPr>
                <w:rFonts w:cs="Calibri"/>
                <w:b/>
                <w:szCs w:val="20"/>
              </w:rPr>
              <w:t xml:space="preserve">Naam </w:t>
            </w:r>
            <w:r w:rsidR="0024313F" w:rsidRPr="00354695">
              <w:rPr>
                <w:rFonts w:cs="Calibri"/>
                <w:b/>
                <w:szCs w:val="20"/>
              </w:rPr>
              <w:t>O</w:t>
            </w:r>
            <w:r w:rsidR="00F03489" w:rsidRPr="00354695">
              <w:rPr>
                <w:rFonts w:cs="Calibri"/>
                <w:b/>
                <w:szCs w:val="20"/>
              </w:rPr>
              <w:t xml:space="preserve">ndernemer </w:t>
            </w:r>
          </w:p>
        </w:tc>
        <w:tc>
          <w:tcPr>
            <w:tcW w:w="5992" w:type="dxa"/>
            <w:tcBorders>
              <w:top w:val="single" w:sz="4" w:space="0" w:color="auto"/>
              <w:left w:val="single" w:sz="4" w:space="0" w:color="auto"/>
              <w:bottom w:val="single" w:sz="4" w:space="0" w:color="auto"/>
              <w:right w:val="single" w:sz="4" w:space="0" w:color="auto"/>
            </w:tcBorders>
            <w:hideMark/>
          </w:tcPr>
          <w:p w14:paraId="64BFB275" w14:textId="77777777" w:rsidR="00F03489" w:rsidRPr="00354695" w:rsidRDefault="00F03489" w:rsidP="00F03489">
            <w:pPr>
              <w:spacing w:before="40" w:after="40"/>
              <w:rPr>
                <w:rFonts w:cs="Calibri"/>
                <w:szCs w:val="20"/>
              </w:rPr>
            </w:pPr>
          </w:p>
          <w:p w14:paraId="292E3089" w14:textId="77777777" w:rsidR="008E27EA" w:rsidRPr="00354695" w:rsidRDefault="008E27EA" w:rsidP="00F03489">
            <w:pPr>
              <w:spacing w:before="40" w:after="40"/>
              <w:rPr>
                <w:rFonts w:cs="Calibri"/>
                <w:szCs w:val="20"/>
              </w:rPr>
            </w:pPr>
          </w:p>
        </w:tc>
      </w:tr>
      <w:tr w:rsidR="00F03489" w:rsidRPr="00354695" w14:paraId="22CE3E49" w14:textId="77777777" w:rsidTr="00354695">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DAEEF3"/>
            <w:hideMark/>
          </w:tcPr>
          <w:p w14:paraId="269AFF29" w14:textId="77777777" w:rsidR="00F03489" w:rsidRPr="00354695" w:rsidRDefault="00F03489" w:rsidP="00F03489">
            <w:pPr>
              <w:spacing w:before="40" w:after="40"/>
              <w:rPr>
                <w:rFonts w:cs="Calibri"/>
                <w:b/>
                <w:szCs w:val="20"/>
              </w:rPr>
            </w:pPr>
            <w:r w:rsidRPr="00354695">
              <w:rPr>
                <w:rFonts w:cs="Calibri"/>
                <w:b/>
                <w:szCs w:val="20"/>
              </w:rPr>
              <w:t xml:space="preserve">Naam ondertekenaar </w:t>
            </w:r>
          </w:p>
        </w:tc>
        <w:tc>
          <w:tcPr>
            <w:tcW w:w="5992" w:type="dxa"/>
            <w:tcBorders>
              <w:top w:val="single" w:sz="4" w:space="0" w:color="auto"/>
              <w:left w:val="single" w:sz="4" w:space="0" w:color="auto"/>
              <w:bottom w:val="single" w:sz="4" w:space="0" w:color="auto"/>
              <w:right w:val="single" w:sz="4" w:space="0" w:color="auto"/>
            </w:tcBorders>
            <w:hideMark/>
          </w:tcPr>
          <w:p w14:paraId="233B8B42" w14:textId="77777777" w:rsidR="00F03489" w:rsidRPr="00354695" w:rsidRDefault="00F03489" w:rsidP="00F03489">
            <w:pPr>
              <w:spacing w:before="40" w:after="40"/>
              <w:rPr>
                <w:rFonts w:cs="Calibri"/>
                <w:szCs w:val="20"/>
              </w:rPr>
            </w:pPr>
          </w:p>
          <w:p w14:paraId="3E5A21C4" w14:textId="77777777" w:rsidR="008E27EA" w:rsidRPr="00354695" w:rsidRDefault="008E27EA" w:rsidP="00F03489">
            <w:pPr>
              <w:spacing w:before="40" w:after="40"/>
              <w:rPr>
                <w:rFonts w:cs="Calibri"/>
                <w:szCs w:val="20"/>
              </w:rPr>
            </w:pPr>
          </w:p>
        </w:tc>
      </w:tr>
      <w:tr w:rsidR="00F03489" w:rsidRPr="00354695" w14:paraId="2A696545" w14:textId="77777777" w:rsidTr="00354695">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DAEEF3"/>
            <w:hideMark/>
          </w:tcPr>
          <w:p w14:paraId="5D384771" w14:textId="77777777" w:rsidR="00F03489" w:rsidRPr="00354695" w:rsidRDefault="00F03489" w:rsidP="00F03489">
            <w:pPr>
              <w:spacing w:before="40" w:after="40"/>
              <w:rPr>
                <w:rFonts w:cs="Calibri"/>
                <w:b/>
                <w:szCs w:val="20"/>
              </w:rPr>
            </w:pPr>
            <w:r w:rsidRPr="00354695">
              <w:rPr>
                <w:rFonts w:cs="Calibri"/>
                <w:b/>
                <w:szCs w:val="20"/>
              </w:rPr>
              <w:t>Datum</w:t>
            </w:r>
          </w:p>
        </w:tc>
        <w:tc>
          <w:tcPr>
            <w:tcW w:w="5992" w:type="dxa"/>
            <w:tcBorders>
              <w:top w:val="single" w:sz="4" w:space="0" w:color="auto"/>
              <w:left w:val="single" w:sz="4" w:space="0" w:color="auto"/>
              <w:bottom w:val="single" w:sz="4" w:space="0" w:color="auto"/>
              <w:right w:val="single" w:sz="4" w:space="0" w:color="auto"/>
            </w:tcBorders>
            <w:hideMark/>
          </w:tcPr>
          <w:p w14:paraId="53199A7C" w14:textId="77777777" w:rsidR="00F03489" w:rsidRPr="00354695" w:rsidRDefault="00F03489" w:rsidP="00F03489">
            <w:pPr>
              <w:spacing w:before="40" w:after="40"/>
              <w:rPr>
                <w:rFonts w:cs="Calibri"/>
                <w:szCs w:val="20"/>
              </w:rPr>
            </w:pPr>
          </w:p>
          <w:p w14:paraId="1848581F" w14:textId="77777777" w:rsidR="008E27EA" w:rsidRPr="00354695" w:rsidRDefault="008E27EA" w:rsidP="00F03489">
            <w:pPr>
              <w:spacing w:before="40" w:after="40"/>
              <w:rPr>
                <w:rFonts w:cs="Calibri"/>
                <w:szCs w:val="20"/>
              </w:rPr>
            </w:pPr>
          </w:p>
        </w:tc>
      </w:tr>
      <w:tr w:rsidR="00F03489" w:rsidRPr="00354695" w14:paraId="4EC534D7" w14:textId="77777777" w:rsidTr="00354695">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DAEEF3"/>
            <w:hideMark/>
          </w:tcPr>
          <w:p w14:paraId="285ED0E6" w14:textId="77777777" w:rsidR="00F03489" w:rsidRPr="00354695" w:rsidRDefault="00F03489" w:rsidP="00F03489">
            <w:pPr>
              <w:spacing w:after="40"/>
              <w:rPr>
                <w:rFonts w:cs="Calibri"/>
                <w:b/>
                <w:szCs w:val="20"/>
              </w:rPr>
            </w:pPr>
            <w:r w:rsidRPr="00354695">
              <w:rPr>
                <w:rFonts w:cs="Calibri"/>
                <w:b/>
                <w:szCs w:val="20"/>
              </w:rPr>
              <w:t>Handtekening</w:t>
            </w:r>
          </w:p>
        </w:tc>
        <w:tc>
          <w:tcPr>
            <w:tcW w:w="5992" w:type="dxa"/>
            <w:tcBorders>
              <w:top w:val="single" w:sz="4" w:space="0" w:color="auto"/>
              <w:left w:val="single" w:sz="4" w:space="0" w:color="auto"/>
              <w:bottom w:val="single" w:sz="4" w:space="0" w:color="auto"/>
              <w:right w:val="single" w:sz="4" w:space="0" w:color="auto"/>
            </w:tcBorders>
            <w:hideMark/>
          </w:tcPr>
          <w:p w14:paraId="5880D04F" w14:textId="77777777" w:rsidR="00F03489" w:rsidRPr="00354695" w:rsidRDefault="00F03489" w:rsidP="00F03489">
            <w:pPr>
              <w:pStyle w:val="xl27"/>
              <w:pBdr>
                <w:left w:val="none" w:sz="0" w:space="0" w:color="auto"/>
                <w:bottom w:val="none" w:sz="0" w:space="0" w:color="auto"/>
                <w:right w:val="none" w:sz="0" w:space="0" w:color="auto"/>
              </w:pBdr>
              <w:spacing w:before="40" w:beforeAutospacing="0" w:after="40" w:afterAutospacing="0"/>
              <w:rPr>
                <w:rFonts w:ascii="Calibri" w:eastAsia="Times New Roman" w:hAnsi="Calibri" w:cs="Calibri"/>
                <w:sz w:val="20"/>
                <w:szCs w:val="20"/>
              </w:rPr>
            </w:pPr>
          </w:p>
          <w:p w14:paraId="60C44ED9" w14:textId="77777777" w:rsidR="00F03489" w:rsidRPr="00354695" w:rsidRDefault="00F03489" w:rsidP="00F03489">
            <w:pPr>
              <w:pStyle w:val="xl27"/>
              <w:pBdr>
                <w:left w:val="none" w:sz="0" w:space="0" w:color="auto"/>
                <w:bottom w:val="none" w:sz="0" w:space="0" w:color="auto"/>
                <w:right w:val="none" w:sz="0" w:space="0" w:color="auto"/>
              </w:pBdr>
              <w:spacing w:before="40" w:beforeAutospacing="0" w:after="40" w:afterAutospacing="0"/>
              <w:rPr>
                <w:rFonts w:ascii="Calibri" w:eastAsia="Times New Roman" w:hAnsi="Calibri" w:cs="Calibri"/>
                <w:sz w:val="20"/>
                <w:szCs w:val="20"/>
              </w:rPr>
            </w:pPr>
          </w:p>
          <w:p w14:paraId="6611C71A" w14:textId="77777777" w:rsidR="0024313F" w:rsidRPr="00354695" w:rsidRDefault="0024313F" w:rsidP="00F03489">
            <w:pPr>
              <w:pStyle w:val="xl27"/>
              <w:pBdr>
                <w:left w:val="none" w:sz="0" w:space="0" w:color="auto"/>
                <w:bottom w:val="none" w:sz="0" w:space="0" w:color="auto"/>
                <w:right w:val="none" w:sz="0" w:space="0" w:color="auto"/>
              </w:pBdr>
              <w:spacing w:before="40" w:beforeAutospacing="0" w:after="40" w:afterAutospacing="0"/>
              <w:rPr>
                <w:rFonts w:ascii="Calibri" w:eastAsia="Times New Roman" w:hAnsi="Calibri" w:cs="Calibri"/>
                <w:sz w:val="20"/>
                <w:szCs w:val="20"/>
              </w:rPr>
            </w:pPr>
          </w:p>
          <w:p w14:paraId="53101C57" w14:textId="77777777" w:rsidR="0024313F" w:rsidRPr="00354695" w:rsidRDefault="0024313F" w:rsidP="00F03489">
            <w:pPr>
              <w:pStyle w:val="xl27"/>
              <w:pBdr>
                <w:left w:val="none" w:sz="0" w:space="0" w:color="auto"/>
                <w:bottom w:val="none" w:sz="0" w:space="0" w:color="auto"/>
                <w:right w:val="none" w:sz="0" w:space="0" w:color="auto"/>
              </w:pBdr>
              <w:spacing w:before="40" w:beforeAutospacing="0" w:after="40" w:afterAutospacing="0"/>
              <w:rPr>
                <w:rFonts w:ascii="Calibri" w:eastAsia="Times New Roman" w:hAnsi="Calibri" w:cs="Calibri"/>
                <w:sz w:val="20"/>
                <w:szCs w:val="20"/>
              </w:rPr>
            </w:pPr>
          </w:p>
          <w:p w14:paraId="2C1C2506" w14:textId="77777777" w:rsidR="00F03489" w:rsidRPr="00354695" w:rsidRDefault="00F03489" w:rsidP="00F03489">
            <w:pPr>
              <w:pStyle w:val="xl27"/>
              <w:pBdr>
                <w:left w:val="none" w:sz="0" w:space="0" w:color="auto"/>
                <w:bottom w:val="none" w:sz="0" w:space="0" w:color="auto"/>
                <w:right w:val="none" w:sz="0" w:space="0" w:color="auto"/>
              </w:pBdr>
              <w:spacing w:before="40" w:beforeAutospacing="0" w:after="40" w:afterAutospacing="0"/>
              <w:rPr>
                <w:rFonts w:ascii="Calibri" w:eastAsia="Times New Roman" w:hAnsi="Calibri" w:cs="Calibri"/>
                <w:sz w:val="20"/>
                <w:szCs w:val="20"/>
              </w:rPr>
            </w:pPr>
          </w:p>
        </w:tc>
      </w:tr>
    </w:tbl>
    <w:p w14:paraId="7E88F7E4" w14:textId="77777777" w:rsidR="00045E02" w:rsidRPr="00354695" w:rsidRDefault="00045E02" w:rsidP="00571DA5">
      <w:pPr>
        <w:pStyle w:val="Kop1"/>
        <w:numPr>
          <w:ilvl w:val="0"/>
          <w:numId w:val="0"/>
        </w:numPr>
        <w:rPr>
          <w:rFonts w:cs="Calibri"/>
          <w:sz w:val="20"/>
          <w:szCs w:val="20"/>
        </w:rPr>
      </w:pPr>
    </w:p>
    <w:p w14:paraId="679AD339" w14:textId="77777777" w:rsidR="00045E02" w:rsidRPr="00354695" w:rsidRDefault="00045E02" w:rsidP="00045E02">
      <w:pPr>
        <w:pStyle w:val="stlParagraafKop"/>
        <w:rPr>
          <w:rFonts w:eastAsia="Times New Roman" w:cs="Calibri"/>
          <w:szCs w:val="20"/>
        </w:rPr>
      </w:pPr>
    </w:p>
    <w:sectPr w:rsidR="00045E02" w:rsidRPr="00354695" w:rsidSect="00534FFB">
      <w:headerReference w:type="even" r:id="rId11"/>
      <w:headerReference w:type="default" r:id="rId12"/>
      <w:footerReference w:type="even" r:id="rId13"/>
      <w:footerReference w:type="default" r:id="rId14"/>
      <w:headerReference w:type="first" r:id="rId15"/>
      <w:footerReference w:type="first" r:id="rId16"/>
      <w:pgSz w:w="12240" w:h="15840" w:code="1"/>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F883" w14:textId="77777777" w:rsidR="00EF3F0B" w:rsidRDefault="00EF3F0B" w:rsidP="00AD2D54">
      <w:pPr>
        <w:spacing w:line="240" w:lineRule="auto"/>
      </w:pPr>
      <w:r>
        <w:separator/>
      </w:r>
    </w:p>
  </w:endnote>
  <w:endnote w:type="continuationSeparator" w:id="0">
    <w:p w14:paraId="21B8BF0A" w14:textId="77777777" w:rsidR="00EF3F0B" w:rsidRDefault="00EF3F0B" w:rsidP="00AD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F64F" w14:textId="77777777" w:rsidR="00303E99" w:rsidRDefault="00303E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0" w:type="dxa"/>
        <w:right w:w="0" w:type="dxa"/>
      </w:tblCellMar>
      <w:tblLook w:val="04A0" w:firstRow="1" w:lastRow="0" w:firstColumn="1" w:lastColumn="0" w:noHBand="0" w:noVBand="1"/>
    </w:tblPr>
    <w:tblGrid>
      <w:gridCol w:w="6096"/>
      <w:gridCol w:w="3402"/>
    </w:tblGrid>
    <w:tr w:rsidR="00FA5422" w:rsidRPr="00CA11E7" w14:paraId="7496DF5D" w14:textId="77777777" w:rsidTr="008A3A8A">
      <w:trPr>
        <w:trHeight w:val="360"/>
      </w:trPr>
      <w:tc>
        <w:tcPr>
          <w:tcW w:w="6096" w:type="dxa"/>
          <w:vAlign w:val="center"/>
        </w:tcPr>
        <w:p w14:paraId="79457587" w14:textId="7A4D1D6D" w:rsidR="00303E99" w:rsidRDefault="004B04FB" w:rsidP="004B04FB">
          <w:pPr>
            <w:pStyle w:val="stlPaginanummer"/>
            <w:tabs>
              <w:tab w:val="right" w:pos="3817"/>
            </w:tabs>
            <w:jc w:val="left"/>
            <w:rPr>
              <w:sz w:val="16"/>
              <w:szCs w:val="16"/>
            </w:rPr>
          </w:pPr>
          <w:r w:rsidRPr="00354695">
            <w:rPr>
              <w:sz w:val="16"/>
              <w:szCs w:val="16"/>
            </w:rPr>
            <w:t xml:space="preserve">Bijlage </w:t>
          </w:r>
          <w:r w:rsidR="00B8763D" w:rsidRPr="00354695">
            <w:rPr>
              <w:sz w:val="16"/>
              <w:szCs w:val="16"/>
            </w:rPr>
            <w:t>4</w:t>
          </w:r>
          <w:r w:rsidR="00FA5422" w:rsidRPr="00354695">
            <w:rPr>
              <w:sz w:val="16"/>
              <w:szCs w:val="16"/>
            </w:rPr>
            <w:t xml:space="preserve"> </w:t>
          </w:r>
          <w:r w:rsidR="008A3A8A" w:rsidRPr="00354695">
            <w:rPr>
              <w:sz w:val="16"/>
              <w:szCs w:val="16"/>
            </w:rPr>
            <w:t>Geschiktheidseisen</w:t>
          </w:r>
          <w:r w:rsidR="00354695" w:rsidRPr="00354695">
            <w:rPr>
              <w:sz w:val="16"/>
              <w:szCs w:val="16"/>
            </w:rPr>
            <w:t xml:space="preserve"> Preklinische toxiciteitsstudie radioactieve tracer</w:t>
          </w:r>
        </w:p>
        <w:p w14:paraId="6B245E9C" w14:textId="2EFE9FCE" w:rsidR="00FA5422" w:rsidRPr="00A9029F" w:rsidRDefault="00B8763D" w:rsidP="004B04FB">
          <w:pPr>
            <w:pStyle w:val="stlPaginanummer"/>
            <w:tabs>
              <w:tab w:val="right" w:pos="3817"/>
            </w:tabs>
            <w:jc w:val="left"/>
            <w:rPr>
              <w:sz w:val="18"/>
              <w:szCs w:val="18"/>
            </w:rPr>
          </w:pPr>
          <w:r w:rsidRPr="00354695">
            <w:rPr>
              <w:sz w:val="16"/>
              <w:szCs w:val="16"/>
            </w:rPr>
            <w:t>TenderNed</w:t>
          </w:r>
          <w:r w:rsidR="00354695">
            <w:rPr>
              <w:sz w:val="16"/>
              <w:szCs w:val="16"/>
            </w:rPr>
            <w:t xml:space="preserve"> </w:t>
          </w:r>
          <w:r w:rsidR="00354695" w:rsidRPr="00354695">
            <w:rPr>
              <w:sz w:val="16"/>
              <w:szCs w:val="16"/>
            </w:rPr>
            <w:t>578260</w:t>
          </w:r>
        </w:p>
      </w:tc>
      <w:tc>
        <w:tcPr>
          <w:tcW w:w="3402" w:type="dxa"/>
          <w:vAlign w:val="center"/>
        </w:tcPr>
        <w:p w14:paraId="6D4E6C1F" w14:textId="77777777" w:rsidR="00FA5422" w:rsidRPr="00354695" w:rsidRDefault="00FA5422" w:rsidP="00A9029F">
          <w:pPr>
            <w:pStyle w:val="stlPaginanummer"/>
            <w:ind w:right="167"/>
            <w:rPr>
              <w:sz w:val="16"/>
              <w:szCs w:val="16"/>
            </w:rPr>
          </w:pPr>
          <w:r w:rsidRPr="00354695">
            <w:rPr>
              <w:sz w:val="16"/>
              <w:szCs w:val="16"/>
            </w:rPr>
            <w:fldChar w:fldCharType="begin"/>
          </w:r>
          <w:r w:rsidRPr="00354695">
            <w:rPr>
              <w:sz w:val="16"/>
              <w:szCs w:val="16"/>
            </w:rPr>
            <w:instrText xml:space="preserve"> PAGE   \* MERGEFORMAT </w:instrText>
          </w:r>
          <w:r w:rsidRPr="00354695">
            <w:rPr>
              <w:sz w:val="16"/>
              <w:szCs w:val="16"/>
            </w:rPr>
            <w:fldChar w:fldCharType="separate"/>
          </w:r>
          <w:r w:rsidR="003C238B" w:rsidRPr="00354695">
            <w:rPr>
              <w:noProof/>
              <w:sz w:val="16"/>
              <w:szCs w:val="16"/>
            </w:rPr>
            <w:t>2</w:t>
          </w:r>
          <w:r w:rsidRPr="00354695">
            <w:rPr>
              <w:sz w:val="16"/>
              <w:szCs w:val="16"/>
            </w:rPr>
            <w:fldChar w:fldCharType="end"/>
          </w:r>
          <w:r w:rsidRPr="00354695">
            <w:rPr>
              <w:sz w:val="16"/>
              <w:szCs w:val="16"/>
            </w:rPr>
            <w:t xml:space="preserve">  van </w:t>
          </w:r>
          <w:r w:rsidRPr="00354695">
            <w:rPr>
              <w:rFonts w:cs="Arial"/>
              <w:sz w:val="16"/>
              <w:szCs w:val="16"/>
            </w:rPr>
            <w:t xml:space="preserve"> </w:t>
          </w:r>
          <w:r w:rsidRPr="00354695">
            <w:rPr>
              <w:rFonts w:cs="Arial"/>
              <w:sz w:val="16"/>
              <w:szCs w:val="16"/>
            </w:rPr>
            <w:fldChar w:fldCharType="begin"/>
          </w:r>
          <w:r w:rsidRPr="00354695">
            <w:rPr>
              <w:rFonts w:cs="Arial"/>
              <w:sz w:val="16"/>
              <w:szCs w:val="16"/>
            </w:rPr>
            <w:instrText>NUMPAGES</w:instrText>
          </w:r>
          <w:r w:rsidRPr="00354695">
            <w:rPr>
              <w:rFonts w:cs="Arial"/>
              <w:sz w:val="16"/>
              <w:szCs w:val="16"/>
            </w:rPr>
            <w:fldChar w:fldCharType="separate"/>
          </w:r>
          <w:r w:rsidR="003C238B" w:rsidRPr="00354695">
            <w:rPr>
              <w:rFonts w:cs="Arial"/>
              <w:noProof/>
              <w:sz w:val="16"/>
              <w:szCs w:val="16"/>
            </w:rPr>
            <w:t>5</w:t>
          </w:r>
          <w:r w:rsidRPr="00354695">
            <w:rPr>
              <w:rFonts w:cs="Arial"/>
              <w:sz w:val="16"/>
              <w:szCs w:val="16"/>
            </w:rPr>
            <w:fldChar w:fldCharType="end"/>
          </w:r>
        </w:p>
      </w:tc>
    </w:tr>
    <w:tr w:rsidR="00FA5422" w:rsidRPr="00CA11E7" w14:paraId="784A1F01" w14:textId="77777777" w:rsidTr="008A3A8A">
      <w:trPr>
        <w:trHeight w:val="360"/>
      </w:trPr>
      <w:tc>
        <w:tcPr>
          <w:tcW w:w="6096" w:type="dxa"/>
          <w:vAlign w:val="center"/>
        </w:tcPr>
        <w:p w14:paraId="5B03E799" w14:textId="77777777" w:rsidR="00FA5422" w:rsidRPr="00A9029F" w:rsidRDefault="00FA5422" w:rsidP="00D45983">
          <w:pPr>
            <w:pStyle w:val="stlPaginanummer"/>
            <w:tabs>
              <w:tab w:val="right" w:pos="3817"/>
            </w:tabs>
            <w:jc w:val="left"/>
            <w:rPr>
              <w:sz w:val="18"/>
              <w:szCs w:val="18"/>
            </w:rPr>
          </w:pPr>
        </w:p>
      </w:tc>
      <w:tc>
        <w:tcPr>
          <w:tcW w:w="3402" w:type="dxa"/>
          <w:vAlign w:val="center"/>
        </w:tcPr>
        <w:p w14:paraId="3FD8B951" w14:textId="77777777" w:rsidR="00FA5422" w:rsidRPr="00A9029F" w:rsidRDefault="00FA5422" w:rsidP="00A9029F">
          <w:pPr>
            <w:pStyle w:val="stlPaginanummer"/>
            <w:ind w:right="167"/>
            <w:rPr>
              <w:sz w:val="18"/>
              <w:szCs w:val="18"/>
            </w:rPr>
          </w:pPr>
        </w:p>
      </w:tc>
    </w:tr>
  </w:tbl>
  <w:p w14:paraId="4E946D9C" w14:textId="77777777" w:rsidR="00FA5422" w:rsidRDefault="00FA54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D0E4" w14:textId="77777777" w:rsidR="00303E99" w:rsidRDefault="00303E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56DD" w14:textId="77777777" w:rsidR="00EF3F0B" w:rsidRDefault="00EF3F0B" w:rsidP="00AD2D54">
      <w:pPr>
        <w:spacing w:line="240" w:lineRule="auto"/>
      </w:pPr>
      <w:r>
        <w:separator/>
      </w:r>
    </w:p>
  </w:footnote>
  <w:footnote w:type="continuationSeparator" w:id="0">
    <w:p w14:paraId="6DDD30E4" w14:textId="77777777" w:rsidR="00EF3F0B" w:rsidRDefault="00EF3F0B" w:rsidP="00AD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47CC" w14:textId="77777777" w:rsidR="00303E99" w:rsidRDefault="00303E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CF9A" w14:textId="77777777" w:rsidR="00303E99" w:rsidRDefault="00303E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B2AF" w14:textId="77777777" w:rsidR="00FA5422" w:rsidRDefault="00FA5422" w:rsidP="00860FF2">
    <w:pPr>
      <w:pStyle w:val="Koptekst"/>
      <w:ind w:left="-2835"/>
      <w:jc w:val="right"/>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3C238B">
      <w:rPr>
        <w:rStyle w:val="stlContactGegevensKop"/>
        <w:b w:val="0"/>
        <w:noProof/>
      </w:rPr>
      <w:t>1</w:t>
    </w:r>
    <w:r>
      <w:rPr>
        <w:rStyle w:val="stlContactGegevensKop"/>
        <w:b w:val="0"/>
      </w:rPr>
      <w:fldChar w:fldCharType="end"/>
    </w:r>
    <w:r>
      <w:rPr>
        <w:rStyle w:val="stlContactGegevensKop"/>
        <w:b w:val="0"/>
      </w:rPr>
      <w:t>/</w:t>
    </w:r>
    <w:fldSimple w:instr=" NUMPAGES   \* MERGEFORMAT ">
      <w:r w:rsidR="003C238B" w:rsidRPr="003C238B">
        <w:rPr>
          <w:rStyle w:val="stlContactGegevensKop"/>
          <w:b w:val="0"/>
          <w:noProof/>
        </w:rPr>
        <w:t>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062"/>
    <w:multiLevelType w:val="hybridMultilevel"/>
    <w:tmpl w:val="5B9844C0"/>
    <w:lvl w:ilvl="0" w:tplc="FC7CEA7E">
      <w:start w:val="1"/>
      <w:numFmt w:val="decimal"/>
      <w:lvlText w:val="%1."/>
      <w:lvlJc w:val="left"/>
      <w:pPr>
        <w:tabs>
          <w:tab w:val="num" w:pos="397"/>
        </w:tabs>
        <w:ind w:left="397" w:hanging="397"/>
      </w:pPr>
      <w:rPr>
        <w:rFonts w:ascii="Verdana" w:hAnsi="Verdana" w:hint="default"/>
        <w:b w:val="0"/>
        <w:i w:val="0"/>
        <w:sz w:val="17"/>
        <w:szCs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E711314"/>
    <w:multiLevelType w:val="hybridMultilevel"/>
    <w:tmpl w:val="39CE1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3" w15:restartNumberingAfterBreak="0">
    <w:nsid w:val="28B14EFC"/>
    <w:multiLevelType w:val="hybridMultilevel"/>
    <w:tmpl w:val="07489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F5426D"/>
    <w:multiLevelType w:val="hybridMultilevel"/>
    <w:tmpl w:val="1DFCA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8F1274"/>
    <w:multiLevelType w:val="hybridMultilevel"/>
    <w:tmpl w:val="153AAD48"/>
    <w:lvl w:ilvl="0" w:tplc="1B6E9CBA">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675C70"/>
    <w:multiLevelType w:val="hybridMultilevel"/>
    <w:tmpl w:val="FC48E4C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40C414B"/>
    <w:multiLevelType w:val="hybridMultilevel"/>
    <w:tmpl w:val="169E0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832556"/>
    <w:multiLevelType w:val="hybridMultilevel"/>
    <w:tmpl w:val="833AF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46B54DA"/>
    <w:multiLevelType w:val="multilevel"/>
    <w:tmpl w:val="0164BA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0"/>
        </w:tabs>
        <w:ind w:left="1710" w:hanging="576"/>
      </w:pPr>
      <w:rPr>
        <w:rFonts w:hint="default"/>
        <w:b/>
        <w:color w:val="056E8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074E8B"/>
    <w:multiLevelType w:val="hybridMultilevel"/>
    <w:tmpl w:val="619E6212"/>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05802"/>
    <w:multiLevelType w:val="multilevel"/>
    <w:tmpl w:val="F78C4F8A"/>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3."/>
      <w:lvlJc w:val="left"/>
      <w:pPr>
        <w:ind w:left="567" w:hanging="567"/>
      </w:pPr>
      <w:rPr>
        <w:rFonts w:ascii="Calibri" w:eastAsia="Times New Roman"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D3F1E82"/>
    <w:multiLevelType w:val="hybridMultilevel"/>
    <w:tmpl w:val="0B028DC8"/>
    <w:lvl w:ilvl="0" w:tplc="D1B6DFB2">
      <w:start w:val="1"/>
      <w:numFmt w:val="bullet"/>
      <w:lvlText w:val=""/>
      <w:lvlJc w:val="left"/>
      <w:pPr>
        <w:tabs>
          <w:tab w:val="num" w:pos="1777"/>
        </w:tabs>
        <w:ind w:left="177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9057EB"/>
    <w:multiLevelType w:val="hybridMultilevel"/>
    <w:tmpl w:val="5B8A2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373310288">
    <w:abstractNumId w:val="13"/>
  </w:num>
  <w:num w:numId="2" w16cid:durableId="208879914">
    <w:abstractNumId w:val="12"/>
    <w:lvlOverride w:ilvl="0">
      <w:lvl w:ilvl="0">
        <w:start w:val="1"/>
        <w:numFmt w:val="decimal"/>
        <w:pStyle w:val="Kop1"/>
        <w:lvlText w:val="%1"/>
        <w:lvlJc w:val="right"/>
        <w:pPr>
          <w:ind w:left="0" w:hanging="227"/>
        </w:pPr>
        <w:rPr>
          <w:rFonts w:hint="default"/>
          <w:i w:val="0"/>
        </w:rPr>
      </w:lvl>
    </w:lvlOverride>
    <w:lvlOverride w:ilvl="1">
      <w:lvl w:ilvl="1">
        <w:start w:val="1"/>
        <w:numFmt w:val="decimal"/>
        <w:pStyle w:val="Kop2"/>
        <w:lvlText w:val="%1.%2"/>
        <w:lvlJc w:val="right"/>
        <w:pPr>
          <w:ind w:left="0" w:hanging="227"/>
        </w:pPr>
        <w:rPr>
          <w:rFonts w:hint="default"/>
        </w:rPr>
      </w:lvl>
    </w:lvlOverride>
    <w:lvlOverride w:ilvl="2">
      <w:lvl w:ilvl="2">
        <w:start w:val="1"/>
        <w:numFmt w:val="decimal"/>
        <w:pStyle w:val="Kop3"/>
        <w:lvlText w:val="%3."/>
        <w:lvlJc w:val="left"/>
        <w:pPr>
          <w:ind w:left="567" w:hanging="567"/>
        </w:pPr>
        <w:rPr>
          <w:rFonts w:asciiTheme="minorHAnsi" w:eastAsiaTheme="majorEastAsia" w:hAnsiTheme="minorHAnsi" w:cstheme="majorBidi"/>
        </w:rPr>
      </w:lvl>
    </w:lvlOverride>
  </w:num>
  <w:num w:numId="3" w16cid:durableId="614098918">
    <w:abstractNumId w:val="11"/>
  </w:num>
  <w:num w:numId="4" w16cid:durableId="712390339">
    <w:abstractNumId w:val="2"/>
  </w:num>
  <w:num w:numId="5" w16cid:durableId="217667562">
    <w:abstractNumId w:val="16"/>
  </w:num>
  <w:num w:numId="6" w16cid:durableId="1786848570">
    <w:abstractNumId w:val="12"/>
  </w:num>
  <w:num w:numId="7" w16cid:durableId="1506626296">
    <w:abstractNumId w:val="10"/>
  </w:num>
  <w:num w:numId="8" w16cid:durableId="1094664295">
    <w:abstractNumId w:val="14"/>
  </w:num>
  <w:num w:numId="9" w16cid:durableId="1945263439">
    <w:abstractNumId w:val="7"/>
  </w:num>
  <w:num w:numId="10" w16cid:durableId="1551654160">
    <w:abstractNumId w:val="8"/>
  </w:num>
  <w:num w:numId="11" w16cid:durableId="1879124661">
    <w:abstractNumId w:val="15"/>
  </w:num>
  <w:num w:numId="12" w16cid:durableId="697316116">
    <w:abstractNumId w:val="4"/>
  </w:num>
  <w:num w:numId="13" w16cid:durableId="1380472539">
    <w:abstractNumId w:val="3"/>
  </w:num>
  <w:num w:numId="14" w16cid:durableId="1183132745">
    <w:abstractNumId w:val="5"/>
  </w:num>
  <w:num w:numId="15" w16cid:durableId="767652316">
    <w:abstractNumId w:val="0"/>
  </w:num>
  <w:num w:numId="16" w16cid:durableId="1155796907">
    <w:abstractNumId w:val="6"/>
  </w:num>
  <w:num w:numId="17" w16cid:durableId="1257977255">
    <w:abstractNumId w:val="9"/>
  </w:num>
  <w:num w:numId="18" w16cid:durableId="64253950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5"/>
    <w:rsid w:val="00010776"/>
    <w:rsid w:val="000119C4"/>
    <w:rsid w:val="00017435"/>
    <w:rsid w:val="00037DC2"/>
    <w:rsid w:val="00045E02"/>
    <w:rsid w:val="00057EE1"/>
    <w:rsid w:val="00060380"/>
    <w:rsid w:val="00062054"/>
    <w:rsid w:val="00063134"/>
    <w:rsid w:val="00063615"/>
    <w:rsid w:val="00065B3D"/>
    <w:rsid w:val="00077386"/>
    <w:rsid w:val="0008006F"/>
    <w:rsid w:val="000873B6"/>
    <w:rsid w:val="00091DAC"/>
    <w:rsid w:val="00093BB8"/>
    <w:rsid w:val="00095E92"/>
    <w:rsid w:val="00096642"/>
    <w:rsid w:val="000D3397"/>
    <w:rsid w:val="000E478B"/>
    <w:rsid w:val="000E541E"/>
    <w:rsid w:val="000F5222"/>
    <w:rsid w:val="00103F89"/>
    <w:rsid w:val="0010584A"/>
    <w:rsid w:val="00114B61"/>
    <w:rsid w:val="001423DC"/>
    <w:rsid w:val="00144715"/>
    <w:rsid w:val="00147A08"/>
    <w:rsid w:val="001638A6"/>
    <w:rsid w:val="001751DB"/>
    <w:rsid w:val="00182918"/>
    <w:rsid w:val="001959B9"/>
    <w:rsid w:val="001975AD"/>
    <w:rsid w:val="00197897"/>
    <w:rsid w:val="001A46B5"/>
    <w:rsid w:val="001A5204"/>
    <w:rsid w:val="001B0E21"/>
    <w:rsid w:val="001C1735"/>
    <w:rsid w:val="001C72FC"/>
    <w:rsid w:val="001D1F01"/>
    <w:rsid w:val="001D313E"/>
    <w:rsid w:val="001E5520"/>
    <w:rsid w:val="001E57F9"/>
    <w:rsid w:val="001F3B1B"/>
    <w:rsid w:val="001F4207"/>
    <w:rsid w:val="00210100"/>
    <w:rsid w:val="00214DEC"/>
    <w:rsid w:val="00217957"/>
    <w:rsid w:val="00226FB9"/>
    <w:rsid w:val="00232A97"/>
    <w:rsid w:val="002342C6"/>
    <w:rsid w:val="00236833"/>
    <w:rsid w:val="0024313F"/>
    <w:rsid w:val="00243BAD"/>
    <w:rsid w:val="00247C98"/>
    <w:rsid w:val="0025082C"/>
    <w:rsid w:val="00252F7D"/>
    <w:rsid w:val="00253812"/>
    <w:rsid w:val="002574D0"/>
    <w:rsid w:val="00265A6A"/>
    <w:rsid w:val="00276AFB"/>
    <w:rsid w:val="00290B8A"/>
    <w:rsid w:val="002A170D"/>
    <w:rsid w:val="002A4505"/>
    <w:rsid w:val="002B0517"/>
    <w:rsid w:val="002B1D5E"/>
    <w:rsid w:val="002B6375"/>
    <w:rsid w:val="002B7FDA"/>
    <w:rsid w:val="002C6F1C"/>
    <w:rsid w:val="002D394B"/>
    <w:rsid w:val="002E0552"/>
    <w:rsid w:val="002E4554"/>
    <w:rsid w:val="002E5721"/>
    <w:rsid w:val="002E64CB"/>
    <w:rsid w:val="00303E99"/>
    <w:rsid w:val="0030424F"/>
    <w:rsid w:val="003042ED"/>
    <w:rsid w:val="00314FCB"/>
    <w:rsid w:val="003170F8"/>
    <w:rsid w:val="00322675"/>
    <w:rsid w:val="003320F1"/>
    <w:rsid w:val="00335F3D"/>
    <w:rsid w:val="00345A83"/>
    <w:rsid w:val="00345C7C"/>
    <w:rsid w:val="003468AD"/>
    <w:rsid w:val="00351207"/>
    <w:rsid w:val="0035201A"/>
    <w:rsid w:val="003530F3"/>
    <w:rsid w:val="00354695"/>
    <w:rsid w:val="0035691F"/>
    <w:rsid w:val="00361E9C"/>
    <w:rsid w:val="00373401"/>
    <w:rsid w:val="00374766"/>
    <w:rsid w:val="0039049B"/>
    <w:rsid w:val="00393181"/>
    <w:rsid w:val="003A4CE6"/>
    <w:rsid w:val="003A673F"/>
    <w:rsid w:val="003C238B"/>
    <w:rsid w:val="003D1E75"/>
    <w:rsid w:val="003D3DEA"/>
    <w:rsid w:val="003E0482"/>
    <w:rsid w:val="003E413D"/>
    <w:rsid w:val="003F11FD"/>
    <w:rsid w:val="003F3C34"/>
    <w:rsid w:val="003F5A0A"/>
    <w:rsid w:val="00401F1E"/>
    <w:rsid w:val="004029F4"/>
    <w:rsid w:val="00406D46"/>
    <w:rsid w:val="00406E8A"/>
    <w:rsid w:val="00414BCA"/>
    <w:rsid w:val="00425F5C"/>
    <w:rsid w:val="004305FA"/>
    <w:rsid w:val="004636BB"/>
    <w:rsid w:val="00471993"/>
    <w:rsid w:val="004725C6"/>
    <w:rsid w:val="0049085D"/>
    <w:rsid w:val="00492BC8"/>
    <w:rsid w:val="00497046"/>
    <w:rsid w:val="004A6533"/>
    <w:rsid w:val="004B04FB"/>
    <w:rsid w:val="004B55EA"/>
    <w:rsid w:val="004C1513"/>
    <w:rsid w:val="004C52EA"/>
    <w:rsid w:val="004D0925"/>
    <w:rsid w:val="004D172E"/>
    <w:rsid w:val="004D2775"/>
    <w:rsid w:val="004E1C4D"/>
    <w:rsid w:val="004E3DFE"/>
    <w:rsid w:val="004F7C88"/>
    <w:rsid w:val="00523487"/>
    <w:rsid w:val="00534FFB"/>
    <w:rsid w:val="00542DE7"/>
    <w:rsid w:val="005437F7"/>
    <w:rsid w:val="00544150"/>
    <w:rsid w:val="0055367C"/>
    <w:rsid w:val="0056485D"/>
    <w:rsid w:val="00571DA5"/>
    <w:rsid w:val="00577E3A"/>
    <w:rsid w:val="00583AB7"/>
    <w:rsid w:val="0058615E"/>
    <w:rsid w:val="00587A09"/>
    <w:rsid w:val="005904EF"/>
    <w:rsid w:val="005A19F5"/>
    <w:rsid w:val="005B6D34"/>
    <w:rsid w:val="005B6F2D"/>
    <w:rsid w:val="005B7F50"/>
    <w:rsid w:val="005C10D4"/>
    <w:rsid w:val="005C14FE"/>
    <w:rsid w:val="005D78C4"/>
    <w:rsid w:val="005E3205"/>
    <w:rsid w:val="005F18D9"/>
    <w:rsid w:val="00601606"/>
    <w:rsid w:val="006053A1"/>
    <w:rsid w:val="00606496"/>
    <w:rsid w:val="0061367D"/>
    <w:rsid w:val="00614B25"/>
    <w:rsid w:val="00616861"/>
    <w:rsid w:val="00622167"/>
    <w:rsid w:val="006256D2"/>
    <w:rsid w:val="006338A4"/>
    <w:rsid w:val="00635733"/>
    <w:rsid w:val="00635EB3"/>
    <w:rsid w:val="006416A6"/>
    <w:rsid w:val="006444FF"/>
    <w:rsid w:val="00651696"/>
    <w:rsid w:val="0065429B"/>
    <w:rsid w:val="00654F5E"/>
    <w:rsid w:val="00663468"/>
    <w:rsid w:val="00664942"/>
    <w:rsid w:val="00664DDD"/>
    <w:rsid w:val="00671D0D"/>
    <w:rsid w:val="00687681"/>
    <w:rsid w:val="006A414D"/>
    <w:rsid w:val="006D7AD0"/>
    <w:rsid w:val="006E2752"/>
    <w:rsid w:val="006E2B2E"/>
    <w:rsid w:val="006E4D4D"/>
    <w:rsid w:val="006E56FA"/>
    <w:rsid w:val="006F22C9"/>
    <w:rsid w:val="006F2AAB"/>
    <w:rsid w:val="006F6360"/>
    <w:rsid w:val="007101EF"/>
    <w:rsid w:val="007164AC"/>
    <w:rsid w:val="007212AD"/>
    <w:rsid w:val="00723310"/>
    <w:rsid w:val="007265D5"/>
    <w:rsid w:val="007308A2"/>
    <w:rsid w:val="007316D4"/>
    <w:rsid w:val="00744AD6"/>
    <w:rsid w:val="007607F3"/>
    <w:rsid w:val="00764E85"/>
    <w:rsid w:val="007672DA"/>
    <w:rsid w:val="007701FE"/>
    <w:rsid w:val="00773588"/>
    <w:rsid w:val="0077503B"/>
    <w:rsid w:val="007824F8"/>
    <w:rsid w:val="00790CDC"/>
    <w:rsid w:val="00795C08"/>
    <w:rsid w:val="00795C9D"/>
    <w:rsid w:val="007979FF"/>
    <w:rsid w:val="007A0E99"/>
    <w:rsid w:val="007B1C3A"/>
    <w:rsid w:val="007B43D1"/>
    <w:rsid w:val="007D1065"/>
    <w:rsid w:val="007D469C"/>
    <w:rsid w:val="007D4E59"/>
    <w:rsid w:val="007D507F"/>
    <w:rsid w:val="007D6F34"/>
    <w:rsid w:val="007D7F60"/>
    <w:rsid w:val="007E0815"/>
    <w:rsid w:val="007E2C52"/>
    <w:rsid w:val="007E7D37"/>
    <w:rsid w:val="007F2CDB"/>
    <w:rsid w:val="00812319"/>
    <w:rsid w:val="00824420"/>
    <w:rsid w:val="00830F61"/>
    <w:rsid w:val="008353B8"/>
    <w:rsid w:val="00836E60"/>
    <w:rsid w:val="00851117"/>
    <w:rsid w:val="008513AA"/>
    <w:rsid w:val="00851696"/>
    <w:rsid w:val="00856C9F"/>
    <w:rsid w:val="0085750B"/>
    <w:rsid w:val="00860FF2"/>
    <w:rsid w:val="00863DE5"/>
    <w:rsid w:val="00864DBD"/>
    <w:rsid w:val="008737EC"/>
    <w:rsid w:val="00874245"/>
    <w:rsid w:val="008A186A"/>
    <w:rsid w:val="008A3A8A"/>
    <w:rsid w:val="008A4494"/>
    <w:rsid w:val="008A49F1"/>
    <w:rsid w:val="008B0BB6"/>
    <w:rsid w:val="008C53D0"/>
    <w:rsid w:val="008C6280"/>
    <w:rsid w:val="008D11E0"/>
    <w:rsid w:val="008E27EA"/>
    <w:rsid w:val="008F08A2"/>
    <w:rsid w:val="008F44B2"/>
    <w:rsid w:val="00913226"/>
    <w:rsid w:val="00923009"/>
    <w:rsid w:val="00923A4B"/>
    <w:rsid w:val="00923E10"/>
    <w:rsid w:val="00940B88"/>
    <w:rsid w:val="00947956"/>
    <w:rsid w:val="00950FE5"/>
    <w:rsid w:val="00953780"/>
    <w:rsid w:val="009561FC"/>
    <w:rsid w:val="00971AC2"/>
    <w:rsid w:val="009819A1"/>
    <w:rsid w:val="00990AC0"/>
    <w:rsid w:val="00994600"/>
    <w:rsid w:val="00994619"/>
    <w:rsid w:val="009A1F99"/>
    <w:rsid w:val="009A41EB"/>
    <w:rsid w:val="009A5148"/>
    <w:rsid w:val="009A58AD"/>
    <w:rsid w:val="009C54AA"/>
    <w:rsid w:val="009C6487"/>
    <w:rsid w:val="009D0B68"/>
    <w:rsid w:val="009E2801"/>
    <w:rsid w:val="009E75F7"/>
    <w:rsid w:val="009F7E0B"/>
    <w:rsid w:val="00A00A73"/>
    <w:rsid w:val="00A12697"/>
    <w:rsid w:val="00A139E8"/>
    <w:rsid w:val="00A17BB3"/>
    <w:rsid w:val="00A213B2"/>
    <w:rsid w:val="00A36BE5"/>
    <w:rsid w:val="00A37CF0"/>
    <w:rsid w:val="00A413FD"/>
    <w:rsid w:val="00A443DB"/>
    <w:rsid w:val="00A64A61"/>
    <w:rsid w:val="00A666EB"/>
    <w:rsid w:val="00A71A3B"/>
    <w:rsid w:val="00A839D4"/>
    <w:rsid w:val="00A8637E"/>
    <w:rsid w:val="00A9029F"/>
    <w:rsid w:val="00A908C5"/>
    <w:rsid w:val="00A95A20"/>
    <w:rsid w:val="00A96B3B"/>
    <w:rsid w:val="00AA1BFB"/>
    <w:rsid w:val="00AB0830"/>
    <w:rsid w:val="00AB0E58"/>
    <w:rsid w:val="00AB363A"/>
    <w:rsid w:val="00AB45F5"/>
    <w:rsid w:val="00AC52B5"/>
    <w:rsid w:val="00AD2D54"/>
    <w:rsid w:val="00AE46A0"/>
    <w:rsid w:val="00AF163E"/>
    <w:rsid w:val="00AF59AA"/>
    <w:rsid w:val="00AF71A6"/>
    <w:rsid w:val="00AF7842"/>
    <w:rsid w:val="00B070D9"/>
    <w:rsid w:val="00B1560F"/>
    <w:rsid w:val="00B31D6B"/>
    <w:rsid w:val="00B379D9"/>
    <w:rsid w:val="00B40B99"/>
    <w:rsid w:val="00B47A8D"/>
    <w:rsid w:val="00B5317F"/>
    <w:rsid w:val="00B605CC"/>
    <w:rsid w:val="00B60A16"/>
    <w:rsid w:val="00B64D9C"/>
    <w:rsid w:val="00B73B13"/>
    <w:rsid w:val="00B770EE"/>
    <w:rsid w:val="00B7744B"/>
    <w:rsid w:val="00B8763D"/>
    <w:rsid w:val="00B91404"/>
    <w:rsid w:val="00BA34B3"/>
    <w:rsid w:val="00BA3D2B"/>
    <w:rsid w:val="00BA45BA"/>
    <w:rsid w:val="00BA5775"/>
    <w:rsid w:val="00BC0354"/>
    <w:rsid w:val="00BD3E7B"/>
    <w:rsid w:val="00BE0401"/>
    <w:rsid w:val="00BE1F84"/>
    <w:rsid w:val="00BF518B"/>
    <w:rsid w:val="00C01EB2"/>
    <w:rsid w:val="00C03091"/>
    <w:rsid w:val="00C126D0"/>
    <w:rsid w:val="00C17757"/>
    <w:rsid w:val="00C36823"/>
    <w:rsid w:val="00C368B2"/>
    <w:rsid w:val="00C37577"/>
    <w:rsid w:val="00C426F8"/>
    <w:rsid w:val="00C5297C"/>
    <w:rsid w:val="00C53BC8"/>
    <w:rsid w:val="00C5625C"/>
    <w:rsid w:val="00C62F3B"/>
    <w:rsid w:val="00C70708"/>
    <w:rsid w:val="00C709C2"/>
    <w:rsid w:val="00C72225"/>
    <w:rsid w:val="00C723D1"/>
    <w:rsid w:val="00C76344"/>
    <w:rsid w:val="00C85903"/>
    <w:rsid w:val="00C90642"/>
    <w:rsid w:val="00C93C45"/>
    <w:rsid w:val="00C97017"/>
    <w:rsid w:val="00CA03D8"/>
    <w:rsid w:val="00CA508B"/>
    <w:rsid w:val="00CA588E"/>
    <w:rsid w:val="00CB0DBB"/>
    <w:rsid w:val="00CC26FC"/>
    <w:rsid w:val="00CD5F15"/>
    <w:rsid w:val="00CE7021"/>
    <w:rsid w:val="00CE786D"/>
    <w:rsid w:val="00D037A0"/>
    <w:rsid w:val="00D200F4"/>
    <w:rsid w:val="00D201FB"/>
    <w:rsid w:val="00D2771B"/>
    <w:rsid w:val="00D3561B"/>
    <w:rsid w:val="00D409EB"/>
    <w:rsid w:val="00D45983"/>
    <w:rsid w:val="00D5145C"/>
    <w:rsid w:val="00D76C08"/>
    <w:rsid w:val="00D805DF"/>
    <w:rsid w:val="00D873B4"/>
    <w:rsid w:val="00D91270"/>
    <w:rsid w:val="00D94FA5"/>
    <w:rsid w:val="00DA7BA2"/>
    <w:rsid w:val="00DB5C68"/>
    <w:rsid w:val="00DD30A7"/>
    <w:rsid w:val="00DE1DD6"/>
    <w:rsid w:val="00DF0DC7"/>
    <w:rsid w:val="00DF2724"/>
    <w:rsid w:val="00E00C20"/>
    <w:rsid w:val="00E00F70"/>
    <w:rsid w:val="00E14280"/>
    <w:rsid w:val="00E142C0"/>
    <w:rsid w:val="00E242F8"/>
    <w:rsid w:val="00E33AF1"/>
    <w:rsid w:val="00E60A43"/>
    <w:rsid w:val="00E62660"/>
    <w:rsid w:val="00E64404"/>
    <w:rsid w:val="00E71E79"/>
    <w:rsid w:val="00E77586"/>
    <w:rsid w:val="00E80F51"/>
    <w:rsid w:val="00E834DE"/>
    <w:rsid w:val="00E83544"/>
    <w:rsid w:val="00E85505"/>
    <w:rsid w:val="00EA3FE6"/>
    <w:rsid w:val="00EA768A"/>
    <w:rsid w:val="00EB3362"/>
    <w:rsid w:val="00EB35C7"/>
    <w:rsid w:val="00EC0AE0"/>
    <w:rsid w:val="00EC7CF3"/>
    <w:rsid w:val="00ED1E32"/>
    <w:rsid w:val="00EE2955"/>
    <w:rsid w:val="00EF3F0B"/>
    <w:rsid w:val="00F03489"/>
    <w:rsid w:val="00F11149"/>
    <w:rsid w:val="00F25F57"/>
    <w:rsid w:val="00F32C63"/>
    <w:rsid w:val="00F42040"/>
    <w:rsid w:val="00F43574"/>
    <w:rsid w:val="00F43BA3"/>
    <w:rsid w:val="00F53700"/>
    <w:rsid w:val="00F607FF"/>
    <w:rsid w:val="00F761E5"/>
    <w:rsid w:val="00F81687"/>
    <w:rsid w:val="00F955D4"/>
    <w:rsid w:val="00FA1B17"/>
    <w:rsid w:val="00FA5422"/>
    <w:rsid w:val="00FC7395"/>
    <w:rsid w:val="00FD1103"/>
    <w:rsid w:val="00FD151D"/>
    <w:rsid w:val="00FD2FC2"/>
    <w:rsid w:val="00FD34E9"/>
    <w:rsid w:val="00FE597A"/>
    <w:rsid w:val="00FF6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BD5F9"/>
  <w15:chartTrackingRefBased/>
  <w15:docId w15:val="{BFE457E4-1E2E-4F87-ACC8-C2714C9B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5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11E0"/>
    <w:pPr>
      <w:spacing w:line="255" w:lineRule="atLeast"/>
    </w:pPr>
    <w:rPr>
      <w:szCs w:val="22"/>
      <w:lang w:eastAsia="en-US"/>
    </w:rPr>
  </w:style>
  <w:style w:type="paragraph" w:styleId="Kop1">
    <w:name w:val="heading 1"/>
    <w:basedOn w:val="Standaard"/>
    <w:next w:val="stlParagraafKop"/>
    <w:link w:val="Kop1Char"/>
    <w:qFormat/>
    <w:rsid w:val="00401F1E"/>
    <w:pPr>
      <w:keepNext/>
      <w:keepLines/>
      <w:numPr>
        <w:numId w:val="2"/>
      </w:numPr>
      <w:spacing w:after="30" w:line="360" w:lineRule="exact"/>
      <w:ind w:left="340"/>
      <w:outlineLvl w:val="0"/>
    </w:pPr>
    <w:rPr>
      <w:rFonts w:eastAsia="Times New Roman"/>
      <w:b/>
      <w:bCs/>
      <w:sz w:val="22"/>
      <w:szCs w:val="28"/>
    </w:rPr>
  </w:style>
  <w:style w:type="paragraph" w:styleId="Kop2">
    <w:name w:val="heading 2"/>
    <w:basedOn w:val="Standaard"/>
    <w:next w:val="Standaard"/>
    <w:link w:val="Kop2Char"/>
    <w:unhideWhenUsed/>
    <w:qFormat/>
    <w:rsid w:val="00401F1E"/>
    <w:pPr>
      <w:keepNext/>
      <w:keepLines/>
      <w:numPr>
        <w:ilvl w:val="1"/>
        <w:numId w:val="2"/>
      </w:numPr>
      <w:ind w:left="511"/>
      <w:outlineLvl w:val="1"/>
    </w:pPr>
    <w:rPr>
      <w:rFonts w:eastAsia="Times New Roman"/>
      <w:b/>
      <w:bCs/>
      <w:sz w:val="22"/>
      <w:szCs w:val="26"/>
    </w:rPr>
  </w:style>
  <w:style w:type="paragraph" w:styleId="Kop3">
    <w:name w:val="heading 3"/>
    <w:basedOn w:val="Standaard"/>
    <w:next w:val="Standaard"/>
    <w:link w:val="Kop3Char"/>
    <w:unhideWhenUsed/>
    <w:qFormat/>
    <w:rsid w:val="00401F1E"/>
    <w:pPr>
      <w:keepNext/>
      <w:keepLines/>
      <w:numPr>
        <w:ilvl w:val="2"/>
        <w:numId w:val="2"/>
      </w:numPr>
      <w:outlineLvl w:val="2"/>
    </w:pPr>
    <w:rPr>
      <w:rFonts w:eastAsia="Times New Roman"/>
      <w:b/>
      <w:bCs/>
    </w:rPr>
  </w:style>
  <w:style w:type="paragraph" w:styleId="Kop4">
    <w:name w:val="heading 4"/>
    <w:basedOn w:val="Standaard"/>
    <w:next w:val="Standaard"/>
    <w:link w:val="Kop4Char"/>
    <w:qFormat/>
    <w:rsid w:val="00E85505"/>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E85505"/>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E85505"/>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link w:val="Koptekst"/>
    <w:rsid w:val="00AD2D54"/>
    <w:rPr>
      <w:sz w:val="20"/>
    </w:rPr>
  </w:style>
  <w:style w:type="paragraph" w:styleId="Voettekst">
    <w:name w:val="footer"/>
    <w:basedOn w:val="Standaard"/>
    <w:link w:val="VoettekstChar"/>
    <w:uiPriority w:val="59"/>
    <w:unhideWhenUsed/>
    <w:rsid w:val="00AD2D54"/>
    <w:pPr>
      <w:tabs>
        <w:tab w:val="center" w:pos="4536"/>
        <w:tab w:val="right" w:pos="9072"/>
      </w:tabs>
      <w:spacing w:line="240" w:lineRule="auto"/>
    </w:pPr>
  </w:style>
  <w:style w:type="character" w:customStyle="1" w:styleId="VoettekstChar">
    <w:name w:val="Voettekst Char"/>
    <w:link w:val="Voettekst"/>
    <w:uiPriority w:val="5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link w:val="Kop2"/>
    <w:rsid w:val="00401F1E"/>
    <w:rPr>
      <w:rFonts w:eastAsia="Times New Roman" w:cs="Times New Roman"/>
      <w:b/>
      <w:bCs/>
      <w:szCs w:val="26"/>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link w:val="Kop1"/>
    <w:rsid w:val="00401F1E"/>
    <w:rPr>
      <w:rFonts w:eastAsia="Times New Roman" w:cs="Times New Roman"/>
      <w:b/>
      <w:bCs/>
      <w:szCs w:val="28"/>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link w:val="Kop3"/>
    <w:rsid w:val="00401F1E"/>
    <w:rPr>
      <w:rFonts w:eastAsia="Times New Roman" w:cs="Times New Roman"/>
      <w:b/>
      <w:bCs/>
      <w:sz w:val="20"/>
    </w:rPr>
  </w:style>
  <w:style w:type="numbering" w:customStyle="1" w:styleId="Radboudumcrapport">
    <w:name w:val="Radboudumc_rapport"/>
    <w:basedOn w:val="Geenlijst"/>
    <w:uiPriority w:val="99"/>
    <w:rsid w:val="00C17757"/>
    <w:pPr>
      <w:numPr>
        <w:numId w:val="6"/>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401F1E"/>
    <w:pPr>
      <w:tabs>
        <w:tab w:val="left" w:pos="0"/>
        <w:tab w:val="right" w:pos="8051"/>
      </w:tabs>
      <w:spacing w:before="255"/>
      <w:ind w:left="454"/>
    </w:pPr>
    <w:rPr>
      <w:b/>
    </w:rPr>
  </w:style>
  <w:style w:type="paragraph" w:styleId="Inhopg2">
    <w:name w:val="toc 2"/>
    <w:basedOn w:val="Standaard"/>
    <w:next w:val="Standaard"/>
    <w:autoRedefine/>
    <w:uiPriority w:val="39"/>
    <w:unhideWhenUsed/>
    <w:qFormat/>
    <w:rsid w:val="00471993"/>
    <w:pPr>
      <w:tabs>
        <w:tab w:val="left" w:pos="0"/>
        <w:tab w:val="right" w:pos="8051"/>
      </w:tabs>
      <w:ind w:left="567"/>
    </w:pPr>
  </w:style>
  <w:style w:type="paragraph" w:styleId="Inhopg3">
    <w:name w:val="toc 3"/>
    <w:basedOn w:val="Standaard"/>
    <w:next w:val="Standaard"/>
    <w:autoRedefine/>
    <w:uiPriority w:val="39"/>
    <w:unhideWhenUsed/>
    <w:qFormat/>
    <w:rsid w:val="00D409EB"/>
    <w:pPr>
      <w:tabs>
        <w:tab w:val="left" w:pos="737"/>
        <w:tab w:val="right" w:pos="8051"/>
      </w:tabs>
      <w:ind w:left="567"/>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link w:val="Cluster"/>
    <w:rsid w:val="00FD34E9"/>
    <w:rPr>
      <w:rFonts w:ascii="Calibri" w:eastAsia="Times New Roman" w:hAnsi="Calibri" w:cs="Times New Roman"/>
      <w:b/>
      <w:sz w:val="17"/>
      <w:szCs w:val="20"/>
      <w:lang w:val="nl-BE" w:eastAsia="nl-NL"/>
    </w:rPr>
  </w:style>
  <w:style w:type="character" w:customStyle="1" w:styleId="tekstindekopChar">
    <w:name w:val="tekst in de kop Char"/>
    <w:link w:val="tekstindekop"/>
    <w:rsid w:val="00FD34E9"/>
    <w:rPr>
      <w:rFonts w:ascii="Calibri" w:eastAsia="Times New Roman" w:hAnsi="Calibri" w:cs="Times New Roman"/>
      <w:sz w:val="17"/>
      <w:szCs w:val="20"/>
      <w:lang w:val="nl-BE" w:eastAsia="nl-NL"/>
    </w:rPr>
  </w:style>
  <w:style w:type="character" w:customStyle="1" w:styleId="Kop4Char">
    <w:name w:val="Kop 4 Char"/>
    <w:link w:val="Kop4"/>
    <w:rsid w:val="00E85505"/>
    <w:rPr>
      <w:rFonts w:ascii="Univers" w:eastAsia="Times New Roman" w:hAnsi="Univers" w:cs="Times New Roman"/>
      <w:b/>
      <w:spacing w:val="-2"/>
      <w:szCs w:val="20"/>
      <w:lang w:eastAsia="nl-NL"/>
    </w:rPr>
  </w:style>
  <w:style w:type="character" w:customStyle="1" w:styleId="Kop5Char">
    <w:name w:val="Kop 5 Char"/>
    <w:link w:val="Kop5"/>
    <w:rsid w:val="00E85505"/>
    <w:rPr>
      <w:rFonts w:ascii="Times New Roman" w:eastAsia="Times New Roman" w:hAnsi="Times New Roman" w:cs="Times New Roman"/>
      <w:b/>
      <w:szCs w:val="24"/>
    </w:rPr>
  </w:style>
  <w:style w:type="character" w:customStyle="1" w:styleId="Kop6Char">
    <w:name w:val="Kop 6 Char"/>
    <w:link w:val="Kop6"/>
    <w:rsid w:val="00E85505"/>
    <w:rPr>
      <w:rFonts w:ascii="Univers" w:eastAsia="Times New Roman" w:hAnsi="Univers" w:cs="Times New Roman"/>
      <w:b/>
      <w:i/>
      <w:spacing w:val="-2"/>
      <w:szCs w:val="20"/>
      <w:u w:val="single"/>
      <w:lang w:eastAsia="nl-NL"/>
    </w:rPr>
  </w:style>
  <w:style w:type="character" w:customStyle="1" w:styleId="Kop7Char">
    <w:name w:val="Kop 7 Char"/>
    <w:link w:val="Kop7"/>
    <w:rsid w:val="00E85505"/>
    <w:rPr>
      <w:rFonts w:ascii="Times New Roman" w:eastAsia="Times New Roman" w:hAnsi="Times New Roman" w:cs="Times New Roman"/>
      <w:b/>
      <w:bCs/>
      <w:sz w:val="20"/>
      <w:szCs w:val="24"/>
    </w:rPr>
  </w:style>
  <w:style w:type="paragraph" w:styleId="Plattetekst">
    <w:name w:val="Body Text"/>
    <w:basedOn w:val="Standaard"/>
    <w:link w:val="PlattetekstChar"/>
    <w:semiHidden/>
    <w:rsid w:val="00E85505"/>
    <w:pPr>
      <w:widowControl w:val="0"/>
      <w:tabs>
        <w:tab w:val="left" w:pos="0"/>
        <w:tab w:val="left" w:pos="720"/>
        <w:tab w:val="left" w:pos="1596"/>
        <w:tab w:val="left" w:pos="2160"/>
      </w:tabs>
      <w:suppressAutoHyphens/>
      <w:spacing w:line="240" w:lineRule="auto"/>
      <w:jc w:val="both"/>
    </w:pPr>
    <w:rPr>
      <w:rFonts w:ascii="Univers" w:eastAsia="Times New Roman" w:hAnsi="Univers"/>
      <w:spacing w:val="-2"/>
      <w:sz w:val="22"/>
      <w:szCs w:val="20"/>
      <w:lang w:eastAsia="nl-NL"/>
    </w:rPr>
  </w:style>
  <w:style w:type="character" w:customStyle="1" w:styleId="PlattetekstChar">
    <w:name w:val="Platte tekst Char"/>
    <w:link w:val="Plattetekst"/>
    <w:semiHidden/>
    <w:rsid w:val="00E85505"/>
    <w:rPr>
      <w:rFonts w:ascii="Univers" w:eastAsia="Times New Roman" w:hAnsi="Univers" w:cs="Times New Roman"/>
      <w:spacing w:val="-2"/>
      <w:szCs w:val="20"/>
      <w:lang w:eastAsia="nl-NL"/>
    </w:rPr>
  </w:style>
  <w:style w:type="paragraph" w:styleId="Plattetekst2">
    <w:name w:val="Body Text 2"/>
    <w:basedOn w:val="Standaard"/>
    <w:link w:val="Plattetekst2Char"/>
    <w:semiHidden/>
    <w:rsid w:val="00E85505"/>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link w:val="Plattetekst2"/>
    <w:semiHidden/>
    <w:rsid w:val="00E85505"/>
    <w:rPr>
      <w:rFonts w:ascii="Univers" w:eastAsia="Times New Roman" w:hAnsi="Univers" w:cs="Times New Roman"/>
      <w:spacing w:val="-2"/>
      <w:szCs w:val="20"/>
      <w:lang w:eastAsia="nl-NL"/>
    </w:rPr>
  </w:style>
  <w:style w:type="paragraph" w:styleId="Plattetekstinspringen2">
    <w:name w:val="Body Text Indent 2"/>
    <w:basedOn w:val="Standaard"/>
    <w:link w:val="Plattetekstinspringen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eastAsia="Times New Roman" w:hAnsi="Univers"/>
      <w:spacing w:val="-2"/>
      <w:sz w:val="22"/>
      <w:szCs w:val="20"/>
      <w:lang w:eastAsia="nl-NL"/>
    </w:rPr>
  </w:style>
  <w:style w:type="character" w:customStyle="1" w:styleId="Plattetekstinspringen2Char">
    <w:name w:val="Platte tekst inspringen 2 Char"/>
    <w:link w:val="Plattetekstinspringen2"/>
    <w:semiHidden/>
    <w:rsid w:val="00E85505"/>
    <w:rPr>
      <w:rFonts w:ascii="Univers" w:eastAsia="Times New Roman" w:hAnsi="Univers" w:cs="Times New Roman"/>
      <w:spacing w:val="-2"/>
      <w:szCs w:val="20"/>
      <w:lang w:eastAsia="nl-NL"/>
    </w:rPr>
  </w:style>
  <w:style w:type="character" w:styleId="Voetnootmarkering">
    <w:name w:val="footnote reference"/>
    <w:semiHidden/>
    <w:rsid w:val="00E85505"/>
    <w:rPr>
      <w:vertAlign w:val="superscript"/>
    </w:rPr>
  </w:style>
  <w:style w:type="paragraph" w:customStyle="1" w:styleId="bijschrift">
    <w:name w:val="bijschrift"/>
    <w:basedOn w:val="Standaard"/>
    <w:rsid w:val="00E85505"/>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E85505"/>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paragraph" w:styleId="Voetnoottekst">
    <w:name w:val="footnote text"/>
    <w:basedOn w:val="Standaard"/>
    <w:link w:val="VoetnoottekstChar"/>
    <w:rsid w:val="00E85505"/>
    <w:pPr>
      <w:spacing w:line="240" w:lineRule="auto"/>
    </w:pPr>
    <w:rPr>
      <w:rFonts w:ascii="Times New Roman" w:eastAsia="Times New Roman" w:hAnsi="Times New Roman"/>
      <w:szCs w:val="20"/>
    </w:rPr>
  </w:style>
  <w:style w:type="character" w:customStyle="1" w:styleId="VoetnoottekstChar">
    <w:name w:val="Voetnoottekst Char"/>
    <w:link w:val="Voetnoottekst"/>
    <w:rsid w:val="00E85505"/>
    <w:rPr>
      <w:rFonts w:ascii="Times New Roman" w:eastAsia="Times New Roman" w:hAnsi="Times New Roman" w:cs="Times New Roman"/>
      <w:sz w:val="20"/>
      <w:szCs w:val="20"/>
    </w:rPr>
  </w:style>
  <w:style w:type="character" w:styleId="Paginanummer">
    <w:name w:val="page number"/>
    <w:basedOn w:val="Standaardalinea-lettertype"/>
    <w:semiHidden/>
    <w:rsid w:val="00E85505"/>
  </w:style>
  <w:style w:type="paragraph" w:styleId="Plattetekst3">
    <w:name w:val="Body Text 3"/>
    <w:basedOn w:val="Standaard"/>
    <w:link w:val="Plattetekst3Char"/>
    <w:semiHidden/>
    <w:rsid w:val="00E85505"/>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link w:val="Plattetekst3"/>
    <w:semiHidden/>
    <w:rsid w:val="00E85505"/>
    <w:rPr>
      <w:rFonts w:ascii="Times New Roman" w:eastAsia="Times New Roman" w:hAnsi="Times New Roman" w:cs="Times New Roman"/>
      <w:color w:val="000000"/>
      <w:kern w:val="2"/>
      <w:szCs w:val="24"/>
    </w:rPr>
  </w:style>
  <w:style w:type="paragraph" w:styleId="Plattetekstinspringen">
    <w:name w:val="Body Text Indent"/>
    <w:basedOn w:val="Standaard"/>
    <w:link w:val="PlattetekstinspringenChar"/>
    <w:uiPriority w:val="99"/>
    <w:semiHidden/>
    <w:unhideWhenUsed/>
    <w:rsid w:val="00E85505"/>
    <w:pPr>
      <w:spacing w:after="120" w:line="240" w:lineRule="auto"/>
      <w:ind w:left="283"/>
    </w:pPr>
    <w:rPr>
      <w:rFonts w:ascii="Times New Roman" w:eastAsia="Times New Roman" w:hAnsi="Times New Roman"/>
      <w:sz w:val="22"/>
      <w:szCs w:val="24"/>
    </w:rPr>
  </w:style>
  <w:style w:type="character" w:customStyle="1" w:styleId="PlattetekstinspringenChar">
    <w:name w:val="Platte tekst inspringen Char"/>
    <w:link w:val="Plattetekstinspringen"/>
    <w:uiPriority w:val="99"/>
    <w:semiHidden/>
    <w:rsid w:val="00E85505"/>
    <w:rPr>
      <w:rFonts w:ascii="Times New Roman" w:eastAsia="Times New Roman" w:hAnsi="Times New Roman" w:cs="Times New Roman"/>
      <w:szCs w:val="24"/>
    </w:rPr>
  </w:style>
  <w:style w:type="paragraph" w:styleId="Ballontekst">
    <w:name w:val="Balloon Text"/>
    <w:basedOn w:val="Standaard"/>
    <w:link w:val="BallontekstChar"/>
    <w:uiPriority w:val="99"/>
    <w:semiHidden/>
    <w:unhideWhenUsed/>
    <w:rsid w:val="00E85505"/>
    <w:pPr>
      <w:spacing w:line="240" w:lineRule="auto"/>
    </w:pPr>
    <w:rPr>
      <w:rFonts w:ascii="Tahoma" w:eastAsia="Times New Roman" w:hAnsi="Tahoma" w:cs="Tahoma"/>
      <w:sz w:val="16"/>
      <w:szCs w:val="16"/>
    </w:rPr>
  </w:style>
  <w:style w:type="character" w:customStyle="1" w:styleId="BallontekstChar">
    <w:name w:val="Ballontekst Char"/>
    <w:link w:val="Ballontekst"/>
    <w:uiPriority w:val="99"/>
    <w:semiHidden/>
    <w:rsid w:val="00E85505"/>
    <w:rPr>
      <w:rFonts w:ascii="Tahoma" w:eastAsia="Times New Roman" w:hAnsi="Tahoma" w:cs="Tahoma"/>
      <w:sz w:val="16"/>
      <w:szCs w:val="16"/>
    </w:rPr>
  </w:style>
  <w:style w:type="paragraph" w:styleId="Kopvaninhoudsopgave">
    <w:name w:val="TOC Heading"/>
    <w:basedOn w:val="Kop1"/>
    <w:next w:val="Standaard"/>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customStyle="1" w:styleId="ms-profilevalue1">
    <w:name w:val="ms-profilevalue1"/>
    <w:rsid w:val="00E85505"/>
    <w:rPr>
      <w:color w:val="4C4C4C"/>
    </w:rPr>
  </w:style>
  <w:style w:type="character" w:customStyle="1" w:styleId="hps">
    <w:name w:val="hps"/>
    <w:basedOn w:val="Standaardalinea-lettertype"/>
    <w:rsid w:val="00E85505"/>
  </w:style>
  <w:style w:type="character" w:customStyle="1" w:styleId="atn">
    <w:name w:val="atn"/>
    <w:basedOn w:val="Standaardalinea-lettertype"/>
    <w:rsid w:val="00E85505"/>
  </w:style>
  <w:style w:type="character" w:styleId="Verwijzingopmerking">
    <w:name w:val="annotation reference"/>
    <w:uiPriority w:val="99"/>
    <w:semiHidden/>
    <w:unhideWhenUsed/>
    <w:rsid w:val="00E85505"/>
    <w:rPr>
      <w:sz w:val="16"/>
      <w:szCs w:val="16"/>
    </w:rPr>
  </w:style>
  <w:style w:type="paragraph" w:styleId="Tekstopmerking">
    <w:name w:val="annotation text"/>
    <w:basedOn w:val="Standaard"/>
    <w:link w:val="TekstopmerkingChar"/>
    <w:uiPriority w:val="99"/>
    <w:unhideWhenUsed/>
    <w:rsid w:val="00E85505"/>
    <w:pPr>
      <w:spacing w:line="240" w:lineRule="auto"/>
    </w:pPr>
    <w:rPr>
      <w:rFonts w:ascii="Times New Roman" w:eastAsia="Times New Roman" w:hAnsi="Times New Roman"/>
      <w:szCs w:val="20"/>
    </w:rPr>
  </w:style>
  <w:style w:type="character" w:customStyle="1" w:styleId="TekstopmerkingChar">
    <w:name w:val="Tekst opmerking Char"/>
    <w:link w:val="Tekstopmerking"/>
    <w:uiPriority w:val="99"/>
    <w:rsid w:val="00E85505"/>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5505"/>
    <w:rPr>
      <w:b/>
      <w:bCs/>
    </w:rPr>
  </w:style>
  <w:style w:type="character" w:customStyle="1" w:styleId="OnderwerpvanopmerkingChar">
    <w:name w:val="Onderwerp van opmerking Char"/>
    <w:link w:val="Onderwerpvanopmerking"/>
    <w:uiPriority w:val="99"/>
    <w:semiHidden/>
    <w:rsid w:val="00E85505"/>
    <w:rPr>
      <w:rFonts w:ascii="Times New Roman" w:eastAsia="Times New Roman" w:hAnsi="Times New Roman" w:cs="Times New Roman"/>
      <w:b/>
      <w:bCs/>
      <w:sz w:val="20"/>
      <w:szCs w:val="20"/>
    </w:rPr>
  </w:style>
  <w:style w:type="paragraph" w:customStyle="1" w:styleId="bronvermelding">
    <w:name w:val="bronvermelding"/>
    <w:basedOn w:val="Standaard"/>
    <w:rsid w:val="00E85505"/>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uiPriority w:val="99"/>
    <w:semiHidden/>
    <w:unhideWhenUsed/>
    <w:rsid w:val="00E85505"/>
    <w:rPr>
      <w:color w:val="800080"/>
      <w:u w:val="single"/>
    </w:rPr>
  </w:style>
  <w:style w:type="paragraph" w:customStyle="1" w:styleId="Kop2BijlageResetnumbering">
    <w:name w:val="Kop 2.Bijlage.Reset numbering"/>
    <w:basedOn w:val="Standaard"/>
    <w:next w:val="Standaard"/>
    <w:rsid w:val="00E85505"/>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paragraph" w:customStyle="1" w:styleId="normaal">
    <w:name w:val="normaal"/>
    <w:rsid w:val="0010584A"/>
    <w:pPr>
      <w:widowControl w:val="0"/>
      <w:tabs>
        <w:tab w:val="left" w:pos="-720"/>
      </w:tabs>
      <w:suppressAutoHyphens/>
      <w:autoSpaceDE w:val="0"/>
      <w:autoSpaceDN w:val="0"/>
      <w:adjustRightInd w:val="0"/>
      <w:spacing w:line="300" w:lineRule="exact"/>
    </w:pPr>
    <w:rPr>
      <w:rFonts w:ascii="Impact" w:eastAsia="Times New Roman" w:hAnsi="Impact"/>
      <w:sz w:val="22"/>
      <w:szCs w:val="22"/>
      <w:lang w:val="en-US" w:eastAsia="en-US"/>
    </w:rPr>
  </w:style>
  <w:style w:type="character" w:customStyle="1" w:styleId="a">
    <w:name w:val="_"/>
    <w:basedOn w:val="Standaardalinea-lettertype"/>
    <w:rsid w:val="0010584A"/>
  </w:style>
  <w:style w:type="paragraph" w:customStyle="1" w:styleId="xl27">
    <w:name w:val="xl27"/>
    <w:basedOn w:val="Standaard"/>
    <w:rsid w:val="00F03489"/>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nl-NL"/>
    </w:rPr>
  </w:style>
  <w:style w:type="paragraph" w:customStyle="1" w:styleId="Default">
    <w:name w:val="Default"/>
    <w:rsid w:val="00DF2724"/>
    <w:pPr>
      <w:autoSpaceDE w:val="0"/>
      <w:autoSpaceDN w:val="0"/>
      <w:adjustRightInd w:val="0"/>
    </w:pPr>
    <w:rPr>
      <w:rFonts w:cs="Calibri"/>
      <w:color w:val="000000"/>
      <w:sz w:val="24"/>
      <w:szCs w:val="24"/>
    </w:rPr>
  </w:style>
  <w:style w:type="paragraph" w:styleId="Revisie">
    <w:name w:val="Revision"/>
    <w:hidden/>
    <w:uiPriority w:val="99"/>
    <w:semiHidden/>
    <w:rsid w:val="00471993"/>
    <w:rPr>
      <w:szCs w:val="22"/>
      <w:lang w:eastAsia="en-US"/>
    </w:rPr>
  </w:style>
  <w:style w:type="paragraph" w:customStyle="1" w:styleId="paragraph">
    <w:name w:val="paragraph"/>
    <w:basedOn w:val="Standaard"/>
    <w:rsid w:val="0024313F"/>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24313F"/>
  </w:style>
  <w:style w:type="character" w:customStyle="1" w:styleId="eop">
    <w:name w:val="eop"/>
    <w:basedOn w:val="Standaardalinea-lettertype"/>
    <w:rsid w:val="0024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820998873">
      <w:bodyDiv w:val="1"/>
      <w:marLeft w:val="0"/>
      <w:marRight w:val="0"/>
      <w:marTop w:val="0"/>
      <w:marBottom w:val="0"/>
      <w:divBdr>
        <w:top w:val="none" w:sz="0" w:space="0" w:color="auto"/>
        <w:left w:val="none" w:sz="0" w:space="0" w:color="auto"/>
        <w:bottom w:val="none" w:sz="0" w:space="0" w:color="auto"/>
        <w:right w:val="none" w:sz="0" w:space="0" w:color="auto"/>
      </w:divBdr>
    </w:div>
    <w:div w:id="1005280894">
      <w:bodyDiv w:val="1"/>
      <w:marLeft w:val="0"/>
      <w:marRight w:val="0"/>
      <w:marTop w:val="0"/>
      <w:marBottom w:val="0"/>
      <w:divBdr>
        <w:top w:val="none" w:sz="0" w:space="0" w:color="auto"/>
        <w:left w:val="none" w:sz="0" w:space="0" w:color="auto"/>
        <w:bottom w:val="none" w:sz="0" w:space="0" w:color="auto"/>
        <w:right w:val="none" w:sz="0" w:space="0" w:color="auto"/>
      </w:divBdr>
    </w:div>
    <w:div w:id="1094981822">
      <w:bodyDiv w:val="1"/>
      <w:marLeft w:val="0"/>
      <w:marRight w:val="0"/>
      <w:marTop w:val="0"/>
      <w:marBottom w:val="0"/>
      <w:divBdr>
        <w:top w:val="none" w:sz="0" w:space="0" w:color="auto"/>
        <w:left w:val="none" w:sz="0" w:space="0" w:color="auto"/>
        <w:bottom w:val="none" w:sz="0" w:space="0" w:color="auto"/>
        <w:right w:val="none" w:sz="0" w:space="0" w:color="auto"/>
      </w:divBdr>
    </w:div>
    <w:div w:id="1217815259">
      <w:bodyDiv w:val="1"/>
      <w:marLeft w:val="0"/>
      <w:marRight w:val="0"/>
      <w:marTop w:val="0"/>
      <w:marBottom w:val="0"/>
      <w:divBdr>
        <w:top w:val="none" w:sz="0" w:space="0" w:color="auto"/>
        <w:left w:val="none" w:sz="0" w:space="0" w:color="auto"/>
        <w:bottom w:val="none" w:sz="0" w:space="0" w:color="auto"/>
        <w:right w:val="none" w:sz="0" w:space="0" w:color="auto"/>
      </w:divBdr>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6524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f73ff108f9004dc366d28d39a38dfa18">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31afcdd88476174d6b6069215cd5ed06"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C7186-AEF9-4130-9624-0414C187DD4E}">
  <ds:schemaRefs>
    <ds:schemaRef ds:uri="http://schemas.microsoft.com/sharepoint/v3/contenttype/forms"/>
  </ds:schemaRefs>
</ds:datastoreItem>
</file>

<file path=customXml/itemProps2.xml><?xml version="1.0" encoding="utf-8"?>
<ds:datastoreItem xmlns:ds="http://schemas.openxmlformats.org/officeDocument/2006/customXml" ds:itemID="{755EBE27-FDBF-4DE1-A5D0-DEBB4F9BCA9F}">
  <ds:schemaRefs>
    <ds:schemaRef ds:uri="http://schemas.openxmlformats.org/officeDocument/2006/bibliography"/>
  </ds:schemaRefs>
</ds:datastoreItem>
</file>

<file path=customXml/itemProps3.xml><?xml version="1.0" encoding="utf-8"?>
<ds:datastoreItem xmlns:ds="http://schemas.openxmlformats.org/officeDocument/2006/customXml" ds:itemID="{80FA7EEE-30B8-4C97-96BE-97F7C941C29E}">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4.xml><?xml version="1.0" encoding="utf-8"?>
<ds:datastoreItem xmlns:ds="http://schemas.openxmlformats.org/officeDocument/2006/customXml" ds:itemID="{E7B25CA7-6932-42B0-A82D-B3910C43A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Uitgebreid rapport met inhoudsopgave</Template>
  <TotalTime>52</TotalTime>
  <Pages>3</Pages>
  <Words>801</Words>
  <Characters>4411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Amsterdam UMC</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Nieuwenhuizen, B. (Bob)</dc:creator>
  <cp:keywords/>
  <dc:description>versie 1.0</dc:description>
  <cp:lastModifiedBy>Nieuwenhuizen, B. (Bob)</cp:lastModifiedBy>
  <cp:revision>12</cp:revision>
  <dcterms:created xsi:type="dcterms:W3CDTF">2025-05-16T10:18:00Z</dcterms:created>
  <dcterms:modified xsi:type="dcterms:W3CDTF">2026-06-02T08:45:00Z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17367464</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ies>
</file>