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6FD97" w14:textId="77777777" w:rsidR="00075621" w:rsidRDefault="00075621" w:rsidP="00075621">
      <w:pPr>
        <w:pStyle w:val="Kop1"/>
        <w:numPr>
          <w:ilvl w:val="0"/>
          <w:numId w:val="0"/>
        </w:numPr>
      </w:pPr>
      <w:bookmarkStart w:id="0" w:name="_Toc195267284"/>
      <w:r>
        <w:t>Bijlage 2 Invulaanwijzing UEA</w:t>
      </w:r>
      <w:bookmarkEnd w:id="0"/>
    </w:p>
    <w:p w14:paraId="40ED3A3E" w14:textId="77777777" w:rsidR="00075621" w:rsidRPr="00075621" w:rsidRDefault="00075621" w:rsidP="00075621"/>
    <w:p w14:paraId="4C5B5F80" w14:textId="77777777" w:rsidR="00075621" w:rsidRDefault="00075621" w:rsidP="00075621">
      <w:r>
        <w:t xml:space="preserve">De Aanbestedende Dienst hecht er waarde aan dat ondernemingen aan wie zij Opdrachten gunt een bepaalde toets kunnen doorstaan op het gebied van integriteit, economische en financiële draagkracht en technische </w:t>
      </w:r>
      <w:r w:rsidRPr="003A7C69">
        <w:t>bekwaamheid</w:t>
      </w:r>
      <w:r>
        <w:t xml:space="preserve"> of beroepsbekwaamheid. Daarom screent zij ondernemingen. Daartoe hanteert de Aanbestedende Dienst het Uniform Europees </w:t>
      </w:r>
      <w:r w:rsidRPr="00543B9E">
        <w:t xml:space="preserve">Aanbestedingsdocument (hierna te noemen: UEA), dat ingevuld moet worden door partijen die in aanmerking willen komen voor gunning van een Opdracht. </w:t>
      </w:r>
    </w:p>
    <w:p w14:paraId="686B7C93" w14:textId="77777777" w:rsidR="00075621" w:rsidRPr="00543B9E" w:rsidRDefault="00075621" w:rsidP="00075621">
      <w:pPr>
        <w:rPr>
          <w:rFonts w:cs="Times New Roman"/>
        </w:rPr>
      </w:pPr>
    </w:p>
    <w:p w14:paraId="7E9713C0" w14:textId="77777777" w:rsidR="00075621" w:rsidRDefault="00075621" w:rsidP="00075621">
      <w:pPr>
        <w:spacing w:line="240" w:lineRule="auto"/>
      </w:pPr>
      <w:r>
        <w:t xml:space="preserve">Het UEA is een door de Inschrijver in te vullen eigen verklaring waarmee hij verklaart in welke hoedanigheid hij deelneemt (zelfstandig, als hoofdaannemer, als </w:t>
      </w:r>
      <w:proofErr w:type="spellStart"/>
      <w:r>
        <w:t>combinant</w:t>
      </w:r>
      <w:proofErr w:type="spellEnd"/>
      <w:r>
        <w:t xml:space="preserve">, of als onderaannemer) en waarmee hij informatie verstrekt over eventueel op hem van toepassing zijnde uitsluitingsgronden, zijn financiële en economische draagkracht en andere Geschiktheidseisen. </w:t>
      </w:r>
    </w:p>
    <w:p w14:paraId="04DDB2BA" w14:textId="77777777" w:rsidR="00075621" w:rsidRDefault="00075621" w:rsidP="00075621">
      <w:pPr>
        <w:spacing w:line="240" w:lineRule="auto"/>
      </w:pPr>
    </w:p>
    <w:p w14:paraId="481E345B" w14:textId="77777777" w:rsidR="00075621" w:rsidRDefault="00075621" w:rsidP="00075621">
      <w:pPr>
        <w:spacing w:line="240" w:lineRule="auto"/>
      </w:pPr>
      <w:r>
        <w:t>Het UEA is bijgevoegd als interactief PDF formulier bij dit Beschrijvend Document en bestaat uit 6 delen. In het UEA verstrekt de Inschrijver inlichtingen met betrekking tot:</w:t>
      </w:r>
    </w:p>
    <w:p w14:paraId="49CB5608" w14:textId="77777777" w:rsidR="00075621" w:rsidRDefault="00075621" w:rsidP="00075621">
      <w:pPr>
        <w:spacing w:line="240" w:lineRule="auto"/>
      </w:pPr>
    </w:p>
    <w:tbl>
      <w:tblPr>
        <w:tblStyle w:val="stlTabel"/>
        <w:tblW w:w="0" w:type="auto"/>
        <w:tblLook w:val="04A0" w:firstRow="1" w:lastRow="0" w:firstColumn="1" w:lastColumn="0" w:noHBand="0" w:noVBand="1"/>
      </w:tblPr>
      <w:tblGrid>
        <w:gridCol w:w="766"/>
        <w:gridCol w:w="2552"/>
        <w:gridCol w:w="5328"/>
      </w:tblGrid>
      <w:tr w:rsidR="00075621" w:rsidRPr="00BA1B63" w14:paraId="1200F7F8" w14:textId="77777777" w:rsidTr="00B311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6" w:type="dxa"/>
          </w:tcPr>
          <w:p w14:paraId="18B05BFB" w14:textId="77777777" w:rsidR="00075621" w:rsidRPr="00BA1B63" w:rsidRDefault="00075621" w:rsidP="00B3116E">
            <w:pPr>
              <w:spacing w:line="240" w:lineRule="auto"/>
            </w:pPr>
            <w:r w:rsidRPr="00BA1B63">
              <w:t>Deel</w:t>
            </w:r>
          </w:p>
        </w:tc>
        <w:tc>
          <w:tcPr>
            <w:tcW w:w="2552" w:type="dxa"/>
          </w:tcPr>
          <w:p w14:paraId="40C57550" w14:textId="77777777" w:rsidR="00075621" w:rsidRPr="00BA1B63" w:rsidRDefault="00075621" w:rsidP="00B3116E">
            <w:pPr>
              <w:spacing w:line="240" w:lineRule="auto"/>
              <w:cnfStyle w:val="100000000000" w:firstRow="1" w:lastRow="0" w:firstColumn="0" w:lastColumn="0" w:oddVBand="0" w:evenVBand="0" w:oddHBand="0" w:evenHBand="0" w:firstRowFirstColumn="0" w:firstRowLastColumn="0" w:lastRowFirstColumn="0" w:lastRowLastColumn="0"/>
            </w:pPr>
            <w:r w:rsidRPr="00BA1B63">
              <w:t>Titel</w:t>
            </w:r>
          </w:p>
        </w:tc>
        <w:tc>
          <w:tcPr>
            <w:tcW w:w="5328" w:type="dxa"/>
          </w:tcPr>
          <w:p w14:paraId="723262B0" w14:textId="77777777" w:rsidR="00075621" w:rsidRPr="00BA1B63" w:rsidRDefault="00075621" w:rsidP="00B3116E">
            <w:pPr>
              <w:spacing w:line="240" w:lineRule="auto"/>
              <w:cnfStyle w:val="100000000000" w:firstRow="1" w:lastRow="0" w:firstColumn="0" w:lastColumn="0" w:oddVBand="0" w:evenVBand="0" w:oddHBand="0" w:evenHBand="0" w:firstRowFirstColumn="0" w:firstRowLastColumn="0" w:lastRowFirstColumn="0" w:lastRowLastColumn="0"/>
            </w:pPr>
            <w:r w:rsidRPr="00BA1B63">
              <w:t>Invulaanwijzing</w:t>
            </w:r>
          </w:p>
        </w:tc>
      </w:tr>
      <w:tr w:rsidR="00075621" w14:paraId="421A12C9"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4A35ACA6" w14:textId="77777777" w:rsidR="00075621" w:rsidRDefault="00075621" w:rsidP="00B3116E">
            <w:pPr>
              <w:spacing w:line="240" w:lineRule="auto"/>
            </w:pPr>
            <w:r>
              <w:t>Deel I</w:t>
            </w:r>
          </w:p>
        </w:tc>
        <w:tc>
          <w:tcPr>
            <w:tcW w:w="2552" w:type="dxa"/>
          </w:tcPr>
          <w:p w14:paraId="082D480E"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Informatie over de Aanbestedingsprocedure.</w:t>
            </w:r>
          </w:p>
          <w:p w14:paraId="4C31FC34"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p>
        </w:tc>
        <w:tc>
          <w:tcPr>
            <w:tcW w:w="5328" w:type="dxa"/>
          </w:tcPr>
          <w:p w14:paraId="34A53CCB"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Dit is reeds door de opdrachtgever ingevuld, hier hoeft inschrijver niets in te vullen.</w:t>
            </w:r>
          </w:p>
        </w:tc>
      </w:tr>
      <w:tr w:rsidR="00075621" w14:paraId="1B41DACE"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7D4F7717" w14:textId="77777777" w:rsidR="00075621" w:rsidRDefault="00075621" w:rsidP="00B3116E">
            <w:pPr>
              <w:spacing w:line="240" w:lineRule="auto"/>
            </w:pPr>
            <w:r>
              <w:t>Deel II</w:t>
            </w:r>
          </w:p>
        </w:tc>
        <w:tc>
          <w:tcPr>
            <w:tcW w:w="2552" w:type="dxa"/>
          </w:tcPr>
          <w:p w14:paraId="6C98B7E5"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Gegevens over de Ondernemer.</w:t>
            </w:r>
          </w:p>
        </w:tc>
        <w:tc>
          <w:tcPr>
            <w:tcW w:w="5328" w:type="dxa"/>
          </w:tcPr>
          <w:p w14:paraId="39D3C6DA"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 xml:space="preserve">Hier vult u het volgende in: </w:t>
            </w:r>
          </w:p>
          <w:p w14:paraId="0C805A03" w14:textId="77777777" w:rsidR="00075621" w:rsidRDefault="00075621" w:rsidP="00075621">
            <w:pPr>
              <w:pStyle w:val="Lijstalinea"/>
              <w:numPr>
                <w:ilvl w:val="0"/>
                <w:numId w:val="34"/>
              </w:numPr>
              <w:spacing w:line="240" w:lineRule="auto"/>
              <w:ind w:left="226" w:hanging="226"/>
              <w:cnfStyle w:val="000000000000" w:firstRow="0" w:lastRow="0" w:firstColumn="0" w:lastColumn="0" w:oddVBand="0" w:evenVBand="0" w:oddHBand="0" w:evenHBand="0" w:firstRowFirstColumn="0" w:firstRowLastColumn="0" w:lastRowFirstColumn="0" w:lastRowLastColumn="0"/>
            </w:pPr>
            <w:r w:rsidRPr="00D2728C">
              <w:t>De algemene</w:t>
            </w:r>
            <w:r>
              <w:t xml:space="preserve"> gegevens van uw onderneming (onderdeel A)</w:t>
            </w:r>
          </w:p>
          <w:p w14:paraId="3309DD23" w14:textId="77777777" w:rsidR="00075621" w:rsidRDefault="00075621" w:rsidP="00075621">
            <w:pPr>
              <w:pStyle w:val="Lijstalinea"/>
              <w:numPr>
                <w:ilvl w:val="0"/>
                <w:numId w:val="34"/>
              </w:numPr>
              <w:spacing w:line="240" w:lineRule="auto"/>
              <w:ind w:left="226" w:hanging="226"/>
              <w:cnfStyle w:val="000000000000" w:firstRow="0" w:lastRow="0" w:firstColumn="0" w:lastColumn="0" w:oddVBand="0" w:evenVBand="0" w:oddHBand="0" w:evenHBand="0" w:firstRowFirstColumn="0" w:firstRowLastColumn="0" w:lastRowFirstColumn="0" w:lastRowLastColumn="0"/>
            </w:pPr>
            <w:r>
              <w:t>Informatie over de vertegenwoordiging van uw onderneming (onderdeel B)</w:t>
            </w:r>
          </w:p>
          <w:p w14:paraId="1C755C76" w14:textId="77777777" w:rsidR="00075621" w:rsidRDefault="00075621" w:rsidP="00075621">
            <w:pPr>
              <w:pStyle w:val="Lijstalinea"/>
              <w:numPr>
                <w:ilvl w:val="0"/>
                <w:numId w:val="34"/>
              </w:numPr>
              <w:spacing w:line="240" w:lineRule="auto"/>
              <w:ind w:left="226" w:hanging="226"/>
              <w:cnfStyle w:val="000000000000" w:firstRow="0" w:lastRow="0" w:firstColumn="0" w:lastColumn="0" w:oddVBand="0" w:evenVBand="0" w:oddHBand="0" w:evenHBand="0" w:firstRowFirstColumn="0" w:firstRowLastColumn="0" w:lastRowFirstColumn="0" w:lastRowLastColumn="0"/>
            </w:pPr>
            <w:r>
              <w:t>Informatie indien u een beroep doet op de draagkracht van derden, om aan de eisen en criteria te voldoen (onderdeel C)</w:t>
            </w:r>
          </w:p>
          <w:p w14:paraId="5D68DF0D" w14:textId="77777777" w:rsidR="00075621" w:rsidRPr="00D2728C" w:rsidRDefault="00075621" w:rsidP="00075621">
            <w:pPr>
              <w:pStyle w:val="Lijstalinea"/>
              <w:numPr>
                <w:ilvl w:val="0"/>
                <w:numId w:val="34"/>
              </w:numPr>
              <w:spacing w:line="240" w:lineRule="auto"/>
              <w:ind w:left="226" w:hanging="226"/>
              <w:cnfStyle w:val="000000000000" w:firstRow="0" w:lastRow="0" w:firstColumn="0" w:lastColumn="0" w:oddVBand="0" w:evenVBand="0" w:oddHBand="0" w:evenHBand="0" w:firstRowFirstColumn="0" w:firstRowLastColumn="0" w:lastRowFirstColumn="0" w:lastRowLastColumn="0"/>
            </w:pPr>
            <w:r>
              <w:t>informatie indien u gebruik maakt van onderaannemers bij de uitvoering van de opdracht (onderdeel D).</w:t>
            </w:r>
          </w:p>
        </w:tc>
      </w:tr>
      <w:tr w:rsidR="00075621" w14:paraId="77CFE49B"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4873C596" w14:textId="77777777" w:rsidR="00075621" w:rsidRDefault="00075621" w:rsidP="00B3116E">
            <w:pPr>
              <w:spacing w:line="240" w:lineRule="auto"/>
            </w:pPr>
            <w:r>
              <w:t>Deel III</w:t>
            </w:r>
          </w:p>
        </w:tc>
        <w:tc>
          <w:tcPr>
            <w:tcW w:w="2552" w:type="dxa"/>
          </w:tcPr>
          <w:p w14:paraId="1C6FE08A"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 xml:space="preserve">Uitsluitingsgronden. </w:t>
            </w:r>
          </w:p>
        </w:tc>
        <w:tc>
          <w:tcPr>
            <w:tcW w:w="5328" w:type="dxa"/>
          </w:tcPr>
          <w:p w14:paraId="0B05C7D5"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Hier verklaart u of uitsluitingsgronden op u van toepassing zijn, zoals strafrechtelijke veroordelingen (deel A), belasting en sociale premies heeft betaald (deel B), of i</w:t>
            </w:r>
            <w:r w:rsidRPr="001239C1">
              <w:t>nsolventie, belangenconflicten of beroepsfouten</w:t>
            </w:r>
            <w:r>
              <w:t xml:space="preserve"> (deel C).</w:t>
            </w:r>
          </w:p>
        </w:tc>
      </w:tr>
      <w:tr w:rsidR="00075621" w14:paraId="79115388"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7D821148" w14:textId="77777777" w:rsidR="00075621" w:rsidRDefault="00075621" w:rsidP="00B3116E">
            <w:pPr>
              <w:spacing w:line="240" w:lineRule="auto"/>
            </w:pPr>
            <w:r>
              <w:t>Deel IV</w:t>
            </w:r>
          </w:p>
        </w:tc>
        <w:tc>
          <w:tcPr>
            <w:tcW w:w="2552" w:type="dxa"/>
          </w:tcPr>
          <w:p w14:paraId="01DDE47B"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Selectiecriteria.</w:t>
            </w:r>
          </w:p>
        </w:tc>
        <w:tc>
          <w:tcPr>
            <w:tcW w:w="5328" w:type="dxa"/>
          </w:tcPr>
          <w:p w14:paraId="3892F6C2"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Hier verklaart u of wordt voldaan aan de geschiktheidseisen.</w:t>
            </w:r>
          </w:p>
        </w:tc>
      </w:tr>
      <w:tr w:rsidR="00075621" w14:paraId="1AC43A77"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28BE7E32" w14:textId="77777777" w:rsidR="00075621" w:rsidRDefault="00075621" w:rsidP="00B3116E">
            <w:pPr>
              <w:spacing w:line="240" w:lineRule="auto"/>
            </w:pPr>
            <w:r>
              <w:t>Deel V</w:t>
            </w:r>
          </w:p>
        </w:tc>
        <w:tc>
          <w:tcPr>
            <w:tcW w:w="2552" w:type="dxa"/>
          </w:tcPr>
          <w:p w14:paraId="2EFC0C52"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Beperking van het aantal gekwalificeerde Gegadigden.</w:t>
            </w:r>
          </w:p>
        </w:tc>
        <w:tc>
          <w:tcPr>
            <w:tcW w:w="5328" w:type="dxa"/>
          </w:tcPr>
          <w:p w14:paraId="16717C8F"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Hier hoeft u niets in te vullen</w:t>
            </w:r>
          </w:p>
        </w:tc>
      </w:tr>
      <w:tr w:rsidR="00075621" w14:paraId="063981C4" w14:textId="77777777" w:rsidTr="00B3116E">
        <w:tc>
          <w:tcPr>
            <w:cnfStyle w:val="001000000000" w:firstRow="0" w:lastRow="0" w:firstColumn="1" w:lastColumn="0" w:oddVBand="0" w:evenVBand="0" w:oddHBand="0" w:evenHBand="0" w:firstRowFirstColumn="0" w:firstRowLastColumn="0" w:lastRowFirstColumn="0" w:lastRowLastColumn="0"/>
            <w:tcW w:w="766" w:type="dxa"/>
          </w:tcPr>
          <w:p w14:paraId="7503A9C4" w14:textId="77777777" w:rsidR="00075621" w:rsidRDefault="00075621" w:rsidP="00B3116E">
            <w:pPr>
              <w:spacing w:line="240" w:lineRule="auto"/>
            </w:pPr>
            <w:r>
              <w:t>Deel VI</w:t>
            </w:r>
          </w:p>
        </w:tc>
        <w:tc>
          <w:tcPr>
            <w:tcW w:w="2552" w:type="dxa"/>
          </w:tcPr>
          <w:p w14:paraId="2894A96F"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Slotverklaringen.</w:t>
            </w:r>
          </w:p>
        </w:tc>
        <w:tc>
          <w:tcPr>
            <w:tcW w:w="5328" w:type="dxa"/>
          </w:tcPr>
          <w:p w14:paraId="6A34CA15" w14:textId="77777777" w:rsidR="00075621" w:rsidRDefault="00075621" w:rsidP="00B3116E">
            <w:pPr>
              <w:spacing w:line="240" w:lineRule="auto"/>
              <w:cnfStyle w:val="000000000000" w:firstRow="0" w:lastRow="0" w:firstColumn="0" w:lastColumn="0" w:oddVBand="0" w:evenVBand="0" w:oddHBand="0" w:evenHBand="0" w:firstRowFirstColumn="0" w:firstRowLastColumn="0" w:lastRowFirstColumn="0" w:lastRowLastColumn="0"/>
            </w:pPr>
            <w:r>
              <w:t>Hier moet de rechtsgeldig bevoegde vertegenwoordiger ondertekenen.</w:t>
            </w:r>
          </w:p>
        </w:tc>
      </w:tr>
    </w:tbl>
    <w:p w14:paraId="6733F286" w14:textId="77777777" w:rsidR="00075621" w:rsidRDefault="00075621" w:rsidP="00075621">
      <w:pPr>
        <w:spacing w:line="240" w:lineRule="auto"/>
      </w:pPr>
    </w:p>
    <w:p w14:paraId="4EEBF2F8" w14:textId="77777777" w:rsidR="00075621" w:rsidRDefault="00075621" w:rsidP="00075621">
      <w:pPr>
        <w:spacing w:line="240" w:lineRule="auto"/>
        <w:rPr>
          <w:rFonts w:cs="Times New Roman"/>
        </w:rPr>
      </w:pPr>
      <w:r>
        <w:rPr>
          <w:rFonts w:cs="Times New Roman"/>
        </w:rPr>
        <w:t>Indien Inschrijver voor Geschiktheidseisen een beroep doet op een onderneming binnen een samenwerkingsverband of Derden, dient u dit aan te geven in Deel II, onderdeel C.</w:t>
      </w:r>
    </w:p>
    <w:p w14:paraId="4CD4EA56" w14:textId="77777777" w:rsidR="00075621" w:rsidRDefault="00075621" w:rsidP="00075621">
      <w:pPr>
        <w:spacing w:line="240" w:lineRule="auto"/>
        <w:rPr>
          <w:rFonts w:cs="Times New Roman"/>
        </w:rPr>
      </w:pPr>
      <w:r>
        <w:rPr>
          <w:rFonts w:cs="Times New Roman"/>
        </w:rPr>
        <w:t xml:space="preserve">Zie </w:t>
      </w:r>
      <w:r w:rsidRPr="00E77DA0">
        <w:rPr>
          <w:rFonts w:cs="Times New Roman"/>
        </w:rPr>
        <w:t>ook paragraaf 4.5 van het Beschrijvend Document.</w:t>
      </w:r>
    </w:p>
    <w:p w14:paraId="1F2EC1B5" w14:textId="77777777" w:rsidR="00075621" w:rsidRDefault="00075621" w:rsidP="00075621">
      <w:pPr>
        <w:spacing w:line="240" w:lineRule="auto"/>
        <w:rPr>
          <w:rFonts w:cs="Times New Roman"/>
        </w:rPr>
      </w:pPr>
    </w:p>
    <w:p w14:paraId="5FC9F5C6" w14:textId="77777777" w:rsidR="00075621" w:rsidRDefault="00075621" w:rsidP="00075621">
      <w:pPr>
        <w:spacing w:line="240" w:lineRule="auto"/>
        <w:rPr>
          <w:rFonts w:cs="Times New Roman"/>
        </w:rPr>
      </w:pPr>
      <w:r>
        <w:rPr>
          <w:rFonts w:cs="Times New Roman"/>
        </w:rPr>
        <w:t>De Inschrijver voegt het rechtsgeldig ondertekende UEA toe bij de Inschrijving. Het is</w:t>
      </w:r>
      <w:r w:rsidRPr="00220D79">
        <w:rPr>
          <w:rFonts w:cs="Times New Roman"/>
        </w:rPr>
        <w:t xml:space="preserve"> toegestaan om de ondertekening elektronisch in de PDF omgeving aan te brengen. Het is ook toegestaan eerst te printen, op papier te ondertekenen en vervolgens hie</w:t>
      </w:r>
      <w:r>
        <w:rPr>
          <w:rFonts w:cs="Times New Roman"/>
        </w:rPr>
        <w:t xml:space="preserve">rvan een </w:t>
      </w:r>
      <w:r w:rsidRPr="00220D79">
        <w:rPr>
          <w:rFonts w:cs="Times New Roman"/>
        </w:rPr>
        <w:t>gescande versie als PDF bestand in te dienen.</w:t>
      </w:r>
      <w:r>
        <w:rPr>
          <w:rFonts w:cs="Times New Roman"/>
        </w:rPr>
        <w:t xml:space="preserve"> </w:t>
      </w:r>
    </w:p>
    <w:p w14:paraId="61E68F89" w14:textId="77777777" w:rsidR="00075621" w:rsidRDefault="00075621" w:rsidP="00075621">
      <w:pPr>
        <w:spacing w:line="240" w:lineRule="auto"/>
        <w:rPr>
          <w:rFonts w:cs="Times New Roman"/>
        </w:rPr>
      </w:pPr>
    </w:p>
    <w:p w14:paraId="651D561B" w14:textId="77777777" w:rsidR="00075621" w:rsidRPr="00B838DA" w:rsidRDefault="00075621" w:rsidP="00075621">
      <w:pPr>
        <w:spacing w:line="240" w:lineRule="auto"/>
        <w:rPr>
          <w:rFonts w:cs="Times New Roman"/>
        </w:rPr>
      </w:pPr>
      <w:r w:rsidRPr="00B838DA">
        <w:rPr>
          <w:rFonts w:cs="Times New Roman"/>
        </w:rPr>
        <w:t xml:space="preserve">Inschrijvers kunnen van de procedure worden uitgesloten, indien zij zich in ernstige mate schuldig hebben gemaakt aan valse verklaringen bij het invullen van het UEA, indien zij informatie hebben achtergehouden of indien zij niet in staat zijn de ondersteunende documenten te verstrekken. </w:t>
      </w:r>
    </w:p>
    <w:p w14:paraId="317D33C2" w14:textId="77777777" w:rsidR="00075621" w:rsidRPr="00B838DA" w:rsidRDefault="00075621" w:rsidP="00075621">
      <w:pPr>
        <w:spacing w:line="240" w:lineRule="auto"/>
        <w:rPr>
          <w:rFonts w:cs="Times New Roman"/>
        </w:rPr>
      </w:pPr>
    </w:p>
    <w:p w14:paraId="77EDDDB2" w14:textId="77777777" w:rsidR="003C7A31" w:rsidRPr="009A6169" w:rsidRDefault="003C7A31" w:rsidP="009A6169"/>
    <w:sectPr w:rsidR="003C7A31" w:rsidRPr="009A61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374CBD4"/>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72325AB8"/>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0CC4DA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947283D4"/>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CE76D0"/>
    <w:multiLevelType w:val="multilevel"/>
    <w:tmpl w:val="C07A7D6C"/>
    <w:lvl w:ilvl="0">
      <w:start w:val="1"/>
      <w:numFmt w:val="decimal"/>
      <w:pStyle w:val="GMBijlage"/>
      <w:suff w:val="space"/>
      <w:lvlText w:val="Bijlage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209D69C9"/>
    <w:multiLevelType w:val="hybridMultilevel"/>
    <w:tmpl w:val="CC267882"/>
    <w:lvl w:ilvl="0" w:tplc="71FAF85E">
      <w:numFmt w:val="bullet"/>
      <w:lvlText w:val="-"/>
      <w:lvlJc w:val="left"/>
      <w:pPr>
        <w:ind w:left="360" w:hanging="360"/>
      </w:pPr>
      <w:rPr>
        <w:rFonts w:ascii="Calibri" w:eastAsiaTheme="minorHAnsi"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EAB0B37"/>
    <w:multiLevelType w:val="multilevel"/>
    <w:tmpl w:val="74BA7608"/>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7" w15:restartNumberingAfterBreak="0">
    <w:nsid w:val="3D9E22EA"/>
    <w:multiLevelType w:val="hybridMultilevel"/>
    <w:tmpl w:val="C7663256"/>
    <w:lvl w:ilvl="0" w:tplc="89EC8C6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EE23837"/>
    <w:multiLevelType w:val="multilevel"/>
    <w:tmpl w:val="49C2F00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9" w15:restartNumberingAfterBreak="0">
    <w:nsid w:val="4BA9621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778570A"/>
    <w:multiLevelType w:val="multilevel"/>
    <w:tmpl w:val="D726846C"/>
    <w:styleLink w:val="stlGMHoofdstukken"/>
    <w:lvl w:ilvl="0">
      <w:start w:val="1"/>
      <w:numFmt w:val="decimal"/>
      <w:lvlText w:val="%1."/>
      <w:lvlJc w:val="left"/>
      <w:pPr>
        <w:ind w:left="476" w:hanging="476"/>
      </w:pPr>
      <w:rPr>
        <w:rFonts w:hint="default"/>
        <w:b/>
        <w:i w:val="0"/>
        <w:color w:val="441D42" w:themeColor="text1"/>
        <w:sz w:val="32"/>
      </w:rPr>
    </w:lvl>
    <w:lvl w:ilvl="1">
      <w:start w:val="1"/>
      <w:numFmt w:val="decimal"/>
      <w:lvlText w:val="%1.%2"/>
      <w:lvlJc w:val="left"/>
      <w:pPr>
        <w:ind w:left="476" w:hanging="476"/>
      </w:pPr>
      <w:rPr>
        <w:rFonts w:ascii="Corbel" w:hAnsi="Corbel" w:hint="default"/>
        <w:b/>
        <w:color w:val="441D42" w:themeColor="text1"/>
        <w:sz w:val="24"/>
      </w:rPr>
    </w:lvl>
    <w:lvl w:ilvl="2">
      <w:start w:val="1"/>
      <w:numFmt w:val="decimal"/>
      <w:lvlText w:val="%1.%2.%3"/>
      <w:lvlJc w:val="left"/>
      <w:pPr>
        <w:ind w:left="476" w:hanging="476"/>
      </w:pPr>
      <w:rPr>
        <w:rFonts w:ascii="Corbel" w:hAnsi="Corbel" w:hint="default"/>
        <w:b/>
        <w:color w:val="441D42" w:themeColor="text1"/>
        <w:sz w:val="24"/>
      </w:rPr>
    </w:lvl>
    <w:lvl w:ilvl="3">
      <w:start w:val="1"/>
      <w:numFmt w:val="decimal"/>
      <w:lvlRestart w:val="0"/>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BD42D46"/>
    <w:multiLevelType w:val="multilevel"/>
    <w:tmpl w:val="78B4024E"/>
    <w:lvl w:ilvl="0">
      <w:start w:val="1"/>
      <w:numFmt w:val="bullet"/>
      <w:pStyle w:val="Lijstopsomteken"/>
      <w:lvlText w:val=""/>
      <w:lvlJc w:val="left"/>
      <w:pPr>
        <w:ind w:left="357" w:hanging="357"/>
      </w:pPr>
      <w:rPr>
        <w:rFonts w:ascii="Symbol" w:hAnsi="Symbol" w:hint="default"/>
        <w:color w:val="auto"/>
      </w:rPr>
    </w:lvl>
    <w:lvl w:ilvl="1">
      <w:start w:val="1"/>
      <w:numFmt w:val="bullet"/>
      <w:lvlText w:val=""/>
      <w:lvlJc w:val="left"/>
      <w:pPr>
        <w:ind w:left="714" w:hanging="357"/>
      </w:pPr>
      <w:rPr>
        <w:rFonts w:ascii="Symbol" w:hAnsi="Symbol" w:hint="default"/>
        <w:color w:val="auto"/>
      </w:rPr>
    </w:lvl>
    <w:lvl w:ilvl="2">
      <w:start w:val="1"/>
      <w:numFmt w:val="bullet"/>
      <w:lvlText w:val=""/>
      <w:lvlJc w:val="left"/>
      <w:pPr>
        <w:ind w:left="1072" w:hanging="358"/>
      </w:pPr>
      <w:rPr>
        <w:rFonts w:ascii="Symbol" w:hAnsi="Symbol" w:hint="default"/>
        <w:color w:val="auto"/>
      </w:rPr>
    </w:lvl>
    <w:lvl w:ilvl="3">
      <w:start w:val="1"/>
      <w:numFmt w:val="bullet"/>
      <w:lvlText w:val=""/>
      <w:lvlJc w:val="left"/>
      <w:pPr>
        <w:ind w:left="1429" w:hanging="357"/>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12" w15:restartNumberingAfterBreak="0">
    <w:nsid w:val="73E4387B"/>
    <w:multiLevelType w:val="multilevel"/>
    <w:tmpl w:val="D618FF84"/>
    <w:lvl w:ilvl="0">
      <w:start w:val="1"/>
      <w:numFmt w:val="decimal"/>
      <w:pStyle w:val="Lijstnummering"/>
      <w:lvlText w:val="%1."/>
      <w:lvlJc w:val="left"/>
      <w:pPr>
        <w:ind w:left="360" w:hanging="360"/>
      </w:pPr>
      <w:rPr>
        <w:rFonts w:hint="default"/>
      </w:rPr>
    </w:lvl>
    <w:lvl w:ilvl="1">
      <w:start w:val="1"/>
      <w:numFmt w:val="decimal"/>
      <w:lvlText w:val="%1.%2."/>
      <w:lvlJc w:val="left"/>
      <w:pPr>
        <w:ind w:left="851" w:hanging="494"/>
      </w:pPr>
      <w:rPr>
        <w:rFonts w:hint="default"/>
      </w:rPr>
    </w:lvl>
    <w:lvl w:ilvl="2">
      <w:start w:val="1"/>
      <w:numFmt w:val="decimal"/>
      <w:lvlText w:val="%1.%2.%3."/>
      <w:lvlJc w:val="left"/>
      <w:pPr>
        <w:ind w:left="1559" w:hanging="708"/>
      </w:pPr>
      <w:rPr>
        <w:rFonts w:hint="default"/>
      </w:rPr>
    </w:lvl>
    <w:lvl w:ilvl="3">
      <w:start w:val="1"/>
      <w:numFmt w:val="decimal"/>
      <w:lvlText w:val="%1.%2.%3.%4."/>
      <w:lvlJc w:val="left"/>
      <w:pPr>
        <w:ind w:left="2410"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89748294">
    <w:abstractNumId w:val="10"/>
  </w:num>
  <w:num w:numId="2" w16cid:durableId="272830794">
    <w:abstractNumId w:val="10"/>
  </w:num>
  <w:num w:numId="3" w16cid:durableId="1662270995">
    <w:abstractNumId w:val="10"/>
  </w:num>
  <w:num w:numId="4" w16cid:durableId="685837549">
    <w:abstractNumId w:val="10"/>
  </w:num>
  <w:num w:numId="5" w16cid:durableId="1166088667">
    <w:abstractNumId w:val="10"/>
  </w:num>
  <w:num w:numId="6" w16cid:durableId="1566987086">
    <w:abstractNumId w:val="6"/>
  </w:num>
  <w:num w:numId="7" w16cid:durableId="1605840002">
    <w:abstractNumId w:val="10"/>
  </w:num>
  <w:num w:numId="8" w16cid:durableId="69735438">
    <w:abstractNumId w:val="10"/>
  </w:num>
  <w:num w:numId="9" w16cid:durableId="607860422">
    <w:abstractNumId w:val="10"/>
  </w:num>
  <w:num w:numId="10" w16cid:durableId="49161867">
    <w:abstractNumId w:val="10"/>
  </w:num>
  <w:num w:numId="11" w16cid:durableId="1079522918">
    <w:abstractNumId w:val="10"/>
  </w:num>
  <w:num w:numId="12" w16cid:durableId="343091358">
    <w:abstractNumId w:val="10"/>
  </w:num>
  <w:num w:numId="13" w16cid:durableId="2053339932">
    <w:abstractNumId w:val="10"/>
  </w:num>
  <w:num w:numId="14" w16cid:durableId="1177578022">
    <w:abstractNumId w:val="10"/>
  </w:num>
  <w:num w:numId="15" w16cid:durableId="1554922694">
    <w:abstractNumId w:val="3"/>
  </w:num>
  <w:num w:numId="16" w16cid:durableId="821114810">
    <w:abstractNumId w:val="3"/>
  </w:num>
  <w:num w:numId="17" w16cid:durableId="1113018760">
    <w:abstractNumId w:val="1"/>
  </w:num>
  <w:num w:numId="18" w16cid:durableId="30035466">
    <w:abstractNumId w:val="1"/>
  </w:num>
  <w:num w:numId="19" w16cid:durableId="676465843">
    <w:abstractNumId w:val="2"/>
  </w:num>
  <w:num w:numId="20" w16cid:durableId="1101728096">
    <w:abstractNumId w:val="2"/>
  </w:num>
  <w:num w:numId="21" w16cid:durableId="873928058">
    <w:abstractNumId w:val="0"/>
  </w:num>
  <w:num w:numId="22" w16cid:durableId="1673677684">
    <w:abstractNumId w:val="0"/>
  </w:num>
  <w:num w:numId="23" w16cid:durableId="1405958434">
    <w:abstractNumId w:val="10"/>
  </w:num>
  <w:num w:numId="24" w16cid:durableId="9724324">
    <w:abstractNumId w:val="6"/>
  </w:num>
  <w:num w:numId="25" w16cid:durableId="569194171">
    <w:abstractNumId w:val="8"/>
  </w:num>
  <w:num w:numId="26" w16cid:durableId="220868132">
    <w:abstractNumId w:val="7"/>
    <w:lvlOverride w:ilvl="0">
      <w:lvl w:ilvl="0" w:tplc="89EC8C6A">
        <w:start w:val="1"/>
        <w:numFmt w:val="decimal"/>
        <w:suff w:val="space"/>
        <w:lvlText w:val="Bijlage %1"/>
        <w:lvlJc w:val="left"/>
        <w:pPr>
          <w:ind w:left="720" w:hanging="720"/>
        </w:pPr>
        <w:rPr>
          <w:rFonts w:hint="default"/>
        </w:rPr>
      </w:lvl>
    </w:lvlOverride>
    <w:lvlOverride w:ilvl="1">
      <w:lvl w:ilvl="1" w:tplc="04130019">
        <w:start w:val="1"/>
        <w:numFmt w:val="lowerLetter"/>
        <w:lvlText w:val="%2."/>
        <w:lvlJc w:val="left"/>
        <w:pPr>
          <w:ind w:left="1440" w:hanging="360"/>
        </w:pPr>
        <w:rPr>
          <w:rFonts w:hint="default"/>
        </w:rPr>
      </w:lvl>
    </w:lvlOverride>
    <w:lvlOverride w:ilvl="2">
      <w:lvl w:ilvl="2" w:tplc="0413001B">
        <w:start w:val="1"/>
        <w:numFmt w:val="lowerRoman"/>
        <w:lvlText w:val="%3."/>
        <w:lvlJc w:val="right"/>
        <w:pPr>
          <w:ind w:left="2160" w:hanging="180"/>
        </w:pPr>
        <w:rPr>
          <w:rFonts w:hint="default"/>
        </w:rPr>
      </w:lvl>
    </w:lvlOverride>
    <w:lvlOverride w:ilvl="3">
      <w:lvl w:ilvl="3" w:tplc="0413000F">
        <w:start w:val="1"/>
        <w:numFmt w:val="decimal"/>
        <w:lvlText w:val="%4."/>
        <w:lvlJc w:val="left"/>
        <w:pPr>
          <w:ind w:left="2880" w:hanging="360"/>
        </w:pPr>
        <w:rPr>
          <w:rFonts w:hint="default"/>
        </w:rPr>
      </w:lvl>
    </w:lvlOverride>
    <w:lvlOverride w:ilvl="4">
      <w:lvl w:ilvl="4" w:tplc="04130019">
        <w:start w:val="1"/>
        <w:numFmt w:val="lowerLetter"/>
        <w:lvlText w:val="%5."/>
        <w:lvlJc w:val="left"/>
        <w:pPr>
          <w:ind w:left="3600" w:hanging="360"/>
        </w:pPr>
        <w:rPr>
          <w:rFonts w:hint="default"/>
        </w:rPr>
      </w:lvl>
    </w:lvlOverride>
    <w:lvlOverride w:ilvl="5">
      <w:lvl w:ilvl="5" w:tplc="0413001B">
        <w:start w:val="1"/>
        <w:numFmt w:val="lowerRoman"/>
        <w:lvlText w:val="%6."/>
        <w:lvlJc w:val="right"/>
        <w:pPr>
          <w:ind w:left="4320" w:hanging="180"/>
        </w:pPr>
        <w:rPr>
          <w:rFonts w:hint="default"/>
        </w:rPr>
      </w:lvl>
    </w:lvlOverride>
    <w:lvlOverride w:ilvl="6">
      <w:lvl w:ilvl="6" w:tplc="0413000F">
        <w:start w:val="1"/>
        <w:numFmt w:val="decimal"/>
        <w:lvlText w:val="%7."/>
        <w:lvlJc w:val="left"/>
        <w:pPr>
          <w:ind w:left="5040" w:hanging="360"/>
        </w:pPr>
        <w:rPr>
          <w:rFonts w:hint="default"/>
        </w:rPr>
      </w:lvl>
    </w:lvlOverride>
    <w:lvlOverride w:ilvl="7">
      <w:lvl w:ilvl="7" w:tplc="04130019">
        <w:start w:val="1"/>
        <w:numFmt w:val="lowerLetter"/>
        <w:lvlText w:val="%8."/>
        <w:lvlJc w:val="left"/>
        <w:pPr>
          <w:ind w:left="5760" w:hanging="360"/>
        </w:pPr>
        <w:rPr>
          <w:rFonts w:hint="default"/>
        </w:rPr>
      </w:lvl>
    </w:lvlOverride>
    <w:lvlOverride w:ilvl="8">
      <w:lvl w:ilvl="8" w:tplc="0413001B">
        <w:start w:val="1"/>
        <w:numFmt w:val="lowerRoman"/>
        <w:lvlText w:val="%9."/>
        <w:lvlJc w:val="right"/>
        <w:pPr>
          <w:ind w:left="6480" w:hanging="180"/>
        </w:pPr>
        <w:rPr>
          <w:rFonts w:hint="default"/>
        </w:rPr>
      </w:lvl>
    </w:lvlOverride>
  </w:num>
  <w:num w:numId="27" w16cid:durableId="71974635">
    <w:abstractNumId w:val="8"/>
  </w:num>
  <w:num w:numId="28" w16cid:durableId="1866793791">
    <w:abstractNumId w:val="11"/>
  </w:num>
  <w:num w:numId="29" w16cid:durableId="2031563913">
    <w:abstractNumId w:val="12"/>
  </w:num>
  <w:num w:numId="30" w16cid:durableId="1995791185">
    <w:abstractNumId w:val="9"/>
  </w:num>
  <w:num w:numId="31" w16cid:durableId="860625828">
    <w:abstractNumId w:val="4"/>
  </w:num>
  <w:num w:numId="32" w16cid:durableId="1818036479">
    <w:abstractNumId w:val="4"/>
  </w:num>
  <w:num w:numId="33" w16cid:durableId="692536017">
    <w:abstractNumId w:val="10"/>
    <w:lvlOverride w:ilvl="0">
      <w:lvl w:ilvl="0">
        <w:start w:val="1"/>
        <w:numFmt w:val="decimal"/>
        <w:lvlText w:val="%1"/>
        <w:lvlJc w:val="left"/>
        <w:pPr>
          <w:ind w:left="476" w:hanging="476"/>
        </w:pPr>
        <w:rPr>
          <w:rFonts w:ascii="Corbel" w:hAnsi="Corbel" w:hint="default"/>
          <w:b w:val="0"/>
          <w:color w:val="BB9C00" w:themeColor="accent2"/>
          <w:sz w:val="60"/>
        </w:rPr>
      </w:lvl>
    </w:lvlOverride>
    <w:lvlOverride w:ilvl="1">
      <w:lvl w:ilvl="1">
        <w:start w:val="1"/>
        <w:numFmt w:val="decimal"/>
        <w:lvlText w:val="%1.%2"/>
        <w:lvlJc w:val="left"/>
        <w:pPr>
          <w:ind w:left="476" w:hanging="476"/>
        </w:pPr>
        <w:rPr>
          <w:rFonts w:ascii="Corbel" w:hAnsi="Corbel" w:hint="default"/>
          <w:b/>
          <w:color w:val="441D42" w:themeColor="text1"/>
          <w:sz w:val="24"/>
        </w:rPr>
      </w:lvl>
    </w:lvlOverride>
    <w:lvlOverride w:ilvl="2">
      <w:lvl w:ilvl="2">
        <w:start w:val="1"/>
        <w:numFmt w:val="decimal"/>
        <w:lvlText w:val="%1.%2.%3"/>
        <w:lvlJc w:val="left"/>
        <w:pPr>
          <w:ind w:left="476" w:hanging="476"/>
        </w:pPr>
        <w:rPr>
          <w:rFonts w:ascii="Corbel" w:hAnsi="Corbel" w:hint="default"/>
          <w:b/>
          <w:color w:val="441D42" w:themeColor="text1"/>
          <w:sz w:val="24"/>
        </w:rPr>
      </w:lvl>
    </w:lvlOverride>
    <w:lvlOverride w:ilvl="3">
      <w:lvl w:ilvl="3">
        <w:start w:val="1"/>
        <w:numFmt w:val="decimal"/>
        <w:lvlRestart w:val="0"/>
        <w:suff w:val="space"/>
        <w:lvlText w:val="Bijlage %4"/>
        <w:lvlJc w:val="left"/>
        <w:pPr>
          <w:ind w:left="0" w:firstLine="0"/>
        </w:pPr>
        <w:rPr>
          <w:rFonts w:ascii="Corbel" w:hAnsi="Corbel" w:hint="default"/>
          <w:color w:val="BB9C00" w:themeColor="accent2"/>
          <w:sz w:val="60"/>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34" w16cid:durableId="585522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21"/>
    <w:rsid w:val="000004E9"/>
    <w:rsid w:val="0002316B"/>
    <w:rsid w:val="000262A9"/>
    <w:rsid w:val="00034B4A"/>
    <w:rsid w:val="00044123"/>
    <w:rsid w:val="00075621"/>
    <w:rsid w:val="000C5E27"/>
    <w:rsid w:val="001E3726"/>
    <w:rsid w:val="002371F5"/>
    <w:rsid w:val="002572BD"/>
    <w:rsid w:val="00315CE0"/>
    <w:rsid w:val="0032314D"/>
    <w:rsid w:val="00360100"/>
    <w:rsid w:val="00364D04"/>
    <w:rsid w:val="00367B14"/>
    <w:rsid w:val="003C7A31"/>
    <w:rsid w:val="003D7104"/>
    <w:rsid w:val="00441804"/>
    <w:rsid w:val="004A082C"/>
    <w:rsid w:val="004F55F8"/>
    <w:rsid w:val="00611D9C"/>
    <w:rsid w:val="006824CE"/>
    <w:rsid w:val="00683E3F"/>
    <w:rsid w:val="006C2AFA"/>
    <w:rsid w:val="006D15A1"/>
    <w:rsid w:val="0074305B"/>
    <w:rsid w:val="008257DA"/>
    <w:rsid w:val="008E5A8D"/>
    <w:rsid w:val="00932454"/>
    <w:rsid w:val="00954071"/>
    <w:rsid w:val="009A49D6"/>
    <w:rsid w:val="009A6169"/>
    <w:rsid w:val="009E2E9B"/>
    <w:rsid w:val="00AA356C"/>
    <w:rsid w:val="00AB7E58"/>
    <w:rsid w:val="00B62E2F"/>
    <w:rsid w:val="00C71EE1"/>
    <w:rsid w:val="00CF33AB"/>
    <w:rsid w:val="00DC315F"/>
    <w:rsid w:val="00DF6856"/>
    <w:rsid w:val="00F21DB1"/>
    <w:rsid w:val="00F46F39"/>
    <w:rsid w:val="00F919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684FB"/>
  <w15:chartTrackingRefBased/>
  <w15:docId w15:val="{23DA2258-E757-4D34-862E-BA10FA3CB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75621"/>
    <w:pPr>
      <w:spacing w:after="0" w:line="240" w:lineRule="atLeast"/>
    </w:pPr>
    <w:rPr>
      <w:rFonts w:ascii="Corbel" w:hAnsi="Corbel"/>
      <w:sz w:val="20"/>
    </w:rPr>
  </w:style>
  <w:style w:type="paragraph" w:styleId="Kop1">
    <w:name w:val="heading 1"/>
    <w:next w:val="Standaard"/>
    <w:link w:val="Kop1Char"/>
    <w:uiPriority w:val="9"/>
    <w:qFormat/>
    <w:rsid w:val="003D7104"/>
    <w:pPr>
      <w:keepNext/>
      <w:keepLines/>
      <w:numPr>
        <w:numId w:val="27"/>
      </w:numPr>
      <w:spacing w:before="120" w:after="0" w:line="720" w:lineRule="atLeast"/>
      <w:outlineLvl w:val="0"/>
    </w:pPr>
    <w:rPr>
      <w:rFonts w:ascii="Corbel" w:eastAsiaTheme="majorEastAsia" w:hAnsi="Corbel" w:cstheme="majorBidi"/>
      <w:b/>
      <w:bCs/>
      <w:color w:val="441D42"/>
      <w:sz w:val="32"/>
      <w:szCs w:val="28"/>
    </w:rPr>
  </w:style>
  <w:style w:type="paragraph" w:styleId="Kop2">
    <w:name w:val="heading 2"/>
    <w:aliases w:val="2scr"/>
    <w:basedOn w:val="Standaard"/>
    <w:next w:val="Standaard"/>
    <w:link w:val="Kop2Char"/>
    <w:uiPriority w:val="9"/>
    <w:unhideWhenUsed/>
    <w:qFormat/>
    <w:rsid w:val="003D7104"/>
    <w:pPr>
      <w:keepNext/>
      <w:keepLines/>
      <w:numPr>
        <w:ilvl w:val="1"/>
        <w:numId w:val="27"/>
      </w:numPr>
      <w:spacing w:before="240"/>
      <w:outlineLvl w:val="1"/>
    </w:pPr>
    <w:rPr>
      <w:rFonts w:eastAsiaTheme="majorEastAsia" w:cstheme="majorBidi"/>
      <w:b/>
      <w:bCs/>
      <w:color w:val="441D42" w:themeColor="text1"/>
      <w:sz w:val="28"/>
      <w:szCs w:val="26"/>
    </w:rPr>
  </w:style>
  <w:style w:type="paragraph" w:styleId="Kop3">
    <w:name w:val="heading 3"/>
    <w:aliases w:val="3scr"/>
    <w:basedOn w:val="Standaard"/>
    <w:next w:val="Standaard"/>
    <w:link w:val="Kop3Char"/>
    <w:uiPriority w:val="9"/>
    <w:unhideWhenUsed/>
    <w:qFormat/>
    <w:rsid w:val="003D7104"/>
    <w:pPr>
      <w:keepNext/>
      <w:keepLines/>
      <w:numPr>
        <w:ilvl w:val="2"/>
        <w:numId w:val="27"/>
      </w:numPr>
      <w:spacing w:before="240"/>
      <w:outlineLvl w:val="2"/>
    </w:pPr>
    <w:rPr>
      <w:rFonts w:eastAsiaTheme="majorEastAsia" w:cstheme="majorBidi"/>
      <w:b/>
      <w:bCs/>
      <w:color w:val="441D42" w:themeColor="accent1"/>
      <w:sz w:val="24"/>
    </w:rPr>
  </w:style>
  <w:style w:type="paragraph" w:styleId="Kop4">
    <w:name w:val="heading 4"/>
    <w:basedOn w:val="Standaard"/>
    <w:next w:val="Standaard"/>
    <w:link w:val="Kop4Char"/>
    <w:uiPriority w:val="9"/>
    <w:unhideWhenUsed/>
    <w:qFormat/>
    <w:rsid w:val="003D7104"/>
    <w:pPr>
      <w:keepNext/>
      <w:keepLines/>
      <w:numPr>
        <w:ilvl w:val="3"/>
        <w:numId w:val="27"/>
      </w:numPr>
      <w:spacing w:before="240"/>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F21DB1"/>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F21DB1"/>
    <w:pPr>
      <w:outlineLvl w:val="5"/>
    </w:pPr>
    <w:rPr>
      <w:color w:val="441D42"/>
    </w:rPr>
  </w:style>
  <w:style w:type="paragraph" w:styleId="Kop7">
    <w:name w:val="heading 7"/>
    <w:basedOn w:val="Standaard"/>
    <w:next w:val="Standaard"/>
    <w:link w:val="Kop7Char"/>
    <w:uiPriority w:val="9"/>
    <w:semiHidden/>
    <w:unhideWhenUsed/>
    <w:rsid w:val="008257DA"/>
    <w:pPr>
      <w:keepNext/>
      <w:keepLines/>
      <w:spacing w:before="200"/>
      <w:outlineLvl w:val="6"/>
    </w:pPr>
    <w:rPr>
      <w:rFonts w:asciiTheme="majorHAnsi" w:eastAsiaTheme="majorEastAsia" w:hAnsiTheme="majorHAnsi" w:cstheme="majorBidi"/>
      <w:i/>
      <w:iCs/>
      <w:color w:val="441D42"/>
    </w:rPr>
  </w:style>
  <w:style w:type="paragraph" w:styleId="Kop8">
    <w:name w:val="heading 8"/>
    <w:basedOn w:val="Standaard"/>
    <w:next w:val="Standaard"/>
    <w:link w:val="Kop8Char"/>
    <w:uiPriority w:val="9"/>
    <w:semiHidden/>
    <w:unhideWhenUsed/>
    <w:qFormat/>
    <w:rsid w:val="003D7104"/>
    <w:pPr>
      <w:keepNext/>
      <w:keepLines/>
      <w:numPr>
        <w:ilvl w:val="7"/>
        <w:numId w:val="27"/>
      </w:numPr>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D7104"/>
    <w:pPr>
      <w:keepNext/>
      <w:keepLines/>
      <w:numPr>
        <w:ilvl w:val="8"/>
        <w:numId w:val="27"/>
      </w:numPr>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B7E58"/>
    <w:rPr>
      <w:rFonts w:ascii="Corbel" w:eastAsiaTheme="majorEastAsia" w:hAnsi="Corbel" w:cstheme="majorBidi"/>
      <w:b/>
      <w:bCs/>
      <w:color w:val="441D42"/>
      <w:sz w:val="32"/>
      <w:szCs w:val="28"/>
    </w:rPr>
  </w:style>
  <w:style w:type="character" w:customStyle="1" w:styleId="Kop2Char">
    <w:name w:val="Kop 2 Char"/>
    <w:basedOn w:val="Standaardalinea-lettertype"/>
    <w:link w:val="Kop2"/>
    <w:uiPriority w:val="9"/>
    <w:rsid w:val="00AB7E58"/>
    <w:rPr>
      <w:rFonts w:ascii="Corbel" w:eastAsiaTheme="majorEastAsia" w:hAnsi="Corbel" w:cstheme="majorBidi"/>
      <w:b/>
      <w:bCs/>
      <w:color w:val="441D42" w:themeColor="text1"/>
      <w:sz w:val="28"/>
      <w:szCs w:val="26"/>
    </w:rPr>
  </w:style>
  <w:style w:type="character" w:customStyle="1" w:styleId="Kop3Char">
    <w:name w:val="Kop 3 Char"/>
    <w:basedOn w:val="Standaardalinea-lettertype"/>
    <w:link w:val="Kop3"/>
    <w:uiPriority w:val="9"/>
    <w:rsid w:val="00AB7E58"/>
    <w:rPr>
      <w:rFonts w:ascii="Corbel" w:eastAsiaTheme="majorEastAsia" w:hAnsi="Corbel" w:cstheme="majorBidi"/>
      <w:b/>
      <w:bCs/>
      <w:color w:val="441D42" w:themeColor="accent1"/>
      <w:sz w:val="24"/>
    </w:rPr>
  </w:style>
  <w:style w:type="character" w:customStyle="1" w:styleId="Kop6Char">
    <w:name w:val="Kop 6 Char"/>
    <w:basedOn w:val="Standaardalinea-lettertype"/>
    <w:link w:val="Kop6"/>
    <w:uiPriority w:val="9"/>
    <w:rsid w:val="00F21DB1"/>
    <w:rPr>
      <w:rFonts w:ascii="Corbel" w:hAnsi="Corbel"/>
      <w:color w:val="441D42"/>
    </w:rPr>
  </w:style>
  <w:style w:type="numbering" w:customStyle="1" w:styleId="stlGMHoofdstukken">
    <w:name w:val="stl_GM_Hoofdstukken"/>
    <w:basedOn w:val="Geenlijst"/>
    <w:uiPriority w:val="99"/>
    <w:rsid w:val="00AB7E58"/>
    <w:pPr>
      <w:numPr>
        <w:numId w:val="1"/>
      </w:numPr>
    </w:pPr>
  </w:style>
  <w:style w:type="numbering" w:customStyle="1" w:styleId="stlGMOpsommingBullet">
    <w:name w:val="stl_GM_OpsommingBullet"/>
    <w:basedOn w:val="Geenlijst"/>
    <w:uiPriority w:val="99"/>
    <w:rsid w:val="00AB7E58"/>
    <w:pPr>
      <w:numPr>
        <w:numId w:val="6"/>
      </w:numPr>
    </w:pPr>
  </w:style>
  <w:style w:type="paragraph" w:customStyle="1" w:styleId="stlColofon">
    <w:name w:val="stlColofon"/>
    <w:qFormat/>
    <w:rsid w:val="00AB7E58"/>
    <w:pPr>
      <w:spacing w:after="0" w:line="280" w:lineRule="atLeast"/>
    </w:pPr>
    <w:rPr>
      <w:rFonts w:ascii="Corbel" w:hAnsi="Corbel"/>
      <w:color w:val="441D42" w:themeColor="text1"/>
      <w:sz w:val="20"/>
    </w:rPr>
  </w:style>
  <w:style w:type="paragraph" w:customStyle="1" w:styleId="stlColofonKop">
    <w:name w:val="stlColofonKop"/>
    <w:basedOn w:val="stlColofon"/>
    <w:qFormat/>
    <w:rsid w:val="00AB7E58"/>
    <w:rPr>
      <w:b/>
    </w:rPr>
  </w:style>
  <w:style w:type="character" w:customStyle="1" w:styleId="stlDatum">
    <w:name w:val="stlDatum"/>
    <w:basedOn w:val="Standaardalinea-lettertype"/>
    <w:uiPriority w:val="1"/>
    <w:qFormat/>
    <w:rsid w:val="00AB7E58"/>
  </w:style>
  <w:style w:type="paragraph" w:customStyle="1" w:styleId="stlTitel">
    <w:name w:val="stlTitel"/>
    <w:basedOn w:val="Standaard"/>
    <w:next w:val="Standaard"/>
    <w:qFormat/>
    <w:rsid w:val="00AB7E58"/>
    <w:pPr>
      <w:spacing w:line="960" w:lineRule="atLeast"/>
    </w:pPr>
    <w:rPr>
      <w:color w:val="441D42" w:themeColor="text1"/>
      <w:sz w:val="80"/>
    </w:rPr>
  </w:style>
  <w:style w:type="paragraph" w:customStyle="1" w:styleId="stlOndertitel">
    <w:name w:val="stlOndertitel"/>
    <w:basedOn w:val="stlTitel"/>
    <w:qFormat/>
    <w:rsid w:val="00AB7E58"/>
    <w:pPr>
      <w:spacing w:line="360" w:lineRule="atLeast"/>
    </w:pPr>
    <w:rPr>
      <w:sz w:val="30"/>
    </w:rPr>
  </w:style>
  <w:style w:type="paragraph" w:customStyle="1" w:styleId="stlQuote">
    <w:name w:val="stlQuote"/>
    <w:basedOn w:val="Standaard"/>
    <w:qFormat/>
    <w:rsid w:val="00AB7E58"/>
    <w:pPr>
      <w:spacing w:after="380" w:line="380" w:lineRule="atLeast"/>
    </w:pPr>
    <w:rPr>
      <w:i/>
      <w:color w:val="441D42" w:themeColor="text1"/>
      <w:sz w:val="30"/>
    </w:rPr>
  </w:style>
  <w:style w:type="paragraph" w:customStyle="1" w:styleId="stlQuoteAfzender">
    <w:name w:val="stlQuoteAfzender"/>
    <w:basedOn w:val="stlQuote"/>
    <w:qFormat/>
    <w:rsid w:val="00AB7E58"/>
    <w:rPr>
      <w:i w:val="0"/>
      <w:color w:val="auto"/>
    </w:rPr>
  </w:style>
  <w:style w:type="table" w:customStyle="1" w:styleId="stlTabel">
    <w:name w:val="stlTabel"/>
    <w:basedOn w:val="Standaardtabel"/>
    <w:uiPriority w:val="99"/>
    <w:rsid w:val="0032314D"/>
    <w:pPr>
      <w:spacing w:after="0" w:line="240" w:lineRule="auto"/>
      <w:contextualSpacing/>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top w:w="57" w:type="dxa"/>
        <w:left w:w="57" w:type="dxa"/>
        <w:bottom w:w="57" w:type="dxa"/>
        <w:right w:w="85" w:type="dxa"/>
      </w:tblCellMar>
    </w:tblPr>
    <w:tblStylePr w:type="firstRow">
      <w:pPr>
        <w:jc w:val="left"/>
      </w:pPr>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vAlign w:val="bottom"/>
      </w:tcPr>
    </w:tblStylePr>
    <w:tblStylePr w:type="firstCol">
      <w:pPr>
        <w:jc w:val="left"/>
      </w:pPr>
      <w:rPr>
        <w:b/>
      </w:rPr>
    </w:tblStylePr>
  </w:style>
  <w:style w:type="character" w:customStyle="1" w:styleId="stlVersie">
    <w:name w:val="stlVersie"/>
    <w:uiPriority w:val="1"/>
    <w:qFormat/>
    <w:rsid w:val="00AB7E58"/>
  </w:style>
  <w:style w:type="character" w:customStyle="1" w:styleId="Kop4Char">
    <w:name w:val="Kop 4 Char"/>
    <w:basedOn w:val="Standaardalinea-lettertype"/>
    <w:link w:val="Kop4"/>
    <w:uiPriority w:val="9"/>
    <w:rsid w:val="00F919F9"/>
    <w:rPr>
      <w:rFonts w:ascii="Corbel" w:eastAsiaTheme="majorEastAsia" w:hAnsi="Corbel" w:cstheme="majorBidi"/>
      <w:b/>
      <w:bCs/>
      <w:iCs/>
      <w:color w:val="441D42" w:themeColor="accent1"/>
    </w:rPr>
  </w:style>
  <w:style w:type="character" w:customStyle="1" w:styleId="Kop5Char">
    <w:name w:val="Kop 5 Char"/>
    <w:basedOn w:val="Standaardalinea-lettertype"/>
    <w:link w:val="Kop5"/>
    <w:uiPriority w:val="9"/>
    <w:rsid w:val="00F21DB1"/>
    <w:rPr>
      <w:rFonts w:ascii="Corbel" w:eastAsiaTheme="majorEastAsia" w:hAnsi="Corbel" w:cstheme="majorBidi"/>
      <w:i/>
      <w:color w:val="441D42" w:themeColor="text1"/>
    </w:rPr>
  </w:style>
  <w:style w:type="character" w:customStyle="1" w:styleId="Kop7Char">
    <w:name w:val="Kop 7 Char"/>
    <w:basedOn w:val="Standaardalinea-lettertype"/>
    <w:link w:val="Kop7"/>
    <w:uiPriority w:val="9"/>
    <w:semiHidden/>
    <w:rsid w:val="008257DA"/>
    <w:rPr>
      <w:rFonts w:asciiTheme="majorHAnsi" w:eastAsiaTheme="majorEastAsia" w:hAnsiTheme="majorHAnsi" w:cstheme="majorBidi"/>
      <w:i/>
      <w:iCs/>
      <w:color w:val="441D42"/>
    </w:rPr>
  </w:style>
  <w:style w:type="character" w:customStyle="1" w:styleId="Kop8Char">
    <w:name w:val="Kop 8 Char"/>
    <w:basedOn w:val="Standaardalinea-lettertype"/>
    <w:link w:val="Kop8"/>
    <w:uiPriority w:val="9"/>
    <w:semiHidden/>
    <w:rsid w:val="00AB7E58"/>
    <w:rPr>
      <w:rFonts w:asciiTheme="majorHAnsi" w:eastAsiaTheme="majorEastAsia" w:hAnsiTheme="majorHAnsi" w:cstheme="majorBidi"/>
      <w:color w:val="8C3C87" w:themeColor="text1" w:themeTint="BF"/>
      <w:szCs w:val="20"/>
    </w:rPr>
  </w:style>
  <w:style w:type="character" w:customStyle="1" w:styleId="Kop9Char">
    <w:name w:val="Kop 9 Char"/>
    <w:basedOn w:val="Standaardalinea-lettertype"/>
    <w:link w:val="Kop9"/>
    <w:uiPriority w:val="9"/>
    <w:semiHidden/>
    <w:rsid w:val="00AB7E58"/>
    <w:rPr>
      <w:rFonts w:asciiTheme="majorHAnsi" w:eastAsiaTheme="majorEastAsia" w:hAnsiTheme="majorHAnsi" w:cstheme="majorBidi"/>
      <w:i/>
      <w:iCs/>
      <w:color w:val="8C3C87" w:themeColor="text1" w:themeTint="BF"/>
      <w:szCs w:val="20"/>
    </w:rPr>
  </w:style>
  <w:style w:type="paragraph" w:styleId="Ballontekst">
    <w:name w:val="Balloon Text"/>
    <w:basedOn w:val="Standaard"/>
    <w:link w:val="BallontekstChar"/>
    <w:uiPriority w:val="99"/>
    <w:semiHidden/>
    <w:unhideWhenUsed/>
    <w:rsid w:val="00AB7E58"/>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B7E58"/>
    <w:rPr>
      <w:rFonts w:ascii="Segoe UI" w:hAnsi="Segoe UI" w:cs="Segoe UI"/>
      <w:sz w:val="18"/>
      <w:szCs w:val="18"/>
    </w:rPr>
  </w:style>
  <w:style w:type="paragraph" w:styleId="Bijschrift">
    <w:name w:val="caption"/>
    <w:basedOn w:val="Standaard"/>
    <w:next w:val="Standaard"/>
    <w:uiPriority w:val="35"/>
    <w:unhideWhenUsed/>
    <w:qFormat/>
    <w:rsid w:val="00AB7E58"/>
    <w:pPr>
      <w:spacing w:after="360" w:line="240" w:lineRule="auto"/>
    </w:pPr>
    <w:rPr>
      <w:i/>
      <w:iCs/>
      <w:color w:val="441D42" w:themeColor="text2"/>
      <w:sz w:val="18"/>
      <w:szCs w:val="18"/>
    </w:rPr>
  </w:style>
  <w:style w:type="paragraph" w:styleId="Geenafstand">
    <w:name w:val="No Spacing"/>
    <w:uiPriority w:val="1"/>
    <w:qFormat/>
    <w:rsid w:val="00AB7E58"/>
    <w:pPr>
      <w:spacing w:after="0" w:line="240" w:lineRule="auto"/>
    </w:pPr>
    <w:rPr>
      <w:rFonts w:ascii="Corbel" w:hAnsi="Corbel"/>
    </w:rPr>
  </w:style>
  <w:style w:type="paragraph" w:customStyle="1" w:styleId="gmInfoblok">
    <w:name w:val="gm Infoblok"/>
    <w:basedOn w:val="Standaard"/>
    <w:qFormat/>
    <w:rsid w:val="00AB7E58"/>
    <w:pPr>
      <w:spacing w:line="240" w:lineRule="auto"/>
    </w:pPr>
    <w:rPr>
      <w:rFonts w:eastAsia="Times New Roman" w:cs="Times New Roman"/>
    </w:rPr>
  </w:style>
  <w:style w:type="paragraph" w:customStyle="1" w:styleId="gmTitel">
    <w:name w:val="gmTitel"/>
    <w:basedOn w:val="stlTitel"/>
    <w:next w:val="Standaard"/>
    <w:qFormat/>
    <w:rsid w:val="00F46F39"/>
    <w:pPr>
      <w:spacing w:line="240" w:lineRule="auto"/>
    </w:pPr>
    <w:rPr>
      <w:b/>
      <w:color w:val="441D42" w:themeColor="accent1"/>
      <w:sz w:val="36"/>
      <w:szCs w:val="28"/>
    </w:rPr>
  </w:style>
  <w:style w:type="character" w:styleId="Hyperlink">
    <w:name w:val="Hyperlink"/>
    <w:basedOn w:val="Standaardalinea-lettertype"/>
    <w:uiPriority w:val="99"/>
    <w:unhideWhenUsed/>
    <w:rsid w:val="00AB7E58"/>
    <w:rPr>
      <w:color w:val="441D42" w:themeColor="hyperlink"/>
      <w:u w:val="single"/>
    </w:rPr>
  </w:style>
  <w:style w:type="paragraph" w:customStyle="1" w:styleId="Kop1ongenummerd">
    <w:name w:val="Kop 1 ongenummerd"/>
    <w:basedOn w:val="Kop1"/>
    <w:next w:val="Standaard"/>
    <w:qFormat/>
    <w:rsid w:val="00AB7E58"/>
    <w:pPr>
      <w:numPr>
        <w:numId w:val="0"/>
      </w:numPr>
    </w:pPr>
  </w:style>
  <w:style w:type="paragraph" w:customStyle="1" w:styleId="Kop2ongenummerd">
    <w:name w:val="Kop 2 ongenummerd"/>
    <w:basedOn w:val="Kop2"/>
    <w:next w:val="Standaard"/>
    <w:qFormat/>
    <w:rsid w:val="00AB7E58"/>
    <w:pPr>
      <w:numPr>
        <w:ilvl w:val="0"/>
        <w:numId w:val="0"/>
      </w:numPr>
    </w:pPr>
  </w:style>
  <w:style w:type="paragraph" w:customStyle="1" w:styleId="Kop3ongenummerd">
    <w:name w:val="Kop 3 ongenummerd"/>
    <w:basedOn w:val="Kop3"/>
    <w:next w:val="Standaard"/>
    <w:qFormat/>
    <w:rsid w:val="00AB7E58"/>
    <w:pPr>
      <w:numPr>
        <w:ilvl w:val="0"/>
        <w:numId w:val="0"/>
      </w:numPr>
    </w:pPr>
  </w:style>
  <w:style w:type="paragraph" w:styleId="Koptekst">
    <w:name w:val="header"/>
    <w:basedOn w:val="Standaard"/>
    <w:link w:val="KoptekstChar"/>
    <w:uiPriority w:val="99"/>
    <w:unhideWhenUsed/>
    <w:rsid w:val="00AB7E5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B7E58"/>
    <w:rPr>
      <w:rFonts w:ascii="Corbel" w:hAnsi="Corbel"/>
    </w:rPr>
  </w:style>
  <w:style w:type="paragraph" w:styleId="Lijstopsomteken">
    <w:name w:val="List Bullet"/>
    <w:basedOn w:val="Standaard"/>
    <w:uiPriority w:val="99"/>
    <w:unhideWhenUsed/>
    <w:qFormat/>
    <w:rsid w:val="00932454"/>
    <w:pPr>
      <w:numPr>
        <w:numId w:val="28"/>
      </w:numPr>
      <w:contextualSpacing/>
    </w:pPr>
  </w:style>
  <w:style w:type="paragraph" w:styleId="Lijstalinea">
    <w:name w:val="List Paragraph"/>
    <w:basedOn w:val="Standaard"/>
    <w:link w:val="LijstalineaChar"/>
    <w:uiPriority w:val="34"/>
    <w:qFormat/>
    <w:rsid w:val="00AB7E58"/>
    <w:pPr>
      <w:spacing w:line="280" w:lineRule="exact"/>
      <w:ind w:left="720"/>
      <w:contextualSpacing/>
    </w:pPr>
    <w:rPr>
      <w:rFonts w:eastAsia="Times New Roman" w:cs="Times New Roman"/>
      <w:szCs w:val="24"/>
      <w:lang w:eastAsia="nl-NL"/>
    </w:rPr>
  </w:style>
  <w:style w:type="paragraph" w:styleId="Lijstnummering">
    <w:name w:val="List Number"/>
    <w:basedOn w:val="Standaard"/>
    <w:uiPriority w:val="99"/>
    <w:unhideWhenUsed/>
    <w:rsid w:val="00932454"/>
    <w:pPr>
      <w:numPr>
        <w:numId w:val="29"/>
      </w:numPr>
      <w:contextualSpacing/>
    </w:pPr>
  </w:style>
  <w:style w:type="paragraph" w:customStyle="1" w:styleId="Ondertekeningnaam">
    <w:name w:val="Ondertekening naam"/>
    <w:basedOn w:val="Standaard"/>
    <w:qFormat/>
    <w:rsid w:val="004F55F8"/>
    <w:pPr>
      <w:spacing w:before="1840"/>
    </w:pPr>
    <w:rPr>
      <w:rFonts w:eastAsia="Times New Roman" w:cs="Times New Roman"/>
    </w:rPr>
  </w:style>
  <w:style w:type="paragraph" w:styleId="Tekstopmerking">
    <w:name w:val="annotation text"/>
    <w:basedOn w:val="Standaard"/>
    <w:link w:val="TekstopmerkingChar"/>
    <w:uiPriority w:val="99"/>
    <w:semiHidden/>
    <w:unhideWhenUsed/>
    <w:rsid w:val="00AB7E58"/>
    <w:pPr>
      <w:spacing w:line="240" w:lineRule="auto"/>
    </w:pPr>
    <w:rPr>
      <w:szCs w:val="20"/>
    </w:rPr>
  </w:style>
  <w:style w:type="character" w:customStyle="1" w:styleId="TekstopmerkingChar">
    <w:name w:val="Tekst opmerking Char"/>
    <w:basedOn w:val="Standaardalinea-lettertype"/>
    <w:link w:val="Tekstopmerking"/>
    <w:uiPriority w:val="99"/>
    <w:semiHidden/>
    <w:rsid w:val="00AB7E58"/>
    <w:rPr>
      <w:rFonts w:ascii="Corbel" w:hAnsi="Corbel"/>
      <w:szCs w:val="20"/>
    </w:rPr>
  </w:style>
  <w:style w:type="paragraph" w:styleId="Onderwerpvanopmerking">
    <w:name w:val="annotation subject"/>
    <w:basedOn w:val="Tekstopmerking"/>
    <w:next w:val="Tekstopmerking"/>
    <w:link w:val="OnderwerpvanopmerkingChar"/>
    <w:uiPriority w:val="99"/>
    <w:semiHidden/>
    <w:unhideWhenUsed/>
    <w:rsid w:val="00AB7E58"/>
    <w:rPr>
      <w:b/>
      <w:bCs/>
    </w:rPr>
  </w:style>
  <w:style w:type="character" w:customStyle="1" w:styleId="OnderwerpvanopmerkingChar">
    <w:name w:val="Onderwerp van opmerking Char"/>
    <w:basedOn w:val="TekstopmerkingChar"/>
    <w:link w:val="Onderwerpvanopmerking"/>
    <w:uiPriority w:val="99"/>
    <w:semiHidden/>
    <w:rsid w:val="00AB7E58"/>
    <w:rPr>
      <w:rFonts w:ascii="Corbel" w:hAnsi="Corbel"/>
      <w:b/>
      <w:bCs/>
      <w:szCs w:val="20"/>
    </w:rPr>
  </w:style>
  <w:style w:type="character" w:styleId="Onopgelostemelding">
    <w:name w:val="Unresolved Mention"/>
    <w:basedOn w:val="Standaardalinea-lettertype"/>
    <w:uiPriority w:val="99"/>
    <w:semiHidden/>
    <w:unhideWhenUsed/>
    <w:rsid w:val="00AB7E58"/>
    <w:rPr>
      <w:color w:val="605E5C"/>
      <w:shd w:val="clear" w:color="auto" w:fill="E1DFDD"/>
    </w:rPr>
  </w:style>
  <w:style w:type="table" w:styleId="Tabelraster">
    <w:name w:val="Table Grid"/>
    <w:basedOn w:val="Standaardtabel"/>
    <w:uiPriority w:val="59"/>
    <w:rsid w:val="00AB7E58"/>
    <w:pPr>
      <w:spacing w:after="0" w:line="240" w:lineRule="auto"/>
    </w:pPr>
    <w:rPr>
      <w:rFonts w:ascii="Corbel" w:eastAsia="Times New Roman"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licht">
    <w:name w:val="Grid Table Light"/>
    <w:basedOn w:val="Standaardtabel"/>
    <w:uiPriority w:val="40"/>
    <w:rsid w:val="002371F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Verwijzingopmerking">
    <w:name w:val="annotation reference"/>
    <w:basedOn w:val="Standaardalinea-lettertype"/>
    <w:uiPriority w:val="99"/>
    <w:semiHidden/>
    <w:unhideWhenUsed/>
    <w:rsid w:val="00AB7E58"/>
    <w:rPr>
      <w:sz w:val="16"/>
      <w:szCs w:val="16"/>
    </w:rPr>
  </w:style>
  <w:style w:type="paragraph" w:styleId="Voettekst">
    <w:name w:val="footer"/>
    <w:basedOn w:val="Standaard"/>
    <w:link w:val="VoettekstChar"/>
    <w:uiPriority w:val="99"/>
    <w:unhideWhenUsed/>
    <w:rsid w:val="00AB7E5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B7E58"/>
    <w:rPr>
      <w:rFonts w:ascii="Corbel" w:hAnsi="Corbel"/>
    </w:rPr>
  </w:style>
  <w:style w:type="paragraph" w:customStyle="1" w:styleId="Kop4ongenummerd">
    <w:name w:val="Kop 4 ongenummerd"/>
    <w:basedOn w:val="Kop4"/>
    <w:next w:val="Standaard"/>
    <w:qFormat/>
    <w:rsid w:val="00315CE0"/>
    <w:pPr>
      <w:numPr>
        <w:ilvl w:val="0"/>
        <w:numId w:val="0"/>
      </w:numPr>
    </w:pPr>
    <w:rPr>
      <w:lang w:val="en-US"/>
    </w:rPr>
  </w:style>
  <w:style w:type="paragraph" w:customStyle="1" w:styleId="GMBijlage">
    <w:name w:val="GM_Bijlage"/>
    <w:basedOn w:val="Kop1"/>
    <w:next w:val="Standaard"/>
    <w:qFormat/>
    <w:rsid w:val="00F46F39"/>
    <w:pPr>
      <w:numPr>
        <w:numId w:val="32"/>
      </w:numPr>
    </w:pPr>
    <w:rPr>
      <w:b w:val="0"/>
      <w:bCs w:val="0"/>
      <w:lang w:val="en-US"/>
    </w:rPr>
  </w:style>
  <w:style w:type="paragraph" w:customStyle="1" w:styleId="GMSlotgroet">
    <w:name w:val="GM_Slotgroet"/>
    <w:basedOn w:val="Standaard"/>
    <w:qFormat/>
    <w:rsid w:val="00364D04"/>
    <w:pPr>
      <w:spacing w:after="1120" w:line="280" w:lineRule="exact"/>
    </w:pPr>
  </w:style>
  <w:style w:type="paragraph" w:styleId="Titel">
    <w:name w:val="Title"/>
    <w:basedOn w:val="Standaard"/>
    <w:next w:val="Standaard"/>
    <w:link w:val="TitelChar"/>
    <w:uiPriority w:val="10"/>
    <w:qFormat/>
    <w:rsid w:val="00315CE0"/>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C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75621"/>
    <w:pPr>
      <w:numPr>
        <w:ilvl w:val="1"/>
      </w:numPr>
      <w:spacing w:after="160"/>
    </w:pPr>
    <w:rPr>
      <w:rFonts w:asciiTheme="minorHAnsi" w:eastAsiaTheme="majorEastAsia" w:hAnsiTheme="minorHAnsi" w:cstheme="majorBidi"/>
      <w:color w:val="A848A3" w:themeColor="text1" w:themeTint="A6"/>
      <w:spacing w:val="15"/>
      <w:sz w:val="28"/>
      <w:szCs w:val="28"/>
    </w:rPr>
  </w:style>
  <w:style w:type="character" w:customStyle="1" w:styleId="OndertitelChar">
    <w:name w:val="Ondertitel Char"/>
    <w:basedOn w:val="Standaardalinea-lettertype"/>
    <w:link w:val="Ondertitel"/>
    <w:uiPriority w:val="11"/>
    <w:rsid w:val="00075621"/>
    <w:rPr>
      <w:rFonts w:eastAsiaTheme="majorEastAsia" w:cstheme="majorBidi"/>
      <w:color w:val="A848A3" w:themeColor="text1" w:themeTint="A6"/>
      <w:spacing w:val="15"/>
      <w:sz w:val="28"/>
      <w:szCs w:val="28"/>
    </w:rPr>
  </w:style>
  <w:style w:type="paragraph" w:styleId="Citaat">
    <w:name w:val="Quote"/>
    <w:basedOn w:val="Standaard"/>
    <w:next w:val="Standaard"/>
    <w:link w:val="CitaatChar"/>
    <w:uiPriority w:val="29"/>
    <w:qFormat/>
    <w:rsid w:val="00075621"/>
    <w:pPr>
      <w:spacing w:before="160" w:after="160"/>
      <w:jc w:val="center"/>
    </w:pPr>
    <w:rPr>
      <w:i/>
      <w:iCs/>
      <w:color w:val="8C3C87" w:themeColor="text1" w:themeTint="BF"/>
    </w:rPr>
  </w:style>
  <w:style w:type="character" w:customStyle="1" w:styleId="CitaatChar">
    <w:name w:val="Citaat Char"/>
    <w:basedOn w:val="Standaardalinea-lettertype"/>
    <w:link w:val="Citaat"/>
    <w:uiPriority w:val="29"/>
    <w:rsid w:val="00075621"/>
    <w:rPr>
      <w:rFonts w:ascii="Corbel" w:hAnsi="Corbel"/>
      <w:i/>
      <w:iCs/>
      <w:color w:val="8C3C87" w:themeColor="text1" w:themeTint="BF"/>
    </w:rPr>
  </w:style>
  <w:style w:type="character" w:styleId="Intensievebenadrukking">
    <w:name w:val="Intense Emphasis"/>
    <w:basedOn w:val="Standaardalinea-lettertype"/>
    <w:uiPriority w:val="21"/>
    <w:qFormat/>
    <w:rsid w:val="00075621"/>
    <w:rPr>
      <w:i/>
      <w:iCs/>
      <w:color w:val="321531" w:themeColor="accent1" w:themeShade="BF"/>
    </w:rPr>
  </w:style>
  <w:style w:type="paragraph" w:styleId="Duidelijkcitaat">
    <w:name w:val="Intense Quote"/>
    <w:basedOn w:val="Standaard"/>
    <w:next w:val="Standaard"/>
    <w:link w:val="DuidelijkcitaatChar"/>
    <w:uiPriority w:val="30"/>
    <w:qFormat/>
    <w:rsid w:val="00075621"/>
    <w:pPr>
      <w:pBdr>
        <w:top w:val="single" w:sz="4" w:space="10" w:color="321531" w:themeColor="accent1" w:themeShade="BF"/>
        <w:bottom w:val="single" w:sz="4" w:space="10" w:color="321531" w:themeColor="accent1" w:themeShade="BF"/>
      </w:pBdr>
      <w:spacing w:before="360" w:after="360"/>
      <w:ind w:left="864" w:right="864"/>
      <w:jc w:val="center"/>
    </w:pPr>
    <w:rPr>
      <w:i/>
      <w:iCs/>
      <w:color w:val="321531" w:themeColor="accent1" w:themeShade="BF"/>
    </w:rPr>
  </w:style>
  <w:style w:type="character" w:customStyle="1" w:styleId="DuidelijkcitaatChar">
    <w:name w:val="Duidelijk citaat Char"/>
    <w:basedOn w:val="Standaardalinea-lettertype"/>
    <w:link w:val="Duidelijkcitaat"/>
    <w:uiPriority w:val="30"/>
    <w:rsid w:val="00075621"/>
    <w:rPr>
      <w:rFonts w:ascii="Corbel" w:hAnsi="Corbel"/>
      <w:i/>
      <w:iCs/>
      <w:color w:val="321531" w:themeColor="accent1" w:themeShade="BF"/>
    </w:rPr>
  </w:style>
  <w:style w:type="character" w:styleId="Intensieveverwijzing">
    <w:name w:val="Intense Reference"/>
    <w:basedOn w:val="Standaardalinea-lettertype"/>
    <w:uiPriority w:val="32"/>
    <w:qFormat/>
    <w:rsid w:val="00075621"/>
    <w:rPr>
      <w:b/>
      <w:bCs/>
      <w:smallCaps/>
      <w:color w:val="321531" w:themeColor="accent1" w:themeShade="BF"/>
      <w:spacing w:val="5"/>
    </w:rPr>
  </w:style>
  <w:style w:type="character" w:customStyle="1" w:styleId="LijstalineaChar">
    <w:name w:val="Lijstalinea Char"/>
    <w:link w:val="Lijstalinea"/>
    <w:uiPriority w:val="34"/>
    <w:locked/>
    <w:rsid w:val="00075621"/>
    <w:rPr>
      <w:rFonts w:ascii="Corbel" w:eastAsia="Times New Roman" w:hAnsi="Corbel" w:cs="Times New Roman"/>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2546</Characters>
  <Application>Microsoft Office Word</Application>
  <DocSecurity>0</DocSecurity>
  <Lines>21</Lines>
  <Paragraphs>6</Paragraphs>
  <ScaleCrop>false</ScaleCrop>
  <Company>Gemeente Gooise Meren</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Aupperlee, Sander</dc:creator>
  <cp:keywords/>
  <dc:description/>
  <cp:lastModifiedBy>Aupperlee, Sander</cp:lastModifiedBy>
  <cp:revision>1</cp:revision>
  <dcterms:created xsi:type="dcterms:W3CDTF">2025-09-11T08:06:00Z</dcterms:created>
  <dcterms:modified xsi:type="dcterms:W3CDTF">2025-09-11T08:09:00Z</dcterms:modified>
</cp:coreProperties>
</file>