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EFA3" w14:textId="4A21A565" w:rsidR="00396562" w:rsidRDefault="004B552A" w:rsidP="00396562">
      <w:pPr>
        <w:pStyle w:val="Geenafstand"/>
        <w:spacing w:line="276" w:lineRule="auto"/>
      </w:pPr>
      <w:r>
        <w:rPr>
          <w:noProof/>
        </w:rPr>
        <w:drawing>
          <wp:anchor distT="0" distB="0" distL="114300" distR="114300" simplePos="0" relativeHeight="251658240" behindDoc="0" locked="0" layoutInCell="1" allowOverlap="1" wp14:anchorId="5536967F" wp14:editId="2A387B07">
            <wp:simplePos x="0" y="0"/>
            <wp:positionH relativeFrom="margin">
              <wp:align>center</wp:align>
            </wp:positionH>
            <wp:positionV relativeFrom="paragraph">
              <wp:posOffset>0</wp:posOffset>
            </wp:positionV>
            <wp:extent cx="3162300" cy="1771650"/>
            <wp:effectExtent l="0" t="0" r="0" b="0"/>
            <wp:wrapTopAndBottom/>
            <wp:docPr id="787841848" name="Afbeelding 787841848" descr="Bevrijdingsfeest op 26 april gaat niet door – RTV Slingeland,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41848" name=""/>
                    <pic:cNvPicPr/>
                  </pic:nvPicPr>
                  <pic:blipFill>
                    <a:blip r:embed="rId11">
                      <a:extLst>
                        <a:ext uri="{28A0092B-C50C-407E-A947-70E740481C1C}">
                          <a14:useLocalDpi xmlns:a14="http://schemas.microsoft.com/office/drawing/2010/main" val="0"/>
                        </a:ext>
                      </a:extLst>
                    </a:blip>
                    <a:stretch>
                      <a:fillRect/>
                    </a:stretch>
                  </pic:blipFill>
                  <pic:spPr>
                    <a:xfrm>
                      <a:off x="0" y="0"/>
                      <a:ext cx="3162300" cy="1771650"/>
                    </a:xfrm>
                    <a:prstGeom prst="rect">
                      <a:avLst/>
                    </a:prstGeom>
                  </pic:spPr>
                </pic:pic>
              </a:graphicData>
            </a:graphic>
          </wp:anchor>
        </w:drawing>
      </w:r>
    </w:p>
    <w:p w14:paraId="7C6CD4B8" w14:textId="77777777" w:rsidR="00396562" w:rsidRDefault="00396562" w:rsidP="00396562">
      <w:pPr>
        <w:pStyle w:val="Geenafstand"/>
        <w:spacing w:line="276" w:lineRule="auto"/>
      </w:pPr>
    </w:p>
    <w:p w14:paraId="762989EE" w14:textId="77777777" w:rsidR="00396562" w:rsidRDefault="00396562" w:rsidP="00396562">
      <w:pPr>
        <w:pStyle w:val="Geenafstand"/>
        <w:spacing w:line="276" w:lineRule="auto"/>
      </w:pPr>
    </w:p>
    <w:p w14:paraId="329D6FAA" w14:textId="77777777" w:rsidR="00396562" w:rsidRDefault="00396562" w:rsidP="00396562">
      <w:pPr>
        <w:pStyle w:val="Geenafstand"/>
        <w:spacing w:line="276" w:lineRule="auto"/>
      </w:pPr>
    </w:p>
    <w:p w14:paraId="612EE916" w14:textId="6DE7AD5D" w:rsidR="009A1AF7" w:rsidRDefault="004B552A" w:rsidP="009A1AF7">
      <w:pPr>
        <w:pStyle w:val="Titel"/>
        <w:spacing w:line="276" w:lineRule="auto"/>
        <w:jc w:val="center"/>
      </w:pPr>
      <w:r>
        <w:t xml:space="preserve">Selectieleidraad voor </w:t>
      </w:r>
      <w:r w:rsidRPr="00CC29FA">
        <w:t xml:space="preserve">de </w:t>
      </w:r>
      <w:r w:rsidRPr="00EF59F2">
        <w:t xml:space="preserve">Europees </w:t>
      </w:r>
      <w:r w:rsidRPr="00CC29FA">
        <w:t>niet-openbar</w:t>
      </w:r>
      <w:r>
        <w:t>e aanbesteding</w:t>
      </w:r>
    </w:p>
    <w:p w14:paraId="5FB0E714" w14:textId="77777777" w:rsidR="009A1AF7" w:rsidRPr="00D40BC7" w:rsidRDefault="009A1AF7" w:rsidP="009A1AF7">
      <w:pPr>
        <w:jc w:val="center"/>
      </w:pPr>
    </w:p>
    <w:p w14:paraId="60FFFFE4" w14:textId="5E5B32D5" w:rsidR="009A1AF7" w:rsidRPr="00354A93" w:rsidRDefault="004B552A" w:rsidP="00EF59F2">
      <w:pPr>
        <w:pStyle w:val="Ondertitel"/>
        <w:spacing w:line="276" w:lineRule="auto"/>
        <w:jc w:val="center"/>
        <w:rPr>
          <w:rFonts w:asciiTheme="majorHAnsi" w:eastAsiaTheme="majorEastAsia" w:hAnsiTheme="majorHAnsi" w:cstheme="majorBidi"/>
          <w:b/>
          <w:bCs/>
          <w:spacing w:val="-10"/>
          <w:kern w:val="28"/>
          <w:sz w:val="56"/>
          <w:szCs w:val="56"/>
        </w:rPr>
      </w:pPr>
      <w:r>
        <w:rPr>
          <w:rFonts w:asciiTheme="majorHAnsi" w:eastAsiaTheme="majorEastAsia" w:hAnsiTheme="majorHAnsi" w:cstheme="majorBidi"/>
          <w:b/>
          <w:bCs/>
          <w:spacing w:val="-10"/>
          <w:kern w:val="28"/>
          <w:sz w:val="56"/>
          <w:szCs w:val="56"/>
        </w:rPr>
        <w:t xml:space="preserve">Onderhoud </w:t>
      </w:r>
      <w:r w:rsidR="00EF59F2">
        <w:rPr>
          <w:rFonts w:asciiTheme="majorHAnsi" w:eastAsiaTheme="majorEastAsia" w:hAnsiTheme="majorHAnsi" w:cstheme="majorBidi"/>
          <w:b/>
          <w:bCs/>
          <w:spacing w:val="-10"/>
          <w:kern w:val="28"/>
          <w:sz w:val="56"/>
          <w:szCs w:val="56"/>
        </w:rPr>
        <w:t>gebouw gebonden</w:t>
      </w:r>
      <w:r w:rsidR="00CB5D9A">
        <w:rPr>
          <w:rFonts w:asciiTheme="majorHAnsi" w:eastAsiaTheme="majorEastAsia" w:hAnsiTheme="majorHAnsi" w:cstheme="majorBidi"/>
          <w:b/>
          <w:bCs/>
          <w:spacing w:val="-10"/>
          <w:kern w:val="28"/>
          <w:sz w:val="56"/>
          <w:szCs w:val="56"/>
        </w:rPr>
        <w:t xml:space="preserve"> </w:t>
      </w:r>
      <w:r>
        <w:rPr>
          <w:rFonts w:asciiTheme="majorHAnsi" w:eastAsiaTheme="majorEastAsia" w:hAnsiTheme="majorHAnsi" w:cstheme="majorBidi"/>
          <w:b/>
          <w:bCs/>
          <w:spacing w:val="-10"/>
          <w:kern w:val="28"/>
          <w:sz w:val="56"/>
          <w:szCs w:val="56"/>
        </w:rPr>
        <w:t>E&amp;W installaties</w:t>
      </w:r>
      <w:r w:rsidR="00CB5D9A">
        <w:rPr>
          <w:rFonts w:asciiTheme="majorHAnsi" w:eastAsiaTheme="majorEastAsia" w:hAnsiTheme="majorHAnsi" w:cstheme="majorBidi"/>
          <w:b/>
          <w:bCs/>
          <w:spacing w:val="-10"/>
          <w:kern w:val="28"/>
          <w:sz w:val="56"/>
          <w:szCs w:val="56"/>
        </w:rPr>
        <w:t xml:space="preserve"> </w:t>
      </w:r>
    </w:p>
    <w:p w14:paraId="5808B634" w14:textId="77777777" w:rsidR="009A1AF7" w:rsidRDefault="009A1AF7" w:rsidP="009A1AF7">
      <w:pPr>
        <w:pStyle w:val="Ondertitel"/>
        <w:spacing w:line="276" w:lineRule="auto"/>
        <w:jc w:val="center"/>
      </w:pPr>
    </w:p>
    <w:p w14:paraId="6142C3B4" w14:textId="77777777" w:rsidR="009A1AF7" w:rsidRDefault="009A1AF7" w:rsidP="009A1AF7">
      <w:pPr>
        <w:pStyle w:val="Ondertitel"/>
        <w:spacing w:line="276" w:lineRule="auto"/>
        <w:jc w:val="center"/>
      </w:pPr>
    </w:p>
    <w:p w14:paraId="595AAFEC" w14:textId="77777777" w:rsidR="009A1AF7" w:rsidRDefault="004B552A" w:rsidP="009A1AF7">
      <w:pPr>
        <w:pStyle w:val="Ondertitel"/>
        <w:jc w:val="center"/>
      </w:pPr>
      <w:r>
        <w:t>Organisatie</w:t>
      </w:r>
    </w:p>
    <w:p w14:paraId="071BE148" w14:textId="238EE0AA" w:rsidR="009A1AF7" w:rsidRDefault="004B552A" w:rsidP="009A1AF7">
      <w:pPr>
        <w:jc w:val="center"/>
        <w:rPr>
          <w:highlight w:val="magenta"/>
        </w:rPr>
      </w:pPr>
      <w:r w:rsidRPr="00F909D7">
        <w:t>Gemeente Winterswijk</w:t>
      </w:r>
    </w:p>
    <w:p w14:paraId="539E33E3" w14:textId="77777777" w:rsidR="009A1AF7" w:rsidRPr="007F0540" w:rsidRDefault="009A1AF7" w:rsidP="009A1AF7">
      <w:pPr>
        <w:jc w:val="center"/>
      </w:pPr>
    </w:p>
    <w:p w14:paraId="112E6A06" w14:textId="77777777" w:rsidR="00AA18E0" w:rsidRDefault="00AA18E0" w:rsidP="009A1AF7">
      <w:pPr>
        <w:pStyle w:val="Geenafstand"/>
        <w:jc w:val="center"/>
      </w:pPr>
    </w:p>
    <w:p w14:paraId="205B8E43" w14:textId="77777777" w:rsidR="009A1AF7" w:rsidRDefault="009A1AF7" w:rsidP="009A1AF7"/>
    <w:p w14:paraId="3001B02E" w14:textId="07900450" w:rsidR="00C5064D" w:rsidRDefault="004B552A" w:rsidP="5A4DE988">
      <w:pPr>
        <w:pStyle w:val="Geenafstand"/>
        <w:jc w:val="center"/>
      </w:pPr>
      <w:r>
        <w:t xml:space="preserve">Referentienummer: </w:t>
      </w:r>
      <w:r w:rsidR="001740CC">
        <w:t xml:space="preserve">Tenderned /Zaaknummer: </w:t>
      </w:r>
      <w:r w:rsidR="001740CC" w:rsidRPr="00D76CF2">
        <w:t>58</w:t>
      </w:r>
      <w:r w:rsidR="001740CC">
        <w:t xml:space="preserve">8518 / </w:t>
      </w:r>
      <w:r w:rsidR="002D17B0">
        <w:t xml:space="preserve">2470019 </w:t>
      </w:r>
    </w:p>
    <w:p w14:paraId="1030CE8D" w14:textId="7CD1A596" w:rsidR="009A1AF7" w:rsidRPr="00C5064D" w:rsidRDefault="004B552A" w:rsidP="5A4DE988">
      <w:pPr>
        <w:rPr>
          <w:b/>
          <w:bCs/>
        </w:rPr>
      </w:pPr>
      <w:r>
        <w:t>i</w:t>
      </w:r>
      <w:r>
        <w:br w:type="page"/>
      </w:r>
    </w:p>
    <w:p w14:paraId="47C9D5AC" w14:textId="49D26AD7" w:rsidR="00955035" w:rsidRPr="00955035" w:rsidRDefault="004B552A" w:rsidP="00955035">
      <w:pPr>
        <w:pStyle w:val="Kop1"/>
        <w:numPr>
          <w:ilvl w:val="0"/>
          <w:numId w:val="0"/>
        </w:numPr>
        <w:ind w:left="851" w:hanging="851"/>
      </w:pPr>
      <w:bookmarkStart w:id="0" w:name="_Toc230204851"/>
      <w:r>
        <w:lastRenderedPageBreak/>
        <w:t>INHOUDSOPGAVE</w:t>
      </w:r>
      <w:bookmarkEnd w:id="0"/>
    </w:p>
    <w:p w14:paraId="13FDE240" w14:textId="66A0CB8E" w:rsidR="00C936E4" w:rsidRDefault="004B552A">
      <w:pPr>
        <w:pStyle w:val="Inhopg1"/>
        <w:tabs>
          <w:tab w:val="right" w:leader="dot" w:pos="9346"/>
        </w:tabs>
        <w:rPr>
          <w:rFonts w:eastAsiaTheme="minorEastAsia" w:cstheme="minorBidi"/>
          <w:b w:val="0"/>
          <w:bCs w:val="0"/>
          <w:caps w:val="0"/>
          <w:noProof/>
          <w:kern w:val="2"/>
          <w:sz w:val="24"/>
          <w:szCs w:val="24"/>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30204851" w:history="1">
        <w:r w:rsidR="00C936E4" w:rsidRPr="00055296">
          <w:rPr>
            <w:rStyle w:val="Hyperlink"/>
            <w:noProof/>
          </w:rPr>
          <w:t>INHOUDSOPGAVE</w:t>
        </w:r>
        <w:r w:rsidR="00C936E4">
          <w:rPr>
            <w:noProof/>
            <w:webHidden/>
          </w:rPr>
          <w:tab/>
        </w:r>
        <w:r w:rsidR="00C936E4">
          <w:rPr>
            <w:noProof/>
            <w:webHidden/>
          </w:rPr>
          <w:fldChar w:fldCharType="begin"/>
        </w:r>
        <w:r w:rsidR="00C936E4">
          <w:rPr>
            <w:noProof/>
            <w:webHidden/>
          </w:rPr>
          <w:instrText xml:space="preserve"> PAGEREF _Toc230204851 \h </w:instrText>
        </w:r>
        <w:r w:rsidR="00C936E4">
          <w:rPr>
            <w:noProof/>
            <w:webHidden/>
          </w:rPr>
        </w:r>
        <w:r w:rsidR="00C936E4">
          <w:rPr>
            <w:noProof/>
            <w:webHidden/>
          </w:rPr>
          <w:fldChar w:fldCharType="separate"/>
        </w:r>
        <w:r w:rsidR="00C936E4">
          <w:rPr>
            <w:noProof/>
            <w:webHidden/>
          </w:rPr>
          <w:t>3</w:t>
        </w:r>
        <w:r w:rsidR="00C936E4">
          <w:rPr>
            <w:noProof/>
            <w:webHidden/>
          </w:rPr>
          <w:fldChar w:fldCharType="end"/>
        </w:r>
      </w:hyperlink>
    </w:p>
    <w:p w14:paraId="0DDD61E2" w14:textId="4BB4ABA6" w:rsidR="00C936E4" w:rsidRDefault="00C936E4">
      <w:pPr>
        <w:pStyle w:val="Inhopg1"/>
        <w:tabs>
          <w:tab w:val="right" w:leader="dot" w:pos="9346"/>
        </w:tabs>
        <w:rPr>
          <w:rFonts w:eastAsiaTheme="minorEastAsia" w:cstheme="minorBidi"/>
          <w:b w:val="0"/>
          <w:bCs w:val="0"/>
          <w:caps w:val="0"/>
          <w:noProof/>
          <w:kern w:val="2"/>
          <w:sz w:val="24"/>
          <w:szCs w:val="24"/>
          <w14:ligatures w14:val="standardContextual"/>
        </w:rPr>
      </w:pPr>
      <w:hyperlink w:anchor="_Toc230204852" w:history="1">
        <w:r w:rsidRPr="00055296">
          <w:rPr>
            <w:rStyle w:val="Hyperlink"/>
            <w:noProof/>
          </w:rPr>
          <w:t>Inleiding</w:t>
        </w:r>
        <w:r>
          <w:rPr>
            <w:noProof/>
            <w:webHidden/>
          </w:rPr>
          <w:tab/>
        </w:r>
        <w:r>
          <w:rPr>
            <w:noProof/>
            <w:webHidden/>
          </w:rPr>
          <w:fldChar w:fldCharType="begin"/>
        </w:r>
        <w:r>
          <w:rPr>
            <w:noProof/>
            <w:webHidden/>
          </w:rPr>
          <w:instrText xml:space="preserve"> PAGEREF _Toc230204852 \h </w:instrText>
        </w:r>
        <w:r>
          <w:rPr>
            <w:noProof/>
            <w:webHidden/>
          </w:rPr>
        </w:r>
        <w:r>
          <w:rPr>
            <w:noProof/>
            <w:webHidden/>
          </w:rPr>
          <w:fldChar w:fldCharType="separate"/>
        </w:r>
        <w:r>
          <w:rPr>
            <w:noProof/>
            <w:webHidden/>
          </w:rPr>
          <w:t>6</w:t>
        </w:r>
        <w:r>
          <w:rPr>
            <w:noProof/>
            <w:webHidden/>
          </w:rPr>
          <w:fldChar w:fldCharType="end"/>
        </w:r>
      </w:hyperlink>
    </w:p>
    <w:p w14:paraId="0100CA29" w14:textId="7C2B3333" w:rsidR="00C936E4" w:rsidRDefault="00C936E4">
      <w:pPr>
        <w:pStyle w:val="Inhopg1"/>
        <w:tabs>
          <w:tab w:val="right" w:leader="dot" w:pos="9346"/>
        </w:tabs>
        <w:rPr>
          <w:rFonts w:eastAsiaTheme="minorEastAsia" w:cstheme="minorBidi"/>
          <w:b w:val="0"/>
          <w:bCs w:val="0"/>
          <w:caps w:val="0"/>
          <w:noProof/>
          <w:kern w:val="2"/>
          <w:sz w:val="24"/>
          <w:szCs w:val="24"/>
          <w14:ligatures w14:val="standardContextual"/>
        </w:rPr>
      </w:pPr>
      <w:hyperlink w:anchor="_Toc230204853" w:history="1">
        <w:r w:rsidRPr="00055296">
          <w:rPr>
            <w:rStyle w:val="Hyperlink"/>
            <w:noProof/>
          </w:rPr>
          <w:t>Definities</w:t>
        </w:r>
        <w:r>
          <w:rPr>
            <w:noProof/>
            <w:webHidden/>
          </w:rPr>
          <w:tab/>
        </w:r>
        <w:r>
          <w:rPr>
            <w:noProof/>
            <w:webHidden/>
          </w:rPr>
          <w:fldChar w:fldCharType="begin"/>
        </w:r>
        <w:r>
          <w:rPr>
            <w:noProof/>
            <w:webHidden/>
          </w:rPr>
          <w:instrText xml:space="preserve"> PAGEREF _Toc230204853 \h </w:instrText>
        </w:r>
        <w:r>
          <w:rPr>
            <w:noProof/>
            <w:webHidden/>
          </w:rPr>
        </w:r>
        <w:r>
          <w:rPr>
            <w:noProof/>
            <w:webHidden/>
          </w:rPr>
          <w:fldChar w:fldCharType="separate"/>
        </w:r>
        <w:r>
          <w:rPr>
            <w:noProof/>
            <w:webHidden/>
          </w:rPr>
          <w:t>7</w:t>
        </w:r>
        <w:r>
          <w:rPr>
            <w:noProof/>
            <w:webHidden/>
          </w:rPr>
          <w:fldChar w:fldCharType="end"/>
        </w:r>
      </w:hyperlink>
    </w:p>
    <w:p w14:paraId="16583D12" w14:textId="736421BA" w:rsidR="00C936E4" w:rsidRDefault="00C936E4">
      <w:pPr>
        <w:pStyle w:val="Inhopg1"/>
        <w:tabs>
          <w:tab w:val="left" w:pos="440"/>
          <w:tab w:val="right" w:leader="dot" w:pos="9346"/>
        </w:tabs>
        <w:rPr>
          <w:rFonts w:eastAsiaTheme="minorEastAsia" w:cstheme="minorBidi"/>
          <w:b w:val="0"/>
          <w:bCs w:val="0"/>
          <w:caps w:val="0"/>
          <w:noProof/>
          <w:kern w:val="2"/>
          <w:sz w:val="24"/>
          <w:szCs w:val="24"/>
          <w14:ligatures w14:val="standardContextual"/>
        </w:rPr>
      </w:pPr>
      <w:hyperlink w:anchor="_Toc230204854" w:history="1">
        <w:r w:rsidRPr="00055296">
          <w:rPr>
            <w:rStyle w:val="Hyperlink"/>
            <w:noProof/>
          </w:rPr>
          <w:t>1</w:t>
        </w:r>
        <w:r>
          <w:rPr>
            <w:rFonts w:eastAsiaTheme="minorEastAsia" w:cstheme="minorBidi"/>
            <w:b w:val="0"/>
            <w:bCs w:val="0"/>
            <w:caps w:val="0"/>
            <w:noProof/>
            <w:kern w:val="2"/>
            <w:sz w:val="24"/>
            <w:szCs w:val="24"/>
            <w14:ligatures w14:val="standardContextual"/>
          </w:rPr>
          <w:tab/>
        </w:r>
        <w:r w:rsidRPr="00055296">
          <w:rPr>
            <w:rStyle w:val="Hyperlink"/>
            <w:noProof/>
          </w:rPr>
          <w:t>Omschrijving opdracht(gever)</w:t>
        </w:r>
        <w:r>
          <w:rPr>
            <w:noProof/>
            <w:webHidden/>
          </w:rPr>
          <w:tab/>
        </w:r>
        <w:r>
          <w:rPr>
            <w:noProof/>
            <w:webHidden/>
          </w:rPr>
          <w:fldChar w:fldCharType="begin"/>
        </w:r>
        <w:r>
          <w:rPr>
            <w:noProof/>
            <w:webHidden/>
          </w:rPr>
          <w:instrText xml:space="preserve"> PAGEREF _Toc230204854 \h </w:instrText>
        </w:r>
        <w:r>
          <w:rPr>
            <w:noProof/>
            <w:webHidden/>
          </w:rPr>
        </w:r>
        <w:r>
          <w:rPr>
            <w:noProof/>
            <w:webHidden/>
          </w:rPr>
          <w:fldChar w:fldCharType="separate"/>
        </w:r>
        <w:r>
          <w:rPr>
            <w:noProof/>
            <w:webHidden/>
          </w:rPr>
          <w:t>8</w:t>
        </w:r>
        <w:r>
          <w:rPr>
            <w:noProof/>
            <w:webHidden/>
          </w:rPr>
          <w:fldChar w:fldCharType="end"/>
        </w:r>
      </w:hyperlink>
    </w:p>
    <w:p w14:paraId="522B9B87" w14:textId="2DC258FE" w:rsidR="00C936E4" w:rsidRDefault="00C936E4">
      <w:pPr>
        <w:pStyle w:val="Inhopg2"/>
        <w:tabs>
          <w:tab w:val="left" w:pos="960"/>
          <w:tab w:val="right" w:leader="dot" w:pos="9346"/>
        </w:tabs>
        <w:rPr>
          <w:caps w:val="0"/>
          <w:noProof/>
          <w:kern w:val="2"/>
          <w:sz w:val="24"/>
          <w:szCs w:val="24"/>
          <w14:ligatures w14:val="standardContextual"/>
        </w:rPr>
      </w:pPr>
      <w:hyperlink w:anchor="_Toc230204855" w:history="1">
        <w:r w:rsidRPr="00055296">
          <w:rPr>
            <w:rStyle w:val="Hyperlink"/>
            <w:noProof/>
          </w:rPr>
          <w:t>1.1</w:t>
        </w:r>
        <w:r>
          <w:rPr>
            <w:caps w:val="0"/>
            <w:noProof/>
            <w:kern w:val="2"/>
            <w:sz w:val="24"/>
            <w:szCs w:val="24"/>
            <w14:ligatures w14:val="standardContextual"/>
          </w:rPr>
          <w:tab/>
        </w:r>
        <w:r w:rsidRPr="00055296">
          <w:rPr>
            <w:rStyle w:val="Hyperlink"/>
            <w:noProof/>
          </w:rPr>
          <w:t>Inhoud van de opdracht</w:t>
        </w:r>
        <w:r>
          <w:rPr>
            <w:noProof/>
            <w:webHidden/>
          </w:rPr>
          <w:tab/>
        </w:r>
        <w:r>
          <w:rPr>
            <w:noProof/>
            <w:webHidden/>
          </w:rPr>
          <w:fldChar w:fldCharType="begin"/>
        </w:r>
        <w:r>
          <w:rPr>
            <w:noProof/>
            <w:webHidden/>
          </w:rPr>
          <w:instrText xml:space="preserve"> PAGEREF _Toc230204855 \h </w:instrText>
        </w:r>
        <w:r>
          <w:rPr>
            <w:noProof/>
            <w:webHidden/>
          </w:rPr>
        </w:r>
        <w:r>
          <w:rPr>
            <w:noProof/>
            <w:webHidden/>
          </w:rPr>
          <w:fldChar w:fldCharType="separate"/>
        </w:r>
        <w:r>
          <w:rPr>
            <w:noProof/>
            <w:webHidden/>
          </w:rPr>
          <w:t>8</w:t>
        </w:r>
        <w:r>
          <w:rPr>
            <w:noProof/>
            <w:webHidden/>
          </w:rPr>
          <w:fldChar w:fldCharType="end"/>
        </w:r>
      </w:hyperlink>
    </w:p>
    <w:p w14:paraId="6DFA7407" w14:textId="1A8AF357" w:rsidR="00C936E4" w:rsidRDefault="00C936E4">
      <w:pPr>
        <w:pStyle w:val="Inhopg2"/>
        <w:tabs>
          <w:tab w:val="left" w:pos="960"/>
          <w:tab w:val="right" w:leader="dot" w:pos="9346"/>
        </w:tabs>
        <w:rPr>
          <w:caps w:val="0"/>
          <w:noProof/>
          <w:kern w:val="2"/>
          <w:sz w:val="24"/>
          <w:szCs w:val="24"/>
          <w14:ligatures w14:val="standardContextual"/>
        </w:rPr>
      </w:pPr>
      <w:hyperlink w:anchor="_Toc230204856" w:history="1">
        <w:r w:rsidRPr="00055296">
          <w:rPr>
            <w:rStyle w:val="Hyperlink"/>
            <w:noProof/>
          </w:rPr>
          <w:t>1.2</w:t>
        </w:r>
        <w:r>
          <w:rPr>
            <w:caps w:val="0"/>
            <w:noProof/>
            <w:kern w:val="2"/>
            <w:sz w:val="24"/>
            <w:szCs w:val="24"/>
            <w14:ligatures w14:val="standardContextual"/>
          </w:rPr>
          <w:tab/>
        </w:r>
        <w:r w:rsidRPr="00055296">
          <w:rPr>
            <w:rStyle w:val="Hyperlink"/>
            <w:noProof/>
          </w:rPr>
          <w:t>De overeenkomst</w:t>
        </w:r>
        <w:r>
          <w:rPr>
            <w:noProof/>
            <w:webHidden/>
          </w:rPr>
          <w:tab/>
        </w:r>
        <w:r>
          <w:rPr>
            <w:noProof/>
            <w:webHidden/>
          </w:rPr>
          <w:fldChar w:fldCharType="begin"/>
        </w:r>
        <w:r>
          <w:rPr>
            <w:noProof/>
            <w:webHidden/>
          </w:rPr>
          <w:instrText xml:space="preserve"> PAGEREF _Toc230204856 \h </w:instrText>
        </w:r>
        <w:r>
          <w:rPr>
            <w:noProof/>
            <w:webHidden/>
          </w:rPr>
        </w:r>
        <w:r>
          <w:rPr>
            <w:noProof/>
            <w:webHidden/>
          </w:rPr>
          <w:fldChar w:fldCharType="separate"/>
        </w:r>
        <w:r>
          <w:rPr>
            <w:noProof/>
            <w:webHidden/>
          </w:rPr>
          <w:t>11</w:t>
        </w:r>
        <w:r>
          <w:rPr>
            <w:noProof/>
            <w:webHidden/>
          </w:rPr>
          <w:fldChar w:fldCharType="end"/>
        </w:r>
      </w:hyperlink>
    </w:p>
    <w:p w14:paraId="3C421AF1" w14:textId="022AA672" w:rsidR="00C936E4" w:rsidRDefault="00C936E4">
      <w:pPr>
        <w:pStyle w:val="Inhopg2"/>
        <w:tabs>
          <w:tab w:val="left" w:pos="960"/>
          <w:tab w:val="right" w:leader="dot" w:pos="9346"/>
        </w:tabs>
        <w:rPr>
          <w:caps w:val="0"/>
          <w:noProof/>
          <w:kern w:val="2"/>
          <w:sz w:val="24"/>
          <w:szCs w:val="24"/>
          <w14:ligatures w14:val="standardContextual"/>
        </w:rPr>
      </w:pPr>
      <w:hyperlink w:anchor="_Toc230204857" w:history="1">
        <w:r w:rsidRPr="00055296">
          <w:rPr>
            <w:rStyle w:val="Hyperlink"/>
            <w:noProof/>
          </w:rPr>
          <w:t>1.3</w:t>
        </w:r>
        <w:r>
          <w:rPr>
            <w:caps w:val="0"/>
            <w:noProof/>
            <w:kern w:val="2"/>
            <w:sz w:val="24"/>
            <w:szCs w:val="24"/>
            <w14:ligatures w14:val="standardContextual"/>
          </w:rPr>
          <w:tab/>
        </w:r>
        <w:r w:rsidRPr="00055296">
          <w:rPr>
            <w:rStyle w:val="Hyperlink"/>
            <w:noProof/>
          </w:rPr>
          <w:t>Beschrijving Gemeente Winterswijk</w:t>
        </w:r>
        <w:r>
          <w:rPr>
            <w:noProof/>
            <w:webHidden/>
          </w:rPr>
          <w:tab/>
        </w:r>
        <w:r>
          <w:rPr>
            <w:noProof/>
            <w:webHidden/>
          </w:rPr>
          <w:fldChar w:fldCharType="begin"/>
        </w:r>
        <w:r>
          <w:rPr>
            <w:noProof/>
            <w:webHidden/>
          </w:rPr>
          <w:instrText xml:space="preserve"> PAGEREF _Toc230204857 \h </w:instrText>
        </w:r>
        <w:r>
          <w:rPr>
            <w:noProof/>
            <w:webHidden/>
          </w:rPr>
        </w:r>
        <w:r>
          <w:rPr>
            <w:noProof/>
            <w:webHidden/>
          </w:rPr>
          <w:fldChar w:fldCharType="separate"/>
        </w:r>
        <w:r>
          <w:rPr>
            <w:noProof/>
            <w:webHidden/>
          </w:rPr>
          <w:t>11</w:t>
        </w:r>
        <w:r>
          <w:rPr>
            <w:noProof/>
            <w:webHidden/>
          </w:rPr>
          <w:fldChar w:fldCharType="end"/>
        </w:r>
      </w:hyperlink>
    </w:p>
    <w:p w14:paraId="4F1066B1" w14:textId="6CE001CC" w:rsidR="00C936E4" w:rsidRDefault="00C936E4">
      <w:pPr>
        <w:pStyle w:val="Inhopg1"/>
        <w:tabs>
          <w:tab w:val="left" w:pos="440"/>
          <w:tab w:val="right" w:leader="dot" w:pos="9346"/>
        </w:tabs>
        <w:rPr>
          <w:rFonts w:eastAsiaTheme="minorEastAsia" w:cstheme="minorBidi"/>
          <w:b w:val="0"/>
          <w:bCs w:val="0"/>
          <w:caps w:val="0"/>
          <w:noProof/>
          <w:kern w:val="2"/>
          <w:sz w:val="24"/>
          <w:szCs w:val="24"/>
          <w14:ligatures w14:val="standardContextual"/>
        </w:rPr>
      </w:pPr>
      <w:hyperlink w:anchor="_Toc230204858" w:history="1">
        <w:r w:rsidRPr="00055296">
          <w:rPr>
            <w:rStyle w:val="Hyperlink"/>
            <w:noProof/>
          </w:rPr>
          <w:t>2</w:t>
        </w:r>
        <w:r>
          <w:rPr>
            <w:rFonts w:eastAsiaTheme="minorEastAsia" w:cstheme="minorBidi"/>
            <w:b w:val="0"/>
            <w:bCs w:val="0"/>
            <w:caps w:val="0"/>
            <w:noProof/>
            <w:kern w:val="2"/>
            <w:sz w:val="24"/>
            <w:szCs w:val="24"/>
            <w14:ligatures w14:val="standardContextual"/>
          </w:rPr>
          <w:tab/>
        </w:r>
        <w:r w:rsidRPr="00055296">
          <w:rPr>
            <w:rStyle w:val="Hyperlink"/>
            <w:noProof/>
          </w:rPr>
          <w:t>Aanbestedingsprocedure</w:t>
        </w:r>
        <w:r>
          <w:rPr>
            <w:noProof/>
            <w:webHidden/>
          </w:rPr>
          <w:tab/>
        </w:r>
        <w:r>
          <w:rPr>
            <w:noProof/>
            <w:webHidden/>
          </w:rPr>
          <w:fldChar w:fldCharType="begin"/>
        </w:r>
        <w:r>
          <w:rPr>
            <w:noProof/>
            <w:webHidden/>
          </w:rPr>
          <w:instrText xml:space="preserve"> PAGEREF _Toc230204858 \h </w:instrText>
        </w:r>
        <w:r>
          <w:rPr>
            <w:noProof/>
            <w:webHidden/>
          </w:rPr>
        </w:r>
        <w:r>
          <w:rPr>
            <w:noProof/>
            <w:webHidden/>
          </w:rPr>
          <w:fldChar w:fldCharType="separate"/>
        </w:r>
        <w:r>
          <w:rPr>
            <w:noProof/>
            <w:webHidden/>
          </w:rPr>
          <w:t>13</w:t>
        </w:r>
        <w:r>
          <w:rPr>
            <w:noProof/>
            <w:webHidden/>
          </w:rPr>
          <w:fldChar w:fldCharType="end"/>
        </w:r>
      </w:hyperlink>
    </w:p>
    <w:p w14:paraId="434077A8" w14:textId="0D9E1D28" w:rsidR="00C936E4" w:rsidRDefault="00C936E4">
      <w:pPr>
        <w:pStyle w:val="Inhopg2"/>
        <w:tabs>
          <w:tab w:val="left" w:pos="960"/>
          <w:tab w:val="right" w:leader="dot" w:pos="9346"/>
        </w:tabs>
        <w:rPr>
          <w:caps w:val="0"/>
          <w:noProof/>
          <w:kern w:val="2"/>
          <w:sz w:val="24"/>
          <w:szCs w:val="24"/>
          <w14:ligatures w14:val="standardContextual"/>
        </w:rPr>
      </w:pPr>
      <w:hyperlink w:anchor="_Toc230204859" w:history="1">
        <w:r w:rsidRPr="00055296">
          <w:rPr>
            <w:rStyle w:val="Hyperlink"/>
            <w:noProof/>
          </w:rPr>
          <w:t>2.1</w:t>
        </w:r>
        <w:r>
          <w:rPr>
            <w:caps w:val="0"/>
            <w:noProof/>
            <w:kern w:val="2"/>
            <w:sz w:val="24"/>
            <w:szCs w:val="24"/>
            <w14:ligatures w14:val="standardContextual"/>
          </w:rPr>
          <w:tab/>
        </w:r>
        <w:r w:rsidRPr="00055296">
          <w:rPr>
            <w:rStyle w:val="Hyperlink"/>
            <w:noProof/>
          </w:rPr>
          <w:t>Offertefase</w:t>
        </w:r>
        <w:r>
          <w:rPr>
            <w:noProof/>
            <w:webHidden/>
          </w:rPr>
          <w:tab/>
        </w:r>
        <w:r>
          <w:rPr>
            <w:noProof/>
            <w:webHidden/>
          </w:rPr>
          <w:fldChar w:fldCharType="begin"/>
        </w:r>
        <w:r>
          <w:rPr>
            <w:noProof/>
            <w:webHidden/>
          </w:rPr>
          <w:instrText xml:space="preserve"> PAGEREF _Toc230204859 \h </w:instrText>
        </w:r>
        <w:r>
          <w:rPr>
            <w:noProof/>
            <w:webHidden/>
          </w:rPr>
        </w:r>
        <w:r>
          <w:rPr>
            <w:noProof/>
            <w:webHidden/>
          </w:rPr>
          <w:fldChar w:fldCharType="separate"/>
        </w:r>
        <w:r>
          <w:rPr>
            <w:noProof/>
            <w:webHidden/>
          </w:rPr>
          <w:t>13</w:t>
        </w:r>
        <w:r>
          <w:rPr>
            <w:noProof/>
            <w:webHidden/>
          </w:rPr>
          <w:fldChar w:fldCharType="end"/>
        </w:r>
      </w:hyperlink>
    </w:p>
    <w:p w14:paraId="1B3B3C54" w14:textId="488F195A" w:rsidR="00C936E4" w:rsidRDefault="00C936E4">
      <w:pPr>
        <w:pStyle w:val="Inhopg2"/>
        <w:tabs>
          <w:tab w:val="left" w:pos="960"/>
          <w:tab w:val="right" w:leader="dot" w:pos="9346"/>
        </w:tabs>
        <w:rPr>
          <w:caps w:val="0"/>
          <w:noProof/>
          <w:kern w:val="2"/>
          <w:sz w:val="24"/>
          <w:szCs w:val="24"/>
          <w14:ligatures w14:val="standardContextual"/>
        </w:rPr>
      </w:pPr>
      <w:hyperlink w:anchor="_Toc230204860" w:history="1">
        <w:r w:rsidRPr="00055296">
          <w:rPr>
            <w:rStyle w:val="Hyperlink"/>
            <w:noProof/>
          </w:rPr>
          <w:t>2.2</w:t>
        </w:r>
        <w:r>
          <w:rPr>
            <w:caps w:val="0"/>
            <w:noProof/>
            <w:kern w:val="2"/>
            <w:sz w:val="24"/>
            <w:szCs w:val="24"/>
            <w14:ligatures w14:val="standardContextual"/>
          </w:rPr>
          <w:tab/>
        </w:r>
        <w:r w:rsidRPr="00055296">
          <w:rPr>
            <w:rStyle w:val="Hyperlink"/>
            <w:noProof/>
          </w:rPr>
          <w:t>Geheimhouding</w:t>
        </w:r>
        <w:r>
          <w:rPr>
            <w:noProof/>
            <w:webHidden/>
          </w:rPr>
          <w:tab/>
        </w:r>
        <w:r>
          <w:rPr>
            <w:noProof/>
            <w:webHidden/>
          </w:rPr>
          <w:fldChar w:fldCharType="begin"/>
        </w:r>
        <w:r>
          <w:rPr>
            <w:noProof/>
            <w:webHidden/>
          </w:rPr>
          <w:instrText xml:space="preserve"> PAGEREF _Toc230204860 \h </w:instrText>
        </w:r>
        <w:r>
          <w:rPr>
            <w:noProof/>
            <w:webHidden/>
          </w:rPr>
        </w:r>
        <w:r>
          <w:rPr>
            <w:noProof/>
            <w:webHidden/>
          </w:rPr>
          <w:fldChar w:fldCharType="separate"/>
        </w:r>
        <w:r>
          <w:rPr>
            <w:noProof/>
            <w:webHidden/>
          </w:rPr>
          <w:t>13</w:t>
        </w:r>
        <w:r>
          <w:rPr>
            <w:noProof/>
            <w:webHidden/>
          </w:rPr>
          <w:fldChar w:fldCharType="end"/>
        </w:r>
      </w:hyperlink>
    </w:p>
    <w:p w14:paraId="4A862341" w14:textId="23378212" w:rsidR="00C936E4" w:rsidRDefault="00C936E4">
      <w:pPr>
        <w:pStyle w:val="Inhopg2"/>
        <w:tabs>
          <w:tab w:val="left" w:pos="960"/>
          <w:tab w:val="right" w:leader="dot" w:pos="9346"/>
        </w:tabs>
        <w:rPr>
          <w:caps w:val="0"/>
          <w:noProof/>
          <w:kern w:val="2"/>
          <w:sz w:val="24"/>
          <w:szCs w:val="24"/>
          <w14:ligatures w14:val="standardContextual"/>
        </w:rPr>
      </w:pPr>
      <w:hyperlink w:anchor="_Toc230204861" w:history="1">
        <w:r w:rsidRPr="00055296">
          <w:rPr>
            <w:rStyle w:val="Hyperlink"/>
            <w:noProof/>
          </w:rPr>
          <w:t>2.3</w:t>
        </w:r>
        <w:r>
          <w:rPr>
            <w:caps w:val="0"/>
            <w:noProof/>
            <w:kern w:val="2"/>
            <w:sz w:val="24"/>
            <w:szCs w:val="24"/>
            <w14:ligatures w14:val="standardContextual"/>
          </w:rPr>
          <w:tab/>
        </w:r>
        <w:r w:rsidRPr="00055296">
          <w:rPr>
            <w:rStyle w:val="Hyperlink"/>
            <w:noProof/>
          </w:rPr>
          <w:t>Communicatie</w:t>
        </w:r>
        <w:r>
          <w:rPr>
            <w:noProof/>
            <w:webHidden/>
          </w:rPr>
          <w:tab/>
        </w:r>
        <w:r>
          <w:rPr>
            <w:noProof/>
            <w:webHidden/>
          </w:rPr>
          <w:fldChar w:fldCharType="begin"/>
        </w:r>
        <w:r>
          <w:rPr>
            <w:noProof/>
            <w:webHidden/>
          </w:rPr>
          <w:instrText xml:space="preserve"> PAGEREF _Toc230204861 \h </w:instrText>
        </w:r>
        <w:r>
          <w:rPr>
            <w:noProof/>
            <w:webHidden/>
          </w:rPr>
        </w:r>
        <w:r>
          <w:rPr>
            <w:noProof/>
            <w:webHidden/>
          </w:rPr>
          <w:fldChar w:fldCharType="separate"/>
        </w:r>
        <w:r>
          <w:rPr>
            <w:noProof/>
            <w:webHidden/>
          </w:rPr>
          <w:t>13</w:t>
        </w:r>
        <w:r>
          <w:rPr>
            <w:noProof/>
            <w:webHidden/>
          </w:rPr>
          <w:fldChar w:fldCharType="end"/>
        </w:r>
      </w:hyperlink>
    </w:p>
    <w:p w14:paraId="17034C0F" w14:textId="5AAB905A" w:rsidR="00C936E4" w:rsidRDefault="00C936E4">
      <w:pPr>
        <w:pStyle w:val="Inhopg2"/>
        <w:tabs>
          <w:tab w:val="left" w:pos="960"/>
          <w:tab w:val="right" w:leader="dot" w:pos="9346"/>
        </w:tabs>
        <w:rPr>
          <w:caps w:val="0"/>
          <w:noProof/>
          <w:kern w:val="2"/>
          <w:sz w:val="24"/>
          <w:szCs w:val="24"/>
          <w14:ligatures w14:val="standardContextual"/>
        </w:rPr>
      </w:pPr>
      <w:hyperlink w:anchor="_Toc230204862" w:history="1">
        <w:r w:rsidRPr="00055296">
          <w:rPr>
            <w:rStyle w:val="Hyperlink"/>
            <w:noProof/>
          </w:rPr>
          <w:t>2.4</w:t>
        </w:r>
        <w:r>
          <w:rPr>
            <w:caps w:val="0"/>
            <w:noProof/>
            <w:kern w:val="2"/>
            <w:sz w:val="24"/>
            <w:szCs w:val="24"/>
            <w14:ligatures w14:val="standardContextual"/>
          </w:rPr>
          <w:tab/>
        </w:r>
        <w:r w:rsidRPr="00055296">
          <w:rPr>
            <w:rStyle w:val="Hyperlink"/>
            <w:noProof/>
          </w:rPr>
          <w:t>Planning</w:t>
        </w:r>
        <w:r>
          <w:rPr>
            <w:noProof/>
            <w:webHidden/>
          </w:rPr>
          <w:tab/>
        </w:r>
        <w:r>
          <w:rPr>
            <w:noProof/>
            <w:webHidden/>
          </w:rPr>
          <w:fldChar w:fldCharType="begin"/>
        </w:r>
        <w:r>
          <w:rPr>
            <w:noProof/>
            <w:webHidden/>
          </w:rPr>
          <w:instrText xml:space="preserve"> PAGEREF _Toc230204862 \h </w:instrText>
        </w:r>
        <w:r>
          <w:rPr>
            <w:noProof/>
            <w:webHidden/>
          </w:rPr>
        </w:r>
        <w:r>
          <w:rPr>
            <w:noProof/>
            <w:webHidden/>
          </w:rPr>
          <w:fldChar w:fldCharType="separate"/>
        </w:r>
        <w:r>
          <w:rPr>
            <w:noProof/>
            <w:webHidden/>
          </w:rPr>
          <w:t>14</w:t>
        </w:r>
        <w:r>
          <w:rPr>
            <w:noProof/>
            <w:webHidden/>
          </w:rPr>
          <w:fldChar w:fldCharType="end"/>
        </w:r>
      </w:hyperlink>
    </w:p>
    <w:p w14:paraId="74898DF3" w14:textId="2ACD55A7" w:rsidR="00C936E4" w:rsidRDefault="00C936E4">
      <w:pPr>
        <w:pStyle w:val="Inhopg2"/>
        <w:tabs>
          <w:tab w:val="left" w:pos="960"/>
          <w:tab w:val="right" w:leader="dot" w:pos="9346"/>
        </w:tabs>
        <w:rPr>
          <w:caps w:val="0"/>
          <w:noProof/>
          <w:kern w:val="2"/>
          <w:sz w:val="24"/>
          <w:szCs w:val="24"/>
          <w14:ligatures w14:val="standardContextual"/>
        </w:rPr>
      </w:pPr>
      <w:hyperlink w:anchor="_Toc230204863" w:history="1">
        <w:r w:rsidRPr="00055296">
          <w:rPr>
            <w:rStyle w:val="Hyperlink"/>
            <w:noProof/>
          </w:rPr>
          <w:t>2.5</w:t>
        </w:r>
        <w:r>
          <w:rPr>
            <w:caps w:val="0"/>
            <w:noProof/>
            <w:kern w:val="2"/>
            <w:sz w:val="24"/>
            <w:szCs w:val="24"/>
            <w14:ligatures w14:val="standardContextual"/>
          </w:rPr>
          <w:tab/>
        </w:r>
        <w:r w:rsidRPr="00055296">
          <w:rPr>
            <w:rStyle w:val="Hyperlink"/>
            <w:noProof/>
          </w:rPr>
          <w:t>Nota van inlichtingen</w:t>
        </w:r>
        <w:r>
          <w:rPr>
            <w:noProof/>
            <w:webHidden/>
          </w:rPr>
          <w:tab/>
        </w:r>
        <w:r>
          <w:rPr>
            <w:noProof/>
            <w:webHidden/>
          </w:rPr>
          <w:fldChar w:fldCharType="begin"/>
        </w:r>
        <w:r>
          <w:rPr>
            <w:noProof/>
            <w:webHidden/>
          </w:rPr>
          <w:instrText xml:space="preserve"> PAGEREF _Toc230204863 \h </w:instrText>
        </w:r>
        <w:r>
          <w:rPr>
            <w:noProof/>
            <w:webHidden/>
          </w:rPr>
        </w:r>
        <w:r>
          <w:rPr>
            <w:noProof/>
            <w:webHidden/>
          </w:rPr>
          <w:fldChar w:fldCharType="separate"/>
        </w:r>
        <w:r>
          <w:rPr>
            <w:noProof/>
            <w:webHidden/>
          </w:rPr>
          <w:t>14</w:t>
        </w:r>
        <w:r>
          <w:rPr>
            <w:noProof/>
            <w:webHidden/>
          </w:rPr>
          <w:fldChar w:fldCharType="end"/>
        </w:r>
      </w:hyperlink>
    </w:p>
    <w:p w14:paraId="5C178D73" w14:textId="32FC3958" w:rsidR="00C936E4" w:rsidRDefault="00C936E4">
      <w:pPr>
        <w:pStyle w:val="Inhopg2"/>
        <w:tabs>
          <w:tab w:val="left" w:pos="960"/>
          <w:tab w:val="right" w:leader="dot" w:pos="9346"/>
        </w:tabs>
        <w:rPr>
          <w:caps w:val="0"/>
          <w:noProof/>
          <w:kern w:val="2"/>
          <w:sz w:val="24"/>
          <w:szCs w:val="24"/>
          <w14:ligatures w14:val="standardContextual"/>
        </w:rPr>
      </w:pPr>
      <w:hyperlink w:anchor="_Toc230204864" w:history="1">
        <w:r w:rsidRPr="00055296">
          <w:rPr>
            <w:rStyle w:val="Hyperlink"/>
            <w:noProof/>
          </w:rPr>
          <w:t>2.6</w:t>
        </w:r>
        <w:r>
          <w:rPr>
            <w:caps w:val="0"/>
            <w:noProof/>
            <w:kern w:val="2"/>
            <w:sz w:val="24"/>
            <w:szCs w:val="24"/>
            <w14:ligatures w14:val="standardContextual"/>
          </w:rPr>
          <w:tab/>
        </w:r>
        <w:r w:rsidRPr="00055296">
          <w:rPr>
            <w:rStyle w:val="Hyperlink"/>
            <w:noProof/>
          </w:rPr>
          <w:t>Indienen (documenten) bij verzoek tot deelneming</w:t>
        </w:r>
        <w:r>
          <w:rPr>
            <w:noProof/>
            <w:webHidden/>
          </w:rPr>
          <w:tab/>
        </w:r>
        <w:r>
          <w:rPr>
            <w:noProof/>
            <w:webHidden/>
          </w:rPr>
          <w:fldChar w:fldCharType="begin"/>
        </w:r>
        <w:r>
          <w:rPr>
            <w:noProof/>
            <w:webHidden/>
          </w:rPr>
          <w:instrText xml:space="preserve"> PAGEREF _Toc230204864 \h </w:instrText>
        </w:r>
        <w:r>
          <w:rPr>
            <w:noProof/>
            <w:webHidden/>
          </w:rPr>
        </w:r>
        <w:r>
          <w:rPr>
            <w:noProof/>
            <w:webHidden/>
          </w:rPr>
          <w:fldChar w:fldCharType="separate"/>
        </w:r>
        <w:r>
          <w:rPr>
            <w:noProof/>
            <w:webHidden/>
          </w:rPr>
          <w:t>15</w:t>
        </w:r>
        <w:r>
          <w:rPr>
            <w:noProof/>
            <w:webHidden/>
          </w:rPr>
          <w:fldChar w:fldCharType="end"/>
        </w:r>
      </w:hyperlink>
    </w:p>
    <w:p w14:paraId="0E9A5D75" w14:textId="16655941" w:rsidR="00C936E4" w:rsidRDefault="00C936E4">
      <w:pPr>
        <w:pStyle w:val="Inhopg2"/>
        <w:tabs>
          <w:tab w:val="left" w:pos="960"/>
          <w:tab w:val="right" w:leader="dot" w:pos="9346"/>
        </w:tabs>
        <w:rPr>
          <w:caps w:val="0"/>
          <w:noProof/>
          <w:kern w:val="2"/>
          <w:sz w:val="24"/>
          <w:szCs w:val="24"/>
          <w14:ligatures w14:val="standardContextual"/>
        </w:rPr>
      </w:pPr>
      <w:hyperlink w:anchor="_Toc230204865" w:history="1">
        <w:r w:rsidRPr="00055296">
          <w:rPr>
            <w:rStyle w:val="Hyperlink"/>
            <w:noProof/>
          </w:rPr>
          <w:t>2.7</w:t>
        </w:r>
        <w:r>
          <w:rPr>
            <w:caps w:val="0"/>
            <w:noProof/>
            <w:kern w:val="2"/>
            <w:sz w:val="24"/>
            <w:szCs w:val="24"/>
            <w14:ligatures w14:val="standardContextual"/>
          </w:rPr>
          <w:tab/>
        </w:r>
        <w:r w:rsidRPr="00055296">
          <w:rPr>
            <w:rStyle w:val="Hyperlink"/>
            <w:noProof/>
          </w:rPr>
          <w:t>Storingen</w:t>
        </w:r>
        <w:r>
          <w:rPr>
            <w:noProof/>
            <w:webHidden/>
          </w:rPr>
          <w:tab/>
        </w:r>
        <w:r>
          <w:rPr>
            <w:noProof/>
            <w:webHidden/>
          </w:rPr>
          <w:fldChar w:fldCharType="begin"/>
        </w:r>
        <w:r>
          <w:rPr>
            <w:noProof/>
            <w:webHidden/>
          </w:rPr>
          <w:instrText xml:space="preserve"> PAGEREF _Toc230204865 \h </w:instrText>
        </w:r>
        <w:r>
          <w:rPr>
            <w:noProof/>
            <w:webHidden/>
          </w:rPr>
        </w:r>
        <w:r>
          <w:rPr>
            <w:noProof/>
            <w:webHidden/>
          </w:rPr>
          <w:fldChar w:fldCharType="separate"/>
        </w:r>
        <w:r>
          <w:rPr>
            <w:noProof/>
            <w:webHidden/>
          </w:rPr>
          <w:t>16</w:t>
        </w:r>
        <w:r>
          <w:rPr>
            <w:noProof/>
            <w:webHidden/>
          </w:rPr>
          <w:fldChar w:fldCharType="end"/>
        </w:r>
      </w:hyperlink>
    </w:p>
    <w:p w14:paraId="52FFFB77" w14:textId="16287353" w:rsidR="00C936E4" w:rsidRDefault="00C936E4">
      <w:pPr>
        <w:pStyle w:val="Inhopg2"/>
        <w:tabs>
          <w:tab w:val="left" w:pos="960"/>
          <w:tab w:val="right" w:leader="dot" w:pos="9346"/>
        </w:tabs>
        <w:rPr>
          <w:caps w:val="0"/>
          <w:noProof/>
          <w:kern w:val="2"/>
          <w:sz w:val="24"/>
          <w:szCs w:val="24"/>
          <w14:ligatures w14:val="standardContextual"/>
        </w:rPr>
      </w:pPr>
      <w:hyperlink w:anchor="_Toc230204866" w:history="1">
        <w:r w:rsidRPr="00055296">
          <w:rPr>
            <w:rStyle w:val="Hyperlink"/>
            <w:noProof/>
          </w:rPr>
          <w:t>2.8</w:t>
        </w:r>
        <w:r>
          <w:rPr>
            <w:caps w:val="0"/>
            <w:noProof/>
            <w:kern w:val="2"/>
            <w:sz w:val="24"/>
            <w:szCs w:val="24"/>
            <w14:ligatures w14:val="standardContextual"/>
          </w:rPr>
          <w:tab/>
        </w:r>
        <w:r w:rsidRPr="00055296">
          <w:rPr>
            <w:rStyle w:val="Hyperlink"/>
            <w:noProof/>
          </w:rPr>
          <w:t>Beoordelingsprocedure</w:t>
        </w:r>
        <w:r>
          <w:rPr>
            <w:noProof/>
            <w:webHidden/>
          </w:rPr>
          <w:tab/>
        </w:r>
        <w:r>
          <w:rPr>
            <w:noProof/>
            <w:webHidden/>
          </w:rPr>
          <w:fldChar w:fldCharType="begin"/>
        </w:r>
        <w:r>
          <w:rPr>
            <w:noProof/>
            <w:webHidden/>
          </w:rPr>
          <w:instrText xml:space="preserve"> PAGEREF _Toc230204866 \h </w:instrText>
        </w:r>
        <w:r>
          <w:rPr>
            <w:noProof/>
            <w:webHidden/>
          </w:rPr>
        </w:r>
        <w:r>
          <w:rPr>
            <w:noProof/>
            <w:webHidden/>
          </w:rPr>
          <w:fldChar w:fldCharType="separate"/>
        </w:r>
        <w:r>
          <w:rPr>
            <w:noProof/>
            <w:webHidden/>
          </w:rPr>
          <w:t>16</w:t>
        </w:r>
        <w:r>
          <w:rPr>
            <w:noProof/>
            <w:webHidden/>
          </w:rPr>
          <w:fldChar w:fldCharType="end"/>
        </w:r>
      </w:hyperlink>
    </w:p>
    <w:p w14:paraId="415ED348" w14:textId="3E7DF006" w:rsidR="00C936E4" w:rsidRDefault="00C936E4">
      <w:pPr>
        <w:pStyle w:val="Inhopg2"/>
        <w:tabs>
          <w:tab w:val="left" w:pos="960"/>
          <w:tab w:val="right" w:leader="dot" w:pos="9346"/>
        </w:tabs>
        <w:rPr>
          <w:caps w:val="0"/>
          <w:noProof/>
          <w:kern w:val="2"/>
          <w:sz w:val="24"/>
          <w:szCs w:val="24"/>
          <w14:ligatures w14:val="standardContextual"/>
        </w:rPr>
      </w:pPr>
      <w:hyperlink w:anchor="_Toc230204867" w:history="1">
        <w:r w:rsidRPr="00055296">
          <w:rPr>
            <w:rStyle w:val="Hyperlink"/>
            <w:noProof/>
          </w:rPr>
          <w:t>2.9</w:t>
        </w:r>
        <w:r>
          <w:rPr>
            <w:caps w:val="0"/>
            <w:noProof/>
            <w:kern w:val="2"/>
            <w:sz w:val="24"/>
            <w:szCs w:val="24"/>
            <w14:ligatures w14:val="standardContextual"/>
          </w:rPr>
          <w:tab/>
        </w:r>
        <w:r w:rsidRPr="00055296">
          <w:rPr>
            <w:rStyle w:val="Hyperlink"/>
            <w:noProof/>
          </w:rPr>
          <w:t>Besluitvorming omtrent selectie</w:t>
        </w:r>
        <w:r>
          <w:rPr>
            <w:noProof/>
            <w:webHidden/>
          </w:rPr>
          <w:tab/>
        </w:r>
        <w:r>
          <w:rPr>
            <w:noProof/>
            <w:webHidden/>
          </w:rPr>
          <w:fldChar w:fldCharType="begin"/>
        </w:r>
        <w:r>
          <w:rPr>
            <w:noProof/>
            <w:webHidden/>
          </w:rPr>
          <w:instrText xml:space="preserve"> PAGEREF _Toc230204867 \h </w:instrText>
        </w:r>
        <w:r>
          <w:rPr>
            <w:noProof/>
            <w:webHidden/>
          </w:rPr>
        </w:r>
        <w:r>
          <w:rPr>
            <w:noProof/>
            <w:webHidden/>
          </w:rPr>
          <w:fldChar w:fldCharType="separate"/>
        </w:r>
        <w:r>
          <w:rPr>
            <w:noProof/>
            <w:webHidden/>
          </w:rPr>
          <w:t>17</w:t>
        </w:r>
        <w:r>
          <w:rPr>
            <w:noProof/>
            <w:webHidden/>
          </w:rPr>
          <w:fldChar w:fldCharType="end"/>
        </w:r>
      </w:hyperlink>
    </w:p>
    <w:p w14:paraId="6DDC3CD5" w14:textId="12089F3C" w:rsidR="00C936E4" w:rsidRDefault="00C936E4">
      <w:pPr>
        <w:pStyle w:val="Inhopg2"/>
        <w:tabs>
          <w:tab w:val="left" w:pos="960"/>
          <w:tab w:val="right" w:leader="dot" w:pos="9346"/>
        </w:tabs>
        <w:rPr>
          <w:caps w:val="0"/>
          <w:noProof/>
          <w:kern w:val="2"/>
          <w:sz w:val="24"/>
          <w:szCs w:val="24"/>
          <w14:ligatures w14:val="standardContextual"/>
        </w:rPr>
      </w:pPr>
      <w:hyperlink w:anchor="_Toc230204868" w:history="1">
        <w:r w:rsidRPr="00055296">
          <w:rPr>
            <w:rStyle w:val="Hyperlink"/>
            <w:noProof/>
          </w:rPr>
          <w:t>2.10</w:t>
        </w:r>
        <w:r>
          <w:rPr>
            <w:caps w:val="0"/>
            <w:noProof/>
            <w:kern w:val="2"/>
            <w:sz w:val="24"/>
            <w:szCs w:val="24"/>
            <w14:ligatures w14:val="standardContextual"/>
          </w:rPr>
          <w:tab/>
        </w:r>
        <w:r w:rsidRPr="00055296">
          <w:rPr>
            <w:rStyle w:val="Hyperlink"/>
            <w:noProof/>
          </w:rPr>
          <w:t>Indienen bewijsmiddelen voorlopig geselecteerde GEGADIGDEN</w:t>
        </w:r>
        <w:r>
          <w:rPr>
            <w:noProof/>
            <w:webHidden/>
          </w:rPr>
          <w:tab/>
        </w:r>
        <w:r>
          <w:rPr>
            <w:noProof/>
            <w:webHidden/>
          </w:rPr>
          <w:fldChar w:fldCharType="begin"/>
        </w:r>
        <w:r>
          <w:rPr>
            <w:noProof/>
            <w:webHidden/>
          </w:rPr>
          <w:instrText xml:space="preserve"> PAGEREF _Toc230204868 \h </w:instrText>
        </w:r>
        <w:r>
          <w:rPr>
            <w:noProof/>
            <w:webHidden/>
          </w:rPr>
        </w:r>
        <w:r>
          <w:rPr>
            <w:noProof/>
            <w:webHidden/>
          </w:rPr>
          <w:fldChar w:fldCharType="separate"/>
        </w:r>
        <w:r>
          <w:rPr>
            <w:noProof/>
            <w:webHidden/>
          </w:rPr>
          <w:t>18</w:t>
        </w:r>
        <w:r>
          <w:rPr>
            <w:noProof/>
            <w:webHidden/>
          </w:rPr>
          <w:fldChar w:fldCharType="end"/>
        </w:r>
      </w:hyperlink>
    </w:p>
    <w:p w14:paraId="3516A2C1" w14:textId="5565D090" w:rsidR="00C936E4" w:rsidRDefault="00C936E4">
      <w:pPr>
        <w:pStyle w:val="Inhopg2"/>
        <w:tabs>
          <w:tab w:val="left" w:pos="960"/>
          <w:tab w:val="right" w:leader="dot" w:pos="9346"/>
        </w:tabs>
        <w:rPr>
          <w:caps w:val="0"/>
          <w:noProof/>
          <w:kern w:val="2"/>
          <w:sz w:val="24"/>
          <w:szCs w:val="24"/>
          <w14:ligatures w14:val="standardContextual"/>
        </w:rPr>
      </w:pPr>
      <w:hyperlink w:anchor="_Toc230204869" w:history="1">
        <w:r w:rsidRPr="00055296">
          <w:rPr>
            <w:rStyle w:val="Hyperlink"/>
            <w:noProof/>
          </w:rPr>
          <w:t>2.11</w:t>
        </w:r>
        <w:r>
          <w:rPr>
            <w:caps w:val="0"/>
            <w:noProof/>
            <w:kern w:val="2"/>
            <w:sz w:val="24"/>
            <w:szCs w:val="24"/>
            <w14:ligatures w14:val="standardContextual"/>
          </w:rPr>
          <w:tab/>
        </w:r>
        <w:r w:rsidRPr="00055296">
          <w:rPr>
            <w:rStyle w:val="Hyperlink"/>
            <w:noProof/>
          </w:rPr>
          <w:t>pROCEDURE BIJ ONDUIDELIJKHEDEN</w:t>
        </w:r>
        <w:r>
          <w:rPr>
            <w:noProof/>
            <w:webHidden/>
          </w:rPr>
          <w:tab/>
        </w:r>
        <w:r>
          <w:rPr>
            <w:noProof/>
            <w:webHidden/>
          </w:rPr>
          <w:fldChar w:fldCharType="begin"/>
        </w:r>
        <w:r>
          <w:rPr>
            <w:noProof/>
            <w:webHidden/>
          </w:rPr>
          <w:instrText xml:space="preserve"> PAGEREF _Toc230204869 \h </w:instrText>
        </w:r>
        <w:r>
          <w:rPr>
            <w:noProof/>
            <w:webHidden/>
          </w:rPr>
        </w:r>
        <w:r>
          <w:rPr>
            <w:noProof/>
            <w:webHidden/>
          </w:rPr>
          <w:fldChar w:fldCharType="separate"/>
        </w:r>
        <w:r>
          <w:rPr>
            <w:noProof/>
            <w:webHidden/>
          </w:rPr>
          <w:t>18</w:t>
        </w:r>
        <w:r>
          <w:rPr>
            <w:noProof/>
            <w:webHidden/>
          </w:rPr>
          <w:fldChar w:fldCharType="end"/>
        </w:r>
      </w:hyperlink>
    </w:p>
    <w:p w14:paraId="406E84D4" w14:textId="7B26A74D" w:rsidR="00C936E4" w:rsidRDefault="00C936E4">
      <w:pPr>
        <w:pStyle w:val="Inhopg2"/>
        <w:tabs>
          <w:tab w:val="left" w:pos="960"/>
          <w:tab w:val="right" w:leader="dot" w:pos="9346"/>
        </w:tabs>
        <w:rPr>
          <w:caps w:val="0"/>
          <w:noProof/>
          <w:kern w:val="2"/>
          <w:sz w:val="24"/>
          <w:szCs w:val="24"/>
          <w14:ligatures w14:val="standardContextual"/>
        </w:rPr>
      </w:pPr>
      <w:hyperlink w:anchor="_Toc230204870" w:history="1">
        <w:r w:rsidRPr="00055296">
          <w:rPr>
            <w:rStyle w:val="Hyperlink"/>
            <w:noProof/>
          </w:rPr>
          <w:t>2.12</w:t>
        </w:r>
        <w:r>
          <w:rPr>
            <w:caps w:val="0"/>
            <w:noProof/>
            <w:kern w:val="2"/>
            <w:sz w:val="24"/>
            <w:szCs w:val="24"/>
            <w14:ligatures w14:val="standardContextual"/>
          </w:rPr>
          <w:tab/>
        </w:r>
        <w:r w:rsidRPr="00055296">
          <w:rPr>
            <w:rStyle w:val="Hyperlink"/>
            <w:noProof/>
          </w:rPr>
          <w:t>Klachten aanbesteding</w:t>
        </w:r>
        <w:r>
          <w:rPr>
            <w:noProof/>
            <w:webHidden/>
          </w:rPr>
          <w:tab/>
        </w:r>
        <w:r>
          <w:rPr>
            <w:noProof/>
            <w:webHidden/>
          </w:rPr>
          <w:fldChar w:fldCharType="begin"/>
        </w:r>
        <w:r>
          <w:rPr>
            <w:noProof/>
            <w:webHidden/>
          </w:rPr>
          <w:instrText xml:space="preserve"> PAGEREF _Toc230204870 \h </w:instrText>
        </w:r>
        <w:r>
          <w:rPr>
            <w:noProof/>
            <w:webHidden/>
          </w:rPr>
        </w:r>
        <w:r>
          <w:rPr>
            <w:noProof/>
            <w:webHidden/>
          </w:rPr>
          <w:fldChar w:fldCharType="separate"/>
        </w:r>
        <w:r>
          <w:rPr>
            <w:noProof/>
            <w:webHidden/>
          </w:rPr>
          <w:t>19</w:t>
        </w:r>
        <w:r>
          <w:rPr>
            <w:noProof/>
            <w:webHidden/>
          </w:rPr>
          <w:fldChar w:fldCharType="end"/>
        </w:r>
      </w:hyperlink>
    </w:p>
    <w:p w14:paraId="6AEA9420" w14:textId="6A8857D1" w:rsidR="00C936E4" w:rsidRDefault="00C936E4">
      <w:pPr>
        <w:pStyle w:val="Inhopg1"/>
        <w:tabs>
          <w:tab w:val="left" w:pos="440"/>
          <w:tab w:val="right" w:leader="dot" w:pos="9346"/>
        </w:tabs>
        <w:rPr>
          <w:rFonts w:eastAsiaTheme="minorEastAsia" w:cstheme="minorBidi"/>
          <w:b w:val="0"/>
          <w:bCs w:val="0"/>
          <w:caps w:val="0"/>
          <w:noProof/>
          <w:kern w:val="2"/>
          <w:sz w:val="24"/>
          <w:szCs w:val="24"/>
          <w14:ligatures w14:val="standardContextual"/>
        </w:rPr>
      </w:pPr>
      <w:hyperlink w:anchor="_Toc230204871" w:history="1">
        <w:r w:rsidRPr="00055296">
          <w:rPr>
            <w:rStyle w:val="Hyperlink"/>
            <w:noProof/>
          </w:rPr>
          <w:t>3</w:t>
        </w:r>
        <w:r>
          <w:rPr>
            <w:rFonts w:eastAsiaTheme="minorEastAsia" w:cstheme="minorBidi"/>
            <w:b w:val="0"/>
            <w:bCs w:val="0"/>
            <w:caps w:val="0"/>
            <w:noProof/>
            <w:kern w:val="2"/>
            <w:sz w:val="24"/>
            <w:szCs w:val="24"/>
            <w14:ligatures w14:val="standardContextual"/>
          </w:rPr>
          <w:tab/>
        </w:r>
        <w:r w:rsidRPr="00055296">
          <w:rPr>
            <w:rStyle w:val="Hyperlink"/>
            <w:noProof/>
          </w:rPr>
          <w:t>Uitsluitingsgronden en geschiktheidseisen en byzondere contractvoorwaarden</w:t>
        </w:r>
        <w:r>
          <w:rPr>
            <w:noProof/>
            <w:webHidden/>
          </w:rPr>
          <w:tab/>
        </w:r>
        <w:r>
          <w:rPr>
            <w:noProof/>
            <w:webHidden/>
          </w:rPr>
          <w:fldChar w:fldCharType="begin"/>
        </w:r>
        <w:r>
          <w:rPr>
            <w:noProof/>
            <w:webHidden/>
          </w:rPr>
          <w:instrText xml:space="preserve"> PAGEREF _Toc230204871 \h </w:instrText>
        </w:r>
        <w:r>
          <w:rPr>
            <w:noProof/>
            <w:webHidden/>
          </w:rPr>
        </w:r>
        <w:r>
          <w:rPr>
            <w:noProof/>
            <w:webHidden/>
          </w:rPr>
          <w:fldChar w:fldCharType="separate"/>
        </w:r>
        <w:r>
          <w:rPr>
            <w:noProof/>
            <w:webHidden/>
          </w:rPr>
          <w:t>20</w:t>
        </w:r>
        <w:r>
          <w:rPr>
            <w:noProof/>
            <w:webHidden/>
          </w:rPr>
          <w:fldChar w:fldCharType="end"/>
        </w:r>
      </w:hyperlink>
    </w:p>
    <w:p w14:paraId="44418B08" w14:textId="43378CD3" w:rsidR="00C936E4" w:rsidRDefault="00C936E4">
      <w:pPr>
        <w:pStyle w:val="Inhopg2"/>
        <w:tabs>
          <w:tab w:val="left" w:pos="960"/>
          <w:tab w:val="right" w:leader="dot" w:pos="9346"/>
        </w:tabs>
        <w:rPr>
          <w:caps w:val="0"/>
          <w:noProof/>
          <w:kern w:val="2"/>
          <w:sz w:val="24"/>
          <w:szCs w:val="24"/>
          <w14:ligatures w14:val="standardContextual"/>
        </w:rPr>
      </w:pPr>
      <w:hyperlink w:anchor="_Toc230204872" w:history="1">
        <w:r w:rsidRPr="00055296">
          <w:rPr>
            <w:rStyle w:val="Hyperlink"/>
            <w:noProof/>
          </w:rPr>
          <w:t>3.1</w:t>
        </w:r>
        <w:r>
          <w:rPr>
            <w:caps w:val="0"/>
            <w:noProof/>
            <w:kern w:val="2"/>
            <w:sz w:val="24"/>
            <w:szCs w:val="24"/>
            <w14:ligatures w14:val="standardContextual"/>
          </w:rPr>
          <w:tab/>
        </w:r>
        <w:r w:rsidRPr="00055296">
          <w:rPr>
            <w:rStyle w:val="Hyperlink"/>
            <w:noProof/>
          </w:rPr>
          <w:t>Uitsluitingsgronden</w:t>
        </w:r>
        <w:r>
          <w:rPr>
            <w:noProof/>
            <w:webHidden/>
          </w:rPr>
          <w:tab/>
        </w:r>
        <w:r>
          <w:rPr>
            <w:noProof/>
            <w:webHidden/>
          </w:rPr>
          <w:fldChar w:fldCharType="begin"/>
        </w:r>
        <w:r>
          <w:rPr>
            <w:noProof/>
            <w:webHidden/>
          </w:rPr>
          <w:instrText xml:space="preserve"> PAGEREF _Toc230204872 \h </w:instrText>
        </w:r>
        <w:r>
          <w:rPr>
            <w:noProof/>
            <w:webHidden/>
          </w:rPr>
        </w:r>
        <w:r>
          <w:rPr>
            <w:noProof/>
            <w:webHidden/>
          </w:rPr>
          <w:fldChar w:fldCharType="separate"/>
        </w:r>
        <w:r>
          <w:rPr>
            <w:noProof/>
            <w:webHidden/>
          </w:rPr>
          <w:t>20</w:t>
        </w:r>
        <w:r>
          <w:rPr>
            <w:noProof/>
            <w:webHidden/>
          </w:rPr>
          <w:fldChar w:fldCharType="end"/>
        </w:r>
      </w:hyperlink>
    </w:p>
    <w:p w14:paraId="217F920B" w14:textId="53747BE6" w:rsidR="00C936E4" w:rsidRDefault="00C936E4">
      <w:pPr>
        <w:pStyle w:val="Inhopg2"/>
        <w:tabs>
          <w:tab w:val="left" w:pos="960"/>
          <w:tab w:val="right" w:leader="dot" w:pos="9346"/>
        </w:tabs>
        <w:rPr>
          <w:caps w:val="0"/>
          <w:noProof/>
          <w:kern w:val="2"/>
          <w:sz w:val="24"/>
          <w:szCs w:val="24"/>
          <w14:ligatures w14:val="standardContextual"/>
        </w:rPr>
      </w:pPr>
      <w:hyperlink w:anchor="_Toc230204873" w:history="1">
        <w:r w:rsidRPr="00055296">
          <w:rPr>
            <w:rStyle w:val="Hyperlink"/>
            <w:noProof/>
          </w:rPr>
          <w:t>3.2</w:t>
        </w:r>
        <w:r>
          <w:rPr>
            <w:caps w:val="0"/>
            <w:noProof/>
            <w:kern w:val="2"/>
            <w:sz w:val="24"/>
            <w:szCs w:val="24"/>
            <w14:ligatures w14:val="standardContextual"/>
          </w:rPr>
          <w:tab/>
        </w:r>
        <w:r w:rsidRPr="00055296">
          <w:rPr>
            <w:rStyle w:val="Hyperlink"/>
            <w:noProof/>
          </w:rPr>
          <w:t>Geschiktheidseisen</w:t>
        </w:r>
        <w:r>
          <w:rPr>
            <w:noProof/>
            <w:webHidden/>
          </w:rPr>
          <w:tab/>
        </w:r>
        <w:r>
          <w:rPr>
            <w:noProof/>
            <w:webHidden/>
          </w:rPr>
          <w:fldChar w:fldCharType="begin"/>
        </w:r>
        <w:r>
          <w:rPr>
            <w:noProof/>
            <w:webHidden/>
          </w:rPr>
          <w:instrText xml:space="preserve"> PAGEREF _Toc230204873 \h </w:instrText>
        </w:r>
        <w:r>
          <w:rPr>
            <w:noProof/>
            <w:webHidden/>
          </w:rPr>
        </w:r>
        <w:r>
          <w:rPr>
            <w:noProof/>
            <w:webHidden/>
          </w:rPr>
          <w:fldChar w:fldCharType="separate"/>
        </w:r>
        <w:r>
          <w:rPr>
            <w:noProof/>
            <w:webHidden/>
          </w:rPr>
          <w:t>22</w:t>
        </w:r>
        <w:r>
          <w:rPr>
            <w:noProof/>
            <w:webHidden/>
          </w:rPr>
          <w:fldChar w:fldCharType="end"/>
        </w:r>
      </w:hyperlink>
    </w:p>
    <w:p w14:paraId="36126532" w14:textId="4C340D40" w:rsidR="00C936E4" w:rsidRDefault="00C936E4">
      <w:pPr>
        <w:pStyle w:val="Inhopg2"/>
        <w:tabs>
          <w:tab w:val="left" w:pos="960"/>
          <w:tab w:val="right" w:leader="dot" w:pos="9346"/>
        </w:tabs>
        <w:rPr>
          <w:caps w:val="0"/>
          <w:noProof/>
          <w:kern w:val="2"/>
          <w:sz w:val="24"/>
          <w:szCs w:val="24"/>
          <w14:ligatures w14:val="standardContextual"/>
        </w:rPr>
      </w:pPr>
      <w:hyperlink w:anchor="_Toc230204874" w:history="1">
        <w:r w:rsidRPr="00055296">
          <w:rPr>
            <w:rStyle w:val="Hyperlink"/>
            <w:noProof/>
          </w:rPr>
          <w:t>3.3</w:t>
        </w:r>
        <w:r>
          <w:rPr>
            <w:caps w:val="0"/>
            <w:noProof/>
            <w:kern w:val="2"/>
            <w:sz w:val="24"/>
            <w:szCs w:val="24"/>
            <w14:ligatures w14:val="standardContextual"/>
          </w:rPr>
          <w:tab/>
        </w:r>
        <w:r w:rsidRPr="00055296">
          <w:rPr>
            <w:rStyle w:val="Hyperlink"/>
            <w:noProof/>
          </w:rPr>
          <w:t>Beroep op een ander</w:t>
        </w:r>
        <w:r>
          <w:rPr>
            <w:noProof/>
            <w:webHidden/>
          </w:rPr>
          <w:tab/>
        </w:r>
        <w:r>
          <w:rPr>
            <w:noProof/>
            <w:webHidden/>
          </w:rPr>
          <w:fldChar w:fldCharType="begin"/>
        </w:r>
        <w:r>
          <w:rPr>
            <w:noProof/>
            <w:webHidden/>
          </w:rPr>
          <w:instrText xml:space="preserve"> PAGEREF _Toc230204874 \h </w:instrText>
        </w:r>
        <w:r>
          <w:rPr>
            <w:noProof/>
            <w:webHidden/>
          </w:rPr>
        </w:r>
        <w:r>
          <w:rPr>
            <w:noProof/>
            <w:webHidden/>
          </w:rPr>
          <w:fldChar w:fldCharType="separate"/>
        </w:r>
        <w:r>
          <w:rPr>
            <w:noProof/>
            <w:webHidden/>
          </w:rPr>
          <w:t>24</w:t>
        </w:r>
        <w:r>
          <w:rPr>
            <w:noProof/>
            <w:webHidden/>
          </w:rPr>
          <w:fldChar w:fldCharType="end"/>
        </w:r>
      </w:hyperlink>
    </w:p>
    <w:p w14:paraId="7AC107A7" w14:textId="3CEA60BA" w:rsidR="00C936E4" w:rsidRDefault="00C936E4">
      <w:pPr>
        <w:pStyle w:val="Inhopg2"/>
        <w:tabs>
          <w:tab w:val="left" w:pos="960"/>
          <w:tab w:val="right" w:leader="dot" w:pos="9346"/>
        </w:tabs>
        <w:rPr>
          <w:caps w:val="0"/>
          <w:noProof/>
          <w:kern w:val="2"/>
          <w:sz w:val="24"/>
          <w:szCs w:val="24"/>
          <w14:ligatures w14:val="standardContextual"/>
        </w:rPr>
      </w:pPr>
      <w:hyperlink w:anchor="_Toc230204875" w:history="1">
        <w:r w:rsidRPr="00055296">
          <w:rPr>
            <w:rStyle w:val="Hyperlink"/>
            <w:noProof/>
          </w:rPr>
          <w:t>3.4</w:t>
        </w:r>
        <w:r>
          <w:rPr>
            <w:caps w:val="0"/>
            <w:noProof/>
            <w:kern w:val="2"/>
            <w:sz w:val="24"/>
            <w:szCs w:val="24"/>
            <w14:ligatures w14:val="standardContextual"/>
          </w:rPr>
          <w:tab/>
        </w:r>
        <w:r w:rsidRPr="00055296">
          <w:rPr>
            <w:rStyle w:val="Hyperlink"/>
            <w:noProof/>
          </w:rPr>
          <w:t>Uniform Europees Aanbestedingsdocument (bijlage Tenderned)</w:t>
        </w:r>
        <w:r>
          <w:rPr>
            <w:noProof/>
            <w:webHidden/>
          </w:rPr>
          <w:tab/>
        </w:r>
        <w:r>
          <w:rPr>
            <w:noProof/>
            <w:webHidden/>
          </w:rPr>
          <w:fldChar w:fldCharType="begin"/>
        </w:r>
        <w:r>
          <w:rPr>
            <w:noProof/>
            <w:webHidden/>
          </w:rPr>
          <w:instrText xml:space="preserve"> PAGEREF _Toc230204875 \h </w:instrText>
        </w:r>
        <w:r>
          <w:rPr>
            <w:noProof/>
            <w:webHidden/>
          </w:rPr>
        </w:r>
        <w:r>
          <w:rPr>
            <w:noProof/>
            <w:webHidden/>
          </w:rPr>
          <w:fldChar w:fldCharType="separate"/>
        </w:r>
        <w:r>
          <w:rPr>
            <w:noProof/>
            <w:webHidden/>
          </w:rPr>
          <w:t>28</w:t>
        </w:r>
        <w:r>
          <w:rPr>
            <w:noProof/>
            <w:webHidden/>
          </w:rPr>
          <w:fldChar w:fldCharType="end"/>
        </w:r>
      </w:hyperlink>
    </w:p>
    <w:p w14:paraId="5A4F7F5D" w14:textId="7EDEDE5C" w:rsidR="00C936E4" w:rsidRDefault="00C936E4">
      <w:pPr>
        <w:pStyle w:val="Inhopg2"/>
        <w:tabs>
          <w:tab w:val="left" w:pos="960"/>
          <w:tab w:val="right" w:leader="dot" w:pos="9346"/>
        </w:tabs>
        <w:rPr>
          <w:caps w:val="0"/>
          <w:noProof/>
          <w:kern w:val="2"/>
          <w:sz w:val="24"/>
          <w:szCs w:val="24"/>
          <w14:ligatures w14:val="standardContextual"/>
        </w:rPr>
      </w:pPr>
      <w:hyperlink w:anchor="_Toc230204876" w:history="1">
        <w:r w:rsidRPr="00055296">
          <w:rPr>
            <w:rStyle w:val="Hyperlink"/>
            <w:rFonts w:eastAsiaTheme="majorEastAsia" w:cstheme="majorBidi"/>
            <w:b/>
            <w:noProof/>
            <w:lang w:eastAsia="en-US"/>
          </w:rPr>
          <w:t>3.5</w:t>
        </w:r>
        <w:r>
          <w:rPr>
            <w:caps w:val="0"/>
            <w:noProof/>
            <w:kern w:val="2"/>
            <w:sz w:val="24"/>
            <w:szCs w:val="24"/>
            <w14:ligatures w14:val="standardContextual"/>
          </w:rPr>
          <w:tab/>
        </w:r>
        <w:r w:rsidRPr="00055296">
          <w:rPr>
            <w:rStyle w:val="Hyperlink"/>
            <w:rFonts w:eastAsiaTheme="majorEastAsia" w:cstheme="majorBidi"/>
            <w:b/>
            <w:noProof/>
            <w:lang w:eastAsia="en-US"/>
          </w:rPr>
          <w:t>Maatschappelijk verantwoord inkopen</w:t>
        </w:r>
        <w:r>
          <w:rPr>
            <w:noProof/>
            <w:webHidden/>
          </w:rPr>
          <w:tab/>
        </w:r>
        <w:r>
          <w:rPr>
            <w:noProof/>
            <w:webHidden/>
          </w:rPr>
          <w:fldChar w:fldCharType="begin"/>
        </w:r>
        <w:r>
          <w:rPr>
            <w:noProof/>
            <w:webHidden/>
          </w:rPr>
          <w:instrText xml:space="preserve"> PAGEREF _Toc230204876 \h </w:instrText>
        </w:r>
        <w:r>
          <w:rPr>
            <w:noProof/>
            <w:webHidden/>
          </w:rPr>
        </w:r>
        <w:r>
          <w:rPr>
            <w:noProof/>
            <w:webHidden/>
          </w:rPr>
          <w:fldChar w:fldCharType="separate"/>
        </w:r>
        <w:r>
          <w:rPr>
            <w:noProof/>
            <w:webHidden/>
          </w:rPr>
          <w:t>28</w:t>
        </w:r>
        <w:r>
          <w:rPr>
            <w:noProof/>
            <w:webHidden/>
          </w:rPr>
          <w:fldChar w:fldCharType="end"/>
        </w:r>
      </w:hyperlink>
    </w:p>
    <w:p w14:paraId="36D5E9A1" w14:textId="35D78776" w:rsidR="00C936E4" w:rsidRDefault="00C936E4">
      <w:pPr>
        <w:pStyle w:val="Inhopg1"/>
        <w:tabs>
          <w:tab w:val="left" w:pos="440"/>
          <w:tab w:val="right" w:leader="dot" w:pos="9346"/>
        </w:tabs>
        <w:rPr>
          <w:rFonts w:eastAsiaTheme="minorEastAsia" w:cstheme="minorBidi"/>
          <w:b w:val="0"/>
          <w:bCs w:val="0"/>
          <w:caps w:val="0"/>
          <w:noProof/>
          <w:kern w:val="2"/>
          <w:sz w:val="24"/>
          <w:szCs w:val="24"/>
          <w14:ligatures w14:val="standardContextual"/>
        </w:rPr>
      </w:pPr>
      <w:hyperlink w:anchor="_Toc230204877" w:history="1">
        <w:r w:rsidRPr="00055296">
          <w:rPr>
            <w:rStyle w:val="Hyperlink"/>
            <w:noProof/>
          </w:rPr>
          <w:t>4</w:t>
        </w:r>
        <w:r>
          <w:rPr>
            <w:rFonts w:eastAsiaTheme="minorEastAsia" w:cstheme="minorBidi"/>
            <w:b w:val="0"/>
            <w:bCs w:val="0"/>
            <w:caps w:val="0"/>
            <w:noProof/>
            <w:kern w:val="2"/>
            <w:sz w:val="24"/>
            <w:szCs w:val="24"/>
            <w14:ligatures w14:val="standardContextual"/>
          </w:rPr>
          <w:tab/>
        </w:r>
        <w:r w:rsidRPr="00055296">
          <w:rPr>
            <w:rStyle w:val="Hyperlink"/>
            <w:noProof/>
          </w:rPr>
          <w:t>Selectie en beoordeling</w:t>
        </w:r>
        <w:r>
          <w:rPr>
            <w:noProof/>
            <w:webHidden/>
          </w:rPr>
          <w:tab/>
        </w:r>
        <w:r>
          <w:rPr>
            <w:noProof/>
            <w:webHidden/>
          </w:rPr>
          <w:fldChar w:fldCharType="begin"/>
        </w:r>
        <w:r>
          <w:rPr>
            <w:noProof/>
            <w:webHidden/>
          </w:rPr>
          <w:instrText xml:space="preserve"> PAGEREF _Toc230204877 \h </w:instrText>
        </w:r>
        <w:r>
          <w:rPr>
            <w:noProof/>
            <w:webHidden/>
          </w:rPr>
        </w:r>
        <w:r>
          <w:rPr>
            <w:noProof/>
            <w:webHidden/>
          </w:rPr>
          <w:fldChar w:fldCharType="separate"/>
        </w:r>
        <w:r>
          <w:rPr>
            <w:noProof/>
            <w:webHidden/>
          </w:rPr>
          <w:t>29</w:t>
        </w:r>
        <w:r>
          <w:rPr>
            <w:noProof/>
            <w:webHidden/>
          </w:rPr>
          <w:fldChar w:fldCharType="end"/>
        </w:r>
      </w:hyperlink>
    </w:p>
    <w:p w14:paraId="3B70BF87" w14:textId="08CE5CB0" w:rsidR="009A1AF7" w:rsidRDefault="004B552A" w:rsidP="009A1AF7">
      <w:pPr>
        <w:pStyle w:val="Geenafstand"/>
        <w:spacing w:line="276" w:lineRule="auto"/>
        <w:jc w:val="both"/>
        <w:rPr>
          <w:b/>
          <w:bCs/>
        </w:rPr>
      </w:pPr>
      <w:r>
        <w:rPr>
          <w:b/>
          <w:bCs/>
        </w:rPr>
        <w:fldChar w:fldCharType="end"/>
      </w:r>
    </w:p>
    <w:p w14:paraId="6F7082BE" w14:textId="77777777" w:rsidR="009A1AF7" w:rsidRDefault="004B552A" w:rsidP="009A1AF7">
      <w:pPr>
        <w:rPr>
          <w:b/>
          <w:bCs/>
          <w:sz w:val="24"/>
          <w:szCs w:val="24"/>
        </w:rPr>
      </w:pPr>
      <w:r>
        <w:rPr>
          <w:b/>
          <w:bCs/>
          <w:sz w:val="24"/>
          <w:szCs w:val="24"/>
        </w:rPr>
        <w:br w:type="page"/>
      </w:r>
    </w:p>
    <w:p w14:paraId="4A54B805" w14:textId="77777777" w:rsidR="009A1AF7" w:rsidRPr="00A05C1F" w:rsidRDefault="004B552A" w:rsidP="009A1AF7">
      <w:pPr>
        <w:rPr>
          <w:b/>
          <w:bCs/>
          <w:sz w:val="24"/>
          <w:szCs w:val="24"/>
        </w:rPr>
      </w:pPr>
      <w:r w:rsidRPr="00A05C1F">
        <w:rPr>
          <w:b/>
          <w:bCs/>
          <w:sz w:val="24"/>
          <w:szCs w:val="24"/>
        </w:rPr>
        <w:lastRenderedPageBreak/>
        <w:t>Bijlagen zijn separaat toegevoegd</w:t>
      </w:r>
    </w:p>
    <w:p w14:paraId="2F24818B" w14:textId="075B10E2" w:rsidR="009A1AF7" w:rsidRDefault="004B552A" w:rsidP="009A1AF7">
      <w:pPr>
        <w:pStyle w:val="Geenafstand"/>
        <w:spacing w:line="276" w:lineRule="auto"/>
      </w:pPr>
      <w:r w:rsidRPr="00E173DB">
        <w:t>Bijlage:</w:t>
      </w:r>
      <w:r w:rsidRPr="00E173DB">
        <w:tab/>
      </w:r>
      <w:r w:rsidRPr="00E173DB">
        <w:tab/>
      </w:r>
      <w:r w:rsidR="00E173DB" w:rsidRPr="00E173DB">
        <w:tab/>
      </w:r>
      <w:r w:rsidRPr="00E173DB">
        <w:t xml:space="preserve">Uniform Europees Aanbestedingsdocument – </w:t>
      </w:r>
      <w:r w:rsidR="001740CC">
        <w:t xml:space="preserve">Gegenereerd door </w:t>
      </w:r>
      <w:r w:rsidR="002F131B" w:rsidRPr="00E173DB">
        <w:t>Tenderned</w:t>
      </w:r>
    </w:p>
    <w:p w14:paraId="3436C07B" w14:textId="615C25DE" w:rsidR="00E173DB" w:rsidRPr="000C0AB4" w:rsidRDefault="004B552A" w:rsidP="00E173DB">
      <w:pPr>
        <w:pStyle w:val="Geenafstand"/>
        <w:spacing w:line="276" w:lineRule="auto"/>
      </w:pPr>
      <w:r>
        <w:t xml:space="preserve">Bijlage A: </w:t>
      </w:r>
      <w:r>
        <w:tab/>
      </w:r>
      <w:r>
        <w:tab/>
        <w:t xml:space="preserve">Algemene inkoopvoorwaarden Gemeente Winterswijk </w:t>
      </w:r>
      <w:r w:rsidR="005F789F">
        <w:t>(AIAG2025)</w:t>
      </w:r>
      <w:r>
        <w:t>– pdf</w:t>
      </w:r>
    </w:p>
    <w:p w14:paraId="2802829A" w14:textId="18939EE2" w:rsidR="009A1AF7" w:rsidRPr="00A05C1F" w:rsidRDefault="004B552A" w:rsidP="009A1AF7">
      <w:pPr>
        <w:pStyle w:val="Geenafstand"/>
        <w:spacing w:line="276" w:lineRule="auto"/>
        <w:jc w:val="both"/>
        <w:rPr>
          <w:rFonts w:cstheme="minorHAnsi"/>
        </w:rPr>
      </w:pPr>
      <w:r w:rsidRPr="00E173DB">
        <w:rPr>
          <w:rFonts w:cstheme="minorHAnsi"/>
        </w:rPr>
        <w:t xml:space="preserve">Bijlage </w:t>
      </w:r>
      <w:r w:rsidR="00E173DB">
        <w:rPr>
          <w:rFonts w:cstheme="minorHAnsi"/>
        </w:rPr>
        <w:t>B</w:t>
      </w:r>
      <w:r w:rsidRPr="00E173DB">
        <w:rPr>
          <w:rFonts w:cstheme="minorHAnsi"/>
        </w:rPr>
        <w:t>:</w:t>
      </w:r>
      <w:r w:rsidRPr="00E173DB">
        <w:rPr>
          <w:rFonts w:cstheme="minorHAnsi"/>
        </w:rPr>
        <w:tab/>
      </w:r>
      <w:r w:rsidRPr="00E173DB">
        <w:rPr>
          <w:rFonts w:cstheme="minorHAnsi"/>
        </w:rPr>
        <w:tab/>
        <w:t>Concernverklaring – Word</w:t>
      </w:r>
    </w:p>
    <w:p w14:paraId="03591EDF" w14:textId="7242F374" w:rsidR="009A1AF7" w:rsidRDefault="004B552A" w:rsidP="009A1AF7">
      <w:pPr>
        <w:pStyle w:val="Geenafstand"/>
        <w:spacing w:line="276" w:lineRule="auto"/>
        <w:jc w:val="both"/>
        <w:rPr>
          <w:rFonts w:cstheme="minorHAnsi"/>
        </w:rPr>
      </w:pPr>
      <w:r w:rsidRPr="00A05C1F">
        <w:rPr>
          <w:rFonts w:cstheme="minorHAnsi"/>
        </w:rPr>
        <w:t xml:space="preserve">Bijlage </w:t>
      </w:r>
      <w:r w:rsidR="00E173DB">
        <w:rPr>
          <w:rFonts w:cstheme="minorHAnsi"/>
        </w:rPr>
        <w:t>C</w:t>
      </w:r>
      <w:r w:rsidRPr="00A05C1F">
        <w:rPr>
          <w:rFonts w:cstheme="minorHAnsi"/>
        </w:rPr>
        <w:t>:</w:t>
      </w:r>
      <w:r w:rsidRPr="00A05C1F">
        <w:rPr>
          <w:rFonts w:cstheme="minorHAnsi"/>
        </w:rPr>
        <w:tab/>
      </w:r>
      <w:r w:rsidRPr="00A05C1F">
        <w:rPr>
          <w:rFonts w:cstheme="minorHAnsi"/>
        </w:rPr>
        <w:tab/>
        <w:t>Standaardformat referenties – Wor</w:t>
      </w:r>
      <w:bookmarkStart w:id="1" w:name="_Hlk142050467"/>
      <w:r>
        <w:rPr>
          <w:rFonts w:cstheme="minorHAnsi"/>
        </w:rPr>
        <w:t>d</w:t>
      </w:r>
    </w:p>
    <w:p w14:paraId="03871054" w14:textId="775A8046" w:rsidR="00EB7B44" w:rsidRDefault="004B552A" w:rsidP="00EB7B44">
      <w:pPr>
        <w:pStyle w:val="Geenafstand"/>
        <w:spacing w:line="276" w:lineRule="auto"/>
        <w:jc w:val="both"/>
        <w:rPr>
          <w:rFonts w:cstheme="minorHAnsi"/>
        </w:rPr>
      </w:pPr>
      <w:r>
        <w:rPr>
          <w:rFonts w:cstheme="minorHAnsi"/>
        </w:rPr>
        <w:t xml:space="preserve">Bijlage D: </w:t>
      </w:r>
      <w:r>
        <w:rPr>
          <w:rFonts w:cstheme="minorHAnsi"/>
        </w:rPr>
        <w:tab/>
      </w:r>
      <w:r>
        <w:rPr>
          <w:rFonts w:cstheme="minorHAnsi"/>
        </w:rPr>
        <w:tab/>
        <w:t xml:space="preserve">Specifieke voorwaarden Social Return (SROI) – Word </w:t>
      </w:r>
    </w:p>
    <w:p w14:paraId="5BFB8BE2" w14:textId="77777777" w:rsidR="009A1AF7" w:rsidRPr="002962F4" w:rsidRDefault="009A1AF7" w:rsidP="009A1AF7">
      <w:pPr>
        <w:pStyle w:val="Geenafstand"/>
        <w:spacing w:line="276" w:lineRule="auto"/>
        <w:jc w:val="both"/>
        <w:rPr>
          <w:rFonts w:cstheme="minorHAnsi"/>
        </w:rPr>
      </w:pPr>
    </w:p>
    <w:p w14:paraId="48A7754E" w14:textId="77777777" w:rsidR="00E173DB" w:rsidRDefault="004B552A">
      <w:pPr>
        <w:spacing w:after="160" w:line="259" w:lineRule="auto"/>
        <w:rPr>
          <w:rFonts w:eastAsiaTheme="majorEastAsia"/>
          <w:b/>
          <w:caps/>
          <w:color w:val="000000" w:themeColor="text1"/>
          <w:szCs w:val="32"/>
          <w:lang w:eastAsia="en-US"/>
        </w:rPr>
      </w:pPr>
      <w:bookmarkStart w:id="2" w:name="_Toc129354536"/>
      <w:bookmarkStart w:id="3" w:name="_Toc201232867"/>
      <w:bookmarkEnd w:id="1"/>
      <w:r>
        <w:br w:type="page"/>
      </w:r>
    </w:p>
    <w:p w14:paraId="10A2E87F" w14:textId="3F29FBA3" w:rsidR="009A1AF7" w:rsidRPr="00A05C1F" w:rsidRDefault="004B552A" w:rsidP="009A1AF7">
      <w:pPr>
        <w:pStyle w:val="Kop1"/>
        <w:numPr>
          <w:ilvl w:val="0"/>
          <w:numId w:val="0"/>
        </w:numPr>
        <w:ind w:left="432" w:hanging="432"/>
        <w:rPr>
          <w:rFonts w:cstheme="minorBidi"/>
        </w:rPr>
      </w:pPr>
      <w:bookmarkStart w:id="4" w:name="_Toc230204852"/>
      <w:r w:rsidRPr="4380FDF3">
        <w:rPr>
          <w:rFonts w:cstheme="minorBidi"/>
        </w:rPr>
        <w:lastRenderedPageBreak/>
        <w:t>Inleiding</w:t>
      </w:r>
      <w:bookmarkEnd w:id="2"/>
      <w:bookmarkEnd w:id="3"/>
      <w:bookmarkEnd w:id="4"/>
    </w:p>
    <w:p w14:paraId="54BE160B" w14:textId="4963B6F3" w:rsidR="009A1AF7" w:rsidRPr="00A05C1F" w:rsidRDefault="004B552A" w:rsidP="009A1AF7">
      <w:pPr>
        <w:pStyle w:val="Geenafstand"/>
        <w:spacing w:line="276" w:lineRule="auto"/>
      </w:pPr>
      <w:r w:rsidRPr="00F909D7">
        <w:t xml:space="preserve">Gemeente </w:t>
      </w:r>
      <w:r w:rsidRPr="00827F49">
        <w:t>Winterswijk is de opdrachtgever</w:t>
      </w:r>
      <w:r w:rsidRPr="0AC515E7">
        <w:t xml:space="preserve"> voor deze opdracht. De opdracht gaat over de uitvoering van </w:t>
      </w:r>
      <w:r w:rsidR="004A5E4F">
        <w:t>beheer</w:t>
      </w:r>
      <w:r w:rsidR="00FC5CED">
        <w:t xml:space="preserve"> en onderhoud</w:t>
      </w:r>
      <w:r w:rsidR="004A5E4F">
        <w:t xml:space="preserve"> </w:t>
      </w:r>
      <w:r w:rsidR="00EF59F2">
        <w:t xml:space="preserve">gebouw gebonden </w:t>
      </w:r>
      <w:r w:rsidR="004A5E4F">
        <w:t>E&amp;W installaties</w:t>
      </w:r>
      <w:r w:rsidRPr="0AC515E7">
        <w:t xml:space="preserve">. Deze aanbesteding vindt plaats op basis van de Aanbestedingswet 2012 (Aw 2012). </w:t>
      </w:r>
    </w:p>
    <w:p w14:paraId="7272078B" w14:textId="77777777" w:rsidR="009A1AF7" w:rsidRPr="00A05C1F" w:rsidRDefault="009A1AF7" w:rsidP="009A1AF7">
      <w:pPr>
        <w:pStyle w:val="Geenafstand"/>
        <w:spacing w:line="276" w:lineRule="auto"/>
        <w:rPr>
          <w:rFonts w:cstheme="minorHAnsi"/>
        </w:rPr>
      </w:pPr>
    </w:p>
    <w:p w14:paraId="1B9861A6" w14:textId="77777777" w:rsidR="009A1AF7" w:rsidRPr="00A05C1F" w:rsidRDefault="004B552A" w:rsidP="009A1AF7">
      <w:pPr>
        <w:pStyle w:val="Geenafstand"/>
        <w:spacing w:line="276" w:lineRule="auto"/>
        <w:rPr>
          <w:rFonts w:cstheme="minorHAnsi"/>
        </w:rPr>
      </w:pPr>
      <w:r w:rsidRPr="00A05C1F">
        <w:rPr>
          <w:rFonts w:cstheme="minorHAnsi"/>
        </w:rPr>
        <w:t xml:space="preserve">In deze selectieleidraad en de bijgevoegde bijlagen vindt u alle informatie om een goed beeld te krijgen van de opdracht en de aanbestedingsprocedure zodat u kan besluiten of u een verzoek tot deelneming in wil dienen. </w:t>
      </w:r>
    </w:p>
    <w:p w14:paraId="3FE6E469" w14:textId="77777777" w:rsidR="009A1AF7" w:rsidRPr="00A05C1F" w:rsidRDefault="009A1AF7" w:rsidP="009A1AF7">
      <w:pPr>
        <w:pStyle w:val="Geenafstand"/>
        <w:spacing w:line="276" w:lineRule="auto"/>
        <w:rPr>
          <w:rFonts w:cstheme="minorHAnsi"/>
        </w:rPr>
      </w:pPr>
    </w:p>
    <w:p w14:paraId="17D57873" w14:textId="77777777" w:rsidR="009A1AF7" w:rsidRDefault="004B552A" w:rsidP="009A1AF7">
      <w:pPr>
        <w:pStyle w:val="Geenafstand"/>
        <w:spacing w:line="276" w:lineRule="auto"/>
        <w:rPr>
          <w:rFonts w:cstheme="minorHAnsi"/>
        </w:rPr>
      </w:pPr>
      <w:r w:rsidRPr="00A05C1F">
        <w:rPr>
          <w:rFonts w:cstheme="minorHAnsi"/>
        </w:rPr>
        <w:t xml:space="preserve">Dit document bestaat uit vier delen: </w:t>
      </w:r>
    </w:p>
    <w:p w14:paraId="737A8142" w14:textId="77777777" w:rsidR="009A1AF7" w:rsidRPr="00762E64" w:rsidRDefault="004B552A" w:rsidP="00AC58AA">
      <w:pPr>
        <w:pStyle w:val="CBPalinea"/>
        <w:numPr>
          <w:ilvl w:val="0"/>
          <w:numId w:val="15"/>
        </w:numPr>
        <w:tabs>
          <w:tab w:val="left" w:pos="419"/>
        </w:tabs>
        <w:spacing w:after="0"/>
        <w:jc w:val="left"/>
        <w:rPr>
          <w:rFonts w:cstheme="minorHAnsi"/>
        </w:rPr>
      </w:pPr>
      <w:r w:rsidRPr="00762E64">
        <w:rPr>
          <w:rFonts w:cstheme="minorHAnsi"/>
        </w:rPr>
        <w:t xml:space="preserve">Hoofdstuk 1 bevat informatie over </w:t>
      </w:r>
      <w:r>
        <w:rPr>
          <w:rFonts w:cstheme="minorHAnsi"/>
        </w:rPr>
        <w:t xml:space="preserve">ons </w:t>
      </w:r>
      <w:r w:rsidRPr="00762E64">
        <w:rPr>
          <w:rFonts w:cstheme="minorHAnsi"/>
        </w:rPr>
        <w:t xml:space="preserve">de opdracht; </w:t>
      </w:r>
    </w:p>
    <w:p w14:paraId="3DBDA4A2" w14:textId="77777777" w:rsidR="009A1AF7" w:rsidRPr="00762E64" w:rsidRDefault="004B552A" w:rsidP="00AC58AA">
      <w:pPr>
        <w:pStyle w:val="CBPalinea"/>
        <w:numPr>
          <w:ilvl w:val="0"/>
          <w:numId w:val="15"/>
        </w:numPr>
        <w:tabs>
          <w:tab w:val="left" w:pos="419"/>
        </w:tabs>
        <w:spacing w:after="0"/>
        <w:jc w:val="left"/>
        <w:rPr>
          <w:rFonts w:cstheme="minorHAnsi"/>
        </w:rPr>
      </w:pPr>
      <w:r w:rsidRPr="00762E64">
        <w:rPr>
          <w:rFonts w:cstheme="minorHAnsi"/>
        </w:rPr>
        <w:t xml:space="preserve">Hoofdstuk 2 bevat de regels en voorschriften met betrekking tot de aanbestedingsprocedure; </w:t>
      </w:r>
    </w:p>
    <w:p w14:paraId="2F61A4CF" w14:textId="77777777" w:rsidR="009A1AF7" w:rsidRPr="00762E64" w:rsidRDefault="004B552A" w:rsidP="00AC58AA">
      <w:pPr>
        <w:pStyle w:val="CBPalinea"/>
        <w:numPr>
          <w:ilvl w:val="0"/>
          <w:numId w:val="15"/>
        </w:numPr>
        <w:tabs>
          <w:tab w:val="left" w:pos="419"/>
        </w:tabs>
        <w:spacing w:after="0"/>
        <w:jc w:val="left"/>
        <w:rPr>
          <w:rFonts w:cstheme="minorHAnsi"/>
        </w:rPr>
      </w:pPr>
      <w:r>
        <w:rPr>
          <w:rFonts w:cstheme="minorHAnsi"/>
        </w:rPr>
        <w:t>Hoofdstuk 3 bevat de regels en voorschriften over uitsluitingsgronden, geschiktheidseisen en de beoordeling hiervan;</w:t>
      </w:r>
    </w:p>
    <w:p w14:paraId="4FFC5764" w14:textId="0F6EA466" w:rsidR="009A1AF7" w:rsidRPr="00762E64" w:rsidRDefault="004B552A" w:rsidP="00AC58AA">
      <w:pPr>
        <w:pStyle w:val="CBPalinea"/>
        <w:numPr>
          <w:ilvl w:val="0"/>
          <w:numId w:val="15"/>
        </w:numPr>
        <w:tabs>
          <w:tab w:val="left" w:pos="419"/>
        </w:tabs>
        <w:jc w:val="left"/>
        <w:rPr>
          <w:rFonts w:cstheme="minorHAnsi"/>
        </w:rPr>
      </w:pPr>
      <w:r w:rsidRPr="00762E64">
        <w:rPr>
          <w:rFonts w:cstheme="minorHAnsi"/>
        </w:rPr>
        <w:t xml:space="preserve">Hoofdstuk 4 bevat de </w:t>
      </w:r>
      <w:r>
        <w:rPr>
          <w:rFonts w:cstheme="minorHAnsi"/>
        </w:rPr>
        <w:t>selectiecriteria</w:t>
      </w:r>
      <w:r w:rsidRPr="00762E64">
        <w:rPr>
          <w:rFonts w:cstheme="minorHAnsi"/>
        </w:rPr>
        <w:t xml:space="preserve"> en de beoordeling hiervan.</w:t>
      </w:r>
    </w:p>
    <w:p w14:paraId="1EB16807" w14:textId="77777777" w:rsidR="009A1AF7" w:rsidRPr="00A05C1F" w:rsidRDefault="009A1AF7" w:rsidP="009A1AF7">
      <w:pPr>
        <w:pStyle w:val="Geenafstand"/>
        <w:spacing w:line="276" w:lineRule="auto"/>
        <w:jc w:val="both"/>
        <w:rPr>
          <w:rFonts w:cstheme="minorHAnsi"/>
        </w:rPr>
      </w:pPr>
    </w:p>
    <w:p w14:paraId="16F0A013" w14:textId="77777777" w:rsidR="009A1AF7" w:rsidRPr="00A05C1F" w:rsidRDefault="009A1AF7" w:rsidP="009A1AF7">
      <w:pPr>
        <w:pStyle w:val="Geenafstand"/>
        <w:spacing w:line="276" w:lineRule="auto"/>
        <w:jc w:val="both"/>
        <w:rPr>
          <w:rFonts w:cstheme="minorHAnsi"/>
        </w:rPr>
      </w:pPr>
    </w:p>
    <w:p w14:paraId="2839AFFA" w14:textId="77777777" w:rsidR="009A1AF7" w:rsidRPr="00A05C1F" w:rsidRDefault="009A1AF7" w:rsidP="009A1AF7">
      <w:pPr>
        <w:pStyle w:val="Geenafstand"/>
        <w:spacing w:line="276" w:lineRule="auto"/>
        <w:jc w:val="both"/>
        <w:rPr>
          <w:rFonts w:cstheme="minorHAnsi"/>
        </w:rPr>
      </w:pPr>
    </w:p>
    <w:p w14:paraId="4820D0B4" w14:textId="77777777" w:rsidR="009A1AF7" w:rsidRPr="00A05C1F" w:rsidRDefault="004B552A" w:rsidP="009A1AF7">
      <w:pPr>
        <w:jc w:val="both"/>
        <w:rPr>
          <w:rFonts w:eastAsiaTheme="majorEastAsia" w:cstheme="minorHAnsi"/>
          <w:b/>
        </w:rPr>
      </w:pPr>
      <w:bookmarkStart w:id="5" w:name="_Toc129354537"/>
      <w:r w:rsidRPr="00A05C1F">
        <w:rPr>
          <w:rFonts w:cstheme="minorHAnsi"/>
        </w:rPr>
        <w:br w:type="page"/>
      </w:r>
    </w:p>
    <w:p w14:paraId="2DF35CCA" w14:textId="77777777" w:rsidR="009A1AF7" w:rsidRPr="00A05C1F" w:rsidRDefault="004B552A" w:rsidP="009A1AF7">
      <w:pPr>
        <w:pStyle w:val="Kop1"/>
        <w:numPr>
          <w:ilvl w:val="0"/>
          <w:numId w:val="0"/>
        </w:numPr>
        <w:ind w:left="432" w:hanging="432"/>
        <w:jc w:val="both"/>
        <w:rPr>
          <w:rFonts w:cstheme="minorBidi"/>
          <w:szCs w:val="22"/>
        </w:rPr>
      </w:pPr>
      <w:bookmarkStart w:id="6" w:name="_Toc201232868"/>
      <w:bookmarkStart w:id="7" w:name="_Toc230204853"/>
      <w:r w:rsidRPr="4380FDF3">
        <w:rPr>
          <w:rFonts w:cstheme="minorBidi"/>
          <w:szCs w:val="22"/>
        </w:rPr>
        <w:lastRenderedPageBreak/>
        <w:t>Definities</w:t>
      </w:r>
      <w:bookmarkEnd w:id="5"/>
      <w:bookmarkEnd w:id="6"/>
      <w:bookmarkEnd w:id="7"/>
    </w:p>
    <w:p w14:paraId="3E8D729A" w14:textId="131FB202" w:rsidR="009A1AF7" w:rsidRDefault="004B552A" w:rsidP="009A1AF7">
      <w:pPr>
        <w:pStyle w:val="Geenafstand"/>
        <w:spacing w:line="276" w:lineRule="auto"/>
        <w:rPr>
          <w:rFonts w:cstheme="minorHAnsi"/>
        </w:rPr>
      </w:pPr>
      <w:r w:rsidRPr="00B354B2">
        <w:rPr>
          <w:rFonts w:cstheme="minorHAnsi"/>
        </w:rPr>
        <w:t>In de selectieleidraad en in de uitnodiging tot inschrijving wordt gebruik gemaakt van de volgende definities. Deze definities gelden voor de gehele aanbestedingsprocedure</w:t>
      </w:r>
      <w:r w:rsidR="003C5626">
        <w:rPr>
          <w:rFonts w:cstheme="minorHAnsi"/>
        </w:rPr>
        <w:t>:</w:t>
      </w:r>
    </w:p>
    <w:p w14:paraId="13E9AC46" w14:textId="77777777" w:rsidR="003C5626" w:rsidRPr="00A05C1F" w:rsidRDefault="003C5626" w:rsidP="009A1AF7">
      <w:pPr>
        <w:pStyle w:val="Geenafstand"/>
        <w:spacing w:line="276" w:lineRule="auto"/>
        <w:rPr>
          <w:rFonts w:cstheme="minorHAnsi"/>
        </w:rPr>
      </w:pPr>
    </w:p>
    <w:p w14:paraId="53725263" w14:textId="45AD09A0" w:rsidR="009A1AF7" w:rsidRPr="00A05C1F" w:rsidRDefault="004B552A" w:rsidP="00AC58AA">
      <w:pPr>
        <w:pStyle w:val="Geenafstand"/>
        <w:numPr>
          <w:ilvl w:val="0"/>
          <w:numId w:val="4"/>
        </w:numPr>
        <w:spacing w:line="276" w:lineRule="auto"/>
      </w:pPr>
      <w:r w:rsidRPr="0AC515E7">
        <w:t xml:space="preserve">De "aanbestedende dienst" is </w:t>
      </w:r>
      <w:r w:rsidR="00F909D7" w:rsidRPr="00F909D7">
        <w:t>Gemeente Winterswijk</w:t>
      </w:r>
      <w:r w:rsidRPr="0AC515E7">
        <w:t xml:space="preserve">. In deze aanbestedingsdocumenten ‘wij’ en ‘ons’. </w:t>
      </w:r>
    </w:p>
    <w:p w14:paraId="63CF9500" w14:textId="77777777" w:rsidR="009A1AF7" w:rsidRPr="00A05C1F" w:rsidRDefault="009A1AF7" w:rsidP="009A1AF7">
      <w:pPr>
        <w:pStyle w:val="Geenafstand"/>
        <w:spacing w:line="276" w:lineRule="auto"/>
        <w:rPr>
          <w:rFonts w:cstheme="minorHAnsi"/>
        </w:rPr>
      </w:pPr>
    </w:p>
    <w:p w14:paraId="25326BEE" w14:textId="36349AE0" w:rsidR="009A1AF7" w:rsidRDefault="004B552A" w:rsidP="00AC58AA">
      <w:pPr>
        <w:pStyle w:val="Geenafstand"/>
        <w:numPr>
          <w:ilvl w:val="0"/>
          <w:numId w:val="4"/>
        </w:numPr>
        <w:spacing w:line="276" w:lineRule="auto"/>
        <w:rPr>
          <w:rFonts w:cstheme="minorHAnsi"/>
        </w:rPr>
      </w:pPr>
      <w:r w:rsidRPr="00A05C1F">
        <w:rPr>
          <w:rFonts w:cstheme="minorHAnsi"/>
        </w:rPr>
        <w:t>"Aanbestedingsdocumenten" zijn alle documenten die door ons zijn gemaakt voor het aanbestedingsproces en worden verstrekt tijdens dit proces.</w:t>
      </w:r>
    </w:p>
    <w:p w14:paraId="27B950D7" w14:textId="77777777" w:rsidR="00A565C1" w:rsidRPr="00A565C1" w:rsidRDefault="00A565C1" w:rsidP="00A565C1">
      <w:pPr>
        <w:pStyle w:val="Geenafstand"/>
        <w:spacing w:line="276" w:lineRule="auto"/>
        <w:rPr>
          <w:rFonts w:cstheme="minorHAnsi"/>
        </w:rPr>
      </w:pPr>
    </w:p>
    <w:p w14:paraId="1A63463B" w14:textId="77777777" w:rsidR="009A1AF7" w:rsidRDefault="004B552A" w:rsidP="00AC58AA">
      <w:pPr>
        <w:pStyle w:val="Geenafstand"/>
        <w:numPr>
          <w:ilvl w:val="0"/>
          <w:numId w:val="4"/>
        </w:numPr>
        <w:spacing w:line="276" w:lineRule="auto"/>
        <w:rPr>
          <w:rFonts w:cstheme="minorHAnsi"/>
        </w:rPr>
      </w:pPr>
      <w:r w:rsidRPr="00A05C1F">
        <w:rPr>
          <w:rFonts w:cstheme="minorHAnsi"/>
        </w:rPr>
        <w:t>"Aankondiging" is de formele aankondiging van de opdracht op de website van de Europese Unie (TED) en op TenderNed.</w:t>
      </w:r>
    </w:p>
    <w:p w14:paraId="2486A9AB" w14:textId="77777777" w:rsidR="00DF1FB9" w:rsidRPr="00A05C1F" w:rsidRDefault="00DF1FB9" w:rsidP="00DF1FB9">
      <w:pPr>
        <w:pStyle w:val="Geenafstand"/>
        <w:spacing w:line="276" w:lineRule="auto"/>
        <w:rPr>
          <w:rFonts w:cstheme="minorHAnsi"/>
        </w:rPr>
      </w:pPr>
    </w:p>
    <w:p w14:paraId="52B1D69B" w14:textId="27E94049" w:rsidR="00F260CC" w:rsidRDefault="004B552A" w:rsidP="00AC58AA">
      <w:pPr>
        <w:pStyle w:val="Geenafstand"/>
        <w:numPr>
          <w:ilvl w:val="0"/>
          <w:numId w:val="4"/>
        </w:numPr>
        <w:spacing w:line="276" w:lineRule="auto"/>
      </w:pPr>
      <w:r>
        <w:t>"Inschrijving" is de ingediende offerte van een inschrijvende partij op deze aanbesteding.</w:t>
      </w:r>
    </w:p>
    <w:p w14:paraId="43974EAF" w14:textId="77777777" w:rsidR="00A565C1" w:rsidRPr="00A565C1" w:rsidRDefault="00A565C1" w:rsidP="00A565C1">
      <w:pPr>
        <w:pStyle w:val="Geenafstand"/>
        <w:spacing w:line="276" w:lineRule="auto"/>
      </w:pPr>
    </w:p>
    <w:p w14:paraId="747FC581" w14:textId="16143455" w:rsidR="009A1AF7" w:rsidRDefault="004B552A" w:rsidP="00AC58AA">
      <w:pPr>
        <w:pStyle w:val="Geenafstand"/>
        <w:numPr>
          <w:ilvl w:val="0"/>
          <w:numId w:val="4"/>
        </w:numPr>
        <w:spacing w:line="276" w:lineRule="auto"/>
        <w:rPr>
          <w:rFonts w:cstheme="minorHAnsi"/>
        </w:rPr>
      </w:pPr>
      <w:r w:rsidRPr="00A05C1F">
        <w:rPr>
          <w:rFonts w:cstheme="minorHAnsi"/>
        </w:rPr>
        <w:t xml:space="preserve">"Verzoek tot deelneming" is de ingediende </w:t>
      </w:r>
      <w:r>
        <w:rPr>
          <w:rFonts w:cstheme="minorHAnsi"/>
        </w:rPr>
        <w:t>aanvraag</w:t>
      </w:r>
      <w:r w:rsidRPr="00A05C1F">
        <w:rPr>
          <w:rFonts w:cstheme="minorHAnsi"/>
        </w:rPr>
        <w:t xml:space="preserve"> van een deelnemende partij op deze aanbesteding.</w:t>
      </w:r>
    </w:p>
    <w:p w14:paraId="45AC1F11" w14:textId="77777777" w:rsidR="00A565C1" w:rsidRPr="00A565C1" w:rsidRDefault="00A565C1" w:rsidP="00A565C1">
      <w:pPr>
        <w:pStyle w:val="Geenafstand"/>
        <w:spacing w:line="276" w:lineRule="auto"/>
        <w:rPr>
          <w:rFonts w:cstheme="minorHAnsi"/>
        </w:rPr>
      </w:pPr>
    </w:p>
    <w:p w14:paraId="06EA717C" w14:textId="27280861" w:rsidR="009A1AF7" w:rsidRDefault="004B552A" w:rsidP="00AC58AA">
      <w:pPr>
        <w:pStyle w:val="Geenafstand"/>
        <w:numPr>
          <w:ilvl w:val="0"/>
          <w:numId w:val="4"/>
        </w:numPr>
        <w:spacing w:line="276" w:lineRule="auto"/>
        <w:rPr>
          <w:rFonts w:cstheme="minorHAnsi"/>
        </w:rPr>
      </w:pPr>
      <w:r w:rsidRPr="00A05C1F">
        <w:rPr>
          <w:rFonts w:cstheme="minorHAnsi"/>
        </w:rPr>
        <w:t xml:space="preserve">“Nota van inlichtingen” is een document dat extra informatie geeft of veranderingen aanbrengt op deze selectieleidraad of uitnodiging tot </w:t>
      </w:r>
      <w:r>
        <w:rPr>
          <w:rFonts w:cstheme="minorHAnsi"/>
        </w:rPr>
        <w:t>inschrijving</w:t>
      </w:r>
      <w:r w:rsidRPr="00A05C1F">
        <w:rPr>
          <w:rFonts w:cstheme="minorHAnsi"/>
        </w:rPr>
        <w:t xml:space="preserve">. In de nota van inlichtingen worden in ieder geval de vragen die geïnteresseerden hebben gesteld en de antwoorden daarop van ons opgenomen. </w:t>
      </w:r>
    </w:p>
    <w:p w14:paraId="438A8F4F" w14:textId="77777777" w:rsidR="00A565C1" w:rsidRPr="00A565C1" w:rsidRDefault="00A565C1" w:rsidP="00A565C1">
      <w:pPr>
        <w:pStyle w:val="Geenafstand"/>
        <w:spacing w:line="276" w:lineRule="auto"/>
        <w:rPr>
          <w:rFonts w:cstheme="minorHAnsi"/>
        </w:rPr>
      </w:pPr>
    </w:p>
    <w:p w14:paraId="6E1AD6ED" w14:textId="51B0C88B" w:rsidR="009A1AF7" w:rsidRDefault="004B552A" w:rsidP="00AC58AA">
      <w:pPr>
        <w:pStyle w:val="Geenafstand"/>
        <w:numPr>
          <w:ilvl w:val="0"/>
          <w:numId w:val="4"/>
        </w:numPr>
        <w:spacing w:line="276" w:lineRule="auto"/>
        <w:rPr>
          <w:rFonts w:cstheme="minorHAnsi"/>
        </w:rPr>
      </w:pPr>
      <w:r w:rsidRPr="00A05C1F">
        <w:rPr>
          <w:rFonts w:cstheme="minorHAnsi"/>
        </w:rPr>
        <w:t>“Overeenkomst" zijn de schriftelijke afspraken tussen ons (opdrachtgever) en de definitief gegunde partij die de opdracht gaat uitvoeren (opdrachtnemer) op basis van de aanbestedingsdocumenten, verzoek tot deelneming en andere zaken die tijdens het proces aan bod zijn gekomen.</w:t>
      </w:r>
    </w:p>
    <w:p w14:paraId="562EAC72" w14:textId="77777777" w:rsidR="00C15D7F" w:rsidRPr="00C15D7F" w:rsidRDefault="00C15D7F" w:rsidP="00C15D7F">
      <w:pPr>
        <w:pStyle w:val="Geenafstand"/>
        <w:spacing w:line="276" w:lineRule="auto"/>
        <w:rPr>
          <w:rFonts w:cstheme="minorHAnsi"/>
        </w:rPr>
      </w:pPr>
    </w:p>
    <w:p w14:paraId="18A040EB" w14:textId="1A10758B" w:rsidR="009A1AF7" w:rsidRDefault="004B552A" w:rsidP="00AC58AA">
      <w:pPr>
        <w:pStyle w:val="Geenafstand"/>
        <w:numPr>
          <w:ilvl w:val="0"/>
          <w:numId w:val="4"/>
        </w:numPr>
        <w:spacing w:line="276" w:lineRule="auto"/>
        <w:rPr>
          <w:rFonts w:cstheme="minorHAnsi"/>
        </w:rPr>
      </w:pPr>
      <w:r w:rsidRPr="00A05C1F">
        <w:rPr>
          <w:rFonts w:cstheme="minorHAnsi"/>
        </w:rPr>
        <w:t xml:space="preserve">"Werkdagen" zijn alle dagen behalve zaterdag en zondag en feestdagen zoals genoemd in de wet (Algemene termijnenwet). </w:t>
      </w:r>
    </w:p>
    <w:p w14:paraId="5994602B" w14:textId="77777777" w:rsidR="00C15D7F" w:rsidRPr="00C15D7F" w:rsidRDefault="00C15D7F" w:rsidP="00C15D7F">
      <w:pPr>
        <w:pStyle w:val="Geenafstand"/>
        <w:spacing w:line="276" w:lineRule="auto"/>
        <w:rPr>
          <w:rFonts w:cstheme="minorHAnsi"/>
        </w:rPr>
      </w:pPr>
    </w:p>
    <w:p w14:paraId="56E72CB8" w14:textId="77777777" w:rsidR="009A1AF7" w:rsidRPr="00A05C1F" w:rsidRDefault="004B552A" w:rsidP="00AC58AA">
      <w:pPr>
        <w:pStyle w:val="Geenafstand"/>
        <w:numPr>
          <w:ilvl w:val="0"/>
          <w:numId w:val="4"/>
        </w:numPr>
        <w:spacing w:line="276" w:lineRule="auto"/>
        <w:rPr>
          <w:rFonts w:cstheme="minorHAnsi"/>
        </w:rPr>
      </w:pPr>
      <w:r w:rsidRPr="00A05C1F">
        <w:rPr>
          <w:rFonts w:cstheme="minorHAnsi"/>
        </w:rPr>
        <w:t>“Kalenderdag” is een periode van 24 uur die begint om middernacht en eindigt op de volgende middernacht.</w:t>
      </w:r>
      <w:r>
        <w:rPr>
          <w:rFonts w:cstheme="minorHAnsi"/>
        </w:rPr>
        <w:t xml:space="preserve"> </w:t>
      </w:r>
      <w:r w:rsidRPr="00AF7E21">
        <w:rPr>
          <w:rFonts w:cstheme="minorHAnsi"/>
        </w:rPr>
        <w:t>Als er in de documenten over "dag" wordt gesproken, bedoelen wij een kalenderdag.</w:t>
      </w:r>
    </w:p>
    <w:p w14:paraId="7DAB7544" w14:textId="77777777" w:rsidR="009A1AF7" w:rsidRPr="00A05C1F" w:rsidRDefault="009A1AF7" w:rsidP="009A1AF7">
      <w:pPr>
        <w:pStyle w:val="Geenafstand"/>
        <w:spacing w:line="276" w:lineRule="auto"/>
        <w:rPr>
          <w:rFonts w:cstheme="minorHAnsi"/>
        </w:rPr>
      </w:pPr>
    </w:p>
    <w:p w14:paraId="35BEBD85" w14:textId="77777777" w:rsidR="009A1AF7" w:rsidRPr="00A05C1F" w:rsidRDefault="004B552A" w:rsidP="009A1AF7">
      <w:pPr>
        <w:pStyle w:val="Geenafstand"/>
        <w:spacing w:line="276" w:lineRule="auto"/>
        <w:rPr>
          <w:rFonts w:cstheme="minorHAnsi"/>
        </w:rPr>
      </w:pPr>
      <w:r w:rsidRPr="00A05C1F">
        <w:rPr>
          <w:rFonts w:cstheme="minorHAnsi"/>
        </w:rPr>
        <w:t>Daarnaast zijn de definities die in artikel 1.1 Aw 2012 staan van toepassing.</w:t>
      </w:r>
    </w:p>
    <w:p w14:paraId="71796F0E" w14:textId="77777777" w:rsidR="009A1AF7" w:rsidRPr="00A05C1F" w:rsidRDefault="004B552A" w:rsidP="009A1AF7">
      <w:pPr>
        <w:rPr>
          <w:rFonts w:cstheme="minorHAnsi"/>
        </w:rPr>
      </w:pPr>
      <w:r w:rsidRPr="00A05C1F">
        <w:rPr>
          <w:rFonts w:cstheme="minorHAnsi"/>
        </w:rPr>
        <w:br w:type="page"/>
      </w:r>
    </w:p>
    <w:p w14:paraId="5AA660D3" w14:textId="77777777" w:rsidR="009A1AF7" w:rsidRPr="00A05C1F" w:rsidRDefault="004B552A" w:rsidP="00AC58AA">
      <w:pPr>
        <w:pStyle w:val="Kop1"/>
        <w:numPr>
          <w:ilvl w:val="0"/>
          <w:numId w:val="16"/>
        </w:numPr>
        <w:ind w:left="851" w:hanging="851"/>
        <w:rPr>
          <w:rFonts w:cstheme="minorBidi"/>
          <w:szCs w:val="22"/>
        </w:rPr>
      </w:pPr>
      <w:bookmarkStart w:id="8" w:name="_Toc129354538"/>
      <w:bookmarkStart w:id="9" w:name="_Toc201232869"/>
      <w:bookmarkStart w:id="10" w:name="_Toc230204854"/>
      <w:r w:rsidRPr="4380FDF3">
        <w:rPr>
          <w:rFonts w:cstheme="minorBidi"/>
        </w:rPr>
        <w:lastRenderedPageBreak/>
        <w:t>Omschrijving opdracht(gever)</w:t>
      </w:r>
      <w:bookmarkEnd w:id="8"/>
      <w:bookmarkEnd w:id="9"/>
      <w:bookmarkEnd w:id="10"/>
    </w:p>
    <w:p w14:paraId="3BDD587E" w14:textId="77777777" w:rsidR="009A1AF7" w:rsidRPr="00A05C1F" w:rsidRDefault="004B552A" w:rsidP="00AC58AA">
      <w:pPr>
        <w:pStyle w:val="Kop2"/>
        <w:numPr>
          <w:ilvl w:val="1"/>
          <w:numId w:val="16"/>
        </w:numPr>
        <w:ind w:left="851" w:hanging="851"/>
        <w:rPr>
          <w:rFonts w:cstheme="minorBidi"/>
        </w:rPr>
      </w:pPr>
      <w:bookmarkStart w:id="11" w:name="_Toc129354539"/>
      <w:bookmarkStart w:id="12" w:name="_Toc201232870"/>
      <w:bookmarkStart w:id="13" w:name="_Toc230204855"/>
      <w:bookmarkStart w:id="14" w:name="_Hlk142049166"/>
      <w:r w:rsidRPr="4380FDF3">
        <w:rPr>
          <w:rFonts w:cstheme="minorBidi"/>
        </w:rPr>
        <w:t>Inhoud van de opdracht</w:t>
      </w:r>
      <w:bookmarkEnd w:id="11"/>
      <w:bookmarkEnd w:id="12"/>
      <w:bookmarkEnd w:id="13"/>
    </w:p>
    <w:p w14:paraId="3CF60DCE" w14:textId="77777777" w:rsidR="009A1AF7" w:rsidRPr="00FC5CED" w:rsidRDefault="009A1AF7" w:rsidP="009A1AF7">
      <w:pPr>
        <w:pStyle w:val="Geenafstand"/>
        <w:spacing w:line="276" w:lineRule="auto"/>
        <w:rPr>
          <w:rFonts w:cstheme="minorHAnsi"/>
        </w:rPr>
      </w:pPr>
      <w:bookmarkStart w:id="15" w:name="_Hlk142051402"/>
      <w:bookmarkEnd w:id="14"/>
    </w:p>
    <w:p w14:paraId="11AB10C9" w14:textId="2BFE17E1" w:rsidR="0035427F" w:rsidRPr="00FC5CED" w:rsidRDefault="004B552A" w:rsidP="0035427F">
      <w:pPr>
        <w:pStyle w:val="Kop3"/>
      </w:pPr>
      <w:r w:rsidRPr="00FC5CED">
        <w:t>Aanleiding</w:t>
      </w:r>
    </w:p>
    <w:p w14:paraId="2BA202E2" w14:textId="18F267A5" w:rsidR="0041689A" w:rsidRPr="00FC5CED" w:rsidRDefault="004B552A" w:rsidP="00AC58AA">
      <w:pPr>
        <w:pStyle w:val="Geenafstand"/>
        <w:rPr>
          <w:lang w:eastAsia="en-US"/>
        </w:rPr>
      </w:pPr>
      <w:r w:rsidRPr="00FC5CED">
        <w:rPr>
          <w:lang w:eastAsia="en-US"/>
        </w:rPr>
        <w:t xml:space="preserve">Opdrachtgever heeft in het verleden </w:t>
      </w:r>
      <w:r w:rsidRPr="001740CC">
        <w:rPr>
          <w:lang w:eastAsia="en-US"/>
        </w:rPr>
        <w:t xml:space="preserve">een </w:t>
      </w:r>
      <w:r w:rsidR="00FC5CED" w:rsidRPr="001740CC">
        <w:rPr>
          <w:lang w:eastAsia="en-US"/>
        </w:rPr>
        <w:t>3</w:t>
      </w:r>
      <w:r w:rsidRPr="001740CC">
        <w:rPr>
          <w:lang w:eastAsia="en-US"/>
        </w:rPr>
        <w:t>-tal onderhoudspartijen</w:t>
      </w:r>
      <w:r w:rsidRPr="00FC5CED">
        <w:rPr>
          <w:lang w:eastAsia="en-US"/>
        </w:rPr>
        <w:t xml:space="preserve"> gecontracteerd welke momenteel het onderhoud uitvoeren aan de elektrotechnische en  werktuigkundige  installaties  van  het  gemeentelijke vastgoed.  Deze onderhoudscontracten zijn eindig en lopen eind 202</w:t>
      </w:r>
      <w:r w:rsidR="00461236" w:rsidRPr="00FC5CED">
        <w:rPr>
          <w:lang w:eastAsia="en-US"/>
        </w:rPr>
        <w:t>6</w:t>
      </w:r>
      <w:r w:rsidRPr="00FC5CED">
        <w:rPr>
          <w:lang w:eastAsia="en-US"/>
        </w:rPr>
        <w:t xml:space="preserve"> af. Gezien deze aflopende onderhoudscontracten wenst Opdrachtgever het onderhoud aan </w:t>
      </w:r>
      <w:r w:rsidR="001740CC">
        <w:rPr>
          <w:lang w:eastAsia="en-US"/>
        </w:rPr>
        <w:t>d</w:t>
      </w:r>
      <w:r w:rsidRPr="00FC5CED">
        <w:rPr>
          <w:lang w:eastAsia="en-US"/>
        </w:rPr>
        <w:t>e elektrotechnische en werktuigkundige installaties opnieuw in te kopen.</w:t>
      </w:r>
    </w:p>
    <w:p w14:paraId="47D260F5" w14:textId="77777777" w:rsidR="00AC58AA" w:rsidRPr="00A36602" w:rsidRDefault="00AC58AA" w:rsidP="00AC58AA">
      <w:pPr>
        <w:pStyle w:val="Geenafstand"/>
        <w:rPr>
          <w:lang w:eastAsia="en-US"/>
        </w:rPr>
      </w:pPr>
    </w:p>
    <w:p w14:paraId="5C98098A" w14:textId="6DA4AE2F" w:rsidR="0041689A" w:rsidRPr="00A36602" w:rsidRDefault="004B552A" w:rsidP="0041689A">
      <w:pPr>
        <w:pStyle w:val="Kop3"/>
      </w:pPr>
      <w:r w:rsidRPr="00A36602">
        <w:t xml:space="preserve">Vastgoedportefuille </w:t>
      </w:r>
    </w:p>
    <w:p w14:paraId="27D1F2DC" w14:textId="77777777" w:rsidR="00FD41A6" w:rsidRDefault="00FD41A6" w:rsidP="00FD41A6">
      <w:pPr>
        <w:pStyle w:val="Geenafstand"/>
        <w:rPr>
          <w:lang w:eastAsia="en-US"/>
        </w:rPr>
      </w:pPr>
      <w:r w:rsidRPr="00A36602">
        <w:rPr>
          <w:lang w:eastAsia="en-US"/>
        </w:rPr>
        <w:t>Opdrachtgever bezit over 13 panden waarvan de gebruiksfunctie aanzienlijk verschilt. In regulier beheer vallen acht sport- en gymzalen, één budocentrum, één brandweerkazerne, één peuterspeelzaal en twee kantoorpanden, waarvan één met monumentale status. Bij de sporthallen is ondersteuning met betrekking tot onderhoudt door de sporthalbeheerders, de overige panden worden volledig aangestuurd door de afdelingen facilitair/vastgoed van de gemeente Winterswijk. Naast de voorgenoemde panden bezit opdrachtgever ook over diverse “strategische” panden. Op 27-05-2026 zijn dit er 22. Deze locaties zijn bedoeld voor herontwikkeling van gebieden, ieder met verschillende functies (voorbeeld: nieuwe verkeersituatie). Ten tijde van de afronding van deze aanbesteding is het mogelijk dat het aantal strategische panden aanzienlijk afwijkt van dit document, vanwege nieuwe aan- of verkopen, of herontwikkelingen van de diverse locaties. Onderhoudt op deze locaties zal zich beperken tot het minimaal nodige om waarde derving te beperken (denk aan: dichten lekkage).</w:t>
      </w:r>
    </w:p>
    <w:p w14:paraId="29143232" w14:textId="77777777" w:rsidR="00FD41A6" w:rsidRPr="00A36602" w:rsidRDefault="00FD41A6" w:rsidP="00A36602">
      <w:pPr>
        <w:pStyle w:val="Geenafstand"/>
        <w:rPr>
          <w:lang w:eastAsia="en-US"/>
        </w:rPr>
      </w:pPr>
    </w:p>
    <w:tbl>
      <w:tblPr>
        <w:tblW w:w="9346" w:type="dxa"/>
        <w:tblLook w:val="04A0" w:firstRow="1" w:lastRow="0" w:firstColumn="1" w:lastColumn="0" w:noHBand="0" w:noVBand="1"/>
      </w:tblPr>
      <w:tblGrid>
        <w:gridCol w:w="1971"/>
        <w:gridCol w:w="2063"/>
        <w:gridCol w:w="1769"/>
        <w:gridCol w:w="1488"/>
        <w:gridCol w:w="70"/>
        <w:gridCol w:w="1985"/>
      </w:tblGrid>
      <w:tr w:rsidR="5A4DE988" w14:paraId="3B9BF1DC"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7731C150" w14:textId="5FEA3FED" w:rsidR="5A4DE988" w:rsidRDefault="5A4DE988" w:rsidP="5A4DE988">
            <w:pPr>
              <w:spacing w:after="0"/>
              <w:rPr>
                <w:rFonts w:ascii="Arial" w:eastAsia="Arial" w:hAnsi="Arial" w:cs="Arial"/>
                <w:b/>
                <w:bCs/>
              </w:rPr>
            </w:pPr>
            <w:r w:rsidRPr="5A4DE988">
              <w:rPr>
                <w:rFonts w:ascii="Arial" w:eastAsia="Arial" w:hAnsi="Arial" w:cs="Arial"/>
                <w:b/>
                <w:bCs/>
              </w:rPr>
              <w:t>Adres</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6F0488F8" w14:textId="1F1CB185" w:rsidR="5A4DE988" w:rsidRDefault="5A4DE988" w:rsidP="5A4DE988">
            <w:pPr>
              <w:spacing w:after="0"/>
              <w:rPr>
                <w:rFonts w:ascii="Arial" w:eastAsia="Arial" w:hAnsi="Arial" w:cs="Arial"/>
                <w:b/>
                <w:bCs/>
              </w:rPr>
            </w:pPr>
            <w:r w:rsidRPr="5A4DE988">
              <w:rPr>
                <w:rFonts w:ascii="Arial" w:eastAsia="Arial" w:hAnsi="Arial" w:cs="Arial"/>
                <w:b/>
                <w:bCs/>
              </w:rPr>
              <w:t>Gebruiksdoel</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FE683AA" w14:textId="71409546" w:rsidR="5A4DE988" w:rsidRDefault="5A4DE988" w:rsidP="5A4DE988">
            <w:pPr>
              <w:spacing w:after="0"/>
              <w:rPr>
                <w:rFonts w:ascii="Arial" w:eastAsia="Arial" w:hAnsi="Arial" w:cs="Arial"/>
                <w:b/>
                <w:bCs/>
              </w:rPr>
            </w:pPr>
            <w:r w:rsidRPr="5A4DE988">
              <w:rPr>
                <w:rFonts w:ascii="Arial" w:eastAsia="Arial" w:hAnsi="Arial" w:cs="Arial"/>
                <w:b/>
                <w:bCs/>
              </w:rPr>
              <w:t>Oorspronkelijk bouwjaar</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70A3F8A9" w14:textId="266E7586" w:rsidR="5A4DE988" w:rsidRDefault="5A4DE988" w:rsidP="5A4DE988">
            <w:pPr>
              <w:spacing w:after="0"/>
              <w:rPr>
                <w:rFonts w:ascii="Arial" w:eastAsia="Arial" w:hAnsi="Arial" w:cs="Arial"/>
                <w:b/>
                <w:bCs/>
              </w:rPr>
            </w:pPr>
            <w:r w:rsidRPr="5A4DE988">
              <w:rPr>
                <w:rFonts w:ascii="Arial" w:eastAsia="Arial" w:hAnsi="Arial" w:cs="Arial"/>
                <w:b/>
                <w:bCs/>
              </w:rPr>
              <w:t>Oppervlakte</w:t>
            </w:r>
          </w:p>
        </w:tc>
        <w:tc>
          <w:tcPr>
            <w:tcW w:w="2045" w:type="dxa"/>
            <w:gridSpan w:val="2"/>
            <w:tcBorders>
              <w:top w:val="single" w:sz="8" w:space="0" w:color="auto"/>
              <w:left w:val="nil"/>
              <w:bottom w:val="single" w:sz="8" w:space="0" w:color="auto"/>
              <w:right w:val="single" w:sz="8" w:space="0" w:color="auto"/>
            </w:tcBorders>
            <w:tcMar>
              <w:left w:w="108" w:type="dxa"/>
              <w:right w:w="108" w:type="dxa"/>
            </w:tcMar>
          </w:tcPr>
          <w:p w14:paraId="4669AA29" w14:textId="0B996DB2" w:rsidR="5A4DE988" w:rsidRDefault="5A4DE988" w:rsidP="5A4DE988">
            <w:pPr>
              <w:spacing w:after="0"/>
              <w:rPr>
                <w:rFonts w:ascii="Arial" w:eastAsia="Arial" w:hAnsi="Arial" w:cs="Arial"/>
                <w:b/>
                <w:bCs/>
              </w:rPr>
            </w:pPr>
            <w:r w:rsidRPr="5A4DE988">
              <w:rPr>
                <w:rFonts w:ascii="Arial" w:eastAsia="Arial" w:hAnsi="Arial" w:cs="Arial"/>
                <w:b/>
                <w:bCs/>
              </w:rPr>
              <w:t>Scope</w:t>
            </w:r>
          </w:p>
        </w:tc>
      </w:tr>
      <w:tr w:rsidR="5A4DE988" w14:paraId="5B61196F"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44D80C53" w14:textId="005F2BD5" w:rsidR="5A4DE988" w:rsidRDefault="5A4DE988" w:rsidP="5A4DE988">
            <w:pPr>
              <w:spacing w:after="0"/>
              <w:rPr>
                <w:rFonts w:ascii="Arial" w:eastAsia="Arial" w:hAnsi="Arial" w:cs="Arial"/>
              </w:rPr>
            </w:pPr>
            <w:r w:rsidRPr="5A4DE988">
              <w:rPr>
                <w:rFonts w:ascii="Arial" w:eastAsia="Arial" w:hAnsi="Arial" w:cs="Arial"/>
              </w:rPr>
              <w:t>Stationsstraat 25</w:t>
            </w:r>
          </w:p>
          <w:p w14:paraId="78533FB2" w14:textId="1630E11D" w:rsidR="5A4DE988" w:rsidRDefault="5A4DE988" w:rsidP="5A4DE988">
            <w:pPr>
              <w:spacing w:after="0"/>
              <w:rPr>
                <w:rFonts w:ascii="Arial" w:eastAsia="Arial" w:hAnsi="Arial" w:cs="Arial"/>
              </w:rPr>
            </w:pPr>
            <w:r w:rsidRPr="5A4DE988">
              <w:rPr>
                <w:rFonts w:ascii="Arial" w:eastAsia="Arial" w:hAnsi="Arial" w:cs="Arial"/>
              </w:rPr>
              <w:t>7101 GH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7AC828A9" w14:textId="2899C700" w:rsidR="5A4DE988" w:rsidRDefault="5A4DE988" w:rsidP="5A4DE988">
            <w:pPr>
              <w:spacing w:after="0"/>
              <w:rPr>
                <w:rFonts w:ascii="Arial" w:eastAsia="Arial" w:hAnsi="Arial" w:cs="Arial"/>
              </w:rPr>
            </w:pPr>
            <w:r w:rsidRPr="5A4DE988">
              <w:rPr>
                <w:rFonts w:ascii="Arial" w:eastAsia="Arial" w:hAnsi="Arial" w:cs="Arial"/>
              </w:rPr>
              <w:t>Gemeentekantoor Winterswijk</w:t>
            </w:r>
          </w:p>
          <w:p w14:paraId="45760929" w14:textId="01B80E16" w:rsidR="5A4DE988" w:rsidRDefault="5A4DE988" w:rsidP="5A4DE988">
            <w:pPr>
              <w:spacing w:after="0"/>
              <w:rPr>
                <w:rFonts w:ascii="Arial" w:eastAsia="Arial" w:hAnsi="Arial" w:cs="Arial"/>
              </w:rPr>
            </w:pPr>
            <w:r w:rsidRPr="5A4DE988">
              <w:rPr>
                <w:rFonts w:ascii="Arial" w:eastAsia="Arial" w:hAnsi="Arial" w:cs="Arial"/>
              </w:rPr>
              <w:t xml:space="preserve"> </w:t>
            </w:r>
          </w:p>
          <w:p w14:paraId="19974A5A" w14:textId="3007D94C" w:rsidR="5A4DE988" w:rsidRDefault="5A4DE988" w:rsidP="5A4DE988">
            <w:pPr>
              <w:spacing w:after="0"/>
              <w:rPr>
                <w:rFonts w:ascii="Arial" w:eastAsia="Arial" w:hAnsi="Arial" w:cs="Arial"/>
              </w:rPr>
            </w:pPr>
            <w:r w:rsidRPr="5A4DE988">
              <w:rPr>
                <w:rFonts w:ascii="Arial" w:eastAsia="Arial" w:hAnsi="Arial" w:cs="Arial"/>
              </w:rPr>
              <w:t>Kantoorfunctie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4C96A95A" w14:textId="477AF9D7" w:rsidR="5A4DE988" w:rsidRDefault="5A4DE988" w:rsidP="5A4DE988">
            <w:pPr>
              <w:spacing w:after="0"/>
              <w:rPr>
                <w:rFonts w:ascii="Arial" w:eastAsia="Arial" w:hAnsi="Arial" w:cs="Arial"/>
              </w:rPr>
            </w:pPr>
            <w:r w:rsidRPr="5A4DE988">
              <w:rPr>
                <w:rFonts w:ascii="Arial" w:eastAsia="Arial" w:hAnsi="Arial" w:cs="Arial"/>
              </w:rPr>
              <w:t>2009</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25E24495" w14:textId="7B404981" w:rsidR="5A4DE988" w:rsidRDefault="5A4DE988" w:rsidP="5A4DE988">
            <w:pPr>
              <w:spacing w:after="0"/>
              <w:rPr>
                <w:rFonts w:ascii="Arial" w:eastAsia="Arial" w:hAnsi="Arial" w:cs="Arial"/>
                <w:vertAlign w:val="superscript"/>
              </w:rPr>
            </w:pPr>
            <w:r w:rsidRPr="5A4DE988">
              <w:rPr>
                <w:rFonts w:ascii="Arial" w:eastAsia="Arial" w:hAnsi="Arial" w:cs="Arial"/>
              </w:rPr>
              <w:t>5821 m</w:t>
            </w:r>
            <w:r w:rsidRPr="5A4DE988">
              <w:rPr>
                <w:rFonts w:ascii="Arial" w:eastAsia="Arial" w:hAnsi="Arial" w:cs="Arial"/>
                <w:vertAlign w:val="superscript"/>
              </w:rPr>
              <w:t>2</w:t>
            </w:r>
          </w:p>
        </w:tc>
        <w:tc>
          <w:tcPr>
            <w:tcW w:w="2045" w:type="dxa"/>
            <w:gridSpan w:val="2"/>
            <w:vMerge w:val="restart"/>
            <w:tcBorders>
              <w:top w:val="single" w:sz="8" w:space="0" w:color="auto"/>
              <w:left w:val="nil"/>
              <w:bottom w:val="single" w:sz="8" w:space="0" w:color="auto"/>
              <w:right w:val="single" w:sz="8" w:space="0" w:color="auto"/>
            </w:tcBorders>
            <w:tcMar>
              <w:left w:w="108" w:type="dxa"/>
              <w:right w:w="108" w:type="dxa"/>
            </w:tcMar>
          </w:tcPr>
          <w:p w14:paraId="3AB59B24" w14:textId="32B8E0A4" w:rsidR="5A4DE988" w:rsidRDefault="5A4DE988" w:rsidP="5A4DE988">
            <w:pPr>
              <w:spacing w:after="0"/>
              <w:rPr>
                <w:rFonts w:ascii="Arial" w:eastAsia="Arial" w:hAnsi="Arial" w:cs="Arial"/>
              </w:rPr>
            </w:pPr>
            <w:r w:rsidRPr="5A4DE988">
              <w:rPr>
                <w:rFonts w:ascii="Arial" w:eastAsia="Arial" w:hAnsi="Arial" w:cs="Arial"/>
              </w:rPr>
              <w:t>Preventief en correctief onderhoud. Planmatig onderhoud op basis van een offerteaanvraag</w:t>
            </w:r>
          </w:p>
        </w:tc>
      </w:tr>
      <w:tr w:rsidR="5A4DE988" w14:paraId="37AC3150"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4968C151" w14:textId="551E6F1B" w:rsidR="5A4DE988" w:rsidRDefault="5A4DE988" w:rsidP="5A4DE988">
            <w:pPr>
              <w:spacing w:after="0"/>
              <w:rPr>
                <w:rFonts w:ascii="Arial" w:eastAsia="Arial" w:hAnsi="Arial" w:cs="Arial"/>
              </w:rPr>
            </w:pPr>
            <w:r w:rsidRPr="5A4DE988">
              <w:rPr>
                <w:rFonts w:ascii="Arial" w:eastAsia="Arial" w:hAnsi="Arial" w:cs="Arial"/>
              </w:rPr>
              <w:t>Mw Kuipers-Rietbergplein 1</w:t>
            </w:r>
          </w:p>
          <w:p w14:paraId="0A960963" w14:textId="63DFE3B6" w:rsidR="5A4DE988" w:rsidRDefault="5A4DE988" w:rsidP="5A4DE988">
            <w:pPr>
              <w:spacing w:after="0"/>
              <w:rPr>
                <w:rFonts w:ascii="Arial" w:eastAsia="Arial" w:hAnsi="Arial" w:cs="Arial"/>
              </w:rPr>
            </w:pPr>
            <w:r w:rsidRPr="5A4DE988">
              <w:rPr>
                <w:rFonts w:ascii="Arial" w:eastAsia="Arial" w:hAnsi="Arial" w:cs="Arial"/>
              </w:rPr>
              <w:t>7101 DD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19927B12" w14:textId="28C6B31C" w:rsidR="5A4DE988" w:rsidRDefault="5A4DE988" w:rsidP="5A4DE988">
            <w:pPr>
              <w:spacing w:after="0"/>
              <w:rPr>
                <w:rFonts w:ascii="Arial" w:eastAsia="Arial" w:hAnsi="Arial" w:cs="Arial"/>
              </w:rPr>
            </w:pPr>
            <w:r w:rsidRPr="5A4DE988">
              <w:rPr>
                <w:rFonts w:ascii="Arial" w:eastAsia="Arial" w:hAnsi="Arial" w:cs="Arial"/>
              </w:rPr>
              <w:t>Oude Raadhuis</w:t>
            </w:r>
          </w:p>
          <w:p w14:paraId="29A92D5E" w14:textId="5A23FFDB" w:rsidR="5A4DE988" w:rsidRDefault="5A4DE988" w:rsidP="5A4DE988">
            <w:pPr>
              <w:spacing w:after="0"/>
              <w:rPr>
                <w:rFonts w:ascii="Arial" w:eastAsia="Arial" w:hAnsi="Arial" w:cs="Arial"/>
              </w:rPr>
            </w:pPr>
            <w:r w:rsidRPr="5A4DE988">
              <w:rPr>
                <w:rFonts w:ascii="Arial" w:eastAsia="Arial" w:hAnsi="Arial" w:cs="Arial"/>
              </w:rPr>
              <w:t xml:space="preserve"> </w:t>
            </w:r>
          </w:p>
          <w:p w14:paraId="1128862C" w14:textId="1555A015" w:rsidR="5A4DE988" w:rsidRDefault="5A4DE988" w:rsidP="5A4DE988">
            <w:pPr>
              <w:spacing w:after="0"/>
              <w:rPr>
                <w:rFonts w:ascii="Arial" w:eastAsia="Arial" w:hAnsi="Arial" w:cs="Arial"/>
              </w:rPr>
            </w:pPr>
            <w:r w:rsidRPr="5A4DE988">
              <w:rPr>
                <w:rFonts w:ascii="Arial" w:eastAsia="Arial" w:hAnsi="Arial" w:cs="Arial"/>
              </w:rPr>
              <w:t>Kantoorfunctie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795F516E" w14:textId="03926EF3" w:rsidR="5A4DE988" w:rsidRDefault="5A4DE988" w:rsidP="5A4DE988">
            <w:pPr>
              <w:spacing w:after="0"/>
              <w:rPr>
                <w:rFonts w:ascii="Arial" w:eastAsia="Arial" w:hAnsi="Arial" w:cs="Arial"/>
              </w:rPr>
            </w:pPr>
            <w:r w:rsidRPr="5A4DE988">
              <w:rPr>
                <w:rFonts w:ascii="Arial" w:eastAsia="Arial" w:hAnsi="Arial" w:cs="Arial"/>
              </w:rPr>
              <w:t>1938</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2E236786" w14:textId="1763F9F4" w:rsidR="5A4DE988" w:rsidRDefault="5A4DE988" w:rsidP="5A4DE988">
            <w:pPr>
              <w:spacing w:after="0"/>
              <w:rPr>
                <w:rFonts w:ascii="Arial" w:eastAsia="Arial" w:hAnsi="Arial" w:cs="Arial"/>
              </w:rPr>
            </w:pPr>
            <w:r w:rsidRPr="5A4DE988">
              <w:rPr>
                <w:rFonts w:ascii="Arial" w:eastAsia="Arial" w:hAnsi="Arial" w:cs="Arial"/>
              </w:rPr>
              <w:t>1446 m²</w:t>
            </w:r>
          </w:p>
        </w:tc>
        <w:tc>
          <w:tcPr>
            <w:tcW w:w="2045" w:type="dxa"/>
            <w:gridSpan w:val="2"/>
            <w:vMerge/>
            <w:tcBorders>
              <w:left w:val="nil"/>
              <w:right w:val="single" w:sz="0" w:space="0" w:color="auto"/>
            </w:tcBorders>
            <w:vAlign w:val="center"/>
          </w:tcPr>
          <w:p w14:paraId="029DD001" w14:textId="77777777" w:rsidR="00A52377" w:rsidRDefault="00A52377"/>
        </w:tc>
      </w:tr>
      <w:tr w:rsidR="5A4DE988" w14:paraId="5B6A0AFF"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0909B3B8" w14:textId="342092CC" w:rsidR="5A4DE988" w:rsidRDefault="5A4DE988" w:rsidP="5A4DE988">
            <w:pPr>
              <w:spacing w:after="0"/>
              <w:rPr>
                <w:rFonts w:ascii="Arial" w:eastAsia="Arial" w:hAnsi="Arial" w:cs="Arial"/>
              </w:rPr>
            </w:pPr>
            <w:r w:rsidRPr="5A4DE988">
              <w:rPr>
                <w:rFonts w:ascii="Arial" w:eastAsia="Arial" w:hAnsi="Arial" w:cs="Arial"/>
              </w:rPr>
              <w:t>Europark 16</w:t>
            </w:r>
            <w:r>
              <w:br/>
            </w:r>
            <w:r w:rsidRPr="5A4DE988">
              <w:rPr>
                <w:rFonts w:ascii="Arial" w:eastAsia="Arial" w:hAnsi="Arial" w:cs="Arial"/>
              </w:rPr>
              <w:t xml:space="preserve"> 7102 AM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692CC149" w14:textId="677E8272" w:rsidR="5A4DE988" w:rsidRDefault="5A4DE988" w:rsidP="5A4DE988">
            <w:pPr>
              <w:spacing w:after="0"/>
              <w:rPr>
                <w:rFonts w:ascii="Arial" w:eastAsia="Arial" w:hAnsi="Arial" w:cs="Arial"/>
              </w:rPr>
            </w:pPr>
            <w:r w:rsidRPr="5A4DE988">
              <w:rPr>
                <w:rFonts w:ascii="Arial" w:eastAsia="Arial" w:hAnsi="Arial" w:cs="Arial"/>
              </w:rPr>
              <w:t>Brandweerkazerne Winterswijk</w:t>
            </w:r>
          </w:p>
          <w:p w14:paraId="60806EE3" w14:textId="639A597D" w:rsidR="5A4DE988" w:rsidRDefault="5A4DE988" w:rsidP="5A4DE988">
            <w:pPr>
              <w:spacing w:after="0"/>
              <w:rPr>
                <w:rFonts w:ascii="Arial" w:eastAsia="Arial" w:hAnsi="Arial" w:cs="Arial"/>
                <w:b/>
                <w:bCs/>
              </w:rPr>
            </w:pPr>
            <w:r w:rsidRPr="5A4DE988">
              <w:rPr>
                <w:rFonts w:ascii="Arial" w:eastAsia="Arial" w:hAnsi="Arial" w:cs="Arial"/>
                <w:b/>
                <w:bCs/>
              </w:rPr>
              <w:t xml:space="preserve"> </w:t>
            </w:r>
          </w:p>
          <w:p w14:paraId="0E9610BA" w14:textId="17547459" w:rsidR="5A4DE988" w:rsidRDefault="5A4DE988" w:rsidP="5A4DE988">
            <w:pPr>
              <w:spacing w:after="0"/>
              <w:rPr>
                <w:rFonts w:ascii="Arial" w:eastAsia="Arial" w:hAnsi="Arial" w:cs="Arial"/>
              </w:rPr>
            </w:pPr>
            <w:r w:rsidRPr="5A4DE988">
              <w:rPr>
                <w:rFonts w:ascii="Arial" w:eastAsia="Arial" w:hAnsi="Arial" w:cs="Arial"/>
              </w:rPr>
              <w:t>Overige gebruiksfunctie</w:t>
            </w:r>
          </w:p>
          <w:p w14:paraId="1B7C2DFE" w14:textId="579E25D0"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1F791454" w14:textId="05849C85" w:rsidR="5A4DE988" w:rsidRDefault="5A4DE988" w:rsidP="5A4DE988">
            <w:pPr>
              <w:spacing w:after="0"/>
              <w:rPr>
                <w:rFonts w:ascii="Arial" w:eastAsia="Arial" w:hAnsi="Arial" w:cs="Arial"/>
              </w:rPr>
            </w:pPr>
            <w:r w:rsidRPr="5A4DE988">
              <w:rPr>
                <w:rFonts w:ascii="Arial" w:eastAsia="Arial" w:hAnsi="Arial" w:cs="Arial"/>
              </w:rPr>
              <w:t>2003</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0E8887B2" w14:textId="651DA48E" w:rsidR="5A4DE988" w:rsidRDefault="5A4DE988" w:rsidP="5A4DE988">
            <w:pPr>
              <w:spacing w:after="0"/>
              <w:rPr>
                <w:rFonts w:ascii="Arial" w:eastAsia="Arial" w:hAnsi="Arial" w:cs="Arial"/>
                <w:vertAlign w:val="superscript"/>
              </w:rPr>
            </w:pPr>
            <w:r w:rsidRPr="5A4DE988">
              <w:rPr>
                <w:rFonts w:ascii="Arial" w:eastAsia="Arial" w:hAnsi="Arial" w:cs="Arial"/>
              </w:rPr>
              <w:t>1061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51E563D0" w14:textId="77777777" w:rsidR="00A52377" w:rsidRDefault="00A52377"/>
        </w:tc>
      </w:tr>
      <w:tr w:rsidR="5A4DE988" w14:paraId="1FA247F8"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036FE36D" w14:textId="32C88159" w:rsidR="5A4DE988" w:rsidRDefault="5A4DE988" w:rsidP="5A4DE988">
            <w:pPr>
              <w:spacing w:after="0"/>
              <w:rPr>
                <w:rFonts w:ascii="Arial" w:eastAsia="Arial" w:hAnsi="Arial" w:cs="Arial"/>
              </w:rPr>
            </w:pPr>
            <w:r w:rsidRPr="5A4DE988">
              <w:rPr>
                <w:rFonts w:ascii="Arial" w:eastAsia="Arial" w:hAnsi="Arial" w:cs="Arial"/>
              </w:rPr>
              <w:t>de Huininkmaat 1 a</w:t>
            </w:r>
            <w:r>
              <w:br/>
            </w:r>
            <w:r w:rsidRPr="5A4DE988">
              <w:rPr>
                <w:rFonts w:ascii="Arial" w:eastAsia="Arial" w:hAnsi="Arial" w:cs="Arial"/>
              </w:rPr>
              <w:t xml:space="preserve"> 7101 JL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45B6A1CD" w14:textId="7DFF75E4" w:rsidR="5A4DE988" w:rsidRDefault="5A4DE988" w:rsidP="5A4DE988">
            <w:pPr>
              <w:spacing w:after="0"/>
              <w:rPr>
                <w:rFonts w:ascii="Arial" w:eastAsia="Arial" w:hAnsi="Arial" w:cs="Arial"/>
              </w:rPr>
            </w:pPr>
            <w:r w:rsidRPr="5A4DE988">
              <w:rPr>
                <w:rFonts w:ascii="Arial" w:eastAsia="Arial" w:hAnsi="Arial" w:cs="Arial"/>
              </w:rPr>
              <w:t>Budo centrum</w:t>
            </w:r>
          </w:p>
          <w:p w14:paraId="222F03BC" w14:textId="1EE8FD6C" w:rsidR="5A4DE988" w:rsidRDefault="5A4DE988" w:rsidP="5A4DE988">
            <w:pPr>
              <w:spacing w:after="0"/>
              <w:rPr>
                <w:rFonts w:ascii="Arial" w:eastAsia="Arial" w:hAnsi="Arial" w:cs="Arial"/>
              </w:rPr>
            </w:pPr>
            <w:r w:rsidRPr="5A4DE988">
              <w:rPr>
                <w:rFonts w:ascii="Arial" w:eastAsia="Arial" w:hAnsi="Arial" w:cs="Arial"/>
              </w:rPr>
              <w:t xml:space="preserve"> </w:t>
            </w:r>
          </w:p>
          <w:p w14:paraId="659C68F0" w14:textId="24E3E04A" w:rsidR="5A4DE988" w:rsidRDefault="5A4DE988" w:rsidP="5A4DE988">
            <w:pPr>
              <w:spacing w:after="0"/>
              <w:rPr>
                <w:rFonts w:ascii="Arial" w:eastAsia="Arial" w:hAnsi="Arial" w:cs="Arial"/>
              </w:rPr>
            </w:pPr>
            <w:r w:rsidRPr="5A4DE988">
              <w:rPr>
                <w:rFonts w:ascii="Arial" w:eastAsia="Arial" w:hAnsi="Arial" w:cs="Arial"/>
              </w:rPr>
              <w:t>Bijeenkomstfunctie</w:t>
            </w:r>
          </w:p>
          <w:p w14:paraId="302FE221" w14:textId="6D8109EA" w:rsidR="5A4DE988" w:rsidRDefault="5A4DE988" w:rsidP="5A4DE988">
            <w:pPr>
              <w:spacing w:after="0"/>
              <w:rPr>
                <w:rFonts w:ascii="Arial" w:eastAsia="Arial" w:hAnsi="Arial" w:cs="Arial"/>
              </w:rPr>
            </w:pPr>
            <w:r w:rsidRPr="5A4DE988">
              <w:rPr>
                <w:rFonts w:ascii="Arial" w:eastAsia="Arial" w:hAnsi="Arial" w:cs="Arial"/>
              </w:rPr>
              <w:t>Sportfunctie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01220AAF" w14:textId="15B45218" w:rsidR="5A4DE988" w:rsidRDefault="5A4DE988" w:rsidP="5A4DE988">
            <w:pPr>
              <w:spacing w:after="0"/>
              <w:rPr>
                <w:rFonts w:ascii="Arial" w:eastAsia="Arial" w:hAnsi="Arial" w:cs="Arial"/>
              </w:rPr>
            </w:pPr>
            <w:r w:rsidRPr="5A4DE988">
              <w:rPr>
                <w:rFonts w:ascii="Arial" w:eastAsia="Arial" w:hAnsi="Arial" w:cs="Arial"/>
              </w:rPr>
              <w:t>2010</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6004BD6B" w14:textId="47D48291" w:rsidR="5A4DE988" w:rsidRDefault="5A4DE988" w:rsidP="5A4DE988">
            <w:pPr>
              <w:spacing w:after="0"/>
              <w:rPr>
                <w:rFonts w:ascii="Arial" w:eastAsia="Arial" w:hAnsi="Arial" w:cs="Arial"/>
                <w:vertAlign w:val="superscript"/>
              </w:rPr>
            </w:pPr>
            <w:r w:rsidRPr="5A4DE988">
              <w:rPr>
                <w:rFonts w:ascii="Arial" w:eastAsia="Arial" w:hAnsi="Arial" w:cs="Arial"/>
              </w:rPr>
              <w:t>395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74A61D4D" w14:textId="77777777" w:rsidR="00A52377" w:rsidRDefault="00A52377"/>
        </w:tc>
      </w:tr>
      <w:tr w:rsidR="5A4DE988" w14:paraId="00468B89"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71A259FE" w14:textId="16D60AC6" w:rsidR="5A4DE988" w:rsidRDefault="5A4DE988" w:rsidP="5A4DE988">
            <w:pPr>
              <w:spacing w:after="0"/>
              <w:rPr>
                <w:rFonts w:ascii="Arial" w:eastAsia="Arial" w:hAnsi="Arial" w:cs="Arial"/>
              </w:rPr>
            </w:pPr>
            <w:r w:rsidRPr="5A4DE988">
              <w:rPr>
                <w:rFonts w:ascii="Arial" w:eastAsia="Arial" w:hAnsi="Arial" w:cs="Arial"/>
              </w:rPr>
              <w:t>Magnoliastraat 6</w:t>
            </w:r>
            <w:r>
              <w:br/>
            </w:r>
            <w:r w:rsidRPr="5A4DE988">
              <w:rPr>
                <w:rFonts w:ascii="Arial" w:eastAsia="Arial" w:hAnsi="Arial" w:cs="Arial"/>
              </w:rPr>
              <w:t xml:space="preserve"> 7102 CX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25FE6291" w14:textId="79EB33C4" w:rsidR="5A4DE988" w:rsidRDefault="5A4DE988" w:rsidP="5A4DE988">
            <w:pPr>
              <w:spacing w:after="0"/>
              <w:rPr>
                <w:rFonts w:ascii="Arial" w:eastAsia="Arial" w:hAnsi="Arial" w:cs="Arial"/>
              </w:rPr>
            </w:pPr>
            <w:r w:rsidRPr="5A4DE988">
              <w:rPr>
                <w:rFonts w:ascii="Arial" w:eastAsia="Arial" w:hAnsi="Arial" w:cs="Arial"/>
              </w:rPr>
              <w:t xml:space="preserve">Sportzaal Magnoliastraat </w:t>
            </w:r>
          </w:p>
          <w:p w14:paraId="3AB55B60" w14:textId="7D8A5CF7" w:rsidR="5A4DE988" w:rsidRDefault="5A4DE988" w:rsidP="5A4DE988">
            <w:pPr>
              <w:spacing w:after="0"/>
              <w:rPr>
                <w:rFonts w:ascii="Arial" w:eastAsia="Arial" w:hAnsi="Arial" w:cs="Arial"/>
              </w:rPr>
            </w:pPr>
            <w:r w:rsidRPr="5A4DE988">
              <w:rPr>
                <w:rFonts w:ascii="Arial" w:eastAsia="Arial" w:hAnsi="Arial" w:cs="Arial"/>
              </w:rPr>
              <w:t xml:space="preserve"> </w:t>
            </w:r>
          </w:p>
          <w:p w14:paraId="6EBDB13D" w14:textId="04A653A4" w:rsidR="5A4DE988" w:rsidRDefault="5A4DE988" w:rsidP="5A4DE988">
            <w:pPr>
              <w:spacing w:after="0"/>
              <w:rPr>
                <w:rFonts w:ascii="Arial" w:eastAsia="Arial" w:hAnsi="Arial" w:cs="Arial"/>
              </w:rPr>
            </w:pPr>
            <w:r w:rsidRPr="5A4DE988">
              <w:rPr>
                <w:rFonts w:ascii="Arial" w:eastAsia="Arial" w:hAnsi="Arial" w:cs="Arial"/>
              </w:rPr>
              <w:lastRenderedPageBreak/>
              <w:t>Sportfunctie</w:t>
            </w:r>
          </w:p>
          <w:p w14:paraId="34D95A77" w14:textId="790E9D96"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1263A459" w14:textId="20119C61" w:rsidR="5A4DE988" w:rsidRDefault="5A4DE988" w:rsidP="5A4DE988">
            <w:pPr>
              <w:spacing w:after="0"/>
              <w:rPr>
                <w:rFonts w:ascii="Arial" w:eastAsia="Arial" w:hAnsi="Arial" w:cs="Arial"/>
              </w:rPr>
            </w:pPr>
            <w:r w:rsidRPr="5A4DE988">
              <w:rPr>
                <w:rFonts w:ascii="Arial" w:eastAsia="Arial" w:hAnsi="Arial" w:cs="Arial"/>
              </w:rPr>
              <w:lastRenderedPageBreak/>
              <w:t>1990</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0517D4E9" w14:textId="1E757547" w:rsidR="5A4DE988" w:rsidRDefault="5A4DE988" w:rsidP="5A4DE988">
            <w:pPr>
              <w:spacing w:after="0"/>
              <w:rPr>
                <w:rFonts w:ascii="Arial" w:eastAsia="Arial" w:hAnsi="Arial" w:cs="Arial"/>
                <w:vertAlign w:val="superscript"/>
              </w:rPr>
            </w:pPr>
            <w:r w:rsidRPr="5A4DE988">
              <w:rPr>
                <w:rFonts w:ascii="Arial" w:eastAsia="Arial" w:hAnsi="Arial" w:cs="Arial"/>
              </w:rPr>
              <w:t>460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5F5C54E4" w14:textId="77777777" w:rsidR="00A52377" w:rsidRDefault="00A52377"/>
        </w:tc>
      </w:tr>
      <w:tr w:rsidR="5A4DE988" w14:paraId="1EF20886"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2787F4EB" w14:textId="2FBF7C21" w:rsidR="5A4DE988" w:rsidRDefault="5A4DE988" w:rsidP="5A4DE988">
            <w:pPr>
              <w:spacing w:after="0"/>
              <w:rPr>
                <w:rFonts w:ascii="Arial" w:eastAsia="Arial" w:hAnsi="Arial" w:cs="Arial"/>
              </w:rPr>
            </w:pPr>
            <w:r w:rsidRPr="5A4DE988">
              <w:rPr>
                <w:rFonts w:ascii="Arial" w:eastAsia="Arial" w:hAnsi="Arial" w:cs="Arial"/>
              </w:rPr>
              <w:t>Schoolweg 13</w:t>
            </w:r>
          </w:p>
          <w:p w14:paraId="6AB879EB" w14:textId="6F4675AE" w:rsidR="5A4DE988" w:rsidRDefault="5A4DE988" w:rsidP="5A4DE988">
            <w:pPr>
              <w:spacing w:after="0"/>
              <w:rPr>
                <w:rFonts w:ascii="Arial" w:eastAsia="Arial" w:hAnsi="Arial" w:cs="Arial"/>
              </w:rPr>
            </w:pPr>
            <w:r w:rsidRPr="5A4DE988">
              <w:rPr>
                <w:rFonts w:ascii="Arial" w:eastAsia="Arial" w:hAnsi="Arial" w:cs="Arial"/>
              </w:rPr>
              <w:t>7108 BM  WINTERSWIJK WOOLD</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4160DD77" w14:textId="2B7149D8" w:rsidR="5A4DE988" w:rsidRDefault="5A4DE988" w:rsidP="5A4DE988">
            <w:pPr>
              <w:spacing w:after="0"/>
              <w:rPr>
                <w:rFonts w:ascii="Arial" w:eastAsia="Arial" w:hAnsi="Arial" w:cs="Arial"/>
              </w:rPr>
            </w:pPr>
            <w:r w:rsidRPr="5A4DE988">
              <w:rPr>
                <w:rFonts w:ascii="Arial" w:eastAsia="Arial" w:hAnsi="Arial" w:cs="Arial"/>
              </w:rPr>
              <w:t>Sportzaal Woold</w:t>
            </w:r>
          </w:p>
          <w:p w14:paraId="5F6C8D98" w14:textId="2233EAD4" w:rsidR="5A4DE988" w:rsidRDefault="5A4DE988" w:rsidP="5A4DE988">
            <w:pPr>
              <w:spacing w:after="0"/>
              <w:rPr>
                <w:rFonts w:ascii="Arial" w:eastAsia="Arial" w:hAnsi="Arial" w:cs="Arial"/>
                <w:b/>
                <w:bCs/>
              </w:rPr>
            </w:pPr>
            <w:r w:rsidRPr="5A4DE988">
              <w:rPr>
                <w:rFonts w:ascii="Arial" w:eastAsia="Arial" w:hAnsi="Arial" w:cs="Arial"/>
                <w:b/>
                <w:bCs/>
              </w:rPr>
              <w:t xml:space="preserve"> </w:t>
            </w:r>
          </w:p>
          <w:p w14:paraId="1BC4DB34" w14:textId="21179F6A" w:rsidR="5A4DE988" w:rsidRDefault="00FC2CDF" w:rsidP="5A4DE988">
            <w:pPr>
              <w:spacing w:after="0"/>
              <w:rPr>
                <w:rFonts w:ascii="Arial" w:eastAsia="Arial" w:hAnsi="Arial" w:cs="Arial"/>
              </w:rPr>
            </w:pPr>
            <w:r>
              <w:rPr>
                <w:rFonts w:ascii="Arial" w:eastAsia="Arial" w:hAnsi="Arial" w:cs="Arial"/>
              </w:rPr>
              <w:t>Sportfunctie</w:t>
            </w:r>
          </w:p>
          <w:p w14:paraId="0655DA69" w14:textId="58CE611D"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46B845C8" w14:textId="14ABBD6D" w:rsidR="5A4DE988" w:rsidRDefault="5A4DE988" w:rsidP="5A4DE988">
            <w:pPr>
              <w:spacing w:after="0"/>
              <w:rPr>
                <w:rFonts w:ascii="Arial" w:eastAsia="Arial" w:hAnsi="Arial" w:cs="Arial"/>
              </w:rPr>
            </w:pPr>
            <w:r w:rsidRPr="5A4DE988">
              <w:rPr>
                <w:rFonts w:ascii="Arial" w:eastAsia="Arial" w:hAnsi="Arial" w:cs="Arial"/>
              </w:rPr>
              <w:t>1914</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1BC35AAB" w14:textId="5AAFF068" w:rsidR="5A4DE988" w:rsidRDefault="5A4DE988" w:rsidP="5A4DE988">
            <w:pPr>
              <w:spacing w:after="0"/>
              <w:rPr>
                <w:rFonts w:ascii="Arial" w:eastAsia="Arial" w:hAnsi="Arial" w:cs="Arial"/>
                <w:vertAlign w:val="superscript"/>
              </w:rPr>
            </w:pPr>
            <w:r w:rsidRPr="5A4DE988">
              <w:rPr>
                <w:rFonts w:ascii="Arial" w:eastAsia="Arial" w:hAnsi="Arial" w:cs="Arial"/>
              </w:rPr>
              <w:t>529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6411C439" w14:textId="77777777" w:rsidR="00A52377" w:rsidRDefault="00A52377"/>
        </w:tc>
      </w:tr>
      <w:tr w:rsidR="5A4DE988" w14:paraId="1FF38306"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2D535BB4" w14:textId="7EBAD9BE" w:rsidR="5A4DE988" w:rsidRDefault="5A4DE988" w:rsidP="5A4DE988">
            <w:pPr>
              <w:spacing w:after="0"/>
              <w:rPr>
                <w:rFonts w:ascii="Arial" w:eastAsia="Arial" w:hAnsi="Arial" w:cs="Arial"/>
              </w:rPr>
            </w:pPr>
            <w:r w:rsidRPr="5A4DE988">
              <w:rPr>
                <w:rFonts w:ascii="Arial" w:eastAsia="Arial" w:hAnsi="Arial" w:cs="Arial"/>
              </w:rPr>
              <w:t>Rusthuisstraat 28</w:t>
            </w:r>
            <w:r>
              <w:br/>
            </w:r>
            <w:r w:rsidRPr="5A4DE988">
              <w:rPr>
                <w:rFonts w:ascii="Arial" w:eastAsia="Arial" w:hAnsi="Arial" w:cs="Arial"/>
              </w:rPr>
              <w:t xml:space="preserve"> 7101 JH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59A52154" w14:textId="519DAD02" w:rsidR="5A4DE988" w:rsidRDefault="5A4DE988" w:rsidP="5A4DE988">
            <w:pPr>
              <w:spacing w:after="0"/>
              <w:rPr>
                <w:rFonts w:ascii="Arial" w:eastAsia="Arial" w:hAnsi="Arial" w:cs="Arial"/>
              </w:rPr>
            </w:pPr>
            <w:r w:rsidRPr="5A4DE988">
              <w:rPr>
                <w:rFonts w:ascii="Arial" w:eastAsia="Arial" w:hAnsi="Arial" w:cs="Arial"/>
              </w:rPr>
              <w:t>Peuterspeelzaal Rusthuisstraat</w:t>
            </w:r>
          </w:p>
          <w:p w14:paraId="16A01D9A" w14:textId="498AEE56" w:rsidR="5A4DE988" w:rsidRDefault="5A4DE988" w:rsidP="5A4DE988">
            <w:pPr>
              <w:spacing w:after="0"/>
              <w:rPr>
                <w:rFonts w:ascii="Arial" w:eastAsia="Arial" w:hAnsi="Arial" w:cs="Arial"/>
              </w:rPr>
            </w:pPr>
            <w:r w:rsidRPr="5A4DE988">
              <w:rPr>
                <w:rFonts w:ascii="Arial" w:eastAsia="Arial" w:hAnsi="Arial" w:cs="Arial"/>
              </w:rPr>
              <w:t xml:space="preserve"> </w:t>
            </w:r>
          </w:p>
          <w:p w14:paraId="021CE74E" w14:textId="502C3FB7" w:rsidR="5A4DE988" w:rsidRDefault="5A4DE988" w:rsidP="5A4DE988">
            <w:pPr>
              <w:spacing w:after="0"/>
              <w:rPr>
                <w:rFonts w:ascii="Arial" w:eastAsia="Arial" w:hAnsi="Arial" w:cs="Arial"/>
              </w:rPr>
            </w:pPr>
            <w:r w:rsidRPr="5A4DE988">
              <w:rPr>
                <w:rFonts w:ascii="Arial" w:eastAsia="Arial" w:hAnsi="Arial" w:cs="Arial"/>
              </w:rPr>
              <w:t>Onderwijsfunctie</w:t>
            </w:r>
          </w:p>
          <w:p w14:paraId="089697E4" w14:textId="680BC517"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11DEC47E" w14:textId="66367FEC" w:rsidR="5A4DE988" w:rsidRDefault="5A4DE988" w:rsidP="5A4DE988">
            <w:pPr>
              <w:spacing w:after="0"/>
              <w:rPr>
                <w:rFonts w:ascii="Arial" w:eastAsia="Arial" w:hAnsi="Arial" w:cs="Arial"/>
              </w:rPr>
            </w:pPr>
            <w:r w:rsidRPr="5A4DE988">
              <w:rPr>
                <w:rFonts w:ascii="Arial" w:eastAsia="Arial" w:hAnsi="Arial" w:cs="Arial"/>
              </w:rPr>
              <w:t>1955</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385148B8" w14:textId="351E8AED" w:rsidR="5A4DE988" w:rsidRDefault="5A4DE988" w:rsidP="5A4DE988">
            <w:pPr>
              <w:spacing w:after="0"/>
              <w:rPr>
                <w:rFonts w:ascii="Arial" w:eastAsia="Arial" w:hAnsi="Arial" w:cs="Arial"/>
                <w:vertAlign w:val="superscript"/>
              </w:rPr>
            </w:pPr>
            <w:r w:rsidRPr="5A4DE988">
              <w:rPr>
                <w:rFonts w:ascii="Arial" w:eastAsia="Arial" w:hAnsi="Arial" w:cs="Arial"/>
              </w:rPr>
              <w:t>160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3463D24D" w14:textId="77777777" w:rsidR="00A52377" w:rsidRDefault="00A52377"/>
        </w:tc>
      </w:tr>
      <w:tr w:rsidR="5A4DE988" w14:paraId="6356E0BB"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70BA346B" w14:textId="48DD31CD" w:rsidR="5A4DE988" w:rsidRDefault="5A4DE988" w:rsidP="5A4DE988">
            <w:pPr>
              <w:spacing w:after="0"/>
              <w:rPr>
                <w:rFonts w:ascii="Arial" w:eastAsia="Arial" w:hAnsi="Arial" w:cs="Arial"/>
              </w:rPr>
            </w:pPr>
            <w:r w:rsidRPr="5A4DE988">
              <w:rPr>
                <w:rFonts w:ascii="Arial" w:eastAsia="Arial" w:hAnsi="Arial" w:cs="Arial"/>
              </w:rPr>
              <w:t>Rusthuisstraat 30</w:t>
            </w:r>
            <w:r>
              <w:br/>
            </w:r>
            <w:r w:rsidRPr="5A4DE988">
              <w:rPr>
                <w:rFonts w:ascii="Arial" w:eastAsia="Arial" w:hAnsi="Arial" w:cs="Arial"/>
              </w:rPr>
              <w:t xml:space="preserve"> 7101 JH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43851158" w14:textId="0360D218" w:rsidR="5A4DE988" w:rsidRDefault="5A4DE988" w:rsidP="5A4DE988">
            <w:pPr>
              <w:spacing w:after="0"/>
              <w:rPr>
                <w:rFonts w:ascii="Arial" w:eastAsia="Arial" w:hAnsi="Arial" w:cs="Arial"/>
              </w:rPr>
            </w:pPr>
            <w:r w:rsidRPr="5A4DE988">
              <w:rPr>
                <w:rFonts w:ascii="Arial" w:eastAsia="Arial" w:hAnsi="Arial" w:cs="Arial"/>
              </w:rPr>
              <w:t>Gymzaal Rusthuisstraat</w:t>
            </w:r>
          </w:p>
          <w:p w14:paraId="323EC87D" w14:textId="78935A99" w:rsidR="5A4DE988" w:rsidRDefault="5A4DE988" w:rsidP="5A4DE988">
            <w:pPr>
              <w:spacing w:after="0"/>
              <w:rPr>
                <w:rFonts w:ascii="Arial" w:eastAsia="Arial" w:hAnsi="Arial" w:cs="Arial"/>
              </w:rPr>
            </w:pPr>
            <w:r w:rsidRPr="5A4DE988">
              <w:rPr>
                <w:rFonts w:ascii="Arial" w:eastAsia="Arial" w:hAnsi="Arial" w:cs="Arial"/>
              </w:rPr>
              <w:t xml:space="preserve"> </w:t>
            </w:r>
          </w:p>
          <w:p w14:paraId="0D4CFBCD" w14:textId="224B6F9D" w:rsidR="5A4DE988" w:rsidRDefault="00FC2CDF" w:rsidP="5A4DE988">
            <w:pPr>
              <w:spacing w:after="0"/>
              <w:rPr>
                <w:rFonts w:ascii="Arial" w:eastAsia="Arial" w:hAnsi="Arial" w:cs="Arial"/>
              </w:rPr>
            </w:pPr>
            <w:r>
              <w:rPr>
                <w:rFonts w:ascii="Arial" w:eastAsia="Arial" w:hAnsi="Arial" w:cs="Arial"/>
              </w:rPr>
              <w:t>Sportfunctie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D9C7B53" w14:textId="0DEBEC10" w:rsidR="5A4DE988" w:rsidRDefault="5A4DE988" w:rsidP="5A4DE988">
            <w:pPr>
              <w:spacing w:after="0"/>
              <w:rPr>
                <w:rFonts w:ascii="Arial" w:eastAsia="Arial" w:hAnsi="Arial" w:cs="Arial"/>
              </w:rPr>
            </w:pPr>
            <w:r w:rsidRPr="5A4DE988">
              <w:rPr>
                <w:rFonts w:ascii="Arial" w:eastAsia="Arial" w:hAnsi="Arial" w:cs="Arial"/>
              </w:rPr>
              <w:t>1955</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2ACA0BEA" w14:textId="036EC173" w:rsidR="5A4DE988" w:rsidRDefault="5A4DE988" w:rsidP="5A4DE988">
            <w:pPr>
              <w:spacing w:after="0"/>
              <w:rPr>
                <w:rFonts w:ascii="Arial" w:eastAsia="Arial" w:hAnsi="Arial" w:cs="Arial"/>
                <w:vertAlign w:val="superscript"/>
              </w:rPr>
            </w:pPr>
            <w:r w:rsidRPr="5A4DE988">
              <w:rPr>
                <w:rFonts w:ascii="Arial" w:eastAsia="Arial" w:hAnsi="Arial" w:cs="Arial"/>
              </w:rPr>
              <w:t>800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2043F63C" w14:textId="77777777" w:rsidR="00A52377" w:rsidRDefault="00A52377"/>
        </w:tc>
      </w:tr>
      <w:tr w:rsidR="5A4DE988" w14:paraId="4C69FDCE"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6B3A6DA3" w14:textId="4D4ED44C" w:rsidR="5A4DE988" w:rsidRDefault="5A4DE988" w:rsidP="5A4DE988">
            <w:pPr>
              <w:spacing w:after="0"/>
              <w:rPr>
                <w:rFonts w:ascii="Arial" w:eastAsia="Arial" w:hAnsi="Arial" w:cs="Arial"/>
              </w:rPr>
            </w:pPr>
            <w:r w:rsidRPr="5A4DE988">
              <w:rPr>
                <w:rFonts w:ascii="Arial" w:eastAsia="Arial" w:hAnsi="Arial" w:cs="Arial"/>
              </w:rPr>
              <w:t>Parallelweg 9</w:t>
            </w:r>
            <w:r>
              <w:br/>
            </w:r>
            <w:r w:rsidRPr="5A4DE988">
              <w:rPr>
                <w:rFonts w:ascii="Arial" w:eastAsia="Arial" w:hAnsi="Arial" w:cs="Arial"/>
              </w:rPr>
              <w:t xml:space="preserve"> 7102 DE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1DF9154A" w14:textId="1F6E5E8E" w:rsidR="5A4DE988" w:rsidRDefault="5A4DE988" w:rsidP="5A4DE988">
            <w:pPr>
              <w:spacing w:after="0"/>
              <w:rPr>
                <w:rFonts w:ascii="Arial" w:eastAsia="Arial" w:hAnsi="Arial" w:cs="Arial"/>
              </w:rPr>
            </w:pPr>
            <w:r w:rsidRPr="5A4DE988">
              <w:rPr>
                <w:rFonts w:ascii="Arial" w:eastAsia="Arial" w:hAnsi="Arial" w:cs="Arial"/>
              </w:rPr>
              <w:t>Sport- en Turnhal Winterswijk</w:t>
            </w:r>
          </w:p>
          <w:p w14:paraId="45A880C4" w14:textId="66493724" w:rsidR="5A4DE988" w:rsidRDefault="5A4DE988" w:rsidP="5A4DE988">
            <w:pPr>
              <w:spacing w:after="0"/>
              <w:rPr>
                <w:rFonts w:ascii="Arial" w:eastAsia="Arial" w:hAnsi="Arial" w:cs="Arial"/>
              </w:rPr>
            </w:pPr>
            <w:r w:rsidRPr="5A4DE988">
              <w:rPr>
                <w:rFonts w:ascii="Arial" w:eastAsia="Arial" w:hAnsi="Arial" w:cs="Arial"/>
              </w:rPr>
              <w:t xml:space="preserve"> </w:t>
            </w:r>
          </w:p>
          <w:p w14:paraId="43FB33A9" w14:textId="69F1DF0A" w:rsidR="5A4DE988" w:rsidRDefault="5A4DE988" w:rsidP="5A4DE988">
            <w:pPr>
              <w:spacing w:after="0"/>
              <w:rPr>
                <w:rFonts w:ascii="Arial" w:eastAsia="Arial" w:hAnsi="Arial" w:cs="Arial"/>
              </w:rPr>
            </w:pPr>
            <w:r w:rsidRPr="5A4DE988">
              <w:rPr>
                <w:rFonts w:ascii="Arial" w:eastAsia="Arial" w:hAnsi="Arial" w:cs="Arial"/>
              </w:rPr>
              <w:t>Sportfunctie</w:t>
            </w:r>
          </w:p>
          <w:p w14:paraId="107CA214" w14:textId="1C223DC9"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1F1B65D8" w14:textId="68523386" w:rsidR="5A4DE988" w:rsidRDefault="5A4DE988" w:rsidP="5A4DE988">
            <w:pPr>
              <w:spacing w:after="0"/>
              <w:rPr>
                <w:rFonts w:ascii="Arial" w:eastAsia="Arial" w:hAnsi="Arial" w:cs="Arial"/>
              </w:rPr>
            </w:pPr>
            <w:r w:rsidRPr="5A4DE988">
              <w:rPr>
                <w:rFonts w:ascii="Arial" w:eastAsia="Arial" w:hAnsi="Arial" w:cs="Arial"/>
              </w:rPr>
              <w:t>2012</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1B701336" w14:textId="4B87FBB9" w:rsidR="5A4DE988" w:rsidRDefault="5A4DE988" w:rsidP="5A4DE988">
            <w:pPr>
              <w:spacing w:after="0"/>
              <w:rPr>
                <w:rFonts w:ascii="Arial" w:eastAsia="Arial" w:hAnsi="Arial" w:cs="Arial"/>
                <w:vertAlign w:val="superscript"/>
              </w:rPr>
            </w:pPr>
            <w:r w:rsidRPr="5A4DE988">
              <w:rPr>
                <w:rFonts w:ascii="Arial" w:eastAsia="Arial" w:hAnsi="Arial" w:cs="Arial"/>
              </w:rPr>
              <w:t>4318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68A7C265" w14:textId="77777777" w:rsidR="00A52377" w:rsidRDefault="00A52377"/>
        </w:tc>
      </w:tr>
      <w:tr w:rsidR="5A4DE988" w14:paraId="051CA9B8"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33BD2ACB" w14:textId="2EB8131B" w:rsidR="5A4DE988" w:rsidRDefault="5A4DE988" w:rsidP="5A4DE988">
            <w:pPr>
              <w:spacing w:after="0"/>
              <w:rPr>
                <w:rFonts w:ascii="Arial" w:eastAsia="Arial" w:hAnsi="Arial" w:cs="Arial"/>
              </w:rPr>
            </w:pPr>
            <w:r w:rsidRPr="5A4DE988">
              <w:rPr>
                <w:rFonts w:ascii="Arial" w:eastAsia="Arial" w:hAnsi="Arial" w:cs="Arial"/>
              </w:rPr>
              <w:t>Vlierstraat 5</w:t>
            </w:r>
            <w:r>
              <w:br/>
            </w:r>
            <w:r w:rsidRPr="5A4DE988">
              <w:rPr>
                <w:rFonts w:ascii="Arial" w:eastAsia="Arial" w:hAnsi="Arial" w:cs="Arial"/>
              </w:rPr>
              <w:t xml:space="preserve"> 7101 TR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01D9FCC1" w14:textId="5B08F232" w:rsidR="5A4DE988" w:rsidRDefault="5A4DE988" w:rsidP="5A4DE988">
            <w:pPr>
              <w:spacing w:after="0"/>
              <w:rPr>
                <w:rFonts w:ascii="Arial" w:eastAsia="Arial" w:hAnsi="Arial" w:cs="Arial"/>
              </w:rPr>
            </w:pPr>
            <w:r w:rsidRPr="5A4DE988">
              <w:rPr>
                <w:rFonts w:ascii="Arial" w:eastAsia="Arial" w:hAnsi="Arial" w:cs="Arial"/>
              </w:rPr>
              <w:t>Gymzaal de Vlier</w:t>
            </w:r>
          </w:p>
          <w:p w14:paraId="7FE35785" w14:textId="0C3328D1" w:rsidR="5A4DE988" w:rsidRDefault="5A4DE988" w:rsidP="5A4DE988">
            <w:pPr>
              <w:spacing w:after="0"/>
              <w:rPr>
                <w:rFonts w:ascii="Arial" w:eastAsia="Arial" w:hAnsi="Arial" w:cs="Arial"/>
              </w:rPr>
            </w:pPr>
            <w:r w:rsidRPr="5A4DE988">
              <w:rPr>
                <w:rFonts w:ascii="Arial" w:eastAsia="Arial" w:hAnsi="Arial" w:cs="Arial"/>
              </w:rPr>
              <w:t xml:space="preserve"> </w:t>
            </w:r>
          </w:p>
          <w:p w14:paraId="402C6610" w14:textId="2D18F458" w:rsidR="5A4DE988" w:rsidRDefault="5A4DE988" w:rsidP="5A4DE988">
            <w:pPr>
              <w:spacing w:after="0"/>
              <w:rPr>
                <w:rFonts w:ascii="Arial" w:eastAsia="Arial" w:hAnsi="Arial" w:cs="Arial"/>
              </w:rPr>
            </w:pPr>
            <w:r w:rsidRPr="5A4DE988">
              <w:rPr>
                <w:rFonts w:ascii="Arial" w:eastAsia="Arial" w:hAnsi="Arial" w:cs="Arial"/>
              </w:rPr>
              <w:t>Sportfunctie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50A5D2D" w14:textId="43D7424E" w:rsidR="5A4DE988" w:rsidRDefault="5A4DE988" w:rsidP="5A4DE988">
            <w:pPr>
              <w:spacing w:after="0"/>
              <w:rPr>
                <w:rFonts w:ascii="Arial" w:eastAsia="Arial" w:hAnsi="Arial" w:cs="Arial"/>
              </w:rPr>
            </w:pPr>
            <w:r w:rsidRPr="5A4DE988">
              <w:rPr>
                <w:rFonts w:ascii="Arial" w:eastAsia="Arial" w:hAnsi="Arial" w:cs="Arial"/>
              </w:rPr>
              <w:t>2017</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7B6E7E28" w14:textId="2F610536" w:rsidR="5A4DE988" w:rsidRDefault="5A4DE988" w:rsidP="5A4DE988">
            <w:pPr>
              <w:spacing w:after="0"/>
              <w:rPr>
                <w:rFonts w:ascii="Arial" w:eastAsia="Arial" w:hAnsi="Arial" w:cs="Arial"/>
              </w:rPr>
            </w:pPr>
            <w:r w:rsidRPr="5A4DE988">
              <w:rPr>
                <w:rFonts w:ascii="Arial" w:eastAsia="Arial" w:hAnsi="Arial" w:cs="Arial"/>
              </w:rPr>
              <w:t>1060 m²</w:t>
            </w:r>
          </w:p>
        </w:tc>
        <w:tc>
          <w:tcPr>
            <w:tcW w:w="2045" w:type="dxa"/>
            <w:gridSpan w:val="2"/>
            <w:vMerge/>
            <w:tcBorders>
              <w:left w:val="nil"/>
              <w:right w:val="single" w:sz="0" w:space="0" w:color="auto"/>
            </w:tcBorders>
            <w:vAlign w:val="center"/>
          </w:tcPr>
          <w:p w14:paraId="198EC2E7" w14:textId="77777777" w:rsidR="00A52377" w:rsidRDefault="00A52377"/>
        </w:tc>
      </w:tr>
      <w:tr w:rsidR="5A4DE988" w14:paraId="0B25FE9F"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1FDE99DF" w14:textId="0DD0299A" w:rsidR="5A4DE988" w:rsidRDefault="5A4DE988" w:rsidP="5A4DE988">
            <w:pPr>
              <w:spacing w:after="0"/>
              <w:rPr>
                <w:rFonts w:ascii="Arial" w:eastAsia="Arial" w:hAnsi="Arial" w:cs="Arial"/>
              </w:rPr>
            </w:pPr>
            <w:r w:rsidRPr="5A4DE988">
              <w:rPr>
                <w:rFonts w:ascii="Arial" w:eastAsia="Arial" w:hAnsi="Arial" w:cs="Arial"/>
              </w:rPr>
              <w:t>Voorninklaan 1 a</w:t>
            </w:r>
            <w:r>
              <w:br/>
            </w:r>
            <w:r w:rsidRPr="5A4DE988">
              <w:rPr>
                <w:rFonts w:ascii="Arial" w:eastAsia="Arial" w:hAnsi="Arial" w:cs="Arial"/>
              </w:rPr>
              <w:t xml:space="preserve"> 7103 AW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5223EF6B" w14:textId="79F3C90F" w:rsidR="5A4DE988" w:rsidRDefault="5A4DE988" w:rsidP="5A4DE988">
            <w:pPr>
              <w:spacing w:after="0"/>
              <w:rPr>
                <w:rFonts w:ascii="Arial" w:eastAsia="Arial" w:hAnsi="Arial" w:cs="Arial"/>
              </w:rPr>
            </w:pPr>
            <w:r w:rsidRPr="5A4DE988">
              <w:rPr>
                <w:rFonts w:ascii="Arial" w:eastAsia="Arial" w:hAnsi="Arial" w:cs="Arial"/>
              </w:rPr>
              <w:t>Gymzaal Bargerpaske</w:t>
            </w:r>
          </w:p>
          <w:p w14:paraId="0585CF99" w14:textId="77777777" w:rsidR="00FC2CDF" w:rsidRDefault="00FC2CDF" w:rsidP="5A4DE988">
            <w:pPr>
              <w:spacing w:after="0"/>
              <w:rPr>
                <w:rFonts w:ascii="Arial" w:eastAsia="Arial" w:hAnsi="Arial" w:cs="Arial"/>
              </w:rPr>
            </w:pPr>
          </w:p>
          <w:p w14:paraId="5F2101B7" w14:textId="4FBFA0BA" w:rsidR="5A4DE988" w:rsidRDefault="5A4DE988" w:rsidP="5A4DE988">
            <w:pPr>
              <w:spacing w:after="0"/>
              <w:rPr>
                <w:rFonts w:ascii="Arial" w:eastAsia="Arial" w:hAnsi="Arial" w:cs="Arial"/>
              </w:rPr>
            </w:pPr>
            <w:r w:rsidRPr="5A4DE988">
              <w:rPr>
                <w:rFonts w:ascii="Arial" w:eastAsia="Arial" w:hAnsi="Arial" w:cs="Arial"/>
              </w:rPr>
              <w:t>Sportfunctie</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007C0AB0" w14:textId="733D4798" w:rsidR="5A4DE988" w:rsidRDefault="5A4DE988" w:rsidP="5A4DE988">
            <w:pPr>
              <w:spacing w:after="0"/>
              <w:rPr>
                <w:rFonts w:ascii="Arial" w:eastAsia="Arial" w:hAnsi="Arial" w:cs="Arial"/>
              </w:rPr>
            </w:pPr>
            <w:r w:rsidRPr="5A4DE988">
              <w:rPr>
                <w:rFonts w:ascii="Arial" w:eastAsia="Arial" w:hAnsi="Arial" w:cs="Arial"/>
              </w:rPr>
              <w:t>2008</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44A55DA8" w14:textId="49DABB5D" w:rsidR="5A4DE988" w:rsidRDefault="5A4DE988" w:rsidP="5A4DE988">
            <w:pPr>
              <w:spacing w:after="0"/>
              <w:rPr>
                <w:rFonts w:ascii="Arial" w:eastAsia="Arial" w:hAnsi="Arial" w:cs="Arial"/>
                <w:vertAlign w:val="superscript"/>
              </w:rPr>
            </w:pPr>
            <w:r w:rsidRPr="5A4DE988">
              <w:rPr>
                <w:rFonts w:ascii="Arial" w:eastAsia="Arial" w:hAnsi="Arial" w:cs="Arial"/>
              </w:rPr>
              <w:t>430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54EE572C" w14:textId="77777777" w:rsidR="00A52377" w:rsidRDefault="00A52377"/>
        </w:tc>
      </w:tr>
      <w:tr w:rsidR="5A4DE988" w14:paraId="66A2CF43"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457C2F75" w14:textId="6939D416" w:rsidR="5A4DE988" w:rsidRDefault="5A4DE988" w:rsidP="5A4DE988">
            <w:pPr>
              <w:spacing w:after="0"/>
              <w:rPr>
                <w:rFonts w:ascii="Arial" w:eastAsia="Arial" w:hAnsi="Arial" w:cs="Arial"/>
              </w:rPr>
            </w:pPr>
            <w:r w:rsidRPr="5A4DE988">
              <w:rPr>
                <w:rFonts w:ascii="Arial" w:eastAsia="Arial" w:hAnsi="Arial" w:cs="Arial"/>
              </w:rPr>
              <w:t>Morgenzonweg 7 b</w:t>
            </w:r>
            <w:r>
              <w:br/>
            </w:r>
            <w:r w:rsidRPr="5A4DE988">
              <w:rPr>
                <w:rFonts w:ascii="Arial" w:eastAsia="Arial" w:hAnsi="Arial" w:cs="Arial"/>
              </w:rPr>
              <w:t xml:space="preserve"> 7101 BG  WINTERSWIJK</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47EE7F8F" w14:textId="20932F00" w:rsidR="5A4DE988" w:rsidRDefault="5A4DE988" w:rsidP="5A4DE988">
            <w:pPr>
              <w:spacing w:after="0"/>
              <w:rPr>
                <w:rFonts w:ascii="Arial" w:eastAsia="Arial" w:hAnsi="Arial" w:cs="Arial"/>
              </w:rPr>
            </w:pPr>
            <w:r w:rsidRPr="5A4DE988">
              <w:rPr>
                <w:rFonts w:ascii="Arial" w:eastAsia="Arial" w:hAnsi="Arial" w:cs="Arial"/>
              </w:rPr>
              <w:t>Gymzaal Stegeman</w:t>
            </w:r>
          </w:p>
          <w:p w14:paraId="496E72F8" w14:textId="77777777" w:rsidR="00FC2CDF" w:rsidRDefault="00FC2CDF" w:rsidP="5A4DE988">
            <w:pPr>
              <w:spacing w:after="0"/>
              <w:rPr>
                <w:rFonts w:ascii="Arial" w:eastAsia="Arial" w:hAnsi="Arial" w:cs="Arial"/>
              </w:rPr>
            </w:pPr>
          </w:p>
          <w:p w14:paraId="732306F6" w14:textId="2E2480D0" w:rsidR="5A4DE988" w:rsidRDefault="5A4DE988" w:rsidP="5A4DE988">
            <w:pPr>
              <w:spacing w:after="0"/>
              <w:rPr>
                <w:rFonts w:ascii="Arial" w:eastAsia="Arial" w:hAnsi="Arial" w:cs="Arial"/>
              </w:rPr>
            </w:pPr>
            <w:r w:rsidRPr="5A4DE988">
              <w:rPr>
                <w:rFonts w:ascii="Arial" w:eastAsia="Arial" w:hAnsi="Arial" w:cs="Arial"/>
              </w:rPr>
              <w:t>Sportfunctie</w:t>
            </w:r>
          </w:p>
          <w:p w14:paraId="313E5346" w14:textId="2FFDC140"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548A2E5E" w14:textId="549EC518" w:rsidR="5A4DE988" w:rsidRDefault="5A4DE988" w:rsidP="5A4DE988">
            <w:pPr>
              <w:spacing w:after="0"/>
              <w:rPr>
                <w:rFonts w:ascii="Arial" w:eastAsia="Arial" w:hAnsi="Arial" w:cs="Arial"/>
              </w:rPr>
            </w:pPr>
            <w:r w:rsidRPr="5A4DE988">
              <w:rPr>
                <w:rFonts w:ascii="Arial" w:eastAsia="Arial" w:hAnsi="Arial" w:cs="Arial"/>
              </w:rPr>
              <w:t>1968</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09D9D769" w14:textId="795C89F4" w:rsidR="5A4DE988" w:rsidRDefault="5A4DE988" w:rsidP="5A4DE988">
            <w:pPr>
              <w:spacing w:after="0"/>
              <w:rPr>
                <w:rFonts w:ascii="Arial" w:eastAsia="Arial" w:hAnsi="Arial" w:cs="Arial"/>
                <w:vertAlign w:val="superscript"/>
              </w:rPr>
            </w:pPr>
            <w:r w:rsidRPr="5A4DE988">
              <w:rPr>
                <w:rFonts w:ascii="Arial" w:eastAsia="Arial" w:hAnsi="Arial" w:cs="Arial"/>
              </w:rPr>
              <w:t>478 m</w:t>
            </w:r>
            <w:r w:rsidRPr="5A4DE988">
              <w:rPr>
                <w:rFonts w:ascii="Arial" w:eastAsia="Arial" w:hAnsi="Arial" w:cs="Arial"/>
                <w:vertAlign w:val="superscript"/>
              </w:rPr>
              <w:t>2</w:t>
            </w:r>
          </w:p>
        </w:tc>
        <w:tc>
          <w:tcPr>
            <w:tcW w:w="2045" w:type="dxa"/>
            <w:gridSpan w:val="2"/>
            <w:vMerge/>
            <w:tcBorders>
              <w:left w:val="nil"/>
              <w:right w:val="single" w:sz="0" w:space="0" w:color="auto"/>
            </w:tcBorders>
            <w:vAlign w:val="center"/>
          </w:tcPr>
          <w:p w14:paraId="743570C1" w14:textId="77777777" w:rsidR="00A52377" w:rsidRDefault="00A52377"/>
        </w:tc>
      </w:tr>
      <w:tr w:rsidR="5A4DE988" w14:paraId="4ECDE9A6"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2F1F7F47" w14:textId="5BD22AC3" w:rsidR="5A4DE988" w:rsidRDefault="5A4DE988" w:rsidP="5A4DE988">
            <w:pPr>
              <w:spacing w:after="0"/>
              <w:rPr>
                <w:rFonts w:ascii="Arial" w:eastAsia="Arial" w:hAnsi="Arial" w:cs="Arial"/>
              </w:rPr>
            </w:pPr>
            <w:r w:rsidRPr="5A4DE988">
              <w:rPr>
                <w:rFonts w:ascii="Arial" w:eastAsia="Arial" w:hAnsi="Arial" w:cs="Arial"/>
              </w:rPr>
              <w:t>Goorweg 1</w:t>
            </w:r>
            <w:r>
              <w:br/>
            </w:r>
            <w:r w:rsidRPr="5A4DE988">
              <w:rPr>
                <w:rFonts w:ascii="Arial" w:eastAsia="Arial" w:hAnsi="Arial" w:cs="Arial"/>
              </w:rPr>
              <w:t xml:space="preserve"> 7104 BB  WINTERSWIJK MEDDO</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10CFC656" w14:textId="1A21D223" w:rsidR="5A4DE988" w:rsidRDefault="5A4DE988" w:rsidP="5A4DE988">
            <w:pPr>
              <w:spacing w:after="0"/>
              <w:rPr>
                <w:rFonts w:ascii="Arial" w:eastAsia="Arial" w:hAnsi="Arial" w:cs="Arial"/>
              </w:rPr>
            </w:pPr>
            <w:r w:rsidRPr="5A4DE988">
              <w:rPr>
                <w:rFonts w:ascii="Arial" w:eastAsia="Arial" w:hAnsi="Arial" w:cs="Arial"/>
              </w:rPr>
              <w:t>Gymzaal Meddo</w:t>
            </w:r>
          </w:p>
          <w:p w14:paraId="0C9BBCC6" w14:textId="77777777" w:rsidR="00FC2CDF" w:rsidRDefault="00FC2CDF" w:rsidP="5A4DE988">
            <w:pPr>
              <w:spacing w:after="0"/>
              <w:rPr>
                <w:rFonts w:ascii="Arial" w:eastAsia="Arial" w:hAnsi="Arial" w:cs="Arial"/>
              </w:rPr>
            </w:pPr>
          </w:p>
          <w:p w14:paraId="198997B8" w14:textId="4094194F" w:rsidR="5A4DE988" w:rsidRDefault="5A4DE988" w:rsidP="5A4DE988">
            <w:pPr>
              <w:spacing w:after="0"/>
              <w:rPr>
                <w:rFonts w:ascii="Arial" w:eastAsia="Arial" w:hAnsi="Arial" w:cs="Arial"/>
              </w:rPr>
            </w:pPr>
            <w:r w:rsidRPr="5A4DE988">
              <w:rPr>
                <w:rFonts w:ascii="Arial" w:eastAsia="Arial" w:hAnsi="Arial" w:cs="Arial"/>
              </w:rPr>
              <w:t>Sportfunctie</w:t>
            </w:r>
          </w:p>
          <w:p w14:paraId="5FBAA48E" w14:textId="5B54B7C1"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6ADA7589" w14:textId="1F2196B3" w:rsidR="5A4DE988" w:rsidRDefault="5A4DE988" w:rsidP="5A4DE988">
            <w:pPr>
              <w:spacing w:after="0"/>
              <w:rPr>
                <w:rFonts w:ascii="Arial" w:eastAsia="Arial" w:hAnsi="Arial" w:cs="Arial"/>
              </w:rPr>
            </w:pPr>
            <w:r w:rsidRPr="5A4DE988">
              <w:rPr>
                <w:rFonts w:ascii="Arial" w:eastAsia="Arial" w:hAnsi="Arial" w:cs="Arial"/>
              </w:rPr>
              <w:t>1982</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48CEF86F" w14:textId="1A60AAE4" w:rsidR="5A4DE988" w:rsidRDefault="5A4DE988" w:rsidP="5A4DE988">
            <w:pPr>
              <w:spacing w:after="0"/>
              <w:rPr>
                <w:rFonts w:ascii="Arial" w:eastAsia="Arial" w:hAnsi="Arial" w:cs="Arial"/>
                <w:vertAlign w:val="superscript"/>
              </w:rPr>
            </w:pPr>
            <w:r w:rsidRPr="5A4DE988">
              <w:rPr>
                <w:rFonts w:ascii="Arial" w:eastAsia="Arial" w:hAnsi="Arial" w:cs="Arial"/>
              </w:rPr>
              <w:t>425 m</w:t>
            </w:r>
            <w:r w:rsidRPr="5A4DE988">
              <w:rPr>
                <w:rFonts w:ascii="Arial" w:eastAsia="Arial" w:hAnsi="Arial" w:cs="Arial"/>
                <w:vertAlign w:val="superscript"/>
              </w:rPr>
              <w:t>2</w:t>
            </w:r>
          </w:p>
        </w:tc>
        <w:tc>
          <w:tcPr>
            <w:tcW w:w="2045" w:type="dxa"/>
            <w:gridSpan w:val="2"/>
            <w:vMerge/>
            <w:tcBorders>
              <w:left w:val="nil"/>
              <w:bottom w:val="single" w:sz="0" w:space="0" w:color="auto"/>
              <w:right w:val="single" w:sz="0" w:space="0" w:color="auto"/>
            </w:tcBorders>
            <w:vAlign w:val="center"/>
          </w:tcPr>
          <w:p w14:paraId="5668CD78" w14:textId="77777777" w:rsidR="00A52377" w:rsidRDefault="00A52377"/>
        </w:tc>
      </w:tr>
      <w:tr w:rsidR="5A4DE988" w14:paraId="2F9A7D4F" w14:textId="77777777" w:rsidTr="00A36602">
        <w:trPr>
          <w:trHeight w:val="300"/>
        </w:trPr>
        <w:tc>
          <w:tcPr>
            <w:tcW w:w="1971" w:type="dxa"/>
            <w:tcBorders>
              <w:top w:val="single" w:sz="8" w:space="0" w:color="auto"/>
              <w:left w:val="single" w:sz="8" w:space="0" w:color="auto"/>
              <w:bottom w:val="single" w:sz="8" w:space="0" w:color="auto"/>
              <w:right w:val="single" w:sz="8" w:space="0" w:color="auto"/>
            </w:tcBorders>
            <w:tcMar>
              <w:left w:w="108" w:type="dxa"/>
              <w:right w:w="108" w:type="dxa"/>
            </w:tcMar>
          </w:tcPr>
          <w:p w14:paraId="08A7AB2C" w14:textId="07CAF03B" w:rsidR="5A4DE988" w:rsidRDefault="5A4DE988" w:rsidP="5A4DE988">
            <w:pPr>
              <w:spacing w:after="0"/>
              <w:rPr>
                <w:rFonts w:ascii="Arial" w:eastAsia="Arial" w:hAnsi="Arial" w:cs="Arial"/>
              </w:rPr>
            </w:pPr>
            <w:r w:rsidRPr="5A4DE988">
              <w:rPr>
                <w:rFonts w:ascii="Arial" w:eastAsia="Arial" w:hAnsi="Arial" w:cs="Arial"/>
              </w:rPr>
              <w:t>Overige panden strategisch bezit</w:t>
            </w:r>
          </w:p>
        </w:tc>
        <w:tc>
          <w:tcPr>
            <w:tcW w:w="2063" w:type="dxa"/>
            <w:tcBorders>
              <w:top w:val="single" w:sz="8" w:space="0" w:color="auto"/>
              <w:left w:val="single" w:sz="8" w:space="0" w:color="auto"/>
              <w:bottom w:val="single" w:sz="8" w:space="0" w:color="auto"/>
              <w:right w:val="single" w:sz="8" w:space="0" w:color="auto"/>
            </w:tcBorders>
            <w:tcMar>
              <w:left w:w="108" w:type="dxa"/>
              <w:right w:w="108" w:type="dxa"/>
            </w:tcMar>
          </w:tcPr>
          <w:p w14:paraId="0B9D19D0" w14:textId="1A9BFCD4"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5830D0E" w14:textId="00048BFE"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1488" w:type="dxa"/>
            <w:tcBorders>
              <w:top w:val="single" w:sz="8" w:space="0" w:color="auto"/>
              <w:left w:val="single" w:sz="8" w:space="0" w:color="auto"/>
              <w:bottom w:val="single" w:sz="8" w:space="0" w:color="auto"/>
              <w:right w:val="single" w:sz="8" w:space="0" w:color="auto"/>
            </w:tcBorders>
            <w:tcMar>
              <w:left w:w="108" w:type="dxa"/>
              <w:right w:w="108" w:type="dxa"/>
            </w:tcMar>
          </w:tcPr>
          <w:p w14:paraId="7A6122A8" w14:textId="4E6CF6E4" w:rsidR="5A4DE988" w:rsidRDefault="5A4DE988" w:rsidP="5A4DE988">
            <w:pPr>
              <w:spacing w:after="0"/>
              <w:rPr>
                <w:rFonts w:ascii="Arial" w:eastAsia="Arial" w:hAnsi="Arial" w:cs="Arial"/>
              </w:rPr>
            </w:pPr>
            <w:r w:rsidRPr="5A4DE988">
              <w:rPr>
                <w:rFonts w:ascii="Arial" w:eastAsia="Arial" w:hAnsi="Arial" w:cs="Arial"/>
              </w:rPr>
              <w:t xml:space="preserve"> </w:t>
            </w:r>
          </w:p>
        </w:tc>
        <w:tc>
          <w:tcPr>
            <w:tcW w:w="2045" w:type="dxa"/>
            <w:gridSpan w:val="2"/>
            <w:tcBorders>
              <w:top w:val="nil"/>
              <w:left w:val="nil"/>
              <w:bottom w:val="single" w:sz="8" w:space="0" w:color="auto"/>
              <w:right w:val="single" w:sz="8" w:space="0" w:color="auto"/>
            </w:tcBorders>
            <w:tcMar>
              <w:left w:w="108" w:type="dxa"/>
              <w:right w:w="108" w:type="dxa"/>
            </w:tcMar>
          </w:tcPr>
          <w:p w14:paraId="29459BBE" w14:textId="5BA9954B" w:rsidR="5A4DE988" w:rsidRDefault="5A4DE988" w:rsidP="5A4DE988">
            <w:pPr>
              <w:spacing w:after="0"/>
              <w:rPr>
                <w:rFonts w:ascii="Arial" w:eastAsia="Arial" w:hAnsi="Arial" w:cs="Arial"/>
              </w:rPr>
            </w:pPr>
            <w:r w:rsidRPr="5A4DE988">
              <w:rPr>
                <w:rFonts w:ascii="Arial" w:eastAsia="Arial" w:hAnsi="Arial" w:cs="Arial"/>
              </w:rPr>
              <w:t>Enkel correctief onderhoud</w:t>
            </w:r>
          </w:p>
        </w:tc>
      </w:tr>
      <w:tr w:rsidR="5A4DE988" w14:paraId="6BC2E2E9" w14:textId="77777777" w:rsidTr="00A36602">
        <w:trPr>
          <w:trHeight w:val="300"/>
        </w:trPr>
        <w:tc>
          <w:tcPr>
            <w:tcW w:w="580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4F2206E" w14:textId="6A2159F9" w:rsidR="5A4DE988" w:rsidRDefault="5A4DE988" w:rsidP="5A4DE988">
            <w:pPr>
              <w:spacing w:after="0"/>
              <w:jc w:val="right"/>
              <w:rPr>
                <w:rFonts w:ascii="Arial" w:eastAsia="Arial" w:hAnsi="Arial" w:cs="Arial"/>
                <w:b/>
                <w:bCs/>
              </w:rPr>
            </w:pPr>
            <w:r w:rsidRPr="5A4DE988">
              <w:rPr>
                <w:rFonts w:ascii="Arial" w:eastAsia="Arial" w:hAnsi="Arial" w:cs="Arial"/>
                <w:b/>
                <w:bCs/>
              </w:rPr>
              <w:t>Totaal</w:t>
            </w:r>
          </w:p>
        </w:tc>
        <w:tc>
          <w:tcPr>
            <w:tcW w:w="1558" w:type="dxa"/>
            <w:gridSpan w:val="2"/>
            <w:tcBorders>
              <w:top w:val="nil"/>
              <w:left w:val="nil"/>
              <w:bottom w:val="single" w:sz="8" w:space="0" w:color="auto"/>
              <w:right w:val="single" w:sz="8" w:space="0" w:color="auto"/>
            </w:tcBorders>
            <w:tcMar>
              <w:left w:w="108" w:type="dxa"/>
              <w:right w:w="108" w:type="dxa"/>
            </w:tcMar>
          </w:tcPr>
          <w:p w14:paraId="18932D5D" w14:textId="7F72DABA" w:rsidR="5A4DE988" w:rsidRDefault="5A4DE988" w:rsidP="5A4DE988">
            <w:pPr>
              <w:spacing w:after="0"/>
              <w:rPr>
                <w:rFonts w:ascii="Arial" w:eastAsia="Arial" w:hAnsi="Arial" w:cs="Arial"/>
                <w:b/>
                <w:bCs/>
                <w:vertAlign w:val="superscript"/>
              </w:rPr>
            </w:pPr>
            <w:r w:rsidRPr="5A4DE988">
              <w:rPr>
                <w:rFonts w:ascii="Arial" w:eastAsia="Arial" w:hAnsi="Arial" w:cs="Arial"/>
                <w:b/>
                <w:bCs/>
              </w:rPr>
              <w:t>17.383 m</w:t>
            </w:r>
            <w:r w:rsidRPr="5A4DE988">
              <w:rPr>
                <w:rFonts w:ascii="Arial" w:eastAsia="Arial" w:hAnsi="Arial" w:cs="Arial"/>
                <w:b/>
                <w:bCs/>
                <w:vertAlign w:val="superscript"/>
              </w:rPr>
              <w:t>2</w:t>
            </w:r>
          </w:p>
        </w:tc>
        <w:tc>
          <w:tcPr>
            <w:tcW w:w="1985" w:type="dxa"/>
            <w:tcBorders>
              <w:top w:val="nil"/>
              <w:left w:val="nil"/>
              <w:bottom w:val="single" w:sz="8" w:space="0" w:color="auto"/>
              <w:right w:val="single" w:sz="8" w:space="0" w:color="auto"/>
            </w:tcBorders>
            <w:tcMar>
              <w:left w:w="108" w:type="dxa"/>
              <w:right w:w="108" w:type="dxa"/>
            </w:tcMar>
          </w:tcPr>
          <w:p w14:paraId="371CEDB9" w14:textId="53324970" w:rsidR="5A4DE988" w:rsidRDefault="5A4DE988" w:rsidP="5A4DE988">
            <w:pPr>
              <w:spacing w:after="0"/>
              <w:rPr>
                <w:rFonts w:ascii="Arial" w:eastAsia="Arial" w:hAnsi="Arial" w:cs="Arial"/>
                <w:b/>
                <w:bCs/>
              </w:rPr>
            </w:pPr>
          </w:p>
        </w:tc>
      </w:tr>
    </w:tbl>
    <w:p w14:paraId="00181485" w14:textId="479C2D1C" w:rsidR="5A4DE988" w:rsidRDefault="5A4DE988" w:rsidP="5A4DE988">
      <w:pPr>
        <w:rPr>
          <w:highlight w:val="green"/>
          <w:lang w:eastAsia="en-US"/>
        </w:rPr>
      </w:pPr>
    </w:p>
    <w:p w14:paraId="26C92CC8" w14:textId="627A3024" w:rsidR="00AE2861" w:rsidRPr="00D76CF2" w:rsidRDefault="004B552A" w:rsidP="00AE2861">
      <w:pPr>
        <w:pStyle w:val="Kop3"/>
      </w:pPr>
      <w:r w:rsidRPr="00D76CF2">
        <w:t>Doelstellingen</w:t>
      </w:r>
    </w:p>
    <w:p w14:paraId="0CCC0E97" w14:textId="3EC96CE7" w:rsidR="00AE2861" w:rsidRPr="00FC5CED" w:rsidRDefault="004B552A" w:rsidP="00AE2861">
      <w:pPr>
        <w:pStyle w:val="Geenafstand"/>
        <w:rPr>
          <w:lang w:eastAsia="en-US"/>
        </w:rPr>
      </w:pPr>
      <w:r w:rsidRPr="5A4DE988">
        <w:rPr>
          <w:lang w:eastAsia="en-US"/>
        </w:rPr>
        <w:t>Opdrachtgever beoogt een dienstverlener te contracteren die door middel van hoogwaardige dienstverlening ondersteuning en ontzorging biedt bij het beheer en onderhoud van gemeentelijk vastgoed</w:t>
      </w:r>
      <w:r w:rsidR="00FC5CED" w:rsidRPr="5A4DE988">
        <w:rPr>
          <w:lang w:eastAsia="en-US"/>
        </w:rPr>
        <w:t>. Hierbij gaat het om zowel de werktuigbouwkundige en elektrotechnische installaties inclusief beveiligingsinstallaties</w:t>
      </w:r>
      <w:r w:rsidRPr="5A4DE988">
        <w:rPr>
          <w:lang w:eastAsia="en-US"/>
        </w:rPr>
        <w:t>, bestaande uit een portefeuille van meerdere objecten. Ter realisatie hiervan zijn de volgende doelstellingen geformuleerd:</w:t>
      </w:r>
    </w:p>
    <w:p w14:paraId="0B5868FC" w14:textId="77777777" w:rsidR="00AE2861" w:rsidRPr="00FC5CED" w:rsidRDefault="00AE2861" w:rsidP="00AE2861">
      <w:pPr>
        <w:pStyle w:val="Geenafstand"/>
        <w:rPr>
          <w:lang w:eastAsia="en-US"/>
        </w:rPr>
      </w:pPr>
    </w:p>
    <w:p w14:paraId="59C052E1" w14:textId="77777777" w:rsidR="00AE2861" w:rsidRPr="00FC5CED" w:rsidRDefault="004B552A" w:rsidP="00AC58AA">
      <w:pPr>
        <w:pStyle w:val="Geenafstand"/>
        <w:numPr>
          <w:ilvl w:val="0"/>
          <w:numId w:val="21"/>
        </w:numPr>
        <w:rPr>
          <w:lang w:eastAsia="en-US"/>
        </w:rPr>
      </w:pPr>
      <w:r w:rsidRPr="5A4DE988">
        <w:rPr>
          <w:lang w:eastAsia="en-US"/>
        </w:rPr>
        <w:lastRenderedPageBreak/>
        <w:t>Het onderhoud is erop gericht om het optimale en continue gebruik van de gemeentelijke gebouwen mogelijk te maken, voor zover de gebouwgebonden installaties hieraan bijdragen.</w:t>
      </w:r>
    </w:p>
    <w:p w14:paraId="42385895" w14:textId="77777777" w:rsidR="00AE2861" w:rsidRPr="00FC5CED" w:rsidRDefault="004B552A" w:rsidP="00AC58AA">
      <w:pPr>
        <w:pStyle w:val="Geenafstand"/>
        <w:numPr>
          <w:ilvl w:val="0"/>
          <w:numId w:val="21"/>
        </w:numPr>
        <w:rPr>
          <w:lang w:eastAsia="en-US"/>
        </w:rPr>
      </w:pPr>
      <w:r w:rsidRPr="00FC5CED">
        <w:rPr>
          <w:lang w:eastAsia="en-US"/>
        </w:rPr>
        <w:t>Het onderhoud wordt zodanig georganiseerd dat overlast voor gebruikers, medewerkers en bezoekers van de verschillende objecten tot een minimum wordt beperkt.</w:t>
      </w:r>
    </w:p>
    <w:p w14:paraId="06AB139D" w14:textId="77777777" w:rsidR="00AE2861" w:rsidRPr="00FC5CED" w:rsidRDefault="004B552A" w:rsidP="00AC58AA">
      <w:pPr>
        <w:pStyle w:val="Geenafstand"/>
        <w:numPr>
          <w:ilvl w:val="0"/>
          <w:numId w:val="21"/>
        </w:numPr>
        <w:rPr>
          <w:lang w:eastAsia="en-US"/>
        </w:rPr>
      </w:pPr>
      <w:r w:rsidRPr="00FC5CED">
        <w:rPr>
          <w:lang w:eastAsia="en-US"/>
        </w:rPr>
        <w:t>Het onderhoud aan de installaties draagt bij aan een milieuverantwoorde exploitatie van de vastgoedportefeuille, met aandacht voor een doelmatig en verantwoord gebruik van energie en grondstoffen.</w:t>
      </w:r>
    </w:p>
    <w:p w14:paraId="6C1C2C73" w14:textId="77777777" w:rsidR="00AE2861" w:rsidRPr="00FC5CED" w:rsidRDefault="004B552A" w:rsidP="00AC58AA">
      <w:pPr>
        <w:pStyle w:val="Geenafstand"/>
        <w:numPr>
          <w:ilvl w:val="0"/>
          <w:numId w:val="21"/>
        </w:numPr>
        <w:rPr>
          <w:lang w:eastAsia="en-US"/>
        </w:rPr>
      </w:pPr>
      <w:r w:rsidRPr="00FC5CED">
        <w:rPr>
          <w:lang w:eastAsia="en-US"/>
        </w:rPr>
        <w:t>Het onderhoud is gericht op het verlengen van de technische levensduur van de installaties en installatieonderdelen binnen de vastgoedportefeuille.</w:t>
      </w:r>
    </w:p>
    <w:p w14:paraId="0FE21D62" w14:textId="77777777" w:rsidR="00AE2861" w:rsidRPr="00FC5CED" w:rsidRDefault="004B552A" w:rsidP="00AC58AA">
      <w:pPr>
        <w:pStyle w:val="Geenafstand"/>
        <w:numPr>
          <w:ilvl w:val="0"/>
          <w:numId w:val="21"/>
        </w:numPr>
        <w:rPr>
          <w:lang w:eastAsia="en-US"/>
        </w:rPr>
      </w:pPr>
      <w:r w:rsidRPr="00FC5CED">
        <w:rPr>
          <w:lang w:eastAsia="en-US"/>
        </w:rPr>
        <w:t>Het onderhoud is erop gericht om storingen, klachten en uitval van installaties en installatieonderdelen zoveel mogelijk te voorkomen.</w:t>
      </w:r>
    </w:p>
    <w:p w14:paraId="708DF7C3" w14:textId="77777777" w:rsidR="00AE2861" w:rsidRPr="00FC5CED" w:rsidRDefault="004B552A" w:rsidP="00AC58AA">
      <w:pPr>
        <w:pStyle w:val="Geenafstand"/>
        <w:numPr>
          <w:ilvl w:val="0"/>
          <w:numId w:val="21"/>
        </w:numPr>
        <w:rPr>
          <w:lang w:eastAsia="en-US"/>
        </w:rPr>
      </w:pPr>
      <w:r w:rsidRPr="00FC5CED">
        <w:rPr>
          <w:lang w:eastAsia="en-US"/>
        </w:rPr>
        <w:t>Zowel de uit te voeren onderhoudswerkzaamheden als de installaties en installatieonderdelen voldoen te allen tijde aan de geldende wet- en regelgeving.</w:t>
      </w:r>
    </w:p>
    <w:p w14:paraId="1166F8C4" w14:textId="77777777" w:rsidR="00AE2861" w:rsidRPr="00FC5CED" w:rsidRDefault="00AE2861" w:rsidP="00AE2861">
      <w:pPr>
        <w:pStyle w:val="Geenafstand"/>
        <w:rPr>
          <w:lang w:eastAsia="en-US"/>
        </w:rPr>
      </w:pPr>
    </w:p>
    <w:p w14:paraId="4EC9147F" w14:textId="7444CE89" w:rsidR="00AE2861" w:rsidRPr="00FC5CED" w:rsidRDefault="004B552A" w:rsidP="00AC58AA">
      <w:pPr>
        <w:pStyle w:val="Geenafstand"/>
        <w:rPr>
          <w:lang w:eastAsia="en-US"/>
        </w:rPr>
      </w:pPr>
      <w:r w:rsidRPr="5A4DE988">
        <w:rPr>
          <w:lang w:eastAsia="en-US"/>
        </w:rPr>
        <w:t>Opdrachtgever heeft ervoor gekozen de onderhoudswerkzaamheden aan te besteden in de vorm van een hybride onderhoudscontract. Dit contract bestaat uit een combinatie van inspanningsverplichtingen (vastgelegde onderhoudswerkzaamheden) en prestatieverplichtingen, vastgelegd in de vorm van Kritische Prestatie Indicatoren (KPI’s).</w:t>
      </w:r>
      <w:r w:rsidR="000E4AEB" w:rsidRPr="5A4DE988">
        <w:rPr>
          <w:lang w:eastAsia="en-US"/>
        </w:rPr>
        <w:t xml:space="preserve">  </w:t>
      </w:r>
    </w:p>
    <w:p w14:paraId="665793B4" w14:textId="77777777" w:rsidR="00C17CFF" w:rsidRPr="00FC5CED" w:rsidRDefault="00C17CFF" w:rsidP="00AE2861">
      <w:pPr>
        <w:pStyle w:val="Geenafstand"/>
        <w:spacing w:line="276" w:lineRule="auto"/>
        <w:rPr>
          <w:lang w:eastAsia="en-US"/>
        </w:rPr>
      </w:pPr>
    </w:p>
    <w:p w14:paraId="74EB18BD" w14:textId="77777777" w:rsidR="00E451A4" w:rsidRPr="00FC5CED" w:rsidRDefault="004B552A">
      <w:pPr>
        <w:spacing w:after="160" w:line="259" w:lineRule="auto"/>
        <w:rPr>
          <w:rFonts w:eastAsiaTheme="majorEastAsia" w:cstheme="majorBidi"/>
          <w:b/>
          <w:caps/>
          <w:color w:val="000000" w:themeColor="text1"/>
          <w:szCs w:val="24"/>
          <w:lang w:eastAsia="en-US"/>
        </w:rPr>
      </w:pPr>
      <w:r w:rsidRPr="00FC5CED">
        <w:br w:type="page"/>
      </w:r>
    </w:p>
    <w:p w14:paraId="6B5EEA2C" w14:textId="52A09118" w:rsidR="00AE2861" w:rsidRPr="00FC5CED" w:rsidRDefault="004B552A" w:rsidP="00C17CFF">
      <w:pPr>
        <w:pStyle w:val="Kop3"/>
      </w:pPr>
      <w:r w:rsidRPr="00FC5CED">
        <w:lastRenderedPageBreak/>
        <w:t>Opdrachtomschrijving</w:t>
      </w:r>
    </w:p>
    <w:p w14:paraId="314C88C0" w14:textId="591FCFF6" w:rsidR="00E451A4" w:rsidRPr="00FC5CED" w:rsidRDefault="004B552A" w:rsidP="00AC58AA">
      <w:pPr>
        <w:pStyle w:val="Geenafstand"/>
        <w:rPr>
          <w:lang w:eastAsia="en-US"/>
        </w:rPr>
      </w:pPr>
      <w:r w:rsidRPr="00FC5CED">
        <w:rPr>
          <w:lang w:eastAsia="en-US"/>
        </w:rPr>
        <w:t>De dienstverlener verricht voor Gemeente Winterswijk</w:t>
      </w:r>
      <w:r w:rsidR="00FC5CED">
        <w:rPr>
          <w:lang w:eastAsia="en-US"/>
        </w:rPr>
        <w:t xml:space="preserve"> </w:t>
      </w:r>
      <w:r w:rsidRPr="00FC5CED">
        <w:rPr>
          <w:lang w:eastAsia="en-US"/>
        </w:rPr>
        <w:t>installatietechnische onderhoudswerkzaamheden ten behoeve van de gehele gemeentelijke vastgoedportefeuille, bestaande uit meerdere objecten.</w:t>
      </w:r>
    </w:p>
    <w:p w14:paraId="0E4FBEA4" w14:textId="77777777" w:rsidR="00AC58AA" w:rsidRPr="00FC5CED" w:rsidRDefault="00AC58AA" w:rsidP="00AC58AA">
      <w:pPr>
        <w:pStyle w:val="Geenafstand"/>
        <w:rPr>
          <w:lang w:eastAsia="en-US"/>
        </w:rPr>
      </w:pPr>
    </w:p>
    <w:p w14:paraId="6026EBA4" w14:textId="457E0341" w:rsidR="00E451A4" w:rsidRPr="00FC5CED" w:rsidRDefault="004B552A" w:rsidP="00AC58AA">
      <w:pPr>
        <w:pStyle w:val="Geenafstand"/>
        <w:rPr>
          <w:lang w:eastAsia="en-US"/>
        </w:rPr>
      </w:pPr>
      <w:r w:rsidRPr="00FC5CED">
        <w:rPr>
          <w:lang w:eastAsia="en-US"/>
        </w:rPr>
        <w:t>De Opdracht omvat onder meer:</w:t>
      </w:r>
    </w:p>
    <w:p w14:paraId="12457558" w14:textId="540C173D" w:rsidR="00E451A4" w:rsidRPr="00FC5CED" w:rsidRDefault="004B552A" w:rsidP="00AC58AA">
      <w:pPr>
        <w:pStyle w:val="Lijstalinea"/>
        <w:numPr>
          <w:ilvl w:val="0"/>
          <w:numId w:val="22"/>
        </w:numPr>
        <w:rPr>
          <w:lang w:eastAsia="en-US"/>
        </w:rPr>
      </w:pPr>
      <w:r w:rsidRPr="00FC5CED">
        <w:rPr>
          <w:lang w:eastAsia="en-US"/>
        </w:rPr>
        <w:t>Het op basis van de Onderhoudsovereenkomst uitvoeren van preventief en correctief onderhoud, alsmede werkzaamheden in het kader van herstel, vervangingsonderhoud, verbeteringen, aanpassingen en mutaties.</w:t>
      </w:r>
      <w:r w:rsidR="0007731F" w:rsidRPr="00FC5CED">
        <w:rPr>
          <w:lang w:eastAsia="en-US"/>
        </w:rPr>
        <w:t xml:space="preserve"> </w:t>
      </w:r>
      <w:r w:rsidRPr="00FC5CED">
        <w:rPr>
          <w:lang w:eastAsia="en-US"/>
        </w:rPr>
        <w:t>Daarnaast omvat de Opdracht het uitvoeren van inventarisaties en inspecties, inclusief de bijbehorende rapportages aan Opdrachtgever, voor alle gebouw</w:t>
      </w:r>
      <w:r w:rsidR="00FC5CED">
        <w:rPr>
          <w:lang w:eastAsia="en-US"/>
        </w:rPr>
        <w:t xml:space="preserve"> </w:t>
      </w:r>
      <w:r w:rsidRPr="00FC5CED">
        <w:rPr>
          <w:lang w:eastAsia="en-US"/>
        </w:rPr>
        <w:t>gebonden elektrotechnische en werktuigbouwkundige installaties.</w:t>
      </w:r>
    </w:p>
    <w:p w14:paraId="65247179" w14:textId="77777777" w:rsidR="00E451A4" w:rsidRPr="00FC5CED" w:rsidRDefault="004B552A" w:rsidP="00AC58AA">
      <w:pPr>
        <w:pStyle w:val="Lijstalinea"/>
        <w:numPr>
          <w:ilvl w:val="0"/>
          <w:numId w:val="22"/>
        </w:numPr>
        <w:rPr>
          <w:lang w:eastAsia="en-US"/>
        </w:rPr>
      </w:pPr>
      <w:r w:rsidRPr="00FC5CED">
        <w:rPr>
          <w:lang w:eastAsia="en-US"/>
        </w:rPr>
        <w:t>De Onderhoudsovereenkomst wordt aangegaan op basis van een hybride contractvorm, bestaande uit zowel inspanningsverplichtingen (gedefinieerde onderhoudswerkzaamheden) als prestatieverplichtingen, vastgelegd in Kritische Prestatie Indicatoren (KPI’s).</w:t>
      </w:r>
    </w:p>
    <w:p w14:paraId="2DB10D7B" w14:textId="77777777" w:rsidR="00E451A4" w:rsidRPr="00FC5CED" w:rsidRDefault="004B552A" w:rsidP="00AC58AA">
      <w:pPr>
        <w:pStyle w:val="Lijstalinea"/>
        <w:numPr>
          <w:ilvl w:val="0"/>
          <w:numId w:val="22"/>
        </w:numPr>
        <w:rPr>
          <w:lang w:eastAsia="en-US"/>
        </w:rPr>
      </w:pPr>
      <w:r w:rsidRPr="00FC5CED">
        <w:rPr>
          <w:lang w:eastAsia="en-US"/>
        </w:rPr>
        <w:t>In geval van storingen dient de dienstverlener deze binnen de overeengekomen termijnen te verhelpen. Opdrachtgever hanteert hierbij onderscheid tussen calamiteiten, urgente storingen en niet</w:t>
      </w:r>
      <w:r w:rsidRPr="00FC5CED">
        <w:rPr>
          <w:rFonts w:ascii="Cambria Math" w:hAnsi="Cambria Math" w:cs="Cambria Math"/>
          <w:lang w:eastAsia="en-US"/>
        </w:rPr>
        <w:t>‑</w:t>
      </w:r>
      <w:r w:rsidRPr="00FC5CED">
        <w:rPr>
          <w:lang w:eastAsia="en-US"/>
        </w:rPr>
        <w:t>urgente storingen.</w:t>
      </w:r>
    </w:p>
    <w:p w14:paraId="7C5EF5D5" w14:textId="77777777" w:rsidR="00E451A4" w:rsidRPr="00FC5CED" w:rsidRDefault="004B552A" w:rsidP="00AC58AA">
      <w:pPr>
        <w:pStyle w:val="Lijstalinea"/>
        <w:numPr>
          <w:ilvl w:val="0"/>
          <w:numId w:val="22"/>
        </w:numPr>
        <w:rPr>
          <w:lang w:eastAsia="en-US"/>
        </w:rPr>
      </w:pPr>
      <w:r w:rsidRPr="00FC5CED">
        <w:rPr>
          <w:lang w:eastAsia="en-US"/>
        </w:rPr>
        <w:t>Eis: bij een calamiteit geldt een aanvangstijd van maximaal één uur na storingsmelding, indien nodig op locatie binnen de vastgoedportefeuille van Gemeente Winterswijk, met een beschikbaarheid van 24/7/365.</w:t>
      </w:r>
    </w:p>
    <w:p w14:paraId="042FD355" w14:textId="77777777" w:rsidR="00E451A4" w:rsidRPr="00FC5CED" w:rsidRDefault="004B552A" w:rsidP="00AC58AA">
      <w:pPr>
        <w:pStyle w:val="Lijstalinea"/>
        <w:numPr>
          <w:ilvl w:val="0"/>
          <w:numId w:val="22"/>
        </w:numPr>
        <w:rPr>
          <w:lang w:eastAsia="en-US"/>
        </w:rPr>
      </w:pPr>
      <w:r w:rsidRPr="00FC5CED">
        <w:rPr>
          <w:lang w:eastAsia="en-US"/>
        </w:rPr>
        <w:t>De onderhoudswerkzaamheden zijn erop gericht om:</w:t>
      </w:r>
    </w:p>
    <w:p w14:paraId="3DCAA110" w14:textId="118F18F7" w:rsidR="00E451A4" w:rsidRPr="00FC5CED" w:rsidRDefault="004B552A" w:rsidP="00AC58AA">
      <w:pPr>
        <w:pStyle w:val="Lijstalinea"/>
        <w:numPr>
          <w:ilvl w:val="1"/>
          <w:numId w:val="22"/>
        </w:numPr>
        <w:rPr>
          <w:lang w:eastAsia="en-US"/>
        </w:rPr>
      </w:pPr>
      <w:r w:rsidRPr="00FC5CED">
        <w:rPr>
          <w:lang w:eastAsia="en-US"/>
        </w:rPr>
        <w:t>de conditie van gebouw</w:t>
      </w:r>
      <w:r w:rsidR="009D7AB8">
        <w:rPr>
          <w:lang w:eastAsia="en-US"/>
        </w:rPr>
        <w:t xml:space="preserve"> </w:t>
      </w:r>
      <w:r w:rsidRPr="00FC5CED">
        <w:rPr>
          <w:lang w:eastAsia="en-US"/>
        </w:rPr>
        <w:t>gebonden E</w:t>
      </w:r>
      <w:r w:rsidRPr="00FC5CED">
        <w:rPr>
          <w:rFonts w:ascii="Cambria Math" w:hAnsi="Cambria Math" w:cs="Cambria Math"/>
          <w:lang w:eastAsia="en-US"/>
        </w:rPr>
        <w:t>‑</w:t>
      </w:r>
      <w:r w:rsidRPr="00FC5CED">
        <w:rPr>
          <w:lang w:eastAsia="en-US"/>
        </w:rPr>
        <w:t xml:space="preserve"> en W</w:t>
      </w:r>
      <w:r w:rsidRPr="00FC5CED">
        <w:rPr>
          <w:rFonts w:ascii="Cambria Math" w:hAnsi="Cambria Math" w:cs="Cambria Math"/>
          <w:lang w:eastAsia="en-US"/>
        </w:rPr>
        <w:t>‑</w:t>
      </w:r>
      <w:r w:rsidRPr="00FC5CED">
        <w:rPr>
          <w:lang w:eastAsia="en-US"/>
        </w:rPr>
        <w:t>installaties op het gewenste kwaliteitsniveau te houden of, waar nodig, te verbeteren;</w:t>
      </w:r>
    </w:p>
    <w:p w14:paraId="2191A4FA" w14:textId="77777777" w:rsidR="00E451A4" w:rsidRPr="00FC5CED" w:rsidRDefault="004B552A" w:rsidP="00AC58AA">
      <w:pPr>
        <w:pStyle w:val="Lijstalinea"/>
        <w:numPr>
          <w:ilvl w:val="1"/>
          <w:numId w:val="22"/>
        </w:numPr>
        <w:rPr>
          <w:lang w:eastAsia="en-US"/>
        </w:rPr>
      </w:pPr>
      <w:r w:rsidRPr="00FC5CED">
        <w:rPr>
          <w:lang w:eastAsia="en-US"/>
        </w:rPr>
        <w:t>storingen en gebreken zoveel mogelijk te voorkomen en, indien deze zich voordoen, doeltreffend te verhelpen;</w:t>
      </w:r>
    </w:p>
    <w:p w14:paraId="6B72CD34" w14:textId="77777777" w:rsidR="00E451A4" w:rsidRPr="00FC5CED" w:rsidRDefault="004B552A" w:rsidP="00AC58AA">
      <w:pPr>
        <w:pStyle w:val="Lijstalinea"/>
        <w:numPr>
          <w:ilvl w:val="1"/>
          <w:numId w:val="22"/>
        </w:numPr>
        <w:rPr>
          <w:lang w:eastAsia="en-US"/>
        </w:rPr>
      </w:pPr>
      <w:r w:rsidRPr="00FC5CED">
        <w:rPr>
          <w:lang w:eastAsia="en-US"/>
        </w:rPr>
        <w:t>aantoonbaar te voldoen aan geldende wet</w:t>
      </w:r>
      <w:r w:rsidRPr="00FC5CED">
        <w:rPr>
          <w:rFonts w:ascii="Cambria Math" w:hAnsi="Cambria Math" w:cs="Cambria Math"/>
          <w:lang w:eastAsia="en-US"/>
        </w:rPr>
        <w:t>‑</w:t>
      </w:r>
      <w:r w:rsidRPr="00FC5CED">
        <w:rPr>
          <w:lang w:eastAsia="en-US"/>
        </w:rPr>
        <w:t xml:space="preserve"> en regelgeving;</w:t>
      </w:r>
    </w:p>
    <w:p w14:paraId="2E37418C" w14:textId="77777777" w:rsidR="00E451A4" w:rsidRPr="00FC5CED" w:rsidRDefault="004B552A" w:rsidP="00AC58AA">
      <w:pPr>
        <w:pStyle w:val="Lijstalinea"/>
        <w:numPr>
          <w:ilvl w:val="1"/>
          <w:numId w:val="22"/>
        </w:numPr>
        <w:rPr>
          <w:lang w:eastAsia="en-US"/>
        </w:rPr>
      </w:pPr>
      <w:r w:rsidRPr="00FC5CED">
        <w:rPr>
          <w:lang w:eastAsia="en-US"/>
        </w:rPr>
        <w:t>verstoring van het bedrijfsproces van Opdrachtgever en overlast voor gebruikers, medewerkers en bezoekers tot een minimum te beperken;</w:t>
      </w:r>
    </w:p>
    <w:p w14:paraId="18DA62DE" w14:textId="77777777" w:rsidR="00E451A4" w:rsidRPr="00FC5CED" w:rsidRDefault="004B552A" w:rsidP="00AC58AA">
      <w:pPr>
        <w:pStyle w:val="Lijstalinea"/>
        <w:numPr>
          <w:ilvl w:val="1"/>
          <w:numId w:val="22"/>
        </w:numPr>
        <w:rPr>
          <w:lang w:eastAsia="en-US"/>
        </w:rPr>
      </w:pPr>
      <w:r w:rsidRPr="00FC5CED">
        <w:rPr>
          <w:lang w:eastAsia="en-US"/>
        </w:rPr>
        <w:t>de veiligheid en gezondheid van eigen personeel, gebruikers en medewerkers van Opdrachtgever te waarborgen;</w:t>
      </w:r>
    </w:p>
    <w:p w14:paraId="0D0F8B4F" w14:textId="77777777" w:rsidR="00E451A4" w:rsidRPr="00FC5CED" w:rsidRDefault="004B552A" w:rsidP="00AC58AA">
      <w:pPr>
        <w:pStyle w:val="Lijstalinea"/>
        <w:numPr>
          <w:ilvl w:val="1"/>
          <w:numId w:val="22"/>
        </w:numPr>
        <w:rPr>
          <w:lang w:eastAsia="en-US"/>
        </w:rPr>
      </w:pPr>
      <w:r w:rsidRPr="00FC5CED">
        <w:rPr>
          <w:lang w:eastAsia="en-US"/>
        </w:rPr>
        <w:t>een optimaal gebruiksgenot van de installaties te realiseren, waarbij uitval wordt voorkomen en storingen binnen afgesproken hersteltermijnen worden opgelost;</w:t>
      </w:r>
    </w:p>
    <w:p w14:paraId="28601311" w14:textId="77777777" w:rsidR="00E451A4" w:rsidRPr="00FC5CED" w:rsidRDefault="004B552A" w:rsidP="00AC58AA">
      <w:pPr>
        <w:pStyle w:val="Lijstalinea"/>
        <w:numPr>
          <w:ilvl w:val="1"/>
          <w:numId w:val="22"/>
        </w:numPr>
        <w:rPr>
          <w:lang w:eastAsia="en-US"/>
        </w:rPr>
      </w:pPr>
      <w:r w:rsidRPr="00FC5CED">
        <w:rPr>
          <w:lang w:eastAsia="en-US"/>
        </w:rPr>
        <w:t>de Elementenlijst actueel te houden;</w:t>
      </w:r>
    </w:p>
    <w:p w14:paraId="08C843F4" w14:textId="77777777" w:rsidR="00E451A4" w:rsidRPr="00FC5CED" w:rsidRDefault="004B552A" w:rsidP="00AC58AA">
      <w:pPr>
        <w:pStyle w:val="Lijstalinea"/>
        <w:numPr>
          <w:ilvl w:val="1"/>
          <w:numId w:val="22"/>
        </w:numPr>
        <w:rPr>
          <w:lang w:eastAsia="en-US"/>
        </w:rPr>
      </w:pPr>
      <w:r w:rsidRPr="5A4DE988">
        <w:rPr>
          <w:lang w:eastAsia="en-US"/>
        </w:rPr>
        <w:t>kennis en gegevens, waaronder het actuele gebouwdossier, gedurende de looptijd en bij beëindiging van de Onderhoudsovereenkomst volledig, actueel en overdraagbaar te houden ten behoeve van een eventuele opvolgende dienstverlener.</w:t>
      </w:r>
    </w:p>
    <w:p w14:paraId="75157552" w14:textId="68A315C9" w:rsidR="001740CC" w:rsidRPr="00124050" w:rsidRDefault="004B552A" w:rsidP="5A4DE988">
      <w:pPr>
        <w:numPr>
          <w:ilvl w:val="0"/>
          <w:numId w:val="22"/>
        </w:numPr>
        <w:rPr>
          <w:lang w:eastAsia="en-US"/>
        </w:rPr>
      </w:pPr>
      <w:r w:rsidRPr="5A4DE988">
        <w:rPr>
          <w:lang w:eastAsia="en-US"/>
        </w:rPr>
        <w:t>Aanvullende werkzaamheden – zoals mutaties, planmatige vervangingen en vergelijkbare activiteiten tot €25.000 per opdracht – worden op verzoek van opdrachtgever uitgevoerd door opdrachtnemer, conform de voorwaarden, bepalingen en overeengekomen tarieven van dit contract. Opdrachtgever behoudt te allen tijde het recht om deze werkzaamheden door derden te laten uitvoeren.</w:t>
      </w:r>
    </w:p>
    <w:p w14:paraId="38588547" w14:textId="043C9E40" w:rsidR="009F5FDE" w:rsidRPr="004E620C" w:rsidRDefault="004B552A" w:rsidP="5A4DE988">
      <w:pPr>
        <w:ind w:left="360"/>
        <w:rPr>
          <w:lang w:eastAsia="en-US"/>
        </w:rPr>
      </w:pPr>
      <w:r w:rsidRPr="5A4DE988">
        <w:rPr>
          <w:lang w:eastAsia="en-US"/>
        </w:rPr>
        <w:t>De dienstverlener draagt zorg voor:</w:t>
      </w:r>
    </w:p>
    <w:p w14:paraId="5D63518A" w14:textId="11E5CF90" w:rsidR="00E451A4" w:rsidRPr="004E620C" w:rsidRDefault="004B552A" w:rsidP="00AC58AA">
      <w:pPr>
        <w:pStyle w:val="Lijstalinea"/>
        <w:numPr>
          <w:ilvl w:val="1"/>
          <w:numId w:val="22"/>
        </w:numPr>
        <w:rPr>
          <w:lang w:eastAsia="en-US"/>
        </w:rPr>
      </w:pPr>
      <w:r w:rsidRPr="004E620C">
        <w:rPr>
          <w:lang w:eastAsia="en-US"/>
        </w:rPr>
        <w:t>maandelijkse rapportage aan Opdrachtgever over de voortgang van de uitvoering van de Opdracht;</w:t>
      </w:r>
    </w:p>
    <w:p w14:paraId="463BF798" w14:textId="77777777" w:rsidR="00E451A4" w:rsidRPr="004E620C" w:rsidRDefault="004B552A" w:rsidP="00AC58AA">
      <w:pPr>
        <w:pStyle w:val="Lijstalinea"/>
        <w:numPr>
          <w:ilvl w:val="1"/>
          <w:numId w:val="22"/>
        </w:numPr>
        <w:rPr>
          <w:lang w:eastAsia="en-US"/>
        </w:rPr>
      </w:pPr>
      <w:r w:rsidRPr="004E620C">
        <w:rPr>
          <w:lang w:eastAsia="en-US"/>
        </w:rPr>
        <w:lastRenderedPageBreak/>
        <w:t>directe melding en rapportage per storing, inclusief opvolging en afhandeling;</w:t>
      </w:r>
    </w:p>
    <w:p w14:paraId="0596619B" w14:textId="77777777" w:rsidR="00E451A4" w:rsidRPr="004E620C" w:rsidRDefault="004B552A" w:rsidP="00AC58AA">
      <w:pPr>
        <w:pStyle w:val="Lijstalinea"/>
        <w:numPr>
          <w:ilvl w:val="1"/>
          <w:numId w:val="22"/>
        </w:numPr>
        <w:rPr>
          <w:lang w:eastAsia="en-US"/>
        </w:rPr>
      </w:pPr>
      <w:r w:rsidRPr="004E620C">
        <w:rPr>
          <w:lang w:eastAsia="en-US"/>
        </w:rPr>
        <w:t>voorafgaande afstemming van geplande onderhoudswerkzaamheden met Opdrachtgever;</w:t>
      </w:r>
    </w:p>
    <w:p w14:paraId="752B338C" w14:textId="77777777" w:rsidR="00E451A4" w:rsidRPr="004E620C" w:rsidRDefault="004B552A" w:rsidP="00AC58AA">
      <w:pPr>
        <w:pStyle w:val="Lijstalinea"/>
        <w:numPr>
          <w:ilvl w:val="1"/>
          <w:numId w:val="22"/>
        </w:numPr>
        <w:rPr>
          <w:lang w:eastAsia="en-US"/>
        </w:rPr>
      </w:pPr>
      <w:r w:rsidRPr="5A4DE988">
        <w:rPr>
          <w:lang w:eastAsia="en-US"/>
        </w:rPr>
        <w:t>het jaarlijks aanleveren van complete revisiegegevens en het actuele gebouwdossier;</w:t>
      </w:r>
    </w:p>
    <w:p w14:paraId="4AADA184" w14:textId="07C59F77" w:rsidR="00226AB0" w:rsidRPr="004E620C" w:rsidRDefault="00226AB0" w:rsidP="5A4DE988">
      <w:pPr>
        <w:numPr>
          <w:ilvl w:val="1"/>
          <w:numId w:val="22"/>
        </w:numPr>
        <w:rPr>
          <w:lang w:eastAsia="en-US"/>
        </w:rPr>
      </w:pPr>
      <w:r w:rsidRPr="5A4DE988">
        <w:rPr>
          <w:lang w:eastAsia="en-US"/>
        </w:rPr>
        <w:t xml:space="preserve">Het </w:t>
      </w:r>
      <w:r w:rsidR="001D7E67" w:rsidRPr="5A4DE988">
        <w:rPr>
          <w:lang w:eastAsia="en-US"/>
        </w:rPr>
        <w:t xml:space="preserve">jaarlijks </w:t>
      </w:r>
      <w:r w:rsidRPr="5A4DE988">
        <w:rPr>
          <w:lang w:eastAsia="en-US"/>
        </w:rPr>
        <w:t>aanleveren van input, gebaseerd op uitgevoerde werkzaamheden, inspecties en storingsanalyses, over de technische conditie, risico’s, resterende levensduur én energie- en duurzaamheidsaspecten van de E- en W-installaties, ten behoeve van het opstellen, actualiseren en beheren van het meerjareninvesterings- en onderhoudsplan (MIOP) door opdrachtgever, waarbij het uitvoeren van een volledige NEN 2767-inspectie of het opstellen van een MJOP geen onderdeel uitmaakt van de scope.</w:t>
      </w:r>
    </w:p>
    <w:p w14:paraId="39E40319" w14:textId="0A44C158" w:rsidR="00E451A4" w:rsidRPr="004E620C" w:rsidRDefault="004B552A" w:rsidP="00AC58AA">
      <w:pPr>
        <w:pStyle w:val="Lijstalinea"/>
        <w:numPr>
          <w:ilvl w:val="0"/>
          <w:numId w:val="22"/>
        </w:numPr>
        <w:rPr>
          <w:lang w:eastAsia="en-US"/>
        </w:rPr>
      </w:pPr>
      <w:r w:rsidRPr="004E620C">
        <w:rPr>
          <w:lang w:eastAsia="en-US"/>
        </w:rPr>
        <w:t>De uitvoering van de Opdracht en het contractmanagement worden belegd bij één vast team, dat minimaal bestaat uit:</w:t>
      </w:r>
    </w:p>
    <w:p w14:paraId="7B57A235" w14:textId="77777777" w:rsidR="00E451A4" w:rsidRPr="004E620C" w:rsidRDefault="004B552A" w:rsidP="00AC58AA">
      <w:pPr>
        <w:pStyle w:val="Lijstalinea"/>
        <w:numPr>
          <w:ilvl w:val="1"/>
          <w:numId w:val="22"/>
        </w:numPr>
        <w:rPr>
          <w:lang w:eastAsia="en-US"/>
        </w:rPr>
      </w:pPr>
      <w:r w:rsidRPr="004E620C">
        <w:rPr>
          <w:lang w:eastAsia="en-US"/>
        </w:rPr>
        <w:t>een contractmanager/projectleider;</w:t>
      </w:r>
    </w:p>
    <w:p w14:paraId="41F5D5F2" w14:textId="5EC65092" w:rsidR="00740034" w:rsidRDefault="004B552A" w:rsidP="00740034">
      <w:pPr>
        <w:pStyle w:val="Lijstalinea"/>
        <w:numPr>
          <w:ilvl w:val="1"/>
          <w:numId w:val="22"/>
        </w:numPr>
        <w:rPr>
          <w:lang w:eastAsia="en-US"/>
        </w:rPr>
      </w:pPr>
      <w:r w:rsidRPr="004E620C">
        <w:rPr>
          <w:lang w:eastAsia="en-US"/>
        </w:rPr>
        <w:t>een specialist meet- en regeltechniek;</w:t>
      </w:r>
    </w:p>
    <w:p w14:paraId="61915AC3" w14:textId="70E37C58" w:rsidR="00740034" w:rsidRPr="00740034" w:rsidRDefault="004B552A" w:rsidP="00740034">
      <w:pPr>
        <w:pStyle w:val="Lijstalinea"/>
        <w:numPr>
          <w:ilvl w:val="1"/>
          <w:numId w:val="22"/>
        </w:numPr>
        <w:rPr>
          <w:lang w:eastAsia="en-US"/>
        </w:rPr>
      </w:pPr>
      <w:r w:rsidRPr="004E620C">
        <w:rPr>
          <w:lang w:eastAsia="en-US"/>
        </w:rPr>
        <w:t>één of meer onderhoudsmonteurs.</w:t>
      </w:r>
    </w:p>
    <w:p w14:paraId="3CA1CCE4" w14:textId="38775FE6" w:rsidR="00740034" w:rsidRDefault="004B552A" w:rsidP="00740034">
      <w:pPr>
        <w:pStyle w:val="Geenafstand"/>
        <w:rPr>
          <w:rFonts w:cstheme="minorHAnsi"/>
        </w:rPr>
      </w:pPr>
      <w:r w:rsidRPr="00740034">
        <w:rPr>
          <w:rFonts w:cstheme="minorHAnsi"/>
        </w:rPr>
        <w:t>De volledige en gedetailleerde omschrijving van de Opdracht is opgenomen in de Gunningsleidraad en de daarbij behorende bijlagen, waaronder de Onderhoudsovereenkomst, contractvoorwaarden en vraagspecificatie.</w:t>
      </w:r>
    </w:p>
    <w:p w14:paraId="266C532B" w14:textId="77777777" w:rsidR="00740034" w:rsidRPr="00740034" w:rsidRDefault="00740034" w:rsidP="00740034">
      <w:pPr>
        <w:pStyle w:val="Geenafstand"/>
        <w:rPr>
          <w:rFonts w:cstheme="minorHAnsi"/>
        </w:rPr>
      </w:pPr>
    </w:p>
    <w:p w14:paraId="4FE9EEC3" w14:textId="77777777" w:rsidR="006B36A9" w:rsidRDefault="006B36A9" w:rsidP="006B36A9">
      <w:pPr>
        <w:pStyle w:val="Geenafstand"/>
        <w:spacing w:line="276" w:lineRule="auto"/>
      </w:pPr>
      <w:r w:rsidRPr="00CF7C5B">
        <w:rPr>
          <w:rFonts w:cstheme="minorHAnsi"/>
        </w:rPr>
        <w:t xml:space="preserve">Deze opdracht is een geclusterde opdracht. </w:t>
      </w:r>
      <w:r w:rsidRPr="00A14E48">
        <w:t xml:space="preserve">Gezien de sterke functionele en technische samenhang tussen deze disciplines, en het belang van eenduidige verantwoordelijkheid voor beheer, onderhoud en storingen, is gekozen voor één geïntegreerde opdracht (E en W). </w:t>
      </w:r>
      <w:r w:rsidRPr="00CF7C5B">
        <w:rPr>
          <w:rFonts w:cstheme="minorHAnsi"/>
        </w:rPr>
        <w:t xml:space="preserve">Er is veel samenhang tussen de verschillende prestaties, </w:t>
      </w:r>
      <w:r>
        <w:t>Vanwege de aard, complexiteit en raakvlakken van de werkzaamheden</w:t>
      </w:r>
      <w:r w:rsidRPr="00535C54">
        <w:t xml:space="preserve"> </w:t>
      </w:r>
      <w:r>
        <w:t>en om maximale afstemming tussen de elektrotechnische en werktuigbouwkundige installaties te bewerkstelligen wenst opdrachtgever – vanuit het oogpunt van een effectief en efficiënt contractbeheer – één overeenkomst met één (contractueel) aanspreekpunt voor alle elektrotechnische en werktuigbouwkundige onderhoudswerkzaamheden te hebben.</w:t>
      </w:r>
    </w:p>
    <w:p w14:paraId="5C799411" w14:textId="77777777" w:rsidR="006B36A9" w:rsidRDefault="006B36A9" w:rsidP="006B36A9">
      <w:pPr>
        <w:pStyle w:val="Geenafstand"/>
        <w:spacing w:line="276" w:lineRule="auto"/>
      </w:pPr>
      <w:r w:rsidRPr="00CF7C5B">
        <w:t>Daarnaast is gekeken naar de markt, de opdracht en de risico's en organisatorische gevolgen van de clustering. Hieruit blijkt dat In de markt</w:t>
      </w:r>
      <w:r>
        <w:t xml:space="preserve"> er </w:t>
      </w:r>
      <w:r w:rsidRPr="00CF7C5B">
        <w:t xml:space="preserve">veel partijen </w:t>
      </w:r>
      <w:r>
        <w:t xml:space="preserve">zijn </w:t>
      </w:r>
      <w:r w:rsidRPr="00CF7C5B">
        <w:t>die deze multidisciplinaire aanpak aanbieden</w:t>
      </w:r>
      <w:r>
        <w:t xml:space="preserve"> waaronder het MKB en o</w:t>
      </w:r>
      <w:r w:rsidRPr="00CF7C5B">
        <w:t>m de toegang tot de markt te borgen, is deelname in combinatie en/of met onderaannemers toegestaan.</w:t>
      </w:r>
    </w:p>
    <w:p w14:paraId="734D3740" w14:textId="5C838539" w:rsidR="00E451A4" w:rsidRPr="00740034" w:rsidRDefault="00E451A4" w:rsidP="00740034">
      <w:pPr>
        <w:pStyle w:val="Geenafstand"/>
        <w:rPr>
          <w:rFonts w:cstheme="minorHAnsi"/>
        </w:rPr>
      </w:pPr>
    </w:p>
    <w:p w14:paraId="5D681354" w14:textId="7CBA5CD2" w:rsidR="001932C1" w:rsidRDefault="004B552A" w:rsidP="00740034">
      <w:pPr>
        <w:pStyle w:val="Kop3"/>
        <w:ind w:left="720" w:hanging="720"/>
      </w:pPr>
      <w:r>
        <w:t xml:space="preserve">Organisatorische ontwikkelingen &amp; herzieningsclausules </w:t>
      </w:r>
    </w:p>
    <w:p w14:paraId="6ADBE16F" w14:textId="5C0AD412" w:rsidR="00740034" w:rsidRDefault="004B552A" w:rsidP="5A4DE988">
      <w:pPr>
        <w:pStyle w:val="Geenafstand"/>
      </w:pPr>
      <w:r w:rsidRPr="5A4DE988">
        <w:t>Met het oog op politieke, economische, budgettaire, bestuurlijke of organisatorische ontwikkelingen en de hiermee samenhangende krimp of groei van opdrachtgever, dan wel de positie van opdrachtgever binnen de gemeentelijke overheid of taakstellingen, is het mogelijk dat de omvang van het contract wijzigt</w:t>
      </w:r>
    </w:p>
    <w:p w14:paraId="199D7E74" w14:textId="2C12CF7D" w:rsidR="00AB51F9" w:rsidRDefault="004B552A" w:rsidP="5A4DE988">
      <w:pPr>
        <w:pStyle w:val="Geenafstand"/>
        <w:numPr>
          <w:ilvl w:val="0"/>
          <w:numId w:val="28"/>
        </w:numPr>
      </w:pPr>
      <w:r w:rsidRPr="5A4DE988">
        <w:t>Het staat de opdrachtgever daarom vrij om gedurende de looptijd van de overeenkomst de vastgoedlijst te wijzigen door bijvoorbeeld gebouwen toe te voegen, te wijzigen of te schrappen</w:t>
      </w:r>
      <w:r w:rsidR="00124050" w:rsidRPr="5A4DE988">
        <w:t>.</w:t>
      </w:r>
    </w:p>
    <w:p w14:paraId="42DE10AC" w14:textId="77777777" w:rsidR="004A4DEE" w:rsidRDefault="004B552A" w:rsidP="00D03B16">
      <w:pPr>
        <w:pStyle w:val="Lijstalinea"/>
        <w:numPr>
          <w:ilvl w:val="0"/>
          <w:numId w:val="28"/>
        </w:numPr>
      </w:pPr>
      <w:r w:rsidRPr="5A4DE988">
        <w:rPr>
          <w:lang w:eastAsia="en-US"/>
        </w:rPr>
        <w:t xml:space="preserve">Gedurende de looptijd van de Onderhoudsovereenkomst kan de omvang van de Opdracht wijzigen door het toevoegen of vervallen van installaties. </w:t>
      </w:r>
    </w:p>
    <w:p w14:paraId="510C273A" w14:textId="77777777" w:rsidR="004A4DEE" w:rsidRDefault="004B552A" w:rsidP="00D03B16">
      <w:pPr>
        <w:pStyle w:val="Lijstalinea"/>
        <w:numPr>
          <w:ilvl w:val="0"/>
          <w:numId w:val="28"/>
        </w:numPr>
      </w:pPr>
      <w:r w:rsidRPr="5A4DE988">
        <w:t>Tevens</w:t>
      </w:r>
      <w:r w:rsidRPr="5A4DE988">
        <w:rPr>
          <w:lang w:eastAsia="en-US"/>
        </w:rPr>
        <w:t xml:space="preserve"> kunnen gedurende de looptijd verbouwingen of </w:t>
      </w:r>
      <w:r w:rsidRPr="5A4DE988">
        <w:t>renovaties</w:t>
      </w:r>
      <w:r w:rsidRPr="5A4DE988">
        <w:rPr>
          <w:lang w:eastAsia="en-US"/>
        </w:rPr>
        <w:t xml:space="preserve"> plaatsvinden, waardoor (delen van) gebouwen of installaties tijdelijk buiten het onderhoud vallen en na afronding opnieuw worden opgenomen. De Opdracht wordt hiertoe periodiek en in overleg met de </w:t>
      </w:r>
      <w:r w:rsidRPr="5A4DE988">
        <w:rPr>
          <w:lang w:eastAsia="en-US"/>
        </w:rPr>
        <w:lastRenderedPageBreak/>
        <w:t>dienstverlener herijkt.</w:t>
      </w:r>
      <w:r w:rsidRPr="002B308C">
        <w:rPr>
          <w:rFonts w:ascii="Segoe UI" w:eastAsia="Times New Roman" w:hAnsi="Segoe UI" w:cs="Segoe UI"/>
        </w:rPr>
        <w:t xml:space="preserve"> </w:t>
      </w:r>
      <w:r w:rsidRPr="5A4DE988">
        <w:rPr>
          <w:lang w:eastAsia="en-US"/>
        </w:rPr>
        <w:t xml:space="preserve">N.B. Deze verbouwingen vallen niet binnen de scope van deze aanbesteding. </w:t>
      </w:r>
    </w:p>
    <w:p w14:paraId="5C383EF7" w14:textId="695DDDA0" w:rsidR="001932C1" w:rsidRDefault="004B552A" w:rsidP="00D03B16">
      <w:pPr>
        <w:pStyle w:val="Lijstalinea"/>
        <w:numPr>
          <w:ilvl w:val="0"/>
          <w:numId w:val="28"/>
        </w:numPr>
      </w:pPr>
      <w:r w:rsidRPr="5A4DE988">
        <w:t xml:space="preserve">De punten komen expliciet terug in de (concept)overeenkomst. </w:t>
      </w:r>
    </w:p>
    <w:p w14:paraId="511055D6" w14:textId="77777777" w:rsidR="001932C1" w:rsidRPr="00AB51F9" w:rsidRDefault="001932C1" w:rsidP="00AC58AA">
      <w:pPr>
        <w:pStyle w:val="Geenafstand"/>
        <w:rPr>
          <w:rFonts w:cstheme="minorHAnsi"/>
        </w:rPr>
      </w:pPr>
    </w:p>
    <w:p w14:paraId="3DCD0C8D" w14:textId="69627492" w:rsidR="009A1AF7" w:rsidRPr="00A05C1F" w:rsidRDefault="009A1AF7" w:rsidP="5A4DE988">
      <w:pPr>
        <w:pStyle w:val="Geenafstand"/>
        <w:spacing w:line="276" w:lineRule="auto"/>
        <w:rPr>
          <w:highlight w:val="cyan"/>
        </w:rPr>
      </w:pPr>
    </w:p>
    <w:bookmarkEnd w:id="15"/>
    <w:p w14:paraId="38A0AA97" w14:textId="77777777" w:rsidR="009A1AF7" w:rsidRPr="00A05C1F" w:rsidRDefault="009A1AF7" w:rsidP="009A1AF7">
      <w:pPr>
        <w:pStyle w:val="Geenafstand"/>
        <w:spacing w:line="276" w:lineRule="auto"/>
        <w:rPr>
          <w:rFonts w:cstheme="minorHAnsi"/>
        </w:rPr>
      </w:pPr>
    </w:p>
    <w:p w14:paraId="06BD3D4C" w14:textId="77777777" w:rsidR="009A1AF7" w:rsidRPr="00A05C1F" w:rsidRDefault="004B552A" w:rsidP="5A4DE988">
      <w:pPr>
        <w:pStyle w:val="Kop2"/>
        <w:rPr>
          <w:rFonts w:cstheme="minorBidi"/>
        </w:rPr>
      </w:pPr>
      <w:bookmarkStart w:id="16" w:name="_Toc129354540"/>
      <w:bookmarkStart w:id="17" w:name="_Toc201232871"/>
      <w:bookmarkStart w:id="18" w:name="_Toc230204856"/>
      <w:r w:rsidRPr="5A4DE988">
        <w:rPr>
          <w:rFonts w:cstheme="minorBidi"/>
        </w:rPr>
        <w:t>De overeenkomst</w:t>
      </w:r>
      <w:bookmarkEnd w:id="16"/>
      <w:bookmarkEnd w:id="17"/>
      <w:bookmarkEnd w:id="18"/>
    </w:p>
    <w:p w14:paraId="24E5494E" w14:textId="32C38C76" w:rsidR="009A1AF7" w:rsidRPr="00A05C1F" w:rsidRDefault="004B552A" w:rsidP="5A4DE988">
      <w:pPr>
        <w:pStyle w:val="Geenafstand"/>
        <w:spacing w:line="276" w:lineRule="auto"/>
      </w:pPr>
      <w:r w:rsidRPr="5A4DE988">
        <w:t xml:space="preserve">Deze opdracht is een overheidsopdracht </w:t>
      </w:r>
      <w:r w:rsidR="00A21B8E" w:rsidRPr="5A4DE988">
        <w:t xml:space="preserve">voor een onderhoudsovereenkomst </w:t>
      </w:r>
      <w:r w:rsidRPr="5A4DE988">
        <w:t>met een geraamde waarde van €</w:t>
      </w:r>
      <w:r w:rsidR="04D6434F" w:rsidRPr="5A4DE988">
        <w:t xml:space="preserve">140.000 per jaar </w:t>
      </w:r>
      <w:r w:rsidRPr="5A4DE988">
        <w:t>ex. BTW.</w:t>
      </w:r>
    </w:p>
    <w:p w14:paraId="0B39EDC3" w14:textId="77777777" w:rsidR="009A1AF7" w:rsidRPr="00A05C1F" w:rsidRDefault="009A1AF7" w:rsidP="009A1AF7">
      <w:pPr>
        <w:pStyle w:val="Geenafstand"/>
        <w:spacing w:line="276" w:lineRule="auto"/>
        <w:rPr>
          <w:rFonts w:cstheme="minorHAnsi"/>
        </w:rPr>
      </w:pPr>
    </w:p>
    <w:p w14:paraId="4862FCB3" w14:textId="77777777" w:rsidR="009A1AF7" w:rsidRDefault="004B552A" w:rsidP="009A1AF7">
      <w:pPr>
        <w:pStyle w:val="Geenafstand"/>
        <w:spacing w:line="276" w:lineRule="auto"/>
        <w:rPr>
          <w:rFonts w:cstheme="minorHAnsi"/>
        </w:rPr>
      </w:pPr>
      <w:r w:rsidRPr="00A05C1F">
        <w:rPr>
          <w:rFonts w:cstheme="minorHAnsi"/>
        </w:rPr>
        <w:t>Er kunnen geen rechten ontleend worden aan deze raming.</w:t>
      </w:r>
    </w:p>
    <w:p w14:paraId="36930B65" w14:textId="3443F3CC" w:rsidR="009A1AF7" w:rsidRPr="00A05C1F" w:rsidRDefault="004B552A" w:rsidP="009A1AF7">
      <w:pPr>
        <w:pStyle w:val="Geenafstand"/>
        <w:spacing w:line="276" w:lineRule="auto"/>
      </w:pPr>
      <w:r>
        <w:t xml:space="preserve">De uitvoering van de opdracht is gepland vanaf het moment van ingangsdatum van de overeenkomst, namelijk van </w:t>
      </w:r>
      <w:r w:rsidR="00CF7C5B">
        <w:t xml:space="preserve">1 </w:t>
      </w:r>
      <w:r>
        <w:t xml:space="preserve">/ </w:t>
      </w:r>
      <w:r w:rsidR="00CF7C5B">
        <w:t xml:space="preserve">januari </w:t>
      </w:r>
      <w:r>
        <w:t>/</w:t>
      </w:r>
      <w:r w:rsidR="00CF7C5B">
        <w:t xml:space="preserve"> 2027</w:t>
      </w:r>
      <w:r>
        <w:t xml:space="preserve"> jaar tot en met </w:t>
      </w:r>
      <w:r w:rsidR="00CF7C5B">
        <w:t xml:space="preserve">31 </w:t>
      </w:r>
      <w:r>
        <w:t xml:space="preserve">/ </w:t>
      </w:r>
      <w:r w:rsidR="00CF7C5B">
        <w:t xml:space="preserve">december </w:t>
      </w:r>
      <w:r>
        <w:t xml:space="preserve">/ </w:t>
      </w:r>
      <w:r w:rsidR="00CF7C5B">
        <w:t>2030</w:t>
      </w:r>
      <w:r>
        <w:t xml:space="preserve">, met een optie tot eenzijdige verlenging door ons van </w:t>
      </w:r>
      <w:r w:rsidR="009D7AB8">
        <w:t>2</w:t>
      </w:r>
      <w:r>
        <w:t>-maal</w:t>
      </w:r>
      <w:r w:rsidR="00A21B8E">
        <w:t xml:space="preserve"> </w:t>
      </w:r>
      <w:r w:rsidR="009D7AB8">
        <w:t xml:space="preserve">1 </w:t>
      </w:r>
      <w:r>
        <w:t xml:space="preserve">jaar. </w:t>
      </w:r>
      <w:r w:rsidR="00A21B8E" w:rsidRPr="5A4DE988">
        <w:rPr>
          <w:lang w:eastAsia="en-US"/>
        </w:rPr>
        <w:t xml:space="preserve">Opdrachtgever zal uiterlijk zes (6) maanden vóór het einde van de (verlengde) looptijd besluiten of de betreffende verlengingsoptie wordt gelicht. Opdrachtnemer ontvangt schriftelijk bericht op het moment dat de gemeente de opdracht niet verlengd. De dienstverlener verklaart zich bij voorbaat onherroepelijk en onvoorwaardelijk akkoord met het uitoefenen van een verlengingsoptie door Opdrachtgever. </w:t>
      </w:r>
      <w:r>
        <w:t>De overeenkomst wordt gesloten door ondertekening van de definitieve overeenkomst door alle betrokken partijen.</w:t>
      </w:r>
      <w:r w:rsidR="00A21B8E" w:rsidRPr="5A4DE988">
        <w:rPr>
          <w:lang w:eastAsia="en-US"/>
        </w:rPr>
        <w:t xml:space="preserve"> </w:t>
      </w:r>
    </w:p>
    <w:p w14:paraId="4228F95C" w14:textId="77777777" w:rsidR="009A1AF7" w:rsidRPr="00A05C1F" w:rsidRDefault="009A1AF7" w:rsidP="009A1AF7">
      <w:pPr>
        <w:pStyle w:val="Geenafstand"/>
        <w:spacing w:line="276" w:lineRule="auto"/>
        <w:rPr>
          <w:rFonts w:cstheme="minorHAnsi"/>
        </w:rPr>
      </w:pPr>
    </w:p>
    <w:p w14:paraId="357CCEDF" w14:textId="64A71906" w:rsidR="009A1AF7" w:rsidRPr="00A05C1F" w:rsidRDefault="004B552A" w:rsidP="009A1AF7">
      <w:pPr>
        <w:pStyle w:val="Geenafstand"/>
        <w:spacing w:line="276" w:lineRule="auto"/>
      </w:pPr>
      <w:r w:rsidRPr="0AC515E7">
        <w:t xml:space="preserve">Op de overeenkomst zullen de algemene voorwaarden van </w:t>
      </w:r>
      <w:r w:rsidR="00F909D7" w:rsidRPr="00F909D7">
        <w:t>Gemeente Winterswijk</w:t>
      </w:r>
      <w:r>
        <w:t xml:space="preserve"> </w:t>
      </w:r>
      <w:r w:rsidRPr="0AC515E7">
        <w:t>van toepassing zijn, behalve als hier in de aanbestedingsdocumenten van wordt afgeweken.</w:t>
      </w:r>
    </w:p>
    <w:p w14:paraId="5C1AF528" w14:textId="77777777" w:rsidR="009A1AF7" w:rsidRPr="00A05C1F" w:rsidRDefault="009A1AF7" w:rsidP="009A1AF7">
      <w:pPr>
        <w:pStyle w:val="Geenafstand"/>
        <w:spacing w:line="276" w:lineRule="auto"/>
        <w:rPr>
          <w:rFonts w:cstheme="minorHAnsi"/>
        </w:rPr>
      </w:pPr>
    </w:p>
    <w:p w14:paraId="410BD7CE" w14:textId="65D7ED3C" w:rsidR="009A1AF7" w:rsidRPr="007A3DCE" w:rsidRDefault="004B552A" w:rsidP="00AC58AA">
      <w:pPr>
        <w:pStyle w:val="Kop2"/>
        <w:numPr>
          <w:ilvl w:val="1"/>
          <w:numId w:val="16"/>
        </w:numPr>
        <w:ind w:left="851" w:hanging="851"/>
        <w:rPr>
          <w:rFonts w:cstheme="minorBidi"/>
        </w:rPr>
      </w:pPr>
      <w:bookmarkStart w:id="19" w:name="_Toc129354541"/>
      <w:bookmarkStart w:id="20" w:name="_Toc201232872"/>
      <w:bookmarkStart w:id="21" w:name="_Toc230204857"/>
      <w:r w:rsidRPr="4380FDF3">
        <w:rPr>
          <w:rFonts w:cstheme="minorBidi"/>
        </w:rPr>
        <w:t xml:space="preserve">Beschrijving </w:t>
      </w:r>
      <w:r w:rsidR="00F909D7" w:rsidRPr="00F909D7">
        <w:rPr>
          <w:rFonts w:cstheme="minorBidi"/>
        </w:rPr>
        <w:t>Gemeente Winterswijk</w:t>
      </w:r>
      <w:bookmarkEnd w:id="19"/>
      <w:bookmarkEnd w:id="20"/>
      <w:bookmarkEnd w:id="21"/>
    </w:p>
    <w:p w14:paraId="6D9544E1" w14:textId="77777777" w:rsidR="00060CFB" w:rsidRPr="000F6FCB" w:rsidRDefault="004B552A" w:rsidP="00060CFB">
      <w:pPr>
        <w:pStyle w:val="Geenafstand"/>
        <w:spacing w:line="276" w:lineRule="auto"/>
      </w:pPr>
      <w:r w:rsidRPr="000F6FCB">
        <w:t>De gemeente Winterswijk telt bijna 29.000 inwoners. Het levendige centrum, het prachtige buitengebied en de vele voorzieningen maken Winterswijk tot een aantrekkelijke plaats. Samen met onze betrokken inwoners, bedrijven en instellingen werken wij voortdurend aan een optimale leefbaarheid en goed bereikbare voorzieningen. In een vitaal Winterswijk blijft het ook in de toekomst prettig wonen, werken, ondernemen en recreëren. Kortom: Winterswijk heeft veel te bieden. </w:t>
      </w:r>
    </w:p>
    <w:p w14:paraId="128050AB" w14:textId="77777777" w:rsidR="00060CFB" w:rsidRDefault="004B552A" w:rsidP="00060CFB">
      <w:pPr>
        <w:pStyle w:val="Geenafstand"/>
        <w:spacing w:line="276" w:lineRule="auto"/>
        <w:rPr>
          <w:highlight w:val="magenta"/>
        </w:rPr>
      </w:pPr>
      <w:r>
        <w:t>De opdracht wordt namens ons verstrekt door de eindverantwoordelijke van gemeente Winterswijk.</w:t>
      </w:r>
    </w:p>
    <w:p w14:paraId="2DB3444D" w14:textId="77777777" w:rsidR="009A1AF7" w:rsidRPr="00A05C1F" w:rsidRDefault="004B552A" w:rsidP="009A1AF7">
      <w:pPr>
        <w:rPr>
          <w:rFonts w:cstheme="minorHAnsi"/>
          <w:highlight w:val="magenta"/>
        </w:rPr>
      </w:pPr>
      <w:r w:rsidRPr="00A05C1F">
        <w:rPr>
          <w:rFonts w:cstheme="minorHAnsi"/>
          <w:highlight w:val="magenta"/>
        </w:rPr>
        <w:br w:type="page"/>
      </w:r>
    </w:p>
    <w:p w14:paraId="515006BA" w14:textId="77777777" w:rsidR="009A1AF7" w:rsidRPr="00A05C1F" w:rsidRDefault="004B552A" w:rsidP="00AC58AA">
      <w:pPr>
        <w:pStyle w:val="Kop1"/>
        <w:numPr>
          <w:ilvl w:val="0"/>
          <w:numId w:val="16"/>
        </w:numPr>
        <w:ind w:left="851" w:hanging="851"/>
        <w:rPr>
          <w:rFonts w:cstheme="minorBidi"/>
          <w:szCs w:val="22"/>
        </w:rPr>
      </w:pPr>
      <w:bookmarkStart w:id="22" w:name="_Toc129354542"/>
      <w:bookmarkStart w:id="23" w:name="_Toc201232873"/>
      <w:bookmarkStart w:id="24" w:name="_Toc230204858"/>
      <w:r w:rsidRPr="4380FDF3">
        <w:rPr>
          <w:rFonts w:cstheme="minorBidi"/>
        </w:rPr>
        <w:lastRenderedPageBreak/>
        <w:t>Aanbestedingsprocedure</w:t>
      </w:r>
      <w:bookmarkEnd w:id="22"/>
      <w:bookmarkEnd w:id="23"/>
      <w:bookmarkEnd w:id="24"/>
    </w:p>
    <w:p w14:paraId="6CC5801D" w14:textId="77777777" w:rsidR="009A1AF7" w:rsidRPr="00A05C1F" w:rsidRDefault="004B552A" w:rsidP="009A1AF7">
      <w:pPr>
        <w:pStyle w:val="Geenafstand"/>
        <w:spacing w:line="276" w:lineRule="auto"/>
        <w:rPr>
          <w:rFonts w:cstheme="minorHAnsi"/>
        </w:rPr>
      </w:pPr>
      <w:r w:rsidRPr="009E26B2">
        <w:rPr>
          <w:rFonts w:cstheme="minorHAnsi"/>
        </w:rPr>
        <w:t xml:space="preserve">Wij voeren een </w:t>
      </w:r>
      <w:r w:rsidRPr="009E26B2">
        <w:rPr>
          <w:rFonts w:cstheme="minorHAnsi"/>
          <w:b/>
          <w:bCs/>
        </w:rPr>
        <w:t xml:space="preserve">Europese niet-openbare aanbestedingsprocedure </w:t>
      </w:r>
      <w:r w:rsidRPr="009E26B2">
        <w:rPr>
          <w:rFonts w:cstheme="minorHAnsi"/>
        </w:rPr>
        <w:t>uit.</w:t>
      </w:r>
      <w:r w:rsidRPr="00A05C1F">
        <w:rPr>
          <w:rFonts w:cstheme="minorHAnsi"/>
        </w:rPr>
        <w:t xml:space="preserve"> </w:t>
      </w:r>
    </w:p>
    <w:p w14:paraId="6FD0C46E" w14:textId="77777777" w:rsidR="009A1AF7" w:rsidRPr="00A05C1F" w:rsidRDefault="009A1AF7" w:rsidP="009A1AF7">
      <w:pPr>
        <w:pStyle w:val="Geenafstand"/>
        <w:spacing w:line="276" w:lineRule="auto"/>
        <w:rPr>
          <w:rFonts w:cstheme="minorHAnsi"/>
        </w:rPr>
      </w:pPr>
    </w:p>
    <w:p w14:paraId="370C9F61" w14:textId="77777777" w:rsidR="009A1AF7" w:rsidRPr="00A05C1F" w:rsidRDefault="004B552A" w:rsidP="009A1AF7">
      <w:pPr>
        <w:pStyle w:val="Geenafstand"/>
        <w:spacing w:line="276" w:lineRule="auto"/>
        <w:rPr>
          <w:rFonts w:cstheme="minorHAnsi"/>
        </w:rPr>
      </w:pPr>
      <w:r w:rsidRPr="00A05C1F">
        <w:rPr>
          <w:rFonts w:cstheme="minorHAnsi"/>
        </w:rPr>
        <w:t xml:space="preserve">De niet-openbare procedure heeft twee </w:t>
      </w:r>
      <w:r>
        <w:rPr>
          <w:rFonts w:cstheme="minorHAnsi"/>
        </w:rPr>
        <w:t>fases</w:t>
      </w:r>
      <w:r w:rsidRPr="00A05C1F">
        <w:rPr>
          <w:rFonts w:cstheme="minorHAnsi"/>
        </w:rPr>
        <w:t xml:space="preserve">: de selectiefase en de offertefase. In de selectiefase mag elke geïnteresseerde een aanvraag indienen om mee te doen. De selectiecommissie beoordeelt deze aanvragen en </w:t>
      </w:r>
      <w:r>
        <w:rPr>
          <w:rFonts w:cstheme="minorHAnsi"/>
        </w:rPr>
        <w:t xml:space="preserve">selecteert </w:t>
      </w:r>
      <w:r w:rsidRPr="00A05C1F">
        <w:rPr>
          <w:rFonts w:cstheme="minorHAnsi"/>
        </w:rPr>
        <w:t xml:space="preserve">dan degenen die doorgaan naar de offertefase. </w:t>
      </w:r>
      <w:r>
        <w:rPr>
          <w:rFonts w:cstheme="minorHAnsi"/>
        </w:rPr>
        <w:t xml:space="preserve">In totaal </w:t>
      </w:r>
      <w:r w:rsidRPr="006B36A9">
        <w:rPr>
          <w:rFonts w:cstheme="minorHAnsi"/>
        </w:rPr>
        <w:t>gaan er 5</w:t>
      </w:r>
      <w:r>
        <w:rPr>
          <w:rFonts w:cstheme="minorHAnsi"/>
        </w:rPr>
        <w:t xml:space="preserve"> geselecteerden door naar de offertefase.</w:t>
      </w:r>
      <w:r w:rsidRPr="00A05C1F">
        <w:rPr>
          <w:rFonts w:cstheme="minorHAnsi"/>
        </w:rPr>
        <w:t xml:space="preserve"> Die geselecteerden krijgen een uitnodiging om een offerte in te dienen en mee te dingen naar de opdracht. De beoordelingscommissie bekijkt dan deze ingediende offertes.</w:t>
      </w:r>
    </w:p>
    <w:p w14:paraId="7A4B29F8" w14:textId="77777777" w:rsidR="009A1AF7" w:rsidRPr="00A05C1F" w:rsidRDefault="009A1AF7" w:rsidP="009A1AF7">
      <w:pPr>
        <w:pStyle w:val="Geenafstand"/>
        <w:spacing w:line="276" w:lineRule="auto"/>
        <w:rPr>
          <w:rFonts w:cstheme="minorHAnsi"/>
        </w:rPr>
      </w:pPr>
    </w:p>
    <w:p w14:paraId="30961837" w14:textId="77777777" w:rsidR="009A1AF7" w:rsidRPr="00A05C1F" w:rsidRDefault="004B552A" w:rsidP="009A1AF7">
      <w:pPr>
        <w:pStyle w:val="Geenafstand"/>
        <w:spacing w:line="276" w:lineRule="auto"/>
        <w:rPr>
          <w:rFonts w:cstheme="minorHAnsi"/>
        </w:rPr>
      </w:pPr>
      <w:r w:rsidRPr="00A05C1F">
        <w:rPr>
          <w:rFonts w:cstheme="minorHAnsi"/>
        </w:rPr>
        <w:t>Een ingediende offerte in de offertefase is een eenmalig en definitief aanbod. Er is geen ruimte voor onderhandelingen tijdens de niet-openbare procedure.</w:t>
      </w:r>
    </w:p>
    <w:p w14:paraId="092BB90C" w14:textId="77777777" w:rsidR="009A1AF7" w:rsidRPr="00A05C1F" w:rsidRDefault="009A1AF7" w:rsidP="009A1AF7">
      <w:pPr>
        <w:pStyle w:val="Geenafstand"/>
        <w:spacing w:line="276" w:lineRule="auto"/>
        <w:rPr>
          <w:rFonts w:cstheme="minorHAnsi"/>
        </w:rPr>
      </w:pPr>
    </w:p>
    <w:p w14:paraId="6D66A446" w14:textId="77777777" w:rsidR="009A1AF7" w:rsidRPr="00A05C1F" w:rsidRDefault="004B552A" w:rsidP="009A1AF7">
      <w:pPr>
        <w:pStyle w:val="Geenafstand"/>
        <w:spacing w:line="276" w:lineRule="auto"/>
        <w:rPr>
          <w:rFonts w:cstheme="minorHAnsi"/>
        </w:rPr>
      </w:pPr>
      <w:r w:rsidRPr="00A05C1F">
        <w:rPr>
          <w:rFonts w:cstheme="minorHAnsi"/>
        </w:rPr>
        <w:t>De voertaal tijdens de aanbesteding en uitvoering van de opdracht is Nederlands. Alle documenten van u en ons zijn in het Nederlands, tenzij anders aangegeven.</w:t>
      </w:r>
    </w:p>
    <w:p w14:paraId="15B903FF" w14:textId="77777777" w:rsidR="009A1AF7" w:rsidRPr="00A05C1F" w:rsidRDefault="009A1AF7" w:rsidP="009A1AF7">
      <w:pPr>
        <w:pStyle w:val="Geenafstand"/>
        <w:spacing w:line="276" w:lineRule="auto"/>
        <w:rPr>
          <w:rFonts w:cstheme="minorHAnsi"/>
        </w:rPr>
      </w:pPr>
    </w:p>
    <w:p w14:paraId="75DB1D22" w14:textId="77777777" w:rsidR="009A1AF7" w:rsidRPr="00A05C1F" w:rsidRDefault="004B552A" w:rsidP="009A1AF7">
      <w:pPr>
        <w:pStyle w:val="Geenafstand"/>
        <w:spacing w:line="276" w:lineRule="auto"/>
        <w:rPr>
          <w:rFonts w:cstheme="minorHAnsi"/>
        </w:rPr>
      </w:pPr>
      <w:r w:rsidRPr="00A05C1F">
        <w:rPr>
          <w:rFonts w:cstheme="minorHAnsi"/>
        </w:rPr>
        <w:t>Wij hebben altijd het recht om de aanbesteding in te trekken of stop te zetten. U heeft in beginsel geen recht op vergoeding van eventueel gemaakte kosten en/of geleden schade. Wij beoordelen of er bijvoorbeeld</w:t>
      </w:r>
      <w:r>
        <w:rPr>
          <w:rFonts w:cstheme="minorHAnsi"/>
        </w:rPr>
        <w:t>,</w:t>
      </w:r>
      <w:r w:rsidRPr="00A05C1F">
        <w:rPr>
          <w:rFonts w:cstheme="minorHAnsi"/>
        </w:rPr>
        <w:t xml:space="preserve"> gezien de aard van de aanbesteding, de gemaakte kosten en de intrekkingsomstandigheden, toch een vergoeding voor gemaakte kosten en/of geleden schade verstrekt wordt.</w:t>
      </w:r>
    </w:p>
    <w:p w14:paraId="71F996D6" w14:textId="77777777" w:rsidR="009A1AF7" w:rsidRPr="00A05C1F" w:rsidRDefault="009A1AF7" w:rsidP="009A1AF7">
      <w:pPr>
        <w:pStyle w:val="Geenafstand"/>
        <w:spacing w:line="276" w:lineRule="auto"/>
        <w:rPr>
          <w:rFonts w:cstheme="minorHAnsi"/>
        </w:rPr>
      </w:pPr>
    </w:p>
    <w:p w14:paraId="0F1C88C1" w14:textId="77777777" w:rsidR="009A1AF7" w:rsidRPr="00A05C1F" w:rsidRDefault="004B552A" w:rsidP="009A1AF7">
      <w:pPr>
        <w:pStyle w:val="Geenafstand"/>
        <w:spacing w:line="276" w:lineRule="auto"/>
        <w:rPr>
          <w:rFonts w:cstheme="minorHAnsi"/>
        </w:rPr>
      </w:pPr>
      <w:r w:rsidRPr="00A05C1F">
        <w:rPr>
          <w:rFonts w:cstheme="minorHAnsi"/>
        </w:rPr>
        <w:t xml:space="preserve">U </w:t>
      </w:r>
      <w:r w:rsidRPr="00E75E81">
        <w:rPr>
          <w:rFonts w:cstheme="minorHAnsi"/>
        </w:rPr>
        <w:t xml:space="preserve">krijgt </w:t>
      </w:r>
      <w:r w:rsidRPr="000E4AEB">
        <w:rPr>
          <w:rFonts w:cstheme="minorHAnsi"/>
        </w:rPr>
        <w:t>geen</w:t>
      </w:r>
      <w:r w:rsidRPr="00E75E81">
        <w:rPr>
          <w:rFonts w:cstheme="minorHAnsi"/>
        </w:rPr>
        <w:t xml:space="preserve"> vergoeding voor het opstellen en indienen van een offerte, mits je doorgaat naar de volgende fase.</w:t>
      </w:r>
    </w:p>
    <w:p w14:paraId="54B71513" w14:textId="77777777" w:rsidR="009A1AF7" w:rsidRPr="00A05C1F" w:rsidRDefault="009A1AF7" w:rsidP="009A1AF7">
      <w:pPr>
        <w:pStyle w:val="Geenafstand"/>
        <w:spacing w:line="276" w:lineRule="auto"/>
        <w:rPr>
          <w:rFonts w:cstheme="minorHAnsi"/>
        </w:rPr>
      </w:pPr>
    </w:p>
    <w:p w14:paraId="204F71C1" w14:textId="094E6DDC" w:rsidR="009A1AF7" w:rsidRPr="00A05C1F" w:rsidRDefault="009A1AF7" w:rsidP="009A1AF7">
      <w:pPr>
        <w:pStyle w:val="Geenafstand"/>
        <w:spacing w:line="276" w:lineRule="auto"/>
        <w:rPr>
          <w:rFonts w:cstheme="minorHAnsi"/>
        </w:rPr>
      </w:pPr>
    </w:p>
    <w:p w14:paraId="22CBBE0D" w14:textId="77777777" w:rsidR="009A1AF7" w:rsidRPr="00A05C1F" w:rsidRDefault="004B552A" w:rsidP="00AC58AA">
      <w:pPr>
        <w:pStyle w:val="Kop2"/>
        <w:numPr>
          <w:ilvl w:val="1"/>
          <w:numId w:val="16"/>
        </w:numPr>
        <w:ind w:left="851" w:hanging="851"/>
        <w:rPr>
          <w:rFonts w:cstheme="minorBidi"/>
        </w:rPr>
      </w:pPr>
      <w:bookmarkStart w:id="25" w:name="_Toc201232874"/>
      <w:bookmarkStart w:id="26" w:name="_Toc230204859"/>
      <w:bookmarkStart w:id="27" w:name="_Toc129354543"/>
      <w:r w:rsidRPr="4380FDF3">
        <w:rPr>
          <w:rFonts w:cstheme="minorBidi"/>
        </w:rPr>
        <w:t>Offertefase</w:t>
      </w:r>
      <w:bookmarkEnd w:id="25"/>
      <w:bookmarkEnd w:id="26"/>
    </w:p>
    <w:p w14:paraId="61161AF6" w14:textId="04F1854C" w:rsidR="3DAA0B59" w:rsidRDefault="00111668" w:rsidP="5A4DE988">
      <w:pPr>
        <w:pStyle w:val="Geenafstand"/>
        <w:spacing w:line="276" w:lineRule="auto"/>
      </w:pPr>
      <w:r>
        <w:t xml:space="preserve">Formeel </w:t>
      </w:r>
      <w:r w:rsidR="002058F8">
        <w:t xml:space="preserve">is het gunningscriterium </w:t>
      </w:r>
      <w:r w:rsidR="002058F8" w:rsidRPr="5A4DE988">
        <w:t>‘Laagste prijs’</w:t>
      </w:r>
      <w:r w:rsidR="002058F8">
        <w:t xml:space="preserve">. </w:t>
      </w:r>
      <w:r w:rsidR="000752B0">
        <w:t xml:space="preserve"> </w:t>
      </w:r>
      <w:r w:rsidR="002C50B6">
        <w:t>Tijdens de offertefase</w:t>
      </w:r>
      <w:r w:rsidR="000752B0">
        <w:t xml:space="preserve"> </w:t>
      </w:r>
      <w:r w:rsidR="004B552A" w:rsidRPr="5A4DE988">
        <w:t xml:space="preserve">worden de ingediende offertes beoordeeld en gerangschikt op </w:t>
      </w:r>
      <w:r w:rsidR="006A5BB3" w:rsidRPr="5A4DE988">
        <w:t>basis</w:t>
      </w:r>
      <w:r w:rsidR="006A5BB3">
        <w:t xml:space="preserve"> van </w:t>
      </w:r>
      <w:r w:rsidR="006A5BB3" w:rsidRPr="5A4DE988">
        <w:t>prijs</w:t>
      </w:r>
      <w:r w:rsidR="008D38CE">
        <w:t xml:space="preserve"> en kwaliteitscriteria</w:t>
      </w:r>
      <w:r w:rsidR="00C936E4" w:rsidRPr="5A4DE988">
        <w:t>.</w:t>
      </w:r>
      <w:r w:rsidR="008D38CE">
        <w:t xml:space="preserve"> </w:t>
      </w:r>
      <w:r w:rsidR="3DAA0B59" w:rsidRPr="5A4DE988">
        <w:t>O</w:t>
      </w:r>
      <w:r w:rsidR="1B0C17D1" w:rsidRPr="5A4DE988">
        <w:t xml:space="preserve">ndanks dat Opdrachtgever beoordeeld op zowel prijs als kwaliteitscriteria, verwacht </w:t>
      </w:r>
      <w:r w:rsidR="3CA64C2E" w:rsidRPr="5A4DE988">
        <w:t xml:space="preserve">Opdrachtgever dat prijs doorslaggevend zal zijn. </w:t>
      </w:r>
    </w:p>
    <w:p w14:paraId="4A98703B" w14:textId="6EAB4B72" w:rsidR="3CA64C2E" w:rsidRDefault="3CA64C2E" w:rsidP="5A4DE988">
      <w:pPr>
        <w:pStyle w:val="Geenafstand"/>
        <w:spacing w:line="276" w:lineRule="auto"/>
      </w:pPr>
      <w:r w:rsidRPr="5A4DE988">
        <w:t>Beoordeling:</w:t>
      </w:r>
      <w:r w:rsidR="29174AB9" w:rsidRPr="5A4DE988">
        <w:t xml:space="preserve"> </w:t>
      </w:r>
    </w:p>
    <w:p w14:paraId="396386D0" w14:textId="022DCB2F" w:rsidR="006A5BB3" w:rsidRPr="00E679A2" w:rsidRDefault="006A5BB3" w:rsidP="006A5BB3">
      <w:pPr>
        <w:rPr>
          <w:rFonts w:eastAsiaTheme="minorHAnsi"/>
          <w:lang w:eastAsia="en-US"/>
        </w:rPr>
      </w:pPr>
      <w:r w:rsidRPr="00E679A2">
        <w:rPr>
          <w:lang w:eastAsia="en-US"/>
        </w:rPr>
        <w:t xml:space="preserve">Beoogd is middels het zogeheten ‘gunnen op waarde’, zijnde een aanbestedingsmethode waarbij de kwalitatieve (sub)gunningcriteria worden gemonetariseerd leidend tot een </w:t>
      </w:r>
      <w:r w:rsidRPr="00E679A2">
        <w:rPr>
          <w:u w:val="single"/>
          <w:lang w:eastAsia="en-US"/>
        </w:rPr>
        <w:t>fictieve</w:t>
      </w:r>
      <w:r w:rsidRPr="00E679A2">
        <w:rPr>
          <w:lang w:eastAsia="en-US"/>
        </w:rPr>
        <w:t xml:space="preserve"> minderprijs (bonus), meerprijs (malus) dan wel ‘geen bijtelling of aftrek’ op de ‘prijsaanbieding voor de Opdracht</w:t>
      </w:r>
      <w:r w:rsidR="008D5B35" w:rsidRPr="00E679A2">
        <w:rPr>
          <w:lang w:eastAsia="en-US"/>
        </w:rPr>
        <w:t xml:space="preserve"> te komen tot de </w:t>
      </w:r>
      <w:r w:rsidR="00E679A2" w:rsidRPr="00E679A2">
        <w:rPr>
          <w:lang w:eastAsia="en-US"/>
        </w:rPr>
        <w:t>winnaar</w:t>
      </w:r>
      <w:r w:rsidRPr="00E679A2">
        <w:rPr>
          <w:lang w:eastAsia="en-US"/>
        </w:rPr>
        <w:t>’. De niet-uitgesloten Inschrijving met de laagste ‘</w:t>
      </w:r>
      <w:r w:rsidRPr="00E679A2">
        <w:rPr>
          <w:u w:val="single"/>
          <w:lang w:eastAsia="en-US"/>
        </w:rPr>
        <w:t>fictieve</w:t>
      </w:r>
      <w:r w:rsidRPr="00E679A2">
        <w:rPr>
          <w:lang w:eastAsia="en-US"/>
        </w:rPr>
        <w:t xml:space="preserve"> prijsaanbieding voor de Opdracht’ zal hierbij in beginsel als ‘winnaar’ van de aanbestedingsprocedure worden aangewezen. </w:t>
      </w:r>
    </w:p>
    <w:p w14:paraId="5FBB3627" w14:textId="21A4CF76" w:rsidR="5C1D4AA6" w:rsidRDefault="5C1D4AA6" w:rsidP="5A4DE988">
      <w:pPr>
        <w:pStyle w:val="Geenafstand"/>
        <w:spacing w:line="276" w:lineRule="auto"/>
        <w:rPr>
          <w:rFonts w:ascii="Calibri" w:eastAsia="Calibri" w:hAnsi="Calibri" w:cs="Calibri"/>
        </w:rPr>
      </w:pPr>
    </w:p>
    <w:p w14:paraId="7DE8BCF2" w14:textId="4D4F1B52" w:rsidR="5C1D4AA6" w:rsidRDefault="5C1D4AA6" w:rsidP="00F679B2">
      <w:pPr>
        <w:spacing w:after="240"/>
        <w:rPr>
          <w:rFonts w:ascii="Calibri" w:eastAsia="Calibri" w:hAnsi="Calibri" w:cs="Calibri"/>
        </w:rPr>
      </w:pPr>
      <w:r w:rsidRPr="5A4DE988">
        <w:rPr>
          <w:rFonts w:ascii="Calibri" w:eastAsia="Calibri" w:hAnsi="Calibri" w:cs="Calibri"/>
        </w:rPr>
        <w:t>Het gunningscriterium bestaat uit de volgende subgunningscriteria:</w:t>
      </w:r>
    </w:p>
    <w:tbl>
      <w:tblPr>
        <w:tblW w:w="0" w:type="auto"/>
        <w:tblInd w:w="105" w:type="dxa"/>
        <w:tblLook w:val="01E0" w:firstRow="1" w:lastRow="1" w:firstColumn="1" w:lastColumn="1" w:noHBand="0" w:noVBand="0"/>
      </w:tblPr>
      <w:tblGrid>
        <w:gridCol w:w="709"/>
        <w:gridCol w:w="5323"/>
        <w:gridCol w:w="3071"/>
      </w:tblGrid>
      <w:tr w:rsidR="5A4DE988" w14:paraId="6BBA651C" w14:textId="77777777" w:rsidTr="00F679B2">
        <w:trPr>
          <w:trHeight w:val="300"/>
        </w:trPr>
        <w:tc>
          <w:tcPr>
            <w:tcW w:w="709" w:type="dxa"/>
            <w:tcBorders>
              <w:top w:val="double" w:sz="4" w:space="0" w:color="auto"/>
              <w:left w:val="double" w:sz="4" w:space="0" w:color="auto"/>
              <w:bottom w:val="single" w:sz="8" w:space="0" w:color="auto"/>
              <w:right w:val="single" w:sz="8" w:space="0" w:color="C0C0C0"/>
            </w:tcBorders>
            <w:tcMar>
              <w:top w:w="28" w:type="dxa"/>
              <w:left w:w="108" w:type="dxa"/>
              <w:bottom w:w="28" w:type="dxa"/>
              <w:right w:w="108" w:type="dxa"/>
            </w:tcMar>
          </w:tcPr>
          <w:p w14:paraId="0E1C2F34" w14:textId="7FB0B9BB" w:rsidR="5A4DE988" w:rsidRDefault="5A4DE988" w:rsidP="00F679B2">
            <w:pPr>
              <w:spacing w:after="0"/>
              <w:rPr>
                <w:rFonts w:ascii="Calibri" w:eastAsia="Calibri" w:hAnsi="Calibri" w:cs="Calibri"/>
              </w:rPr>
            </w:pPr>
            <w:r w:rsidRPr="5A4DE988">
              <w:rPr>
                <w:rFonts w:ascii="Calibri" w:eastAsia="Calibri" w:hAnsi="Calibri" w:cs="Calibri"/>
              </w:rPr>
              <w:t xml:space="preserve"> </w:t>
            </w:r>
          </w:p>
        </w:tc>
        <w:tc>
          <w:tcPr>
            <w:tcW w:w="5323" w:type="dxa"/>
            <w:tcBorders>
              <w:top w:val="double" w:sz="4" w:space="0" w:color="auto"/>
              <w:left w:val="single" w:sz="8" w:space="0" w:color="C0C0C0"/>
              <w:bottom w:val="single" w:sz="8" w:space="0" w:color="auto"/>
              <w:right w:val="single" w:sz="8" w:space="0" w:color="C0C0C0"/>
            </w:tcBorders>
            <w:tcMar>
              <w:top w:w="28" w:type="dxa"/>
              <w:left w:w="108" w:type="dxa"/>
              <w:bottom w:w="28" w:type="dxa"/>
              <w:right w:w="108" w:type="dxa"/>
            </w:tcMar>
          </w:tcPr>
          <w:p w14:paraId="36EE1806" w14:textId="616C3523" w:rsidR="5A4DE988" w:rsidRDefault="5A4DE988" w:rsidP="00F679B2">
            <w:pPr>
              <w:spacing w:after="0"/>
              <w:rPr>
                <w:rFonts w:ascii="Calibri" w:eastAsia="Calibri" w:hAnsi="Calibri" w:cs="Calibri"/>
              </w:rPr>
            </w:pPr>
            <w:r w:rsidRPr="5A4DE988">
              <w:rPr>
                <w:rFonts w:ascii="Calibri" w:eastAsia="Calibri" w:hAnsi="Calibri" w:cs="Calibri"/>
              </w:rPr>
              <w:t>Subgunningscriteria</w:t>
            </w:r>
          </w:p>
        </w:tc>
        <w:tc>
          <w:tcPr>
            <w:tcW w:w="3071" w:type="dxa"/>
            <w:tcBorders>
              <w:top w:val="double" w:sz="4" w:space="0" w:color="auto"/>
              <w:left w:val="single" w:sz="8" w:space="0" w:color="C0C0C0"/>
              <w:bottom w:val="single" w:sz="8" w:space="0" w:color="auto"/>
              <w:right w:val="double" w:sz="4" w:space="0" w:color="auto"/>
            </w:tcBorders>
            <w:tcMar>
              <w:top w:w="28" w:type="dxa"/>
              <w:left w:w="108" w:type="dxa"/>
              <w:bottom w:w="28" w:type="dxa"/>
              <w:right w:w="108" w:type="dxa"/>
            </w:tcMar>
          </w:tcPr>
          <w:p w14:paraId="37C681CD" w14:textId="1F1C7A26" w:rsidR="5A4DE988" w:rsidRPr="007B3C50" w:rsidRDefault="00F7719E" w:rsidP="007B3C50">
            <w:pPr>
              <w:spacing w:after="0"/>
              <w:jc w:val="center"/>
              <w:rPr>
                <w:rFonts w:ascii="Calibri" w:eastAsia="Calibri" w:hAnsi="Calibri" w:cs="Calibri"/>
                <w:u w:val="single"/>
              </w:rPr>
            </w:pPr>
            <w:r>
              <w:rPr>
                <w:rFonts w:ascii="Calibri" w:eastAsia="Calibri" w:hAnsi="Calibri" w:cs="Calibri"/>
                <w:u w:val="single"/>
              </w:rPr>
              <w:t>Maxima</w:t>
            </w:r>
            <w:r w:rsidR="004D1C83">
              <w:rPr>
                <w:rFonts w:ascii="Calibri" w:eastAsia="Calibri" w:hAnsi="Calibri" w:cs="Calibri"/>
                <w:u w:val="single"/>
              </w:rPr>
              <w:t xml:space="preserve">al </w:t>
            </w:r>
            <w:r w:rsidR="0082367F">
              <w:rPr>
                <w:rFonts w:ascii="Calibri" w:eastAsia="Calibri" w:hAnsi="Calibri" w:cs="Calibri"/>
                <w:u w:val="single"/>
              </w:rPr>
              <w:t>in Euro’s (bonus</w:t>
            </w:r>
            <w:r w:rsidR="004D1C83">
              <w:rPr>
                <w:rFonts w:ascii="Calibri" w:eastAsia="Calibri" w:hAnsi="Calibri" w:cs="Calibri"/>
                <w:u w:val="single"/>
              </w:rPr>
              <w:t>/malus</w:t>
            </w:r>
            <w:r w:rsidR="0082367F">
              <w:rPr>
                <w:rFonts w:ascii="Calibri" w:eastAsia="Calibri" w:hAnsi="Calibri" w:cs="Calibri"/>
                <w:u w:val="single"/>
              </w:rPr>
              <w:t xml:space="preserve">) </w:t>
            </w:r>
          </w:p>
        </w:tc>
      </w:tr>
      <w:tr w:rsidR="5A4DE988" w14:paraId="22184E76" w14:textId="77777777" w:rsidTr="00F679B2">
        <w:trPr>
          <w:trHeight w:val="300"/>
        </w:trPr>
        <w:tc>
          <w:tcPr>
            <w:tcW w:w="709" w:type="dxa"/>
            <w:tcBorders>
              <w:top w:val="single" w:sz="8" w:space="0" w:color="C0C0C0"/>
              <w:left w:val="double" w:sz="4" w:space="0" w:color="auto"/>
              <w:bottom w:val="single" w:sz="8" w:space="0" w:color="C0C0C0"/>
              <w:right w:val="single" w:sz="8" w:space="0" w:color="C0C0C0"/>
            </w:tcBorders>
            <w:tcMar>
              <w:top w:w="28" w:type="dxa"/>
              <w:left w:w="108" w:type="dxa"/>
              <w:bottom w:w="28" w:type="dxa"/>
              <w:right w:w="108" w:type="dxa"/>
            </w:tcMar>
          </w:tcPr>
          <w:p w14:paraId="6D0942D3" w14:textId="34595D7D" w:rsidR="5A4DE988" w:rsidRPr="00F679B2" w:rsidRDefault="5A4DE988" w:rsidP="00F679B2">
            <w:pPr>
              <w:spacing w:after="0"/>
              <w:rPr>
                <w:rFonts w:ascii="Calibri" w:eastAsia="Calibri" w:hAnsi="Calibri" w:cs="Calibri"/>
                <w:b/>
                <w:bCs/>
              </w:rPr>
            </w:pPr>
            <w:r w:rsidRPr="00F679B2">
              <w:rPr>
                <w:rFonts w:ascii="Calibri" w:eastAsia="Calibri" w:hAnsi="Calibri" w:cs="Calibri"/>
                <w:b/>
                <w:bCs/>
              </w:rPr>
              <w:t>G2</w:t>
            </w:r>
          </w:p>
        </w:tc>
        <w:tc>
          <w:tcPr>
            <w:tcW w:w="5323" w:type="dxa"/>
            <w:tcBorders>
              <w:top w:val="single" w:sz="8" w:space="0" w:color="C0C0C0"/>
              <w:left w:val="single" w:sz="8" w:space="0" w:color="C0C0C0"/>
              <w:bottom w:val="single" w:sz="8" w:space="0" w:color="C0C0C0"/>
              <w:right w:val="single" w:sz="8" w:space="0" w:color="C0C0C0"/>
            </w:tcBorders>
            <w:tcMar>
              <w:top w:w="28" w:type="dxa"/>
              <w:left w:w="108" w:type="dxa"/>
              <w:bottom w:w="28" w:type="dxa"/>
              <w:right w:w="108" w:type="dxa"/>
            </w:tcMar>
          </w:tcPr>
          <w:p w14:paraId="50F8AA5D" w14:textId="36FD66C6" w:rsidR="5A4DE988" w:rsidRPr="00F679B2" w:rsidRDefault="5A4DE988" w:rsidP="00F679B2">
            <w:pPr>
              <w:spacing w:after="0"/>
              <w:rPr>
                <w:rFonts w:ascii="Calibri" w:eastAsia="Calibri" w:hAnsi="Calibri" w:cs="Calibri"/>
                <w:b/>
                <w:bCs/>
              </w:rPr>
            </w:pPr>
            <w:r w:rsidRPr="00F679B2">
              <w:rPr>
                <w:rFonts w:ascii="Calibri" w:eastAsia="Calibri" w:hAnsi="Calibri" w:cs="Calibri"/>
                <w:b/>
                <w:bCs/>
              </w:rPr>
              <w:t>Kwaliteit</w:t>
            </w:r>
          </w:p>
          <w:p w14:paraId="2A39EF96" w14:textId="7782965A" w:rsidR="5A4DE988" w:rsidRDefault="5A4DE988">
            <w:pPr>
              <w:rPr>
                <w:rFonts w:ascii="Calibri" w:eastAsia="Calibri" w:hAnsi="Calibri" w:cs="Calibri"/>
              </w:rPr>
            </w:pPr>
            <w:r w:rsidRPr="00F679B2">
              <w:rPr>
                <w:rFonts w:ascii="Calibri" w:eastAsia="Calibri" w:hAnsi="Calibri" w:cs="Calibri"/>
              </w:rPr>
              <w:lastRenderedPageBreak/>
              <w:t>&lt;Onderdeel G2.1</w:t>
            </w:r>
            <w:r w:rsidR="2971AD04">
              <w:t xml:space="preserve">  Duurzaamheid: </w:t>
            </w:r>
            <w:r>
              <w:br/>
            </w:r>
            <w:r w:rsidR="2971AD04">
              <w:t xml:space="preserve">hierin komt minimaal terug: DMJOP en sturen op 2050 gasloos </w:t>
            </w:r>
            <w:r w:rsidRPr="00F679B2">
              <w:rPr>
                <w:rFonts w:ascii="Calibri" w:eastAsia="Calibri" w:hAnsi="Calibri" w:cs="Calibri"/>
              </w:rPr>
              <w:t>&gt;</w:t>
            </w:r>
          </w:p>
          <w:p w14:paraId="390668E8" w14:textId="614F0643" w:rsidR="5A4DE988" w:rsidRPr="00F679B2" w:rsidRDefault="5A4DE988" w:rsidP="5A4DE988">
            <w:pPr>
              <w:rPr>
                <w:rFonts w:ascii="Calibri" w:eastAsia="Calibri" w:hAnsi="Calibri" w:cs="Calibri"/>
              </w:rPr>
            </w:pPr>
            <w:r w:rsidRPr="00F679B2">
              <w:rPr>
                <w:rFonts w:ascii="Calibri" w:eastAsia="Calibri" w:hAnsi="Calibri" w:cs="Calibri"/>
              </w:rPr>
              <w:t>&lt;Onderdeel G2.2</w:t>
            </w:r>
            <w:r w:rsidR="2852405D">
              <w:t xml:space="preserve"> Borging wet en regelgeving </w:t>
            </w:r>
            <w:r w:rsidRPr="00F679B2">
              <w:rPr>
                <w:rFonts w:ascii="Calibri" w:eastAsia="Calibri" w:hAnsi="Calibri" w:cs="Calibri"/>
              </w:rPr>
              <w:t>&gt;</w:t>
            </w:r>
          </w:p>
          <w:p w14:paraId="073070B4" w14:textId="69260D50" w:rsidR="5A4DE988" w:rsidRPr="00F679B2" w:rsidRDefault="5A4DE988" w:rsidP="00F679B2">
            <w:pPr>
              <w:spacing w:after="0"/>
              <w:rPr>
                <w:rFonts w:ascii="Calibri" w:eastAsia="Calibri" w:hAnsi="Calibri" w:cs="Calibri"/>
              </w:rPr>
            </w:pPr>
          </w:p>
        </w:tc>
        <w:tc>
          <w:tcPr>
            <w:tcW w:w="3071" w:type="dxa"/>
            <w:tcBorders>
              <w:top w:val="single" w:sz="8" w:space="0" w:color="C0C0C0"/>
              <w:left w:val="single" w:sz="8" w:space="0" w:color="C0C0C0"/>
              <w:bottom w:val="single" w:sz="8" w:space="0" w:color="C0C0C0"/>
              <w:right w:val="double" w:sz="4" w:space="0" w:color="auto"/>
            </w:tcBorders>
            <w:tcMar>
              <w:top w:w="28" w:type="dxa"/>
              <w:left w:w="108" w:type="dxa"/>
              <w:bottom w:w="28" w:type="dxa"/>
              <w:right w:w="108" w:type="dxa"/>
            </w:tcMar>
          </w:tcPr>
          <w:p w14:paraId="54A9E158" w14:textId="77777777" w:rsidR="564A43D1" w:rsidRDefault="007C4641" w:rsidP="5A4DE988">
            <w:pPr>
              <w:spacing w:after="0"/>
              <w:rPr>
                <w:rFonts w:ascii="Calibri" w:eastAsia="Calibri" w:hAnsi="Calibri" w:cs="Calibri"/>
                <w:b/>
                <w:bCs/>
              </w:rPr>
            </w:pPr>
            <w:r>
              <w:rPr>
                <w:rFonts w:ascii="Calibri" w:eastAsia="Calibri" w:hAnsi="Calibri" w:cs="Calibri"/>
                <w:b/>
                <w:bCs/>
              </w:rPr>
              <w:lastRenderedPageBreak/>
              <w:t>€42.700</w:t>
            </w:r>
          </w:p>
          <w:p w14:paraId="4983964A" w14:textId="77777777" w:rsidR="007C4641" w:rsidRDefault="00586FB7" w:rsidP="5A4DE988">
            <w:pPr>
              <w:spacing w:after="0"/>
              <w:rPr>
                <w:rFonts w:ascii="Calibri" w:eastAsia="Calibri" w:hAnsi="Calibri" w:cs="Calibri"/>
                <w:b/>
                <w:bCs/>
              </w:rPr>
            </w:pPr>
            <w:r>
              <w:rPr>
                <w:rFonts w:ascii="Calibri" w:eastAsia="Calibri" w:hAnsi="Calibri" w:cs="Calibri"/>
                <w:b/>
                <w:bCs/>
              </w:rPr>
              <w:lastRenderedPageBreak/>
              <w:t>€28.500</w:t>
            </w:r>
          </w:p>
          <w:p w14:paraId="0E8955E5" w14:textId="77777777" w:rsidR="00586FB7" w:rsidRDefault="00586FB7" w:rsidP="5A4DE988">
            <w:pPr>
              <w:spacing w:after="0"/>
              <w:rPr>
                <w:rFonts w:ascii="Calibri" w:eastAsia="Calibri" w:hAnsi="Calibri" w:cs="Calibri"/>
                <w:b/>
                <w:bCs/>
              </w:rPr>
            </w:pPr>
          </w:p>
          <w:p w14:paraId="6C8EB7C4" w14:textId="77777777" w:rsidR="00586FB7" w:rsidRDefault="00586FB7" w:rsidP="5A4DE988">
            <w:pPr>
              <w:spacing w:after="0"/>
              <w:rPr>
                <w:rFonts w:ascii="Calibri" w:eastAsia="Calibri" w:hAnsi="Calibri" w:cs="Calibri"/>
                <w:b/>
                <w:bCs/>
              </w:rPr>
            </w:pPr>
          </w:p>
          <w:p w14:paraId="62038E7B" w14:textId="77777777" w:rsidR="00586FB7" w:rsidRDefault="00586FB7" w:rsidP="5A4DE988">
            <w:pPr>
              <w:spacing w:after="0"/>
              <w:rPr>
                <w:rFonts w:ascii="Calibri" w:eastAsia="Calibri" w:hAnsi="Calibri" w:cs="Calibri"/>
                <w:b/>
                <w:bCs/>
              </w:rPr>
            </w:pPr>
          </w:p>
          <w:p w14:paraId="024E2281" w14:textId="05D7667E" w:rsidR="00586FB7" w:rsidRPr="00F679B2" w:rsidRDefault="00586FB7" w:rsidP="5A4DE988">
            <w:pPr>
              <w:spacing w:after="0"/>
              <w:rPr>
                <w:rFonts w:ascii="Calibri" w:eastAsia="Calibri" w:hAnsi="Calibri" w:cs="Calibri"/>
                <w:b/>
                <w:bCs/>
              </w:rPr>
            </w:pPr>
            <w:r>
              <w:rPr>
                <w:rFonts w:ascii="Calibri" w:eastAsia="Calibri" w:hAnsi="Calibri" w:cs="Calibri"/>
                <w:b/>
                <w:bCs/>
              </w:rPr>
              <w:t>€14.200</w:t>
            </w:r>
          </w:p>
        </w:tc>
      </w:tr>
    </w:tbl>
    <w:p w14:paraId="6B8366F7" w14:textId="27308ECF" w:rsidR="5C1D4AA6" w:rsidRDefault="5C1D4AA6" w:rsidP="00F679B2">
      <w:pPr>
        <w:pStyle w:val="Geenafstand"/>
        <w:spacing w:line="276" w:lineRule="auto"/>
        <w:rPr>
          <w:rFonts w:ascii="Calibri" w:eastAsia="Calibri" w:hAnsi="Calibri" w:cs="Calibri"/>
        </w:rPr>
      </w:pPr>
      <w:r w:rsidRPr="5A4DE988">
        <w:rPr>
          <w:rFonts w:ascii="Calibri" w:eastAsia="Calibri" w:hAnsi="Calibri" w:cs="Calibri"/>
        </w:rPr>
        <w:t xml:space="preserve"> </w:t>
      </w:r>
    </w:p>
    <w:p w14:paraId="789EE6AF" w14:textId="5A991485" w:rsidR="5C1D4AA6" w:rsidRDefault="5C1D4AA6" w:rsidP="00F679B2">
      <w:pPr>
        <w:spacing w:after="240"/>
      </w:pPr>
      <w:r w:rsidRPr="5A4DE988">
        <w:rPr>
          <w:rFonts w:ascii="Calibri" w:eastAsia="Calibri" w:hAnsi="Calibri" w:cs="Calibri"/>
        </w:rPr>
        <w:t xml:space="preserve">De subgunningscriteria zullen in de uitnodiging tot verzoek tot deelneming voor de offertefase nader </w:t>
      </w:r>
      <w:r w:rsidR="31A9DA1F" w:rsidRPr="5A4DE988">
        <w:rPr>
          <w:rFonts w:ascii="Calibri" w:eastAsia="Calibri" w:hAnsi="Calibri" w:cs="Calibri"/>
        </w:rPr>
        <w:t>worden uitgewerkt.</w:t>
      </w:r>
    </w:p>
    <w:p w14:paraId="5B3B9F4E" w14:textId="5F9C6F13" w:rsidR="00630760" w:rsidRPr="00766A87" w:rsidRDefault="31A9DA1F" w:rsidP="00766A87">
      <w:pPr>
        <w:spacing w:after="240"/>
        <w:rPr>
          <w:lang w:eastAsia="en-US"/>
        </w:rPr>
      </w:pPr>
      <w:r w:rsidRPr="00766A87">
        <w:rPr>
          <w:rFonts w:ascii="Calibri" w:eastAsia="Calibri" w:hAnsi="Calibri" w:cs="Calibri"/>
        </w:rPr>
        <w:t>Motivering ‘Laagste Prijs’.</w:t>
      </w:r>
      <w:r w:rsidR="00766A87" w:rsidRPr="00545DCE">
        <w:rPr>
          <w:rFonts w:ascii="Calibri" w:eastAsia="Calibri" w:hAnsi="Calibri" w:cs="Calibri"/>
        </w:rPr>
        <w:t xml:space="preserve"> </w:t>
      </w:r>
      <w:r w:rsidR="00630760" w:rsidRPr="00766A87">
        <w:rPr>
          <w:lang w:eastAsia="en-US"/>
        </w:rPr>
        <w:t>Motivering, mede onder verwijzing naar artikel 2.114 van de Aw 2012:</w:t>
      </w:r>
    </w:p>
    <w:p w14:paraId="2CD26834" w14:textId="162808CA" w:rsidR="0044124A" w:rsidRDefault="00815DEA" w:rsidP="00815DEA">
      <w:pPr>
        <w:pStyle w:val="Geenafstand"/>
        <w:spacing w:line="276" w:lineRule="auto"/>
      </w:pPr>
      <w:r>
        <w:t xml:space="preserve">Formeel is het gunningscriterium </w:t>
      </w:r>
      <w:r w:rsidRPr="5A4DE988">
        <w:t>‘Laagste prijs’</w:t>
      </w:r>
      <w:r w:rsidR="00B77EF5">
        <w:t xml:space="preserve"> toegekend</w:t>
      </w:r>
      <w:r>
        <w:t xml:space="preserve">.  </w:t>
      </w:r>
    </w:p>
    <w:p w14:paraId="2250FD4D" w14:textId="038E6ADF" w:rsidR="00482EE5" w:rsidRDefault="00482EE5" w:rsidP="00482EE5">
      <w:pPr>
        <w:rPr>
          <w:rFonts w:eastAsiaTheme="minorHAnsi"/>
          <w:i/>
          <w:iCs/>
          <w:lang w:eastAsia="en-US"/>
        </w:rPr>
      </w:pPr>
      <w:r>
        <w:rPr>
          <w:i/>
          <w:iCs/>
          <w:lang w:eastAsia="en-US"/>
        </w:rPr>
        <w:t xml:space="preserve">Beoogd is middels het zogeheten ‘gunnen op waarde’, zijnde een aanbestedingsmethode waarbij de kwalitatieve (sub)gunningcriteria worden gemonetariseerd leidend tot een </w:t>
      </w:r>
      <w:r>
        <w:rPr>
          <w:i/>
          <w:iCs/>
          <w:u w:val="single"/>
          <w:lang w:eastAsia="en-US"/>
        </w:rPr>
        <w:t>fictieve</w:t>
      </w:r>
      <w:r>
        <w:rPr>
          <w:i/>
          <w:iCs/>
          <w:lang w:eastAsia="en-US"/>
        </w:rPr>
        <w:t xml:space="preserve"> minderprijs (bonus), meerprijs (malus) dan wel ‘geen bijtelling of aftrek’ op de ‘prijsaanbieding voor de Opdracht’</w:t>
      </w:r>
      <w:r w:rsidR="00815DEA">
        <w:rPr>
          <w:i/>
          <w:iCs/>
          <w:lang w:eastAsia="en-US"/>
        </w:rPr>
        <w:t xml:space="preserve"> te komen tot de winnaar</w:t>
      </w:r>
      <w:r>
        <w:rPr>
          <w:i/>
          <w:iCs/>
          <w:lang w:eastAsia="en-US"/>
        </w:rPr>
        <w:t>. De niet-uitgesloten Inschrijving met de laagste ‘</w:t>
      </w:r>
      <w:r>
        <w:rPr>
          <w:i/>
          <w:iCs/>
          <w:u w:val="single"/>
          <w:lang w:eastAsia="en-US"/>
        </w:rPr>
        <w:t>fictieve</w:t>
      </w:r>
      <w:r>
        <w:rPr>
          <w:i/>
          <w:iCs/>
          <w:lang w:eastAsia="en-US"/>
        </w:rPr>
        <w:t xml:space="preserve"> prijsaanbieding voor de Opdracht’ zal hierbij in beginsel als ‘winnaar’ van de aanbestedingsprocedure worden aangewezen. </w:t>
      </w:r>
    </w:p>
    <w:p w14:paraId="45D5D4F6" w14:textId="206F4122" w:rsidR="00482EE5" w:rsidRDefault="00482EE5" w:rsidP="00482EE5">
      <w:pPr>
        <w:pStyle w:val="Lijstalinea"/>
        <w:numPr>
          <w:ilvl w:val="0"/>
          <w:numId w:val="32"/>
        </w:numPr>
        <w:spacing w:after="0" w:line="240" w:lineRule="auto"/>
        <w:contextualSpacing w:val="0"/>
        <w:rPr>
          <w:rFonts w:eastAsia="Times New Roman"/>
          <w:i/>
          <w:iCs/>
          <w:lang w:eastAsia="en-US"/>
        </w:rPr>
      </w:pPr>
      <w:r>
        <w:rPr>
          <w:rFonts w:eastAsia="Times New Roman"/>
          <w:i/>
          <w:iCs/>
          <w:lang w:eastAsia="en-US"/>
        </w:rPr>
        <w:t>Opdrachtgever hanteert formeel het gunningcriterium van de</w:t>
      </w:r>
      <w:r w:rsidR="00DC2473">
        <w:rPr>
          <w:rFonts w:eastAsia="Times New Roman"/>
          <w:i/>
          <w:iCs/>
          <w:lang w:eastAsia="en-US"/>
        </w:rPr>
        <w:t xml:space="preserve"> ‘Laagste Prijs’</w:t>
      </w:r>
      <w:r>
        <w:rPr>
          <w:rFonts w:eastAsia="Times New Roman"/>
          <w:i/>
          <w:iCs/>
          <w:lang w:eastAsia="en-US"/>
        </w:rPr>
        <w:t xml:space="preserve">, </w:t>
      </w:r>
      <w:r w:rsidR="00DC2473">
        <w:rPr>
          <w:rFonts w:eastAsia="Times New Roman"/>
          <w:i/>
          <w:iCs/>
          <w:lang w:eastAsia="en-US"/>
        </w:rPr>
        <w:t>v</w:t>
      </w:r>
      <w:r>
        <w:rPr>
          <w:rFonts w:eastAsia="Times New Roman"/>
          <w:i/>
          <w:iCs/>
          <w:lang w:eastAsia="en-US"/>
        </w:rPr>
        <w:t xml:space="preserve">anwege de beperkte (fictieve) waarde die (maximaal) aan de kwalitatieve (sub)gunningcriteria zal worden toegekend, </w:t>
      </w:r>
      <w:r w:rsidR="00DC2473">
        <w:rPr>
          <w:rFonts w:eastAsia="Times New Roman"/>
          <w:i/>
          <w:iCs/>
          <w:lang w:eastAsia="en-US"/>
        </w:rPr>
        <w:t xml:space="preserve">waardoor </w:t>
      </w:r>
      <w:r>
        <w:rPr>
          <w:rFonts w:eastAsia="Times New Roman"/>
          <w:i/>
          <w:iCs/>
          <w:lang w:eastAsia="en-US"/>
        </w:rPr>
        <w:t xml:space="preserve">er materieel/de facto sprake </w:t>
      </w:r>
      <w:r w:rsidR="0044124A">
        <w:rPr>
          <w:rFonts w:eastAsia="Times New Roman"/>
          <w:i/>
          <w:iCs/>
          <w:lang w:eastAsia="en-US"/>
        </w:rPr>
        <w:t xml:space="preserve">kan </w:t>
      </w:r>
      <w:r>
        <w:rPr>
          <w:rFonts w:eastAsia="Times New Roman"/>
          <w:i/>
          <w:iCs/>
          <w:lang w:eastAsia="en-US"/>
        </w:rPr>
        <w:t>zijn van het gunningcriterium van de ‘laagste prijs’.</w:t>
      </w:r>
    </w:p>
    <w:p w14:paraId="3757B523" w14:textId="77777777" w:rsidR="00482EE5" w:rsidRDefault="00482EE5" w:rsidP="00482EE5">
      <w:pPr>
        <w:pStyle w:val="Lijstalinea"/>
        <w:numPr>
          <w:ilvl w:val="0"/>
          <w:numId w:val="32"/>
        </w:numPr>
        <w:spacing w:after="0" w:line="240" w:lineRule="auto"/>
        <w:contextualSpacing w:val="0"/>
        <w:rPr>
          <w:rFonts w:eastAsia="Times New Roman"/>
          <w:i/>
          <w:iCs/>
          <w:lang w:eastAsia="en-US"/>
        </w:rPr>
      </w:pPr>
      <w:r>
        <w:rPr>
          <w:rFonts w:eastAsia="Times New Roman"/>
          <w:i/>
          <w:iCs/>
          <w:lang w:eastAsia="en-US"/>
        </w:rPr>
        <w:t>Opdrachtgever zal een – relatief – lage fictieve monetaire waarde(ring) aan het kwalitatieve (sub)gunningcriterium ‘Plan van Aanpak’ toekennen. Opdrachtgever is van mening dat de (minimum)eisen inzake de (procesmatige) beheersaspecten Geld, Tijd, Organisatie/Informatie/Communicatie en Kwaliteit in beginsel reeds afdoende in de Onderhoudsovereenkomst/Vraagspecificatie zullen zijn geborgd/gekaderd. De contractwederpartij, welke Inschrijver dit ook moge zijn, dient op grond van de Onderhoudsovereenkomst hieraan per definitie te voldoen. Daarnaast geldt dat alle Inschrijvers tijdens de Aanmeldingsfase in beginsel geschikt zijn bevonden om de Opdracht te kunnen realiseren. Vorenstaande leidt ertoe dat Opdrachtgever van mening is dat in beginsel geldt ‘goed is goed genoeg’. Inschrijver moet derhalve aantonen te voldoen aan de (minimum)eisen uit de Onderhoudsovereenkomst/vraagspecificatie, waarbij een eventuele aantoonbare (realistische) ‘meerwaarde’ positief (bonus) wordt gewaardeerd en een eventuele ‘minderwaarde’ (doch gelegen boven de minimumeis) negatief (malus).</w:t>
      </w:r>
    </w:p>
    <w:p w14:paraId="1BE9EAF6" w14:textId="77777777" w:rsidR="009A1AF7" w:rsidRPr="00300E1F" w:rsidRDefault="009A1AF7" w:rsidP="009A1AF7">
      <w:pPr>
        <w:pStyle w:val="Geenafstand"/>
        <w:spacing w:line="276" w:lineRule="auto"/>
      </w:pPr>
    </w:p>
    <w:p w14:paraId="0FF3F796" w14:textId="77777777" w:rsidR="009A1AF7" w:rsidRPr="00A05C1F" w:rsidRDefault="004B552A" w:rsidP="00AC58AA">
      <w:pPr>
        <w:pStyle w:val="Kop2"/>
        <w:numPr>
          <w:ilvl w:val="1"/>
          <w:numId w:val="16"/>
        </w:numPr>
        <w:ind w:left="851" w:hanging="851"/>
        <w:rPr>
          <w:rFonts w:cstheme="minorBidi"/>
        </w:rPr>
      </w:pPr>
      <w:bookmarkStart w:id="28" w:name="_Toc201232875"/>
      <w:bookmarkStart w:id="29" w:name="_Toc230204860"/>
      <w:r w:rsidRPr="4380FDF3">
        <w:rPr>
          <w:rFonts w:cstheme="minorBidi"/>
        </w:rPr>
        <w:t>Geheimhouding</w:t>
      </w:r>
      <w:bookmarkEnd w:id="27"/>
      <w:bookmarkEnd w:id="28"/>
      <w:bookmarkEnd w:id="29"/>
    </w:p>
    <w:p w14:paraId="1D6DDC75" w14:textId="77777777" w:rsidR="009A1AF7" w:rsidRPr="00A05C1F" w:rsidRDefault="004B552A" w:rsidP="009A1AF7">
      <w:pPr>
        <w:pStyle w:val="Geenafstand"/>
        <w:spacing w:line="276" w:lineRule="auto"/>
        <w:rPr>
          <w:rFonts w:cstheme="minorHAnsi"/>
        </w:rPr>
      </w:pPr>
      <w:r w:rsidRPr="00A05C1F">
        <w:rPr>
          <w:rFonts w:cstheme="minorHAnsi"/>
        </w:rPr>
        <w:t xml:space="preserve">U moet alle informatie die u van ons krijgt vertrouwelijk behandelen, dit geldt ook voor eventuele onderaannemers of combinanten. </w:t>
      </w:r>
    </w:p>
    <w:p w14:paraId="1AAF395E" w14:textId="77777777" w:rsidR="009A1AF7" w:rsidRPr="00A05C1F" w:rsidRDefault="009A1AF7" w:rsidP="009A1AF7">
      <w:pPr>
        <w:pStyle w:val="Geenafstand"/>
        <w:spacing w:line="276" w:lineRule="auto"/>
        <w:rPr>
          <w:rFonts w:cstheme="minorHAnsi"/>
        </w:rPr>
      </w:pPr>
    </w:p>
    <w:p w14:paraId="4F387BDA" w14:textId="77777777" w:rsidR="009A1AF7" w:rsidRPr="00A05C1F" w:rsidRDefault="004B552A" w:rsidP="009A1AF7">
      <w:pPr>
        <w:pStyle w:val="Geenafstand"/>
        <w:spacing w:line="276" w:lineRule="auto"/>
        <w:rPr>
          <w:rFonts w:cstheme="minorHAnsi"/>
        </w:rPr>
      </w:pPr>
      <w:r w:rsidRPr="00A05C1F">
        <w:rPr>
          <w:rFonts w:cstheme="minorHAnsi"/>
        </w:rPr>
        <w:t xml:space="preserve">Wij behandelen de ontvangen verzoeken tot deelneming en </w:t>
      </w:r>
      <w:r>
        <w:rPr>
          <w:rFonts w:cstheme="minorHAnsi"/>
        </w:rPr>
        <w:t xml:space="preserve">inschrijvingen </w:t>
      </w:r>
      <w:r w:rsidRPr="00A05C1F">
        <w:rPr>
          <w:rFonts w:cstheme="minorHAnsi"/>
        </w:rPr>
        <w:t>volgens artikel 2.57 lid 1 Aw 2012.</w:t>
      </w:r>
    </w:p>
    <w:p w14:paraId="44F43695" w14:textId="77777777" w:rsidR="009A1AF7" w:rsidRPr="00A05C1F" w:rsidRDefault="009A1AF7" w:rsidP="009A1AF7">
      <w:pPr>
        <w:pStyle w:val="Geenafstand"/>
        <w:spacing w:line="276" w:lineRule="auto"/>
        <w:rPr>
          <w:rFonts w:cstheme="minorHAnsi"/>
        </w:rPr>
      </w:pPr>
    </w:p>
    <w:p w14:paraId="67DECA8B" w14:textId="77777777" w:rsidR="009A1AF7" w:rsidRPr="00A05C1F" w:rsidRDefault="004B552A" w:rsidP="00AC58AA">
      <w:pPr>
        <w:pStyle w:val="Kop2"/>
        <w:numPr>
          <w:ilvl w:val="1"/>
          <w:numId w:val="16"/>
        </w:numPr>
        <w:ind w:left="851" w:hanging="851"/>
        <w:rPr>
          <w:rFonts w:cstheme="minorBidi"/>
        </w:rPr>
      </w:pPr>
      <w:bookmarkStart w:id="30" w:name="_Toc129354544"/>
      <w:bookmarkStart w:id="31" w:name="_Toc201232876"/>
      <w:bookmarkStart w:id="32" w:name="_Toc230204861"/>
      <w:r w:rsidRPr="4380FDF3">
        <w:rPr>
          <w:rFonts w:cstheme="minorBidi"/>
        </w:rPr>
        <w:t>Communicatie</w:t>
      </w:r>
      <w:bookmarkEnd w:id="30"/>
      <w:bookmarkEnd w:id="31"/>
      <w:bookmarkEnd w:id="32"/>
      <w:r w:rsidRPr="4380FDF3">
        <w:rPr>
          <w:rFonts w:cstheme="minorBidi"/>
        </w:rPr>
        <w:t xml:space="preserve"> </w:t>
      </w:r>
    </w:p>
    <w:p w14:paraId="32D0FBA7" w14:textId="3A07BBCF" w:rsidR="00831625" w:rsidRPr="006D1973" w:rsidRDefault="004B552A" w:rsidP="00831625">
      <w:pPr>
        <w:pStyle w:val="Geenafstand"/>
        <w:spacing w:line="276" w:lineRule="auto"/>
        <w:rPr>
          <w:rFonts w:cstheme="minorHAnsi"/>
        </w:rPr>
      </w:pPr>
      <w:bookmarkStart w:id="33" w:name="_Hlk150843025"/>
      <w:r w:rsidRPr="006D1973">
        <w:rPr>
          <w:rFonts w:cstheme="minorHAnsi"/>
        </w:rPr>
        <w:t xml:space="preserve">Alle communicatie rondom de aanbesteding verloopt via de berichtenmodule van </w:t>
      </w:r>
      <w:r>
        <w:rPr>
          <w:rFonts w:cstheme="minorHAnsi"/>
        </w:rPr>
        <w:t>Tenderned</w:t>
      </w:r>
      <w:r w:rsidRPr="006D1973">
        <w:rPr>
          <w:rFonts w:cstheme="minorHAnsi"/>
        </w:rPr>
        <w:t>. Daarmee communiceert u direct met ons.</w:t>
      </w:r>
    </w:p>
    <w:p w14:paraId="3DD1AED7" w14:textId="77777777" w:rsidR="00831625" w:rsidRDefault="00831625" w:rsidP="009A1AF7">
      <w:pPr>
        <w:pStyle w:val="Geenafstand"/>
        <w:spacing w:line="276" w:lineRule="auto"/>
        <w:rPr>
          <w:rFonts w:cstheme="minorHAnsi"/>
        </w:rPr>
      </w:pPr>
    </w:p>
    <w:p w14:paraId="6B9F0397" w14:textId="4982E681" w:rsidR="009A1AF7" w:rsidRPr="00A05C1F" w:rsidRDefault="004B552A" w:rsidP="009A1AF7">
      <w:pPr>
        <w:pStyle w:val="Geenafstand"/>
        <w:spacing w:line="276" w:lineRule="auto"/>
        <w:rPr>
          <w:rFonts w:cstheme="minorHAnsi"/>
        </w:rPr>
      </w:pPr>
      <w:r w:rsidRPr="00A05C1F">
        <w:rPr>
          <w:rFonts w:cstheme="minorHAnsi"/>
        </w:rPr>
        <w:t>U mag geen contact hebben met leden van de projectgroep over de inhoud van deze aanbesteding. Als u dat wel doet, sluiten wij u uit van de aanbesteding. Wij willen hiermee voorkomen dat oneerlijke concurrentie ontstaat tijdens de aanbestedingsprocedure. U mag wel contact opnemen als sprake is van een storing (zie paragraaf 2.8).</w:t>
      </w:r>
    </w:p>
    <w:bookmarkEnd w:id="33"/>
    <w:p w14:paraId="4E59A028" w14:textId="77777777" w:rsidR="009A1AF7" w:rsidRPr="00A05C1F" w:rsidRDefault="009A1AF7" w:rsidP="009A1AF7">
      <w:pPr>
        <w:pStyle w:val="Geenafstand"/>
        <w:spacing w:line="276" w:lineRule="auto"/>
        <w:rPr>
          <w:rFonts w:cstheme="minorHAnsi"/>
        </w:rPr>
      </w:pPr>
    </w:p>
    <w:p w14:paraId="5F61F260" w14:textId="77777777" w:rsidR="009A1AF7" w:rsidRPr="00A05C1F" w:rsidRDefault="004B552A" w:rsidP="00AC58AA">
      <w:pPr>
        <w:pStyle w:val="Kop2"/>
        <w:numPr>
          <w:ilvl w:val="1"/>
          <w:numId w:val="16"/>
        </w:numPr>
        <w:ind w:left="851" w:hanging="851"/>
        <w:rPr>
          <w:rFonts w:cstheme="minorBidi"/>
        </w:rPr>
      </w:pPr>
      <w:r w:rsidRPr="4380FDF3">
        <w:rPr>
          <w:rFonts w:cstheme="minorBidi"/>
        </w:rPr>
        <w:t xml:space="preserve"> </w:t>
      </w:r>
      <w:bookmarkStart w:id="34" w:name="_Toc129354545"/>
      <w:bookmarkStart w:id="35" w:name="_Toc201232877"/>
      <w:bookmarkStart w:id="36" w:name="_Toc230204862"/>
      <w:r w:rsidRPr="4380FDF3">
        <w:rPr>
          <w:rFonts w:cstheme="minorBidi"/>
        </w:rPr>
        <w:t>Planning</w:t>
      </w:r>
      <w:bookmarkEnd w:id="34"/>
      <w:bookmarkEnd w:id="35"/>
      <w:bookmarkEnd w:id="36"/>
      <w:r w:rsidRPr="4380FDF3">
        <w:rPr>
          <w:rFonts w:cstheme="minorBidi"/>
        </w:rPr>
        <w:t xml:space="preserve"> </w:t>
      </w:r>
    </w:p>
    <w:p w14:paraId="4B9C3087" w14:textId="2DAEB3AC" w:rsidR="009A1AF7" w:rsidRPr="00A05C1F" w:rsidRDefault="004B552A" w:rsidP="009A1AF7">
      <w:pPr>
        <w:pStyle w:val="Geenafstand"/>
        <w:spacing w:line="276" w:lineRule="auto"/>
        <w:rPr>
          <w:rFonts w:cstheme="minorHAnsi"/>
        </w:rPr>
      </w:pPr>
      <w:r w:rsidRPr="00A05C1F">
        <w:rPr>
          <w:rFonts w:cstheme="minorHAnsi"/>
        </w:rPr>
        <w:t>De planning van deze aanbestedingsprocedure vindt u in onderstaande tabel. U kunt hieraan geen rechten ontlenen.</w:t>
      </w:r>
      <w:r w:rsidR="00C936E4">
        <w:rPr>
          <w:rFonts w:cstheme="minorHAnsi"/>
        </w:rPr>
        <w:t xml:space="preserve"> Bij discrepantie tussen deze planning en de planning op Tenderned is de planning op TenderNed leidend. </w:t>
      </w:r>
    </w:p>
    <w:p w14:paraId="41FE9B36" w14:textId="77777777" w:rsidR="009A1AF7" w:rsidRPr="00A05C1F" w:rsidRDefault="009A1AF7" w:rsidP="009A1AF7">
      <w:pPr>
        <w:pStyle w:val="Geenafstand"/>
        <w:spacing w:line="276" w:lineRule="auto"/>
        <w:rPr>
          <w:rFonts w:cstheme="minorHAnsi"/>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35"/>
        <w:gridCol w:w="4445"/>
      </w:tblGrid>
      <w:tr w:rsidR="00965978" w14:paraId="7B5AFFBC" w14:textId="77777777" w:rsidTr="5A4DE988">
        <w:trPr>
          <w:trHeight w:val="526"/>
        </w:trPr>
        <w:tc>
          <w:tcPr>
            <w:tcW w:w="9180" w:type="dxa"/>
            <w:gridSpan w:val="2"/>
            <w:vAlign w:val="center"/>
          </w:tcPr>
          <w:p w14:paraId="5F953D3C" w14:textId="77777777" w:rsidR="009A1AF7" w:rsidRPr="00A05C1F" w:rsidRDefault="004B552A" w:rsidP="000F7432">
            <w:pPr>
              <w:pStyle w:val="CBPalinea"/>
              <w:spacing w:after="0"/>
              <w:jc w:val="left"/>
              <w:rPr>
                <w:rFonts w:cstheme="minorHAnsi"/>
                <w:b/>
                <w:bCs/>
              </w:rPr>
            </w:pPr>
            <w:r w:rsidRPr="00A05C1F">
              <w:rPr>
                <w:rFonts w:cstheme="minorHAnsi"/>
                <w:b/>
                <w:bCs/>
              </w:rPr>
              <w:t>Selectiefase</w:t>
            </w:r>
          </w:p>
        </w:tc>
      </w:tr>
      <w:tr w:rsidR="00965978" w14:paraId="5A3E942A" w14:textId="77777777" w:rsidTr="5A4DE988">
        <w:tc>
          <w:tcPr>
            <w:tcW w:w="4735" w:type="dxa"/>
          </w:tcPr>
          <w:p w14:paraId="6D11C070" w14:textId="77777777" w:rsidR="009A1AF7" w:rsidRPr="00BB6434" w:rsidRDefault="004B552A" w:rsidP="000F7432">
            <w:pPr>
              <w:pStyle w:val="CBPalinea"/>
              <w:spacing w:after="0"/>
              <w:jc w:val="left"/>
              <w:rPr>
                <w:rFonts w:cstheme="minorHAnsi"/>
              </w:rPr>
            </w:pPr>
            <w:r w:rsidRPr="00BB6434">
              <w:rPr>
                <w:rFonts w:cstheme="minorHAnsi"/>
              </w:rPr>
              <w:t>Aankondiging</w:t>
            </w:r>
          </w:p>
        </w:tc>
        <w:tc>
          <w:tcPr>
            <w:tcW w:w="4445" w:type="dxa"/>
          </w:tcPr>
          <w:p w14:paraId="5D106D51" w14:textId="3DC6DF90" w:rsidR="009A1AF7" w:rsidRPr="00BB6434" w:rsidRDefault="004B552A" w:rsidP="000F7432">
            <w:pPr>
              <w:pStyle w:val="CBPalinea"/>
              <w:spacing w:after="0"/>
              <w:jc w:val="left"/>
              <w:rPr>
                <w:rFonts w:cstheme="minorHAnsi"/>
              </w:rPr>
            </w:pPr>
            <w:r w:rsidRPr="00BB6434">
              <w:rPr>
                <w:rFonts w:cstheme="minorHAnsi"/>
              </w:rPr>
              <w:t xml:space="preserve">01 </w:t>
            </w:r>
            <w:r w:rsidR="003F1D3D" w:rsidRPr="00BB6434">
              <w:rPr>
                <w:rFonts w:cstheme="minorHAnsi"/>
              </w:rPr>
              <w:t xml:space="preserve">/ </w:t>
            </w:r>
            <w:r w:rsidRPr="00BB6434">
              <w:rPr>
                <w:rFonts w:cstheme="minorHAnsi"/>
              </w:rPr>
              <w:t>06</w:t>
            </w:r>
            <w:r w:rsidR="003F1D3D" w:rsidRPr="00BB6434">
              <w:rPr>
                <w:rFonts w:cstheme="minorHAnsi"/>
              </w:rPr>
              <w:t xml:space="preserve"> / </w:t>
            </w:r>
            <w:r w:rsidRPr="00BB6434">
              <w:rPr>
                <w:rFonts w:cstheme="minorHAnsi"/>
              </w:rPr>
              <w:t>2026</w:t>
            </w:r>
          </w:p>
        </w:tc>
      </w:tr>
      <w:tr w:rsidR="00965978" w14:paraId="2C7E8541" w14:textId="77777777" w:rsidTr="5A4DE988">
        <w:tc>
          <w:tcPr>
            <w:tcW w:w="4735" w:type="dxa"/>
          </w:tcPr>
          <w:p w14:paraId="2DC703FF" w14:textId="77777777" w:rsidR="009A1AF7" w:rsidRPr="00BB6434" w:rsidRDefault="004B552A" w:rsidP="000F7432">
            <w:pPr>
              <w:pStyle w:val="CBPalinea"/>
              <w:spacing w:after="0"/>
              <w:jc w:val="left"/>
              <w:rPr>
                <w:rFonts w:cstheme="minorHAnsi"/>
              </w:rPr>
            </w:pPr>
            <w:r w:rsidRPr="00BB6434">
              <w:rPr>
                <w:rFonts w:cstheme="minorHAnsi"/>
              </w:rPr>
              <w:t>Indienen vragen</w:t>
            </w:r>
          </w:p>
        </w:tc>
        <w:tc>
          <w:tcPr>
            <w:tcW w:w="4445" w:type="dxa"/>
          </w:tcPr>
          <w:p w14:paraId="46F12753" w14:textId="30C9FAD7" w:rsidR="009A1AF7" w:rsidRPr="00BB6434" w:rsidRDefault="004B552A" w:rsidP="000F7432">
            <w:pPr>
              <w:pStyle w:val="CBPalinea"/>
              <w:spacing w:after="0"/>
              <w:jc w:val="left"/>
              <w:rPr>
                <w:rFonts w:cstheme="minorHAnsi"/>
              </w:rPr>
            </w:pPr>
            <w:r w:rsidRPr="00BB6434">
              <w:rPr>
                <w:rFonts w:cstheme="minorHAnsi"/>
              </w:rPr>
              <w:t xml:space="preserve">Uiterlijk </w:t>
            </w:r>
            <w:r w:rsidR="00397AE2" w:rsidRPr="00BB6434">
              <w:rPr>
                <w:rFonts w:cstheme="minorHAnsi"/>
              </w:rPr>
              <w:t xml:space="preserve">10 </w:t>
            </w:r>
            <w:r w:rsidRPr="00BB6434">
              <w:rPr>
                <w:rFonts w:cstheme="minorHAnsi"/>
              </w:rPr>
              <w:t xml:space="preserve">/ </w:t>
            </w:r>
            <w:r w:rsidR="00397AE2" w:rsidRPr="00BB6434">
              <w:rPr>
                <w:rFonts w:cstheme="minorHAnsi"/>
              </w:rPr>
              <w:t xml:space="preserve">juni </w:t>
            </w:r>
            <w:r w:rsidRPr="00BB6434">
              <w:rPr>
                <w:rFonts w:cstheme="minorHAnsi"/>
              </w:rPr>
              <w:t xml:space="preserve">/ </w:t>
            </w:r>
            <w:r w:rsidR="00397AE2" w:rsidRPr="00BB6434">
              <w:rPr>
                <w:rFonts w:cstheme="minorHAnsi"/>
              </w:rPr>
              <w:t>2026,</w:t>
            </w:r>
            <w:r w:rsidRPr="00BB6434">
              <w:rPr>
                <w:rFonts w:cstheme="minorHAnsi"/>
              </w:rPr>
              <w:t xml:space="preserve"> </w:t>
            </w:r>
            <w:r w:rsidR="00397AE2" w:rsidRPr="00BB6434">
              <w:rPr>
                <w:rFonts w:cstheme="minorHAnsi"/>
              </w:rPr>
              <w:t>14.00</w:t>
            </w:r>
            <w:r w:rsidRPr="00BB6434">
              <w:rPr>
                <w:rFonts w:cstheme="minorHAnsi"/>
              </w:rPr>
              <w:t xml:space="preserve"> uur</w:t>
            </w:r>
          </w:p>
        </w:tc>
      </w:tr>
      <w:tr w:rsidR="00965978" w14:paraId="2115F090" w14:textId="77777777" w:rsidTr="5A4DE988">
        <w:tc>
          <w:tcPr>
            <w:tcW w:w="4735" w:type="dxa"/>
          </w:tcPr>
          <w:p w14:paraId="0CCAC9E3" w14:textId="77777777" w:rsidR="009A1AF7" w:rsidRPr="00BB6434" w:rsidRDefault="004B552A" w:rsidP="000F7432">
            <w:pPr>
              <w:pStyle w:val="CBPalinea"/>
              <w:spacing w:after="0"/>
              <w:jc w:val="left"/>
              <w:rPr>
                <w:rFonts w:cstheme="minorHAnsi"/>
              </w:rPr>
            </w:pPr>
            <w:r w:rsidRPr="00BB6434">
              <w:rPr>
                <w:rFonts w:cstheme="minorHAnsi"/>
              </w:rPr>
              <w:t>Nota van inlichtingen/beantwoorden vragen</w:t>
            </w:r>
          </w:p>
        </w:tc>
        <w:tc>
          <w:tcPr>
            <w:tcW w:w="4445" w:type="dxa"/>
          </w:tcPr>
          <w:p w14:paraId="5AAFB093" w14:textId="32B4E7D6" w:rsidR="009A1AF7" w:rsidRPr="00BB6434" w:rsidRDefault="004B552A" w:rsidP="000F7432">
            <w:pPr>
              <w:pStyle w:val="CBPalinea"/>
              <w:spacing w:after="0"/>
              <w:jc w:val="left"/>
              <w:rPr>
                <w:rFonts w:cstheme="minorHAnsi"/>
              </w:rPr>
            </w:pPr>
            <w:r w:rsidRPr="00BB6434">
              <w:rPr>
                <w:rFonts w:cstheme="minorHAnsi"/>
              </w:rPr>
              <w:t xml:space="preserve">17 </w:t>
            </w:r>
            <w:r w:rsidR="003F1D3D" w:rsidRPr="00BB6434">
              <w:rPr>
                <w:rFonts w:cstheme="minorHAnsi"/>
              </w:rPr>
              <w:t xml:space="preserve">/ </w:t>
            </w:r>
            <w:r w:rsidRPr="00BB6434">
              <w:rPr>
                <w:rFonts w:cstheme="minorHAnsi"/>
              </w:rPr>
              <w:t xml:space="preserve">juni </w:t>
            </w:r>
            <w:r w:rsidR="003F1D3D" w:rsidRPr="00BB6434">
              <w:rPr>
                <w:rFonts w:cstheme="minorHAnsi"/>
              </w:rPr>
              <w:t xml:space="preserve">/ </w:t>
            </w:r>
            <w:r w:rsidRPr="00BB6434">
              <w:rPr>
                <w:rFonts w:cstheme="minorHAnsi"/>
              </w:rPr>
              <w:t>2026</w:t>
            </w:r>
          </w:p>
        </w:tc>
      </w:tr>
      <w:tr w:rsidR="00965978" w14:paraId="47C7B691" w14:textId="77777777" w:rsidTr="5A4DE988">
        <w:tc>
          <w:tcPr>
            <w:tcW w:w="4735" w:type="dxa"/>
          </w:tcPr>
          <w:p w14:paraId="61BA9323" w14:textId="77777777" w:rsidR="009A1AF7" w:rsidRPr="00BB6434" w:rsidRDefault="004B552A" w:rsidP="000F7432">
            <w:pPr>
              <w:pStyle w:val="CBPalinea"/>
              <w:spacing w:after="0"/>
              <w:jc w:val="left"/>
              <w:rPr>
                <w:rFonts w:cstheme="minorHAnsi"/>
              </w:rPr>
            </w:pPr>
            <w:r w:rsidRPr="00BB6434">
              <w:rPr>
                <w:rFonts w:cstheme="minorHAnsi"/>
              </w:rPr>
              <w:t>Indienen verzoeken tot deelneming</w:t>
            </w:r>
          </w:p>
        </w:tc>
        <w:tc>
          <w:tcPr>
            <w:tcW w:w="4445" w:type="dxa"/>
          </w:tcPr>
          <w:p w14:paraId="4DAB82DA" w14:textId="61D200B5" w:rsidR="009A1AF7" w:rsidRPr="00BB6434" w:rsidRDefault="004B552A" w:rsidP="00F679B2">
            <w:pPr>
              <w:pStyle w:val="CBPalinea"/>
              <w:spacing w:after="0"/>
              <w:jc w:val="left"/>
            </w:pPr>
            <w:r w:rsidRPr="5A4DE988">
              <w:t xml:space="preserve">Uiterlijk </w:t>
            </w:r>
            <w:r w:rsidR="74E17225" w:rsidRPr="5A4DE988">
              <w:t>0</w:t>
            </w:r>
            <w:r w:rsidR="04017F86" w:rsidRPr="5A4DE988">
              <w:t>2</w:t>
            </w:r>
            <w:r w:rsidR="74E17225" w:rsidRPr="5A4DE988">
              <w:t xml:space="preserve"> </w:t>
            </w:r>
            <w:r w:rsidRPr="5A4DE988">
              <w:t xml:space="preserve">/ </w:t>
            </w:r>
            <w:r w:rsidR="74E17225" w:rsidRPr="5A4DE988">
              <w:t xml:space="preserve">juli </w:t>
            </w:r>
            <w:r w:rsidRPr="5A4DE988">
              <w:t xml:space="preserve">/ </w:t>
            </w:r>
            <w:r w:rsidR="74E17225" w:rsidRPr="5A4DE988">
              <w:t>2026</w:t>
            </w:r>
            <w:r w:rsidRPr="5A4DE988">
              <w:t>, tijdstip</w:t>
            </w:r>
            <w:r w:rsidR="00F679B2">
              <w:t xml:space="preserve"> </w:t>
            </w:r>
            <w:r w:rsidR="17BB9733" w:rsidRPr="5A4DE988">
              <w:t>9</w:t>
            </w:r>
            <w:r w:rsidR="74E17225" w:rsidRPr="5A4DE988">
              <w:t xml:space="preserve">.00 </w:t>
            </w:r>
            <w:r w:rsidRPr="5A4DE988">
              <w:t>uur</w:t>
            </w:r>
          </w:p>
        </w:tc>
      </w:tr>
      <w:tr w:rsidR="00965978" w14:paraId="360E97DD" w14:textId="77777777" w:rsidTr="5A4DE988">
        <w:tc>
          <w:tcPr>
            <w:tcW w:w="4735" w:type="dxa"/>
          </w:tcPr>
          <w:p w14:paraId="53B3BC8E" w14:textId="77777777" w:rsidR="009A1AF7" w:rsidRPr="00BB6434" w:rsidRDefault="004B552A" w:rsidP="000F7432">
            <w:pPr>
              <w:pStyle w:val="CBPalinea"/>
              <w:spacing w:after="0"/>
              <w:jc w:val="left"/>
              <w:rPr>
                <w:rFonts w:cstheme="minorHAnsi"/>
              </w:rPr>
            </w:pPr>
            <w:r w:rsidRPr="00BB6434">
              <w:rPr>
                <w:rFonts w:cstheme="minorHAnsi"/>
              </w:rPr>
              <w:t>Opening verzoeken tot deelneming</w:t>
            </w:r>
          </w:p>
        </w:tc>
        <w:tc>
          <w:tcPr>
            <w:tcW w:w="4445" w:type="dxa"/>
          </w:tcPr>
          <w:p w14:paraId="3155724C" w14:textId="1DD9597A" w:rsidR="009A1AF7" w:rsidRPr="00BB6434" w:rsidRDefault="004B552A" w:rsidP="00F679B2">
            <w:pPr>
              <w:pStyle w:val="CBPalinea"/>
              <w:spacing w:after="0"/>
              <w:jc w:val="left"/>
            </w:pPr>
            <w:r w:rsidRPr="5A4DE988">
              <w:t>0</w:t>
            </w:r>
            <w:r w:rsidR="04017F86" w:rsidRPr="5A4DE988">
              <w:t>2</w:t>
            </w:r>
            <w:r w:rsidRPr="5A4DE988">
              <w:t xml:space="preserve"> / juli / 2026, tijdstip </w:t>
            </w:r>
            <w:r w:rsidR="2B8A14A8" w:rsidRPr="5A4DE988">
              <w:t>9</w:t>
            </w:r>
            <w:r w:rsidRPr="5A4DE988">
              <w:t>.15 uur</w:t>
            </w:r>
          </w:p>
        </w:tc>
      </w:tr>
      <w:tr w:rsidR="00965978" w14:paraId="11102EAD" w14:textId="77777777" w:rsidTr="5A4DE988">
        <w:tc>
          <w:tcPr>
            <w:tcW w:w="4735" w:type="dxa"/>
          </w:tcPr>
          <w:p w14:paraId="68E4D359" w14:textId="77777777" w:rsidR="009A1AF7" w:rsidRPr="00BB6434" w:rsidRDefault="004B552A" w:rsidP="000F7432">
            <w:pPr>
              <w:pStyle w:val="CBPalinea"/>
              <w:spacing w:after="0"/>
              <w:jc w:val="left"/>
              <w:rPr>
                <w:rFonts w:cstheme="minorHAnsi"/>
              </w:rPr>
            </w:pPr>
            <w:r w:rsidRPr="00BB6434">
              <w:rPr>
                <w:rFonts w:cstheme="minorHAnsi"/>
              </w:rPr>
              <w:t>Bekendmaken voornemen tot selectie</w:t>
            </w:r>
          </w:p>
        </w:tc>
        <w:tc>
          <w:tcPr>
            <w:tcW w:w="4445" w:type="dxa"/>
          </w:tcPr>
          <w:p w14:paraId="2D8CE3E9" w14:textId="2F890F3C" w:rsidR="009A1AF7" w:rsidRPr="00BB6434" w:rsidRDefault="004B552A" w:rsidP="000F7432">
            <w:pPr>
              <w:pStyle w:val="CBPalinea"/>
              <w:spacing w:after="0"/>
              <w:jc w:val="left"/>
              <w:rPr>
                <w:rFonts w:cstheme="minorHAnsi"/>
              </w:rPr>
            </w:pPr>
            <w:r w:rsidRPr="00BB6434">
              <w:rPr>
                <w:rFonts w:cstheme="minorHAnsi"/>
              </w:rPr>
              <w:t xml:space="preserve">08 </w:t>
            </w:r>
            <w:r w:rsidR="003F1D3D" w:rsidRPr="00BB6434">
              <w:rPr>
                <w:rFonts w:cstheme="minorHAnsi"/>
              </w:rPr>
              <w:t xml:space="preserve">/ </w:t>
            </w:r>
            <w:r w:rsidRPr="00BB6434">
              <w:rPr>
                <w:rFonts w:cstheme="minorHAnsi"/>
              </w:rPr>
              <w:t xml:space="preserve">juli </w:t>
            </w:r>
            <w:r w:rsidR="003F1D3D" w:rsidRPr="00BB6434">
              <w:rPr>
                <w:rFonts w:cstheme="minorHAnsi"/>
              </w:rPr>
              <w:t xml:space="preserve">/ </w:t>
            </w:r>
            <w:r w:rsidRPr="00BB6434">
              <w:rPr>
                <w:rFonts w:cstheme="minorHAnsi"/>
              </w:rPr>
              <w:t>2025</w:t>
            </w:r>
          </w:p>
        </w:tc>
      </w:tr>
      <w:tr w:rsidR="00965978" w14:paraId="7D31B258" w14:textId="77777777" w:rsidTr="5A4DE988">
        <w:tc>
          <w:tcPr>
            <w:tcW w:w="4735" w:type="dxa"/>
          </w:tcPr>
          <w:p w14:paraId="34DB4BD6" w14:textId="77777777" w:rsidR="009A1AF7" w:rsidRPr="00A05C1F" w:rsidRDefault="004B552A" w:rsidP="000F7432">
            <w:pPr>
              <w:pStyle w:val="CBPalinea"/>
              <w:spacing w:after="0"/>
              <w:jc w:val="left"/>
              <w:rPr>
                <w:rFonts w:cstheme="minorHAnsi"/>
              </w:rPr>
            </w:pPr>
            <w:r w:rsidRPr="00A05C1F">
              <w:rPr>
                <w:rFonts w:cstheme="minorHAnsi"/>
              </w:rPr>
              <w:t>Definitieve selectie</w:t>
            </w:r>
          </w:p>
        </w:tc>
        <w:tc>
          <w:tcPr>
            <w:tcW w:w="4445" w:type="dxa"/>
          </w:tcPr>
          <w:p w14:paraId="5BF911EE" w14:textId="5F0DD62B" w:rsidR="009A1AF7" w:rsidRPr="00A05C1F" w:rsidRDefault="004B552A" w:rsidP="000F7432">
            <w:pPr>
              <w:pStyle w:val="CBPalinea"/>
              <w:spacing w:after="0"/>
              <w:jc w:val="left"/>
              <w:rPr>
                <w:rFonts w:cstheme="minorHAnsi"/>
                <w:highlight w:val="lightGray"/>
              </w:rPr>
            </w:pPr>
            <w:r>
              <w:rPr>
                <w:rFonts w:cstheme="minorHAnsi"/>
              </w:rPr>
              <w:t>29 /  juli / 2026</w:t>
            </w:r>
          </w:p>
        </w:tc>
      </w:tr>
      <w:tr w:rsidR="00965978" w14:paraId="230B65CD" w14:textId="77777777" w:rsidTr="5A4DE988">
        <w:trPr>
          <w:trHeight w:val="423"/>
        </w:trPr>
        <w:tc>
          <w:tcPr>
            <w:tcW w:w="9180" w:type="dxa"/>
            <w:gridSpan w:val="2"/>
            <w:vAlign w:val="center"/>
          </w:tcPr>
          <w:p w14:paraId="7693E6D5" w14:textId="77777777" w:rsidR="009A1AF7" w:rsidRPr="00A05C1F" w:rsidRDefault="004B552A" w:rsidP="000F7432">
            <w:pPr>
              <w:pStyle w:val="CBPalinea"/>
              <w:spacing w:after="0"/>
              <w:jc w:val="left"/>
              <w:rPr>
                <w:rFonts w:cstheme="minorHAnsi"/>
                <w:b/>
                <w:bCs/>
              </w:rPr>
            </w:pPr>
            <w:r w:rsidRPr="00A05C1F">
              <w:rPr>
                <w:rFonts w:cstheme="minorHAnsi"/>
                <w:b/>
                <w:bCs/>
              </w:rPr>
              <w:t>Offertefase</w:t>
            </w:r>
          </w:p>
        </w:tc>
      </w:tr>
      <w:tr w:rsidR="00965978" w14:paraId="35C5B7DF" w14:textId="77777777" w:rsidTr="5A4DE988">
        <w:tc>
          <w:tcPr>
            <w:tcW w:w="4735" w:type="dxa"/>
          </w:tcPr>
          <w:p w14:paraId="074D3D06" w14:textId="77777777" w:rsidR="009A1AF7" w:rsidRPr="00BB6434" w:rsidRDefault="004B552A" w:rsidP="000F7432">
            <w:pPr>
              <w:pStyle w:val="CBPalinea"/>
              <w:spacing w:after="0"/>
              <w:jc w:val="left"/>
              <w:rPr>
                <w:rFonts w:cstheme="minorHAnsi"/>
              </w:rPr>
            </w:pPr>
            <w:r w:rsidRPr="00BB6434">
              <w:rPr>
                <w:rFonts w:cstheme="minorHAnsi"/>
              </w:rPr>
              <w:t>Verzending uitnodiging tot inschrijving</w:t>
            </w:r>
          </w:p>
        </w:tc>
        <w:tc>
          <w:tcPr>
            <w:tcW w:w="4445" w:type="dxa"/>
          </w:tcPr>
          <w:p w14:paraId="392AB099" w14:textId="35B91474" w:rsidR="009A1AF7" w:rsidRPr="00A05C1F" w:rsidRDefault="004B552A" w:rsidP="5A4DE988">
            <w:pPr>
              <w:pStyle w:val="CBPalinea"/>
              <w:spacing w:after="0"/>
              <w:jc w:val="left"/>
            </w:pPr>
            <w:r w:rsidRPr="5A4DE988">
              <w:t xml:space="preserve">29 </w:t>
            </w:r>
            <w:r w:rsidR="5464B451" w:rsidRPr="5A4DE988">
              <w:t xml:space="preserve">/ </w:t>
            </w:r>
            <w:r w:rsidRPr="5A4DE988">
              <w:t xml:space="preserve">juli </w:t>
            </w:r>
            <w:r w:rsidR="5464B451" w:rsidRPr="5A4DE988">
              <w:t xml:space="preserve">/ </w:t>
            </w:r>
            <w:r w:rsidRPr="5A4DE988">
              <w:t>2026</w:t>
            </w:r>
          </w:p>
        </w:tc>
      </w:tr>
      <w:tr w:rsidR="00965978" w14:paraId="520E82FF" w14:textId="77777777" w:rsidTr="5A4DE988">
        <w:tc>
          <w:tcPr>
            <w:tcW w:w="4735" w:type="dxa"/>
          </w:tcPr>
          <w:p w14:paraId="7ED36DF3" w14:textId="77777777" w:rsidR="009A1AF7" w:rsidRPr="00BB6434" w:rsidRDefault="004B552A" w:rsidP="000F7432">
            <w:pPr>
              <w:pStyle w:val="CBPalinea"/>
              <w:spacing w:after="0"/>
              <w:jc w:val="left"/>
              <w:rPr>
                <w:rFonts w:cstheme="minorHAnsi"/>
              </w:rPr>
            </w:pPr>
            <w:r w:rsidRPr="00BB6434">
              <w:rPr>
                <w:rFonts w:cstheme="minorHAnsi"/>
              </w:rPr>
              <w:t xml:space="preserve">Indienen vragen </w:t>
            </w:r>
          </w:p>
        </w:tc>
        <w:tc>
          <w:tcPr>
            <w:tcW w:w="4445" w:type="dxa"/>
          </w:tcPr>
          <w:p w14:paraId="102E0F52" w14:textId="681F3046" w:rsidR="009A1AF7" w:rsidRPr="00BB6434" w:rsidRDefault="004B552A" w:rsidP="5A4DE988">
            <w:pPr>
              <w:pStyle w:val="CBPalinea"/>
              <w:spacing w:after="0"/>
              <w:jc w:val="left"/>
            </w:pPr>
            <w:r w:rsidRPr="5A4DE988">
              <w:t xml:space="preserve">Uiterlijk </w:t>
            </w:r>
            <w:r w:rsidR="5AF9D43D" w:rsidRPr="5A4DE988">
              <w:t>02</w:t>
            </w:r>
            <w:r w:rsidRPr="5A4DE988">
              <w:t xml:space="preserve">/ </w:t>
            </w:r>
            <w:r w:rsidR="5AF9D43D" w:rsidRPr="5A4DE988">
              <w:t xml:space="preserve">september </w:t>
            </w:r>
            <w:r w:rsidRPr="5A4DE988">
              <w:t xml:space="preserve">/ </w:t>
            </w:r>
            <w:r w:rsidR="5AF9D43D" w:rsidRPr="5A4DE988">
              <w:t>2026</w:t>
            </w:r>
            <w:r w:rsidRPr="5A4DE988">
              <w:t xml:space="preserve">, </w:t>
            </w:r>
            <w:r w:rsidR="5AF9D43D" w:rsidRPr="5A4DE988">
              <w:t xml:space="preserve">16.00 </w:t>
            </w:r>
            <w:r w:rsidRPr="5A4DE988">
              <w:t>uur</w:t>
            </w:r>
          </w:p>
        </w:tc>
      </w:tr>
      <w:tr w:rsidR="00965978" w14:paraId="28BCDF9F" w14:textId="77777777" w:rsidTr="5A4DE988">
        <w:tc>
          <w:tcPr>
            <w:tcW w:w="4735" w:type="dxa"/>
          </w:tcPr>
          <w:p w14:paraId="11C4520C" w14:textId="77777777" w:rsidR="009A1AF7" w:rsidRPr="00BB6434" w:rsidRDefault="004B552A" w:rsidP="000F7432">
            <w:pPr>
              <w:pStyle w:val="CBPalinea"/>
              <w:spacing w:after="0"/>
              <w:jc w:val="left"/>
              <w:rPr>
                <w:rFonts w:cstheme="minorHAnsi"/>
              </w:rPr>
            </w:pPr>
            <w:r w:rsidRPr="00BB6434">
              <w:rPr>
                <w:rFonts w:cstheme="minorHAnsi"/>
              </w:rPr>
              <w:t>Nota van inlichtingen 1/beantwoorden vragen</w:t>
            </w:r>
          </w:p>
        </w:tc>
        <w:tc>
          <w:tcPr>
            <w:tcW w:w="4445" w:type="dxa"/>
          </w:tcPr>
          <w:p w14:paraId="338C4EEE" w14:textId="07BA80A3" w:rsidR="009A1AF7" w:rsidRPr="00BB6434" w:rsidRDefault="004B552A" w:rsidP="5A4DE988">
            <w:pPr>
              <w:pStyle w:val="CBPalinea"/>
              <w:spacing w:after="0"/>
              <w:jc w:val="left"/>
            </w:pPr>
            <w:r w:rsidRPr="5A4DE988">
              <w:t>0</w:t>
            </w:r>
            <w:r w:rsidR="5AF9D43D" w:rsidRPr="5A4DE988">
              <w:t>9</w:t>
            </w:r>
            <w:r w:rsidR="5464B451" w:rsidRPr="5A4DE988">
              <w:t xml:space="preserve"> / </w:t>
            </w:r>
            <w:r w:rsidR="5AF9D43D" w:rsidRPr="5A4DE988">
              <w:t>september /</w:t>
            </w:r>
            <w:r w:rsidR="5464B451" w:rsidRPr="5A4DE988">
              <w:t xml:space="preserve"> </w:t>
            </w:r>
            <w:r w:rsidR="5AF9D43D" w:rsidRPr="5A4DE988">
              <w:t>2026</w:t>
            </w:r>
          </w:p>
        </w:tc>
      </w:tr>
      <w:tr w:rsidR="00965978" w14:paraId="7092A66C" w14:textId="77777777" w:rsidTr="5A4DE988">
        <w:tc>
          <w:tcPr>
            <w:tcW w:w="4735" w:type="dxa"/>
          </w:tcPr>
          <w:p w14:paraId="0F01C7F7" w14:textId="784147D9" w:rsidR="00C936E4" w:rsidRPr="00BB6434" w:rsidRDefault="004B552A" w:rsidP="000F7432">
            <w:pPr>
              <w:pStyle w:val="CBPalinea"/>
              <w:spacing w:after="0"/>
              <w:jc w:val="left"/>
              <w:rPr>
                <w:rFonts w:cstheme="minorHAnsi"/>
              </w:rPr>
            </w:pPr>
            <w:r>
              <w:rPr>
                <w:rFonts w:cstheme="minorHAnsi"/>
              </w:rPr>
              <w:t xml:space="preserve">Indienen vragen </w:t>
            </w:r>
          </w:p>
        </w:tc>
        <w:tc>
          <w:tcPr>
            <w:tcW w:w="4445" w:type="dxa"/>
          </w:tcPr>
          <w:p w14:paraId="52610F3E" w14:textId="4EE44A29" w:rsidR="00C936E4" w:rsidRDefault="004B552A" w:rsidP="000F7432">
            <w:pPr>
              <w:pStyle w:val="CBPalinea"/>
              <w:spacing w:after="0"/>
              <w:jc w:val="left"/>
              <w:rPr>
                <w:rFonts w:cstheme="minorHAnsi"/>
              </w:rPr>
            </w:pPr>
            <w:r>
              <w:rPr>
                <w:rFonts w:cstheme="minorHAnsi"/>
              </w:rPr>
              <w:t>16 / september / 2026, 13.00 uur</w:t>
            </w:r>
          </w:p>
        </w:tc>
      </w:tr>
      <w:tr w:rsidR="00965978" w14:paraId="03020988" w14:textId="77777777" w:rsidTr="5A4DE988">
        <w:tc>
          <w:tcPr>
            <w:tcW w:w="4735" w:type="dxa"/>
          </w:tcPr>
          <w:p w14:paraId="48EE4B87" w14:textId="0AFED50B" w:rsidR="00C936E4" w:rsidRPr="00BB6434" w:rsidRDefault="004B552A" w:rsidP="000F7432">
            <w:pPr>
              <w:pStyle w:val="CBPalinea"/>
              <w:spacing w:after="0"/>
              <w:jc w:val="left"/>
              <w:rPr>
                <w:rFonts w:cstheme="minorHAnsi"/>
              </w:rPr>
            </w:pPr>
            <w:r w:rsidRPr="00BB6434">
              <w:rPr>
                <w:rFonts w:cstheme="minorHAnsi"/>
              </w:rPr>
              <w:t xml:space="preserve">Nota van inlichtingen </w:t>
            </w:r>
            <w:r>
              <w:rPr>
                <w:rFonts w:cstheme="minorHAnsi"/>
              </w:rPr>
              <w:t>2</w:t>
            </w:r>
            <w:r w:rsidRPr="00BB6434">
              <w:rPr>
                <w:rFonts w:cstheme="minorHAnsi"/>
              </w:rPr>
              <w:t>/beantwoorden vragen</w:t>
            </w:r>
          </w:p>
        </w:tc>
        <w:tc>
          <w:tcPr>
            <w:tcW w:w="4445" w:type="dxa"/>
          </w:tcPr>
          <w:p w14:paraId="78D44904" w14:textId="59C0CECE" w:rsidR="00C936E4" w:rsidRDefault="004B552A" w:rsidP="000F7432">
            <w:pPr>
              <w:pStyle w:val="CBPalinea"/>
              <w:spacing w:after="0"/>
              <w:jc w:val="left"/>
              <w:rPr>
                <w:rFonts w:cstheme="minorHAnsi"/>
              </w:rPr>
            </w:pPr>
            <w:r>
              <w:rPr>
                <w:rFonts w:cstheme="minorHAnsi"/>
              </w:rPr>
              <w:t>23 / september /2026</w:t>
            </w:r>
          </w:p>
        </w:tc>
      </w:tr>
      <w:tr w:rsidR="00965978" w14:paraId="65F76869" w14:textId="77777777" w:rsidTr="5A4DE988">
        <w:tc>
          <w:tcPr>
            <w:tcW w:w="4735" w:type="dxa"/>
          </w:tcPr>
          <w:p w14:paraId="45A4CE43" w14:textId="77777777" w:rsidR="009A1AF7" w:rsidRPr="00BB6434" w:rsidRDefault="004B552A" w:rsidP="000F7432">
            <w:pPr>
              <w:pStyle w:val="CBPalinea"/>
              <w:spacing w:after="0"/>
              <w:jc w:val="left"/>
              <w:rPr>
                <w:rFonts w:cstheme="minorHAnsi"/>
              </w:rPr>
            </w:pPr>
            <w:r w:rsidRPr="00BB6434">
              <w:rPr>
                <w:rFonts w:cstheme="minorHAnsi"/>
              </w:rPr>
              <w:t>Indienen inschrijvingen / sluitingsdatum</w:t>
            </w:r>
          </w:p>
        </w:tc>
        <w:tc>
          <w:tcPr>
            <w:tcW w:w="4445" w:type="dxa"/>
          </w:tcPr>
          <w:p w14:paraId="5E89C27F" w14:textId="50FD6B16" w:rsidR="009A1AF7" w:rsidRPr="00BB6434" w:rsidRDefault="004B552A" w:rsidP="000F7432">
            <w:pPr>
              <w:pStyle w:val="CBPalinea"/>
              <w:spacing w:after="0"/>
              <w:jc w:val="left"/>
              <w:rPr>
                <w:rFonts w:cstheme="minorHAnsi"/>
              </w:rPr>
            </w:pPr>
            <w:r w:rsidRPr="00BB6434">
              <w:rPr>
                <w:rFonts w:cstheme="minorHAnsi"/>
              </w:rPr>
              <w:t xml:space="preserve">Uiterlijk </w:t>
            </w:r>
            <w:r w:rsidR="00BB6434">
              <w:rPr>
                <w:rFonts w:cstheme="minorHAnsi"/>
              </w:rPr>
              <w:t>0</w:t>
            </w:r>
            <w:r w:rsidR="00BB6434" w:rsidRPr="00BB6434">
              <w:rPr>
                <w:rFonts w:cstheme="minorHAnsi"/>
              </w:rPr>
              <w:t>7</w:t>
            </w:r>
            <w:r w:rsidR="0098427F" w:rsidRPr="00BB6434">
              <w:rPr>
                <w:rFonts w:cstheme="minorHAnsi"/>
              </w:rPr>
              <w:t xml:space="preserve"> </w:t>
            </w:r>
            <w:r w:rsidRPr="00BB6434">
              <w:rPr>
                <w:rFonts w:cstheme="minorHAnsi"/>
              </w:rPr>
              <w:t xml:space="preserve">/ </w:t>
            </w:r>
            <w:r w:rsidR="00BB6434" w:rsidRPr="00BB6434">
              <w:rPr>
                <w:rFonts w:cstheme="minorHAnsi"/>
              </w:rPr>
              <w:t xml:space="preserve">oktober </w:t>
            </w:r>
            <w:r w:rsidRPr="00BB6434">
              <w:rPr>
                <w:rFonts w:cstheme="minorHAnsi"/>
              </w:rPr>
              <w:t xml:space="preserve">/ </w:t>
            </w:r>
            <w:r w:rsidR="0098427F" w:rsidRPr="00BB6434">
              <w:rPr>
                <w:rFonts w:cstheme="minorHAnsi"/>
              </w:rPr>
              <w:t>2026</w:t>
            </w:r>
            <w:r w:rsidRPr="00BB6434">
              <w:rPr>
                <w:rFonts w:cstheme="minorHAnsi"/>
              </w:rPr>
              <w:t xml:space="preserve">, </w:t>
            </w:r>
            <w:r w:rsidR="00C936E4">
              <w:rPr>
                <w:rFonts w:cstheme="minorHAnsi"/>
              </w:rPr>
              <w:t xml:space="preserve">tijdstip </w:t>
            </w:r>
            <w:r w:rsidR="00BB6434" w:rsidRPr="00BB6434">
              <w:rPr>
                <w:rFonts w:cstheme="minorHAnsi"/>
              </w:rPr>
              <w:t>14</w:t>
            </w:r>
            <w:r w:rsidR="0098427F" w:rsidRPr="00BB6434">
              <w:rPr>
                <w:rFonts w:cstheme="minorHAnsi"/>
              </w:rPr>
              <w:t>.00</w:t>
            </w:r>
            <w:r w:rsidRPr="00BB6434">
              <w:rPr>
                <w:rFonts w:cstheme="minorHAnsi"/>
              </w:rPr>
              <w:t xml:space="preserve"> uur</w:t>
            </w:r>
          </w:p>
        </w:tc>
      </w:tr>
      <w:tr w:rsidR="00965978" w14:paraId="3E675925" w14:textId="77777777" w:rsidTr="5A4DE988">
        <w:tc>
          <w:tcPr>
            <w:tcW w:w="4735" w:type="dxa"/>
          </w:tcPr>
          <w:p w14:paraId="5F6D8206" w14:textId="77777777" w:rsidR="009A1AF7" w:rsidRPr="00BB6434" w:rsidRDefault="004B552A" w:rsidP="000F7432">
            <w:pPr>
              <w:pStyle w:val="CBPalinea"/>
              <w:spacing w:after="0"/>
              <w:jc w:val="left"/>
              <w:rPr>
                <w:rFonts w:cstheme="minorHAnsi"/>
              </w:rPr>
            </w:pPr>
            <w:r w:rsidRPr="00BB6434">
              <w:rPr>
                <w:rFonts w:cstheme="minorHAnsi"/>
              </w:rPr>
              <w:t>Opening inschrijvingen</w:t>
            </w:r>
          </w:p>
        </w:tc>
        <w:tc>
          <w:tcPr>
            <w:tcW w:w="4445" w:type="dxa"/>
          </w:tcPr>
          <w:p w14:paraId="07220004" w14:textId="6DD03FE5" w:rsidR="009A1AF7" w:rsidRPr="00BB6434" w:rsidRDefault="004B552A" w:rsidP="000F7432">
            <w:pPr>
              <w:pStyle w:val="CBPalinea"/>
              <w:spacing w:after="0"/>
              <w:jc w:val="left"/>
              <w:rPr>
                <w:rFonts w:cstheme="minorHAnsi"/>
              </w:rPr>
            </w:pPr>
            <w:r>
              <w:rPr>
                <w:rFonts w:cstheme="minorHAnsi"/>
              </w:rPr>
              <w:t>0</w:t>
            </w:r>
            <w:r w:rsidRPr="00BB6434">
              <w:rPr>
                <w:rFonts w:cstheme="minorHAnsi"/>
              </w:rPr>
              <w:t>7</w:t>
            </w:r>
            <w:r w:rsidR="0098427F" w:rsidRPr="00BB6434">
              <w:rPr>
                <w:rFonts w:cstheme="minorHAnsi"/>
              </w:rPr>
              <w:t xml:space="preserve"> / </w:t>
            </w:r>
            <w:r w:rsidRPr="00BB6434">
              <w:rPr>
                <w:rFonts w:cstheme="minorHAnsi"/>
              </w:rPr>
              <w:t xml:space="preserve">oktober </w:t>
            </w:r>
            <w:r w:rsidR="0098427F" w:rsidRPr="00BB6434">
              <w:rPr>
                <w:rFonts w:cstheme="minorHAnsi"/>
              </w:rPr>
              <w:t xml:space="preserve">/ 2026, </w:t>
            </w:r>
            <w:r w:rsidR="00C936E4">
              <w:rPr>
                <w:rFonts w:cstheme="minorHAnsi"/>
              </w:rPr>
              <w:t xml:space="preserve">tijdstip </w:t>
            </w:r>
            <w:r w:rsidRPr="00BB6434">
              <w:rPr>
                <w:rFonts w:cstheme="minorHAnsi"/>
              </w:rPr>
              <w:t>14</w:t>
            </w:r>
            <w:r w:rsidR="0098427F" w:rsidRPr="00BB6434">
              <w:rPr>
                <w:rFonts w:cstheme="minorHAnsi"/>
              </w:rPr>
              <w:t>.15 uu</w:t>
            </w:r>
            <w:r>
              <w:rPr>
                <w:rFonts w:cstheme="minorHAnsi"/>
              </w:rPr>
              <w:t>r</w:t>
            </w:r>
          </w:p>
        </w:tc>
      </w:tr>
      <w:tr w:rsidR="00965978" w14:paraId="304D0468" w14:textId="77777777" w:rsidTr="5A4DE988">
        <w:tc>
          <w:tcPr>
            <w:tcW w:w="4735" w:type="dxa"/>
          </w:tcPr>
          <w:p w14:paraId="3FC70026" w14:textId="77777777" w:rsidR="009A1AF7" w:rsidRPr="00BB6434" w:rsidRDefault="004B552A" w:rsidP="000F7432">
            <w:pPr>
              <w:pStyle w:val="CBPalinea"/>
              <w:spacing w:after="0"/>
              <w:jc w:val="left"/>
              <w:rPr>
                <w:rFonts w:cstheme="minorHAnsi"/>
              </w:rPr>
            </w:pPr>
            <w:r w:rsidRPr="00BB6434">
              <w:rPr>
                <w:rFonts w:cstheme="minorHAnsi"/>
              </w:rPr>
              <w:t>Bekendmaken voornemen tot gunning</w:t>
            </w:r>
          </w:p>
        </w:tc>
        <w:tc>
          <w:tcPr>
            <w:tcW w:w="4445" w:type="dxa"/>
          </w:tcPr>
          <w:p w14:paraId="505D8F3D" w14:textId="4691F46C" w:rsidR="009A1AF7" w:rsidRPr="00BB6434" w:rsidRDefault="004B552A" w:rsidP="000F7432">
            <w:pPr>
              <w:pStyle w:val="CBPalinea"/>
              <w:spacing w:after="0"/>
              <w:jc w:val="left"/>
              <w:rPr>
                <w:rFonts w:cstheme="minorHAnsi"/>
              </w:rPr>
            </w:pPr>
            <w:r w:rsidRPr="00BB6434">
              <w:rPr>
                <w:rFonts w:cstheme="minorHAnsi"/>
              </w:rPr>
              <w:t xml:space="preserve">14 </w:t>
            </w:r>
            <w:r w:rsidR="003F1D3D" w:rsidRPr="00BB6434">
              <w:rPr>
                <w:rFonts w:cstheme="minorHAnsi"/>
              </w:rPr>
              <w:t xml:space="preserve">/ </w:t>
            </w:r>
            <w:r w:rsidRPr="00BB6434">
              <w:rPr>
                <w:rFonts w:cstheme="minorHAnsi"/>
              </w:rPr>
              <w:t>oktober</w:t>
            </w:r>
            <w:r w:rsidR="003F1D3D" w:rsidRPr="00BB6434">
              <w:rPr>
                <w:rFonts w:cstheme="minorHAnsi"/>
              </w:rPr>
              <w:t xml:space="preserve">/ </w:t>
            </w:r>
            <w:r w:rsidRPr="00BB6434">
              <w:rPr>
                <w:rFonts w:cstheme="minorHAnsi"/>
              </w:rPr>
              <w:t>2026</w:t>
            </w:r>
          </w:p>
        </w:tc>
      </w:tr>
      <w:tr w:rsidR="00965978" w14:paraId="5D2B151D" w14:textId="77777777" w:rsidTr="5A4DE988">
        <w:tc>
          <w:tcPr>
            <w:tcW w:w="4735" w:type="dxa"/>
          </w:tcPr>
          <w:p w14:paraId="15AEDD2E" w14:textId="77777777" w:rsidR="009A1AF7" w:rsidRPr="00BB6434" w:rsidRDefault="004B552A" w:rsidP="000F7432">
            <w:pPr>
              <w:pStyle w:val="CBPalinea"/>
              <w:spacing w:after="0"/>
              <w:jc w:val="left"/>
              <w:rPr>
                <w:rFonts w:cstheme="minorHAnsi"/>
              </w:rPr>
            </w:pPr>
            <w:r w:rsidRPr="00BB6434">
              <w:rPr>
                <w:rFonts w:cstheme="minorHAnsi"/>
              </w:rPr>
              <w:t>Definitieve gunning</w:t>
            </w:r>
          </w:p>
        </w:tc>
        <w:tc>
          <w:tcPr>
            <w:tcW w:w="4445" w:type="dxa"/>
          </w:tcPr>
          <w:p w14:paraId="7067E78E" w14:textId="16955140" w:rsidR="009A1AF7" w:rsidRPr="00BB6434" w:rsidRDefault="004B552A" w:rsidP="000F7432">
            <w:pPr>
              <w:pStyle w:val="CBPalinea"/>
              <w:spacing w:after="0"/>
              <w:jc w:val="left"/>
              <w:rPr>
                <w:rFonts w:cstheme="minorHAnsi"/>
              </w:rPr>
            </w:pPr>
            <w:r>
              <w:rPr>
                <w:rFonts w:cstheme="minorHAnsi"/>
              </w:rPr>
              <w:t>0</w:t>
            </w:r>
            <w:r w:rsidRPr="00BB6434">
              <w:rPr>
                <w:rFonts w:cstheme="minorHAnsi"/>
              </w:rPr>
              <w:t>4 / november / 2026</w:t>
            </w:r>
          </w:p>
        </w:tc>
      </w:tr>
    </w:tbl>
    <w:p w14:paraId="58D5F457" w14:textId="4DF17910" w:rsidR="009A1AF7" w:rsidRDefault="009A1AF7" w:rsidP="009A1AF7">
      <w:pPr>
        <w:pStyle w:val="Geenafstand"/>
        <w:spacing w:line="276" w:lineRule="auto"/>
        <w:rPr>
          <w:rFonts w:cstheme="minorHAnsi"/>
        </w:rPr>
      </w:pPr>
    </w:p>
    <w:p w14:paraId="1A78F69D" w14:textId="77777777" w:rsidR="00C84873" w:rsidRPr="00A05C1F" w:rsidRDefault="00C84873" w:rsidP="009A1AF7">
      <w:pPr>
        <w:pStyle w:val="Geenafstand"/>
        <w:spacing w:line="276" w:lineRule="auto"/>
        <w:rPr>
          <w:rFonts w:cstheme="minorHAnsi"/>
        </w:rPr>
      </w:pPr>
    </w:p>
    <w:p w14:paraId="230BA2A5" w14:textId="77777777" w:rsidR="009A1AF7" w:rsidRPr="00A05C1F" w:rsidRDefault="004B552A" w:rsidP="00AC58AA">
      <w:pPr>
        <w:pStyle w:val="Kop2"/>
        <w:numPr>
          <w:ilvl w:val="1"/>
          <w:numId w:val="16"/>
        </w:numPr>
        <w:ind w:left="851" w:hanging="851"/>
        <w:rPr>
          <w:rFonts w:cstheme="minorBidi"/>
        </w:rPr>
      </w:pPr>
      <w:bookmarkStart w:id="37" w:name="_Toc129354546"/>
      <w:bookmarkStart w:id="38" w:name="_Toc201232878"/>
      <w:bookmarkStart w:id="39" w:name="_Toc230204863"/>
      <w:r w:rsidRPr="4380FDF3">
        <w:rPr>
          <w:rFonts w:cstheme="minorBidi"/>
        </w:rPr>
        <w:t>Nota van inlichtingen</w:t>
      </w:r>
      <w:bookmarkEnd w:id="37"/>
      <w:bookmarkEnd w:id="38"/>
      <w:bookmarkEnd w:id="39"/>
    </w:p>
    <w:p w14:paraId="106B6325" w14:textId="36D5E533" w:rsidR="009A1AF7" w:rsidRPr="00785CCB" w:rsidRDefault="004B552A" w:rsidP="009A1AF7">
      <w:pPr>
        <w:pStyle w:val="Geenafstand"/>
        <w:spacing w:line="276" w:lineRule="auto"/>
        <w:rPr>
          <w:rFonts w:cstheme="minorHAnsi"/>
        </w:rPr>
      </w:pPr>
      <w:r w:rsidRPr="4380FDF3">
        <w:t>Er is voor de selectiefase één</w:t>
      </w:r>
      <w:r w:rsidR="000C6FBF">
        <w:t xml:space="preserve"> (1)</w:t>
      </w:r>
      <w:r w:rsidRPr="4380FDF3">
        <w:t xml:space="preserve"> ronde gepland waarin vragen gesteld kunnen worden. </w:t>
      </w:r>
      <w:r w:rsidR="00821733" w:rsidRPr="00762E64">
        <w:rPr>
          <w:rFonts w:cstheme="minorHAnsi"/>
        </w:rPr>
        <w:t xml:space="preserve">Van u wordt een proactieve en zorgvuldige houding verwacht. </w:t>
      </w:r>
      <w:r w:rsidR="00821733" w:rsidRPr="000E4AEB">
        <w:rPr>
          <w:rFonts w:cstheme="minorHAnsi"/>
        </w:rPr>
        <w:t xml:space="preserve">Vragen kunt u indienen tot de aangegeven datum en tijdstip in de planning, via de module ‘Vraag en Antwoord’ </w:t>
      </w:r>
      <w:r w:rsidR="00821733" w:rsidRPr="000E4AEB">
        <w:t xml:space="preserve">van </w:t>
      </w:r>
      <w:r w:rsidR="003F2991" w:rsidRPr="000E4AEB">
        <w:t>Tenderned</w:t>
      </w:r>
      <w:r w:rsidR="00821733" w:rsidRPr="000E4AEB">
        <w:rPr>
          <w:rFonts w:cstheme="minorHAnsi"/>
        </w:rPr>
        <w:t xml:space="preserve">. De datum en tijd waarop de vragen op </w:t>
      </w:r>
      <w:r w:rsidR="003F2991" w:rsidRPr="000E4AEB">
        <w:rPr>
          <w:rFonts w:cstheme="minorHAnsi"/>
        </w:rPr>
        <w:t xml:space="preserve">Tenderned </w:t>
      </w:r>
      <w:r w:rsidR="00821733" w:rsidRPr="000E4AEB">
        <w:rPr>
          <w:rFonts w:cstheme="minorHAnsi"/>
        </w:rPr>
        <w:t>worden ingediend is leidend. Te laat ingediende vragen worden niet beantwoord, tenzij wij van mening zijn dat de vraag zo belangrijk is dat</w:t>
      </w:r>
      <w:r w:rsidR="00821733" w:rsidRPr="00762E64">
        <w:rPr>
          <w:rFonts w:cstheme="minorHAnsi"/>
        </w:rPr>
        <w:t xml:space="preserve"> de beantwoording hiervan noodzakelijk is voor alle inschrijvers. </w:t>
      </w:r>
    </w:p>
    <w:p w14:paraId="02C735B2" w14:textId="77777777" w:rsidR="009A1AF7" w:rsidRPr="00A05C1F" w:rsidRDefault="009A1AF7" w:rsidP="009A1AF7">
      <w:pPr>
        <w:pStyle w:val="Geenafstand"/>
        <w:spacing w:line="276" w:lineRule="auto"/>
        <w:rPr>
          <w:rFonts w:cstheme="minorHAnsi"/>
        </w:rPr>
      </w:pPr>
    </w:p>
    <w:p w14:paraId="2F63AA6F" w14:textId="3ED050B3" w:rsidR="009A1AF7" w:rsidRPr="00A05C1F" w:rsidRDefault="004B552A" w:rsidP="009A1AF7">
      <w:pPr>
        <w:pStyle w:val="Geenafstand"/>
        <w:spacing w:line="276" w:lineRule="auto"/>
        <w:rPr>
          <w:rFonts w:cstheme="minorHAnsi"/>
        </w:rPr>
      </w:pPr>
      <w:r w:rsidRPr="00A05C1F">
        <w:rPr>
          <w:rFonts w:cstheme="minorHAnsi"/>
        </w:rPr>
        <w:t xml:space="preserve">De geanonimiseerde vragen worden </w:t>
      </w:r>
      <w:r w:rsidR="003648AE">
        <w:rPr>
          <w:rFonts w:cstheme="minorHAnsi"/>
        </w:rPr>
        <w:t>omstreeks</w:t>
      </w:r>
      <w:r w:rsidRPr="00A05C1F">
        <w:rPr>
          <w:rFonts w:cstheme="minorHAnsi"/>
        </w:rPr>
        <w:t xml:space="preserve"> de aangegeven datum in de planning door ons beantwoord in een nota van inlichtingen.</w:t>
      </w:r>
    </w:p>
    <w:p w14:paraId="1D8E23B8" w14:textId="77777777" w:rsidR="009A1AF7" w:rsidRPr="00A05C1F" w:rsidRDefault="009A1AF7" w:rsidP="009A1AF7">
      <w:pPr>
        <w:pStyle w:val="Geenafstand"/>
        <w:spacing w:line="276" w:lineRule="auto"/>
        <w:rPr>
          <w:rFonts w:cstheme="minorHAnsi"/>
        </w:rPr>
      </w:pPr>
    </w:p>
    <w:p w14:paraId="70FD0795" w14:textId="74C72DB0" w:rsidR="009A1AF7" w:rsidRPr="00A05C1F" w:rsidRDefault="004B552A" w:rsidP="009A1AF7">
      <w:pPr>
        <w:pStyle w:val="Geenafstand"/>
        <w:spacing w:line="276" w:lineRule="auto"/>
        <w:rPr>
          <w:rFonts w:cstheme="minorHAnsi"/>
        </w:rPr>
      </w:pPr>
      <w:bookmarkStart w:id="40" w:name="_Hlk150843862"/>
      <w:r w:rsidRPr="00A05C1F">
        <w:rPr>
          <w:rFonts w:cstheme="minorHAnsi"/>
        </w:rPr>
        <w:lastRenderedPageBreak/>
        <w:t xml:space="preserve">U kan ook vragen en/of tekstvoorstellen indienen voor wijzigingen </w:t>
      </w:r>
      <w:r>
        <w:rPr>
          <w:rFonts w:cstheme="minorHAnsi"/>
        </w:rPr>
        <w:t xml:space="preserve">in de </w:t>
      </w:r>
      <w:r w:rsidRPr="00A05C1F">
        <w:rPr>
          <w:rFonts w:cstheme="minorHAnsi"/>
        </w:rPr>
        <w:t>algemene inkoopvoorwaarden</w:t>
      </w:r>
      <w:r w:rsidR="00E173DB">
        <w:rPr>
          <w:rFonts w:cstheme="minorHAnsi"/>
        </w:rPr>
        <w:t xml:space="preserve"> (bijlage A)</w:t>
      </w:r>
      <w:r w:rsidRPr="00A05C1F">
        <w:rPr>
          <w:rFonts w:cstheme="minorHAnsi"/>
        </w:rPr>
        <w:t xml:space="preserve">. </w:t>
      </w:r>
    </w:p>
    <w:p w14:paraId="3618D2BF" w14:textId="77777777" w:rsidR="009A1AF7" w:rsidRPr="00A05C1F" w:rsidRDefault="009A1AF7" w:rsidP="009A1AF7">
      <w:pPr>
        <w:pStyle w:val="Geenafstand"/>
        <w:spacing w:line="276" w:lineRule="auto"/>
        <w:rPr>
          <w:rFonts w:cstheme="minorHAnsi"/>
        </w:rPr>
      </w:pPr>
    </w:p>
    <w:bookmarkEnd w:id="40"/>
    <w:p w14:paraId="7159A75A" w14:textId="77777777" w:rsidR="009A1AF7" w:rsidRDefault="004B552A" w:rsidP="009A1AF7">
      <w:pPr>
        <w:pStyle w:val="Geenafstand"/>
        <w:spacing w:line="276" w:lineRule="auto"/>
      </w:pPr>
      <w:r w:rsidRPr="00483F79">
        <w:t>De wijzigingen en aanvullingen in de nota van inlichtingen gaan voor in rangorde op de bepalingen in de aanbestedingsdocumenten. In geval van strijdigheid tussen de getekende overeenkomst na opdrachtverstrekking en de aanbestedingsdocumenten, zijn te allen tijde de bepalingen zoals opgenomen binnen de getekende overeenkomst leidend.</w:t>
      </w:r>
    </w:p>
    <w:p w14:paraId="177609DB" w14:textId="77777777" w:rsidR="009A1AF7" w:rsidRPr="00A05C1F" w:rsidRDefault="009A1AF7" w:rsidP="009A1AF7">
      <w:pPr>
        <w:pStyle w:val="Geenafstand"/>
        <w:spacing w:line="276" w:lineRule="auto"/>
        <w:rPr>
          <w:rFonts w:cstheme="minorHAnsi"/>
        </w:rPr>
      </w:pPr>
    </w:p>
    <w:p w14:paraId="2664C83D" w14:textId="77777777" w:rsidR="009A1AF7" w:rsidRPr="00A05C1F" w:rsidRDefault="004B552A" w:rsidP="00AC58AA">
      <w:pPr>
        <w:pStyle w:val="Kop2"/>
        <w:numPr>
          <w:ilvl w:val="1"/>
          <w:numId w:val="16"/>
        </w:numPr>
        <w:ind w:left="851" w:hanging="851"/>
        <w:rPr>
          <w:rFonts w:cstheme="minorBidi"/>
        </w:rPr>
      </w:pPr>
      <w:bookmarkStart w:id="41" w:name="_Toc129354547"/>
      <w:bookmarkStart w:id="42" w:name="_Toc201232879"/>
      <w:bookmarkStart w:id="43" w:name="_Toc230204864"/>
      <w:r w:rsidRPr="4380FDF3">
        <w:rPr>
          <w:rFonts w:cstheme="minorBidi"/>
        </w:rPr>
        <w:t xml:space="preserve">Indienen (documenten) bij </w:t>
      </w:r>
      <w:bookmarkEnd w:id="41"/>
      <w:r w:rsidRPr="4380FDF3">
        <w:rPr>
          <w:rFonts w:cstheme="minorBidi"/>
        </w:rPr>
        <w:t>verzoek tot deelneming</w:t>
      </w:r>
      <w:bookmarkEnd w:id="42"/>
      <w:bookmarkEnd w:id="43"/>
    </w:p>
    <w:p w14:paraId="0362900D" w14:textId="03FC8119" w:rsidR="009A1AF7" w:rsidRPr="00A05C1F" w:rsidRDefault="004B552A" w:rsidP="009A1AF7">
      <w:pPr>
        <w:pStyle w:val="Geenafstand"/>
        <w:spacing w:line="276" w:lineRule="auto"/>
      </w:pPr>
      <w:bookmarkStart w:id="44" w:name="_Hlk150843970"/>
      <w:r w:rsidRPr="4380FDF3">
        <w:t xml:space="preserve">U moet uw verzoek tot deelneming vóór de deadline indienen op </w:t>
      </w:r>
      <w:r w:rsidR="003F2991">
        <w:t>Tenderned</w:t>
      </w:r>
      <w:r w:rsidRPr="4380FDF3">
        <w:t xml:space="preserve">. Alle vereiste documenten moeten toegevoegd zijn </w:t>
      </w:r>
      <w:r>
        <w:t>aan verzoek</w:t>
      </w:r>
      <w:r w:rsidRPr="4380FDF3">
        <w:t xml:space="preserve">. In de tabel hieronder vindt u een overzicht van de documenten die bij uw </w:t>
      </w:r>
      <w:r>
        <w:t>verzoek</w:t>
      </w:r>
      <w:r w:rsidRPr="4380FDF3">
        <w:t xml:space="preserve"> moeten zitten.</w:t>
      </w:r>
    </w:p>
    <w:p w14:paraId="773CE590" w14:textId="77777777" w:rsidR="009A1AF7" w:rsidRPr="00A05C1F" w:rsidRDefault="009A1AF7" w:rsidP="009A1AF7">
      <w:pPr>
        <w:pStyle w:val="Geenafstand"/>
        <w:spacing w:line="276" w:lineRule="auto"/>
        <w:rPr>
          <w:rFonts w:cstheme="minorHAnsi"/>
        </w:rPr>
      </w:pPr>
    </w:p>
    <w:p w14:paraId="763FB0E8" w14:textId="23BE9EA6" w:rsidR="009A1AF7" w:rsidRPr="00A05C1F" w:rsidRDefault="004B552A" w:rsidP="009A1AF7">
      <w:pPr>
        <w:pStyle w:val="Geenafstand"/>
        <w:spacing w:line="276" w:lineRule="auto"/>
      </w:pPr>
      <w:r w:rsidRPr="4380FDF3">
        <w:t xml:space="preserve">Wij accepteren uw verzoek tot deelneming alleen als deze is ingediend in de digitale kluis van </w:t>
      </w:r>
      <w:r w:rsidR="009077F2">
        <w:t>Tenderned</w:t>
      </w:r>
      <w:r w:rsidRPr="4380FDF3">
        <w:t>. Als u uw verzoek tot deelneming indient op een andere manier, wordt deze niet in behandeling genomen.</w:t>
      </w:r>
    </w:p>
    <w:p w14:paraId="0472AE32" w14:textId="77777777" w:rsidR="009A1AF7" w:rsidRPr="00A05C1F" w:rsidRDefault="004B552A" w:rsidP="009A1AF7">
      <w:pPr>
        <w:pStyle w:val="Geenafstand"/>
        <w:spacing w:line="276" w:lineRule="auto"/>
        <w:rPr>
          <w:rFonts w:cstheme="minorHAnsi"/>
        </w:rPr>
      </w:pPr>
      <w:r w:rsidRPr="00A05C1F">
        <w:rPr>
          <w:rFonts w:cstheme="minorHAnsi"/>
        </w:rPr>
        <w:t xml:space="preserve"> </w:t>
      </w:r>
    </w:p>
    <w:p w14:paraId="3E9155A8" w14:textId="47133968" w:rsidR="009A1AF7" w:rsidRPr="00A05C1F" w:rsidRDefault="004B552A" w:rsidP="009A1AF7">
      <w:pPr>
        <w:pStyle w:val="Geenafstand"/>
        <w:spacing w:line="276" w:lineRule="auto"/>
      </w:pPr>
      <w:r w:rsidRPr="4380FDF3">
        <w:t xml:space="preserve">Let op: als de deadline voor het indienen van uw verzoek tot deelneming is verstreken, sluit de digitale kluis. Vanaf dat moment is het niet meer mogelijk om uw documenten aan te leveren of te wijzigen. Wij raden u aan om al uw bestanden op tijd klaar te zetten voor het indienen van uw verzoek tot deelneming. Als er toch onvoorziene problemen ontstaan, kan de helpdesk van </w:t>
      </w:r>
      <w:r w:rsidR="009077F2">
        <w:t xml:space="preserve">Tenderned </w:t>
      </w:r>
      <w:r w:rsidRPr="4380FDF3">
        <w:t xml:space="preserve">u </w:t>
      </w:r>
      <w:r>
        <w:t xml:space="preserve">mogelijk </w:t>
      </w:r>
      <w:r w:rsidRPr="4380FDF3">
        <w:t>nog helpen om uw verzoek tot deelneming op de juiste wijze en op tijd in te dienen.</w:t>
      </w:r>
    </w:p>
    <w:p w14:paraId="688FEF49" w14:textId="77777777" w:rsidR="009A1AF7" w:rsidRPr="00A05C1F" w:rsidRDefault="009A1AF7" w:rsidP="009A1AF7">
      <w:pPr>
        <w:pStyle w:val="Geenafstand"/>
        <w:spacing w:line="276" w:lineRule="auto"/>
        <w:rPr>
          <w:rFonts w:cstheme="minorHAnsi"/>
        </w:rPr>
      </w:pPr>
    </w:p>
    <w:p w14:paraId="74DBBAE1" w14:textId="77777777" w:rsidR="009A1AF7" w:rsidRPr="00A05C1F" w:rsidRDefault="004B552A" w:rsidP="009A1AF7">
      <w:pPr>
        <w:pStyle w:val="Geenafstand"/>
        <w:spacing w:line="276" w:lineRule="auto"/>
        <w:rPr>
          <w:rFonts w:cstheme="minorHAnsi"/>
        </w:rPr>
      </w:pPr>
      <w:r w:rsidRPr="00A05C1F">
        <w:rPr>
          <w:rFonts w:cstheme="minorHAnsi"/>
        </w:rPr>
        <w:t xml:space="preserve">U bent zelf verantwoordelijk voor het juist en tijdig indienen van uw verzoek tot deelneming. </w:t>
      </w:r>
    </w:p>
    <w:p w14:paraId="2C9D3124" w14:textId="77777777" w:rsidR="009A1AF7" w:rsidRPr="00A05C1F" w:rsidRDefault="009A1AF7" w:rsidP="009A1AF7">
      <w:pPr>
        <w:pStyle w:val="Geenafstand"/>
        <w:spacing w:line="276" w:lineRule="auto"/>
        <w:rPr>
          <w:rFonts w:cstheme="minorHAnsi"/>
        </w:rPr>
      </w:pPr>
    </w:p>
    <w:p w14:paraId="2572FF08" w14:textId="77777777" w:rsidR="009A1AF7" w:rsidRPr="00A05C1F" w:rsidRDefault="004B552A" w:rsidP="009A1AF7">
      <w:pPr>
        <w:pStyle w:val="Geenafstand"/>
        <w:spacing w:line="276" w:lineRule="auto"/>
        <w:rPr>
          <w:rFonts w:cstheme="minorHAnsi"/>
        </w:rPr>
      </w:pPr>
      <w:r w:rsidRPr="00A05C1F">
        <w:rPr>
          <w:rFonts w:cstheme="minorHAnsi"/>
        </w:rPr>
        <w:t xml:space="preserve">Sommige documenten bij uw verzoek tot deelneming moet u ondertekenen. Het is belangrijk dat die documenten ondertekend worden door iemand die daartoe bevoegd is, anders is uw verzoek tot deelneming niet rechtsgeldig. Een bevoegd persoon is iemand die op grond van het KvK-uittreksel bevoegd is om te tekenen voor deze opdracht. Ondertekening van het Uniform Europees Aanbestedingsdocument geldt als ondertekening van </w:t>
      </w:r>
      <w:r>
        <w:rPr>
          <w:rFonts w:cstheme="minorHAnsi"/>
        </w:rPr>
        <w:t>het</w:t>
      </w:r>
      <w:r w:rsidRPr="00A05C1F">
        <w:rPr>
          <w:rFonts w:cstheme="minorHAnsi"/>
        </w:rPr>
        <w:t xml:space="preserve"> verzoek tot deelneming. </w:t>
      </w:r>
    </w:p>
    <w:p w14:paraId="47AE9E49" w14:textId="77777777" w:rsidR="009A1AF7" w:rsidRPr="00A05C1F" w:rsidRDefault="009A1AF7" w:rsidP="009A1AF7">
      <w:pPr>
        <w:pStyle w:val="Geenafstand"/>
        <w:spacing w:line="276" w:lineRule="auto"/>
        <w:rPr>
          <w:rFonts w:cstheme="minorHAnsi"/>
        </w:rPr>
      </w:pPr>
    </w:p>
    <w:p w14:paraId="10FB4232" w14:textId="77777777" w:rsidR="009A1AF7" w:rsidRPr="000E4AEB" w:rsidRDefault="004B552A" w:rsidP="009A1AF7">
      <w:pPr>
        <w:pStyle w:val="Geenafstand"/>
        <w:spacing w:line="276" w:lineRule="auto"/>
        <w:rPr>
          <w:rFonts w:cstheme="minorHAnsi"/>
        </w:rPr>
      </w:pPr>
      <w:r w:rsidRPr="000E4AEB">
        <w:rPr>
          <w:rFonts w:cstheme="minorHAnsi"/>
        </w:rPr>
        <w:t xml:space="preserve">Daarnaast moet uw verzoek tot deelneming voldoen aan de voorschriften die wij hebben beschreven in de selectieleidraad en de bijlagen. </w:t>
      </w:r>
    </w:p>
    <w:p w14:paraId="12272C51" w14:textId="77777777" w:rsidR="009A1AF7" w:rsidRPr="000E4AEB" w:rsidRDefault="009A1AF7" w:rsidP="009A1AF7">
      <w:pPr>
        <w:pStyle w:val="Geenafstand"/>
        <w:spacing w:line="276" w:lineRule="auto"/>
        <w:rPr>
          <w:rFonts w:cstheme="minorHAnsi"/>
        </w:rPr>
      </w:pPr>
    </w:p>
    <w:p w14:paraId="10E407A2" w14:textId="2E93BF54" w:rsidR="009A1AF7" w:rsidRPr="00A05C1F" w:rsidRDefault="004B552A" w:rsidP="009A1AF7">
      <w:pPr>
        <w:pStyle w:val="Geenafstand"/>
        <w:spacing w:line="276" w:lineRule="auto"/>
        <w:rPr>
          <w:rFonts w:cstheme="minorHAnsi"/>
        </w:rPr>
      </w:pPr>
      <w:r w:rsidRPr="000E4AEB">
        <w:rPr>
          <w:rFonts w:cstheme="minorHAnsi"/>
        </w:rPr>
        <w:t xml:space="preserve">Hieronder is te vinden wat de gegadigden voor elk individueel perceel moet bijvoegen. </w:t>
      </w:r>
    </w:p>
    <w:p w14:paraId="17057DEA" w14:textId="77777777" w:rsidR="009A1AF7" w:rsidRPr="00A05C1F" w:rsidRDefault="009A1AF7" w:rsidP="009A1AF7">
      <w:pPr>
        <w:pStyle w:val="Geenafstand"/>
        <w:spacing w:line="276" w:lineRule="auto"/>
        <w:rPr>
          <w:rFonts w:cstheme="minorHAnsi"/>
        </w:rPr>
      </w:pPr>
    </w:p>
    <w:tbl>
      <w:tblPr>
        <w:tblStyle w:val="Tabelraster"/>
        <w:tblW w:w="9211" w:type="dxa"/>
        <w:tblLook w:val="04A0" w:firstRow="1" w:lastRow="0" w:firstColumn="1" w:lastColumn="0" w:noHBand="0" w:noVBand="1"/>
      </w:tblPr>
      <w:tblGrid>
        <w:gridCol w:w="4673"/>
        <w:gridCol w:w="4538"/>
      </w:tblGrid>
      <w:tr w:rsidR="00965978" w14:paraId="750A4CA6" w14:textId="77777777" w:rsidTr="000F7432">
        <w:trPr>
          <w:trHeight w:val="687"/>
        </w:trPr>
        <w:tc>
          <w:tcPr>
            <w:tcW w:w="9211" w:type="dxa"/>
            <w:gridSpan w:val="2"/>
            <w:shd w:val="clear" w:color="auto" w:fill="B4C6E7" w:themeFill="accent1" w:themeFillTint="66"/>
            <w:vAlign w:val="center"/>
          </w:tcPr>
          <w:p w14:paraId="48BC25FE" w14:textId="7B975DC4" w:rsidR="009A1AF7" w:rsidRPr="00A05C1F" w:rsidRDefault="004B552A" w:rsidP="000F7432">
            <w:pPr>
              <w:pStyle w:val="Geenafstand"/>
              <w:spacing w:line="276" w:lineRule="auto"/>
              <w:rPr>
                <w:rFonts w:cstheme="minorHAnsi"/>
                <w:b/>
              </w:rPr>
            </w:pPr>
            <w:r w:rsidRPr="009F0F29">
              <w:rPr>
                <w:rFonts w:cstheme="minorHAnsi"/>
                <w:b/>
              </w:rPr>
              <w:t>In te dienen documenten</w:t>
            </w:r>
          </w:p>
        </w:tc>
      </w:tr>
      <w:tr w:rsidR="00965978" w14:paraId="2EF113E8" w14:textId="77777777" w:rsidTr="000F7432">
        <w:trPr>
          <w:trHeight w:val="684"/>
        </w:trPr>
        <w:tc>
          <w:tcPr>
            <w:tcW w:w="4673" w:type="dxa"/>
            <w:vAlign w:val="center"/>
          </w:tcPr>
          <w:p w14:paraId="272B722B" w14:textId="77777777" w:rsidR="009A1AF7" w:rsidRPr="00A05C1F" w:rsidRDefault="004B552A" w:rsidP="000F7432">
            <w:pPr>
              <w:pStyle w:val="Geenafstand"/>
              <w:spacing w:line="276" w:lineRule="auto"/>
              <w:rPr>
                <w:rFonts w:cstheme="minorHAnsi"/>
                <w:b/>
              </w:rPr>
            </w:pPr>
            <w:r w:rsidRPr="00A05C1F">
              <w:rPr>
                <w:rFonts w:cstheme="minorHAnsi"/>
                <w:b/>
              </w:rPr>
              <w:t>Wat</w:t>
            </w:r>
          </w:p>
        </w:tc>
        <w:tc>
          <w:tcPr>
            <w:tcW w:w="4538" w:type="dxa"/>
            <w:vAlign w:val="center"/>
          </w:tcPr>
          <w:p w14:paraId="48C7AAD2" w14:textId="77777777" w:rsidR="009A1AF7" w:rsidRPr="00A05C1F" w:rsidRDefault="004B552A" w:rsidP="000F7432">
            <w:pPr>
              <w:pStyle w:val="Geenafstand"/>
              <w:spacing w:line="276" w:lineRule="auto"/>
              <w:rPr>
                <w:rFonts w:cstheme="minorHAnsi"/>
                <w:b/>
              </w:rPr>
            </w:pPr>
            <w:r w:rsidRPr="00A05C1F">
              <w:rPr>
                <w:rFonts w:cstheme="minorHAnsi"/>
                <w:b/>
              </w:rPr>
              <w:t>Hoe</w:t>
            </w:r>
          </w:p>
        </w:tc>
      </w:tr>
      <w:tr w:rsidR="00965978" w14:paraId="0B023E47" w14:textId="77777777" w:rsidTr="000F7432">
        <w:trPr>
          <w:trHeight w:val="693"/>
        </w:trPr>
        <w:tc>
          <w:tcPr>
            <w:tcW w:w="4673" w:type="dxa"/>
          </w:tcPr>
          <w:p w14:paraId="7195680C" w14:textId="77777777" w:rsidR="009A1AF7" w:rsidRPr="00A05C1F" w:rsidRDefault="004B552A" w:rsidP="000F7432">
            <w:pPr>
              <w:pStyle w:val="Geenafstand"/>
              <w:spacing w:line="276" w:lineRule="auto"/>
              <w:rPr>
                <w:rFonts w:cstheme="minorHAnsi"/>
                <w:b/>
              </w:rPr>
            </w:pPr>
            <w:r w:rsidRPr="00A05C1F">
              <w:rPr>
                <w:rFonts w:cstheme="minorHAnsi"/>
                <w:b/>
              </w:rPr>
              <w:t>Uniform Europees Aanbestedingsdocument (UEA)</w:t>
            </w:r>
          </w:p>
        </w:tc>
        <w:tc>
          <w:tcPr>
            <w:tcW w:w="4538" w:type="dxa"/>
          </w:tcPr>
          <w:p w14:paraId="0BC57A1E" w14:textId="77777777" w:rsidR="009A1AF7" w:rsidRPr="00635103" w:rsidRDefault="004B552A" w:rsidP="000F7432">
            <w:pPr>
              <w:pStyle w:val="Geenafstand"/>
              <w:spacing w:line="276" w:lineRule="auto"/>
              <w:rPr>
                <w:rFonts w:cstheme="minorHAnsi"/>
              </w:rPr>
            </w:pPr>
            <w:r w:rsidRPr="00A05C1F">
              <w:rPr>
                <w:rFonts w:cstheme="minorHAnsi"/>
              </w:rPr>
              <w:t xml:space="preserve">Zie </w:t>
            </w:r>
            <w:r w:rsidRPr="00635103">
              <w:rPr>
                <w:rFonts w:cstheme="minorHAnsi"/>
              </w:rPr>
              <w:t xml:space="preserve">paragraaf 3.4 en </w:t>
            </w:r>
          </w:p>
          <w:p w14:paraId="31EA77CA" w14:textId="49F760CF" w:rsidR="009A1AF7" w:rsidRPr="00A05C1F" w:rsidRDefault="004B552A" w:rsidP="000F7432">
            <w:pPr>
              <w:pStyle w:val="Geenafstand"/>
              <w:spacing w:line="276" w:lineRule="auto"/>
              <w:rPr>
                <w:rFonts w:cstheme="minorHAnsi"/>
              </w:rPr>
            </w:pPr>
            <w:r w:rsidRPr="00635103">
              <w:rPr>
                <w:rFonts w:cstheme="minorHAnsi"/>
              </w:rPr>
              <w:t>zie UEA module TenderNed</w:t>
            </w:r>
            <w:r w:rsidRPr="000E4AEB">
              <w:rPr>
                <w:rFonts w:cstheme="minorHAnsi"/>
              </w:rPr>
              <w:t xml:space="preserve"> </w:t>
            </w:r>
          </w:p>
        </w:tc>
      </w:tr>
      <w:tr w:rsidR="00965978" w14:paraId="1E7FAB15" w14:textId="77777777" w:rsidTr="000F7432">
        <w:trPr>
          <w:trHeight w:val="411"/>
        </w:trPr>
        <w:tc>
          <w:tcPr>
            <w:tcW w:w="4673" w:type="dxa"/>
          </w:tcPr>
          <w:p w14:paraId="701BDE9D" w14:textId="77777777" w:rsidR="009A1AF7" w:rsidRPr="00A05C1F" w:rsidRDefault="004B552A" w:rsidP="000F7432">
            <w:pPr>
              <w:pStyle w:val="Geenafstand"/>
              <w:spacing w:line="276" w:lineRule="auto"/>
              <w:rPr>
                <w:rFonts w:cstheme="minorHAnsi"/>
                <w:b/>
              </w:rPr>
            </w:pPr>
            <w:r w:rsidRPr="00A05C1F">
              <w:rPr>
                <w:rFonts w:cstheme="minorHAnsi"/>
                <w:b/>
              </w:rPr>
              <w:t>Uittreksel Handelsregister</w:t>
            </w:r>
          </w:p>
        </w:tc>
        <w:tc>
          <w:tcPr>
            <w:tcW w:w="4538" w:type="dxa"/>
          </w:tcPr>
          <w:p w14:paraId="78382F68" w14:textId="77777777" w:rsidR="009A1AF7" w:rsidRPr="00635103" w:rsidRDefault="004B552A" w:rsidP="000F7432">
            <w:pPr>
              <w:pStyle w:val="Geenafstand"/>
              <w:spacing w:line="276" w:lineRule="auto"/>
              <w:rPr>
                <w:rFonts w:cstheme="minorHAnsi"/>
              </w:rPr>
            </w:pPr>
            <w:r w:rsidRPr="00635103">
              <w:rPr>
                <w:rFonts w:cstheme="minorHAnsi"/>
              </w:rPr>
              <w:t>Zie paragraaf 3.2.1</w:t>
            </w:r>
          </w:p>
        </w:tc>
      </w:tr>
      <w:tr w:rsidR="00965978" w14:paraId="392E9016" w14:textId="77777777" w:rsidTr="000F7432">
        <w:trPr>
          <w:trHeight w:val="411"/>
        </w:trPr>
        <w:tc>
          <w:tcPr>
            <w:tcW w:w="4673" w:type="dxa"/>
          </w:tcPr>
          <w:p w14:paraId="5DEE86F7" w14:textId="77777777" w:rsidR="009A1AF7" w:rsidRPr="00A05C1F" w:rsidRDefault="004B552A" w:rsidP="000F7432">
            <w:pPr>
              <w:pStyle w:val="Geenafstand"/>
              <w:spacing w:line="276" w:lineRule="auto"/>
              <w:rPr>
                <w:rFonts w:cstheme="minorHAnsi"/>
                <w:b/>
              </w:rPr>
            </w:pPr>
            <w:r w:rsidRPr="00A05C1F">
              <w:rPr>
                <w:rFonts w:cstheme="minorHAnsi"/>
                <w:b/>
              </w:rPr>
              <w:lastRenderedPageBreak/>
              <w:t>Standaardformat referenties</w:t>
            </w:r>
          </w:p>
        </w:tc>
        <w:tc>
          <w:tcPr>
            <w:tcW w:w="4538" w:type="dxa"/>
          </w:tcPr>
          <w:p w14:paraId="22BC9F0E" w14:textId="11E8CF78" w:rsidR="009A1AF7" w:rsidRPr="00A05C1F" w:rsidRDefault="004B552A" w:rsidP="000F7432">
            <w:pPr>
              <w:pStyle w:val="Geenafstand"/>
              <w:spacing w:line="276" w:lineRule="auto"/>
              <w:rPr>
                <w:rFonts w:cstheme="minorHAnsi"/>
              </w:rPr>
            </w:pPr>
            <w:r w:rsidRPr="00A05C1F">
              <w:rPr>
                <w:rFonts w:cstheme="minorHAnsi"/>
              </w:rPr>
              <w:t xml:space="preserve">Zie </w:t>
            </w:r>
            <w:r w:rsidRPr="00635103">
              <w:rPr>
                <w:rFonts w:cstheme="minorHAnsi"/>
              </w:rPr>
              <w:t>paragraaf 3.2.3.1</w:t>
            </w:r>
            <w:r w:rsidRPr="00A05C1F">
              <w:rPr>
                <w:rFonts w:cstheme="minorHAnsi"/>
              </w:rPr>
              <w:t xml:space="preserve"> en bijlage </w:t>
            </w:r>
            <w:r w:rsidR="00E173DB">
              <w:rPr>
                <w:rFonts w:cstheme="minorHAnsi"/>
              </w:rPr>
              <w:t>C</w:t>
            </w:r>
          </w:p>
        </w:tc>
      </w:tr>
      <w:tr w:rsidR="00965978" w14:paraId="31D88442" w14:textId="77777777" w:rsidTr="000F7432">
        <w:trPr>
          <w:trHeight w:val="744"/>
        </w:trPr>
        <w:tc>
          <w:tcPr>
            <w:tcW w:w="9211" w:type="dxa"/>
            <w:gridSpan w:val="2"/>
            <w:shd w:val="clear" w:color="auto" w:fill="B4C6E7" w:themeFill="accent1" w:themeFillTint="66"/>
            <w:vAlign w:val="center"/>
          </w:tcPr>
          <w:p w14:paraId="2B0CD255" w14:textId="146A26FB" w:rsidR="009A1AF7" w:rsidRPr="00635103" w:rsidRDefault="004B552A" w:rsidP="000F7432">
            <w:pPr>
              <w:pStyle w:val="Geenafstand"/>
              <w:spacing w:line="276" w:lineRule="auto"/>
              <w:rPr>
                <w:rFonts w:cstheme="minorHAnsi"/>
                <w:b/>
              </w:rPr>
            </w:pPr>
            <w:r w:rsidRPr="00635103">
              <w:rPr>
                <w:rFonts w:cstheme="minorHAnsi"/>
                <w:b/>
              </w:rPr>
              <w:t xml:space="preserve">In te dienen documenten, </w:t>
            </w:r>
          </w:p>
          <w:p w14:paraId="25EDE0DF" w14:textId="77777777" w:rsidR="009A1AF7" w:rsidRPr="00635103" w:rsidRDefault="004B552A" w:rsidP="000F7432">
            <w:pPr>
              <w:pStyle w:val="Geenafstand"/>
              <w:spacing w:line="276" w:lineRule="auto"/>
              <w:rPr>
                <w:rFonts w:cstheme="minorHAnsi"/>
                <w:b/>
              </w:rPr>
            </w:pPr>
            <w:r w:rsidRPr="00635103">
              <w:rPr>
                <w:rFonts w:cstheme="minorHAnsi"/>
                <w:b/>
              </w:rPr>
              <w:t>als gegadigde een beroep doet op een ander (paragraaf 3.3)</w:t>
            </w:r>
          </w:p>
        </w:tc>
      </w:tr>
      <w:tr w:rsidR="00965978" w14:paraId="16F223E4" w14:textId="77777777" w:rsidTr="000F7432">
        <w:trPr>
          <w:trHeight w:val="1538"/>
        </w:trPr>
        <w:tc>
          <w:tcPr>
            <w:tcW w:w="4673" w:type="dxa"/>
          </w:tcPr>
          <w:p w14:paraId="5A56A91F" w14:textId="77777777" w:rsidR="009A1AF7" w:rsidRPr="00635103" w:rsidRDefault="004B552A" w:rsidP="000F7432">
            <w:pPr>
              <w:pStyle w:val="Geenafstand"/>
              <w:spacing w:line="276" w:lineRule="auto"/>
              <w:rPr>
                <w:rFonts w:cstheme="minorHAnsi"/>
                <w:b/>
              </w:rPr>
            </w:pPr>
            <w:r w:rsidRPr="00635103">
              <w:rPr>
                <w:rFonts w:cstheme="minorHAnsi"/>
                <w:b/>
              </w:rPr>
              <w:t>Uniform Europees Aanbestedingsdocument (UEA) van de ander (derde)</w:t>
            </w:r>
          </w:p>
        </w:tc>
        <w:tc>
          <w:tcPr>
            <w:tcW w:w="4538" w:type="dxa"/>
          </w:tcPr>
          <w:p w14:paraId="49A2FF99" w14:textId="77777777" w:rsidR="009A1AF7" w:rsidRPr="00635103" w:rsidRDefault="004B552A" w:rsidP="000F7432">
            <w:pPr>
              <w:pStyle w:val="Geenafstand"/>
              <w:spacing w:line="276" w:lineRule="auto"/>
              <w:rPr>
                <w:rFonts w:cstheme="minorHAnsi"/>
              </w:rPr>
            </w:pPr>
            <w:r w:rsidRPr="00635103">
              <w:rPr>
                <w:rFonts w:cstheme="minorHAnsi"/>
              </w:rPr>
              <w:t xml:space="preserve">Zie paragraaf 3.3 </w:t>
            </w:r>
          </w:p>
          <w:p w14:paraId="0D347BA8" w14:textId="77777777" w:rsidR="009A1AF7" w:rsidRPr="00635103" w:rsidRDefault="004B552A" w:rsidP="000F7432">
            <w:pPr>
              <w:pStyle w:val="Geenafstand"/>
              <w:spacing w:line="276" w:lineRule="auto"/>
              <w:rPr>
                <w:rFonts w:cstheme="minorHAnsi"/>
              </w:rPr>
            </w:pPr>
            <w:r w:rsidRPr="00635103">
              <w:rPr>
                <w:rFonts w:cstheme="minorHAnsi"/>
              </w:rPr>
              <w:t>ad b beroep op draagkracht derde(n)</w:t>
            </w:r>
          </w:p>
          <w:p w14:paraId="3178A52A" w14:textId="77777777" w:rsidR="009A1AF7" w:rsidRPr="00635103" w:rsidRDefault="004B552A" w:rsidP="000F7432">
            <w:pPr>
              <w:pStyle w:val="Geenafstand"/>
              <w:spacing w:line="276" w:lineRule="auto"/>
              <w:rPr>
                <w:rFonts w:cstheme="minorHAnsi"/>
              </w:rPr>
            </w:pPr>
            <w:r w:rsidRPr="00635103">
              <w:rPr>
                <w:rFonts w:cstheme="minorHAnsi"/>
              </w:rPr>
              <w:t>ad d combinanten</w:t>
            </w:r>
          </w:p>
          <w:p w14:paraId="7C64FA85" w14:textId="77777777" w:rsidR="009A1AF7" w:rsidRPr="00635103" w:rsidRDefault="009A1AF7" w:rsidP="000F7432">
            <w:pPr>
              <w:pStyle w:val="Geenafstand"/>
              <w:spacing w:line="276" w:lineRule="auto"/>
              <w:rPr>
                <w:rFonts w:cstheme="minorHAnsi"/>
              </w:rPr>
            </w:pPr>
          </w:p>
          <w:p w14:paraId="48EBBE58" w14:textId="462D9F6B" w:rsidR="009A1AF7" w:rsidRPr="00635103" w:rsidRDefault="004B552A" w:rsidP="000F7432">
            <w:pPr>
              <w:pStyle w:val="Geenafstand"/>
              <w:spacing w:line="276" w:lineRule="auto"/>
              <w:rPr>
                <w:rFonts w:cstheme="minorHAnsi"/>
              </w:rPr>
            </w:pPr>
            <w:r w:rsidRPr="00635103">
              <w:rPr>
                <w:rFonts w:cstheme="minorHAnsi"/>
              </w:rPr>
              <w:t xml:space="preserve">en zie UEA module TenderNed </w:t>
            </w:r>
          </w:p>
        </w:tc>
      </w:tr>
      <w:tr w:rsidR="00965978" w14:paraId="14C238FD" w14:textId="77777777" w:rsidTr="000F7432">
        <w:trPr>
          <w:trHeight w:val="411"/>
        </w:trPr>
        <w:tc>
          <w:tcPr>
            <w:tcW w:w="4673" w:type="dxa"/>
          </w:tcPr>
          <w:p w14:paraId="6257A736" w14:textId="77777777" w:rsidR="009A1AF7" w:rsidRPr="00635103" w:rsidRDefault="004B552A" w:rsidP="000F7432">
            <w:pPr>
              <w:pStyle w:val="Geenafstand"/>
              <w:spacing w:line="276" w:lineRule="auto"/>
              <w:rPr>
                <w:rFonts w:cstheme="minorHAnsi"/>
                <w:b/>
              </w:rPr>
            </w:pPr>
            <w:r w:rsidRPr="00635103">
              <w:rPr>
                <w:rFonts w:cstheme="minorHAnsi"/>
                <w:b/>
              </w:rPr>
              <w:t>Uittreksel Handelsregister van de derde</w:t>
            </w:r>
          </w:p>
        </w:tc>
        <w:tc>
          <w:tcPr>
            <w:tcW w:w="4538" w:type="dxa"/>
          </w:tcPr>
          <w:p w14:paraId="57B6A419" w14:textId="77777777" w:rsidR="009A1AF7" w:rsidRPr="00635103" w:rsidRDefault="004B552A" w:rsidP="000F7432">
            <w:pPr>
              <w:pStyle w:val="Geenafstand"/>
              <w:spacing w:line="276" w:lineRule="auto"/>
              <w:rPr>
                <w:rFonts w:cstheme="minorHAnsi"/>
              </w:rPr>
            </w:pPr>
            <w:r w:rsidRPr="00635103">
              <w:rPr>
                <w:rFonts w:cstheme="minorHAnsi"/>
              </w:rPr>
              <w:t>Zie paragraaf 3.3</w:t>
            </w:r>
          </w:p>
        </w:tc>
      </w:tr>
      <w:tr w:rsidR="00965978" w14:paraId="1A92ED02" w14:textId="77777777" w:rsidTr="000F7432">
        <w:trPr>
          <w:trHeight w:val="411"/>
        </w:trPr>
        <w:tc>
          <w:tcPr>
            <w:tcW w:w="4673" w:type="dxa"/>
          </w:tcPr>
          <w:p w14:paraId="7A10F695" w14:textId="77777777" w:rsidR="009A1AF7" w:rsidRPr="00635103" w:rsidRDefault="004B552A" w:rsidP="000F7432">
            <w:pPr>
              <w:pStyle w:val="Geenafstand"/>
              <w:spacing w:line="276" w:lineRule="auto"/>
              <w:rPr>
                <w:rFonts w:cstheme="minorHAnsi"/>
                <w:b/>
              </w:rPr>
            </w:pPr>
            <w:r w:rsidRPr="00635103">
              <w:rPr>
                <w:rFonts w:cstheme="minorHAnsi"/>
                <w:b/>
              </w:rPr>
              <w:t xml:space="preserve">Concernverklaring </w:t>
            </w:r>
            <w:r w:rsidRPr="00635103">
              <w:rPr>
                <w:rFonts w:cstheme="minorHAnsi"/>
                <w:bCs/>
              </w:rPr>
              <w:t>(indien van toepassing)</w:t>
            </w:r>
          </w:p>
        </w:tc>
        <w:tc>
          <w:tcPr>
            <w:tcW w:w="4538" w:type="dxa"/>
          </w:tcPr>
          <w:p w14:paraId="77D0A690" w14:textId="0D7F0424" w:rsidR="009A1AF7" w:rsidRPr="00635103" w:rsidRDefault="004B552A" w:rsidP="000F7432">
            <w:pPr>
              <w:pStyle w:val="Geenafstand"/>
              <w:spacing w:line="276" w:lineRule="auto"/>
              <w:rPr>
                <w:rFonts w:cstheme="minorHAnsi"/>
              </w:rPr>
            </w:pPr>
            <w:r w:rsidRPr="00635103">
              <w:rPr>
                <w:rFonts w:cstheme="minorHAnsi"/>
              </w:rPr>
              <w:t xml:space="preserve">Zie paragraaf 3.3.1 en bijlage </w:t>
            </w:r>
            <w:r w:rsidR="00E173DB" w:rsidRPr="00635103">
              <w:rPr>
                <w:rFonts w:cstheme="minorHAnsi"/>
              </w:rPr>
              <w:t>B</w:t>
            </w:r>
          </w:p>
        </w:tc>
      </w:tr>
      <w:bookmarkEnd w:id="44"/>
    </w:tbl>
    <w:p w14:paraId="01247054" w14:textId="77777777" w:rsidR="009A1AF7" w:rsidRPr="00A05C1F" w:rsidRDefault="009A1AF7" w:rsidP="009A1AF7">
      <w:pPr>
        <w:pStyle w:val="Geenafstand"/>
        <w:spacing w:line="276" w:lineRule="auto"/>
        <w:rPr>
          <w:rFonts w:cstheme="minorHAnsi"/>
        </w:rPr>
      </w:pPr>
    </w:p>
    <w:p w14:paraId="6DF6077A" w14:textId="3DD58E69" w:rsidR="009A1AF7" w:rsidRPr="00A05C1F" w:rsidRDefault="004B552A" w:rsidP="009A1AF7">
      <w:pPr>
        <w:pStyle w:val="Geenafstand"/>
        <w:spacing w:line="276" w:lineRule="auto"/>
        <w:rPr>
          <w:rFonts w:cstheme="minorHAnsi"/>
        </w:rPr>
      </w:pPr>
      <w:bookmarkStart w:id="45" w:name="_Hlk150844138"/>
      <w:r w:rsidRPr="00A05C1F">
        <w:rPr>
          <w:rFonts w:cstheme="minorHAnsi"/>
        </w:rPr>
        <w:t xml:space="preserve">De digitale kluis opent niet eerder dan </w:t>
      </w:r>
      <w:r w:rsidR="000C6FBF">
        <w:rPr>
          <w:rFonts w:cstheme="minorHAnsi"/>
        </w:rPr>
        <w:t>vijftien (</w:t>
      </w:r>
      <w:r w:rsidRPr="00A05C1F">
        <w:rPr>
          <w:rFonts w:cstheme="minorHAnsi"/>
        </w:rPr>
        <w:t>15</w:t>
      </w:r>
      <w:r w:rsidR="000C6FBF">
        <w:rPr>
          <w:rFonts w:cstheme="minorHAnsi"/>
        </w:rPr>
        <w:t>)</w:t>
      </w:r>
      <w:r w:rsidRPr="00A05C1F">
        <w:rPr>
          <w:rFonts w:cstheme="minorHAnsi"/>
        </w:rPr>
        <w:t xml:space="preserve"> minuten na de uiterste tijd voor het indienen van verzoeken tot deelneming, op voorwaarde dat er geen storingen zijn. De opening is niet openbaar en u en andere gegadigden zullen hierbij niet aanwezig zijn. </w:t>
      </w:r>
      <w:bookmarkEnd w:id="45"/>
    </w:p>
    <w:p w14:paraId="1289BFAC" w14:textId="77777777" w:rsidR="009A1AF7" w:rsidRPr="00A05C1F" w:rsidRDefault="009A1AF7" w:rsidP="009A1AF7">
      <w:pPr>
        <w:pStyle w:val="Geenafstand"/>
        <w:spacing w:line="276" w:lineRule="auto"/>
        <w:rPr>
          <w:rFonts w:cstheme="minorHAnsi"/>
        </w:rPr>
      </w:pPr>
    </w:p>
    <w:p w14:paraId="498ADB29" w14:textId="77777777" w:rsidR="009A1AF7" w:rsidRPr="00A05C1F" w:rsidRDefault="004B552A" w:rsidP="00AC58AA">
      <w:pPr>
        <w:pStyle w:val="Kop2"/>
        <w:numPr>
          <w:ilvl w:val="1"/>
          <w:numId w:val="16"/>
        </w:numPr>
        <w:ind w:left="851" w:hanging="851"/>
        <w:rPr>
          <w:rFonts w:cstheme="minorBidi"/>
        </w:rPr>
      </w:pPr>
      <w:bookmarkStart w:id="46" w:name="_Toc129354548"/>
      <w:bookmarkStart w:id="47" w:name="_Toc201232880"/>
      <w:bookmarkStart w:id="48" w:name="_Toc230204865"/>
      <w:r w:rsidRPr="4380FDF3">
        <w:rPr>
          <w:rFonts w:cstheme="minorBidi"/>
        </w:rPr>
        <w:t>Storingen</w:t>
      </w:r>
      <w:bookmarkEnd w:id="46"/>
      <w:bookmarkEnd w:id="47"/>
      <w:bookmarkEnd w:id="48"/>
    </w:p>
    <w:p w14:paraId="6B5D2313" w14:textId="77777777" w:rsidR="003F2991" w:rsidRPr="006D1973" w:rsidRDefault="004B552A" w:rsidP="003F2991">
      <w:pPr>
        <w:pStyle w:val="Geenafstand"/>
        <w:spacing w:line="276" w:lineRule="auto"/>
        <w:rPr>
          <w:rFonts w:cstheme="minorHAnsi"/>
        </w:rPr>
      </w:pPr>
      <w:bookmarkStart w:id="49" w:name="_Hlk150844300"/>
      <w:r w:rsidRPr="006D1973">
        <w:rPr>
          <w:rFonts w:cstheme="minorHAnsi"/>
        </w:rPr>
        <w:t xml:space="preserve">Als er sprake is van een aantoonbare storing bij </w:t>
      </w:r>
      <w:r>
        <w:rPr>
          <w:rFonts w:cstheme="minorHAnsi"/>
        </w:rPr>
        <w:t xml:space="preserve">Tenderned </w:t>
      </w:r>
      <w:r w:rsidRPr="006D1973">
        <w:rPr>
          <w:rFonts w:cstheme="minorHAnsi"/>
        </w:rPr>
        <w:t>waardoor u niet op tijd een verzoek tot deelneming heeft kunnen indienen kunnen wij de sluitingsdatum/-tijdstip verlengen. Dit is een eenzijdig recht van ons en nadrukkelijk geen plicht. Dit kan alleen als de kluis nog niet is geopend.</w:t>
      </w:r>
    </w:p>
    <w:p w14:paraId="6F1771AE" w14:textId="77777777" w:rsidR="003F2991" w:rsidRPr="006D1973" w:rsidRDefault="003F2991" w:rsidP="003F2991">
      <w:pPr>
        <w:pStyle w:val="Geenafstand"/>
        <w:spacing w:line="276" w:lineRule="auto"/>
        <w:rPr>
          <w:rFonts w:cstheme="minorHAnsi"/>
        </w:rPr>
      </w:pPr>
    </w:p>
    <w:p w14:paraId="7171220F" w14:textId="77777777" w:rsidR="003F2991" w:rsidRPr="006D1973" w:rsidRDefault="004B552A" w:rsidP="003F2991">
      <w:pPr>
        <w:pStyle w:val="Geenafstand"/>
        <w:spacing w:line="276" w:lineRule="auto"/>
        <w:rPr>
          <w:rFonts w:cstheme="minorHAnsi"/>
        </w:rPr>
      </w:pPr>
      <w:r w:rsidRPr="006D1973">
        <w:rPr>
          <w:rFonts w:cstheme="minorHAnsi"/>
        </w:rPr>
        <w:t xml:space="preserve">Wij nemen een verzoek tot verlenging van de </w:t>
      </w:r>
      <w:r>
        <w:rPr>
          <w:rFonts w:cstheme="minorHAnsi"/>
        </w:rPr>
        <w:t>indieningstermijn</w:t>
      </w:r>
      <w:r w:rsidRPr="006D1973">
        <w:rPr>
          <w:rFonts w:cstheme="minorHAnsi"/>
        </w:rPr>
        <w:t xml:space="preserve"> alleen in overweging als: </w:t>
      </w:r>
    </w:p>
    <w:p w14:paraId="1C349169" w14:textId="77777777" w:rsidR="003F2991" w:rsidRPr="006D1973" w:rsidRDefault="004B552A" w:rsidP="00AC58AA">
      <w:pPr>
        <w:pStyle w:val="Geenafstand"/>
        <w:numPr>
          <w:ilvl w:val="0"/>
          <w:numId w:val="6"/>
        </w:numPr>
        <w:spacing w:line="276" w:lineRule="auto"/>
        <w:rPr>
          <w:rFonts w:cstheme="minorHAnsi"/>
        </w:rPr>
      </w:pPr>
      <w:r w:rsidRPr="006D1973">
        <w:rPr>
          <w:rFonts w:cstheme="minorHAnsi"/>
        </w:rPr>
        <w:t>U aantoont dat u tijdig, uiterlijk binnen 15 minuten na het sluiten van de kluis, een melding heeft gemaakt van de storing;</w:t>
      </w:r>
    </w:p>
    <w:p w14:paraId="27BB3BA4" w14:textId="77777777" w:rsidR="003F2991" w:rsidRDefault="004B552A" w:rsidP="00AC58AA">
      <w:pPr>
        <w:pStyle w:val="CBPalinea"/>
        <w:numPr>
          <w:ilvl w:val="0"/>
          <w:numId w:val="20"/>
        </w:numPr>
        <w:spacing w:after="0"/>
        <w:ind w:left="714" w:hanging="357"/>
      </w:pPr>
      <w:r w:rsidRPr="006D1973">
        <w:rPr>
          <w:rFonts w:cstheme="minorHAnsi"/>
        </w:rPr>
        <w:t xml:space="preserve">U ons direct per e-mail </w:t>
      </w:r>
      <w:r>
        <w:t xml:space="preserve">per e-mail via </w:t>
      </w:r>
      <w:hyperlink r:id="rId12" w:history="1">
        <w:r w:rsidR="003F2991">
          <w:rPr>
            <w:rStyle w:val="Hyperlink"/>
          </w:rPr>
          <w:t>inkoop@winterswijk.nl</w:t>
        </w:r>
      </w:hyperlink>
    </w:p>
    <w:p w14:paraId="54EBDBE4" w14:textId="77777777" w:rsidR="003F2991" w:rsidRDefault="004B552A" w:rsidP="003F2991">
      <w:pPr>
        <w:pStyle w:val="CBPalinea"/>
        <w:spacing w:after="0"/>
        <w:ind w:left="714"/>
      </w:pPr>
      <w:r>
        <w:t xml:space="preserve"> - met als onderwerp ‘Storing TENDERNED’ en verzonden met hoge prioriteit/urgentie - helder en concreet heeft geïnformeerd over de storing;</w:t>
      </w:r>
    </w:p>
    <w:p w14:paraId="775FA772" w14:textId="77777777" w:rsidR="003F2991" w:rsidRPr="00EF01F6" w:rsidRDefault="004B552A" w:rsidP="00AC58AA">
      <w:pPr>
        <w:pStyle w:val="Geenafstand"/>
        <w:numPr>
          <w:ilvl w:val="0"/>
          <w:numId w:val="6"/>
        </w:numPr>
        <w:spacing w:line="276" w:lineRule="auto"/>
        <w:rPr>
          <w:rFonts w:cstheme="minorHAnsi"/>
        </w:rPr>
      </w:pPr>
      <w:r>
        <w:t>Tenderned de betreffende storing heeft bevestigd.</w:t>
      </w:r>
    </w:p>
    <w:p w14:paraId="2BA7B6A7" w14:textId="77777777" w:rsidR="003F2991" w:rsidRPr="006D1973" w:rsidRDefault="003F2991" w:rsidP="003F2991">
      <w:pPr>
        <w:pStyle w:val="Geenafstand"/>
        <w:spacing w:line="276" w:lineRule="auto"/>
        <w:ind w:left="720"/>
        <w:rPr>
          <w:rFonts w:cstheme="minorHAnsi"/>
        </w:rPr>
      </w:pPr>
    </w:p>
    <w:p w14:paraId="5C16F06B" w14:textId="77777777" w:rsidR="003F2991" w:rsidRPr="006D1973" w:rsidRDefault="004B552A" w:rsidP="003F2991">
      <w:pPr>
        <w:pStyle w:val="Geenafstand"/>
        <w:spacing w:line="276" w:lineRule="auto"/>
        <w:rPr>
          <w:rFonts w:cstheme="minorHAnsi"/>
        </w:rPr>
      </w:pPr>
      <w:r w:rsidRPr="006D1973">
        <w:rPr>
          <w:rFonts w:cstheme="minorHAnsi"/>
        </w:rPr>
        <w:t>Als wij besluiten de termijn te verlengen worden alle partijen geïnformeerd. De partijen die al een verzoek tot deelneming hadden ingediend krijgen de gelegenheid om hun verzoek tot deelneming binnen de gestelde termijn te wijzigen.</w:t>
      </w:r>
    </w:p>
    <w:p w14:paraId="6E102071" w14:textId="77777777" w:rsidR="009A1AF7" w:rsidRPr="00A05C1F" w:rsidRDefault="009A1AF7" w:rsidP="009A1AF7">
      <w:pPr>
        <w:pStyle w:val="Geenafstand"/>
        <w:spacing w:line="276" w:lineRule="auto"/>
        <w:rPr>
          <w:rFonts w:cstheme="minorHAnsi"/>
        </w:rPr>
      </w:pPr>
    </w:p>
    <w:p w14:paraId="7BB982A9" w14:textId="77777777" w:rsidR="009A1AF7" w:rsidRPr="00A05C1F" w:rsidRDefault="004B552A" w:rsidP="00AC58AA">
      <w:pPr>
        <w:pStyle w:val="Kop2"/>
        <w:numPr>
          <w:ilvl w:val="1"/>
          <w:numId w:val="16"/>
        </w:numPr>
        <w:ind w:left="851" w:hanging="851"/>
        <w:rPr>
          <w:rFonts w:cstheme="minorBidi"/>
        </w:rPr>
      </w:pPr>
      <w:bookmarkStart w:id="50" w:name="_Toc129354549"/>
      <w:bookmarkStart w:id="51" w:name="_Toc201232881"/>
      <w:bookmarkStart w:id="52" w:name="_Toc230204866"/>
      <w:bookmarkEnd w:id="49"/>
      <w:r w:rsidRPr="4380FDF3">
        <w:rPr>
          <w:rFonts w:cstheme="minorBidi"/>
        </w:rPr>
        <w:t>Beoordelingsprocedure</w:t>
      </w:r>
      <w:bookmarkEnd w:id="50"/>
      <w:bookmarkEnd w:id="51"/>
      <w:bookmarkEnd w:id="52"/>
    </w:p>
    <w:p w14:paraId="16D69817" w14:textId="77777777" w:rsidR="009A1AF7" w:rsidRPr="00A05C1F" w:rsidRDefault="004B552A" w:rsidP="009A1AF7">
      <w:pPr>
        <w:pStyle w:val="Geenafstand"/>
        <w:spacing w:line="276" w:lineRule="auto"/>
        <w:rPr>
          <w:rFonts w:cstheme="minorHAnsi"/>
        </w:rPr>
      </w:pPr>
      <w:r w:rsidRPr="00A05C1F">
        <w:rPr>
          <w:rFonts w:cstheme="minorHAnsi"/>
        </w:rPr>
        <w:t xml:space="preserve">Er zijn drie stappen in het proces van beoordelen van ingediende verzoeken tot deelneming. </w:t>
      </w:r>
    </w:p>
    <w:p w14:paraId="1B7F7792" w14:textId="1555796C" w:rsidR="009A1AF7" w:rsidRPr="007A3DCE" w:rsidRDefault="004B552A" w:rsidP="5A4DE988">
      <w:pPr>
        <w:pStyle w:val="Geenafstand"/>
        <w:spacing w:line="276" w:lineRule="auto"/>
      </w:pPr>
      <w:r w:rsidRPr="00A05C1F">
        <w:rPr>
          <w:rFonts w:cstheme="minorHAnsi"/>
          <w:noProof/>
        </w:rPr>
        <w:drawing>
          <wp:inline distT="0" distB="0" distL="0" distR="0" wp14:anchorId="53D47CCE" wp14:editId="19C4CCB2">
            <wp:extent cx="5486400" cy="1169582"/>
            <wp:effectExtent l="0" t="0" r="38100" b="0"/>
            <wp:docPr id="8326397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41ACDDF" w14:textId="77777777" w:rsidR="009A1AF7" w:rsidRDefault="009A1AF7" w:rsidP="009A1AF7">
      <w:pPr>
        <w:pStyle w:val="Geenafstand"/>
        <w:spacing w:line="276" w:lineRule="auto"/>
        <w:rPr>
          <w:rFonts w:cstheme="minorHAnsi"/>
          <w:u w:val="single"/>
        </w:rPr>
      </w:pPr>
    </w:p>
    <w:p w14:paraId="13588F79" w14:textId="77777777" w:rsidR="009A1AF7" w:rsidRPr="00A05C1F" w:rsidRDefault="004B552A" w:rsidP="009A1AF7">
      <w:pPr>
        <w:pStyle w:val="Geenafstand"/>
        <w:spacing w:line="276" w:lineRule="auto"/>
        <w:rPr>
          <w:rFonts w:cstheme="minorHAnsi"/>
          <w:u w:val="single"/>
        </w:rPr>
      </w:pPr>
      <w:r w:rsidRPr="00A05C1F">
        <w:rPr>
          <w:rFonts w:cstheme="minorHAnsi"/>
          <w:u w:val="single"/>
        </w:rPr>
        <w:t>Stap 1 Volledigheid en geldigheid</w:t>
      </w:r>
    </w:p>
    <w:p w14:paraId="4784D5EB" w14:textId="77777777" w:rsidR="009A1AF7" w:rsidRPr="00A05C1F" w:rsidRDefault="004B552A" w:rsidP="009A1AF7">
      <w:pPr>
        <w:pStyle w:val="Geenafstand"/>
        <w:spacing w:line="276" w:lineRule="auto"/>
        <w:rPr>
          <w:rFonts w:cstheme="minorHAnsi"/>
        </w:rPr>
      </w:pPr>
      <w:r w:rsidRPr="00A05C1F">
        <w:rPr>
          <w:rFonts w:cstheme="minorHAnsi"/>
        </w:rPr>
        <w:lastRenderedPageBreak/>
        <w:t>Eerst wordt vastgesteld of uw verzoek tot deelneming volledig en geldig is. Het verzoek moet alle stukken bevatten die verplicht zijn en onze standaardtekst/formules mag</w:t>
      </w:r>
      <w:r>
        <w:rPr>
          <w:rFonts w:cstheme="minorHAnsi"/>
        </w:rPr>
        <w:t>/mogen</w:t>
      </w:r>
      <w:r w:rsidRPr="00A05C1F">
        <w:rPr>
          <w:rFonts w:cstheme="minorHAnsi"/>
        </w:rPr>
        <w:t xml:space="preserve"> niet gewijzigd zijn. </w:t>
      </w:r>
    </w:p>
    <w:p w14:paraId="4E0F84B8" w14:textId="77777777" w:rsidR="009A1AF7" w:rsidRPr="00A05C1F" w:rsidRDefault="009A1AF7" w:rsidP="009A1AF7">
      <w:pPr>
        <w:pStyle w:val="Geenafstand"/>
        <w:spacing w:line="276" w:lineRule="auto"/>
        <w:rPr>
          <w:rFonts w:cstheme="minorHAnsi"/>
        </w:rPr>
      </w:pPr>
    </w:p>
    <w:p w14:paraId="44635358" w14:textId="77777777" w:rsidR="009A1AF7" w:rsidRPr="00A05C1F" w:rsidRDefault="004B552A" w:rsidP="009A1AF7">
      <w:pPr>
        <w:pStyle w:val="Geenafstand"/>
        <w:spacing w:line="276" w:lineRule="auto"/>
        <w:rPr>
          <w:rFonts w:ascii="Calibri" w:eastAsia="Calibri" w:hAnsi="Calibri" w:cs="Calibri"/>
        </w:rPr>
      </w:pPr>
      <w:r w:rsidRPr="02171338">
        <w:t xml:space="preserve">Geldig betekent dat het Uniform Europees Aanbestedingsdocument rechtsgeldig is ondertekend. De stukken dienen te zijn ondertekend met een </w:t>
      </w:r>
      <w:r w:rsidRPr="02171338">
        <w:rPr>
          <w:rFonts w:ascii="Calibri" w:eastAsia="Calibri" w:hAnsi="Calibri" w:cs="Calibri"/>
          <w:color w:val="000000" w:themeColor="text1"/>
        </w:rPr>
        <w:t xml:space="preserve">natte </w:t>
      </w:r>
      <w:r w:rsidRPr="02171338">
        <w:rPr>
          <w:rFonts w:ascii="Calibri" w:eastAsia="Calibri" w:hAnsi="Calibri" w:cs="Calibri"/>
          <w:b/>
          <w:bCs/>
          <w:color w:val="000000" w:themeColor="text1"/>
        </w:rPr>
        <w:t xml:space="preserve">of </w:t>
      </w:r>
      <w:r w:rsidRPr="02171338">
        <w:rPr>
          <w:rFonts w:ascii="Calibri" w:eastAsia="Calibri" w:hAnsi="Calibri" w:cs="Calibri"/>
          <w:color w:val="000000" w:themeColor="text1"/>
        </w:rPr>
        <w:t>digitale handtekening. Als de documenten zijn ondertekend met een natte handtekening, dient u binnen twee dagen de originele hardcopy aan ons te overleggen, indien wij dit verzoeken.</w:t>
      </w:r>
    </w:p>
    <w:p w14:paraId="31814244" w14:textId="77777777" w:rsidR="009A1AF7" w:rsidRPr="00A05C1F" w:rsidRDefault="009A1AF7" w:rsidP="009A1AF7">
      <w:pPr>
        <w:pStyle w:val="Geenafstand"/>
        <w:spacing w:line="276" w:lineRule="auto"/>
        <w:rPr>
          <w:rFonts w:cstheme="minorHAnsi"/>
        </w:rPr>
      </w:pPr>
    </w:p>
    <w:p w14:paraId="46D808BD" w14:textId="77777777" w:rsidR="009A1AF7" w:rsidRPr="00A05C1F" w:rsidRDefault="004B552A" w:rsidP="009A1AF7">
      <w:pPr>
        <w:pStyle w:val="Geenafstand"/>
        <w:spacing w:line="276" w:lineRule="auto"/>
        <w:rPr>
          <w:rFonts w:cstheme="minorHAnsi"/>
        </w:rPr>
      </w:pPr>
      <w:r w:rsidRPr="00A05C1F">
        <w:rPr>
          <w:rFonts w:cstheme="minorHAnsi"/>
        </w:rPr>
        <w:t xml:space="preserve">Als het verzoek tot verzoek tot deelneming onvolledig of ongeldig is, dan wordt deze niet verder beoordeeld, tenzij wij besluiten dat dit een kennelijke omissie is. </w:t>
      </w:r>
    </w:p>
    <w:p w14:paraId="68D412EC" w14:textId="77777777" w:rsidR="009A1AF7" w:rsidRPr="00A05C1F" w:rsidRDefault="009A1AF7" w:rsidP="009A1AF7">
      <w:pPr>
        <w:pStyle w:val="Geenafstand"/>
        <w:spacing w:line="276" w:lineRule="auto"/>
        <w:rPr>
          <w:rFonts w:cstheme="minorHAnsi"/>
        </w:rPr>
      </w:pPr>
    </w:p>
    <w:p w14:paraId="2AE6E6E4" w14:textId="77777777" w:rsidR="009A1AF7" w:rsidRPr="00A05C1F" w:rsidRDefault="004B552A" w:rsidP="009A1AF7">
      <w:pPr>
        <w:pStyle w:val="Geenafstand"/>
        <w:spacing w:line="276" w:lineRule="auto"/>
        <w:rPr>
          <w:rFonts w:cstheme="minorHAnsi"/>
        </w:rPr>
      </w:pPr>
      <w:r w:rsidRPr="00A05C1F">
        <w:rPr>
          <w:rFonts w:cstheme="minorHAnsi"/>
        </w:rPr>
        <w:t xml:space="preserve">U moet een onvoorwaardelijk verzoek tot deelneming indienen. Dat wil zeggen dat uw verzoek tot deelneming geen ‘mitsen en maren’ mag bevatten. Een verzoek tot deelneming onder voorwaarden en/of voorbehouden zal worden uitgesloten van verdere beoordeling. </w:t>
      </w:r>
    </w:p>
    <w:p w14:paraId="773475AB" w14:textId="77777777" w:rsidR="009A1AF7" w:rsidRPr="00A05C1F" w:rsidRDefault="009A1AF7" w:rsidP="009A1AF7">
      <w:pPr>
        <w:pStyle w:val="Geenafstand"/>
        <w:spacing w:line="276" w:lineRule="auto"/>
        <w:rPr>
          <w:rFonts w:cstheme="minorHAnsi"/>
        </w:rPr>
      </w:pPr>
    </w:p>
    <w:p w14:paraId="32930DD8" w14:textId="77777777" w:rsidR="009A1AF7" w:rsidRPr="00A05C1F" w:rsidRDefault="004B552A" w:rsidP="009A1AF7">
      <w:pPr>
        <w:pStyle w:val="Geenafstand"/>
        <w:spacing w:line="276" w:lineRule="auto"/>
        <w:rPr>
          <w:rFonts w:cstheme="minorHAnsi"/>
          <w:u w:val="single"/>
        </w:rPr>
      </w:pPr>
      <w:r w:rsidRPr="00A05C1F">
        <w:rPr>
          <w:rFonts w:cstheme="minorHAnsi"/>
          <w:u w:val="single"/>
        </w:rPr>
        <w:t>Stap 2 Beoordelen uitsluitingsgronden en geschiktheidseisen</w:t>
      </w:r>
    </w:p>
    <w:p w14:paraId="4E86E086" w14:textId="77777777" w:rsidR="009A1AF7" w:rsidRPr="00A05C1F" w:rsidRDefault="004B552A" w:rsidP="009A1AF7">
      <w:pPr>
        <w:pStyle w:val="Geenafstand"/>
        <w:spacing w:line="276" w:lineRule="auto"/>
        <w:rPr>
          <w:rFonts w:cstheme="minorHAnsi"/>
        </w:rPr>
      </w:pPr>
      <w:r w:rsidRPr="00A05C1F">
        <w:rPr>
          <w:rFonts w:cstheme="minorHAnsi"/>
        </w:rPr>
        <w:t xml:space="preserve">Als u niet aan een geschiktheidseis voldoet of een uitsluitingsgrond op u van toepassing is, dan wordt u uitgesloten van de aanbestedingsprocedure en wordt het verzoek tot deelneming terzijde gelegd. Tenzij, volgens ons, sprake is van een situatie zoals bedoeld in de artikelen 2.87a en/of 2.88 Aw 2012. </w:t>
      </w:r>
    </w:p>
    <w:p w14:paraId="27605258" w14:textId="77777777" w:rsidR="009A1AF7" w:rsidRPr="00A05C1F" w:rsidRDefault="009A1AF7" w:rsidP="009A1AF7">
      <w:pPr>
        <w:pStyle w:val="Geenafstand"/>
        <w:spacing w:line="276" w:lineRule="auto"/>
        <w:rPr>
          <w:rFonts w:cstheme="minorHAnsi"/>
          <w:u w:val="single"/>
        </w:rPr>
      </w:pPr>
    </w:p>
    <w:p w14:paraId="3543AF65" w14:textId="13816BB3" w:rsidR="009A1AF7" w:rsidRPr="00A05C1F" w:rsidRDefault="004B552A" w:rsidP="009A1AF7">
      <w:pPr>
        <w:pStyle w:val="Geenafstand"/>
        <w:spacing w:line="276" w:lineRule="auto"/>
        <w:rPr>
          <w:rFonts w:cstheme="minorHAnsi"/>
          <w:u w:val="single"/>
        </w:rPr>
      </w:pPr>
      <w:r w:rsidRPr="00A05C1F">
        <w:rPr>
          <w:rFonts w:cstheme="minorHAnsi"/>
          <w:u w:val="single"/>
        </w:rPr>
        <w:t xml:space="preserve">Stap 3 Beoordelen </w:t>
      </w:r>
      <w:r w:rsidR="00D34CDB">
        <w:rPr>
          <w:rFonts w:cstheme="minorHAnsi"/>
          <w:u w:val="single"/>
        </w:rPr>
        <w:t>en selectie</w:t>
      </w:r>
    </w:p>
    <w:p w14:paraId="00AC7CBA" w14:textId="77777777" w:rsidR="009A1AF7" w:rsidRPr="00A05C1F" w:rsidRDefault="004B552A" w:rsidP="009A1AF7">
      <w:pPr>
        <w:pStyle w:val="CBPalinea"/>
        <w:jc w:val="left"/>
        <w:rPr>
          <w:rFonts w:cstheme="minorHAnsi"/>
          <w:u w:val="single"/>
        </w:rPr>
      </w:pPr>
      <w:bookmarkStart w:id="53" w:name="_Hlk142055319"/>
      <w:r w:rsidRPr="00A05C1F">
        <w:rPr>
          <w:rFonts w:cstheme="minorHAnsi"/>
        </w:rPr>
        <w:t xml:space="preserve">Als naar aanleiding van stap 2 is gebleken dat op meer </w:t>
      </w:r>
      <w:r w:rsidRPr="000316E8">
        <w:rPr>
          <w:rFonts w:cstheme="minorHAnsi"/>
        </w:rPr>
        <w:t>dan vijf (5) gegadigden de</w:t>
      </w:r>
      <w:r w:rsidRPr="00A05C1F">
        <w:rPr>
          <w:rFonts w:cstheme="minorHAnsi"/>
        </w:rPr>
        <w:t xml:space="preserve"> uitsluitingsgronden niet van toepassing zijn en voldoen aan de geschiktheidseisen, worden deze verzoeken tot deelneming beoordeeld volgens de methode zoals beschreven in hoofdstuk 4.</w:t>
      </w:r>
    </w:p>
    <w:p w14:paraId="7439A689" w14:textId="77777777" w:rsidR="009A1AF7" w:rsidRPr="00A05C1F" w:rsidRDefault="004B552A" w:rsidP="009A1AF7">
      <w:pPr>
        <w:pStyle w:val="CBPalinea"/>
        <w:jc w:val="left"/>
        <w:rPr>
          <w:rFonts w:cstheme="minorHAnsi"/>
        </w:rPr>
      </w:pPr>
      <w:r w:rsidRPr="00A05C1F">
        <w:rPr>
          <w:rFonts w:cstheme="minorHAnsi"/>
        </w:rPr>
        <w:t xml:space="preserve">Voor het gehele beoordelingsproces geldt dat de verzoeken tot deelneming worden beoordeeld op basis van de ingediende verzoeken tot deelneming. Indien een verzoek tot deelneming bij stappen 1 t/m 3 enkel op (ondergeschikte) onderdelen vragen oproept kunnen wij besluiten het verzoek tot deelneming verder te beoordelen en navraag enkel uit te voeren bij de gegadigde die voor selectie in aanmerking komt. Als uit navraag blijkt dat een gegadigde niet voldoet, zal deze alsnog ter zijde worden gelegd. </w:t>
      </w:r>
    </w:p>
    <w:p w14:paraId="62B6D419" w14:textId="77777777" w:rsidR="009A1AF7" w:rsidRPr="00A05C1F" w:rsidRDefault="004B552A" w:rsidP="009A1AF7">
      <w:pPr>
        <w:pStyle w:val="Geenafstand"/>
        <w:spacing w:line="276" w:lineRule="auto"/>
        <w:rPr>
          <w:rFonts w:cstheme="minorHAnsi"/>
        </w:rPr>
      </w:pPr>
      <w:r w:rsidRPr="00A05C1F">
        <w:rPr>
          <w:rFonts w:cstheme="minorHAnsi"/>
        </w:rPr>
        <w:t xml:space="preserve">Daarnaast kunnen wij besluiten om vragen te stellen en/of nadere bewijsmiddelen te laten overleggen. </w:t>
      </w:r>
    </w:p>
    <w:bookmarkEnd w:id="53"/>
    <w:p w14:paraId="1AF3B1E7" w14:textId="77777777" w:rsidR="009A1AF7" w:rsidRPr="00A05C1F" w:rsidRDefault="009A1AF7" w:rsidP="009A1AF7">
      <w:pPr>
        <w:pStyle w:val="Geenafstand"/>
        <w:spacing w:line="276" w:lineRule="auto"/>
        <w:rPr>
          <w:rFonts w:cstheme="minorHAnsi"/>
        </w:rPr>
      </w:pPr>
    </w:p>
    <w:p w14:paraId="11FCB733" w14:textId="77777777" w:rsidR="009A1AF7" w:rsidRPr="00A05C1F" w:rsidRDefault="004B552A" w:rsidP="00AC58AA">
      <w:pPr>
        <w:pStyle w:val="Kop2"/>
        <w:numPr>
          <w:ilvl w:val="1"/>
          <w:numId w:val="16"/>
        </w:numPr>
        <w:ind w:left="851" w:hanging="851"/>
        <w:rPr>
          <w:rFonts w:cstheme="minorBidi"/>
        </w:rPr>
      </w:pPr>
      <w:bookmarkStart w:id="54" w:name="_Toc129354550"/>
      <w:bookmarkStart w:id="55" w:name="_Toc201232882"/>
      <w:bookmarkStart w:id="56" w:name="_Toc230204867"/>
      <w:r w:rsidRPr="4380FDF3">
        <w:rPr>
          <w:rFonts w:cstheme="minorBidi"/>
        </w:rPr>
        <w:t xml:space="preserve">Besluitvorming omtrent </w:t>
      </w:r>
      <w:bookmarkEnd w:id="54"/>
      <w:r w:rsidRPr="4380FDF3">
        <w:rPr>
          <w:rFonts w:cstheme="minorBidi"/>
        </w:rPr>
        <w:t>selectie</w:t>
      </w:r>
      <w:bookmarkEnd w:id="55"/>
      <w:bookmarkEnd w:id="56"/>
    </w:p>
    <w:p w14:paraId="270CCF8F" w14:textId="77777777" w:rsidR="009A1AF7" w:rsidRPr="00A05C1F" w:rsidRDefault="004B552A" w:rsidP="009A1AF7">
      <w:pPr>
        <w:pStyle w:val="Geenafstand"/>
        <w:spacing w:line="276" w:lineRule="auto"/>
        <w:rPr>
          <w:rFonts w:cstheme="minorHAnsi"/>
        </w:rPr>
      </w:pPr>
      <w:r w:rsidRPr="00A05C1F">
        <w:rPr>
          <w:rFonts w:cstheme="minorHAnsi"/>
        </w:rPr>
        <w:t xml:space="preserve">Alle betrokken gegadigden krijgen van ons een schriftelijk gemotiveerde uitleg over het selectiebesluit. </w:t>
      </w:r>
    </w:p>
    <w:p w14:paraId="318364FC" w14:textId="77777777" w:rsidR="009A1AF7" w:rsidRPr="00A05C1F" w:rsidRDefault="009A1AF7" w:rsidP="009A1AF7">
      <w:pPr>
        <w:pStyle w:val="Geenafstand"/>
        <w:spacing w:line="276" w:lineRule="auto"/>
        <w:rPr>
          <w:rFonts w:cstheme="minorHAnsi"/>
        </w:rPr>
      </w:pPr>
    </w:p>
    <w:p w14:paraId="18C5EEB1" w14:textId="0E400E70" w:rsidR="009A1AF7" w:rsidRPr="00A05C1F" w:rsidRDefault="004B552A" w:rsidP="009A1AF7">
      <w:pPr>
        <w:pStyle w:val="CBPalinea"/>
        <w:jc w:val="left"/>
        <w:rPr>
          <w:rFonts w:cstheme="minorHAnsi"/>
        </w:rPr>
      </w:pPr>
      <w:r w:rsidRPr="00A05C1F">
        <w:rPr>
          <w:rFonts w:cstheme="minorHAnsi"/>
        </w:rPr>
        <w:t xml:space="preserve">U verliest het recht om op te komen tegen het selectiebesluit wanneer wij niet </w:t>
      </w:r>
      <w:r w:rsidRPr="000E4AEB">
        <w:rPr>
          <w:rFonts w:cstheme="minorHAnsi"/>
        </w:rPr>
        <w:t xml:space="preserve">binnen zeven (7) kalenderdagen na de datum van verzending van de kennisgeving waarin het selectiebesluit bekend is gemaakt, een gemotiveerd bezwaar hebben ontvangen. Op dit bezwaar wordt zo spoedig mogelijk door ons gemotiveerd gereageerd. Als u het niet eens bent met de respons moet u ons binnen zeven (7) kalenderdagen na de datum van verzending van dit respons te hebben gedagvaard in kort geding voor de bevoegde burgerlijke rechter van de rechtbank </w:t>
      </w:r>
      <w:r w:rsidR="003F2991" w:rsidRPr="000E4AEB">
        <w:rPr>
          <w:rFonts w:cstheme="minorHAnsi"/>
        </w:rPr>
        <w:t>Gelderland te Arhnem</w:t>
      </w:r>
      <w:r w:rsidRPr="000E4AEB">
        <w:rPr>
          <w:rFonts w:cstheme="minorHAnsi"/>
        </w:rPr>
        <w:t xml:space="preserve"> door betekening binnen de genoemde termijn van een kort geding dagvaarding op het adres van onze contactpersoon, op straffe van verval van alle rechten.</w:t>
      </w:r>
    </w:p>
    <w:p w14:paraId="7C62B94A" w14:textId="77777777" w:rsidR="009A1AF7" w:rsidRPr="00A05C1F" w:rsidRDefault="004B552A" w:rsidP="009A1AF7">
      <w:pPr>
        <w:pStyle w:val="Geenafstand"/>
        <w:spacing w:line="276" w:lineRule="auto"/>
        <w:rPr>
          <w:rFonts w:cstheme="minorHAnsi"/>
        </w:rPr>
      </w:pPr>
      <w:r w:rsidRPr="00A05C1F">
        <w:rPr>
          <w:rFonts w:cstheme="minorHAnsi"/>
        </w:rPr>
        <w:lastRenderedPageBreak/>
        <w:t>Indien tijdig een kort</w:t>
      </w:r>
      <w:r>
        <w:rPr>
          <w:rFonts w:cstheme="minorHAnsi"/>
        </w:rPr>
        <w:t xml:space="preserve"> </w:t>
      </w:r>
      <w:r w:rsidRPr="00A05C1F">
        <w:rPr>
          <w:rFonts w:cstheme="minorHAnsi"/>
        </w:rPr>
        <w:t>geding</w:t>
      </w:r>
      <w:r>
        <w:rPr>
          <w:rFonts w:cstheme="minorHAnsi"/>
        </w:rPr>
        <w:t xml:space="preserve"> </w:t>
      </w:r>
      <w:r w:rsidRPr="00A05C1F">
        <w:rPr>
          <w:rFonts w:cstheme="minorHAnsi"/>
        </w:rPr>
        <w:t>procedure aanhangig is gemaakt, dan zullen wij pas tot definitieve selectie overgaan na de eventuele uitspraak van de bevoegde kort</w:t>
      </w:r>
      <w:r>
        <w:rPr>
          <w:rFonts w:cstheme="minorHAnsi"/>
        </w:rPr>
        <w:t xml:space="preserve"> </w:t>
      </w:r>
      <w:r w:rsidRPr="00A05C1F">
        <w:rPr>
          <w:rFonts w:cstheme="minorHAnsi"/>
        </w:rPr>
        <w:t>geding</w:t>
      </w:r>
      <w:r>
        <w:rPr>
          <w:rFonts w:cstheme="minorHAnsi"/>
        </w:rPr>
        <w:t xml:space="preserve"> </w:t>
      </w:r>
      <w:r w:rsidRPr="00A05C1F">
        <w:rPr>
          <w:rFonts w:cstheme="minorHAnsi"/>
        </w:rPr>
        <w:t>rechter in eerste aanleg.</w:t>
      </w:r>
    </w:p>
    <w:p w14:paraId="726B468A" w14:textId="77777777" w:rsidR="009A1AF7" w:rsidRPr="00A05C1F" w:rsidRDefault="009A1AF7" w:rsidP="009A1AF7">
      <w:pPr>
        <w:pStyle w:val="Geenafstand"/>
        <w:spacing w:line="276" w:lineRule="auto"/>
        <w:rPr>
          <w:rFonts w:cstheme="minorHAnsi"/>
        </w:rPr>
      </w:pPr>
    </w:p>
    <w:p w14:paraId="187E0350" w14:textId="77777777" w:rsidR="009A1AF7" w:rsidRDefault="004B552A" w:rsidP="009A1AF7">
      <w:pPr>
        <w:pStyle w:val="CBPalinea"/>
        <w:jc w:val="left"/>
        <w:rPr>
          <w:rFonts w:cstheme="minorHAnsi"/>
        </w:rPr>
      </w:pPr>
      <w:r w:rsidRPr="00A05C1F">
        <w:rPr>
          <w:rFonts w:cstheme="minorHAnsi"/>
        </w:rPr>
        <w:t>De definitieve besluitvorming moet worden goedgekeurd door of namens de eindverantwoordelijke.</w:t>
      </w:r>
    </w:p>
    <w:p w14:paraId="3551CC2F" w14:textId="06283849" w:rsidR="009A1AF7" w:rsidRPr="00DA212C" w:rsidRDefault="004B552A" w:rsidP="00AC58AA">
      <w:pPr>
        <w:pStyle w:val="Kop2"/>
        <w:numPr>
          <w:ilvl w:val="1"/>
          <w:numId w:val="16"/>
        </w:numPr>
        <w:ind w:left="851" w:hanging="851"/>
        <w:rPr>
          <w:rFonts w:cstheme="minorBidi"/>
        </w:rPr>
      </w:pPr>
      <w:bookmarkStart w:id="57" w:name="_Toc201232883"/>
      <w:bookmarkStart w:id="58" w:name="_Toc230204868"/>
      <w:r w:rsidRPr="4380FDF3">
        <w:rPr>
          <w:rFonts w:cstheme="minorBidi"/>
        </w:rPr>
        <w:t xml:space="preserve">Indienen bewijsmiddelen voorlopig geselecteerde </w:t>
      </w:r>
      <w:bookmarkEnd w:id="57"/>
      <w:r w:rsidR="00C7176D">
        <w:rPr>
          <w:rFonts w:cstheme="minorBidi"/>
        </w:rPr>
        <w:t>GEGADIGDEN</w:t>
      </w:r>
      <w:bookmarkEnd w:id="58"/>
      <w:r w:rsidRPr="4380FDF3">
        <w:rPr>
          <w:rFonts w:cstheme="minorBidi"/>
        </w:rPr>
        <w:t> </w:t>
      </w:r>
    </w:p>
    <w:p w14:paraId="1E1302CA" w14:textId="79D72816" w:rsidR="009A1AF7" w:rsidRPr="000E4AEB" w:rsidRDefault="004B552A" w:rsidP="009A1AF7">
      <w:pPr>
        <w:pStyle w:val="Geenafstand"/>
        <w:spacing w:line="276" w:lineRule="auto"/>
      </w:pPr>
      <w:r>
        <w:t xml:space="preserve">Alle beoogde gegadigden dienen uiterlijk </w:t>
      </w:r>
      <w:r w:rsidRPr="000E4AEB">
        <w:t xml:space="preserve">binnen tien (10) </w:t>
      </w:r>
      <w:r w:rsidR="000E4AEB" w:rsidRPr="000E4AEB">
        <w:t xml:space="preserve">kalenderdagen </w:t>
      </w:r>
      <w:r w:rsidRPr="000E4AEB">
        <w:t xml:space="preserve">na voornemen tot selectie, op verzoek van de aanbestedende dienst alle in de onderstaande tabel vermelde bewijsmiddelen via de berichtenmodule van </w:t>
      </w:r>
      <w:r w:rsidR="009077F2" w:rsidRPr="000E4AEB">
        <w:t>Tenderned</w:t>
      </w:r>
      <w:r w:rsidRPr="000E4AEB">
        <w:t xml:space="preserve"> aan te leveren. </w:t>
      </w:r>
      <w:r w:rsidRPr="000E4AEB">
        <w:br/>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0"/>
        <w:gridCol w:w="4390"/>
      </w:tblGrid>
      <w:tr w:rsidR="00965978" w14:paraId="7FE35DDD" w14:textId="77777777" w:rsidTr="5A4DE988">
        <w:trPr>
          <w:trHeight w:val="675"/>
        </w:trPr>
        <w:tc>
          <w:tcPr>
            <w:tcW w:w="9060" w:type="dxa"/>
            <w:gridSpan w:val="2"/>
            <w:shd w:val="clear" w:color="auto" w:fill="B4C6E7" w:themeFill="accent1" w:themeFillTint="66"/>
            <w:tcMar>
              <w:left w:w="105" w:type="dxa"/>
              <w:right w:w="105" w:type="dxa"/>
            </w:tcMar>
            <w:vAlign w:val="center"/>
          </w:tcPr>
          <w:p w14:paraId="5A5EBF72" w14:textId="356817CB" w:rsidR="009A1AF7" w:rsidRDefault="004B552A" w:rsidP="000F7432">
            <w:pPr>
              <w:pStyle w:val="Geenafstand"/>
              <w:spacing w:line="276" w:lineRule="auto"/>
              <w:rPr>
                <w:rFonts w:ascii="Calibri" w:eastAsia="Calibri" w:hAnsi="Calibri" w:cs="Calibri"/>
                <w:b/>
                <w:bCs/>
              </w:rPr>
            </w:pPr>
            <w:r w:rsidRPr="000E4AEB">
              <w:rPr>
                <w:rFonts w:ascii="Calibri" w:eastAsia="Calibri" w:hAnsi="Calibri" w:cs="Calibri"/>
                <w:b/>
                <w:bCs/>
              </w:rPr>
              <w:t xml:space="preserve">Aan te leveren bewijsmiddelen binnen tien (10) </w:t>
            </w:r>
            <w:r w:rsidR="000E4AEB" w:rsidRPr="000E4AEB">
              <w:rPr>
                <w:rFonts w:ascii="Calibri" w:eastAsia="Calibri" w:hAnsi="Calibri" w:cs="Calibri"/>
                <w:b/>
                <w:bCs/>
              </w:rPr>
              <w:t xml:space="preserve">kalenderdagen </w:t>
            </w:r>
            <w:r w:rsidRPr="000E4AEB">
              <w:rPr>
                <w:rFonts w:ascii="Calibri" w:eastAsia="Calibri" w:hAnsi="Calibri" w:cs="Calibri"/>
                <w:b/>
                <w:bCs/>
              </w:rPr>
              <w:t>na voornemen tot selectie, op verzoek van de aanbestedende dienst</w:t>
            </w:r>
          </w:p>
        </w:tc>
      </w:tr>
      <w:tr w:rsidR="00965978" w14:paraId="44AB0E2B" w14:textId="77777777" w:rsidTr="5A4DE988">
        <w:trPr>
          <w:trHeight w:val="675"/>
        </w:trPr>
        <w:tc>
          <w:tcPr>
            <w:tcW w:w="4670" w:type="dxa"/>
            <w:tcMar>
              <w:left w:w="105" w:type="dxa"/>
              <w:right w:w="105" w:type="dxa"/>
            </w:tcMar>
            <w:vAlign w:val="center"/>
          </w:tcPr>
          <w:p w14:paraId="5094E53D"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b/>
                <w:bCs/>
              </w:rPr>
              <w:t>Wat</w:t>
            </w:r>
          </w:p>
        </w:tc>
        <w:tc>
          <w:tcPr>
            <w:tcW w:w="4390" w:type="dxa"/>
            <w:tcMar>
              <w:left w:w="105" w:type="dxa"/>
              <w:right w:w="105" w:type="dxa"/>
            </w:tcMar>
            <w:vAlign w:val="center"/>
          </w:tcPr>
          <w:p w14:paraId="7B2B3C09"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b/>
                <w:bCs/>
              </w:rPr>
              <w:t>Hoe</w:t>
            </w:r>
          </w:p>
        </w:tc>
      </w:tr>
      <w:tr w:rsidR="00965978" w14:paraId="4261B18B" w14:textId="77777777" w:rsidTr="5A4DE988">
        <w:trPr>
          <w:trHeight w:val="885"/>
        </w:trPr>
        <w:tc>
          <w:tcPr>
            <w:tcW w:w="4670" w:type="dxa"/>
            <w:tcMar>
              <w:left w:w="105" w:type="dxa"/>
              <w:right w:w="105" w:type="dxa"/>
            </w:tcMar>
          </w:tcPr>
          <w:p w14:paraId="714B6CD9"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b/>
                <w:bCs/>
              </w:rPr>
              <w:t>Gedragsverklaring aanbesteden</w:t>
            </w:r>
          </w:p>
        </w:tc>
        <w:tc>
          <w:tcPr>
            <w:tcW w:w="4390" w:type="dxa"/>
            <w:tcMar>
              <w:left w:w="105" w:type="dxa"/>
              <w:right w:w="105" w:type="dxa"/>
            </w:tcMar>
          </w:tcPr>
          <w:p w14:paraId="759BA9E1" w14:textId="77777777"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Zie paragraaf 3.1</w:t>
            </w:r>
          </w:p>
          <w:p w14:paraId="6FD1100D" w14:textId="5C44A3C8"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Niet ouder dan twee</w:t>
            </w:r>
            <w:r w:rsidR="000C6FBF" w:rsidRPr="00D34CDB">
              <w:rPr>
                <w:rFonts w:ascii="Calibri" w:eastAsia="Calibri" w:hAnsi="Calibri" w:cs="Calibri"/>
              </w:rPr>
              <w:t xml:space="preserve"> (2)</w:t>
            </w:r>
            <w:r w:rsidRPr="00D34CDB">
              <w:rPr>
                <w:rFonts w:ascii="Calibri" w:eastAsia="Calibri" w:hAnsi="Calibri" w:cs="Calibri"/>
              </w:rPr>
              <w:t xml:space="preserve"> jaar op het moment van </w:t>
            </w:r>
            <w:r w:rsidR="00213D7A" w:rsidRPr="00D34CDB">
              <w:rPr>
                <w:rFonts w:ascii="Calibri" w:eastAsia="Calibri" w:hAnsi="Calibri" w:cs="Calibri"/>
              </w:rPr>
              <w:t>aanmelding</w:t>
            </w:r>
            <w:r w:rsidRPr="00D34CDB">
              <w:rPr>
                <w:rFonts w:ascii="Calibri" w:eastAsia="Calibri" w:hAnsi="Calibri" w:cs="Calibri"/>
              </w:rPr>
              <w:t xml:space="preserve">. Deze is </w:t>
            </w:r>
            <w:hyperlink r:id="rId18">
              <w:r w:rsidR="009A1AF7" w:rsidRPr="00D34CDB">
                <w:rPr>
                  <w:rStyle w:val="Hyperlink"/>
                  <w:rFonts w:ascii="Calibri" w:eastAsia="Calibri" w:hAnsi="Calibri" w:cs="Calibri"/>
                </w:rPr>
                <w:t>hier</w:t>
              </w:r>
            </w:hyperlink>
            <w:r w:rsidRPr="00D34CDB">
              <w:rPr>
                <w:rFonts w:ascii="Calibri" w:eastAsia="Calibri" w:hAnsi="Calibri" w:cs="Calibri"/>
              </w:rPr>
              <w:t xml:space="preserve"> aan te vragen.</w:t>
            </w:r>
          </w:p>
        </w:tc>
      </w:tr>
      <w:tr w:rsidR="00965978" w14:paraId="310DAB7E" w14:textId="77777777" w:rsidTr="5A4DE988">
        <w:trPr>
          <w:trHeight w:val="960"/>
        </w:trPr>
        <w:tc>
          <w:tcPr>
            <w:tcW w:w="4670" w:type="dxa"/>
            <w:tcMar>
              <w:left w:w="105" w:type="dxa"/>
              <w:right w:w="105" w:type="dxa"/>
            </w:tcMar>
          </w:tcPr>
          <w:p w14:paraId="38E4EDD9"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b/>
                <w:bCs/>
              </w:rPr>
              <w:t>Verklaring van de belastingdienst</w:t>
            </w:r>
          </w:p>
          <w:p w14:paraId="41857B31"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rPr>
              <w:t>(Verklaring betalingsgedrag nakoming fiscale verplichtingen)</w:t>
            </w:r>
          </w:p>
        </w:tc>
        <w:tc>
          <w:tcPr>
            <w:tcW w:w="4390" w:type="dxa"/>
            <w:tcMar>
              <w:left w:w="105" w:type="dxa"/>
              <w:right w:w="105" w:type="dxa"/>
            </w:tcMar>
          </w:tcPr>
          <w:p w14:paraId="38D3ED14" w14:textId="77777777"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Zie paragraaf 3.1</w:t>
            </w:r>
          </w:p>
          <w:p w14:paraId="353AEFC8" w14:textId="31257846"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Niet ouder dan zes</w:t>
            </w:r>
            <w:r w:rsidR="000C6FBF" w:rsidRPr="00D34CDB">
              <w:rPr>
                <w:rFonts w:ascii="Calibri" w:eastAsia="Calibri" w:hAnsi="Calibri" w:cs="Calibri"/>
              </w:rPr>
              <w:t xml:space="preserve"> (6)</w:t>
            </w:r>
            <w:r w:rsidRPr="00D34CDB">
              <w:rPr>
                <w:rFonts w:ascii="Calibri" w:eastAsia="Calibri" w:hAnsi="Calibri" w:cs="Calibri"/>
              </w:rPr>
              <w:t xml:space="preserve"> maanden op het moment van </w:t>
            </w:r>
            <w:r w:rsidR="00213D7A" w:rsidRPr="00D34CDB">
              <w:rPr>
                <w:rFonts w:ascii="Calibri" w:eastAsia="Calibri" w:hAnsi="Calibri" w:cs="Calibri"/>
              </w:rPr>
              <w:t>aanmelding</w:t>
            </w:r>
            <w:r w:rsidRPr="00D34CDB">
              <w:rPr>
                <w:rFonts w:ascii="Calibri" w:eastAsia="Calibri" w:hAnsi="Calibri" w:cs="Calibri"/>
              </w:rPr>
              <w:t xml:space="preserve">. Deze is </w:t>
            </w:r>
            <w:hyperlink r:id="rId19">
              <w:r w:rsidR="009A1AF7" w:rsidRPr="00D34CDB">
                <w:rPr>
                  <w:rStyle w:val="Hyperlink"/>
                  <w:rFonts w:ascii="Calibri" w:eastAsia="Calibri" w:hAnsi="Calibri" w:cs="Calibri"/>
                </w:rPr>
                <w:t>hier</w:t>
              </w:r>
            </w:hyperlink>
            <w:r w:rsidRPr="00D34CDB">
              <w:rPr>
                <w:rFonts w:ascii="Calibri" w:eastAsia="Calibri" w:hAnsi="Calibri" w:cs="Calibri"/>
              </w:rPr>
              <w:t xml:space="preserve"> aan te vragen.</w:t>
            </w:r>
          </w:p>
        </w:tc>
      </w:tr>
      <w:tr w:rsidR="00965978" w14:paraId="5842BF60" w14:textId="77777777" w:rsidTr="5A4DE988">
        <w:trPr>
          <w:trHeight w:val="405"/>
        </w:trPr>
        <w:tc>
          <w:tcPr>
            <w:tcW w:w="4670" w:type="dxa"/>
            <w:tcMar>
              <w:left w:w="105" w:type="dxa"/>
              <w:right w:w="105" w:type="dxa"/>
            </w:tcMar>
          </w:tcPr>
          <w:p w14:paraId="7478C076" w14:textId="77777777" w:rsidR="009A1AF7" w:rsidRDefault="004B552A" w:rsidP="000F7432">
            <w:pPr>
              <w:pStyle w:val="Geenafstand"/>
              <w:spacing w:line="276" w:lineRule="auto"/>
              <w:rPr>
                <w:rFonts w:ascii="Calibri" w:eastAsia="Calibri" w:hAnsi="Calibri" w:cs="Calibri"/>
              </w:rPr>
            </w:pPr>
            <w:r w:rsidRPr="3ABD3ED9">
              <w:rPr>
                <w:rFonts w:ascii="Calibri" w:eastAsia="Calibri" w:hAnsi="Calibri" w:cs="Calibri"/>
                <w:b/>
                <w:bCs/>
              </w:rPr>
              <w:t xml:space="preserve">Bewijs </w:t>
            </w:r>
            <w:r w:rsidRPr="000E4AEB">
              <w:rPr>
                <w:rFonts w:ascii="Calibri" w:eastAsia="Calibri" w:hAnsi="Calibri" w:cs="Calibri"/>
                <w:b/>
                <w:bCs/>
              </w:rPr>
              <w:t>beroeps/bedrijfsaansprakelijkheidsverzekering</w:t>
            </w:r>
          </w:p>
        </w:tc>
        <w:tc>
          <w:tcPr>
            <w:tcW w:w="4390" w:type="dxa"/>
            <w:tcMar>
              <w:left w:w="105" w:type="dxa"/>
              <w:right w:w="105" w:type="dxa"/>
            </w:tcMar>
          </w:tcPr>
          <w:p w14:paraId="577C57D7" w14:textId="77777777"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Zie paragraaf 3.2.2.1</w:t>
            </w:r>
          </w:p>
        </w:tc>
      </w:tr>
      <w:tr w:rsidR="00965978" w14:paraId="6E8531DF" w14:textId="77777777" w:rsidTr="5A4DE988">
        <w:trPr>
          <w:trHeight w:val="405"/>
        </w:trPr>
        <w:tc>
          <w:tcPr>
            <w:tcW w:w="4670" w:type="dxa"/>
            <w:tcMar>
              <w:left w:w="105" w:type="dxa"/>
              <w:right w:w="105" w:type="dxa"/>
            </w:tcMar>
          </w:tcPr>
          <w:p w14:paraId="2827D30B" w14:textId="77777777" w:rsidR="009A1AF7" w:rsidRDefault="004B552A" w:rsidP="000F7432">
            <w:pPr>
              <w:pStyle w:val="Geenafstand"/>
              <w:spacing w:line="276" w:lineRule="auto"/>
              <w:rPr>
                <w:rFonts w:ascii="Calibri" w:eastAsia="Calibri" w:hAnsi="Calibri" w:cs="Calibri"/>
              </w:rPr>
            </w:pPr>
            <w:r w:rsidRPr="00D34CDB">
              <w:rPr>
                <w:rFonts w:ascii="Calibri" w:eastAsia="Calibri" w:hAnsi="Calibri" w:cs="Calibri"/>
                <w:b/>
                <w:bCs/>
              </w:rPr>
              <w:t>Bewijs stabiliteit</w:t>
            </w:r>
          </w:p>
        </w:tc>
        <w:tc>
          <w:tcPr>
            <w:tcW w:w="4390" w:type="dxa"/>
            <w:tcMar>
              <w:left w:w="105" w:type="dxa"/>
              <w:right w:w="105" w:type="dxa"/>
            </w:tcMar>
          </w:tcPr>
          <w:p w14:paraId="1AD81408" w14:textId="574D0FA0" w:rsidR="009A1AF7" w:rsidRPr="00D34CDB" w:rsidRDefault="004B552A" w:rsidP="000F7432">
            <w:pPr>
              <w:pStyle w:val="Geenafstand"/>
              <w:spacing w:line="276" w:lineRule="auto"/>
              <w:rPr>
                <w:rFonts w:ascii="Calibri" w:eastAsia="Calibri" w:hAnsi="Calibri" w:cs="Calibri"/>
              </w:rPr>
            </w:pPr>
            <w:r w:rsidRPr="00D34CDB">
              <w:rPr>
                <w:rFonts w:ascii="Calibri" w:eastAsia="Calibri" w:hAnsi="Calibri" w:cs="Calibri"/>
              </w:rPr>
              <w:t>Zie paragraaf 3.2.2.</w:t>
            </w:r>
            <w:r w:rsidR="00D34CDB">
              <w:rPr>
                <w:rFonts w:ascii="Calibri" w:eastAsia="Calibri" w:hAnsi="Calibri" w:cs="Calibri"/>
              </w:rPr>
              <w:t>2</w:t>
            </w:r>
          </w:p>
        </w:tc>
      </w:tr>
      <w:tr w:rsidR="00965978" w14:paraId="78EAECC7" w14:textId="77777777" w:rsidTr="5A4DE988">
        <w:trPr>
          <w:trHeight w:val="405"/>
        </w:trPr>
        <w:tc>
          <w:tcPr>
            <w:tcW w:w="4670" w:type="dxa"/>
            <w:tcMar>
              <w:left w:w="105" w:type="dxa"/>
              <w:right w:w="105" w:type="dxa"/>
            </w:tcMar>
          </w:tcPr>
          <w:p w14:paraId="1BD896C9" w14:textId="77777777" w:rsidR="00D34CDB" w:rsidRDefault="004B552A" w:rsidP="000F7432">
            <w:pPr>
              <w:pStyle w:val="Geenafstand"/>
              <w:spacing w:line="276" w:lineRule="auto"/>
              <w:rPr>
                <w:b/>
                <w:bCs/>
              </w:rPr>
            </w:pPr>
            <w:r w:rsidRPr="5A4DE988">
              <w:rPr>
                <w:b/>
                <w:bCs/>
              </w:rPr>
              <w:t xml:space="preserve">Certificaten kwaliteitsborging: </w:t>
            </w:r>
          </w:p>
          <w:p w14:paraId="587EB388" w14:textId="71303ED6" w:rsidR="00D34CDB" w:rsidRPr="00D34CDB" w:rsidRDefault="004B552A" w:rsidP="5A4DE988">
            <w:pPr>
              <w:pStyle w:val="Geenafstand"/>
              <w:spacing w:line="276" w:lineRule="auto"/>
              <w:rPr>
                <w:b/>
                <w:bCs/>
                <w:highlight w:val="yellow"/>
              </w:rPr>
            </w:pPr>
            <w:r w:rsidRPr="5A4DE988">
              <w:rPr>
                <w:b/>
                <w:bCs/>
              </w:rPr>
              <w:t xml:space="preserve">-BRL </w:t>
            </w:r>
          </w:p>
        </w:tc>
        <w:tc>
          <w:tcPr>
            <w:tcW w:w="4390" w:type="dxa"/>
            <w:tcMar>
              <w:left w:w="105" w:type="dxa"/>
              <w:right w:w="105" w:type="dxa"/>
            </w:tcMar>
          </w:tcPr>
          <w:p w14:paraId="0FBA4B64" w14:textId="77777777" w:rsidR="009A1AF7" w:rsidRPr="00D34CDB" w:rsidRDefault="004B552A" w:rsidP="000F7432">
            <w:pPr>
              <w:pStyle w:val="Geenafstand"/>
              <w:spacing w:line="276" w:lineRule="auto"/>
              <w:rPr>
                <w:rFonts w:ascii="Calibri" w:eastAsia="Calibri" w:hAnsi="Calibri" w:cs="Calibri"/>
              </w:rPr>
            </w:pPr>
            <w:r w:rsidRPr="5A4DE988">
              <w:rPr>
                <w:rFonts w:ascii="Calibri" w:eastAsia="Calibri" w:hAnsi="Calibri" w:cs="Calibri"/>
              </w:rPr>
              <w:t>Zie paragraaf 3.2.3.2</w:t>
            </w:r>
          </w:p>
        </w:tc>
      </w:tr>
      <w:tr w:rsidR="00965978" w14:paraId="48DCF7A5" w14:textId="77777777" w:rsidTr="5A4DE988">
        <w:trPr>
          <w:trHeight w:val="405"/>
        </w:trPr>
        <w:tc>
          <w:tcPr>
            <w:tcW w:w="9060" w:type="dxa"/>
            <w:gridSpan w:val="2"/>
            <w:tcMar>
              <w:left w:w="105" w:type="dxa"/>
              <w:right w:w="105" w:type="dxa"/>
            </w:tcMar>
          </w:tcPr>
          <w:p w14:paraId="678A89FF" w14:textId="77777777" w:rsidR="009A1AF7" w:rsidRPr="00955035" w:rsidRDefault="004B552A" w:rsidP="000F7432">
            <w:pPr>
              <w:pStyle w:val="Geenafstand"/>
              <w:spacing w:line="276" w:lineRule="auto"/>
              <w:rPr>
                <w:rFonts w:ascii="Calibri" w:eastAsia="Calibri" w:hAnsi="Calibri" w:cs="Calibri"/>
              </w:rPr>
            </w:pPr>
            <w:r w:rsidRPr="5A4DE988">
              <w:rPr>
                <w:rFonts w:ascii="Calibri" w:eastAsia="Calibri" w:hAnsi="Calibri" w:cs="Calibri"/>
                <w:i/>
                <w:iCs/>
              </w:rPr>
              <w:t xml:space="preserve">In hoofdstuk 3 staat beschreven welke bewijsmiddelen ten aanzien van de uitsluitingsgronden en de geschiktheidseisen moeten worden ingediend </w:t>
            </w:r>
            <w:r w:rsidRPr="5A4DE988">
              <w:rPr>
                <w:rFonts w:ascii="Calibri" w:eastAsia="Calibri" w:hAnsi="Calibri" w:cs="Calibri"/>
                <w:b/>
                <w:bCs/>
                <w:i/>
                <w:iCs/>
              </w:rPr>
              <w:t>door derden</w:t>
            </w:r>
            <w:r w:rsidRPr="5A4DE988">
              <w:rPr>
                <w:rFonts w:ascii="Calibri" w:eastAsia="Calibri" w:hAnsi="Calibri" w:cs="Calibri"/>
                <w:i/>
                <w:iCs/>
              </w:rPr>
              <w:t xml:space="preserve"> in geval een beroep wordt gedaan op een derde of wanneer als combinatie wordt ingeschreven.</w:t>
            </w:r>
          </w:p>
        </w:tc>
      </w:tr>
    </w:tbl>
    <w:p w14:paraId="60154005" w14:textId="77777777" w:rsidR="009A1AF7" w:rsidRPr="00955035" w:rsidRDefault="009A1AF7" w:rsidP="009A1AF7">
      <w:pPr>
        <w:pStyle w:val="CBPalinea"/>
        <w:jc w:val="left"/>
        <w:rPr>
          <w:rFonts w:cstheme="minorHAnsi"/>
        </w:rPr>
      </w:pPr>
    </w:p>
    <w:p w14:paraId="2A45D9CF" w14:textId="47C65BC7" w:rsidR="009A1AF7" w:rsidRPr="00955035" w:rsidRDefault="004B552A" w:rsidP="00AC58AA">
      <w:pPr>
        <w:pStyle w:val="Kop2"/>
        <w:numPr>
          <w:ilvl w:val="1"/>
          <w:numId w:val="16"/>
        </w:numPr>
        <w:ind w:left="851" w:hanging="851"/>
        <w:rPr>
          <w:rFonts w:cstheme="minorBidi"/>
        </w:rPr>
      </w:pPr>
      <w:bookmarkStart w:id="59" w:name="_Toc230204869"/>
      <w:bookmarkStart w:id="60" w:name="_Toc129354551"/>
      <w:r w:rsidRPr="00955035">
        <w:rPr>
          <w:rFonts w:cstheme="minorBidi"/>
        </w:rPr>
        <w:t>pROCEDURE BIJ ONDUIDELIJKHEDEN</w:t>
      </w:r>
      <w:bookmarkEnd w:id="59"/>
    </w:p>
    <w:p w14:paraId="54C19372" w14:textId="77777777" w:rsidR="009A1AF7" w:rsidRPr="00A05C1F" w:rsidRDefault="004B552A" w:rsidP="009A1AF7">
      <w:pPr>
        <w:pStyle w:val="Geenafstand"/>
        <w:spacing w:line="276" w:lineRule="auto"/>
        <w:rPr>
          <w:rFonts w:cstheme="minorHAnsi"/>
        </w:rPr>
      </w:pPr>
      <w:r w:rsidRPr="00A05C1F">
        <w:rPr>
          <w:rFonts w:cstheme="minorHAnsi"/>
        </w:rPr>
        <w:t xml:space="preserve">De aanbestedingsdocumenten zijn met grote zorg samengesteld. </w:t>
      </w:r>
    </w:p>
    <w:p w14:paraId="21424D90" w14:textId="77777777" w:rsidR="009A1AF7" w:rsidRPr="00A05C1F" w:rsidRDefault="004B552A" w:rsidP="009A1AF7">
      <w:pPr>
        <w:pStyle w:val="Geenafstand"/>
        <w:spacing w:line="276" w:lineRule="auto"/>
        <w:rPr>
          <w:rFonts w:cstheme="minorHAnsi"/>
        </w:rPr>
      </w:pPr>
      <w:r w:rsidRPr="00A05C1F">
        <w:rPr>
          <w:rFonts w:cstheme="minorHAnsi"/>
        </w:rPr>
        <w:t xml:space="preserve">Als u denkt dat er onduidelijkheden of tegenstrijdigheden staan in (deze lijst is niet limitatief): </w:t>
      </w:r>
    </w:p>
    <w:p w14:paraId="07A65C4A" w14:textId="77777777" w:rsidR="009A1AF7" w:rsidRPr="00A05C1F" w:rsidRDefault="004B552A" w:rsidP="00AC58AA">
      <w:pPr>
        <w:pStyle w:val="Geenafstand"/>
        <w:numPr>
          <w:ilvl w:val="0"/>
          <w:numId w:val="7"/>
        </w:numPr>
        <w:spacing w:line="276" w:lineRule="auto"/>
        <w:rPr>
          <w:rFonts w:cstheme="minorHAnsi"/>
        </w:rPr>
      </w:pPr>
      <w:r w:rsidRPr="00A05C1F">
        <w:rPr>
          <w:rFonts w:cstheme="minorHAnsi"/>
        </w:rPr>
        <w:t>De selectieleidraad;</w:t>
      </w:r>
    </w:p>
    <w:p w14:paraId="142F4798" w14:textId="77777777" w:rsidR="009A1AF7" w:rsidRPr="00A05C1F" w:rsidRDefault="004B552A" w:rsidP="00AC58AA">
      <w:pPr>
        <w:pStyle w:val="Geenafstand"/>
        <w:numPr>
          <w:ilvl w:val="0"/>
          <w:numId w:val="7"/>
        </w:numPr>
        <w:spacing w:line="276" w:lineRule="auto"/>
        <w:rPr>
          <w:rFonts w:cstheme="minorHAnsi"/>
        </w:rPr>
      </w:pPr>
      <w:r w:rsidRPr="00A05C1F">
        <w:rPr>
          <w:rFonts w:cstheme="minorHAnsi"/>
        </w:rPr>
        <w:t xml:space="preserve">De nota van inlichtingen; </w:t>
      </w:r>
    </w:p>
    <w:p w14:paraId="74DA5B59" w14:textId="77777777" w:rsidR="009A1AF7" w:rsidRPr="00A05C1F" w:rsidRDefault="004B552A" w:rsidP="00AC58AA">
      <w:pPr>
        <w:pStyle w:val="Geenafstand"/>
        <w:numPr>
          <w:ilvl w:val="0"/>
          <w:numId w:val="7"/>
        </w:numPr>
        <w:spacing w:line="276" w:lineRule="auto"/>
        <w:rPr>
          <w:rFonts w:cstheme="minorHAnsi"/>
        </w:rPr>
      </w:pPr>
      <w:r w:rsidRPr="00A05C1F">
        <w:rPr>
          <w:rFonts w:cstheme="minorHAnsi"/>
        </w:rPr>
        <w:t>Wijze van beoordelen.</w:t>
      </w:r>
    </w:p>
    <w:p w14:paraId="77EF49F5" w14:textId="77777777" w:rsidR="009A1AF7" w:rsidRPr="00A05C1F" w:rsidRDefault="009A1AF7" w:rsidP="009A1AF7">
      <w:pPr>
        <w:pStyle w:val="Geenafstand"/>
        <w:spacing w:line="276" w:lineRule="auto"/>
        <w:rPr>
          <w:rFonts w:cstheme="minorHAnsi"/>
        </w:rPr>
      </w:pPr>
    </w:p>
    <w:p w14:paraId="31F53A1C" w14:textId="77777777" w:rsidR="009A1AF7" w:rsidRPr="00A05C1F" w:rsidRDefault="004B552A" w:rsidP="009A1AF7">
      <w:pPr>
        <w:pStyle w:val="Geenafstand"/>
        <w:spacing w:line="276" w:lineRule="auto"/>
        <w:rPr>
          <w:rFonts w:cstheme="minorHAnsi"/>
        </w:rPr>
      </w:pPr>
      <w:r w:rsidRPr="00A05C1F">
        <w:rPr>
          <w:rFonts w:cstheme="minorHAnsi"/>
        </w:rPr>
        <w:t xml:space="preserve">Dan moet u hierover vragen stellen in de nota van inlichtingen of het uiterlijk 5 dagen na het verzenden van de laatste nota van inlichtingen aan ons laten weten. Als dit niet gebeurt, vervalt elk recht om tegen deze documenten in rechte op te komen, tenzij wij besluiten dat het niet beantwoorden van een te laat ingediende vraag disproportioneel is. </w:t>
      </w:r>
    </w:p>
    <w:p w14:paraId="149D74DA" w14:textId="77777777" w:rsidR="009A1AF7" w:rsidRPr="00A05C1F" w:rsidRDefault="009A1AF7" w:rsidP="009A1AF7">
      <w:pPr>
        <w:pStyle w:val="Geenafstand"/>
        <w:spacing w:line="276" w:lineRule="auto"/>
        <w:rPr>
          <w:rFonts w:cstheme="minorHAnsi"/>
        </w:rPr>
      </w:pPr>
    </w:p>
    <w:p w14:paraId="77988AD6" w14:textId="77777777" w:rsidR="009A1AF7" w:rsidRPr="00A05C1F" w:rsidRDefault="004B552A" w:rsidP="009A1AF7">
      <w:pPr>
        <w:pStyle w:val="Geenafstand"/>
        <w:spacing w:line="276" w:lineRule="auto"/>
        <w:rPr>
          <w:rFonts w:cstheme="minorHAnsi"/>
        </w:rPr>
      </w:pPr>
      <w:r w:rsidRPr="00A05C1F">
        <w:rPr>
          <w:rFonts w:cstheme="minorHAnsi"/>
        </w:rPr>
        <w:lastRenderedPageBreak/>
        <w:t>Als onze reactie op de vraag niet leidt tot aanpassing van de documenten of als deze aanpassing niet juist of onvoldoende is, moet u binnen 24 uur voor de sluitingsdatum voor het indienen van het verzoek tot deelneming een kort geding starten bij de bevoegde rechter en moeten wij hiervan onmiddellijk op de hoogte worden gesteld met een dagvaarding op ons adres. Als dit niet gebeurt, vervalt elk recht om tegen de aanbestedingsdocumenten in rechte op te komen. Als er een kort geding wordt gestart, behouden wij ons het recht voor deze aanbestedingsprocedure op te schorten of in te trekken.</w:t>
      </w:r>
    </w:p>
    <w:bookmarkEnd w:id="60"/>
    <w:p w14:paraId="32133B10" w14:textId="77777777" w:rsidR="009A1AF7" w:rsidRPr="00A05C1F" w:rsidRDefault="009A1AF7" w:rsidP="009A1AF7">
      <w:pPr>
        <w:pStyle w:val="Geenafstand"/>
        <w:spacing w:line="276" w:lineRule="auto"/>
        <w:rPr>
          <w:rFonts w:cstheme="minorHAnsi"/>
        </w:rPr>
      </w:pPr>
    </w:p>
    <w:p w14:paraId="26CDB074" w14:textId="77777777" w:rsidR="009A1AF7" w:rsidRPr="00955035" w:rsidRDefault="004B552A" w:rsidP="00AC58AA">
      <w:pPr>
        <w:pStyle w:val="Kop2"/>
        <w:numPr>
          <w:ilvl w:val="1"/>
          <w:numId w:val="16"/>
        </w:numPr>
        <w:ind w:left="851" w:hanging="851"/>
        <w:rPr>
          <w:rFonts w:cstheme="minorBidi"/>
        </w:rPr>
      </w:pPr>
      <w:bookmarkStart w:id="61" w:name="_Toc129354553"/>
      <w:bookmarkStart w:id="62" w:name="_Toc201232885"/>
      <w:bookmarkStart w:id="63" w:name="_Toc230204870"/>
      <w:r w:rsidRPr="00955035">
        <w:rPr>
          <w:rFonts w:cstheme="minorBidi"/>
        </w:rPr>
        <w:t>Klachten aanbesteding</w:t>
      </w:r>
      <w:bookmarkEnd w:id="61"/>
      <w:bookmarkEnd w:id="62"/>
      <w:bookmarkEnd w:id="63"/>
    </w:p>
    <w:p w14:paraId="7DC638B5" w14:textId="77777777" w:rsidR="003F2991" w:rsidRPr="006D1973" w:rsidRDefault="004B552A" w:rsidP="003F2991">
      <w:pPr>
        <w:pStyle w:val="Geenafstand"/>
        <w:spacing w:line="276" w:lineRule="auto"/>
        <w:rPr>
          <w:rFonts w:cstheme="minorHAnsi"/>
        </w:rPr>
      </w:pPr>
      <w:bookmarkStart w:id="64" w:name="_Hlk142315703"/>
      <w:r w:rsidRPr="006D1973">
        <w:rPr>
          <w:rFonts w:cstheme="minorHAnsi"/>
        </w:rPr>
        <w:t xml:space="preserve">Als u een klacht heeft tegen de aanbestedingsprocedure en/of tegen onze handelswijze, dan moet u gemotiveerd en onderbouwd aangeven op welke punten/onderdelen van deze aanbesteding u het niet eens bent. </w:t>
      </w:r>
    </w:p>
    <w:p w14:paraId="387A8020" w14:textId="77777777" w:rsidR="003F2991" w:rsidRPr="006D1973" w:rsidRDefault="003F2991" w:rsidP="003F2991">
      <w:pPr>
        <w:pStyle w:val="Geenafstand"/>
        <w:spacing w:line="276" w:lineRule="auto"/>
        <w:rPr>
          <w:rFonts w:cstheme="minorHAnsi"/>
        </w:rPr>
      </w:pPr>
    </w:p>
    <w:p w14:paraId="7EF946E4" w14:textId="27ABF291" w:rsidR="009A1AF7" w:rsidRPr="00A05C1F" w:rsidRDefault="004B552A" w:rsidP="003F2991">
      <w:pPr>
        <w:pStyle w:val="CBPalinea"/>
        <w:rPr>
          <w:rFonts w:cstheme="minorHAnsi"/>
        </w:rPr>
      </w:pPr>
      <w:r w:rsidRPr="004425AA">
        <w:t>De klachtenregeling</w:t>
      </w:r>
      <w:r>
        <w:t xml:space="preserve"> genaamd:</w:t>
      </w:r>
      <w:r w:rsidRPr="004425AA">
        <w:t xml:space="preserve"> Klachtenregeling Achterhoekse</w:t>
      </w:r>
      <w:r>
        <w:t xml:space="preserve"> en Liemerse gemeenten </w:t>
      </w:r>
      <w:r w:rsidRPr="004425AA">
        <w:t xml:space="preserve">is gepubliceerd en te raadplegen op de </w:t>
      </w:r>
      <w:hyperlink r:id="rId20" w:history="1">
        <w:r w:rsidR="009A1AF7" w:rsidRPr="004425AA">
          <w:t>https://www.winterswijk.nl/inkoop-en-aanbesteden</w:t>
        </w:r>
      </w:hyperlink>
      <w:r>
        <w:t xml:space="preserve"> </w:t>
      </w:r>
      <w:r w:rsidRPr="004425AA">
        <w:t xml:space="preserve"> </w:t>
      </w:r>
      <w:r>
        <w:t xml:space="preserve"> </w:t>
      </w:r>
    </w:p>
    <w:p w14:paraId="3C218F5E" w14:textId="38ECCABB" w:rsidR="009A1AF7" w:rsidRPr="00B4007C" w:rsidRDefault="004B552A" w:rsidP="009A1AF7">
      <w:pPr>
        <w:pStyle w:val="Geenafstand"/>
        <w:spacing w:line="276" w:lineRule="auto"/>
      </w:pPr>
      <w:r w:rsidRPr="0AC515E7">
        <w:t xml:space="preserve">De klacht kan worden ingediend via </w:t>
      </w:r>
      <w:r w:rsidR="00B4007C">
        <w:t>inkoop@winterswijk.nl</w:t>
      </w:r>
      <w:r w:rsidRPr="0AC515E7">
        <w:t xml:space="preserve">, met in de onderwerpregel: </w:t>
      </w:r>
      <w:r w:rsidR="00B4007C" w:rsidRPr="00B4007C">
        <w:t xml:space="preserve">Onderhoud gebouw gebonden E&amp;W installaties </w:t>
      </w:r>
      <w:r w:rsidRPr="00B4007C">
        <w:t>,</w:t>
      </w:r>
      <w:r w:rsidRPr="0AC515E7">
        <w:t xml:space="preserve"> </w:t>
      </w:r>
      <w:r w:rsidR="00F909D7" w:rsidRPr="00F909D7">
        <w:t>Gemeente Winterswijk</w:t>
      </w:r>
      <w:r w:rsidRPr="00B4007C">
        <w:t xml:space="preserve">. </w:t>
      </w:r>
      <w:r w:rsidR="00B4007C">
        <w:br/>
      </w:r>
    </w:p>
    <w:p w14:paraId="1DB30001" w14:textId="77777777" w:rsidR="009A1AF7" w:rsidRPr="00A05C1F" w:rsidRDefault="004B552A" w:rsidP="009A1AF7">
      <w:pPr>
        <w:pStyle w:val="Geenafstand"/>
        <w:spacing w:line="276" w:lineRule="auto"/>
        <w:rPr>
          <w:rFonts w:cstheme="minorHAnsi"/>
        </w:rPr>
      </w:pPr>
      <w:r w:rsidRPr="00A05C1F">
        <w:rPr>
          <w:rFonts w:cstheme="minorHAnsi"/>
        </w:rPr>
        <w:t>Het indienen van een klacht bij de Commissie van Aanbestedingsexperts, schort deze aanbestedingsprocedure niet op.</w:t>
      </w:r>
    </w:p>
    <w:bookmarkEnd w:id="64"/>
    <w:p w14:paraId="7713E287" w14:textId="77777777" w:rsidR="009A1AF7" w:rsidRPr="00A05C1F" w:rsidRDefault="004B552A" w:rsidP="009A1AF7">
      <w:pPr>
        <w:pStyle w:val="Geenafstand"/>
        <w:spacing w:line="276" w:lineRule="auto"/>
        <w:rPr>
          <w:rFonts w:cstheme="minorHAnsi"/>
        </w:rPr>
      </w:pPr>
      <w:r w:rsidRPr="00A05C1F">
        <w:rPr>
          <w:rFonts w:cstheme="minorHAnsi"/>
        </w:rPr>
        <w:br w:type="page"/>
      </w:r>
    </w:p>
    <w:p w14:paraId="50E64FC6" w14:textId="12423EC9" w:rsidR="009A1AF7" w:rsidRPr="00A05C1F" w:rsidRDefault="004B552A" w:rsidP="00AC58AA">
      <w:pPr>
        <w:pStyle w:val="Kop1"/>
        <w:numPr>
          <w:ilvl w:val="0"/>
          <w:numId w:val="16"/>
        </w:numPr>
        <w:ind w:left="851" w:hanging="851"/>
        <w:rPr>
          <w:rFonts w:cstheme="minorBidi"/>
          <w:szCs w:val="22"/>
        </w:rPr>
      </w:pPr>
      <w:bookmarkStart w:id="65" w:name="_Toc129354554"/>
      <w:bookmarkStart w:id="66" w:name="_Toc201232886"/>
      <w:bookmarkStart w:id="67" w:name="_Toc230204871"/>
      <w:r w:rsidRPr="4380FDF3">
        <w:rPr>
          <w:rFonts w:cstheme="minorBidi"/>
        </w:rPr>
        <w:lastRenderedPageBreak/>
        <w:t>Uitsluitingsgronden en geschiktheidseisen</w:t>
      </w:r>
      <w:bookmarkEnd w:id="65"/>
      <w:bookmarkEnd w:id="66"/>
      <w:r w:rsidR="00E173DB">
        <w:rPr>
          <w:rFonts w:cstheme="minorBidi"/>
        </w:rPr>
        <w:t xml:space="preserve"> en byzondere contractvoorwaarden</w:t>
      </w:r>
      <w:bookmarkEnd w:id="67"/>
    </w:p>
    <w:p w14:paraId="2E8F4D27" w14:textId="77777777" w:rsidR="009A1AF7" w:rsidRPr="00A05C1F" w:rsidRDefault="004B552A" w:rsidP="009A1AF7">
      <w:pPr>
        <w:pStyle w:val="Geenafstand"/>
        <w:spacing w:line="276" w:lineRule="auto"/>
        <w:rPr>
          <w:rFonts w:cstheme="minorHAnsi"/>
        </w:rPr>
      </w:pPr>
      <w:r w:rsidRPr="00A05C1F">
        <w:rPr>
          <w:rFonts w:cstheme="minorHAnsi"/>
        </w:rPr>
        <w:t>In dit hoofdstuk staat beschreven welke uitsluitingsgronden er van toepassing zijn en aan welke geschiktheidseisen u moet voldoen. De geschiktheidseisen bestaan uit eisen aan de financiële en economische draagkracht, technische bekwaamheid en beroepsbekwaamheid, en beroepsbevoegdheid.</w:t>
      </w:r>
    </w:p>
    <w:p w14:paraId="4A8F8C10" w14:textId="77777777" w:rsidR="009A1AF7" w:rsidRPr="00A05C1F" w:rsidRDefault="009A1AF7" w:rsidP="009A1AF7">
      <w:pPr>
        <w:pStyle w:val="Geenafstand"/>
        <w:spacing w:line="276" w:lineRule="auto"/>
        <w:rPr>
          <w:rFonts w:cstheme="minorHAnsi"/>
        </w:rPr>
      </w:pPr>
    </w:p>
    <w:p w14:paraId="7FFD12CE" w14:textId="77777777" w:rsidR="009A1AF7" w:rsidRPr="00A05C1F" w:rsidRDefault="004B552A" w:rsidP="00AC58AA">
      <w:pPr>
        <w:pStyle w:val="Kop2"/>
        <w:numPr>
          <w:ilvl w:val="1"/>
          <w:numId w:val="16"/>
        </w:numPr>
        <w:ind w:left="851" w:hanging="851"/>
        <w:rPr>
          <w:rFonts w:cstheme="minorBidi"/>
        </w:rPr>
      </w:pPr>
      <w:bookmarkStart w:id="68" w:name="_Toc129354555"/>
      <w:bookmarkStart w:id="69" w:name="_Toc201232887"/>
      <w:bookmarkStart w:id="70" w:name="_Toc230204872"/>
      <w:r w:rsidRPr="4380FDF3">
        <w:rPr>
          <w:rFonts w:cstheme="minorBidi"/>
        </w:rPr>
        <w:t>Uitsluitingsgronden</w:t>
      </w:r>
      <w:bookmarkEnd w:id="68"/>
      <w:bookmarkEnd w:id="69"/>
      <w:bookmarkEnd w:id="70"/>
    </w:p>
    <w:p w14:paraId="2AC7769A" w14:textId="77777777" w:rsidR="009A1AF7" w:rsidRPr="00A05C1F" w:rsidRDefault="004B552A" w:rsidP="009A1AF7">
      <w:pPr>
        <w:pStyle w:val="Geenafstand"/>
        <w:spacing w:line="276" w:lineRule="auto"/>
        <w:rPr>
          <w:rFonts w:cstheme="minorHAnsi"/>
        </w:rPr>
      </w:pPr>
      <w:r w:rsidRPr="00A05C1F">
        <w:rPr>
          <w:rFonts w:cstheme="minorHAnsi"/>
        </w:rPr>
        <w:t xml:space="preserve">U moet in Deel III A van het Uniform Europees Aanbestedingsdocument verklaren dat er geen sprake is van een in de afgelopen </w:t>
      </w:r>
      <w:r w:rsidRPr="00A05C1F">
        <w:rPr>
          <w:rFonts w:cstheme="minorHAnsi"/>
          <w:b/>
        </w:rPr>
        <w:t>vijf (5) jaren</w:t>
      </w:r>
      <w:r w:rsidRPr="00A05C1F">
        <w:rPr>
          <w:rFonts w:cstheme="minorHAnsi"/>
        </w:rPr>
        <w:t xml:space="preserve"> onherroepelijk geworden rechterlijke uitspraak tegen u, in de zin van alle in artikel 2.86 Aw 2012 beschreven gronden, op straffe van uitsluiting van deze aanbestedingsprocedure.</w:t>
      </w:r>
    </w:p>
    <w:p w14:paraId="411DBEE6" w14:textId="77777777" w:rsidR="009A1AF7" w:rsidRPr="00A05C1F" w:rsidRDefault="009A1AF7" w:rsidP="009A1AF7">
      <w:pPr>
        <w:pStyle w:val="Geenafstand"/>
        <w:spacing w:line="276" w:lineRule="auto"/>
        <w:rPr>
          <w:rFonts w:cstheme="minorHAnsi"/>
        </w:rPr>
      </w:pPr>
    </w:p>
    <w:p w14:paraId="2D3145F0" w14:textId="77777777" w:rsidR="009A1AF7" w:rsidRPr="00A05C1F" w:rsidRDefault="004B552A" w:rsidP="009A1AF7">
      <w:pPr>
        <w:pStyle w:val="Geenafstand"/>
        <w:spacing w:line="276" w:lineRule="auto"/>
        <w:rPr>
          <w:rFonts w:cstheme="minorHAnsi"/>
        </w:rPr>
      </w:pPr>
      <w:r w:rsidRPr="00A05C1F">
        <w:rPr>
          <w:rFonts w:cstheme="minorHAnsi"/>
        </w:rPr>
        <w:t>U verklaart in Deel III B van het Uniform Europees Aanbestedingsdocument dat er geen sprake is van een onherroepelijke en bindende rechterlijke of administratieve beslissing zoals in de wettelijke bepalingen van het land waar u bent gevestigd of wanneer op basis van nationale wettelijke bepalingen is vastgesteld dat u niet voldoet aan de verplichtingen tot betaling van belastingen of sociale zekerheidspremies.</w:t>
      </w:r>
    </w:p>
    <w:p w14:paraId="16CB2450" w14:textId="77777777" w:rsidR="009A1AF7" w:rsidRPr="00A05C1F" w:rsidRDefault="009A1AF7" w:rsidP="009A1AF7">
      <w:pPr>
        <w:pStyle w:val="Geenafstand"/>
        <w:spacing w:line="276" w:lineRule="auto"/>
        <w:rPr>
          <w:rFonts w:cstheme="minorHAnsi"/>
        </w:rPr>
      </w:pPr>
    </w:p>
    <w:p w14:paraId="0A3CBD33" w14:textId="77777777" w:rsidR="009A1AF7" w:rsidRPr="00B4007C" w:rsidRDefault="004B552A" w:rsidP="009A1AF7">
      <w:pPr>
        <w:pStyle w:val="Geenafstand"/>
        <w:spacing w:line="276" w:lineRule="auto"/>
        <w:rPr>
          <w:rFonts w:cstheme="minorHAnsi"/>
        </w:rPr>
      </w:pPr>
      <w:r w:rsidRPr="00B4007C">
        <w:rPr>
          <w:rFonts w:cstheme="minorHAnsi"/>
        </w:rPr>
        <w:t>U moet in Deel III C van het Uniform Europees Aanbestedingsdocument verklaren dat geen sprake is van de situaties zoals genoemd in artikel 2.87 Aw 2012. In het Uniform Europees Aanbestedingsdocument is door ons aangegeven welke facultatieve uitsluitingsgronden op deze aanbestedingsprocedure van toepassing zijn.</w:t>
      </w:r>
    </w:p>
    <w:p w14:paraId="5733007A" w14:textId="77777777" w:rsidR="009A1AF7" w:rsidRPr="00B4007C" w:rsidRDefault="009A1AF7" w:rsidP="009A1AF7">
      <w:pPr>
        <w:pStyle w:val="Geenafstand"/>
        <w:spacing w:line="276" w:lineRule="auto"/>
        <w:rPr>
          <w:rFonts w:cstheme="minorHAnsi"/>
        </w:rPr>
      </w:pPr>
    </w:p>
    <w:p w14:paraId="5AA635F0" w14:textId="77777777" w:rsidR="009A1AF7" w:rsidRPr="00B4007C" w:rsidRDefault="004B552A" w:rsidP="009A1AF7">
      <w:pPr>
        <w:pStyle w:val="Geenafstand"/>
        <w:spacing w:line="276" w:lineRule="auto"/>
        <w:rPr>
          <w:rFonts w:cstheme="minorHAnsi"/>
        </w:rPr>
      </w:pPr>
      <w:r w:rsidRPr="00B4007C">
        <w:rPr>
          <w:rFonts w:cstheme="minorHAnsi"/>
        </w:rPr>
        <w:t xml:space="preserve">Voor de facultatieve uitsluitingsgronden geldt een terugkijktermijn van </w:t>
      </w:r>
      <w:r w:rsidRPr="00B4007C">
        <w:rPr>
          <w:rFonts w:cstheme="minorHAnsi"/>
          <w:b/>
        </w:rPr>
        <w:t>drie (3)</w:t>
      </w:r>
      <w:r w:rsidRPr="00B4007C">
        <w:rPr>
          <w:rFonts w:cstheme="minorHAnsi"/>
        </w:rPr>
        <w:t xml:space="preserve"> </w:t>
      </w:r>
      <w:r w:rsidRPr="00B4007C">
        <w:rPr>
          <w:rFonts w:cstheme="minorHAnsi"/>
          <w:b/>
        </w:rPr>
        <w:t>jaren</w:t>
      </w:r>
      <w:r w:rsidRPr="00B4007C">
        <w:rPr>
          <w:rFonts w:cstheme="minorHAnsi"/>
        </w:rPr>
        <w:t xml:space="preserve"> voorafgaand aan het doen van de verzoek tot deelneming, met uitzondering van de uitsluitingsgronden ‘Faillissement, insolventie, of gelijksoortig’, ‘belangenconflict’, en ‘betrokken bij de voorbereiding’. Voor deze uitsluitingsgronden geldt dat hiervan geen sprake mag zijn met betrekking tot deze aanbestedingsprocedure. </w:t>
      </w:r>
    </w:p>
    <w:p w14:paraId="35702E6D" w14:textId="77777777" w:rsidR="009A1AF7" w:rsidRPr="00A05C1F" w:rsidRDefault="009A1AF7" w:rsidP="009A1AF7">
      <w:pPr>
        <w:pStyle w:val="Geenafstand"/>
        <w:spacing w:line="276" w:lineRule="auto"/>
        <w:rPr>
          <w:rFonts w:cstheme="minorHAnsi"/>
        </w:rPr>
      </w:pPr>
    </w:p>
    <w:p w14:paraId="2BB1D734" w14:textId="77777777" w:rsidR="009A1AF7" w:rsidRPr="00A05C1F" w:rsidRDefault="004B552A" w:rsidP="009A1AF7">
      <w:pPr>
        <w:pStyle w:val="Geenafstand"/>
        <w:spacing w:line="276" w:lineRule="auto"/>
        <w:rPr>
          <w:rFonts w:cstheme="minorHAnsi"/>
        </w:rPr>
      </w:pPr>
      <w:r w:rsidRPr="00A05C1F">
        <w:rPr>
          <w:rFonts w:cstheme="minorHAnsi"/>
        </w:rPr>
        <w:t>Ter bewijs van het Uniform Europees Aanbestedingsdocument moet de voorlopig geselecteerde gegadigden bewijsstukken volgens artikel 2.89 Aw 2012 aan ons aanleveren:</w:t>
      </w:r>
    </w:p>
    <w:p w14:paraId="6099A3EE" w14:textId="7433AC04" w:rsidR="009A1AF7" w:rsidRPr="00A05C1F" w:rsidRDefault="004B552A" w:rsidP="00AC58AA">
      <w:pPr>
        <w:pStyle w:val="Geenafstand"/>
        <w:numPr>
          <w:ilvl w:val="0"/>
          <w:numId w:val="17"/>
        </w:numPr>
        <w:spacing w:line="276" w:lineRule="auto"/>
        <w:rPr>
          <w:rFonts w:cstheme="minorHAnsi"/>
        </w:rPr>
      </w:pPr>
      <w:r w:rsidRPr="00A05C1F">
        <w:rPr>
          <w:rFonts w:cstheme="minorHAnsi"/>
        </w:rPr>
        <w:t>Gedragsverklaring Aanbesteden (GVA), niet ouder dan twee</w:t>
      </w:r>
      <w:r w:rsidR="000C6FBF">
        <w:rPr>
          <w:rFonts w:cstheme="minorHAnsi"/>
        </w:rPr>
        <w:t xml:space="preserve"> (2)</w:t>
      </w:r>
      <w:r w:rsidRPr="00A05C1F">
        <w:rPr>
          <w:rFonts w:cstheme="minorHAnsi"/>
        </w:rPr>
        <w:t xml:space="preserve"> jaar op het moment van verzoek tot deelneming. Deze is </w:t>
      </w:r>
      <w:hyperlink r:id="rId21" w:history="1">
        <w:r w:rsidR="009A1AF7" w:rsidRPr="00A05C1F">
          <w:rPr>
            <w:rStyle w:val="Hyperlink"/>
            <w:rFonts w:cstheme="minorHAnsi"/>
          </w:rPr>
          <w:t>hier</w:t>
        </w:r>
      </w:hyperlink>
      <w:r w:rsidRPr="00A05C1F">
        <w:rPr>
          <w:rFonts w:cstheme="minorHAnsi"/>
        </w:rPr>
        <w:t xml:space="preserve"> aan te vragen.</w:t>
      </w:r>
    </w:p>
    <w:p w14:paraId="0132CA97" w14:textId="5B521DA5" w:rsidR="009A1AF7" w:rsidRPr="00A05C1F" w:rsidRDefault="004B552A" w:rsidP="00AC58AA">
      <w:pPr>
        <w:pStyle w:val="Geenafstand"/>
        <w:numPr>
          <w:ilvl w:val="0"/>
          <w:numId w:val="17"/>
        </w:numPr>
        <w:spacing w:line="276" w:lineRule="auto"/>
        <w:rPr>
          <w:rFonts w:cstheme="minorHAnsi"/>
        </w:rPr>
      </w:pPr>
      <w:r w:rsidRPr="00A05C1F">
        <w:rPr>
          <w:rFonts w:cstheme="minorHAnsi"/>
        </w:rPr>
        <w:t>Verklaring Belastingdienst (Verklaring betalingsgedrag nakoming fiscale verplichtingen), niet ouder dan zes</w:t>
      </w:r>
      <w:r w:rsidR="000C6FBF">
        <w:rPr>
          <w:rFonts w:cstheme="minorHAnsi"/>
        </w:rPr>
        <w:t xml:space="preserve"> (6)</w:t>
      </w:r>
      <w:r w:rsidRPr="00A05C1F">
        <w:rPr>
          <w:rFonts w:cstheme="minorHAnsi"/>
        </w:rPr>
        <w:t xml:space="preserve"> maanden op het moment van indiening van het verzoek tot deelneming. Deze is </w:t>
      </w:r>
      <w:hyperlink r:id="rId22" w:history="1">
        <w:r w:rsidR="009A1AF7" w:rsidRPr="00A05C1F">
          <w:rPr>
            <w:rStyle w:val="Hyperlink"/>
            <w:rFonts w:cstheme="minorHAnsi"/>
          </w:rPr>
          <w:t>hier</w:t>
        </w:r>
      </w:hyperlink>
      <w:r w:rsidRPr="00A05C1F">
        <w:rPr>
          <w:rStyle w:val="Hyperlink"/>
          <w:rFonts w:cstheme="minorHAnsi"/>
        </w:rPr>
        <w:t xml:space="preserve"> </w:t>
      </w:r>
      <w:r w:rsidRPr="00A05C1F">
        <w:rPr>
          <w:rFonts w:cstheme="minorHAnsi"/>
        </w:rPr>
        <w:t>aan te vragen.</w:t>
      </w:r>
    </w:p>
    <w:p w14:paraId="5A80D707" w14:textId="77777777" w:rsidR="009A1AF7" w:rsidRPr="00A05C1F" w:rsidRDefault="009A1AF7" w:rsidP="009A1AF7">
      <w:pPr>
        <w:pStyle w:val="Geenafstand"/>
        <w:spacing w:line="276" w:lineRule="auto"/>
        <w:rPr>
          <w:rFonts w:cstheme="minorHAnsi"/>
        </w:rPr>
      </w:pPr>
    </w:p>
    <w:p w14:paraId="1BC600F9" w14:textId="708C1860" w:rsidR="009A1AF7" w:rsidRPr="00A05C1F" w:rsidRDefault="004B552A" w:rsidP="009A1AF7">
      <w:pPr>
        <w:pStyle w:val="Geenafstand"/>
        <w:spacing w:line="276" w:lineRule="auto"/>
        <w:rPr>
          <w:rFonts w:cstheme="minorHAnsi"/>
        </w:rPr>
      </w:pPr>
      <w:r w:rsidRPr="00A05C1F">
        <w:rPr>
          <w:rFonts w:cstheme="minorHAnsi"/>
        </w:rPr>
        <w:t xml:space="preserve">U moet deze bewijsstukken </w:t>
      </w:r>
      <w:r w:rsidRPr="00B4007C">
        <w:rPr>
          <w:rFonts w:cstheme="minorHAnsi"/>
        </w:rPr>
        <w:t xml:space="preserve">binnen tien (10) </w:t>
      </w:r>
      <w:r w:rsidR="00B4007C" w:rsidRPr="00B4007C">
        <w:rPr>
          <w:rFonts w:cstheme="minorHAnsi"/>
        </w:rPr>
        <w:t>kalender</w:t>
      </w:r>
      <w:r w:rsidRPr="00B4007C">
        <w:rPr>
          <w:rFonts w:cstheme="minorHAnsi"/>
        </w:rPr>
        <w:t>dagen na verzoek van ons overleggen. U moet dus rekening houden met eventuele aanvraagtermijnen van bovenstaande bewijsmiddelen.</w:t>
      </w:r>
    </w:p>
    <w:p w14:paraId="16200EF3" w14:textId="77777777" w:rsidR="009A1AF7" w:rsidRPr="00A05C1F" w:rsidRDefault="009A1AF7" w:rsidP="009A1AF7">
      <w:pPr>
        <w:pStyle w:val="Geenafstand"/>
        <w:spacing w:line="276" w:lineRule="auto"/>
        <w:rPr>
          <w:rFonts w:cstheme="minorHAnsi"/>
        </w:rPr>
      </w:pPr>
    </w:p>
    <w:p w14:paraId="66EA467C" w14:textId="72B173AC" w:rsidR="009A1AF7" w:rsidRDefault="004B552A" w:rsidP="009A1AF7">
      <w:pPr>
        <w:pStyle w:val="Geenafstand"/>
        <w:spacing w:line="276" w:lineRule="auto"/>
        <w:rPr>
          <w:rFonts w:cstheme="minorHAnsi"/>
        </w:rPr>
      </w:pPr>
      <w:r w:rsidRPr="006D1973">
        <w:rPr>
          <w:rFonts w:cstheme="minorHAnsi"/>
        </w:rPr>
        <w:t xml:space="preserve">Als </w:t>
      </w:r>
      <w:r>
        <w:rPr>
          <w:rFonts w:cstheme="minorHAnsi"/>
        </w:rPr>
        <w:t>u gedurende de gehele aanbestedingsprocedure (lees: zowel bij indiening van een verzoek tot deelneming, als bij indiening van een inschrijving),</w:t>
      </w:r>
      <w:r w:rsidRPr="006D1973">
        <w:rPr>
          <w:rFonts w:cstheme="minorHAnsi"/>
        </w:rPr>
        <w:t xml:space="preserve"> </w:t>
      </w:r>
      <w:r w:rsidRPr="00A05C1F">
        <w:rPr>
          <w:rFonts w:cstheme="minorHAnsi"/>
        </w:rPr>
        <w:t xml:space="preserve"> begeleiding krijgt van een adviseur of adviesbureau en deze begeleidt ook concurrerende gegadigden, kan er sprake zijn van belangenverstrengeling en/of de schijn van beïnvloeding en/of afstemming van verzoeken tot deelneming. Het is uw eigen </w:t>
      </w:r>
      <w:r w:rsidRPr="00A05C1F">
        <w:rPr>
          <w:rFonts w:cstheme="minorHAnsi"/>
        </w:rPr>
        <w:lastRenderedPageBreak/>
        <w:t>verantwoordelijkheid om te zorgen dat de door u ingeschakelde adviseur of bureau zich aan de regels houdt. Als wij daarom vragen, moet u kunnen aantonen dat er geen sprake is van belangenverstrengeling. Als u niet op tijd reageert en/of niet voldoende kunt aantonen dat er geen belangenverstrengeling is, kan uw verzoek tot deelneming worden uitgesloten en ongeldig worden verklaard.</w:t>
      </w:r>
    </w:p>
    <w:p w14:paraId="449EE474" w14:textId="77777777" w:rsidR="009A1AF7" w:rsidRDefault="009A1AF7" w:rsidP="009A1AF7">
      <w:pPr>
        <w:pStyle w:val="Geenafstand"/>
        <w:spacing w:line="276" w:lineRule="auto"/>
        <w:rPr>
          <w:rFonts w:cstheme="minorHAnsi"/>
        </w:rPr>
      </w:pPr>
    </w:p>
    <w:p w14:paraId="1EAF1514" w14:textId="040D01B7" w:rsidR="009A1AF7" w:rsidRPr="009077F2" w:rsidRDefault="004B552A" w:rsidP="00AC58AA">
      <w:pPr>
        <w:pStyle w:val="Kop3"/>
        <w:numPr>
          <w:ilvl w:val="2"/>
          <w:numId w:val="16"/>
        </w:numPr>
        <w:ind w:left="851" w:hanging="851"/>
        <w:rPr>
          <w:rFonts w:cstheme="minorBidi"/>
        </w:rPr>
      </w:pPr>
      <w:bookmarkStart w:id="71" w:name="_Toc201232888"/>
      <w:r w:rsidRPr="009077F2">
        <w:t xml:space="preserve">Verklaring Russische betrokkenheid </w:t>
      </w:r>
      <w:bookmarkEnd w:id="71"/>
    </w:p>
    <w:p w14:paraId="3DC85910" w14:textId="77777777" w:rsidR="009A1AF7" w:rsidRPr="009077F2" w:rsidRDefault="004B552A" w:rsidP="009A1AF7">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Op basis van het vijfde sanctiepakket van de EU is niet toegestaan opdrachten te gunnen aan </w:t>
      </w:r>
      <w:r w:rsidRPr="009077F2">
        <w:rPr>
          <w:rStyle w:val="markns6o0gu0r"/>
          <w:rFonts w:ascii="Calibri" w:eastAsiaTheme="majorEastAsia" w:hAnsi="Calibri" w:cs="Calibri"/>
          <w:color w:val="242424"/>
          <w:sz w:val="22"/>
          <w:szCs w:val="22"/>
          <w:bdr w:val="none" w:sz="0" w:space="0" w:color="auto" w:frame="1"/>
        </w:rPr>
        <w:t>Russische</w:t>
      </w:r>
      <w:r w:rsidRPr="009077F2">
        <w:rPr>
          <w:rFonts w:ascii="Calibri" w:hAnsi="Calibri" w:cs="Calibri"/>
          <w:color w:val="242424"/>
          <w:sz w:val="22"/>
          <w:szCs w:val="22"/>
        </w:rPr>
        <w:t> partijen.</w:t>
      </w:r>
    </w:p>
    <w:p w14:paraId="4A0D8883" w14:textId="77777777" w:rsidR="009A1AF7" w:rsidRPr="009077F2" w:rsidRDefault="004B552A" w:rsidP="009A1AF7">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 </w:t>
      </w:r>
    </w:p>
    <w:p w14:paraId="043AF14B" w14:textId="77777777" w:rsidR="009A1AF7" w:rsidRPr="009077F2" w:rsidRDefault="004B552A" w:rsidP="009A1AF7">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Wij sluiten u uit indien er sprake is van:</w:t>
      </w:r>
    </w:p>
    <w:p w14:paraId="64478CB5" w14:textId="77777777" w:rsidR="009A1AF7" w:rsidRPr="009077F2" w:rsidRDefault="004B552A" w:rsidP="00AC58AA">
      <w:pPr>
        <w:pStyle w:val="xmsonormal"/>
        <w:numPr>
          <w:ilvl w:val="0"/>
          <w:numId w:val="14"/>
        </w:numPr>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Personen met een </w:t>
      </w:r>
      <w:r w:rsidRPr="009077F2">
        <w:rPr>
          <w:rStyle w:val="markns6o0gu0r"/>
          <w:rFonts w:ascii="Calibri" w:eastAsiaTheme="majorEastAsia" w:hAnsi="Calibri" w:cs="Calibri"/>
          <w:color w:val="242424"/>
          <w:sz w:val="22"/>
          <w:szCs w:val="22"/>
          <w:bdr w:val="none" w:sz="0" w:space="0" w:color="auto" w:frame="1"/>
        </w:rPr>
        <w:t>Russische</w:t>
      </w:r>
      <w:r w:rsidRPr="009077F2">
        <w:rPr>
          <w:rFonts w:ascii="Calibri" w:hAnsi="Calibri" w:cs="Calibri"/>
          <w:color w:val="242424"/>
          <w:sz w:val="22"/>
          <w:szCs w:val="22"/>
        </w:rPr>
        <w:t> nationaliteit en personen of rechtspersonen (bedrijven, entiteiten of organen) die gevestigd zijn in Rusland;</w:t>
      </w:r>
    </w:p>
    <w:p w14:paraId="27EDDA04" w14:textId="77777777" w:rsidR="009A1AF7" w:rsidRPr="009077F2" w:rsidRDefault="004B552A" w:rsidP="00AC58AA">
      <w:pPr>
        <w:pStyle w:val="xmsonormal"/>
        <w:numPr>
          <w:ilvl w:val="0"/>
          <w:numId w:val="14"/>
        </w:numPr>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Rechtspersonen die voor meer dan 50% eigendom zijn van een </w:t>
      </w:r>
      <w:r w:rsidRPr="009077F2">
        <w:rPr>
          <w:rStyle w:val="markns6o0gu0r"/>
          <w:rFonts w:ascii="Calibri" w:eastAsiaTheme="majorEastAsia" w:hAnsi="Calibri" w:cs="Calibri"/>
          <w:color w:val="242424"/>
          <w:sz w:val="22"/>
          <w:szCs w:val="22"/>
          <w:bdr w:val="none" w:sz="0" w:space="0" w:color="auto" w:frame="1"/>
        </w:rPr>
        <w:t>Russische</w:t>
      </w:r>
      <w:r w:rsidRPr="009077F2">
        <w:rPr>
          <w:rFonts w:ascii="Calibri" w:hAnsi="Calibri" w:cs="Calibri"/>
          <w:color w:val="242424"/>
          <w:sz w:val="22"/>
          <w:szCs w:val="22"/>
        </w:rPr>
        <w:t xml:space="preserve"> partij zoals genoemd hierboven; en</w:t>
      </w:r>
    </w:p>
    <w:p w14:paraId="6AD19242" w14:textId="77777777" w:rsidR="009A1AF7" w:rsidRPr="009077F2" w:rsidRDefault="004B552A" w:rsidP="00AC58AA">
      <w:pPr>
        <w:pStyle w:val="xmsonormal"/>
        <w:numPr>
          <w:ilvl w:val="0"/>
          <w:numId w:val="14"/>
        </w:numPr>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Personen of rechtspersonen die handelen in belang van of op aanwijzing van een bovengenoemde </w:t>
      </w:r>
      <w:r w:rsidRPr="009077F2">
        <w:rPr>
          <w:rStyle w:val="markns6o0gu0r"/>
          <w:rFonts w:ascii="Calibri" w:eastAsiaTheme="majorEastAsia" w:hAnsi="Calibri" w:cs="Calibri"/>
          <w:color w:val="242424"/>
          <w:sz w:val="22"/>
          <w:szCs w:val="22"/>
          <w:bdr w:val="none" w:sz="0" w:space="0" w:color="auto" w:frame="1"/>
        </w:rPr>
        <w:t>Russische</w:t>
      </w:r>
      <w:r w:rsidRPr="009077F2">
        <w:rPr>
          <w:rFonts w:ascii="Calibri" w:hAnsi="Calibri" w:cs="Calibri"/>
          <w:color w:val="242424"/>
          <w:sz w:val="22"/>
          <w:szCs w:val="22"/>
        </w:rPr>
        <w:t> partij.</w:t>
      </w:r>
    </w:p>
    <w:p w14:paraId="04E4E0C5" w14:textId="77777777" w:rsidR="009A1AF7" w:rsidRPr="009077F2" w:rsidRDefault="009A1AF7" w:rsidP="009A1AF7">
      <w:pPr>
        <w:pStyle w:val="xmsonormal"/>
        <w:shd w:val="clear" w:color="auto" w:fill="FFFFFF"/>
        <w:spacing w:before="0" w:beforeAutospacing="0" w:after="0" w:afterAutospacing="0" w:line="276" w:lineRule="auto"/>
        <w:rPr>
          <w:rFonts w:ascii="Calibri" w:hAnsi="Calibri" w:cs="Calibri"/>
          <w:color w:val="242424"/>
          <w:sz w:val="22"/>
          <w:szCs w:val="22"/>
        </w:rPr>
      </w:pPr>
    </w:p>
    <w:p w14:paraId="5B8FA388" w14:textId="77777777" w:rsidR="009A1AF7" w:rsidRPr="009077F2" w:rsidRDefault="004B552A" w:rsidP="009A1AF7">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De rechtspersonen als bedoeld bij de tweede of derde bullet omvatten ook rechtspersonen gevestigd in de EU/EER of in een ander land dan Rusland.</w:t>
      </w:r>
    </w:p>
    <w:p w14:paraId="30817A90" w14:textId="77777777" w:rsidR="009A1AF7" w:rsidRPr="009077F2" w:rsidRDefault="004B552A" w:rsidP="009A1AF7">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Dit geldt ook voor opdrachten waar een </w:t>
      </w:r>
      <w:r w:rsidRPr="009077F2">
        <w:rPr>
          <w:rStyle w:val="markns6o0gu0r"/>
          <w:rFonts w:ascii="Calibri" w:eastAsiaTheme="majorEastAsia" w:hAnsi="Calibri" w:cs="Calibri"/>
          <w:color w:val="242424"/>
          <w:sz w:val="22"/>
          <w:szCs w:val="22"/>
          <w:bdr w:val="none" w:sz="0" w:space="0" w:color="auto" w:frame="1"/>
        </w:rPr>
        <w:t>Russische</w:t>
      </w:r>
      <w:r w:rsidRPr="009077F2">
        <w:rPr>
          <w:rFonts w:ascii="Calibri" w:hAnsi="Calibri" w:cs="Calibri"/>
          <w:color w:val="242424"/>
          <w:sz w:val="22"/>
          <w:szCs w:val="22"/>
        </w:rPr>
        <w:t> partij voor meer dan 10% deelneemt als onderaannemer of leverancier.</w:t>
      </w:r>
    </w:p>
    <w:p w14:paraId="7247BE33" w14:textId="77777777" w:rsidR="009A1AF7" w:rsidRPr="009077F2" w:rsidRDefault="009A1AF7" w:rsidP="009A1AF7">
      <w:pPr>
        <w:pStyle w:val="xmsonormal"/>
        <w:shd w:val="clear" w:color="auto" w:fill="FFFFFF"/>
        <w:spacing w:before="0" w:beforeAutospacing="0" w:after="0" w:afterAutospacing="0" w:line="276" w:lineRule="auto"/>
        <w:rPr>
          <w:rFonts w:ascii="Calibri" w:hAnsi="Calibri" w:cs="Calibri"/>
          <w:color w:val="242424"/>
          <w:sz w:val="22"/>
          <w:szCs w:val="22"/>
        </w:rPr>
      </w:pPr>
    </w:p>
    <w:p w14:paraId="75F97556" w14:textId="491FE181" w:rsidR="009A1AF7" w:rsidRDefault="004B552A" w:rsidP="007A3DCE">
      <w:pPr>
        <w:pStyle w:val="xmsonormal"/>
        <w:shd w:val="clear" w:color="auto" w:fill="FFFFFF"/>
        <w:spacing w:before="0" w:beforeAutospacing="0" w:after="0" w:afterAutospacing="0" w:line="276" w:lineRule="auto"/>
        <w:rPr>
          <w:rFonts w:ascii="Calibri" w:hAnsi="Calibri" w:cs="Calibri"/>
          <w:color w:val="242424"/>
          <w:sz w:val="22"/>
          <w:szCs w:val="22"/>
        </w:rPr>
      </w:pPr>
      <w:r w:rsidRPr="009077F2">
        <w:rPr>
          <w:rFonts w:ascii="Calibri" w:hAnsi="Calibri" w:cs="Calibri"/>
          <w:color w:val="242424"/>
          <w:sz w:val="22"/>
          <w:szCs w:val="22"/>
        </w:rPr>
        <w:t>Wij sluiten u niet uit als sprake is van één van de uitzonderingen als aangegeven in dit vijfde sanctiepakket.</w:t>
      </w:r>
    </w:p>
    <w:p w14:paraId="02BC173D" w14:textId="77777777" w:rsidR="002F131B" w:rsidRDefault="002F131B" w:rsidP="007A3DCE">
      <w:pPr>
        <w:pStyle w:val="xmsonormal"/>
        <w:shd w:val="clear" w:color="auto" w:fill="FFFFFF"/>
        <w:spacing w:before="0" w:beforeAutospacing="0" w:after="0" w:afterAutospacing="0" w:line="276" w:lineRule="auto"/>
        <w:rPr>
          <w:rFonts w:ascii="Calibri" w:hAnsi="Calibri" w:cs="Calibri"/>
          <w:color w:val="242424"/>
          <w:sz w:val="22"/>
          <w:szCs w:val="22"/>
        </w:rPr>
      </w:pPr>
    </w:p>
    <w:p w14:paraId="2A9C4C16" w14:textId="68CB74B0" w:rsidR="002F131B" w:rsidRPr="007A3DCE" w:rsidRDefault="004B552A" w:rsidP="007A3DCE">
      <w:pPr>
        <w:pStyle w:val="xmsonormal"/>
        <w:shd w:val="clear" w:color="auto" w:fill="FFFFFF"/>
        <w:spacing w:before="0" w:beforeAutospacing="0" w:after="0" w:afterAutospacing="0" w:line="276" w:lineRule="auto"/>
        <w:rPr>
          <w:rFonts w:ascii="Calibri" w:hAnsi="Calibri" w:cs="Calibri"/>
          <w:color w:val="242424"/>
          <w:sz w:val="22"/>
          <w:szCs w:val="22"/>
        </w:rPr>
      </w:pPr>
      <w:r w:rsidRPr="002F131B">
        <w:rPr>
          <w:rFonts w:ascii="Calibri" w:hAnsi="Calibri" w:cs="Calibri"/>
          <w:color w:val="242424"/>
          <w:sz w:val="22"/>
          <w:szCs w:val="22"/>
        </w:rPr>
        <w:t>Met het ondertekenen van het Uniform Europees Aanbestedingsdocument (UEA) verklaart de gegadigde dat er geen sprake is van Russische betrokkenheid in strijd met de toepasselijke sanctiewetgeving.</w:t>
      </w:r>
    </w:p>
    <w:p w14:paraId="7E174F16" w14:textId="77777777" w:rsidR="009A1AF7" w:rsidRPr="00A05C1F" w:rsidRDefault="009A1AF7" w:rsidP="009A1AF7">
      <w:pPr>
        <w:pStyle w:val="Geenafstand"/>
        <w:spacing w:line="276" w:lineRule="auto"/>
        <w:rPr>
          <w:rFonts w:cstheme="minorHAnsi"/>
        </w:rPr>
      </w:pPr>
    </w:p>
    <w:p w14:paraId="5F420018" w14:textId="77777777" w:rsidR="009A1AF7" w:rsidRPr="00060CFB" w:rsidRDefault="004B552A" w:rsidP="00AC58AA">
      <w:pPr>
        <w:pStyle w:val="Kop3"/>
        <w:numPr>
          <w:ilvl w:val="2"/>
          <w:numId w:val="16"/>
        </w:numPr>
        <w:ind w:left="851" w:hanging="851"/>
      </w:pPr>
      <w:bookmarkStart w:id="72" w:name="_Toc183418246"/>
      <w:bookmarkStart w:id="73" w:name="_Toc201232889"/>
      <w:r w:rsidRPr="00060CFB">
        <w:t>Wet BIBOB</w:t>
      </w:r>
      <w:bookmarkEnd w:id="72"/>
      <w:bookmarkEnd w:id="73"/>
      <w:r w:rsidRPr="00060CFB">
        <w:t xml:space="preserve"> </w:t>
      </w:r>
    </w:p>
    <w:p w14:paraId="65ABABB0" w14:textId="77777777" w:rsidR="009A1AF7" w:rsidRPr="003E1745" w:rsidRDefault="004B552A" w:rsidP="009A1AF7">
      <w:pPr>
        <w:pStyle w:val="Geenafstand"/>
        <w:spacing w:line="276" w:lineRule="auto"/>
      </w:pPr>
      <w:r w:rsidRPr="00B4007C">
        <w:t>Wij hebben de bevoegdheid om de gegunde partij en zijn eventuele opdrachtgevers, eigenaren en vennoten te (laten) onderzoeken op het voldoen aan één of meerdere van de van toepassing zijnde uitsluitingsgronden. Hiervoor kan onder andere de Wet Bevordering Integriteitsbeoordelingen door het Openbaar Bestuur (Bibob) worden gebruikt. De gegunde partij moet hieraan meewerken. Als de gegunde partij weigert om mee te werken of het onderzoek frustreert, behouden wij ons het recht voor om de inschrijving af te wijzen of de overeenkomst onmiddellijk op te schorten, te ontbinden of te beëindigen naar eigen keuze, zonder dat wij verplicht zijn om eventuele schade te vergoeden en zonder dat een termijn in acht hoeft te worden genomen.</w:t>
      </w:r>
      <w:r w:rsidRPr="003E1745">
        <w:t xml:space="preserve"> </w:t>
      </w:r>
    </w:p>
    <w:p w14:paraId="05E673E8" w14:textId="77777777" w:rsidR="009A1AF7" w:rsidRPr="00A05C1F" w:rsidRDefault="009A1AF7" w:rsidP="009A1AF7">
      <w:pPr>
        <w:pStyle w:val="Geenafstand"/>
        <w:spacing w:line="276" w:lineRule="auto"/>
        <w:rPr>
          <w:rFonts w:cstheme="minorHAnsi"/>
        </w:rPr>
      </w:pPr>
    </w:p>
    <w:p w14:paraId="74F94426" w14:textId="77777777" w:rsidR="009A1AF7" w:rsidRPr="00A05C1F" w:rsidRDefault="004B552A" w:rsidP="00AC58AA">
      <w:pPr>
        <w:pStyle w:val="Kop2"/>
        <w:numPr>
          <w:ilvl w:val="1"/>
          <w:numId w:val="16"/>
        </w:numPr>
        <w:ind w:left="851" w:hanging="851"/>
        <w:rPr>
          <w:rFonts w:cstheme="minorBidi"/>
        </w:rPr>
      </w:pPr>
      <w:bookmarkStart w:id="74" w:name="_Toc129354556"/>
      <w:bookmarkStart w:id="75" w:name="_Toc201232890"/>
      <w:bookmarkStart w:id="76" w:name="_Toc230204873"/>
      <w:r w:rsidRPr="4380FDF3">
        <w:rPr>
          <w:rFonts w:cstheme="minorBidi"/>
        </w:rPr>
        <w:lastRenderedPageBreak/>
        <w:t>Geschiktheidseisen</w:t>
      </w:r>
      <w:bookmarkEnd w:id="74"/>
      <w:bookmarkEnd w:id="75"/>
      <w:bookmarkEnd w:id="76"/>
    </w:p>
    <w:p w14:paraId="19B860D7" w14:textId="4CA8827F" w:rsidR="009A1AF7" w:rsidRPr="00B4007C" w:rsidRDefault="004B552A" w:rsidP="009A1AF7">
      <w:pPr>
        <w:pStyle w:val="Geenafstand"/>
        <w:spacing w:line="276" w:lineRule="auto"/>
        <w:rPr>
          <w:rFonts w:cstheme="minorHAnsi"/>
        </w:rPr>
      </w:pPr>
      <w:r w:rsidRPr="00A05C1F">
        <w:rPr>
          <w:rFonts w:cstheme="minorHAnsi"/>
        </w:rPr>
        <w:t xml:space="preserve">Door het invullen van Deel IV van het </w:t>
      </w:r>
      <w:r w:rsidRPr="00B4007C">
        <w:rPr>
          <w:rFonts w:cstheme="minorHAnsi"/>
        </w:rPr>
        <w:t xml:space="preserve">Uniform Europees Aanbestedingsdocument verklaart u te voldoen aan alle geschiktheidseisen. Ook hierbij geldt dat u op verzoek gevraagde bewijsmiddelen binnen tien (10) </w:t>
      </w:r>
      <w:r w:rsidR="00B4007C" w:rsidRPr="00B4007C">
        <w:rPr>
          <w:rFonts w:cstheme="minorHAnsi"/>
        </w:rPr>
        <w:t>kalender</w:t>
      </w:r>
      <w:r w:rsidRPr="00B4007C">
        <w:rPr>
          <w:rFonts w:cstheme="minorHAnsi"/>
        </w:rPr>
        <w:t>dagen moet overleggen.</w:t>
      </w:r>
    </w:p>
    <w:p w14:paraId="5167D579" w14:textId="77777777" w:rsidR="009A1AF7" w:rsidRPr="00B4007C" w:rsidRDefault="009A1AF7" w:rsidP="009A1AF7">
      <w:pPr>
        <w:pStyle w:val="Geenafstand"/>
        <w:spacing w:line="276" w:lineRule="auto"/>
        <w:rPr>
          <w:rFonts w:cstheme="minorHAnsi"/>
        </w:rPr>
      </w:pPr>
    </w:p>
    <w:p w14:paraId="177553BC" w14:textId="70A068EB" w:rsidR="009A1AF7" w:rsidRPr="00B4007C" w:rsidRDefault="004B552A" w:rsidP="00AC58AA">
      <w:pPr>
        <w:pStyle w:val="Kop3"/>
        <w:numPr>
          <w:ilvl w:val="2"/>
          <w:numId w:val="16"/>
        </w:numPr>
        <w:ind w:left="851" w:hanging="851"/>
        <w:rPr>
          <w:rFonts w:cstheme="minorBidi"/>
        </w:rPr>
      </w:pPr>
      <w:bookmarkStart w:id="77" w:name="_Toc201232891"/>
      <w:r w:rsidRPr="00B4007C">
        <w:rPr>
          <w:rFonts w:cstheme="minorBidi"/>
        </w:rPr>
        <w:t>uittreksel handelsregister</w:t>
      </w:r>
      <w:bookmarkEnd w:id="77"/>
      <w:r w:rsidR="009C3DCA" w:rsidRPr="00B4007C">
        <w:rPr>
          <w:rFonts w:cstheme="minorBidi"/>
        </w:rPr>
        <w:t>: Beroepsbevoegdheid</w:t>
      </w:r>
    </w:p>
    <w:p w14:paraId="0B19FF6F" w14:textId="103220AF" w:rsidR="009A1AF7" w:rsidRPr="00B4007C" w:rsidRDefault="004B552A" w:rsidP="009A1AF7">
      <w:pPr>
        <w:pStyle w:val="Geenafstand"/>
        <w:spacing w:line="276" w:lineRule="auto"/>
      </w:pPr>
      <w:r w:rsidRPr="00B4007C">
        <w:t xml:space="preserve">U moet bij uw verzoek tot deelneming een gewaarmerkt uittreksel uit het Handelsregister van de Kamer van Koophandel toevoegen. Dit uittreksel mag maximaal </w:t>
      </w:r>
      <w:r w:rsidR="00E7671D" w:rsidRPr="00B4007C">
        <w:t>zes (</w:t>
      </w:r>
      <w:r w:rsidRPr="00B4007C">
        <w:t>6</w:t>
      </w:r>
      <w:r w:rsidR="00E7671D" w:rsidRPr="00B4007C">
        <w:t xml:space="preserve">) </w:t>
      </w:r>
      <w:r w:rsidRPr="00B4007C">
        <w:t xml:space="preserve">maanden oud zijn op de sluitingsdatum van deze aanbesteding. Deze is </w:t>
      </w:r>
      <w:hyperlink r:id="rId23">
        <w:r w:rsidR="009A1AF7" w:rsidRPr="00B4007C">
          <w:rPr>
            <w:rStyle w:val="Hyperlink"/>
          </w:rPr>
          <w:t>hier</w:t>
        </w:r>
      </w:hyperlink>
      <w:r w:rsidRPr="00B4007C">
        <w:t xml:space="preserve"> aan te vragen. Uit dit uittreksel moet de tekenbevoegdheid van de ondertekenaar blijken met betrekking tot degene die de bijlagen, waaronder het Uniform Europees Aanbestedingsdocument, heeft getekend.</w:t>
      </w:r>
    </w:p>
    <w:p w14:paraId="7F68F846" w14:textId="77777777" w:rsidR="009A1AF7" w:rsidRPr="00B4007C" w:rsidRDefault="009A1AF7" w:rsidP="009A1AF7">
      <w:pPr>
        <w:pStyle w:val="Geenafstand"/>
        <w:spacing w:line="276" w:lineRule="auto"/>
      </w:pPr>
    </w:p>
    <w:p w14:paraId="7909830C" w14:textId="77777777" w:rsidR="009A1AF7" w:rsidRDefault="004B552A" w:rsidP="009A1AF7">
      <w:pPr>
        <w:pStyle w:val="Geenafstand"/>
        <w:spacing w:line="276" w:lineRule="auto"/>
        <w:rPr>
          <w:rFonts w:ascii="Calibri" w:eastAsia="Calibri" w:hAnsi="Calibri" w:cs="Calibri"/>
        </w:rPr>
      </w:pPr>
      <w:r w:rsidRPr="00B4007C">
        <w:rPr>
          <w:rFonts w:ascii="Calibri" w:eastAsia="Calibri" w:hAnsi="Calibri" w:cs="Calibri"/>
          <w:color w:val="000000" w:themeColor="text1"/>
        </w:rPr>
        <w:t>Mocht de ondertekenaar op basis van een volmacht</w:t>
      </w:r>
      <w:r w:rsidRPr="5D733270">
        <w:rPr>
          <w:rFonts w:ascii="Calibri" w:eastAsia="Calibri" w:hAnsi="Calibri" w:cs="Calibri"/>
          <w:color w:val="000000" w:themeColor="text1"/>
        </w:rPr>
        <w:t xml:space="preserve"> tekenbevoegd zijn, dan dient de desbetreffende volmacht ook bij inschrijving te worden ingediend. Uit het uittreksel moet vervolgens blijken dat de persoon die de volmacht heeft afgegeven tekenbevoegd is voor minimaal de inschrijvingssom van deze opdracht.</w:t>
      </w:r>
    </w:p>
    <w:p w14:paraId="7CF559AB" w14:textId="77777777" w:rsidR="009A1AF7" w:rsidRPr="00A05C1F" w:rsidRDefault="009A1AF7" w:rsidP="009A1AF7">
      <w:pPr>
        <w:pStyle w:val="Geenafstand"/>
        <w:spacing w:line="276" w:lineRule="auto"/>
        <w:rPr>
          <w:rFonts w:cstheme="minorHAnsi"/>
        </w:rPr>
      </w:pPr>
    </w:p>
    <w:p w14:paraId="59254F50" w14:textId="639A588C" w:rsidR="009A1AF7" w:rsidRPr="007A3DCE" w:rsidRDefault="004B552A" w:rsidP="00AC58AA">
      <w:pPr>
        <w:pStyle w:val="Kop3"/>
        <w:numPr>
          <w:ilvl w:val="2"/>
          <w:numId w:val="16"/>
        </w:numPr>
        <w:ind w:left="851" w:hanging="851"/>
        <w:rPr>
          <w:rFonts w:cstheme="minorBidi"/>
        </w:rPr>
      </w:pPr>
      <w:bookmarkStart w:id="78" w:name="_Toc129354558"/>
      <w:bookmarkStart w:id="79" w:name="_Toc152001795"/>
      <w:bookmarkStart w:id="80" w:name="_Toc201232892"/>
      <w:r w:rsidRPr="4380FDF3">
        <w:rPr>
          <w:rFonts w:cstheme="minorBidi"/>
        </w:rPr>
        <w:t>Financiële en economische draagkracht</w:t>
      </w:r>
      <w:bookmarkEnd w:id="78"/>
      <w:bookmarkEnd w:id="79"/>
      <w:bookmarkEnd w:id="80"/>
    </w:p>
    <w:p w14:paraId="07609C7D" w14:textId="6AD83F58" w:rsidR="009A1AF7" w:rsidRPr="00F45E44" w:rsidRDefault="004B552A" w:rsidP="00AC58AA">
      <w:pPr>
        <w:pStyle w:val="Kop4"/>
        <w:numPr>
          <w:ilvl w:val="3"/>
          <w:numId w:val="16"/>
        </w:numPr>
        <w:ind w:left="851" w:hanging="851"/>
        <w:rPr>
          <w:rFonts w:cstheme="minorHAnsi"/>
        </w:rPr>
      </w:pPr>
      <w:r w:rsidRPr="00F45E44">
        <w:rPr>
          <w:rFonts w:cstheme="minorHAnsi"/>
        </w:rPr>
        <w:t>Aansprakelijkheidsverzekering</w:t>
      </w:r>
    </w:p>
    <w:p w14:paraId="20601485" w14:textId="684AD7C7" w:rsidR="009A1AF7" w:rsidRPr="00F45E44" w:rsidRDefault="004B552A" w:rsidP="009A1AF7">
      <w:pPr>
        <w:pStyle w:val="Geenafstand"/>
        <w:spacing w:line="276" w:lineRule="auto"/>
        <w:rPr>
          <w:rFonts w:cstheme="minorHAnsi"/>
        </w:rPr>
      </w:pPr>
      <w:r w:rsidRPr="00F45E44">
        <w:rPr>
          <w:rFonts w:cstheme="minorHAnsi"/>
        </w:rPr>
        <w:t xml:space="preserve">U moet verzekerd zijn voor aansprakelijkheid door middel van een aansprakelijkheidsverzekering. Deze verzekering dekt minimaal </w:t>
      </w:r>
      <w:r w:rsidR="00F45E44" w:rsidRPr="00F45E44">
        <w:t xml:space="preserve">€ 1.500.000,- </w:t>
      </w:r>
      <w:r w:rsidRPr="00F45E44">
        <w:rPr>
          <w:rFonts w:cstheme="minorHAnsi"/>
        </w:rPr>
        <w:t xml:space="preserve">per gebeurtenis en minimaal twee gebeurtenissen per </w:t>
      </w:r>
      <w:r w:rsidR="00F45E44" w:rsidRPr="00F45E44">
        <w:rPr>
          <w:rFonts w:cstheme="minorHAnsi"/>
        </w:rPr>
        <w:t>contractjaar jaar</w:t>
      </w:r>
      <w:r w:rsidRPr="00F45E44">
        <w:rPr>
          <w:rFonts w:cstheme="minorHAnsi"/>
        </w:rPr>
        <w:t>.</w:t>
      </w:r>
    </w:p>
    <w:p w14:paraId="5F3CE73A" w14:textId="77777777" w:rsidR="00F45E44" w:rsidRPr="00F45E44" w:rsidRDefault="00F45E44" w:rsidP="009A1AF7">
      <w:pPr>
        <w:pStyle w:val="Geenafstand"/>
        <w:spacing w:line="276" w:lineRule="auto"/>
      </w:pPr>
    </w:p>
    <w:p w14:paraId="161F1767" w14:textId="1A44EC99" w:rsidR="009A1AF7" w:rsidRPr="00F45E44" w:rsidRDefault="004B552A" w:rsidP="009A1AF7">
      <w:pPr>
        <w:pStyle w:val="Geenafstand"/>
        <w:spacing w:line="276" w:lineRule="auto"/>
      </w:pPr>
      <w:r w:rsidRPr="00F45E44">
        <w:t xml:space="preserve">Als bewijs van verzekering, moeten de voorlopig geselecteerde </w:t>
      </w:r>
      <w:r w:rsidR="00C7176D" w:rsidRPr="00F45E44">
        <w:t>gegadigden</w:t>
      </w:r>
      <w:r w:rsidRPr="00F45E44">
        <w:t xml:space="preserve"> op verzoek binnen tien (10) </w:t>
      </w:r>
      <w:r w:rsidR="00F45E44" w:rsidRPr="00F45E44">
        <w:t>kalenderd</w:t>
      </w:r>
      <w:r w:rsidRPr="00F45E44">
        <w:t>agen het volgende overleggen:</w:t>
      </w:r>
    </w:p>
    <w:p w14:paraId="41D178CC" w14:textId="5ABDD1E6" w:rsidR="009A1AF7" w:rsidRPr="00F45E44" w:rsidRDefault="004B552A" w:rsidP="00AC58AA">
      <w:pPr>
        <w:pStyle w:val="Geenafstand"/>
        <w:numPr>
          <w:ilvl w:val="0"/>
          <w:numId w:val="19"/>
        </w:numPr>
        <w:spacing w:line="276" w:lineRule="auto"/>
      </w:pPr>
      <w:r w:rsidRPr="00F45E44">
        <w:t xml:space="preserve">Een geldig polisblad van de aansprakelijkheidsverzekering; </w:t>
      </w:r>
    </w:p>
    <w:p w14:paraId="1C1414A9" w14:textId="54B067AD" w:rsidR="009A1AF7" w:rsidRPr="00F45E44" w:rsidRDefault="004B552A" w:rsidP="00AC58AA">
      <w:pPr>
        <w:pStyle w:val="Geenafstand"/>
        <w:numPr>
          <w:ilvl w:val="0"/>
          <w:numId w:val="19"/>
        </w:numPr>
        <w:spacing w:line="276" w:lineRule="auto"/>
      </w:pPr>
      <w:r w:rsidRPr="00F45E44">
        <w:t xml:space="preserve">Als het niet mogelijk is een geldig polisblad te overleggen is het voldoende om een geldig verzekeringscertificaat </w:t>
      </w:r>
      <w:r w:rsidR="00437FC6" w:rsidRPr="00F45E44">
        <w:t xml:space="preserve">aan te leveren </w:t>
      </w:r>
      <w:r w:rsidRPr="00F45E44">
        <w:t>waaruit blijkt dat u verzekerd bent voor het vereiste bedrag.</w:t>
      </w:r>
    </w:p>
    <w:p w14:paraId="4969561C" w14:textId="77777777" w:rsidR="009A1AF7" w:rsidRPr="00A05C1F" w:rsidRDefault="009A1AF7" w:rsidP="009A1AF7">
      <w:pPr>
        <w:pStyle w:val="Geenafstand"/>
        <w:spacing w:line="276" w:lineRule="auto"/>
        <w:rPr>
          <w:rFonts w:cstheme="minorHAnsi"/>
        </w:rPr>
      </w:pPr>
    </w:p>
    <w:p w14:paraId="154F3D6C" w14:textId="77777777" w:rsidR="009A1AF7" w:rsidRDefault="009A1AF7" w:rsidP="009A1AF7">
      <w:pPr>
        <w:pStyle w:val="Geenafstand"/>
        <w:spacing w:line="276" w:lineRule="auto"/>
      </w:pPr>
    </w:p>
    <w:p w14:paraId="1BF41F32" w14:textId="77777777" w:rsidR="009A1AF7" w:rsidRPr="00F45E44" w:rsidRDefault="004B552A" w:rsidP="00AC58AA">
      <w:pPr>
        <w:pStyle w:val="Kop4"/>
        <w:numPr>
          <w:ilvl w:val="3"/>
          <w:numId w:val="16"/>
        </w:numPr>
        <w:ind w:left="851" w:hanging="851"/>
      </w:pPr>
      <w:r w:rsidRPr="00F45E44">
        <w:t>Stabiliteit</w:t>
      </w:r>
    </w:p>
    <w:p w14:paraId="7F5D8C2A" w14:textId="7FAF7272" w:rsidR="009A1AF7" w:rsidRPr="00F45E44" w:rsidRDefault="004B552A" w:rsidP="009A1AF7">
      <w:pPr>
        <w:pStyle w:val="Geenafstand"/>
        <w:spacing w:line="276" w:lineRule="auto"/>
      </w:pPr>
      <w:r w:rsidRPr="00F45E44">
        <w:t xml:space="preserve">Ook moet u een stabiele onderneming zijn, die haar continuïteit kan garanderen. Als bewijs moeten de voorlopig geselecteerde </w:t>
      </w:r>
      <w:r w:rsidR="00C7176D" w:rsidRPr="00F45E44">
        <w:t>gegadigden</w:t>
      </w:r>
      <w:r w:rsidRPr="00F45E44">
        <w:t xml:space="preserve"> de (meest) recente accountantsverklaring zonder een continuïteitsparagraaf overleggen. Deze paragraaf wordt alleen opgenomen door de accountant als deze vreest voor de (economische en financiële) continuïteit van de onderneming. Van een niet-jaarrekeningplichtige onderneming willen wij een beoordelings- of samenstellingsverklaring.</w:t>
      </w:r>
    </w:p>
    <w:p w14:paraId="42D720A4" w14:textId="77777777" w:rsidR="009A1AF7" w:rsidRPr="00F45E44" w:rsidRDefault="009A1AF7" w:rsidP="009A1AF7">
      <w:pPr>
        <w:pStyle w:val="Geenafstand"/>
        <w:spacing w:line="276" w:lineRule="auto"/>
      </w:pPr>
    </w:p>
    <w:p w14:paraId="520C174F" w14:textId="77777777" w:rsidR="009A1AF7" w:rsidRDefault="004B552A" w:rsidP="009A1AF7">
      <w:pPr>
        <w:pStyle w:val="Geenafstand"/>
        <w:spacing w:line="276" w:lineRule="auto"/>
      </w:pPr>
      <w:r w:rsidRPr="00F45E44">
        <w:t>NB: als alleen geconsolideerde omzetcijfers kunnen worden opgegeven, moet het concern, zich garant stellen voor u (zie paragraaf 3.3.1).</w:t>
      </w:r>
    </w:p>
    <w:p w14:paraId="34E70279" w14:textId="77777777" w:rsidR="009A1AF7" w:rsidRPr="00A05C1F" w:rsidRDefault="009A1AF7" w:rsidP="009A1AF7">
      <w:pPr>
        <w:pStyle w:val="Geenafstand"/>
        <w:spacing w:line="276" w:lineRule="auto"/>
        <w:rPr>
          <w:rFonts w:cstheme="minorHAnsi"/>
        </w:rPr>
      </w:pPr>
    </w:p>
    <w:p w14:paraId="216F7175" w14:textId="5A71A3F2" w:rsidR="009A1AF7" w:rsidRPr="007A3DCE" w:rsidRDefault="004B552A" w:rsidP="00AC58AA">
      <w:pPr>
        <w:pStyle w:val="Kop3"/>
        <w:numPr>
          <w:ilvl w:val="2"/>
          <w:numId w:val="16"/>
        </w:numPr>
        <w:ind w:left="851" w:hanging="851"/>
        <w:rPr>
          <w:rFonts w:cstheme="minorBidi"/>
        </w:rPr>
      </w:pPr>
      <w:bookmarkStart w:id="81" w:name="_Toc129354559"/>
      <w:bookmarkStart w:id="82" w:name="_Toc152001796"/>
      <w:bookmarkStart w:id="83" w:name="_Toc201232893"/>
      <w:r w:rsidRPr="4380FDF3">
        <w:rPr>
          <w:rFonts w:cstheme="minorBidi"/>
        </w:rPr>
        <w:lastRenderedPageBreak/>
        <w:t>Technische en beroepsbekwaamheid</w:t>
      </w:r>
      <w:bookmarkEnd w:id="81"/>
      <w:bookmarkEnd w:id="82"/>
      <w:bookmarkEnd w:id="83"/>
    </w:p>
    <w:p w14:paraId="4B605CC3" w14:textId="0D04098F" w:rsidR="009A1AF7" w:rsidRPr="00B4007C" w:rsidRDefault="004B552A" w:rsidP="5A4DE988">
      <w:pPr>
        <w:pStyle w:val="Kop4"/>
        <w:rPr>
          <w:rFonts w:cstheme="minorBidi"/>
        </w:rPr>
      </w:pPr>
      <w:r w:rsidRPr="5A4DE988">
        <w:rPr>
          <w:rFonts w:cstheme="minorBidi"/>
        </w:rPr>
        <w:t>Kerncompetenties</w:t>
      </w:r>
    </w:p>
    <w:p w14:paraId="4AD374B7" w14:textId="1CCBC72C" w:rsidR="009A1AF7" w:rsidRDefault="004B552A" w:rsidP="009A1AF7">
      <w:pPr>
        <w:pStyle w:val="Geenafstand"/>
        <w:spacing w:line="276" w:lineRule="auto"/>
      </w:pPr>
      <w:r>
        <w:t xml:space="preserve">Wij eisen dat u over bepaalde kerncompetenties beschikt. U moet dat bij uw verzoek tot deelneming bewijzen door referentie(s) op te geven met betrekking tot onderstaande kerncompetenties. Bij alle referentieopdrachten moet u de organisatie en leiding van de opdracht(en) hebben verzorgd. Ook moet de referentieopdracht in de afgelopen </w:t>
      </w:r>
      <w:r w:rsidRPr="5A4DE988">
        <w:rPr>
          <w:b/>
          <w:bCs/>
        </w:rPr>
        <w:t>drie (3) kalenderjaren</w:t>
      </w:r>
      <w:r>
        <w:t xml:space="preserve">, gerekend vanaf de dag van het indienen van uw verzoek tot deelneming, succesvol zijn uitgevoerd. Als u een opdracht indient die nog niet geheel afgerond is, dan mag u alleen de werkzaamheden invullen die u tot nu toe daadwerkelijk heeft uitgevoerd. </w:t>
      </w:r>
    </w:p>
    <w:p w14:paraId="2D315C16" w14:textId="77777777" w:rsidR="009A1AF7" w:rsidRPr="00A05C1F" w:rsidRDefault="009A1AF7" w:rsidP="009A1AF7">
      <w:pPr>
        <w:pStyle w:val="Geenafstand"/>
        <w:spacing w:line="276" w:lineRule="auto"/>
        <w:rPr>
          <w:rFonts w:cstheme="minorHAnsi"/>
        </w:rPr>
      </w:pPr>
    </w:p>
    <w:p w14:paraId="1A797B50" w14:textId="1697A02C" w:rsidR="00E54700" w:rsidRPr="00A175CD" w:rsidRDefault="004B552A" w:rsidP="00AC58AA">
      <w:pPr>
        <w:pStyle w:val="Geenafstand"/>
        <w:numPr>
          <w:ilvl w:val="0"/>
          <w:numId w:val="8"/>
        </w:numPr>
        <w:spacing w:line="276" w:lineRule="auto"/>
        <w:rPr>
          <w:rFonts w:cstheme="minorHAnsi"/>
        </w:rPr>
      </w:pPr>
      <w:r>
        <w:rPr>
          <w:rFonts w:cstheme="minorHAnsi"/>
        </w:rPr>
        <w:t xml:space="preserve">Kerncompetentie 1: </w:t>
      </w:r>
      <w:r w:rsidRPr="00A175CD">
        <w:rPr>
          <w:rFonts w:cstheme="minorHAnsi"/>
        </w:rPr>
        <w:t>Ervaring integraal onderhoud maatschappelijk vastgoed</w:t>
      </w:r>
    </w:p>
    <w:p w14:paraId="417C77F7" w14:textId="68AF7679" w:rsidR="00E54700" w:rsidRPr="00A175CD" w:rsidRDefault="004B552A" w:rsidP="00AC58AA">
      <w:pPr>
        <w:pStyle w:val="Geenafstand"/>
        <w:ind w:left="708"/>
      </w:pPr>
      <w:r w:rsidRPr="00A175CD">
        <w:t xml:space="preserve">Inschrijver dient aan te tonen één opdracht te hebben uitgevoerd waarbij hij gedurende ten minste </w:t>
      </w:r>
      <w:r w:rsidR="007C2B29" w:rsidRPr="00A175CD">
        <w:t>48</w:t>
      </w:r>
      <w:r w:rsidRPr="00A175CD">
        <w:t xml:space="preserve"> aaneengesloten maanden verantwoordelijk was voor het preventieve en correctieve onderhoud van zowel elektrotechnische als werktuigbouwkundige installaties </w:t>
      </w:r>
      <w:r w:rsidR="00FC5393">
        <w:t>van e</w:t>
      </w:r>
      <w:r w:rsidR="00FC5393" w:rsidRPr="00FC5393">
        <w:t>en vastgoedportefeuille (maatschappelijk vastgoed) bestaande uit minimaal 7 objecten met een gezamenlijke omvang van ten minste 10.000 m² BVO</w:t>
      </w:r>
      <w:r w:rsidRPr="00A175CD">
        <w:t>.</w:t>
      </w:r>
    </w:p>
    <w:p w14:paraId="7AA54A94" w14:textId="77777777" w:rsidR="00E54700" w:rsidRPr="00A175CD" w:rsidRDefault="00E54700" w:rsidP="00E54700">
      <w:pPr>
        <w:pStyle w:val="Geenafstand"/>
        <w:rPr>
          <w:rFonts w:cstheme="minorHAnsi"/>
        </w:rPr>
      </w:pPr>
    </w:p>
    <w:p w14:paraId="322B0B66" w14:textId="13106051" w:rsidR="00E54700" w:rsidRPr="00A175CD" w:rsidRDefault="004B552A" w:rsidP="00AC58AA">
      <w:pPr>
        <w:pStyle w:val="Geenafstand"/>
        <w:numPr>
          <w:ilvl w:val="0"/>
          <w:numId w:val="8"/>
        </w:numPr>
        <w:spacing w:line="276" w:lineRule="auto"/>
        <w:rPr>
          <w:rFonts w:cstheme="minorHAnsi"/>
        </w:rPr>
      </w:pPr>
      <w:r>
        <w:rPr>
          <w:rFonts w:cstheme="minorHAnsi"/>
        </w:rPr>
        <w:t xml:space="preserve">Kerncompetentie 2: </w:t>
      </w:r>
      <w:r w:rsidRPr="00A175CD">
        <w:rPr>
          <w:rFonts w:cstheme="minorHAnsi"/>
        </w:rPr>
        <w:t>24/7 storingsdienst en calamiteitenafhandeling</w:t>
      </w:r>
    </w:p>
    <w:p w14:paraId="386116CE" w14:textId="22C0C424" w:rsidR="00E54700" w:rsidRPr="00A175CD" w:rsidRDefault="004B552A" w:rsidP="00AC58AA">
      <w:pPr>
        <w:pStyle w:val="Geenafstand"/>
        <w:ind w:left="708"/>
      </w:pPr>
      <w:r>
        <w:t xml:space="preserve">Inschrijver dient aan te tonen te beschikken over een 24/7 storingsdienst voor elektrotechnische en werktuigbouwkundige installaties, met een maximale responstijd van </w:t>
      </w:r>
      <w:r w:rsidR="30CD997B">
        <w:t>1</w:t>
      </w:r>
      <w:r>
        <w:t xml:space="preserve"> uur bij urgente storingen en calamiteiten.</w:t>
      </w:r>
    </w:p>
    <w:p w14:paraId="7FB4B300" w14:textId="5A995C1A" w:rsidR="00E54700" w:rsidRPr="00A175CD" w:rsidRDefault="004B552A" w:rsidP="00AC58AA">
      <w:pPr>
        <w:pStyle w:val="Geenafstand"/>
        <w:ind w:left="708"/>
      </w:pPr>
      <w:r>
        <w:t xml:space="preserve">Dit wordt aangetoond met minimaal één referentie </w:t>
      </w:r>
      <w:r w:rsidR="00FC5393">
        <w:t>van een vastgoedportefeuille (maatschappelijk vastgoed) bestaande uit minimaal 7 objecten met een gezamenlijke omvang van ten minste 10.000 m² BVO</w:t>
      </w:r>
      <w:r>
        <w:t>,</w:t>
      </w:r>
      <w:r w:rsidR="00CA1850">
        <w:t xml:space="preserve"> waarbij een maximale responstijd van </w:t>
      </w:r>
      <w:r w:rsidR="1D845BFF">
        <w:t>1</w:t>
      </w:r>
      <w:r w:rsidR="00CA1850">
        <w:t xml:space="preserve"> uur bij urgente storingen en calamiteiten contractueel was vastgelegd en aantoonbaar is gerealiseerd.</w:t>
      </w:r>
    </w:p>
    <w:p w14:paraId="162E6F24" w14:textId="77777777" w:rsidR="00E54700" w:rsidRPr="00A175CD" w:rsidRDefault="00E54700" w:rsidP="00E54700">
      <w:pPr>
        <w:pStyle w:val="Geenafstand"/>
        <w:rPr>
          <w:rFonts w:cstheme="minorHAnsi"/>
        </w:rPr>
      </w:pPr>
    </w:p>
    <w:p w14:paraId="218DBAC5" w14:textId="236D949E" w:rsidR="00E54700" w:rsidRPr="00280450" w:rsidRDefault="00E54700" w:rsidP="5A4DE988">
      <w:pPr>
        <w:pStyle w:val="Geenafstand"/>
        <w:spacing w:line="276" w:lineRule="auto"/>
        <w:ind w:left="720"/>
      </w:pPr>
    </w:p>
    <w:p w14:paraId="1F534189" w14:textId="1AF4D8A7" w:rsidR="009A1AF7" w:rsidRPr="00A05C1F" w:rsidRDefault="004B552A" w:rsidP="009A1AF7">
      <w:pPr>
        <w:pStyle w:val="Geenafstand"/>
        <w:spacing w:line="276" w:lineRule="auto"/>
        <w:rPr>
          <w:rFonts w:cstheme="minorHAnsi"/>
        </w:rPr>
      </w:pPr>
      <w:r w:rsidRPr="00280450">
        <w:rPr>
          <w:rFonts w:cstheme="minorHAnsi"/>
        </w:rPr>
        <w:t>Om aan te tonen dat u de kerncompetenties bezit, moet u de genoemde referentie(s), volgens het</w:t>
      </w:r>
      <w:r w:rsidRPr="00A05C1F">
        <w:rPr>
          <w:rFonts w:cstheme="minorHAnsi"/>
        </w:rPr>
        <w:t xml:space="preserve"> standaardformat (</w:t>
      </w:r>
      <w:r w:rsidRPr="00E173DB">
        <w:rPr>
          <w:rFonts w:cstheme="minorHAnsi"/>
        </w:rPr>
        <w:t xml:space="preserve">bijlage </w:t>
      </w:r>
      <w:r w:rsidR="00E173DB" w:rsidRPr="00E173DB">
        <w:rPr>
          <w:rFonts w:cstheme="minorHAnsi"/>
        </w:rPr>
        <w:t>C</w:t>
      </w:r>
      <w:r w:rsidRPr="00E173DB">
        <w:rPr>
          <w:rFonts w:cstheme="minorHAnsi"/>
        </w:rPr>
        <w:t>), b</w:t>
      </w:r>
      <w:r w:rsidRPr="00A05C1F">
        <w:rPr>
          <w:rFonts w:cstheme="minorHAnsi"/>
        </w:rPr>
        <w:t xml:space="preserve">ij uw verzoek tot deelneming voegen. Uit de </w:t>
      </w:r>
      <w:r w:rsidRPr="00280450">
        <w:rPr>
          <w:rFonts w:cstheme="minorHAnsi"/>
        </w:rPr>
        <w:t>referentie(s) moet duidelijk</w:t>
      </w:r>
      <w:r w:rsidRPr="00A05C1F">
        <w:rPr>
          <w:rFonts w:cstheme="minorHAnsi"/>
        </w:rPr>
        <w:t xml:space="preserve"> en ondubbelzinnig de gevraagde ervaring blijken. Wij behouden ons recht om zonder tussenkomst en/of toestemming van u de juistheid van een referentie te verifiëren. </w:t>
      </w:r>
    </w:p>
    <w:p w14:paraId="5805F2B2" w14:textId="77777777" w:rsidR="009A1AF7" w:rsidRPr="00A05C1F" w:rsidRDefault="009A1AF7" w:rsidP="009A1AF7">
      <w:pPr>
        <w:pStyle w:val="Geenafstand"/>
        <w:spacing w:line="276" w:lineRule="auto"/>
        <w:rPr>
          <w:rFonts w:cstheme="minorHAnsi"/>
        </w:rPr>
      </w:pPr>
    </w:p>
    <w:p w14:paraId="773C6CE7" w14:textId="77777777" w:rsidR="009A1AF7" w:rsidRPr="00A05C1F" w:rsidRDefault="004B552A" w:rsidP="009A1AF7">
      <w:pPr>
        <w:pStyle w:val="Geenafstand"/>
        <w:spacing w:line="276" w:lineRule="auto"/>
        <w:rPr>
          <w:rFonts w:cstheme="minorHAnsi"/>
        </w:rPr>
      </w:pPr>
      <w:r w:rsidRPr="00280450">
        <w:rPr>
          <w:rFonts w:cstheme="minorHAnsi"/>
        </w:rPr>
        <w:t xml:space="preserve">Dit betekent dat u één (1) referentie per kerncompetentie in kan dienen. U mag met één (1) referentie aan meerdere kerncompetenties voldoen. Als u meer dan één referentie indient per kerncompetentie, dan beoordelen wij alleen de eerste referentie. </w:t>
      </w:r>
    </w:p>
    <w:p w14:paraId="642ADCBE" w14:textId="77777777" w:rsidR="009A1AF7" w:rsidRPr="00A05C1F" w:rsidRDefault="009A1AF7" w:rsidP="009A1AF7">
      <w:pPr>
        <w:pStyle w:val="Geenafstand"/>
        <w:spacing w:line="276" w:lineRule="auto"/>
        <w:rPr>
          <w:rFonts w:cstheme="minorHAnsi"/>
        </w:rPr>
      </w:pPr>
    </w:p>
    <w:p w14:paraId="5B63448E" w14:textId="77777777" w:rsidR="009A1AF7" w:rsidRPr="00280450" w:rsidRDefault="004B552A" w:rsidP="00AC58AA">
      <w:pPr>
        <w:pStyle w:val="Kop4"/>
        <w:numPr>
          <w:ilvl w:val="3"/>
          <w:numId w:val="16"/>
        </w:numPr>
        <w:ind w:left="851" w:hanging="851"/>
      </w:pPr>
      <w:r w:rsidRPr="00280450">
        <w:t>K</w:t>
      </w:r>
      <w:commentRangeStart w:id="84"/>
      <w:r w:rsidRPr="00280450">
        <w:t>waliteitsborgin</w:t>
      </w:r>
      <w:commentRangeEnd w:id="84"/>
      <w:r w:rsidR="00C84873" w:rsidRPr="00280450">
        <w:rPr>
          <w:rStyle w:val="Verwijzingopmerking"/>
          <w:sz w:val="22"/>
          <w:szCs w:val="22"/>
        </w:rPr>
        <w:commentReference w:id="84"/>
      </w:r>
      <w:r w:rsidRPr="00280450">
        <w:t>g</w:t>
      </w:r>
    </w:p>
    <w:p w14:paraId="5B2842E1" w14:textId="7E22FCBF" w:rsidR="00280450" w:rsidRDefault="004B552A" w:rsidP="009A1AF7">
      <w:pPr>
        <w:pStyle w:val="Geenafstand"/>
        <w:spacing w:line="276" w:lineRule="auto"/>
      </w:pPr>
      <w:r w:rsidRPr="00280450">
        <w:t>U dient voldoende kennis en kunde in huis te hebben om deze opdracht efficiënt en vakkundig uit te voeren. U moet minimaal beschikken over de volgende certificeringen:</w:t>
      </w:r>
    </w:p>
    <w:p w14:paraId="2FDCB78E" w14:textId="6001935E" w:rsidR="00A23A97" w:rsidRDefault="00A23A97" w:rsidP="00280450">
      <w:pPr>
        <w:pStyle w:val="Geenafstand"/>
        <w:numPr>
          <w:ilvl w:val="0"/>
          <w:numId w:val="26"/>
        </w:numPr>
      </w:pPr>
      <w:r>
        <w:t>ISO9001:</w:t>
      </w:r>
      <w:r w:rsidR="00915EAB">
        <w:t xml:space="preserve"> </w:t>
      </w:r>
      <w:r w:rsidR="00CD6336">
        <w:t xml:space="preserve">De </w:t>
      </w:r>
      <w:r w:rsidR="004B0C3C">
        <w:t>inschrijver</w:t>
      </w:r>
      <w:r w:rsidR="00CD6336">
        <w:t xml:space="preserve"> beschikt over een actueel en geldig kwaliteitsmanagementsysteem conform NEN-EN-ISO 9001 of gelijkwaardig. Dit dient te worden aangetoond door overlegging van een geldig certificaat afgegeven door een geaccrediteerde certificerende instelling, dan wel door middel van gelijkwaardige bewijsstukken waaruit blijkt dat de gegadigde voldoet aan de eisen van kwaliteitsborging.</w:t>
      </w:r>
    </w:p>
    <w:p w14:paraId="27B03478" w14:textId="4C4FC8CB" w:rsidR="00280450" w:rsidRDefault="004B552A" w:rsidP="00280450">
      <w:pPr>
        <w:pStyle w:val="Geenafstand"/>
        <w:numPr>
          <w:ilvl w:val="0"/>
          <w:numId w:val="26"/>
        </w:numPr>
      </w:pPr>
      <w:r>
        <w:t>VCA*; Inschrijver beschikt over een geldig VCA*</w:t>
      </w:r>
      <w:r w:rsidRPr="5A4DE988">
        <w:rPr>
          <w:rFonts w:ascii="Cambria Math" w:hAnsi="Cambria Math" w:cs="Cambria Math"/>
        </w:rPr>
        <w:t>￼</w:t>
      </w:r>
      <w:commentRangeStart w:id="85"/>
      <w:commentRangeStart w:id="86"/>
      <w:commentRangeStart w:id="87"/>
      <w:r>
        <w:t>certificaat</w:t>
      </w:r>
      <w:commentRangeEnd w:id="85"/>
      <w:r>
        <w:rPr>
          <w:rStyle w:val="Verwijzingopmerking"/>
          <w:sz w:val="22"/>
          <w:szCs w:val="22"/>
        </w:rPr>
        <w:commentReference w:id="85"/>
      </w:r>
      <w:commentRangeEnd w:id="86"/>
      <w:r>
        <w:rPr>
          <w:rStyle w:val="Verwijzingopmerking"/>
          <w:sz w:val="22"/>
          <w:szCs w:val="22"/>
        </w:rPr>
        <w:commentReference w:id="86"/>
      </w:r>
      <w:commentRangeEnd w:id="87"/>
      <w:r>
        <w:rPr>
          <w:rStyle w:val="Verwijzingopmerking"/>
          <w:sz w:val="22"/>
          <w:szCs w:val="22"/>
        </w:rPr>
        <w:commentReference w:id="87"/>
      </w:r>
      <w:r>
        <w:t>.</w:t>
      </w:r>
      <w:r w:rsidR="00EA6093">
        <w:t xml:space="preserve"> Of daarmee gelijkwaardig</w:t>
      </w:r>
    </w:p>
    <w:p w14:paraId="624C2B60" w14:textId="2550CEEB" w:rsidR="00FC5393" w:rsidRPr="00F10E6A" w:rsidRDefault="00982AFA" w:rsidP="5A4DE988">
      <w:pPr>
        <w:pStyle w:val="Geenafstand"/>
        <w:ind w:left="360"/>
      </w:pPr>
      <w:r>
        <w:t xml:space="preserve"> </w:t>
      </w:r>
    </w:p>
    <w:p w14:paraId="7A7784DF" w14:textId="77777777" w:rsidR="00CC2B01" w:rsidRPr="00367BF6" w:rsidRDefault="00CC2B01" w:rsidP="00367BF6">
      <w:pPr>
        <w:pStyle w:val="Geenafstand"/>
        <w:numPr>
          <w:ilvl w:val="0"/>
          <w:numId w:val="26"/>
        </w:numPr>
      </w:pPr>
      <w:r w:rsidRPr="00367BF6">
        <w:lastRenderedPageBreak/>
        <w:t>RWS-BRL100 Certificering F-gassen ondernemingen</w:t>
      </w:r>
    </w:p>
    <w:p w14:paraId="56315FD0" w14:textId="77777777" w:rsidR="00CC2B01" w:rsidRPr="00367BF6" w:rsidRDefault="00CC2B01" w:rsidP="00367BF6">
      <w:pPr>
        <w:pStyle w:val="Geenafstand"/>
        <w:numPr>
          <w:ilvl w:val="0"/>
          <w:numId w:val="26"/>
        </w:numPr>
      </w:pPr>
      <w:r w:rsidRPr="00367BF6">
        <w:t>InstallQ-erkenning voor elektrotechnische installaties, of aantoonbaar gelijkwaardig;</w:t>
      </w:r>
    </w:p>
    <w:p w14:paraId="0523190F" w14:textId="52842093" w:rsidR="00CC2B01" w:rsidRPr="00367BF6" w:rsidRDefault="00CC2B01" w:rsidP="00367BF6">
      <w:pPr>
        <w:pStyle w:val="Geenafstand"/>
        <w:numPr>
          <w:ilvl w:val="0"/>
          <w:numId w:val="26"/>
        </w:numPr>
      </w:pPr>
      <w:r w:rsidRPr="00367BF6">
        <w:t>InstallQ-certificering BRL 6000-25 Gebouwgebonden gasverbrandingstoestel voor werkzaamheden aan gasverbrandingstoestellen.</w:t>
      </w:r>
    </w:p>
    <w:p w14:paraId="533E33D1" w14:textId="77777777" w:rsidR="00280450" w:rsidRDefault="00280450" w:rsidP="009A1AF7">
      <w:pPr>
        <w:pStyle w:val="Geenafstand"/>
        <w:spacing w:line="276" w:lineRule="auto"/>
      </w:pPr>
    </w:p>
    <w:p w14:paraId="0A49EC22" w14:textId="73EE7370" w:rsidR="009A1AF7" w:rsidRPr="00280450" w:rsidRDefault="004B552A" w:rsidP="009A1AF7">
      <w:pPr>
        <w:pStyle w:val="Geenafstand"/>
        <w:spacing w:line="276" w:lineRule="auto"/>
      </w:pPr>
      <w:r w:rsidRPr="00280450">
        <w:t xml:space="preserve">Als bewijs dienen de voorlopig </w:t>
      </w:r>
      <w:r w:rsidR="0063555B" w:rsidRPr="00280450">
        <w:t>geselecteerde</w:t>
      </w:r>
      <w:r w:rsidRPr="00280450">
        <w:t xml:space="preserve"> </w:t>
      </w:r>
      <w:r w:rsidR="00C7176D" w:rsidRPr="00280450">
        <w:t>gegadigden</w:t>
      </w:r>
      <w:r w:rsidRPr="00280450">
        <w:t xml:space="preserve"> binnen tien (10) </w:t>
      </w:r>
      <w:r w:rsidR="00280450">
        <w:t>kalender</w:t>
      </w:r>
      <w:r w:rsidRPr="00280450">
        <w:t>dagen een kopie van de gevraagde certificeringen te overleggen.</w:t>
      </w:r>
    </w:p>
    <w:p w14:paraId="50F48115" w14:textId="77777777" w:rsidR="009A1AF7" w:rsidRPr="00280450" w:rsidRDefault="009A1AF7" w:rsidP="009A1AF7">
      <w:pPr>
        <w:pStyle w:val="Geenafstand"/>
        <w:spacing w:line="276" w:lineRule="auto"/>
      </w:pPr>
    </w:p>
    <w:p w14:paraId="24857C2B" w14:textId="2941B5D6" w:rsidR="009A1AF7" w:rsidRDefault="004B552A" w:rsidP="009A1AF7">
      <w:pPr>
        <w:pStyle w:val="Geenafstand"/>
        <w:spacing w:line="276" w:lineRule="auto"/>
      </w:pPr>
      <w:r w:rsidRPr="00280450">
        <w:t>Als u niet over de certificaten beschikt, maar over een gelijkwaardig certificaat of kwaliteitsborgingssysteem of gelijkwaardig certificaat van een andere EU-lidstaat, dan dient u bij uw inschrijving aan te geven en te omschrijven waarom het certificaat of systeem gelijkwaardig is. Wij moeten uit deze omschrijving kunnen opmaken dat er sprake is van gelijkwaardigheid. Als u een ander bewijs inzake gelijkwaardige maatregelen op het gebied van de kwaliteitsbewaking aanlevert, moet u tevens aannemelijk maken dat het niet mogelijk was om het gevraagde certificaat binnen de gevraagde termijnen te verwerven om redenen die u niet aangerekend kunnen worden.</w:t>
      </w:r>
    </w:p>
    <w:p w14:paraId="4DD58BED" w14:textId="77777777" w:rsidR="00DE4A6A" w:rsidRPr="00A05C1F" w:rsidRDefault="00DE4A6A" w:rsidP="009A1AF7">
      <w:pPr>
        <w:pStyle w:val="Geenafstand"/>
        <w:spacing w:line="276" w:lineRule="auto"/>
        <w:rPr>
          <w:rFonts w:cstheme="minorHAnsi"/>
        </w:rPr>
      </w:pPr>
    </w:p>
    <w:p w14:paraId="2FF9507E" w14:textId="77777777" w:rsidR="009A1AF7" w:rsidRPr="00A05C1F" w:rsidRDefault="004B552A" w:rsidP="00AC58AA">
      <w:pPr>
        <w:pStyle w:val="Kop2"/>
        <w:numPr>
          <w:ilvl w:val="1"/>
          <w:numId w:val="16"/>
        </w:numPr>
        <w:ind w:left="851" w:hanging="851"/>
        <w:rPr>
          <w:rFonts w:cstheme="minorBidi"/>
        </w:rPr>
      </w:pPr>
      <w:bookmarkStart w:id="88" w:name="_Toc129354560"/>
      <w:bookmarkStart w:id="89" w:name="_Toc201232894"/>
      <w:bookmarkStart w:id="90" w:name="_Toc230204874"/>
      <w:r w:rsidRPr="4380FDF3">
        <w:rPr>
          <w:rFonts w:cstheme="minorBidi"/>
        </w:rPr>
        <w:t>Beroep op een ander</w:t>
      </w:r>
      <w:bookmarkEnd w:id="88"/>
      <w:bookmarkEnd w:id="89"/>
      <w:bookmarkEnd w:id="90"/>
    </w:p>
    <w:p w14:paraId="0A91C792" w14:textId="77777777" w:rsidR="009A1AF7" w:rsidRPr="00A05C1F" w:rsidRDefault="004B552A" w:rsidP="009A1AF7">
      <w:pPr>
        <w:pStyle w:val="Geenafstand"/>
        <w:spacing w:line="276" w:lineRule="auto"/>
        <w:rPr>
          <w:rFonts w:cstheme="minorHAnsi"/>
        </w:rPr>
      </w:pPr>
      <w:r w:rsidRPr="00A05C1F">
        <w:rPr>
          <w:rFonts w:cstheme="minorHAnsi"/>
        </w:rPr>
        <w:t>U kan op de volgende manier deelnemen:</w:t>
      </w:r>
    </w:p>
    <w:p w14:paraId="15A1DEB2" w14:textId="77777777" w:rsidR="009A1AF7" w:rsidRPr="00A05C1F" w:rsidRDefault="009A1AF7" w:rsidP="009A1AF7">
      <w:pPr>
        <w:pStyle w:val="Geenafstand"/>
        <w:spacing w:line="276" w:lineRule="auto"/>
        <w:rPr>
          <w:rFonts w:cstheme="minorHAnsi"/>
        </w:rPr>
      </w:pPr>
    </w:p>
    <w:p w14:paraId="7DE8FE0B" w14:textId="77777777" w:rsidR="009A1AF7" w:rsidRPr="00A05C1F" w:rsidRDefault="004B552A" w:rsidP="00AC58AA">
      <w:pPr>
        <w:pStyle w:val="Geenafstand"/>
        <w:numPr>
          <w:ilvl w:val="0"/>
          <w:numId w:val="9"/>
        </w:numPr>
        <w:spacing w:line="276" w:lineRule="auto"/>
        <w:rPr>
          <w:rFonts w:cstheme="minorHAnsi"/>
        </w:rPr>
      </w:pPr>
      <w:r w:rsidRPr="00A05C1F">
        <w:rPr>
          <w:rFonts w:cstheme="minorHAnsi"/>
          <w:u w:val="single"/>
        </w:rPr>
        <w:t>Zelfstandig</w:t>
      </w:r>
      <w:r w:rsidRPr="00A05C1F">
        <w:rPr>
          <w:rFonts w:cstheme="minorHAnsi"/>
        </w:rPr>
        <w:t xml:space="preserve"> – hiervoor gelden geen aanvullende eisen. Zie voor de in te dienen documenten paragraaf 2.</w:t>
      </w:r>
      <w:r>
        <w:rPr>
          <w:rFonts w:cstheme="minorHAnsi"/>
        </w:rPr>
        <w:t>7</w:t>
      </w:r>
      <w:r w:rsidRPr="00A05C1F">
        <w:rPr>
          <w:rFonts w:cstheme="minorHAnsi"/>
        </w:rPr>
        <w:t>.</w:t>
      </w:r>
    </w:p>
    <w:p w14:paraId="6E66F2B7" w14:textId="77777777" w:rsidR="009A1AF7" w:rsidRPr="00A05C1F" w:rsidRDefault="004B552A" w:rsidP="00AC58AA">
      <w:pPr>
        <w:pStyle w:val="Geenafstand"/>
        <w:numPr>
          <w:ilvl w:val="0"/>
          <w:numId w:val="9"/>
        </w:numPr>
        <w:spacing w:line="276" w:lineRule="auto"/>
        <w:rPr>
          <w:rFonts w:cstheme="minorHAnsi"/>
        </w:rPr>
      </w:pPr>
      <w:r w:rsidRPr="00A05C1F">
        <w:rPr>
          <w:rFonts w:cstheme="minorHAnsi"/>
          <w:u w:val="single"/>
        </w:rPr>
        <w:t>Met een beroep op de draagkracht van Derden</w:t>
      </w:r>
      <w:r w:rsidRPr="00A05C1F">
        <w:rPr>
          <w:rFonts w:cstheme="minorHAnsi"/>
        </w:rPr>
        <w:t xml:space="preserve"> - In dit geval moet u deel II C van het UEA met 'ja' beantwoorden en verplicht ook een ingevuld en ondertekend UEA en uittreksel KvK van iedere derde aanleveren.</w:t>
      </w:r>
    </w:p>
    <w:p w14:paraId="7E7A4718" w14:textId="7D44718E" w:rsidR="009A1AF7" w:rsidRPr="00A05C1F" w:rsidRDefault="004B552A" w:rsidP="00AC58AA">
      <w:pPr>
        <w:pStyle w:val="Geenafstand"/>
        <w:numPr>
          <w:ilvl w:val="0"/>
          <w:numId w:val="9"/>
        </w:numPr>
        <w:spacing w:line="276" w:lineRule="auto"/>
        <w:rPr>
          <w:rFonts w:cstheme="minorHAnsi"/>
        </w:rPr>
      </w:pPr>
      <w:r w:rsidRPr="00A05C1F">
        <w:rPr>
          <w:rFonts w:cstheme="minorHAnsi"/>
          <w:u w:val="single"/>
        </w:rPr>
        <w:t>Met onderaannemers waarop geen beroep wordt gedaan op de draagkracht</w:t>
      </w:r>
      <w:r w:rsidRPr="00A05C1F">
        <w:rPr>
          <w:rFonts w:cstheme="minorHAnsi"/>
        </w:rPr>
        <w:t xml:space="preserve"> - In dit geval moet u deel II D van het UEA met 'ja' beantwoorden. Er zijn geen verdere acties vereist. Het is  verplicht om bij het verzoek tot deelneming al te vermelden of en met welke onderaannemers wordt samengewerkt.</w:t>
      </w:r>
    </w:p>
    <w:p w14:paraId="34066439" w14:textId="77777777" w:rsidR="009A1AF7" w:rsidRPr="00A05C1F" w:rsidRDefault="004B552A" w:rsidP="00AC58AA">
      <w:pPr>
        <w:pStyle w:val="Geenafstand"/>
        <w:numPr>
          <w:ilvl w:val="0"/>
          <w:numId w:val="9"/>
        </w:numPr>
        <w:spacing w:line="276" w:lineRule="auto"/>
        <w:rPr>
          <w:rFonts w:cstheme="minorHAnsi"/>
        </w:rPr>
      </w:pPr>
      <w:r w:rsidRPr="00A05C1F">
        <w:rPr>
          <w:rFonts w:cstheme="minorHAnsi"/>
          <w:u w:val="single"/>
        </w:rPr>
        <w:t>Als Combinatie</w:t>
      </w:r>
      <w:r w:rsidRPr="00A05C1F">
        <w:rPr>
          <w:rFonts w:cstheme="minorHAnsi"/>
        </w:rPr>
        <w:t xml:space="preserve"> - In dit geval moet gegadigde deel II A, 'wijze van deelneming' van het UEA met 'ja' beantwoorden en moet iedere combinant een ingevuld en ondertekend UEA en uittreksel KvK aanleveren.</w:t>
      </w:r>
    </w:p>
    <w:p w14:paraId="743FA5F6" w14:textId="77777777" w:rsidR="009A1AF7" w:rsidRPr="00A05C1F" w:rsidRDefault="009A1AF7" w:rsidP="009A1AF7">
      <w:pPr>
        <w:pStyle w:val="Geenafstand"/>
        <w:spacing w:line="276" w:lineRule="auto"/>
        <w:rPr>
          <w:rFonts w:cstheme="minorHAnsi"/>
        </w:rPr>
      </w:pPr>
    </w:p>
    <w:p w14:paraId="48CEC49B" w14:textId="77777777" w:rsidR="009A1AF7" w:rsidRPr="00A05C1F" w:rsidRDefault="004B552A" w:rsidP="009A1AF7">
      <w:pPr>
        <w:pStyle w:val="Kop3"/>
        <w:numPr>
          <w:ilvl w:val="0"/>
          <w:numId w:val="0"/>
        </w:numPr>
        <w:ind w:left="720" w:hanging="720"/>
        <w:rPr>
          <w:rFonts w:cstheme="minorBidi"/>
        </w:rPr>
      </w:pPr>
      <w:bookmarkStart w:id="91" w:name="_Toc129354561"/>
      <w:bookmarkStart w:id="92" w:name="_Toc152001798"/>
      <w:bookmarkStart w:id="93" w:name="_Toc201232895"/>
      <w:r w:rsidRPr="4380FDF3">
        <w:rPr>
          <w:rFonts w:cstheme="minorBidi"/>
        </w:rPr>
        <w:t>Ad b: beroep op draagkracht van derde(n)</w:t>
      </w:r>
      <w:bookmarkEnd w:id="91"/>
      <w:bookmarkEnd w:id="92"/>
      <w:bookmarkEnd w:id="93"/>
    </w:p>
    <w:p w14:paraId="3F593A10" w14:textId="77777777" w:rsidR="009A1AF7" w:rsidRPr="00A05C1F" w:rsidRDefault="004B552A" w:rsidP="009A1AF7">
      <w:pPr>
        <w:pStyle w:val="Geenafstand"/>
        <w:spacing w:line="276" w:lineRule="auto"/>
        <w:rPr>
          <w:rFonts w:cstheme="minorHAnsi"/>
        </w:rPr>
      </w:pPr>
      <w:r w:rsidRPr="00A05C1F">
        <w:rPr>
          <w:rFonts w:cstheme="minorHAnsi"/>
        </w:rPr>
        <w:t>U kan (al dan niet binnen een eigen concern) een beroep doen op een derde (of derden) voor de technische beroepsbekwaamheid en de financieel economische draagkracht door Deel II C van het Uniform Europees Aanbestedingsdocument in te vullen. Ook een beroep op de ervaring of financiële draagkracht van een gelieerde onderneming binnen een concern (dochter-, zuster- of moedervennootschap) kwalificeert zich als een beroep op een derde.</w:t>
      </w:r>
    </w:p>
    <w:p w14:paraId="5D1543CA" w14:textId="77777777" w:rsidR="009A1AF7" w:rsidRPr="00A05C1F" w:rsidRDefault="004B552A" w:rsidP="00AC58AA">
      <w:pPr>
        <w:pStyle w:val="Geenafstand"/>
        <w:numPr>
          <w:ilvl w:val="0"/>
          <w:numId w:val="10"/>
        </w:numPr>
        <w:spacing w:line="276" w:lineRule="auto"/>
        <w:rPr>
          <w:rFonts w:cstheme="minorHAnsi"/>
        </w:rPr>
      </w:pPr>
      <w:r w:rsidRPr="00A05C1F">
        <w:rPr>
          <w:rFonts w:cstheme="minorHAnsi"/>
        </w:rPr>
        <w:t xml:space="preserve">Indien u een beroep doet op een derde moet u zowel inhoudelijk als contractueel in uw verzoek tot deelneming aantonen daadwerkelijk te kunnen beschikken over de kennis en kunde van deze derde. Ook moet deze derde de werkzaamheden waarvoor die bekwaamheid is vereist, daadwerkelijk verrichten. </w:t>
      </w:r>
    </w:p>
    <w:p w14:paraId="13D67D45" w14:textId="77777777" w:rsidR="009A1AF7" w:rsidRPr="00A05C1F" w:rsidRDefault="004B552A" w:rsidP="00AC58AA">
      <w:pPr>
        <w:pStyle w:val="Geenafstand"/>
        <w:numPr>
          <w:ilvl w:val="0"/>
          <w:numId w:val="10"/>
        </w:numPr>
        <w:spacing w:line="276" w:lineRule="auto"/>
        <w:rPr>
          <w:rFonts w:cstheme="minorHAnsi"/>
        </w:rPr>
      </w:pPr>
      <w:r w:rsidRPr="00A05C1F">
        <w:rPr>
          <w:rFonts w:cstheme="minorHAnsi"/>
        </w:rPr>
        <w:t>Als u zich, voor het voldoen aan een referentie-eis, beroept op de technische bekwaamheid van een derde, mag u referentieprojecten van deze derde indienen alsof het uw eigen referentieprojecten zijn.</w:t>
      </w:r>
    </w:p>
    <w:p w14:paraId="26906E39" w14:textId="77777777" w:rsidR="009A1AF7" w:rsidRPr="00280450" w:rsidRDefault="004B552A" w:rsidP="00AC58AA">
      <w:pPr>
        <w:pStyle w:val="Geenafstand"/>
        <w:numPr>
          <w:ilvl w:val="0"/>
          <w:numId w:val="10"/>
        </w:numPr>
        <w:spacing w:line="276" w:lineRule="auto"/>
        <w:rPr>
          <w:rFonts w:cstheme="minorHAnsi"/>
        </w:rPr>
      </w:pPr>
      <w:r w:rsidRPr="00A05C1F">
        <w:rPr>
          <w:rFonts w:cstheme="minorHAnsi"/>
        </w:rPr>
        <w:lastRenderedPageBreak/>
        <w:t xml:space="preserve">Op de betreffende derde mag geen van de gestelde uitsluitingsgronden van toepassing zijn en deze derde moet voldoen aan de geschiktheidseisen die verband houden met de bekwaamheid waarvoor u een beroep op haar doet. Deze derde moet zelfstandig een Uniform Europees </w:t>
      </w:r>
      <w:r w:rsidRPr="00280450">
        <w:rPr>
          <w:rFonts w:cstheme="minorHAnsi"/>
        </w:rPr>
        <w:t xml:space="preserve">Aanbestedingsdocument invullen. Door ondertekening van het Uniform Europees Aanbestedingsdocument verklaart de derde ook de betreffende werkzaamheden daadwerkelijk te verrichten. </w:t>
      </w:r>
    </w:p>
    <w:p w14:paraId="1BF592D5" w14:textId="77777777" w:rsidR="00BC0177" w:rsidRPr="00C5140F" w:rsidRDefault="004B552A" w:rsidP="00AC58AA">
      <w:pPr>
        <w:pStyle w:val="Geenafstand"/>
        <w:numPr>
          <w:ilvl w:val="0"/>
          <w:numId w:val="10"/>
        </w:numPr>
        <w:spacing w:line="276" w:lineRule="auto"/>
      </w:pPr>
      <w:r w:rsidRPr="00C5140F">
        <w:t>Wanneer de inschrijver voor het aantonen van zijn technische of beroepsbekwaamheid beroep doet op de draagkracht van een derde partij, zijn de geschiktheidseisen ten aanzien van kwaliteitsborging eveneens van toepassing op die derde. De inschrijver dient de bijbehorende bewijsstukken voor deze derde bij inschrijving aan te leveren.</w:t>
      </w:r>
    </w:p>
    <w:p w14:paraId="18BA85C7" w14:textId="3A51F11D" w:rsidR="009A1AF7" w:rsidRPr="00C5140F" w:rsidRDefault="004B552A" w:rsidP="00AC58AA">
      <w:pPr>
        <w:pStyle w:val="Geenafstand"/>
        <w:numPr>
          <w:ilvl w:val="0"/>
          <w:numId w:val="10"/>
        </w:numPr>
        <w:spacing w:line="276" w:lineRule="auto"/>
        <w:rPr>
          <w:rFonts w:cstheme="minorHAnsi"/>
        </w:rPr>
      </w:pPr>
      <w:r w:rsidRPr="00C5140F">
        <w:rPr>
          <w:rFonts w:cstheme="minorHAnsi"/>
        </w:rPr>
        <w:t xml:space="preserve">Als bewijs worden van de voorlopig geselecteerde </w:t>
      </w:r>
      <w:r w:rsidR="00C7176D" w:rsidRPr="00C5140F">
        <w:rPr>
          <w:rFonts w:cstheme="minorHAnsi"/>
        </w:rPr>
        <w:t>gegadigden</w:t>
      </w:r>
      <w:r w:rsidRPr="00C5140F">
        <w:rPr>
          <w:rFonts w:cstheme="minorHAnsi"/>
        </w:rPr>
        <w:t xml:space="preserve"> op aanvraag binnen tien (10) </w:t>
      </w:r>
      <w:r w:rsidR="00C5140F" w:rsidRPr="00C5140F">
        <w:rPr>
          <w:rFonts w:cstheme="minorHAnsi"/>
        </w:rPr>
        <w:t>kalender</w:t>
      </w:r>
      <w:r w:rsidRPr="00C5140F">
        <w:rPr>
          <w:rFonts w:cstheme="minorHAnsi"/>
        </w:rPr>
        <w:t>dagen de bijbehorende bewijsstukken van de derde aan ons te overleggen. De bewijsstukken in dit kader zijn in elk geval de volgende:</w:t>
      </w:r>
    </w:p>
    <w:p w14:paraId="46AAD6EB" w14:textId="77777777" w:rsidR="009A1AF7" w:rsidRPr="00A05C1F" w:rsidRDefault="004B552A" w:rsidP="00AC58AA">
      <w:pPr>
        <w:pStyle w:val="Geenafstand"/>
        <w:numPr>
          <w:ilvl w:val="1"/>
          <w:numId w:val="10"/>
        </w:numPr>
        <w:spacing w:line="276" w:lineRule="auto"/>
        <w:rPr>
          <w:rFonts w:cstheme="minorHAnsi"/>
        </w:rPr>
      </w:pPr>
      <w:r w:rsidRPr="00C5140F">
        <w:rPr>
          <w:rFonts w:cstheme="minorHAnsi"/>
        </w:rPr>
        <w:t>Gedragsverklaring Aanbe</w:t>
      </w:r>
      <w:r w:rsidRPr="00A05C1F">
        <w:rPr>
          <w:rFonts w:cstheme="minorHAnsi"/>
        </w:rPr>
        <w:t>steden (GVA), niet ouder dan 2 jaar op het moment van verzoek tot deelneming.</w:t>
      </w:r>
    </w:p>
    <w:p w14:paraId="2303D4FB" w14:textId="77777777" w:rsidR="009A1AF7" w:rsidRPr="00A05C1F" w:rsidRDefault="004B552A" w:rsidP="00AC58AA">
      <w:pPr>
        <w:pStyle w:val="Geenafstand"/>
        <w:numPr>
          <w:ilvl w:val="1"/>
          <w:numId w:val="10"/>
        </w:numPr>
        <w:spacing w:line="276" w:lineRule="auto"/>
        <w:rPr>
          <w:rFonts w:cstheme="minorHAnsi"/>
        </w:rPr>
      </w:pPr>
      <w:r w:rsidRPr="00A05C1F">
        <w:rPr>
          <w:rFonts w:cstheme="minorHAnsi"/>
        </w:rPr>
        <w:t>Verklaring Belastingdienst betaling sociale zekerheidspremies en belastingen, niet ouder dan 6 maanden op het moment van verzoek tot deelneming.</w:t>
      </w:r>
    </w:p>
    <w:p w14:paraId="650E7254" w14:textId="77777777" w:rsidR="009A1AF7" w:rsidRPr="00C5140F" w:rsidRDefault="004B552A" w:rsidP="00AC58AA">
      <w:pPr>
        <w:pStyle w:val="Geenafstand"/>
        <w:numPr>
          <w:ilvl w:val="1"/>
          <w:numId w:val="10"/>
        </w:numPr>
        <w:spacing w:line="276" w:lineRule="auto"/>
        <w:rPr>
          <w:rFonts w:cstheme="minorHAnsi"/>
        </w:rPr>
      </w:pPr>
      <w:r w:rsidRPr="00C5140F">
        <w:rPr>
          <w:rFonts w:cstheme="minorHAnsi"/>
        </w:rPr>
        <w:t>Bewijsstukken in het kader van kwaliteitsborging.</w:t>
      </w:r>
    </w:p>
    <w:p w14:paraId="7644F5DA" w14:textId="77777777" w:rsidR="009A1AF7" w:rsidRPr="00A05C1F" w:rsidRDefault="004B552A" w:rsidP="00AC58AA">
      <w:pPr>
        <w:pStyle w:val="Geenafstand"/>
        <w:numPr>
          <w:ilvl w:val="0"/>
          <w:numId w:val="10"/>
        </w:numPr>
        <w:spacing w:line="276" w:lineRule="auto"/>
        <w:rPr>
          <w:rFonts w:cstheme="minorHAnsi"/>
        </w:rPr>
      </w:pPr>
      <w:r w:rsidRPr="00A05C1F">
        <w:rPr>
          <w:rFonts w:cstheme="minorHAnsi"/>
        </w:rPr>
        <w:t>Als er een beroep wordt gedaan op de draagkracht van een derde, mag deze niet (ook) op eigen titel een verzoek tot deelneming indienen voor deze aanbestedingsprocedure. Hetzelfde geldt voor u; u mag niet (ook) deelnemen als derde waarbij de gegadigde een beroep op uw draagkracht doet. Indien een situatie zich voordoet waarin een derde waarop een beroep wordt gedaan ook als zelfstandige gegadigde heeft aangemeld, zal</w:t>
      </w:r>
      <w:r>
        <w:rPr>
          <w:rFonts w:cstheme="minorHAnsi"/>
        </w:rPr>
        <w:t xml:space="preserve"> het</w:t>
      </w:r>
      <w:r w:rsidRPr="00A05C1F">
        <w:rPr>
          <w:rFonts w:cstheme="minorHAnsi"/>
        </w:rPr>
        <w:t xml:space="preserve"> verzoek tot deelneming van de derde als zelfstandige gegadigde worden uitgesloten van de aanbestedingsprocedure.</w:t>
      </w:r>
    </w:p>
    <w:p w14:paraId="4E989744" w14:textId="77777777" w:rsidR="009A1AF7" w:rsidRPr="00A05C1F" w:rsidRDefault="009A1AF7" w:rsidP="009A1AF7">
      <w:pPr>
        <w:pStyle w:val="Geenafstand"/>
        <w:spacing w:line="276" w:lineRule="auto"/>
        <w:rPr>
          <w:rFonts w:cstheme="minorHAnsi"/>
        </w:rPr>
      </w:pPr>
    </w:p>
    <w:p w14:paraId="4EEFFB45" w14:textId="77777777" w:rsidR="009A1AF7" w:rsidRPr="00A05C1F" w:rsidRDefault="004B552A" w:rsidP="009A1AF7">
      <w:pPr>
        <w:pStyle w:val="Kop3"/>
        <w:numPr>
          <w:ilvl w:val="0"/>
          <w:numId w:val="0"/>
        </w:numPr>
        <w:ind w:left="720" w:hanging="720"/>
        <w:rPr>
          <w:rFonts w:cstheme="minorBidi"/>
        </w:rPr>
      </w:pPr>
      <w:bookmarkStart w:id="94" w:name="_Toc129354562"/>
      <w:bookmarkStart w:id="95" w:name="_Toc152001799"/>
      <w:bookmarkStart w:id="96" w:name="_Toc201232896"/>
      <w:r w:rsidRPr="4380FDF3">
        <w:rPr>
          <w:rFonts w:cstheme="minorBidi"/>
        </w:rPr>
        <w:t>Ad c: onderaannemers waarop geen beroep wordt gedaan als derde</w:t>
      </w:r>
      <w:bookmarkEnd w:id="94"/>
      <w:bookmarkEnd w:id="95"/>
      <w:bookmarkEnd w:id="96"/>
    </w:p>
    <w:p w14:paraId="678771A9" w14:textId="77777777" w:rsidR="009A1AF7" w:rsidRPr="00C5140F" w:rsidRDefault="004B552A" w:rsidP="009A1AF7">
      <w:pPr>
        <w:pStyle w:val="Geenafstand"/>
        <w:spacing w:line="276" w:lineRule="auto"/>
        <w:rPr>
          <w:rFonts w:cstheme="minorHAnsi"/>
        </w:rPr>
      </w:pPr>
      <w:r w:rsidRPr="00C5140F">
        <w:rPr>
          <w:rFonts w:cstheme="minorHAnsi"/>
        </w:rPr>
        <w:t xml:space="preserve">Gegadigden kunnen voor de uitvoering van de opdracht onderaannemers inzetten. </w:t>
      </w:r>
    </w:p>
    <w:p w14:paraId="52205A4D" w14:textId="77777777" w:rsidR="009A1AF7" w:rsidRPr="00C5140F" w:rsidRDefault="004B552A" w:rsidP="00AC58AA">
      <w:pPr>
        <w:pStyle w:val="Geenafstand"/>
        <w:numPr>
          <w:ilvl w:val="0"/>
          <w:numId w:val="11"/>
        </w:numPr>
        <w:spacing w:line="276" w:lineRule="auto"/>
        <w:rPr>
          <w:rFonts w:cstheme="minorHAnsi"/>
        </w:rPr>
      </w:pPr>
      <w:r w:rsidRPr="00C5140F">
        <w:rPr>
          <w:rFonts w:cstheme="minorHAnsi"/>
        </w:rPr>
        <w:t xml:space="preserve">Voor onderaannemers die alleen zullen worden ingezet voor de uitvoering van de opdracht (oftewel voor de feitelijke uitvoering van werkzaamheden binnen de opdracht) moet u in Deel II D van het Uniform Europees Aanbestedingsdocument opgeven welke onderaannemers het zijn en daarbij vermelden voor welke onderdelen deze zullen worden ingezet. </w:t>
      </w:r>
    </w:p>
    <w:p w14:paraId="3E352A1E" w14:textId="77777777" w:rsidR="009A1AF7" w:rsidRPr="00C5140F" w:rsidRDefault="004B552A" w:rsidP="00AC58AA">
      <w:pPr>
        <w:pStyle w:val="Geenafstand"/>
        <w:numPr>
          <w:ilvl w:val="0"/>
          <w:numId w:val="11"/>
        </w:numPr>
        <w:spacing w:line="276" w:lineRule="auto"/>
        <w:rPr>
          <w:rFonts w:cstheme="minorHAnsi"/>
        </w:rPr>
      </w:pPr>
      <w:r w:rsidRPr="00C5140F">
        <w:rPr>
          <w:rFonts w:cstheme="minorHAnsi"/>
        </w:rPr>
        <w:t>Onderaannemers die niet benoemd zijn bij de verzoek tot deelneming kunnen niet zonder nadrukkelijke toestemming van ons worden ingezet bij de uitvoering van de opdracht.</w:t>
      </w:r>
    </w:p>
    <w:p w14:paraId="189D9B31" w14:textId="77777777" w:rsidR="009A1AF7" w:rsidRPr="00A05C1F" w:rsidRDefault="004B552A" w:rsidP="00AC58AA">
      <w:pPr>
        <w:pStyle w:val="Geenafstand"/>
        <w:numPr>
          <w:ilvl w:val="0"/>
          <w:numId w:val="11"/>
        </w:numPr>
        <w:spacing w:line="276" w:lineRule="auto"/>
        <w:rPr>
          <w:rFonts w:cstheme="minorHAnsi"/>
        </w:rPr>
      </w:pPr>
      <w:r w:rsidRPr="00C5140F">
        <w:rPr>
          <w:rFonts w:cstheme="minorHAnsi"/>
        </w:rPr>
        <w:t>Onderaannemers mogen wel als onderaannemer voor verschillende gegadigden optreden, op voorwaarde dat de geldende mededingingsregelgeving dit niet uitsluit en daardoor de</w:t>
      </w:r>
      <w:r w:rsidRPr="00A05C1F">
        <w:rPr>
          <w:rFonts w:cstheme="minorHAnsi"/>
        </w:rPr>
        <w:t xml:space="preserve"> eerlijke mededinging niet wordt belemmerd. Verschillende werkmaatschappijen binnen een concern kunnen, indien door u gewenst, dienen als onderaannemer(s) van de hoofdaannemer. </w:t>
      </w:r>
    </w:p>
    <w:p w14:paraId="7157558E" w14:textId="77777777" w:rsidR="009A1AF7" w:rsidRPr="00A05C1F" w:rsidRDefault="009A1AF7" w:rsidP="009A1AF7">
      <w:pPr>
        <w:pStyle w:val="Geenafstand"/>
        <w:spacing w:line="276" w:lineRule="auto"/>
        <w:rPr>
          <w:rFonts w:cstheme="minorHAnsi"/>
        </w:rPr>
      </w:pPr>
    </w:p>
    <w:p w14:paraId="3E7A0F9D" w14:textId="77777777" w:rsidR="009A1AF7" w:rsidRPr="00A05C1F" w:rsidRDefault="004B552A" w:rsidP="009A1AF7">
      <w:pPr>
        <w:pStyle w:val="Kop3"/>
        <w:numPr>
          <w:ilvl w:val="0"/>
          <w:numId w:val="0"/>
        </w:numPr>
        <w:ind w:left="720" w:hanging="720"/>
        <w:rPr>
          <w:rFonts w:cstheme="minorBidi"/>
        </w:rPr>
      </w:pPr>
      <w:bookmarkStart w:id="97" w:name="_Toc129354563"/>
      <w:bookmarkStart w:id="98" w:name="_Toc152001800"/>
      <w:bookmarkStart w:id="99" w:name="_Toc201232897"/>
      <w:r w:rsidRPr="4380FDF3">
        <w:rPr>
          <w:rFonts w:cstheme="minorBidi"/>
        </w:rPr>
        <w:t>Ad d: combinatie</w:t>
      </w:r>
      <w:bookmarkEnd w:id="97"/>
      <w:bookmarkEnd w:id="98"/>
      <w:bookmarkEnd w:id="99"/>
    </w:p>
    <w:p w14:paraId="6BB5CA95" w14:textId="77777777" w:rsidR="009A1AF7" w:rsidRPr="00A05C1F" w:rsidRDefault="004B552A" w:rsidP="009A1AF7">
      <w:pPr>
        <w:pStyle w:val="Geenafstand"/>
        <w:spacing w:line="276" w:lineRule="auto"/>
        <w:rPr>
          <w:rFonts w:cstheme="minorHAnsi"/>
        </w:rPr>
      </w:pPr>
      <w:r w:rsidRPr="00A05C1F">
        <w:rPr>
          <w:rFonts w:cstheme="minorHAnsi"/>
        </w:rPr>
        <w:t xml:space="preserve">U kunt ook als combinatie deelnemen. </w:t>
      </w:r>
    </w:p>
    <w:p w14:paraId="38299A16" w14:textId="77777777" w:rsidR="009A1AF7" w:rsidRPr="00A05C1F" w:rsidRDefault="004B552A" w:rsidP="00AC58AA">
      <w:pPr>
        <w:pStyle w:val="Geenafstand"/>
        <w:numPr>
          <w:ilvl w:val="0"/>
          <w:numId w:val="12"/>
        </w:numPr>
        <w:spacing w:line="276" w:lineRule="auto"/>
        <w:rPr>
          <w:rFonts w:cstheme="minorHAnsi"/>
        </w:rPr>
      </w:pPr>
      <w:r w:rsidRPr="00A05C1F">
        <w:rPr>
          <w:rFonts w:cstheme="minorHAnsi"/>
        </w:rPr>
        <w:t xml:space="preserve">Binnen de combinatie moet één contactpersoon worden aangewezen die namens de combinatie optreedt als penvoerder. De penvoerder moet gedurende de uitvoering van de opdracht over volledige beslissingsbevoegdheid beschikken en gemachtigd zijn om namens de combinatie op te treden. </w:t>
      </w:r>
    </w:p>
    <w:p w14:paraId="2F08FD75" w14:textId="77777777" w:rsidR="009A1AF7" w:rsidRPr="00A05C1F" w:rsidRDefault="004B552A" w:rsidP="00AC58AA">
      <w:pPr>
        <w:pStyle w:val="Geenafstand"/>
        <w:numPr>
          <w:ilvl w:val="0"/>
          <w:numId w:val="12"/>
        </w:numPr>
        <w:spacing w:line="276" w:lineRule="auto"/>
        <w:rPr>
          <w:rFonts w:cstheme="minorHAnsi"/>
        </w:rPr>
      </w:pPr>
      <w:r w:rsidRPr="00A05C1F">
        <w:rPr>
          <w:rFonts w:cstheme="minorHAnsi"/>
        </w:rPr>
        <w:lastRenderedPageBreak/>
        <w:t xml:space="preserve">Elke </w:t>
      </w:r>
      <w:r>
        <w:rPr>
          <w:rFonts w:cstheme="minorHAnsi"/>
        </w:rPr>
        <w:t>gegadigde</w:t>
      </w:r>
      <w:r w:rsidRPr="00A05C1F">
        <w:rPr>
          <w:rFonts w:cstheme="minorHAnsi"/>
        </w:rPr>
        <w:t xml:space="preserve"> aan de combinatie moet zelfstandig het Uniform Europees Aanbestedingsdocument volledig invullen en deze rechtsgeldig ondertekenen. </w:t>
      </w:r>
    </w:p>
    <w:p w14:paraId="06F04594" w14:textId="77777777" w:rsidR="009A1AF7" w:rsidRPr="004815F9" w:rsidRDefault="004B552A" w:rsidP="00AC58AA">
      <w:pPr>
        <w:pStyle w:val="Geenafstand"/>
        <w:numPr>
          <w:ilvl w:val="0"/>
          <w:numId w:val="12"/>
        </w:numPr>
        <w:spacing w:line="276" w:lineRule="auto"/>
        <w:rPr>
          <w:rFonts w:cstheme="minorHAnsi"/>
        </w:rPr>
      </w:pPr>
      <w:r w:rsidRPr="00A05C1F">
        <w:rPr>
          <w:rFonts w:cstheme="minorHAnsi"/>
        </w:rPr>
        <w:t xml:space="preserve">Indien een verzoek tot deelneming gedaan wordt als </w:t>
      </w:r>
      <w:r w:rsidRPr="004815F9">
        <w:rPr>
          <w:rFonts w:cstheme="minorHAnsi"/>
        </w:rPr>
        <w:t>combinatie, moet in het UEA deel IIA ‘Wijze van deelneming’ beantwoord worden met ‘ja’.</w:t>
      </w:r>
    </w:p>
    <w:p w14:paraId="4AA9EA99" w14:textId="77777777" w:rsidR="009A1AF7" w:rsidRPr="004815F9" w:rsidRDefault="004B552A" w:rsidP="00AC58AA">
      <w:pPr>
        <w:pStyle w:val="Geenafstand"/>
        <w:numPr>
          <w:ilvl w:val="0"/>
          <w:numId w:val="12"/>
        </w:numPr>
        <w:spacing w:line="276" w:lineRule="auto"/>
        <w:rPr>
          <w:rFonts w:cstheme="minorHAnsi"/>
        </w:rPr>
      </w:pPr>
      <w:r w:rsidRPr="004815F9">
        <w:rPr>
          <w:rFonts w:cstheme="minorHAnsi"/>
        </w:rPr>
        <w:t xml:space="preserve">De combinatie moet als geheel voldoen aan de geschiktheidseisen. </w:t>
      </w:r>
    </w:p>
    <w:p w14:paraId="7399D362" w14:textId="77777777" w:rsidR="009A1AF7" w:rsidRPr="00A05C1F" w:rsidRDefault="009A1AF7" w:rsidP="009A1AF7">
      <w:pPr>
        <w:pStyle w:val="Geenafstand"/>
        <w:spacing w:line="276" w:lineRule="auto"/>
        <w:rPr>
          <w:rFonts w:cstheme="minorHAnsi"/>
        </w:rPr>
      </w:pPr>
    </w:p>
    <w:p w14:paraId="6F4F54B4" w14:textId="7976CF12" w:rsidR="009A1AF7" w:rsidRPr="00A05C1F" w:rsidRDefault="004B552A" w:rsidP="009A1AF7">
      <w:pPr>
        <w:pStyle w:val="Geenafstand"/>
        <w:spacing w:line="276" w:lineRule="auto"/>
        <w:rPr>
          <w:rFonts w:cstheme="minorHAnsi"/>
        </w:rPr>
      </w:pPr>
      <w:r w:rsidRPr="00A05C1F">
        <w:rPr>
          <w:rFonts w:cstheme="minorHAnsi"/>
        </w:rPr>
        <w:t xml:space="preserve">De </w:t>
      </w:r>
      <w:r w:rsidR="00C7176D">
        <w:rPr>
          <w:rFonts w:cstheme="minorHAnsi"/>
        </w:rPr>
        <w:t>gegadigden welke</w:t>
      </w:r>
      <w:r w:rsidRPr="00A05C1F">
        <w:rPr>
          <w:rFonts w:cstheme="minorHAnsi"/>
        </w:rPr>
        <w:t xml:space="preserve"> aan een combinatie </w:t>
      </w:r>
      <w:r w:rsidR="00C7176D">
        <w:rPr>
          <w:rFonts w:cstheme="minorHAnsi"/>
        </w:rPr>
        <w:t xml:space="preserve">deelnemen </w:t>
      </w:r>
      <w:r w:rsidRPr="00A05C1F">
        <w:rPr>
          <w:rFonts w:cstheme="minorHAnsi"/>
        </w:rPr>
        <w:t xml:space="preserve">mogen niet als </w:t>
      </w:r>
      <w:r>
        <w:rPr>
          <w:rFonts w:cstheme="minorHAnsi"/>
        </w:rPr>
        <w:t xml:space="preserve">gegadigde </w:t>
      </w:r>
      <w:r w:rsidRPr="00A05C1F">
        <w:rPr>
          <w:rFonts w:cstheme="minorHAnsi"/>
        </w:rPr>
        <w:t xml:space="preserve">van een andere combinatie, een derde of zelfstandig deelnemen. Als blijkt dat </w:t>
      </w:r>
      <w:r>
        <w:rPr>
          <w:rFonts w:cstheme="minorHAnsi"/>
        </w:rPr>
        <w:t>een gegadigde</w:t>
      </w:r>
      <w:r w:rsidRPr="00A05C1F">
        <w:rPr>
          <w:rFonts w:cstheme="minorHAnsi"/>
        </w:rPr>
        <w:t xml:space="preserve"> zich hieraan niet houdt, zal:</w:t>
      </w:r>
    </w:p>
    <w:p w14:paraId="51717234" w14:textId="77777777" w:rsidR="009A1AF7" w:rsidRPr="00A05C1F" w:rsidRDefault="004B552A" w:rsidP="00AC58AA">
      <w:pPr>
        <w:pStyle w:val="Geenafstand"/>
        <w:numPr>
          <w:ilvl w:val="0"/>
          <w:numId w:val="13"/>
        </w:numPr>
        <w:spacing w:line="276" w:lineRule="auto"/>
        <w:rPr>
          <w:rFonts w:cstheme="minorHAnsi"/>
        </w:rPr>
      </w:pPr>
      <w:r w:rsidRPr="00A05C1F">
        <w:rPr>
          <w:rFonts w:cstheme="minorHAnsi"/>
        </w:rPr>
        <w:t xml:space="preserve">Als een </w:t>
      </w:r>
      <w:r>
        <w:rPr>
          <w:rFonts w:cstheme="minorHAnsi"/>
        </w:rPr>
        <w:t>gegadigde</w:t>
      </w:r>
      <w:r w:rsidRPr="00A05C1F">
        <w:rPr>
          <w:rFonts w:cstheme="minorHAnsi"/>
        </w:rPr>
        <w:t xml:space="preserve"> ook een verzoek tot deelneming als derde (zoals bedoeld onder b) heeft ingediend, de verzoek tot deelneming van de combinatie van de aanbesteding worden uitgesloten;</w:t>
      </w:r>
    </w:p>
    <w:p w14:paraId="083715A0" w14:textId="77777777" w:rsidR="009A1AF7" w:rsidRPr="00A05C1F" w:rsidRDefault="004B552A" w:rsidP="00AC58AA">
      <w:pPr>
        <w:pStyle w:val="Geenafstand"/>
        <w:numPr>
          <w:ilvl w:val="0"/>
          <w:numId w:val="13"/>
        </w:numPr>
        <w:spacing w:line="276" w:lineRule="auto"/>
        <w:rPr>
          <w:rFonts w:cstheme="minorHAnsi"/>
        </w:rPr>
      </w:pPr>
      <w:r w:rsidRPr="00A05C1F">
        <w:rPr>
          <w:rFonts w:cstheme="minorHAnsi"/>
        </w:rPr>
        <w:t xml:space="preserve">Als een </w:t>
      </w:r>
      <w:r>
        <w:rPr>
          <w:rFonts w:cstheme="minorHAnsi"/>
        </w:rPr>
        <w:t>gegadigde</w:t>
      </w:r>
      <w:r w:rsidRPr="00A05C1F">
        <w:rPr>
          <w:rFonts w:cstheme="minorHAnsi"/>
        </w:rPr>
        <w:t xml:space="preserve"> ook zelfstandig een verzoek tot deelneming heeft ingediend, de zelfstandige verzoek tot deelneming van de </w:t>
      </w:r>
      <w:r>
        <w:rPr>
          <w:rFonts w:cstheme="minorHAnsi"/>
        </w:rPr>
        <w:t>gegadigde</w:t>
      </w:r>
      <w:r w:rsidRPr="00A05C1F">
        <w:rPr>
          <w:rFonts w:cstheme="minorHAnsi"/>
        </w:rPr>
        <w:t xml:space="preserve"> van de aanbesteding wordt uitgesloten;</w:t>
      </w:r>
    </w:p>
    <w:p w14:paraId="444561B5" w14:textId="6BD8D537" w:rsidR="009A1AF7" w:rsidRPr="00A05C1F" w:rsidRDefault="004B552A" w:rsidP="00AC58AA">
      <w:pPr>
        <w:pStyle w:val="Geenafstand"/>
        <w:numPr>
          <w:ilvl w:val="0"/>
          <w:numId w:val="13"/>
        </w:numPr>
        <w:spacing w:line="276" w:lineRule="auto"/>
        <w:rPr>
          <w:rFonts w:cstheme="minorHAnsi"/>
        </w:rPr>
      </w:pPr>
      <w:r w:rsidRPr="00A05C1F">
        <w:rPr>
          <w:rFonts w:cstheme="minorHAnsi"/>
        </w:rPr>
        <w:t xml:space="preserve">Als een </w:t>
      </w:r>
      <w:r>
        <w:rPr>
          <w:rFonts w:cstheme="minorHAnsi"/>
        </w:rPr>
        <w:t>gegadigde</w:t>
      </w:r>
      <w:r w:rsidRPr="00A05C1F">
        <w:rPr>
          <w:rFonts w:cstheme="minorHAnsi"/>
        </w:rPr>
        <w:t xml:space="preserve"> een verzoek tot deelneming heeft ingediend met meerdere combinaties, worden de betreffende combinaties verzocht te bepalen welke combinatie(s) worden uitgesloten van de aanbestedingsprocedure. Wanneer niet of niet tijdig aan dit verzoek wordt voldaan, zullen wij dit door middel van een loting bepalen. De uitkomst van deze loting is bindend voor alle belanghebbenden. </w:t>
      </w:r>
    </w:p>
    <w:p w14:paraId="34C23AA4" w14:textId="77777777" w:rsidR="009A1AF7" w:rsidRPr="00A05C1F" w:rsidRDefault="009A1AF7" w:rsidP="009A1AF7">
      <w:pPr>
        <w:pStyle w:val="Geenafstand"/>
        <w:spacing w:line="276" w:lineRule="auto"/>
        <w:rPr>
          <w:rFonts w:cstheme="minorHAnsi"/>
        </w:rPr>
      </w:pPr>
    </w:p>
    <w:p w14:paraId="1A506FE9" w14:textId="77777777" w:rsidR="009A1AF7" w:rsidRPr="00A05C1F" w:rsidRDefault="004B552A" w:rsidP="009A1AF7">
      <w:pPr>
        <w:pStyle w:val="Geenafstand"/>
        <w:spacing w:line="276" w:lineRule="auto"/>
        <w:rPr>
          <w:rFonts w:cstheme="minorHAnsi"/>
        </w:rPr>
      </w:pPr>
      <w:r w:rsidRPr="00A05C1F">
        <w:rPr>
          <w:rFonts w:cstheme="minorHAnsi"/>
        </w:rPr>
        <w:t>Een combinatie moet voldoen aan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1AE1F851" w14:textId="77777777" w:rsidR="009A1AF7" w:rsidRPr="00A05C1F" w:rsidRDefault="009A1AF7" w:rsidP="009A1AF7">
      <w:pPr>
        <w:pStyle w:val="Geenafstand"/>
        <w:spacing w:line="276" w:lineRule="auto"/>
        <w:rPr>
          <w:rFonts w:cstheme="minorHAnsi"/>
        </w:rPr>
      </w:pPr>
    </w:p>
    <w:p w14:paraId="69FFF784" w14:textId="77777777" w:rsidR="009A1AF7" w:rsidRPr="00A05C1F" w:rsidRDefault="004B552A" w:rsidP="00AC58AA">
      <w:pPr>
        <w:pStyle w:val="Kop3"/>
        <w:numPr>
          <w:ilvl w:val="2"/>
          <w:numId w:val="16"/>
        </w:numPr>
        <w:ind w:left="851" w:hanging="851"/>
        <w:rPr>
          <w:rFonts w:cstheme="minorBidi"/>
        </w:rPr>
      </w:pPr>
      <w:bookmarkStart w:id="100" w:name="_Toc129354564"/>
      <w:bookmarkStart w:id="101" w:name="_Toc152001801"/>
      <w:bookmarkStart w:id="102" w:name="_Toc201232898"/>
      <w:r w:rsidRPr="4380FDF3">
        <w:rPr>
          <w:rFonts w:cstheme="minorBidi"/>
        </w:rPr>
        <w:t>Concern / holding / dochteronderneming en gelieerde ondernemingen</w:t>
      </w:r>
      <w:bookmarkEnd w:id="100"/>
      <w:bookmarkEnd w:id="101"/>
      <w:bookmarkEnd w:id="102"/>
    </w:p>
    <w:p w14:paraId="1BC776B8" w14:textId="77777777" w:rsidR="009A1AF7" w:rsidRPr="00A05C1F" w:rsidRDefault="004B552A" w:rsidP="009A1AF7">
      <w:pPr>
        <w:pStyle w:val="Geenafstand"/>
        <w:spacing w:line="276" w:lineRule="auto"/>
        <w:rPr>
          <w:rFonts w:cstheme="minorHAnsi"/>
        </w:rPr>
      </w:pPr>
      <w:r w:rsidRPr="00A05C1F">
        <w:rPr>
          <w:rFonts w:cstheme="minorHAnsi"/>
        </w:rPr>
        <w:t xml:space="preserve">Met een concern wordt bedoeld: een economische eenheid waarin rechtspersonen en/of vennootschappen organisatorisch zijn verbonden. Deze ondernemingen zijn direct of indirect aan elkaar gelieerd met (financiële) deelnemingen. Als ondernemingen dezelfde aandeelhouders en/of bestuurders hebben, of de aandeelhouders en/of bestuurders invloed kunnen uitoefenen op of zicht hebben op de bedrijfsvoering van andere organisaties, is er sprake van een concern. Ook is sprake van een concern als directie en/of bestuurders van u ook werknemer of bestuurder zijn in een gelieerde (dochter/moeder) onderneming. </w:t>
      </w:r>
    </w:p>
    <w:p w14:paraId="4E223CAC" w14:textId="77777777" w:rsidR="009A1AF7" w:rsidRPr="00A05C1F" w:rsidRDefault="009A1AF7" w:rsidP="009A1AF7">
      <w:pPr>
        <w:pStyle w:val="Geenafstand"/>
        <w:spacing w:line="276" w:lineRule="auto"/>
        <w:rPr>
          <w:rFonts w:cstheme="minorHAnsi"/>
        </w:rPr>
      </w:pPr>
    </w:p>
    <w:p w14:paraId="127E656F" w14:textId="77777777" w:rsidR="009A1AF7" w:rsidRPr="00A05C1F" w:rsidRDefault="004B552A" w:rsidP="009A1AF7">
      <w:pPr>
        <w:pStyle w:val="Geenafstand"/>
        <w:spacing w:line="276" w:lineRule="auto"/>
        <w:rPr>
          <w:rFonts w:cstheme="minorHAnsi"/>
        </w:rPr>
      </w:pPr>
      <w:r w:rsidRPr="00A05C1F">
        <w:rPr>
          <w:rFonts w:cstheme="minorHAnsi"/>
        </w:rPr>
        <w:t xml:space="preserve">Met een holding en moedermaatschappij wordt bedoeld de hoogste maatschappij in de hiërarchie die zeggenschap over u uitoefent. Onder zeggenschap valt de beslissende invloed die voornoemde hoogste maatschappij uitoefent over de samenstelling van het bestuur, de strategische beslissingen/bedrijfsvoering en het beleid van de gegadigde. Van zeggenschap is in ieder geval sprake als u (staf)afdelingen deelt met de hoogste maatschappij of er sprake is van detachering van medewerkers tussen u en de hoogste maatschappij. Van zeggenschap is ook sprake als de hoogste maatschappij inhoudelijk inzicht heeft in de keuzes, overwegingen en opgestelde documenten van u. </w:t>
      </w:r>
    </w:p>
    <w:p w14:paraId="160609BA" w14:textId="77777777" w:rsidR="009A1AF7" w:rsidRPr="00A05C1F" w:rsidRDefault="009A1AF7" w:rsidP="009A1AF7">
      <w:pPr>
        <w:pStyle w:val="Geenafstand"/>
        <w:spacing w:line="276" w:lineRule="auto"/>
        <w:rPr>
          <w:rFonts w:cstheme="minorHAnsi"/>
        </w:rPr>
      </w:pPr>
    </w:p>
    <w:p w14:paraId="00AFD31B" w14:textId="77777777" w:rsidR="009A1AF7" w:rsidRPr="00A05C1F" w:rsidRDefault="004B552A" w:rsidP="00AC58AA">
      <w:pPr>
        <w:pStyle w:val="Geenafstand"/>
        <w:numPr>
          <w:ilvl w:val="0"/>
          <w:numId w:val="5"/>
        </w:numPr>
        <w:spacing w:line="276" w:lineRule="auto"/>
        <w:rPr>
          <w:rFonts w:cstheme="minorHAnsi"/>
        </w:rPr>
      </w:pPr>
      <w:r w:rsidRPr="00A05C1F">
        <w:rPr>
          <w:rFonts w:cstheme="minorHAnsi"/>
        </w:rPr>
        <w:t xml:space="preserve">Van een concern mogen meerdere ondernemingen een verzoek tot deelneming indienen. U moet bij verzoek tot deelneming aantonen dat u uw verzoek tot deelneming onafhankelijk van elkaar hebt opgesteld en dat daarbij de vertrouwelijkheid is geborgd. Kan dit niet door één van </w:t>
      </w:r>
      <w:r w:rsidRPr="00A05C1F">
        <w:rPr>
          <w:rFonts w:cstheme="minorHAnsi"/>
        </w:rPr>
        <w:lastRenderedPageBreak/>
        <w:t>de betreffende gegadigden worden aangetoond, dan leidt dit tot uitsluiting van alle tot het betreffende concern behorende gegadigden.</w:t>
      </w:r>
    </w:p>
    <w:p w14:paraId="74425E90" w14:textId="77777777" w:rsidR="009A1AF7" w:rsidRPr="00A05C1F" w:rsidRDefault="004B552A" w:rsidP="00AC58AA">
      <w:pPr>
        <w:pStyle w:val="Geenafstand"/>
        <w:numPr>
          <w:ilvl w:val="0"/>
          <w:numId w:val="5"/>
        </w:numPr>
        <w:spacing w:line="276" w:lineRule="auto"/>
        <w:rPr>
          <w:rFonts w:cstheme="minorHAnsi"/>
        </w:rPr>
      </w:pPr>
      <w:r w:rsidRPr="00A05C1F">
        <w:rPr>
          <w:rFonts w:cstheme="minorHAnsi"/>
        </w:rPr>
        <w:t xml:space="preserve">U moet in </w:t>
      </w:r>
      <w:r>
        <w:rPr>
          <w:rFonts w:cstheme="minorHAnsi"/>
        </w:rPr>
        <w:t>het</w:t>
      </w:r>
      <w:r w:rsidRPr="00A05C1F">
        <w:rPr>
          <w:rFonts w:cstheme="minorHAnsi"/>
        </w:rPr>
        <w:t xml:space="preserve"> verzoek tot deelnemingsbrief bij uw verzoek tot deelneming verklaren:</w:t>
      </w:r>
    </w:p>
    <w:p w14:paraId="3132BD84" w14:textId="77777777" w:rsidR="009A1AF7" w:rsidRPr="00A05C1F" w:rsidRDefault="004B552A" w:rsidP="00AC58AA">
      <w:pPr>
        <w:pStyle w:val="Geenafstand"/>
        <w:numPr>
          <w:ilvl w:val="1"/>
          <w:numId w:val="5"/>
        </w:numPr>
        <w:spacing w:line="276" w:lineRule="auto"/>
        <w:rPr>
          <w:rFonts w:cstheme="minorHAnsi"/>
        </w:rPr>
      </w:pPr>
      <w:r w:rsidRPr="00A05C1F">
        <w:rPr>
          <w:rFonts w:cstheme="minorHAnsi"/>
        </w:rPr>
        <w:t xml:space="preserve">onderdeel uit te maken van het concern; </w:t>
      </w:r>
    </w:p>
    <w:p w14:paraId="029D3212" w14:textId="77777777" w:rsidR="009A1AF7" w:rsidRPr="00A05C1F" w:rsidRDefault="004B552A" w:rsidP="00AC58AA">
      <w:pPr>
        <w:pStyle w:val="Geenafstand"/>
        <w:numPr>
          <w:ilvl w:val="1"/>
          <w:numId w:val="5"/>
        </w:numPr>
        <w:spacing w:line="276" w:lineRule="auto"/>
        <w:rPr>
          <w:rFonts w:cstheme="minorHAnsi"/>
        </w:rPr>
      </w:pPr>
      <w:r>
        <w:rPr>
          <w:rFonts w:cstheme="minorHAnsi"/>
        </w:rPr>
        <w:t>het</w:t>
      </w:r>
      <w:r w:rsidRPr="00A05C1F">
        <w:rPr>
          <w:rFonts w:cstheme="minorHAnsi"/>
        </w:rPr>
        <w:t xml:space="preserve"> verzoek tot deelneming geheel zelfstandig en onafhankelijk van het concern te hebben opgesteld;</w:t>
      </w:r>
    </w:p>
    <w:p w14:paraId="63968A18" w14:textId="77777777" w:rsidR="009A1AF7" w:rsidRPr="00A05C1F" w:rsidRDefault="004B552A" w:rsidP="00AC58AA">
      <w:pPr>
        <w:pStyle w:val="Geenafstand"/>
        <w:numPr>
          <w:ilvl w:val="1"/>
          <w:numId w:val="5"/>
        </w:numPr>
        <w:spacing w:line="276" w:lineRule="auto"/>
        <w:rPr>
          <w:rFonts w:cstheme="minorHAnsi"/>
        </w:rPr>
      </w:pPr>
      <w:r w:rsidRPr="00A05C1F">
        <w:rPr>
          <w:rFonts w:cstheme="minorHAnsi"/>
        </w:rPr>
        <w:t xml:space="preserve">inzichtelijk te maken welke ondernemingen onderdeel uitmaken van het concern door een beschrijving van de structuur en een organisatieschema/organogram van het concern bij te voegen. </w:t>
      </w:r>
    </w:p>
    <w:p w14:paraId="213CA559" w14:textId="77777777" w:rsidR="009A1AF7" w:rsidRPr="00A05C1F" w:rsidRDefault="004B552A" w:rsidP="00AC58AA">
      <w:pPr>
        <w:pStyle w:val="Geenafstand"/>
        <w:numPr>
          <w:ilvl w:val="0"/>
          <w:numId w:val="5"/>
        </w:numPr>
        <w:spacing w:line="276" w:lineRule="auto"/>
        <w:rPr>
          <w:rFonts w:cstheme="minorHAnsi"/>
        </w:rPr>
      </w:pPr>
      <w:r w:rsidRPr="00A05C1F">
        <w:rPr>
          <w:rFonts w:cstheme="minorHAnsi"/>
        </w:rPr>
        <w:t>Wij kunnen op deze wijze toetsen of er sprake is van dubbele verzoeken tot deelneming zodat een zuivere mededinging gewaarborgd blijft.</w:t>
      </w:r>
    </w:p>
    <w:p w14:paraId="2E9FFDA8" w14:textId="77777777" w:rsidR="009A1AF7" w:rsidRPr="00A05C1F" w:rsidRDefault="009A1AF7" w:rsidP="009A1AF7">
      <w:pPr>
        <w:pStyle w:val="Geenafstand"/>
        <w:spacing w:line="276" w:lineRule="auto"/>
        <w:rPr>
          <w:rFonts w:cstheme="minorHAnsi"/>
        </w:rPr>
      </w:pPr>
    </w:p>
    <w:p w14:paraId="4AD2E3F5" w14:textId="77777777" w:rsidR="009A1AF7" w:rsidRDefault="004B552A" w:rsidP="009A1AF7">
      <w:pPr>
        <w:pStyle w:val="Geenafstand"/>
        <w:spacing w:line="276" w:lineRule="auto"/>
        <w:rPr>
          <w:rFonts w:cstheme="minorHAnsi"/>
        </w:rPr>
      </w:pPr>
      <w:r w:rsidRPr="00A05C1F">
        <w:rPr>
          <w:rFonts w:cstheme="minorHAnsi"/>
        </w:rPr>
        <w:t xml:space="preserve">Bovenstaande geldt ook voor een holding, een dochteronderneming of een andersoortig gelieerde onderneming. </w:t>
      </w:r>
    </w:p>
    <w:p w14:paraId="17800440" w14:textId="77777777" w:rsidR="009A1AF7" w:rsidRPr="00A05C1F" w:rsidRDefault="009A1AF7" w:rsidP="009A1AF7">
      <w:pPr>
        <w:pStyle w:val="Geenafstand"/>
        <w:spacing w:line="276" w:lineRule="auto"/>
        <w:rPr>
          <w:rFonts w:cstheme="minorHAnsi"/>
        </w:rPr>
      </w:pPr>
    </w:p>
    <w:p w14:paraId="252FC15A" w14:textId="77777777" w:rsidR="009A1AF7" w:rsidRPr="00A05C1F" w:rsidRDefault="004B552A" w:rsidP="009A1AF7">
      <w:pPr>
        <w:pStyle w:val="Geenafstand"/>
        <w:spacing w:line="276" w:lineRule="auto"/>
        <w:rPr>
          <w:rFonts w:cstheme="minorHAnsi"/>
          <w:b/>
          <w:bCs/>
        </w:rPr>
      </w:pPr>
      <w:r w:rsidRPr="00A05C1F">
        <w:rPr>
          <w:rFonts w:cstheme="minorHAnsi"/>
          <w:b/>
          <w:bCs/>
        </w:rPr>
        <w:t>Garantstelling concern</w:t>
      </w:r>
    </w:p>
    <w:p w14:paraId="341952B8" w14:textId="77777777" w:rsidR="009A1AF7" w:rsidRPr="00A05C1F" w:rsidRDefault="004B552A" w:rsidP="009A1AF7">
      <w:pPr>
        <w:pStyle w:val="Geenafstand"/>
        <w:spacing w:line="276" w:lineRule="auto"/>
        <w:rPr>
          <w:rFonts w:cstheme="minorHAnsi"/>
        </w:rPr>
      </w:pPr>
      <w:r w:rsidRPr="00A05C1F">
        <w:rPr>
          <w:rFonts w:cstheme="minorHAnsi"/>
        </w:rPr>
        <w:t>Als u een beroep doet op de draagkracht van het concern om te voldoen aan een geschiktheidseis geldt hetgeen hieronder is opgenomen en hierboven inzake beroep op derden.</w:t>
      </w:r>
    </w:p>
    <w:p w14:paraId="4A871916" w14:textId="77777777" w:rsidR="009A1AF7" w:rsidRPr="00A05C1F" w:rsidRDefault="009A1AF7" w:rsidP="009A1AF7">
      <w:pPr>
        <w:pStyle w:val="Geenafstand"/>
        <w:spacing w:line="276" w:lineRule="auto"/>
        <w:rPr>
          <w:rFonts w:cstheme="minorHAnsi"/>
        </w:rPr>
      </w:pPr>
    </w:p>
    <w:p w14:paraId="3BDA3C55" w14:textId="106EE84D" w:rsidR="009A1AF7" w:rsidRPr="00A05C1F" w:rsidRDefault="004B552A" w:rsidP="009A1AF7">
      <w:pPr>
        <w:pStyle w:val="Geenafstand"/>
        <w:spacing w:line="276" w:lineRule="auto"/>
        <w:rPr>
          <w:rFonts w:cstheme="minorHAnsi"/>
        </w:rPr>
      </w:pPr>
      <w:r w:rsidRPr="00A05C1F">
        <w:rPr>
          <w:rFonts w:cstheme="minorHAnsi"/>
        </w:rPr>
        <w:t xml:space="preserve">U moet de concernverklaring zoals bijgevoegd </w:t>
      </w:r>
      <w:r w:rsidRPr="00E173DB">
        <w:rPr>
          <w:rFonts w:cstheme="minorHAnsi"/>
        </w:rPr>
        <w:t xml:space="preserve">als bijlage </w:t>
      </w:r>
      <w:r w:rsidR="00E173DB" w:rsidRPr="00E173DB">
        <w:rPr>
          <w:rFonts w:cstheme="minorHAnsi"/>
        </w:rPr>
        <w:t xml:space="preserve">B </w:t>
      </w:r>
      <w:r w:rsidRPr="00E173DB">
        <w:rPr>
          <w:rFonts w:cstheme="minorHAnsi"/>
        </w:rPr>
        <w:t xml:space="preserve"> bij uw verzoek tot</w:t>
      </w:r>
      <w:r w:rsidRPr="00A05C1F">
        <w:rPr>
          <w:rFonts w:cstheme="minorHAnsi"/>
        </w:rPr>
        <w:t xml:space="preserve"> deelneming toevoegen. In de concernverklaring verklaart uw moedermaatschappij dat zij zich namens u bij gunning van de opdracht volledig en onvoorwaardelijk garant stelt voor de nakoming van de verplichtingen die uit de af te sluiten overeenkomst voortvloeien en dat zij zich namens u bij gunning van de opdracht volledig en onvoorwaardelijk garant stelt voor de uit uw rechtshandelingen voortvloeiende schulden in het kader van deze opdracht, ook na eventueel faillissement of liquidatie van uw bedrijf. </w:t>
      </w:r>
    </w:p>
    <w:p w14:paraId="3E494C77" w14:textId="77777777" w:rsidR="009A1AF7" w:rsidRPr="00A05C1F" w:rsidRDefault="009A1AF7" w:rsidP="009A1AF7">
      <w:pPr>
        <w:pStyle w:val="Geenafstand"/>
        <w:spacing w:line="276" w:lineRule="auto"/>
        <w:rPr>
          <w:rFonts w:cstheme="minorHAnsi"/>
        </w:rPr>
      </w:pPr>
    </w:p>
    <w:p w14:paraId="1D0744EE" w14:textId="50EDA136" w:rsidR="009A1AF7" w:rsidRPr="00A05C1F" w:rsidRDefault="004B552A" w:rsidP="009A1AF7">
      <w:pPr>
        <w:pStyle w:val="Geenafstand"/>
        <w:spacing w:line="276" w:lineRule="auto"/>
        <w:rPr>
          <w:rFonts w:cstheme="minorHAnsi"/>
        </w:rPr>
      </w:pPr>
      <w:r w:rsidRPr="00A05C1F">
        <w:rPr>
          <w:rFonts w:cstheme="minorHAnsi"/>
        </w:rPr>
        <w:t xml:space="preserve">Indien aantoonbaar geen sprake is van een zeggenschapsrelatie binnen het concern en u geheel zelfstandig en onafhankelijk van de overige/hogere ondernemingen functioneert, dan hoeft bijlage </w:t>
      </w:r>
      <w:r w:rsidR="00E173DB">
        <w:rPr>
          <w:rFonts w:cstheme="minorHAnsi"/>
        </w:rPr>
        <w:t>B</w:t>
      </w:r>
      <w:r w:rsidRPr="00A05C1F">
        <w:rPr>
          <w:rFonts w:cstheme="minorHAnsi"/>
        </w:rPr>
        <w:t xml:space="preserve"> niet te worden ingediend. In dit geval moet er wel een artikel 2:403-verklaring worden ingediend als u een beroep doet op de draagkracht van het concern om aan een geschiktheidseis te voldoen.</w:t>
      </w:r>
    </w:p>
    <w:p w14:paraId="3AEC0DD1" w14:textId="77777777" w:rsidR="009A1AF7" w:rsidRPr="00A05C1F" w:rsidRDefault="009A1AF7" w:rsidP="009A1AF7">
      <w:pPr>
        <w:pStyle w:val="Geenafstand"/>
        <w:spacing w:line="276" w:lineRule="auto"/>
        <w:rPr>
          <w:rFonts w:cstheme="minorHAnsi"/>
        </w:rPr>
      </w:pPr>
    </w:p>
    <w:p w14:paraId="0CDADCFA" w14:textId="1044A37B" w:rsidR="009A1AF7" w:rsidRPr="000316E8" w:rsidRDefault="004B552A" w:rsidP="00AC58AA">
      <w:pPr>
        <w:pStyle w:val="Kop2"/>
        <w:numPr>
          <w:ilvl w:val="1"/>
          <w:numId w:val="16"/>
        </w:numPr>
        <w:ind w:left="851" w:hanging="851"/>
        <w:rPr>
          <w:rFonts w:cstheme="minorBidi"/>
        </w:rPr>
      </w:pPr>
      <w:bookmarkStart w:id="103" w:name="_Toc129354565"/>
      <w:bookmarkStart w:id="104" w:name="_Toc201232899"/>
      <w:bookmarkStart w:id="105" w:name="_Toc230204875"/>
      <w:r w:rsidRPr="4380FDF3">
        <w:rPr>
          <w:rFonts w:cstheme="minorBidi"/>
        </w:rPr>
        <w:t>Uniform Europees Aanbestedingsdocument</w:t>
      </w:r>
      <w:bookmarkEnd w:id="103"/>
      <w:r w:rsidRPr="4380FDF3">
        <w:rPr>
          <w:rFonts w:cstheme="minorBidi"/>
        </w:rPr>
        <w:t xml:space="preserve"> </w:t>
      </w:r>
      <w:r>
        <w:rPr>
          <w:rFonts w:cstheme="minorBidi"/>
        </w:rPr>
        <w:t>(</w:t>
      </w:r>
      <w:r w:rsidRPr="000316E8">
        <w:rPr>
          <w:rFonts w:cstheme="minorBidi"/>
        </w:rPr>
        <w:t xml:space="preserve">bijlage </w:t>
      </w:r>
      <w:r w:rsidR="000316E8" w:rsidRPr="000316E8">
        <w:rPr>
          <w:rFonts w:cstheme="minorBidi"/>
        </w:rPr>
        <w:t>Tenderned</w:t>
      </w:r>
      <w:r w:rsidRPr="000316E8">
        <w:rPr>
          <w:rFonts w:cstheme="minorBidi"/>
        </w:rPr>
        <w:t>)</w:t>
      </w:r>
      <w:bookmarkEnd w:id="104"/>
      <w:bookmarkEnd w:id="105"/>
    </w:p>
    <w:p w14:paraId="435C1253" w14:textId="700202FD" w:rsidR="009A1AF7" w:rsidRPr="000316E8" w:rsidRDefault="004B552A" w:rsidP="009A1AF7">
      <w:pPr>
        <w:pStyle w:val="CBPalinea"/>
        <w:jc w:val="left"/>
        <w:rPr>
          <w:rFonts w:cstheme="minorHAnsi"/>
        </w:rPr>
      </w:pPr>
      <w:r w:rsidRPr="000316E8">
        <w:rPr>
          <w:rFonts w:cstheme="minorHAnsi"/>
        </w:rPr>
        <w:t xml:space="preserve">Door het invullen en ondertekenen van het Uniform Europees Aanbestedingsdocument (UEA) (zie bijlage </w:t>
      </w:r>
      <w:r w:rsidR="009077F2" w:rsidRPr="000316E8">
        <w:rPr>
          <w:rFonts w:cstheme="minorHAnsi"/>
        </w:rPr>
        <w:t>in Tenderned</w:t>
      </w:r>
      <w:r w:rsidRPr="000316E8">
        <w:rPr>
          <w:rFonts w:cstheme="minorHAnsi"/>
        </w:rPr>
        <w:t xml:space="preserve">) verklaart u (en derde) dat u voldoet aan alle eisen zoals uiteengezet in deze </w:t>
      </w:r>
      <w:r w:rsidR="00293566" w:rsidRPr="000316E8">
        <w:rPr>
          <w:rFonts w:cstheme="minorHAnsi"/>
        </w:rPr>
        <w:t>selectieleidraad</w:t>
      </w:r>
      <w:r w:rsidRPr="000316E8">
        <w:rPr>
          <w:rFonts w:cstheme="minorHAnsi"/>
        </w:rPr>
        <w:t xml:space="preserve"> en bijlagen, evenals in de eventuele toevoegingen en toelichtingen in de nota</w:t>
      </w:r>
      <w:r w:rsidR="000316E8" w:rsidRPr="000316E8">
        <w:rPr>
          <w:rFonts w:cstheme="minorHAnsi"/>
        </w:rPr>
        <w:t xml:space="preserve"> </w:t>
      </w:r>
      <w:r w:rsidRPr="000316E8">
        <w:rPr>
          <w:rFonts w:cstheme="minorHAnsi"/>
        </w:rPr>
        <w:t>van inlichtingen. Deze verklaring moet worden ondertekend door een vertegenwoordiger die bevoegd is volgens het Handelsregister.</w:t>
      </w:r>
    </w:p>
    <w:p w14:paraId="3E37DA23" w14:textId="4EA17760" w:rsidR="009A1AF7" w:rsidRDefault="004B552A" w:rsidP="007A3DCE">
      <w:pPr>
        <w:pStyle w:val="CBPalinea"/>
        <w:jc w:val="left"/>
        <w:rPr>
          <w:rFonts w:cstheme="minorHAnsi"/>
        </w:rPr>
      </w:pPr>
      <w:r w:rsidRPr="000316E8">
        <w:rPr>
          <w:rFonts w:cstheme="minorHAnsi"/>
        </w:rPr>
        <w:t xml:space="preserve">Met het ondertekenen van het Uniform Europees Aanbestedingsdocument (UEA) verklaart de </w:t>
      </w:r>
      <w:r w:rsidR="002F5791" w:rsidRPr="000316E8">
        <w:rPr>
          <w:rFonts w:cstheme="minorHAnsi"/>
        </w:rPr>
        <w:t>gegadigde</w:t>
      </w:r>
      <w:r w:rsidRPr="000316E8">
        <w:rPr>
          <w:rFonts w:cstheme="minorHAnsi"/>
        </w:rPr>
        <w:t xml:space="preserve"> tevens dat er geen sprake is van Russische betrokkenheid in strijd met de toepasselijke sanctiewetgeving.</w:t>
      </w:r>
      <w:r>
        <w:rPr>
          <w:rFonts w:cstheme="minorHAnsi"/>
        </w:rPr>
        <w:tab/>
      </w:r>
    </w:p>
    <w:p w14:paraId="7FB83E56" w14:textId="77777777" w:rsidR="009A1AF7" w:rsidRPr="00A05C1F" w:rsidRDefault="009A1AF7" w:rsidP="009A1AF7">
      <w:pPr>
        <w:pStyle w:val="Geenafstand"/>
        <w:tabs>
          <w:tab w:val="left" w:pos="4950"/>
        </w:tabs>
        <w:spacing w:line="276" w:lineRule="auto"/>
        <w:rPr>
          <w:rFonts w:cstheme="minorHAnsi"/>
        </w:rPr>
      </w:pPr>
    </w:p>
    <w:p w14:paraId="0A84410A" w14:textId="77777777" w:rsidR="00E173DB" w:rsidRPr="00E173DB" w:rsidRDefault="004B552A" w:rsidP="00E173DB">
      <w:pPr>
        <w:keepNext/>
        <w:keepLines/>
        <w:numPr>
          <w:ilvl w:val="1"/>
          <w:numId w:val="16"/>
        </w:numPr>
        <w:spacing w:after="240"/>
        <w:ind w:left="851" w:hanging="851"/>
        <w:outlineLvl w:val="1"/>
        <w:rPr>
          <w:rFonts w:eastAsiaTheme="majorEastAsia" w:cstheme="majorBidi"/>
          <w:b/>
          <w:caps/>
          <w:color w:val="000000" w:themeColor="text1"/>
          <w:szCs w:val="26"/>
          <w:lang w:eastAsia="en-US"/>
        </w:rPr>
      </w:pPr>
      <w:bookmarkStart w:id="106" w:name="_Toc129354570"/>
      <w:bookmarkStart w:id="107" w:name="_Toc183418261"/>
      <w:bookmarkStart w:id="108" w:name="_Toc226551130"/>
      <w:bookmarkStart w:id="109" w:name="_Toc230204876"/>
      <w:r w:rsidRPr="00E173DB">
        <w:rPr>
          <w:rFonts w:eastAsiaTheme="majorEastAsia" w:cstheme="majorBidi"/>
          <w:b/>
          <w:caps/>
          <w:color w:val="000000" w:themeColor="text1"/>
          <w:szCs w:val="26"/>
          <w:lang w:eastAsia="en-US"/>
        </w:rPr>
        <w:lastRenderedPageBreak/>
        <w:t>Maatschappelijk verantwoord inkopen</w:t>
      </w:r>
      <w:bookmarkEnd w:id="106"/>
      <w:bookmarkEnd w:id="107"/>
      <w:bookmarkEnd w:id="108"/>
      <w:bookmarkEnd w:id="109"/>
    </w:p>
    <w:p w14:paraId="6E7D40E7" w14:textId="6BFDA72C" w:rsidR="00E173DB" w:rsidRPr="00E173DB" w:rsidRDefault="004B552A" w:rsidP="00E173DB">
      <w:pPr>
        <w:spacing w:after="0" w:line="240" w:lineRule="auto"/>
        <w:rPr>
          <w:rFonts w:ascii="Calibri" w:eastAsia="Calibri" w:hAnsi="Calibri" w:cs="Calibri"/>
        </w:rPr>
      </w:pPr>
      <w:r w:rsidRPr="00E173DB">
        <w:rPr>
          <w:rFonts w:ascii="Calibri" w:eastAsia="Calibri" w:hAnsi="Calibri" w:cs="Calibri"/>
        </w:rPr>
        <w:t xml:space="preserve">Gemeente Winterswijk hecht waarde aan maatschappelijk verantwoord ondernemen. In dat kader is sociaal aanbesteden en daarmee Social Return onderdeel van het duurzame inkoopbeleid, waarbij voor deze aanbesteding een ondergrens </w:t>
      </w:r>
      <w:r w:rsidRPr="00E173DB">
        <w:rPr>
          <w:rFonts w:eastAsiaTheme="minorHAnsi"/>
          <w:lang w:eastAsia="en-US"/>
        </w:rPr>
        <w:t xml:space="preserve">van </w:t>
      </w:r>
      <w:r>
        <w:rPr>
          <w:rFonts w:eastAsiaTheme="minorHAnsi"/>
          <w:lang w:eastAsia="en-US"/>
        </w:rPr>
        <w:t xml:space="preserve">5% </w:t>
      </w:r>
      <w:r w:rsidRPr="00E173DB">
        <w:rPr>
          <w:rFonts w:ascii="Calibri" w:eastAsia="Calibri" w:hAnsi="Calibri" w:cs="Calibri"/>
        </w:rPr>
        <w:t xml:space="preserve">van de contractwaarde wordt gehanteerd. </w:t>
      </w:r>
    </w:p>
    <w:p w14:paraId="562FD7E6" w14:textId="77777777" w:rsidR="00E173DB" w:rsidRPr="00E173DB" w:rsidRDefault="00E173DB" w:rsidP="00E173DB">
      <w:pPr>
        <w:spacing w:after="0" w:line="240" w:lineRule="auto"/>
        <w:rPr>
          <w:rFonts w:ascii="Calibri" w:eastAsia="Calibri" w:hAnsi="Calibri" w:cs="Calibri"/>
        </w:rPr>
      </w:pPr>
    </w:p>
    <w:p w14:paraId="047A87AC" w14:textId="77777777" w:rsidR="00E173DB" w:rsidRPr="00E173DB" w:rsidRDefault="004B552A" w:rsidP="00E173DB">
      <w:pPr>
        <w:spacing w:after="0" w:line="240" w:lineRule="auto"/>
        <w:rPr>
          <w:rFonts w:ascii="Calibri" w:eastAsia="Calibri" w:hAnsi="Calibri" w:cs="Calibri"/>
        </w:rPr>
      </w:pPr>
      <w:r w:rsidRPr="00E173DB">
        <w:rPr>
          <w:rFonts w:ascii="Calibri" w:eastAsia="Calibri" w:hAnsi="Calibri" w:cs="Calibri"/>
        </w:rPr>
        <w:t>Arbeidsparticipatie is het uitgangspunt bij invulling van Social Return. Als arbeidsparticipatie niet haalbaar is omdat (een deel van) de uitvoering van de opdracht daar niet geschikt voor is of bijvoorbeeld de Social Return component te laag is, mag de ondernemer sociaal inkopen of een maatschappelijke activiteit inzetten als sociaal rendement (de beoordeling daarvan wordt gedaan door de adviseur SROI van het Werkgeversservicepunt Achterhoek).</w:t>
      </w:r>
    </w:p>
    <w:p w14:paraId="6BB38149" w14:textId="77777777" w:rsidR="00E173DB" w:rsidRPr="00E173DB" w:rsidRDefault="00E173DB" w:rsidP="00E173DB">
      <w:pPr>
        <w:spacing w:after="0" w:line="240" w:lineRule="auto"/>
        <w:rPr>
          <w:rFonts w:ascii="Calibri" w:eastAsia="Calibri" w:hAnsi="Calibri" w:cs="Calibri"/>
        </w:rPr>
      </w:pPr>
    </w:p>
    <w:p w14:paraId="6073C960" w14:textId="77777777" w:rsidR="00E173DB" w:rsidRPr="00E173DB" w:rsidRDefault="004B552A" w:rsidP="00E173DB">
      <w:pPr>
        <w:spacing w:after="0" w:line="240" w:lineRule="auto"/>
        <w:rPr>
          <w:rFonts w:ascii="Calibri" w:eastAsia="Calibri" w:hAnsi="Calibri" w:cs="Calibri"/>
        </w:rPr>
      </w:pPr>
      <w:r w:rsidRPr="00E173DB">
        <w:rPr>
          <w:rFonts w:ascii="Calibri" w:eastAsia="Calibri" w:hAnsi="Calibri" w:cs="Calibri"/>
        </w:rPr>
        <w:t xml:space="preserve">De nadere invulling van de Social Return verplichting is binnen de beschreven mogelijkheden vrij en vindt altijd plaats in overleg met de adviseur SROI van het Werkgeversservicepunt Achterhoek (WSPA). Binnen zeven kalenderdagen na definitieve gunning van de opdracht moet de opdrachtnemer contact op nemen met de adviseur SROI. De contactgegevens worden direct na gunning verstrekt. </w:t>
      </w:r>
    </w:p>
    <w:p w14:paraId="55014B74" w14:textId="77777777" w:rsidR="00E173DB" w:rsidRPr="00E173DB" w:rsidRDefault="00E173DB" w:rsidP="00E173DB">
      <w:pPr>
        <w:spacing w:after="0" w:line="240" w:lineRule="auto"/>
        <w:rPr>
          <w:rFonts w:ascii="Calibri" w:eastAsia="Calibri" w:hAnsi="Calibri" w:cs="Calibri"/>
        </w:rPr>
      </w:pPr>
    </w:p>
    <w:p w14:paraId="5A3C7056" w14:textId="17E9050F" w:rsidR="009A1AF7" w:rsidRDefault="004B552A" w:rsidP="00EB7B44">
      <w:pPr>
        <w:spacing w:after="0" w:line="240" w:lineRule="auto"/>
        <w:rPr>
          <w:rFonts w:ascii="Calibri" w:eastAsia="Calibri" w:hAnsi="Calibri" w:cs="Calibri"/>
        </w:rPr>
      </w:pPr>
      <w:r w:rsidRPr="00E173DB">
        <w:rPr>
          <w:rFonts w:ascii="Calibri" w:eastAsia="Calibri" w:hAnsi="Calibri" w:cs="Calibri"/>
        </w:rPr>
        <w:t xml:space="preserve">Nadere informatie en voorwaarden </w:t>
      </w:r>
      <w:r>
        <w:rPr>
          <w:rFonts w:ascii="Calibri" w:eastAsia="Calibri" w:hAnsi="Calibri" w:cs="Calibri"/>
        </w:rPr>
        <w:t>zijn opgenomen</w:t>
      </w:r>
      <w:r w:rsidRPr="00E173DB">
        <w:rPr>
          <w:rFonts w:ascii="Calibri" w:eastAsia="Calibri" w:hAnsi="Calibri" w:cs="Calibri"/>
        </w:rPr>
        <w:t xml:space="preserve"> in de (concept) overeenkomst</w:t>
      </w:r>
      <w:r>
        <w:rPr>
          <w:rFonts w:ascii="Calibri" w:eastAsia="Calibri" w:hAnsi="Calibri" w:cs="Calibri"/>
        </w:rPr>
        <w:t xml:space="preserve">. In </w:t>
      </w:r>
      <w:r w:rsidR="00EB7B44">
        <w:rPr>
          <w:rFonts w:ascii="Calibri" w:eastAsia="Calibri" w:hAnsi="Calibri" w:cs="Calibri"/>
        </w:rPr>
        <w:t xml:space="preserve">bijlage D vindt u de specifieke voorwaarden voor SROI. </w:t>
      </w:r>
    </w:p>
    <w:p w14:paraId="59E89CA7" w14:textId="77777777" w:rsidR="000316E8" w:rsidRDefault="000316E8" w:rsidP="00EB7B44">
      <w:pPr>
        <w:spacing w:after="0" w:line="240" w:lineRule="auto"/>
        <w:rPr>
          <w:rFonts w:ascii="Calibri" w:eastAsia="Calibri" w:hAnsi="Calibri" w:cs="Calibri"/>
        </w:rPr>
      </w:pPr>
    </w:p>
    <w:p w14:paraId="162C77B9" w14:textId="06522D3A" w:rsidR="000316E8" w:rsidRPr="00A05C1F" w:rsidRDefault="004B552A" w:rsidP="00EB7B44">
      <w:pPr>
        <w:spacing w:after="0" w:line="240" w:lineRule="auto"/>
        <w:rPr>
          <w:rFonts w:cstheme="minorHAnsi"/>
        </w:rPr>
      </w:pPr>
      <w:r>
        <w:rPr>
          <w:rFonts w:ascii="Calibri" w:eastAsia="Calibri" w:hAnsi="Calibri" w:cs="Calibri"/>
        </w:rPr>
        <w:t>Met het ondertekenen van de UEA gaat u akkoord met de SROI voorwaarden.</w:t>
      </w:r>
    </w:p>
    <w:p w14:paraId="5BAE8043" w14:textId="77777777" w:rsidR="009A1AF7" w:rsidRPr="00A05C1F" w:rsidRDefault="004B552A" w:rsidP="009A1AF7">
      <w:pPr>
        <w:rPr>
          <w:rFonts w:cstheme="minorHAnsi"/>
        </w:rPr>
      </w:pPr>
      <w:r w:rsidRPr="00A05C1F">
        <w:rPr>
          <w:rFonts w:cstheme="minorHAnsi"/>
        </w:rPr>
        <w:br w:type="page"/>
      </w:r>
    </w:p>
    <w:p w14:paraId="507B6F31" w14:textId="125D9DF1" w:rsidR="009A1AF7" w:rsidRPr="000316E8" w:rsidRDefault="004B552A" w:rsidP="00AC58AA">
      <w:pPr>
        <w:pStyle w:val="Kop1"/>
        <w:numPr>
          <w:ilvl w:val="0"/>
          <w:numId w:val="16"/>
        </w:numPr>
        <w:ind w:left="851" w:hanging="851"/>
        <w:rPr>
          <w:rFonts w:cstheme="minorBidi"/>
        </w:rPr>
      </w:pPr>
      <w:bookmarkStart w:id="110" w:name="_Toc201232900"/>
      <w:bookmarkStart w:id="111" w:name="_Toc230204877"/>
      <w:bookmarkStart w:id="112" w:name="_Toc129354574"/>
      <w:r w:rsidRPr="000316E8">
        <w:rPr>
          <w:rFonts w:cstheme="minorBidi"/>
        </w:rPr>
        <w:lastRenderedPageBreak/>
        <w:t>Selectie en beoordeling</w:t>
      </w:r>
      <w:bookmarkEnd w:id="110"/>
      <w:bookmarkEnd w:id="111"/>
      <w:r w:rsidRPr="000316E8">
        <w:rPr>
          <w:rFonts w:cstheme="minorBidi"/>
        </w:rPr>
        <w:t xml:space="preserve"> </w:t>
      </w:r>
      <w:bookmarkEnd w:id="112"/>
    </w:p>
    <w:p w14:paraId="166CF8EC" w14:textId="48BBDC6A" w:rsidR="009A1AF7" w:rsidRPr="000316E8" w:rsidRDefault="004B552A" w:rsidP="009A1AF7">
      <w:pPr>
        <w:pStyle w:val="CBPalinea"/>
        <w:jc w:val="left"/>
        <w:rPr>
          <w:rFonts w:cstheme="minorHAnsi"/>
        </w:rPr>
      </w:pPr>
      <w:r w:rsidRPr="000316E8">
        <w:rPr>
          <w:rFonts w:cstheme="minorHAnsi"/>
        </w:rPr>
        <w:t xml:space="preserve">Als meer dan vijf (5) geschikte gegadigden zich hebben aangemeld, worden de geschikte verzoeken tot deelneming gerangschikt op basis </w:t>
      </w:r>
      <w:r w:rsidR="00C46314" w:rsidRPr="000316E8">
        <w:rPr>
          <w:rFonts w:cstheme="minorHAnsi"/>
        </w:rPr>
        <w:t>van loting</w:t>
      </w:r>
      <w:r w:rsidRPr="000316E8">
        <w:rPr>
          <w:rFonts w:cstheme="minorHAnsi"/>
        </w:rPr>
        <w:t>.</w:t>
      </w:r>
      <w:r w:rsidR="00C46314" w:rsidRPr="000316E8">
        <w:rPr>
          <w:rFonts w:cstheme="minorHAnsi"/>
        </w:rPr>
        <w:t xml:space="preserve"> Alle geschikte gegadigden worden uitgenodigd voor de loting. Van de loting wordt een proces-verbaal opgemaakt. De nummers 1 tot en met 5 die worden uitgeloot, worden toegelaten tot de offertefase. Nummer zes en verder zal dan niet worden toegelaten tot de offertefase </w:t>
      </w:r>
    </w:p>
    <w:p w14:paraId="0CD8A0C6" w14:textId="1D9D4F55" w:rsidR="009A1AF7" w:rsidRPr="00A05C1F" w:rsidRDefault="004B552A" w:rsidP="009A1AF7">
      <w:pPr>
        <w:pStyle w:val="CBPalinea"/>
        <w:jc w:val="left"/>
        <w:rPr>
          <w:rFonts w:cstheme="minorHAnsi"/>
        </w:rPr>
      </w:pPr>
      <w:bookmarkStart w:id="113" w:name="_Toc129354576"/>
      <w:r w:rsidRPr="000316E8">
        <w:rPr>
          <w:rFonts w:cstheme="minorHAnsi"/>
        </w:rPr>
        <w:t xml:space="preserve">Indien er niet meer dan vijf verzoeken tot deelneming worden ontvangen worden deze tenminste beoordeeld op de gestelde minimumeisen, waaronder in ieder geval </w:t>
      </w:r>
      <w:r w:rsidR="000316E8" w:rsidRPr="000316E8">
        <w:rPr>
          <w:rFonts w:cstheme="minorHAnsi"/>
        </w:rPr>
        <w:t>paragraaf 2.10.</w:t>
      </w:r>
      <w:r w:rsidRPr="000316E8">
        <w:rPr>
          <w:rFonts w:cstheme="minorHAnsi"/>
        </w:rPr>
        <w:t xml:space="preserve"> </w:t>
      </w:r>
      <w:bookmarkEnd w:id="113"/>
    </w:p>
    <w:p w14:paraId="2379E50C" w14:textId="031A87E6" w:rsidR="00AA508D" w:rsidRPr="00A75B3C" w:rsidRDefault="00AA508D" w:rsidP="009A1AF7">
      <w:pPr>
        <w:pStyle w:val="Titel"/>
        <w:spacing w:line="276" w:lineRule="auto"/>
        <w:jc w:val="center"/>
      </w:pPr>
    </w:p>
    <w:sectPr w:rsidR="00AA508D" w:rsidRPr="00A75B3C" w:rsidSect="00AA508D">
      <w:footerReference w:type="default" r:id="rId28"/>
      <w:footerReference w:type="first" r:id="rId29"/>
      <w:pgSz w:w="11906" w:h="16838"/>
      <w:pgMar w:top="1134" w:right="1274" w:bottom="1417" w:left="1276" w:header="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Ceciel Lurvink" w:date="2026-05-13T14:53:00Z" w:initials="CL">
    <w:p w14:paraId="3524D94C" w14:textId="77777777" w:rsidR="00C84873" w:rsidRDefault="004B552A" w:rsidP="00C84873">
      <w:pPr>
        <w:pStyle w:val="Tekstopmerking"/>
      </w:pPr>
      <w:r>
        <w:rPr>
          <w:rStyle w:val="Verwijzingopmerking"/>
        </w:rPr>
        <w:annotationRef/>
      </w:r>
      <w:r>
        <w:t>Ceciel actie vog richting hr</w:t>
      </w:r>
    </w:p>
  </w:comment>
  <w:comment w:id="85" w:author="Ceciel Lurvink" w:date="2026-05-04T15:24:00Z" w:initials="CL">
    <w:p w14:paraId="37FF37C0" w14:textId="1E6C753E" w:rsidR="00D84D48" w:rsidRDefault="004B552A" w:rsidP="00D84D48">
      <w:pPr>
        <w:pStyle w:val="Tekstopmerking"/>
      </w:pPr>
      <w:r>
        <w:rPr>
          <w:rStyle w:val="Verwijzingopmerking"/>
        </w:rPr>
        <w:annotationRef/>
      </w:r>
      <w:r>
        <w:t xml:space="preserve">Toevoegen aan uw verzoek tot deelname. 5.1.6 VOG (Eis 6) Het uitvoerend personeel van de gegadigde, combinatie en eventuele onderaannemer dient in het bezit te zijn van een geldige VOG, algemeen screeningsprofiel. Gegadigde dient de VOG’s van de in te zetten medewerkers na gunning van de opdracht aan te leveren. </w:t>
      </w:r>
    </w:p>
    <w:p w14:paraId="550A9724" w14:textId="77777777" w:rsidR="00D84D48" w:rsidRDefault="00D84D48" w:rsidP="00D84D48">
      <w:pPr>
        <w:pStyle w:val="Tekstopmerking"/>
      </w:pPr>
    </w:p>
    <w:p w14:paraId="4089EBD5" w14:textId="77777777" w:rsidR="00D84D48" w:rsidRDefault="004B552A" w:rsidP="00D84D48">
      <w:pPr>
        <w:pStyle w:val="Tekstopmerking"/>
      </w:pPr>
      <w:r>
        <w:t>GELDT DIT HIER OOK ????</w:t>
      </w:r>
    </w:p>
  </w:comment>
  <w:comment w:id="86" w:author="Frank Koedijk" w:date="2026-05-13T11:33:00Z" w:initials="FK">
    <w:p w14:paraId="3257454D" w14:textId="77777777" w:rsidR="009363D6" w:rsidRDefault="004B552A" w:rsidP="009363D6">
      <w:pPr>
        <w:pStyle w:val="Tekstopmerking"/>
      </w:pPr>
      <w:r>
        <w:rPr>
          <w:rStyle w:val="Verwijzingopmerking"/>
        </w:rPr>
        <w:annotationRef/>
      </w:r>
      <w:r>
        <w:t>Technisch inhoudelijk niet, maar ik kan me voorstellen dat dit een beleidsuitgangspunt is vanuit de gemeente winterswijk</w:t>
      </w:r>
    </w:p>
  </w:comment>
  <w:comment w:id="87" w:author="Ceciel Lurvink" w:date="2026-05-13T14:53:00Z" w:initials="CL">
    <w:p w14:paraId="2A895E4F" w14:textId="77777777" w:rsidR="00C84873" w:rsidRDefault="004B552A" w:rsidP="00C84873">
      <w:pPr>
        <w:pStyle w:val="Tekstopmerking"/>
      </w:pPr>
      <w:r>
        <w:rPr>
          <w:rStyle w:val="Verwijzingopmerking"/>
        </w:rPr>
        <w:annotationRef/>
      </w:r>
      <w:r>
        <w:t xml:space="preserve">Actie Ceciel vraagt na bij maaike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4D94C" w15:done="1"/>
  <w15:commentEx w15:paraId="4089EBD5" w15:done="1"/>
  <w15:commentEx w15:paraId="3257454D" w15:paraIdParent="4089EBD5" w15:done="1"/>
  <w15:commentEx w15:paraId="2A895E4F" w15:paraIdParent="4089EB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0B43A8" w16cex:dateUtc="2026-05-13T12:53:00Z"/>
  <w16cex:commentExtensible w16cex:durableId="127E2351" w16cex:dateUtc="2026-05-04T13:24:00Z"/>
  <w16cex:commentExtensible w16cex:durableId="3EBC0999" w16cex:dateUtc="2026-05-13T09:33:00Z"/>
  <w16cex:commentExtensible w16cex:durableId="3E65BBA6" w16cex:dateUtc="2026-05-1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4D94C" w16cid:durableId="5A0B43A8"/>
  <w16cid:commentId w16cid:paraId="4089EBD5" w16cid:durableId="127E2351"/>
  <w16cid:commentId w16cid:paraId="3257454D" w16cid:durableId="3EBC0999"/>
  <w16cid:commentId w16cid:paraId="2A895E4F" w16cid:durableId="3E65B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963C" w14:textId="77777777" w:rsidR="009B790F" w:rsidRDefault="009B790F">
      <w:pPr>
        <w:spacing w:after="0" w:line="240" w:lineRule="auto"/>
      </w:pPr>
      <w:r>
        <w:separator/>
      </w:r>
    </w:p>
  </w:endnote>
  <w:endnote w:type="continuationSeparator" w:id="0">
    <w:p w14:paraId="61451888" w14:textId="77777777" w:rsidR="009B790F" w:rsidRDefault="009B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7846"/>
      <w:docPartObj>
        <w:docPartGallery w:val="Page Numbers (Bottom of Page)"/>
        <w:docPartUnique/>
      </w:docPartObj>
    </w:sdtPr>
    <w:sdtContent>
      <w:sdt>
        <w:sdtPr>
          <w:id w:val="483073153"/>
          <w:docPartObj>
            <w:docPartGallery w:val="Page Numbers (Top of Page)"/>
            <w:docPartUnique/>
          </w:docPartObj>
        </w:sdtPr>
        <w:sdtContent>
          <w:p w14:paraId="3DAC19BA" w14:textId="75566A83" w:rsidR="00001E71" w:rsidRPr="009A1AF7" w:rsidRDefault="004B552A" w:rsidP="00AA508D">
            <w:pPr>
              <w:rPr>
                <w:sz w:val="16"/>
                <w:szCs w:val="16"/>
              </w:rPr>
            </w:pPr>
            <w:r>
              <w:rPr>
                <w:sz w:val="16"/>
                <w:szCs w:val="16"/>
              </w:rPr>
              <w:t>Selectieleidraad</w:t>
            </w:r>
            <w:r w:rsidRPr="00995C2F">
              <w:rPr>
                <w:sz w:val="16"/>
                <w:szCs w:val="16"/>
              </w:rPr>
              <w:t xml:space="preserve"> Europees </w:t>
            </w:r>
            <w:r w:rsidR="009A1AF7">
              <w:rPr>
                <w:sz w:val="16"/>
                <w:szCs w:val="16"/>
              </w:rPr>
              <w:t>niet-</w:t>
            </w:r>
            <w:r w:rsidRPr="00995C2F">
              <w:rPr>
                <w:sz w:val="16"/>
                <w:szCs w:val="16"/>
              </w:rPr>
              <w:t xml:space="preserve">openbare aanbesteding </w:t>
            </w:r>
            <w:r w:rsidR="00EF59F2">
              <w:rPr>
                <w:sz w:val="16"/>
                <w:szCs w:val="16"/>
              </w:rPr>
              <w:t>Onderhoud gebouw gebonden E&amp;W installaties</w:t>
            </w:r>
            <w:r w:rsidRPr="00995C2F">
              <w:rPr>
                <w:sz w:val="16"/>
              </w:rPr>
              <w:tab/>
            </w:r>
            <w:r w:rsidRPr="00995C2F">
              <w:rPr>
                <w:sz w:val="16"/>
              </w:rPr>
              <w:tab/>
            </w:r>
            <w:r w:rsidRPr="00995C2F">
              <w:rPr>
                <w:sz w:val="16"/>
                <w:szCs w:val="16"/>
              </w:rPr>
              <w:t xml:space="preserve">Pagina </w:t>
            </w:r>
            <w:r w:rsidRPr="00995C2F">
              <w:rPr>
                <w:noProof/>
                <w:sz w:val="16"/>
                <w:szCs w:val="16"/>
              </w:rPr>
              <w:fldChar w:fldCharType="begin"/>
            </w:r>
            <w:r w:rsidRPr="00995C2F">
              <w:rPr>
                <w:sz w:val="16"/>
                <w:szCs w:val="16"/>
              </w:rPr>
              <w:instrText>PAGE</w:instrText>
            </w:r>
            <w:r w:rsidRPr="00995C2F">
              <w:rPr>
                <w:sz w:val="16"/>
                <w:szCs w:val="16"/>
              </w:rPr>
              <w:fldChar w:fldCharType="separate"/>
            </w:r>
            <w:r w:rsidRPr="00995C2F">
              <w:rPr>
                <w:noProof/>
                <w:sz w:val="16"/>
                <w:szCs w:val="16"/>
              </w:rPr>
              <w:t>4</w:t>
            </w:r>
            <w:r w:rsidRPr="00995C2F">
              <w:rPr>
                <w:noProof/>
                <w:sz w:val="16"/>
                <w:szCs w:val="16"/>
              </w:rPr>
              <w:fldChar w:fldCharType="end"/>
            </w:r>
            <w:r w:rsidRPr="00995C2F">
              <w:rPr>
                <w:sz w:val="16"/>
                <w:szCs w:val="16"/>
              </w:rPr>
              <w:t xml:space="preserve"> van </w:t>
            </w:r>
            <w:r w:rsidRPr="00995C2F">
              <w:rPr>
                <w:noProof/>
                <w:sz w:val="16"/>
                <w:szCs w:val="16"/>
              </w:rPr>
              <w:fldChar w:fldCharType="begin"/>
            </w:r>
            <w:r w:rsidRPr="00995C2F">
              <w:rPr>
                <w:sz w:val="16"/>
                <w:szCs w:val="16"/>
              </w:rPr>
              <w:instrText>NUMPAGES</w:instrText>
            </w:r>
            <w:r w:rsidRPr="00995C2F">
              <w:rPr>
                <w:sz w:val="16"/>
                <w:szCs w:val="16"/>
              </w:rPr>
              <w:fldChar w:fldCharType="separate"/>
            </w:r>
            <w:r w:rsidRPr="00995C2F">
              <w:rPr>
                <w:noProof/>
                <w:sz w:val="16"/>
                <w:szCs w:val="16"/>
              </w:rPr>
              <w:t>25</w:t>
            </w:r>
            <w:r w:rsidRPr="00995C2F">
              <w:rPr>
                <w:noProo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2DD7" w14:textId="77777777" w:rsidR="00001E71" w:rsidRPr="004556EC" w:rsidRDefault="00001E71" w:rsidP="00AA508D"/>
  <w:p w14:paraId="127E596A" w14:textId="77777777" w:rsidR="00001E71" w:rsidRDefault="00001E71" w:rsidP="00AA50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CBAE" w14:textId="77777777" w:rsidR="009B790F" w:rsidRDefault="009B790F">
      <w:pPr>
        <w:spacing w:after="0" w:line="240" w:lineRule="auto"/>
      </w:pPr>
      <w:r>
        <w:separator/>
      </w:r>
    </w:p>
  </w:footnote>
  <w:footnote w:type="continuationSeparator" w:id="0">
    <w:p w14:paraId="3359DAC7" w14:textId="77777777" w:rsidR="009B790F" w:rsidRDefault="009B7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91C"/>
    <w:multiLevelType w:val="multilevel"/>
    <w:tmpl w:val="5F1AC4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91C163D"/>
    <w:multiLevelType w:val="hybridMultilevel"/>
    <w:tmpl w:val="CCB4C372"/>
    <w:lvl w:ilvl="0" w:tplc="00AE8120">
      <w:start w:val="1"/>
      <w:numFmt w:val="bullet"/>
      <w:lvlText w:val=""/>
      <w:lvlJc w:val="left"/>
      <w:pPr>
        <w:ind w:left="720" w:hanging="360"/>
      </w:pPr>
      <w:rPr>
        <w:rFonts w:ascii="Symbol" w:hAnsi="Symbol" w:hint="default"/>
      </w:rPr>
    </w:lvl>
    <w:lvl w:ilvl="1" w:tplc="2A9E7D58" w:tentative="1">
      <w:start w:val="1"/>
      <w:numFmt w:val="bullet"/>
      <w:lvlText w:val="o"/>
      <w:lvlJc w:val="left"/>
      <w:pPr>
        <w:ind w:left="1440" w:hanging="360"/>
      </w:pPr>
      <w:rPr>
        <w:rFonts w:ascii="Courier New" w:hAnsi="Courier New" w:cs="Courier New" w:hint="default"/>
      </w:rPr>
    </w:lvl>
    <w:lvl w:ilvl="2" w:tplc="0890EA44" w:tentative="1">
      <w:start w:val="1"/>
      <w:numFmt w:val="bullet"/>
      <w:lvlText w:val=""/>
      <w:lvlJc w:val="left"/>
      <w:pPr>
        <w:ind w:left="2160" w:hanging="360"/>
      </w:pPr>
      <w:rPr>
        <w:rFonts w:ascii="Wingdings" w:hAnsi="Wingdings" w:hint="default"/>
      </w:rPr>
    </w:lvl>
    <w:lvl w:ilvl="3" w:tplc="F92A6780" w:tentative="1">
      <w:start w:val="1"/>
      <w:numFmt w:val="bullet"/>
      <w:lvlText w:val=""/>
      <w:lvlJc w:val="left"/>
      <w:pPr>
        <w:ind w:left="2880" w:hanging="360"/>
      </w:pPr>
      <w:rPr>
        <w:rFonts w:ascii="Symbol" w:hAnsi="Symbol" w:hint="default"/>
      </w:rPr>
    </w:lvl>
    <w:lvl w:ilvl="4" w:tplc="1C684638" w:tentative="1">
      <w:start w:val="1"/>
      <w:numFmt w:val="bullet"/>
      <w:lvlText w:val="o"/>
      <w:lvlJc w:val="left"/>
      <w:pPr>
        <w:ind w:left="3600" w:hanging="360"/>
      </w:pPr>
      <w:rPr>
        <w:rFonts w:ascii="Courier New" w:hAnsi="Courier New" w:cs="Courier New" w:hint="default"/>
      </w:rPr>
    </w:lvl>
    <w:lvl w:ilvl="5" w:tplc="5C1C380E" w:tentative="1">
      <w:start w:val="1"/>
      <w:numFmt w:val="bullet"/>
      <w:lvlText w:val=""/>
      <w:lvlJc w:val="left"/>
      <w:pPr>
        <w:ind w:left="4320" w:hanging="360"/>
      </w:pPr>
      <w:rPr>
        <w:rFonts w:ascii="Wingdings" w:hAnsi="Wingdings" w:hint="default"/>
      </w:rPr>
    </w:lvl>
    <w:lvl w:ilvl="6" w:tplc="EEDC1448" w:tentative="1">
      <w:start w:val="1"/>
      <w:numFmt w:val="bullet"/>
      <w:lvlText w:val=""/>
      <w:lvlJc w:val="left"/>
      <w:pPr>
        <w:ind w:left="5040" w:hanging="360"/>
      </w:pPr>
      <w:rPr>
        <w:rFonts w:ascii="Symbol" w:hAnsi="Symbol" w:hint="default"/>
      </w:rPr>
    </w:lvl>
    <w:lvl w:ilvl="7" w:tplc="822089F8" w:tentative="1">
      <w:start w:val="1"/>
      <w:numFmt w:val="bullet"/>
      <w:lvlText w:val="o"/>
      <w:lvlJc w:val="left"/>
      <w:pPr>
        <w:ind w:left="5760" w:hanging="360"/>
      </w:pPr>
      <w:rPr>
        <w:rFonts w:ascii="Courier New" w:hAnsi="Courier New" w:cs="Courier New" w:hint="default"/>
      </w:rPr>
    </w:lvl>
    <w:lvl w:ilvl="8" w:tplc="80EEA052" w:tentative="1">
      <w:start w:val="1"/>
      <w:numFmt w:val="bullet"/>
      <w:lvlText w:val=""/>
      <w:lvlJc w:val="left"/>
      <w:pPr>
        <w:ind w:left="6480" w:hanging="360"/>
      </w:pPr>
      <w:rPr>
        <w:rFonts w:ascii="Wingdings" w:hAnsi="Wingdings" w:hint="default"/>
      </w:rPr>
    </w:lvl>
  </w:abstractNum>
  <w:abstractNum w:abstractNumId="2" w15:restartNumberingAfterBreak="0">
    <w:nsid w:val="0D21590F"/>
    <w:multiLevelType w:val="hybridMultilevel"/>
    <w:tmpl w:val="E0DE6662"/>
    <w:lvl w:ilvl="0" w:tplc="C8B430B6">
      <w:start w:val="1"/>
      <w:numFmt w:val="decimal"/>
      <w:lvlText w:val="%1."/>
      <w:lvlJc w:val="left"/>
      <w:pPr>
        <w:ind w:left="1440" w:hanging="360"/>
      </w:pPr>
    </w:lvl>
    <w:lvl w:ilvl="1" w:tplc="29949E7A">
      <w:start w:val="1"/>
      <w:numFmt w:val="decimal"/>
      <w:lvlText w:val="%2."/>
      <w:lvlJc w:val="left"/>
      <w:pPr>
        <w:ind w:left="1440" w:hanging="360"/>
      </w:pPr>
    </w:lvl>
    <w:lvl w:ilvl="2" w:tplc="38685EB6">
      <w:start w:val="1"/>
      <w:numFmt w:val="decimal"/>
      <w:lvlText w:val="%3."/>
      <w:lvlJc w:val="left"/>
      <w:pPr>
        <w:ind w:left="1440" w:hanging="360"/>
      </w:pPr>
    </w:lvl>
    <w:lvl w:ilvl="3" w:tplc="EC3A12A8">
      <w:start w:val="1"/>
      <w:numFmt w:val="decimal"/>
      <w:lvlText w:val="%4."/>
      <w:lvlJc w:val="left"/>
      <w:pPr>
        <w:ind w:left="1440" w:hanging="360"/>
      </w:pPr>
    </w:lvl>
    <w:lvl w:ilvl="4" w:tplc="1D2ED03C">
      <w:start w:val="1"/>
      <w:numFmt w:val="decimal"/>
      <w:lvlText w:val="%5."/>
      <w:lvlJc w:val="left"/>
      <w:pPr>
        <w:ind w:left="1440" w:hanging="360"/>
      </w:pPr>
    </w:lvl>
    <w:lvl w:ilvl="5" w:tplc="2334E4D4">
      <w:start w:val="1"/>
      <w:numFmt w:val="decimal"/>
      <w:lvlText w:val="%6."/>
      <w:lvlJc w:val="left"/>
      <w:pPr>
        <w:ind w:left="1440" w:hanging="360"/>
      </w:pPr>
    </w:lvl>
    <w:lvl w:ilvl="6" w:tplc="3D62369C">
      <w:start w:val="1"/>
      <w:numFmt w:val="decimal"/>
      <w:lvlText w:val="%7."/>
      <w:lvlJc w:val="left"/>
      <w:pPr>
        <w:ind w:left="1440" w:hanging="360"/>
      </w:pPr>
    </w:lvl>
    <w:lvl w:ilvl="7" w:tplc="82D47FC0">
      <w:start w:val="1"/>
      <w:numFmt w:val="decimal"/>
      <w:lvlText w:val="%8."/>
      <w:lvlJc w:val="left"/>
      <w:pPr>
        <w:ind w:left="1440" w:hanging="360"/>
      </w:pPr>
    </w:lvl>
    <w:lvl w:ilvl="8" w:tplc="4FEEAC88">
      <w:start w:val="1"/>
      <w:numFmt w:val="decimal"/>
      <w:lvlText w:val="%9."/>
      <w:lvlJc w:val="left"/>
      <w:pPr>
        <w:ind w:left="1440" w:hanging="360"/>
      </w:pPr>
    </w:lvl>
  </w:abstractNum>
  <w:abstractNum w:abstractNumId="3" w15:restartNumberingAfterBreak="0">
    <w:nsid w:val="0D732027"/>
    <w:multiLevelType w:val="hybridMultilevel"/>
    <w:tmpl w:val="7D56B9DA"/>
    <w:lvl w:ilvl="0" w:tplc="E760F1BA">
      <w:start w:val="1"/>
      <w:numFmt w:val="bullet"/>
      <w:lvlText w:val=""/>
      <w:lvlJc w:val="left"/>
      <w:pPr>
        <w:ind w:left="720" w:hanging="360"/>
      </w:pPr>
      <w:rPr>
        <w:rFonts w:ascii="Symbol" w:hAnsi="Symbol" w:hint="default"/>
      </w:rPr>
    </w:lvl>
    <w:lvl w:ilvl="1" w:tplc="369C8B54" w:tentative="1">
      <w:start w:val="1"/>
      <w:numFmt w:val="bullet"/>
      <w:lvlText w:val="o"/>
      <w:lvlJc w:val="left"/>
      <w:pPr>
        <w:ind w:left="1440" w:hanging="360"/>
      </w:pPr>
      <w:rPr>
        <w:rFonts w:ascii="Courier New" w:hAnsi="Courier New" w:cs="Courier New" w:hint="default"/>
      </w:rPr>
    </w:lvl>
    <w:lvl w:ilvl="2" w:tplc="82C087F8" w:tentative="1">
      <w:start w:val="1"/>
      <w:numFmt w:val="bullet"/>
      <w:lvlText w:val=""/>
      <w:lvlJc w:val="left"/>
      <w:pPr>
        <w:ind w:left="2160" w:hanging="360"/>
      </w:pPr>
      <w:rPr>
        <w:rFonts w:ascii="Wingdings" w:hAnsi="Wingdings" w:hint="default"/>
      </w:rPr>
    </w:lvl>
    <w:lvl w:ilvl="3" w:tplc="BB183AC4" w:tentative="1">
      <w:start w:val="1"/>
      <w:numFmt w:val="bullet"/>
      <w:lvlText w:val=""/>
      <w:lvlJc w:val="left"/>
      <w:pPr>
        <w:ind w:left="2880" w:hanging="360"/>
      </w:pPr>
      <w:rPr>
        <w:rFonts w:ascii="Symbol" w:hAnsi="Symbol" w:hint="default"/>
      </w:rPr>
    </w:lvl>
    <w:lvl w:ilvl="4" w:tplc="C7C0BCFA" w:tentative="1">
      <w:start w:val="1"/>
      <w:numFmt w:val="bullet"/>
      <w:lvlText w:val="o"/>
      <w:lvlJc w:val="left"/>
      <w:pPr>
        <w:ind w:left="3600" w:hanging="360"/>
      </w:pPr>
      <w:rPr>
        <w:rFonts w:ascii="Courier New" w:hAnsi="Courier New" w:cs="Courier New" w:hint="default"/>
      </w:rPr>
    </w:lvl>
    <w:lvl w:ilvl="5" w:tplc="47529B70" w:tentative="1">
      <w:start w:val="1"/>
      <w:numFmt w:val="bullet"/>
      <w:lvlText w:val=""/>
      <w:lvlJc w:val="left"/>
      <w:pPr>
        <w:ind w:left="4320" w:hanging="360"/>
      </w:pPr>
      <w:rPr>
        <w:rFonts w:ascii="Wingdings" w:hAnsi="Wingdings" w:hint="default"/>
      </w:rPr>
    </w:lvl>
    <w:lvl w:ilvl="6" w:tplc="B280750E" w:tentative="1">
      <w:start w:val="1"/>
      <w:numFmt w:val="bullet"/>
      <w:lvlText w:val=""/>
      <w:lvlJc w:val="left"/>
      <w:pPr>
        <w:ind w:left="5040" w:hanging="360"/>
      </w:pPr>
      <w:rPr>
        <w:rFonts w:ascii="Symbol" w:hAnsi="Symbol" w:hint="default"/>
      </w:rPr>
    </w:lvl>
    <w:lvl w:ilvl="7" w:tplc="26AE4E20" w:tentative="1">
      <w:start w:val="1"/>
      <w:numFmt w:val="bullet"/>
      <w:lvlText w:val="o"/>
      <w:lvlJc w:val="left"/>
      <w:pPr>
        <w:ind w:left="5760" w:hanging="360"/>
      </w:pPr>
      <w:rPr>
        <w:rFonts w:ascii="Courier New" w:hAnsi="Courier New" w:cs="Courier New" w:hint="default"/>
      </w:rPr>
    </w:lvl>
    <w:lvl w:ilvl="8" w:tplc="B86EF1F4" w:tentative="1">
      <w:start w:val="1"/>
      <w:numFmt w:val="bullet"/>
      <w:lvlText w:val=""/>
      <w:lvlJc w:val="left"/>
      <w:pPr>
        <w:ind w:left="6480" w:hanging="360"/>
      </w:pPr>
      <w:rPr>
        <w:rFonts w:ascii="Wingdings" w:hAnsi="Wingdings" w:hint="default"/>
      </w:rPr>
    </w:lvl>
  </w:abstractNum>
  <w:abstractNum w:abstractNumId="4" w15:restartNumberingAfterBreak="0">
    <w:nsid w:val="1C3853F8"/>
    <w:multiLevelType w:val="hybridMultilevel"/>
    <w:tmpl w:val="33EEA992"/>
    <w:lvl w:ilvl="0" w:tplc="B1AA63A0">
      <w:start w:val="1"/>
      <w:numFmt w:val="decimal"/>
      <w:lvlText w:val="%1."/>
      <w:lvlJc w:val="left"/>
      <w:pPr>
        <w:ind w:left="720" w:hanging="360"/>
      </w:pPr>
      <w:rPr>
        <w:rFonts w:hint="default"/>
      </w:rPr>
    </w:lvl>
    <w:lvl w:ilvl="1" w:tplc="89BC56E8" w:tentative="1">
      <w:start w:val="1"/>
      <w:numFmt w:val="lowerLetter"/>
      <w:lvlText w:val="%2."/>
      <w:lvlJc w:val="left"/>
      <w:pPr>
        <w:ind w:left="1440" w:hanging="360"/>
      </w:pPr>
    </w:lvl>
    <w:lvl w:ilvl="2" w:tplc="8C52915E" w:tentative="1">
      <w:start w:val="1"/>
      <w:numFmt w:val="lowerRoman"/>
      <w:lvlText w:val="%3."/>
      <w:lvlJc w:val="right"/>
      <w:pPr>
        <w:ind w:left="2160" w:hanging="180"/>
      </w:pPr>
    </w:lvl>
    <w:lvl w:ilvl="3" w:tplc="2E468E84" w:tentative="1">
      <w:start w:val="1"/>
      <w:numFmt w:val="decimal"/>
      <w:lvlText w:val="%4."/>
      <w:lvlJc w:val="left"/>
      <w:pPr>
        <w:ind w:left="2880" w:hanging="360"/>
      </w:pPr>
    </w:lvl>
    <w:lvl w:ilvl="4" w:tplc="C0365B06" w:tentative="1">
      <w:start w:val="1"/>
      <w:numFmt w:val="lowerLetter"/>
      <w:lvlText w:val="%5."/>
      <w:lvlJc w:val="left"/>
      <w:pPr>
        <w:ind w:left="3600" w:hanging="360"/>
      </w:pPr>
    </w:lvl>
    <w:lvl w:ilvl="5" w:tplc="4BC093BE" w:tentative="1">
      <w:start w:val="1"/>
      <w:numFmt w:val="lowerRoman"/>
      <w:lvlText w:val="%6."/>
      <w:lvlJc w:val="right"/>
      <w:pPr>
        <w:ind w:left="4320" w:hanging="180"/>
      </w:pPr>
    </w:lvl>
    <w:lvl w:ilvl="6" w:tplc="62F60E1A" w:tentative="1">
      <w:start w:val="1"/>
      <w:numFmt w:val="decimal"/>
      <w:lvlText w:val="%7."/>
      <w:lvlJc w:val="left"/>
      <w:pPr>
        <w:ind w:left="5040" w:hanging="360"/>
      </w:pPr>
    </w:lvl>
    <w:lvl w:ilvl="7" w:tplc="636A6836" w:tentative="1">
      <w:start w:val="1"/>
      <w:numFmt w:val="lowerLetter"/>
      <w:lvlText w:val="%8."/>
      <w:lvlJc w:val="left"/>
      <w:pPr>
        <w:ind w:left="5760" w:hanging="360"/>
      </w:pPr>
    </w:lvl>
    <w:lvl w:ilvl="8" w:tplc="4CB08772" w:tentative="1">
      <w:start w:val="1"/>
      <w:numFmt w:val="lowerRoman"/>
      <w:lvlText w:val="%9."/>
      <w:lvlJc w:val="right"/>
      <w:pPr>
        <w:ind w:left="6480" w:hanging="180"/>
      </w:pPr>
    </w:lvl>
  </w:abstractNum>
  <w:abstractNum w:abstractNumId="5" w15:restartNumberingAfterBreak="0">
    <w:nsid w:val="1F0402B0"/>
    <w:multiLevelType w:val="hybridMultilevel"/>
    <w:tmpl w:val="D1AC49D6"/>
    <w:lvl w:ilvl="0" w:tplc="C02AA8DA">
      <w:start w:val="1"/>
      <w:numFmt w:val="lowerLetter"/>
      <w:lvlText w:val="%1."/>
      <w:lvlJc w:val="left"/>
      <w:pPr>
        <w:ind w:left="720" w:hanging="360"/>
      </w:pPr>
      <w:rPr>
        <w:rFonts w:hint="default"/>
      </w:rPr>
    </w:lvl>
    <w:lvl w:ilvl="1" w:tplc="5EC89E66">
      <w:numFmt w:val="bullet"/>
      <w:lvlText w:val="•"/>
      <w:lvlJc w:val="left"/>
      <w:pPr>
        <w:ind w:left="1788" w:hanging="708"/>
      </w:pPr>
      <w:rPr>
        <w:rFonts w:ascii="Calibri" w:eastAsia="Times New Roman" w:hAnsi="Calibri" w:cs="Calibri" w:hint="default"/>
      </w:rPr>
    </w:lvl>
    <w:lvl w:ilvl="2" w:tplc="49EEBB04" w:tentative="1">
      <w:start w:val="1"/>
      <w:numFmt w:val="lowerRoman"/>
      <w:lvlText w:val="%3."/>
      <w:lvlJc w:val="right"/>
      <w:pPr>
        <w:ind w:left="2160" w:hanging="180"/>
      </w:pPr>
    </w:lvl>
    <w:lvl w:ilvl="3" w:tplc="411E7782" w:tentative="1">
      <w:start w:val="1"/>
      <w:numFmt w:val="decimal"/>
      <w:lvlText w:val="%4."/>
      <w:lvlJc w:val="left"/>
      <w:pPr>
        <w:ind w:left="2880" w:hanging="360"/>
      </w:pPr>
    </w:lvl>
    <w:lvl w:ilvl="4" w:tplc="50DA0BFE" w:tentative="1">
      <w:start w:val="1"/>
      <w:numFmt w:val="lowerLetter"/>
      <w:lvlText w:val="%5."/>
      <w:lvlJc w:val="left"/>
      <w:pPr>
        <w:ind w:left="3600" w:hanging="360"/>
      </w:pPr>
    </w:lvl>
    <w:lvl w:ilvl="5" w:tplc="7F567C3E" w:tentative="1">
      <w:start w:val="1"/>
      <w:numFmt w:val="lowerRoman"/>
      <w:lvlText w:val="%6."/>
      <w:lvlJc w:val="right"/>
      <w:pPr>
        <w:ind w:left="4320" w:hanging="180"/>
      </w:pPr>
    </w:lvl>
    <w:lvl w:ilvl="6" w:tplc="D0FCE294" w:tentative="1">
      <w:start w:val="1"/>
      <w:numFmt w:val="decimal"/>
      <w:lvlText w:val="%7."/>
      <w:lvlJc w:val="left"/>
      <w:pPr>
        <w:ind w:left="5040" w:hanging="360"/>
      </w:pPr>
    </w:lvl>
    <w:lvl w:ilvl="7" w:tplc="064A912C" w:tentative="1">
      <w:start w:val="1"/>
      <w:numFmt w:val="lowerLetter"/>
      <w:lvlText w:val="%8."/>
      <w:lvlJc w:val="left"/>
      <w:pPr>
        <w:ind w:left="5760" w:hanging="360"/>
      </w:pPr>
    </w:lvl>
    <w:lvl w:ilvl="8" w:tplc="D3F4D078" w:tentative="1">
      <w:start w:val="1"/>
      <w:numFmt w:val="lowerRoman"/>
      <w:lvlText w:val="%9."/>
      <w:lvlJc w:val="right"/>
      <w:pPr>
        <w:ind w:left="6480" w:hanging="180"/>
      </w:pPr>
    </w:lvl>
  </w:abstractNum>
  <w:abstractNum w:abstractNumId="6" w15:restartNumberingAfterBreak="0">
    <w:nsid w:val="26134DD8"/>
    <w:multiLevelType w:val="hybridMultilevel"/>
    <w:tmpl w:val="1EB683B0"/>
    <w:lvl w:ilvl="0" w:tplc="A0F8C882">
      <w:start w:val="1"/>
      <w:numFmt w:val="bullet"/>
      <w:lvlText w:val=""/>
      <w:lvlJc w:val="left"/>
      <w:pPr>
        <w:ind w:left="720" w:hanging="360"/>
      </w:pPr>
      <w:rPr>
        <w:rFonts w:ascii="Symbol" w:hAnsi="Symbol" w:hint="default"/>
      </w:rPr>
    </w:lvl>
    <w:lvl w:ilvl="1" w:tplc="BF186C30">
      <w:start w:val="1"/>
      <w:numFmt w:val="bullet"/>
      <w:lvlText w:val="o"/>
      <w:lvlJc w:val="left"/>
      <w:pPr>
        <w:ind w:left="1440" w:hanging="360"/>
      </w:pPr>
      <w:rPr>
        <w:rFonts w:ascii="Courier New" w:hAnsi="Courier New" w:cs="Courier New" w:hint="default"/>
      </w:rPr>
    </w:lvl>
    <w:lvl w:ilvl="2" w:tplc="0BDC4844" w:tentative="1">
      <w:start w:val="1"/>
      <w:numFmt w:val="bullet"/>
      <w:lvlText w:val=""/>
      <w:lvlJc w:val="left"/>
      <w:pPr>
        <w:ind w:left="2160" w:hanging="360"/>
      </w:pPr>
      <w:rPr>
        <w:rFonts w:ascii="Wingdings" w:hAnsi="Wingdings" w:hint="default"/>
      </w:rPr>
    </w:lvl>
    <w:lvl w:ilvl="3" w:tplc="AE3825A2" w:tentative="1">
      <w:start w:val="1"/>
      <w:numFmt w:val="bullet"/>
      <w:lvlText w:val=""/>
      <w:lvlJc w:val="left"/>
      <w:pPr>
        <w:ind w:left="2880" w:hanging="360"/>
      </w:pPr>
      <w:rPr>
        <w:rFonts w:ascii="Symbol" w:hAnsi="Symbol" w:hint="default"/>
      </w:rPr>
    </w:lvl>
    <w:lvl w:ilvl="4" w:tplc="2EBAEA90" w:tentative="1">
      <w:start w:val="1"/>
      <w:numFmt w:val="bullet"/>
      <w:lvlText w:val="o"/>
      <w:lvlJc w:val="left"/>
      <w:pPr>
        <w:ind w:left="3600" w:hanging="360"/>
      </w:pPr>
      <w:rPr>
        <w:rFonts w:ascii="Courier New" w:hAnsi="Courier New" w:cs="Courier New" w:hint="default"/>
      </w:rPr>
    </w:lvl>
    <w:lvl w:ilvl="5" w:tplc="57B42240" w:tentative="1">
      <w:start w:val="1"/>
      <w:numFmt w:val="bullet"/>
      <w:lvlText w:val=""/>
      <w:lvlJc w:val="left"/>
      <w:pPr>
        <w:ind w:left="4320" w:hanging="360"/>
      </w:pPr>
      <w:rPr>
        <w:rFonts w:ascii="Wingdings" w:hAnsi="Wingdings" w:hint="default"/>
      </w:rPr>
    </w:lvl>
    <w:lvl w:ilvl="6" w:tplc="605C3D80" w:tentative="1">
      <w:start w:val="1"/>
      <w:numFmt w:val="bullet"/>
      <w:lvlText w:val=""/>
      <w:lvlJc w:val="left"/>
      <w:pPr>
        <w:ind w:left="5040" w:hanging="360"/>
      </w:pPr>
      <w:rPr>
        <w:rFonts w:ascii="Symbol" w:hAnsi="Symbol" w:hint="default"/>
      </w:rPr>
    </w:lvl>
    <w:lvl w:ilvl="7" w:tplc="B6B608B8" w:tentative="1">
      <w:start w:val="1"/>
      <w:numFmt w:val="bullet"/>
      <w:lvlText w:val="o"/>
      <w:lvlJc w:val="left"/>
      <w:pPr>
        <w:ind w:left="5760" w:hanging="360"/>
      </w:pPr>
      <w:rPr>
        <w:rFonts w:ascii="Courier New" w:hAnsi="Courier New" w:cs="Courier New" w:hint="default"/>
      </w:rPr>
    </w:lvl>
    <w:lvl w:ilvl="8" w:tplc="C916DADC" w:tentative="1">
      <w:start w:val="1"/>
      <w:numFmt w:val="bullet"/>
      <w:lvlText w:val=""/>
      <w:lvlJc w:val="left"/>
      <w:pPr>
        <w:ind w:left="6480" w:hanging="360"/>
      </w:pPr>
      <w:rPr>
        <w:rFonts w:ascii="Wingdings" w:hAnsi="Wingdings" w:hint="default"/>
      </w:rPr>
    </w:lvl>
  </w:abstractNum>
  <w:abstractNum w:abstractNumId="7" w15:restartNumberingAfterBreak="0">
    <w:nsid w:val="264558E1"/>
    <w:multiLevelType w:val="hybridMultilevel"/>
    <w:tmpl w:val="BB4E1D18"/>
    <w:lvl w:ilvl="0" w:tplc="3A4E0D68">
      <w:start w:val="1"/>
      <w:numFmt w:val="decimal"/>
      <w:lvlText w:val="%1."/>
      <w:lvlJc w:val="left"/>
      <w:pPr>
        <w:ind w:left="720" w:hanging="360"/>
      </w:pPr>
    </w:lvl>
    <w:lvl w:ilvl="1" w:tplc="8C68EAC8">
      <w:start w:val="1"/>
      <w:numFmt w:val="lowerLetter"/>
      <w:lvlText w:val="%2."/>
      <w:lvlJc w:val="left"/>
      <w:pPr>
        <w:ind w:left="1440" w:hanging="360"/>
      </w:pPr>
    </w:lvl>
    <w:lvl w:ilvl="2" w:tplc="AB74FCA6">
      <w:start w:val="1"/>
      <w:numFmt w:val="lowerRoman"/>
      <w:lvlText w:val="%3."/>
      <w:lvlJc w:val="right"/>
      <w:pPr>
        <w:ind w:left="2160" w:hanging="180"/>
      </w:pPr>
    </w:lvl>
    <w:lvl w:ilvl="3" w:tplc="2286CA3E">
      <w:start w:val="1"/>
      <w:numFmt w:val="decimal"/>
      <w:lvlText w:val="%4."/>
      <w:lvlJc w:val="left"/>
      <w:pPr>
        <w:ind w:left="2880" w:hanging="360"/>
      </w:pPr>
    </w:lvl>
    <w:lvl w:ilvl="4" w:tplc="463CFFD4">
      <w:start w:val="1"/>
      <w:numFmt w:val="lowerLetter"/>
      <w:lvlText w:val="%5."/>
      <w:lvlJc w:val="left"/>
      <w:pPr>
        <w:ind w:left="3600" w:hanging="360"/>
      </w:pPr>
    </w:lvl>
    <w:lvl w:ilvl="5" w:tplc="1F58E784">
      <w:start w:val="1"/>
      <w:numFmt w:val="lowerRoman"/>
      <w:lvlText w:val="%6."/>
      <w:lvlJc w:val="right"/>
      <w:pPr>
        <w:ind w:left="4320" w:hanging="180"/>
      </w:pPr>
    </w:lvl>
    <w:lvl w:ilvl="6" w:tplc="7A64CE4A">
      <w:start w:val="1"/>
      <w:numFmt w:val="decimal"/>
      <w:lvlText w:val="%7."/>
      <w:lvlJc w:val="left"/>
      <w:pPr>
        <w:ind w:left="5040" w:hanging="360"/>
      </w:pPr>
    </w:lvl>
    <w:lvl w:ilvl="7" w:tplc="8D509EE2">
      <w:start w:val="1"/>
      <w:numFmt w:val="lowerLetter"/>
      <w:lvlText w:val="%8."/>
      <w:lvlJc w:val="left"/>
      <w:pPr>
        <w:ind w:left="5760" w:hanging="360"/>
      </w:pPr>
    </w:lvl>
    <w:lvl w:ilvl="8" w:tplc="DDFA3F52">
      <w:start w:val="1"/>
      <w:numFmt w:val="lowerRoman"/>
      <w:lvlText w:val="%9."/>
      <w:lvlJc w:val="right"/>
      <w:pPr>
        <w:ind w:left="6480" w:hanging="180"/>
      </w:pPr>
    </w:lvl>
  </w:abstractNum>
  <w:abstractNum w:abstractNumId="8" w15:restartNumberingAfterBreak="0">
    <w:nsid w:val="28377E7C"/>
    <w:multiLevelType w:val="hybridMultilevel"/>
    <w:tmpl w:val="BB4E1D18"/>
    <w:lvl w:ilvl="0" w:tplc="8F2AC062">
      <w:start w:val="1"/>
      <w:numFmt w:val="decimal"/>
      <w:lvlText w:val="%1."/>
      <w:lvlJc w:val="left"/>
      <w:pPr>
        <w:ind w:left="720" w:hanging="360"/>
      </w:pPr>
    </w:lvl>
    <w:lvl w:ilvl="1" w:tplc="2BB66CC0">
      <w:start w:val="1"/>
      <w:numFmt w:val="lowerLetter"/>
      <w:lvlText w:val="%2."/>
      <w:lvlJc w:val="left"/>
      <w:pPr>
        <w:ind w:left="1440" w:hanging="360"/>
      </w:pPr>
    </w:lvl>
    <w:lvl w:ilvl="2" w:tplc="86F285B8">
      <w:start w:val="1"/>
      <w:numFmt w:val="lowerRoman"/>
      <w:lvlText w:val="%3."/>
      <w:lvlJc w:val="right"/>
      <w:pPr>
        <w:ind w:left="2160" w:hanging="180"/>
      </w:pPr>
    </w:lvl>
    <w:lvl w:ilvl="3" w:tplc="427AB10C">
      <w:start w:val="1"/>
      <w:numFmt w:val="decimal"/>
      <w:lvlText w:val="%4."/>
      <w:lvlJc w:val="left"/>
      <w:pPr>
        <w:ind w:left="2880" w:hanging="360"/>
      </w:pPr>
    </w:lvl>
    <w:lvl w:ilvl="4" w:tplc="CC2410DC">
      <w:start w:val="1"/>
      <w:numFmt w:val="lowerLetter"/>
      <w:lvlText w:val="%5."/>
      <w:lvlJc w:val="left"/>
      <w:pPr>
        <w:ind w:left="3600" w:hanging="360"/>
      </w:pPr>
    </w:lvl>
    <w:lvl w:ilvl="5" w:tplc="45D8C5F0">
      <w:start w:val="1"/>
      <w:numFmt w:val="lowerRoman"/>
      <w:lvlText w:val="%6."/>
      <w:lvlJc w:val="right"/>
      <w:pPr>
        <w:ind w:left="4320" w:hanging="180"/>
      </w:pPr>
    </w:lvl>
    <w:lvl w:ilvl="6" w:tplc="0F96659A">
      <w:start w:val="1"/>
      <w:numFmt w:val="decimal"/>
      <w:lvlText w:val="%7."/>
      <w:lvlJc w:val="left"/>
      <w:pPr>
        <w:ind w:left="5040" w:hanging="360"/>
      </w:pPr>
    </w:lvl>
    <w:lvl w:ilvl="7" w:tplc="1B527B2E">
      <w:start w:val="1"/>
      <w:numFmt w:val="lowerLetter"/>
      <w:lvlText w:val="%8."/>
      <w:lvlJc w:val="left"/>
      <w:pPr>
        <w:ind w:left="5760" w:hanging="360"/>
      </w:pPr>
    </w:lvl>
    <w:lvl w:ilvl="8" w:tplc="2BFE3AAA">
      <w:start w:val="1"/>
      <w:numFmt w:val="lowerRoman"/>
      <w:lvlText w:val="%9."/>
      <w:lvlJc w:val="right"/>
      <w:pPr>
        <w:ind w:left="6480" w:hanging="180"/>
      </w:pPr>
    </w:lvl>
  </w:abstractNum>
  <w:abstractNum w:abstractNumId="9" w15:restartNumberingAfterBreak="0">
    <w:nsid w:val="2CE75385"/>
    <w:multiLevelType w:val="hybridMultilevel"/>
    <w:tmpl w:val="9D86B298"/>
    <w:lvl w:ilvl="0" w:tplc="70F2880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D7B0C1B"/>
    <w:multiLevelType w:val="hybridMultilevel"/>
    <w:tmpl w:val="4644F30E"/>
    <w:lvl w:ilvl="0" w:tplc="58AC468C">
      <w:start w:val="1"/>
      <w:numFmt w:val="bullet"/>
      <w:lvlText w:val=""/>
      <w:lvlJc w:val="left"/>
      <w:pPr>
        <w:ind w:left="720" w:hanging="360"/>
      </w:pPr>
      <w:rPr>
        <w:rFonts w:ascii="Symbol" w:hAnsi="Symbol" w:hint="default"/>
      </w:rPr>
    </w:lvl>
    <w:lvl w:ilvl="1" w:tplc="C69E48B4">
      <w:start w:val="1"/>
      <w:numFmt w:val="bullet"/>
      <w:lvlText w:val="o"/>
      <w:lvlJc w:val="left"/>
      <w:pPr>
        <w:ind w:left="1440" w:hanging="360"/>
      </w:pPr>
      <w:rPr>
        <w:rFonts w:ascii="Courier New" w:hAnsi="Courier New" w:cs="Courier New" w:hint="default"/>
      </w:rPr>
    </w:lvl>
    <w:lvl w:ilvl="2" w:tplc="89AAD490" w:tentative="1">
      <w:start w:val="1"/>
      <w:numFmt w:val="bullet"/>
      <w:lvlText w:val=""/>
      <w:lvlJc w:val="left"/>
      <w:pPr>
        <w:ind w:left="2160" w:hanging="360"/>
      </w:pPr>
      <w:rPr>
        <w:rFonts w:ascii="Wingdings" w:hAnsi="Wingdings" w:hint="default"/>
      </w:rPr>
    </w:lvl>
    <w:lvl w:ilvl="3" w:tplc="5420CBB6" w:tentative="1">
      <w:start w:val="1"/>
      <w:numFmt w:val="bullet"/>
      <w:lvlText w:val=""/>
      <w:lvlJc w:val="left"/>
      <w:pPr>
        <w:ind w:left="2880" w:hanging="360"/>
      </w:pPr>
      <w:rPr>
        <w:rFonts w:ascii="Symbol" w:hAnsi="Symbol" w:hint="default"/>
      </w:rPr>
    </w:lvl>
    <w:lvl w:ilvl="4" w:tplc="8836FBE4" w:tentative="1">
      <w:start w:val="1"/>
      <w:numFmt w:val="bullet"/>
      <w:lvlText w:val="o"/>
      <w:lvlJc w:val="left"/>
      <w:pPr>
        <w:ind w:left="3600" w:hanging="360"/>
      </w:pPr>
      <w:rPr>
        <w:rFonts w:ascii="Courier New" w:hAnsi="Courier New" w:cs="Courier New" w:hint="default"/>
      </w:rPr>
    </w:lvl>
    <w:lvl w:ilvl="5" w:tplc="011E32BC" w:tentative="1">
      <w:start w:val="1"/>
      <w:numFmt w:val="bullet"/>
      <w:lvlText w:val=""/>
      <w:lvlJc w:val="left"/>
      <w:pPr>
        <w:ind w:left="4320" w:hanging="360"/>
      </w:pPr>
      <w:rPr>
        <w:rFonts w:ascii="Wingdings" w:hAnsi="Wingdings" w:hint="default"/>
      </w:rPr>
    </w:lvl>
    <w:lvl w:ilvl="6" w:tplc="B5283122" w:tentative="1">
      <w:start w:val="1"/>
      <w:numFmt w:val="bullet"/>
      <w:lvlText w:val=""/>
      <w:lvlJc w:val="left"/>
      <w:pPr>
        <w:ind w:left="5040" w:hanging="360"/>
      </w:pPr>
      <w:rPr>
        <w:rFonts w:ascii="Symbol" w:hAnsi="Symbol" w:hint="default"/>
      </w:rPr>
    </w:lvl>
    <w:lvl w:ilvl="7" w:tplc="3C306DBE" w:tentative="1">
      <w:start w:val="1"/>
      <w:numFmt w:val="bullet"/>
      <w:lvlText w:val="o"/>
      <w:lvlJc w:val="left"/>
      <w:pPr>
        <w:ind w:left="5760" w:hanging="360"/>
      </w:pPr>
      <w:rPr>
        <w:rFonts w:ascii="Courier New" w:hAnsi="Courier New" w:cs="Courier New" w:hint="default"/>
      </w:rPr>
    </w:lvl>
    <w:lvl w:ilvl="8" w:tplc="A8A40D40" w:tentative="1">
      <w:start w:val="1"/>
      <w:numFmt w:val="bullet"/>
      <w:lvlText w:val=""/>
      <w:lvlJc w:val="left"/>
      <w:pPr>
        <w:ind w:left="6480" w:hanging="360"/>
      </w:pPr>
      <w:rPr>
        <w:rFonts w:ascii="Wingdings" w:hAnsi="Wingdings" w:hint="default"/>
      </w:rPr>
    </w:lvl>
  </w:abstractNum>
  <w:abstractNum w:abstractNumId="11" w15:restartNumberingAfterBreak="0">
    <w:nsid w:val="2E721797"/>
    <w:multiLevelType w:val="hybridMultilevel"/>
    <w:tmpl w:val="34DC5D0E"/>
    <w:lvl w:ilvl="0" w:tplc="06961264">
      <w:start w:val="1"/>
      <w:numFmt w:val="bullet"/>
      <w:lvlText w:val="-"/>
      <w:lvlJc w:val="left"/>
      <w:pPr>
        <w:ind w:left="720" w:hanging="360"/>
      </w:pPr>
      <w:rPr>
        <w:rFonts w:ascii="Calibri" w:eastAsiaTheme="minorEastAsia" w:hAnsi="Calibri" w:cs="Calibri" w:hint="default"/>
      </w:rPr>
    </w:lvl>
    <w:lvl w:ilvl="1" w:tplc="FA1EE6FA" w:tentative="1">
      <w:start w:val="1"/>
      <w:numFmt w:val="bullet"/>
      <w:lvlText w:val="o"/>
      <w:lvlJc w:val="left"/>
      <w:pPr>
        <w:ind w:left="1440" w:hanging="360"/>
      </w:pPr>
      <w:rPr>
        <w:rFonts w:ascii="Courier New" w:hAnsi="Courier New" w:cs="Courier New" w:hint="default"/>
      </w:rPr>
    </w:lvl>
    <w:lvl w:ilvl="2" w:tplc="B47A4F1A" w:tentative="1">
      <w:start w:val="1"/>
      <w:numFmt w:val="bullet"/>
      <w:lvlText w:val=""/>
      <w:lvlJc w:val="left"/>
      <w:pPr>
        <w:ind w:left="2160" w:hanging="360"/>
      </w:pPr>
      <w:rPr>
        <w:rFonts w:ascii="Wingdings" w:hAnsi="Wingdings" w:hint="default"/>
      </w:rPr>
    </w:lvl>
    <w:lvl w:ilvl="3" w:tplc="2752D4B2" w:tentative="1">
      <w:start w:val="1"/>
      <w:numFmt w:val="bullet"/>
      <w:lvlText w:val=""/>
      <w:lvlJc w:val="left"/>
      <w:pPr>
        <w:ind w:left="2880" w:hanging="360"/>
      </w:pPr>
      <w:rPr>
        <w:rFonts w:ascii="Symbol" w:hAnsi="Symbol" w:hint="default"/>
      </w:rPr>
    </w:lvl>
    <w:lvl w:ilvl="4" w:tplc="3848A34A" w:tentative="1">
      <w:start w:val="1"/>
      <w:numFmt w:val="bullet"/>
      <w:lvlText w:val="o"/>
      <w:lvlJc w:val="left"/>
      <w:pPr>
        <w:ind w:left="3600" w:hanging="360"/>
      </w:pPr>
      <w:rPr>
        <w:rFonts w:ascii="Courier New" w:hAnsi="Courier New" w:cs="Courier New" w:hint="default"/>
      </w:rPr>
    </w:lvl>
    <w:lvl w:ilvl="5" w:tplc="F830E27A" w:tentative="1">
      <w:start w:val="1"/>
      <w:numFmt w:val="bullet"/>
      <w:lvlText w:val=""/>
      <w:lvlJc w:val="left"/>
      <w:pPr>
        <w:ind w:left="4320" w:hanging="360"/>
      </w:pPr>
      <w:rPr>
        <w:rFonts w:ascii="Wingdings" w:hAnsi="Wingdings" w:hint="default"/>
      </w:rPr>
    </w:lvl>
    <w:lvl w:ilvl="6" w:tplc="FCBEC92C" w:tentative="1">
      <w:start w:val="1"/>
      <w:numFmt w:val="bullet"/>
      <w:lvlText w:val=""/>
      <w:lvlJc w:val="left"/>
      <w:pPr>
        <w:ind w:left="5040" w:hanging="360"/>
      </w:pPr>
      <w:rPr>
        <w:rFonts w:ascii="Symbol" w:hAnsi="Symbol" w:hint="default"/>
      </w:rPr>
    </w:lvl>
    <w:lvl w:ilvl="7" w:tplc="190AF086" w:tentative="1">
      <w:start w:val="1"/>
      <w:numFmt w:val="bullet"/>
      <w:lvlText w:val="o"/>
      <w:lvlJc w:val="left"/>
      <w:pPr>
        <w:ind w:left="5760" w:hanging="360"/>
      </w:pPr>
      <w:rPr>
        <w:rFonts w:ascii="Courier New" w:hAnsi="Courier New" w:cs="Courier New" w:hint="default"/>
      </w:rPr>
    </w:lvl>
    <w:lvl w:ilvl="8" w:tplc="D6E24750" w:tentative="1">
      <w:start w:val="1"/>
      <w:numFmt w:val="bullet"/>
      <w:lvlText w:val=""/>
      <w:lvlJc w:val="left"/>
      <w:pPr>
        <w:ind w:left="6480" w:hanging="360"/>
      </w:pPr>
      <w:rPr>
        <w:rFonts w:ascii="Wingdings" w:hAnsi="Wingdings" w:hint="default"/>
      </w:rPr>
    </w:lvl>
  </w:abstractNum>
  <w:abstractNum w:abstractNumId="12" w15:restartNumberingAfterBreak="0">
    <w:nsid w:val="320766DB"/>
    <w:multiLevelType w:val="hybridMultilevel"/>
    <w:tmpl w:val="5934833C"/>
    <w:lvl w:ilvl="0" w:tplc="A2C01998">
      <w:start w:val="1"/>
      <w:numFmt w:val="lowerLetter"/>
      <w:lvlText w:val="%1."/>
      <w:lvlJc w:val="left"/>
      <w:pPr>
        <w:ind w:left="720" w:hanging="360"/>
      </w:pPr>
      <w:rPr>
        <w:rFonts w:hint="default"/>
      </w:rPr>
    </w:lvl>
    <w:lvl w:ilvl="1" w:tplc="3382691C" w:tentative="1">
      <w:start w:val="1"/>
      <w:numFmt w:val="lowerLetter"/>
      <w:lvlText w:val="%2."/>
      <w:lvlJc w:val="left"/>
      <w:pPr>
        <w:ind w:left="1440" w:hanging="360"/>
      </w:pPr>
    </w:lvl>
    <w:lvl w:ilvl="2" w:tplc="B2A86F7C" w:tentative="1">
      <w:start w:val="1"/>
      <w:numFmt w:val="lowerRoman"/>
      <w:lvlText w:val="%3."/>
      <w:lvlJc w:val="right"/>
      <w:pPr>
        <w:ind w:left="2160" w:hanging="180"/>
      </w:pPr>
    </w:lvl>
    <w:lvl w:ilvl="3" w:tplc="7F0452BC" w:tentative="1">
      <w:start w:val="1"/>
      <w:numFmt w:val="decimal"/>
      <w:lvlText w:val="%4."/>
      <w:lvlJc w:val="left"/>
      <w:pPr>
        <w:ind w:left="2880" w:hanging="360"/>
      </w:pPr>
    </w:lvl>
    <w:lvl w:ilvl="4" w:tplc="45F89282" w:tentative="1">
      <w:start w:val="1"/>
      <w:numFmt w:val="lowerLetter"/>
      <w:lvlText w:val="%5."/>
      <w:lvlJc w:val="left"/>
      <w:pPr>
        <w:ind w:left="3600" w:hanging="360"/>
      </w:pPr>
    </w:lvl>
    <w:lvl w:ilvl="5" w:tplc="02BC2E9E" w:tentative="1">
      <w:start w:val="1"/>
      <w:numFmt w:val="lowerRoman"/>
      <w:lvlText w:val="%6."/>
      <w:lvlJc w:val="right"/>
      <w:pPr>
        <w:ind w:left="4320" w:hanging="180"/>
      </w:pPr>
    </w:lvl>
    <w:lvl w:ilvl="6" w:tplc="C7F80510" w:tentative="1">
      <w:start w:val="1"/>
      <w:numFmt w:val="decimal"/>
      <w:lvlText w:val="%7."/>
      <w:lvlJc w:val="left"/>
      <w:pPr>
        <w:ind w:left="5040" w:hanging="360"/>
      </w:pPr>
    </w:lvl>
    <w:lvl w:ilvl="7" w:tplc="79A64FA6" w:tentative="1">
      <w:start w:val="1"/>
      <w:numFmt w:val="lowerLetter"/>
      <w:lvlText w:val="%8."/>
      <w:lvlJc w:val="left"/>
      <w:pPr>
        <w:ind w:left="5760" w:hanging="360"/>
      </w:pPr>
    </w:lvl>
    <w:lvl w:ilvl="8" w:tplc="091AA97A" w:tentative="1">
      <w:start w:val="1"/>
      <w:numFmt w:val="lowerRoman"/>
      <w:lvlText w:val="%9."/>
      <w:lvlJc w:val="right"/>
      <w:pPr>
        <w:ind w:left="6480" w:hanging="180"/>
      </w:pPr>
    </w:lvl>
  </w:abstractNum>
  <w:abstractNum w:abstractNumId="13" w15:restartNumberingAfterBreak="0">
    <w:nsid w:val="323E3CC7"/>
    <w:multiLevelType w:val="hybridMultilevel"/>
    <w:tmpl w:val="D2C2FAD0"/>
    <w:lvl w:ilvl="0" w:tplc="7F30CB7A">
      <w:start w:val="1"/>
      <w:numFmt w:val="bullet"/>
      <w:lvlText w:val=""/>
      <w:lvlJc w:val="left"/>
      <w:pPr>
        <w:ind w:left="720" w:hanging="360"/>
      </w:pPr>
      <w:rPr>
        <w:rFonts w:ascii="Symbol" w:hAnsi="Symbol" w:hint="default"/>
      </w:rPr>
    </w:lvl>
    <w:lvl w:ilvl="1" w:tplc="BD005D48" w:tentative="1">
      <w:start w:val="1"/>
      <w:numFmt w:val="bullet"/>
      <w:lvlText w:val="o"/>
      <w:lvlJc w:val="left"/>
      <w:pPr>
        <w:ind w:left="1440" w:hanging="360"/>
      </w:pPr>
      <w:rPr>
        <w:rFonts w:ascii="Courier New" w:hAnsi="Courier New" w:cs="Courier New" w:hint="default"/>
      </w:rPr>
    </w:lvl>
    <w:lvl w:ilvl="2" w:tplc="0464E830" w:tentative="1">
      <w:start w:val="1"/>
      <w:numFmt w:val="bullet"/>
      <w:lvlText w:val=""/>
      <w:lvlJc w:val="left"/>
      <w:pPr>
        <w:ind w:left="2160" w:hanging="360"/>
      </w:pPr>
      <w:rPr>
        <w:rFonts w:ascii="Wingdings" w:hAnsi="Wingdings" w:hint="default"/>
      </w:rPr>
    </w:lvl>
    <w:lvl w:ilvl="3" w:tplc="15302ECA" w:tentative="1">
      <w:start w:val="1"/>
      <w:numFmt w:val="bullet"/>
      <w:lvlText w:val=""/>
      <w:lvlJc w:val="left"/>
      <w:pPr>
        <w:ind w:left="2880" w:hanging="360"/>
      </w:pPr>
      <w:rPr>
        <w:rFonts w:ascii="Symbol" w:hAnsi="Symbol" w:hint="default"/>
      </w:rPr>
    </w:lvl>
    <w:lvl w:ilvl="4" w:tplc="77D80D7A" w:tentative="1">
      <w:start w:val="1"/>
      <w:numFmt w:val="bullet"/>
      <w:lvlText w:val="o"/>
      <w:lvlJc w:val="left"/>
      <w:pPr>
        <w:ind w:left="3600" w:hanging="360"/>
      </w:pPr>
      <w:rPr>
        <w:rFonts w:ascii="Courier New" w:hAnsi="Courier New" w:cs="Courier New" w:hint="default"/>
      </w:rPr>
    </w:lvl>
    <w:lvl w:ilvl="5" w:tplc="735E37E0" w:tentative="1">
      <w:start w:val="1"/>
      <w:numFmt w:val="bullet"/>
      <w:lvlText w:val=""/>
      <w:lvlJc w:val="left"/>
      <w:pPr>
        <w:ind w:left="4320" w:hanging="360"/>
      </w:pPr>
      <w:rPr>
        <w:rFonts w:ascii="Wingdings" w:hAnsi="Wingdings" w:hint="default"/>
      </w:rPr>
    </w:lvl>
    <w:lvl w:ilvl="6" w:tplc="03D432DA" w:tentative="1">
      <w:start w:val="1"/>
      <w:numFmt w:val="bullet"/>
      <w:lvlText w:val=""/>
      <w:lvlJc w:val="left"/>
      <w:pPr>
        <w:ind w:left="5040" w:hanging="360"/>
      </w:pPr>
      <w:rPr>
        <w:rFonts w:ascii="Symbol" w:hAnsi="Symbol" w:hint="default"/>
      </w:rPr>
    </w:lvl>
    <w:lvl w:ilvl="7" w:tplc="225C8D32" w:tentative="1">
      <w:start w:val="1"/>
      <w:numFmt w:val="bullet"/>
      <w:lvlText w:val="o"/>
      <w:lvlJc w:val="left"/>
      <w:pPr>
        <w:ind w:left="5760" w:hanging="360"/>
      </w:pPr>
      <w:rPr>
        <w:rFonts w:ascii="Courier New" w:hAnsi="Courier New" w:cs="Courier New" w:hint="default"/>
      </w:rPr>
    </w:lvl>
    <w:lvl w:ilvl="8" w:tplc="626A087E" w:tentative="1">
      <w:start w:val="1"/>
      <w:numFmt w:val="bullet"/>
      <w:lvlText w:val=""/>
      <w:lvlJc w:val="left"/>
      <w:pPr>
        <w:ind w:left="6480" w:hanging="360"/>
      </w:pPr>
      <w:rPr>
        <w:rFonts w:ascii="Wingdings" w:hAnsi="Wingdings" w:hint="default"/>
      </w:rPr>
    </w:lvl>
  </w:abstractNum>
  <w:abstractNum w:abstractNumId="14" w15:restartNumberingAfterBreak="0">
    <w:nsid w:val="32D14C78"/>
    <w:multiLevelType w:val="hybridMultilevel"/>
    <w:tmpl w:val="BBCC04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4BF323D"/>
    <w:multiLevelType w:val="hybridMultilevel"/>
    <w:tmpl w:val="01EC3B8E"/>
    <w:lvl w:ilvl="0" w:tplc="0D98CC4C">
      <w:start w:val="1"/>
      <w:numFmt w:val="decimal"/>
      <w:lvlText w:val="%1"/>
      <w:lvlJc w:val="left"/>
      <w:pPr>
        <w:ind w:left="720" w:hanging="360"/>
      </w:pPr>
      <w:rPr>
        <w:rFonts w:hint="default"/>
      </w:rPr>
    </w:lvl>
    <w:lvl w:ilvl="1" w:tplc="1924F550" w:tentative="1">
      <w:start w:val="1"/>
      <w:numFmt w:val="lowerLetter"/>
      <w:lvlText w:val="%2."/>
      <w:lvlJc w:val="left"/>
      <w:pPr>
        <w:ind w:left="1440" w:hanging="360"/>
      </w:pPr>
    </w:lvl>
    <w:lvl w:ilvl="2" w:tplc="B5D4FE58" w:tentative="1">
      <w:start w:val="1"/>
      <w:numFmt w:val="lowerRoman"/>
      <w:lvlText w:val="%3."/>
      <w:lvlJc w:val="right"/>
      <w:pPr>
        <w:ind w:left="2160" w:hanging="180"/>
      </w:pPr>
    </w:lvl>
    <w:lvl w:ilvl="3" w:tplc="3E280C46" w:tentative="1">
      <w:start w:val="1"/>
      <w:numFmt w:val="decimal"/>
      <w:lvlText w:val="%4."/>
      <w:lvlJc w:val="left"/>
      <w:pPr>
        <w:ind w:left="2880" w:hanging="360"/>
      </w:pPr>
    </w:lvl>
    <w:lvl w:ilvl="4" w:tplc="5D6EB17A" w:tentative="1">
      <w:start w:val="1"/>
      <w:numFmt w:val="lowerLetter"/>
      <w:lvlText w:val="%5."/>
      <w:lvlJc w:val="left"/>
      <w:pPr>
        <w:ind w:left="3600" w:hanging="360"/>
      </w:pPr>
    </w:lvl>
    <w:lvl w:ilvl="5" w:tplc="4746A65E" w:tentative="1">
      <w:start w:val="1"/>
      <w:numFmt w:val="lowerRoman"/>
      <w:lvlText w:val="%6."/>
      <w:lvlJc w:val="right"/>
      <w:pPr>
        <w:ind w:left="4320" w:hanging="180"/>
      </w:pPr>
    </w:lvl>
    <w:lvl w:ilvl="6" w:tplc="04BAA5DC" w:tentative="1">
      <w:start w:val="1"/>
      <w:numFmt w:val="decimal"/>
      <w:lvlText w:val="%7."/>
      <w:lvlJc w:val="left"/>
      <w:pPr>
        <w:ind w:left="5040" w:hanging="360"/>
      </w:pPr>
    </w:lvl>
    <w:lvl w:ilvl="7" w:tplc="6CC67BD4" w:tentative="1">
      <w:start w:val="1"/>
      <w:numFmt w:val="lowerLetter"/>
      <w:lvlText w:val="%8."/>
      <w:lvlJc w:val="left"/>
      <w:pPr>
        <w:ind w:left="5760" w:hanging="360"/>
      </w:pPr>
    </w:lvl>
    <w:lvl w:ilvl="8" w:tplc="EC446BAE" w:tentative="1">
      <w:start w:val="1"/>
      <w:numFmt w:val="lowerRoman"/>
      <w:lvlText w:val="%9."/>
      <w:lvlJc w:val="right"/>
      <w:pPr>
        <w:ind w:left="6480" w:hanging="180"/>
      </w:pPr>
    </w:lvl>
  </w:abstractNum>
  <w:abstractNum w:abstractNumId="16" w15:restartNumberingAfterBreak="0">
    <w:nsid w:val="36C02FB7"/>
    <w:multiLevelType w:val="hybridMultilevel"/>
    <w:tmpl w:val="79B6A37A"/>
    <w:lvl w:ilvl="0" w:tplc="0A9435C4">
      <w:start w:val="1"/>
      <w:numFmt w:val="bullet"/>
      <w:lvlText w:val=""/>
      <w:lvlJc w:val="left"/>
      <w:pPr>
        <w:ind w:left="720" w:hanging="360"/>
      </w:pPr>
      <w:rPr>
        <w:rFonts w:ascii="Symbol" w:hAnsi="Symbol" w:hint="default"/>
      </w:rPr>
    </w:lvl>
    <w:lvl w:ilvl="1" w:tplc="ED22BF70" w:tentative="1">
      <w:start w:val="1"/>
      <w:numFmt w:val="bullet"/>
      <w:lvlText w:val="o"/>
      <w:lvlJc w:val="left"/>
      <w:pPr>
        <w:ind w:left="1440" w:hanging="360"/>
      </w:pPr>
      <w:rPr>
        <w:rFonts w:ascii="Courier New" w:hAnsi="Courier New" w:cs="Courier New" w:hint="default"/>
      </w:rPr>
    </w:lvl>
    <w:lvl w:ilvl="2" w:tplc="D6CABBA2" w:tentative="1">
      <w:start w:val="1"/>
      <w:numFmt w:val="bullet"/>
      <w:lvlText w:val=""/>
      <w:lvlJc w:val="left"/>
      <w:pPr>
        <w:ind w:left="2160" w:hanging="360"/>
      </w:pPr>
      <w:rPr>
        <w:rFonts w:ascii="Wingdings" w:hAnsi="Wingdings" w:hint="default"/>
      </w:rPr>
    </w:lvl>
    <w:lvl w:ilvl="3" w:tplc="C66A47A0" w:tentative="1">
      <w:start w:val="1"/>
      <w:numFmt w:val="bullet"/>
      <w:lvlText w:val=""/>
      <w:lvlJc w:val="left"/>
      <w:pPr>
        <w:ind w:left="2880" w:hanging="360"/>
      </w:pPr>
      <w:rPr>
        <w:rFonts w:ascii="Symbol" w:hAnsi="Symbol" w:hint="default"/>
      </w:rPr>
    </w:lvl>
    <w:lvl w:ilvl="4" w:tplc="161ED1AC" w:tentative="1">
      <w:start w:val="1"/>
      <w:numFmt w:val="bullet"/>
      <w:lvlText w:val="o"/>
      <w:lvlJc w:val="left"/>
      <w:pPr>
        <w:ind w:left="3600" w:hanging="360"/>
      </w:pPr>
      <w:rPr>
        <w:rFonts w:ascii="Courier New" w:hAnsi="Courier New" w:cs="Courier New" w:hint="default"/>
      </w:rPr>
    </w:lvl>
    <w:lvl w:ilvl="5" w:tplc="4D147A78" w:tentative="1">
      <w:start w:val="1"/>
      <w:numFmt w:val="bullet"/>
      <w:lvlText w:val=""/>
      <w:lvlJc w:val="left"/>
      <w:pPr>
        <w:ind w:left="4320" w:hanging="360"/>
      </w:pPr>
      <w:rPr>
        <w:rFonts w:ascii="Wingdings" w:hAnsi="Wingdings" w:hint="default"/>
      </w:rPr>
    </w:lvl>
    <w:lvl w:ilvl="6" w:tplc="EB4C446A" w:tentative="1">
      <w:start w:val="1"/>
      <w:numFmt w:val="bullet"/>
      <w:lvlText w:val=""/>
      <w:lvlJc w:val="left"/>
      <w:pPr>
        <w:ind w:left="5040" w:hanging="360"/>
      </w:pPr>
      <w:rPr>
        <w:rFonts w:ascii="Symbol" w:hAnsi="Symbol" w:hint="default"/>
      </w:rPr>
    </w:lvl>
    <w:lvl w:ilvl="7" w:tplc="2B6C4E02" w:tentative="1">
      <w:start w:val="1"/>
      <w:numFmt w:val="bullet"/>
      <w:lvlText w:val="o"/>
      <w:lvlJc w:val="left"/>
      <w:pPr>
        <w:ind w:left="5760" w:hanging="360"/>
      </w:pPr>
      <w:rPr>
        <w:rFonts w:ascii="Courier New" w:hAnsi="Courier New" w:cs="Courier New" w:hint="default"/>
      </w:rPr>
    </w:lvl>
    <w:lvl w:ilvl="8" w:tplc="14648A88" w:tentative="1">
      <w:start w:val="1"/>
      <w:numFmt w:val="bullet"/>
      <w:lvlText w:val=""/>
      <w:lvlJc w:val="left"/>
      <w:pPr>
        <w:ind w:left="6480" w:hanging="360"/>
      </w:pPr>
      <w:rPr>
        <w:rFonts w:ascii="Wingdings" w:hAnsi="Wingdings" w:hint="default"/>
      </w:rPr>
    </w:lvl>
  </w:abstractNum>
  <w:abstractNum w:abstractNumId="17" w15:restartNumberingAfterBreak="0">
    <w:nsid w:val="3FFC6D0B"/>
    <w:multiLevelType w:val="hybridMultilevel"/>
    <w:tmpl w:val="93C43772"/>
    <w:lvl w:ilvl="0" w:tplc="755CA644">
      <w:start w:val="1"/>
      <w:numFmt w:val="bullet"/>
      <w:lvlText w:val="-"/>
      <w:lvlJc w:val="left"/>
      <w:pPr>
        <w:ind w:left="720" w:hanging="360"/>
      </w:pPr>
      <w:rPr>
        <w:rFonts w:ascii="Calibri" w:eastAsiaTheme="minorHAnsi" w:hAnsi="Calibri" w:cs="Calibri" w:hint="default"/>
      </w:rPr>
    </w:lvl>
    <w:lvl w:ilvl="1" w:tplc="10A29120" w:tentative="1">
      <w:start w:val="1"/>
      <w:numFmt w:val="bullet"/>
      <w:lvlText w:val="o"/>
      <w:lvlJc w:val="left"/>
      <w:pPr>
        <w:ind w:left="1440" w:hanging="360"/>
      </w:pPr>
      <w:rPr>
        <w:rFonts w:ascii="Courier New" w:hAnsi="Courier New" w:cs="Courier New" w:hint="default"/>
      </w:rPr>
    </w:lvl>
    <w:lvl w:ilvl="2" w:tplc="204A0B86" w:tentative="1">
      <w:start w:val="1"/>
      <w:numFmt w:val="bullet"/>
      <w:lvlText w:val=""/>
      <w:lvlJc w:val="left"/>
      <w:pPr>
        <w:ind w:left="2160" w:hanging="360"/>
      </w:pPr>
      <w:rPr>
        <w:rFonts w:ascii="Wingdings" w:hAnsi="Wingdings" w:hint="default"/>
      </w:rPr>
    </w:lvl>
    <w:lvl w:ilvl="3" w:tplc="653C414E" w:tentative="1">
      <w:start w:val="1"/>
      <w:numFmt w:val="bullet"/>
      <w:lvlText w:val=""/>
      <w:lvlJc w:val="left"/>
      <w:pPr>
        <w:ind w:left="2880" w:hanging="360"/>
      </w:pPr>
      <w:rPr>
        <w:rFonts w:ascii="Symbol" w:hAnsi="Symbol" w:hint="default"/>
      </w:rPr>
    </w:lvl>
    <w:lvl w:ilvl="4" w:tplc="B4442FD2" w:tentative="1">
      <w:start w:val="1"/>
      <w:numFmt w:val="bullet"/>
      <w:lvlText w:val="o"/>
      <w:lvlJc w:val="left"/>
      <w:pPr>
        <w:ind w:left="3600" w:hanging="360"/>
      </w:pPr>
      <w:rPr>
        <w:rFonts w:ascii="Courier New" w:hAnsi="Courier New" w:cs="Courier New" w:hint="default"/>
      </w:rPr>
    </w:lvl>
    <w:lvl w:ilvl="5" w:tplc="041C0BA6" w:tentative="1">
      <w:start w:val="1"/>
      <w:numFmt w:val="bullet"/>
      <w:lvlText w:val=""/>
      <w:lvlJc w:val="left"/>
      <w:pPr>
        <w:ind w:left="4320" w:hanging="360"/>
      </w:pPr>
      <w:rPr>
        <w:rFonts w:ascii="Wingdings" w:hAnsi="Wingdings" w:hint="default"/>
      </w:rPr>
    </w:lvl>
    <w:lvl w:ilvl="6" w:tplc="2C320004" w:tentative="1">
      <w:start w:val="1"/>
      <w:numFmt w:val="bullet"/>
      <w:lvlText w:val=""/>
      <w:lvlJc w:val="left"/>
      <w:pPr>
        <w:ind w:left="5040" w:hanging="360"/>
      </w:pPr>
      <w:rPr>
        <w:rFonts w:ascii="Symbol" w:hAnsi="Symbol" w:hint="default"/>
      </w:rPr>
    </w:lvl>
    <w:lvl w:ilvl="7" w:tplc="03BE08D0" w:tentative="1">
      <w:start w:val="1"/>
      <w:numFmt w:val="bullet"/>
      <w:lvlText w:val="o"/>
      <w:lvlJc w:val="left"/>
      <w:pPr>
        <w:ind w:left="5760" w:hanging="360"/>
      </w:pPr>
      <w:rPr>
        <w:rFonts w:ascii="Courier New" w:hAnsi="Courier New" w:cs="Courier New" w:hint="default"/>
      </w:rPr>
    </w:lvl>
    <w:lvl w:ilvl="8" w:tplc="853A7EA0" w:tentative="1">
      <w:start w:val="1"/>
      <w:numFmt w:val="bullet"/>
      <w:lvlText w:val=""/>
      <w:lvlJc w:val="left"/>
      <w:pPr>
        <w:ind w:left="6480" w:hanging="360"/>
      </w:pPr>
      <w:rPr>
        <w:rFonts w:ascii="Wingdings" w:hAnsi="Wingdings" w:hint="default"/>
      </w:rPr>
    </w:lvl>
  </w:abstractNum>
  <w:abstractNum w:abstractNumId="18" w15:restartNumberingAfterBreak="0">
    <w:nsid w:val="448866A6"/>
    <w:multiLevelType w:val="hybridMultilevel"/>
    <w:tmpl w:val="858CE56A"/>
    <w:lvl w:ilvl="0" w:tplc="2A487D1A">
      <w:start w:val="1"/>
      <w:numFmt w:val="bullet"/>
      <w:lvlText w:val=""/>
      <w:lvlJc w:val="left"/>
      <w:pPr>
        <w:ind w:left="720" w:hanging="360"/>
      </w:pPr>
      <w:rPr>
        <w:rFonts w:ascii="Symbol" w:hAnsi="Symbol" w:hint="default"/>
      </w:rPr>
    </w:lvl>
    <w:lvl w:ilvl="1" w:tplc="E9ECC97C" w:tentative="1">
      <w:start w:val="1"/>
      <w:numFmt w:val="bullet"/>
      <w:lvlText w:val="o"/>
      <w:lvlJc w:val="left"/>
      <w:pPr>
        <w:ind w:left="1440" w:hanging="360"/>
      </w:pPr>
      <w:rPr>
        <w:rFonts w:ascii="Courier New" w:hAnsi="Courier New" w:cs="Courier New" w:hint="default"/>
      </w:rPr>
    </w:lvl>
    <w:lvl w:ilvl="2" w:tplc="2DA4328A" w:tentative="1">
      <w:start w:val="1"/>
      <w:numFmt w:val="bullet"/>
      <w:lvlText w:val=""/>
      <w:lvlJc w:val="left"/>
      <w:pPr>
        <w:ind w:left="2160" w:hanging="360"/>
      </w:pPr>
      <w:rPr>
        <w:rFonts w:ascii="Wingdings" w:hAnsi="Wingdings" w:hint="default"/>
      </w:rPr>
    </w:lvl>
    <w:lvl w:ilvl="3" w:tplc="22F46D8C" w:tentative="1">
      <w:start w:val="1"/>
      <w:numFmt w:val="bullet"/>
      <w:lvlText w:val=""/>
      <w:lvlJc w:val="left"/>
      <w:pPr>
        <w:ind w:left="2880" w:hanging="360"/>
      </w:pPr>
      <w:rPr>
        <w:rFonts w:ascii="Symbol" w:hAnsi="Symbol" w:hint="default"/>
      </w:rPr>
    </w:lvl>
    <w:lvl w:ilvl="4" w:tplc="2D58E4D2" w:tentative="1">
      <w:start w:val="1"/>
      <w:numFmt w:val="bullet"/>
      <w:lvlText w:val="o"/>
      <w:lvlJc w:val="left"/>
      <w:pPr>
        <w:ind w:left="3600" w:hanging="360"/>
      </w:pPr>
      <w:rPr>
        <w:rFonts w:ascii="Courier New" w:hAnsi="Courier New" w:cs="Courier New" w:hint="default"/>
      </w:rPr>
    </w:lvl>
    <w:lvl w:ilvl="5" w:tplc="12662EAA" w:tentative="1">
      <w:start w:val="1"/>
      <w:numFmt w:val="bullet"/>
      <w:lvlText w:val=""/>
      <w:lvlJc w:val="left"/>
      <w:pPr>
        <w:ind w:left="4320" w:hanging="360"/>
      </w:pPr>
      <w:rPr>
        <w:rFonts w:ascii="Wingdings" w:hAnsi="Wingdings" w:hint="default"/>
      </w:rPr>
    </w:lvl>
    <w:lvl w:ilvl="6" w:tplc="9F368918" w:tentative="1">
      <w:start w:val="1"/>
      <w:numFmt w:val="bullet"/>
      <w:lvlText w:val=""/>
      <w:lvlJc w:val="left"/>
      <w:pPr>
        <w:ind w:left="5040" w:hanging="360"/>
      </w:pPr>
      <w:rPr>
        <w:rFonts w:ascii="Symbol" w:hAnsi="Symbol" w:hint="default"/>
      </w:rPr>
    </w:lvl>
    <w:lvl w:ilvl="7" w:tplc="CD3894C4" w:tentative="1">
      <w:start w:val="1"/>
      <w:numFmt w:val="bullet"/>
      <w:lvlText w:val="o"/>
      <w:lvlJc w:val="left"/>
      <w:pPr>
        <w:ind w:left="5760" w:hanging="360"/>
      </w:pPr>
      <w:rPr>
        <w:rFonts w:ascii="Courier New" w:hAnsi="Courier New" w:cs="Courier New" w:hint="default"/>
      </w:rPr>
    </w:lvl>
    <w:lvl w:ilvl="8" w:tplc="A18021E8" w:tentative="1">
      <w:start w:val="1"/>
      <w:numFmt w:val="bullet"/>
      <w:lvlText w:val=""/>
      <w:lvlJc w:val="left"/>
      <w:pPr>
        <w:ind w:left="6480" w:hanging="360"/>
      </w:pPr>
      <w:rPr>
        <w:rFonts w:ascii="Wingdings" w:hAnsi="Wingdings" w:hint="default"/>
      </w:rPr>
    </w:lvl>
  </w:abstractNum>
  <w:abstractNum w:abstractNumId="19" w15:restartNumberingAfterBreak="0">
    <w:nsid w:val="45272556"/>
    <w:multiLevelType w:val="hybridMultilevel"/>
    <w:tmpl w:val="1B14355E"/>
    <w:lvl w:ilvl="0" w:tplc="A8C6438E">
      <w:start w:val="1"/>
      <w:numFmt w:val="bullet"/>
      <w:lvlText w:val=""/>
      <w:lvlJc w:val="left"/>
      <w:pPr>
        <w:ind w:left="720" w:hanging="360"/>
      </w:pPr>
      <w:rPr>
        <w:rFonts w:ascii="Symbol" w:hAnsi="Symbol" w:hint="default"/>
      </w:rPr>
    </w:lvl>
    <w:lvl w:ilvl="1" w:tplc="1FFC887E" w:tentative="1">
      <w:start w:val="1"/>
      <w:numFmt w:val="bullet"/>
      <w:lvlText w:val="o"/>
      <w:lvlJc w:val="left"/>
      <w:pPr>
        <w:ind w:left="1440" w:hanging="360"/>
      </w:pPr>
      <w:rPr>
        <w:rFonts w:ascii="Courier New" w:hAnsi="Courier New" w:cs="Courier New" w:hint="default"/>
      </w:rPr>
    </w:lvl>
    <w:lvl w:ilvl="2" w:tplc="B0E02E3A" w:tentative="1">
      <w:start w:val="1"/>
      <w:numFmt w:val="bullet"/>
      <w:lvlText w:val=""/>
      <w:lvlJc w:val="left"/>
      <w:pPr>
        <w:ind w:left="2160" w:hanging="360"/>
      </w:pPr>
      <w:rPr>
        <w:rFonts w:ascii="Wingdings" w:hAnsi="Wingdings" w:hint="default"/>
      </w:rPr>
    </w:lvl>
    <w:lvl w:ilvl="3" w:tplc="F3629004" w:tentative="1">
      <w:start w:val="1"/>
      <w:numFmt w:val="bullet"/>
      <w:lvlText w:val=""/>
      <w:lvlJc w:val="left"/>
      <w:pPr>
        <w:ind w:left="2880" w:hanging="360"/>
      </w:pPr>
      <w:rPr>
        <w:rFonts w:ascii="Symbol" w:hAnsi="Symbol" w:hint="default"/>
      </w:rPr>
    </w:lvl>
    <w:lvl w:ilvl="4" w:tplc="8A9AAD72" w:tentative="1">
      <w:start w:val="1"/>
      <w:numFmt w:val="bullet"/>
      <w:lvlText w:val="o"/>
      <w:lvlJc w:val="left"/>
      <w:pPr>
        <w:ind w:left="3600" w:hanging="360"/>
      </w:pPr>
      <w:rPr>
        <w:rFonts w:ascii="Courier New" w:hAnsi="Courier New" w:cs="Courier New" w:hint="default"/>
      </w:rPr>
    </w:lvl>
    <w:lvl w:ilvl="5" w:tplc="9BB62B16" w:tentative="1">
      <w:start w:val="1"/>
      <w:numFmt w:val="bullet"/>
      <w:lvlText w:val=""/>
      <w:lvlJc w:val="left"/>
      <w:pPr>
        <w:ind w:left="4320" w:hanging="360"/>
      </w:pPr>
      <w:rPr>
        <w:rFonts w:ascii="Wingdings" w:hAnsi="Wingdings" w:hint="default"/>
      </w:rPr>
    </w:lvl>
    <w:lvl w:ilvl="6" w:tplc="56767742" w:tentative="1">
      <w:start w:val="1"/>
      <w:numFmt w:val="bullet"/>
      <w:lvlText w:val=""/>
      <w:lvlJc w:val="left"/>
      <w:pPr>
        <w:ind w:left="5040" w:hanging="360"/>
      </w:pPr>
      <w:rPr>
        <w:rFonts w:ascii="Symbol" w:hAnsi="Symbol" w:hint="default"/>
      </w:rPr>
    </w:lvl>
    <w:lvl w:ilvl="7" w:tplc="9D64A2D0" w:tentative="1">
      <w:start w:val="1"/>
      <w:numFmt w:val="bullet"/>
      <w:lvlText w:val="o"/>
      <w:lvlJc w:val="left"/>
      <w:pPr>
        <w:ind w:left="5760" w:hanging="360"/>
      </w:pPr>
      <w:rPr>
        <w:rFonts w:ascii="Courier New" w:hAnsi="Courier New" w:cs="Courier New" w:hint="default"/>
      </w:rPr>
    </w:lvl>
    <w:lvl w:ilvl="8" w:tplc="733E9F32" w:tentative="1">
      <w:start w:val="1"/>
      <w:numFmt w:val="bullet"/>
      <w:lvlText w:val=""/>
      <w:lvlJc w:val="left"/>
      <w:pPr>
        <w:ind w:left="6480" w:hanging="360"/>
      </w:pPr>
      <w:rPr>
        <w:rFonts w:ascii="Wingdings" w:hAnsi="Wingdings" w:hint="default"/>
      </w:rPr>
    </w:lvl>
  </w:abstractNum>
  <w:abstractNum w:abstractNumId="20" w15:restartNumberingAfterBreak="0">
    <w:nsid w:val="46B422C8"/>
    <w:multiLevelType w:val="hybridMultilevel"/>
    <w:tmpl w:val="0B6EF5A2"/>
    <w:lvl w:ilvl="0" w:tplc="30F6A5B2">
      <w:start w:val="1"/>
      <w:numFmt w:val="upperRoman"/>
      <w:pStyle w:val="CBPKop"/>
      <w:lvlText w:val="DEEL %1"/>
      <w:lvlJc w:val="left"/>
      <w:pPr>
        <w:ind w:left="360" w:hanging="360"/>
      </w:pPr>
      <w:rPr>
        <w:rFonts w:ascii="Calibri" w:hAnsi="Calibri" w:hint="default"/>
        <w:b/>
        <w:i w:val="0"/>
        <w:caps/>
        <w:strike w:val="0"/>
        <w:dstrike w:val="0"/>
        <w:vanish w:val="0"/>
        <w:color w:val="000000" w:themeColor="text1"/>
        <w:sz w:val="22"/>
        <w:vertAlign w:val="baseline"/>
      </w:rPr>
    </w:lvl>
    <w:lvl w:ilvl="1" w:tplc="05D407AA" w:tentative="1">
      <w:start w:val="1"/>
      <w:numFmt w:val="lowerLetter"/>
      <w:lvlText w:val="%2."/>
      <w:lvlJc w:val="left"/>
      <w:pPr>
        <w:ind w:left="1440" w:hanging="360"/>
      </w:pPr>
    </w:lvl>
    <w:lvl w:ilvl="2" w:tplc="422CF148" w:tentative="1">
      <w:start w:val="1"/>
      <w:numFmt w:val="lowerRoman"/>
      <w:lvlText w:val="%3."/>
      <w:lvlJc w:val="right"/>
      <w:pPr>
        <w:ind w:left="2160" w:hanging="180"/>
      </w:pPr>
    </w:lvl>
    <w:lvl w:ilvl="3" w:tplc="D988D52C" w:tentative="1">
      <w:start w:val="1"/>
      <w:numFmt w:val="decimal"/>
      <w:lvlText w:val="%4."/>
      <w:lvlJc w:val="left"/>
      <w:pPr>
        <w:ind w:left="2880" w:hanging="360"/>
      </w:pPr>
    </w:lvl>
    <w:lvl w:ilvl="4" w:tplc="765AE53C" w:tentative="1">
      <w:start w:val="1"/>
      <w:numFmt w:val="lowerLetter"/>
      <w:lvlText w:val="%5."/>
      <w:lvlJc w:val="left"/>
      <w:pPr>
        <w:ind w:left="3600" w:hanging="360"/>
      </w:pPr>
    </w:lvl>
    <w:lvl w:ilvl="5" w:tplc="AC8E387A" w:tentative="1">
      <w:start w:val="1"/>
      <w:numFmt w:val="lowerRoman"/>
      <w:lvlText w:val="%6."/>
      <w:lvlJc w:val="right"/>
      <w:pPr>
        <w:ind w:left="4320" w:hanging="180"/>
      </w:pPr>
    </w:lvl>
    <w:lvl w:ilvl="6" w:tplc="194A77CA" w:tentative="1">
      <w:start w:val="1"/>
      <w:numFmt w:val="decimal"/>
      <w:lvlText w:val="%7."/>
      <w:lvlJc w:val="left"/>
      <w:pPr>
        <w:ind w:left="5040" w:hanging="360"/>
      </w:pPr>
    </w:lvl>
    <w:lvl w:ilvl="7" w:tplc="FF9EF6DC" w:tentative="1">
      <w:start w:val="1"/>
      <w:numFmt w:val="lowerLetter"/>
      <w:lvlText w:val="%8."/>
      <w:lvlJc w:val="left"/>
      <w:pPr>
        <w:ind w:left="5760" w:hanging="360"/>
      </w:pPr>
    </w:lvl>
    <w:lvl w:ilvl="8" w:tplc="F8CE9870" w:tentative="1">
      <w:start w:val="1"/>
      <w:numFmt w:val="lowerRoman"/>
      <w:lvlText w:val="%9."/>
      <w:lvlJc w:val="right"/>
      <w:pPr>
        <w:ind w:left="6480" w:hanging="180"/>
      </w:pPr>
    </w:lvl>
  </w:abstractNum>
  <w:abstractNum w:abstractNumId="21" w15:restartNumberingAfterBreak="0">
    <w:nsid w:val="48204A9A"/>
    <w:multiLevelType w:val="hybridMultilevel"/>
    <w:tmpl w:val="74AA2ADA"/>
    <w:lvl w:ilvl="0" w:tplc="443C44E0">
      <w:start w:val="1"/>
      <w:numFmt w:val="bullet"/>
      <w:lvlText w:val=""/>
      <w:lvlJc w:val="left"/>
      <w:pPr>
        <w:ind w:left="720" w:hanging="360"/>
      </w:pPr>
      <w:rPr>
        <w:rFonts w:ascii="Symbol" w:hAnsi="Symbol" w:hint="default"/>
      </w:rPr>
    </w:lvl>
    <w:lvl w:ilvl="1" w:tplc="980ED5CA" w:tentative="1">
      <w:start w:val="1"/>
      <w:numFmt w:val="bullet"/>
      <w:lvlText w:val="o"/>
      <w:lvlJc w:val="left"/>
      <w:pPr>
        <w:ind w:left="1440" w:hanging="360"/>
      </w:pPr>
      <w:rPr>
        <w:rFonts w:ascii="Courier New" w:hAnsi="Courier New" w:cs="Courier New" w:hint="default"/>
      </w:rPr>
    </w:lvl>
    <w:lvl w:ilvl="2" w:tplc="482C357C" w:tentative="1">
      <w:start w:val="1"/>
      <w:numFmt w:val="bullet"/>
      <w:lvlText w:val=""/>
      <w:lvlJc w:val="left"/>
      <w:pPr>
        <w:ind w:left="2160" w:hanging="360"/>
      </w:pPr>
      <w:rPr>
        <w:rFonts w:ascii="Wingdings" w:hAnsi="Wingdings" w:hint="default"/>
      </w:rPr>
    </w:lvl>
    <w:lvl w:ilvl="3" w:tplc="5E0A1A8A" w:tentative="1">
      <w:start w:val="1"/>
      <w:numFmt w:val="bullet"/>
      <w:lvlText w:val=""/>
      <w:lvlJc w:val="left"/>
      <w:pPr>
        <w:ind w:left="2880" w:hanging="360"/>
      </w:pPr>
      <w:rPr>
        <w:rFonts w:ascii="Symbol" w:hAnsi="Symbol" w:hint="default"/>
      </w:rPr>
    </w:lvl>
    <w:lvl w:ilvl="4" w:tplc="7826BF14" w:tentative="1">
      <w:start w:val="1"/>
      <w:numFmt w:val="bullet"/>
      <w:lvlText w:val="o"/>
      <w:lvlJc w:val="left"/>
      <w:pPr>
        <w:ind w:left="3600" w:hanging="360"/>
      </w:pPr>
      <w:rPr>
        <w:rFonts w:ascii="Courier New" w:hAnsi="Courier New" w:cs="Courier New" w:hint="default"/>
      </w:rPr>
    </w:lvl>
    <w:lvl w:ilvl="5" w:tplc="0D0E356E" w:tentative="1">
      <w:start w:val="1"/>
      <w:numFmt w:val="bullet"/>
      <w:lvlText w:val=""/>
      <w:lvlJc w:val="left"/>
      <w:pPr>
        <w:ind w:left="4320" w:hanging="360"/>
      </w:pPr>
      <w:rPr>
        <w:rFonts w:ascii="Wingdings" w:hAnsi="Wingdings" w:hint="default"/>
      </w:rPr>
    </w:lvl>
    <w:lvl w:ilvl="6" w:tplc="2CE83580" w:tentative="1">
      <w:start w:val="1"/>
      <w:numFmt w:val="bullet"/>
      <w:lvlText w:val=""/>
      <w:lvlJc w:val="left"/>
      <w:pPr>
        <w:ind w:left="5040" w:hanging="360"/>
      </w:pPr>
      <w:rPr>
        <w:rFonts w:ascii="Symbol" w:hAnsi="Symbol" w:hint="default"/>
      </w:rPr>
    </w:lvl>
    <w:lvl w:ilvl="7" w:tplc="BC825FA0" w:tentative="1">
      <w:start w:val="1"/>
      <w:numFmt w:val="bullet"/>
      <w:lvlText w:val="o"/>
      <w:lvlJc w:val="left"/>
      <w:pPr>
        <w:ind w:left="5760" w:hanging="360"/>
      </w:pPr>
      <w:rPr>
        <w:rFonts w:ascii="Courier New" w:hAnsi="Courier New" w:cs="Courier New" w:hint="default"/>
      </w:rPr>
    </w:lvl>
    <w:lvl w:ilvl="8" w:tplc="F8E65176" w:tentative="1">
      <w:start w:val="1"/>
      <w:numFmt w:val="bullet"/>
      <w:lvlText w:val=""/>
      <w:lvlJc w:val="left"/>
      <w:pPr>
        <w:ind w:left="6480" w:hanging="360"/>
      </w:pPr>
      <w:rPr>
        <w:rFonts w:ascii="Wingdings" w:hAnsi="Wingdings" w:hint="default"/>
      </w:rPr>
    </w:lvl>
  </w:abstractNum>
  <w:abstractNum w:abstractNumId="22" w15:restartNumberingAfterBreak="0">
    <w:nsid w:val="50F937D3"/>
    <w:multiLevelType w:val="multilevel"/>
    <w:tmpl w:val="FED4B508"/>
    <w:numStyleLink w:val="LijststijlCBP"/>
  </w:abstractNum>
  <w:abstractNum w:abstractNumId="23" w15:restartNumberingAfterBreak="0">
    <w:nsid w:val="5D7A5481"/>
    <w:multiLevelType w:val="multilevel"/>
    <w:tmpl w:val="FED4B508"/>
    <w:styleLink w:val="LijststijlCBP"/>
    <w:lvl w:ilvl="0">
      <w:start w:val="1"/>
      <w:numFmt w:val="upperRoman"/>
      <w:pStyle w:val="Kop1"/>
      <w:lvlText w:val="DEEL: %1"/>
      <w:lvlJc w:val="left"/>
      <w:pPr>
        <w:ind w:left="851" w:hanging="851"/>
      </w:pPr>
      <w:rPr>
        <w:rFonts w:ascii="Calibri" w:hAnsi="Calibri" w:hint="default"/>
        <w:b/>
        <w:i w:val="0"/>
        <w:caps/>
        <w:sz w:val="22"/>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4" w15:restartNumberingAfterBreak="0">
    <w:nsid w:val="5EDC56C8"/>
    <w:multiLevelType w:val="hybridMultilevel"/>
    <w:tmpl w:val="58A88128"/>
    <w:lvl w:ilvl="0" w:tplc="408EE9C0">
      <w:start w:val="1"/>
      <w:numFmt w:val="bullet"/>
      <w:lvlText w:val=""/>
      <w:lvlJc w:val="left"/>
      <w:pPr>
        <w:ind w:left="720" w:hanging="360"/>
      </w:pPr>
      <w:rPr>
        <w:rFonts w:ascii="Symbol" w:hAnsi="Symbol" w:hint="default"/>
      </w:rPr>
    </w:lvl>
    <w:lvl w:ilvl="1" w:tplc="FF7257B6" w:tentative="1">
      <w:start w:val="1"/>
      <w:numFmt w:val="bullet"/>
      <w:lvlText w:val="o"/>
      <w:lvlJc w:val="left"/>
      <w:pPr>
        <w:ind w:left="1440" w:hanging="360"/>
      </w:pPr>
      <w:rPr>
        <w:rFonts w:ascii="Courier New" w:hAnsi="Courier New" w:cs="Courier New" w:hint="default"/>
      </w:rPr>
    </w:lvl>
    <w:lvl w:ilvl="2" w:tplc="658414B0" w:tentative="1">
      <w:start w:val="1"/>
      <w:numFmt w:val="bullet"/>
      <w:lvlText w:val=""/>
      <w:lvlJc w:val="left"/>
      <w:pPr>
        <w:ind w:left="2160" w:hanging="360"/>
      </w:pPr>
      <w:rPr>
        <w:rFonts w:ascii="Wingdings" w:hAnsi="Wingdings" w:hint="default"/>
      </w:rPr>
    </w:lvl>
    <w:lvl w:ilvl="3" w:tplc="1F322DA8" w:tentative="1">
      <w:start w:val="1"/>
      <w:numFmt w:val="bullet"/>
      <w:lvlText w:val=""/>
      <w:lvlJc w:val="left"/>
      <w:pPr>
        <w:ind w:left="2880" w:hanging="360"/>
      </w:pPr>
      <w:rPr>
        <w:rFonts w:ascii="Symbol" w:hAnsi="Symbol" w:hint="default"/>
      </w:rPr>
    </w:lvl>
    <w:lvl w:ilvl="4" w:tplc="12BAABFA" w:tentative="1">
      <w:start w:val="1"/>
      <w:numFmt w:val="bullet"/>
      <w:lvlText w:val="o"/>
      <w:lvlJc w:val="left"/>
      <w:pPr>
        <w:ind w:left="3600" w:hanging="360"/>
      </w:pPr>
      <w:rPr>
        <w:rFonts w:ascii="Courier New" w:hAnsi="Courier New" w:cs="Courier New" w:hint="default"/>
      </w:rPr>
    </w:lvl>
    <w:lvl w:ilvl="5" w:tplc="37A047CA" w:tentative="1">
      <w:start w:val="1"/>
      <w:numFmt w:val="bullet"/>
      <w:lvlText w:val=""/>
      <w:lvlJc w:val="left"/>
      <w:pPr>
        <w:ind w:left="4320" w:hanging="360"/>
      </w:pPr>
      <w:rPr>
        <w:rFonts w:ascii="Wingdings" w:hAnsi="Wingdings" w:hint="default"/>
      </w:rPr>
    </w:lvl>
    <w:lvl w:ilvl="6" w:tplc="9E9E844A" w:tentative="1">
      <w:start w:val="1"/>
      <w:numFmt w:val="bullet"/>
      <w:lvlText w:val=""/>
      <w:lvlJc w:val="left"/>
      <w:pPr>
        <w:ind w:left="5040" w:hanging="360"/>
      </w:pPr>
      <w:rPr>
        <w:rFonts w:ascii="Symbol" w:hAnsi="Symbol" w:hint="default"/>
      </w:rPr>
    </w:lvl>
    <w:lvl w:ilvl="7" w:tplc="81343864" w:tentative="1">
      <w:start w:val="1"/>
      <w:numFmt w:val="bullet"/>
      <w:lvlText w:val="o"/>
      <w:lvlJc w:val="left"/>
      <w:pPr>
        <w:ind w:left="5760" w:hanging="360"/>
      </w:pPr>
      <w:rPr>
        <w:rFonts w:ascii="Courier New" w:hAnsi="Courier New" w:cs="Courier New" w:hint="default"/>
      </w:rPr>
    </w:lvl>
    <w:lvl w:ilvl="8" w:tplc="E27AE64E" w:tentative="1">
      <w:start w:val="1"/>
      <w:numFmt w:val="bullet"/>
      <w:lvlText w:val=""/>
      <w:lvlJc w:val="left"/>
      <w:pPr>
        <w:ind w:left="6480" w:hanging="360"/>
      </w:pPr>
      <w:rPr>
        <w:rFonts w:ascii="Wingdings" w:hAnsi="Wingdings" w:hint="default"/>
      </w:rPr>
    </w:lvl>
  </w:abstractNum>
  <w:abstractNum w:abstractNumId="25" w15:restartNumberingAfterBreak="0">
    <w:nsid w:val="601670FB"/>
    <w:multiLevelType w:val="hybridMultilevel"/>
    <w:tmpl w:val="E3025C54"/>
    <w:lvl w:ilvl="0" w:tplc="0590DACE">
      <w:start w:val="1"/>
      <w:numFmt w:val="bullet"/>
      <w:lvlText w:val=""/>
      <w:lvlJc w:val="left"/>
      <w:pPr>
        <w:ind w:left="720" w:hanging="360"/>
      </w:pPr>
      <w:rPr>
        <w:rFonts w:ascii="Symbol" w:hAnsi="Symbol" w:hint="default"/>
      </w:rPr>
    </w:lvl>
    <w:lvl w:ilvl="1" w:tplc="8B40BD82">
      <w:start w:val="1"/>
      <w:numFmt w:val="bullet"/>
      <w:lvlText w:val="o"/>
      <w:lvlJc w:val="left"/>
      <w:pPr>
        <w:ind w:left="1440" w:hanging="360"/>
      </w:pPr>
      <w:rPr>
        <w:rFonts w:ascii="Courier New" w:hAnsi="Courier New" w:cs="Courier New" w:hint="default"/>
      </w:rPr>
    </w:lvl>
    <w:lvl w:ilvl="2" w:tplc="BE5EC8DC" w:tentative="1">
      <w:start w:val="1"/>
      <w:numFmt w:val="bullet"/>
      <w:lvlText w:val=""/>
      <w:lvlJc w:val="left"/>
      <w:pPr>
        <w:ind w:left="2160" w:hanging="360"/>
      </w:pPr>
      <w:rPr>
        <w:rFonts w:ascii="Wingdings" w:hAnsi="Wingdings" w:hint="default"/>
      </w:rPr>
    </w:lvl>
    <w:lvl w:ilvl="3" w:tplc="5868068A" w:tentative="1">
      <w:start w:val="1"/>
      <w:numFmt w:val="bullet"/>
      <w:lvlText w:val=""/>
      <w:lvlJc w:val="left"/>
      <w:pPr>
        <w:ind w:left="2880" w:hanging="360"/>
      </w:pPr>
      <w:rPr>
        <w:rFonts w:ascii="Symbol" w:hAnsi="Symbol" w:hint="default"/>
      </w:rPr>
    </w:lvl>
    <w:lvl w:ilvl="4" w:tplc="53A2ECCC" w:tentative="1">
      <w:start w:val="1"/>
      <w:numFmt w:val="bullet"/>
      <w:lvlText w:val="o"/>
      <w:lvlJc w:val="left"/>
      <w:pPr>
        <w:ind w:left="3600" w:hanging="360"/>
      </w:pPr>
      <w:rPr>
        <w:rFonts w:ascii="Courier New" w:hAnsi="Courier New" w:cs="Courier New" w:hint="default"/>
      </w:rPr>
    </w:lvl>
    <w:lvl w:ilvl="5" w:tplc="E75AEDBE" w:tentative="1">
      <w:start w:val="1"/>
      <w:numFmt w:val="bullet"/>
      <w:lvlText w:val=""/>
      <w:lvlJc w:val="left"/>
      <w:pPr>
        <w:ind w:left="4320" w:hanging="360"/>
      </w:pPr>
      <w:rPr>
        <w:rFonts w:ascii="Wingdings" w:hAnsi="Wingdings" w:hint="default"/>
      </w:rPr>
    </w:lvl>
    <w:lvl w:ilvl="6" w:tplc="0FCA0C7A" w:tentative="1">
      <w:start w:val="1"/>
      <w:numFmt w:val="bullet"/>
      <w:lvlText w:val=""/>
      <w:lvlJc w:val="left"/>
      <w:pPr>
        <w:ind w:left="5040" w:hanging="360"/>
      </w:pPr>
      <w:rPr>
        <w:rFonts w:ascii="Symbol" w:hAnsi="Symbol" w:hint="default"/>
      </w:rPr>
    </w:lvl>
    <w:lvl w:ilvl="7" w:tplc="F7D41E16" w:tentative="1">
      <w:start w:val="1"/>
      <w:numFmt w:val="bullet"/>
      <w:lvlText w:val="o"/>
      <w:lvlJc w:val="left"/>
      <w:pPr>
        <w:ind w:left="5760" w:hanging="360"/>
      </w:pPr>
      <w:rPr>
        <w:rFonts w:ascii="Courier New" w:hAnsi="Courier New" w:cs="Courier New" w:hint="default"/>
      </w:rPr>
    </w:lvl>
    <w:lvl w:ilvl="8" w:tplc="A1D4C642" w:tentative="1">
      <w:start w:val="1"/>
      <w:numFmt w:val="bullet"/>
      <w:lvlText w:val=""/>
      <w:lvlJc w:val="left"/>
      <w:pPr>
        <w:ind w:left="6480" w:hanging="360"/>
      </w:pPr>
      <w:rPr>
        <w:rFonts w:ascii="Wingdings" w:hAnsi="Wingdings" w:hint="default"/>
      </w:rPr>
    </w:lvl>
  </w:abstractNum>
  <w:abstractNum w:abstractNumId="26" w15:restartNumberingAfterBreak="0">
    <w:nsid w:val="673D49C6"/>
    <w:multiLevelType w:val="hybridMultilevel"/>
    <w:tmpl w:val="F57A0CBA"/>
    <w:lvl w:ilvl="0" w:tplc="F6468F48">
      <w:start w:val="1"/>
      <w:numFmt w:val="bullet"/>
      <w:lvlText w:val=""/>
      <w:lvlJc w:val="left"/>
      <w:pPr>
        <w:ind w:left="720" w:hanging="360"/>
      </w:pPr>
      <w:rPr>
        <w:rFonts w:ascii="Symbol" w:hAnsi="Symbol" w:hint="default"/>
      </w:rPr>
    </w:lvl>
    <w:lvl w:ilvl="1" w:tplc="538447C4" w:tentative="1">
      <w:start w:val="1"/>
      <w:numFmt w:val="bullet"/>
      <w:lvlText w:val="o"/>
      <w:lvlJc w:val="left"/>
      <w:pPr>
        <w:ind w:left="1440" w:hanging="360"/>
      </w:pPr>
      <w:rPr>
        <w:rFonts w:ascii="Courier New" w:hAnsi="Courier New" w:cs="Courier New" w:hint="default"/>
      </w:rPr>
    </w:lvl>
    <w:lvl w:ilvl="2" w:tplc="7AAC7896" w:tentative="1">
      <w:start w:val="1"/>
      <w:numFmt w:val="bullet"/>
      <w:lvlText w:val=""/>
      <w:lvlJc w:val="left"/>
      <w:pPr>
        <w:ind w:left="2160" w:hanging="360"/>
      </w:pPr>
      <w:rPr>
        <w:rFonts w:ascii="Wingdings" w:hAnsi="Wingdings" w:hint="default"/>
      </w:rPr>
    </w:lvl>
    <w:lvl w:ilvl="3" w:tplc="7D0CD390" w:tentative="1">
      <w:start w:val="1"/>
      <w:numFmt w:val="bullet"/>
      <w:lvlText w:val=""/>
      <w:lvlJc w:val="left"/>
      <w:pPr>
        <w:ind w:left="2880" w:hanging="360"/>
      </w:pPr>
      <w:rPr>
        <w:rFonts w:ascii="Symbol" w:hAnsi="Symbol" w:hint="default"/>
      </w:rPr>
    </w:lvl>
    <w:lvl w:ilvl="4" w:tplc="B96838F0" w:tentative="1">
      <w:start w:val="1"/>
      <w:numFmt w:val="bullet"/>
      <w:lvlText w:val="o"/>
      <w:lvlJc w:val="left"/>
      <w:pPr>
        <w:ind w:left="3600" w:hanging="360"/>
      </w:pPr>
      <w:rPr>
        <w:rFonts w:ascii="Courier New" w:hAnsi="Courier New" w:cs="Courier New" w:hint="default"/>
      </w:rPr>
    </w:lvl>
    <w:lvl w:ilvl="5" w:tplc="D638B0BA" w:tentative="1">
      <w:start w:val="1"/>
      <w:numFmt w:val="bullet"/>
      <w:lvlText w:val=""/>
      <w:lvlJc w:val="left"/>
      <w:pPr>
        <w:ind w:left="4320" w:hanging="360"/>
      </w:pPr>
      <w:rPr>
        <w:rFonts w:ascii="Wingdings" w:hAnsi="Wingdings" w:hint="default"/>
      </w:rPr>
    </w:lvl>
    <w:lvl w:ilvl="6" w:tplc="7BEA5C40" w:tentative="1">
      <w:start w:val="1"/>
      <w:numFmt w:val="bullet"/>
      <w:lvlText w:val=""/>
      <w:lvlJc w:val="left"/>
      <w:pPr>
        <w:ind w:left="5040" w:hanging="360"/>
      </w:pPr>
      <w:rPr>
        <w:rFonts w:ascii="Symbol" w:hAnsi="Symbol" w:hint="default"/>
      </w:rPr>
    </w:lvl>
    <w:lvl w:ilvl="7" w:tplc="56323952" w:tentative="1">
      <w:start w:val="1"/>
      <w:numFmt w:val="bullet"/>
      <w:lvlText w:val="o"/>
      <w:lvlJc w:val="left"/>
      <w:pPr>
        <w:ind w:left="5760" w:hanging="360"/>
      </w:pPr>
      <w:rPr>
        <w:rFonts w:ascii="Courier New" w:hAnsi="Courier New" w:cs="Courier New" w:hint="default"/>
      </w:rPr>
    </w:lvl>
    <w:lvl w:ilvl="8" w:tplc="52CA633C" w:tentative="1">
      <w:start w:val="1"/>
      <w:numFmt w:val="bullet"/>
      <w:lvlText w:val=""/>
      <w:lvlJc w:val="left"/>
      <w:pPr>
        <w:ind w:left="6480" w:hanging="360"/>
      </w:pPr>
      <w:rPr>
        <w:rFonts w:ascii="Wingdings" w:hAnsi="Wingdings" w:hint="default"/>
      </w:rPr>
    </w:lvl>
  </w:abstractNum>
  <w:abstractNum w:abstractNumId="27" w15:restartNumberingAfterBreak="0">
    <w:nsid w:val="6D7F01B4"/>
    <w:multiLevelType w:val="hybridMultilevel"/>
    <w:tmpl w:val="783AC0DA"/>
    <w:lvl w:ilvl="0" w:tplc="05CC9EE2">
      <w:start w:val="1"/>
      <w:numFmt w:val="bullet"/>
      <w:lvlText w:val="-"/>
      <w:lvlJc w:val="left"/>
      <w:pPr>
        <w:ind w:left="720" w:hanging="360"/>
      </w:pPr>
      <w:rPr>
        <w:rFonts w:ascii="Calibri" w:eastAsiaTheme="minorHAnsi" w:hAnsi="Calibri" w:cs="Calibri" w:hint="default"/>
      </w:rPr>
    </w:lvl>
    <w:lvl w:ilvl="1" w:tplc="F07EA818" w:tentative="1">
      <w:start w:val="1"/>
      <w:numFmt w:val="bullet"/>
      <w:lvlText w:val="o"/>
      <w:lvlJc w:val="left"/>
      <w:pPr>
        <w:ind w:left="1440" w:hanging="360"/>
      </w:pPr>
      <w:rPr>
        <w:rFonts w:ascii="Courier New" w:hAnsi="Courier New" w:cs="Courier New" w:hint="default"/>
      </w:rPr>
    </w:lvl>
    <w:lvl w:ilvl="2" w:tplc="0FD4A588" w:tentative="1">
      <w:start w:val="1"/>
      <w:numFmt w:val="bullet"/>
      <w:lvlText w:val=""/>
      <w:lvlJc w:val="left"/>
      <w:pPr>
        <w:ind w:left="2160" w:hanging="360"/>
      </w:pPr>
      <w:rPr>
        <w:rFonts w:ascii="Wingdings" w:hAnsi="Wingdings" w:hint="default"/>
      </w:rPr>
    </w:lvl>
    <w:lvl w:ilvl="3" w:tplc="D766F862" w:tentative="1">
      <w:start w:val="1"/>
      <w:numFmt w:val="bullet"/>
      <w:lvlText w:val=""/>
      <w:lvlJc w:val="left"/>
      <w:pPr>
        <w:ind w:left="2880" w:hanging="360"/>
      </w:pPr>
      <w:rPr>
        <w:rFonts w:ascii="Symbol" w:hAnsi="Symbol" w:hint="default"/>
      </w:rPr>
    </w:lvl>
    <w:lvl w:ilvl="4" w:tplc="68864144" w:tentative="1">
      <w:start w:val="1"/>
      <w:numFmt w:val="bullet"/>
      <w:lvlText w:val="o"/>
      <w:lvlJc w:val="left"/>
      <w:pPr>
        <w:ind w:left="3600" w:hanging="360"/>
      </w:pPr>
      <w:rPr>
        <w:rFonts w:ascii="Courier New" w:hAnsi="Courier New" w:cs="Courier New" w:hint="default"/>
      </w:rPr>
    </w:lvl>
    <w:lvl w:ilvl="5" w:tplc="2CBA5FEE" w:tentative="1">
      <w:start w:val="1"/>
      <w:numFmt w:val="bullet"/>
      <w:lvlText w:val=""/>
      <w:lvlJc w:val="left"/>
      <w:pPr>
        <w:ind w:left="4320" w:hanging="360"/>
      </w:pPr>
      <w:rPr>
        <w:rFonts w:ascii="Wingdings" w:hAnsi="Wingdings" w:hint="default"/>
      </w:rPr>
    </w:lvl>
    <w:lvl w:ilvl="6" w:tplc="9A54FEBA" w:tentative="1">
      <w:start w:val="1"/>
      <w:numFmt w:val="bullet"/>
      <w:lvlText w:val=""/>
      <w:lvlJc w:val="left"/>
      <w:pPr>
        <w:ind w:left="5040" w:hanging="360"/>
      </w:pPr>
      <w:rPr>
        <w:rFonts w:ascii="Symbol" w:hAnsi="Symbol" w:hint="default"/>
      </w:rPr>
    </w:lvl>
    <w:lvl w:ilvl="7" w:tplc="C0D086EE" w:tentative="1">
      <w:start w:val="1"/>
      <w:numFmt w:val="bullet"/>
      <w:lvlText w:val="o"/>
      <w:lvlJc w:val="left"/>
      <w:pPr>
        <w:ind w:left="5760" w:hanging="360"/>
      </w:pPr>
      <w:rPr>
        <w:rFonts w:ascii="Courier New" w:hAnsi="Courier New" w:cs="Courier New" w:hint="default"/>
      </w:rPr>
    </w:lvl>
    <w:lvl w:ilvl="8" w:tplc="C62E5652" w:tentative="1">
      <w:start w:val="1"/>
      <w:numFmt w:val="bullet"/>
      <w:lvlText w:val=""/>
      <w:lvlJc w:val="left"/>
      <w:pPr>
        <w:ind w:left="6480" w:hanging="360"/>
      </w:pPr>
      <w:rPr>
        <w:rFonts w:ascii="Wingdings" w:hAnsi="Wingdings" w:hint="default"/>
      </w:rPr>
    </w:lvl>
  </w:abstractNum>
  <w:abstractNum w:abstractNumId="28" w15:restartNumberingAfterBreak="0">
    <w:nsid w:val="70D14710"/>
    <w:multiLevelType w:val="hybridMultilevel"/>
    <w:tmpl w:val="F3D27EF2"/>
    <w:lvl w:ilvl="0" w:tplc="E42E73C2">
      <w:start w:val="1"/>
      <w:numFmt w:val="bullet"/>
      <w:lvlText w:val=""/>
      <w:lvlJc w:val="left"/>
      <w:pPr>
        <w:ind w:left="720" w:hanging="360"/>
      </w:pPr>
      <w:rPr>
        <w:rFonts w:ascii="Symbol" w:hAnsi="Symbol" w:hint="default"/>
      </w:rPr>
    </w:lvl>
    <w:lvl w:ilvl="1" w:tplc="718A493C" w:tentative="1">
      <w:start w:val="1"/>
      <w:numFmt w:val="bullet"/>
      <w:lvlText w:val="o"/>
      <w:lvlJc w:val="left"/>
      <w:pPr>
        <w:ind w:left="1440" w:hanging="360"/>
      </w:pPr>
      <w:rPr>
        <w:rFonts w:ascii="Courier New" w:hAnsi="Courier New" w:cs="Courier New" w:hint="default"/>
      </w:rPr>
    </w:lvl>
    <w:lvl w:ilvl="2" w:tplc="FC3E8842" w:tentative="1">
      <w:start w:val="1"/>
      <w:numFmt w:val="bullet"/>
      <w:lvlText w:val=""/>
      <w:lvlJc w:val="left"/>
      <w:pPr>
        <w:ind w:left="2160" w:hanging="360"/>
      </w:pPr>
      <w:rPr>
        <w:rFonts w:ascii="Wingdings" w:hAnsi="Wingdings" w:hint="default"/>
      </w:rPr>
    </w:lvl>
    <w:lvl w:ilvl="3" w:tplc="CEF293BC" w:tentative="1">
      <w:start w:val="1"/>
      <w:numFmt w:val="bullet"/>
      <w:lvlText w:val=""/>
      <w:lvlJc w:val="left"/>
      <w:pPr>
        <w:ind w:left="2880" w:hanging="360"/>
      </w:pPr>
      <w:rPr>
        <w:rFonts w:ascii="Symbol" w:hAnsi="Symbol" w:hint="default"/>
      </w:rPr>
    </w:lvl>
    <w:lvl w:ilvl="4" w:tplc="17C41A4E" w:tentative="1">
      <w:start w:val="1"/>
      <w:numFmt w:val="bullet"/>
      <w:lvlText w:val="o"/>
      <w:lvlJc w:val="left"/>
      <w:pPr>
        <w:ind w:left="3600" w:hanging="360"/>
      </w:pPr>
      <w:rPr>
        <w:rFonts w:ascii="Courier New" w:hAnsi="Courier New" w:cs="Courier New" w:hint="default"/>
      </w:rPr>
    </w:lvl>
    <w:lvl w:ilvl="5" w:tplc="A2007A22" w:tentative="1">
      <w:start w:val="1"/>
      <w:numFmt w:val="bullet"/>
      <w:lvlText w:val=""/>
      <w:lvlJc w:val="left"/>
      <w:pPr>
        <w:ind w:left="4320" w:hanging="360"/>
      </w:pPr>
      <w:rPr>
        <w:rFonts w:ascii="Wingdings" w:hAnsi="Wingdings" w:hint="default"/>
      </w:rPr>
    </w:lvl>
    <w:lvl w:ilvl="6" w:tplc="DA6CF554" w:tentative="1">
      <w:start w:val="1"/>
      <w:numFmt w:val="bullet"/>
      <w:lvlText w:val=""/>
      <w:lvlJc w:val="left"/>
      <w:pPr>
        <w:ind w:left="5040" w:hanging="360"/>
      </w:pPr>
      <w:rPr>
        <w:rFonts w:ascii="Symbol" w:hAnsi="Symbol" w:hint="default"/>
      </w:rPr>
    </w:lvl>
    <w:lvl w:ilvl="7" w:tplc="5C8CDC16" w:tentative="1">
      <w:start w:val="1"/>
      <w:numFmt w:val="bullet"/>
      <w:lvlText w:val="o"/>
      <w:lvlJc w:val="left"/>
      <w:pPr>
        <w:ind w:left="5760" w:hanging="360"/>
      </w:pPr>
      <w:rPr>
        <w:rFonts w:ascii="Courier New" w:hAnsi="Courier New" w:cs="Courier New" w:hint="default"/>
      </w:rPr>
    </w:lvl>
    <w:lvl w:ilvl="8" w:tplc="C32617B0" w:tentative="1">
      <w:start w:val="1"/>
      <w:numFmt w:val="bullet"/>
      <w:lvlText w:val=""/>
      <w:lvlJc w:val="left"/>
      <w:pPr>
        <w:ind w:left="6480" w:hanging="360"/>
      </w:pPr>
      <w:rPr>
        <w:rFonts w:ascii="Wingdings" w:hAnsi="Wingdings" w:hint="default"/>
      </w:rPr>
    </w:lvl>
  </w:abstractNum>
  <w:abstractNum w:abstractNumId="29" w15:restartNumberingAfterBreak="0">
    <w:nsid w:val="756D2B5D"/>
    <w:multiLevelType w:val="hybridMultilevel"/>
    <w:tmpl w:val="A372BB1C"/>
    <w:lvl w:ilvl="0" w:tplc="9BB27794">
      <w:start w:val="1"/>
      <w:numFmt w:val="decimal"/>
      <w:lvlText w:val="%1."/>
      <w:lvlJc w:val="left"/>
      <w:pPr>
        <w:ind w:left="1020" w:hanging="360"/>
      </w:pPr>
    </w:lvl>
    <w:lvl w:ilvl="1" w:tplc="D870C924">
      <w:start w:val="1"/>
      <w:numFmt w:val="decimal"/>
      <w:lvlText w:val="%2."/>
      <w:lvlJc w:val="left"/>
      <w:pPr>
        <w:ind w:left="1020" w:hanging="360"/>
      </w:pPr>
    </w:lvl>
    <w:lvl w:ilvl="2" w:tplc="286893B4">
      <w:start w:val="1"/>
      <w:numFmt w:val="decimal"/>
      <w:lvlText w:val="%3."/>
      <w:lvlJc w:val="left"/>
      <w:pPr>
        <w:ind w:left="1020" w:hanging="360"/>
      </w:pPr>
    </w:lvl>
    <w:lvl w:ilvl="3" w:tplc="0952EB2A">
      <w:start w:val="1"/>
      <w:numFmt w:val="decimal"/>
      <w:lvlText w:val="%4."/>
      <w:lvlJc w:val="left"/>
      <w:pPr>
        <w:ind w:left="1020" w:hanging="360"/>
      </w:pPr>
    </w:lvl>
    <w:lvl w:ilvl="4" w:tplc="45D436A2">
      <w:start w:val="1"/>
      <w:numFmt w:val="decimal"/>
      <w:lvlText w:val="%5."/>
      <w:lvlJc w:val="left"/>
      <w:pPr>
        <w:ind w:left="1020" w:hanging="360"/>
      </w:pPr>
    </w:lvl>
    <w:lvl w:ilvl="5" w:tplc="3BE89020">
      <w:start w:val="1"/>
      <w:numFmt w:val="decimal"/>
      <w:lvlText w:val="%6."/>
      <w:lvlJc w:val="left"/>
      <w:pPr>
        <w:ind w:left="1020" w:hanging="360"/>
      </w:pPr>
    </w:lvl>
    <w:lvl w:ilvl="6" w:tplc="8124A516">
      <w:start w:val="1"/>
      <w:numFmt w:val="decimal"/>
      <w:lvlText w:val="%7."/>
      <w:lvlJc w:val="left"/>
      <w:pPr>
        <w:ind w:left="1020" w:hanging="360"/>
      </w:pPr>
    </w:lvl>
    <w:lvl w:ilvl="7" w:tplc="DF6A7436">
      <w:start w:val="1"/>
      <w:numFmt w:val="decimal"/>
      <w:lvlText w:val="%8."/>
      <w:lvlJc w:val="left"/>
      <w:pPr>
        <w:ind w:left="1020" w:hanging="360"/>
      </w:pPr>
    </w:lvl>
    <w:lvl w:ilvl="8" w:tplc="D6F2B0B0">
      <w:start w:val="1"/>
      <w:numFmt w:val="decimal"/>
      <w:lvlText w:val="%9."/>
      <w:lvlJc w:val="left"/>
      <w:pPr>
        <w:ind w:left="1020" w:hanging="360"/>
      </w:pPr>
    </w:lvl>
  </w:abstractNum>
  <w:abstractNum w:abstractNumId="30" w15:restartNumberingAfterBreak="0">
    <w:nsid w:val="7B721190"/>
    <w:multiLevelType w:val="hybridMultilevel"/>
    <w:tmpl w:val="D504A0AC"/>
    <w:lvl w:ilvl="0" w:tplc="6FB4EF3E">
      <w:start w:val="1"/>
      <w:numFmt w:val="bullet"/>
      <w:lvlText w:val=""/>
      <w:lvlJc w:val="left"/>
      <w:pPr>
        <w:ind w:left="720" w:hanging="360"/>
      </w:pPr>
      <w:rPr>
        <w:rFonts w:ascii="Symbol" w:hAnsi="Symbol" w:hint="default"/>
      </w:rPr>
    </w:lvl>
    <w:lvl w:ilvl="1" w:tplc="9F6EB2A4" w:tentative="1">
      <w:start w:val="1"/>
      <w:numFmt w:val="bullet"/>
      <w:lvlText w:val="o"/>
      <w:lvlJc w:val="left"/>
      <w:pPr>
        <w:ind w:left="1440" w:hanging="360"/>
      </w:pPr>
      <w:rPr>
        <w:rFonts w:ascii="Courier New" w:hAnsi="Courier New" w:cs="Courier New" w:hint="default"/>
      </w:rPr>
    </w:lvl>
    <w:lvl w:ilvl="2" w:tplc="D51AF94A" w:tentative="1">
      <w:start w:val="1"/>
      <w:numFmt w:val="bullet"/>
      <w:lvlText w:val=""/>
      <w:lvlJc w:val="left"/>
      <w:pPr>
        <w:ind w:left="2160" w:hanging="360"/>
      </w:pPr>
      <w:rPr>
        <w:rFonts w:ascii="Wingdings" w:hAnsi="Wingdings" w:hint="default"/>
      </w:rPr>
    </w:lvl>
    <w:lvl w:ilvl="3" w:tplc="49C6A78A" w:tentative="1">
      <w:start w:val="1"/>
      <w:numFmt w:val="bullet"/>
      <w:lvlText w:val=""/>
      <w:lvlJc w:val="left"/>
      <w:pPr>
        <w:ind w:left="2880" w:hanging="360"/>
      </w:pPr>
      <w:rPr>
        <w:rFonts w:ascii="Symbol" w:hAnsi="Symbol" w:hint="default"/>
      </w:rPr>
    </w:lvl>
    <w:lvl w:ilvl="4" w:tplc="033C6E30" w:tentative="1">
      <w:start w:val="1"/>
      <w:numFmt w:val="bullet"/>
      <w:lvlText w:val="o"/>
      <w:lvlJc w:val="left"/>
      <w:pPr>
        <w:ind w:left="3600" w:hanging="360"/>
      </w:pPr>
      <w:rPr>
        <w:rFonts w:ascii="Courier New" w:hAnsi="Courier New" w:cs="Courier New" w:hint="default"/>
      </w:rPr>
    </w:lvl>
    <w:lvl w:ilvl="5" w:tplc="9FEE1A5A" w:tentative="1">
      <w:start w:val="1"/>
      <w:numFmt w:val="bullet"/>
      <w:lvlText w:val=""/>
      <w:lvlJc w:val="left"/>
      <w:pPr>
        <w:ind w:left="4320" w:hanging="360"/>
      </w:pPr>
      <w:rPr>
        <w:rFonts w:ascii="Wingdings" w:hAnsi="Wingdings" w:hint="default"/>
      </w:rPr>
    </w:lvl>
    <w:lvl w:ilvl="6" w:tplc="662C1644" w:tentative="1">
      <w:start w:val="1"/>
      <w:numFmt w:val="bullet"/>
      <w:lvlText w:val=""/>
      <w:lvlJc w:val="left"/>
      <w:pPr>
        <w:ind w:left="5040" w:hanging="360"/>
      </w:pPr>
      <w:rPr>
        <w:rFonts w:ascii="Symbol" w:hAnsi="Symbol" w:hint="default"/>
      </w:rPr>
    </w:lvl>
    <w:lvl w:ilvl="7" w:tplc="989AD550" w:tentative="1">
      <w:start w:val="1"/>
      <w:numFmt w:val="bullet"/>
      <w:lvlText w:val="o"/>
      <w:lvlJc w:val="left"/>
      <w:pPr>
        <w:ind w:left="5760" w:hanging="360"/>
      </w:pPr>
      <w:rPr>
        <w:rFonts w:ascii="Courier New" w:hAnsi="Courier New" w:cs="Courier New" w:hint="default"/>
      </w:rPr>
    </w:lvl>
    <w:lvl w:ilvl="8" w:tplc="12083F98" w:tentative="1">
      <w:start w:val="1"/>
      <w:numFmt w:val="bullet"/>
      <w:lvlText w:val=""/>
      <w:lvlJc w:val="left"/>
      <w:pPr>
        <w:ind w:left="6480" w:hanging="360"/>
      </w:pPr>
      <w:rPr>
        <w:rFonts w:ascii="Wingdings" w:hAnsi="Wingdings" w:hint="default"/>
      </w:rPr>
    </w:lvl>
  </w:abstractNum>
  <w:num w:numId="1" w16cid:durableId="811825907">
    <w:abstractNumId w:val="20"/>
  </w:num>
  <w:num w:numId="2" w16cid:durableId="534580722">
    <w:abstractNumId w:val="23"/>
  </w:num>
  <w:num w:numId="3" w16cid:durableId="86314491">
    <w:abstractNumId w:val="22"/>
    <w:lvlOverride w:ilvl="0">
      <w:lvl w:ilvl="0">
        <w:start w:val="1"/>
        <w:numFmt w:val="decimal"/>
        <w:pStyle w:val="Kop1"/>
        <w:lvlText w:val="%1"/>
        <w:lvlJc w:val="left"/>
        <w:pPr>
          <w:ind w:left="432" w:hanging="432"/>
        </w:pPr>
        <w:rPr>
          <w:rFonts w:hint="default"/>
        </w:rPr>
      </w:lvl>
    </w:lvlOverride>
    <w:lvlOverride w:ilvl="1">
      <w:lvl w:ilvl="1">
        <w:start w:val="1"/>
        <w:numFmt w:val="decimal"/>
        <w:pStyle w:val="Kop2"/>
        <w:lvlText w:val="%1.%2"/>
        <w:lvlJc w:val="left"/>
        <w:pPr>
          <w:ind w:left="576" w:hanging="576"/>
        </w:pPr>
        <w:rPr>
          <w:rFonts w:hint="default"/>
        </w:rPr>
      </w:lvl>
    </w:lvlOverride>
    <w:lvlOverride w:ilvl="2">
      <w:lvl w:ilvl="2">
        <w:start w:val="1"/>
        <w:numFmt w:val="decimal"/>
        <w:pStyle w:val="Kop3"/>
        <w:lvlText w:val="%1.%2.%3"/>
        <w:lvlJc w:val="left"/>
        <w:pPr>
          <w:ind w:left="720" w:hanging="720"/>
        </w:pPr>
        <w:rPr>
          <w:rFonts w:hint="default"/>
        </w:rPr>
      </w:lvl>
    </w:lvlOverride>
    <w:lvlOverride w:ilvl="3">
      <w:lvl w:ilvl="3">
        <w:start w:val="1"/>
        <w:numFmt w:val="decimal"/>
        <w:pStyle w:val="Kop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1540783267">
    <w:abstractNumId w:val="19"/>
  </w:num>
  <w:num w:numId="5" w16cid:durableId="1780876503">
    <w:abstractNumId w:val="10"/>
  </w:num>
  <w:num w:numId="6" w16cid:durableId="269093042">
    <w:abstractNumId w:val="5"/>
  </w:num>
  <w:num w:numId="7" w16cid:durableId="815993561">
    <w:abstractNumId w:val="27"/>
  </w:num>
  <w:num w:numId="8" w16cid:durableId="627198966">
    <w:abstractNumId w:val="21"/>
  </w:num>
  <w:num w:numId="9" w16cid:durableId="1526208423">
    <w:abstractNumId w:val="12"/>
  </w:num>
  <w:num w:numId="10" w16cid:durableId="770975158">
    <w:abstractNumId w:val="25"/>
  </w:num>
  <w:num w:numId="11" w16cid:durableId="523907526">
    <w:abstractNumId w:val="24"/>
  </w:num>
  <w:num w:numId="12" w16cid:durableId="1601983106">
    <w:abstractNumId w:val="28"/>
  </w:num>
  <w:num w:numId="13" w16cid:durableId="1751347455">
    <w:abstractNumId w:val="3"/>
  </w:num>
  <w:num w:numId="14" w16cid:durableId="2006351247">
    <w:abstractNumId w:val="16"/>
  </w:num>
  <w:num w:numId="15" w16cid:durableId="1325166452">
    <w:abstractNumId w:val="13"/>
  </w:num>
  <w:num w:numId="16" w16cid:durableId="1484926596">
    <w:abstractNumId w:val="0"/>
  </w:num>
  <w:num w:numId="17" w16cid:durableId="288823601">
    <w:abstractNumId w:val="26"/>
  </w:num>
  <w:num w:numId="18" w16cid:durableId="710812129">
    <w:abstractNumId w:val="15"/>
  </w:num>
  <w:num w:numId="19" w16cid:durableId="531305634">
    <w:abstractNumId w:val="17"/>
  </w:num>
  <w:num w:numId="20" w16cid:durableId="1398094422">
    <w:abstractNumId w:val="7"/>
  </w:num>
  <w:num w:numId="21" w16cid:durableId="262568429">
    <w:abstractNumId w:val="18"/>
  </w:num>
  <w:num w:numId="22" w16cid:durableId="2052488544">
    <w:abstractNumId w:val="6"/>
  </w:num>
  <w:num w:numId="23" w16cid:durableId="353309209">
    <w:abstractNumId w:val="30"/>
  </w:num>
  <w:num w:numId="24" w16cid:durableId="2035959472">
    <w:abstractNumId w:val="1"/>
  </w:num>
  <w:num w:numId="25" w16cid:durableId="1506214649">
    <w:abstractNumId w:val="7"/>
  </w:num>
  <w:num w:numId="26" w16cid:durableId="1041586597">
    <w:abstractNumId w:val="8"/>
  </w:num>
  <w:num w:numId="27" w16cid:durableId="8411651">
    <w:abstractNumId w:val="2"/>
  </w:num>
  <w:num w:numId="28" w16cid:durableId="816145606">
    <w:abstractNumId w:val="11"/>
  </w:num>
  <w:num w:numId="29" w16cid:durableId="1821537461">
    <w:abstractNumId w:val="29"/>
  </w:num>
  <w:num w:numId="30" w16cid:durableId="2088720664">
    <w:abstractNumId w:val="4"/>
  </w:num>
  <w:num w:numId="31" w16cid:durableId="425731637">
    <w:abstractNumId w:val="9"/>
  </w:num>
  <w:num w:numId="32" w16cid:durableId="1981767175">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el Lurvink">
    <w15:presenceInfo w15:providerId="AD" w15:userId="S::clurvink@winterswijk.nl::0d2c415f-3cf3-4ff7-919b-bdf0bb31b4a5"/>
  </w15:person>
  <w15:person w15:author="Frank Koedijk">
    <w15:presenceInfo w15:providerId="AD" w15:userId="S::frank.koedijk@bwe-adviseurs.nl::e1466ea6-4323-4f5c-a75c-fdf308f39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5A"/>
    <w:rsid w:val="000012CD"/>
    <w:rsid w:val="00001E71"/>
    <w:rsid w:val="00002D7B"/>
    <w:rsid w:val="00004F4E"/>
    <w:rsid w:val="00006BE3"/>
    <w:rsid w:val="00007135"/>
    <w:rsid w:val="000118AA"/>
    <w:rsid w:val="000157C7"/>
    <w:rsid w:val="00017A49"/>
    <w:rsid w:val="00020FA9"/>
    <w:rsid w:val="000254AE"/>
    <w:rsid w:val="0002672E"/>
    <w:rsid w:val="000316E8"/>
    <w:rsid w:val="00031F06"/>
    <w:rsid w:val="00032696"/>
    <w:rsid w:val="000456D5"/>
    <w:rsid w:val="0005247F"/>
    <w:rsid w:val="00053B4E"/>
    <w:rsid w:val="00053F73"/>
    <w:rsid w:val="00055296"/>
    <w:rsid w:val="00055394"/>
    <w:rsid w:val="000554C8"/>
    <w:rsid w:val="00057DD0"/>
    <w:rsid w:val="00057ECB"/>
    <w:rsid w:val="000600E3"/>
    <w:rsid w:val="00060CFB"/>
    <w:rsid w:val="00063055"/>
    <w:rsid w:val="000638FD"/>
    <w:rsid w:val="00070C97"/>
    <w:rsid w:val="000752B0"/>
    <w:rsid w:val="00076EBD"/>
    <w:rsid w:val="00076F94"/>
    <w:rsid w:val="0007731F"/>
    <w:rsid w:val="00080D14"/>
    <w:rsid w:val="000810CB"/>
    <w:rsid w:val="000833B4"/>
    <w:rsid w:val="0008511C"/>
    <w:rsid w:val="00091F4C"/>
    <w:rsid w:val="00091FC2"/>
    <w:rsid w:val="00094B12"/>
    <w:rsid w:val="000A6385"/>
    <w:rsid w:val="000A722A"/>
    <w:rsid w:val="000A7459"/>
    <w:rsid w:val="000B33C9"/>
    <w:rsid w:val="000B5783"/>
    <w:rsid w:val="000C0AB4"/>
    <w:rsid w:val="000C0D4C"/>
    <w:rsid w:val="000C0F4D"/>
    <w:rsid w:val="000C1422"/>
    <w:rsid w:val="000C3352"/>
    <w:rsid w:val="000C6FBF"/>
    <w:rsid w:val="000C7162"/>
    <w:rsid w:val="000D2C0C"/>
    <w:rsid w:val="000D4C06"/>
    <w:rsid w:val="000E4AEB"/>
    <w:rsid w:val="000E504B"/>
    <w:rsid w:val="000E5C3F"/>
    <w:rsid w:val="000E73E3"/>
    <w:rsid w:val="000F2927"/>
    <w:rsid w:val="000F32F6"/>
    <w:rsid w:val="000F37C5"/>
    <w:rsid w:val="000F466D"/>
    <w:rsid w:val="000F6FCB"/>
    <w:rsid w:val="000F7432"/>
    <w:rsid w:val="0010371E"/>
    <w:rsid w:val="00111668"/>
    <w:rsid w:val="0011591D"/>
    <w:rsid w:val="00115E73"/>
    <w:rsid w:val="0011613F"/>
    <w:rsid w:val="00116DA5"/>
    <w:rsid w:val="00120C69"/>
    <w:rsid w:val="00122FA7"/>
    <w:rsid w:val="00123382"/>
    <w:rsid w:val="00124050"/>
    <w:rsid w:val="0013269E"/>
    <w:rsid w:val="0013410F"/>
    <w:rsid w:val="00136A2E"/>
    <w:rsid w:val="001373FA"/>
    <w:rsid w:val="0013796F"/>
    <w:rsid w:val="001400C5"/>
    <w:rsid w:val="001436E4"/>
    <w:rsid w:val="0014400B"/>
    <w:rsid w:val="0014497C"/>
    <w:rsid w:val="00145D19"/>
    <w:rsid w:val="001504E8"/>
    <w:rsid w:val="00151728"/>
    <w:rsid w:val="001541B6"/>
    <w:rsid w:val="001549FA"/>
    <w:rsid w:val="001613AF"/>
    <w:rsid w:val="0016522F"/>
    <w:rsid w:val="0016553C"/>
    <w:rsid w:val="00166AFF"/>
    <w:rsid w:val="0017008F"/>
    <w:rsid w:val="0017120C"/>
    <w:rsid w:val="00172FA3"/>
    <w:rsid w:val="001740CC"/>
    <w:rsid w:val="00174292"/>
    <w:rsid w:val="00176E3B"/>
    <w:rsid w:val="00177DD3"/>
    <w:rsid w:val="00180780"/>
    <w:rsid w:val="0018078C"/>
    <w:rsid w:val="00181BE0"/>
    <w:rsid w:val="00183DEF"/>
    <w:rsid w:val="001858A9"/>
    <w:rsid w:val="00187B81"/>
    <w:rsid w:val="001932C1"/>
    <w:rsid w:val="00194645"/>
    <w:rsid w:val="0019487E"/>
    <w:rsid w:val="0019509B"/>
    <w:rsid w:val="001A1ECD"/>
    <w:rsid w:val="001A2984"/>
    <w:rsid w:val="001A2ADB"/>
    <w:rsid w:val="001A33AD"/>
    <w:rsid w:val="001B0311"/>
    <w:rsid w:val="001B1349"/>
    <w:rsid w:val="001B148D"/>
    <w:rsid w:val="001B2294"/>
    <w:rsid w:val="001B2C13"/>
    <w:rsid w:val="001B2D0D"/>
    <w:rsid w:val="001B582E"/>
    <w:rsid w:val="001C43CB"/>
    <w:rsid w:val="001C6232"/>
    <w:rsid w:val="001C6605"/>
    <w:rsid w:val="001C670E"/>
    <w:rsid w:val="001D014A"/>
    <w:rsid w:val="001D229A"/>
    <w:rsid w:val="001D2F7A"/>
    <w:rsid w:val="001D5246"/>
    <w:rsid w:val="001D63BB"/>
    <w:rsid w:val="001D7E67"/>
    <w:rsid w:val="001E1C58"/>
    <w:rsid w:val="001E4BDB"/>
    <w:rsid w:val="001F2EBA"/>
    <w:rsid w:val="001F4AF7"/>
    <w:rsid w:val="001F7A70"/>
    <w:rsid w:val="0020263E"/>
    <w:rsid w:val="002048C6"/>
    <w:rsid w:val="002058F8"/>
    <w:rsid w:val="0020664C"/>
    <w:rsid w:val="00206B4E"/>
    <w:rsid w:val="00207E69"/>
    <w:rsid w:val="00213D7A"/>
    <w:rsid w:val="002156DE"/>
    <w:rsid w:val="002244B7"/>
    <w:rsid w:val="00224CB4"/>
    <w:rsid w:val="00226AB0"/>
    <w:rsid w:val="002411DB"/>
    <w:rsid w:val="00244071"/>
    <w:rsid w:val="002441C4"/>
    <w:rsid w:val="00250ED6"/>
    <w:rsid w:val="002607E1"/>
    <w:rsid w:val="00263ADF"/>
    <w:rsid w:val="0026533E"/>
    <w:rsid w:val="0026788D"/>
    <w:rsid w:val="00270E2D"/>
    <w:rsid w:val="00271A8C"/>
    <w:rsid w:val="00273F86"/>
    <w:rsid w:val="002752F1"/>
    <w:rsid w:val="0027586A"/>
    <w:rsid w:val="00280450"/>
    <w:rsid w:val="00282E9A"/>
    <w:rsid w:val="002920F6"/>
    <w:rsid w:val="0029258D"/>
    <w:rsid w:val="00292ED4"/>
    <w:rsid w:val="00293566"/>
    <w:rsid w:val="002962F4"/>
    <w:rsid w:val="002A106C"/>
    <w:rsid w:val="002A1B53"/>
    <w:rsid w:val="002A425B"/>
    <w:rsid w:val="002A5622"/>
    <w:rsid w:val="002A735E"/>
    <w:rsid w:val="002A7C8A"/>
    <w:rsid w:val="002A7D5B"/>
    <w:rsid w:val="002B0A35"/>
    <w:rsid w:val="002B2F2A"/>
    <w:rsid w:val="002B308C"/>
    <w:rsid w:val="002B45DC"/>
    <w:rsid w:val="002B684A"/>
    <w:rsid w:val="002B6DBE"/>
    <w:rsid w:val="002C16A1"/>
    <w:rsid w:val="002C1943"/>
    <w:rsid w:val="002C4DAD"/>
    <w:rsid w:val="002C50B6"/>
    <w:rsid w:val="002D0E6F"/>
    <w:rsid w:val="002D17B0"/>
    <w:rsid w:val="002D2E0C"/>
    <w:rsid w:val="002D3BEE"/>
    <w:rsid w:val="002D4469"/>
    <w:rsid w:val="002E64F1"/>
    <w:rsid w:val="002F131B"/>
    <w:rsid w:val="002F1CDD"/>
    <w:rsid w:val="002F247B"/>
    <w:rsid w:val="002F5791"/>
    <w:rsid w:val="00300E1F"/>
    <w:rsid w:val="00312327"/>
    <w:rsid w:val="00313961"/>
    <w:rsid w:val="003150F2"/>
    <w:rsid w:val="0031757D"/>
    <w:rsid w:val="00317877"/>
    <w:rsid w:val="00320607"/>
    <w:rsid w:val="0032063A"/>
    <w:rsid w:val="00320C7D"/>
    <w:rsid w:val="00322B0A"/>
    <w:rsid w:val="0032323D"/>
    <w:rsid w:val="003257CF"/>
    <w:rsid w:val="0032661A"/>
    <w:rsid w:val="00331AA6"/>
    <w:rsid w:val="00335337"/>
    <w:rsid w:val="003367C0"/>
    <w:rsid w:val="00336D82"/>
    <w:rsid w:val="00340357"/>
    <w:rsid w:val="00341A5F"/>
    <w:rsid w:val="003508F9"/>
    <w:rsid w:val="0035216D"/>
    <w:rsid w:val="00353A43"/>
    <w:rsid w:val="0035427F"/>
    <w:rsid w:val="00354A93"/>
    <w:rsid w:val="0035778A"/>
    <w:rsid w:val="00361210"/>
    <w:rsid w:val="00363081"/>
    <w:rsid w:val="00363D70"/>
    <w:rsid w:val="003648AE"/>
    <w:rsid w:val="00367BF6"/>
    <w:rsid w:val="00367C73"/>
    <w:rsid w:val="0037175C"/>
    <w:rsid w:val="00374B20"/>
    <w:rsid w:val="003761A3"/>
    <w:rsid w:val="00377886"/>
    <w:rsid w:val="00387487"/>
    <w:rsid w:val="0038751C"/>
    <w:rsid w:val="00387C2A"/>
    <w:rsid w:val="00390504"/>
    <w:rsid w:val="0039302A"/>
    <w:rsid w:val="00394144"/>
    <w:rsid w:val="00395263"/>
    <w:rsid w:val="00396562"/>
    <w:rsid w:val="00397AE2"/>
    <w:rsid w:val="003B0409"/>
    <w:rsid w:val="003B115E"/>
    <w:rsid w:val="003B498D"/>
    <w:rsid w:val="003B5449"/>
    <w:rsid w:val="003B56CB"/>
    <w:rsid w:val="003C0A7C"/>
    <w:rsid w:val="003C2A3A"/>
    <w:rsid w:val="003C5626"/>
    <w:rsid w:val="003D1399"/>
    <w:rsid w:val="003D311C"/>
    <w:rsid w:val="003D41B8"/>
    <w:rsid w:val="003D44B6"/>
    <w:rsid w:val="003D5E9F"/>
    <w:rsid w:val="003D6B82"/>
    <w:rsid w:val="003D6D4D"/>
    <w:rsid w:val="003E12C2"/>
    <w:rsid w:val="003E1745"/>
    <w:rsid w:val="003E78C0"/>
    <w:rsid w:val="003F0D3B"/>
    <w:rsid w:val="003F1D3D"/>
    <w:rsid w:val="003F2991"/>
    <w:rsid w:val="00400B85"/>
    <w:rsid w:val="00402E64"/>
    <w:rsid w:val="00415E92"/>
    <w:rsid w:val="0041689A"/>
    <w:rsid w:val="00422AF0"/>
    <w:rsid w:val="00424068"/>
    <w:rsid w:val="00424DD4"/>
    <w:rsid w:val="00424F0A"/>
    <w:rsid w:val="00426A04"/>
    <w:rsid w:val="00426B25"/>
    <w:rsid w:val="00433855"/>
    <w:rsid w:val="00434E55"/>
    <w:rsid w:val="004355C7"/>
    <w:rsid w:val="00436F90"/>
    <w:rsid w:val="00437FC6"/>
    <w:rsid w:val="0044124A"/>
    <w:rsid w:val="004425AA"/>
    <w:rsid w:val="00444273"/>
    <w:rsid w:val="00445260"/>
    <w:rsid w:val="0044B847"/>
    <w:rsid w:val="00450FE7"/>
    <w:rsid w:val="004519BD"/>
    <w:rsid w:val="00454008"/>
    <w:rsid w:val="004556EC"/>
    <w:rsid w:val="00460E6A"/>
    <w:rsid w:val="00461236"/>
    <w:rsid w:val="0046141D"/>
    <w:rsid w:val="00465CC7"/>
    <w:rsid w:val="004716BC"/>
    <w:rsid w:val="00472EFF"/>
    <w:rsid w:val="0047544B"/>
    <w:rsid w:val="004767A5"/>
    <w:rsid w:val="00477467"/>
    <w:rsid w:val="00480258"/>
    <w:rsid w:val="004815F9"/>
    <w:rsid w:val="004822A2"/>
    <w:rsid w:val="00482EE5"/>
    <w:rsid w:val="004834B9"/>
    <w:rsid w:val="00483F79"/>
    <w:rsid w:val="0048542B"/>
    <w:rsid w:val="00487877"/>
    <w:rsid w:val="00490EA2"/>
    <w:rsid w:val="00491BDD"/>
    <w:rsid w:val="00492250"/>
    <w:rsid w:val="00493954"/>
    <w:rsid w:val="0049569B"/>
    <w:rsid w:val="00496D5E"/>
    <w:rsid w:val="004A0BE9"/>
    <w:rsid w:val="004A195B"/>
    <w:rsid w:val="004A4DEE"/>
    <w:rsid w:val="004A507F"/>
    <w:rsid w:val="004A5E4F"/>
    <w:rsid w:val="004A719E"/>
    <w:rsid w:val="004B0C3C"/>
    <w:rsid w:val="004B1561"/>
    <w:rsid w:val="004B16D8"/>
    <w:rsid w:val="004B2B74"/>
    <w:rsid w:val="004B3EAB"/>
    <w:rsid w:val="004B552A"/>
    <w:rsid w:val="004C0565"/>
    <w:rsid w:val="004C062E"/>
    <w:rsid w:val="004C20FB"/>
    <w:rsid w:val="004C3F69"/>
    <w:rsid w:val="004C740F"/>
    <w:rsid w:val="004D0022"/>
    <w:rsid w:val="004D01B6"/>
    <w:rsid w:val="004D05A3"/>
    <w:rsid w:val="004D0C39"/>
    <w:rsid w:val="004D1C83"/>
    <w:rsid w:val="004D2ECE"/>
    <w:rsid w:val="004D3530"/>
    <w:rsid w:val="004D5445"/>
    <w:rsid w:val="004E038C"/>
    <w:rsid w:val="004E2138"/>
    <w:rsid w:val="004E3FEC"/>
    <w:rsid w:val="004E51AA"/>
    <w:rsid w:val="004E5211"/>
    <w:rsid w:val="004E5D69"/>
    <w:rsid w:val="004E620C"/>
    <w:rsid w:val="004E6582"/>
    <w:rsid w:val="004F081A"/>
    <w:rsid w:val="004F3954"/>
    <w:rsid w:val="005001B0"/>
    <w:rsid w:val="00500A04"/>
    <w:rsid w:val="00502C99"/>
    <w:rsid w:val="00502D83"/>
    <w:rsid w:val="00504F6E"/>
    <w:rsid w:val="0050591E"/>
    <w:rsid w:val="005062E0"/>
    <w:rsid w:val="005075A8"/>
    <w:rsid w:val="00511D11"/>
    <w:rsid w:val="005145FA"/>
    <w:rsid w:val="005146D3"/>
    <w:rsid w:val="00516EA9"/>
    <w:rsid w:val="00517451"/>
    <w:rsid w:val="005174CA"/>
    <w:rsid w:val="00521372"/>
    <w:rsid w:val="00521B3B"/>
    <w:rsid w:val="0052429B"/>
    <w:rsid w:val="00525F97"/>
    <w:rsid w:val="00527046"/>
    <w:rsid w:val="00530C68"/>
    <w:rsid w:val="005312EA"/>
    <w:rsid w:val="00533577"/>
    <w:rsid w:val="00534B2D"/>
    <w:rsid w:val="00535770"/>
    <w:rsid w:val="00535C54"/>
    <w:rsid w:val="0053602B"/>
    <w:rsid w:val="005375F3"/>
    <w:rsid w:val="00542027"/>
    <w:rsid w:val="00544A89"/>
    <w:rsid w:val="0054624D"/>
    <w:rsid w:val="00546F0B"/>
    <w:rsid w:val="00553179"/>
    <w:rsid w:val="00555FD0"/>
    <w:rsid w:val="00556DEC"/>
    <w:rsid w:val="00566CBA"/>
    <w:rsid w:val="00571028"/>
    <w:rsid w:val="0057782C"/>
    <w:rsid w:val="00577DBB"/>
    <w:rsid w:val="00580265"/>
    <w:rsid w:val="005811EF"/>
    <w:rsid w:val="00586FB7"/>
    <w:rsid w:val="00592CD4"/>
    <w:rsid w:val="005947C0"/>
    <w:rsid w:val="005964A9"/>
    <w:rsid w:val="005A1113"/>
    <w:rsid w:val="005A112C"/>
    <w:rsid w:val="005A5695"/>
    <w:rsid w:val="005A71DD"/>
    <w:rsid w:val="005B13A6"/>
    <w:rsid w:val="005B4249"/>
    <w:rsid w:val="005B432F"/>
    <w:rsid w:val="005B744B"/>
    <w:rsid w:val="005C27F4"/>
    <w:rsid w:val="005C2D17"/>
    <w:rsid w:val="005C50F4"/>
    <w:rsid w:val="005C5153"/>
    <w:rsid w:val="005D0125"/>
    <w:rsid w:val="005D4BF0"/>
    <w:rsid w:val="005D4DF7"/>
    <w:rsid w:val="005E63DF"/>
    <w:rsid w:val="005F2415"/>
    <w:rsid w:val="005F30D7"/>
    <w:rsid w:val="005F45ED"/>
    <w:rsid w:val="005F50E8"/>
    <w:rsid w:val="005F56C2"/>
    <w:rsid w:val="005F6FC4"/>
    <w:rsid w:val="005F789F"/>
    <w:rsid w:val="00602449"/>
    <w:rsid w:val="0060350B"/>
    <w:rsid w:val="00605D42"/>
    <w:rsid w:val="00607814"/>
    <w:rsid w:val="00610A49"/>
    <w:rsid w:val="00616594"/>
    <w:rsid w:val="00621E1F"/>
    <w:rsid w:val="0062398A"/>
    <w:rsid w:val="00625C32"/>
    <w:rsid w:val="00627B7A"/>
    <w:rsid w:val="00630760"/>
    <w:rsid w:val="00635103"/>
    <w:rsid w:val="0063555B"/>
    <w:rsid w:val="006374C5"/>
    <w:rsid w:val="00637FC7"/>
    <w:rsid w:val="00640A1E"/>
    <w:rsid w:val="00640F8B"/>
    <w:rsid w:val="0064187C"/>
    <w:rsid w:val="00652B6B"/>
    <w:rsid w:val="00653B23"/>
    <w:rsid w:val="00655CC8"/>
    <w:rsid w:val="00655CED"/>
    <w:rsid w:val="00656044"/>
    <w:rsid w:val="0066239A"/>
    <w:rsid w:val="00663C78"/>
    <w:rsid w:val="0066574A"/>
    <w:rsid w:val="00670BEC"/>
    <w:rsid w:val="006736D6"/>
    <w:rsid w:val="00673C81"/>
    <w:rsid w:val="00675FA5"/>
    <w:rsid w:val="006760BC"/>
    <w:rsid w:val="006815D7"/>
    <w:rsid w:val="006817B1"/>
    <w:rsid w:val="006849DB"/>
    <w:rsid w:val="00687BA8"/>
    <w:rsid w:val="00687D04"/>
    <w:rsid w:val="0069182F"/>
    <w:rsid w:val="0069280A"/>
    <w:rsid w:val="00694641"/>
    <w:rsid w:val="00696CC4"/>
    <w:rsid w:val="006A3CF4"/>
    <w:rsid w:val="006A5BB3"/>
    <w:rsid w:val="006B27A2"/>
    <w:rsid w:val="006B36A9"/>
    <w:rsid w:val="006B4FF8"/>
    <w:rsid w:val="006B589D"/>
    <w:rsid w:val="006C2C88"/>
    <w:rsid w:val="006C3961"/>
    <w:rsid w:val="006C3C8C"/>
    <w:rsid w:val="006C61A6"/>
    <w:rsid w:val="006C64AD"/>
    <w:rsid w:val="006C74C6"/>
    <w:rsid w:val="006D01EC"/>
    <w:rsid w:val="006D1973"/>
    <w:rsid w:val="006D1BCC"/>
    <w:rsid w:val="006D5A1C"/>
    <w:rsid w:val="006D6514"/>
    <w:rsid w:val="006D70CE"/>
    <w:rsid w:val="006E4406"/>
    <w:rsid w:val="006E4894"/>
    <w:rsid w:val="006F0745"/>
    <w:rsid w:val="006F142C"/>
    <w:rsid w:val="006F59CC"/>
    <w:rsid w:val="007017DA"/>
    <w:rsid w:val="00702E74"/>
    <w:rsid w:val="00703294"/>
    <w:rsid w:val="00703D9B"/>
    <w:rsid w:val="007041A7"/>
    <w:rsid w:val="00706D45"/>
    <w:rsid w:val="007111E9"/>
    <w:rsid w:val="00711468"/>
    <w:rsid w:val="00713930"/>
    <w:rsid w:val="00714A12"/>
    <w:rsid w:val="00716517"/>
    <w:rsid w:val="00716B8E"/>
    <w:rsid w:val="0072224C"/>
    <w:rsid w:val="007261C3"/>
    <w:rsid w:val="00733A87"/>
    <w:rsid w:val="00734EE5"/>
    <w:rsid w:val="00735D63"/>
    <w:rsid w:val="007365B8"/>
    <w:rsid w:val="00740034"/>
    <w:rsid w:val="00740E22"/>
    <w:rsid w:val="007438DE"/>
    <w:rsid w:val="00744D42"/>
    <w:rsid w:val="007452FE"/>
    <w:rsid w:val="007537D4"/>
    <w:rsid w:val="00754BA4"/>
    <w:rsid w:val="00761D9B"/>
    <w:rsid w:val="00762A09"/>
    <w:rsid w:val="00762E64"/>
    <w:rsid w:val="007666BC"/>
    <w:rsid w:val="00766A87"/>
    <w:rsid w:val="00770068"/>
    <w:rsid w:val="00770901"/>
    <w:rsid w:val="00772843"/>
    <w:rsid w:val="00772B16"/>
    <w:rsid w:val="007731E7"/>
    <w:rsid w:val="00774199"/>
    <w:rsid w:val="007746D2"/>
    <w:rsid w:val="00776281"/>
    <w:rsid w:val="00780B17"/>
    <w:rsid w:val="00780BCC"/>
    <w:rsid w:val="00780FA2"/>
    <w:rsid w:val="00781ABF"/>
    <w:rsid w:val="0078229C"/>
    <w:rsid w:val="007824BD"/>
    <w:rsid w:val="00785CCB"/>
    <w:rsid w:val="00785E78"/>
    <w:rsid w:val="00787D90"/>
    <w:rsid w:val="00794782"/>
    <w:rsid w:val="00796AF7"/>
    <w:rsid w:val="007A1737"/>
    <w:rsid w:val="007A1B36"/>
    <w:rsid w:val="007A31BF"/>
    <w:rsid w:val="007A3D2C"/>
    <w:rsid w:val="007A3DCE"/>
    <w:rsid w:val="007A3E30"/>
    <w:rsid w:val="007A77BE"/>
    <w:rsid w:val="007A7AD0"/>
    <w:rsid w:val="007B0AC9"/>
    <w:rsid w:val="007B3C50"/>
    <w:rsid w:val="007B43DF"/>
    <w:rsid w:val="007C0167"/>
    <w:rsid w:val="007C1491"/>
    <w:rsid w:val="007C24C8"/>
    <w:rsid w:val="007C28E5"/>
    <w:rsid w:val="007C2B29"/>
    <w:rsid w:val="007C4641"/>
    <w:rsid w:val="007C476A"/>
    <w:rsid w:val="007D1AA2"/>
    <w:rsid w:val="007D3796"/>
    <w:rsid w:val="007D4D4F"/>
    <w:rsid w:val="007D50C4"/>
    <w:rsid w:val="007E21C1"/>
    <w:rsid w:val="007E3C6E"/>
    <w:rsid w:val="007E5A0B"/>
    <w:rsid w:val="007E5FBB"/>
    <w:rsid w:val="007E6BB3"/>
    <w:rsid w:val="007F0020"/>
    <w:rsid w:val="007F0540"/>
    <w:rsid w:val="007F21DD"/>
    <w:rsid w:val="007F4BC5"/>
    <w:rsid w:val="007F7B51"/>
    <w:rsid w:val="008005B6"/>
    <w:rsid w:val="00800A40"/>
    <w:rsid w:val="00802BED"/>
    <w:rsid w:val="00804240"/>
    <w:rsid w:val="008064B9"/>
    <w:rsid w:val="0080781E"/>
    <w:rsid w:val="00813653"/>
    <w:rsid w:val="00813F4A"/>
    <w:rsid w:val="00814DD0"/>
    <w:rsid w:val="00815DEA"/>
    <w:rsid w:val="00820E99"/>
    <w:rsid w:val="00821733"/>
    <w:rsid w:val="00821FA4"/>
    <w:rsid w:val="008223ED"/>
    <w:rsid w:val="0082367F"/>
    <w:rsid w:val="0082784F"/>
    <w:rsid w:val="00827F49"/>
    <w:rsid w:val="00830444"/>
    <w:rsid w:val="008310A5"/>
    <w:rsid w:val="00831625"/>
    <w:rsid w:val="008365AE"/>
    <w:rsid w:val="008366D1"/>
    <w:rsid w:val="008437C2"/>
    <w:rsid w:val="00852319"/>
    <w:rsid w:val="0085280B"/>
    <w:rsid w:val="00852A5A"/>
    <w:rsid w:val="008547F1"/>
    <w:rsid w:val="0085529D"/>
    <w:rsid w:val="00855CEA"/>
    <w:rsid w:val="00855F73"/>
    <w:rsid w:val="00857A4D"/>
    <w:rsid w:val="00864C5E"/>
    <w:rsid w:val="00870EB1"/>
    <w:rsid w:val="00875741"/>
    <w:rsid w:val="00875C9C"/>
    <w:rsid w:val="00876A05"/>
    <w:rsid w:val="00877851"/>
    <w:rsid w:val="00877897"/>
    <w:rsid w:val="0088047A"/>
    <w:rsid w:val="00880619"/>
    <w:rsid w:val="00881B8D"/>
    <w:rsid w:val="00882573"/>
    <w:rsid w:val="008826E5"/>
    <w:rsid w:val="0088348F"/>
    <w:rsid w:val="00883573"/>
    <w:rsid w:val="008849DC"/>
    <w:rsid w:val="00886C44"/>
    <w:rsid w:val="00890C60"/>
    <w:rsid w:val="00892FE2"/>
    <w:rsid w:val="0089492F"/>
    <w:rsid w:val="008976DB"/>
    <w:rsid w:val="008A20A0"/>
    <w:rsid w:val="008A285A"/>
    <w:rsid w:val="008A2DB4"/>
    <w:rsid w:val="008A3402"/>
    <w:rsid w:val="008A5379"/>
    <w:rsid w:val="008B0992"/>
    <w:rsid w:val="008B1B91"/>
    <w:rsid w:val="008B301D"/>
    <w:rsid w:val="008B3DAA"/>
    <w:rsid w:val="008C3C8C"/>
    <w:rsid w:val="008C4A67"/>
    <w:rsid w:val="008C5F38"/>
    <w:rsid w:val="008D1B28"/>
    <w:rsid w:val="008D3839"/>
    <w:rsid w:val="008D38CE"/>
    <w:rsid w:val="008D497A"/>
    <w:rsid w:val="008D5B35"/>
    <w:rsid w:val="008D5DED"/>
    <w:rsid w:val="008D652B"/>
    <w:rsid w:val="008D7BE0"/>
    <w:rsid w:val="008E00DE"/>
    <w:rsid w:val="008E023A"/>
    <w:rsid w:val="008E3ADF"/>
    <w:rsid w:val="008E414A"/>
    <w:rsid w:val="008F08D5"/>
    <w:rsid w:val="008F2C55"/>
    <w:rsid w:val="008F37B5"/>
    <w:rsid w:val="008F5D81"/>
    <w:rsid w:val="008F6CD4"/>
    <w:rsid w:val="008F7381"/>
    <w:rsid w:val="008F7CD3"/>
    <w:rsid w:val="00900E11"/>
    <w:rsid w:val="00901439"/>
    <w:rsid w:val="009035F4"/>
    <w:rsid w:val="009077F2"/>
    <w:rsid w:val="009107FB"/>
    <w:rsid w:val="00911163"/>
    <w:rsid w:val="00914CEB"/>
    <w:rsid w:val="00915EAB"/>
    <w:rsid w:val="009203BB"/>
    <w:rsid w:val="00920A0C"/>
    <w:rsid w:val="00921716"/>
    <w:rsid w:val="0092245E"/>
    <w:rsid w:val="00933499"/>
    <w:rsid w:val="00933B2D"/>
    <w:rsid w:val="00933EC6"/>
    <w:rsid w:val="0093550E"/>
    <w:rsid w:val="009363D6"/>
    <w:rsid w:val="009410D7"/>
    <w:rsid w:val="00941769"/>
    <w:rsid w:val="0094329A"/>
    <w:rsid w:val="009467FE"/>
    <w:rsid w:val="00947661"/>
    <w:rsid w:val="00950AA0"/>
    <w:rsid w:val="00955035"/>
    <w:rsid w:val="00962262"/>
    <w:rsid w:val="009634FD"/>
    <w:rsid w:val="00964109"/>
    <w:rsid w:val="009649AE"/>
    <w:rsid w:val="00965978"/>
    <w:rsid w:val="009663C4"/>
    <w:rsid w:val="0097007C"/>
    <w:rsid w:val="009733F8"/>
    <w:rsid w:val="009762F9"/>
    <w:rsid w:val="00977700"/>
    <w:rsid w:val="00982AFA"/>
    <w:rsid w:val="0098427F"/>
    <w:rsid w:val="00984664"/>
    <w:rsid w:val="009868C5"/>
    <w:rsid w:val="0098751D"/>
    <w:rsid w:val="00995C2F"/>
    <w:rsid w:val="0099604C"/>
    <w:rsid w:val="0099739F"/>
    <w:rsid w:val="009A0903"/>
    <w:rsid w:val="009A171C"/>
    <w:rsid w:val="009A1AF7"/>
    <w:rsid w:val="009A1E19"/>
    <w:rsid w:val="009A27CE"/>
    <w:rsid w:val="009A394C"/>
    <w:rsid w:val="009A6791"/>
    <w:rsid w:val="009B254D"/>
    <w:rsid w:val="009B790F"/>
    <w:rsid w:val="009C34DC"/>
    <w:rsid w:val="009C3DCA"/>
    <w:rsid w:val="009C4F0E"/>
    <w:rsid w:val="009C5858"/>
    <w:rsid w:val="009C5AB1"/>
    <w:rsid w:val="009C7761"/>
    <w:rsid w:val="009D59F3"/>
    <w:rsid w:val="009D74FE"/>
    <w:rsid w:val="009D75DC"/>
    <w:rsid w:val="009D79DD"/>
    <w:rsid w:val="009D7AB8"/>
    <w:rsid w:val="009E26B2"/>
    <w:rsid w:val="009E28A7"/>
    <w:rsid w:val="009E4B4B"/>
    <w:rsid w:val="009E4E7C"/>
    <w:rsid w:val="009F0F29"/>
    <w:rsid w:val="009F2147"/>
    <w:rsid w:val="009F54BA"/>
    <w:rsid w:val="009F5709"/>
    <w:rsid w:val="009F5AFF"/>
    <w:rsid w:val="009F5FDE"/>
    <w:rsid w:val="00A05B90"/>
    <w:rsid w:val="00A05C1F"/>
    <w:rsid w:val="00A06038"/>
    <w:rsid w:val="00A10A54"/>
    <w:rsid w:val="00A11CC0"/>
    <w:rsid w:val="00A1240B"/>
    <w:rsid w:val="00A1334F"/>
    <w:rsid w:val="00A13700"/>
    <w:rsid w:val="00A14E48"/>
    <w:rsid w:val="00A16D6F"/>
    <w:rsid w:val="00A175CD"/>
    <w:rsid w:val="00A21A31"/>
    <w:rsid w:val="00A21B8E"/>
    <w:rsid w:val="00A23A97"/>
    <w:rsid w:val="00A243CA"/>
    <w:rsid w:val="00A26956"/>
    <w:rsid w:val="00A27013"/>
    <w:rsid w:val="00A319FA"/>
    <w:rsid w:val="00A3320C"/>
    <w:rsid w:val="00A339E7"/>
    <w:rsid w:val="00A33A71"/>
    <w:rsid w:val="00A35C15"/>
    <w:rsid w:val="00A36602"/>
    <w:rsid w:val="00A371F3"/>
    <w:rsid w:val="00A37A2C"/>
    <w:rsid w:val="00A41F83"/>
    <w:rsid w:val="00A426AC"/>
    <w:rsid w:val="00A43434"/>
    <w:rsid w:val="00A43989"/>
    <w:rsid w:val="00A47766"/>
    <w:rsid w:val="00A518AD"/>
    <w:rsid w:val="00A52377"/>
    <w:rsid w:val="00A565C1"/>
    <w:rsid w:val="00A60E12"/>
    <w:rsid w:val="00A62246"/>
    <w:rsid w:val="00A62573"/>
    <w:rsid w:val="00A6699D"/>
    <w:rsid w:val="00A72E20"/>
    <w:rsid w:val="00A732A6"/>
    <w:rsid w:val="00A74298"/>
    <w:rsid w:val="00A74766"/>
    <w:rsid w:val="00A74CD9"/>
    <w:rsid w:val="00A75B3C"/>
    <w:rsid w:val="00A8418D"/>
    <w:rsid w:val="00A927EE"/>
    <w:rsid w:val="00A92C6E"/>
    <w:rsid w:val="00A93F6C"/>
    <w:rsid w:val="00A940B5"/>
    <w:rsid w:val="00A96FBE"/>
    <w:rsid w:val="00A97D53"/>
    <w:rsid w:val="00A97D8D"/>
    <w:rsid w:val="00AA18E0"/>
    <w:rsid w:val="00AA4711"/>
    <w:rsid w:val="00AA508D"/>
    <w:rsid w:val="00AB1170"/>
    <w:rsid w:val="00AB141F"/>
    <w:rsid w:val="00AB29C9"/>
    <w:rsid w:val="00AB51F9"/>
    <w:rsid w:val="00AC16C9"/>
    <w:rsid w:val="00AC2414"/>
    <w:rsid w:val="00AC5030"/>
    <w:rsid w:val="00AC58AA"/>
    <w:rsid w:val="00AC58B3"/>
    <w:rsid w:val="00AD05E4"/>
    <w:rsid w:val="00AD0C75"/>
    <w:rsid w:val="00AD0D42"/>
    <w:rsid w:val="00AD1AAE"/>
    <w:rsid w:val="00AD39C9"/>
    <w:rsid w:val="00AE0B0D"/>
    <w:rsid w:val="00AE1250"/>
    <w:rsid w:val="00AE2861"/>
    <w:rsid w:val="00AE45FD"/>
    <w:rsid w:val="00AE4A4E"/>
    <w:rsid w:val="00AE6062"/>
    <w:rsid w:val="00AF2130"/>
    <w:rsid w:val="00AF62D9"/>
    <w:rsid w:val="00AF68CE"/>
    <w:rsid w:val="00AF7E21"/>
    <w:rsid w:val="00B041CE"/>
    <w:rsid w:val="00B05CB6"/>
    <w:rsid w:val="00B07DE5"/>
    <w:rsid w:val="00B103CC"/>
    <w:rsid w:val="00B118DE"/>
    <w:rsid w:val="00B14491"/>
    <w:rsid w:val="00B14554"/>
    <w:rsid w:val="00B20510"/>
    <w:rsid w:val="00B21325"/>
    <w:rsid w:val="00B234A5"/>
    <w:rsid w:val="00B238CB"/>
    <w:rsid w:val="00B2633D"/>
    <w:rsid w:val="00B3122B"/>
    <w:rsid w:val="00B354B2"/>
    <w:rsid w:val="00B36900"/>
    <w:rsid w:val="00B4007C"/>
    <w:rsid w:val="00B430E7"/>
    <w:rsid w:val="00B43A21"/>
    <w:rsid w:val="00B4600A"/>
    <w:rsid w:val="00B47341"/>
    <w:rsid w:val="00B553E5"/>
    <w:rsid w:val="00B57F44"/>
    <w:rsid w:val="00B6092C"/>
    <w:rsid w:val="00B67E3D"/>
    <w:rsid w:val="00B70F94"/>
    <w:rsid w:val="00B73F4F"/>
    <w:rsid w:val="00B77EF5"/>
    <w:rsid w:val="00B82260"/>
    <w:rsid w:val="00B843E6"/>
    <w:rsid w:val="00B87B13"/>
    <w:rsid w:val="00B92845"/>
    <w:rsid w:val="00B929EF"/>
    <w:rsid w:val="00B93B01"/>
    <w:rsid w:val="00BB6434"/>
    <w:rsid w:val="00BC0177"/>
    <w:rsid w:val="00BC3E82"/>
    <w:rsid w:val="00BD0887"/>
    <w:rsid w:val="00BD59E3"/>
    <w:rsid w:val="00BD6816"/>
    <w:rsid w:val="00BE045E"/>
    <w:rsid w:val="00BE5C47"/>
    <w:rsid w:val="00BE6C0A"/>
    <w:rsid w:val="00BF1FEC"/>
    <w:rsid w:val="00BF2B51"/>
    <w:rsid w:val="00BF3800"/>
    <w:rsid w:val="00BF4F33"/>
    <w:rsid w:val="00BF672B"/>
    <w:rsid w:val="00BF7D03"/>
    <w:rsid w:val="00C05BFC"/>
    <w:rsid w:val="00C10EE0"/>
    <w:rsid w:val="00C1450A"/>
    <w:rsid w:val="00C15D7F"/>
    <w:rsid w:val="00C16B49"/>
    <w:rsid w:val="00C17CFF"/>
    <w:rsid w:val="00C2032B"/>
    <w:rsid w:val="00C219AF"/>
    <w:rsid w:val="00C2321E"/>
    <w:rsid w:val="00C23519"/>
    <w:rsid w:val="00C23DB0"/>
    <w:rsid w:val="00C25272"/>
    <w:rsid w:val="00C323F8"/>
    <w:rsid w:val="00C332D8"/>
    <w:rsid w:val="00C33CF4"/>
    <w:rsid w:val="00C37803"/>
    <w:rsid w:val="00C4068A"/>
    <w:rsid w:val="00C42D32"/>
    <w:rsid w:val="00C4441D"/>
    <w:rsid w:val="00C46314"/>
    <w:rsid w:val="00C463EA"/>
    <w:rsid w:val="00C46A08"/>
    <w:rsid w:val="00C5064D"/>
    <w:rsid w:val="00C5140F"/>
    <w:rsid w:val="00C53992"/>
    <w:rsid w:val="00C55AAD"/>
    <w:rsid w:val="00C6073B"/>
    <w:rsid w:val="00C62E3F"/>
    <w:rsid w:val="00C667F5"/>
    <w:rsid w:val="00C7176D"/>
    <w:rsid w:val="00C77A6A"/>
    <w:rsid w:val="00C823F9"/>
    <w:rsid w:val="00C84873"/>
    <w:rsid w:val="00C92E2A"/>
    <w:rsid w:val="00C936E4"/>
    <w:rsid w:val="00C9679B"/>
    <w:rsid w:val="00CA1850"/>
    <w:rsid w:val="00CA3620"/>
    <w:rsid w:val="00CA3D96"/>
    <w:rsid w:val="00CA433B"/>
    <w:rsid w:val="00CA5147"/>
    <w:rsid w:val="00CA5FC9"/>
    <w:rsid w:val="00CB1E19"/>
    <w:rsid w:val="00CB2193"/>
    <w:rsid w:val="00CB58AB"/>
    <w:rsid w:val="00CB5D9A"/>
    <w:rsid w:val="00CB6E7F"/>
    <w:rsid w:val="00CC29FA"/>
    <w:rsid w:val="00CC2B01"/>
    <w:rsid w:val="00CC56C7"/>
    <w:rsid w:val="00CC6FB8"/>
    <w:rsid w:val="00CC7099"/>
    <w:rsid w:val="00CD3693"/>
    <w:rsid w:val="00CD417E"/>
    <w:rsid w:val="00CD5478"/>
    <w:rsid w:val="00CD6336"/>
    <w:rsid w:val="00CD7EBA"/>
    <w:rsid w:val="00CE5B22"/>
    <w:rsid w:val="00CF1C40"/>
    <w:rsid w:val="00CF1CEC"/>
    <w:rsid w:val="00CF1F6A"/>
    <w:rsid w:val="00CF2130"/>
    <w:rsid w:val="00CF3AD6"/>
    <w:rsid w:val="00CF5C04"/>
    <w:rsid w:val="00CF7C5B"/>
    <w:rsid w:val="00D01ED1"/>
    <w:rsid w:val="00D02E85"/>
    <w:rsid w:val="00D03B16"/>
    <w:rsid w:val="00D05B9E"/>
    <w:rsid w:val="00D076DD"/>
    <w:rsid w:val="00D0799F"/>
    <w:rsid w:val="00D07AA4"/>
    <w:rsid w:val="00D105B2"/>
    <w:rsid w:val="00D12AB6"/>
    <w:rsid w:val="00D21A34"/>
    <w:rsid w:val="00D223CD"/>
    <w:rsid w:val="00D25686"/>
    <w:rsid w:val="00D265CB"/>
    <w:rsid w:val="00D2700F"/>
    <w:rsid w:val="00D27B03"/>
    <w:rsid w:val="00D31464"/>
    <w:rsid w:val="00D341A7"/>
    <w:rsid w:val="00D34CDB"/>
    <w:rsid w:val="00D3571B"/>
    <w:rsid w:val="00D359F6"/>
    <w:rsid w:val="00D40BC7"/>
    <w:rsid w:val="00D41751"/>
    <w:rsid w:val="00D42FF6"/>
    <w:rsid w:val="00D45645"/>
    <w:rsid w:val="00D45F42"/>
    <w:rsid w:val="00D478AB"/>
    <w:rsid w:val="00D479A1"/>
    <w:rsid w:val="00D47E57"/>
    <w:rsid w:val="00D50853"/>
    <w:rsid w:val="00D55E6D"/>
    <w:rsid w:val="00D61D45"/>
    <w:rsid w:val="00D6459F"/>
    <w:rsid w:val="00D64E73"/>
    <w:rsid w:val="00D66067"/>
    <w:rsid w:val="00D6748A"/>
    <w:rsid w:val="00D70F05"/>
    <w:rsid w:val="00D75B4B"/>
    <w:rsid w:val="00D7611B"/>
    <w:rsid w:val="00D76CF2"/>
    <w:rsid w:val="00D77408"/>
    <w:rsid w:val="00D80BF7"/>
    <w:rsid w:val="00D81758"/>
    <w:rsid w:val="00D82B0C"/>
    <w:rsid w:val="00D84D48"/>
    <w:rsid w:val="00D87903"/>
    <w:rsid w:val="00D9676E"/>
    <w:rsid w:val="00DA212C"/>
    <w:rsid w:val="00DA2813"/>
    <w:rsid w:val="00DA3DE2"/>
    <w:rsid w:val="00DB0337"/>
    <w:rsid w:val="00DB5EB8"/>
    <w:rsid w:val="00DC2473"/>
    <w:rsid w:val="00DC2C07"/>
    <w:rsid w:val="00DC39FA"/>
    <w:rsid w:val="00DC6ECD"/>
    <w:rsid w:val="00DD09AB"/>
    <w:rsid w:val="00DD4FA0"/>
    <w:rsid w:val="00DD7A6B"/>
    <w:rsid w:val="00DE4847"/>
    <w:rsid w:val="00DE4A6A"/>
    <w:rsid w:val="00DE5233"/>
    <w:rsid w:val="00DE5434"/>
    <w:rsid w:val="00DE6BAB"/>
    <w:rsid w:val="00DE7CFE"/>
    <w:rsid w:val="00DF0C45"/>
    <w:rsid w:val="00DF1FB9"/>
    <w:rsid w:val="00DF554F"/>
    <w:rsid w:val="00DF5800"/>
    <w:rsid w:val="00DF78C1"/>
    <w:rsid w:val="00E012FC"/>
    <w:rsid w:val="00E01345"/>
    <w:rsid w:val="00E03AB8"/>
    <w:rsid w:val="00E05431"/>
    <w:rsid w:val="00E06CFF"/>
    <w:rsid w:val="00E11DFB"/>
    <w:rsid w:val="00E12DC6"/>
    <w:rsid w:val="00E1505A"/>
    <w:rsid w:val="00E173DB"/>
    <w:rsid w:val="00E22462"/>
    <w:rsid w:val="00E27FC6"/>
    <w:rsid w:val="00E30FFA"/>
    <w:rsid w:val="00E316F1"/>
    <w:rsid w:val="00E31E8E"/>
    <w:rsid w:val="00E31F3D"/>
    <w:rsid w:val="00E324D9"/>
    <w:rsid w:val="00E4067D"/>
    <w:rsid w:val="00E411E6"/>
    <w:rsid w:val="00E4298B"/>
    <w:rsid w:val="00E44FCC"/>
    <w:rsid w:val="00E451A4"/>
    <w:rsid w:val="00E46FD6"/>
    <w:rsid w:val="00E472D0"/>
    <w:rsid w:val="00E51289"/>
    <w:rsid w:val="00E52060"/>
    <w:rsid w:val="00E54700"/>
    <w:rsid w:val="00E5548F"/>
    <w:rsid w:val="00E62D94"/>
    <w:rsid w:val="00E66186"/>
    <w:rsid w:val="00E679A2"/>
    <w:rsid w:val="00E71431"/>
    <w:rsid w:val="00E74555"/>
    <w:rsid w:val="00E75E81"/>
    <w:rsid w:val="00E7671D"/>
    <w:rsid w:val="00E76AC4"/>
    <w:rsid w:val="00E810BA"/>
    <w:rsid w:val="00E87955"/>
    <w:rsid w:val="00E90C5B"/>
    <w:rsid w:val="00E91029"/>
    <w:rsid w:val="00E95226"/>
    <w:rsid w:val="00E979DC"/>
    <w:rsid w:val="00EA00B5"/>
    <w:rsid w:val="00EA35AF"/>
    <w:rsid w:val="00EA44EF"/>
    <w:rsid w:val="00EA6093"/>
    <w:rsid w:val="00EA648E"/>
    <w:rsid w:val="00EA7980"/>
    <w:rsid w:val="00EB318F"/>
    <w:rsid w:val="00EB7B44"/>
    <w:rsid w:val="00EC1476"/>
    <w:rsid w:val="00EC17E3"/>
    <w:rsid w:val="00EC22FE"/>
    <w:rsid w:val="00EC379B"/>
    <w:rsid w:val="00EC4BE9"/>
    <w:rsid w:val="00EC4CAD"/>
    <w:rsid w:val="00EC7F9B"/>
    <w:rsid w:val="00ED1AE2"/>
    <w:rsid w:val="00ED2611"/>
    <w:rsid w:val="00EE02E4"/>
    <w:rsid w:val="00EE2C9E"/>
    <w:rsid w:val="00EE3FEE"/>
    <w:rsid w:val="00EE4F42"/>
    <w:rsid w:val="00EE50F9"/>
    <w:rsid w:val="00EE77CC"/>
    <w:rsid w:val="00EE7809"/>
    <w:rsid w:val="00EF01F6"/>
    <w:rsid w:val="00EF157C"/>
    <w:rsid w:val="00EF191C"/>
    <w:rsid w:val="00EF2BDA"/>
    <w:rsid w:val="00EF4722"/>
    <w:rsid w:val="00EF4A07"/>
    <w:rsid w:val="00EF59F2"/>
    <w:rsid w:val="00EF5F67"/>
    <w:rsid w:val="00EF7F42"/>
    <w:rsid w:val="00F017D5"/>
    <w:rsid w:val="00F029E0"/>
    <w:rsid w:val="00F02C99"/>
    <w:rsid w:val="00F03DE9"/>
    <w:rsid w:val="00F046BD"/>
    <w:rsid w:val="00F05870"/>
    <w:rsid w:val="00F07062"/>
    <w:rsid w:val="00F0765C"/>
    <w:rsid w:val="00F10097"/>
    <w:rsid w:val="00F10C41"/>
    <w:rsid w:val="00F10E6A"/>
    <w:rsid w:val="00F12EEB"/>
    <w:rsid w:val="00F1430B"/>
    <w:rsid w:val="00F14DE6"/>
    <w:rsid w:val="00F2028D"/>
    <w:rsid w:val="00F260CC"/>
    <w:rsid w:val="00F263D3"/>
    <w:rsid w:val="00F263F4"/>
    <w:rsid w:val="00F31D7B"/>
    <w:rsid w:val="00F328BF"/>
    <w:rsid w:val="00F32CA1"/>
    <w:rsid w:val="00F359A0"/>
    <w:rsid w:val="00F420E7"/>
    <w:rsid w:val="00F43074"/>
    <w:rsid w:val="00F45397"/>
    <w:rsid w:val="00F45E44"/>
    <w:rsid w:val="00F45EE3"/>
    <w:rsid w:val="00F51148"/>
    <w:rsid w:val="00F5125A"/>
    <w:rsid w:val="00F52AB2"/>
    <w:rsid w:val="00F53F4D"/>
    <w:rsid w:val="00F547F9"/>
    <w:rsid w:val="00F560A9"/>
    <w:rsid w:val="00F620AB"/>
    <w:rsid w:val="00F631E3"/>
    <w:rsid w:val="00F66DCE"/>
    <w:rsid w:val="00F679B2"/>
    <w:rsid w:val="00F67D41"/>
    <w:rsid w:val="00F67DF0"/>
    <w:rsid w:val="00F70AE4"/>
    <w:rsid w:val="00F70D6E"/>
    <w:rsid w:val="00F70F2E"/>
    <w:rsid w:val="00F72EBF"/>
    <w:rsid w:val="00F74671"/>
    <w:rsid w:val="00F74F62"/>
    <w:rsid w:val="00F75637"/>
    <w:rsid w:val="00F7719E"/>
    <w:rsid w:val="00F80EF7"/>
    <w:rsid w:val="00F8163C"/>
    <w:rsid w:val="00F8249C"/>
    <w:rsid w:val="00F8310D"/>
    <w:rsid w:val="00F836E1"/>
    <w:rsid w:val="00F838AA"/>
    <w:rsid w:val="00F8489A"/>
    <w:rsid w:val="00F909D7"/>
    <w:rsid w:val="00F9447F"/>
    <w:rsid w:val="00FA1889"/>
    <w:rsid w:val="00FA2F5E"/>
    <w:rsid w:val="00FA4C72"/>
    <w:rsid w:val="00FA5284"/>
    <w:rsid w:val="00FA5B0E"/>
    <w:rsid w:val="00FA5F8C"/>
    <w:rsid w:val="00FA63D6"/>
    <w:rsid w:val="00FA6784"/>
    <w:rsid w:val="00FA7D9F"/>
    <w:rsid w:val="00FB0767"/>
    <w:rsid w:val="00FB5A98"/>
    <w:rsid w:val="00FB6364"/>
    <w:rsid w:val="00FB672D"/>
    <w:rsid w:val="00FB6B41"/>
    <w:rsid w:val="00FC06FB"/>
    <w:rsid w:val="00FC131E"/>
    <w:rsid w:val="00FC138B"/>
    <w:rsid w:val="00FC1472"/>
    <w:rsid w:val="00FC2CDF"/>
    <w:rsid w:val="00FC5393"/>
    <w:rsid w:val="00FC5CED"/>
    <w:rsid w:val="00FC68E1"/>
    <w:rsid w:val="00FC7794"/>
    <w:rsid w:val="00FC7939"/>
    <w:rsid w:val="00FC7F40"/>
    <w:rsid w:val="00FD41A6"/>
    <w:rsid w:val="00FF71D1"/>
    <w:rsid w:val="014DF169"/>
    <w:rsid w:val="02171338"/>
    <w:rsid w:val="02266D31"/>
    <w:rsid w:val="024272DF"/>
    <w:rsid w:val="0353975F"/>
    <w:rsid w:val="04017F86"/>
    <w:rsid w:val="04D6434F"/>
    <w:rsid w:val="0514DBA4"/>
    <w:rsid w:val="063F575D"/>
    <w:rsid w:val="0905979F"/>
    <w:rsid w:val="090B7CA0"/>
    <w:rsid w:val="0A949D56"/>
    <w:rsid w:val="0AC515E7"/>
    <w:rsid w:val="0C184B1F"/>
    <w:rsid w:val="0D0D166E"/>
    <w:rsid w:val="0D837673"/>
    <w:rsid w:val="122BD8CF"/>
    <w:rsid w:val="13E3D1C6"/>
    <w:rsid w:val="1442AED5"/>
    <w:rsid w:val="163B0040"/>
    <w:rsid w:val="17BB9733"/>
    <w:rsid w:val="19B9E408"/>
    <w:rsid w:val="1B0C17D1"/>
    <w:rsid w:val="1D845BFF"/>
    <w:rsid w:val="1DD976BD"/>
    <w:rsid w:val="1F2466E2"/>
    <w:rsid w:val="24703D84"/>
    <w:rsid w:val="26182694"/>
    <w:rsid w:val="27684E4E"/>
    <w:rsid w:val="27DC0FD3"/>
    <w:rsid w:val="2852405D"/>
    <w:rsid w:val="28698965"/>
    <w:rsid w:val="29174AB9"/>
    <w:rsid w:val="2971AD04"/>
    <w:rsid w:val="2AE69491"/>
    <w:rsid w:val="2B8A14A8"/>
    <w:rsid w:val="2C81B006"/>
    <w:rsid w:val="2E2C6592"/>
    <w:rsid w:val="2E4CD271"/>
    <w:rsid w:val="2F01F0FD"/>
    <w:rsid w:val="30B60B5B"/>
    <w:rsid w:val="30CD997B"/>
    <w:rsid w:val="31A9DA1F"/>
    <w:rsid w:val="33191F2B"/>
    <w:rsid w:val="33F91F41"/>
    <w:rsid w:val="3566C797"/>
    <w:rsid w:val="35C3A431"/>
    <w:rsid w:val="37468208"/>
    <w:rsid w:val="37F523E7"/>
    <w:rsid w:val="39806B0B"/>
    <w:rsid w:val="3ABD3ED9"/>
    <w:rsid w:val="3BF22181"/>
    <w:rsid w:val="3C5E6441"/>
    <w:rsid w:val="3CA64C2E"/>
    <w:rsid w:val="3D240D98"/>
    <w:rsid w:val="3DAA0B59"/>
    <w:rsid w:val="40D51E4C"/>
    <w:rsid w:val="411F4FFB"/>
    <w:rsid w:val="4380FDF3"/>
    <w:rsid w:val="4747FCAE"/>
    <w:rsid w:val="481AB924"/>
    <w:rsid w:val="49454010"/>
    <w:rsid w:val="4B0A02C0"/>
    <w:rsid w:val="4B336922"/>
    <w:rsid w:val="4B9413D3"/>
    <w:rsid w:val="4C002D45"/>
    <w:rsid w:val="4E96BF67"/>
    <w:rsid w:val="5464B451"/>
    <w:rsid w:val="5507185F"/>
    <w:rsid w:val="564A43D1"/>
    <w:rsid w:val="56F08358"/>
    <w:rsid w:val="571B2580"/>
    <w:rsid w:val="584D9DF7"/>
    <w:rsid w:val="594EEBF3"/>
    <w:rsid w:val="59A2AFA7"/>
    <w:rsid w:val="59C6AE85"/>
    <w:rsid w:val="5A0A2D70"/>
    <w:rsid w:val="5A4DE988"/>
    <w:rsid w:val="5ACF50FB"/>
    <w:rsid w:val="5AF9D43D"/>
    <w:rsid w:val="5BAD0CBF"/>
    <w:rsid w:val="5C1D4AA6"/>
    <w:rsid w:val="5D733270"/>
    <w:rsid w:val="5D93B2E4"/>
    <w:rsid w:val="5E149FDE"/>
    <w:rsid w:val="619DB926"/>
    <w:rsid w:val="61FB455B"/>
    <w:rsid w:val="63454EF8"/>
    <w:rsid w:val="65744D27"/>
    <w:rsid w:val="6759A3B2"/>
    <w:rsid w:val="67865C6F"/>
    <w:rsid w:val="68196E5B"/>
    <w:rsid w:val="699C28CD"/>
    <w:rsid w:val="69AC98B1"/>
    <w:rsid w:val="6B4D4AD7"/>
    <w:rsid w:val="7022D163"/>
    <w:rsid w:val="704AD4B8"/>
    <w:rsid w:val="70A0B802"/>
    <w:rsid w:val="7481625C"/>
    <w:rsid w:val="7484731A"/>
    <w:rsid w:val="74E17225"/>
    <w:rsid w:val="7624FB9A"/>
    <w:rsid w:val="797B0071"/>
    <w:rsid w:val="7C8163BB"/>
    <w:rsid w:val="7D15CDFA"/>
    <w:rsid w:val="7D4A3426"/>
    <w:rsid w:val="7DC74C37"/>
    <w:rsid w:val="7F2C3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169C"/>
  <w15:chartTrackingRefBased/>
  <w15:docId w15:val="{7C8F2953-27AA-4148-B6D6-1D880356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08D"/>
    <w:pPr>
      <w:spacing w:after="200" w:line="276" w:lineRule="auto"/>
    </w:pPr>
    <w:rPr>
      <w:rFonts w:eastAsiaTheme="minorEastAsia"/>
      <w:lang w:eastAsia="nl-NL"/>
    </w:rPr>
  </w:style>
  <w:style w:type="paragraph" w:styleId="Kop1">
    <w:name w:val="heading 1"/>
    <w:basedOn w:val="CBPkop0"/>
    <w:next w:val="Standaard"/>
    <w:link w:val="Kop1Char"/>
    <w:uiPriority w:val="9"/>
    <w:qFormat/>
    <w:rsid w:val="00AF2130"/>
    <w:pPr>
      <w:keepNext/>
      <w:keepLines/>
      <w:numPr>
        <w:numId w:val="3"/>
      </w:numPr>
      <w:spacing w:after="240" w:line="276" w:lineRule="auto"/>
      <w:ind w:left="851" w:hanging="851"/>
      <w:outlineLvl w:val="0"/>
    </w:pPr>
    <w:rPr>
      <w:rFonts w:eastAsiaTheme="majorEastAsia" w:cstheme="majorBidi"/>
      <w:color w:val="000000" w:themeColor="text1"/>
      <w:szCs w:val="32"/>
    </w:rPr>
  </w:style>
  <w:style w:type="paragraph" w:styleId="Kop2">
    <w:name w:val="heading 2"/>
    <w:basedOn w:val="CBPparagraaf"/>
    <w:next w:val="Standaard"/>
    <w:link w:val="Kop2Char"/>
    <w:uiPriority w:val="9"/>
    <w:unhideWhenUsed/>
    <w:qFormat/>
    <w:rsid w:val="00AF2130"/>
    <w:pPr>
      <w:keepNext/>
      <w:keepLines/>
      <w:numPr>
        <w:numId w:val="3"/>
      </w:numPr>
      <w:spacing w:after="240" w:line="276" w:lineRule="auto"/>
      <w:ind w:left="851" w:hanging="851"/>
      <w:outlineLvl w:val="1"/>
    </w:pPr>
    <w:rPr>
      <w:rFonts w:eastAsiaTheme="majorEastAsia" w:cstheme="majorBidi"/>
      <w:color w:val="000000" w:themeColor="text1"/>
      <w:szCs w:val="26"/>
    </w:rPr>
  </w:style>
  <w:style w:type="paragraph" w:styleId="Kop3">
    <w:name w:val="heading 3"/>
    <w:basedOn w:val="CBPsubparagraaf"/>
    <w:next w:val="Standaard"/>
    <w:link w:val="Kop3Char"/>
    <w:uiPriority w:val="9"/>
    <w:unhideWhenUsed/>
    <w:qFormat/>
    <w:rsid w:val="00AF2130"/>
    <w:pPr>
      <w:keepNext/>
      <w:keepLines/>
      <w:numPr>
        <w:numId w:val="3"/>
      </w:numPr>
      <w:spacing w:after="240" w:line="276" w:lineRule="auto"/>
      <w:ind w:left="851" w:hanging="851"/>
      <w:outlineLvl w:val="2"/>
    </w:pPr>
    <w:rPr>
      <w:rFonts w:eastAsiaTheme="majorEastAsia" w:cstheme="majorBidi"/>
      <w:color w:val="000000" w:themeColor="text1"/>
      <w:szCs w:val="24"/>
    </w:rPr>
  </w:style>
  <w:style w:type="paragraph" w:styleId="Kop4">
    <w:name w:val="heading 4"/>
    <w:basedOn w:val="CBPsubsubparagraaf"/>
    <w:next w:val="Standaard"/>
    <w:link w:val="Kop4Char"/>
    <w:uiPriority w:val="9"/>
    <w:unhideWhenUsed/>
    <w:qFormat/>
    <w:rsid w:val="00EE50F9"/>
    <w:pPr>
      <w:keepNext/>
      <w:keepLines/>
      <w:numPr>
        <w:ilvl w:val="3"/>
        <w:numId w:val="3"/>
      </w:numPr>
      <w:spacing w:after="240"/>
      <w:ind w:left="851" w:hanging="851"/>
      <w:outlineLvl w:val="3"/>
    </w:pPr>
    <w:rPr>
      <w:rFonts w:eastAsiaTheme="majorEastAsia" w:cstheme="majorBidi"/>
      <w:iCs/>
      <w:color w:val="000000" w:themeColor="text1"/>
    </w:rPr>
  </w:style>
  <w:style w:type="paragraph" w:styleId="Kop5">
    <w:name w:val="heading 5"/>
    <w:basedOn w:val="Standaard"/>
    <w:next w:val="Standaard"/>
    <w:link w:val="Kop5Char"/>
    <w:uiPriority w:val="9"/>
    <w:semiHidden/>
    <w:unhideWhenUsed/>
    <w:qFormat/>
    <w:rsid w:val="00DE7CFE"/>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DE7CFE"/>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DE7CF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DE7C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E7C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BPKop">
    <w:name w:val="CBP Kop"/>
    <w:basedOn w:val="Kop1"/>
    <w:next w:val="Standaard"/>
    <w:link w:val="CBPKopChar"/>
    <w:autoRedefine/>
    <w:qFormat/>
    <w:rsid w:val="00F838AA"/>
    <w:pPr>
      <w:numPr>
        <w:numId w:val="1"/>
      </w:numPr>
      <w:tabs>
        <w:tab w:val="left" w:pos="1701"/>
      </w:tabs>
      <w:jc w:val="both"/>
    </w:pPr>
    <w:rPr>
      <w:b w:val="0"/>
      <w:bCs/>
      <w:caps w:val="0"/>
      <w:sz w:val="28"/>
      <w:szCs w:val="28"/>
    </w:rPr>
  </w:style>
  <w:style w:type="character" w:customStyle="1" w:styleId="CBPKopChar">
    <w:name w:val="CBP Kop Char"/>
    <w:basedOn w:val="Kop1Char"/>
    <w:link w:val="CBPKop"/>
    <w:rsid w:val="00F838AA"/>
    <w:rPr>
      <w:rFonts w:eastAsiaTheme="majorEastAsia" w:cstheme="majorBidi"/>
      <w:b w:val="0"/>
      <w:bCs/>
      <w:caps w:val="0"/>
      <w:color w:val="000000" w:themeColor="text1"/>
      <w:sz w:val="28"/>
      <w:szCs w:val="28"/>
    </w:rPr>
  </w:style>
  <w:style w:type="character" w:customStyle="1" w:styleId="Kop1Char">
    <w:name w:val="Kop 1 Char"/>
    <w:basedOn w:val="Standaardalinea-lettertype"/>
    <w:link w:val="Kop1"/>
    <w:uiPriority w:val="9"/>
    <w:rsid w:val="00AF2130"/>
    <w:rPr>
      <w:rFonts w:eastAsiaTheme="majorEastAsia" w:cstheme="majorBidi"/>
      <w:b/>
      <w:caps/>
      <w:color w:val="000000" w:themeColor="text1"/>
      <w:szCs w:val="32"/>
    </w:rPr>
  </w:style>
  <w:style w:type="paragraph" w:customStyle="1" w:styleId="CBPkop0">
    <w:name w:val="CBP kop"/>
    <w:next w:val="CBPparagraaf"/>
    <w:link w:val="CBPkopChar0"/>
    <w:qFormat/>
    <w:rsid w:val="00AF2130"/>
    <w:rPr>
      <w:b/>
      <w:caps/>
    </w:rPr>
  </w:style>
  <w:style w:type="paragraph" w:customStyle="1" w:styleId="CBPalinea">
    <w:name w:val="CBP alinea"/>
    <w:link w:val="CBPalineaChar"/>
    <w:qFormat/>
    <w:rsid w:val="00F838AA"/>
    <w:pPr>
      <w:spacing w:after="240" w:line="276" w:lineRule="auto"/>
      <w:jc w:val="both"/>
    </w:pPr>
  </w:style>
  <w:style w:type="character" w:customStyle="1" w:styleId="CBPkopChar0">
    <w:name w:val="CBP kop Char"/>
    <w:basedOn w:val="Standaardalinea-lettertype"/>
    <w:link w:val="CBPkop0"/>
    <w:rsid w:val="008F2C55"/>
    <w:rPr>
      <w:b/>
      <w:caps/>
    </w:rPr>
  </w:style>
  <w:style w:type="character" w:customStyle="1" w:styleId="Kop2Char">
    <w:name w:val="Kop 2 Char"/>
    <w:basedOn w:val="Standaardalinea-lettertype"/>
    <w:link w:val="Kop2"/>
    <w:uiPriority w:val="9"/>
    <w:rsid w:val="00AF2130"/>
    <w:rPr>
      <w:rFonts w:eastAsiaTheme="majorEastAsia" w:cstheme="majorBidi"/>
      <w:b/>
      <w:caps/>
      <w:color w:val="000000" w:themeColor="text1"/>
      <w:szCs w:val="26"/>
    </w:rPr>
  </w:style>
  <w:style w:type="character" w:customStyle="1" w:styleId="CBPalineaChar">
    <w:name w:val="CBP alinea Char"/>
    <w:basedOn w:val="Standaardalinea-lettertype"/>
    <w:link w:val="CBPalinea"/>
    <w:rsid w:val="00F838AA"/>
  </w:style>
  <w:style w:type="character" w:customStyle="1" w:styleId="Kop3Char">
    <w:name w:val="Kop 3 Char"/>
    <w:basedOn w:val="Standaardalinea-lettertype"/>
    <w:link w:val="Kop3"/>
    <w:uiPriority w:val="9"/>
    <w:rsid w:val="00AF2130"/>
    <w:rPr>
      <w:rFonts w:eastAsiaTheme="majorEastAsia" w:cstheme="majorBidi"/>
      <w:b/>
      <w:caps/>
      <w:color w:val="000000" w:themeColor="text1"/>
      <w:szCs w:val="24"/>
    </w:rPr>
  </w:style>
  <w:style w:type="character" w:customStyle="1" w:styleId="Kop4Char">
    <w:name w:val="Kop 4 Char"/>
    <w:basedOn w:val="Standaardalinea-lettertype"/>
    <w:link w:val="Kop4"/>
    <w:uiPriority w:val="9"/>
    <w:rsid w:val="00EE50F9"/>
    <w:rPr>
      <w:rFonts w:eastAsiaTheme="majorEastAsia" w:cstheme="majorBidi"/>
      <w:iCs/>
      <w:color w:val="000000" w:themeColor="text1"/>
      <w:lang w:eastAsia="nl-NL"/>
    </w:rPr>
  </w:style>
  <w:style w:type="paragraph" w:customStyle="1" w:styleId="CBPparagraaf">
    <w:name w:val="CBP paragraaf"/>
    <w:basedOn w:val="CBPkop0"/>
    <w:next w:val="CBPalinea"/>
    <w:link w:val="CBPparagraafChar"/>
    <w:qFormat/>
    <w:rsid w:val="00F838AA"/>
    <w:pPr>
      <w:numPr>
        <w:ilvl w:val="1"/>
      </w:numPr>
    </w:pPr>
  </w:style>
  <w:style w:type="paragraph" w:customStyle="1" w:styleId="CBPsubsubparagraaf">
    <w:name w:val="CBP subsubparagraaf"/>
    <w:basedOn w:val="Standaard"/>
    <w:next w:val="CBPalinea"/>
    <w:link w:val="CBPsubsubparagraafChar"/>
    <w:qFormat/>
    <w:rsid w:val="00AF2130"/>
  </w:style>
  <w:style w:type="character" w:customStyle="1" w:styleId="CBPparagraafChar">
    <w:name w:val="CBP paragraaf Char"/>
    <w:basedOn w:val="Kop1Char"/>
    <w:link w:val="CBPparagraaf"/>
    <w:rsid w:val="0060350B"/>
    <w:rPr>
      <w:rFonts w:asciiTheme="majorHAnsi" w:eastAsiaTheme="majorEastAsia" w:hAnsiTheme="majorHAnsi" w:cstheme="majorBidi"/>
      <w:b w:val="0"/>
      <w:caps w:val="0"/>
      <w:color w:val="2F5496" w:themeColor="accent1" w:themeShade="BF"/>
      <w:sz w:val="32"/>
      <w:szCs w:val="32"/>
    </w:rPr>
  </w:style>
  <w:style w:type="paragraph" w:customStyle="1" w:styleId="CBPsubparagraaf">
    <w:name w:val="CBP subparagraaf"/>
    <w:basedOn w:val="CBPparagraaf"/>
    <w:next w:val="CBPsubsubparagraaf"/>
    <w:link w:val="CBPsubparagraafChar"/>
    <w:qFormat/>
    <w:rsid w:val="00F838AA"/>
    <w:pPr>
      <w:numPr>
        <w:ilvl w:val="2"/>
      </w:numPr>
    </w:pPr>
  </w:style>
  <w:style w:type="character" w:customStyle="1" w:styleId="CBPsubsubparagraafChar">
    <w:name w:val="CBP subsubparagraaf Char"/>
    <w:basedOn w:val="CBPparagraafChar"/>
    <w:link w:val="CBPsubsubparagraaf"/>
    <w:rsid w:val="0060350B"/>
    <w:rPr>
      <w:rFonts w:asciiTheme="majorHAnsi" w:eastAsiaTheme="majorEastAsia" w:hAnsiTheme="majorHAnsi" w:cstheme="majorBidi"/>
      <w:b/>
      <w:caps/>
      <w:color w:val="2F5496" w:themeColor="accent1" w:themeShade="BF"/>
      <w:sz w:val="32"/>
      <w:szCs w:val="32"/>
    </w:rPr>
  </w:style>
  <w:style w:type="numbering" w:customStyle="1" w:styleId="LijststijlCBP">
    <w:name w:val="Lijststijl CBP"/>
    <w:uiPriority w:val="99"/>
    <w:rsid w:val="00AF2130"/>
    <w:pPr>
      <w:numPr>
        <w:numId w:val="2"/>
      </w:numPr>
    </w:pPr>
  </w:style>
  <w:style w:type="character" w:customStyle="1" w:styleId="CBPsubparagraafChar">
    <w:name w:val="CBP subparagraaf Char"/>
    <w:basedOn w:val="CBPsubsubparagraafChar"/>
    <w:link w:val="CBPsubparagraaf"/>
    <w:rsid w:val="0060350B"/>
    <w:rPr>
      <w:rFonts w:asciiTheme="majorHAnsi" w:eastAsiaTheme="majorEastAsia" w:hAnsiTheme="majorHAnsi" w:cstheme="majorBidi"/>
      <w:b w:val="0"/>
      <w:caps w:val="0"/>
      <w:color w:val="2F5496" w:themeColor="accent1" w:themeShade="BF"/>
      <w:sz w:val="32"/>
      <w:szCs w:val="32"/>
    </w:rPr>
  </w:style>
  <w:style w:type="paragraph" w:styleId="Geenafstand">
    <w:name w:val="No Spacing"/>
    <w:uiPriority w:val="1"/>
    <w:qFormat/>
    <w:rsid w:val="00F838AA"/>
    <w:pPr>
      <w:spacing w:after="0" w:line="240" w:lineRule="auto"/>
    </w:pPr>
    <w:rPr>
      <w:rFonts w:eastAsiaTheme="minorEastAsia"/>
      <w:lang w:eastAsia="nl-NL"/>
    </w:rPr>
  </w:style>
  <w:style w:type="paragraph" w:styleId="Koptekst">
    <w:name w:val="header"/>
    <w:basedOn w:val="Standaard"/>
    <w:link w:val="KoptekstChar"/>
    <w:uiPriority w:val="99"/>
    <w:unhideWhenUsed/>
    <w:rsid w:val="00F838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8AA"/>
    <w:rPr>
      <w:rFonts w:eastAsiaTheme="minorEastAsia"/>
      <w:lang w:eastAsia="nl-NL"/>
    </w:rPr>
  </w:style>
  <w:style w:type="paragraph" w:styleId="Voettekst">
    <w:name w:val="footer"/>
    <w:basedOn w:val="Standaard"/>
    <w:link w:val="VoettekstChar"/>
    <w:uiPriority w:val="99"/>
    <w:unhideWhenUsed/>
    <w:rsid w:val="00F838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8AA"/>
    <w:rPr>
      <w:rFonts w:eastAsiaTheme="minorEastAsia"/>
      <w:lang w:eastAsia="nl-NL"/>
    </w:rPr>
  </w:style>
  <w:style w:type="character" w:styleId="Hyperlink">
    <w:name w:val="Hyperlink"/>
    <w:basedOn w:val="Standaardalinea-lettertype"/>
    <w:uiPriority w:val="99"/>
    <w:unhideWhenUsed/>
    <w:rsid w:val="00F838AA"/>
    <w:rPr>
      <w:color w:val="0563C1" w:themeColor="hyperlink"/>
      <w:u w:val="single"/>
    </w:rPr>
  </w:style>
  <w:style w:type="paragraph" w:styleId="Kopvaninhoudsopgave">
    <w:name w:val="TOC Heading"/>
    <w:basedOn w:val="Kop1"/>
    <w:next w:val="Standaard"/>
    <w:uiPriority w:val="39"/>
    <w:unhideWhenUsed/>
    <w:qFormat/>
    <w:rsid w:val="00F838AA"/>
    <w:pPr>
      <w:numPr>
        <w:numId w:val="0"/>
      </w:numPr>
      <w:spacing w:before="480"/>
      <w:ind w:left="851" w:hanging="851"/>
      <w:outlineLvl w:val="9"/>
    </w:pPr>
    <w:rPr>
      <w:b w:val="0"/>
      <w:bCs/>
      <w:sz w:val="28"/>
      <w:szCs w:val="28"/>
    </w:rPr>
  </w:style>
  <w:style w:type="paragraph" w:styleId="Inhopg1">
    <w:name w:val="toc 1"/>
    <w:next w:val="Standaard"/>
    <w:autoRedefine/>
    <w:uiPriority w:val="39"/>
    <w:unhideWhenUsed/>
    <w:rsid w:val="007A77BE"/>
    <w:pPr>
      <w:spacing w:after="100" w:line="276" w:lineRule="auto"/>
    </w:pPr>
    <w:rPr>
      <w:rFonts w:eastAsiaTheme="majorEastAsia" w:cstheme="majorBidi"/>
      <w:b/>
      <w:bCs/>
      <w:caps/>
      <w:szCs w:val="28"/>
      <w:lang w:eastAsia="nl-NL"/>
    </w:rPr>
  </w:style>
  <w:style w:type="paragraph" w:styleId="Inhopg2">
    <w:name w:val="toc 2"/>
    <w:next w:val="Standaard"/>
    <w:autoRedefine/>
    <w:uiPriority w:val="39"/>
    <w:unhideWhenUsed/>
    <w:rsid w:val="00341A5F"/>
    <w:pPr>
      <w:spacing w:after="100" w:line="276" w:lineRule="auto"/>
      <w:ind w:left="220"/>
    </w:pPr>
    <w:rPr>
      <w:rFonts w:eastAsiaTheme="minorEastAsia"/>
      <w:caps/>
      <w:szCs w:val="20"/>
      <w:lang w:eastAsia="nl-NL"/>
    </w:rPr>
  </w:style>
  <w:style w:type="paragraph" w:styleId="Ballontekst">
    <w:name w:val="Balloon Text"/>
    <w:basedOn w:val="Standaard"/>
    <w:link w:val="BallontekstChar"/>
    <w:uiPriority w:val="99"/>
    <w:semiHidden/>
    <w:unhideWhenUsed/>
    <w:rsid w:val="00F838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8AA"/>
    <w:rPr>
      <w:rFonts w:ascii="Tahoma" w:eastAsiaTheme="minorEastAsia" w:hAnsi="Tahoma" w:cs="Tahoma"/>
      <w:sz w:val="16"/>
      <w:szCs w:val="16"/>
      <w:lang w:eastAsia="nl-NL"/>
    </w:rPr>
  </w:style>
  <w:style w:type="character" w:styleId="Verwijzingopmerking">
    <w:name w:val="annotation reference"/>
    <w:basedOn w:val="Standaardalinea-lettertype"/>
    <w:uiPriority w:val="99"/>
    <w:semiHidden/>
    <w:unhideWhenUsed/>
    <w:rsid w:val="00F838AA"/>
    <w:rPr>
      <w:sz w:val="16"/>
      <w:szCs w:val="16"/>
    </w:rPr>
  </w:style>
  <w:style w:type="paragraph" w:styleId="Tekstopmerking">
    <w:name w:val="annotation text"/>
    <w:basedOn w:val="Standaard"/>
    <w:link w:val="TekstopmerkingChar"/>
    <w:uiPriority w:val="99"/>
    <w:unhideWhenUsed/>
    <w:rsid w:val="00F838AA"/>
    <w:pPr>
      <w:spacing w:line="240" w:lineRule="auto"/>
    </w:pPr>
    <w:rPr>
      <w:sz w:val="20"/>
      <w:szCs w:val="20"/>
    </w:rPr>
  </w:style>
  <w:style w:type="character" w:customStyle="1" w:styleId="TekstopmerkingChar">
    <w:name w:val="Tekst opmerking Char"/>
    <w:basedOn w:val="Standaardalinea-lettertype"/>
    <w:link w:val="Tekstopmerking"/>
    <w:uiPriority w:val="99"/>
    <w:rsid w:val="00F838AA"/>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838AA"/>
    <w:rPr>
      <w:b/>
      <w:bCs/>
    </w:rPr>
  </w:style>
  <w:style w:type="character" w:customStyle="1" w:styleId="OnderwerpvanopmerkingChar">
    <w:name w:val="Onderwerp van opmerking Char"/>
    <w:basedOn w:val="TekstopmerkingChar"/>
    <w:link w:val="Onderwerpvanopmerking"/>
    <w:uiPriority w:val="99"/>
    <w:semiHidden/>
    <w:rsid w:val="00F838AA"/>
    <w:rPr>
      <w:rFonts w:eastAsiaTheme="minorEastAsia"/>
      <w:b/>
      <w:bCs/>
      <w:sz w:val="20"/>
      <w:szCs w:val="20"/>
      <w:lang w:eastAsia="nl-NL"/>
    </w:rPr>
  </w:style>
  <w:style w:type="paragraph" w:styleId="Documentstructuur">
    <w:name w:val="Document Map"/>
    <w:basedOn w:val="Standaard"/>
    <w:link w:val="DocumentstructuurChar"/>
    <w:uiPriority w:val="99"/>
    <w:semiHidden/>
    <w:unhideWhenUsed/>
    <w:rsid w:val="00F838AA"/>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F838AA"/>
    <w:rPr>
      <w:rFonts w:ascii="Tahoma" w:eastAsiaTheme="minorEastAsia" w:hAnsi="Tahoma" w:cs="Tahoma"/>
      <w:sz w:val="16"/>
      <w:szCs w:val="16"/>
      <w:lang w:eastAsia="nl-NL"/>
    </w:rPr>
  </w:style>
  <w:style w:type="table" w:styleId="Tabelraster">
    <w:name w:val="Table Grid"/>
    <w:basedOn w:val="Standaardtabel"/>
    <w:uiPriority w:val="59"/>
    <w:rsid w:val="00F838AA"/>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raster-accent1">
    <w:name w:val="Light Grid Accent 1"/>
    <w:basedOn w:val="Standaardtabel"/>
    <w:uiPriority w:val="62"/>
    <w:rsid w:val="00F838AA"/>
    <w:pPr>
      <w:spacing w:after="0" w:line="240" w:lineRule="auto"/>
    </w:pPr>
    <w:rPr>
      <w:rFonts w:eastAsiaTheme="minorEastAsia"/>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Lijstalinea">
    <w:name w:val="List Paragraph"/>
    <w:basedOn w:val="Standaard"/>
    <w:uiPriority w:val="34"/>
    <w:qFormat/>
    <w:rsid w:val="00F838AA"/>
    <w:pPr>
      <w:ind w:left="720"/>
      <w:contextualSpacing/>
    </w:pPr>
  </w:style>
  <w:style w:type="character" w:styleId="Nadruk">
    <w:name w:val="Emphasis"/>
    <w:basedOn w:val="Standaardalinea-lettertype"/>
    <w:uiPriority w:val="20"/>
    <w:qFormat/>
    <w:rsid w:val="00F838AA"/>
    <w:rPr>
      <w:i/>
      <w:iCs/>
    </w:rPr>
  </w:style>
  <w:style w:type="table" w:styleId="Gemiddeldraster1-accent1">
    <w:name w:val="Medium Grid 1 Accent 1"/>
    <w:basedOn w:val="Standaardtabel"/>
    <w:uiPriority w:val="67"/>
    <w:rsid w:val="00F838AA"/>
    <w:pPr>
      <w:spacing w:after="0" w:line="240" w:lineRule="auto"/>
    </w:pPr>
    <w:rPr>
      <w:rFonts w:eastAsiaTheme="minorEastAsia"/>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wknlkopnr1">
    <w:name w:val="wknl_kopnr1"/>
    <w:basedOn w:val="Standaardalinea-lettertype"/>
    <w:rsid w:val="00F838AA"/>
  </w:style>
  <w:style w:type="character" w:customStyle="1" w:styleId="wknlgeenverwijzing2">
    <w:name w:val="wknl_geenverwijzing2"/>
    <w:basedOn w:val="Standaardalinea-lettertype"/>
    <w:rsid w:val="00F838AA"/>
  </w:style>
  <w:style w:type="character" w:customStyle="1" w:styleId="docsearchterm2">
    <w:name w:val="docsearchterm2"/>
    <w:basedOn w:val="Standaardalinea-lettertype"/>
    <w:rsid w:val="00F838AA"/>
  </w:style>
  <w:style w:type="paragraph" w:styleId="Revisie">
    <w:name w:val="Revision"/>
    <w:hidden/>
    <w:uiPriority w:val="99"/>
    <w:semiHidden/>
    <w:rsid w:val="00F838AA"/>
    <w:pPr>
      <w:spacing w:after="0" w:line="240" w:lineRule="auto"/>
    </w:pPr>
    <w:rPr>
      <w:rFonts w:eastAsiaTheme="minorEastAsia"/>
      <w:lang w:eastAsia="nl-NL"/>
    </w:rPr>
  </w:style>
  <w:style w:type="paragraph" w:styleId="Inhopg3">
    <w:name w:val="toc 3"/>
    <w:basedOn w:val="Standaard"/>
    <w:next w:val="Standaard"/>
    <w:autoRedefine/>
    <w:uiPriority w:val="39"/>
    <w:unhideWhenUsed/>
    <w:rsid w:val="00F838AA"/>
    <w:pPr>
      <w:spacing w:after="100"/>
      <w:ind w:left="440"/>
    </w:pPr>
  </w:style>
  <w:style w:type="paragraph" w:customStyle="1" w:styleId="Default">
    <w:name w:val="Default"/>
    <w:rsid w:val="00F838AA"/>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F838AA"/>
    <w:rPr>
      <w:color w:val="954F72" w:themeColor="followedHyperlink"/>
      <w:u w:val="single"/>
    </w:rPr>
  </w:style>
  <w:style w:type="character" w:styleId="Onopgelostemelding">
    <w:name w:val="Unresolved Mention"/>
    <w:basedOn w:val="Standaardalinea-lettertype"/>
    <w:uiPriority w:val="99"/>
    <w:semiHidden/>
    <w:unhideWhenUsed/>
    <w:rsid w:val="00F838AA"/>
    <w:rPr>
      <w:color w:val="808080"/>
      <w:shd w:val="clear" w:color="auto" w:fill="E6E6E6"/>
    </w:rPr>
  </w:style>
  <w:style w:type="paragraph" w:customStyle="1" w:styleId="lid">
    <w:name w:val="lid"/>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Standaard"/>
    <w:rsid w:val="00F83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p5Char">
    <w:name w:val="Kop 5 Char"/>
    <w:basedOn w:val="Standaardalinea-lettertype"/>
    <w:link w:val="Kop5"/>
    <w:uiPriority w:val="9"/>
    <w:semiHidden/>
    <w:rsid w:val="00DE7CFE"/>
    <w:rPr>
      <w:rFonts w:asciiTheme="majorHAnsi" w:eastAsiaTheme="majorEastAsia" w:hAnsiTheme="majorHAnsi" w:cstheme="majorBidi"/>
      <w:color w:val="2F5496" w:themeColor="accent1" w:themeShade="BF"/>
      <w:lang w:eastAsia="nl-NL"/>
    </w:rPr>
  </w:style>
  <w:style w:type="character" w:customStyle="1" w:styleId="Kop6Char">
    <w:name w:val="Kop 6 Char"/>
    <w:basedOn w:val="Standaardalinea-lettertype"/>
    <w:link w:val="Kop6"/>
    <w:uiPriority w:val="9"/>
    <w:semiHidden/>
    <w:rsid w:val="00DE7CFE"/>
    <w:rPr>
      <w:rFonts w:asciiTheme="majorHAnsi" w:eastAsiaTheme="majorEastAsia" w:hAnsiTheme="majorHAnsi" w:cstheme="majorBidi"/>
      <w:color w:val="1F3763" w:themeColor="accent1" w:themeShade="7F"/>
      <w:lang w:eastAsia="nl-NL"/>
    </w:rPr>
  </w:style>
  <w:style w:type="character" w:customStyle="1" w:styleId="Kop7Char">
    <w:name w:val="Kop 7 Char"/>
    <w:basedOn w:val="Standaardalinea-lettertype"/>
    <w:link w:val="Kop7"/>
    <w:uiPriority w:val="9"/>
    <w:semiHidden/>
    <w:rsid w:val="00DE7CFE"/>
    <w:rPr>
      <w:rFonts w:asciiTheme="majorHAnsi" w:eastAsiaTheme="majorEastAsia" w:hAnsiTheme="majorHAnsi" w:cstheme="majorBidi"/>
      <w:i/>
      <w:iCs/>
      <w:color w:val="1F3763" w:themeColor="accent1" w:themeShade="7F"/>
      <w:lang w:eastAsia="nl-NL"/>
    </w:rPr>
  </w:style>
  <w:style w:type="character" w:customStyle="1" w:styleId="Kop8Char">
    <w:name w:val="Kop 8 Char"/>
    <w:basedOn w:val="Standaardalinea-lettertype"/>
    <w:link w:val="Kop8"/>
    <w:uiPriority w:val="9"/>
    <w:semiHidden/>
    <w:rsid w:val="00DE7CFE"/>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DE7CFE"/>
    <w:rPr>
      <w:rFonts w:asciiTheme="majorHAnsi" w:eastAsiaTheme="majorEastAsia" w:hAnsiTheme="majorHAnsi" w:cstheme="majorBidi"/>
      <w:i/>
      <w:iCs/>
      <w:color w:val="272727" w:themeColor="text1" w:themeTint="D8"/>
      <w:sz w:val="21"/>
      <w:szCs w:val="21"/>
      <w:lang w:eastAsia="nl-NL"/>
    </w:rPr>
  </w:style>
  <w:style w:type="paragraph" w:styleId="Tekstzonderopmaak">
    <w:name w:val="Plain Text"/>
    <w:basedOn w:val="Standaard"/>
    <w:link w:val="TekstzonderopmaakChar"/>
    <w:uiPriority w:val="99"/>
    <w:semiHidden/>
    <w:unhideWhenUsed/>
    <w:rsid w:val="007F4BC5"/>
    <w:pPr>
      <w:spacing w:after="0" w:line="240" w:lineRule="auto"/>
    </w:pPr>
    <w:rPr>
      <w:rFonts w:ascii="Calibri" w:eastAsiaTheme="minorHAnsi" w:hAnsi="Calibri"/>
      <w:szCs w:val="21"/>
      <w:lang w:eastAsia="en-US"/>
    </w:rPr>
  </w:style>
  <w:style w:type="character" w:customStyle="1" w:styleId="TekstzonderopmaakChar">
    <w:name w:val="Tekst zonder opmaak Char"/>
    <w:basedOn w:val="Standaardalinea-lettertype"/>
    <w:link w:val="Tekstzonderopmaak"/>
    <w:uiPriority w:val="99"/>
    <w:semiHidden/>
    <w:rsid w:val="007F4BC5"/>
    <w:rPr>
      <w:rFonts w:ascii="Calibri" w:hAnsi="Calibri"/>
      <w:szCs w:val="21"/>
    </w:rPr>
  </w:style>
  <w:style w:type="paragraph" w:styleId="Titel">
    <w:name w:val="Title"/>
    <w:basedOn w:val="Standaard"/>
    <w:next w:val="Standaard"/>
    <w:link w:val="TitelChar"/>
    <w:uiPriority w:val="10"/>
    <w:qFormat/>
    <w:rsid w:val="00F10097"/>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F100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097"/>
    <w:pPr>
      <w:numPr>
        <w:ilvl w:val="1"/>
      </w:numPr>
      <w:spacing w:after="160" w:line="259" w:lineRule="auto"/>
    </w:pPr>
    <w:rPr>
      <w:color w:val="5A5A5A" w:themeColor="text1" w:themeTint="A5"/>
      <w:spacing w:val="15"/>
      <w:lang w:eastAsia="en-US"/>
    </w:rPr>
  </w:style>
  <w:style w:type="character" w:customStyle="1" w:styleId="OndertitelChar">
    <w:name w:val="Ondertitel Char"/>
    <w:basedOn w:val="Standaardalinea-lettertype"/>
    <w:link w:val="Ondertitel"/>
    <w:uiPriority w:val="11"/>
    <w:rsid w:val="00F10097"/>
    <w:rPr>
      <w:rFonts w:eastAsiaTheme="minorEastAsia"/>
      <w:color w:val="5A5A5A" w:themeColor="text1" w:themeTint="A5"/>
      <w:spacing w:val="15"/>
    </w:rPr>
  </w:style>
  <w:style w:type="paragraph" w:styleId="Normaalweb">
    <w:name w:val="Normal (Web)"/>
    <w:basedOn w:val="Standaard"/>
    <w:uiPriority w:val="99"/>
    <w:unhideWhenUsed/>
    <w:rsid w:val="00B205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Standaard"/>
    <w:rsid w:val="00320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ns6o0gu0r">
    <w:name w:val="markns6o0gu0r"/>
    <w:basedOn w:val="Standaardalinea-lettertype"/>
    <w:rsid w:val="0032063A"/>
  </w:style>
  <w:style w:type="character" w:customStyle="1" w:styleId="cf01">
    <w:name w:val="cf01"/>
    <w:basedOn w:val="Standaardalinea-lettertype"/>
    <w:rsid w:val="00396562"/>
    <w:rPr>
      <w:rFonts w:ascii="Segoe UI" w:hAnsi="Segoe UI" w:cs="Segoe UI" w:hint="default"/>
      <w:sz w:val="18"/>
      <w:szCs w:val="18"/>
    </w:rPr>
  </w:style>
  <w:style w:type="paragraph" w:customStyle="1" w:styleId="pf0">
    <w:name w:val="pf0"/>
    <w:basedOn w:val="Standaard"/>
    <w:rsid w:val="00396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Standaardalinea-lettertype"/>
    <w:rsid w:val="00396562"/>
    <w:rPr>
      <w:rFonts w:ascii="Segoe UI" w:hAnsi="Segoe UI" w:cs="Segoe UI" w:hint="default"/>
      <w:sz w:val="18"/>
      <w:szCs w:val="18"/>
      <w:shd w:val="clear" w:color="auto" w:fill="00FFFF"/>
    </w:rPr>
  </w:style>
  <w:style w:type="character" w:styleId="Vermelding">
    <w:name w:val="Mention"/>
    <w:basedOn w:val="Standaardalinea-lettertype"/>
    <w:uiPriority w:val="99"/>
    <w:unhideWhenUsed/>
    <w:rsid w:val="003965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protect.checkpoint.com/v2/r02/___https://www.justis.nl/producten/gva/gva-aanvragen/index.aspx___.YXAxZTozNjB2YXN0Z29lZDpjOm9mZmljZTM2NV9lbWFpbHNfYXR0YWNobWVudDozNTMwYmUwMGI2MzNiY2UyNDVkZTI0MTdkZDIxNjllMjo3Ojg3Yjk6OTI2ZTQ1YTIzYzc5NWVkYzEwM2UwMGQyMTg1Y2QzMDA3NTJjMGM1YTExNGE1OGI1YjkyNDdkOTliMWQ3ZWZlYTpwOlQ6Rg"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protect.checkpoint.com/v2/r02/___https://www.justis.nl/producten/gva/gva-aanvragen/index.aspx___.YXAxZTozNjB2YXN0Z29lZDpjOm9mZmljZTM2NV9lbWFpbHNfYXR0YWNobWVudDozNTMwYmUwMGI2MzNiY2UyNDVkZTI0MTdkZDIxNjllMjo3Ojg3Yjk6OTI2ZTQ1YTIzYzc5NWVkYzEwM2UwMGQyMTg1Y2QzMDA3NTJjMGM1YTExNGE1OGI1YjkyNDdkOTliMWQ3ZWZlYTpwOlQ6Rg" TargetMode="External"/><Relationship Id="rId7" Type="http://schemas.openxmlformats.org/officeDocument/2006/relationships/settings" Target="settings.xml"/><Relationship Id="rId12" Type="http://schemas.openxmlformats.org/officeDocument/2006/relationships/hyperlink" Target="mailto:inkoop@winterswijk.nl" TargetMode="External"/><Relationship Id="rId17" Type="http://schemas.microsoft.com/office/2007/relationships/diagramDrawing" Target="diagrams/drawing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protect.checkpoint.com/v2/r02/___https://www.winterswijk.nl/inkoop-en-aanbesteden___.YXAxZTozNjB2YXN0Z29lZDpjOm9mZmljZTM2NV9lbWFpbHNfYXR0YWNobWVudDozNTMwYmUwMGI2MzNiY2UyNDVkZTI0MTdkZDIxNjllMjo3OmUzZTQ6OGQzN2NmNThhYjMzY2Q1NzZiMGM0MDFmMzNhMzg1YzUxNTI1NWRmYmE4OWYzNzFmYWQyMGYxNzI0N2JiMjQyZTpwOlQ6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protect.checkpoint.com/v2/r02/___https://www.kvk.nl/producten-bestellen/uittreksel-handelsregister-digitaal-gewaarmerkt/___.YXAxZTozNjB2YXN0Z29lZDpjOm9mZmljZTM2NV9lbWFpbHNfYXR0YWNobWVudDozNTMwYmUwMGI2MzNiY2UyNDVkZTI0MTdkZDIxNjllMjo3OmIyNDI6ZDE3MTE4MDU2YTI4OWYxYmEzNzZmMTU4MjAyYjZmYzMzMTc0MTFhYjc0YWNlMWI4YTYwZjI5N2NmMzMxNTQzMjpwOlQ6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tect.checkpoint.com/v2/r02/___https://www.belastingdienst.nl/wps/wcm/connect/bldcontentnl/themaoverstijgend/programmas_en_formulieren/aanvraag-verklaring-betalingsgedrag-nakoming-fiscale-verplichtingen___.YXAxZTozNjB2YXN0Z29lZDpjOm9mZmljZTM2NV9lbWFpbHNfYXR0YWNobWVudDozNTMwYmUwMGI2MzNiY2UyNDVkZTI0MTdkZDIxNjllMjo3OmM3MTM6NzhlYjY1NDA3NzZiOTk1YTk1ZjYxNzYxMGEwODVjODJmNjY3ZGYzMmJiY2FjYzY3MDA2NDYxY2VjOTcyM2U1OTpwOlQ6R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protect.checkpoint.com/v2/r02/___https://www.belastingdienst.nl/wps/wcm/connect/bldcontentnl/themaoverstijgend/programmas_en_formulieren/aanvraag-verklaring-betalingsgedrag-nakoming-fiscale-verplichtingen___.YXAxZTozNjB2YXN0Z29lZDpjOm9mZmljZTM2NV9lbWFpbHNfYXR0YWNobWVudDozNTMwYmUwMGI2MzNiY2UyNDVkZTI0MTdkZDIxNjllMjo3OmM3MTM6NzhlYjY1NDA3NzZiOTk1YTk1ZjYxNzYxMGEwODVjODJmNjY3ZGYzMmJiY2FjYzY3MDA2NDYxY2VjOTcyM2U1OTpwOlQ6Rg"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79A431-D408-4989-87D9-149CD808A2CD}" type="doc">
      <dgm:prSet loTypeId="urn:microsoft.com/office/officeart/2005/8/layout/process1" loCatId="process" qsTypeId="urn:microsoft.com/office/officeart/2005/8/quickstyle/simple1" qsCatId="simple" csTypeId="urn:microsoft.com/office/officeart/2005/8/colors/accent1_2" csCatId="accent1" phldr="1"/>
      <dgm:spPr/>
    </dgm:pt>
    <dgm:pt modelId="{AB272D11-E017-4A26-B56F-CEBD0946B043}">
      <dgm:prSet phldrT="[Tekst]" custT="1"/>
      <dgm:spPr/>
      <dgm:t>
        <a:bodyPr/>
        <a:lstStyle/>
        <a:p>
          <a:r>
            <a:rPr lang="nl-NL" sz="1100" u="none"/>
            <a:t>Stap 2: Beoordelen uitsluitingsgronden en geschiktheidseisen</a:t>
          </a:r>
        </a:p>
      </dgm:t>
    </dgm:pt>
    <dgm:pt modelId="{842692D8-544E-46BE-AA18-8BEA87805755}" type="parTrans" cxnId="{CDF2DA6A-389D-41EA-991A-044A47716058}">
      <dgm:prSet/>
      <dgm:spPr/>
      <dgm:t>
        <a:bodyPr/>
        <a:lstStyle/>
        <a:p>
          <a:endParaRPr lang="nl-NL"/>
        </a:p>
      </dgm:t>
    </dgm:pt>
    <dgm:pt modelId="{F0409195-85E1-4945-BED1-A18CDC750C93}" type="sibTrans" cxnId="{CDF2DA6A-389D-41EA-991A-044A47716058}">
      <dgm:prSet/>
      <dgm:spPr/>
      <dgm:t>
        <a:bodyPr/>
        <a:lstStyle/>
        <a:p>
          <a:endParaRPr lang="nl-NL"/>
        </a:p>
      </dgm:t>
    </dgm:pt>
    <dgm:pt modelId="{9877B821-5713-48B0-8CDC-3DA438871A27}">
      <dgm:prSet phldrT="[Tekst]" custT="1"/>
      <dgm:spPr/>
      <dgm:t>
        <a:bodyPr/>
        <a:lstStyle/>
        <a:p>
          <a:r>
            <a:rPr lang="nl-NL" sz="1100" u="none"/>
            <a:t>Stap 3: Beoordelen op de selectiecriteria</a:t>
          </a:r>
        </a:p>
      </dgm:t>
    </dgm:pt>
    <dgm:pt modelId="{4699EA0F-CBA1-4EE3-9541-B6F51D23913B}" type="parTrans" cxnId="{0C2DCF00-A71C-4F5A-8CD0-A7F27F3DDCBF}">
      <dgm:prSet/>
      <dgm:spPr/>
      <dgm:t>
        <a:bodyPr/>
        <a:lstStyle/>
        <a:p>
          <a:endParaRPr lang="nl-NL"/>
        </a:p>
      </dgm:t>
    </dgm:pt>
    <dgm:pt modelId="{A2E6A00E-2A6D-4DFC-BDBA-EB535835771A}" type="sibTrans" cxnId="{0C2DCF00-A71C-4F5A-8CD0-A7F27F3DDCBF}">
      <dgm:prSet/>
      <dgm:spPr/>
      <dgm:t>
        <a:bodyPr/>
        <a:lstStyle/>
        <a:p>
          <a:endParaRPr lang="nl-NL"/>
        </a:p>
      </dgm:t>
    </dgm:pt>
    <dgm:pt modelId="{BF4A6820-F2EE-4612-9EA2-52B66DAEFBCF}">
      <dgm:prSet custT="1"/>
      <dgm:spPr/>
      <dgm:t>
        <a:bodyPr/>
        <a:lstStyle/>
        <a:p>
          <a:r>
            <a:rPr lang="nl-NL" sz="1100" u="none"/>
            <a:t>Stap 1: Beoordeling van volledigheid en geldigheid</a:t>
          </a:r>
        </a:p>
      </dgm:t>
    </dgm:pt>
    <dgm:pt modelId="{56BDFC7A-71C3-4DEE-B0E9-6C7FA5E273A5}" type="parTrans" cxnId="{7008B26B-8419-40D5-8400-634414F830FE}">
      <dgm:prSet/>
      <dgm:spPr/>
      <dgm:t>
        <a:bodyPr/>
        <a:lstStyle/>
        <a:p>
          <a:endParaRPr lang="nl-NL"/>
        </a:p>
      </dgm:t>
    </dgm:pt>
    <dgm:pt modelId="{C2A48B29-CEE3-4C52-BE33-884E40AF13C4}" type="sibTrans" cxnId="{7008B26B-8419-40D5-8400-634414F830FE}">
      <dgm:prSet/>
      <dgm:spPr/>
      <dgm:t>
        <a:bodyPr/>
        <a:lstStyle/>
        <a:p>
          <a:endParaRPr lang="nl-NL"/>
        </a:p>
      </dgm:t>
    </dgm:pt>
    <dgm:pt modelId="{5B92D641-CBB9-4937-A25F-64BB6E4F0A11}" type="pres">
      <dgm:prSet presAssocID="{3979A431-D408-4989-87D9-149CD808A2CD}" presName="Name0" presStyleCnt="0">
        <dgm:presLayoutVars>
          <dgm:dir/>
          <dgm:resizeHandles val="exact"/>
        </dgm:presLayoutVars>
      </dgm:prSet>
      <dgm:spPr/>
    </dgm:pt>
    <dgm:pt modelId="{F7B7BBCE-3EAF-4100-8F41-5D77DB5F9550}" type="pres">
      <dgm:prSet presAssocID="{BF4A6820-F2EE-4612-9EA2-52B66DAEFBCF}" presName="node" presStyleLbl="node1" presStyleIdx="0" presStyleCnt="3">
        <dgm:presLayoutVars>
          <dgm:bulletEnabled val="1"/>
        </dgm:presLayoutVars>
      </dgm:prSet>
      <dgm:spPr/>
    </dgm:pt>
    <dgm:pt modelId="{5AD10AFE-2B0A-473C-BC71-CCE47F3D744F}" type="pres">
      <dgm:prSet presAssocID="{C2A48B29-CEE3-4C52-BE33-884E40AF13C4}" presName="sibTrans" presStyleLbl="sibTrans2D1" presStyleIdx="0" presStyleCnt="2"/>
      <dgm:spPr/>
    </dgm:pt>
    <dgm:pt modelId="{3CB214F2-5312-403B-89E8-C5D821AC96EC}" type="pres">
      <dgm:prSet presAssocID="{C2A48B29-CEE3-4C52-BE33-884E40AF13C4}" presName="connectorText" presStyleLbl="sibTrans2D1" presStyleIdx="0" presStyleCnt="2"/>
      <dgm:spPr/>
    </dgm:pt>
    <dgm:pt modelId="{099F0547-A82D-445B-B188-18E6E0C1A8ED}" type="pres">
      <dgm:prSet presAssocID="{AB272D11-E017-4A26-B56F-CEBD0946B043}" presName="node" presStyleLbl="node1" presStyleIdx="1" presStyleCnt="3">
        <dgm:presLayoutVars>
          <dgm:bulletEnabled val="1"/>
        </dgm:presLayoutVars>
      </dgm:prSet>
      <dgm:spPr/>
    </dgm:pt>
    <dgm:pt modelId="{0F34A629-232A-48AB-B255-90FEE9A8B2A7}" type="pres">
      <dgm:prSet presAssocID="{F0409195-85E1-4945-BED1-A18CDC750C93}" presName="sibTrans" presStyleLbl="sibTrans2D1" presStyleIdx="1" presStyleCnt="2"/>
      <dgm:spPr/>
    </dgm:pt>
    <dgm:pt modelId="{C4581F3A-AB81-4A1D-A3F9-FE24FC447693}" type="pres">
      <dgm:prSet presAssocID="{F0409195-85E1-4945-BED1-A18CDC750C93}" presName="connectorText" presStyleLbl="sibTrans2D1" presStyleIdx="1" presStyleCnt="2"/>
      <dgm:spPr/>
    </dgm:pt>
    <dgm:pt modelId="{CF1E477C-0D15-4C58-A561-515CD1994E45}" type="pres">
      <dgm:prSet presAssocID="{9877B821-5713-48B0-8CDC-3DA438871A27}" presName="node" presStyleLbl="node1" presStyleIdx="2" presStyleCnt="3">
        <dgm:presLayoutVars>
          <dgm:bulletEnabled val="1"/>
        </dgm:presLayoutVars>
      </dgm:prSet>
      <dgm:spPr/>
    </dgm:pt>
  </dgm:ptLst>
  <dgm:cxnLst>
    <dgm:cxn modelId="{0C2DCF00-A71C-4F5A-8CD0-A7F27F3DDCBF}" srcId="{3979A431-D408-4989-87D9-149CD808A2CD}" destId="{9877B821-5713-48B0-8CDC-3DA438871A27}" srcOrd="2" destOrd="0" parTransId="{4699EA0F-CBA1-4EE3-9541-B6F51D23913B}" sibTransId="{A2E6A00E-2A6D-4DFC-BDBA-EB535835771A}"/>
    <dgm:cxn modelId="{38C1861E-4926-45C0-90E2-B9442DB68A56}" type="presOf" srcId="{F0409195-85E1-4945-BED1-A18CDC750C93}" destId="{0F34A629-232A-48AB-B255-90FEE9A8B2A7}" srcOrd="0" destOrd="0" presId="urn:microsoft.com/office/officeart/2005/8/layout/process1"/>
    <dgm:cxn modelId="{D71DB024-51A0-463C-A80C-4C22C9731747}" type="presOf" srcId="{C2A48B29-CEE3-4C52-BE33-884E40AF13C4}" destId="{5AD10AFE-2B0A-473C-BC71-CCE47F3D744F}" srcOrd="0" destOrd="0" presId="urn:microsoft.com/office/officeart/2005/8/layout/process1"/>
    <dgm:cxn modelId="{C7024660-6075-4D5A-BCE8-2DED76938503}" type="presOf" srcId="{C2A48B29-CEE3-4C52-BE33-884E40AF13C4}" destId="{3CB214F2-5312-403B-89E8-C5D821AC96EC}" srcOrd="1" destOrd="0" presId="urn:microsoft.com/office/officeart/2005/8/layout/process1"/>
    <dgm:cxn modelId="{CDF2DA6A-389D-41EA-991A-044A47716058}" srcId="{3979A431-D408-4989-87D9-149CD808A2CD}" destId="{AB272D11-E017-4A26-B56F-CEBD0946B043}" srcOrd="1" destOrd="0" parTransId="{842692D8-544E-46BE-AA18-8BEA87805755}" sibTransId="{F0409195-85E1-4945-BED1-A18CDC750C93}"/>
    <dgm:cxn modelId="{7008B26B-8419-40D5-8400-634414F830FE}" srcId="{3979A431-D408-4989-87D9-149CD808A2CD}" destId="{BF4A6820-F2EE-4612-9EA2-52B66DAEFBCF}" srcOrd="0" destOrd="0" parTransId="{56BDFC7A-71C3-4DEE-B0E9-6C7FA5E273A5}" sibTransId="{C2A48B29-CEE3-4C52-BE33-884E40AF13C4}"/>
    <dgm:cxn modelId="{7C1FC953-65E0-4BFA-8812-6ECA3A14F2A5}" type="presOf" srcId="{F0409195-85E1-4945-BED1-A18CDC750C93}" destId="{C4581F3A-AB81-4A1D-A3F9-FE24FC447693}" srcOrd="1" destOrd="0" presId="urn:microsoft.com/office/officeart/2005/8/layout/process1"/>
    <dgm:cxn modelId="{D704999C-367A-4724-B2B1-10D7760ED1C0}" type="presOf" srcId="{3979A431-D408-4989-87D9-149CD808A2CD}" destId="{5B92D641-CBB9-4937-A25F-64BB6E4F0A11}" srcOrd="0" destOrd="0" presId="urn:microsoft.com/office/officeart/2005/8/layout/process1"/>
    <dgm:cxn modelId="{58A2B0AE-3F55-4678-BCBB-7F1149CD33A4}" type="presOf" srcId="{BF4A6820-F2EE-4612-9EA2-52B66DAEFBCF}" destId="{F7B7BBCE-3EAF-4100-8F41-5D77DB5F9550}" srcOrd="0" destOrd="0" presId="urn:microsoft.com/office/officeart/2005/8/layout/process1"/>
    <dgm:cxn modelId="{6E6178B4-2668-43CB-A784-E0C6A0B9CE80}" type="presOf" srcId="{AB272D11-E017-4A26-B56F-CEBD0946B043}" destId="{099F0547-A82D-445B-B188-18E6E0C1A8ED}" srcOrd="0" destOrd="0" presId="urn:microsoft.com/office/officeart/2005/8/layout/process1"/>
    <dgm:cxn modelId="{F63091ED-35B4-408F-AC7B-DB0F7BFB922B}" type="presOf" srcId="{9877B821-5713-48B0-8CDC-3DA438871A27}" destId="{CF1E477C-0D15-4C58-A561-515CD1994E45}" srcOrd="0" destOrd="0" presId="urn:microsoft.com/office/officeart/2005/8/layout/process1"/>
    <dgm:cxn modelId="{F05A0C15-E4EB-43F3-A56D-2362E3E09338}" type="presParOf" srcId="{5B92D641-CBB9-4937-A25F-64BB6E4F0A11}" destId="{F7B7BBCE-3EAF-4100-8F41-5D77DB5F9550}" srcOrd="0" destOrd="0" presId="urn:microsoft.com/office/officeart/2005/8/layout/process1"/>
    <dgm:cxn modelId="{E194231A-7219-42FE-ABA1-46D892EC64FF}" type="presParOf" srcId="{5B92D641-CBB9-4937-A25F-64BB6E4F0A11}" destId="{5AD10AFE-2B0A-473C-BC71-CCE47F3D744F}" srcOrd="1" destOrd="0" presId="urn:microsoft.com/office/officeart/2005/8/layout/process1"/>
    <dgm:cxn modelId="{D7E6032C-9B99-4451-A7CC-FDDD3E90FC38}" type="presParOf" srcId="{5AD10AFE-2B0A-473C-BC71-CCE47F3D744F}" destId="{3CB214F2-5312-403B-89E8-C5D821AC96EC}" srcOrd="0" destOrd="0" presId="urn:microsoft.com/office/officeart/2005/8/layout/process1"/>
    <dgm:cxn modelId="{E52A1DA5-0873-4832-907C-FF8B6ACFCF5D}" type="presParOf" srcId="{5B92D641-CBB9-4937-A25F-64BB6E4F0A11}" destId="{099F0547-A82D-445B-B188-18E6E0C1A8ED}" srcOrd="2" destOrd="0" presId="urn:microsoft.com/office/officeart/2005/8/layout/process1"/>
    <dgm:cxn modelId="{1FD4C210-BC14-4CB5-A828-B23C8D872468}" type="presParOf" srcId="{5B92D641-CBB9-4937-A25F-64BB6E4F0A11}" destId="{0F34A629-232A-48AB-B255-90FEE9A8B2A7}" srcOrd="3" destOrd="0" presId="urn:microsoft.com/office/officeart/2005/8/layout/process1"/>
    <dgm:cxn modelId="{D379E0CA-D61B-47A0-9211-BE0EC2752ED5}" type="presParOf" srcId="{0F34A629-232A-48AB-B255-90FEE9A8B2A7}" destId="{C4581F3A-AB81-4A1D-A3F9-FE24FC447693}" srcOrd="0" destOrd="0" presId="urn:microsoft.com/office/officeart/2005/8/layout/process1"/>
    <dgm:cxn modelId="{4263A056-1798-437C-8BFB-78BEFCF665C4}" type="presParOf" srcId="{5B92D641-CBB9-4937-A25F-64BB6E4F0A11}" destId="{CF1E477C-0D15-4C58-A561-515CD1994E45}"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B7BBCE-3EAF-4100-8F41-5D77DB5F9550}">
      <dsp:nvSpPr>
        <dsp:cNvPr id="0" name=""/>
        <dsp:cNvSpPr/>
      </dsp:nvSpPr>
      <dsp:spPr>
        <a:xfrm>
          <a:off x="4822" y="152415"/>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u="none" kern="1200"/>
            <a:t>Stap 1: Beoordeling van volledigheid en geldigheid</a:t>
          </a:r>
        </a:p>
      </dsp:txBody>
      <dsp:txXfrm>
        <a:off x="30150" y="177743"/>
        <a:ext cx="1390595" cy="814094"/>
      </dsp:txXfrm>
    </dsp:sp>
    <dsp:sp modelId="{5AD10AFE-2B0A-473C-BC71-CCE47F3D744F}">
      <dsp:nvSpPr>
        <dsp:cNvPr id="0" name=""/>
        <dsp:cNvSpPr/>
      </dsp:nvSpPr>
      <dsp:spPr>
        <a:xfrm>
          <a:off x="1590198" y="406075"/>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nl-NL" sz="1500" kern="1200"/>
        </a:p>
      </dsp:txBody>
      <dsp:txXfrm>
        <a:off x="1590198" y="477561"/>
        <a:ext cx="213882" cy="214458"/>
      </dsp:txXfrm>
    </dsp:sp>
    <dsp:sp modelId="{099F0547-A82D-445B-B188-18E6E0C1A8ED}">
      <dsp:nvSpPr>
        <dsp:cNvPr id="0" name=""/>
        <dsp:cNvSpPr/>
      </dsp:nvSpPr>
      <dsp:spPr>
        <a:xfrm>
          <a:off x="2022574" y="152415"/>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u="none" kern="1200"/>
            <a:t>Stap 2: Beoordelen uitsluitingsgronden en geschiktheidseisen</a:t>
          </a:r>
        </a:p>
      </dsp:txBody>
      <dsp:txXfrm>
        <a:off x="2047902" y="177743"/>
        <a:ext cx="1390595" cy="814094"/>
      </dsp:txXfrm>
    </dsp:sp>
    <dsp:sp modelId="{0F34A629-232A-48AB-B255-90FEE9A8B2A7}">
      <dsp:nvSpPr>
        <dsp:cNvPr id="0" name=""/>
        <dsp:cNvSpPr/>
      </dsp:nvSpPr>
      <dsp:spPr>
        <a:xfrm>
          <a:off x="3607950" y="406075"/>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nl-NL" sz="1500" kern="1200"/>
        </a:p>
      </dsp:txBody>
      <dsp:txXfrm>
        <a:off x="3607950" y="477561"/>
        <a:ext cx="213882" cy="214458"/>
      </dsp:txXfrm>
    </dsp:sp>
    <dsp:sp modelId="{CF1E477C-0D15-4C58-A561-515CD1994E45}">
      <dsp:nvSpPr>
        <dsp:cNvPr id="0" name=""/>
        <dsp:cNvSpPr/>
      </dsp:nvSpPr>
      <dsp:spPr>
        <a:xfrm>
          <a:off x="4040326" y="152415"/>
          <a:ext cx="1441251" cy="864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u="none" kern="1200"/>
            <a:t>Stap 3: Beoordelen op de selectiecriteria</a:t>
          </a:r>
        </a:p>
      </dsp:txBody>
      <dsp:txXfrm>
        <a:off x="4065654" y="177743"/>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FFC4F5A0D7974B87AE8478D41F7808" ma:contentTypeVersion="3" ma:contentTypeDescription="Een nieuw document maken." ma:contentTypeScope="" ma:versionID="fc5c1b8693bbabe8b9a06feec78193a5">
  <xsd:schema xmlns:xsd="http://www.w3.org/2001/XMLSchema" xmlns:xs="http://www.w3.org/2001/XMLSchema" xmlns:p="http://schemas.microsoft.com/office/2006/metadata/properties" xmlns:ns2="901bb409-e30a-48e5-913b-e74d8156232b" targetNamespace="http://schemas.microsoft.com/office/2006/metadata/properties" ma:root="true" ma:fieldsID="a360cb23c24be71727cff59351a1df09" ns2:_="">
    <xsd:import namespace="901bb409-e30a-48e5-913b-e74d815623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bb409-e30a-48e5-913b-e74d81562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21A3D-BE6B-4FBF-A20C-62033C23F108}">
  <ds:schemaRefs>
    <ds:schemaRef ds:uri="http://schemas.microsoft.com/sharepoint/v3/contenttype/forms"/>
  </ds:schemaRefs>
</ds:datastoreItem>
</file>

<file path=customXml/itemProps2.xml><?xml version="1.0" encoding="utf-8"?>
<ds:datastoreItem xmlns:ds="http://schemas.openxmlformats.org/officeDocument/2006/customXml" ds:itemID="{E1E05DA4-0632-4BCC-8A5F-2F4C8AEC1959}">
  <ds:schemaRefs>
    <ds:schemaRef ds:uri="http://schemas.openxmlformats.org/officeDocument/2006/bibliography"/>
  </ds:schemaRefs>
</ds:datastoreItem>
</file>

<file path=customXml/itemProps3.xml><?xml version="1.0" encoding="utf-8"?>
<ds:datastoreItem xmlns:ds="http://schemas.openxmlformats.org/officeDocument/2006/customXml" ds:itemID="{6367CAC6-4F69-4F93-8F88-E7D027149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62DAF-25E7-4B3B-9590-6B77E616C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bb409-e30a-48e5-913b-e74d81562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9702</Words>
  <Characters>53367</Characters>
  <Application>Microsoft Office Word</Application>
  <DocSecurity>0</DocSecurity>
  <Lines>444</Lines>
  <Paragraphs>125</Paragraphs>
  <ScaleCrop>false</ScaleCrop>
  <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Lichtenberg</dc:creator>
  <cp:lastModifiedBy>Ceciel Lurvink</cp:lastModifiedBy>
  <cp:revision>6</cp:revision>
  <dcterms:created xsi:type="dcterms:W3CDTF">2026-06-01T10:32:00Z</dcterms:created>
  <dcterms:modified xsi:type="dcterms:W3CDTF">2026-06-01T13:19:00Z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0x010100DEFFC4F5A0D7974B87AE8478D41F7808</vt:lpwstr>
  </property>
  <property fmtid="{D5CDD505-2E9C-101B-9397-08002B2CF9AE}" pid="3" name="docLang">
    <vt:lpwstr>nl</vt:lpwstr>
  </property>
  <property fmtid="{D5CDD505-2E9C-101B-9397-08002B2CF9AE}" pid="4" name="eSynCleanUp02/13/2020 07:39:26">
    <vt:i4>1</vt:i4>
  </property>
  <property fmtid="{D5CDD505-2E9C-101B-9397-08002B2CF9AE}" pid="5" name="eSynDocAccount">
    <vt:lpwstr>
    </vt:lpwstr>
  </property>
  <property fmtid="{D5CDD505-2E9C-101B-9397-08002B2CF9AE}" pid="6" name="eSynDocAccountDesc">
    <vt:lpwstr>
    </vt:lpwstr>
  </property>
  <property fmtid="{D5CDD505-2E9C-101B-9397-08002B2CF9AE}" pid="7" name="eSynDocAcctContact">
    <vt:lpwstr>
    </vt:lpwstr>
  </property>
  <property fmtid="{D5CDD505-2E9C-101B-9397-08002B2CF9AE}" pid="8" name="eSynDocAssortment">
    <vt:lpwstr>
    </vt:lpwstr>
  </property>
  <property fmtid="{D5CDD505-2E9C-101B-9397-08002B2CF9AE}" pid="9" name="eSynDocAttachFileName">
    <vt:lpwstr>Offerteaanvraag EU openbaar Werken - ABK versie juli 2019.docx</vt:lpwstr>
  </property>
  <property fmtid="{D5CDD505-2E9C-101B-9397-08002B2CF9AE}" pid="10" name="eSynDocAttachmentID">
    <vt:lpwstr>{2c699206-d674-414a-8e1a-8594ca2ea37a}</vt:lpwstr>
  </property>
  <property fmtid="{D5CDD505-2E9C-101B-9397-08002B2CF9AE}" pid="11" name="eSynDocCategoryID">
    <vt:lpwstr>
    </vt:lpwstr>
  </property>
  <property fmtid="{D5CDD505-2E9C-101B-9397-08002B2CF9AE}" pid="12" name="eSynDocContactDesc">
    <vt:lpwstr>
    </vt:lpwstr>
  </property>
  <property fmtid="{D5CDD505-2E9C-101B-9397-08002B2CF9AE}" pid="13" name="eSynDocContactID">
    <vt:lpwstr>
    </vt:lpwstr>
  </property>
  <property fmtid="{D5CDD505-2E9C-101B-9397-08002B2CF9AE}" pid="14" name="eSynDocDivision">
    <vt:lpwstr>
    </vt:lpwstr>
  </property>
  <property fmtid="{D5CDD505-2E9C-101B-9397-08002B2CF9AE}" pid="15" name="eSynDocDivisionDesc">
    <vt:lpwstr>
    </vt:lpwstr>
  </property>
  <property fmtid="{D5CDD505-2E9C-101B-9397-08002B2CF9AE}" pid="16" name="eSynDocGroupDesc">
    <vt:lpwstr>Back office</vt:lpwstr>
  </property>
  <property fmtid="{D5CDD505-2E9C-101B-9397-08002B2CF9AE}" pid="17" name="eSynDocGroupID">
    <vt:lpwstr>10</vt:lpwstr>
  </property>
  <property fmtid="{D5CDD505-2E9C-101B-9397-08002B2CF9AE}" pid="18" name="eSynDocHID">
    <vt:lpwstr>48339</vt:lpwstr>
  </property>
  <property fmtid="{D5CDD505-2E9C-101B-9397-08002B2CF9AE}" pid="19" name="eSynDocItem">
    <vt:lpwstr>
    </vt:lpwstr>
  </property>
  <property fmtid="{D5CDD505-2E9C-101B-9397-08002B2CF9AE}" pid="20" name="eSynDocItemDesc">
    <vt:lpwstr>
    </vt:lpwstr>
  </property>
  <property fmtid="{D5CDD505-2E9C-101B-9397-08002B2CF9AE}" pid="21" name="eSynDocLanguageCode">
    <vt:lpwstr>
    </vt:lpwstr>
  </property>
  <property fmtid="{D5CDD505-2E9C-101B-9397-08002B2CF9AE}" pid="22" name="eSynDocOpportunityDesc">
    <vt:lpwstr>
    </vt:lpwstr>
  </property>
  <property fmtid="{D5CDD505-2E9C-101B-9397-08002B2CF9AE}" pid="23" name="eSynDocOpportunityID">
    <vt:lpwstr>
    </vt:lpwstr>
  </property>
  <property fmtid="{D5CDD505-2E9C-101B-9397-08002B2CF9AE}" pid="24" name="eSynDocParentDocument">
    <vt:lpwstr>
    </vt:lpwstr>
  </property>
  <property fmtid="{D5CDD505-2E9C-101B-9397-08002B2CF9AE}" pid="25" name="eSynDocProjectDesc">
    <vt:lpwstr>Standaarddocumenten Coppa - CBP</vt:lpwstr>
  </property>
  <property fmtid="{D5CDD505-2E9C-101B-9397-08002B2CF9AE}" pid="26" name="eSynDocProjectNr">
    <vt:lpwstr>STDDOC</vt:lpwstr>
  </property>
  <property fmtid="{D5CDD505-2E9C-101B-9397-08002B2CF9AE}" pid="27" name="eSynDocPublish">
    <vt:lpwstr>0</vt:lpwstr>
  </property>
  <property fmtid="{D5CDD505-2E9C-101B-9397-08002B2CF9AE}" pid="28" name="eSynDocResource">
    <vt:lpwstr>
    </vt:lpwstr>
  </property>
  <property fmtid="{D5CDD505-2E9C-101B-9397-08002B2CF9AE}" pid="29" name="eSynDocResourceDesc">
    <vt:lpwstr>
    </vt:lpwstr>
  </property>
  <property fmtid="{D5CDD505-2E9C-101B-9397-08002B2CF9AE}" pid="30" name="eSynDocSecurity">
    <vt:lpwstr>10</vt:lpwstr>
  </property>
  <property fmtid="{D5CDD505-2E9C-101B-9397-08002B2CF9AE}" pid="31" name="eSynDocSerialDesc">
    <vt:lpwstr>
    </vt:lpwstr>
  </property>
  <property fmtid="{D5CDD505-2E9C-101B-9397-08002B2CF9AE}" pid="32" name="eSynDocSerialNumber">
    <vt:lpwstr>
    </vt:lpwstr>
  </property>
  <property fmtid="{D5CDD505-2E9C-101B-9397-08002B2CF9AE}" pid="33" name="eSynDocSubCategory">
    <vt:lpwstr>
    </vt:lpwstr>
  </property>
  <property fmtid="{D5CDD505-2E9C-101B-9397-08002B2CF9AE}" pid="34" name="eSynDocSubject">
    <vt:lpwstr>Procedure EU Openbaar / Werken</vt:lpwstr>
  </property>
  <property fmtid="{D5CDD505-2E9C-101B-9397-08002B2CF9AE}" pid="35" name="eSynDocSummary">
    <vt:lpwstr>
    </vt:lpwstr>
  </property>
  <property fmtid="{D5CDD505-2E9C-101B-9397-08002B2CF9AE}" pid="36" name="eSynDocTransactionDesc">
    <vt:lpwstr>
    </vt:lpwstr>
  </property>
  <property fmtid="{D5CDD505-2E9C-101B-9397-08002B2CF9AE}" pid="37" name="eSynDocTypeID">
    <vt:lpwstr>192</vt:lpwstr>
  </property>
  <property fmtid="{D5CDD505-2E9C-101B-9397-08002B2CF9AE}" pid="38" name="eSynDocVersion">
    <vt:lpwstr>1</vt:lpwstr>
  </property>
  <property fmtid="{D5CDD505-2E9C-101B-9397-08002B2CF9AE}" pid="39" name="eSynDocVersionStartDate">
    <vt:lpwstr>08/01/2018 11:13:50</vt:lpwstr>
  </property>
  <property fmtid="{D5CDD505-2E9C-101B-9397-08002B2CF9AE}" pid="40" name="eSynTransactionEntryKey">
    <vt:lpwstr>
    </vt:lpwstr>
  </property>
  <property fmtid="{D5CDD505-2E9C-101B-9397-08002B2CF9AE}" pid="41" name="MSIP_Label_f2a321f8-8824-45f5-a6ce-c574f8735758_ActionId">
    <vt:lpwstr>e7df53b8-c102-42fd-834a-8e1b81e87980</vt:lpwstr>
  </property>
  <property fmtid="{D5CDD505-2E9C-101B-9397-08002B2CF9AE}" pid="42" name="MSIP_Label_f2a321f8-8824-45f5-a6ce-c574f8735758_ContentBits">
    <vt:lpwstr>0</vt:lpwstr>
  </property>
  <property fmtid="{D5CDD505-2E9C-101B-9397-08002B2CF9AE}" pid="43" name="MSIP_Label_f2a321f8-8824-45f5-a6ce-c574f8735758_Enabled">
    <vt:lpwstr>true</vt:lpwstr>
  </property>
  <property fmtid="{D5CDD505-2E9C-101B-9397-08002B2CF9AE}" pid="44" name="MSIP_Label_f2a321f8-8824-45f5-a6ce-c574f8735758_Method">
    <vt:lpwstr>Standard</vt:lpwstr>
  </property>
  <property fmtid="{D5CDD505-2E9C-101B-9397-08002B2CF9AE}" pid="45" name="MSIP_Label_f2a321f8-8824-45f5-a6ce-c574f8735758_Name">
    <vt:lpwstr>Algemeen</vt:lpwstr>
  </property>
  <property fmtid="{D5CDD505-2E9C-101B-9397-08002B2CF9AE}" pid="46" name="MSIP_Label_f2a321f8-8824-45f5-a6ce-c574f8735758_SetDate">
    <vt:lpwstr>2026-04-08T11:41:54Z</vt:lpwstr>
  </property>
  <property fmtid="{D5CDD505-2E9C-101B-9397-08002B2CF9AE}" pid="47" name="MSIP_Label_f2a321f8-8824-45f5-a6ce-c574f8735758_SiteId">
    <vt:lpwstr>3ad70990-d2ae-4eac-bcdd-531450540710</vt:lpwstr>
  </property>
  <property fmtid="{D5CDD505-2E9C-101B-9397-08002B2CF9AE}" pid="48" name="MSIP_Label_f2a321f8-8824-45f5-a6ce-c574f8735758_Tag">
    <vt:lpwstr>10, 3, 0, 1</vt:lpwstr>
  </property>
</Properties>
</file>