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2CEA6" w14:textId="175AEE40" w:rsidR="00490898" w:rsidRPr="00711086" w:rsidRDefault="00490898" w:rsidP="00164E38">
      <w:pPr>
        <w:rPr>
          <w:rFonts w:asciiTheme="minorHAnsi" w:hAnsiTheme="minorHAnsi" w:cstheme="minorHAnsi"/>
          <w:b/>
          <w:bCs/>
          <w:sz w:val="28"/>
          <w:szCs w:val="28"/>
        </w:rPr>
      </w:pPr>
      <w:r w:rsidRPr="00711086">
        <w:rPr>
          <w:rFonts w:asciiTheme="minorHAnsi" w:hAnsiTheme="minorHAnsi" w:cstheme="minorHAnsi"/>
          <w:b/>
          <w:bCs/>
          <w:sz w:val="28"/>
          <w:szCs w:val="28"/>
        </w:rPr>
        <w:t xml:space="preserve">Programma van Eisen &amp; Wensen – </w:t>
      </w:r>
      <w:r w:rsidR="003E7646" w:rsidRPr="00711086">
        <w:rPr>
          <w:rFonts w:asciiTheme="minorHAnsi" w:hAnsiTheme="minorHAnsi" w:cstheme="minorHAnsi"/>
          <w:b/>
          <w:bCs/>
          <w:sz w:val="28"/>
          <w:szCs w:val="28"/>
        </w:rPr>
        <w:t>IAM-oplossing</w:t>
      </w:r>
      <w:r w:rsidRPr="00711086">
        <w:rPr>
          <w:rFonts w:asciiTheme="minorHAnsi" w:hAnsiTheme="minorHAnsi" w:cstheme="minorHAnsi"/>
          <w:b/>
          <w:bCs/>
          <w:sz w:val="28"/>
          <w:szCs w:val="28"/>
        </w:rPr>
        <w:t xml:space="preserve"> </w:t>
      </w:r>
      <w:r w:rsidR="000548B3" w:rsidRPr="00711086">
        <w:rPr>
          <w:rFonts w:asciiTheme="minorHAnsi" w:hAnsiTheme="minorHAnsi" w:cstheme="minorHAnsi"/>
          <w:b/>
          <w:bCs/>
          <w:sz w:val="28"/>
          <w:szCs w:val="28"/>
        </w:rPr>
        <w:t>g</w:t>
      </w:r>
      <w:r w:rsidRPr="00711086">
        <w:rPr>
          <w:rFonts w:asciiTheme="minorHAnsi" w:hAnsiTheme="minorHAnsi" w:cstheme="minorHAnsi"/>
          <w:b/>
          <w:bCs/>
          <w:sz w:val="28"/>
          <w:szCs w:val="28"/>
        </w:rPr>
        <w:t>emeente Helmond</w:t>
      </w:r>
    </w:p>
    <w:p w14:paraId="27358AB4" w14:textId="77777777" w:rsidR="00321989" w:rsidRPr="00711086" w:rsidRDefault="00321989" w:rsidP="00164E38">
      <w:pPr>
        <w:jc w:val="both"/>
        <w:rPr>
          <w:rFonts w:asciiTheme="minorHAnsi" w:hAnsiTheme="minorHAnsi" w:cstheme="minorHAnsi"/>
        </w:rPr>
      </w:pPr>
    </w:p>
    <w:p w14:paraId="19A2E2C2" w14:textId="65CE78EC" w:rsidR="00321989" w:rsidRPr="00711086" w:rsidRDefault="00AE51D9" w:rsidP="0071536C">
      <w:pPr>
        <w:rPr>
          <w:rFonts w:asciiTheme="minorHAnsi" w:hAnsiTheme="minorHAnsi" w:cstheme="minorHAnsi"/>
          <w:b/>
          <w:bCs/>
        </w:rPr>
      </w:pPr>
      <w:r w:rsidRPr="00711086">
        <w:rPr>
          <w:rFonts w:asciiTheme="minorHAnsi" w:hAnsiTheme="minorHAnsi" w:cstheme="minorHAnsi"/>
          <w:b/>
          <w:bCs/>
        </w:rPr>
        <w:t>1. Inleiding</w:t>
      </w:r>
    </w:p>
    <w:p w14:paraId="4FADF8CB" w14:textId="00C6CA9A" w:rsidR="007C33A3" w:rsidRPr="00711086" w:rsidRDefault="007C33A3" w:rsidP="00164E38">
      <w:pPr>
        <w:jc w:val="both"/>
        <w:rPr>
          <w:rFonts w:asciiTheme="minorHAnsi" w:hAnsiTheme="minorHAnsi" w:cstheme="minorHAnsi"/>
        </w:rPr>
      </w:pPr>
      <w:r w:rsidRPr="00711086">
        <w:rPr>
          <w:rFonts w:asciiTheme="minorHAnsi" w:hAnsiTheme="minorHAnsi" w:cstheme="minorHAnsi"/>
        </w:rPr>
        <w:t>Dit Programma van Eisen (</w:t>
      </w:r>
      <w:proofErr w:type="spellStart"/>
      <w:r w:rsidRPr="00711086">
        <w:rPr>
          <w:rFonts w:asciiTheme="minorHAnsi" w:hAnsiTheme="minorHAnsi" w:cstheme="minorHAnsi"/>
        </w:rPr>
        <w:t>PvE</w:t>
      </w:r>
      <w:proofErr w:type="spellEnd"/>
      <w:r w:rsidRPr="00711086">
        <w:rPr>
          <w:rFonts w:asciiTheme="minorHAnsi" w:hAnsiTheme="minorHAnsi" w:cstheme="minorHAnsi"/>
        </w:rPr>
        <w:t xml:space="preserve">) en Wensen beschrijft de eisen die de </w:t>
      </w:r>
      <w:r w:rsidR="000548B3" w:rsidRPr="00711086">
        <w:rPr>
          <w:rFonts w:asciiTheme="minorHAnsi" w:hAnsiTheme="minorHAnsi" w:cstheme="minorHAnsi"/>
        </w:rPr>
        <w:t>g</w:t>
      </w:r>
      <w:r w:rsidRPr="00711086">
        <w:rPr>
          <w:rFonts w:asciiTheme="minorHAnsi" w:hAnsiTheme="minorHAnsi" w:cstheme="minorHAnsi"/>
        </w:rPr>
        <w:t xml:space="preserve">emeente Helmond stelt aan </w:t>
      </w:r>
      <w:r w:rsidR="00462D47" w:rsidRPr="00711086">
        <w:rPr>
          <w:rFonts w:asciiTheme="minorHAnsi" w:hAnsiTheme="minorHAnsi" w:cstheme="minorHAnsi"/>
        </w:rPr>
        <w:t xml:space="preserve">het ontwerp, </w:t>
      </w:r>
      <w:r w:rsidR="00B779B9" w:rsidRPr="00711086">
        <w:rPr>
          <w:rFonts w:asciiTheme="minorHAnsi" w:hAnsiTheme="minorHAnsi" w:cstheme="minorHAnsi"/>
        </w:rPr>
        <w:t xml:space="preserve">de inrichting, de functionaliteit, de implementatie en </w:t>
      </w:r>
      <w:r w:rsidR="00934D27" w:rsidRPr="00711086">
        <w:rPr>
          <w:rFonts w:asciiTheme="minorHAnsi" w:hAnsiTheme="minorHAnsi" w:cstheme="minorHAnsi"/>
        </w:rPr>
        <w:t xml:space="preserve">het onderhoud/de service van </w:t>
      </w:r>
      <w:r w:rsidRPr="00711086">
        <w:rPr>
          <w:rFonts w:asciiTheme="minorHAnsi" w:hAnsiTheme="minorHAnsi" w:cstheme="minorHAnsi"/>
        </w:rPr>
        <w:t>een Identity &amp; Access Management (IAM)-oplossing en de bijbehorende dienstverlening.</w:t>
      </w:r>
    </w:p>
    <w:p w14:paraId="602E6F91" w14:textId="25657365" w:rsidR="007C33A3" w:rsidRPr="00711086" w:rsidRDefault="007C33A3" w:rsidP="00164E38">
      <w:pPr>
        <w:jc w:val="both"/>
        <w:rPr>
          <w:rFonts w:asciiTheme="minorHAnsi" w:hAnsiTheme="minorHAnsi" w:cstheme="minorHAnsi"/>
        </w:rPr>
      </w:pPr>
      <w:r w:rsidRPr="00711086">
        <w:rPr>
          <w:rFonts w:asciiTheme="minorHAnsi" w:hAnsiTheme="minorHAnsi" w:cstheme="minorHAnsi"/>
        </w:rPr>
        <w:t>De aanbesteding heeft als doel het selecteren van een toekomstbestendige IAM-oplossing ter ondersteuning van de instroom-, doorstroom- en uitstroomprocessen (IDU) van medewerkers, inhuur en externen.</w:t>
      </w:r>
    </w:p>
    <w:p w14:paraId="707AF620" w14:textId="77777777" w:rsidR="007C33A3" w:rsidRPr="00711086" w:rsidRDefault="007C33A3" w:rsidP="00164E38">
      <w:pPr>
        <w:jc w:val="both"/>
        <w:rPr>
          <w:rFonts w:asciiTheme="minorHAnsi" w:hAnsiTheme="minorHAnsi" w:cstheme="minorHAnsi"/>
        </w:rPr>
      </w:pPr>
      <w:r w:rsidRPr="00711086">
        <w:rPr>
          <w:rFonts w:asciiTheme="minorHAnsi" w:hAnsiTheme="minorHAnsi" w:cstheme="minorHAnsi"/>
        </w:rPr>
        <w:t>De oplossing moet het mogelijk maken om digitale identiteiten en autorisaties centraal en controleerbaar te beheren, in lijn met wet- en regelgeving zoals BIO, AVG en NIS2.</w:t>
      </w:r>
    </w:p>
    <w:p w14:paraId="38410B68" w14:textId="77777777" w:rsidR="007C33A3" w:rsidRPr="00711086" w:rsidRDefault="007C33A3" w:rsidP="00164E38">
      <w:pPr>
        <w:jc w:val="both"/>
        <w:rPr>
          <w:rFonts w:asciiTheme="minorHAnsi" w:hAnsiTheme="minorHAnsi" w:cstheme="minorHAnsi"/>
        </w:rPr>
      </w:pPr>
      <w:r w:rsidRPr="00711086">
        <w:rPr>
          <w:rFonts w:asciiTheme="minorHAnsi" w:hAnsiTheme="minorHAnsi" w:cstheme="minorHAnsi"/>
        </w:rPr>
        <w:t>In dit document zijn zowel functionele eisen als niet-functionele eisen opgenomen, onder andere op het gebied van architectuur, security en privacy, koppelingen, beheer, ondersteuning en implementatie.</w:t>
      </w:r>
    </w:p>
    <w:p w14:paraId="325F7045" w14:textId="77777777" w:rsidR="007C33A3" w:rsidRPr="00711086" w:rsidRDefault="007C33A3" w:rsidP="00164E38">
      <w:pPr>
        <w:jc w:val="both"/>
        <w:rPr>
          <w:rFonts w:asciiTheme="minorHAnsi" w:hAnsiTheme="minorHAnsi" w:cstheme="minorHAnsi"/>
        </w:rPr>
      </w:pPr>
      <w:r w:rsidRPr="00711086">
        <w:rPr>
          <w:rFonts w:asciiTheme="minorHAnsi" w:hAnsiTheme="minorHAnsi" w:cstheme="minorHAnsi"/>
        </w:rPr>
        <w:t xml:space="preserve">De bestaande IDU-processen en </w:t>
      </w:r>
      <w:proofErr w:type="spellStart"/>
      <w:r w:rsidRPr="00711086">
        <w:rPr>
          <w:rFonts w:asciiTheme="minorHAnsi" w:hAnsiTheme="minorHAnsi" w:cstheme="minorHAnsi"/>
        </w:rPr>
        <w:t>governance</w:t>
      </w:r>
      <w:proofErr w:type="spellEnd"/>
      <w:r w:rsidRPr="00711086">
        <w:rPr>
          <w:rFonts w:asciiTheme="minorHAnsi" w:hAnsiTheme="minorHAnsi" w:cstheme="minorHAnsi"/>
        </w:rPr>
        <w:t xml:space="preserve"> van de gemeente blijven daarbij leidend.</w:t>
      </w:r>
    </w:p>
    <w:p w14:paraId="46DD098E" w14:textId="259A6759" w:rsidR="001C5B08" w:rsidRDefault="00DC3082" w:rsidP="00164E38">
      <w:pPr>
        <w:jc w:val="both"/>
        <w:rPr>
          <w:rFonts w:asciiTheme="minorHAnsi" w:hAnsiTheme="minorHAnsi" w:cstheme="minorHAnsi"/>
        </w:rPr>
      </w:pPr>
      <w:r w:rsidRPr="00711086">
        <w:rPr>
          <w:rFonts w:asciiTheme="minorHAnsi" w:hAnsiTheme="minorHAnsi" w:cstheme="minorHAnsi"/>
        </w:rPr>
        <w:t>De eis en de bijbehorende toelichting dienen in samenhang gelezen te worden, waarbij de toelichting nadere duiding, context en waar relevant aanvullende specificaties op de eis kan bevatten.</w:t>
      </w:r>
    </w:p>
    <w:p w14:paraId="26502A4A" w14:textId="77777777" w:rsidR="00696E04" w:rsidRDefault="00696E04" w:rsidP="00164E38">
      <w:pPr>
        <w:jc w:val="both"/>
        <w:rPr>
          <w:rFonts w:asciiTheme="minorHAnsi" w:hAnsiTheme="minorHAnsi" w:cstheme="minorHAnsi"/>
        </w:rPr>
      </w:pPr>
    </w:p>
    <w:p w14:paraId="192323C1" w14:textId="77777777" w:rsidR="00696E04" w:rsidRDefault="00696E04" w:rsidP="00164E38">
      <w:pPr>
        <w:jc w:val="both"/>
        <w:rPr>
          <w:rFonts w:asciiTheme="minorHAnsi" w:hAnsiTheme="minorHAnsi" w:cstheme="minorHAnsi"/>
        </w:rPr>
      </w:pPr>
    </w:p>
    <w:p w14:paraId="6B266AB4" w14:textId="77777777" w:rsidR="00283DA8" w:rsidRDefault="00EE41E0" w:rsidP="00164E38">
      <w:pPr>
        <w:jc w:val="both"/>
        <w:rPr>
          <w:rFonts w:asciiTheme="minorHAnsi" w:hAnsiTheme="minorHAnsi" w:cstheme="minorHAnsi"/>
        </w:rPr>
      </w:pPr>
      <w:r>
        <w:rPr>
          <w:rFonts w:asciiTheme="minorHAnsi" w:hAnsiTheme="minorHAnsi" w:cstheme="minorHAnsi"/>
        </w:rPr>
        <w:t xml:space="preserve">Inschrijver dient in onderstaande tabel aan te geven aan welke van de drie wensen zij voldoen. </w:t>
      </w:r>
      <w:r w:rsidR="00193260">
        <w:rPr>
          <w:rFonts w:asciiTheme="minorHAnsi" w:hAnsiTheme="minorHAnsi" w:cstheme="minorHAnsi"/>
        </w:rPr>
        <w:t xml:space="preserve">De inhoud van de wensen is terug te vinden in dit document. </w:t>
      </w:r>
    </w:p>
    <w:p w14:paraId="4D61C80D" w14:textId="2F3DA66D" w:rsidR="00696E04" w:rsidRDefault="00EE41E0" w:rsidP="00164E38">
      <w:pPr>
        <w:jc w:val="both"/>
        <w:rPr>
          <w:rFonts w:asciiTheme="minorHAnsi" w:hAnsiTheme="minorHAnsi" w:cstheme="minorHAnsi"/>
        </w:rPr>
      </w:pPr>
      <w:r>
        <w:rPr>
          <w:rFonts w:asciiTheme="minorHAnsi" w:hAnsiTheme="minorHAnsi" w:cstheme="minorHAnsi"/>
        </w:rPr>
        <w:t>Het ingevulde Programma van Eisen en Wensen dient te worden ingediend bij inschrijving:</w:t>
      </w:r>
    </w:p>
    <w:p w14:paraId="206EE1F1" w14:textId="77777777" w:rsidR="00EE41E0" w:rsidRPr="00711086" w:rsidRDefault="00EE41E0" w:rsidP="00164E38">
      <w:pPr>
        <w:jc w:val="both"/>
        <w:rPr>
          <w:rFonts w:asciiTheme="minorHAnsi" w:hAnsiTheme="minorHAnsi" w:cstheme="minorHAnsi"/>
        </w:rPr>
      </w:pPr>
    </w:p>
    <w:tbl>
      <w:tblPr>
        <w:tblStyle w:val="Tabelraster"/>
        <w:tblW w:w="0" w:type="auto"/>
        <w:tblLook w:val="04A0" w:firstRow="1" w:lastRow="0" w:firstColumn="1" w:lastColumn="0" w:noHBand="0" w:noVBand="1"/>
      </w:tblPr>
      <w:tblGrid>
        <w:gridCol w:w="1980"/>
        <w:gridCol w:w="1843"/>
      </w:tblGrid>
      <w:tr w:rsidR="00332391" w14:paraId="6F84828E" w14:textId="77777777" w:rsidTr="00332391">
        <w:tc>
          <w:tcPr>
            <w:tcW w:w="1980" w:type="dxa"/>
          </w:tcPr>
          <w:p w14:paraId="1FEEB14E" w14:textId="3758164E" w:rsidR="00332391" w:rsidRPr="00332391" w:rsidRDefault="00332391" w:rsidP="00164E38">
            <w:pPr>
              <w:rPr>
                <w:rFonts w:asciiTheme="minorHAnsi" w:hAnsiTheme="minorHAnsi" w:cstheme="minorHAnsi"/>
                <w:b/>
                <w:bCs/>
              </w:rPr>
            </w:pPr>
            <w:r>
              <w:rPr>
                <w:rFonts w:asciiTheme="minorHAnsi" w:hAnsiTheme="minorHAnsi" w:cstheme="minorHAnsi"/>
                <w:b/>
                <w:bCs/>
              </w:rPr>
              <w:t>Wens</w:t>
            </w:r>
          </w:p>
        </w:tc>
        <w:tc>
          <w:tcPr>
            <w:tcW w:w="1843" w:type="dxa"/>
          </w:tcPr>
          <w:p w14:paraId="2314C98A" w14:textId="78952BD4" w:rsidR="00332391" w:rsidRPr="00332391" w:rsidRDefault="00332391" w:rsidP="00164E38">
            <w:pPr>
              <w:rPr>
                <w:rFonts w:asciiTheme="minorHAnsi" w:hAnsiTheme="minorHAnsi" w:cstheme="minorHAnsi"/>
                <w:b/>
                <w:bCs/>
              </w:rPr>
            </w:pPr>
            <w:r>
              <w:rPr>
                <w:rFonts w:asciiTheme="minorHAnsi" w:hAnsiTheme="minorHAnsi" w:cstheme="minorHAnsi"/>
                <w:b/>
                <w:bCs/>
              </w:rPr>
              <w:t>Voldoet</w:t>
            </w:r>
            <w:r w:rsidR="007331E9">
              <w:rPr>
                <w:rFonts w:asciiTheme="minorHAnsi" w:hAnsiTheme="minorHAnsi" w:cstheme="minorHAnsi"/>
                <w:b/>
                <w:bCs/>
              </w:rPr>
              <w:t xml:space="preserve"> (ja/nee)</w:t>
            </w:r>
          </w:p>
        </w:tc>
      </w:tr>
      <w:tr w:rsidR="00332391" w14:paraId="24B4D827" w14:textId="77777777" w:rsidTr="00332391">
        <w:tc>
          <w:tcPr>
            <w:tcW w:w="1980" w:type="dxa"/>
          </w:tcPr>
          <w:p w14:paraId="4991701B" w14:textId="69EA973A" w:rsidR="00332391" w:rsidRDefault="007331E9" w:rsidP="00164E38">
            <w:pPr>
              <w:rPr>
                <w:rFonts w:asciiTheme="minorHAnsi" w:hAnsiTheme="minorHAnsi" w:cstheme="minorHAnsi"/>
              </w:rPr>
            </w:pPr>
            <w:r>
              <w:rPr>
                <w:rFonts w:asciiTheme="minorHAnsi" w:hAnsiTheme="minorHAnsi" w:cstheme="minorHAnsi"/>
              </w:rPr>
              <w:t>Wens 1</w:t>
            </w:r>
          </w:p>
        </w:tc>
        <w:tc>
          <w:tcPr>
            <w:tcW w:w="1843" w:type="dxa"/>
          </w:tcPr>
          <w:p w14:paraId="6B8692A6" w14:textId="77777777" w:rsidR="00332391" w:rsidRDefault="00332391" w:rsidP="00164E38">
            <w:pPr>
              <w:rPr>
                <w:rFonts w:asciiTheme="minorHAnsi" w:hAnsiTheme="minorHAnsi" w:cstheme="minorHAnsi"/>
              </w:rPr>
            </w:pPr>
          </w:p>
        </w:tc>
      </w:tr>
      <w:tr w:rsidR="00332391" w14:paraId="7A95723D" w14:textId="77777777" w:rsidTr="00332391">
        <w:tc>
          <w:tcPr>
            <w:tcW w:w="1980" w:type="dxa"/>
          </w:tcPr>
          <w:p w14:paraId="48D50EBC" w14:textId="750EB611" w:rsidR="00332391" w:rsidRDefault="007331E9" w:rsidP="00164E38">
            <w:pPr>
              <w:rPr>
                <w:rFonts w:asciiTheme="minorHAnsi" w:hAnsiTheme="minorHAnsi" w:cstheme="minorHAnsi"/>
              </w:rPr>
            </w:pPr>
            <w:r>
              <w:rPr>
                <w:rFonts w:asciiTheme="minorHAnsi" w:hAnsiTheme="minorHAnsi" w:cstheme="minorHAnsi"/>
              </w:rPr>
              <w:t>Wens 2</w:t>
            </w:r>
          </w:p>
        </w:tc>
        <w:tc>
          <w:tcPr>
            <w:tcW w:w="1843" w:type="dxa"/>
          </w:tcPr>
          <w:p w14:paraId="30A30F79" w14:textId="77777777" w:rsidR="00332391" w:rsidRDefault="00332391" w:rsidP="00164E38">
            <w:pPr>
              <w:rPr>
                <w:rFonts w:asciiTheme="minorHAnsi" w:hAnsiTheme="minorHAnsi" w:cstheme="minorHAnsi"/>
              </w:rPr>
            </w:pPr>
          </w:p>
        </w:tc>
      </w:tr>
      <w:tr w:rsidR="00332391" w14:paraId="73822EE9" w14:textId="77777777" w:rsidTr="00332391">
        <w:tc>
          <w:tcPr>
            <w:tcW w:w="1980" w:type="dxa"/>
          </w:tcPr>
          <w:p w14:paraId="524C93D5" w14:textId="333947AA" w:rsidR="00332391" w:rsidRDefault="007331E9" w:rsidP="00164E38">
            <w:pPr>
              <w:rPr>
                <w:rFonts w:asciiTheme="minorHAnsi" w:hAnsiTheme="minorHAnsi" w:cstheme="minorHAnsi"/>
              </w:rPr>
            </w:pPr>
            <w:r>
              <w:rPr>
                <w:rFonts w:asciiTheme="minorHAnsi" w:hAnsiTheme="minorHAnsi" w:cstheme="minorHAnsi"/>
              </w:rPr>
              <w:t>Wens 3</w:t>
            </w:r>
          </w:p>
        </w:tc>
        <w:tc>
          <w:tcPr>
            <w:tcW w:w="1843" w:type="dxa"/>
          </w:tcPr>
          <w:p w14:paraId="5ED02E04" w14:textId="77777777" w:rsidR="00332391" w:rsidRDefault="00332391" w:rsidP="00164E38">
            <w:pPr>
              <w:rPr>
                <w:rFonts w:asciiTheme="minorHAnsi" w:hAnsiTheme="minorHAnsi" w:cstheme="minorHAnsi"/>
              </w:rPr>
            </w:pPr>
          </w:p>
        </w:tc>
      </w:tr>
    </w:tbl>
    <w:tbl>
      <w:tblPr>
        <w:tblStyle w:val="Tabelraster"/>
        <w:tblpPr w:leftFromText="141" w:rightFromText="141" w:vertAnchor="text" w:horzAnchor="margin" w:tblpY="578"/>
        <w:tblW w:w="0" w:type="auto"/>
        <w:tblLook w:val="04A0" w:firstRow="1" w:lastRow="0" w:firstColumn="1" w:lastColumn="0" w:noHBand="0" w:noVBand="1"/>
      </w:tblPr>
      <w:tblGrid>
        <w:gridCol w:w="3114"/>
        <w:gridCol w:w="4678"/>
      </w:tblGrid>
      <w:tr w:rsidR="00283DA8" w14:paraId="69425CC2" w14:textId="77777777" w:rsidTr="00283DA8">
        <w:tc>
          <w:tcPr>
            <w:tcW w:w="3114" w:type="dxa"/>
          </w:tcPr>
          <w:p w14:paraId="5DD386BD" w14:textId="24A69A72" w:rsidR="00283DA8" w:rsidRPr="00283DA8" w:rsidRDefault="00956353" w:rsidP="00283DA8">
            <w:pPr>
              <w:jc w:val="both"/>
              <w:rPr>
                <w:rFonts w:asciiTheme="minorHAnsi" w:hAnsiTheme="minorHAnsi" w:cstheme="minorHAnsi"/>
                <w:b/>
                <w:bCs/>
              </w:rPr>
            </w:pPr>
            <w:r>
              <w:rPr>
                <w:rFonts w:asciiTheme="minorHAnsi" w:hAnsiTheme="minorHAnsi" w:cstheme="minorHAnsi"/>
                <w:b/>
                <w:bCs/>
              </w:rPr>
              <w:t>Organisatie</w:t>
            </w:r>
          </w:p>
        </w:tc>
        <w:tc>
          <w:tcPr>
            <w:tcW w:w="4678" w:type="dxa"/>
          </w:tcPr>
          <w:p w14:paraId="16E4F973" w14:textId="77777777" w:rsidR="00283DA8" w:rsidRDefault="00283DA8" w:rsidP="00283DA8">
            <w:pPr>
              <w:jc w:val="both"/>
              <w:rPr>
                <w:rFonts w:asciiTheme="minorHAnsi" w:hAnsiTheme="minorHAnsi" w:cstheme="minorHAnsi"/>
              </w:rPr>
            </w:pPr>
          </w:p>
        </w:tc>
      </w:tr>
      <w:tr w:rsidR="00283DA8" w14:paraId="268FA498" w14:textId="77777777" w:rsidTr="00283DA8">
        <w:tc>
          <w:tcPr>
            <w:tcW w:w="3114" w:type="dxa"/>
          </w:tcPr>
          <w:p w14:paraId="31ED7038" w14:textId="1B4187E5" w:rsidR="00283DA8" w:rsidRPr="00283DA8" w:rsidRDefault="00956353" w:rsidP="00283DA8">
            <w:pPr>
              <w:jc w:val="both"/>
              <w:rPr>
                <w:rFonts w:asciiTheme="minorHAnsi" w:hAnsiTheme="minorHAnsi" w:cstheme="minorHAnsi"/>
                <w:b/>
                <w:bCs/>
              </w:rPr>
            </w:pPr>
            <w:r>
              <w:rPr>
                <w:rFonts w:asciiTheme="minorHAnsi" w:hAnsiTheme="minorHAnsi" w:cstheme="minorHAnsi"/>
                <w:b/>
                <w:bCs/>
              </w:rPr>
              <w:t>Naam</w:t>
            </w:r>
          </w:p>
        </w:tc>
        <w:tc>
          <w:tcPr>
            <w:tcW w:w="4678" w:type="dxa"/>
          </w:tcPr>
          <w:p w14:paraId="7CF6E3D7" w14:textId="77777777" w:rsidR="00283DA8" w:rsidRDefault="00283DA8" w:rsidP="00283DA8">
            <w:pPr>
              <w:jc w:val="both"/>
              <w:rPr>
                <w:rFonts w:asciiTheme="minorHAnsi" w:hAnsiTheme="minorHAnsi" w:cstheme="minorHAnsi"/>
              </w:rPr>
            </w:pPr>
          </w:p>
        </w:tc>
      </w:tr>
      <w:tr w:rsidR="00283DA8" w14:paraId="326D934C" w14:textId="77777777" w:rsidTr="00283DA8">
        <w:tc>
          <w:tcPr>
            <w:tcW w:w="3114" w:type="dxa"/>
          </w:tcPr>
          <w:p w14:paraId="48E51AF6" w14:textId="77777777" w:rsidR="00283DA8" w:rsidRDefault="00956353" w:rsidP="00283DA8">
            <w:pPr>
              <w:jc w:val="both"/>
              <w:rPr>
                <w:rFonts w:asciiTheme="minorHAnsi" w:hAnsiTheme="minorHAnsi" w:cstheme="minorHAnsi"/>
                <w:b/>
                <w:bCs/>
              </w:rPr>
            </w:pPr>
            <w:r>
              <w:rPr>
                <w:rFonts w:asciiTheme="minorHAnsi" w:hAnsiTheme="minorHAnsi" w:cstheme="minorHAnsi"/>
                <w:b/>
                <w:bCs/>
              </w:rPr>
              <w:t>Handtekening</w:t>
            </w:r>
          </w:p>
          <w:p w14:paraId="210EA2B3" w14:textId="77777777" w:rsidR="00956353" w:rsidRDefault="00956353" w:rsidP="00283DA8">
            <w:pPr>
              <w:jc w:val="both"/>
              <w:rPr>
                <w:rFonts w:asciiTheme="minorHAnsi" w:hAnsiTheme="minorHAnsi" w:cstheme="minorHAnsi"/>
                <w:b/>
                <w:bCs/>
              </w:rPr>
            </w:pPr>
          </w:p>
          <w:p w14:paraId="77C197A9" w14:textId="77777777" w:rsidR="00956353" w:rsidRDefault="00956353" w:rsidP="00283DA8">
            <w:pPr>
              <w:jc w:val="both"/>
              <w:rPr>
                <w:rFonts w:asciiTheme="minorHAnsi" w:hAnsiTheme="minorHAnsi" w:cstheme="minorHAnsi"/>
                <w:b/>
                <w:bCs/>
              </w:rPr>
            </w:pPr>
          </w:p>
          <w:p w14:paraId="6FAA2DDD" w14:textId="39D2B462" w:rsidR="00956353" w:rsidRPr="00956353" w:rsidRDefault="00956353" w:rsidP="00283DA8">
            <w:pPr>
              <w:jc w:val="both"/>
              <w:rPr>
                <w:rFonts w:asciiTheme="minorHAnsi" w:hAnsiTheme="minorHAnsi" w:cstheme="minorHAnsi"/>
                <w:b/>
                <w:bCs/>
              </w:rPr>
            </w:pPr>
          </w:p>
        </w:tc>
        <w:tc>
          <w:tcPr>
            <w:tcW w:w="4678" w:type="dxa"/>
          </w:tcPr>
          <w:p w14:paraId="6EAE5E89" w14:textId="77777777" w:rsidR="00283DA8" w:rsidRDefault="00283DA8" w:rsidP="00283DA8">
            <w:pPr>
              <w:jc w:val="both"/>
              <w:rPr>
                <w:rFonts w:asciiTheme="minorHAnsi" w:hAnsiTheme="minorHAnsi" w:cstheme="minorHAnsi"/>
              </w:rPr>
            </w:pPr>
          </w:p>
        </w:tc>
      </w:tr>
    </w:tbl>
    <w:p w14:paraId="6FFC6998" w14:textId="30B8A93F" w:rsidR="00036A45" w:rsidRPr="00711086" w:rsidRDefault="00283DA8" w:rsidP="00164E38">
      <w:pPr>
        <w:rPr>
          <w:rFonts w:asciiTheme="minorHAnsi" w:hAnsiTheme="minorHAnsi" w:cstheme="minorHAnsi"/>
        </w:rPr>
      </w:pPr>
      <w:r w:rsidRPr="00711086">
        <w:rPr>
          <w:rFonts w:asciiTheme="minorHAnsi" w:hAnsiTheme="minorHAnsi" w:cstheme="minorHAnsi"/>
        </w:rPr>
        <w:t xml:space="preserve"> </w:t>
      </w:r>
      <w:r w:rsidR="00036A45" w:rsidRPr="00711086">
        <w:rPr>
          <w:rFonts w:asciiTheme="minorHAnsi" w:hAnsiTheme="minorHAnsi" w:cstheme="minorHAnsi"/>
        </w:rPr>
        <w:br w:type="page"/>
      </w:r>
    </w:p>
    <w:p w14:paraId="4A9EFE9E" w14:textId="3ECF405E" w:rsidR="00036A45" w:rsidRPr="00711086" w:rsidRDefault="00DA3A3B" w:rsidP="00164E38">
      <w:pPr>
        <w:rPr>
          <w:rFonts w:asciiTheme="minorHAnsi" w:hAnsiTheme="minorHAnsi" w:cstheme="minorHAnsi"/>
          <w:b/>
          <w:bCs/>
        </w:rPr>
      </w:pPr>
      <w:r w:rsidRPr="00711086">
        <w:rPr>
          <w:rFonts w:asciiTheme="minorHAnsi" w:hAnsiTheme="minorHAnsi" w:cstheme="minorHAnsi"/>
          <w:b/>
          <w:bCs/>
        </w:rPr>
        <w:lastRenderedPageBreak/>
        <w:t>2. Algemeen</w:t>
      </w:r>
    </w:p>
    <w:p w14:paraId="43084589" w14:textId="77777777" w:rsidR="00DA3A3B" w:rsidRPr="00711086" w:rsidRDefault="00DA3A3B" w:rsidP="00164E38">
      <w:pPr>
        <w:rPr>
          <w:rFonts w:asciiTheme="minorHAnsi" w:hAnsiTheme="minorHAnsi" w:cstheme="minorHAnsi"/>
          <w:b/>
          <w:bCs/>
        </w:rPr>
      </w:pPr>
    </w:p>
    <w:tbl>
      <w:tblPr>
        <w:tblStyle w:val="Rastertabel4"/>
        <w:tblW w:w="9818" w:type="dxa"/>
        <w:tblLayout w:type="fixed"/>
        <w:tblLook w:val="04A0" w:firstRow="1" w:lastRow="0" w:firstColumn="1" w:lastColumn="0" w:noHBand="0" w:noVBand="1"/>
      </w:tblPr>
      <w:tblGrid>
        <w:gridCol w:w="735"/>
        <w:gridCol w:w="678"/>
        <w:gridCol w:w="4255"/>
        <w:gridCol w:w="4150"/>
      </w:tblGrid>
      <w:tr w:rsidR="00666232" w:rsidRPr="00711086" w14:paraId="4ABFFE20" w14:textId="77777777" w:rsidTr="61F3A7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hideMark/>
          </w:tcPr>
          <w:p w14:paraId="6BE64D74" w14:textId="77777777" w:rsidR="00666232" w:rsidRPr="00711086" w:rsidRDefault="00666232" w:rsidP="00E060D1">
            <w:pPr>
              <w:rPr>
                <w:rFonts w:asciiTheme="minorHAnsi" w:hAnsiTheme="minorHAnsi" w:cstheme="minorHAnsi"/>
                <w:color w:val="FFFFFF" w:themeColor="background1"/>
                <w:szCs w:val="20"/>
              </w:rPr>
            </w:pPr>
            <w:proofErr w:type="spellStart"/>
            <w:r w:rsidRPr="00711086">
              <w:rPr>
                <w:rFonts w:asciiTheme="minorHAnsi" w:hAnsiTheme="minorHAnsi" w:cstheme="minorHAnsi"/>
                <w:color w:val="FFFFFF" w:themeColor="background1"/>
                <w:szCs w:val="20"/>
              </w:rPr>
              <w:t>Nr</w:t>
            </w:r>
            <w:proofErr w:type="spellEnd"/>
          </w:p>
        </w:tc>
        <w:tc>
          <w:tcPr>
            <w:tcW w:w="678" w:type="dxa"/>
            <w:hideMark/>
          </w:tcPr>
          <w:p w14:paraId="7D365F03" w14:textId="77777777" w:rsidR="00666232" w:rsidRPr="00711086" w:rsidRDefault="00666232" w:rsidP="00E060D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20"/>
              </w:rPr>
            </w:pPr>
            <w:r w:rsidRPr="00711086">
              <w:rPr>
                <w:rFonts w:asciiTheme="minorHAnsi" w:hAnsiTheme="minorHAnsi" w:cstheme="minorHAnsi"/>
                <w:color w:val="FFFFFF" w:themeColor="background1"/>
                <w:szCs w:val="20"/>
              </w:rPr>
              <w:t>Type</w:t>
            </w:r>
          </w:p>
        </w:tc>
        <w:tc>
          <w:tcPr>
            <w:tcW w:w="4255" w:type="dxa"/>
            <w:hideMark/>
          </w:tcPr>
          <w:p w14:paraId="29E7EA4E" w14:textId="77777777" w:rsidR="00666232" w:rsidRPr="00711086" w:rsidRDefault="00666232" w:rsidP="00E060D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20"/>
              </w:rPr>
            </w:pPr>
            <w:r w:rsidRPr="00711086">
              <w:rPr>
                <w:rFonts w:asciiTheme="minorHAnsi" w:hAnsiTheme="minorHAnsi" w:cstheme="minorHAnsi"/>
                <w:color w:val="FFFFFF" w:themeColor="background1"/>
                <w:szCs w:val="20"/>
              </w:rPr>
              <w:t>Eis</w:t>
            </w:r>
          </w:p>
        </w:tc>
        <w:tc>
          <w:tcPr>
            <w:tcW w:w="4150" w:type="dxa"/>
            <w:hideMark/>
          </w:tcPr>
          <w:p w14:paraId="411481AF" w14:textId="77777777" w:rsidR="00666232" w:rsidRPr="00711086" w:rsidRDefault="00666232" w:rsidP="00E060D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20"/>
              </w:rPr>
            </w:pPr>
            <w:r w:rsidRPr="00711086">
              <w:rPr>
                <w:rFonts w:asciiTheme="minorHAnsi" w:hAnsiTheme="minorHAnsi" w:cstheme="minorHAnsi"/>
                <w:color w:val="FFFFFF" w:themeColor="background1"/>
                <w:szCs w:val="20"/>
              </w:rPr>
              <w:t>Toelichting</w:t>
            </w:r>
          </w:p>
        </w:tc>
      </w:tr>
      <w:tr w:rsidR="00666232" w:rsidRPr="00711086" w14:paraId="18C13E7C" w14:textId="77777777" w:rsidTr="61F3A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hideMark/>
          </w:tcPr>
          <w:p w14:paraId="4284EC83" w14:textId="77777777" w:rsidR="00666232" w:rsidRPr="00711086" w:rsidRDefault="00666232" w:rsidP="00E060D1">
            <w:pPr>
              <w:rPr>
                <w:rFonts w:asciiTheme="minorHAnsi" w:hAnsiTheme="minorHAnsi" w:cstheme="minorHAnsi"/>
                <w:b w:val="0"/>
                <w:bCs w:val="0"/>
                <w:szCs w:val="20"/>
              </w:rPr>
            </w:pPr>
            <w:r w:rsidRPr="00711086">
              <w:rPr>
                <w:rFonts w:asciiTheme="minorHAnsi" w:hAnsiTheme="minorHAnsi" w:cstheme="minorHAnsi"/>
                <w:b w:val="0"/>
                <w:bCs w:val="0"/>
                <w:szCs w:val="20"/>
              </w:rPr>
              <w:t>A01</w:t>
            </w:r>
          </w:p>
        </w:tc>
        <w:tc>
          <w:tcPr>
            <w:tcW w:w="678" w:type="dxa"/>
            <w:hideMark/>
          </w:tcPr>
          <w:p w14:paraId="00724419" w14:textId="77777777" w:rsidR="00666232" w:rsidRPr="00711086" w:rsidRDefault="00666232"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4255" w:type="dxa"/>
            <w:hideMark/>
          </w:tcPr>
          <w:p w14:paraId="2E751719" w14:textId="77777777" w:rsidR="00981F4F" w:rsidRPr="00711086" w:rsidRDefault="00666232"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IAM-oplossing automatiseert de processen voor instroom, doorstroom en uitstroom (IDU) voor alle medewerkers, inhuur en externen van de gemeente Helmond. De oplossing:</w:t>
            </w:r>
          </w:p>
          <w:p w14:paraId="234DD763" w14:textId="77777777" w:rsidR="00981F4F" w:rsidRPr="00711086" w:rsidRDefault="00666232" w:rsidP="00E060D1">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voert, op basis van brongegevens (bijv. AFAS), automatisch het aanmaken, wijzigen en beëindigen van accounts en standaard autorisaties uit;</w:t>
            </w:r>
          </w:p>
          <w:p w14:paraId="4FAAF6DB" w14:textId="437F3BD3" w:rsidR="00981F4F" w:rsidRPr="00711086" w:rsidRDefault="00666232" w:rsidP="00E060D1">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ondersteunt </w:t>
            </w:r>
            <w:proofErr w:type="spellStart"/>
            <w:r w:rsidRPr="00711086">
              <w:rPr>
                <w:rFonts w:asciiTheme="minorHAnsi" w:hAnsiTheme="minorHAnsi" w:cstheme="minorHAnsi"/>
                <w:szCs w:val="20"/>
              </w:rPr>
              <w:t>workflowgestuurde</w:t>
            </w:r>
            <w:proofErr w:type="spellEnd"/>
            <w:r w:rsidRPr="00711086">
              <w:rPr>
                <w:rFonts w:asciiTheme="minorHAnsi" w:hAnsiTheme="minorHAnsi" w:cstheme="minorHAnsi"/>
                <w:szCs w:val="20"/>
              </w:rPr>
              <w:t xml:space="preserve"> processen voor aanvragen,</w:t>
            </w:r>
            <w:r w:rsidR="00FD0074" w:rsidRPr="00711086">
              <w:rPr>
                <w:rFonts w:asciiTheme="minorHAnsi" w:hAnsiTheme="minorHAnsi" w:cstheme="minorHAnsi"/>
                <w:szCs w:val="20"/>
              </w:rPr>
              <w:t xml:space="preserve"> </w:t>
            </w:r>
            <w:r w:rsidRPr="00711086">
              <w:rPr>
                <w:rFonts w:asciiTheme="minorHAnsi" w:hAnsiTheme="minorHAnsi" w:cstheme="minorHAnsi"/>
                <w:szCs w:val="20"/>
              </w:rPr>
              <w:t>goedkeuringen en uitzonderingen;</w:t>
            </w:r>
          </w:p>
          <w:p w14:paraId="568588B0" w14:textId="4CEE7903" w:rsidR="00981F4F" w:rsidRPr="00711086" w:rsidRDefault="00666232" w:rsidP="00E060D1">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verwerkt wijzigingen tijdig en consistent in gekoppelde systemen;</w:t>
            </w:r>
          </w:p>
          <w:p w14:paraId="3AAB12C7" w14:textId="14247ABE" w:rsidR="00666232" w:rsidRPr="00711086" w:rsidRDefault="00666232" w:rsidP="00E060D1">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registreert en logt alle uitgevoerde acties en besluiten.</w:t>
            </w:r>
          </w:p>
        </w:tc>
        <w:tc>
          <w:tcPr>
            <w:tcW w:w="4150" w:type="dxa"/>
            <w:hideMark/>
          </w:tcPr>
          <w:p w14:paraId="4FFC2FC3" w14:textId="0326E519" w:rsidR="00666232" w:rsidRPr="00711086" w:rsidRDefault="00666232"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IAM-oplossing stuurt deze processen centraal aan en zorgt voor samenhang tussen brongegevens (zoals AFAS) en doelsystemen (zoals AD en applicaties).</w:t>
            </w:r>
            <w:r w:rsidR="00FD0074" w:rsidRPr="00711086">
              <w:rPr>
                <w:rFonts w:asciiTheme="minorHAnsi" w:hAnsiTheme="minorHAnsi" w:cstheme="minorHAnsi"/>
                <w:szCs w:val="20"/>
              </w:rPr>
              <w:t xml:space="preserve"> </w:t>
            </w:r>
            <w:r w:rsidRPr="00711086">
              <w:rPr>
                <w:rFonts w:asciiTheme="minorHAnsi" w:hAnsiTheme="minorHAnsi" w:cstheme="minorHAnsi"/>
                <w:szCs w:val="20"/>
              </w:rPr>
              <w:t>Doel is dat wijzigingen automatisch en controleerbaar worden doorgevoerd, met zo min mogelijk handmatige handelingen.</w:t>
            </w:r>
            <w:r w:rsidR="00FB74E3" w:rsidRPr="00711086">
              <w:rPr>
                <w:rFonts w:asciiTheme="minorHAnsi" w:hAnsiTheme="minorHAnsi" w:cstheme="minorHAnsi"/>
                <w:szCs w:val="20"/>
              </w:rPr>
              <w:t xml:space="preserve"> </w:t>
            </w:r>
            <w:r w:rsidRPr="00711086">
              <w:rPr>
                <w:rFonts w:asciiTheme="minorHAnsi" w:hAnsiTheme="minorHAnsi" w:cstheme="minorHAnsi"/>
                <w:szCs w:val="20"/>
              </w:rPr>
              <w:t>Dit is nodig om de processen beheerst, herleidbaar en</w:t>
            </w:r>
            <w:r w:rsidR="00FB74E3" w:rsidRPr="00711086">
              <w:rPr>
                <w:rFonts w:asciiTheme="minorHAnsi" w:hAnsiTheme="minorHAnsi" w:cstheme="minorHAnsi"/>
                <w:szCs w:val="20"/>
              </w:rPr>
              <w:t xml:space="preserve"> </w:t>
            </w:r>
            <w:proofErr w:type="spellStart"/>
            <w:r w:rsidRPr="00711086">
              <w:rPr>
                <w:rFonts w:asciiTheme="minorHAnsi" w:hAnsiTheme="minorHAnsi" w:cstheme="minorHAnsi"/>
                <w:szCs w:val="20"/>
              </w:rPr>
              <w:t>auditbaar</w:t>
            </w:r>
            <w:proofErr w:type="spellEnd"/>
            <w:r w:rsidRPr="00711086">
              <w:rPr>
                <w:rFonts w:asciiTheme="minorHAnsi" w:hAnsiTheme="minorHAnsi" w:cstheme="minorHAnsi"/>
                <w:szCs w:val="20"/>
              </w:rPr>
              <w:t xml:space="preserve"> uit te voeren binnen het applicatielandschap.</w:t>
            </w:r>
          </w:p>
        </w:tc>
      </w:tr>
      <w:tr w:rsidR="00666232" w:rsidRPr="00711086" w14:paraId="065700FF" w14:textId="77777777" w:rsidTr="61F3A7AE">
        <w:tc>
          <w:tcPr>
            <w:cnfStyle w:val="001000000000" w:firstRow="0" w:lastRow="0" w:firstColumn="1" w:lastColumn="0" w:oddVBand="0" w:evenVBand="0" w:oddHBand="0" w:evenHBand="0" w:firstRowFirstColumn="0" w:firstRowLastColumn="0" w:lastRowFirstColumn="0" w:lastRowLastColumn="0"/>
            <w:tcW w:w="735" w:type="dxa"/>
            <w:hideMark/>
          </w:tcPr>
          <w:p w14:paraId="4886CB13" w14:textId="77777777" w:rsidR="00666232" w:rsidRPr="00711086" w:rsidRDefault="00666232" w:rsidP="00E060D1">
            <w:pPr>
              <w:rPr>
                <w:rFonts w:asciiTheme="minorHAnsi" w:hAnsiTheme="minorHAnsi" w:cstheme="minorHAnsi"/>
                <w:b w:val="0"/>
                <w:bCs w:val="0"/>
                <w:szCs w:val="20"/>
              </w:rPr>
            </w:pPr>
            <w:r w:rsidRPr="00711086">
              <w:rPr>
                <w:rFonts w:asciiTheme="minorHAnsi" w:hAnsiTheme="minorHAnsi" w:cstheme="minorHAnsi"/>
                <w:b w:val="0"/>
                <w:bCs w:val="0"/>
                <w:szCs w:val="20"/>
              </w:rPr>
              <w:t>A02</w:t>
            </w:r>
          </w:p>
        </w:tc>
        <w:tc>
          <w:tcPr>
            <w:tcW w:w="678" w:type="dxa"/>
            <w:hideMark/>
          </w:tcPr>
          <w:p w14:paraId="7629824C" w14:textId="77777777" w:rsidR="00666232" w:rsidRPr="00711086" w:rsidRDefault="00666232" w:rsidP="00E0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4255" w:type="dxa"/>
            <w:hideMark/>
          </w:tcPr>
          <w:p w14:paraId="31789B1E" w14:textId="1CE0B2A1" w:rsidR="00666232" w:rsidRPr="00711086" w:rsidRDefault="004C3F76" w:rsidP="00E0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IAM-oplossing ondersteunt de IDU-processen en het autorisatiebeheer op basis van brongegevens en vastgelegde besluiten uit de organisatie.</w:t>
            </w:r>
          </w:p>
        </w:tc>
        <w:tc>
          <w:tcPr>
            <w:tcW w:w="4150" w:type="dxa"/>
            <w:hideMark/>
          </w:tcPr>
          <w:p w14:paraId="7AE38AF6" w14:textId="65DA1AF6" w:rsidR="00666232" w:rsidRPr="00711086" w:rsidRDefault="005F4EB8" w:rsidP="00E0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IAM-oplossing vervangt geen HR-systemen en neemt geen lijnverantwoordelijkheid of besluitvorming over. Besluiten over instroom, doorstroom, uitstroom en autorisaties worden genomen door bevoegde functionarissen binnen de organisatie en vervolgens door bevoegde beheerders in het IAM-systeem verwerkt. Deze afbakening voorkomt onjuiste verwachtingen en borgt dat verantwoordelijkheden binnen de organisatie blijven.</w:t>
            </w:r>
          </w:p>
        </w:tc>
      </w:tr>
      <w:tr w:rsidR="00666232" w:rsidRPr="00711086" w14:paraId="53AA6D21" w14:textId="77777777" w:rsidTr="61F3A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hideMark/>
          </w:tcPr>
          <w:p w14:paraId="52CDF367" w14:textId="77777777" w:rsidR="00666232" w:rsidRPr="00711086" w:rsidRDefault="00666232" w:rsidP="00E060D1">
            <w:pPr>
              <w:rPr>
                <w:rFonts w:asciiTheme="minorHAnsi" w:hAnsiTheme="minorHAnsi" w:cstheme="minorHAnsi"/>
                <w:b w:val="0"/>
                <w:bCs w:val="0"/>
                <w:szCs w:val="20"/>
              </w:rPr>
            </w:pPr>
            <w:r w:rsidRPr="00711086">
              <w:rPr>
                <w:rFonts w:asciiTheme="minorHAnsi" w:hAnsiTheme="minorHAnsi" w:cstheme="minorHAnsi"/>
                <w:b w:val="0"/>
                <w:bCs w:val="0"/>
                <w:szCs w:val="20"/>
              </w:rPr>
              <w:t>A03</w:t>
            </w:r>
          </w:p>
        </w:tc>
        <w:tc>
          <w:tcPr>
            <w:tcW w:w="678" w:type="dxa"/>
            <w:hideMark/>
          </w:tcPr>
          <w:p w14:paraId="41FF9C2C" w14:textId="77777777" w:rsidR="00666232" w:rsidRPr="00711086" w:rsidRDefault="00666232"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4255" w:type="dxa"/>
            <w:hideMark/>
          </w:tcPr>
          <w:p w14:paraId="06171117" w14:textId="77777777" w:rsidR="00666232" w:rsidRPr="00711086" w:rsidRDefault="00666232"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Alle identiteits- en autorisatiegegevens blijven eigendom van de gemeente Helmond en worden uitsluitend gebruikt ten behoeve van overeengekomen IAM- en IDU-processen.</w:t>
            </w:r>
          </w:p>
        </w:tc>
        <w:tc>
          <w:tcPr>
            <w:tcW w:w="4150" w:type="dxa"/>
            <w:hideMark/>
          </w:tcPr>
          <w:p w14:paraId="3DF74F4F" w14:textId="77777777" w:rsidR="00666232" w:rsidRPr="00711086" w:rsidRDefault="00666232"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Borging publieke verantwoordelijkheid en AVG-naleving.</w:t>
            </w:r>
          </w:p>
        </w:tc>
      </w:tr>
      <w:tr w:rsidR="00666232" w:rsidRPr="00711086" w14:paraId="5820E7C9" w14:textId="77777777" w:rsidTr="61F3A7AE">
        <w:tc>
          <w:tcPr>
            <w:cnfStyle w:val="001000000000" w:firstRow="0" w:lastRow="0" w:firstColumn="1" w:lastColumn="0" w:oddVBand="0" w:evenVBand="0" w:oddHBand="0" w:evenHBand="0" w:firstRowFirstColumn="0" w:firstRowLastColumn="0" w:lastRowFirstColumn="0" w:lastRowLastColumn="0"/>
            <w:tcW w:w="735" w:type="dxa"/>
            <w:hideMark/>
          </w:tcPr>
          <w:p w14:paraId="4C296640" w14:textId="77777777" w:rsidR="00666232" w:rsidRPr="00711086" w:rsidRDefault="00666232" w:rsidP="00E060D1">
            <w:pPr>
              <w:rPr>
                <w:rFonts w:asciiTheme="minorHAnsi" w:hAnsiTheme="minorHAnsi" w:cstheme="minorHAnsi"/>
                <w:b w:val="0"/>
                <w:bCs w:val="0"/>
                <w:szCs w:val="20"/>
              </w:rPr>
            </w:pPr>
            <w:r w:rsidRPr="00711086">
              <w:rPr>
                <w:rFonts w:asciiTheme="minorHAnsi" w:hAnsiTheme="minorHAnsi" w:cstheme="minorHAnsi"/>
                <w:b w:val="0"/>
                <w:bCs w:val="0"/>
                <w:szCs w:val="20"/>
              </w:rPr>
              <w:t>A04</w:t>
            </w:r>
          </w:p>
        </w:tc>
        <w:tc>
          <w:tcPr>
            <w:tcW w:w="678" w:type="dxa"/>
            <w:hideMark/>
          </w:tcPr>
          <w:p w14:paraId="6B44883A" w14:textId="77777777" w:rsidR="00666232" w:rsidRPr="00711086" w:rsidRDefault="00666232" w:rsidP="00E0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4255" w:type="dxa"/>
            <w:hideMark/>
          </w:tcPr>
          <w:p w14:paraId="6C7D184D" w14:textId="77777777" w:rsidR="00FD0074" w:rsidRPr="00711086" w:rsidRDefault="00666232" w:rsidP="00E0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leverancier stelt de gemeente Helmond bij beëindiging van de overeenkomst in staat om alle IAM-data en bijbehorende metadata volledig, tijdig en kosteloos te exporteren in open en gangbare formaten.</w:t>
            </w:r>
            <w:r w:rsidR="00FB74E3" w:rsidRPr="00711086">
              <w:rPr>
                <w:rFonts w:asciiTheme="minorHAnsi" w:hAnsiTheme="minorHAnsi" w:cstheme="minorHAnsi"/>
                <w:szCs w:val="20"/>
              </w:rPr>
              <w:t xml:space="preserve"> </w:t>
            </w:r>
            <w:r w:rsidRPr="00711086">
              <w:rPr>
                <w:rFonts w:asciiTheme="minorHAnsi" w:hAnsiTheme="minorHAnsi" w:cstheme="minorHAnsi"/>
                <w:szCs w:val="20"/>
              </w:rPr>
              <w:t>Hieronder vallen in ieder geval:</w:t>
            </w:r>
          </w:p>
          <w:p w14:paraId="32F495C8" w14:textId="77777777" w:rsidR="00FD0074" w:rsidRPr="00711086" w:rsidRDefault="00666232" w:rsidP="00E060D1">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identiteiten en accounts;</w:t>
            </w:r>
          </w:p>
          <w:p w14:paraId="73835684" w14:textId="77777777" w:rsidR="00FD0074" w:rsidRPr="00711086" w:rsidRDefault="00666232" w:rsidP="00E060D1">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rollen, rechten en autorisaties;• toekenningsregels en beleidsinstellingen;</w:t>
            </w:r>
          </w:p>
          <w:p w14:paraId="2A19553B" w14:textId="77777777" w:rsidR="00FD0074" w:rsidRPr="00711086" w:rsidRDefault="00666232" w:rsidP="00E060D1">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auditlogs en historie van mutaties;</w:t>
            </w:r>
          </w:p>
          <w:p w14:paraId="1057413A" w14:textId="77777777" w:rsidR="00FD0074" w:rsidRPr="00711086" w:rsidRDefault="00666232" w:rsidP="00E060D1">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configuratie-instellingen van het IAM-systeem.</w:t>
            </w:r>
          </w:p>
          <w:p w14:paraId="3F2B1740" w14:textId="568A3D1C" w:rsidR="00666232" w:rsidRPr="00711086" w:rsidRDefault="00666232" w:rsidP="00E0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De leverancier borgt dat het IAM-systeem gedurende een overeengekomen </w:t>
            </w:r>
            <w:proofErr w:type="spellStart"/>
            <w:r w:rsidRPr="00711086">
              <w:rPr>
                <w:rFonts w:asciiTheme="minorHAnsi" w:hAnsiTheme="minorHAnsi" w:cstheme="minorHAnsi"/>
                <w:szCs w:val="20"/>
              </w:rPr>
              <w:t>exitperiode</w:t>
            </w:r>
            <w:proofErr w:type="spellEnd"/>
            <w:r w:rsidRPr="00711086">
              <w:rPr>
                <w:rFonts w:asciiTheme="minorHAnsi" w:hAnsiTheme="minorHAnsi" w:cstheme="minorHAnsi"/>
                <w:szCs w:val="20"/>
              </w:rPr>
              <w:t xml:space="preserve"> (6 maanden) na beëindiging van de overeenkomst beschikbaar blijft voor het uitvoeren van deze export en voor verificatie van de overgedragen gegevens.</w:t>
            </w:r>
          </w:p>
        </w:tc>
        <w:tc>
          <w:tcPr>
            <w:tcW w:w="4150" w:type="dxa"/>
            <w:hideMark/>
          </w:tcPr>
          <w:p w14:paraId="7327C797" w14:textId="77777777" w:rsidR="00666232" w:rsidRPr="00711086" w:rsidRDefault="00666232" w:rsidP="00E0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Hiermee wordt </w:t>
            </w:r>
            <w:proofErr w:type="spellStart"/>
            <w:r w:rsidRPr="00711086">
              <w:rPr>
                <w:rFonts w:asciiTheme="minorHAnsi" w:hAnsiTheme="minorHAnsi" w:cstheme="minorHAnsi"/>
                <w:szCs w:val="20"/>
              </w:rPr>
              <w:t>vendor</w:t>
            </w:r>
            <w:proofErr w:type="spellEnd"/>
            <w:r w:rsidRPr="00711086">
              <w:rPr>
                <w:rFonts w:asciiTheme="minorHAnsi" w:hAnsiTheme="minorHAnsi" w:cstheme="minorHAnsi"/>
                <w:szCs w:val="20"/>
              </w:rPr>
              <w:t xml:space="preserve"> </w:t>
            </w:r>
            <w:proofErr w:type="spellStart"/>
            <w:r w:rsidRPr="00711086">
              <w:rPr>
                <w:rFonts w:asciiTheme="minorHAnsi" w:hAnsiTheme="minorHAnsi" w:cstheme="minorHAnsi"/>
                <w:szCs w:val="20"/>
              </w:rPr>
              <w:t>lock</w:t>
            </w:r>
            <w:proofErr w:type="spellEnd"/>
            <w:r w:rsidRPr="00711086">
              <w:rPr>
                <w:rFonts w:asciiTheme="minorHAnsi" w:hAnsiTheme="minorHAnsi" w:cstheme="minorHAnsi"/>
                <w:szCs w:val="20"/>
              </w:rPr>
              <w:t>-in voorkomen en wordt een gecontroleerde overdracht naar een opvolgende oplossing mogelijk gemaakt.</w:t>
            </w:r>
          </w:p>
        </w:tc>
      </w:tr>
      <w:tr w:rsidR="00666232" w:rsidRPr="00711086" w14:paraId="5299881C" w14:textId="77777777" w:rsidTr="61F3A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hideMark/>
          </w:tcPr>
          <w:p w14:paraId="0168F4A6" w14:textId="77777777" w:rsidR="00666232" w:rsidRPr="00711086" w:rsidRDefault="00666232" w:rsidP="00E060D1">
            <w:pPr>
              <w:rPr>
                <w:rFonts w:asciiTheme="minorHAnsi" w:hAnsiTheme="minorHAnsi" w:cstheme="minorHAnsi"/>
                <w:b w:val="0"/>
                <w:bCs w:val="0"/>
                <w:szCs w:val="20"/>
              </w:rPr>
            </w:pPr>
            <w:r w:rsidRPr="00711086">
              <w:rPr>
                <w:rFonts w:asciiTheme="minorHAnsi" w:hAnsiTheme="minorHAnsi" w:cstheme="minorHAnsi"/>
                <w:b w:val="0"/>
                <w:bCs w:val="0"/>
                <w:szCs w:val="20"/>
              </w:rPr>
              <w:t>A05</w:t>
            </w:r>
          </w:p>
        </w:tc>
        <w:tc>
          <w:tcPr>
            <w:tcW w:w="678" w:type="dxa"/>
            <w:hideMark/>
          </w:tcPr>
          <w:p w14:paraId="327E23A0" w14:textId="77777777" w:rsidR="00666232" w:rsidRPr="00711086" w:rsidRDefault="00666232"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4255" w:type="dxa"/>
            <w:hideMark/>
          </w:tcPr>
          <w:p w14:paraId="2C29881F" w14:textId="77777777" w:rsidR="00666232" w:rsidRPr="00711086" w:rsidRDefault="00666232"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De IAM-oplossing wordt geleverd als Software as a Service (SaaS). De leverancier is verantwoordelijk voor het technisch beheer van de oplossing, waaronder </w:t>
            </w:r>
            <w:r w:rsidRPr="00711086">
              <w:rPr>
                <w:rFonts w:asciiTheme="minorHAnsi" w:hAnsiTheme="minorHAnsi" w:cstheme="minorHAnsi"/>
                <w:szCs w:val="20"/>
              </w:rPr>
              <w:lastRenderedPageBreak/>
              <w:t>beschikbaarheid, infrastructuur, platformonderhoud, beveiliging en productreleases. Functioneel beheer en inrichting van het autorisatiemodel blijven onder verantwoordelijkheid van de gemeente Helmond.</w:t>
            </w:r>
          </w:p>
        </w:tc>
        <w:tc>
          <w:tcPr>
            <w:tcW w:w="4150" w:type="dxa"/>
            <w:hideMark/>
          </w:tcPr>
          <w:p w14:paraId="5057C7D1" w14:textId="77777777" w:rsidR="00666232" w:rsidRPr="00711086" w:rsidRDefault="00666232"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lastRenderedPageBreak/>
              <w:t>Borgt een heldere scheiding tussen technisch beheer en functioneel beheer en voorkomt onduidelijkheid over verantwoordelijkheden.</w:t>
            </w:r>
          </w:p>
        </w:tc>
      </w:tr>
      <w:tr w:rsidR="00666232" w:rsidRPr="00711086" w14:paraId="01A8C4FD" w14:textId="77777777" w:rsidTr="61F3A7AE">
        <w:tc>
          <w:tcPr>
            <w:cnfStyle w:val="001000000000" w:firstRow="0" w:lastRow="0" w:firstColumn="1" w:lastColumn="0" w:oddVBand="0" w:evenVBand="0" w:oddHBand="0" w:evenHBand="0" w:firstRowFirstColumn="0" w:firstRowLastColumn="0" w:lastRowFirstColumn="0" w:lastRowLastColumn="0"/>
            <w:tcW w:w="735" w:type="dxa"/>
            <w:hideMark/>
          </w:tcPr>
          <w:p w14:paraId="670780F9" w14:textId="77777777" w:rsidR="00666232" w:rsidRPr="00711086" w:rsidRDefault="00666232" w:rsidP="00E060D1">
            <w:pPr>
              <w:rPr>
                <w:rFonts w:asciiTheme="minorHAnsi" w:hAnsiTheme="minorHAnsi" w:cstheme="minorHAnsi"/>
                <w:b w:val="0"/>
                <w:bCs w:val="0"/>
                <w:szCs w:val="20"/>
              </w:rPr>
            </w:pPr>
            <w:r w:rsidRPr="00711086">
              <w:rPr>
                <w:rFonts w:asciiTheme="minorHAnsi" w:hAnsiTheme="minorHAnsi" w:cstheme="minorHAnsi"/>
                <w:b w:val="0"/>
                <w:bCs w:val="0"/>
                <w:szCs w:val="20"/>
              </w:rPr>
              <w:t>A06</w:t>
            </w:r>
          </w:p>
        </w:tc>
        <w:tc>
          <w:tcPr>
            <w:tcW w:w="678" w:type="dxa"/>
            <w:hideMark/>
          </w:tcPr>
          <w:p w14:paraId="25EBB264" w14:textId="77777777" w:rsidR="00666232" w:rsidRPr="00711086" w:rsidRDefault="00666232" w:rsidP="00E0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4255" w:type="dxa"/>
            <w:hideMark/>
          </w:tcPr>
          <w:p w14:paraId="5E276950" w14:textId="5AD9FDA0" w:rsidR="00666232" w:rsidRPr="00711086" w:rsidRDefault="004C3F76" w:rsidP="00E0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De oplossing dient configureerbaar te zijn binnen standaardfunctionaliteit. </w:t>
            </w:r>
            <w:proofErr w:type="spellStart"/>
            <w:r w:rsidRPr="00711086">
              <w:rPr>
                <w:rFonts w:asciiTheme="minorHAnsi" w:hAnsiTheme="minorHAnsi" w:cstheme="minorHAnsi"/>
                <w:szCs w:val="20"/>
              </w:rPr>
              <w:t>Klantspecifiek</w:t>
            </w:r>
            <w:proofErr w:type="spellEnd"/>
            <w:r w:rsidRPr="00711086">
              <w:rPr>
                <w:rFonts w:asciiTheme="minorHAnsi" w:hAnsiTheme="minorHAnsi" w:cstheme="minorHAnsi"/>
                <w:szCs w:val="20"/>
              </w:rPr>
              <w:t xml:space="preserve"> maatwerk buiten de standaardmogelijkheden van het product is niet wenselijk en dient vooraf expliciet afgestemd te worden met de gemeente Helmond.</w:t>
            </w:r>
          </w:p>
        </w:tc>
        <w:tc>
          <w:tcPr>
            <w:tcW w:w="4150" w:type="dxa"/>
            <w:hideMark/>
          </w:tcPr>
          <w:p w14:paraId="29000ABD" w14:textId="77777777" w:rsidR="00666232" w:rsidRPr="00711086" w:rsidRDefault="00666232" w:rsidP="00E0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Voorkomt technische schuld en verhoogde beheerkosten.</w:t>
            </w:r>
          </w:p>
        </w:tc>
      </w:tr>
      <w:tr w:rsidR="00666232" w:rsidRPr="00711086" w14:paraId="36A339A9" w14:textId="77777777" w:rsidTr="61F3A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hideMark/>
          </w:tcPr>
          <w:p w14:paraId="4299C699" w14:textId="77777777" w:rsidR="00666232" w:rsidRPr="00711086" w:rsidRDefault="00666232" w:rsidP="00E060D1">
            <w:pPr>
              <w:rPr>
                <w:rFonts w:asciiTheme="minorHAnsi" w:hAnsiTheme="minorHAnsi" w:cstheme="minorHAnsi"/>
                <w:b w:val="0"/>
                <w:bCs w:val="0"/>
                <w:szCs w:val="20"/>
              </w:rPr>
            </w:pPr>
            <w:r w:rsidRPr="00711086">
              <w:rPr>
                <w:rFonts w:asciiTheme="minorHAnsi" w:hAnsiTheme="minorHAnsi" w:cstheme="minorHAnsi"/>
                <w:b w:val="0"/>
                <w:bCs w:val="0"/>
                <w:szCs w:val="20"/>
              </w:rPr>
              <w:t>A07</w:t>
            </w:r>
          </w:p>
        </w:tc>
        <w:tc>
          <w:tcPr>
            <w:tcW w:w="678" w:type="dxa"/>
            <w:hideMark/>
          </w:tcPr>
          <w:p w14:paraId="2064A743" w14:textId="77777777" w:rsidR="00666232" w:rsidRPr="00711086" w:rsidRDefault="00666232"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4255" w:type="dxa"/>
            <w:hideMark/>
          </w:tcPr>
          <w:p w14:paraId="507185D0" w14:textId="77777777" w:rsidR="00666232" w:rsidRPr="00711086" w:rsidRDefault="00666232"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Identiteits- en autorisatiegegevens worden opgeslagen en verwerkt binnen de Europese Economische Ruimte (EER).</w:t>
            </w:r>
          </w:p>
        </w:tc>
        <w:tc>
          <w:tcPr>
            <w:tcW w:w="4150" w:type="dxa"/>
            <w:hideMark/>
          </w:tcPr>
          <w:p w14:paraId="2E27598D" w14:textId="77777777" w:rsidR="00666232" w:rsidRPr="00711086" w:rsidRDefault="00666232"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Borgt naleving van AVG en gemeentelijke beveiligingskaders.</w:t>
            </w:r>
          </w:p>
        </w:tc>
      </w:tr>
      <w:tr w:rsidR="00666232" w:rsidRPr="00711086" w14:paraId="4CC8AECA" w14:textId="77777777" w:rsidTr="61F3A7AE">
        <w:tc>
          <w:tcPr>
            <w:cnfStyle w:val="001000000000" w:firstRow="0" w:lastRow="0" w:firstColumn="1" w:lastColumn="0" w:oddVBand="0" w:evenVBand="0" w:oddHBand="0" w:evenHBand="0" w:firstRowFirstColumn="0" w:firstRowLastColumn="0" w:lastRowFirstColumn="0" w:lastRowLastColumn="0"/>
            <w:tcW w:w="735" w:type="dxa"/>
            <w:hideMark/>
          </w:tcPr>
          <w:p w14:paraId="2EE7CE27" w14:textId="77777777" w:rsidR="00666232" w:rsidRPr="00711086" w:rsidRDefault="00666232" w:rsidP="00E060D1">
            <w:pPr>
              <w:rPr>
                <w:rFonts w:asciiTheme="minorHAnsi" w:hAnsiTheme="minorHAnsi" w:cstheme="minorHAnsi"/>
                <w:b w:val="0"/>
                <w:bCs w:val="0"/>
                <w:szCs w:val="20"/>
              </w:rPr>
            </w:pPr>
            <w:r w:rsidRPr="00711086">
              <w:rPr>
                <w:rFonts w:asciiTheme="minorHAnsi" w:hAnsiTheme="minorHAnsi" w:cstheme="minorHAnsi"/>
                <w:b w:val="0"/>
                <w:bCs w:val="0"/>
                <w:szCs w:val="20"/>
              </w:rPr>
              <w:t>A08</w:t>
            </w:r>
          </w:p>
        </w:tc>
        <w:tc>
          <w:tcPr>
            <w:tcW w:w="678" w:type="dxa"/>
            <w:hideMark/>
          </w:tcPr>
          <w:p w14:paraId="0DDC8C22" w14:textId="77777777" w:rsidR="00666232" w:rsidRPr="00711086" w:rsidRDefault="00666232" w:rsidP="00E0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4255" w:type="dxa"/>
            <w:hideMark/>
          </w:tcPr>
          <w:p w14:paraId="60F89F49" w14:textId="1C5E4370" w:rsidR="00666232" w:rsidRPr="00711086" w:rsidRDefault="00B54FD7" w:rsidP="00E0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IAM-oplossing en bijbehorende dienstverlening ondersteunen aantoonbaar de naleving van relevante wet- en regelgeving, waaronder minimaal de BIO, AVG en NIS2.</w:t>
            </w:r>
          </w:p>
        </w:tc>
        <w:tc>
          <w:tcPr>
            <w:tcW w:w="4150" w:type="dxa"/>
            <w:hideMark/>
          </w:tcPr>
          <w:p w14:paraId="3D03906E" w14:textId="4866AA01" w:rsidR="00666232" w:rsidRPr="00711086" w:rsidRDefault="00225737" w:rsidP="00E060D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leverancier kan dit aantonen, bijvoorbeeld via certificeringen, audits of rapportages. De oplossing ondersteunt de gemeente bij het aantoonbaar voldoen aan compliance- en auditverplichtingen.</w:t>
            </w:r>
          </w:p>
        </w:tc>
      </w:tr>
      <w:tr w:rsidR="001756D6" w:rsidRPr="00711086" w14:paraId="6032AAC1" w14:textId="77777777" w:rsidTr="61F3A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122E2001" w14:textId="1EB14F15" w:rsidR="001756D6" w:rsidRPr="00711086" w:rsidRDefault="00F701DE" w:rsidP="00E060D1">
            <w:pPr>
              <w:rPr>
                <w:rFonts w:asciiTheme="minorHAnsi" w:hAnsiTheme="minorHAnsi" w:cstheme="minorHAnsi"/>
                <w:szCs w:val="20"/>
              </w:rPr>
            </w:pPr>
            <w:r w:rsidRPr="00711086">
              <w:rPr>
                <w:rFonts w:asciiTheme="minorHAnsi" w:hAnsiTheme="minorHAnsi" w:cstheme="minorHAnsi"/>
                <w:b w:val="0"/>
                <w:bCs w:val="0"/>
                <w:szCs w:val="20"/>
              </w:rPr>
              <w:t>A09</w:t>
            </w:r>
          </w:p>
        </w:tc>
        <w:tc>
          <w:tcPr>
            <w:tcW w:w="678" w:type="dxa"/>
          </w:tcPr>
          <w:p w14:paraId="0E8E93B1" w14:textId="4D73F829" w:rsidR="001756D6" w:rsidRPr="00711086" w:rsidRDefault="00F701DE"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w:t>
            </w:r>
            <w:r w:rsidR="00B07ED6" w:rsidRPr="00711086">
              <w:rPr>
                <w:rFonts w:asciiTheme="minorHAnsi" w:hAnsiTheme="minorHAnsi" w:cstheme="minorHAnsi"/>
                <w:szCs w:val="20"/>
              </w:rPr>
              <w:t>s</w:t>
            </w:r>
          </w:p>
        </w:tc>
        <w:tc>
          <w:tcPr>
            <w:tcW w:w="4255" w:type="dxa"/>
          </w:tcPr>
          <w:p w14:paraId="0EC4B22A" w14:textId="736D039A" w:rsidR="001756D6" w:rsidRPr="00711086" w:rsidRDefault="00F701DE"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IAM-oplossing waarborgt dat de gemeente Helmond regie behoudt over haar identiteits-, autorisatie- en configuratiegegevens. De oplossing voorkomt onnodige afhankelijkheden van niet-Europese wet- en regelgeving, buitenlandse overheden of wijzigingen in eigendomsverhoudingen van de leverancier die de zelfstandige, veilige en continuïteitsbestendige uitvoering van gemeentelijke taken kunnen beperken.</w:t>
            </w:r>
          </w:p>
        </w:tc>
        <w:tc>
          <w:tcPr>
            <w:tcW w:w="4150" w:type="dxa"/>
          </w:tcPr>
          <w:p w14:paraId="2AF3A5F6" w14:textId="7CAB5F75" w:rsidR="001756D6" w:rsidRPr="00711086" w:rsidRDefault="00F701DE" w:rsidP="00E060D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Hiermee wordt geborgd dat de gemeente controle houdt over haar gegevens, processen en toegangssystemen, ook bij overnames, verkoop van de leverancier of veranderende internationale wet- en regelgeving.</w:t>
            </w:r>
          </w:p>
        </w:tc>
      </w:tr>
    </w:tbl>
    <w:p w14:paraId="7259C30A" w14:textId="77777777" w:rsidR="003A2FDD" w:rsidRPr="00711086" w:rsidRDefault="003A2FDD" w:rsidP="00164E38">
      <w:pPr>
        <w:rPr>
          <w:rFonts w:asciiTheme="minorHAnsi" w:hAnsiTheme="minorHAnsi" w:cstheme="minorHAnsi"/>
          <w:b/>
          <w:bCs/>
        </w:rPr>
      </w:pPr>
    </w:p>
    <w:p w14:paraId="1D06645D" w14:textId="77777777" w:rsidR="00666232" w:rsidRPr="00711086" w:rsidRDefault="00666232">
      <w:pPr>
        <w:spacing w:after="160" w:line="259" w:lineRule="auto"/>
        <w:rPr>
          <w:rFonts w:asciiTheme="minorHAnsi" w:hAnsiTheme="minorHAnsi" w:cstheme="minorHAnsi"/>
          <w:b/>
          <w:bCs/>
        </w:rPr>
      </w:pPr>
      <w:r w:rsidRPr="00711086">
        <w:rPr>
          <w:rFonts w:asciiTheme="minorHAnsi" w:hAnsiTheme="minorHAnsi" w:cstheme="minorHAnsi"/>
          <w:b/>
          <w:bCs/>
        </w:rPr>
        <w:br w:type="page"/>
      </w:r>
    </w:p>
    <w:p w14:paraId="145106F3" w14:textId="22FE9E2A" w:rsidR="003A2FDD" w:rsidRPr="00711086" w:rsidRDefault="003A2FDD" w:rsidP="00164E38">
      <w:pPr>
        <w:jc w:val="both"/>
        <w:rPr>
          <w:rFonts w:asciiTheme="minorHAnsi" w:hAnsiTheme="minorHAnsi" w:cstheme="minorHAnsi"/>
          <w:b/>
          <w:bCs/>
        </w:rPr>
      </w:pPr>
      <w:r w:rsidRPr="00711086">
        <w:rPr>
          <w:rFonts w:asciiTheme="minorHAnsi" w:hAnsiTheme="minorHAnsi" w:cstheme="minorHAnsi"/>
          <w:b/>
          <w:bCs/>
        </w:rPr>
        <w:lastRenderedPageBreak/>
        <w:t>2. Functionele eisen – IDU processen</w:t>
      </w:r>
    </w:p>
    <w:p w14:paraId="185175C4" w14:textId="77777777" w:rsidR="003A2FDD" w:rsidRPr="00711086" w:rsidRDefault="003A2FDD" w:rsidP="00164E38">
      <w:pPr>
        <w:jc w:val="both"/>
        <w:rPr>
          <w:rFonts w:asciiTheme="minorHAnsi" w:hAnsiTheme="minorHAnsi" w:cstheme="minorHAnsi"/>
          <w:b/>
          <w:bCs/>
        </w:rPr>
      </w:pPr>
    </w:p>
    <w:tbl>
      <w:tblPr>
        <w:tblStyle w:val="Rastertabel4"/>
        <w:tblW w:w="10016" w:type="dxa"/>
        <w:tblLook w:val="04A0" w:firstRow="1" w:lastRow="0" w:firstColumn="1" w:lastColumn="0" w:noHBand="0" w:noVBand="1"/>
      </w:tblPr>
      <w:tblGrid>
        <w:gridCol w:w="704"/>
        <w:gridCol w:w="992"/>
        <w:gridCol w:w="4354"/>
        <w:gridCol w:w="3966"/>
      </w:tblGrid>
      <w:tr w:rsidR="00E1595F" w:rsidRPr="00711086" w14:paraId="695D58D3" w14:textId="77777777" w:rsidTr="61F3A7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5323EC58" w14:textId="77777777" w:rsidR="00D5437F" w:rsidRPr="00711086" w:rsidRDefault="00D5437F" w:rsidP="00D5437F">
            <w:pPr>
              <w:jc w:val="both"/>
              <w:rPr>
                <w:rFonts w:asciiTheme="minorHAnsi" w:hAnsiTheme="minorHAnsi" w:cstheme="minorHAnsi"/>
                <w:color w:val="FFFFFF" w:themeColor="background1"/>
              </w:rPr>
            </w:pPr>
            <w:proofErr w:type="spellStart"/>
            <w:r w:rsidRPr="00711086">
              <w:rPr>
                <w:rFonts w:asciiTheme="minorHAnsi" w:hAnsiTheme="minorHAnsi" w:cstheme="minorHAnsi"/>
                <w:color w:val="FFFFFF" w:themeColor="background1"/>
              </w:rPr>
              <w:t>Nr</w:t>
            </w:r>
            <w:proofErr w:type="spellEnd"/>
          </w:p>
        </w:tc>
        <w:tc>
          <w:tcPr>
            <w:tcW w:w="992" w:type="dxa"/>
            <w:hideMark/>
          </w:tcPr>
          <w:p w14:paraId="242EE07C" w14:textId="77777777" w:rsidR="00D5437F" w:rsidRPr="00711086" w:rsidRDefault="00D5437F" w:rsidP="00D5437F">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711086">
              <w:rPr>
                <w:rFonts w:asciiTheme="minorHAnsi" w:hAnsiTheme="minorHAnsi" w:cstheme="minorHAnsi"/>
                <w:color w:val="FFFFFF" w:themeColor="background1"/>
              </w:rPr>
              <w:t>Type</w:t>
            </w:r>
          </w:p>
        </w:tc>
        <w:tc>
          <w:tcPr>
            <w:tcW w:w="0" w:type="auto"/>
            <w:hideMark/>
          </w:tcPr>
          <w:p w14:paraId="3566B9D5" w14:textId="77777777" w:rsidR="00D5437F" w:rsidRPr="00711086" w:rsidRDefault="00D5437F" w:rsidP="00D5437F">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711086">
              <w:rPr>
                <w:rFonts w:asciiTheme="minorHAnsi" w:hAnsiTheme="minorHAnsi" w:cstheme="minorHAnsi"/>
                <w:color w:val="FFFFFF" w:themeColor="background1"/>
              </w:rPr>
              <w:t>Eis</w:t>
            </w:r>
          </w:p>
        </w:tc>
        <w:tc>
          <w:tcPr>
            <w:tcW w:w="0" w:type="auto"/>
            <w:hideMark/>
          </w:tcPr>
          <w:p w14:paraId="40F3F07A" w14:textId="77777777" w:rsidR="00D5437F" w:rsidRPr="00711086" w:rsidRDefault="00D5437F" w:rsidP="00D5437F">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711086">
              <w:rPr>
                <w:rFonts w:asciiTheme="minorHAnsi" w:hAnsiTheme="minorHAnsi" w:cstheme="minorHAnsi"/>
                <w:color w:val="FFFFFF" w:themeColor="background1"/>
              </w:rPr>
              <w:t>Toelichting</w:t>
            </w:r>
          </w:p>
        </w:tc>
      </w:tr>
      <w:tr w:rsidR="00E1595F" w:rsidRPr="00711086" w14:paraId="5D8263A2" w14:textId="77777777" w:rsidTr="61F3A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3D25950F" w14:textId="77777777" w:rsidR="00D5437F" w:rsidRPr="00711086" w:rsidRDefault="00D5437F" w:rsidP="00D5437F">
            <w:pPr>
              <w:jc w:val="both"/>
              <w:rPr>
                <w:rFonts w:asciiTheme="minorHAnsi" w:hAnsiTheme="minorHAnsi" w:cstheme="minorHAnsi"/>
                <w:b w:val="0"/>
                <w:bCs w:val="0"/>
              </w:rPr>
            </w:pPr>
            <w:r w:rsidRPr="00711086">
              <w:rPr>
                <w:rFonts w:asciiTheme="minorHAnsi" w:hAnsiTheme="minorHAnsi" w:cstheme="minorHAnsi"/>
                <w:b w:val="0"/>
                <w:bCs w:val="0"/>
              </w:rPr>
              <w:t>B01</w:t>
            </w:r>
          </w:p>
        </w:tc>
        <w:tc>
          <w:tcPr>
            <w:tcW w:w="992" w:type="dxa"/>
            <w:hideMark/>
          </w:tcPr>
          <w:p w14:paraId="65D42455" w14:textId="2FAB7B75" w:rsidR="00D5437F" w:rsidRPr="00711086" w:rsidRDefault="00D5437F" w:rsidP="00D543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Wens</w:t>
            </w:r>
            <w:r w:rsidR="0039691D" w:rsidRPr="00711086">
              <w:rPr>
                <w:rFonts w:asciiTheme="minorHAnsi" w:hAnsiTheme="minorHAnsi" w:cstheme="minorHAnsi"/>
              </w:rPr>
              <w:t xml:space="preserve"> </w:t>
            </w:r>
            <w:r w:rsidR="004C4E95" w:rsidRPr="00711086">
              <w:rPr>
                <w:rFonts w:asciiTheme="minorHAnsi" w:hAnsiTheme="minorHAnsi" w:cstheme="minorHAnsi"/>
              </w:rPr>
              <w:t>1</w:t>
            </w:r>
          </w:p>
        </w:tc>
        <w:tc>
          <w:tcPr>
            <w:tcW w:w="0" w:type="auto"/>
            <w:hideMark/>
          </w:tcPr>
          <w:p w14:paraId="1682C073" w14:textId="77777777" w:rsidR="00D5437F" w:rsidRPr="00711086" w:rsidRDefault="00D5437F" w:rsidP="00D543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IAM-oplossing ondersteunt het toekennen en intrekken van toegang tot samenwerkingsomgevingen, zoals Microsoft Teams (teams en kanalen), op basis van rollen en IDU-processen.</w:t>
            </w:r>
          </w:p>
        </w:tc>
        <w:tc>
          <w:tcPr>
            <w:tcW w:w="0" w:type="auto"/>
            <w:hideMark/>
          </w:tcPr>
          <w:p w14:paraId="311DC103" w14:textId="77777777" w:rsidR="00D5437F" w:rsidRPr="00711086" w:rsidRDefault="00D5437F" w:rsidP="00D543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Toegang tot Microsoft Teams loopt via groepslidmaatschappen in </w:t>
            </w:r>
            <w:proofErr w:type="spellStart"/>
            <w:r w:rsidRPr="00711086">
              <w:rPr>
                <w:rFonts w:asciiTheme="minorHAnsi" w:hAnsiTheme="minorHAnsi" w:cstheme="minorHAnsi"/>
              </w:rPr>
              <w:t>Entra</w:t>
            </w:r>
            <w:proofErr w:type="spellEnd"/>
            <w:r w:rsidRPr="00711086">
              <w:rPr>
                <w:rFonts w:asciiTheme="minorHAnsi" w:hAnsiTheme="minorHAnsi" w:cstheme="minorHAnsi"/>
              </w:rPr>
              <w:t xml:space="preserve"> ID. De IAM-oplossing kan deze groepen aansturen, zodat toegang automatisch wordt toegekend en ingetrokken bij instroom, doorstroom en uitstroom.</w:t>
            </w:r>
          </w:p>
        </w:tc>
      </w:tr>
      <w:tr w:rsidR="00D5437F" w:rsidRPr="00711086" w14:paraId="4F5F4417" w14:textId="77777777" w:rsidTr="61F3A7AE">
        <w:tc>
          <w:tcPr>
            <w:cnfStyle w:val="001000000000" w:firstRow="0" w:lastRow="0" w:firstColumn="1" w:lastColumn="0" w:oddVBand="0" w:evenVBand="0" w:oddHBand="0" w:evenHBand="0" w:firstRowFirstColumn="0" w:firstRowLastColumn="0" w:lastRowFirstColumn="0" w:lastRowLastColumn="0"/>
            <w:tcW w:w="704" w:type="dxa"/>
            <w:hideMark/>
          </w:tcPr>
          <w:p w14:paraId="6E352BFE" w14:textId="77777777" w:rsidR="00D5437F" w:rsidRPr="00711086" w:rsidRDefault="00D5437F" w:rsidP="00D5437F">
            <w:pPr>
              <w:jc w:val="both"/>
              <w:rPr>
                <w:rFonts w:asciiTheme="minorHAnsi" w:hAnsiTheme="minorHAnsi" w:cstheme="minorHAnsi"/>
                <w:b w:val="0"/>
                <w:bCs w:val="0"/>
              </w:rPr>
            </w:pPr>
            <w:r w:rsidRPr="00711086">
              <w:rPr>
                <w:rFonts w:asciiTheme="minorHAnsi" w:hAnsiTheme="minorHAnsi" w:cstheme="minorHAnsi"/>
                <w:b w:val="0"/>
                <w:bCs w:val="0"/>
              </w:rPr>
              <w:t>B02</w:t>
            </w:r>
          </w:p>
        </w:tc>
        <w:tc>
          <w:tcPr>
            <w:tcW w:w="992" w:type="dxa"/>
            <w:hideMark/>
          </w:tcPr>
          <w:p w14:paraId="08E5AFEE" w14:textId="77777777" w:rsidR="00D5437F" w:rsidRPr="00711086" w:rsidRDefault="00D5437F" w:rsidP="00D543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6E9AEC4A" w14:textId="7742C6D0" w:rsidR="00D5437F" w:rsidRPr="00711086" w:rsidRDefault="00FA36C9" w:rsidP="00D543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AFAS is bij aanvang van de overeenkomst het primaire HR-bronsysteem voor personele en contractgegevens. De IAM-oplossing beschikt over een gestandaardiseerde en betrouwbare koppeling met AFAS, waarmee mutaties (zoals indiensttreding, functiewijziging, afdelingswijziging en uitdiensttreding) worden ontvangen en verwerkt.</w:t>
            </w:r>
            <w:r w:rsidR="000B7594" w:rsidRPr="00711086">
              <w:rPr>
                <w:rFonts w:asciiTheme="minorHAnsi" w:hAnsiTheme="minorHAnsi" w:cstheme="minorHAnsi"/>
              </w:rPr>
              <w:t xml:space="preserve"> </w:t>
            </w:r>
            <w:r w:rsidRPr="00711086">
              <w:rPr>
                <w:rFonts w:asciiTheme="minorHAnsi" w:hAnsiTheme="minorHAnsi" w:cstheme="minorHAnsi"/>
              </w:rPr>
              <w:t>Op basis van deze mutaties start de IAM-oplossing de bijbehorende IDU-processen en worden accounts en technische identiteiten aangemaakt en beheerd in directorydiensten, waaronder de huidige on-</w:t>
            </w:r>
            <w:proofErr w:type="spellStart"/>
            <w:r w:rsidRPr="00711086">
              <w:rPr>
                <w:rFonts w:asciiTheme="minorHAnsi" w:hAnsiTheme="minorHAnsi" w:cstheme="minorHAnsi"/>
              </w:rPr>
              <w:t>premise</w:t>
            </w:r>
            <w:proofErr w:type="spellEnd"/>
            <w:r w:rsidRPr="00711086">
              <w:rPr>
                <w:rFonts w:asciiTheme="minorHAnsi" w:hAnsiTheme="minorHAnsi" w:cstheme="minorHAnsi"/>
              </w:rPr>
              <w:t xml:space="preserve"> Active Directory en Microsoft </w:t>
            </w:r>
            <w:proofErr w:type="spellStart"/>
            <w:r w:rsidRPr="00711086">
              <w:rPr>
                <w:rFonts w:asciiTheme="minorHAnsi" w:hAnsiTheme="minorHAnsi" w:cstheme="minorHAnsi"/>
              </w:rPr>
              <w:t>Entra</w:t>
            </w:r>
            <w:proofErr w:type="spellEnd"/>
            <w:r w:rsidRPr="00711086">
              <w:rPr>
                <w:rFonts w:asciiTheme="minorHAnsi" w:hAnsiTheme="minorHAnsi" w:cstheme="minorHAnsi"/>
              </w:rPr>
              <w:t xml:space="preserve"> ID. De huidige situatie binnen Gemeente Helmond betreft een on-</w:t>
            </w:r>
            <w:proofErr w:type="spellStart"/>
            <w:r w:rsidRPr="00711086">
              <w:rPr>
                <w:rFonts w:asciiTheme="minorHAnsi" w:hAnsiTheme="minorHAnsi" w:cstheme="minorHAnsi"/>
              </w:rPr>
              <w:t>premise</w:t>
            </w:r>
            <w:proofErr w:type="spellEnd"/>
            <w:r w:rsidRPr="00711086">
              <w:rPr>
                <w:rFonts w:asciiTheme="minorHAnsi" w:hAnsiTheme="minorHAnsi" w:cstheme="minorHAnsi"/>
              </w:rPr>
              <w:t xml:space="preserve"> Active Directory die synchroniseert met Microsoft </w:t>
            </w:r>
            <w:proofErr w:type="spellStart"/>
            <w:r w:rsidRPr="00711086">
              <w:rPr>
                <w:rFonts w:asciiTheme="minorHAnsi" w:hAnsiTheme="minorHAnsi" w:cstheme="minorHAnsi"/>
              </w:rPr>
              <w:t>Entra</w:t>
            </w:r>
            <w:proofErr w:type="spellEnd"/>
            <w:r w:rsidRPr="00711086">
              <w:rPr>
                <w:rFonts w:asciiTheme="minorHAnsi" w:hAnsiTheme="minorHAnsi" w:cstheme="minorHAnsi"/>
              </w:rPr>
              <w:t xml:space="preserve"> ID. De IAM-oplossing moet voldoende flexibel zijn om toekomstige wijzigingen in deze inrichting te ondersteunen zonder ingrijpende aanpassingen.</w:t>
            </w:r>
          </w:p>
        </w:tc>
        <w:tc>
          <w:tcPr>
            <w:tcW w:w="0" w:type="auto"/>
            <w:hideMark/>
          </w:tcPr>
          <w:p w14:paraId="4867C0E1" w14:textId="6F04F526" w:rsidR="00D5437F" w:rsidRPr="00711086" w:rsidRDefault="00B46340" w:rsidP="00D543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AFAS is het huidige HR-bronsysteem en moet goed worden ondersteund. Tegelijk moet de oplossing niet afhankelijk zijn van één HR- of directorysysteem, zodat toekomstige wijzigingen in de IAM- en directoryarchitectuur beheersbaar kunnen worden doorgevoerd.</w:t>
            </w:r>
          </w:p>
        </w:tc>
      </w:tr>
      <w:tr w:rsidR="00E1595F" w:rsidRPr="00711086" w14:paraId="77341FDC" w14:textId="77777777" w:rsidTr="61F3A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14C403B8" w14:textId="77777777" w:rsidR="00D5437F" w:rsidRPr="00711086" w:rsidRDefault="00D5437F" w:rsidP="00D5437F">
            <w:pPr>
              <w:jc w:val="both"/>
              <w:rPr>
                <w:rFonts w:asciiTheme="minorHAnsi" w:hAnsiTheme="minorHAnsi" w:cstheme="minorHAnsi"/>
                <w:b w:val="0"/>
                <w:bCs w:val="0"/>
              </w:rPr>
            </w:pPr>
            <w:r w:rsidRPr="00711086">
              <w:rPr>
                <w:rFonts w:asciiTheme="minorHAnsi" w:hAnsiTheme="minorHAnsi" w:cstheme="minorHAnsi"/>
                <w:b w:val="0"/>
                <w:bCs w:val="0"/>
              </w:rPr>
              <w:t>B03</w:t>
            </w:r>
          </w:p>
        </w:tc>
        <w:tc>
          <w:tcPr>
            <w:tcW w:w="992" w:type="dxa"/>
            <w:hideMark/>
          </w:tcPr>
          <w:p w14:paraId="3ECF69C2" w14:textId="77777777" w:rsidR="00D5437F" w:rsidRPr="00711086" w:rsidRDefault="00D5437F" w:rsidP="00D543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36190EFE" w14:textId="3A5B1211" w:rsidR="00D5437F" w:rsidRPr="00711086" w:rsidRDefault="007518A2" w:rsidP="00D543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Bij instroom kent de IAM-oplossing automatisch de door gemeente Helmond vastgestelde minimale basisrechten toe (zoals netwerktoegang, e-mail en generieke standaardapplicaties) op basis van vooraf vastgestelde HR-gegevens, waaronder ten minste het type dienstbetrekking, het dienstverband, de functie/rol, de organisatorische eenheid en de ingangsdatum. </w:t>
            </w:r>
          </w:p>
        </w:tc>
        <w:tc>
          <w:tcPr>
            <w:tcW w:w="0" w:type="auto"/>
            <w:hideMark/>
          </w:tcPr>
          <w:p w14:paraId="7A61061A" w14:textId="52D0EE24" w:rsidR="00D5437F" w:rsidRPr="00711086" w:rsidRDefault="00DD1307" w:rsidP="00D543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Hiermee wordt dag-1-productiviteit geborgd zonder handmatige IT-handelingen. Onder dienstbetrekking wordt bijvoorbeeld verstaan: ambtenaar, inhuur of stagiair(e). Dienstverband betreft de administratieve registratie van het dienstverband in het HR-systeem. De verdere uitwerking en inrichting van deze basisrechten vindt plaats tijdens de implementatie in afstemming met gemeente Helmond.</w:t>
            </w:r>
          </w:p>
        </w:tc>
      </w:tr>
      <w:tr w:rsidR="00D5437F" w:rsidRPr="00711086" w14:paraId="2184661E" w14:textId="77777777" w:rsidTr="61F3A7AE">
        <w:tc>
          <w:tcPr>
            <w:cnfStyle w:val="001000000000" w:firstRow="0" w:lastRow="0" w:firstColumn="1" w:lastColumn="0" w:oddVBand="0" w:evenVBand="0" w:oddHBand="0" w:evenHBand="0" w:firstRowFirstColumn="0" w:firstRowLastColumn="0" w:lastRowFirstColumn="0" w:lastRowLastColumn="0"/>
            <w:tcW w:w="704" w:type="dxa"/>
            <w:hideMark/>
          </w:tcPr>
          <w:p w14:paraId="25B7240C" w14:textId="77777777" w:rsidR="00D5437F" w:rsidRPr="00711086" w:rsidRDefault="00D5437F" w:rsidP="00D5437F">
            <w:pPr>
              <w:jc w:val="both"/>
              <w:rPr>
                <w:rFonts w:asciiTheme="minorHAnsi" w:hAnsiTheme="minorHAnsi" w:cstheme="minorHAnsi"/>
                <w:b w:val="0"/>
                <w:bCs w:val="0"/>
              </w:rPr>
            </w:pPr>
            <w:r w:rsidRPr="00711086">
              <w:rPr>
                <w:rFonts w:asciiTheme="minorHAnsi" w:hAnsiTheme="minorHAnsi" w:cstheme="minorHAnsi"/>
                <w:b w:val="0"/>
                <w:bCs w:val="0"/>
              </w:rPr>
              <w:t>B04</w:t>
            </w:r>
          </w:p>
        </w:tc>
        <w:tc>
          <w:tcPr>
            <w:tcW w:w="992" w:type="dxa"/>
            <w:hideMark/>
          </w:tcPr>
          <w:p w14:paraId="7DEEB433" w14:textId="77777777" w:rsidR="00D5437F" w:rsidRPr="00711086" w:rsidRDefault="00D5437F" w:rsidP="00D543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4984128C" w14:textId="6DB0D2FD" w:rsidR="00D5437F" w:rsidRPr="00711086" w:rsidRDefault="00E1595F" w:rsidP="00D543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IAM-oplossing bepaalt bij functiewijziging of interne doorstroom automatisch het verschil in autorisaties en voert de bijbehorende wijzigingen uit, waarbij niet-passende rechten worden ingetrokken en nieuwe rechten worden toegekend.</w:t>
            </w:r>
          </w:p>
        </w:tc>
        <w:tc>
          <w:tcPr>
            <w:tcW w:w="0" w:type="auto"/>
            <w:hideMark/>
          </w:tcPr>
          <w:p w14:paraId="6AC84ED0" w14:textId="78D3F469" w:rsidR="00D5437F" w:rsidRPr="00711086" w:rsidRDefault="00E1595F" w:rsidP="00D543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Voorkomt ongewenste rechtencumulatie en ondersteunt gecontroleerd autorisatiebeheer.</w:t>
            </w:r>
          </w:p>
        </w:tc>
      </w:tr>
      <w:tr w:rsidR="008967B1" w:rsidRPr="00711086" w14:paraId="2EAB3E08" w14:textId="77777777" w:rsidTr="61F3A7AE">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704" w:type="dxa"/>
          </w:tcPr>
          <w:p w14:paraId="58EC5A07" w14:textId="298B0AD7" w:rsidR="008967B1" w:rsidRPr="00711086" w:rsidRDefault="005E370D" w:rsidP="00D5437F">
            <w:pPr>
              <w:jc w:val="both"/>
              <w:rPr>
                <w:rFonts w:asciiTheme="minorHAnsi" w:hAnsiTheme="minorHAnsi" w:cstheme="minorHAnsi"/>
                <w:b w:val="0"/>
                <w:bCs w:val="0"/>
              </w:rPr>
            </w:pPr>
            <w:r w:rsidRPr="00711086">
              <w:rPr>
                <w:rFonts w:asciiTheme="minorHAnsi" w:hAnsiTheme="minorHAnsi" w:cstheme="minorHAnsi"/>
                <w:b w:val="0"/>
                <w:bCs w:val="0"/>
              </w:rPr>
              <w:t>B05</w:t>
            </w:r>
          </w:p>
        </w:tc>
        <w:tc>
          <w:tcPr>
            <w:tcW w:w="992" w:type="dxa"/>
          </w:tcPr>
          <w:p w14:paraId="7E4695AE" w14:textId="07146B07" w:rsidR="008967B1" w:rsidRPr="00711086" w:rsidRDefault="005E370D" w:rsidP="00D543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tcPr>
          <w:p w14:paraId="74E93DED" w14:textId="07809C85" w:rsidR="008967B1" w:rsidRPr="00711086" w:rsidRDefault="00B46340" w:rsidP="00D543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IAM-oplossing kent autorisaties toe op basis van rollen en HR-gegevens, zoals functie, afdeling, team en andere door gemeente Helmond vastgestelde relevante attributen.</w:t>
            </w:r>
          </w:p>
        </w:tc>
        <w:tc>
          <w:tcPr>
            <w:tcW w:w="0" w:type="auto"/>
          </w:tcPr>
          <w:p w14:paraId="32F9A7E8" w14:textId="1A38B0FD" w:rsidR="008967B1" w:rsidRPr="00711086" w:rsidRDefault="003A43FF" w:rsidP="00D543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een beheersbaar en flexibel autorisatiemodel.</w:t>
            </w:r>
          </w:p>
        </w:tc>
      </w:tr>
      <w:tr w:rsidR="00830080" w:rsidRPr="00711086" w14:paraId="52C9F6E4" w14:textId="77777777" w:rsidTr="61F3A7AE">
        <w:tc>
          <w:tcPr>
            <w:cnfStyle w:val="001000000000" w:firstRow="0" w:lastRow="0" w:firstColumn="1" w:lastColumn="0" w:oddVBand="0" w:evenVBand="0" w:oddHBand="0" w:evenHBand="0" w:firstRowFirstColumn="0" w:firstRowLastColumn="0" w:lastRowFirstColumn="0" w:lastRowLastColumn="0"/>
            <w:tcW w:w="704" w:type="dxa"/>
          </w:tcPr>
          <w:p w14:paraId="00DB2672" w14:textId="6D3A4EEF" w:rsidR="00830080" w:rsidRPr="00711086" w:rsidRDefault="00830080" w:rsidP="00830080">
            <w:pPr>
              <w:jc w:val="both"/>
              <w:rPr>
                <w:rFonts w:asciiTheme="minorHAnsi" w:hAnsiTheme="minorHAnsi" w:cstheme="minorHAnsi"/>
              </w:rPr>
            </w:pPr>
            <w:r w:rsidRPr="00711086">
              <w:rPr>
                <w:rFonts w:asciiTheme="minorHAnsi" w:hAnsiTheme="minorHAnsi" w:cstheme="minorHAnsi"/>
                <w:b w:val="0"/>
                <w:bCs w:val="0"/>
              </w:rPr>
              <w:t>B06</w:t>
            </w:r>
          </w:p>
        </w:tc>
        <w:tc>
          <w:tcPr>
            <w:tcW w:w="992" w:type="dxa"/>
          </w:tcPr>
          <w:p w14:paraId="725E95B0" w14:textId="0F5391A0" w:rsidR="00830080" w:rsidRPr="00711086" w:rsidRDefault="00830080" w:rsidP="0083008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tcPr>
          <w:p w14:paraId="31A17C92" w14:textId="0DCB6FEC" w:rsidR="00830080" w:rsidRPr="00711086" w:rsidRDefault="00830080" w:rsidP="0083008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IAM-oplossing ondersteunt, waar applicaties dit mogelijk maken, het beheer van applicatierollen.</w:t>
            </w:r>
          </w:p>
        </w:tc>
        <w:tc>
          <w:tcPr>
            <w:tcW w:w="0" w:type="auto"/>
          </w:tcPr>
          <w:p w14:paraId="1B34C72E" w14:textId="44E866F4" w:rsidR="00830080" w:rsidRPr="00711086" w:rsidRDefault="00830080" w:rsidP="0083008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Ondersteunt centraal beheer van autorisaties binnen gekoppelde applicaties</w:t>
            </w:r>
            <w:r w:rsidR="000B7594" w:rsidRPr="00711086">
              <w:rPr>
                <w:rFonts w:asciiTheme="minorHAnsi" w:hAnsiTheme="minorHAnsi" w:cstheme="minorHAnsi"/>
              </w:rPr>
              <w:t>.</w:t>
            </w:r>
          </w:p>
        </w:tc>
      </w:tr>
      <w:tr w:rsidR="00B351B9" w:rsidRPr="00711086" w14:paraId="2775D426" w14:textId="77777777" w:rsidTr="61F3A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0C944D6" w14:textId="3710F8A0" w:rsidR="00830080" w:rsidRPr="00711086" w:rsidRDefault="00830080" w:rsidP="00830080">
            <w:pPr>
              <w:jc w:val="both"/>
              <w:rPr>
                <w:rFonts w:asciiTheme="minorHAnsi" w:hAnsiTheme="minorHAnsi" w:cstheme="minorHAnsi"/>
              </w:rPr>
            </w:pPr>
            <w:r w:rsidRPr="00711086">
              <w:rPr>
                <w:rFonts w:asciiTheme="minorHAnsi" w:hAnsiTheme="minorHAnsi" w:cstheme="minorHAnsi"/>
                <w:b w:val="0"/>
                <w:bCs w:val="0"/>
              </w:rPr>
              <w:t>B07</w:t>
            </w:r>
          </w:p>
        </w:tc>
        <w:tc>
          <w:tcPr>
            <w:tcW w:w="992" w:type="dxa"/>
          </w:tcPr>
          <w:p w14:paraId="0462A08F" w14:textId="0438929C" w:rsidR="00830080" w:rsidRPr="00711086" w:rsidRDefault="00830080" w:rsidP="0083008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tcPr>
          <w:p w14:paraId="56B6471E" w14:textId="60E77D5D" w:rsidR="00830080" w:rsidRPr="00711086" w:rsidRDefault="00830080" w:rsidP="0083008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IAM-oplossing biedt inzicht in toegekende autorisaties, zodat ongewenste cumulatie van rechten gecontroleerd en voorkomen kan worden.</w:t>
            </w:r>
          </w:p>
        </w:tc>
        <w:tc>
          <w:tcPr>
            <w:tcW w:w="0" w:type="auto"/>
          </w:tcPr>
          <w:p w14:paraId="29D33A71" w14:textId="24B72003" w:rsidR="00830080" w:rsidRPr="00711086" w:rsidRDefault="00830080" w:rsidP="0083008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Ondersteunt </w:t>
            </w:r>
            <w:proofErr w:type="spellStart"/>
            <w:r w:rsidRPr="00711086">
              <w:rPr>
                <w:rFonts w:asciiTheme="minorHAnsi" w:hAnsiTheme="minorHAnsi" w:cstheme="minorHAnsi"/>
              </w:rPr>
              <w:t>governance</w:t>
            </w:r>
            <w:proofErr w:type="spellEnd"/>
            <w:r w:rsidRPr="00711086">
              <w:rPr>
                <w:rFonts w:asciiTheme="minorHAnsi" w:hAnsiTheme="minorHAnsi" w:cstheme="minorHAnsi"/>
              </w:rPr>
              <w:t>, functiescheiding en audits.</w:t>
            </w:r>
          </w:p>
        </w:tc>
      </w:tr>
      <w:tr w:rsidR="00830080" w:rsidRPr="00711086" w14:paraId="39F41980" w14:textId="77777777" w:rsidTr="61F3A7AE">
        <w:trPr>
          <w:trHeight w:val="56"/>
        </w:trPr>
        <w:tc>
          <w:tcPr>
            <w:cnfStyle w:val="001000000000" w:firstRow="0" w:lastRow="0" w:firstColumn="1" w:lastColumn="0" w:oddVBand="0" w:evenVBand="0" w:oddHBand="0" w:evenHBand="0" w:firstRowFirstColumn="0" w:firstRowLastColumn="0" w:lastRowFirstColumn="0" w:lastRowLastColumn="0"/>
            <w:tcW w:w="704" w:type="dxa"/>
            <w:hideMark/>
          </w:tcPr>
          <w:p w14:paraId="6F4E5DBE" w14:textId="2F5CFC09" w:rsidR="00830080" w:rsidRPr="00711086" w:rsidRDefault="00830080" w:rsidP="00830080">
            <w:pPr>
              <w:jc w:val="both"/>
              <w:rPr>
                <w:rFonts w:asciiTheme="minorHAnsi" w:hAnsiTheme="minorHAnsi" w:cstheme="minorHAnsi"/>
                <w:b w:val="0"/>
                <w:bCs w:val="0"/>
              </w:rPr>
            </w:pPr>
            <w:r w:rsidRPr="00711086">
              <w:rPr>
                <w:rFonts w:asciiTheme="minorHAnsi" w:hAnsiTheme="minorHAnsi" w:cstheme="minorHAnsi"/>
                <w:b w:val="0"/>
                <w:bCs w:val="0"/>
              </w:rPr>
              <w:lastRenderedPageBreak/>
              <w:t>B08</w:t>
            </w:r>
          </w:p>
        </w:tc>
        <w:tc>
          <w:tcPr>
            <w:tcW w:w="992" w:type="dxa"/>
            <w:hideMark/>
          </w:tcPr>
          <w:p w14:paraId="2C6F41DA" w14:textId="77777777" w:rsidR="00830080" w:rsidRPr="00711086" w:rsidRDefault="00830080" w:rsidP="0083008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433E1D8A" w14:textId="485F248D" w:rsidR="00830080" w:rsidRPr="00711086" w:rsidRDefault="00B351B9" w:rsidP="0083008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Bij uitdiensttreding wordt de digitale identiteit van de betreffende gebruiker automatisch gedeactiveerd in de centrale directoryvoorziening, waaronder de huidige on-</w:t>
            </w:r>
            <w:proofErr w:type="spellStart"/>
            <w:r w:rsidRPr="00711086">
              <w:rPr>
                <w:rFonts w:asciiTheme="minorHAnsi" w:hAnsiTheme="minorHAnsi" w:cstheme="minorHAnsi"/>
              </w:rPr>
              <w:t>premise</w:t>
            </w:r>
            <w:proofErr w:type="spellEnd"/>
            <w:r w:rsidRPr="00711086">
              <w:rPr>
                <w:rFonts w:asciiTheme="minorHAnsi" w:hAnsiTheme="minorHAnsi" w:cstheme="minorHAnsi"/>
              </w:rPr>
              <w:t xml:space="preserve"> Active Directory en Microsoft </w:t>
            </w:r>
            <w:proofErr w:type="spellStart"/>
            <w:r w:rsidRPr="00711086">
              <w:rPr>
                <w:rFonts w:asciiTheme="minorHAnsi" w:hAnsiTheme="minorHAnsi" w:cstheme="minorHAnsi"/>
              </w:rPr>
              <w:t>Entra</w:t>
            </w:r>
            <w:proofErr w:type="spellEnd"/>
            <w:r w:rsidRPr="00711086">
              <w:rPr>
                <w:rFonts w:asciiTheme="minorHAnsi" w:hAnsiTheme="minorHAnsi" w:cstheme="minorHAnsi"/>
              </w:rPr>
              <w:t xml:space="preserve"> ID. De IAM-oplossing zorgt ervoor dat autorisaties in gekoppelde systemen en applicaties automatisch of workflow-gestuurd worden ingetrokken, overeenkomstig de vastgestelde uitstroomregels. De </w:t>
            </w:r>
            <w:proofErr w:type="spellStart"/>
            <w:r w:rsidRPr="00711086">
              <w:rPr>
                <w:rFonts w:asciiTheme="minorHAnsi" w:hAnsiTheme="minorHAnsi" w:cstheme="minorHAnsi"/>
              </w:rPr>
              <w:t>deactivering</w:t>
            </w:r>
            <w:proofErr w:type="spellEnd"/>
            <w:r w:rsidRPr="00711086">
              <w:rPr>
                <w:rFonts w:asciiTheme="minorHAnsi" w:hAnsiTheme="minorHAnsi" w:cstheme="minorHAnsi"/>
              </w:rPr>
              <w:t xml:space="preserve"> vindt plaats op basis van een wijziging in het bronsysteem (HR-systeem) en wordt aantoonbaar en herleidbaar verwerkt in de IAM-oplossing.</w:t>
            </w:r>
          </w:p>
        </w:tc>
        <w:tc>
          <w:tcPr>
            <w:tcW w:w="0" w:type="auto"/>
            <w:hideMark/>
          </w:tcPr>
          <w:p w14:paraId="41000CB4" w14:textId="003FB355" w:rsidR="00830080" w:rsidRPr="00711086" w:rsidRDefault="00523752" w:rsidP="0083008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Minimaliseert beveiligingsrisico’s en ondersteunt een gecontroleerd en aantoonbaar uitstroomproces.</w:t>
            </w:r>
          </w:p>
        </w:tc>
      </w:tr>
      <w:tr w:rsidR="61F3A7AE" w14:paraId="6D9C4D12" w14:textId="77777777" w:rsidTr="61F3A7AE">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704" w:type="dxa"/>
            <w:hideMark/>
          </w:tcPr>
          <w:p w14:paraId="78A037D4" w14:textId="26C62796" w:rsidR="457C3331" w:rsidRDefault="457C3331" w:rsidP="61F3A7AE">
            <w:pPr>
              <w:jc w:val="both"/>
              <w:rPr>
                <w:rFonts w:asciiTheme="minorHAnsi" w:hAnsiTheme="minorHAnsi"/>
                <w:b w:val="0"/>
                <w:bCs w:val="0"/>
              </w:rPr>
            </w:pPr>
            <w:r w:rsidRPr="61F3A7AE">
              <w:rPr>
                <w:rFonts w:asciiTheme="minorHAnsi" w:hAnsiTheme="minorHAnsi"/>
                <w:b w:val="0"/>
                <w:bCs w:val="0"/>
              </w:rPr>
              <w:t>B09</w:t>
            </w:r>
          </w:p>
        </w:tc>
        <w:tc>
          <w:tcPr>
            <w:tcW w:w="992" w:type="dxa"/>
            <w:hideMark/>
          </w:tcPr>
          <w:p w14:paraId="09414271" w14:textId="5134E0C1" w:rsidR="457C3331" w:rsidRDefault="457C3331" w:rsidP="61F3A7A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61F3A7AE">
              <w:rPr>
                <w:rFonts w:asciiTheme="minorHAnsi" w:hAnsiTheme="minorHAnsi"/>
              </w:rPr>
              <w:t>Eis</w:t>
            </w:r>
          </w:p>
        </w:tc>
        <w:tc>
          <w:tcPr>
            <w:tcW w:w="4354" w:type="dxa"/>
            <w:hideMark/>
          </w:tcPr>
          <w:p w14:paraId="42D991BD" w14:textId="04AA74A9" w:rsidR="457C3331" w:rsidRDefault="457C3331" w:rsidP="61F3A7AE">
            <w:pPr>
              <w:jc w:val="both"/>
              <w:cnfStyle w:val="000000100000" w:firstRow="0" w:lastRow="0" w:firstColumn="0" w:lastColumn="0" w:oddVBand="0" w:evenVBand="0" w:oddHBand="1" w:evenHBand="0" w:firstRowFirstColumn="0" w:firstRowLastColumn="0" w:lastRowFirstColumn="0" w:lastRowLastColumn="0"/>
            </w:pPr>
            <w:r w:rsidRPr="61F3A7AE">
              <w:rPr>
                <w:rFonts w:eastAsia="Arial" w:cs="Arial"/>
                <w:szCs w:val="20"/>
              </w:rPr>
              <w:t>De IAM-oplossing ondersteunt een vaste en duurzame gebruikersidentiteit gedurende de volledige levenscyclus van een gebruiker, waarbij wijzigingen in persoonsgegevens niet leiden tot wijzigingen in de technische accountidentiteit of gekoppelde autorisaties</w:t>
            </w:r>
          </w:p>
        </w:tc>
        <w:tc>
          <w:tcPr>
            <w:tcW w:w="3966" w:type="dxa"/>
            <w:hideMark/>
          </w:tcPr>
          <w:p w14:paraId="6DB96297" w14:textId="6D2E5447" w:rsidR="457C3331" w:rsidRDefault="457C3331" w:rsidP="61F3A7AE">
            <w:pPr>
              <w:jc w:val="both"/>
              <w:cnfStyle w:val="000000100000" w:firstRow="0" w:lastRow="0" w:firstColumn="0" w:lastColumn="0" w:oddVBand="0" w:evenVBand="0" w:oddHBand="1" w:evenHBand="0" w:firstRowFirstColumn="0" w:firstRowLastColumn="0" w:lastRowFirstColumn="0" w:lastRowLastColumn="0"/>
            </w:pPr>
            <w:r w:rsidRPr="61F3A7AE">
              <w:rPr>
                <w:rFonts w:eastAsia="Arial" w:cs="Arial"/>
                <w:szCs w:val="20"/>
              </w:rPr>
              <w:t>Gemeente Helmond wil accounts en autorisaties stabiel en beheersbaar houden gedurende de volledige IDU-cyclus. Wijzigingen in persoonsgegevens, zoals achternaamwijzigingen, mogen niet leiden tot verlies van rechten, dubbele accounts of verstoringen in gekoppelde systemen en applicaties.</w:t>
            </w:r>
          </w:p>
        </w:tc>
      </w:tr>
    </w:tbl>
    <w:p w14:paraId="553502F5" w14:textId="77777777" w:rsidR="005E6877" w:rsidRPr="00711086" w:rsidRDefault="005E6877" w:rsidP="00164E38">
      <w:pPr>
        <w:jc w:val="both"/>
        <w:rPr>
          <w:rFonts w:asciiTheme="minorHAnsi" w:hAnsiTheme="minorHAnsi" w:cstheme="minorHAnsi"/>
          <w:b/>
          <w:bCs/>
        </w:rPr>
      </w:pPr>
    </w:p>
    <w:p w14:paraId="6B1DBF6A" w14:textId="77777777" w:rsidR="005E6877" w:rsidRPr="00711086" w:rsidRDefault="005E6877" w:rsidP="00164E38">
      <w:pPr>
        <w:jc w:val="both"/>
        <w:rPr>
          <w:rFonts w:asciiTheme="minorHAnsi" w:hAnsiTheme="minorHAnsi" w:cstheme="minorHAnsi"/>
          <w:b/>
          <w:bCs/>
        </w:rPr>
      </w:pPr>
    </w:p>
    <w:p w14:paraId="3F22EFEC" w14:textId="77777777" w:rsidR="008637BD" w:rsidRPr="00711086" w:rsidRDefault="008637BD">
      <w:pPr>
        <w:spacing w:after="160" w:line="259" w:lineRule="auto"/>
        <w:rPr>
          <w:rFonts w:asciiTheme="minorHAnsi" w:hAnsiTheme="minorHAnsi" w:cstheme="minorHAnsi"/>
          <w:b/>
          <w:bCs/>
        </w:rPr>
      </w:pPr>
      <w:r w:rsidRPr="00711086">
        <w:rPr>
          <w:rFonts w:asciiTheme="minorHAnsi" w:hAnsiTheme="minorHAnsi" w:cstheme="minorHAnsi"/>
          <w:b/>
          <w:bCs/>
        </w:rPr>
        <w:br w:type="page"/>
      </w:r>
    </w:p>
    <w:p w14:paraId="14EEFE87" w14:textId="383E2DBD" w:rsidR="00520F7C" w:rsidRPr="00711086" w:rsidRDefault="00520F7C" w:rsidP="00164E38">
      <w:pPr>
        <w:rPr>
          <w:rFonts w:asciiTheme="minorHAnsi" w:hAnsiTheme="minorHAnsi" w:cstheme="minorHAnsi"/>
          <w:b/>
          <w:bCs/>
        </w:rPr>
      </w:pPr>
      <w:r w:rsidRPr="00711086">
        <w:rPr>
          <w:rFonts w:asciiTheme="minorHAnsi" w:hAnsiTheme="minorHAnsi" w:cstheme="minorHAnsi"/>
          <w:b/>
          <w:bCs/>
        </w:rPr>
        <w:lastRenderedPageBreak/>
        <w:t xml:space="preserve">3. Functionele eisen – Autorisatiemodel en </w:t>
      </w:r>
      <w:proofErr w:type="spellStart"/>
      <w:r w:rsidRPr="00711086">
        <w:rPr>
          <w:rFonts w:asciiTheme="minorHAnsi" w:hAnsiTheme="minorHAnsi" w:cstheme="minorHAnsi"/>
          <w:b/>
          <w:bCs/>
        </w:rPr>
        <w:t>governance</w:t>
      </w:r>
      <w:proofErr w:type="spellEnd"/>
    </w:p>
    <w:p w14:paraId="6644B008" w14:textId="77777777" w:rsidR="00953E3A" w:rsidRPr="00711086" w:rsidRDefault="00953E3A" w:rsidP="00164E38">
      <w:pPr>
        <w:rPr>
          <w:rFonts w:asciiTheme="minorHAnsi" w:hAnsiTheme="minorHAnsi" w:cstheme="minorHAnsi"/>
          <w:b/>
          <w:bCs/>
        </w:rPr>
      </w:pPr>
    </w:p>
    <w:tbl>
      <w:tblPr>
        <w:tblStyle w:val="Rastertabel4"/>
        <w:tblW w:w="10006" w:type="dxa"/>
        <w:tblLook w:val="04A0" w:firstRow="1" w:lastRow="0" w:firstColumn="1" w:lastColumn="0" w:noHBand="0" w:noVBand="1"/>
      </w:tblPr>
      <w:tblGrid>
        <w:gridCol w:w="583"/>
        <w:gridCol w:w="1113"/>
        <w:gridCol w:w="4290"/>
        <w:gridCol w:w="4020"/>
      </w:tblGrid>
      <w:tr w:rsidR="00714286" w:rsidRPr="00711086" w14:paraId="5A0E41F4" w14:textId="77777777" w:rsidTr="168B0F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5857F7" w14:textId="77777777" w:rsidR="00714286" w:rsidRPr="00711086" w:rsidRDefault="00714286" w:rsidP="00714286">
            <w:pPr>
              <w:rPr>
                <w:rFonts w:asciiTheme="minorHAnsi" w:hAnsiTheme="minorHAnsi" w:cstheme="minorHAnsi"/>
                <w:color w:val="FFFFFF" w:themeColor="background1"/>
                <w:sz w:val="18"/>
                <w:szCs w:val="20"/>
              </w:rPr>
            </w:pPr>
            <w:proofErr w:type="spellStart"/>
            <w:r w:rsidRPr="00711086">
              <w:rPr>
                <w:rFonts w:asciiTheme="minorHAnsi" w:hAnsiTheme="minorHAnsi" w:cstheme="minorHAnsi"/>
                <w:color w:val="FFFFFF" w:themeColor="background1"/>
                <w:sz w:val="18"/>
                <w:szCs w:val="20"/>
              </w:rPr>
              <w:t>Nr</w:t>
            </w:r>
            <w:proofErr w:type="spellEnd"/>
          </w:p>
        </w:tc>
        <w:tc>
          <w:tcPr>
            <w:tcW w:w="1113" w:type="dxa"/>
            <w:hideMark/>
          </w:tcPr>
          <w:p w14:paraId="2E336B15" w14:textId="77777777" w:rsidR="00714286" w:rsidRPr="00711086" w:rsidRDefault="00714286" w:rsidP="0071428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0"/>
              </w:rPr>
            </w:pPr>
            <w:r w:rsidRPr="00711086">
              <w:rPr>
                <w:rFonts w:asciiTheme="minorHAnsi" w:hAnsiTheme="minorHAnsi" w:cstheme="minorHAnsi"/>
                <w:color w:val="FFFFFF" w:themeColor="background1"/>
                <w:sz w:val="18"/>
                <w:szCs w:val="20"/>
              </w:rPr>
              <w:t>Type</w:t>
            </w:r>
          </w:p>
        </w:tc>
        <w:tc>
          <w:tcPr>
            <w:tcW w:w="0" w:type="auto"/>
            <w:hideMark/>
          </w:tcPr>
          <w:p w14:paraId="059FE1FE" w14:textId="77777777" w:rsidR="00714286" w:rsidRPr="00711086" w:rsidRDefault="00714286" w:rsidP="0071428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0"/>
              </w:rPr>
            </w:pPr>
            <w:r w:rsidRPr="00711086">
              <w:rPr>
                <w:rFonts w:asciiTheme="minorHAnsi" w:hAnsiTheme="minorHAnsi" w:cstheme="minorHAnsi"/>
                <w:color w:val="FFFFFF" w:themeColor="background1"/>
                <w:sz w:val="18"/>
                <w:szCs w:val="20"/>
              </w:rPr>
              <w:t>Eis</w:t>
            </w:r>
          </w:p>
        </w:tc>
        <w:tc>
          <w:tcPr>
            <w:tcW w:w="0" w:type="auto"/>
            <w:hideMark/>
          </w:tcPr>
          <w:p w14:paraId="61AD8D2F" w14:textId="77777777" w:rsidR="00714286" w:rsidRPr="00711086" w:rsidRDefault="00714286" w:rsidP="0071428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0"/>
              </w:rPr>
            </w:pPr>
            <w:r w:rsidRPr="00711086">
              <w:rPr>
                <w:rFonts w:asciiTheme="minorHAnsi" w:hAnsiTheme="minorHAnsi" w:cstheme="minorHAnsi"/>
                <w:color w:val="FFFFFF" w:themeColor="background1"/>
                <w:sz w:val="18"/>
                <w:szCs w:val="20"/>
              </w:rPr>
              <w:t>Toelichting</w:t>
            </w:r>
          </w:p>
        </w:tc>
      </w:tr>
      <w:tr w:rsidR="00714286" w:rsidRPr="00711086" w14:paraId="3E220891" w14:textId="77777777" w:rsidTr="168B0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050D79" w14:textId="77777777" w:rsidR="00714286" w:rsidRPr="00711086" w:rsidRDefault="00714286" w:rsidP="00714286">
            <w:pPr>
              <w:rPr>
                <w:rFonts w:asciiTheme="minorHAnsi" w:hAnsiTheme="minorHAnsi" w:cstheme="minorHAnsi"/>
                <w:b w:val="0"/>
                <w:bCs w:val="0"/>
              </w:rPr>
            </w:pPr>
            <w:r w:rsidRPr="00711086">
              <w:rPr>
                <w:rFonts w:asciiTheme="minorHAnsi" w:hAnsiTheme="minorHAnsi" w:cstheme="minorHAnsi"/>
                <w:b w:val="0"/>
                <w:bCs w:val="0"/>
              </w:rPr>
              <w:t>C01</w:t>
            </w:r>
          </w:p>
        </w:tc>
        <w:tc>
          <w:tcPr>
            <w:tcW w:w="1113" w:type="dxa"/>
            <w:hideMark/>
          </w:tcPr>
          <w:p w14:paraId="0CE2C103" w14:textId="77777777" w:rsidR="00714286" w:rsidRPr="00711086" w:rsidRDefault="00714286" w:rsidP="007142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721352D9" w14:textId="572BA637" w:rsidR="00714286" w:rsidRPr="00711086" w:rsidRDefault="00714286" w:rsidP="007142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De IAM-oplossing ondersteunt minimaal rol-, item- en/of </w:t>
            </w:r>
            <w:proofErr w:type="spellStart"/>
            <w:r w:rsidRPr="00711086">
              <w:rPr>
                <w:rFonts w:asciiTheme="minorHAnsi" w:hAnsiTheme="minorHAnsi" w:cstheme="minorHAnsi"/>
              </w:rPr>
              <w:t>policygebaseerde</w:t>
            </w:r>
            <w:proofErr w:type="spellEnd"/>
            <w:r w:rsidRPr="00711086">
              <w:rPr>
                <w:rFonts w:asciiTheme="minorHAnsi" w:hAnsiTheme="minorHAnsi" w:cstheme="minorHAnsi"/>
              </w:rPr>
              <w:t xml:space="preserve"> autorisatiemodellen, of een combinatie daarvan.</w:t>
            </w:r>
            <w:r w:rsidR="000A3B80" w:rsidRPr="00711086">
              <w:rPr>
                <w:rFonts w:asciiTheme="minorHAnsi" w:hAnsiTheme="minorHAnsi" w:cstheme="minorHAnsi"/>
              </w:rPr>
              <w:t xml:space="preserve"> </w:t>
            </w:r>
            <w:r w:rsidRPr="00711086">
              <w:rPr>
                <w:rFonts w:asciiTheme="minorHAnsi" w:hAnsiTheme="minorHAnsi" w:cstheme="minorHAnsi"/>
              </w:rPr>
              <w:t>De</w:t>
            </w:r>
            <w:r w:rsidR="000A3B80" w:rsidRPr="00711086">
              <w:rPr>
                <w:rFonts w:asciiTheme="minorHAnsi" w:hAnsiTheme="minorHAnsi" w:cstheme="minorHAnsi"/>
              </w:rPr>
              <w:t xml:space="preserve"> </w:t>
            </w:r>
            <w:r w:rsidRPr="00711086">
              <w:rPr>
                <w:rFonts w:asciiTheme="minorHAnsi" w:hAnsiTheme="minorHAnsi" w:cstheme="minorHAnsi"/>
              </w:rPr>
              <w:t xml:space="preserve">beleidsmatige uitgangspunten en het eigenaarschap van het autorisatiemodel liggen bij de gemeente Helmond. De bestaande IDU-processen en </w:t>
            </w:r>
            <w:proofErr w:type="spellStart"/>
            <w:r w:rsidRPr="00711086">
              <w:rPr>
                <w:rFonts w:asciiTheme="minorHAnsi" w:hAnsiTheme="minorHAnsi" w:cstheme="minorHAnsi"/>
              </w:rPr>
              <w:t>governance</w:t>
            </w:r>
            <w:proofErr w:type="spellEnd"/>
            <w:r w:rsidRPr="00711086">
              <w:rPr>
                <w:rFonts w:asciiTheme="minorHAnsi" w:hAnsiTheme="minorHAnsi" w:cstheme="minorHAnsi"/>
              </w:rPr>
              <w:t xml:space="preserve"> zijn leidend.</w:t>
            </w:r>
            <w:r w:rsidR="000A3B80" w:rsidRPr="00711086">
              <w:rPr>
                <w:rFonts w:asciiTheme="minorHAnsi" w:hAnsiTheme="minorHAnsi" w:cstheme="minorHAnsi"/>
              </w:rPr>
              <w:t xml:space="preserve"> </w:t>
            </w:r>
            <w:r w:rsidRPr="00711086">
              <w:rPr>
                <w:rFonts w:asciiTheme="minorHAnsi" w:hAnsiTheme="minorHAnsi" w:cstheme="minorHAnsi"/>
              </w:rPr>
              <w:t xml:space="preserve">De </w:t>
            </w:r>
            <w:r w:rsidR="000A3B80" w:rsidRPr="00711086">
              <w:rPr>
                <w:rFonts w:asciiTheme="minorHAnsi" w:hAnsiTheme="minorHAnsi" w:cstheme="minorHAnsi"/>
              </w:rPr>
              <w:t xml:space="preserve">leverancier </w:t>
            </w:r>
            <w:r w:rsidRPr="00711086">
              <w:rPr>
                <w:rFonts w:asciiTheme="minorHAnsi" w:hAnsiTheme="minorHAnsi" w:cstheme="minorHAnsi"/>
              </w:rPr>
              <w:t>stelt in samenwerking met de gemeente Helmond een uitgewerkt autorisatiemodel op en realiseert de bijbehorende inrichting binnen de IAM-oplossing.</w:t>
            </w:r>
          </w:p>
        </w:tc>
        <w:tc>
          <w:tcPr>
            <w:tcW w:w="0" w:type="auto"/>
            <w:hideMark/>
          </w:tcPr>
          <w:p w14:paraId="6A5E48F7" w14:textId="38722EA9" w:rsidR="00714286" w:rsidRPr="00711086" w:rsidRDefault="00714286" w:rsidP="007142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uitwerking van het autorisatiemodel vindt plaats in afstemming met Mens &amp; Organisatie (proceseigenaar IDU), de I-adviseur, de architect en vertegenwoordiging van functioneel beheer.</w:t>
            </w:r>
            <w:r w:rsidR="00F9407B" w:rsidRPr="00711086">
              <w:rPr>
                <w:rFonts w:asciiTheme="minorHAnsi" w:hAnsiTheme="minorHAnsi" w:cstheme="minorHAnsi"/>
              </w:rPr>
              <w:t xml:space="preserve"> </w:t>
            </w:r>
            <w:r w:rsidRPr="00711086">
              <w:rPr>
                <w:rFonts w:asciiTheme="minorHAnsi" w:hAnsiTheme="minorHAnsi" w:cstheme="minorHAnsi"/>
              </w:rPr>
              <w:t>De</w:t>
            </w:r>
            <w:r w:rsidR="00F9407B" w:rsidRPr="00711086">
              <w:rPr>
                <w:rFonts w:asciiTheme="minorHAnsi" w:hAnsiTheme="minorHAnsi" w:cstheme="minorHAnsi"/>
              </w:rPr>
              <w:t xml:space="preserve"> l</w:t>
            </w:r>
            <w:r w:rsidRPr="00711086">
              <w:rPr>
                <w:rFonts w:asciiTheme="minorHAnsi" w:hAnsiTheme="minorHAnsi" w:cstheme="minorHAnsi"/>
              </w:rPr>
              <w:t>everancier vertaalt de vastgestelde beleidsmatige kaders naar een werkende inrichting binnen de IAM-oplossing en ondersteunt bij de technische configuratie.</w:t>
            </w:r>
          </w:p>
        </w:tc>
      </w:tr>
      <w:tr w:rsidR="00714286" w:rsidRPr="00711086" w14:paraId="0A28C96E" w14:textId="77777777" w:rsidTr="168B0F46">
        <w:tc>
          <w:tcPr>
            <w:cnfStyle w:val="001000000000" w:firstRow="0" w:lastRow="0" w:firstColumn="1" w:lastColumn="0" w:oddVBand="0" w:evenVBand="0" w:oddHBand="0" w:evenHBand="0" w:firstRowFirstColumn="0" w:firstRowLastColumn="0" w:lastRowFirstColumn="0" w:lastRowLastColumn="0"/>
            <w:tcW w:w="0" w:type="auto"/>
            <w:hideMark/>
          </w:tcPr>
          <w:p w14:paraId="3AAF7E8A" w14:textId="77777777" w:rsidR="00714286" w:rsidRPr="00711086" w:rsidRDefault="00714286" w:rsidP="00714286">
            <w:pPr>
              <w:rPr>
                <w:rFonts w:asciiTheme="minorHAnsi" w:hAnsiTheme="minorHAnsi" w:cstheme="minorHAnsi"/>
                <w:b w:val="0"/>
                <w:bCs w:val="0"/>
              </w:rPr>
            </w:pPr>
            <w:r w:rsidRPr="00711086">
              <w:rPr>
                <w:rFonts w:asciiTheme="minorHAnsi" w:hAnsiTheme="minorHAnsi" w:cstheme="minorHAnsi"/>
                <w:b w:val="0"/>
                <w:bCs w:val="0"/>
              </w:rPr>
              <w:t>C02</w:t>
            </w:r>
          </w:p>
        </w:tc>
        <w:tc>
          <w:tcPr>
            <w:tcW w:w="1113" w:type="dxa"/>
            <w:hideMark/>
          </w:tcPr>
          <w:p w14:paraId="79964221" w14:textId="77777777" w:rsidR="00714286" w:rsidRPr="00711086" w:rsidRDefault="00714286" w:rsidP="007142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1473EF91" w14:textId="6028EF6D" w:rsidR="00714286" w:rsidRPr="00711086" w:rsidRDefault="00714286" w:rsidP="007142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Autorisaties kunnen worden gebaseerd op meerdere attributen (zoals functie, organisatorische eenheid, formatieplaats of contracttype). De definitieve set attributen wordt door de gemeente (in samenwerking met de leverancier) vastgesteld.</w:t>
            </w:r>
            <w:r w:rsidR="001A3690" w:rsidRPr="00711086">
              <w:rPr>
                <w:rFonts w:asciiTheme="minorHAnsi" w:hAnsiTheme="minorHAnsi" w:cstheme="minorHAnsi"/>
              </w:rPr>
              <w:t xml:space="preserve"> </w:t>
            </w:r>
            <w:r w:rsidRPr="00711086">
              <w:rPr>
                <w:rFonts w:asciiTheme="minorHAnsi" w:hAnsiTheme="minorHAnsi" w:cstheme="minorHAnsi"/>
              </w:rPr>
              <w:t>De oplossing ondersteunt daarnaast het combineren van attributen met aanvullende rollen of uitzonderingen, zodat ook situaties die niet volledig via attributen zijn te automatiseren, beheersbaar kunnen worden ingericht.</w:t>
            </w:r>
          </w:p>
        </w:tc>
        <w:tc>
          <w:tcPr>
            <w:tcW w:w="0" w:type="auto"/>
            <w:hideMark/>
          </w:tcPr>
          <w:p w14:paraId="3EBA3FA7" w14:textId="5CA7B8A1" w:rsidR="00714286" w:rsidRPr="00711086" w:rsidRDefault="00714286" w:rsidP="007142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Functietitels alleen zijn onvoldoende voor correcte en toekomstbestendige autorisatie, omdat deze onvoldoende onderscheid maken tussen medewerkers met vergelijkbare functies. Door meerdere attributen te combineren ontstaat een fijnmaziger en beter beheersbaar autorisatiemodel.</w:t>
            </w:r>
            <w:r w:rsidR="00D630C7" w:rsidRPr="00711086">
              <w:rPr>
                <w:rFonts w:asciiTheme="minorHAnsi" w:hAnsiTheme="minorHAnsi" w:cstheme="minorHAnsi"/>
              </w:rPr>
              <w:t xml:space="preserve"> </w:t>
            </w:r>
            <w:r w:rsidRPr="00711086">
              <w:rPr>
                <w:rFonts w:asciiTheme="minorHAnsi" w:hAnsiTheme="minorHAnsi" w:cstheme="minorHAnsi"/>
              </w:rPr>
              <w:t>De combinatie met rollen en uitzonderingen is noodzakelijk om afwijkende of tijdelijke situaties (bijvoorbeeld projecten, vervanging of specifieke taken) gecontroleerd te kunnen inrichten, zonder terug te vallen op handmatige oplossingen. Dit draagt bij aan beheersbaarheid, au</w:t>
            </w:r>
            <w:r w:rsidR="001A3690" w:rsidRPr="00711086">
              <w:rPr>
                <w:rFonts w:asciiTheme="minorHAnsi" w:hAnsiTheme="minorHAnsi" w:cstheme="minorHAnsi"/>
              </w:rPr>
              <w:t>ditba</w:t>
            </w:r>
            <w:r w:rsidR="002129E4" w:rsidRPr="00711086">
              <w:rPr>
                <w:rFonts w:asciiTheme="minorHAnsi" w:hAnsiTheme="minorHAnsi" w:cstheme="minorHAnsi"/>
              </w:rPr>
              <w:t>a</w:t>
            </w:r>
            <w:r w:rsidR="001A3690" w:rsidRPr="00711086">
              <w:rPr>
                <w:rFonts w:asciiTheme="minorHAnsi" w:hAnsiTheme="minorHAnsi" w:cstheme="minorHAnsi"/>
              </w:rPr>
              <w:t xml:space="preserve">rheid </w:t>
            </w:r>
            <w:r w:rsidRPr="00711086">
              <w:rPr>
                <w:rFonts w:asciiTheme="minorHAnsi" w:hAnsiTheme="minorHAnsi" w:cstheme="minorHAnsi"/>
              </w:rPr>
              <w:t>en naleving van BIO/NIS2-eisen.</w:t>
            </w:r>
          </w:p>
        </w:tc>
      </w:tr>
      <w:tr w:rsidR="00714286" w:rsidRPr="00711086" w14:paraId="709711F6" w14:textId="77777777" w:rsidTr="168B0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C439AE" w14:textId="77777777" w:rsidR="00714286" w:rsidRPr="00711086" w:rsidRDefault="00714286" w:rsidP="00714286">
            <w:pPr>
              <w:rPr>
                <w:rFonts w:asciiTheme="minorHAnsi" w:hAnsiTheme="minorHAnsi" w:cstheme="minorHAnsi"/>
                <w:b w:val="0"/>
                <w:bCs w:val="0"/>
              </w:rPr>
            </w:pPr>
            <w:r w:rsidRPr="00711086">
              <w:rPr>
                <w:rFonts w:asciiTheme="minorHAnsi" w:hAnsiTheme="minorHAnsi" w:cstheme="minorHAnsi"/>
                <w:b w:val="0"/>
                <w:bCs w:val="0"/>
              </w:rPr>
              <w:t>C03</w:t>
            </w:r>
          </w:p>
        </w:tc>
        <w:tc>
          <w:tcPr>
            <w:tcW w:w="1113" w:type="dxa"/>
            <w:hideMark/>
          </w:tcPr>
          <w:p w14:paraId="57E5B54E" w14:textId="49BD5524" w:rsidR="00714286" w:rsidRPr="00711086" w:rsidRDefault="00AD2659" w:rsidP="007142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22695D29" w14:textId="77777777" w:rsidR="00714286" w:rsidRPr="00711086" w:rsidRDefault="5524DFCF" w:rsidP="007142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IAM-oplossing ondersteunt meerdere gelijktijdige rollen per gebruiker zonder persoonsgebonden maatwerk.</w:t>
            </w:r>
          </w:p>
        </w:tc>
        <w:tc>
          <w:tcPr>
            <w:tcW w:w="0" w:type="auto"/>
            <w:hideMark/>
          </w:tcPr>
          <w:p w14:paraId="3F27AFFB" w14:textId="77777777" w:rsidR="00714286" w:rsidRPr="00711086" w:rsidRDefault="00714286" w:rsidP="007142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Sluit aan op de gemeentelijke praktijk zonder beheerexplosie.</w:t>
            </w:r>
          </w:p>
        </w:tc>
      </w:tr>
      <w:tr w:rsidR="00714286" w:rsidRPr="00711086" w14:paraId="433ECE12" w14:textId="77777777" w:rsidTr="168B0F46">
        <w:tc>
          <w:tcPr>
            <w:cnfStyle w:val="001000000000" w:firstRow="0" w:lastRow="0" w:firstColumn="1" w:lastColumn="0" w:oddVBand="0" w:evenVBand="0" w:oddHBand="0" w:evenHBand="0" w:firstRowFirstColumn="0" w:firstRowLastColumn="0" w:lastRowFirstColumn="0" w:lastRowLastColumn="0"/>
            <w:tcW w:w="0" w:type="auto"/>
            <w:hideMark/>
          </w:tcPr>
          <w:p w14:paraId="6E990C24" w14:textId="77777777" w:rsidR="00714286" w:rsidRPr="00711086" w:rsidRDefault="00714286" w:rsidP="00714286">
            <w:pPr>
              <w:rPr>
                <w:rFonts w:asciiTheme="minorHAnsi" w:hAnsiTheme="minorHAnsi" w:cstheme="minorHAnsi"/>
                <w:b w:val="0"/>
                <w:bCs w:val="0"/>
              </w:rPr>
            </w:pPr>
            <w:r w:rsidRPr="00711086">
              <w:rPr>
                <w:rFonts w:asciiTheme="minorHAnsi" w:hAnsiTheme="minorHAnsi" w:cstheme="minorHAnsi"/>
                <w:b w:val="0"/>
                <w:bCs w:val="0"/>
              </w:rPr>
              <w:t>C04</w:t>
            </w:r>
          </w:p>
        </w:tc>
        <w:tc>
          <w:tcPr>
            <w:tcW w:w="1113" w:type="dxa"/>
            <w:hideMark/>
          </w:tcPr>
          <w:p w14:paraId="0073B200" w14:textId="77777777" w:rsidR="00714286" w:rsidRPr="00711086" w:rsidRDefault="00714286" w:rsidP="007142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71805348" w14:textId="2EDA4D5B" w:rsidR="00714286" w:rsidRPr="00711086" w:rsidRDefault="00714286" w:rsidP="007142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IAM-oplossing ondersteunt</w:t>
            </w:r>
            <w:r w:rsidR="0085231F" w:rsidRPr="00711086">
              <w:rPr>
                <w:rFonts w:asciiTheme="minorHAnsi" w:hAnsiTheme="minorHAnsi" w:cstheme="minorHAnsi"/>
              </w:rPr>
              <w:t xml:space="preserve"> </w:t>
            </w:r>
            <w:r w:rsidRPr="00711086">
              <w:rPr>
                <w:rFonts w:asciiTheme="minorHAnsi" w:hAnsiTheme="minorHAnsi" w:cstheme="minorHAnsi"/>
              </w:rPr>
              <w:t xml:space="preserve">functiescheiding door conflicterende rollen en rechten te signaleren, blokkeren of ter review aan te bieden, inclusief </w:t>
            </w:r>
            <w:proofErr w:type="spellStart"/>
            <w:r w:rsidRPr="00711086">
              <w:rPr>
                <w:rFonts w:asciiTheme="minorHAnsi" w:hAnsiTheme="minorHAnsi" w:cstheme="minorHAnsi"/>
              </w:rPr>
              <w:t>logging</w:t>
            </w:r>
            <w:proofErr w:type="spellEnd"/>
            <w:r w:rsidRPr="00711086">
              <w:rPr>
                <w:rFonts w:asciiTheme="minorHAnsi" w:hAnsiTheme="minorHAnsi" w:cstheme="minorHAnsi"/>
              </w:rPr>
              <w:t xml:space="preserve"> van</w:t>
            </w:r>
            <w:r w:rsidR="0085231F" w:rsidRPr="00711086">
              <w:rPr>
                <w:rFonts w:asciiTheme="minorHAnsi" w:hAnsiTheme="minorHAnsi" w:cstheme="minorHAnsi"/>
              </w:rPr>
              <w:t xml:space="preserve"> </w:t>
            </w:r>
            <w:r w:rsidRPr="00711086">
              <w:rPr>
                <w:rFonts w:asciiTheme="minorHAnsi" w:hAnsiTheme="minorHAnsi" w:cstheme="minorHAnsi"/>
              </w:rPr>
              <w:t>conflicterende pogingen.</w:t>
            </w:r>
          </w:p>
        </w:tc>
        <w:tc>
          <w:tcPr>
            <w:tcW w:w="0" w:type="auto"/>
            <w:hideMark/>
          </w:tcPr>
          <w:p w14:paraId="6307F494" w14:textId="77777777" w:rsidR="00714286" w:rsidRPr="00711086" w:rsidRDefault="00714286" w:rsidP="007142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Voorkomt fouten, fraude en ongewenste machtsconcentratie en ondersteunt compliance-eisen.</w:t>
            </w:r>
          </w:p>
        </w:tc>
      </w:tr>
      <w:tr w:rsidR="00714286" w:rsidRPr="00711086" w14:paraId="3A80E077" w14:textId="77777777" w:rsidTr="168B0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746F7D" w14:textId="77777777" w:rsidR="00714286" w:rsidRPr="00711086" w:rsidRDefault="00714286" w:rsidP="00714286">
            <w:pPr>
              <w:rPr>
                <w:rFonts w:asciiTheme="minorHAnsi" w:hAnsiTheme="minorHAnsi" w:cstheme="minorHAnsi"/>
                <w:b w:val="0"/>
                <w:bCs w:val="0"/>
              </w:rPr>
            </w:pPr>
            <w:r w:rsidRPr="00711086">
              <w:rPr>
                <w:rFonts w:asciiTheme="minorHAnsi" w:hAnsiTheme="minorHAnsi" w:cstheme="minorHAnsi"/>
                <w:b w:val="0"/>
                <w:bCs w:val="0"/>
              </w:rPr>
              <w:t>C05</w:t>
            </w:r>
          </w:p>
        </w:tc>
        <w:tc>
          <w:tcPr>
            <w:tcW w:w="1113" w:type="dxa"/>
            <w:hideMark/>
          </w:tcPr>
          <w:p w14:paraId="1CE5FE48" w14:textId="6ECF4C61" w:rsidR="00714286" w:rsidRPr="00711086" w:rsidRDefault="001428A8" w:rsidP="007142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6EED623B" w14:textId="581D3F9B" w:rsidR="002129E4" w:rsidRPr="00711086" w:rsidRDefault="001428A8" w:rsidP="001428A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Afwijkingen op het standaard rolmodel worden expliciet vastgelegd, inclusief reden, beslisser en geldigheidsduur, bijvoorbeeld bij testaccounts of tijdelijke aanvullende rollen.</w:t>
            </w:r>
          </w:p>
          <w:p w14:paraId="3E58CAE7" w14:textId="12458503" w:rsidR="00714286" w:rsidRPr="00711086" w:rsidRDefault="00714286" w:rsidP="007142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6F6CC2FA" w14:textId="1E27583B" w:rsidR="00714286" w:rsidRPr="00711086" w:rsidRDefault="001428A8" w:rsidP="0071428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Borgt </w:t>
            </w:r>
            <w:proofErr w:type="spellStart"/>
            <w:r w:rsidRPr="00711086">
              <w:rPr>
                <w:rFonts w:asciiTheme="minorHAnsi" w:hAnsiTheme="minorHAnsi" w:cstheme="minorHAnsi"/>
              </w:rPr>
              <w:t>audittrail</w:t>
            </w:r>
            <w:proofErr w:type="spellEnd"/>
            <w:r w:rsidRPr="00711086">
              <w:rPr>
                <w:rFonts w:asciiTheme="minorHAnsi" w:hAnsiTheme="minorHAnsi" w:cstheme="minorHAnsi"/>
              </w:rPr>
              <w:t>, uitlegbaarheid en</w:t>
            </w:r>
            <w:r w:rsidR="002129E4" w:rsidRPr="00711086">
              <w:rPr>
                <w:rFonts w:asciiTheme="minorHAnsi" w:hAnsiTheme="minorHAnsi" w:cstheme="minorHAnsi"/>
              </w:rPr>
              <w:t xml:space="preserve"> </w:t>
            </w:r>
            <w:r w:rsidRPr="00711086">
              <w:rPr>
                <w:rFonts w:asciiTheme="minorHAnsi" w:hAnsiTheme="minorHAnsi" w:cstheme="minorHAnsi"/>
              </w:rPr>
              <w:t>beheersbaarheid van uitzonderingen</w:t>
            </w:r>
            <w:r w:rsidR="002129E4" w:rsidRPr="00711086">
              <w:rPr>
                <w:rFonts w:asciiTheme="minorHAnsi" w:hAnsiTheme="minorHAnsi" w:cstheme="minorHAnsi"/>
              </w:rPr>
              <w:t xml:space="preserve"> </w:t>
            </w:r>
            <w:r w:rsidRPr="00711086">
              <w:rPr>
                <w:rFonts w:asciiTheme="minorHAnsi" w:hAnsiTheme="minorHAnsi" w:cstheme="minorHAnsi"/>
              </w:rPr>
              <w:t>binnen het autorisatiebeheer.</w:t>
            </w:r>
          </w:p>
        </w:tc>
      </w:tr>
      <w:tr w:rsidR="00714286" w:rsidRPr="00711086" w14:paraId="79563FC1" w14:textId="77777777" w:rsidTr="168B0F46">
        <w:tc>
          <w:tcPr>
            <w:cnfStyle w:val="001000000000" w:firstRow="0" w:lastRow="0" w:firstColumn="1" w:lastColumn="0" w:oddVBand="0" w:evenVBand="0" w:oddHBand="0" w:evenHBand="0" w:firstRowFirstColumn="0" w:firstRowLastColumn="0" w:lastRowFirstColumn="0" w:lastRowLastColumn="0"/>
            <w:tcW w:w="0" w:type="auto"/>
            <w:hideMark/>
          </w:tcPr>
          <w:p w14:paraId="7D300194" w14:textId="77777777" w:rsidR="00714286" w:rsidRPr="00711086" w:rsidRDefault="00714286" w:rsidP="00714286">
            <w:pPr>
              <w:rPr>
                <w:rFonts w:asciiTheme="minorHAnsi" w:hAnsiTheme="minorHAnsi" w:cstheme="minorHAnsi"/>
                <w:b w:val="0"/>
                <w:bCs w:val="0"/>
              </w:rPr>
            </w:pPr>
            <w:r w:rsidRPr="00711086">
              <w:rPr>
                <w:rFonts w:asciiTheme="minorHAnsi" w:hAnsiTheme="minorHAnsi" w:cstheme="minorHAnsi"/>
                <w:b w:val="0"/>
                <w:bCs w:val="0"/>
              </w:rPr>
              <w:t>C06</w:t>
            </w:r>
          </w:p>
        </w:tc>
        <w:tc>
          <w:tcPr>
            <w:tcW w:w="1113" w:type="dxa"/>
            <w:hideMark/>
          </w:tcPr>
          <w:p w14:paraId="35B98E7E" w14:textId="77777777" w:rsidR="00714286" w:rsidRPr="00711086" w:rsidRDefault="00714286" w:rsidP="007142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2A9C37D7" w14:textId="59CD07AA" w:rsidR="00714286" w:rsidRPr="00711086" w:rsidRDefault="00772338" w:rsidP="007142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IAM-oplossing ondersteunt periodieke herbeoordeling (</w:t>
            </w:r>
            <w:proofErr w:type="spellStart"/>
            <w:r w:rsidRPr="00711086">
              <w:rPr>
                <w:rFonts w:asciiTheme="minorHAnsi" w:hAnsiTheme="minorHAnsi" w:cstheme="minorHAnsi"/>
              </w:rPr>
              <w:t>recertificatie</w:t>
            </w:r>
            <w:proofErr w:type="spellEnd"/>
            <w:r w:rsidRPr="00711086">
              <w:rPr>
                <w:rFonts w:asciiTheme="minorHAnsi" w:hAnsiTheme="minorHAnsi" w:cstheme="minorHAnsi"/>
              </w:rPr>
              <w:t>) van toegekende autorisaties door bevoegde functionarissen. De oplossing biedt inzicht in toegekende autorisaties per gebruiker en maakt deze herleidbaar naar rollen en/of het gehanteerde autorisatiemodel.</w:t>
            </w:r>
          </w:p>
        </w:tc>
        <w:tc>
          <w:tcPr>
            <w:tcW w:w="0" w:type="auto"/>
            <w:hideMark/>
          </w:tcPr>
          <w:p w14:paraId="4616F232" w14:textId="6B0D7525" w:rsidR="00714286" w:rsidRPr="00711086" w:rsidRDefault="00772338" w:rsidP="007142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Ondersteunt controle op actuele en passende autorisaties.</w:t>
            </w:r>
          </w:p>
        </w:tc>
      </w:tr>
      <w:tr w:rsidR="007C0BA6" w:rsidRPr="00711086" w14:paraId="1AA85EA1" w14:textId="77777777" w:rsidTr="168B0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D8B5E9" w14:textId="77777777" w:rsidR="003D340D" w:rsidRPr="00711086" w:rsidRDefault="003D340D" w:rsidP="003D340D">
            <w:pPr>
              <w:rPr>
                <w:rFonts w:asciiTheme="minorHAnsi" w:hAnsiTheme="minorHAnsi" w:cstheme="minorHAnsi"/>
                <w:b w:val="0"/>
                <w:bCs w:val="0"/>
              </w:rPr>
            </w:pPr>
            <w:r w:rsidRPr="00711086">
              <w:rPr>
                <w:rFonts w:asciiTheme="minorHAnsi" w:hAnsiTheme="minorHAnsi" w:cstheme="minorHAnsi"/>
                <w:b w:val="0"/>
                <w:bCs w:val="0"/>
              </w:rPr>
              <w:t>C07</w:t>
            </w:r>
          </w:p>
        </w:tc>
        <w:tc>
          <w:tcPr>
            <w:tcW w:w="1113" w:type="dxa"/>
            <w:hideMark/>
          </w:tcPr>
          <w:p w14:paraId="20C7B3F1" w14:textId="77777777" w:rsidR="003D340D" w:rsidRPr="00711086" w:rsidRDefault="003D340D" w:rsidP="003D34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284EE79D" w14:textId="00FD88B8" w:rsidR="003D340D" w:rsidRPr="00711086" w:rsidRDefault="003D340D" w:rsidP="003D34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Wijzigingen in roldefinities, attributen en functiescheidingsregels zijn herleidbaar naar de verantwoordelijke functionaris, inclusief de vastgelegde motivatie of grondslag van de wijziging</w:t>
            </w:r>
            <w:r w:rsidR="00213D96" w:rsidRPr="00711086">
              <w:rPr>
                <w:rFonts w:asciiTheme="minorHAnsi" w:hAnsiTheme="minorHAnsi" w:cstheme="minorHAnsi"/>
              </w:rPr>
              <w:t>.</w:t>
            </w:r>
          </w:p>
        </w:tc>
        <w:tc>
          <w:tcPr>
            <w:tcW w:w="0" w:type="auto"/>
            <w:hideMark/>
          </w:tcPr>
          <w:p w14:paraId="5773AFA8" w14:textId="77777777" w:rsidR="00213D96" w:rsidRPr="00711086" w:rsidRDefault="00213D96" w:rsidP="00213D9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Borgt </w:t>
            </w:r>
            <w:proofErr w:type="spellStart"/>
            <w:r w:rsidRPr="00711086">
              <w:rPr>
                <w:rFonts w:asciiTheme="minorHAnsi" w:hAnsiTheme="minorHAnsi" w:cstheme="minorHAnsi"/>
              </w:rPr>
              <w:t>governance</w:t>
            </w:r>
            <w:proofErr w:type="spellEnd"/>
            <w:r w:rsidRPr="00711086">
              <w:rPr>
                <w:rFonts w:asciiTheme="minorHAnsi" w:hAnsiTheme="minorHAnsi" w:cstheme="minorHAnsi"/>
              </w:rPr>
              <w:t xml:space="preserve">, controle en </w:t>
            </w:r>
            <w:proofErr w:type="spellStart"/>
            <w:r w:rsidRPr="00711086">
              <w:rPr>
                <w:rFonts w:asciiTheme="minorHAnsi" w:hAnsiTheme="minorHAnsi" w:cstheme="minorHAnsi"/>
              </w:rPr>
              <w:t>audittrail</w:t>
            </w:r>
            <w:proofErr w:type="spellEnd"/>
            <w:r w:rsidRPr="00711086">
              <w:rPr>
                <w:rFonts w:asciiTheme="minorHAnsi" w:hAnsiTheme="minorHAnsi" w:cstheme="minorHAnsi"/>
              </w:rPr>
              <w:t xml:space="preserve"> rondom wijzigingen in autorisaties en functiescheidingen. </w:t>
            </w:r>
          </w:p>
          <w:p w14:paraId="76183B50" w14:textId="3A96AAF0" w:rsidR="003D340D" w:rsidRPr="00711086" w:rsidRDefault="003D340D" w:rsidP="003D340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604FDCB3" w14:textId="77777777" w:rsidR="00714286" w:rsidRPr="00711086" w:rsidRDefault="00714286" w:rsidP="00164E38">
      <w:pPr>
        <w:rPr>
          <w:rFonts w:asciiTheme="minorHAnsi" w:hAnsiTheme="minorHAnsi" w:cstheme="minorHAnsi"/>
          <w:b/>
          <w:bCs/>
        </w:rPr>
      </w:pPr>
    </w:p>
    <w:p w14:paraId="0BE6325B" w14:textId="77777777" w:rsidR="00714286" w:rsidRPr="00711086" w:rsidRDefault="00714286" w:rsidP="00164E38">
      <w:pPr>
        <w:rPr>
          <w:rFonts w:asciiTheme="minorHAnsi" w:hAnsiTheme="minorHAnsi" w:cstheme="minorHAnsi"/>
          <w:b/>
          <w:bCs/>
        </w:rPr>
      </w:pPr>
    </w:p>
    <w:p w14:paraId="774C0FA9" w14:textId="77777777" w:rsidR="00953E3A" w:rsidRPr="00711086" w:rsidRDefault="00953E3A" w:rsidP="00164E38">
      <w:pPr>
        <w:rPr>
          <w:rFonts w:asciiTheme="minorHAnsi" w:hAnsiTheme="minorHAnsi" w:cstheme="minorHAnsi"/>
          <w:b/>
          <w:bCs/>
        </w:rPr>
      </w:pPr>
    </w:p>
    <w:p w14:paraId="77D6894F" w14:textId="77777777" w:rsidR="00465653" w:rsidRPr="00711086" w:rsidRDefault="00465653" w:rsidP="00164E38">
      <w:pPr>
        <w:rPr>
          <w:rFonts w:asciiTheme="minorHAnsi" w:hAnsiTheme="minorHAnsi" w:cstheme="minorHAnsi"/>
          <w:b/>
          <w:bCs/>
        </w:rPr>
      </w:pPr>
    </w:p>
    <w:p w14:paraId="524B18CA" w14:textId="77777777" w:rsidR="00465653" w:rsidRPr="00711086" w:rsidRDefault="00465653" w:rsidP="00164E38">
      <w:pPr>
        <w:rPr>
          <w:rFonts w:asciiTheme="minorHAnsi" w:hAnsiTheme="minorHAnsi" w:cstheme="minorHAnsi"/>
          <w:b/>
          <w:bCs/>
        </w:rPr>
      </w:pPr>
      <w:r w:rsidRPr="00711086">
        <w:rPr>
          <w:rFonts w:asciiTheme="minorHAnsi" w:hAnsiTheme="minorHAnsi" w:cstheme="minorHAnsi"/>
          <w:b/>
          <w:bCs/>
        </w:rPr>
        <w:br w:type="page"/>
      </w:r>
    </w:p>
    <w:p w14:paraId="284CB440" w14:textId="77777777" w:rsidR="00532153" w:rsidRPr="00711086" w:rsidRDefault="00532153" w:rsidP="00164E38">
      <w:pPr>
        <w:rPr>
          <w:rFonts w:asciiTheme="minorHAnsi" w:hAnsiTheme="minorHAnsi" w:cstheme="minorHAnsi"/>
          <w:b/>
          <w:bCs/>
        </w:rPr>
      </w:pPr>
      <w:r w:rsidRPr="00711086">
        <w:rPr>
          <w:rFonts w:asciiTheme="minorHAnsi" w:hAnsiTheme="minorHAnsi" w:cstheme="minorHAnsi"/>
          <w:b/>
          <w:bCs/>
        </w:rPr>
        <w:lastRenderedPageBreak/>
        <w:t>4. Functionele eisen – Autorisatieprocessen en gebruikersinteractie</w:t>
      </w:r>
    </w:p>
    <w:p w14:paraId="2ACC75A3" w14:textId="77777777" w:rsidR="00E717F4" w:rsidRPr="00711086" w:rsidRDefault="00E717F4" w:rsidP="00164E38">
      <w:pPr>
        <w:rPr>
          <w:rFonts w:asciiTheme="minorHAnsi" w:hAnsiTheme="minorHAnsi" w:cstheme="minorHAnsi"/>
          <w:b/>
          <w:bCs/>
        </w:rPr>
      </w:pPr>
    </w:p>
    <w:tbl>
      <w:tblPr>
        <w:tblStyle w:val="Rastertabel4"/>
        <w:tblW w:w="9851" w:type="dxa"/>
        <w:tblLook w:val="04A0" w:firstRow="1" w:lastRow="0" w:firstColumn="1" w:lastColumn="0" w:noHBand="0" w:noVBand="1"/>
      </w:tblPr>
      <w:tblGrid>
        <w:gridCol w:w="583"/>
        <w:gridCol w:w="972"/>
        <w:gridCol w:w="5055"/>
        <w:gridCol w:w="3241"/>
      </w:tblGrid>
      <w:tr w:rsidR="00FE4DA2" w:rsidRPr="00711086" w14:paraId="24953C19" w14:textId="77777777" w:rsidTr="168B0F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46326A" w14:textId="77777777" w:rsidR="00FE4DA2" w:rsidRPr="00711086" w:rsidRDefault="00FE4DA2" w:rsidP="00FE4DA2">
            <w:pPr>
              <w:rPr>
                <w:rFonts w:asciiTheme="minorHAnsi" w:hAnsiTheme="minorHAnsi" w:cstheme="minorHAnsi"/>
                <w:color w:val="FFFFFF" w:themeColor="background1"/>
              </w:rPr>
            </w:pPr>
            <w:proofErr w:type="spellStart"/>
            <w:r w:rsidRPr="00711086">
              <w:rPr>
                <w:rFonts w:asciiTheme="minorHAnsi" w:hAnsiTheme="minorHAnsi" w:cstheme="minorHAnsi"/>
                <w:color w:val="FFFFFF" w:themeColor="background1"/>
              </w:rPr>
              <w:t>Nr</w:t>
            </w:r>
            <w:proofErr w:type="spellEnd"/>
          </w:p>
        </w:tc>
        <w:tc>
          <w:tcPr>
            <w:tcW w:w="972" w:type="dxa"/>
            <w:hideMark/>
          </w:tcPr>
          <w:p w14:paraId="0C08F569" w14:textId="77777777" w:rsidR="00FE4DA2" w:rsidRPr="00711086" w:rsidRDefault="00FE4DA2" w:rsidP="00FE4DA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711086">
              <w:rPr>
                <w:rFonts w:asciiTheme="minorHAnsi" w:hAnsiTheme="minorHAnsi" w:cstheme="minorHAnsi"/>
                <w:color w:val="FFFFFF" w:themeColor="background1"/>
              </w:rPr>
              <w:t>Type</w:t>
            </w:r>
          </w:p>
        </w:tc>
        <w:tc>
          <w:tcPr>
            <w:tcW w:w="0" w:type="auto"/>
            <w:hideMark/>
          </w:tcPr>
          <w:p w14:paraId="4EBB7C02" w14:textId="77777777" w:rsidR="00FE4DA2" w:rsidRPr="00711086" w:rsidRDefault="00FE4DA2" w:rsidP="00FE4DA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711086">
              <w:rPr>
                <w:rFonts w:asciiTheme="minorHAnsi" w:hAnsiTheme="minorHAnsi" w:cstheme="minorHAnsi"/>
                <w:color w:val="FFFFFF" w:themeColor="background1"/>
              </w:rPr>
              <w:t>Eis</w:t>
            </w:r>
          </w:p>
        </w:tc>
        <w:tc>
          <w:tcPr>
            <w:tcW w:w="0" w:type="auto"/>
            <w:hideMark/>
          </w:tcPr>
          <w:p w14:paraId="099141C8" w14:textId="77777777" w:rsidR="00FE4DA2" w:rsidRPr="00711086" w:rsidRDefault="00FE4DA2" w:rsidP="00FE4DA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711086">
              <w:rPr>
                <w:rFonts w:asciiTheme="minorHAnsi" w:hAnsiTheme="minorHAnsi" w:cstheme="minorHAnsi"/>
                <w:color w:val="FFFFFF" w:themeColor="background1"/>
              </w:rPr>
              <w:t>Toelichting</w:t>
            </w:r>
          </w:p>
        </w:tc>
      </w:tr>
      <w:tr w:rsidR="00FE4DA2" w:rsidRPr="00711086" w14:paraId="7EE027C2" w14:textId="77777777" w:rsidTr="168B0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2F4588" w14:textId="2EEBE059" w:rsidR="00FE4DA2" w:rsidRPr="00711086" w:rsidRDefault="00FE4DA2" w:rsidP="00FE4DA2">
            <w:pPr>
              <w:rPr>
                <w:rFonts w:asciiTheme="minorHAnsi" w:hAnsiTheme="minorHAnsi" w:cstheme="minorHAnsi"/>
                <w:b w:val="0"/>
                <w:bCs w:val="0"/>
              </w:rPr>
            </w:pPr>
            <w:r w:rsidRPr="00711086">
              <w:rPr>
                <w:rFonts w:asciiTheme="minorHAnsi" w:hAnsiTheme="minorHAnsi" w:cstheme="minorHAnsi"/>
                <w:b w:val="0"/>
                <w:bCs w:val="0"/>
              </w:rPr>
              <w:t>D01</w:t>
            </w:r>
          </w:p>
        </w:tc>
        <w:tc>
          <w:tcPr>
            <w:tcW w:w="972" w:type="dxa"/>
            <w:hideMark/>
          </w:tcPr>
          <w:p w14:paraId="0C8B1999" w14:textId="77777777" w:rsidR="00FE4DA2" w:rsidRPr="00711086" w:rsidRDefault="00FE4DA2" w:rsidP="00FE4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4F61B5FB" w14:textId="77777777" w:rsidR="00FE4DA2" w:rsidRPr="00711086" w:rsidRDefault="00FE4DA2" w:rsidP="00FE4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De IAM-oplossing ondersteunt het volledige proces voor aanvragen, goedkeuren, toekennen, wijzigen en intrekken van autorisaties, inclusief configureerbare </w:t>
            </w:r>
            <w:proofErr w:type="spellStart"/>
            <w:r w:rsidRPr="00711086">
              <w:rPr>
                <w:rFonts w:asciiTheme="minorHAnsi" w:hAnsiTheme="minorHAnsi" w:cstheme="minorHAnsi"/>
              </w:rPr>
              <w:t>goedkeuringsflows</w:t>
            </w:r>
            <w:proofErr w:type="spellEnd"/>
            <w:r w:rsidRPr="00711086">
              <w:rPr>
                <w:rFonts w:asciiTheme="minorHAnsi" w:hAnsiTheme="minorHAnsi" w:cstheme="minorHAnsi"/>
              </w:rPr>
              <w:t xml:space="preserve"> met één of meerdere stappen.</w:t>
            </w:r>
          </w:p>
        </w:tc>
        <w:tc>
          <w:tcPr>
            <w:tcW w:w="0" w:type="auto"/>
            <w:hideMark/>
          </w:tcPr>
          <w:p w14:paraId="728F4F3F" w14:textId="77777777" w:rsidR="00FE4DA2" w:rsidRPr="00711086" w:rsidRDefault="00FE4DA2" w:rsidP="00FE4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Verschillende autorisaties vereisen verschillende niveaus van besluitvorming.</w:t>
            </w:r>
          </w:p>
        </w:tc>
      </w:tr>
      <w:tr w:rsidR="00FE4DA2" w:rsidRPr="00711086" w14:paraId="1925CACF" w14:textId="77777777" w:rsidTr="168B0F46">
        <w:tc>
          <w:tcPr>
            <w:cnfStyle w:val="001000000000" w:firstRow="0" w:lastRow="0" w:firstColumn="1" w:lastColumn="0" w:oddVBand="0" w:evenVBand="0" w:oddHBand="0" w:evenHBand="0" w:firstRowFirstColumn="0" w:firstRowLastColumn="0" w:lastRowFirstColumn="0" w:lastRowLastColumn="0"/>
            <w:tcW w:w="0" w:type="auto"/>
            <w:hideMark/>
          </w:tcPr>
          <w:p w14:paraId="786231B0" w14:textId="16FE245D" w:rsidR="00FE4DA2" w:rsidRPr="00711086" w:rsidRDefault="00FE4DA2" w:rsidP="00FE4DA2">
            <w:pPr>
              <w:rPr>
                <w:rFonts w:asciiTheme="minorHAnsi" w:hAnsiTheme="minorHAnsi" w:cstheme="minorHAnsi"/>
                <w:b w:val="0"/>
                <w:bCs w:val="0"/>
              </w:rPr>
            </w:pPr>
            <w:r w:rsidRPr="00711086">
              <w:rPr>
                <w:rFonts w:asciiTheme="minorHAnsi" w:hAnsiTheme="minorHAnsi" w:cstheme="minorHAnsi"/>
                <w:b w:val="0"/>
                <w:bCs w:val="0"/>
              </w:rPr>
              <w:t>D02</w:t>
            </w:r>
          </w:p>
        </w:tc>
        <w:tc>
          <w:tcPr>
            <w:tcW w:w="972" w:type="dxa"/>
            <w:hideMark/>
          </w:tcPr>
          <w:p w14:paraId="6A1922A6" w14:textId="77777777" w:rsidR="00FE4DA2" w:rsidRPr="00711086" w:rsidRDefault="00FE4DA2" w:rsidP="00FE4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615321EE" w14:textId="77777777" w:rsidR="00FE4DA2" w:rsidRPr="00711086" w:rsidRDefault="00FE4DA2" w:rsidP="00FE4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Autorisatieverantwoordelijkheden kunnen worden gedelegeerd aan aangewezen functionele rollen, zonder dat volledige beheerdersrechten nodig zijn.</w:t>
            </w:r>
          </w:p>
        </w:tc>
        <w:tc>
          <w:tcPr>
            <w:tcW w:w="0" w:type="auto"/>
            <w:hideMark/>
          </w:tcPr>
          <w:p w14:paraId="4D498951" w14:textId="77777777" w:rsidR="00FE4DA2" w:rsidRPr="00711086" w:rsidRDefault="00FE4DA2" w:rsidP="00FE4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scheiding tussen besluitvorming en technisch beheer.</w:t>
            </w:r>
          </w:p>
        </w:tc>
      </w:tr>
      <w:tr w:rsidR="00FE4DA2" w:rsidRPr="00711086" w14:paraId="6BBC894A" w14:textId="77777777" w:rsidTr="168B0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E22DA1" w14:textId="5E62DD70" w:rsidR="00FE4DA2" w:rsidRPr="00711086" w:rsidRDefault="00FE4DA2" w:rsidP="00FE4DA2">
            <w:pPr>
              <w:rPr>
                <w:rFonts w:asciiTheme="minorHAnsi" w:hAnsiTheme="minorHAnsi" w:cstheme="minorHAnsi"/>
                <w:b w:val="0"/>
                <w:bCs w:val="0"/>
              </w:rPr>
            </w:pPr>
            <w:r w:rsidRPr="00711086">
              <w:rPr>
                <w:rFonts w:asciiTheme="minorHAnsi" w:hAnsiTheme="minorHAnsi" w:cstheme="minorHAnsi"/>
                <w:b w:val="0"/>
                <w:bCs w:val="0"/>
              </w:rPr>
              <w:t>D03</w:t>
            </w:r>
          </w:p>
        </w:tc>
        <w:tc>
          <w:tcPr>
            <w:tcW w:w="972" w:type="dxa"/>
            <w:hideMark/>
          </w:tcPr>
          <w:p w14:paraId="54FD6FCD" w14:textId="75E108CE" w:rsidR="00FE4DA2" w:rsidRPr="00711086" w:rsidRDefault="00FE4DA2" w:rsidP="00FE4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Wens</w:t>
            </w:r>
            <w:r w:rsidR="0039691D" w:rsidRPr="00711086">
              <w:rPr>
                <w:rFonts w:asciiTheme="minorHAnsi" w:hAnsiTheme="minorHAnsi" w:cstheme="minorHAnsi"/>
              </w:rPr>
              <w:t xml:space="preserve"> </w:t>
            </w:r>
            <w:r w:rsidR="008D0A35" w:rsidRPr="00711086">
              <w:rPr>
                <w:rFonts w:asciiTheme="minorHAnsi" w:hAnsiTheme="minorHAnsi" w:cstheme="minorHAnsi"/>
              </w:rPr>
              <w:t>2</w:t>
            </w:r>
          </w:p>
        </w:tc>
        <w:tc>
          <w:tcPr>
            <w:tcW w:w="0" w:type="auto"/>
            <w:hideMark/>
          </w:tcPr>
          <w:p w14:paraId="19B6DE0C" w14:textId="77777777" w:rsidR="00FE4DA2" w:rsidRPr="00711086" w:rsidRDefault="00FE4DA2" w:rsidP="00FE4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Gebruikers en leidinggevenden kunnen via selfservice standaard autorisatieaanvragen indienen op basis van een autorisatiecatalogus.</w:t>
            </w:r>
          </w:p>
        </w:tc>
        <w:tc>
          <w:tcPr>
            <w:tcW w:w="0" w:type="auto"/>
            <w:hideMark/>
          </w:tcPr>
          <w:p w14:paraId="17712C48" w14:textId="77777777" w:rsidR="00FE4DA2" w:rsidRPr="00711086" w:rsidRDefault="00FE4DA2" w:rsidP="00FE4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Bevordert efficiëntie, uniformiteit en draagvlak binnen de organisatie.</w:t>
            </w:r>
          </w:p>
        </w:tc>
      </w:tr>
      <w:tr w:rsidR="00FE4DA2" w:rsidRPr="00711086" w14:paraId="711077A1" w14:textId="77777777" w:rsidTr="168B0F46">
        <w:tc>
          <w:tcPr>
            <w:cnfStyle w:val="001000000000" w:firstRow="0" w:lastRow="0" w:firstColumn="1" w:lastColumn="0" w:oddVBand="0" w:evenVBand="0" w:oddHBand="0" w:evenHBand="0" w:firstRowFirstColumn="0" w:firstRowLastColumn="0" w:lastRowFirstColumn="0" w:lastRowLastColumn="0"/>
            <w:tcW w:w="0" w:type="auto"/>
            <w:hideMark/>
          </w:tcPr>
          <w:p w14:paraId="3AEBD27F" w14:textId="4C305E4A" w:rsidR="00FE4DA2" w:rsidRPr="00711086" w:rsidRDefault="00FE4DA2" w:rsidP="00FE4DA2">
            <w:pPr>
              <w:rPr>
                <w:rFonts w:asciiTheme="minorHAnsi" w:hAnsiTheme="minorHAnsi" w:cstheme="minorHAnsi"/>
                <w:b w:val="0"/>
                <w:bCs w:val="0"/>
              </w:rPr>
            </w:pPr>
            <w:r w:rsidRPr="00711086">
              <w:rPr>
                <w:rFonts w:asciiTheme="minorHAnsi" w:hAnsiTheme="minorHAnsi" w:cstheme="minorHAnsi"/>
                <w:b w:val="0"/>
                <w:bCs w:val="0"/>
              </w:rPr>
              <w:t>D04</w:t>
            </w:r>
          </w:p>
        </w:tc>
        <w:tc>
          <w:tcPr>
            <w:tcW w:w="972" w:type="dxa"/>
            <w:hideMark/>
          </w:tcPr>
          <w:p w14:paraId="03F71A4C" w14:textId="236DD673" w:rsidR="00FE4DA2" w:rsidRPr="00711086" w:rsidRDefault="00FE4DA2" w:rsidP="00FE4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Wens</w:t>
            </w:r>
            <w:r w:rsidR="0039691D" w:rsidRPr="00711086">
              <w:rPr>
                <w:rFonts w:asciiTheme="minorHAnsi" w:hAnsiTheme="minorHAnsi" w:cstheme="minorHAnsi"/>
              </w:rPr>
              <w:t xml:space="preserve"> </w:t>
            </w:r>
            <w:r w:rsidR="008D0A35" w:rsidRPr="00711086">
              <w:rPr>
                <w:rFonts w:asciiTheme="minorHAnsi" w:hAnsiTheme="minorHAnsi" w:cstheme="minorHAnsi"/>
              </w:rPr>
              <w:t>3</w:t>
            </w:r>
          </w:p>
        </w:tc>
        <w:tc>
          <w:tcPr>
            <w:tcW w:w="0" w:type="auto"/>
            <w:hideMark/>
          </w:tcPr>
          <w:p w14:paraId="1F17BCCE" w14:textId="447E672C" w:rsidR="00872BE6" w:rsidRPr="00711086" w:rsidRDefault="00BD0A06" w:rsidP="00872BE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De </w:t>
            </w:r>
            <w:r w:rsidR="0039691D" w:rsidRPr="00711086">
              <w:rPr>
                <w:rFonts w:asciiTheme="minorHAnsi" w:hAnsiTheme="minorHAnsi" w:cstheme="minorHAnsi"/>
              </w:rPr>
              <w:t>I</w:t>
            </w:r>
            <w:r w:rsidR="00872BE6" w:rsidRPr="00711086">
              <w:rPr>
                <w:rFonts w:asciiTheme="minorHAnsi" w:hAnsiTheme="minorHAnsi" w:cstheme="minorHAnsi"/>
              </w:rPr>
              <w:t xml:space="preserve">AM-oplossing kan integreren met </w:t>
            </w:r>
            <w:proofErr w:type="spellStart"/>
            <w:r w:rsidR="00872BE6" w:rsidRPr="00711086">
              <w:rPr>
                <w:rFonts w:asciiTheme="minorHAnsi" w:hAnsiTheme="minorHAnsi" w:cstheme="minorHAnsi"/>
              </w:rPr>
              <w:t>TOPdesk</w:t>
            </w:r>
            <w:proofErr w:type="spellEnd"/>
            <w:r w:rsidR="00872BE6" w:rsidRPr="00711086">
              <w:rPr>
                <w:rFonts w:asciiTheme="minorHAnsi" w:hAnsiTheme="minorHAnsi" w:cstheme="minorHAnsi"/>
              </w:rPr>
              <w:t xml:space="preserve"> voor het doorzetten of synchroniseren van standaard autorisatieaanvragen, zoals aanvragen voor rollen, applicatietoegang of aanvullende rechten. De oplossing ondersteunt daarnaast integratie met gangbare ITSM- of </w:t>
            </w:r>
            <w:proofErr w:type="spellStart"/>
            <w:r w:rsidR="00872BE6" w:rsidRPr="00711086">
              <w:rPr>
                <w:rFonts w:asciiTheme="minorHAnsi" w:hAnsiTheme="minorHAnsi" w:cstheme="minorHAnsi"/>
              </w:rPr>
              <w:t>servicedeskoplossingen</w:t>
            </w:r>
            <w:proofErr w:type="spellEnd"/>
            <w:r w:rsidR="00872BE6" w:rsidRPr="00711086">
              <w:rPr>
                <w:rFonts w:asciiTheme="minorHAnsi" w:hAnsiTheme="minorHAnsi" w:cstheme="minorHAnsi"/>
              </w:rPr>
              <w:t xml:space="preserve"> indien gemeente Helmond in de toekomst overstapt naar een andere oplossing.</w:t>
            </w:r>
          </w:p>
          <w:p w14:paraId="39B88604" w14:textId="6C94AF58" w:rsidR="00FE4DA2" w:rsidRPr="00711086" w:rsidRDefault="00FE4DA2" w:rsidP="00FE4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auto"/>
            <w:hideMark/>
          </w:tcPr>
          <w:p w14:paraId="76FA07F7" w14:textId="41E31329" w:rsidR="00FE4DA2" w:rsidRPr="00711086" w:rsidRDefault="00872BE6" w:rsidP="00FE4DA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Zorgt voor aansluiting op bestaande processen en voorkomt dubbele registratie. Tevens blijft de oplossing toekomstbestendig bij eventuele vervanging van de huidige ITSM-/</w:t>
            </w:r>
            <w:proofErr w:type="spellStart"/>
            <w:r w:rsidRPr="00711086">
              <w:rPr>
                <w:rFonts w:asciiTheme="minorHAnsi" w:hAnsiTheme="minorHAnsi" w:cstheme="minorHAnsi"/>
              </w:rPr>
              <w:t>servicedeskoplossing</w:t>
            </w:r>
            <w:proofErr w:type="spellEnd"/>
            <w:r w:rsidRPr="00711086">
              <w:rPr>
                <w:rFonts w:asciiTheme="minorHAnsi" w:hAnsiTheme="minorHAnsi" w:cstheme="minorHAnsi"/>
              </w:rPr>
              <w:t>.</w:t>
            </w:r>
          </w:p>
        </w:tc>
      </w:tr>
      <w:tr w:rsidR="00FE4DA2" w:rsidRPr="00711086" w14:paraId="172AD4A5" w14:textId="77777777" w:rsidTr="168B0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CA40B8" w14:textId="08A78C0B" w:rsidR="00FE4DA2" w:rsidRPr="00711086" w:rsidRDefault="00FE4DA2" w:rsidP="00FE4DA2">
            <w:pPr>
              <w:rPr>
                <w:rFonts w:asciiTheme="minorHAnsi" w:hAnsiTheme="minorHAnsi" w:cstheme="minorHAnsi"/>
                <w:b w:val="0"/>
                <w:bCs w:val="0"/>
              </w:rPr>
            </w:pPr>
            <w:r w:rsidRPr="00711086">
              <w:rPr>
                <w:rFonts w:asciiTheme="minorHAnsi" w:hAnsiTheme="minorHAnsi" w:cstheme="minorHAnsi"/>
                <w:b w:val="0"/>
                <w:bCs w:val="0"/>
              </w:rPr>
              <w:t>D05</w:t>
            </w:r>
          </w:p>
        </w:tc>
        <w:tc>
          <w:tcPr>
            <w:tcW w:w="972" w:type="dxa"/>
            <w:hideMark/>
          </w:tcPr>
          <w:p w14:paraId="2D21959B" w14:textId="77777777" w:rsidR="00FE4DA2" w:rsidRPr="00711086" w:rsidRDefault="00FE4DA2" w:rsidP="00FE4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7C752F13" w14:textId="77777777" w:rsidR="00FE4DA2" w:rsidRPr="00711086" w:rsidRDefault="00FE4DA2" w:rsidP="00FE4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Leidinggevenden hebben inzicht in de actuele autorisaties van medewerkers binnen hun organisatorische eenheid, inclusief rollen en relevante applicatierechten.</w:t>
            </w:r>
          </w:p>
        </w:tc>
        <w:tc>
          <w:tcPr>
            <w:tcW w:w="0" w:type="auto"/>
            <w:hideMark/>
          </w:tcPr>
          <w:p w14:paraId="369BEEF4" w14:textId="77777777" w:rsidR="00FE4DA2" w:rsidRPr="00711086" w:rsidRDefault="00FE4DA2" w:rsidP="00FE4DA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Ondersteunt </w:t>
            </w:r>
            <w:proofErr w:type="spellStart"/>
            <w:r w:rsidRPr="00711086">
              <w:rPr>
                <w:rFonts w:asciiTheme="minorHAnsi" w:hAnsiTheme="minorHAnsi" w:cstheme="minorHAnsi"/>
              </w:rPr>
              <w:t>governance</w:t>
            </w:r>
            <w:proofErr w:type="spellEnd"/>
            <w:r w:rsidRPr="00711086">
              <w:rPr>
                <w:rFonts w:asciiTheme="minorHAnsi" w:hAnsiTheme="minorHAnsi" w:cstheme="minorHAnsi"/>
              </w:rPr>
              <w:t xml:space="preserve">, </w:t>
            </w:r>
            <w:proofErr w:type="spellStart"/>
            <w:r w:rsidRPr="00711086">
              <w:rPr>
                <w:rFonts w:asciiTheme="minorHAnsi" w:hAnsiTheme="minorHAnsi" w:cstheme="minorHAnsi"/>
              </w:rPr>
              <w:t>recertificatie</w:t>
            </w:r>
            <w:proofErr w:type="spellEnd"/>
            <w:r w:rsidRPr="00711086">
              <w:rPr>
                <w:rFonts w:asciiTheme="minorHAnsi" w:hAnsiTheme="minorHAnsi" w:cstheme="minorHAnsi"/>
              </w:rPr>
              <w:t xml:space="preserve"> en de verantwoordelijkheid van lijnmanagement.</w:t>
            </w:r>
          </w:p>
        </w:tc>
      </w:tr>
    </w:tbl>
    <w:p w14:paraId="0B02B0B4" w14:textId="77777777" w:rsidR="00FE4DA2" w:rsidRPr="00711086" w:rsidRDefault="00FE4DA2" w:rsidP="00164E38">
      <w:pPr>
        <w:rPr>
          <w:rFonts w:asciiTheme="minorHAnsi" w:hAnsiTheme="minorHAnsi" w:cstheme="minorHAnsi"/>
          <w:b/>
          <w:bCs/>
        </w:rPr>
      </w:pPr>
    </w:p>
    <w:p w14:paraId="05BB6F3A" w14:textId="77777777" w:rsidR="00FE4DA2" w:rsidRPr="00711086" w:rsidRDefault="00FE4DA2">
      <w:pPr>
        <w:spacing w:after="160" w:line="259" w:lineRule="auto"/>
        <w:rPr>
          <w:rFonts w:asciiTheme="minorHAnsi" w:hAnsiTheme="minorHAnsi" w:cstheme="minorHAnsi"/>
          <w:b/>
          <w:bCs/>
        </w:rPr>
      </w:pPr>
      <w:r w:rsidRPr="00711086">
        <w:rPr>
          <w:rFonts w:asciiTheme="minorHAnsi" w:hAnsiTheme="minorHAnsi" w:cstheme="minorHAnsi"/>
          <w:b/>
          <w:bCs/>
        </w:rPr>
        <w:br w:type="page"/>
      </w:r>
    </w:p>
    <w:p w14:paraId="6537F2C4" w14:textId="13DD9A00" w:rsidR="00F06743" w:rsidRPr="00711086" w:rsidRDefault="00F06743" w:rsidP="00164E38">
      <w:pPr>
        <w:rPr>
          <w:rFonts w:asciiTheme="minorHAnsi" w:hAnsiTheme="minorHAnsi" w:cstheme="minorHAnsi"/>
          <w:b/>
          <w:bCs/>
        </w:rPr>
      </w:pPr>
      <w:r w:rsidRPr="00711086">
        <w:rPr>
          <w:rFonts w:asciiTheme="minorHAnsi" w:hAnsiTheme="minorHAnsi" w:cstheme="minorHAnsi"/>
          <w:b/>
          <w:bCs/>
        </w:rPr>
        <w:lastRenderedPageBreak/>
        <w:t xml:space="preserve">5. Niet-functionele eisen – </w:t>
      </w:r>
      <w:proofErr w:type="spellStart"/>
      <w:r w:rsidRPr="00711086">
        <w:rPr>
          <w:rFonts w:asciiTheme="minorHAnsi" w:hAnsiTheme="minorHAnsi" w:cstheme="minorHAnsi"/>
          <w:b/>
          <w:bCs/>
        </w:rPr>
        <w:t>Logging</w:t>
      </w:r>
      <w:proofErr w:type="spellEnd"/>
      <w:r w:rsidRPr="00711086">
        <w:rPr>
          <w:rFonts w:asciiTheme="minorHAnsi" w:hAnsiTheme="minorHAnsi" w:cstheme="minorHAnsi"/>
          <w:b/>
          <w:bCs/>
        </w:rPr>
        <w:t>, au</w:t>
      </w:r>
      <w:r w:rsidR="00543F7D" w:rsidRPr="00711086">
        <w:rPr>
          <w:rFonts w:asciiTheme="minorHAnsi" w:hAnsiTheme="minorHAnsi" w:cstheme="minorHAnsi"/>
          <w:b/>
          <w:bCs/>
        </w:rPr>
        <w:t>ditbaarheid</w:t>
      </w:r>
      <w:r w:rsidRPr="00711086">
        <w:rPr>
          <w:rFonts w:asciiTheme="minorHAnsi" w:hAnsiTheme="minorHAnsi" w:cstheme="minorHAnsi"/>
          <w:b/>
          <w:bCs/>
        </w:rPr>
        <w:t xml:space="preserve"> en compliance</w:t>
      </w:r>
    </w:p>
    <w:p w14:paraId="3C38B594" w14:textId="77777777" w:rsidR="00EB6631" w:rsidRPr="00711086" w:rsidRDefault="00EB6631" w:rsidP="00164E38">
      <w:pPr>
        <w:rPr>
          <w:rFonts w:asciiTheme="minorHAnsi" w:hAnsiTheme="minorHAnsi" w:cstheme="minorHAnsi"/>
          <w:b/>
          <w:bCs/>
        </w:rPr>
      </w:pPr>
    </w:p>
    <w:tbl>
      <w:tblPr>
        <w:tblStyle w:val="Rastertabel4"/>
        <w:tblW w:w="0" w:type="auto"/>
        <w:tblLook w:val="04A0" w:firstRow="1" w:lastRow="0" w:firstColumn="1" w:lastColumn="0" w:noHBand="0" w:noVBand="1"/>
      </w:tblPr>
      <w:tblGrid>
        <w:gridCol w:w="572"/>
        <w:gridCol w:w="668"/>
        <w:gridCol w:w="4390"/>
        <w:gridCol w:w="3997"/>
      </w:tblGrid>
      <w:tr w:rsidR="00DD147A" w:rsidRPr="00711086" w14:paraId="25ED22FE" w14:textId="77777777" w:rsidTr="00DD14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B8995A" w14:textId="77777777" w:rsidR="00DD147A" w:rsidRPr="00711086" w:rsidRDefault="00DD147A" w:rsidP="00795720">
            <w:pPr>
              <w:rPr>
                <w:rFonts w:asciiTheme="minorHAnsi" w:hAnsiTheme="minorHAnsi" w:cstheme="minorHAnsi"/>
                <w:color w:val="FFFFFF" w:themeColor="background1"/>
              </w:rPr>
            </w:pPr>
            <w:proofErr w:type="spellStart"/>
            <w:r w:rsidRPr="00711086">
              <w:rPr>
                <w:rFonts w:asciiTheme="minorHAnsi" w:hAnsiTheme="minorHAnsi" w:cstheme="minorHAnsi"/>
                <w:color w:val="FFFFFF" w:themeColor="background1"/>
              </w:rPr>
              <w:t>Nr</w:t>
            </w:r>
            <w:proofErr w:type="spellEnd"/>
          </w:p>
        </w:tc>
        <w:tc>
          <w:tcPr>
            <w:tcW w:w="0" w:type="auto"/>
          </w:tcPr>
          <w:p w14:paraId="7A4DFC6A" w14:textId="4A313E44" w:rsidR="00DD147A" w:rsidRPr="00711086" w:rsidRDefault="0058205B" w:rsidP="0079572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711086">
              <w:rPr>
                <w:rFonts w:asciiTheme="minorHAnsi" w:hAnsiTheme="minorHAnsi" w:cstheme="minorHAnsi"/>
                <w:color w:val="FFFFFF" w:themeColor="background1"/>
              </w:rPr>
              <w:t>Type</w:t>
            </w:r>
          </w:p>
        </w:tc>
        <w:tc>
          <w:tcPr>
            <w:tcW w:w="0" w:type="auto"/>
            <w:hideMark/>
          </w:tcPr>
          <w:p w14:paraId="53726063" w14:textId="2855B002" w:rsidR="00DD147A" w:rsidRPr="00711086" w:rsidRDefault="00DD147A" w:rsidP="0079572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711086">
              <w:rPr>
                <w:rFonts w:asciiTheme="minorHAnsi" w:hAnsiTheme="minorHAnsi" w:cstheme="minorHAnsi"/>
                <w:color w:val="FFFFFF" w:themeColor="background1"/>
              </w:rPr>
              <w:t>Eis</w:t>
            </w:r>
          </w:p>
        </w:tc>
        <w:tc>
          <w:tcPr>
            <w:tcW w:w="0" w:type="auto"/>
            <w:hideMark/>
          </w:tcPr>
          <w:p w14:paraId="65E8901A" w14:textId="77777777" w:rsidR="00DD147A" w:rsidRPr="00711086" w:rsidRDefault="00DD147A" w:rsidP="0079572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711086">
              <w:rPr>
                <w:rFonts w:asciiTheme="minorHAnsi" w:hAnsiTheme="minorHAnsi" w:cstheme="minorHAnsi"/>
                <w:color w:val="FFFFFF" w:themeColor="background1"/>
              </w:rPr>
              <w:t>Toelichting</w:t>
            </w:r>
          </w:p>
        </w:tc>
      </w:tr>
      <w:tr w:rsidR="00DD147A" w:rsidRPr="00711086" w14:paraId="5EB973FB" w14:textId="77777777" w:rsidTr="00DD1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64332E" w14:textId="77777777" w:rsidR="00DD147A" w:rsidRPr="00711086" w:rsidRDefault="00DD147A" w:rsidP="00795720">
            <w:pPr>
              <w:rPr>
                <w:rFonts w:asciiTheme="minorHAnsi" w:hAnsiTheme="minorHAnsi" w:cstheme="minorHAnsi"/>
                <w:b w:val="0"/>
                <w:bCs w:val="0"/>
              </w:rPr>
            </w:pPr>
            <w:r w:rsidRPr="00711086">
              <w:rPr>
                <w:rFonts w:asciiTheme="minorHAnsi" w:hAnsiTheme="minorHAnsi" w:cstheme="minorHAnsi"/>
                <w:b w:val="0"/>
                <w:bCs w:val="0"/>
              </w:rPr>
              <w:t>E01</w:t>
            </w:r>
          </w:p>
        </w:tc>
        <w:tc>
          <w:tcPr>
            <w:tcW w:w="0" w:type="auto"/>
          </w:tcPr>
          <w:p w14:paraId="63484C3D" w14:textId="1C4569A0" w:rsidR="00DD147A" w:rsidRPr="00711086" w:rsidRDefault="0058205B"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3050F55B" w14:textId="4983E07F"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Alle acties op identiteiten en autorisaties worden vastgelegd met minimaal: gebruiker (onderscheid tussen medewerker-, beheer- en systeemaccounts), actie, doelobject, datum/tijdstip, resultaat en processtap.</w:t>
            </w:r>
          </w:p>
        </w:tc>
        <w:tc>
          <w:tcPr>
            <w:tcW w:w="0" w:type="auto"/>
            <w:hideMark/>
          </w:tcPr>
          <w:p w14:paraId="2CE16A58" w14:textId="77777777"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Essentieel voor monitoring, incidentonderzoek en controle op uitgevoerde handelingen binnen het IAM-proces (wie doet wat, wanneer en met welk resultaat).</w:t>
            </w:r>
          </w:p>
        </w:tc>
      </w:tr>
      <w:tr w:rsidR="00DD147A" w:rsidRPr="00711086" w14:paraId="78794B77" w14:textId="77777777" w:rsidTr="00DD147A">
        <w:tc>
          <w:tcPr>
            <w:cnfStyle w:val="001000000000" w:firstRow="0" w:lastRow="0" w:firstColumn="1" w:lastColumn="0" w:oddVBand="0" w:evenVBand="0" w:oddHBand="0" w:evenHBand="0" w:firstRowFirstColumn="0" w:firstRowLastColumn="0" w:lastRowFirstColumn="0" w:lastRowLastColumn="0"/>
            <w:tcW w:w="0" w:type="auto"/>
            <w:hideMark/>
          </w:tcPr>
          <w:p w14:paraId="0BA33F00" w14:textId="77777777" w:rsidR="00DD147A" w:rsidRPr="00711086" w:rsidRDefault="00DD147A" w:rsidP="00795720">
            <w:pPr>
              <w:rPr>
                <w:rFonts w:asciiTheme="minorHAnsi" w:hAnsiTheme="minorHAnsi" w:cstheme="minorHAnsi"/>
                <w:b w:val="0"/>
                <w:bCs w:val="0"/>
              </w:rPr>
            </w:pPr>
            <w:r w:rsidRPr="00711086">
              <w:rPr>
                <w:rFonts w:asciiTheme="minorHAnsi" w:hAnsiTheme="minorHAnsi" w:cstheme="minorHAnsi"/>
                <w:b w:val="0"/>
                <w:bCs w:val="0"/>
              </w:rPr>
              <w:t>E02</w:t>
            </w:r>
          </w:p>
        </w:tc>
        <w:tc>
          <w:tcPr>
            <w:tcW w:w="0" w:type="auto"/>
          </w:tcPr>
          <w:p w14:paraId="79310359" w14:textId="36FC7B56" w:rsidR="00DD147A" w:rsidRPr="00711086" w:rsidRDefault="0058205B"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7BD80E29" w14:textId="1706C144" w:rsidR="00DD147A" w:rsidRPr="00711086" w:rsidRDefault="00DD147A"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Wijzigingen in het autorisatiemodel, zoals rollen, attributen en functiescheidingsregels, worden technisch vastgelegd inclusief waarde vóór en na wijziging, uitvoerder en datum/tijdstip.</w:t>
            </w:r>
          </w:p>
        </w:tc>
        <w:tc>
          <w:tcPr>
            <w:tcW w:w="0" w:type="auto"/>
            <w:hideMark/>
          </w:tcPr>
          <w:p w14:paraId="2AA4345B" w14:textId="77777777" w:rsidR="00DD147A" w:rsidRPr="00711086" w:rsidRDefault="00DD147A"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Ondersteunt auditbaarheid, </w:t>
            </w:r>
            <w:proofErr w:type="spellStart"/>
            <w:r w:rsidRPr="00711086">
              <w:rPr>
                <w:rFonts w:asciiTheme="minorHAnsi" w:hAnsiTheme="minorHAnsi" w:cstheme="minorHAnsi"/>
              </w:rPr>
              <w:t>logging</w:t>
            </w:r>
            <w:proofErr w:type="spellEnd"/>
            <w:r w:rsidRPr="00711086">
              <w:rPr>
                <w:rFonts w:asciiTheme="minorHAnsi" w:hAnsiTheme="minorHAnsi" w:cstheme="minorHAnsi"/>
              </w:rPr>
              <w:t xml:space="preserve"> en forensisch onderzoek.</w:t>
            </w:r>
          </w:p>
        </w:tc>
      </w:tr>
      <w:tr w:rsidR="00DD147A" w:rsidRPr="00711086" w14:paraId="68F8D2C4" w14:textId="77777777" w:rsidTr="00DD1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510E36" w14:textId="77777777" w:rsidR="00DD147A" w:rsidRPr="00711086" w:rsidRDefault="00DD147A" w:rsidP="00795720">
            <w:pPr>
              <w:rPr>
                <w:rFonts w:asciiTheme="minorHAnsi" w:hAnsiTheme="minorHAnsi" w:cstheme="minorHAnsi"/>
                <w:b w:val="0"/>
                <w:bCs w:val="0"/>
              </w:rPr>
            </w:pPr>
            <w:r w:rsidRPr="00711086">
              <w:rPr>
                <w:rFonts w:asciiTheme="minorHAnsi" w:hAnsiTheme="minorHAnsi" w:cstheme="minorHAnsi"/>
                <w:b w:val="0"/>
                <w:bCs w:val="0"/>
              </w:rPr>
              <w:t>E03</w:t>
            </w:r>
          </w:p>
        </w:tc>
        <w:tc>
          <w:tcPr>
            <w:tcW w:w="0" w:type="auto"/>
          </w:tcPr>
          <w:p w14:paraId="040E96FF" w14:textId="0F1472FA" w:rsidR="00DD147A" w:rsidRPr="00711086" w:rsidRDefault="0058205B"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7A903619" w14:textId="7DA0273F"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IAM-oplossing kan actuele en historische overzichten genereren van wie welke rechten heeft, voor een door de gemeente vastgestelde scope van systemen, rollen of organisatorische eenheden.</w:t>
            </w:r>
          </w:p>
        </w:tc>
        <w:tc>
          <w:tcPr>
            <w:tcW w:w="0" w:type="auto"/>
            <w:hideMark/>
          </w:tcPr>
          <w:p w14:paraId="097858F1" w14:textId="77777777"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Beantwoordt de kern-auditvraag en ondersteunt managementrapportages.</w:t>
            </w:r>
          </w:p>
        </w:tc>
      </w:tr>
      <w:tr w:rsidR="00DD147A" w:rsidRPr="00711086" w14:paraId="6CFF2E65" w14:textId="77777777" w:rsidTr="00DD147A">
        <w:tc>
          <w:tcPr>
            <w:cnfStyle w:val="001000000000" w:firstRow="0" w:lastRow="0" w:firstColumn="1" w:lastColumn="0" w:oddVBand="0" w:evenVBand="0" w:oddHBand="0" w:evenHBand="0" w:firstRowFirstColumn="0" w:firstRowLastColumn="0" w:lastRowFirstColumn="0" w:lastRowLastColumn="0"/>
            <w:tcW w:w="0" w:type="auto"/>
            <w:hideMark/>
          </w:tcPr>
          <w:p w14:paraId="2CBA9267" w14:textId="77777777" w:rsidR="00DD147A" w:rsidRPr="00711086" w:rsidRDefault="00DD147A" w:rsidP="00795720">
            <w:pPr>
              <w:rPr>
                <w:rFonts w:asciiTheme="minorHAnsi" w:hAnsiTheme="minorHAnsi" w:cstheme="minorHAnsi"/>
                <w:b w:val="0"/>
                <w:bCs w:val="0"/>
              </w:rPr>
            </w:pPr>
            <w:r w:rsidRPr="00711086">
              <w:rPr>
                <w:rFonts w:asciiTheme="minorHAnsi" w:hAnsiTheme="minorHAnsi" w:cstheme="minorHAnsi"/>
                <w:b w:val="0"/>
                <w:bCs w:val="0"/>
              </w:rPr>
              <w:t>E04</w:t>
            </w:r>
          </w:p>
        </w:tc>
        <w:tc>
          <w:tcPr>
            <w:tcW w:w="0" w:type="auto"/>
          </w:tcPr>
          <w:p w14:paraId="480219A9" w14:textId="1E8BA768" w:rsidR="00DD147A" w:rsidRPr="00711086" w:rsidRDefault="0058205B"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719C5B18" w14:textId="1D5E5C28" w:rsidR="00DD147A" w:rsidRPr="00711086" w:rsidRDefault="00DD147A"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De IAM-oplossing ondersteunt het proces van </w:t>
            </w:r>
            <w:proofErr w:type="spellStart"/>
            <w:r w:rsidRPr="00711086">
              <w:rPr>
                <w:rFonts w:asciiTheme="minorHAnsi" w:hAnsiTheme="minorHAnsi" w:cstheme="minorHAnsi"/>
              </w:rPr>
              <w:t>recertificatie</w:t>
            </w:r>
            <w:proofErr w:type="spellEnd"/>
            <w:r w:rsidRPr="00711086">
              <w:rPr>
                <w:rFonts w:asciiTheme="minorHAnsi" w:hAnsiTheme="minorHAnsi" w:cstheme="minorHAnsi"/>
              </w:rPr>
              <w:t xml:space="preserve"> van autorisaties inclusief workflow voor beoordeling, signalering, vastlegging van besluiten en opvolging van afwijkingen.</w:t>
            </w:r>
          </w:p>
        </w:tc>
        <w:tc>
          <w:tcPr>
            <w:tcW w:w="0" w:type="auto"/>
            <w:hideMark/>
          </w:tcPr>
          <w:p w14:paraId="165F9C63" w14:textId="77777777" w:rsidR="00DD147A" w:rsidRPr="00711086" w:rsidRDefault="00DD147A"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een aantoonbaar en controleerbaar proces voor audits en compliance.</w:t>
            </w:r>
          </w:p>
        </w:tc>
      </w:tr>
      <w:tr w:rsidR="00DD147A" w:rsidRPr="00711086" w14:paraId="1F26993B" w14:textId="77777777" w:rsidTr="00DD1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A3CDE2" w14:textId="77777777" w:rsidR="00DD147A" w:rsidRPr="00711086" w:rsidRDefault="00DD147A" w:rsidP="00795720">
            <w:pPr>
              <w:rPr>
                <w:rFonts w:asciiTheme="minorHAnsi" w:hAnsiTheme="minorHAnsi" w:cstheme="minorHAnsi"/>
                <w:b w:val="0"/>
                <w:bCs w:val="0"/>
              </w:rPr>
            </w:pPr>
            <w:r w:rsidRPr="00711086">
              <w:rPr>
                <w:rFonts w:asciiTheme="minorHAnsi" w:hAnsiTheme="minorHAnsi" w:cstheme="minorHAnsi"/>
                <w:b w:val="0"/>
                <w:bCs w:val="0"/>
              </w:rPr>
              <w:t>E05</w:t>
            </w:r>
          </w:p>
        </w:tc>
        <w:tc>
          <w:tcPr>
            <w:tcW w:w="0" w:type="auto"/>
          </w:tcPr>
          <w:p w14:paraId="34F0D0EE" w14:textId="6EA1F84D" w:rsidR="00DD147A" w:rsidRPr="00711086" w:rsidRDefault="0058205B"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7B071BBE" w14:textId="7A0535E0"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Auditlogs zijn uitsluitend inzichtelijk voor daartoe aangewezen en geautoriseerde rollen. Gebruikers, managers of functioneel beheerders zonder expliciete autorisatie kunnen auditlogs niet inzien, wijzigen of verwijderen.</w:t>
            </w:r>
          </w:p>
        </w:tc>
        <w:tc>
          <w:tcPr>
            <w:tcW w:w="0" w:type="auto"/>
            <w:hideMark/>
          </w:tcPr>
          <w:p w14:paraId="5AC0526A" w14:textId="77777777"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vertrouwelijkheid en onafhankelijkheid van auditinformatie.</w:t>
            </w:r>
          </w:p>
        </w:tc>
      </w:tr>
      <w:tr w:rsidR="00DD147A" w:rsidRPr="00711086" w14:paraId="2CD78DD3" w14:textId="77777777" w:rsidTr="00DD147A">
        <w:tc>
          <w:tcPr>
            <w:cnfStyle w:val="001000000000" w:firstRow="0" w:lastRow="0" w:firstColumn="1" w:lastColumn="0" w:oddVBand="0" w:evenVBand="0" w:oddHBand="0" w:evenHBand="0" w:firstRowFirstColumn="0" w:firstRowLastColumn="0" w:lastRowFirstColumn="0" w:lastRowLastColumn="0"/>
            <w:tcW w:w="0" w:type="auto"/>
            <w:hideMark/>
          </w:tcPr>
          <w:p w14:paraId="26D1356A" w14:textId="77777777" w:rsidR="00DD147A" w:rsidRPr="00711086" w:rsidRDefault="00DD147A" w:rsidP="00795720">
            <w:pPr>
              <w:rPr>
                <w:rFonts w:asciiTheme="minorHAnsi" w:hAnsiTheme="minorHAnsi" w:cstheme="minorHAnsi"/>
                <w:b w:val="0"/>
                <w:bCs w:val="0"/>
              </w:rPr>
            </w:pPr>
            <w:r w:rsidRPr="00711086">
              <w:rPr>
                <w:rFonts w:asciiTheme="minorHAnsi" w:hAnsiTheme="minorHAnsi" w:cstheme="minorHAnsi"/>
                <w:b w:val="0"/>
                <w:bCs w:val="0"/>
              </w:rPr>
              <w:t>E06</w:t>
            </w:r>
          </w:p>
        </w:tc>
        <w:tc>
          <w:tcPr>
            <w:tcW w:w="0" w:type="auto"/>
          </w:tcPr>
          <w:p w14:paraId="2BA3939D" w14:textId="56BF92AA" w:rsidR="00DD147A" w:rsidRPr="00711086" w:rsidRDefault="0058205B"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315D5670" w14:textId="29187DEC" w:rsidR="00DD147A" w:rsidRPr="00711086" w:rsidRDefault="00DD147A"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Auditlogs zijn technisch zodanig ingericht dat zij niet kunnen worden aangepast of verwijderd door gebruikers of beheerders binnen het IAM-systeem (</w:t>
            </w:r>
            <w:proofErr w:type="spellStart"/>
            <w:r w:rsidRPr="00711086">
              <w:rPr>
                <w:rFonts w:asciiTheme="minorHAnsi" w:hAnsiTheme="minorHAnsi" w:cstheme="minorHAnsi"/>
              </w:rPr>
              <w:t>read-only</w:t>
            </w:r>
            <w:proofErr w:type="spellEnd"/>
            <w:r w:rsidRPr="00711086">
              <w:rPr>
                <w:rFonts w:asciiTheme="minorHAnsi" w:hAnsiTheme="minorHAnsi" w:cstheme="minorHAnsi"/>
              </w:rPr>
              <w:t xml:space="preserve"> </w:t>
            </w:r>
            <w:proofErr w:type="spellStart"/>
            <w:r w:rsidRPr="00711086">
              <w:rPr>
                <w:rFonts w:asciiTheme="minorHAnsi" w:hAnsiTheme="minorHAnsi" w:cstheme="minorHAnsi"/>
              </w:rPr>
              <w:t>logging</w:t>
            </w:r>
            <w:proofErr w:type="spellEnd"/>
            <w:r w:rsidRPr="00711086">
              <w:rPr>
                <w:rFonts w:asciiTheme="minorHAnsi" w:hAnsiTheme="minorHAnsi" w:cstheme="minorHAnsi"/>
              </w:rPr>
              <w:t>).</w:t>
            </w:r>
          </w:p>
        </w:tc>
        <w:tc>
          <w:tcPr>
            <w:tcW w:w="0" w:type="auto"/>
            <w:hideMark/>
          </w:tcPr>
          <w:p w14:paraId="64C9CD58" w14:textId="77777777" w:rsidR="00DD147A" w:rsidRPr="00711086" w:rsidRDefault="00DD147A"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Voorkomt manipulatie van loggegevens en borgt integriteit.</w:t>
            </w:r>
          </w:p>
        </w:tc>
      </w:tr>
      <w:tr w:rsidR="00DD147A" w:rsidRPr="00711086" w14:paraId="2F5A7E0A" w14:textId="77777777" w:rsidTr="00DD1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689DDC" w14:textId="77777777" w:rsidR="00DD147A" w:rsidRPr="00711086" w:rsidRDefault="00DD147A" w:rsidP="00795720">
            <w:pPr>
              <w:rPr>
                <w:rFonts w:asciiTheme="minorHAnsi" w:hAnsiTheme="minorHAnsi" w:cstheme="minorHAnsi"/>
                <w:b w:val="0"/>
                <w:bCs w:val="0"/>
              </w:rPr>
            </w:pPr>
            <w:r w:rsidRPr="00711086">
              <w:rPr>
                <w:rFonts w:asciiTheme="minorHAnsi" w:hAnsiTheme="minorHAnsi" w:cstheme="minorHAnsi"/>
                <w:b w:val="0"/>
                <w:bCs w:val="0"/>
              </w:rPr>
              <w:t>E07</w:t>
            </w:r>
          </w:p>
        </w:tc>
        <w:tc>
          <w:tcPr>
            <w:tcW w:w="0" w:type="auto"/>
          </w:tcPr>
          <w:p w14:paraId="3FB400E0" w14:textId="0E6A64CB" w:rsidR="00DD147A" w:rsidRPr="00711086" w:rsidRDefault="0058205B"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7E038F72" w14:textId="08690365"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Auditlogs worden opgeslagen op een technisch gescheiden locatie of centrale </w:t>
            </w:r>
            <w:proofErr w:type="spellStart"/>
            <w:r w:rsidRPr="00711086">
              <w:rPr>
                <w:rFonts w:asciiTheme="minorHAnsi" w:hAnsiTheme="minorHAnsi" w:cstheme="minorHAnsi"/>
              </w:rPr>
              <w:t>loggingvoorziening</w:t>
            </w:r>
            <w:proofErr w:type="spellEnd"/>
            <w:r w:rsidRPr="00711086">
              <w:rPr>
                <w:rFonts w:asciiTheme="minorHAnsi" w:hAnsiTheme="minorHAnsi" w:cstheme="minorHAnsi"/>
              </w:rPr>
              <w:t xml:space="preserve"> en niet uitsluitend binnen de applicatieomgeving van het IAM-systeem.</w:t>
            </w:r>
          </w:p>
        </w:tc>
        <w:tc>
          <w:tcPr>
            <w:tcW w:w="0" w:type="auto"/>
            <w:hideMark/>
          </w:tcPr>
          <w:p w14:paraId="69A30DEF" w14:textId="77777777"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Sluit aan bij het gemeentelijk tactisch kader </w:t>
            </w:r>
            <w:proofErr w:type="spellStart"/>
            <w:r w:rsidRPr="00711086">
              <w:rPr>
                <w:rFonts w:asciiTheme="minorHAnsi" w:hAnsiTheme="minorHAnsi" w:cstheme="minorHAnsi"/>
              </w:rPr>
              <w:t>logging</w:t>
            </w:r>
            <w:proofErr w:type="spellEnd"/>
            <w:r w:rsidRPr="00711086">
              <w:rPr>
                <w:rFonts w:asciiTheme="minorHAnsi" w:hAnsiTheme="minorHAnsi" w:cstheme="minorHAnsi"/>
              </w:rPr>
              <w:t xml:space="preserve"> en verkleint het risico op verlies of manipulatie bij incidenten.</w:t>
            </w:r>
          </w:p>
        </w:tc>
      </w:tr>
      <w:tr w:rsidR="00DD147A" w:rsidRPr="00711086" w14:paraId="09631075" w14:textId="77777777" w:rsidTr="00DD147A">
        <w:tc>
          <w:tcPr>
            <w:cnfStyle w:val="001000000000" w:firstRow="0" w:lastRow="0" w:firstColumn="1" w:lastColumn="0" w:oddVBand="0" w:evenVBand="0" w:oddHBand="0" w:evenHBand="0" w:firstRowFirstColumn="0" w:firstRowLastColumn="0" w:lastRowFirstColumn="0" w:lastRowLastColumn="0"/>
            <w:tcW w:w="0" w:type="auto"/>
            <w:hideMark/>
          </w:tcPr>
          <w:p w14:paraId="3DA214E8" w14:textId="77777777" w:rsidR="00DD147A" w:rsidRPr="00711086" w:rsidRDefault="00DD147A" w:rsidP="00795720">
            <w:pPr>
              <w:rPr>
                <w:rFonts w:asciiTheme="minorHAnsi" w:hAnsiTheme="minorHAnsi" w:cstheme="minorHAnsi"/>
                <w:b w:val="0"/>
                <w:bCs w:val="0"/>
              </w:rPr>
            </w:pPr>
            <w:r w:rsidRPr="00711086">
              <w:rPr>
                <w:rFonts w:asciiTheme="minorHAnsi" w:hAnsiTheme="minorHAnsi" w:cstheme="minorHAnsi"/>
                <w:b w:val="0"/>
                <w:bCs w:val="0"/>
              </w:rPr>
              <w:t>E08</w:t>
            </w:r>
          </w:p>
        </w:tc>
        <w:tc>
          <w:tcPr>
            <w:tcW w:w="0" w:type="auto"/>
          </w:tcPr>
          <w:p w14:paraId="18C27DDA" w14:textId="22A97BD7" w:rsidR="00DD147A" w:rsidRPr="00711086" w:rsidRDefault="0058205B"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06DA454C" w14:textId="07D1DAC5" w:rsidR="00DD147A" w:rsidRPr="00711086" w:rsidRDefault="00DD147A"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De </w:t>
            </w:r>
            <w:proofErr w:type="spellStart"/>
            <w:r w:rsidRPr="00711086">
              <w:rPr>
                <w:rFonts w:asciiTheme="minorHAnsi" w:hAnsiTheme="minorHAnsi" w:cstheme="minorHAnsi"/>
              </w:rPr>
              <w:t>logging</w:t>
            </w:r>
            <w:proofErr w:type="spellEnd"/>
            <w:r w:rsidRPr="00711086">
              <w:rPr>
                <w:rFonts w:asciiTheme="minorHAnsi" w:hAnsiTheme="minorHAnsi" w:cstheme="minorHAnsi"/>
              </w:rPr>
              <w:t xml:space="preserve">- en auditfunctionaliteit van de IAM-oplossing voldoet aantoonbaar aan het Strategisch Informatiebeveiligingsbeleid en het Tactisch Kader </w:t>
            </w:r>
            <w:proofErr w:type="spellStart"/>
            <w:r w:rsidRPr="00711086">
              <w:rPr>
                <w:rFonts w:asciiTheme="minorHAnsi" w:hAnsiTheme="minorHAnsi" w:cstheme="minorHAnsi"/>
              </w:rPr>
              <w:t>Logging</w:t>
            </w:r>
            <w:proofErr w:type="spellEnd"/>
            <w:r w:rsidRPr="00711086">
              <w:rPr>
                <w:rFonts w:asciiTheme="minorHAnsi" w:hAnsiTheme="minorHAnsi" w:cstheme="minorHAnsi"/>
              </w:rPr>
              <w:t xml:space="preserve"> en Monitoring van de gemeente Helmond.</w:t>
            </w:r>
          </w:p>
        </w:tc>
        <w:tc>
          <w:tcPr>
            <w:tcW w:w="0" w:type="auto"/>
            <w:hideMark/>
          </w:tcPr>
          <w:p w14:paraId="7EA1345F" w14:textId="77777777" w:rsidR="00DD147A" w:rsidRPr="00711086" w:rsidRDefault="00DD147A"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Richt zich op de inrichting en kwaliteit van </w:t>
            </w:r>
            <w:proofErr w:type="spellStart"/>
            <w:r w:rsidRPr="00711086">
              <w:rPr>
                <w:rFonts w:asciiTheme="minorHAnsi" w:hAnsiTheme="minorHAnsi" w:cstheme="minorHAnsi"/>
              </w:rPr>
              <w:t>logging</w:t>
            </w:r>
            <w:proofErr w:type="spellEnd"/>
            <w:r w:rsidRPr="00711086">
              <w:rPr>
                <w:rFonts w:asciiTheme="minorHAnsi" w:hAnsiTheme="minorHAnsi" w:cstheme="minorHAnsi"/>
              </w:rPr>
              <w:t xml:space="preserve"> (wat wordt gelogd, hoe, waar en conform welk beleid). Waar E04 gaat over het proces van </w:t>
            </w:r>
            <w:proofErr w:type="spellStart"/>
            <w:r w:rsidRPr="00711086">
              <w:rPr>
                <w:rFonts w:asciiTheme="minorHAnsi" w:hAnsiTheme="minorHAnsi" w:cstheme="minorHAnsi"/>
              </w:rPr>
              <w:t>recertificatie</w:t>
            </w:r>
            <w:proofErr w:type="spellEnd"/>
            <w:r w:rsidRPr="00711086">
              <w:rPr>
                <w:rFonts w:asciiTheme="minorHAnsi" w:hAnsiTheme="minorHAnsi" w:cstheme="minorHAnsi"/>
              </w:rPr>
              <w:t xml:space="preserve">, gaat deze eis over de technische en beleidsmatige borging van </w:t>
            </w:r>
            <w:proofErr w:type="spellStart"/>
            <w:r w:rsidRPr="00711086">
              <w:rPr>
                <w:rFonts w:asciiTheme="minorHAnsi" w:hAnsiTheme="minorHAnsi" w:cstheme="minorHAnsi"/>
              </w:rPr>
              <w:t>logging</w:t>
            </w:r>
            <w:proofErr w:type="spellEnd"/>
            <w:r w:rsidRPr="00711086">
              <w:rPr>
                <w:rFonts w:asciiTheme="minorHAnsi" w:hAnsiTheme="minorHAnsi" w:cstheme="minorHAnsi"/>
              </w:rPr>
              <w:t xml:space="preserve"> en monitoring.</w:t>
            </w:r>
          </w:p>
        </w:tc>
      </w:tr>
      <w:tr w:rsidR="00DD147A" w:rsidRPr="00711086" w14:paraId="3C1C9A77" w14:textId="77777777" w:rsidTr="00DD1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7B1A5E" w14:textId="77777777" w:rsidR="00DD147A" w:rsidRPr="00711086" w:rsidRDefault="00DD147A" w:rsidP="00795720">
            <w:pPr>
              <w:rPr>
                <w:rFonts w:asciiTheme="minorHAnsi" w:hAnsiTheme="minorHAnsi" w:cstheme="minorHAnsi"/>
                <w:b w:val="0"/>
                <w:bCs w:val="0"/>
              </w:rPr>
            </w:pPr>
            <w:r w:rsidRPr="00711086">
              <w:rPr>
                <w:rFonts w:asciiTheme="minorHAnsi" w:hAnsiTheme="minorHAnsi" w:cstheme="minorHAnsi"/>
                <w:b w:val="0"/>
                <w:bCs w:val="0"/>
              </w:rPr>
              <w:t>E09</w:t>
            </w:r>
          </w:p>
        </w:tc>
        <w:tc>
          <w:tcPr>
            <w:tcW w:w="0" w:type="auto"/>
          </w:tcPr>
          <w:p w14:paraId="7EB2494C" w14:textId="5B00B481" w:rsidR="00DD147A" w:rsidRPr="00711086" w:rsidRDefault="0058205B"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125DAEF5" w14:textId="2F7D8DB6"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711086">
              <w:rPr>
                <w:rFonts w:asciiTheme="minorHAnsi" w:hAnsiTheme="minorHAnsi" w:cstheme="minorHAnsi"/>
              </w:rPr>
              <w:t>Logdata</w:t>
            </w:r>
            <w:proofErr w:type="spellEnd"/>
            <w:r w:rsidRPr="00711086">
              <w:rPr>
                <w:rFonts w:asciiTheme="minorHAnsi" w:hAnsiTheme="minorHAnsi" w:cstheme="minorHAnsi"/>
              </w:rPr>
              <w:t xml:space="preserve"> zijn minimaal 24 maanden toegankelijk en </w:t>
            </w:r>
            <w:proofErr w:type="spellStart"/>
            <w:r w:rsidRPr="00711086">
              <w:rPr>
                <w:rFonts w:asciiTheme="minorHAnsi" w:hAnsiTheme="minorHAnsi" w:cstheme="minorHAnsi"/>
              </w:rPr>
              <w:t>exporteerbaar</w:t>
            </w:r>
            <w:proofErr w:type="spellEnd"/>
            <w:r w:rsidRPr="00711086">
              <w:rPr>
                <w:rFonts w:asciiTheme="minorHAnsi" w:hAnsiTheme="minorHAnsi" w:cstheme="minorHAnsi"/>
              </w:rPr>
              <w:t xml:space="preserve"> voor de opdrachtgever, conform gemeentelijke bewaartermijnen.</w:t>
            </w:r>
          </w:p>
        </w:tc>
        <w:tc>
          <w:tcPr>
            <w:tcW w:w="0" w:type="auto"/>
            <w:hideMark/>
          </w:tcPr>
          <w:p w14:paraId="2F0DB66F" w14:textId="77777777"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Ondersteunt forensisch onderzoek en auditverantwoordelijkheid.</w:t>
            </w:r>
          </w:p>
        </w:tc>
      </w:tr>
      <w:tr w:rsidR="00DD147A" w:rsidRPr="00711086" w14:paraId="19329197" w14:textId="77777777" w:rsidTr="00DD147A">
        <w:tc>
          <w:tcPr>
            <w:cnfStyle w:val="001000000000" w:firstRow="0" w:lastRow="0" w:firstColumn="1" w:lastColumn="0" w:oddVBand="0" w:evenVBand="0" w:oddHBand="0" w:evenHBand="0" w:firstRowFirstColumn="0" w:firstRowLastColumn="0" w:lastRowFirstColumn="0" w:lastRowLastColumn="0"/>
            <w:tcW w:w="0" w:type="auto"/>
            <w:hideMark/>
          </w:tcPr>
          <w:p w14:paraId="305E8E6A" w14:textId="77777777" w:rsidR="00DD147A" w:rsidRPr="00711086" w:rsidRDefault="00DD147A" w:rsidP="00795720">
            <w:pPr>
              <w:rPr>
                <w:rFonts w:asciiTheme="minorHAnsi" w:hAnsiTheme="minorHAnsi" w:cstheme="minorHAnsi"/>
                <w:b w:val="0"/>
                <w:bCs w:val="0"/>
              </w:rPr>
            </w:pPr>
            <w:r w:rsidRPr="00711086">
              <w:rPr>
                <w:rFonts w:asciiTheme="minorHAnsi" w:hAnsiTheme="minorHAnsi" w:cstheme="minorHAnsi"/>
                <w:b w:val="0"/>
                <w:bCs w:val="0"/>
              </w:rPr>
              <w:t>E10</w:t>
            </w:r>
          </w:p>
        </w:tc>
        <w:tc>
          <w:tcPr>
            <w:tcW w:w="0" w:type="auto"/>
          </w:tcPr>
          <w:p w14:paraId="6E0DDBD8" w14:textId="4519AB0E" w:rsidR="00DD147A" w:rsidRPr="00711086" w:rsidRDefault="0058205B"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70FC4F3B" w14:textId="003AE272" w:rsidR="00DD147A" w:rsidRPr="00711086" w:rsidRDefault="00DD147A"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711086">
              <w:rPr>
                <w:rFonts w:asciiTheme="minorHAnsi" w:hAnsiTheme="minorHAnsi" w:cstheme="minorHAnsi"/>
              </w:rPr>
              <w:t>Logging</w:t>
            </w:r>
            <w:proofErr w:type="spellEnd"/>
            <w:r w:rsidRPr="00711086">
              <w:rPr>
                <w:rFonts w:asciiTheme="minorHAnsi" w:hAnsiTheme="minorHAnsi" w:cstheme="minorHAnsi"/>
              </w:rPr>
              <w:t xml:space="preserve"> is eenvoudig te raadplegen, te filteren en te exporteren naar open en gangbare formaten (zoals CSV) voor analyse- en auditdoeleinden.</w:t>
            </w:r>
          </w:p>
        </w:tc>
        <w:tc>
          <w:tcPr>
            <w:tcW w:w="0" w:type="auto"/>
            <w:hideMark/>
          </w:tcPr>
          <w:p w14:paraId="1A786E77" w14:textId="77777777" w:rsidR="00DD147A" w:rsidRPr="00711086" w:rsidRDefault="00DD147A"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Ondersteunt externe audits en data-analyse.</w:t>
            </w:r>
          </w:p>
        </w:tc>
      </w:tr>
      <w:tr w:rsidR="00DD147A" w:rsidRPr="00711086" w14:paraId="1ED80B12" w14:textId="77777777" w:rsidTr="00DD1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0816D6" w14:textId="77777777" w:rsidR="00DD147A" w:rsidRPr="00711086" w:rsidRDefault="00DD147A" w:rsidP="00795720">
            <w:pPr>
              <w:rPr>
                <w:rFonts w:asciiTheme="minorHAnsi" w:hAnsiTheme="minorHAnsi" w:cstheme="minorHAnsi"/>
                <w:b w:val="0"/>
                <w:bCs w:val="0"/>
              </w:rPr>
            </w:pPr>
            <w:r w:rsidRPr="00711086">
              <w:rPr>
                <w:rFonts w:asciiTheme="minorHAnsi" w:hAnsiTheme="minorHAnsi" w:cstheme="minorHAnsi"/>
                <w:b w:val="0"/>
                <w:bCs w:val="0"/>
              </w:rPr>
              <w:t>E11</w:t>
            </w:r>
          </w:p>
        </w:tc>
        <w:tc>
          <w:tcPr>
            <w:tcW w:w="0" w:type="auto"/>
          </w:tcPr>
          <w:p w14:paraId="04349D2A" w14:textId="04C40B09" w:rsidR="00DD147A" w:rsidRPr="00711086" w:rsidRDefault="0058205B"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7175103B" w14:textId="53C33E29"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De IAM-oplossing ondersteunt integratie met het gemeentelijke SIEM-platform voor centrale beveiligingsmonitoring. Audit- en beveiligingslogs kunnen real-time of </w:t>
            </w:r>
            <w:proofErr w:type="spellStart"/>
            <w:r w:rsidRPr="00711086">
              <w:rPr>
                <w:rFonts w:asciiTheme="minorHAnsi" w:hAnsiTheme="minorHAnsi" w:cstheme="minorHAnsi"/>
              </w:rPr>
              <w:t>near</w:t>
            </w:r>
            <w:proofErr w:type="spellEnd"/>
            <w:r w:rsidRPr="00711086">
              <w:rPr>
                <w:rFonts w:asciiTheme="minorHAnsi" w:hAnsiTheme="minorHAnsi" w:cstheme="minorHAnsi"/>
              </w:rPr>
              <w:t xml:space="preserve">-real-time worden doorgestuurd via gestandaardiseerde interfaces of </w:t>
            </w:r>
            <w:proofErr w:type="spellStart"/>
            <w:r w:rsidRPr="00711086">
              <w:rPr>
                <w:rFonts w:asciiTheme="minorHAnsi" w:hAnsiTheme="minorHAnsi" w:cstheme="minorHAnsi"/>
              </w:rPr>
              <w:t>loggingprotocollen</w:t>
            </w:r>
            <w:proofErr w:type="spellEnd"/>
            <w:r w:rsidRPr="00711086">
              <w:rPr>
                <w:rFonts w:asciiTheme="minorHAnsi" w:hAnsiTheme="minorHAnsi" w:cstheme="minorHAnsi"/>
              </w:rPr>
              <w:t>.</w:t>
            </w:r>
          </w:p>
        </w:tc>
        <w:tc>
          <w:tcPr>
            <w:tcW w:w="0" w:type="auto"/>
            <w:hideMark/>
          </w:tcPr>
          <w:p w14:paraId="32FC9475" w14:textId="77777777"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Ondersteunt centrale monitoring, detectie van beveiligingsincidenten en aansluiting op het gemeentelijke </w:t>
            </w:r>
            <w:proofErr w:type="spellStart"/>
            <w:r w:rsidRPr="00711086">
              <w:rPr>
                <w:rFonts w:asciiTheme="minorHAnsi" w:hAnsiTheme="minorHAnsi" w:cstheme="minorHAnsi"/>
              </w:rPr>
              <w:t>logging</w:t>
            </w:r>
            <w:proofErr w:type="spellEnd"/>
            <w:r w:rsidRPr="00711086">
              <w:rPr>
                <w:rFonts w:asciiTheme="minorHAnsi" w:hAnsiTheme="minorHAnsi" w:cstheme="minorHAnsi"/>
              </w:rPr>
              <w:t>- en monitoringkader.</w:t>
            </w:r>
          </w:p>
        </w:tc>
      </w:tr>
      <w:tr w:rsidR="00DD147A" w:rsidRPr="00711086" w14:paraId="1E08F288" w14:textId="77777777" w:rsidTr="00DD147A">
        <w:tc>
          <w:tcPr>
            <w:cnfStyle w:val="001000000000" w:firstRow="0" w:lastRow="0" w:firstColumn="1" w:lastColumn="0" w:oddVBand="0" w:evenVBand="0" w:oddHBand="0" w:evenHBand="0" w:firstRowFirstColumn="0" w:firstRowLastColumn="0" w:lastRowFirstColumn="0" w:lastRowLastColumn="0"/>
            <w:tcW w:w="0" w:type="auto"/>
            <w:hideMark/>
          </w:tcPr>
          <w:p w14:paraId="612D7EB7" w14:textId="77777777" w:rsidR="00DD147A" w:rsidRPr="00711086" w:rsidRDefault="00DD147A" w:rsidP="00795720">
            <w:pPr>
              <w:rPr>
                <w:rFonts w:asciiTheme="minorHAnsi" w:hAnsiTheme="minorHAnsi" w:cstheme="minorHAnsi"/>
                <w:b w:val="0"/>
                <w:bCs w:val="0"/>
              </w:rPr>
            </w:pPr>
            <w:r w:rsidRPr="00711086">
              <w:rPr>
                <w:rFonts w:asciiTheme="minorHAnsi" w:hAnsiTheme="minorHAnsi" w:cstheme="minorHAnsi"/>
                <w:b w:val="0"/>
                <w:bCs w:val="0"/>
              </w:rPr>
              <w:t>E12</w:t>
            </w:r>
          </w:p>
        </w:tc>
        <w:tc>
          <w:tcPr>
            <w:tcW w:w="0" w:type="auto"/>
          </w:tcPr>
          <w:p w14:paraId="36F17259" w14:textId="6FE80EAA" w:rsidR="00DD147A" w:rsidRPr="00711086" w:rsidRDefault="0058205B"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5860B183" w14:textId="5D08D573" w:rsidR="00DD147A" w:rsidRPr="00711086" w:rsidRDefault="00DD147A"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De </w:t>
            </w:r>
            <w:proofErr w:type="spellStart"/>
            <w:r w:rsidRPr="00711086">
              <w:rPr>
                <w:rFonts w:asciiTheme="minorHAnsi" w:hAnsiTheme="minorHAnsi" w:cstheme="minorHAnsi"/>
              </w:rPr>
              <w:t>logging</w:t>
            </w:r>
            <w:proofErr w:type="spellEnd"/>
            <w:r w:rsidRPr="00711086">
              <w:rPr>
                <w:rFonts w:asciiTheme="minorHAnsi" w:hAnsiTheme="minorHAnsi" w:cstheme="minorHAnsi"/>
              </w:rPr>
              <w:t xml:space="preserve">- en monitoringfunctionaliteit ondersteunt tijdige detectie van </w:t>
            </w:r>
            <w:r w:rsidRPr="00711086">
              <w:rPr>
                <w:rFonts w:asciiTheme="minorHAnsi" w:hAnsiTheme="minorHAnsi" w:cstheme="minorHAnsi"/>
              </w:rPr>
              <w:lastRenderedPageBreak/>
              <w:t>ongeautoriseerde of afwijkende activiteiten en maakt onderzoek en opvolging mogelijk.</w:t>
            </w:r>
          </w:p>
        </w:tc>
        <w:tc>
          <w:tcPr>
            <w:tcW w:w="0" w:type="auto"/>
            <w:hideMark/>
          </w:tcPr>
          <w:p w14:paraId="1086CA3B" w14:textId="77777777" w:rsidR="00DD147A" w:rsidRPr="00711086" w:rsidRDefault="00DD147A" w:rsidP="007957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lastRenderedPageBreak/>
              <w:t>Ondersteunt signalering van afwijkend gedrag en levert input voor detectie en opvolging via SIEM- en ITSM-oplossingen.</w:t>
            </w:r>
          </w:p>
        </w:tc>
      </w:tr>
      <w:tr w:rsidR="00DD147A" w:rsidRPr="00711086" w14:paraId="1EEDFEB2" w14:textId="77777777" w:rsidTr="00DD1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4D0E9E" w14:textId="77777777" w:rsidR="00DD147A" w:rsidRPr="00711086" w:rsidRDefault="00DD147A" w:rsidP="00795720">
            <w:pPr>
              <w:rPr>
                <w:rFonts w:asciiTheme="minorHAnsi" w:hAnsiTheme="minorHAnsi" w:cstheme="minorHAnsi"/>
                <w:b w:val="0"/>
                <w:bCs w:val="0"/>
              </w:rPr>
            </w:pPr>
            <w:r w:rsidRPr="00711086">
              <w:rPr>
                <w:rFonts w:asciiTheme="minorHAnsi" w:hAnsiTheme="minorHAnsi" w:cstheme="minorHAnsi"/>
                <w:b w:val="0"/>
                <w:bCs w:val="0"/>
              </w:rPr>
              <w:t>E13</w:t>
            </w:r>
          </w:p>
        </w:tc>
        <w:tc>
          <w:tcPr>
            <w:tcW w:w="0" w:type="auto"/>
          </w:tcPr>
          <w:p w14:paraId="1B1FC3A9" w14:textId="34878B04" w:rsidR="00DD147A" w:rsidRPr="00711086" w:rsidRDefault="0058205B"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0CD6635D" w14:textId="7DCC2120"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IAM-oplossing en de bijbehorende dienstverlening ondersteunen aantoonbaar de naleving van relevante wet- en regelgeving en normen op het gebied van informatiebeveiliging en privacy, waaronder de BIO en NIS2, en worden minimaal jaarlijks geëvalueerd op compliance.</w:t>
            </w:r>
          </w:p>
        </w:tc>
        <w:tc>
          <w:tcPr>
            <w:tcW w:w="0" w:type="auto"/>
            <w:hideMark/>
          </w:tcPr>
          <w:p w14:paraId="17AE9099" w14:textId="77777777" w:rsidR="00DD147A" w:rsidRPr="00711086" w:rsidRDefault="00DD147A" w:rsidP="0079572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dat de oplossing en leverancier structureel voldoen aan geldende beveiligings- en compliance-eisen en dat dit periodiek wordt getoetst en aantoonbaar is voor audits.</w:t>
            </w:r>
          </w:p>
        </w:tc>
      </w:tr>
    </w:tbl>
    <w:p w14:paraId="43BE0499" w14:textId="77777777" w:rsidR="007121E9" w:rsidRPr="00711086" w:rsidRDefault="007121E9" w:rsidP="00164E38">
      <w:pPr>
        <w:rPr>
          <w:rFonts w:asciiTheme="minorHAnsi" w:hAnsiTheme="minorHAnsi" w:cstheme="minorHAnsi"/>
          <w:b/>
          <w:bCs/>
        </w:rPr>
      </w:pPr>
      <w:r w:rsidRPr="00711086">
        <w:rPr>
          <w:rFonts w:asciiTheme="minorHAnsi" w:hAnsiTheme="minorHAnsi" w:cstheme="minorHAnsi"/>
          <w:b/>
          <w:bCs/>
        </w:rPr>
        <w:br w:type="page"/>
      </w:r>
    </w:p>
    <w:p w14:paraId="669F17D1" w14:textId="16332924" w:rsidR="00B26B9B" w:rsidRPr="00711086" w:rsidRDefault="00B26B9B" w:rsidP="00164E38">
      <w:pPr>
        <w:rPr>
          <w:rFonts w:asciiTheme="minorHAnsi" w:hAnsiTheme="minorHAnsi" w:cstheme="minorHAnsi"/>
          <w:b/>
          <w:bCs/>
        </w:rPr>
      </w:pPr>
      <w:r w:rsidRPr="00711086">
        <w:rPr>
          <w:rFonts w:asciiTheme="minorHAnsi" w:hAnsiTheme="minorHAnsi" w:cstheme="minorHAnsi"/>
          <w:b/>
          <w:bCs/>
        </w:rPr>
        <w:lastRenderedPageBreak/>
        <w:t>6. Niet-functionele eisen – Architectuur en integraties</w:t>
      </w:r>
    </w:p>
    <w:p w14:paraId="6D0C5AAF" w14:textId="77777777" w:rsidR="00747199" w:rsidRPr="00711086" w:rsidRDefault="00747199" w:rsidP="00164E38">
      <w:pPr>
        <w:rPr>
          <w:rFonts w:asciiTheme="minorHAnsi" w:hAnsiTheme="minorHAnsi" w:cstheme="minorHAnsi"/>
          <w:b/>
          <w:bCs/>
        </w:rPr>
      </w:pPr>
    </w:p>
    <w:tbl>
      <w:tblPr>
        <w:tblStyle w:val="Rastertabel4"/>
        <w:tblW w:w="9968" w:type="dxa"/>
        <w:tblLook w:val="04A0" w:firstRow="1" w:lastRow="0" w:firstColumn="1" w:lastColumn="0" w:noHBand="0" w:noVBand="1"/>
      </w:tblPr>
      <w:tblGrid>
        <w:gridCol w:w="562"/>
        <w:gridCol w:w="623"/>
        <w:gridCol w:w="4942"/>
        <w:gridCol w:w="3841"/>
      </w:tblGrid>
      <w:tr w:rsidR="00747199" w:rsidRPr="00711086" w14:paraId="59671ACE" w14:textId="77777777" w:rsidTr="168B0F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66607FE4" w14:textId="77777777" w:rsidR="00747199" w:rsidRPr="00711086" w:rsidRDefault="00747199" w:rsidP="00747199">
            <w:pPr>
              <w:rPr>
                <w:rFonts w:asciiTheme="minorHAnsi" w:hAnsiTheme="minorHAnsi" w:cstheme="minorHAnsi"/>
                <w:color w:val="FFFFFF" w:themeColor="background1"/>
                <w:sz w:val="18"/>
                <w:szCs w:val="20"/>
              </w:rPr>
            </w:pPr>
            <w:proofErr w:type="spellStart"/>
            <w:r w:rsidRPr="00711086">
              <w:rPr>
                <w:rFonts w:asciiTheme="minorHAnsi" w:hAnsiTheme="minorHAnsi" w:cstheme="minorHAnsi"/>
                <w:color w:val="FFFFFF" w:themeColor="background1"/>
                <w:sz w:val="18"/>
                <w:szCs w:val="20"/>
              </w:rPr>
              <w:t>Nr</w:t>
            </w:r>
            <w:proofErr w:type="spellEnd"/>
          </w:p>
        </w:tc>
        <w:tc>
          <w:tcPr>
            <w:tcW w:w="0" w:type="auto"/>
            <w:hideMark/>
          </w:tcPr>
          <w:p w14:paraId="1F1739BA" w14:textId="77777777" w:rsidR="00747199" w:rsidRPr="00711086" w:rsidRDefault="00747199" w:rsidP="0074719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0"/>
              </w:rPr>
            </w:pPr>
            <w:r w:rsidRPr="00711086">
              <w:rPr>
                <w:rFonts w:asciiTheme="minorHAnsi" w:hAnsiTheme="minorHAnsi" w:cstheme="minorHAnsi"/>
                <w:color w:val="FFFFFF" w:themeColor="background1"/>
                <w:sz w:val="18"/>
                <w:szCs w:val="20"/>
              </w:rPr>
              <w:t>Type</w:t>
            </w:r>
          </w:p>
        </w:tc>
        <w:tc>
          <w:tcPr>
            <w:tcW w:w="0" w:type="auto"/>
            <w:hideMark/>
          </w:tcPr>
          <w:p w14:paraId="590E5DA0" w14:textId="77777777" w:rsidR="00747199" w:rsidRPr="00711086" w:rsidRDefault="00747199" w:rsidP="0074719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0"/>
              </w:rPr>
            </w:pPr>
            <w:r w:rsidRPr="00711086">
              <w:rPr>
                <w:rFonts w:asciiTheme="minorHAnsi" w:hAnsiTheme="minorHAnsi" w:cstheme="minorHAnsi"/>
                <w:color w:val="FFFFFF" w:themeColor="background1"/>
                <w:sz w:val="18"/>
                <w:szCs w:val="20"/>
              </w:rPr>
              <w:t>Eis</w:t>
            </w:r>
          </w:p>
        </w:tc>
        <w:tc>
          <w:tcPr>
            <w:tcW w:w="0" w:type="auto"/>
            <w:hideMark/>
          </w:tcPr>
          <w:p w14:paraId="172AA0CA" w14:textId="77777777" w:rsidR="00747199" w:rsidRPr="00711086" w:rsidRDefault="00747199" w:rsidP="0074719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0"/>
              </w:rPr>
            </w:pPr>
            <w:r w:rsidRPr="00711086">
              <w:rPr>
                <w:rFonts w:asciiTheme="minorHAnsi" w:hAnsiTheme="minorHAnsi" w:cstheme="minorHAnsi"/>
                <w:color w:val="FFFFFF" w:themeColor="background1"/>
                <w:sz w:val="18"/>
                <w:szCs w:val="20"/>
              </w:rPr>
              <w:t>Toelichting</w:t>
            </w:r>
          </w:p>
        </w:tc>
      </w:tr>
      <w:tr w:rsidR="00747199" w:rsidRPr="00711086" w14:paraId="73FA543E" w14:textId="77777777" w:rsidTr="168B0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637C3E3B" w14:textId="32191053" w:rsidR="00747199" w:rsidRPr="00711086" w:rsidRDefault="00747199" w:rsidP="00747199">
            <w:pPr>
              <w:rPr>
                <w:rFonts w:asciiTheme="minorHAnsi" w:hAnsiTheme="minorHAnsi" w:cstheme="minorHAnsi"/>
                <w:b w:val="0"/>
                <w:bCs w:val="0"/>
              </w:rPr>
            </w:pPr>
            <w:r w:rsidRPr="00711086">
              <w:rPr>
                <w:rFonts w:asciiTheme="minorHAnsi" w:hAnsiTheme="minorHAnsi" w:cstheme="minorHAnsi"/>
                <w:b w:val="0"/>
                <w:bCs w:val="0"/>
              </w:rPr>
              <w:t>F01</w:t>
            </w:r>
          </w:p>
        </w:tc>
        <w:tc>
          <w:tcPr>
            <w:tcW w:w="0" w:type="auto"/>
            <w:hideMark/>
          </w:tcPr>
          <w:p w14:paraId="306C3EC4" w14:textId="77777777" w:rsidR="00747199" w:rsidRPr="00711086" w:rsidRDefault="00747199" w:rsidP="0074719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0091DDF8" w14:textId="204C650B" w:rsidR="00CD1EF3" w:rsidRPr="00711086" w:rsidRDefault="00CD1EF3" w:rsidP="00CD1EF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IAM-oplossing ondersteunt standaardkoppelingen met AFAS, de huidige on-</w:t>
            </w:r>
            <w:proofErr w:type="spellStart"/>
            <w:r w:rsidRPr="00711086">
              <w:rPr>
                <w:rFonts w:asciiTheme="minorHAnsi" w:hAnsiTheme="minorHAnsi" w:cstheme="minorHAnsi"/>
              </w:rPr>
              <w:t>premise</w:t>
            </w:r>
            <w:proofErr w:type="spellEnd"/>
            <w:r w:rsidRPr="00711086">
              <w:rPr>
                <w:rFonts w:asciiTheme="minorHAnsi" w:hAnsiTheme="minorHAnsi" w:cstheme="minorHAnsi"/>
              </w:rPr>
              <w:t xml:space="preserve"> Active Directory-omgeving van gemeente Helmond en Microsoft </w:t>
            </w:r>
            <w:proofErr w:type="spellStart"/>
            <w:r w:rsidRPr="00711086">
              <w:rPr>
                <w:rFonts w:asciiTheme="minorHAnsi" w:hAnsiTheme="minorHAnsi" w:cstheme="minorHAnsi"/>
              </w:rPr>
              <w:t>Entra</w:t>
            </w:r>
            <w:proofErr w:type="spellEnd"/>
            <w:r w:rsidRPr="00711086">
              <w:rPr>
                <w:rFonts w:asciiTheme="minorHAnsi" w:hAnsiTheme="minorHAnsi" w:cstheme="minorHAnsi"/>
              </w:rPr>
              <w:t xml:space="preserve"> ID, en verzorgt </w:t>
            </w:r>
            <w:proofErr w:type="spellStart"/>
            <w:r w:rsidRPr="00711086">
              <w:rPr>
                <w:rFonts w:asciiTheme="minorHAnsi" w:hAnsiTheme="minorHAnsi" w:cstheme="minorHAnsi"/>
              </w:rPr>
              <w:t>provisioning</w:t>
            </w:r>
            <w:proofErr w:type="spellEnd"/>
            <w:r w:rsidRPr="00711086">
              <w:rPr>
                <w:rFonts w:asciiTheme="minorHAnsi" w:hAnsiTheme="minorHAnsi" w:cstheme="minorHAnsi"/>
              </w:rPr>
              <w:t xml:space="preserve"> van identiteiten en autorisaties naar deze systemen. De oplossing ondersteunt tevens het ontvangen van relevante account- en statusinformatie uit deze systemen. De IAM-oplossing moet zowel de huidige hybride inrichting (on-</w:t>
            </w:r>
            <w:proofErr w:type="spellStart"/>
            <w:r w:rsidRPr="00711086">
              <w:rPr>
                <w:rFonts w:asciiTheme="minorHAnsi" w:hAnsiTheme="minorHAnsi" w:cstheme="minorHAnsi"/>
              </w:rPr>
              <w:t>premise</w:t>
            </w:r>
            <w:proofErr w:type="spellEnd"/>
            <w:r w:rsidRPr="00711086">
              <w:rPr>
                <w:rFonts w:asciiTheme="minorHAnsi" w:hAnsiTheme="minorHAnsi" w:cstheme="minorHAnsi"/>
              </w:rPr>
              <w:t xml:space="preserve"> Active Directory in combinatie met synchronisatie naar Microsoft </w:t>
            </w:r>
            <w:proofErr w:type="spellStart"/>
            <w:r w:rsidRPr="00711086">
              <w:rPr>
                <w:rFonts w:asciiTheme="minorHAnsi" w:hAnsiTheme="minorHAnsi" w:cstheme="minorHAnsi"/>
              </w:rPr>
              <w:t>Entra</w:t>
            </w:r>
            <w:proofErr w:type="spellEnd"/>
            <w:r w:rsidRPr="00711086">
              <w:rPr>
                <w:rFonts w:asciiTheme="minorHAnsi" w:hAnsiTheme="minorHAnsi" w:cstheme="minorHAnsi"/>
              </w:rPr>
              <w:t xml:space="preserve"> ID) als toekomstige wijzigingen hierin kunnen ondersteunen.</w:t>
            </w:r>
          </w:p>
          <w:p w14:paraId="43B0BD2B" w14:textId="3ED9C503" w:rsidR="00747199" w:rsidRPr="00711086" w:rsidRDefault="00747199" w:rsidP="0074719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6E55FDE6" w14:textId="6E5E5463" w:rsidR="00747199" w:rsidRPr="00711086" w:rsidRDefault="00CD1EF3" w:rsidP="0074719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Borgt standaardisatie en positioneert IAM als centrale voorziening voor </w:t>
            </w:r>
            <w:proofErr w:type="spellStart"/>
            <w:r w:rsidRPr="00711086">
              <w:rPr>
                <w:rFonts w:asciiTheme="minorHAnsi" w:hAnsiTheme="minorHAnsi" w:cstheme="minorHAnsi"/>
              </w:rPr>
              <w:t>identity</w:t>
            </w:r>
            <w:proofErr w:type="spellEnd"/>
            <w:r w:rsidRPr="00711086">
              <w:rPr>
                <w:rFonts w:asciiTheme="minorHAnsi" w:hAnsiTheme="minorHAnsi" w:cstheme="minorHAnsi"/>
              </w:rPr>
              <w:t xml:space="preserve"> </w:t>
            </w:r>
            <w:proofErr w:type="spellStart"/>
            <w:r w:rsidRPr="00711086">
              <w:rPr>
                <w:rFonts w:asciiTheme="minorHAnsi" w:hAnsiTheme="minorHAnsi" w:cstheme="minorHAnsi"/>
              </w:rPr>
              <w:t>lifecycle</w:t>
            </w:r>
            <w:proofErr w:type="spellEnd"/>
            <w:r w:rsidRPr="00711086">
              <w:rPr>
                <w:rFonts w:asciiTheme="minorHAnsi" w:hAnsiTheme="minorHAnsi" w:cstheme="minorHAnsi"/>
              </w:rPr>
              <w:t xml:space="preserve"> management. Hiermee wordt aangesloten op de huidige technische inrichting van gemeente Helmond en blijft ruimte bestaan voor toekomstige doorontwikkeling richting Microsoft </w:t>
            </w:r>
            <w:proofErr w:type="spellStart"/>
            <w:r w:rsidRPr="00711086">
              <w:rPr>
                <w:rFonts w:asciiTheme="minorHAnsi" w:hAnsiTheme="minorHAnsi" w:cstheme="minorHAnsi"/>
              </w:rPr>
              <w:t>Entra</w:t>
            </w:r>
            <w:proofErr w:type="spellEnd"/>
            <w:r w:rsidRPr="00711086">
              <w:rPr>
                <w:rFonts w:asciiTheme="minorHAnsi" w:hAnsiTheme="minorHAnsi" w:cstheme="minorHAnsi"/>
              </w:rPr>
              <w:t xml:space="preserve"> ID</w:t>
            </w:r>
            <w:r w:rsidR="002D1027" w:rsidRPr="00711086">
              <w:rPr>
                <w:rFonts w:asciiTheme="minorHAnsi" w:hAnsiTheme="minorHAnsi" w:cstheme="minorHAnsi"/>
              </w:rPr>
              <w:t>.</w:t>
            </w:r>
          </w:p>
        </w:tc>
      </w:tr>
      <w:tr w:rsidR="00747199" w:rsidRPr="00711086" w14:paraId="69A8AB6E" w14:textId="77777777" w:rsidTr="168B0F46">
        <w:tc>
          <w:tcPr>
            <w:cnfStyle w:val="001000000000" w:firstRow="0" w:lastRow="0" w:firstColumn="1" w:lastColumn="0" w:oddVBand="0" w:evenVBand="0" w:oddHBand="0" w:evenHBand="0" w:firstRowFirstColumn="0" w:firstRowLastColumn="0" w:lastRowFirstColumn="0" w:lastRowLastColumn="0"/>
            <w:tcW w:w="562" w:type="dxa"/>
            <w:hideMark/>
          </w:tcPr>
          <w:p w14:paraId="657EB9BE" w14:textId="74C8EE81" w:rsidR="00747199" w:rsidRPr="00711086" w:rsidRDefault="00747199" w:rsidP="00747199">
            <w:pPr>
              <w:rPr>
                <w:rFonts w:asciiTheme="minorHAnsi" w:hAnsiTheme="minorHAnsi" w:cstheme="minorHAnsi"/>
                <w:b w:val="0"/>
                <w:bCs w:val="0"/>
              </w:rPr>
            </w:pPr>
            <w:r w:rsidRPr="00711086">
              <w:rPr>
                <w:rFonts w:asciiTheme="minorHAnsi" w:hAnsiTheme="minorHAnsi" w:cstheme="minorHAnsi"/>
                <w:b w:val="0"/>
                <w:bCs w:val="0"/>
              </w:rPr>
              <w:t>F02</w:t>
            </w:r>
          </w:p>
        </w:tc>
        <w:tc>
          <w:tcPr>
            <w:tcW w:w="0" w:type="auto"/>
            <w:hideMark/>
          </w:tcPr>
          <w:p w14:paraId="49A8AB87" w14:textId="77777777" w:rsidR="00747199" w:rsidRPr="00711086" w:rsidRDefault="00747199" w:rsidP="00747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66C93D65" w14:textId="77777777" w:rsidR="00747199" w:rsidRPr="00711086" w:rsidRDefault="00747199" w:rsidP="00747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De IAM-oplossing ondersteunt terugkoppeling van relevante accountinformatie vanuit gekoppelde systemen, waaronder Microsoft </w:t>
            </w:r>
            <w:proofErr w:type="spellStart"/>
            <w:r w:rsidRPr="00711086">
              <w:rPr>
                <w:rFonts w:asciiTheme="minorHAnsi" w:hAnsiTheme="minorHAnsi" w:cstheme="minorHAnsi"/>
              </w:rPr>
              <w:t>Entra</w:t>
            </w:r>
            <w:proofErr w:type="spellEnd"/>
            <w:r w:rsidRPr="00711086">
              <w:rPr>
                <w:rFonts w:asciiTheme="minorHAnsi" w:hAnsiTheme="minorHAnsi" w:cstheme="minorHAnsi"/>
              </w:rPr>
              <w:t xml:space="preserve"> ID en directoryvoorzieningen, naar het IAM-systeem. Dit betreft ten minste accountstatus, gebruikersidentiteit en relevante accountattributen die nodig zijn voor beheer, controle en auditdoeleinden.</w:t>
            </w:r>
          </w:p>
        </w:tc>
        <w:tc>
          <w:tcPr>
            <w:tcW w:w="0" w:type="auto"/>
            <w:hideMark/>
          </w:tcPr>
          <w:p w14:paraId="51454659" w14:textId="77777777" w:rsidR="00747199" w:rsidRPr="00711086" w:rsidRDefault="00747199" w:rsidP="00747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consistentie tussen bron- en doelsystemen en ondersteunt controle op de toegangsketen.</w:t>
            </w:r>
          </w:p>
        </w:tc>
      </w:tr>
      <w:tr w:rsidR="00747199" w:rsidRPr="00711086" w14:paraId="3F3AF62E" w14:textId="77777777" w:rsidTr="168B0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06C598C5" w14:textId="205D60D6" w:rsidR="00747199" w:rsidRPr="00711086" w:rsidRDefault="00747199" w:rsidP="00747199">
            <w:pPr>
              <w:rPr>
                <w:rFonts w:asciiTheme="minorHAnsi" w:hAnsiTheme="minorHAnsi" w:cstheme="minorHAnsi"/>
                <w:b w:val="0"/>
                <w:bCs w:val="0"/>
              </w:rPr>
            </w:pPr>
            <w:r w:rsidRPr="00711086">
              <w:rPr>
                <w:rFonts w:asciiTheme="minorHAnsi" w:hAnsiTheme="minorHAnsi" w:cstheme="minorHAnsi"/>
                <w:b w:val="0"/>
                <w:bCs w:val="0"/>
              </w:rPr>
              <w:t>F03</w:t>
            </w:r>
          </w:p>
        </w:tc>
        <w:tc>
          <w:tcPr>
            <w:tcW w:w="0" w:type="auto"/>
            <w:hideMark/>
          </w:tcPr>
          <w:p w14:paraId="65827011" w14:textId="77777777" w:rsidR="00747199" w:rsidRPr="00711086" w:rsidRDefault="00747199" w:rsidP="0074719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58122659" w14:textId="74F7F409" w:rsidR="00747199" w:rsidRPr="00711086" w:rsidRDefault="00842850" w:rsidP="0074719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De IAM-oplossing biedt goed gedocumenteerde en beveiligde </w:t>
            </w:r>
            <w:proofErr w:type="spellStart"/>
            <w:r w:rsidRPr="00711086">
              <w:rPr>
                <w:rFonts w:asciiTheme="minorHAnsi" w:hAnsiTheme="minorHAnsi" w:cstheme="minorHAnsi"/>
              </w:rPr>
              <w:t>API’s</w:t>
            </w:r>
            <w:proofErr w:type="spellEnd"/>
            <w:r w:rsidRPr="00711086">
              <w:rPr>
                <w:rFonts w:asciiTheme="minorHAnsi" w:hAnsiTheme="minorHAnsi" w:cstheme="minorHAnsi"/>
              </w:rPr>
              <w:t xml:space="preserve"> op basis van gangbare standaarden (zoals REST/JSON) voor het uitlezen en aansturen van IAM-processen, inclusief autorisatiegegevens en processtatus, zodat data eenvoudig ontsloten kan worden voor rapportage- en analysetoepassingen (bijv. Power BI).</w:t>
            </w:r>
          </w:p>
        </w:tc>
        <w:tc>
          <w:tcPr>
            <w:tcW w:w="0" w:type="auto"/>
            <w:hideMark/>
          </w:tcPr>
          <w:p w14:paraId="4B560CEE" w14:textId="71626E29" w:rsidR="00747199" w:rsidRPr="00711086" w:rsidRDefault="00E845C6" w:rsidP="0074719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Ondersteunt </w:t>
            </w:r>
            <w:proofErr w:type="spellStart"/>
            <w:r w:rsidRPr="00711086">
              <w:rPr>
                <w:rFonts w:asciiTheme="minorHAnsi" w:hAnsiTheme="minorHAnsi" w:cstheme="minorHAnsi"/>
              </w:rPr>
              <w:t>toekomstvaste</w:t>
            </w:r>
            <w:proofErr w:type="spellEnd"/>
            <w:r w:rsidRPr="00711086">
              <w:rPr>
                <w:rFonts w:asciiTheme="minorHAnsi" w:hAnsiTheme="minorHAnsi" w:cstheme="minorHAnsi"/>
              </w:rPr>
              <w:t xml:space="preserve"> integratie (bijv. Power BI, monitoring of aanvullende applicaties).</w:t>
            </w:r>
          </w:p>
        </w:tc>
      </w:tr>
      <w:tr w:rsidR="00747199" w:rsidRPr="00711086" w14:paraId="399078F9" w14:textId="77777777" w:rsidTr="168B0F46">
        <w:tc>
          <w:tcPr>
            <w:cnfStyle w:val="001000000000" w:firstRow="0" w:lastRow="0" w:firstColumn="1" w:lastColumn="0" w:oddVBand="0" w:evenVBand="0" w:oddHBand="0" w:evenHBand="0" w:firstRowFirstColumn="0" w:firstRowLastColumn="0" w:lastRowFirstColumn="0" w:lastRowLastColumn="0"/>
            <w:tcW w:w="562" w:type="dxa"/>
            <w:hideMark/>
          </w:tcPr>
          <w:p w14:paraId="540315E1" w14:textId="5DDAEA92" w:rsidR="00747199" w:rsidRPr="00711086" w:rsidRDefault="00747199" w:rsidP="00747199">
            <w:pPr>
              <w:rPr>
                <w:rFonts w:asciiTheme="minorHAnsi" w:hAnsiTheme="minorHAnsi" w:cstheme="minorHAnsi"/>
                <w:b w:val="0"/>
                <w:bCs w:val="0"/>
              </w:rPr>
            </w:pPr>
            <w:r w:rsidRPr="00711086">
              <w:rPr>
                <w:rFonts w:asciiTheme="minorHAnsi" w:hAnsiTheme="minorHAnsi" w:cstheme="minorHAnsi"/>
                <w:b w:val="0"/>
                <w:bCs w:val="0"/>
              </w:rPr>
              <w:t>F04</w:t>
            </w:r>
          </w:p>
        </w:tc>
        <w:tc>
          <w:tcPr>
            <w:tcW w:w="0" w:type="auto"/>
            <w:hideMark/>
          </w:tcPr>
          <w:p w14:paraId="156B4A68" w14:textId="77777777" w:rsidR="00747199" w:rsidRPr="00711086" w:rsidRDefault="00747199" w:rsidP="00747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50124050" w14:textId="77777777" w:rsidR="00747199" w:rsidRPr="00711086" w:rsidRDefault="00747199" w:rsidP="00747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IAM-oplossing beschikt minimaal over gescheiden test/acceptatie- en productieomgevingen. Testmogelijkheden met AFAS en directoryvoorzieningen zijn beschikbaar zonder risico voor productiegegevens.</w:t>
            </w:r>
          </w:p>
        </w:tc>
        <w:tc>
          <w:tcPr>
            <w:tcW w:w="0" w:type="auto"/>
            <w:hideMark/>
          </w:tcPr>
          <w:p w14:paraId="673A104E" w14:textId="77777777" w:rsidR="00747199" w:rsidRPr="00711086" w:rsidRDefault="00747199" w:rsidP="00747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veilig testen en gecontroleerde wijziging van configuraties.</w:t>
            </w:r>
          </w:p>
        </w:tc>
      </w:tr>
      <w:tr w:rsidR="00747199" w:rsidRPr="00711086" w14:paraId="1DFBE75D" w14:textId="77777777" w:rsidTr="168B0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767DACDD" w14:textId="7410C916" w:rsidR="00747199" w:rsidRPr="00711086" w:rsidRDefault="00747199" w:rsidP="00747199">
            <w:pPr>
              <w:rPr>
                <w:rFonts w:asciiTheme="minorHAnsi" w:hAnsiTheme="minorHAnsi" w:cstheme="minorHAnsi"/>
                <w:b w:val="0"/>
                <w:bCs w:val="0"/>
              </w:rPr>
            </w:pPr>
            <w:r w:rsidRPr="00711086">
              <w:rPr>
                <w:rFonts w:asciiTheme="minorHAnsi" w:hAnsiTheme="minorHAnsi" w:cstheme="minorHAnsi"/>
                <w:b w:val="0"/>
                <w:bCs w:val="0"/>
              </w:rPr>
              <w:t>F05</w:t>
            </w:r>
          </w:p>
        </w:tc>
        <w:tc>
          <w:tcPr>
            <w:tcW w:w="0" w:type="auto"/>
            <w:hideMark/>
          </w:tcPr>
          <w:p w14:paraId="4E5D9445" w14:textId="77777777" w:rsidR="00747199" w:rsidRPr="00711086" w:rsidRDefault="00747199" w:rsidP="0074719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770DE9D0" w14:textId="614A5D69" w:rsidR="00747199" w:rsidRPr="00711086" w:rsidRDefault="00E845C6" w:rsidP="0074719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Integraties vinden plaats op basis van open en gangbare standaarden en protocollen (zoals SCIM, SAML, OAuth2/</w:t>
            </w:r>
            <w:proofErr w:type="spellStart"/>
            <w:r w:rsidRPr="00711086">
              <w:rPr>
                <w:rFonts w:asciiTheme="minorHAnsi" w:hAnsiTheme="minorHAnsi" w:cstheme="minorHAnsi"/>
              </w:rPr>
              <w:t>OpenID</w:t>
            </w:r>
            <w:proofErr w:type="spellEnd"/>
            <w:r w:rsidRPr="00711086">
              <w:rPr>
                <w:rFonts w:asciiTheme="minorHAnsi" w:hAnsiTheme="minorHAnsi" w:cstheme="minorHAnsi"/>
              </w:rPr>
              <w:t xml:space="preserve"> Connect of vergelijkbare standaarden waar passend).</w:t>
            </w:r>
          </w:p>
        </w:tc>
        <w:tc>
          <w:tcPr>
            <w:tcW w:w="0" w:type="auto"/>
            <w:hideMark/>
          </w:tcPr>
          <w:p w14:paraId="6BCFCD17" w14:textId="05B4FD20" w:rsidR="00747199" w:rsidRPr="00711086" w:rsidRDefault="00A47895" w:rsidP="0074719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Voorkomt </w:t>
            </w:r>
            <w:proofErr w:type="spellStart"/>
            <w:r w:rsidRPr="00711086">
              <w:rPr>
                <w:rFonts w:asciiTheme="minorHAnsi" w:hAnsiTheme="minorHAnsi" w:cstheme="minorHAnsi"/>
              </w:rPr>
              <w:t>vendor</w:t>
            </w:r>
            <w:proofErr w:type="spellEnd"/>
            <w:r w:rsidRPr="00711086">
              <w:rPr>
                <w:rFonts w:asciiTheme="minorHAnsi" w:hAnsiTheme="minorHAnsi" w:cstheme="minorHAnsi"/>
              </w:rPr>
              <w:t xml:space="preserve"> </w:t>
            </w:r>
            <w:proofErr w:type="spellStart"/>
            <w:r w:rsidRPr="00711086">
              <w:rPr>
                <w:rFonts w:asciiTheme="minorHAnsi" w:hAnsiTheme="minorHAnsi" w:cstheme="minorHAnsi"/>
              </w:rPr>
              <w:t>lock</w:t>
            </w:r>
            <w:proofErr w:type="spellEnd"/>
            <w:r w:rsidRPr="00711086">
              <w:rPr>
                <w:rFonts w:asciiTheme="minorHAnsi" w:hAnsiTheme="minorHAnsi" w:cstheme="minorHAnsi"/>
              </w:rPr>
              <w:t>-in en bevordert interoperabiliteit.</w:t>
            </w:r>
          </w:p>
        </w:tc>
      </w:tr>
      <w:tr w:rsidR="00747199" w:rsidRPr="00711086" w14:paraId="3B064100" w14:textId="77777777" w:rsidTr="168B0F46">
        <w:tc>
          <w:tcPr>
            <w:cnfStyle w:val="001000000000" w:firstRow="0" w:lastRow="0" w:firstColumn="1" w:lastColumn="0" w:oddVBand="0" w:evenVBand="0" w:oddHBand="0" w:evenHBand="0" w:firstRowFirstColumn="0" w:firstRowLastColumn="0" w:lastRowFirstColumn="0" w:lastRowLastColumn="0"/>
            <w:tcW w:w="562" w:type="dxa"/>
            <w:hideMark/>
          </w:tcPr>
          <w:p w14:paraId="63E7A5F0" w14:textId="3A7586B2" w:rsidR="00747199" w:rsidRPr="00711086" w:rsidRDefault="00747199" w:rsidP="00747199">
            <w:pPr>
              <w:rPr>
                <w:rFonts w:asciiTheme="minorHAnsi" w:hAnsiTheme="minorHAnsi" w:cstheme="minorHAnsi"/>
                <w:b w:val="0"/>
                <w:bCs w:val="0"/>
              </w:rPr>
            </w:pPr>
            <w:r w:rsidRPr="00711086">
              <w:rPr>
                <w:rFonts w:asciiTheme="minorHAnsi" w:hAnsiTheme="minorHAnsi" w:cstheme="minorHAnsi"/>
                <w:b w:val="0"/>
                <w:bCs w:val="0"/>
              </w:rPr>
              <w:t>F06</w:t>
            </w:r>
          </w:p>
        </w:tc>
        <w:tc>
          <w:tcPr>
            <w:tcW w:w="0" w:type="auto"/>
            <w:hideMark/>
          </w:tcPr>
          <w:p w14:paraId="48D5C925" w14:textId="77777777" w:rsidR="00747199" w:rsidRPr="00711086" w:rsidRDefault="00747199" w:rsidP="00747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4C926BEE" w14:textId="7A7EACFB" w:rsidR="00747199" w:rsidRPr="00711086" w:rsidRDefault="00A47895" w:rsidP="00747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Integraties met kernsystemen, waaronder AFAS, de huidige on-</w:t>
            </w:r>
            <w:proofErr w:type="spellStart"/>
            <w:r w:rsidRPr="00711086">
              <w:rPr>
                <w:rFonts w:asciiTheme="minorHAnsi" w:hAnsiTheme="minorHAnsi" w:cstheme="minorHAnsi"/>
              </w:rPr>
              <w:t>premise</w:t>
            </w:r>
            <w:proofErr w:type="spellEnd"/>
            <w:r w:rsidRPr="00711086">
              <w:rPr>
                <w:rFonts w:asciiTheme="minorHAnsi" w:hAnsiTheme="minorHAnsi" w:cstheme="minorHAnsi"/>
              </w:rPr>
              <w:t xml:space="preserve"> Active Directory en Microsoft </w:t>
            </w:r>
            <w:proofErr w:type="spellStart"/>
            <w:r w:rsidRPr="00711086">
              <w:rPr>
                <w:rFonts w:asciiTheme="minorHAnsi" w:hAnsiTheme="minorHAnsi" w:cstheme="minorHAnsi"/>
              </w:rPr>
              <w:t>Entra</w:t>
            </w:r>
            <w:proofErr w:type="spellEnd"/>
            <w:r w:rsidRPr="00711086">
              <w:rPr>
                <w:rFonts w:asciiTheme="minorHAnsi" w:hAnsiTheme="minorHAnsi" w:cstheme="minorHAnsi"/>
              </w:rPr>
              <w:t xml:space="preserve"> ID, worden bij voorkeur gerealiseerd via standaardfunctionaliteit en standaardconnectoren van de IAM-oplossing. Indien aanvullende integratie-inrichting noodzakelijk is voor aansluiting op de gemeentelijke omgeving, blijft deze beperkt, goed gedocumenteerd en overdraagbaar ingericht.</w:t>
            </w:r>
          </w:p>
        </w:tc>
        <w:tc>
          <w:tcPr>
            <w:tcW w:w="0" w:type="auto"/>
            <w:hideMark/>
          </w:tcPr>
          <w:p w14:paraId="28435AFC" w14:textId="56616E48" w:rsidR="00747199" w:rsidRPr="00711086" w:rsidRDefault="00A47895" w:rsidP="00747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Beperkt technische schuld en onderhoudsrisico’s en borgt een beheersbare en toekomstbestendige integratiearchitectuur.</w:t>
            </w:r>
          </w:p>
        </w:tc>
      </w:tr>
      <w:tr w:rsidR="00747199" w:rsidRPr="00711086" w14:paraId="5E5E6382" w14:textId="77777777" w:rsidTr="168B0F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79F87377" w14:textId="4A538C8D" w:rsidR="00747199" w:rsidRPr="00711086" w:rsidRDefault="00747199" w:rsidP="00747199">
            <w:pPr>
              <w:rPr>
                <w:rFonts w:asciiTheme="minorHAnsi" w:hAnsiTheme="minorHAnsi" w:cstheme="minorHAnsi"/>
                <w:b w:val="0"/>
                <w:bCs w:val="0"/>
              </w:rPr>
            </w:pPr>
            <w:r w:rsidRPr="00711086">
              <w:rPr>
                <w:rFonts w:asciiTheme="minorHAnsi" w:hAnsiTheme="minorHAnsi" w:cstheme="minorHAnsi"/>
                <w:b w:val="0"/>
                <w:bCs w:val="0"/>
              </w:rPr>
              <w:t>F07</w:t>
            </w:r>
          </w:p>
        </w:tc>
        <w:tc>
          <w:tcPr>
            <w:tcW w:w="0" w:type="auto"/>
            <w:hideMark/>
          </w:tcPr>
          <w:p w14:paraId="4B728D99" w14:textId="77777777" w:rsidR="00747199" w:rsidRPr="00711086" w:rsidRDefault="00747199" w:rsidP="0074719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04AEF9AE" w14:textId="77777777" w:rsidR="00747199" w:rsidRPr="00711086" w:rsidRDefault="00747199" w:rsidP="0074719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IAM-oplossing verwerkt mutaties en synchronisaties zodanig dat de continuïteit van IDU-processen wordt geborgd.</w:t>
            </w:r>
          </w:p>
        </w:tc>
        <w:tc>
          <w:tcPr>
            <w:tcW w:w="0" w:type="auto"/>
            <w:hideMark/>
          </w:tcPr>
          <w:p w14:paraId="47AD4C8C" w14:textId="77777777" w:rsidR="00747199" w:rsidRPr="00711086" w:rsidRDefault="00747199" w:rsidP="0074719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Ondersteunt tijdige uitvoering van instroom-, doorstroom- en uitstroomprocessen.</w:t>
            </w:r>
          </w:p>
        </w:tc>
      </w:tr>
      <w:tr w:rsidR="00747199" w:rsidRPr="00711086" w14:paraId="5BE9BF42" w14:textId="77777777" w:rsidTr="00A47895">
        <w:trPr>
          <w:trHeight w:val="383"/>
        </w:trPr>
        <w:tc>
          <w:tcPr>
            <w:cnfStyle w:val="001000000000" w:firstRow="0" w:lastRow="0" w:firstColumn="1" w:lastColumn="0" w:oddVBand="0" w:evenVBand="0" w:oddHBand="0" w:evenHBand="0" w:firstRowFirstColumn="0" w:firstRowLastColumn="0" w:lastRowFirstColumn="0" w:lastRowLastColumn="0"/>
            <w:tcW w:w="562" w:type="dxa"/>
            <w:hideMark/>
          </w:tcPr>
          <w:p w14:paraId="661C6B75" w14:textId="3A6B5452" w:rsidR="00747199" w:rsidRPr="00711086" w:rsidRDefault="00747199" w:rsidP="00747199">
            <w:pPr>
              <w:rPr>
                <w:rFonts w:asciiTheme="minorHAnsi" w:hAnsiTheme="minorHAnsi" w:cstheme="minorHAnsi"/>
                <w:b w:val="0"/>
                <w:bCs w:val="0"/>
              </w:rPr>
            </w:pPr>
            <w:r w:rsidRPr="00711086">
              <w:rPr>
                <w:rFonts w:asciiTheme="minorHAnsi" w:hAnsiTheme="minorHAnsi" w:cstheme="minorHAnsi"/>
                <w:b w:val="0"/>
                <w:bCs w:val="0"/>
              </w:rPr>
              <w:t>F08</w:t>
            </w:r>
          </w:p>
        </w:tc>
        <w:tc>
          <w:tcPr>
            <w:tcW w:w="0" w:type="auto"/>
            <w:hideMark/>
          </w:tcPr>
          <w:p w14:paraId="6B5363A8" w14:textId="77777777" w:rsidR="00747199" w:rsidRPr="00711086" w:rsidRDefault="00747199" w:rsidP="00747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79232368" w14:textId="5F546620" w:rsidR="00747199" w:rsidRPr="00711086" w:rsidRDefault="00A47895" w:rsidP="00747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leverancier sluit met het ontwerp en de implementatie van de IAM-oplossing aan op de gemeentelijke architectuurprincipes en informatiebeveiligingskaders van gemeente Helmond.</w:t>
            </w:r>
          </w:p>
        </w:tc>
        <w:tc>
          <w:tcPr>
            <w:tcW w:w="0" w:type="auto"/>
            <w:hideMark/>
          </w:tcPr>
          <w:p w14:paraId="541244E4" w14:textId="75041C6D" w:rsidR="00747199" w:rsidRPr="00711086" w:rsidRDefault="00B07ED6" w:rsidP="0074719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w:t>
            </w:r>
            <w:r w:rsidR="00B21734" w:rsidRPr="00711086">
              <w:rPr>
                <w:rFonts w:asciiTheme="minorHAnsi" w:hAnsiTheme="minorHAnsi" w:cstheme="minorHAnsi"/>
              </w:rPr>
              <w:t>orgt samenhang binnen het bredere IT-landschap en naleving van geldende kaders.</w:t>
            </w:r>
          </w:p>
        </w:tc>
      </w:tr>
    </w:tbl>
    <w:p w14:paraId="5F1FD543" w14:textId="75EEBDDE" w:rsidR="00747199" w:rsidRPr="00711086" w:rsidRDefault="00747199" w:rsidP="00164E38">
      <w:pPr>
        <w:rPr>
          <w:rFonts w:asciiTheme="minorHAnsi" w:hAnsiTheme="minorHAnsi" w:cstheme="minorHAnsi"/>
          <w:b/>
          <w:bCs/>
        </w:rPr>
      </w:pPr>
    </w:p>
    <w:p w14:paraId="62F6D51F" w14:textId="77777777" w:rsidR="00747199" w:rsidRPr="00711086" w:rsidRDefault="00747199">
      <w:pPr>
        <w:spacing w:after="160" w:line="259" w:lineRule="auto"/>
        <w:rPr>
          <w:rFonts w:asciiTheme="minorHAnsi" w:hAnsiTheme="minorHAnsi" w:cstheme="minorHAnsi"/>
          <w:b/>
          <w:bCs/>
        </w:rPr>
      </w:pPr>
      <w:r w:rsidRPr="00711086">
        <w:rPr>
          <w:rFonts w:asciiTheme="minorHAnsi" w:hAnsiTheme="minorHAnsi" w:cstheme="minorHAnsi"/>
          <w:b/>
          <w:bCs/>
        </w:rPr>
        <w:br w:type="page"/>
      </w:r>
    </w:p>
    <w:p w14:paraId="23DD255A" w14:textId="77777777" w:rsidR="00F35516" w:rsidRPr="00711086" w:rsidRDefault="00F35516" w:rsidP="00164E38">
      <w:pPr>
        <w:rPr>
          <w:rFonts w:asciiTheme="minorHAnsi" w:hAnsiTheme="minorHAnsi" w:cstheme="minorHAnsi"/>
          <w:b/>
          <w:bCs/>
        </w:rPr>
      </w:pPr>
    </w:p>
    <w:p w14:paraId="277DE3FB" w14:textId="77777777" w:rsidR="00F35516" w:rsidRPr="00711086" w:rsidRDefault="00F35516" w:rsidP="00164E38">
      <w:pPr>
        <w:rPr>
          <w:rFonts w:asciiTheme="minorHAnsi" w:hAnsiTheme="minorHAnsi" w:cstheme="minorHAnsi"/>
          <w:b/>
          <w:bCs/>
        </w:rPr>
      </w:pPr>
      <w:r w:rsidRPr="00711086">
        <w:rPr>
          <w:rFonts w:asciiTheme="minorHAnsi" w:hAnsiTheme="minorHAnsi" w:cstheme="minorHAnsi"/>
          <w:b/>
          <w:bCs/>
        </w:rPr>
        <w:t>7. Niet-functionele eisen – Security en privacy</w:t>
      </w:r>
    </w:p>
    <w:p w14:paraId="346F069B" w14:textId="77777777" w:rsidR="009E64AB" w:rsidRPr="00711086" w:rsidRDefault="009E64AB" w:rsidP="00164E38">
      <w:pPr>
        <w:rPr>
          <w:rFonts w:asciiTheme="minorHAnsi" w:hAnsiTheme="minorHAnsi" w:cstheme="minorHAnsi"/>
          <w:b/>
          <w:bCs/>
        </w:rPr>
      </w:pPr>
    </w:p>
    <w:tbl>
      <w:tblPr>
        <w:tblStyle w:val="Rastertabel4"/>
        <w:tblW w:w="0" w:type="auto"/>
        <w:tblLook w:val="04A0" w:firstRow="1" w:lastRow="0" w:firstColumn="1" w:lastColumn="0" w:noHBand="0" w:noVBand="1"/>
      </w:tblPr>
      <w:tblGrid>
        <w:gridCol w:w="595"/>
        <w:gridCol w:w="714"/>
        <w:gridCol w:w="4486"/>
        <w:gridCol w:w="3832"/>
      </w:tblGrid>
      <w:tr w:rsidR="0038277A" w:rsidRPr="00711086" w14:paraId="117B4F0E" w14:textId="77777777" w:rsidTr="003827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907675" w14:textId="77777777" w:rsidR="0038277A" w:rsidRPr="00711086" w:rsidRDefault="0038277A" w:rsidP="0038277A">
            <w:pPr>
              <w:rPr>
                <w:rFonts w:asciiTheme="minorHAnsi" w:hAnsiTheme="minorHAnsi" w:cstheme="minorHAnsi"/>
                <w:color w:val="FFFFFF" w:themeColor="background1"/>
                <w:sz w:val="22"/>
                <w:szCs w:val="24"/>
              </w:rPr>
            </w:pPr>
            <w:proofErr w:type="spellStart"/>
            <w:r w:rsidRPr="00711086">
              <w:rPr>
                <w:rFonts w:asciiTheme="minorHAnsi" w:hAnsiTheme="minorHAnsi" w:cstheme="minorHAnsi"/>
                <w:color w:val="FFFFFF" w:themeColor="background1"/>
                <w:sz w:val="22"/>
                <w:szCs w:val="24"/>
              </w:rPr>
              <w:t>Nr</w:t>
            </w:r>
            <w:proofErr w:type="spellEnd"/>
          </w:p>
        </w:tc>
        <w:tc>
          <w:tcPr>
            <w:tcW w:w="0" w:type="auto"/>
            <w:hideMark/>
          </w:tcPr>
          <w:p w14:paraId="3D1D236C" w14:textId="77777777" w:rsidR="0038277A" w:rsidRPr="00711086" w:rsidRDefault="0038277A" w:rsidP="0038277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4"/>
              </w:rPr>
            </w:pPr>
            <w:r w:rsidRPr="00711086">
              <w:rPr>
                <w:rFonts w:asciiTheme="minorHAnsi" w:hAnsiTheme="minorHAnsi" w:cstheme="minorHAnsi"/>
                <w:color w:val="FFFFFF" w:themeColor="background1"/>
                <w:sz w:val="22"/>
                <w:szCs w:val="24"/>
              </w:rPr>
              <w:t>Type</w:t>
            </w:r>
          </w:p>
        </w:tc>
        <w:tc>
          <w:tcPr>
            <w:tcW w:w="0" w:type="auto"/>
            <w:hideMark/>
          </w:tcPr>
          <w:p w14:paraId="21E4B390" w14:textId="77777777" w:rsidR="0038277A" w:rsidRPr="00711086" w:rsidRDefault="0038277A" w:rsidP="0038277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4"/>
              </w:rPr>
            </w:pPr>
            <w:r w:rsidRPr="00711086">
              <w:rPr>
                <w:rFonts w:asciiTheme="minorHAnsi" w:hAnsiTheme="minorHAnsi" w:cstheme="minorHAnsi"/>
                <w:color w:val="FFFFFF" w:themeColor="background1"/>
                <w:sz w:val="22"/>
                <w:szCs w:val="24"/>
              </w:rPr>
              <w:t>Eis</w:t>
            </w:r>
          </w:p>
        </w:tc>
        <w:tc>
          <w:tcPr>
            <w:tcW w:w="0" w:type="auto"/>
            <w:hideMark/>
          </w:tcPr>
          <w:p w14:paraId="5DC9602C" w14:textId="77777777" w:rsidR="0038277A" w:rsidRPr="00711086" w:rsidRDefault="0038277A" w:rsidP="0038277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4"/>
              </w:rPr>
            </w:pPr>
            <w:r w:rsidRPr="00711086">
              <w:rPr>
                <w:rFonts w:asciiTheme="minorHAnsi" w:hAnsiTheme="minorHAnsi" w:cstheme="minorHAnsi"/>
                <w:color w:val="FFFFFF" w:themeColor="background1"/>
                <w:sz w:val="22"/>
                <w:szCs w:val="24"/>
              </w:rPr>
              <w:t>Toelichting</w:t>
            </w:r>
          </w:p>
        </w:tc>
      </w:tr>
      <w:tr w:rsidR="0038277A" w:rsidRPr="00711086" w14:paraId="563FFDCE" w14:textId="77777777" w:rsidTr="0038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94821C" w14:textId="55E5699A"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w:t>
            </w:r>
            <w:r w:rsidR="00C809BD" w:rsidRPr="00711086">
              <w:rPr>
                <w:rFonts w:asciiTheme="minorHAnsi" w:hAnsiTheme="minorHAnsi" w:cstheme="minorHAnsi"/>
                <w:b w:val="0"/>
                <w:bCs w:val="0"/>
              </w:rPr>
              <w:t>0</w:t>
            </w:r>
            <w:r w:rsidRPr="00711086">
              <w:rPr>
                <w:rFonts w:asciiTheme="minorHAnsi" w:hAnsiTheme="minorHAnsi" w:cstheme="minorHAnsi"/>
                <w:b w:val="0"/>
                <w:bCs w:val="0"/>
              </w:rPr>
              <w:t>1</w:t>
            </w:r>
          </w:p>
        </w:tc>
        <w:tc>
          <w:tcPr>
            <w:tcW w:w="0" w:type="auto"/>
            <w:hideMark/>
          </w:tcPr>
          <w:p w14:paraId="56504496"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60641538"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Alle communicatie tussen gebruikers, de IAM-oplossing en gekoppelde systemen verloopt via versleutelde verbindingen conform actuele ‘Pas toe of leg uit’-standaarden (minimaal TLS 1.2 of hoger).</w:t>
            </w:r>
          </w:p>
        </w:tc>
        <w:tc>
          <w:tcPr>
            <w:tcW w:w="0" w:type="auto"/>
            <w:hideMark/>
          </w:tcPr>
          <w:p w14:paraId="7A8EE04E"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Bescherming van gegevens in transit.</w:t>
            </w:r>
          </w:p>
        </w:tc>
      </w:tr>
      <w:tr w:rsidR="0038277A" w:rsidRPr="00711086" w14:paraId="5D601D85" w14:textId="77777777" w:rsidTr="0038277A">
        <w:tc>
          <w:tcPr>
            <w:cnfStyle w:val="001000000000" w:firstRow="0" w:lastRow="0" w:firstColumn="1" w:lastColumn="0" w:oddVBand="0" w:evenVBand="0" w:oddHBand="0" w:evenHBand="0" w:firstRowFirstColumn="0" w:firstRowLastColumn="0" w:lastRowFirstColumn="0" w:lastRowLastColumn="0"/>
            <w:tcW w:w="0" w:type="auto"/>
            <w:hideMark/>
          </w:tcPr>
          <w:p w14:paraId="6FF8B035" w14:textId="5D111C73"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w:t>
            </w:r>
            <w:r w:rsidR="00C809BD" w:rsidRPr="00711086">
              <w:rPr>
                <w:rFonts w:asciiTheme="minorHAnsi" w:hAnsiTheme="minorHAnsi" w:cstheme="minorHAnsi"/>
                <w:b w:val="0"/>
                <w:bCs w:val="0"/>
              </w:rPr>
              <w:t>0</w:t>
            </w:r>
            <w:r w:rsidRPr="00711086">
              <w:rPr>
                <w:rFonts w:asciiTheme="minorHAnsi" w:hAnsiTheme="minorHAnsi" w:cstheme="minorHAnsi"/>
                <w:b w:val="0"/>
                <w:bCs w:val="0"/>
              </w:rPr>
              <w:t>2</w:t>
            </w:r>
          </w:p>
        </w:tc>
        <w:tc>
          <w:tcPr>
            <w:tcW w:w="0" w:type="auto"/>
            <w:hideMark/>
          </w:tcPr>
          <w:p w14:paraId="328CE26E"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61D7757E"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Gevoelige en persoonsgegevens worden versleuteld opgeslagen conform geldende wet- en regelgeving, waaronder de AVG, en volgens gangbare beveiligingsstandaarden.</w:t>
            </w:r>
          </w:p>
        </w:tc>
        <w:tc>
          <w:tcPr>
            <w:tcW w:w="0" w:type="auto"/>
            <w:hideMark/>
          </w:tcPr>
          <w:p w14:paraId="21C35351"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Bescherming van gegevens in rust en naleving van privacy- en beveiligingseisen.</w:t>
            </w:r>
          </w:p>
        </w:tc>
      </w:tr>
      <w:tr w:rsidR="0038277A" w:rsidRPr="00711086" w14:paraId="6043F260" w14:textId="77777777" w:rsidTr="0038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596204" w14:textId="747D4A01"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w:t>
            </w:r>
            <w:r w:rsidR="00C809BD" w:rsidRPr="00711086">
              <w:rPr>
                <w:rFonts w:asciiTheme="minorHAnsi" w:hAnsiTheme="minorHAnsi" w:cstheme="minorHAnsi"/>
                <w:b w:val="0"/>
                <w:bCs w:val="0"/>
              </w:rPr>
              <w:t>0</w:t>
            </w:r>
            <w:r w:rsidRPr="00711086">
              <w:rPr>
                <w:rFonts w:asciiTheme="minorHAnsi" w:hAnsiTheme="minorHAnsi" w:cstheme="minorHAnsi"/>
                <w:b w:val="0"/>
                <w:bCs w:val="0"/>
              </w:rPr>
              <w:t>3</w:t>
            </w:r>
          </w:p>
        </w:tc>
        <w:tc>
          <w:tcPr>
            <w:tcW w:w="0" w:type="auto"/>
            <w:hideMark/>
          </w:tcPr>
          <w:p w14:paraId="3F12001B"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309ADEAE"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leverancier toont aantoonbaar aan dat informatiebeveiligingsprocessen structureel zijn ingericht en ondersteunt de gemeente bij het aantonen van compliance met BIO, BIO2, NIS2 en relevante wetgeving.</w:t>
            </w:r>
          </w:p>
        </w:tc>
        <w:tc>
          <w:tcPr>
            <w:tcW w:w="0" w:type="auto"/>
            <w:hideMark/>
          </w:tcPr>
          <w:p w14:paraId="405D8F01"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Aantoonbare beheersing in plaats van statische certificering.</w:t>
            </w:r>
          </w:p>
        </w:tc>
      </w:tr>
      <w:tr w:rsidR="0038277A" w:rsidRPr="00711086" w14:paraId="47D16C2D" w14:textId="77777777" w:rsidTr="0038277A">
        <w:tc>
          <w:tcPr>
            <w:cnfStyle w:val="001000000000" w:firstRow="0" w:lastRow="0" w:firstColumn="1" w:lastColumn="0" w:oddVBand="0" w:evenVBand="0" w:oddHBand="0" w:evenHBand="0" w:firstRowFirstColumn="0" w:firstRowLastColumn="0" w:lastRowFirstColumn="0" w:lastRowLastColumn="0"/>
            <w:tcW w:w="0" w:type="auto"/>
            <w:hideMark/>
          </w:tcPr>
          <w:p w14:paraId="29B644FD" w14:textId="058D0D97"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w:t>
            </w:r>
            <w:r w:rsidR="00C809BD" w:rsidRPr="00711086">
              <w:rPr>
                <w:rFonts w:asciiTheme="minorHAnsi" w:hAnsiTheme="minorHAnsi" w:cstheme="minorHAnsi"/>
                <w:b w:val="0"/>
                <w:bCs w:val="0"/>
              </w:rPr>
              <w:t>0</w:t>
            </w:r>
            <w:r w:rsidRPr="00711086">
              <w:rPr>
                <w:rFonts w:asciiTheme="minorHAnsi" w:hAnsiTheme="minorHAnsi" w:cstheme="minorHAnsi"/>
                <w:b w:val="0"/>
                <w:bCs w:val="0"/>
              </w:rPr>
              <w:t>4</w:t>
            </w:r>
          </w:p>
        </w:tc>
        <w:tc>
          <w:tcPr>
            <w:tcW w:w="0" w:type="auto"/>
            <w:hideMark/>
          </w:tcPr>
          <w:p w14:paraId="508157E7"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0D162964"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De leverancier is ISO27001 of gelijkwaardig gecertificeerd en levert jaarlijks een onafhankelijke </w:t>
            </w:r>
            <w:proofErr w:type="spellStart"/>
            <w:r w:rsidRPr="00711086">
              <w:rPr>
                <w:rFonts w:asciiTheme="minorHAnsi" w:hAnsiTheme="minorHAnsi" w:cstheme="minorHAnsi"/>
              </w:rPr>
              <w:t>assurance</w:t>
            </w:r>
            <w:proofErr w:type="spellEnd"/>
            <w:r w:rsidRPr="00711086">
              <w:rPr>
                <w:rFonts w:asciiTheme="minorHAnsi" w:hAnsiTheme="minorHAnsi" w:cstheme="minorHAnsi"/>
              </w:rPr>
              <w:t xml:space="preserve">-rapportage (bijv. ISAE3402 type II, SOC2 of TPM) over de volledige dienstverlening inclusief onderaannemers. De leverancier stelt daarnaast de meest recente verklaring van toepasselijkheid (Statement of </w:t>
            </w:r>
            <w:proofErr w:type="spellStart"/>
            <w:r w:rsidRPr="00711086">
              <w:rPr>
                <w:rFonts w:asciiTheme="minorHAnsi" w:hAnsiTheme="minorHAnsi" w:cstheme="minorHAnsi"/>
              </w:rPr>
              <w:t>Applicability</w:t>
            </w:r>
            <w:proofErr w:type="spellEnd"/>
            <w:r w:rsidRPr="00711086">
              <w:rPr>
                <w:rFonts w:asciiTheme="minorHAnsi" w:hAnsiTheme="minorHAnsi" w:cstheme="minorHAnsi"/>
              </w:rPr>
              <w:t>) beschikbaar.</w:t>
            </w:r>
          </w:p>
        </w:tc>
        <w:tc>
          <w:tcPr>
            <w:tcW w:w="0" w:type="auto"/>
            <w:hideMark/>
          </w:tcPr>
          <w:p w14:paraId="263E8718"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Borgt externe toetsing van beveiligingsmaatregelen en geeft inzicht in de geïmplementeerde en uitgesloten </w:t>
            </w:r>
            <w:proofErr w:type="spellStart"/>
            <w:r w:rsidRPr="00711086">
              <w:rPr>
                <w:rFonts w:asciiTheme="minorHAnsi" w:hAnsiTheme="minorHAnsi" w:cstheme="minorHAnsi"/>
              </w:rPr>
              <w:t>controls</w:t>
            </w:r>
            <w:proofErr w:type="spellEnd"/>
            <w:r w:rsidRPr="00711086">
              <w:rPr>
                <w:rFonts w:asciiTheme="minorHAnsi" w:hAnsiTheme="minorHAnsi" w:cstheme="minorHAnsi"/>
              </w:rPr>
              <w:t>.</w:t>
            </w:r>
          </w:p>
        </w:tc>
      </w:tr>
      <w:tr w:rsidR="0038277A" w:rsidRPr="00711086" w14:paraId="3C079419" w14:textId="77777777" w:rsidTr="0038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2FC6A0" w14:textId="0F4F0BD6"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w:t>
            </w:r>
            <w:r w:rsidR="00C809BD" w:rsidRPr="00711086">
              <w:rPr>
                <w:rFonts w:asciiTheme="minorHAnsi" w:hAnsiTheme="minorHAnsi" w:cstheme="minorHAnsi"/>
                <w:b w:val="0"/>
                <w:bCs w:val="0"/>
              </w:rPr>
              <w:t>0</w:t>
            </w:r>
            <w:r w:rsidRPr="00711086">
              <w:rPr>
                <w:rFonts w:asciiTheme="minorHAnsi" w:hAnsiTheme="minorHAnsi" w:cstheme="minorHAnsi"/>
                <w:b w:val="0"/>
                <w:bCs w:val="0"/>
              </w:rPr>
              <w:t>5</w:t>
            </w:r>
          </w:p>
        </w:tc>
        <w:tc>
          <w:tcPr>
            <w:tcW w:w="0" w:type="auto"/>
            <w:hideMark/>
          </w:tcPr>
          <w:p w14:paraId="6BE3BE84"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1B10B85B"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Security-incidenten worden zo spoedig mogelijk, en uiterlijk binnen een overeengekomen termijn na constatering, gemeld aan de opdrachtgever. Voor incidenten met hoge impact geldt een maximale meldtermijn van 24 uur.</w:t>
            </w:r>
          </w:p>
        </w:tc>
        <w:tc>
          <w:tcPr>
            <w:tcW w:w="0" w:type="auto"/>
            <w:hideMark/>
          </w:tcPr>
          <w:p w14:paraId="6B7D2BD6"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tijdige respons en afstemming bij beveiligingsincidenten, passend bij de ernst en impact van het incident en in lijn met geldende wet- en regelgeving.</w:t>
            </w:r>
          </w:p>
        </w:tc>
      </w:tr>
      <w:tr w:rsidR="0038277A" w:rsidRPr="00711086" w14:paraId="785F8CCD" w14:textId="77777777" w:rsidTr="0038277A">
        <w:tc>
          <w:tcPr>
            <w:cnfStyle w:val="001000000000" w:firstRow="0" w:lastRow="0" w:firstColumn="1" w:lastColumn="0" w:oddVBand="0" w:evenVBand="0" w:oddHBand="0" w:evenHBand="0" w:firstRowFirstColumn="0" w:firstRowLastColumn="0" w:lastRowFirstColumn="0" w:lastRowLastColumn="0"/>
            <w:tcW w:w="0" w:type="auto"/>
            <w:hideMark/>
          </w:tcPr>
          <w:p w14:paraId="09C95788" w14:textId="6685CA23"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w:t>
            </w:r>
            <w:r w:rsidR="00C809BD" w:rsidRPr="00711086">
              <w:rPr>
                <w:rFonts w:asciiTheme="minorHAnsi" w:hAnsiTheme="minorHAnsi" w:cstheme="minorHAnsi"/>
                <w:b w:val="0"/>
                <w:bCs w:val="0"/>
              </w:rPr>
              <w:t>0</w:t>
            </w:r>
            <w:r w:rsidRPr="00711086">
              <w:rPr>
                <w:rFonts w:asciiTheme="minorHAnsi" w:hAnsiTheme="minorHAnsi" w:cstheme="minorHAnsi"/>
                <w:b w:val="0"/>
                <w:bCs w:val="0"/>
              </w:rPr>
              <w:t>6</w:t>
            </w:r>
          </w:p>
        </w:tc>
        <w:tc>
          <w:tcPr>
            <w:tcW w:w="0" w:type="auto"/>
            <w:hideMark/>
          </w:tcPr>
          <w:p w14:paraId="0C2FA4B9"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1ACEF60C"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leverancier verstrekt zo spoedig mogelijk na melding van een security-incident de beschikbare informatie over de aard, impact en getroffen beheersmaatregelen, zodat de opdrachtgever tijdig kan voldoen aan meld- en verantwoordingsverplichtingen.</w:t>
            </w:r>
          </w:p>
        </w:tc>
        <w:tc>
          <w:tcPr>
            <w:tcW w:w="0" w:type="auto"/>
            <w:hideMark/>
          </w:tcPr>
          <w:p w14:paraId="10C1DD9D"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Ondersteunt incidentmanagement en stelt de opdrachtgever in staat om tijdig (voorlopige) meldingen te doen in het kader van AVG en andere wet- en regelgeving.</w:t>
            </w:r>
          </w:p>
        </w:tc>
      </w:tr>
      <w:tr w:rsidR="0038277A" w:rsidRPr="00711086" w14:paraId="308DB1E7" w14:textId="77777777" w:rsidTr="0038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A97A3B" w14:textId="35A87FCD"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w:t>
            </w:r>
            <w:r w:rsidR="00C809BD" w:rsidRPr="00711086">
              <w:rPr>
                <w:rFonts w:asciiTheme="minorHAnsi" w:hAnsiTheme="minorHAnsi" w:cstheme="minorHAnsi"/>
                <w:b w:val="0"/>
                <w:bCs w:val="0"/>
              </w:rPr>
              <w:t>0</w:t>
            </w:r>
            <w:r w:rsidRPr="00711086">
              <w:rPr>
                <w:rFonts w:asciiTheme="minorHAnsi" w:hAnsiTheme="minorHAnsi" w:cstheme="minorHAnsi"/>
                <w:b w:val="0"/>
                <w:bCs w:val="0"/>
              </w:rPr>
              <w:t>7</w:t>
            </w:r>
          </w:p>
        </w:tc>
        <w:tc>
          <w:tcPr>
            <w:tcW w:w="0" w:type="auto"/>
            <w:hideMark/>
          </w:tcPr>
          <w:p w14:paraId="74C2D052"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70BEBE0A"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ICT-infrastructuur en gegevensverwerking vinden volledig plaats binnen de Europese Economische Ruimte (EER). Data worden uitsluitend opgeslagen, verwerkt en gedeeld binnen de EER. Doorgifte van gegevens buiten de EER is niet toegestaan zonder voorafgaande schriftelijke toestemming van de opdrachtgever. De leverancier borgt dat deze voorwaarden ook gelden voor onderaannemers en bij wijzigingen in eigendom of zeggenschap (bijv. overname).</w:t>
            </w:r>
          </w:p>
        </w:tc>
        <w:tc>
          <w:tcPr>
            <w:tcW w:w="0" w:type="auto"/>
            <w:hideMark/>
          </w:tcPr>
          <w:p w14:paraId="608D8755"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AVG-conformiteit, data-soevereiniteit en regie op gegevens, ook bij wijzigingen in de leveranciersketen.</w:t>
            </w:r>
          </w:p>
        </w:tc>
      </w:tr>
      <w:tr w:rsidR="0038277A" w:rsidRPr="00711086" w14:paraId="0C964025" w14:textId="77777777" w:rsidTr="0038277A">
        <w:tc>
          <w:tcPr>
            <w:cnfStyle w:val="001000000000" w:firstRow="0" w:lastRow="0" w:firstColumn="1" w:lastColumn="0" w:oddVBand="0" w:evenVBand="0" w:oddHBand="0" w:evenHBand="0" w:firstRowFirstColumn="0" w:firstRowLastColumn="0" w:lastRowFirstColumn="0" w:lastRowLastColumn="0"/>
            <w:tcW w:w="0" w:type="auto"/>
            <w:hideMark/>
          </w:tcPr>
          <w:p w14:paraId="46EEC595" w14:textId="1C3BA235"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w:t>
            </w:r>
            <w:r w:rsidR="00C809BD" w:rsidRPr="00711086">
              <w:rPr>
                <w:rFonts w:asciiTheme="minorHAnsi" w:hAnsiTheme="minorHAnsi" w:cstheme="minorHAnsi"/>
                <w:b w:val="0"/>
                <w:bCs w:val="0"/>
              </w:rPr>
              <w:t>0</w:t>
            </w:r>
            <w:r w:rsidRPr="00711086">
              <w:rPr>
                <w:rFonts w:asciiTheme="minorHAnsi" w:hAnsiTheme="minorHAnsi" w:cstheme="minorHAnsi"/>
                <w:b w:val="0"/>
                <w:bCs w:val="0"/>
              </w:rPr>
              <w:t>8</w:t>
            </w:r>
          </w:p>
        </w:tc>
        <w:tc>
          <w:tcPr>
            <w:tcW w:w="0" w:type="auto"/>
            <w:hideMark/>
          </w:tcPr>
          <w:p w14:paraId="511EB6BA"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2254CFFE"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Koppelingen tussen Gemeente Helmond en de cloudapplicatie verlopen via de gemeentelijke 2Secure API-gateway of een gelijkwaardig beveiligd mechanisme in afstemming met de opdrachtgever.</w:t>
            </w:r>
          </w:p>
        </w:tc>
        <w:tc>
          <w:tcPr>
            <w:tcW w:w="0" w:type="auto"/>
            <w:hideMark/>
          </w:tcPr>
          <w:p w14:paraId="2ABC159F"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centrale monitoring en beveiliging van berichtenverkeer.</w:t>
            </w:r>
          </w:p>
        </w:tc>
      </w:tr>
      <w:tr w:rsidR="0038277A" w:rsidRPr="00711086" w14:paraId="57CF60A1" w14:textId="77777777" w:rsidTr="0038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277493" w14:textId="36CA90B7"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w:t>
            </w:r>
            <w:r w:rsidR="00C809BD" w:rsidRPr="00711086">
              <w:rPr>
                <w:rFonts w:asciiTheme="minorHAnsi" w:hAnsiTheme="minorHAnsi" w:cstheme="minorHAnsi"/>
                <w:b w:val="0"/>
                <w:bCs w:val="0"/>
              </w:rPr>
              <w:t>0</w:t>
            </w:r>
            <w:r w:rsidRPr="00711086">
              <w:rPr>
                <w:rFonts w:asciiTheme="minorHAnsi" w:hAnsiTheme="minorHAnsi" w:cstheme="minorHAnsi"/>
                <w:b w:val="0"/>
                <w:bCs w:val="0"/>
              </w:rPr>
              <w:t>9</w:t>
            </w:r>
          </w:p>
        </w:tc>
        <w:tc>
          <w:tcPr>
            <w:tcW w:w="0" w:type="auto"/>
            <w:hideMark/>
          </w:tcPr>
          <w:p w14:paraId="33B020E4"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3E4F38A4" w14:textId="77777777" w:rsidR="004720F3" w:rsidRPr="00711086" w:rsidRDefault="004720F3" w:rsidP="004720F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Koppelingen zoals genoemd in F01 worden gerealiseerd via beveiligde verbindingen (minimaal TLS 1.2). Voor de koppeling met de on-</w:t>
            </w:r>
            <w:proofErr w:type="spellStart"/>
            <w:r w:rsidRPr="00711086">
              <w:rPr>
                <w:rFonts w:asciiTheme="minorHAnsi" w:hAnsiTheme="minorHAnsi" w:cstheme="minorHAnsi"/>
              </w:rPr>
              <w:t>premise</w:t>
            </w:r>
            <w:proofErr w:type="spellEnd"/>
            <w:r w:rsidRPr="00711086">
              <w:rPr>
                <w:rFonts w:asciiTheme="minorHAnsi" w:hAnsiTheme="minorHAnsi" w:cstheme="minorHAnsi"/>
              </w:rPr>
              <w:t xml:space="preserve"> Active Directory levert de leverancier een connector/agent die:</w:t>
            </w:r>
          </w:p>
          <w:p w14:paraId="003CCF50" w14:textId="77777777" w:rsidR="004720F3" w:rsidRPr="00711086" w:rsidRDefault="004720F3" w:rsidP="004720F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08BA070F" w14:textId="77777777" w:rsidR="004720F3" w:rsidRPr="00711086" w:rsidRDefault="004720F3" w:rsidP="00333E63">
            <w:pPr>
              <w:pStyle w:val="Lijstalinea"/>
              <w:numPr>
                <w:ilvl w:val="0"/>
                <w:numId w:val="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lastRenderedPageBreak/>
              <w:t>in de omgeving van de gemeente draait;</w:t>
            </w:r>
          </w:p>
          <w:p w14:paraId="73BF5423" w14:textId="77777777" w:rsidR="004720F3" w:rsidRPr="00711086" w:rsidRDefault="004720F3" w:rsidP="00333E63">
            <w:pPr>
              <w:pStyle w:val="Lijstalinea"/>
              <w:numPr>
                <w:ilvl w:val="0"/>
                <w:numId w:val="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accounts en rechten kan aanmaken, wijzigen en verwijderen;</w:t>
            </w:r>
          </w:p>
          <w:p w14:paraId="365EBDC3" w14:textId="77777777" w:rsidR="004720F3" w:rsidRPr="00711086" w:rsidRDefault="004720F3" w:rsidP="00333E63">
            <w:pPr>
              <w:pStyle w:val="Lijstalinea"/>
              <w:numPr>
                <w:ilvl w:val="0"/>
                <w:numId w:val="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werkt via een veilige </w:t>
            </w:r>
            <w:proofErr w:type="spellStart"/>
            <w:r w:rsidRPr="00711086">
              <w:rPr>
                <w:rFonts w:asciiTheme="minorHAnsi" w:hAnsiTheme="minorHAnsi" w:cstheme="minorHAnsi"/>
              </w:rPr>
              <w:t>outbound</w:t>
            </w:r>
            <w:proofErr w:type="spellEnd"/>
            <w:r w:rsidRPr="00711086">
              <w:rPr>
                <w:rFonts w:asciiTheme="minorHAnsi" w:hAnsiTheme="minorHAnsi" w:cstheme="minorHAnsi"/>
              </w:rPr>
              <w:t xml:space="preserve"> verbinding (geen openstellingen naar binnen);</w:t>
            </w:r>
          </w:p>
          <w:p w14:paraId="64301A06" w14:textId="01411303" w:rsidR="004720F3" w:rsidRPr="00711086" w:rsidRDefault="004720F3" w:rsidP="00333E63">
            <w:pPr>
              <w:pStyle w:val="Lijstalinea"/>
              <w:numPr>
                <w:ilvl w:val="0"/>
                <w:numId w:val="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communicatie versleuteld uitvoert.</w:t>
            </w:r>
          </w:p>
          <w:p w14:paraId="06EA9D7A" w14:textId="56AF7B03" w:rsidR="0038277A" w:rsidRPr="00711086" w:rsidRDefault="004720F3" w:rsidP="004720F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Voor andere koppelingen (zoals </w:t>
            </w:r>
            <w:proofErr w:type="spellStart"/>
            <w:r w:rsidRPr="00711086">
              <w:rPr>
                <w:rFonts w:asciiTheme="minorHAnsi" w:hAnsiTheme="minorHAnsi" w:cstheme="minorHAnsi"/>
              </w:rPr>
              <w:t>API’s</w:t>
            </w:r>
            <w:proofErr w:type="spellEnd"/>
            <w:r w:rsidRPr="00711086">
              <w:rPr>
                <w:rFonts w:asciiTheme="minorHAnsi" w:hAnsiTheme="minorHAnsi" w:cstheme="minorHAnsi"/>
              </w:rPr>
              <w:t xml:space="preserve"> en inloggen) worden gangbare standaarden gebruikt (bijv. OAuth2, </w:t>
            </w:r>
            <w:proofErr w:type="spellStart"/>
            <w:r w:rsidRPr="00711086">
              <w:rPr>
                <w:rFonts w:asciiTheme="minorHAnsi" w:hAnsiTheme="minorHAnsi" w:cstheme="minorHAnsi"/>
              </w:rPr>
              <w:t>OpenID</w:t>
            </w:r>
            <w:proofErr w:type="spellEnd"/>
            <w:r w:rsidRPr="00711086">
              <w:rPr>
                <w:rFonts w:asciiTheme="minorHAnsi" w:hAnsiTheme="minorHAnsi" w:cstheme="minorHAnsi"/>
              </w:rPr>
              <w:t xml:space="preserve"> Connect of SAML).</w:t>
            </w:r>
          </w:p>
        </w:tc>
        <w:tc>
          <w:tcPr>
            <w:tcW w:w="0" w:type="auto"/>
            <w:hideMark/>
          </w:tcPr>
          <w:p w14:paraId="71A81235" w14:textId="55D58B2B" w:rsidR="0038277A" w:rsidRPr="00711086" w:rsidRDefault="00FE3060"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lastRenderedPageBreak/>
              <w:t xml:space="preserve">Borgt dat integraties tussen systemen veilig plaatsvinden en dat gevoelige gegevens tijdens transport worden beschermd tegen onderschepping of manipulatie. Het gebruik van een </w:t>
            </w:r>
            <w:proofErr w:type="spellStart"/>
            <w:r w:rsidRPr="00711086">
              <w:rPr>
                <w:rFonts w:asciiTheme="minorHAnsi" w:hAnsiTheme="minorHAnsi" w:cstheme="minorHAnsi"/>
              </w:rPr>
              <w:t>outbound</w:t>
            </w:r>
            <w:proofErr w:type="spellEnd"/>
            <w:r w:rsidRPr="00711086">
              <w:rPr>
                <w:rFonts w:asciiTheme="minorHAnsi" w:hAnsiTheme="minorHAnsi" w:cstheme="minorHAnsi"/>
              </w:rPr>
              <w:t xml:space="preserve"> connector voorkomt </w:t>
            </w:r>
            <w:r w:rsidRPr="00711086">
              <w:rPr>
                <w:rFonts w:asciiTheme="minorHAnsi" w:hAnsiTheme="minorHAnsi" w:cstheme="minorHAnsi"/>
              </w:rPr>
              <w:lastRenderedPageBreak/>
              <w:t>inkomende openstellingen in de gemeentelijke infrastructuur en verkleint daarmee het aanvalsoppervlak. Toepassing van gangbare standaarden zorgt voor een toekomstbestendige en beheersbare integratie.</w:t>
            </w:r>
          </w:p>
        </w:tc>
      </w:tr>
      <w:tr w:rsidR="0038277A" w:rsidRPr="00711086" w14:paraId="6D40732F" w14:textId="77777777" w:rsidTr="0038277A">
        <w:tc>
          <w:tcPr>
            <w:cnfStyle w:val="001000000000" w:firstRow="0" w:lastRow="0" w:firstColumn="1" w:lastColumn="0" w:oddVBand="0" w:evenVBand="0" w:oddHBand="0" w:evenHBand="0" w:firstRowFirstColumn="0" w:firstRowLastColumn="0" w:lastRowFirstColumn="0" w:lastRowLastColumn="0"/>
            <w:tcW w:w="0" w:type="auto"/>
            <w:hideMark/>
          </w:tcPr>
          <w:p w14:paraId="49BAF78D" w14:textId="77777777"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lastRenderedPageBreak/>
              <w:t>G10</w:t>
            </w:r>
          </w:p>
        </w:tc>
        <w:tc>
          <w:tcPr>
            <w:tcW w:w="0" w:type="auto"/>
            <w:hideMark/>
          </w:tcPr>
          <w:p w14:paraId="24B7A7C1"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34AB4E30"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Het aanbieden van RDP-koppelingen of vergelijkbare remote desktop-oplossingen is niet toegestaan.</w:t>
            </w:r>
          </w:p>
        </w:tc>
        <w:tc>
          <w:tcPr>
            <w:tcW w:w="0" w:type="auto"/>
            <w:hideMark/>
          </w:tcPr>
          <w:p w14:paraId="2AE34E52"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Minimaliseert het aanvalsoppervlak.</w:t>
            </w:r>
          </w:p>
        </w:tc>
      </w:tr>
      <w:tr w:rsidR="0038277A" w:rsidRPr="00711086" w14:paraId="1572511B" w14:textId="77777777" w:rsidTr="0038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8FB248" w14:textId="77777777"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G11</w:t>
            </w:r>
          </w:p>
        </w:tc>
        <w:tc>
          <w:tcPr>
            <w:tcW w:w="0" w:type="auto"/>
            <w:hideMark/>
          </w:tcPr>
          <w:p w14:paraId="0FB756B1"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0785724F"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Bij gebruik van gemeentelijke domeinen worden DNSSEC en CAA-records toegepast.</w:t>
            </w:r>
          </w:p>
        </w:tc>
        <w:tc>
          <w:tcPr>
            <w:tcW w:w="0" w:type="auto"/>
            <w:hideMark/>
          </w:tcPr>
          <w:p w14:paraId="257F0868"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Versterkt domeinbeveiliging.</w:t>
            </w:r>
          </w:p>
        </w:tc>
      </w:tr>
      <w:tr w:rsidR="0038277A" w:rsidRPr="00711086" w14:paraId="02E11A59" w14:textId="77777777" w:rsidTr="0038277A">
        <w:tc>
          <w:tcPr>
            <w:cnfStyle w:val="001000000000" w:firstRow="0" w:lastRow="0" w:firstColumn="1" w:lastColumn="0" w:oddVBand="0" w:evenVBand="0" w:oddHBand="0" w:evenHBand="0" w:firstRowFirstColumn="0" w:firstRowLastColumn="0" w:lastRowFirstColumn="0" w:lastRowLastColumn="0"/>
            <w:tcW w:w="0" w:type="auto"/>
            <w:hideMark/>
          </w:tcPr>
          <w:p w14:paraId="5D9E2BAF" w14:textId="77777777"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G12</w:t>
            </w:r>
          </w:p>
        </w:tc>
        <w:tc>
          <w:tcPr>
            <w:tcW w:w="0" w:type="auto"/>
            <w:hideMark/>
          </w:tcPr>
          <w:p w14:paraId="17FEBF3B"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22FAE811"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web-</w:t>
            </w:r>
            <w:proofErr w:type="spellStart"/>
            <w:r w:rsidRPr="00711086">
              <w:rPr>
                <w:rFonts w:asciiTheme="minorHAnsi" w:hAnsiTheme="minorHAnsi" w:cstheme="minorHAnsi"/>
              </w:rPr>
              <w:t>based</w:t>
            </w:r>
            <w:proofErr w:type="spellEnd"/>
            <w:r w:rsidRPr="00711086">
              <w:rPr>
                <w:rFonts w:asciiTheme="minorHAnsi" w:hAnsiTheme="minorHAnsi" w:cstheme="minorHAnsi"/>
              </w:rPr>
              <w:t xml:space="preserve"> user interface is benaderbaar via de binnen de gemeentelijke werkplek ondersteunde browsers (in ieder geval Microsoft </w:t>
            </w:r>
            <w:proofErr w:type="spellStart"/>
            <w:r w:rsidRPr="00711086">
              <w:rPr>
                <w:rFonts w:asciiTheme="minorHAnsi" w:hAnsiTheme="minorHAnsi" w:cstheme="minorHAnsi"/>
              </w:rPr>
              <w:t>Edge</w:t>
            </w:r>
            <w:proofErr w:type="spellEnd"/>
            <w:r w:rsidRPr="00711086">
              <w:rPr>
                <w:rFonts w:asciiTheme="minorHAnsi" w:hAnsiTheme="minorHAnsi" w:cstheme="minorHAnsi"/>
              </w:rPr>
              <w:t xml:space="preserve">), zonder gebruik van aanvullende </w:t>
            </w:r>
            <w:proofErr w:type="spellStart"/>
            <w:r w:rsidRPr="00711086">
              <w:rPr>
                <w:rFonts w:asciiTheme="minorHAnsi" w:hAnsiTheme="minorHAnsi" w:cstheme="minorHAnsi"/>
              </w:rPr>
              <w:t>plugins</w:t>
            </w:r>
            <w:proofErr w:type="spellEnd"/>
            <w:r w:rsidRPr="00711086">
              <w:rPr>
                <w:rFonts w:asciiTheme="minorHAnsi" w:hAnsiTheme="minorHAnsi" w:cstheme="minorHAnsi"/>
              </w:rPr>
              <w:t xml:space="preserve"> of extensies.</w:t>
            </w:r>
          </w:p>
        </w:tc>
        <w:tc>
          <w:tcPr>
            <w:tcW w:w="0" w:type="auto"/>
            <w:hideMark/>
          </w:tcPr>
          <w:p w14:paraId="0EA59F68"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Borgt veilig en </w:t>
            </w:r>
            <w:proofErr w:type="spellStart"/>
            <w:r w:rsidRPr="00711086">
              <w:rPr>
                <w:rFonts w:asciiTheme="minorHAnsi" w:hAnsiTheme="minorHAnsi" w:cstheme="minorHAnsi"/>
              </w:rPr>
              <w:t>toekomstvast</w:t>
            </w:r>
            <w:proofErr w:type="spellEnd"/>
            <w:r w:rsidRPr="00711086">
              <w:rPr>
                <w:rFonts w:asciiTheme="minorHAnsi" w:hAnsiTheme="minorHAnsi" w:cstheme="minorHAnsi"/>
              </w:rPr>
              <w:t xml:space="preserve"> gebruik, passend binnen de gemeentelijke IT-architectuur en werkplekomgeving.</w:t>
            </w:r>
          </w:p>
        </w:tc>
      </w:tr>
      <w:tr w:rsidR="0038277A" w:rsidRPr="00711086" w14:paraId="4D1AE4F3" w14:textId="77777777" w:rsidTr="0038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BC7957" w14:textId="77777777"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G13</w:t>
            </w:r>
          </w:p>
        </w:tc>
        <w:tc>
          <w:tcPr>
            <w:tcW w:w="0" w:type="auto"/>
            <w:hideMark/>
          </w:tcPr>
          <w:p w14:paraId="2987AA25"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54970603"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ICT-oplossing verzendt geen telemetrie naar de leverancier, tenzij expliciet schriftelijk overeengekomen. Wijzigingen hierin vereisen voorafgaande schriftelijke toestemming.</w:t>
            </w:r>
          </w:p>
        </w:tc>
        <w:tc>
          <w:tcPr>
            <w:tcW w:w="0" w:type="auto"/>
            <w:hideMark/>
          </w:tcPr>
          <w:p w14:paraId="40CE8040"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Bescherming van gemeentelijke gegevens.</w:t>
            </w:r>
          </w:p>
        </w:tc>
      </w:tr>
      <w:tr w:rsidR="0038277A" w:rsidRPr="00711086" w14:paraId="6C45B474" w14:textId="77777777" w:rsidTr="0038277A">
        <w:tc>
          <w:tcPr>
            <w:cnfStyle w:val="001000000000" w:firstRow="0" w:lastRow="0" w:firstColumn="1" w:lastColumn="0" w:oddVBand="0" w:evenVBand="0" w:oddHBand="0" w:evenHBand="0" w:firstRowFirstColumn="0" w:firstRowLastColumn="0" w:lastRowFirstColumn="0" w:lastRowLastColumn="0"/>
            <w:tcW w:w="0" w:type="auto"/>
            <w:hideMark/>
          </w:tcPr>
          <w:p w14:paraId="1BCE25FB" w14:textId="77777777"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G14</w:t>
            </w:r>
          </w:p>
        </w:tc>
        <w:tc>
          <w:tcPr>
            <w:tcW w:w="0" w:type="auto"/>
            <w:hideMark/>
          </w:tcPr>
          <w:p w14:paraId="4E93D0A5"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17B82834"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Informatie-verwerkende faciliteiten zijn redundant ingericht conform BIO-eisen om beschikbaarheid te waarborgen.</w:t>
            </w:r>
          </w:p>
        </w:tc>
        <w:tc>
          <w:tcPr>
            <w:tcW w:w="0" w:type="auto"/>
            <w:hideMark/>
          </w:tcPr>
          <w:p w14:paraId="0EEB19B4"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Continuïteit van dienstverlening.</w:t>
            </w:r>
          </w:p>
        </w:tc>
      </w:tr>
      <w:tr w:rsidR="0038277A" w:rsidRPr="00711086" w14:paraId="5AFEFF7A" w14:textId="77777777" w:rsidTr="0038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28AA78" w14:textId="77777777"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G15</w:t>
            </w:r>
          </w:p>
        </w:tc>
        <w:tc>
          <w:tcPr>
            <w:tcW w:w="0" w:type="auto"/>
            <w:hideMark/>
          </w:tcPr>
          <w:p w14:paraId="38209FD3"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56A04083"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applicatie beëindigt sessies automatisch na een configureerbare periode van inactiviteit.</w:t>
            </w:r>
          </w:p>
        </w:tc>
        <w:tc>
          <w:tcPr>
            <w:tcW w:w="0" w:type="auto"/>
            <w:hideMark/>
          </w:tcPr>
          <w:p w14:paraId="5CD7B9C7"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Beperkt risico op ongeautoriseerde toegang.</w:t>
            </w:r>
          </w:p>
        </w:tc>
      </w:tr>
      <w:tr w:rsidR="0038277A" w:rsidRPr="00711086" w14:paraId="798B3296" w14:textId="77777777" w:rsidTr="0038277A">
        <w:tc>
          <w:tcPr>
            <w:cnfStyle w:val="001000000000" w:firstRow="0" w:lastRow="0" w:firstColumn="1" w:lastColumn="0" w:oddVBand="0" w:evenVBand="0" w:oddHBand="0" w:evenHBand="0" w:firstRowFirstColumn="0" w:firstRowLastColumn="0" w:lastRowFirstColumn="0" w:lastRowLastColumn="0"/>
            <w:tcW w:w="0" w:type="auto"/>
            <w:hideMark/>
          </w:tcPr>
          <w:p w14:paraId="039BD2A7" w14:textId="77777777"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G16</w:t>
            </w:r>
          </w:p>
        </w:tc>
        <w:tc>
          <w:tcPr>
            <w:tcW w:w="0" w:type="auto"/>
            <w:hideMark/>
          </w:tcPr>
          <w:p w14:paraId="0BECF04B"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1BCB1363"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leverancier verstrekt periodiek een overzicht van alle accounts met toegang tot de gemeentelijke omgeving, inclusief toegekende rechten. Wijzigingen worden binnen een week gemeld.</w:t>
            </w:r>
          </w:p>
        </w:tc>
        <w:tc>
          <w:tcPr>
            <w:tcW w:w="0" w:type="auto"/>
            <w:hideMark/>
          </w:tcPr>
          <w:p w14:paraId="58B381E6"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Transparantie en controle op externe toegang.</w:t>
            </w:r>
          </w:p>
        </w:tc>
      </w:tr>
      <w:tr w:rsidR="0038277A" w:rsidRPr="00711086" w14:paraId="122BC192" w14:textId="77777777" w:rsidTr="0038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20A31E" w14:textId="77777777"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G17</w:t>
            </w:r>
          </w:p>
        </w:tc>
        <w:tc>
          <w:tcPr>
            <w:tcW w:w="0" w:type="auto"/>
            <w:hideMark/>
          </w:tcPr>
          <w:p w14:paraId="3B1EB534"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241A56BF"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Data mogen door de leverancier uitsluitend worden gebruikt of uitgewisseld met derden na expliciete schriftelijke toestemming van de opdrachtgever, waarbij de doeleinden en grondslagen overeenkomen met die van de verwerkingsverantwoordelijke conform de AVG.</w:t>
            </w:r>
          </w:p>
        </w:tc>
        <w:tc>
          <w:tcPr>
            <w:tcW w:w="0" w:type="auto"/>
            <w:hideMark/>
          </w:tcPr>
          <w:p w14:paraId="217EA279" w14:textId="77777777" w:rsidR="0038277A" w:rsidRPr="00711086" w:rsidRDefault="0038277A" w:rsidP="0038277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bescherming van persoonsgegevens, doelbinding en rechtmatige verwerking in lijn met de AVG.</w:t>
            </w:r>
          </w:p>
        </w:tc>
      </w:tr>
      <w:tr w:rsidR="0038277A" w:rsidRPr="00711086" w14:paraId="21C02221" w14:textId="77777777" w:rsidTr="0038277A">
        <w:tc>
          <w:tcPr>
            <w:cnfStyle w:val="001000000000" w:firstRow="0" w:lastRow="0" w:firstColumn="1" w:lastColumn="0" w:oddVBand="0" w:evenVBand="0" w:oddHBand="0" w:evenHBand="0" w:firstRowFirstColumn="0" w:firstRowLastColumn="0" w:lastRowFirstColumn="0" w:lastRowLastColumn="0"/>
            <w:tcW w:w="0" w:type="auto"/>
            <w:hideMark/>
          </w:tcPr>
          <w:p w14:paraId="33ADA7B3" w14:textId="77777777" w:rsidR="0038277A" w:rsidRPr="00711086" w:rsidRDefault="0038277A" w:rsidP="0038277A">
            <w:pPr>
              <w:rPr>
                <w:rFonts w:asciiTheme="minorHAnsi" w:hAnsiTheme="minorHAnsi" w:cstheme="minorHAnsi"/>
                <w:b w:val="0"/>
                <w:bCs w:val="0"/>
              </w:rPr>
            </w:pPr>
            <w:r w:rsidRPr="00711086">
              <w:rPr>
                <w:rFonts w:asciiTheme="minorHAnsi" w:hAnsiTheme="minorHAnsi" w:cstheme="minorHAnsi"/>
                <w:b w:val="0"/>
                <w:bCs w:val="0"/>
              </w:rPr>
              <w:t>G18</w:t>
            </w:r>
          </w:p>
        </w:tc>
        <w:tc>
          <w:tcPr>
            <w:tcW w:w="0" w:type="auto"/>
            <w:hideMark/>
          </w:tcPr>
          <w:p w14:paraId="28075792"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3CB731D7"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De leverancier verstrekt volledige specificaties voor </w:t>
            </w:r>
            <w:proofErr w:type="spellStart"/>
            <w:r w:rsidRPr="00711086">
              <w:rPr>
                <w:rFonts w:asciiTheme="minorHAnsi" w:hAnsiTheme="minorHAnsi" w:cstheme="minorHAnsi"/>
              </w:rPr>
              <w:t>dataportabiliteit</w:t>
            </w:r>
            <w:proofErr w:type="spellEnd"/>
            <w:r w:rsidRPr="00711086">
              <w:rPr>
                <w:rFonts w:asciiTheme="minorHAnsi" w:hAnsiTheme="minorHAnsi" w:cstheme="minorHAnsi"/>
              </w:rPr>
              <w:t>, inclusief beschrijving van entiteiten, attributen, relaties, technische formaten en import-/exportfunctionaliteit.</w:t>
            </w:r>
          </w:p>
        </w:tc>
        <w:tc>
          <w:tcPr>
            <w:tcW w:w="0" w:type="auto"/>
            <w:hideMark/>
          </w:tcPr>
          <w:p w14:paraId="5AFFC89D" w14:textId="77777777" w:rsidR="0038277A" w:rsidRPr="00711086" w:rsidRDefault="0038277A" w:rsidP="003827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Regie op eigen gegevens en exit-zekerheid.</w:t>
            </w:r>
          </w:p>
        </w:tc>
      </w:tr>
    </w:tbl>
    <w:p w14:paraId="0267704F" w14:textId="77777777" w:rsidR="00A32937" w:rsidRPr="00711086" w:rsidRDefault="00A32937" w:rsidP="00164E38">
      <w:pPr>
        <w:rPr>
          <w:rFonts w:asciiTheme="minorHAnsi" w:hAnsiTheme="minorHAnsi" w:cstheme="minorHAnsi"/>
          <w:b/>
          <w:bCs/>
        </w:rPr>
      </w:pPr>
    </w:p>
    <w:p w14:paraId="6BF3BDAD" w14:textId="77777777" w:rsidR="009E64AB" w:rsidRPr="00711086" w:rsidRDefault="009E64AB" w:rsidP="00164E38">
      <w:pPr>
        <w:rPr>
          <w:rFonts w:asciiTheme="minorHAnsi" w:hAnsiTheme="minorHAnsi" w:cstheme="minorHAnsi"/>
          <w:b/>
          <w:bCs/>
        </w:rPr>
      </w:pPr>
      <w:r w:rsidRPr="00711086">
        <w:rPr>
          <w:rFonts w:asciiTheme="minorHAnsi" w:hAnsiTheme="minorHAnsi" w:cstheme="minorHAnsi"/>
          <w:b/>
          <w:bCs/>
        </w:rPr>
        <w:br w:type="page"/>
      </w:r>
    </w:p>
    <w:p w14:paraId="15286A23" w14:textId="77777777" w:rsidR="009E64AB" w:rsidRPr="00711086" w:rsidRDefault="009E64AB" w:rsidP="00164E38">
      <w:pPr>
        <w:rPr>
          <w:rFonts w:asciiTheme="minorHAnsi" w:hAnsiTheme="minorHAnsi" w:cstheme="minorHAnsi"/>
          <w:b/>
          <w:bCs/>
        </w:rPr>
      </w:pPr>
      <w:r w:rsidRPr="00711086">
        <w:rPr>
          <w:rFonts w:asciiTheme="minorHAnsi" w:hAnsiTheme="minorHAnsi" w:cstheme="minorHAnsi"/>
          <w:b/>
          <w:bCs/>
        </w:rPr>
        <w:lastRenderedPageBreak/>
        <w:t>8. Implementatie, beheer en documentatie</w:t>
      </w:r>
    </w:p>
    <w:p w14:paraId="75AEF899" w14:textId="77777777" w:rsidR="00923C87" w:rsidRPr="00711086" w:rsidRDefault="00923C87" w:rsidP="00164E38">
      <w:pPr>
        <w:rPr>
          <w:rFonts w:asciiTheme="minorHAnsi" w:hAnsiTheme="minorHAnsi" w:cstheme="minorHAnsi"/>
          <w:b/>
          <w:bCs/>
        </w:rPr>
      </w:pPr>
    </w:p>
    <w:tbl>
      <w:tblPr>
        <w:tblStyle w:val="Rastertabel4"/>
        <w:tblW w:w="0" w:type="auto"/>
        <w:tblLook w:val="04A0" w:firstRow="1" w:lastRow="0" w:firstColumn="1" w:lastColumn="0" w:noHBand="0" w:noVBand="1"/>
      </w:tblPr>
      <w:tblGrid>
        <w:gridCol w:w="583"/>
        <w:gridCol w:w="668"/>
        <w:gridCol w:w="4917"/>
        <w:gridCol w:w="3459"/>
      </w:tblGrid>
      <w:tr w:rsidR="00923C87" w:rsidRPr="00711086" w14:paraId="5BFD1F80" w14:textId="77777777" w:rsidTr="61F3A7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C614D8" w14:textId="77777777" w:rsidR="00923C87" w:rsidRPr="00711086" w:rsidRDefault="00923C87" w:rsidP="00923C87">
            <w:pPr>
              <w:rPr>
                <w:rFonts w:asciiTheme="minorHAnsi" w:hAnsiTheme="minorHAnsi" w:cstheme="minorHAnsi"/>
                <w:color w:val="FFFFFF" w:themeColor="background1"/>
              </w:rPr>
            </w:pPr>
            <w:proofErr w:type="spellStart"/>
            <w:r w:rsidRPr="00711086">
              <w:rPr>
                <w:rFonts w:asciiTheme="minorHAnsi" w:hAnsiTheme="minorHAnsi" w:cstheme="minorHAnsi"/>
                <w:color w:val="FFFFFF" w:themeColor="background1"/>
              </w:rPr>
              <w:t>Nr</w:t>
            </w:r>
            <w:proofErr w:type="spellEnd"/>
          </w:p>
        </w:tc>
        <w:tc>
          <w:tcPr>
            <w:tcW w:w="0" w:type="auto"/>
            <w:hideMark/>
          </w:tcPr>
          <w:p w14:paraId="421A75CA" w14:textId="77777777" w:rsidR="00923C87" w:rsidRPr="00711086" w:rsidRDefault="00923C87" w:rsidP="00923C8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711086">
              <w:rPr>
                <w:rFonts w:asciiTheme="minorHAnsi" w:hAnsiTheme="minorHAnsi" w:cstheme="minorHAnsi"/>
                <w:color w:val="FFFFFF" w:themeColor="background1"/>
              </w:rPr>
              <w:t>Type</w:t>
            </w:r>
          </w:p>
        </w:tc>
        <w:tc>
          <w:tcPr>
            <w:tcW w:w="0" w:type="auto"/>
            <w:hideMark/>
          </w:tcPr>
          <w:p w14:paraId="0C259FA0" w14:textId="31985B96" w:rsidR="00923C87" w:rsidRPr="00711086" w:rsidRDefault="00923C87" w:rsidP="00923C8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711086">
              <w:rPr>
                <w:rFonts w:asciiTheme="minorHAnsi" w:hAnsiTheme="minorHAnsi" w:cstheme="minorHAnsi"/>
                <w:color w:val="FFFFFF" w:themeColor="background1"/>
              </w:rPr>
              <w:t>Eis</w:t>
            </w:r>
          </w:p>
        </w:tc>
        <w:tc>
          <w:tcPr>
            <w:tcW w:w="0" w:type="auto"/>
            <w:hideMark/>
          </w:tcPr>
          <w:p w14:paraId="1A697D6B" w14:textId="77777777" w:rsidR="00923C87" w:rsidRPr="00711086" w:rsidRDefault="00923C87" w:rsidP="00923C8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711086">
              <w:rPr>
                <w:rFonts w:asciiTheme="minorHAnsi" w:hAnsiTheme="minorHAnsi" w:cstheme="minorHAnsi"/>
                <w:color w:val="FFFFFF" w:themeColor="background1"/>
              </w:rPr>
              <w:t>Toelichting</w:t>
            </w:r>
          </w:p>
        </w:tc>
      </w:tr>
      <w:tr w:rsidR="00923C87" w:rsidRPr="00711086" w14:paraId="5A804170" w14:textId="77777777" w:rsidTr="61F3A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AE6318" w14:textId="77777777" w:rsidR="00923C87" w:rsidRPr="00711086" w:rsidRDefault="00923C87" w:rsidP="00923C87">
            <w:pPr>
              <w:rPr>
                <w:rFonts w:asciiTheme="minorHAnsi" w:hAnsiTheme="minorHAnsi" w:cstheme="minorHAnsi"/>
                <w:b w:val="0"/>
                <w:bCs w:val="0"/>
              </w:rPr>
            </w:pPr>
            <w:r w:rsidRPr="00711086">
              <w:rPr>
                <w:rFonts w:asciiTheme="minorHAnsi" w:hAnsiTheme="minorHAnsi" w:cstheme="minorHAnsi"/>
                <w:b w:val="0"/>
                <w:bCs w:val="0"/>
              </w:rPr>
              <w:t>H01</w:t>
            </w:r>
          </w:p>
        </w:tc>
        <w:tc>
          <w:tcPr>
            <w:tcW w:w="0" w:type="auto"/>
            <w:hideMark/>
          </w:tcPr>
          <w:p w14:paraId="751C5147" w14:textId="77777777" w:rsidR="00923C87" w:rsidRPr="00711086" w:rsidRDefault="00923C87"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5A670E85" w14:textId="1D227BF8" w:rsidR="00923C87" w:rsidRPr="00711086" w:rsidRDefault="00923C87"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leverancier ondersteunt de gemeente bij de inrichting van het autorisatiemodel via een gestructureerde implementatieaanpak, inclusief analyse van functies, taken, processen en risico’s en vastlegging van gemaakte keuzes.</w:t>
            </w:r>
          </w:p>
        </w:tc>
        <w:tc>
          <w:tcPr>
            <w:tcW w:w="0" w:type="auto"/>
            <w:hideMark/>
          </w:tcPr>
          <w:p w14:paraId="3EA4FCBA" w14:textId="77777777" w:rsidR="00923C87" w:rsidRPr="00711086" w:rsidRDefault="00923C87"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een beheersbare en uitlegbare inrichting van het autorisatiemodel.</w:t>
            </w:r>
          </w:p>
        </w:tc>
      </w:tr>
      <w:tr w:rsidR="00923C87" w:rsidRPr="00711086" w14:paraId="3247792C" w14:textId="77777777" w:rsidTr="61F3A7AE">
        <w:tc>
          <w:tcPr>
            <w:cnfStyle w:val="001000000000" w:firstRow="0" w:lastRow="0" w:firstColumn="1" w:lastColumn="0" w:oddVBand="0" w:evenVBand="0" w:oddHBand="0" w:evenHBand="0" w:firstRowFirstColumn="0" w:firstRowLastColumn="0" w:lastRowFirstColumn="0" w:lastRowLastColumn="0"/>
            <w:tcW w:w="0" w:type="auto"/>
            <w:hideMark/>
          </w:tcPr>
          <w:p w14:paraId="055B45AD" w14:textId="77777777" w:rsidR="00923C87" w:rsidRPr="00711086" w:rsidRDefault="00923C87" w:rsidP="00923C87">
            <w:pPr>
              <w:rPr>
                <w:rFonts w:asciiTheme="minorHAnsi" w:hAnsiTheme="minorHAnsi" w:cstheme="minorHAnsi"/>
                <w:b w:val="0"/>
                <w:bCs w:val="0"/>
              </w:rPr>
            </w:pPr>
            <w:r w:rsidRPr="00711086">
              <w:rPr>
                <w:rFonts w:asciiTheme="minorHAnsi" w:hAnsiTheme="minorHAnsi" w:cstheme="minorHAnsi"/>
                <w:b w:val="0"/>
                <w:bCs w:val="0"/>
              </w:rPr>
              <w:t>H02</w:t>
            </w:r>
          </w:p>
        </w:tc>
        <w:tc>
          <w:tcPr>
            <w:tcW w:w="0" w:type="auto"/>
            <w:hideMark/>
          </w:tcPr>
          <w:p w14:paraId="198CA51D" w14:textId="77777777" w:rsidR="00923C87" w:rsidRPr="00711086" w:rsidRDefault="00923C87"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43A703E8" w14:textId="47493988" w:rsidR="00923C87" w:rsidRPr="00711086" w:rsidRDefault="00923C87"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leverancier levert voorafgaand aan de implementatie een plan van aanpak inclusief fasering, mijlpalen, afhankelijkheden, teststrategie, risicoanalyse en per fase gedefinieerde acceptatiecriteria en beslismomenten voor doorgang naar de volgende fase.</w:t>
            </w:r>
          </w:p>
        </w:tc>
        <w:tc>
          <w:tcPr>
            <w:tcW w:w="0" w:type="auto"/>
            <w:hideMark/>
          </w:tcPr>
          <w:p w14:paraId="794DA1DC" w14:textId="77777777" w:rsidR="00923C87" w:rsidRPr="00711086" w:rsidRDefault="00923C87"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transparantie, beheersing van de invoering en duidelijke criteria voor acceptatie en voortgang per fase.</w:t>
            </w:r>
          </w:p>
        </w:tc>
      </w:tr>
      <w:tr w:rsidR="00923C87" w:rsidRPr="00711086" w14:paraId="6B79D7F2" w14:textId="77777777" w:rsidTr="61F3A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005763" w14:textId="77777777" w:rsidR="00923C87" w:rsidRPr="00711086" w:rsidRDefault="00923C87" w:rsidP="00923C87">
            <w:pPr>
              <w:rPr>
                <w:rFonts w:asciiTheme="minorHAnsi" w:hAnsiTheme="minorHAnsi" w:cstheme="minorHAnsi"/>
                <w:b w:val="0"/>
                <w:bCs w:val="0"/>
              </w:rPr>
            </w:pPr>
            <w:r w:rsidRPr="00711086">
              <w:rPr>
                <w:rFonts w:asciiTheme="minorHAnsi" w:hAnsiTheme="minorHAnsi" w:cstheme="minorHAnsi"/>
                <w:b w:val="0"/>
                <w:bCs w:val="0"/>
              </w:rPr>
              <w:t>H03</w:t>
            </w:r>
          </w:p>
        </w:tc>
        <w:tc>
          <w:tcPr>
            <w:tcW w:w="0" w:type="auto"/>
            <w:hideMark/>
          </w:tcPr>
          <w:p w14:paraId="572558F7" w14:textId="77777777" w:rsidR="00923C87" w:rsidRPr="00711086" w:rsidRDefault="00923C87"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4ED2DA11" w14:textId="5863F472" w:rsidR="00923C87" w:rsidRPr="00711086" w:rsidRDefault="00DA5784"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leverancier borgt een expliciete overdracht naar functioneel beheer van gemeente Helmond, inclusief overdrachtsdocumentatie en werkinstructies. De documentatie en werkinstructies worden in de Nederlandse taal opgeleverd.</w:t>
            </w:r>
          </w:p>
        </w:tc>
        <w:tc>
          <w:tcPr>
            <w:tcW w:w="0" w:type="auto"/>
            <w:hideMark/>
          </w:tcPr>
          <w:p w14:paraId="0A048BF4" w14:textId="2CBEA137" w:rsidR="00923C87" w:rsidRPr="00711086" w:rsidRDefault="005247D3"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een zorgvuldige overgang van implementatie naar beheer, inclusief overdracht van kennis, werkwijze en verantwoordelijkheden.</w:t>
            </w:r>
          </w:p>
        </w:tc>
      </w:tr>
      <w:tr w:rsidR="00923C87" w:rsidRPr="00711086" w14:paraId="23D047C5" w14:textId="77777777" w:rsidTr="61F3A7AE">
        <w:tc>
          <w:tcPr>
            <w:cnfStyle w:val="001000000000" w:firstRow="0" w:lastRow="0" w:firstColumn="1" w:lastColumn="0" w:oddVBand="0" w:evenVBand="0" w:oddHBand="0" w:evenHBand="0" w:firstRowFirstColumn="0" w:firstRowLastColumn="0" w:lastRowFirstColumn="0" w:lastRowLastColumn="0"/>
            <w:tcW w:w="0" w:type="auto"/>
            <w:hideMark/>
          </w:tcPr>
          <w:p w14:paraId="3C5E439E" w14:textId="77777777" w:rsidR="00923C87" w:rsidRPr="00711086" w:rsidRDefault="00923C87" w:rsidP="00923C87">
            <w:pPr>
              <w:rPr>
                <w:rFonts w:asciiTheme="minorHAnsi" w:hAnsiTheme="minorHAnsi" w:cstheme="minorHAnsi"/>
                <w:b w:val="0"/>
                <w:bCs w:val="0"/>
              </w:rPr>
            </w:pPr>
            <w:r w:rsidRPr="00711086">
              <w:rPr>
                <w:rFonts w:asciiTheme="minorHAnsi" w:hAnsiTheme="minorHAnsi" w:cstheme="minorHAnsi"/>
                <w:b w:val="0"/>
                <w:bCs w:val="0"/>
              </w:rPr>
              <w:t>H04</w:t>
            </w:r>
          </w:p>
        </w:tc>
        <w:tc>
          <w:tcPr>
            <w:tcW w:w="0" w:type="auto"/>
            <w:hideMark/>
          </w:tcPr>
          <w:p w14:paraId="0754E309" w14:textId="77777777" w:rsidR="00923C87" w:rsidRPr="00711086" w:rsidRDefault="00923C87"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5E96938E" w14:textId="2296E6A7" w:rsidR="00923C87" w:rsidRPr="00711086" w:rsidRDefault="005247D3"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leverancier levert volledige, actuele en Nederlandstalige documentatie van het ingerichte autorisatiemodel, inclusief de doorwerking naar gekoppelde applicaties, bedoeld voor functioneel beheer.</w:t>
            </w:r>
          </w:p>
        </w:tc>
        <w:tc>
          <w:tcPr>
            <w:tcW w:w="0" w:type="auto"/>
            <w:hideMark/>
          </w:tcPr>
          <w:p w14:paraId="51A78CC5" w14:textId="1ECC0511" w:rsidR="00923C87" w:rsidRPr="00711086" w:rsidRDefault="005247D3"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Borgt dat functioneel beheer de IAM-oplossing zelfstandig kan beheren en </w:t>
            </w:r>
            <w:proofErr w:type="spellStart"/>
            <w:r w:rsidRPr="00711086">
              <w:rPr>
                <w:rFonts w:asciiTheme="minorHAnsi" w:hAnsiTheme="minorHAnsi" w:cstheme="minorHAnsi"/>
              </w:rPr>
              <w:t>doorontwikkelen</w:t>
            </w:r>
            <w:proofErr w:type="spellEnd"/>
            <w:r w:rsidRPr="00711086">
              <w:rPr>
                <w:rFonts w:asciiTheme="minorHAnsi" w:hAnsiTheme="minorHAnsi" w:cstheme="minorHAnsi"/>
              </w:rPr>
              <w:t xml:space="preserve"> op basis van actuele documentatie.</w:t>
            </w:r>
          </w:p>
        </w:tc>
      </w:tr>
      <w:tr w:rsidR="00923C87" w:rsidRPr="00711086" w14:paraId="635C73D9" w14:textId="77777777" w:rsidTr="61F3A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5E211E" w14:textId="77777777" w:rsidR="00923C87" w:rsidRPr="00711086" w:rsidRDefault="00923C87" w:rsidP="00923C87">
            <w:pPr>
              <w:rPr>
                <w:rFonts w:asciiTheme="minorHAnsi" w:hAnsiTheme="minorHAnsi" w:cstheme="minorHAnsi"/>
                <w:b w:val="0"/>
                <w:bCs w:val="0"/>
              </w:rPr>
            </w:pPr>
            <w:r w:rsidRPr="00711086">
              <w:rPr>
                <w:rFonts w:asciiTheme="minorHAnsi" w:hAnsiTheme="minorHAnsi" w:cstheme="minorHAnsi"/>
                <w:b w:val="0"/>
                <w:bCs w:val="0"/>
              </w:rPr>
              <w:t>H05</w:t>
            </w:r>
          </w:p>
        </w:tc>
        <w:tc>
          <w:tcPr>
            <w:tcW w:w="0" w:type="auto"/>
            <w:hideMark/>
          </w:tcPr>
          <w:p w14:paraId="1E29397E" w14:textId="77777777" w:rsidR="00923C87" w:rsidRPr="00711086" w:rsidRDefault="00923C87"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2E8F5617" w14:textId="6CEBFF0F" w:rsidR="00923C87" w:rsidRPr="00711086" w:rsidRDefault="00923C87"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Technische documentatie van koppelingen, configuraties, rollenstructuur en functiescheidingsregels wordt beschikbaar gesteld en actueel gehouden.</w:t>
            </w:r>
          </w:p>
        </w:tc>
        <w:tc>
          <w:tcPr>
            <w:tcW w:w="0" w:type="auto"/>
            <w:hideMark/>
          </w:tcPr>
          <w:p w14:paraId="4BE6767D" w14:textId="77777777" w:rsidR="00923C87" w:rsidRPr="00711086" w:rsidRDefault="00923C87"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Ondersteunt beheer, audits en toekomstige wijzigingen.</w:t>
            </w:r>
          </w:p>
        </w:tc>
      </w:tr>
      <w:tr w:rsidR="00923C87" w:rsidRPr="00711086" w14:paraId="058E2867" w14:textId="77777777" w:rsidTr="61F3A7AE">
        <w:tc>
          <w:tcPr>
            <w:cnfStyle w:val="001000000000" w:firstRow="0" w:lastRow="0" w:firstColumn="1" w:lastColumn="0" w:oddVBand="0" w:evenVBand="0" w:oddHBand="0" w:evenHBand="0" w:firstRowFirstColumn="0" w:firstRowLastColumn="0" w:lastRowFirstColumn="0" w:lastRowLastColumn="0"/>
            <w:tcW w:w="0" w:type="auto"/>
            <w:hideMark/>
          </w:tcPr>
          <w:p w14:paraId="6CD52EE3" w14:textId="77777777" w:rsidR="00923C87" w:rsidRPr="00711086" w:rsidRDefault="00923C87" w:rsidP="00923C87">
            <w:pPr>
              <w:rPr>
                <w:rFonts w:asciiTheme="minorHAnsi" w:hAnsiTheme="minorHAnsi" w:cstheme="minorHAnsi"/>
                <w:b w:val="0"/>
                <w:bCs w:val="0"/>
              </w:rPr>
            </w:pPr>
            <w:r w:rsidRPr="00711086">
              <w:rPr>
                <w:rFonts w:asciiTheme="minorHAnsi" w:hAnsiTheme="minorHAnsi" w:cstheme="minorHAnsi"/>
                <w:b w:val="0"/>
                <w:bCs w:val="0"/>
              </w:rPr>
              <w:t>H06</w:t>
            </w:r>
          </w:p>
        </w:tc>
        <w:tc>
          <w:tcPr>
            <w:tcW w:w="0" w:type="auto"/>
            <w:hideMark/>
          </w:tcPr>
          <w:p w14:paraId="49749940" w14:textId="77777777" w:rsidR="00923C87" w:rsidRPr="00711086" w:rsidRDefault="00923C87"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1927FD8D" w14:textId="1E238E31" w:rsidR="00923C87" w:rsidRPr="00711086" w:rsidRDefault="00923C87"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leverancier biedt mogelijkheden voor periodieke kennisoverdracht en stelt actuele documentatie beschikbaar bij wijzigingen, releases of relevante updates.</w:t>
            </w:r>
          </w:p>
        </w:tc>
        <w:tc>
          <w:tcPr>
            <w:tcW w:w="0" w:type="auto"/>
            <w:hideMark/>
          </w:tcPr>
          <w:p w14:paraId="2E36C0C6" w14:textId="7610C139" w:rsidR="00923C87" w:rsidRPr="00711086" w:rsidRDefault="007D032F"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beheersbare doorontwikkeling en continuïteit.</w:t>
            </w:r>
          </w:p>
        </w:tc>
      </w:tr>
      <w:tr w:rsidR="00923C87" w:rsidRPr="00711086" w14:paraId="119EC510" w14:textId="77777777" w:rsidTr="61F3A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B09AEF" w14:textId="77777777" w:rsidR="00923C87" w:rsidRPr="00711086" w:rsidRDefault="00923C87" w:rsidP="00923C87">
            <w:pPr>
              <w:rPr>
                <w:rFonts w:asciiTheme="minorHAnsi" w:hAnsiTheme="minorHAnsi" w:cstheme="minorHAnsi"/>
                <w:b w:val="0"/>
                <w:bCs w:val="0"/>
              </w:rPr>
            </w:pPr>
            <w:r w:rsidRPr="00711086">
              <w:rPr>
                <w:rFonts w:asciiTheme="minorHAnsi" w:hAnsiTheme="minorHAnsi" w:cstheme="minorHAnsi"/>
                <w:b w:val="0"/>
                <w:bCs w:val="0"/>
              </w:rPr>
              <w:t>H07</w:t>
            </w:r>
          </w:p>
        </w:tc>
        <w:tc>
          <w:tcPr>
            <w:tcW w:w="0" w:type="auto"/>
            <w:hideMark/>
          </w:tcPr>
          <w:p w14:paraId="4734A069" w14:textId="77777777" w:rsidR="00923C87" w:rsidRPr="00711086" w:rsidRDefault="00923C87"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48FAB0F7" w14:textId="7D85D5F6" w:rsidR="00923C87" w:rsidRPr="00711086" w:rsidRDefault="007D032F"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 xml:space="preserve">Wijzigingen en releases worden tijdig aangekondigd en voorzien van </w:t>
            </w:r>
            <w:proofErr w:type="spellStart"/>
            <w:r w:rsidRPr="00711086">
              <w:rPr>
                <w:rFonts w:asciiTheme="minorHAnsi" w:hAnsiTheme="minorHAnsi" w:cstheme="minorHAnsi"/>
              </w:rPr>
              <w:t>releasenotes</w:t>
            </w:r>
            <w:proofErr w:type="spellEnd"/>
            <w:r w:rsidRPr="00711086">
              <w:rPr>
                <w:rFonts w:asciiTheme="minorHAnsi" w:hAnsiTheme="minorHAnsi" w:cstheme="minorHAnsi"/>
              </w:rPr>
              <w:t>, impactanalyse en eventuele benodigde beheeracties.</w:t>
            </w:r>
          </w:p>
        </w:tc>
        <w:tc>
          <w:tcPr>
            <w:tcW w:w="0" w:type="auto"/>
            <w:hideMark/>
          </w:tcPr>
          <w:p w14:paraId="5463BEE2" w14:textId="77777777" w:rsidR="00923C87" w:rsidRPr="00711086" w:rsidRDefault="00923C87"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beheersbare doorontwikkeling en continuïteit.</w:t>
            </w:r>
          </w:p>
        </w:tc>
      </w:tr>
      <w:tr w:rsidR="00923C87" w:rsidRPr="00711086" w14:paraId="698F9D3A" w14:textId="77777777" w:rsidTr="61F3A7AE">
        <w:tc>
          <w:tcPr>
            <w:cnfStyle w:val="001000000000" w:firstRow="0" w:lastRow="0" w:firstColumn="1" w:lastColumn="0" w:oddVBand="0" w:evenVBand="0" w:oddHBand="0" w:evenHBand="0" w:firstRowFirstColumn="0" w:firstRowLastColumn="0" w:lastRowFirstColumn="0" w:lastRowLastColumn="0"/>
            <w:tcW w:w="0" w:type="auto"/>
            <w:hideMark/>
          </w:tcPr>
          <w:p w14:paraId="12FAABF1" w14:textId="77777777" w:rsidR="00923C87" w:rsidRPr="00711086" w:rsidRDefault="00923C87" w:rsidP="00923C87">
            <w:pPr>
              <w:rPr>
                <w:rFonts w:asciiTheme="minorHAnsi" w:hAnsiTheme="minorHAnsi" w:cstheme="minorHAnsi"/>
                <w:b w:val="0"/>
                <w:bCs w:val="0"/>
              </w:rPr>
            </w:pPr>
            <w:r w:rsidRPr="00711086">
              <w:rPr>
                <w:rFonts w:asciiTheme="minorHAnsi" w:hAnsiTheme="minorHAnsi" w:cstheme="minorHAnsi"/>
                <w:b w:val="0"/>
                <w:bCs w:val="0"/>
              </w:rPr>
              <w:t>H08</w:t>
            </w:r>
          </w:p>
        </w:tc>
        <w:tc>
          <w:tcPr>
            <w:tcW w:w="0" w:type="auto"/>
            <w:hideMark/>
          </w:tcPr>
          <w:p w14:paraId="35A2E7B6" w14:textId="77777777" w:rsidR="00923C87" w:rsidRPr="00711086" w:rsidRDefault="00923C87"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459FFC92" w14:textId="2415793D" w:rsidR="00923C87" w:rsidRPr="00711086" w:rsidRDefault="00923C87"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leverancier ondersteunt testactiviteiten tijdens implementatie en bij majeure wijzigingen, inclusief ondersteuning bij acceptatietesten.</w:t>
            </w:r>
          </w:p>
        </w:tc>
        <w:tc>
          <w:tcPr>
            <w:tcW w:w="0" w:type="auto"/>
            <w:hideMark/>
          </w:tcPr>
          <w:p w14:paraId="25A94382" w14:textId="77777777" w:rsidR="00923C87" w:rsidRPr="00711086" w:rsidRDefault="00923C87"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Beperkt risico’s bij livegang en wijzigingen.</w:t>
            </w:r>
          </w:p>
        </w:tc>
      </w:tr>
      <w:tr w:rsidR="00923C87" w:rsidRPr="00711086" w14:paraId="5F30FD44" w14:textId="77777777" w:rsidTr="61F3A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8FB374" w14:textId="77777777" w:rsidR="00923C87" w:rsidRPr="00711086" w:rsidRDefault="00923C87" w:rsidP="00923C87">
            <w:pPr>
              <w:rPr>
                <w:rFonts w:asciiTheme="minorHAnsi" w:hAnsiTheme="minorHAnsi" w:cstheme="minorHAnsi"/>
                <w:b w:val="0"/>
                <w:bCs w:val="0"/>
              </w:rPr>
            </w:pPr>
            <w:r w:rsidRPr="00711086">
              <w:rPr>
                <w:rFonts w:asciiTheme="minorHAnsi" w:hAnsiTheme="minorHAnsi" w:cstheme="minorHAnsi"/>
                <w:b w:val="0"/>
                <w:bCs w:val="0"/>
              </w:rPr>
              <w:t>H09</w:t>
            </w:r>
          </w:p>
        </w:tc>
        <w:tc>
          <w:tcPr>
            <w:tcW w:w="0" w:type="auto"/>
            <w:hideMark/>
          </w:tcPr>
          <w:p w14:paraId="34E44CDF" w14:textId="77777777" w:rsidR="00923C87" w:rsidRPr="00711086" w:rsidRDefault="00923C87"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3565D7C9" w14:textId="300604F8" w:rsidR="00923C87" w:rsidRPr="00711086" w:rsidRDefault="007D032F"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leverancier biedt ondersteuning in een nazorgperiode (</w:t>
            </w:r>
            <w:proofErr w:type="spellStart"/>
            <w:r w:rsidRPr="00711086">
              <w:rPr>
                <w:rFonts w:asciiTheme="minorHAnsi" w:hAnsiTheme="minorHAnsi" w:cstheme="minorHAnsi"/>
              </w:rPr>
              <w:t>hypercare</w:t>
            </w:r>
            <w:proofErr w:type="spellEnd"/>
            <w:r w:rsidRPr="00711086">
              <w:rPr>
                <w:rFonts w:asciiTheme="minorHAnsi" w:hAnsiTheme="minorHAnsi" w:cstheme="minorHAnsi"/>
              </w:rPr>
              <w:t>) na livegang, inclusief snelle opvolging van incidenten en doorvoeren van noodzakelijke optimalisaties.</w:t>
            </w:r>
          </w:p>
        </w:tc>
        <w:tc>
          <w:tcPr>
            <w:tcW w:w="0" w:type="auto"/>
            <w:hideMark/>
          </w:tcPr>
          <w:p w14:paraId="1F140C85" w14:textId="71513732" w:rsidR="00923C87" w:rsidRPr="00711086" w:rsidRDefault="0071758E" w:rsidP="00923C8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Borgt een stabiele overgang naar de beheerfase en snelle oplossing van opstartproblemen.</w:t>
            </w:r>
          </w:p>
        </w:tc>
      </w:tr>
      <w:tr w:rsidR="00923C87" w:rsidRPr="00711086" w14:paraId="64D2FD5F" w14:textId="77777777" w:rsidTr="61F3A7AE">
        <w:tc>
          <w:tcPr>
            <w:cnfStyle w:val="001000000000" w:firstRow="0" w:lastRow="0" w:firstColumn="1" w:lastColumn="0" w:oddVBand="0" w:evenVBand="0" w:oddHBand="0" w:evenHBand="0" w:firstRowFirstColumn="0" w:firstRowLastColumn="0" w:lastRowFirstColumn="0" w:lastRowLastColumn="0"/>
            <w:tcW w:w="0" w:type="auto"/>
            <w:hideMark/>
          </w:tcPr>
          <w:p w14:paraId="75710752" w14:textId="77777777" w:rsidR="00923C87" w:rsidRPr="00711086" w:rsidRDefault="00923C87" w:rsidP="00923C87">
            <w:pPr>
              <w:rPr>
                <w:rFonts w:asciiTheme="minorHAnsi" w:hAnsiTheme="minorHAnsi" w:cstheme="minorHAnsi"/>
                <w:b w:val="0"/>
                <w:bCs w:val="0"/>
              </w:rPr>
            </w:pPr>
            <w:r w:rsidRPr="00711086">
              <w:rPr>
                <w:rFonts w:asciiTheme="minorHAnsi" w:hAnsiTheme="minorHAnsi" w:cstheme="minorHAnsi"/>
                <w:b w:val="0"/>
                <w:bCs w:val="0"/>
              </w:rPr>
              <w:t>H10</w:t>
            </w:r>
          </w:p>
        </w:tc>
        <w:tc>
          <w:tcPr>
            <w:tcW w:w="0" w:type="auto"/>
            <w:hideMark/>
          </w:tcPr>
          <w:p w14:paraId="0C32CB08" w14:textId="77777777" w:rsidR="00923C87" w:rsidRPr="00711086" w:rsidRDefault="00923C87"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Eis</w:t>
            </w:r>
          </w:p>
        </w:tc>
        <w:tc>
          <w:tcPr>
            <w:tcW w:w="0" w:type="auto"/>
            <w:hideMark/>
          </w:tcPr>
          <w:p w14:paraId="13A3974C" w14:textId="196C9F58" w:rsidR="00923C87" w:rsidRPr="00711086" w:rsidRDefault="00923C87"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De leverancier maakt inzichtelijk welke rollen, verantwoordelijkheden en inzet vanuit de gemeente vereist zijn tijdens implementatie en beheer.</w:t>
            </w:r>
          </w:p>
        </w:tc>
        <w:tc>
          <w:tcPr>
            <w:tcW w:w="0" w:type="auto"/>
            <w:hideMark/>
          </w:tcPr>
          <w:p w14:paraId="05F00A97" w14:textId="77777777" w:rsidR="00923C87" w:rsidRPr="00711086" w:rsidRDefault="00923C87" w:rsidP="00923C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11086">
              <w:rPr>
                <w:rFonts w:asciiTheme="minorHAnsi" w:hAnsiTheme="minorHAnsi" w:cstheme="minorHAnsi"/>
              </w:rPr>
              <w:t>Voorkomt onduidelijkheid over inzet en borgt een realistische en uitvoerbare implementatie.</w:t>
            </w:r>
          </w:p>
        </w:tc>
      </w:tr>
      <w:tr w:rsidR="61F3A7AE" w14:paraId="7D58235C" w14:textId="77777777" w:rsidTr="61F3A7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3" w:type="dxa"/>
            <w:hideMark/>
          </w:tcPr>
          <w:p w14:paraId="03AE84ED" w14:textId="620E2248" w:rsidR="34FEC11D" w:rsidRDefault="34FEC11D" w:rsidP="61F3A7AE">
            <w:pPr>
              <w:rPr>
                <w:rFonts w:asciiTheme="minorHAnsi" w:hAnsiTheme="minorHAnsi"/>
                <w:b w:val="0"/>
                <w:bCs w:val="0"/>
              </w:rPr>
            </w:pPr>
            <w:r w:rsidRPr="61F3A7AE">
              <w:rPr>
                <w:rFonts w:asciiTheme="minorHAnsi" w:hAnsiTheme="minorHAnsi"/>
                <w:b w:val="0"/>
                <w:bCs w:val="0"/>
              </w:rPr>
              <w:t>H11</w:t>
            </w:r>
          </w:p>
        </w:tc>
        <w:tc>
          <w:tcPr>
            <w:tcW w:w="668" w:type="dxa"/>
            <w:hideMark/>
          </w:tcPr>
          <w:p w14:paraId="3C8F6F56" w14:textId="15F49777" w:rsidR="34FEC11D" w:rsidRDefault="34FEC11D" w:rsidP="61F3A7AE">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61F3A7AE">
              <w:rPr>
                <w:rFonts w:asciiTheme="minorHAnsi" w:hAnsiTheme="minorHAnsi"/>
              </w:rPr>
              <w:t>Eis</w:t>
            </w:r>
          </w:p>
        </w:tc>
        <w:tc>
          <w:tcPr>
            <w:tcW w:w="4917" w:type="dxa"/>
            <w:hideMark/>
          </w:tcPr>
          <w:p w14:paraId="26415C23" w14:textId="67475DC3" w:rsidR="34FEC11D" w:rsidRDefault="34FEC11D" w:rsidP="61F3A7AE">
            <w:pPr>
              <w:cnfStyle w:val="000000100000" w:firstRow="0" w:lastRow="0" w:firstColumn="0" w:lastColumn="0" w:oddVBand="0" w:evenVBand="0" w:oddHBand="1" w:evenHBand="0" w:firstRowFirstColumn="0" w:firstRowLastColumn="0" w:lastRowFirstColumn="0" w:lastRowLastColumn="0"/>
            </w:pPr>
            <w:r w:rsidRPr="61F3A7AE">
              <w:rPr>
                <w:rFonts w:eastAsia="Arial" w:cs="Arial"/>
                <w:szCs w:val="20"/>
              </w:rPr>
              <w:t>De IAM-oplossing ondersteunt het gescheiden beheren van technische accountnamen en gebruikersvriendelijke weergavenamen.</w:t>
            </w:r>
          </w:p>
        </w:tc>
        <w:tc>
          <w:tcPr>
            <w:tcW w:w="3459" w:type="dxa"/>
            <w:hideMark/>
          </w:tcPr>
          <w:p w14:paraId="112F5382" w14:textId="4E63C677" w:rsidR="34FEC11D" w:rsidRDefault="34FEC11D" w:rsidP="61F3A7AE">
            <w:pPr>
              <w:cnfStyle w:val="000000100000" w:firstRow="0" w:lastRow="0" w:firstColumn="0" w:lastColumn="0" w:oddVBand="0" w:evenVBand="0" w:oddHBand="1" w:evenHBand="0" w:firstRowFirstColumn="0" w:firstRowLastColumn="0" w:lastRowFirstColumn="0" w:lastRowLastColumn="0"/>
            </w:pPr>
            <w:r w:rsidRPr="61F3A7AE">
              <w:rPr>
                <w:rFonts w:eastAsia="Arial" w:cs="Arial"/>
                <w:szCs w:val="20"/>
              </w:rPr>
              <w:t>Gemeente Helmond wil technische accountnamen stabiel en duurzaam kunnen houden, ook bij wijzigingen in persoonsgegevens zoals huwelijk of scheiding. Hiermee wordt voorkomen dat wijzigingen in naamgeving leiden tot inconsistenties, verstoringen in gekoppelde systemen, fouten in autorisaties of extra beheerlast. Voor communicatie en adressering moet daarnaast een afwijkende weergavenaam gebruikt kunnen worden.</w:t>
            </w:r>
          </w:p>
        </w:tc>
      </w:tr>
    </w:tbl>
    <w:p w14:paraId="7E3A0A6F" w14:textId="36444F9D" w:rsidR="0026554B" w:rsidRPr="00711086" w:rsidRDefault="0026554B" w:rsidP="00164E38">
      <w:pPr>
        <w:rPr>
          <w:rFonts w:asciiTheme="minorHAnsi" w:hAnsiTheme="minorHAnsi" w:cstheme="minorHAnsi"/>
          <w:b/>
          <w:bCs/>
        </w:rPr>
      </w:pPr>
      <w:r w:rsidRPr="00711086">
        <w:rPr>
          <w:rFonts w:asciiTheme="minorHAnsi" w:hAnsiTheme="minorHAnsi" w:cstheme="minorHAnsi"/>
          <w:b/>
          <w:bCs/>
        </w:rPr>
        <w:br w:type="page"/>
      </w:r>
    </w:p>
    <w:p w14:paraId="47437A26" w14:textId="77777777" w:rsidR="0026554B" w:rsidRPr="00711086" w:rsidRDefault="0026554B" w:rsidP="00164E38">
      <w:pPr>
        <w:rPr>
          <w:rFonts w:asciiTheme="minorHAnsi" w:hAnsiTheme="minorHAnsi" w:cstheme="minorHAnsi"/>
          <w:b/>
          <w:bCs/>
        </w:rPr>
      </w:pPr>
      <w:r w:rsidRPr="00711086">
        <w:rPr>
          <w:rFonts w:asciiTheme="minorHAnsi" w:hAnsiTheme="minorHAnsi" w:cstheme="minorHAnsi"/>
          <w:b/>
          <w:bCs/>
        </w:rPr>
        <w:lastRenderedPageBreak/>
        <w:t>9. Service, SLA en leveranciersmanagement</w:t>
      </w:r>
    </w:p>
    <w:p w14:paraId="7D306866" w14:textId="77777777" w:rsidR="003A3B45" w:rsidRPr="00711086" w:rsidRDefault="003A3B45" w:rsidP="00164E38">
      <w:pPr>
        <w:rPr>
          <w:rFonts w:asciiTheme="minorHAnsi" w:hAnsiTheme="minorHAnsi" w:cstheme="minorHAnsi"/>
          <w:b/>
          <w:bCs/>
        </w:rPr>
      </w:pPr>
    </w:p>
    <w:tbl>
      <w:tblPr>
        <w:tblStyle w:val="Rastertabel4"/>
        <w:tblW w:w="0" w:type="auto"/>
        <w:tblLook w:val="04A0" w:firstRow="1" w:lastRow="0" w:firstColumn="1" w:lastColumn="0" w:noHBand="0" w:noVBand="1"/>
      </w:tblPr>
      <w:tblGrid>
        <w:gridCol w:w="495"/>
        <w:gridCol w:w="668"/>
        <w:gridCol w:w="4472"/>
        <w:gridCol w:w="3992"/>
      </w:tblGrid>
      <w:tr w:rsidR="003A3B45" w:rsidRPr="00711086" w14:paraId="562800D6" w14:textId="77777777" w:rsidTr="003A3B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7FB36E" w14:textId="77777777" w:rsidR="003A3B45" w:rsidRPr="00711086" w:rsidRDefault="003A3B45" w:rsidP="003A3B45">
            <w:pPr>
              <w:rPr>
                <w:rFonts w:asciiTheme="minorHAnsi" w:hAnsiTheme="minorHAnsi" w:cstheme="minorHAnsi"/>
                <w:color w:val="FFFFFF" w:themeColor="background1"/>
                <w:szCs w:val="20"/>
              </w:rPr>
            </w:pPr>
            <w:proofErr w:type="spellStart"/>
            <w:r w:rsidRPr="00711086">
              <w:rPr>
                <w:rFonts w:asciiTheme="minorHAnsi" w:hAnsiTheme="minorHAnsi" w:cstheme="minorHAnsi"/>
                <w:color w:val="FFFFFF" w:themeColor="background1"/>
                <w:szCs w:val="20"/>
              </w:rPr>
              <w:t>Nr</w:t>
            </w:r>
            <w:proofErr w:type="spellEnd"/>
          </w:p>
        </w:tc>
        <w:tc>
          <w:tcPr>
            <w:tcW w:w="0" w:type="auto"/>
            <w:hideMark/>
          </w:tcPr>
          <w:p w14:paraId="7D135BD3" w14:textId="77777777" w:rsidR="003A3B45" w:rsidRPr="00711086" w:rsidRDefault="003A3B45" w:rsidP="003A3B4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20"/>
              </w:rPr>
            </w:pPr>
            <w:r w:rsidRPr="00711086">
              <w:rPr>
                <w:rFonts w:asciiTheme="minorHAnsi" w:hAnsiTheme="minorHAnsi" w:cstheme="minorHAnsi"/>
                <w:color w:val="FFFFFF" w:themeColor="background1"/>
                <w:szCs w:val="20"/>
              </w:rPr>
              <w:t>Type</w:t>
            </w:r>
          </w:p>
        </w:tc>
        <w:tc>
          <w:tcPr>
            <w:tcW w:w="0" w:type="auto"/>
            <w:hideMark/>
          </w:tcPr>
          <w:p w14:paraId="6AB697D3" w14:textId="77777777" w:rsidR="003A3B45" w:rsidRPr="00711086" w:rsidRDefault="003A3B45" w:rsidP="003A3B4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20"/>
              </w:rPr>
            </w:pPr>
            <w:r w:rsidRPr="00711086">
              <w:rPr>
                <w:rFonts w:asciiTheme="minorHAnsi" w:hAnsiTheme="minorHAnsi" w:cstheme="minorHAnsi"/>
                <w:color w:val="FFFFFF" w:themeColor="background1"/>
                <w:szCs w:val="20"/>
              </w:rPr>
              <w:t>Eis</w:t>
            </w:r>
          </w:p>
        </w:tc>
        <w:tc>
          <w:tcPr>
            <w:tcW w:w="0" w:type="auto"/>
            <w:hideMark/>
          </w:tcPr>
          <w:p w14:paraId="79EB6253" w14:textId="77777777" w:rsidR="003A3B45" w:rsidRPr="00711086" w:rsidRDefault="003A3B45" w:rsidP="003A3B4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Cs w:val="20"/>
              </w:rPr>
            </w:pPr>
            <w:r w:rsidRPr="00711086">
              <w:rPr>
                <w:rFonts w:asciiTheme="minorHAnsi" w:hAnsiTheme="minorHAnsi" w:cstheme="minorHAnsi"/>
                <w:color w:val="FFFFFF" w:themeColor="background1"/>
                <w:szCs w:val="20"/>
              </w:rPr>
              <w:t>Toelichting</w:t>
            </w:r>
          </w:p>
        </w:tc>
      </w:tr>
      <w:tr w:rsidR="003A3B45" w:rsidRPr="00711086" w14:paraId="42272E22" w14:textId="77777777" w:rsidTr="003A3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B50727"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I01</w:t>
            </w:r>
          </w:p>
        </w:tc>
        <w:tc>
          <w:tcPr>
            <w:tcW w:w="0" w:type="auto"/>
            <w:hideMark/>
          </w:tcPr>
          <w:p w14:paraId="56E05535"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3D53F6D2" w14:textId="204D571A" w:rsidR="00952846" w:rsidRPr="00711086" w:rsidRDefault="00952846" w:rsidP="009528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De leverancier levert als onderdeel van de inschrijving een concept-SLA aan. De SLA bevat minimaal afspraken over beschikbaarheid, beheer, support, onderhoud, beveiliging, responstijden, oplostijden, wijzigingsbeheer en rapportage. De SLA bevat meetbare </w:t>
            </w:r>
            <w:proofErr w:type="spellStart"/>
            <w:r w:rsidRPr="00711086">
              <w:rPr>
                <w:rFonts w:asciiTheme="minorHAnsi" w:hAnsiTheme="minorHAnsi" w:cstheme="minorHAnsi"/>
                <w:szCs w:val="20"/>
              </w:rPr>
              <w:t>KPI’s</w:t>
            </w:r>
            <w:proofErr w:type="spellEnd"/>
            <w:r w:rsidRPr="00711086">
              <w:rPr>
                <w:rFonts w:asciiTheme="minorHAnsi" w:hAnsiTheme="minorHAnsi" w:cstheme="minorHAnsi"/>
                <w:szCs w:val="20"/>
              </w:rPr>
              <w:t xml:space="preserve"> en serviceniveaus, waaronder minimaal:</w:t>
            </w:r>
          </w:p>
          <w:p w14:paraId="5930A9D5" w14:textId="4A78BFD5" w:rsidR="00952846" w:rsidRPr="00711086" w:rsidRDefault="00952846" w:rsidP="00333E63">
            <w:pPr>
              <w:pStyle w:val="Lijstalinea"/>
              <w:numPr>
                <w:ilvl w:val="0"/>
                <w:numId w:val="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beschikbaarheid ≥ 99,5% per maand;</w:t>
            </w:r>
          </w:p>
          <w:p w14:paraId="3AF03E86" w14:textId="3C6DD4C7" w:rsidR="00952846" w:rsidRPr="00711086" w:rsidRDefault="00952846" w:rsidP="00333E63">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prioriteitsindeling (urgent, hoog, midden, laag);</w:t>
            </w:r>
          </w:p>
          <w:p w14:paraId="2D9B74F8" w14:textId="023EA103" w:rsidR="00952846" w:rsidRPr="00711086" w:rsidRDefault="00952846" w:rsidP="00333E63">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responstijden en oplostijden per prioriteit;</w:t>
            </w:r>
          </w:p>
          <w:p w14:paraId="3FE32336" w14:textId="00605152" w:rsidR="00952846" w:rsidRPr="00711086" w:rsidRDefault="00952846" w:rsidP="00333E63">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supportvensters en escalatieprocedures;</w:t>
            </w:r>
          </w:p>
          <w:p w14:paraId="06A74B6B" w14:textId="610861F8" w:rsidR="00952846" w:rsidRPr="00711086" w:rsidRDefault="00952846" w:rsidP="00333E63">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rapportage over prestaties op deze </w:t>
            </w:r>
            <w:proofErr w:type="spellStart"/>
            <w:r w:rsidRPr="00711086">
              <w:rPr>
                <w:rFonts w:asciiTheme="minorHAnsi" w:hAnsiTheme="minorHAnsi" w:cstheme="minorHAnsi"/>
                <w:szCs w:val="20"/>
              </w:rPr>
              <w:t>KPI’s</w:t>
            </w:r>
            <w:proofErr w:type="spellEnd"/>
            <w:r w:rsidRPr="00711086">
              <w:rPr>
                <w:rFonts w:asciiTheme="minorHAnsi" w:hAnsiTheme="minorHAnsi" w:cstheme="minorHAnsi"/>
                <w:szCs w:val="20"/>
              </w:rPr>
              <w:t>.</w:t>
            </w:r>
          </w:p>
          <w:p w14:paraId="7731BDA0" w14:textId="5B04FE7E" w:rsidR="003A3B45" w:rsidRPr="00711086" w:rsidRDefault="00952846" w:rsidP="009528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definitieve SLA wordt voorafgaand aan contractondertekening vastgesteld en wijkt niet materieel af van de ingediende concept-SLA.</w:t>
            </w:r>
          </w:p>
        </w:tc>
        <w:tc>
          <w:tcPr>
            <w:tcW w:w="0" w:type="auto"/>
            <w:hideMark/>
          </w:tcPr>
          <w:p w14:paraId="4A448821"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Borgt dat de inhoud en kwaliteit van de dienstverlening vooraf vastliggen en voorkomt dat na gunning nog wezenlijke wijzigingen plaatsvinden.</w:t>
            </w:r>
          </w:p>
        </w:tc>
      </w:tr>
      <w:tr w:rsidR="003A3B45" w:rsidRPr="00711086" w14:paraId="63B92D45" w14:textId="77777777" w:rsidTr="003A3B45">
        <w:tc>
          <w:tcPr>
            <w:cnfStyle w:val="001000000000" w:firstRow="0" w:lastRow="0" w:firstColumn="1" w:lastColumn="0" w:oddVBand="0" w:evenVBand="0" w:oddHBand="0" w:evenHBand="0" w:firstRowFirstColumn="0" w:firstRowLastColumn="0" w:lastRowFirstColumn="0" w:lastRowLastColumn="0"/>
            <w:tcW w:w="0" w:type="auto"/>
            <w:hideMark/>
          </w:tcPr>
          <w:p w14:paraId="7421A783"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I02</w:t>
            </w:r>
          </w:p>
        </w:tc>
        <w:tc>
          <w:tcPr>
            <w:tcW w:w="0" w:type="auto"/>
            <w:hideMark/>
          </w:tcPr>
          <w:p w14:paraId="4A2452A3"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6E830F67" w14:textId="51372515"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De </w:t>
            </w:r>
            <w:r w:rsidR="00F01CC6" w:rsidRPr="00711086">
              <w:rPr>
                <w:rFonts w:asciiTheme="minorHAnsi" w:hAnsiTheme="minorHAnsi" w:cstheme="minorHAnsi"/>
                <w:szCs w:val="20"/>
              </w:rPr>
              <w:t>leverancier</w:t>
            </w:r>
            <w:r w:rsidRPr="00711086">
              <w:rPr>
                <w:rFonts w:asciiTheme="minorHAnsi" w:hAnsiTheme="minorHAnsi" w:cstheme="minorHAnsi"/>
                <w:szCs w:val="20"/>
              </w:rPr>
              <w:t xml:space="preserve"> is gedurende de gehele looptijd van het contract verantwoordelijk voor de blijvende werking van het systeem en de koppelvlakken. Deze eis is ook van toepassing op updates, upgrades en wijzigingen in de koppelvlakken.</w:t>
            </w:r>
          </w:p>
        </w:tc>
        <w:tc>
          <w:tcPr>
            <w:tcW w:w="0" w:type="auto"/>
            <w:hideMark/>
          </w:tcPr>
          <w:p w14:paraId="34F2DA9B"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IAM-oplossing vormt een kritische schakel in de toegangsbeveiliging en bedrijfsvoering van de gemeente.</w:t>
            </w:r>
          </w:p>
        </w:tc>
      </w:tr>
      <w:tr w:rsidR="003A3B45" w:rsidRPr="00711086" w14:paraId="2E9B093F" w14:textId="77777777" w:rsidTr="003A3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0A9C69"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I03</w:t>
            </w:r>
          </w:p>
        </w:tc>
        <w:tc>
          <w:tcPr>
            <w:tcW w:w="0" w:type="auto"/>
            <w:hideMark/>
          </w:tcPr>
          <w:p w14:paraId="7C1F5B02"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59F34706" w14:textId="15F28DF0" w:rsidR="003A3B45" w:rsidRPr="00711086" w:rsidRDefault="00A8287F"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leverancier</w:t>
            </w:r>
            <w:r w:rsidR="003A3B45" w:rsidRPr="00711086">
              <w:rPr>
                <w:rFonts w:asciiTheme="minorHAnsi" w:hAnsiTheme="minorHAnsi" w:cstheme="minorHAnsi"/>
                <w:szCs w:val="20"/>
              </w:rPr>
              <w:t xml:space="preserve"> verplicht zich tijdig correctief, vernieuwend en adaptief onderhoud aan het systeem te plegen, fouten te herstellen en voor verbeteringen, vernieuwingen en het bijhouden van binnen de organisatie geldende wet- en regelgeving geen extra kosten in rekening te brengen anders dan de bij inschrijving opgegeven kosten.</w:t>
            </w:r>
          </w:p>
        </w:tc>
        <w:tc>
          <w:tcPr>
            <w:tcW w:w="0" w:type="auto"/>
            <w:hideMark/>
          </w:tcPr>
          <w:p w14:paraId="64F88F36"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Wet- en regelgeving rondom informatiebeveiliging, privacy en digitale dienstverlening verandert voortdurend.</w:t>
            </w:r>
          </w:p>
        </w:tc>
      </w:tr>
      <w:tr w:rsidR="003A3B45" w:rsidRPr="00711086" w14:paraId="1B2FB463" w14:textId="77777777" w:rsidTr="003A3B45">
        <w:tc>
          <w:tcPr>
            <w:cnfStyle w:val="001000000000" w:firstRow="0" w:lastRow="0" w:firstColumn="1" w:lastColumn="0" w:oddVBand="0" w:evenVBand="0" w:oddHBand="0" w:evenHBand="0" w:firstRowFirstColumn="0" w:firstRowLastColumn="0" w:lastRowFirstColumn="0" w:lastRowLastColumn="0"/>
            <w:tcW w:w="0" w:type="auto"/>
            <w:hideMark/>
          </w:tcPr>
          <w:p w14:paraId="0CBE8EAE"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I04</w:t>
            </w:r>
          </w:p>
        </w:tc>
        <w:tc>
          <w:tcPr>
            <w:tcW w:w="0" w:type="auto"/>
            <w:hideMark/>
          </w:tcPr>
          <w:p w14:paraId="0574660E"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5D7BED71" w14:textId="6FFE3BD9"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Indien de </w:t>
            </w:r>
            <w:r w:rsidR="00F01CC6" w:rsidRPr="00711086">
              <w:rPr>
                <w:rFonts w:asciiTheme="minorHAnsi" w:hAnsiTheme="minorHAnsi" w:cstheme="minorHAnsi"/>
                <w:szCs w:val="20"/>
              </w:rPr>
              <w:t>leverancier</w:t>
            </w:r>
            <w:r w:rsidRPr="00711086">
              <w:rPr>
                <w:rFonts w:asciiTheme="minorHAnsi" w:hAnsiTheme="minorHAnsi" w:cstheme="minorHAnsi"/>
                <w:szCs w:val="20"/>
              </w:rPr>
              <w:t xml:space="preserve"> gebruik maakt van datahosting door een andere partij dan zichzelf, zorgt de </w:t>
            </w:r>
            <w:r w:rsidR="00F01CC6" w:rsidRPr="00711086">
              <w:rPr>
                <w:rFonts w:asciiTheme="minorHAnsi" w:hAnsiTheme="minorHAnsi" w:cstheme="minorHAnsi"/>
                <w:szCs w:val="20"/>
              </w:rPr>
              <w:t>leverancier</w:t>
            </w:r>
            <w:r w:rsidRPr="00711086">
              <w:rPr>
                <w:rFonts w:asciiTheme="minorHAnsi" w:hAnsiTheme="minorHAnsi" w:cstheme="minorHAnsi"/>
                <w:szCs w:val="20"/>
              </w:rPr>
              <w:t xml:space="preserve"> ervoor dat deze partij aantoonbaar voldoet aan dezelfde eisen en wensen als de </w:t>
            </w:r>
            <w:r w:rsidR="00F01CC6" w:rsidRPr="00711086">
              <w:rPr>
                <w:rFonts w:asciiTheme="minorHAnsi" w:hAnsiTheme="minorHAnsi" w:cstheme="minorHAnsi"/>
                <w:szCs w:val="20"/>
              </w:rPr>
              <w:t>leverancier</w:t>
            </w:r>
            <w:r w:rsidRPr="00711086">
              <w:rPr>
                <w:rFonts w:asciiTheme="minorHAnsi" w:hAnsiTheme="minorHAnsi" w:cstheme="minorHAnsi"/>
                <w:szCs w:val="20"/>
              </w:rPr>
              <w:t xml:space="preserve">. Dit wordt onderbouwd met relevante certificeringen en </w:t>
            </w:r>
            <w:proofErr w:type="spellStart"/>
            <w:r w:rsidRPr="00711086">
              <w:rPr>
                <w:rFonts w:asciiTheme="minorHAnsi" w:hAnsiTheme="minorHAnsi" w:cstheme="minorHAnsi"/>
                <w:szCs w:val="20"/>
              </w:rPr>
              <w:t>assurance</w:t>
            </w:r>
            <w:proofErr w:type="spellEnd"/>
            <w:r w:rsidRPr="00711086">
              <w:rPr>
                <w:rFonts w:asciiTheme="minorHAnsi" w:hAnsiTheme="minorHAnsi" w:cstheme="minorHAnsi"/>
                <w:szCs w:val="20"/>
              </w:rPr>
              <w:t xml:space="preserve">-rapportages (zoals ISO27001, TPM, ISAE3402 of gelijkwaardig). Rechten en plichten blijven volledig bij de </w:t>
            </w:r>
            <w:r w:rsidR="00F01CC6" w:rsidRPr="00711086">
              <w:rPr>
                <w:rFonts w:asciiTheme="minorHAnsi" w:hAnsiTheme="minorHAnsi" w:cstheme="minorHAnsi"/>
                <w:szCs w:val="20"/>
              </w:rPr>
              <w:t>leverancier</w:t>
            </w:r>
            <w:r w:rsidRPr="00711086">
              <w:rPr>
                <w:rFonts w:asciiTheme="minorHAnsi" w:hAnsiTheme="minorHAnsi" w:cstheme="minorHAnsi"/>
                <w:szCs w:val="20"/>
              </w:rPr>
              <w:t>.</w:t>
            </w:r>
          </w:p>
        </w:tc>
        <w:tc>
          <w:tcPr>
            <w:tcW w:w="0" w:type="auto"/>
            <w:hideMark/>
          </w:tcPr>
          <w:p w14:paraId="7650F764" w14:textId="5CC0E5A5"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Borgt dat ook onderaannemers voldoen aan gestelde eisen en dat de </w:t>
            </w:r>
            <w:r w:rsidR="00F01CC6" w:rsidRPr="00711086">
              <w:rPr>
                <w:rFonts w:asciiTheme="minorHAnsi" w:hAnsiTheme="minorHAnsi" w:cstheme="minorHAnsi"/>
                <w:szCs w:val="20"/>
              </w:rPr>
              <w:t>leverancier</w:t>
            </w:r>
            <w:r w:rsidRPr="00711086">
              <w:rPr>
                <w:rFonts w:asciiTheme="minorHAnsi" w:hAnsiTheme="minorHAnsi" w:cstheme="minorHAnsi"/>
                <w:szCs w:val="20"/>
              </w:rPr>
              <w:t xml:space="preserve"> eindverantwoordelijk blijft voor de dienstverlening.</w:t>
            </w:r>
          </w:p>
        </w:tc>
      </w:tr>
      <w:tr w:rsidR="003A3B45" w:rsidRPr="00711086" w14:paraId="7F9A9B35" w14:textId="77777777" w:rsidTr="003A3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27F397"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I05</w:t>
            </w:r>
          </w:p>
        </w:tc>
        <w:tc>
          <w:tcPr>
            <w:tcW w:w="0" w:type="auto"/>
            <w:hideMark/>
          </w:tcPr>
          <w:p w14:paraId="67B88F1E"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2E5752A2" w14:textId="259D8202"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De </w:t>
            </w:r>
            <w:r w:rsidR="00F01CC6" w:rsidRPr="00711086">
              <w:rPr>
                <w:rFonts w:asciiTheme="minorHAnsi" w:hAnsiTheme="minorHAnsi" w:cstheme="minorHAnsi"/>
                <w:szCs w:val="20"/>
              </w:rPr>
              <w:t>leverancier</w:t>
            </w:r>
            <w:r w:rsidRPr="00711086">
              <w:rPr>
                <w:rFonts w:asciiTheme="minorHAnsi" w:hAnsiTheme="minorHAnsi" w:cstheme="minorHAnsi"/>
                <w:szCs w:val="20"/>
              </w:rPr>
              <w:t xml:space="preserve"> biedt ondersteuning via een Nederlandstalige helpdesk. Deze helpdesk is bereikbaar op werkdagen tussen 08:00 en 17:00 uur.</w:t>
            </w:r>
          </w:p>
        </w:tc>
        <w:tc>
          <w:tcPr>
            <w:tcW w:w="0" w:type="auto"/>
            <w:hideMark/>
          </w:tcPr>
          <w:p w14:paraId="6709D76F"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Laagdrempelige ondersteuning voor effectief dagelijks beheer.</w:t>
            </w:r>
          </w:p>
        </w:tc>
      </w:tr>
      <w:tr w:rsidR="003A3B45" w:rsidRPr="00711086" w14:paraId="349ADBD6" w14:textId="77777777" w:rsidTr="003A3B45">
        <w:tc>
          <w:tcPr>
            <w:cnfStyle w:val="001000000000" w:firstRow="0" w:lastRow="0" w:firstColumn="1" w:lastColumn="0" w:oddVBand="0" w:evenVBand="0" w:oddHBand="0" w:evenHBand="0" w:firstRowFirstColumn="0" w:firstRowLastColumn="0" w:lastRowFirstColumn="0" w:lastRowLastColumn="0"/>
            <w:tcW w:w="0" w:type="auto"/>
            <w:hideMark/>
          </w:tcPr>
          <w:p w14:paraId="694130F2"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I06</w:t>
            </w:r>
          </w:p>
        </w:tc>
        <w:tc>
          <w:tcPr>
            <w:tcW w:w="0" w:type="auto"/>
            <w:hideMark/>
          </w:tcPr>
          <w:p w14:paraId="04FF94F3"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5C01EA5E"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Incidenten zijn zowel telefonisch als via een online IT Service Management-</w:t>
            </w:r>
            <w:proofErr w:type="spellStart"/>
            <w:r w:rsidRPr="00711086">
              <w:rPr>
                <w:rFonts w:asciiTheme="minorHAnsi" w:hAnsiTheme="minorHAnsi" w:cstheme="minorHAnsi"/>
                <w:szCs w:val="20"/>
              </w:rPr>
              <w:t>ticketingsysteem</w:t>
            </w:r>
            <w:proofErr w:type="spellEnd"/>
            <w:r w:rsidRPr="00711086">
              <w:rPr>
                <w:rFonts w:asciiTheme="minorHAnsi" w:hAnsiTheme="minorHAnsi" w:cstheme="minorHAnsi"/>
                <w:szCs w:val="20"/>
              </w:rPr>
              <w:t xml:space="preserve"> in te dienen. Het online-</w:t>
            </w:r>
            <w:proofErr w:type="spellStart"/>
            <w:r w:rsidRPr="00711086">
              <w:rPr>
                <w:rFonts w:asciiTheme="minorHAnsi" w:hAnsiTheme="minorHAnsi" w:cstheme="minorHAnsi"/>
                <w:szCs w:val="20"/>
              </w:rPr>
              <w:t>ticketingsysteem</w:t>
            </w:r>
            <w:proofErr w:type="spellEnd"/>
            <w:r w:rsidRPr="00711086">
              <w:rPr>
                <w:rFonts w:asciiTheme="minorHAnsi" w:hAnsiTheme="minorHAnsi" w:cstheme="minorHAnsi"/>
                <w:szCs w:val="20"/>
              </w:rPr>
              <w:t xml:space="preserve"> is 24/7 beschikbaar voor het aanmelden en raadplegen van de status van incidenten.</w:t>
            </w:r>
          </w:p>
        </w:tc>
        <w:tc>
          <w:tcPr>
            <w:tcW w:w="0" w:type="auto"/>
            <w:hideMark/>
          </w:tcPr>
          <w:p w14:paraId="50890BE9"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Continue beschikbaarheid van incidentmelding is noodzakelijk.</w:t>
            </w:r>
          </w:p>
        </w:tc>
      </w:tr>
      <w:tr w:rsidR="003A3B45" w:rsidRPr="00711086" w14:paraId="7C4CEF64" w14:textId="77777777" w:rsidTr="003A3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F073B0"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I07</w:t>
            </w:r>
          </w:p>
        </w:tc>
        <w:tc>
          <w:tcPr>
            <w:tcW w:w="0" w:type="auto"/>
            <w:hideMark/>
          </w:tcPr>
          <w:p w14:paraId="2A9303B3"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6501BEEB"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Onderhoud wordt altijd vooraf schriftelijk gemeld aan de opdrachtgever (minimaal aan functioneel beheer en ICT), inclusief omschrijving van werkzaamheden. Na onderhoud wordt het verloop schriftelijk gemeld. </w:t>
            </w:r>
            <w:r w:rsidRPr="00711086">
              <w:rPr>
                <w:rFonts w:asciiTheme="minorHAnsi" w:hAnsiTheme="minorHAnsi" w:cstheme="minorHAnsi"/>
                <w:szCs w:val="20"/>
              </w:rPr>
              <w:lastRenderedPageBreak/>
              <w:t>Onderhoudsafspraken worden vermeld in de SLA.</w:t>
            </w:r>
          </w:p>
        </w:tc>
        <w:tc>
          <w:tcPr>
            <w:tcW w:w="0" w:type="auto"/>
            <w:hideMark/>
          </w:tcPr>
          <w:p w14:paraId="0F0635DC"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lastRenderedPageBreak/>
              <w:t>Transparante communicatie voorkomt verrassingen.</w:t>
            </w:r>
          </w:p>
        </w:tc>
      </w:tr>
      <w:tr w:rsidR="003A3B45" w:rsidRPr="00711086" w14:paraId="5814CC19" w14:textId="77777777" w:rsidTr="003A3B45">
        <w:tc>
          <w:tcPr>
            <w:cnfStyle w:val="001000000000" w:firstRow="0" w:lastRow="0" w:firstColumn="1" w:lastColumn="0" w:oddVBand="0" w:evenVBand="0" w:oddHBand="0" w:evenHBand="0" w:firstRowFirstColumn="0" w:firstRowLastColumn="0" w:lastRowFirstColumn="0" w:lastRowLastColumn="0"/>
            <w:tcW w:w="0" w:type="auto"/>
            <w:hideMark/>
          </w:tcPr>
          <w:p w14:paraId="2E88D18E"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I08</w:t>
            </w:r>
          </w:p>
        </w:tc>
        <w:tc>
          <w:tcPr>
            <w:tcW w:w="0" w:type="auto"/>
            <w:hideMark/>
          </w:tcPr>
          <w:p w14:paraId="51DC02BC"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0061D173"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Onderhoud wordt zodanig uitgevoerd dat de impact op gebruikers en bedrijfsvoering minimaal is. Dit kan zowel buiten kantoortijden plaatsvinden als tijdens momenten waarop de bezetting en impact beperkt zijn, mits vooraf afgestemd.</w:t>
            </w:r>
          </w:p>
        </w:tc>
        <w:tc>
          <w:tcPr>
            <w:tcW w:w="0" w:type="auto"/>
            <w:hideMark/>
          </w:tcPr>
          <w:p w14:paraId="43ACD283"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Het uitgangspunt is dat hinder voor gebruikers zoveel mogelijk wordt voorkomen. In veel gevallen ligt uitvoering buiten kantoortijden voor de hand, maar dit is niet in alle situaties noodzakelijk of doelmatig. Door ook onderhoud mogelijk te maken op momenten met lage bezetting, blijft de planning flexibel en kan onderhoud efficiënter worden uitgevoerd, zonder onnodige verstoring van de dienstverlening.</w:t>
            </w:r>
          </w:p>
        </w:tc>
      </w:tr>
      <w:tr w:rsidR="003A3B45" w:rsidRPr="00711086" w14:paraId="6C864D5C" w14:textId="77777777" w:rsidTr="003A3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E6C183"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I09</w:t>
            </w:r>
          </w:p>
        </w:tc>
        <w:tc>
          <w:tcPr>
            <w:tcW w:w="0" w:type="auto"/>
            <w:hideMark/>
          </w:tcPr>
          <w:p w14:paraId="1F9A7DAF"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04D453CE" w14:textId="7A06BBB7" w:rsidR="003A3B45" w:rsidRPr="00711086" w:rsidRDefault="00ED564E"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De IAM-oplossing is beschikbaar op momenten dat deze wordt gebruikt (met name tijdens kantoortijden). </w:t>
            </w:r>
            <w:proofErr w:type="spellStart"/>
            <w:r w:rsidRPr="00711086">
              <w:rPr>
                <w:rFonts w:asciiTheme="minorHAnsi" w:hAnsiTheme="minorHAnsi" w:cstheme="minorHAnsi"/>
                <w:szCs w:val="20"/>
              </w:rPr>
              <w:t>Onbeschikbaarheid</w:t>
            </w:r>
            <w:proofErr w:type="spellEnd"/>
            <w:r w:rsidRPr="00711086">
              <w:rPr>
                <w:rFonts w:asciiTheme="minorHAnsi" w:hAnsiTheme="minorHAnsi" w:cstheme="minorHAnsi"/>
                <w:szCs w:val="20"/>
              </w:rPr>
              <w:t xml:space="preserve"> tijdens deze perioden wordt tot een minimum beperkt.</w:t>
            </w:r>
            <w:r w:rsidRPr="00711086">
              <w:rPr>
                <w:rFonts w:asciiTheme="minorHAnsi" w:hAnsiTheme="minorHAnsi" w:cstheme="minorHAnsi"/>
                <w:szCs w:val="20"/>
              </w:rPr>
              <w:br/>
              <w:t xml:space="preserve">Tijdens kantoortijden (bijvoorbeeld 07:00–19:00 uur op werkdagen) geldt een minimale beschikbaarheid van 99,5% per maand. </w:t>
            </w:r>
            <w:proofErr w:type="spellStart"/>
            <w:r w:rsidRPr="00711086">
              <w:rPr>
                <w:rFonts w:asciiTheme="minorHAnsi" w:hAnsiTheme="minorHAnsi" w:cstheme="minorHAnsi"/>
                <w:szCs w:val="20"/>
              </w:rPr>
              <w:t>Onbeschikbaarheid</w:t>
            </w:r>
            <w:proofErr w:type="spellEnd"/>
            <w:r w:rsidRPr="00711086">
              <w:rPr>
                <w:rFonts w:asciiTheme="minorHAnsi" w:hAnsiTheme="minorHAnsi" w:cstheme="minorHAnsi"/>
                <w:szCs w:val="20"/>
              </w:rPr>
              <w:t xml:space="preserve"> als gevolg van vooraf afgestemd onderhoud valt hierbuiten.</w:t>
            </w:r>
            <w:r w:rsidRPr="00711086">
              <w:rPr>
                <w:rFonts w:asciiTheme="minorHAnsi" w:hAnsiTheme="minorHAnsi" w:cstheme="minorHAnsi"/>
                <w:szCs w:val="20"/>
              </w:rPr>
              <w:br/>
              <w:t>Storingen die de toegang tot systemen blokkeren worden met prioriteit opgepakt en binnen afgesproken hersteltijden opgelost.</w:t>
            </w:r>
          </w:p>
        </w:tc>
        <w:tc>
          <w:tcPr>
            <w:tcW w:w="0" w:type="auto"/>
            <w:hideMark/>
          </w:tcPr>
          <w:p w14:paraId="609FC646"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nadruk ligt op beschikbaarheid tijdens gebruiksmomenten. Daarmee sluit de eis beter aan op de praktijk en de afhankelijkheid van het IAM-systeem voor toegang tot applicaties.</w:t>
            </w:r>
          </w:p>
        </w:tc>
      </w:tr>
      <w:tr w:rsidR="003A3B45" w:rsidRPr="00711086" w14:paraId="0A720614" w14:textId="77777777" w:rsidTr="003A3B45">
        <w:tc>
          <w:tcPr>
            <w:cnfStyle w:val="001000000000" w:firstRow="0" w:lastRow="0" w:firstColumn="1" w:lastColumn="0" w:oddVBand="0" w:evenVBand="0" w:oddHBand="0" w:evenHBand="0" w:firstRowFirstColumn="0" w:firstRowLastColumn="0" w:lastRowFirstColumn="0" w:lastRowLastColumn="0"/>
            <w:tcW w:w="0" w:type="auto"/>
            <w:hideMark/>
          </w:tcPr>
          <w:p w14:paraId="7752ABC5"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I10</w:t>
            </w:r>
          </w:p>
        </w:tc>
        <w:tc>
          <w:tcPr>
            <w:tcW w:w="0" w:type="auto"/>
            <w:hideMark/>
          </w:tcPr>
          <w:p w14:paraId="39948D64"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130113AA"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Het systeem moet minimaal 500 gelijktijdige gebruikers met acceptabele performance kunnen bedienen. In 98% van de gevallen wordt het resultaat van handelingen binnen 3 seconden getoond.</w:t>
            </w:r>
          </w:p>
        </w:tc>
        <w:tc>
          <w:tcPr>
            <w:tcW w:w="0" w:type="auto"/>
            <w:hideMark/>
          </w:tcPr>
          <w:p w14:paraId="2B5C2E89"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Acceptabele performance voorkomt </w:t>
            </w:r>
            <w:proofErr w:type="spellStart"/>
            <w:r w:rsidRPr="00711086">
              <w:rPr>
                <w:rFonts w:asciiTheme="minorHAnsi" w:hAnsiTheme="minorHAnsi" w:cstheme="minorHAnsi"/>
                <w:szCs w:val="20"/>
              </w:rPr>
              <w:t>workarounds</w:t>
            </w:r>
            <w:proofErr w:type="spellEnd"/>
            <w:r w:rsidRPr="00711086">
              <w:rPr>
                <w:rFonts w:asciiTheme="minorHAnsi" w:hAnsiTheme="minorHAnsi" w:cstheme="minorHAnsi"/>
                <w:szCs w:val="20"/>
              </w:rPr>
              <w:t>.</w:t>
            </w:r>
          </w:p>
        </w:tc>
      </w:tr>
      <w:tr w:rsidR="003A3B45" w:rsidRPr="00711086" w14:paraId="4CE13865" w14:textId="77777777" w:rsidTr="003A3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5FEB9B"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I11</w:t>
            </w:r>
          </w:p>
        </w:tc>
        <w:tc>
          <w:tcPr>
            <w:tcW w:w="0" w:type="auto"/>
            <w:hideMark/>
          </w:tcPr>
          <w:p w14:paraId="21DE77F2"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6EAC4232"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Wijzigingsverzoeken worden afgehandeld op basis van een change managementproces inclusief impactanalyse, releasedocumentatie, koppelvlakspecificaties en testaanpak.</w:t>
            </w:r>
          </w:p>
        </w:tc>
        <w:tc>
          <w:tcPr>
            <w:tcW w:w="0" w:type="auto"/>
            <w:hideMark/>
          </w:tcPr>
          <w:p w14:paraId="61747CB6"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Beheerst wijzigingsbeheer voorkomt risico’s.</w:t>
            </w:r>
          </w:p>
        </w:tc>
      </w:tr>
      <w:tr w:rsidR="003A3B45" w:rsidRPr="00711086" w14:paraId="5C355F2E" w14:textId="77777777" w:rsidTr="003A3B45">
        <w:tc>
          <w:tcPr>
            <w:cnfStyle w:val="001000000000" w:firstRow="0" w:lastRow="0" w:firstColumn="1" w:lastColumn="0" w:oddVBand="0" w:evenVBand="0" w:oddHBand="0" w:evenHBand="0" w:firstRowFirstColumn="0" w:firstRowLastColumn="0" w:lastRowFirstColumn="0" w:lastRowLastColumn="0"/>
            <w:tcW w:w="0" w:type="auto"/>
            <w:hideMark/>
          </w:tcPr>
          <w:p w14:paraId="773D5234"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I12</w:t>
            </w:r>
          </w:p>
        </w:tc>
        <w:tc>
          <w:tcPr>
            <w:tcW w:w="0" w:type="auto"/>
            <w:hideMark/>
          </w:tcPr>
          <w:p w14:paraId="06879B17"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1B55811F" w14:textId="2F1ECFC9"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Voor wijzigingen die op initiatief van de </w:t>
            </w:r>
            <w:r w:rsidR="00F01CC6" w:rsidRPr="00711086">
              <w:rPr>
                <w:rFonts w:asciiTheme="minorHAnsi" w:hAnsiTheme="minorHAnsi" w:cstheme="minorHAnsi"/>
                <w:szCs w:val="20"/>
              </w:rPr>
              <w:t>leverancier</w:t>
            </w:r>
            <w:r w:rsidRPr="00711086">
              <w:rPr>
                <w:rFonts w:asciiTheme="minorHAnsi" w:hAnsiTheme="minorHAnsi" w:cstheme="minorHAnsi"/>
                <w:szCs w:val="20"/>
              </w:rPr>
              <w:t xml:space="preserve"> worden uitgevoerd geldt een meldplicht richting de opdrachtgever, ongeacht of sprake is van downtime of functionele impact.</w:t>
            </w:r>
          </w:p>
        </w:tc>
        <w:tc>
          <w:tcPr>
            <w:tcW w:w="0" w:type="auto"/>
            <w:hideMark/>
          </w:tcPr>
          <w:p w14:paraId="3A474BD8"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Behoud van regie over een </w:t>
            </w:r>
            <w:proofErr w:type="spellStart"/>
            <w:r w:rsidRPr="00711086">
              <w:rPr>
                <w:rFonts w:asciiTheme="minorHAnsi" w:hAnsiTheme="minorHAnsi" w:cstheme="minorHAnsi"/>
                <w:szCs w:val="20"/>
              </w:rPr>
              <w:t>bedrijfskritisch</w:t>
            </w:r>
            <w:proofErr w:type="spellEnd"/>
            <w:r w:rsidRPr="00711086">
              <w:rPr>
                <w:rFonts w:asciiTheme="minorHAnsi" w:hAnsiTheme="minorHAnsi" w:cstheme="minorHAnsi"/>
                <w:szCs w:val="20"/>
              </w:rPr>
              <w:t xml:space="preserve"> systeem.</w:t>
            </w:r>
          </w:p>
        </w:tc>
      </w:tr>
      <w:tr w:rsidR="003A3B45" w:rsidRPr="00711086" w14:paraId="148B4545" w14:textId="77777777" w:rsidTr="003A3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914D05"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I13</w:t>
            </w:r>
          </w:p>
        </w:tc>
        <w:tc>
          <w:tcPr>
            <w:tcW w:w="0" w:type="auto"/>
            <w:hideMark/>
          </w:tcPr>
          <w:p w14:paraId="0F445C1C"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4C8E66DA" w14:textId="064A8EE1"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De </w:t>
            </w:r>
            <w:r w:rsidR="00F01CC6" w:rsidRPr="00711086">
              <w:rPr>
                <w:rFonts w:asciiTheme="minorHAnsi" w:hAnsiTheme="minorHAnsi" w:cstheme="minorHAnsi"/>
                <w:szCs w:val="20"/>
              </w:rPr>
              <w:t>leverancier</w:t>
            </w:r>
            <w:r w:rsidRPr="00711086">
              <w:rPr>
                <w:rFonts w:asciiTheme="minorHAnsi" w:hAnsiTheme="minorHAnsi" w:cstheme="minorHAnsi"/>
                <w:szCs w:val="20"/>
              </w:rPr>
              <w:t xml:space="preserve"> is volledig verantwoordelijk voor het oplossen van incidenten die hun oorsprong vinden in alle producten (inclusief </w:t>
            </w:r>
            <w:proofErr w:type="spellStart"/>
            <w:r w:rsidRPr="00711086">
              <w:rPr>
                <w:rFonts w:asciiTheme="minorHAnsi" w:hAnsiTheme="minorHAnsi" w:cstheme="minorHAnsi"/>
                <w:szCs w:val="20"/>
              </w:rPr>
              <w:t>third</w:t>
            </w:r>
            <w:proofErr w:type="spellEnd"/>
            <w:r w:rsidRPr="00711086">
              <w:rPr>
                <w:rFonts w:asciiTheme="minorHAnsi" w:hAnsiTheme="minorHAnsi" w:cstheme="minorHAnsi"/>
                <w:szCs w:val="20"/>
              </w:rPr>
              <w:t>-party producten) die onderdeel zijn van de aangeboden oplossing.</w:t>
            </w:r>
          </w:p>
        </w:tc>
        <w:tc>
          <w:tcPr>
            <w:tcW w:w="0" w:type="auto"/>
            <w:hideMark/>
          </w:tcPr>
          <w:p w14:paraId="0E0C9A61"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Voorkomt afschuiven van verantwoordelijkheid.</w:t>
            </w:r>
          </w:p>
        </w:tc>
      </w:tr>
      <w:tr w:rsidR="003A3B45" w:rsidRPr="00711086" w14:paraId="70234342" w14:textId="77777777" w:rsidTr="003A3B45">
        <w:tc>
          <w:tcPr>
            <w:cnfStyle w:val="001000000000" w:firstRow="0" w:lastRow="0" w:firstColumn="1" w:lastColumn="0" w:oddVBand="0" w:evenVBand="0" w:oddHBand="0" w:evenHBand="0" w:firstRowFirstColumn="0" w:firstRowLastColumn="0" w:lastRowFirstColumn="0" w:lastRowLastColumn="0"/>
            <w:tcW w:w="0" w:type="auto"/>
            <w:hideMark/>
          </w:tcPr>
          <w:p w14:paraId="3DED2D3A"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I14</w:t>
            </w:r>
          </w:p>
        </w:tc>
        <w:tc>
          <w:tcPr>
            <w:tcW w:w="0" w:type="auto"/>
            <w:hideMark/>
          </w:tcPr>
          <w:p w14:paraId="4EECD6A5"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6EF36A34"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Toekomstige wijzigingen met grote impact op operationele werkzaamheden (zoals wisseling van </w:t>
            </w:r>
            <w:proofErr w:type="spellStart"/>
            <w:r w:rsidRPr="00711086">
              <w:rPr>
                <w:rFonts w:asciiTheme="minorHAnsi" w:hAnsiTheme="minorHAnsi" w:cstheme="minorHAnsi"/>
                <w:szCs w:val="20"/>
              </w:rPr>
              <w:t>cloudleverancier</w:t>
            </w:r>
            <w:proofErr w:type="spellEnd"/>
            <w:r w:rsidRPr="00711086">
              <w:rPr>
                <w:rFonts w:asciiTheme="minorHAnsi" w:hAnsiTheme="minorHAnsi" w:cstheme="minorHAnsi"/>
                <w:szCs w:val="20"/>
              </w:rPr>
              <w:t>) worden minimaal 6 maanden vooraf gemeld.</w:t>
            </w:r>
          </w:p>
        </w:tc>
        <w:tc>
          <w:tcPr>
            <w:tcW w:w="0" w:type="auto"/>
            <w:hideMark/>
          </w:tcPr>
          <w:p w14:paraId="0B3E4D2C"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Tijd voor risico- en continuïteitsbeoordeling.</w:t>
            </w:r>
          </w:p>
        </w:tc>
      </w:tr>
      <w:tr w:rsidR="003A3B45" w:rsidRPr="00711086" w14:paraId="12B17027" w14:textId="77777777" w:rsidTr="003A3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D8369C"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I15</w:t>
            </w:r>
          </w:p>
        </w:tc>
        <w:tc>
          <w:tcPr>
            <w:tcW w:w="0" w:type="auto"/>
            <w:hideMark/>
          </w:tcPr>
          <w:p w14:paraId="68B3CD6B"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54DC7E67"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leverancier hanteert een releasekalender en kondigt releases tijdig vooraf aan. Voor reguliere releases geldt een minimale aankondigingstermijn van 2 weken. Voor releases met (potentieel) impact op functionaliteit, beveiliging of integraties geldt een minimale aankondigingstermijn van 4 weken, inclusief duidelijke releasedocumentatie en impactanalyse.</w:t>
            </w:r>
          </w:p>
        </w:tc>
        <w:tc>
          <w:tcPr>
            <w:tcW w:w="0" w:type="auto"/>
            <w:hideMark/>
          </w:tcPr>
          <w:p w14:paraId="29EA0AEA"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Borgt voorspelbaarheid en geeft de opdrachtgever voldoende tijd om impact en risico’s te beoordelen en passende maatregelen te treffen.</w:t>
            </w:r>
          </w:p>
        </w:tc>
      </w:tr>
      <w:tr w:rsidR="003A3B45" w:rsidRPr="00711086" w14:paraId="12AD7C9B" w14:textId="77777777" w:rsidTr="003A3B45">
        <w:tc>
          <w:tcPr>
            <w:cnfStyle w:val="001000000000" w:firstRow="0" w:lastRow="0" w:firstColumn="1" w:lastColumn="0" w:oddVBand="0" w:evenVBand="0" w:oddHBand="0" w:evenHBand="0" w:firstRowFirstColumn="0" w:firstRowLastColumn="0" w:lastRowFirstColumn="0" w:lastRowLastColumn="0"/>
            <w:tcW w:w="0" w:type="auto"/>
            <w:hideMark/>
          </w:tcPr>
          <w:p w14:paraId="3C284409"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I16</w:t>
            </w:r>
          </w:p>
        </w:tc>
        <w:tc>
          <w:tcPr>
            <w:tcW w:w="0" w:type="auto"/>
            <w:hideMark/>
          </w:tcPr>
          <w:p w14:paraId="6FC6EC20"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3D5D862E"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Binnenkomende incidenten worden geprioriteerd (urgent, hoog, midden, laag) met </w:t>
            </w:r>
            <w:r w:rsidRPr="00711086">
              <w:rPr>
                <w:rFonts w:asciiTheme="minorHAnsi" w:hAnsiTheme="minorHAnsi" w:cstheme="minorHAnsi"/>
                <w:szCs w:val="20"/>
              </w:rPr>
              <w:lastRenderedPageBreak/>
              <w:t>bijbehorende maximale responstijden en oplostijden per prioriteit.</w:t>
            </w:r>
          </w:p>
        </w:tc>
        <w:tc>
          <w:tcPr>
            <w:tcW w:w="0" w:type="auto"/>
            <w:hideMark/>
          </w:tcPr>
          <w:p w14:paraId="47F1649B"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lastRenderedPageBreak/>
              <w:t>Gericht inzetten van capaciteit en snelle afhandeling van kritische incidenten.</w:t>
            </w:r>
          </w:p>
        </w:tc>
      </w:tr>
      <w:tr w:rsidR="003A3B45" w:rsidRPr="00711086" w14:paraId="2542A1A5" w14:textId="77777777" w:rsidTr="003A3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92082C"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I17</w:t>
            </w:r>
          </w:p>
        </w:tc>
        <w:tc>
          <w:tcPr>
            <w:tcW w:w="0" w:type="auto"/>
            <w:hideMark/>
          </w:tcPr>
          <w:p w14:paraId="11504CDD"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50A17BB2"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Incidenten met </w:t>
            </w:r>
            <w:proofErr w:type="spellStart"/>
            <w:r w:rsidRPr="00711086">
              <w:rPr>
                <w:rFonts w:asciiTheme="minorHAnsi" w:hAnsiTheme="minorHAnsi" w:cstheme="minorHAnsi"/>
                <w:szCs w:val="20"/>
              </w:rPr>
              <w:t>productieverstorende</w:t>
            </w:r>
            <w:proofErr w:type="spellEnd"/>
            <w:r w:rsidRPr="00711086">
              <w:rPr>
                <w:rFonts w:asciiTheme="minorHAnsi" w:hAnsiTheme="minorHAnsi" w:cstheme="minorHAnsi"/>
                <w:szCs w:val="20"/>
              </w:rPr>
              <w:t xml:space="preserve"> impact (prioriteit “urgent”) kennen een maximale responstijd van 1 uur en een maximale oplostijd van 8 klokuren, tenzij aantoonbaar een </w:t>
            </w:r>
            <w:proofErr w:type="spellStart"/>
            <w:r w:rsidRPr="00711086">
              <w:rPr>
                <w:rFonts w:asciiTheme="minorHAnsi" w:hAnsiTheme="minorHAnsi" w:cstheme="minorHAnsi"/>
                <w:szCs w:val="20"/>
              </w:rPr>
              <w:t>workaround</w:t>
            </w:r>
            <w:proofErr w:type="spellEnd"/>
            <w:r w:rsidRPr="00711086">
              <w:rPr>
                <w:rFonts w:asciiTheme="minorHAnsi" w:hAnsiTheme="minorHAnsi" w:cstheme="minorHAnsi"/>
                <w:szCs w:val="20"/>
              </w:rPr>
              <w:t xml:space="preserve"> wordt geboden.</w:t>
            </w:r>
          </w:p>
        </w:tc>
        <w:tc>
          <w:tcPr>
            <w:tcW w:w="0" w:type="auto"/>
            <w:hideMark/>
          </w:tcPr>
          <w:p w14:paraId="5E134B75" w14:textId="77777777" w:rsidR="003A3B45" w:rsidRPr="00711086" w:rsidRDefault="003A3B45" w:rsidP="003A3B4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Beperkt maatschappelijke en organisatorische schade.</w:t>
            </w:r>
          </w:p>
        </w:tc>
      </w:tr>
      <w:tr w:rsidR="003A3B45" w:rsidRPr="00711086" w14:paraId="6DF0FF19" w14:textId="77777777" w:rsidTr="003A3B45">
        <w:tc>
          <w:tcPr>
            <w:cnfStyle w:val="001000000000" w:firstRow="0" w:lastRow="0" w:firstColumn="1" w:lastColumn="0" w:oddVBand="0" w:evenVBand="0" w:oddHBand="0" w:evenHBand="0" w:firstRowFirstColumn="0" w:firstRowLastColumn="0" w:lastRowFirstColumn="0" w:lastRowLastColumn="0"/>
            <w:tcW w:w="0" w:type="auto"/>
            <w:hideMark/>
          </w:tcPr>
          <w:p w14:paraId="083FFE21" w14:textId="77777777" w:rsidR="003A3B45" w:rsidRPr="00711086" w:rsidRDefault="003A3B45" w:rsidP="003A3B45">
            <w:pPr>
              <w:rPr>
                <w:rFonts w:asciiTheme="minorHAnsi" w:hAnsiTheme="minorHAnsi" w:cstheme="minorHAnsi"/>
                <w:b w:val="0"/>
                <w:bCs w:val="0"/>
                <w:szCs w:val="20"/>
              </w:rPr>
            </w:pPr>
            <w:r w:rsidRPr="00711086">
              <w:rPr>
                <w:rFonts w:asciiTheme="minorHAnsi" w:hAnsiTheme="minorHAnsi" w:cstheme="minorHAnsi"/>
                <w:b w:val="0"/>
                <w:bCs w:val="0"/>
                <w:szCs w:val="20"/>
              </w:rPr>
              <w:t>I18</w:t>
            </w:r>
          </w:p>
        </w:tc>
        <w:tc>
          <w:tcPr>
            <w:tcW w:w="0" w:type="auto"/>
            <w:hideMark/>
          </w:tcPr>
          <w:p w14:paraId="1A04DA88" w14:textId="77777777" w:rsidR="003A3B45" w:rsidRPr="00711086" w:rsidRDefault="003A3B45"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Eis</w:t>
            </w:r>
          </w:p>
        </w:tc>
        <w:tc>
          <w:tcPr>
            <w:tcW w:w="0" w:type="auto"/>
            <w:hideMark/>
          </w:tcPr>
          <w:p w14:paraId="4F325F66" w14:textId="77777777" w:rsidR="00A8287F" w:rsidRPr="00711086" w:rsidRDefault="00200B0B" w:rsidP="00A82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De leverancier verstrekt viermaal per jaar een managementrapportage (binnen 10 werkdagen na afloop van het kwartaal) waarin minimaal wordt gerapporteerd over:</w:t>
            </w:r>
          </w:p>
          <w:p w14:paraId="6CBA313D" w14:textId="48C618F2" w:rsidR="00200B0B" w:rsidRPr="00711086" w:rsidRDefault="00200B0B" w:rsidP="00A8287F">
            <w:pPr>
              <w:pStyle w:val="Lijstalinea"/>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beschikbaarheid en performance;</w:t>
            </w:r>
          </w:p>
          <w:p w14:paraId="06C2D1B5" w14:textId="77777777" w:rsidR="00200B0B" w:rsidRPr="00711086" w:rsidRDefault="00200B0B" w:rsidP="00333E63">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incidenten (aantallen, prioriteiten, doorlooptijden);</w:t>
            </w:r>
          </w:p>
          <w:p w14:paraId="21EB7649" w14:textId="77777777" w:rsidR="00200B0B" w:rsidRPr="00711086" w:rsidRDefault="00200B0B" w:rsidP="00333E63">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gerealiseerde responstijden en oplostijden t.o.v. SLA;</w:t>
            </w:r>
          </w:p>
          <w:p w14:paraId="415801AC" w14:textId="77777777" w:rsidR="00200B0B" w:rsidRPr="00711086" w:rsidRDefault="00200B0B" w:rsidP="00333E63">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uitgevoerde wijzigingen en releases;</w:t>
            </w:r>
          </w:p>
          <w:p w14:paraId="0E642FF4" w14:textId="77777777" w:rsidR="00200B0B" w:rsidRPr="00711086" w:rsidRDefault="00200B0B" w:rsidP="00333E63">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beveiligingsincidenten en relevante bevindingen;</w:t>
            </w:r>
          </w:p>
          <w:p w14:paraId="54560A0A" w14:textId="77777777" w:rsidR="00200B0B" w:rsidRPr="00711086" w:rsidRDefault="00200B0B" w:rsidP="00333E63">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klachten en meldingen;</w:t>
            </w:r>
          </w:p>
          <w:p w14:paraId="47406321" w14:textId="523B9F2B" w:rsidR="003A3B45" w:rsidRPr="00711086" w:rsidRDefault="00200B0B" w:rsidP="00333E63">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eventuele overschrijdingen van </w:t>
            </w:r>
            <w:proofErr w:type="spellStart"/>
            <w:r w:rsidRPr="00711086">
              <w:rPr>
                <w:rFonts w:asciiTheme="minorHAnsi" w:hAnsiTheme="minorHAnsi" w:cstheme="minorHAnsi"/>
                <w:szCs w:val="20"/>
              </w:rPr>
              <w:t>KPI’s</w:t>
            </w:r>
            <w:proofErr w:type="spellEnd"/>
            <w:r w:rsidRPr="00711086">
              <w:rPr>
                <w:rFonts w:asciiTheme="minorHAnsi" w:hAnsiTheme="minorHAnsi" w:cstheme="minorHAnsi"/>
                <w:szCs w:val="20"/>
              </w:rPr>
              <w:t xml:space="preserve"> en genomen maatregelen</w:t>
            </w:r>
          </w:p>
        </w:tc>
        <w:tc>
          <w:tcPr>
            <w:tcW w:w="0" w:type="auto"/>
            <w:hideMark/>
          </w:tcPr>
          <w:p w14:paraId="0C27CD05" w14:textId="523EA86E" w:rsidR="003A3B45" w:rsidRPr="00711086" w:rsidRDefault="00333E63" w:rsidP="003A3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11086">
              <w:rPr>
                <w:rFonts w:asciiTheme="minorHAnsi" w:hAnsiTheme="minorHAnsi" w:cstheme="minorHAnsi"/>
                <w:szCs w:val="20"/>
              </w:rPr>
              <w:t xml:space="preserve">Sluit aan op de </w:t>
            </w:r>
            <w:proofErr w:type="spellStart"/>
            <w:r w:rsidRPr="00711086">
              <w:rPr>
                <w:rFonts w:asciiTheme="minorHAnsi" w:hAnsiTheme="minorHAnsi" w:cstheme="minorHAnsi"/>
                <w:szCs w:val="20"/>
              </w:rPr>
              <w:t>KPI’s</w:t>
            </w:r>
            <w:proofErr w:type="spellEnd"/>
            <w:r w:rsidRPr="00711086">
              <w:rPr>
                <w:rFonts w:asciiTheme="minorHAnsi" w:hAnsiTheme="minorHAnsi" w:cstheme="minorHAnsi"/>
                <w:szCs w:val="20"/>
              </w:rPr>
              <w:t xml:space="preserve"> uit de SLA (I01) en ondersteunt sturing en contractmanagement.</w:t>
            </w:r>
          </w:p>
        </w:tc>
      </w:tr>
    </w:tbl>
    <w:p w14:paraId="455375DD" w14:textId="77777777" w:rsidR="003A3B45" w:rsidRPr="00711086" w:rsidRDefault="003A3B45" w:rsidP="00164E38">
      <w:pPr>
        <w:rPr>
          <w:rFonts w:asciiTheme="minorHAnsi" w:hAnsiTheme="minorHAnsi" w:cstheme="minorHAnsi"/>
          <w:b/>
          <w:bCs/>
        </w:rPr>
      </w:pPr>
    </w:p>
    <w:sectPr w:rsidR="003A3B45" w:rsidRPr="00711086" w:rsidSect="00184E41">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3711"/>
    <w:multiLevelType w:val="hybridMultilevel"/>
    <w:tmpl w:val="99BC3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B524C4"/>
    <w:multiLevelType w:val="hybridMultilevel"/>
    <w:tmpl w:val="38904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C6583E"/>
    <w:multiLevelType w:val="multilevel"/>
    <w:tmpl w:val="E7EAB93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30A86C33"/>
    <w:multiLevelType w:val="hybridMultilevel"/>
    <w:tmpl w:val="5D4223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252160"/>
    <w:multiLevelType w:val="hybridMultilevel"/>
    <w:tmpl w:val="1DA49E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BF4A90"/>
    <w:multiLevelType w:val="hybridMultilevel"/>
    <w:tmpl w:val="92D22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623D45"/>
    <w:multiLevelType w:val="hybridMultilevel"/>
    <w:tmpl w:val="9942F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5B38CA"/>
    <w:multiLevelType w:val="hybridMultilevel"/>
    <w:tmpl w:val="BDF86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D783E6F"/>
    <w:multiLevelType w:val="hybridMultilevel"/>
    <w:tmpl w:val="C71E61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8669114">
    <w:abstractNumId w:val="2"/>
  </w:num>
  <w:num w:numId="2" w16cid:durableId="2059546062">
    <w:abstractNumId w:val="0"/>
  </w:num>
  <w:num w:numId="3" w16cid:durableId="1774590532">
    <w:abstractNumId w:val="5"/>
  </w:num>
  <w:num w:numId="4" w16cid:durableId="1548444279">
    <w:abstractNumId w:val="4"/>
  </w:num>
  <w:num w:numId="5" w16cid:durableId="591474891">
    <w:abstractNumId w:val="1"/>
  </w:num>
  <w:num w:numId="6" w16cid:durableId="1602760195">
    <w:abstractNumId w:val="7"/>
  </w:num>
  <w:num w:numId="7" w16cid:durableId="866719042">
    <w:abstractNumId w:val="3"/>
  </w:num>
  <w:num w:numId="8" w16cid:durableId="73208705">
    <w:abstractNumId w:val="8"/>
  </w:num>
  <w:num w:numId="9" w16cid:durableId="137318573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894"/>
    <w:rsid w:val="00015703"/>
    <w:rsid w:val="00030856"/>
    <w:rsid w:val="00030EC0"/>
    <w:rsid w:val="00033316"/>
    <w:rsid w:val="00034290"/>
    <w:rsid w:val="0003432E"/>
    <w:rsid w:val="00035EEE"/>
    <w:rsid w:val="00036A45"/>
    <w:rsid w:val="00037C6D"/>
    <w:rsid w:val="000412E0"/>
    <w:rsid w:val="000415BF"/>
    <w:rsid w:val="00044E34"/>
    <w:rsid w:val="00045F40"/>
    <w:rsid w:val="000463D4"/>
    <w:rsid w:val="000548B3"/>
    <w:rsid w:val="000550AF"/>
    <w:rsid w:val="00055738"/>
    <w:rsid w:val="00055959"/>
    <w:rsid w:val="00055F6D"/>
    <w:rsid w:val="00060D34"/>
    <w:rsid w:val="00061A19"/>
    <w:rsid w:val="0006314D"/>
    <w:rsid w:val="000650F0"/>
    <w:rsid w:val="00071E8F"/>
    <w:rsid w:val="0007272D"/>
    <w:rsid w:val="0007640F"/>
    <w:rsid w:val="00081AA0"/>
    <w:rsid w:val="00084CEB"/>
    <w:rsid w:val="000859D5"/>
    <w:rsid w:val="000875F1"/>
    <w:rsid w:val="000921E6"/>
    <w:rsid w:val="00097BDC"/>
    <w:rsid w:val="000A24DF"/>
    <w:rsid w:val="000A2CDF"/>
    <w:rsid w:val="000A312B"/>
    <w:rsid w:val="000A3B80"/>
    <w:rsid w:val="000B041E"/>
    <w:rsid w:val="000B05AF"/>
    <w:rsid w:val="000B0AB2"/>
    <w:rsid w:val="000B7594"/>
    <w:rsid w:val="000C4A14"/>
    <w:rsid w:val="00100EF6"/>
    <w:rsid w:val="00101726"/>
    <w:rsid w:val="001023E9"/>
    <w:rsid w:val="00102497"/>
    <w:rsid w:val="001027A1"/>
    <w:rsid w:val="0010466B"/>
    <w:rsid w:val="00106643"/>
    <w:rsid w:val="00107A19"/>
    <w:rsid w:val="00120A56"/>
    <w:rsid w:val="001219B2"/>
    <w:rsid w:val="00123D84"/>
    <w:rsid w:val="001264A2"/>
    <w:rsid w:val="001428A8"/>
    <w:rsid w:val="001451B5"/>
    <w:rsid w:val="001469B2"/>
    <w:rsid w:val="001473DA"/>
    <w:rsid w:val="001513A2"/>
    <w:rsid w:val="001535CF"/>
    <w:rsid w:val="0015512C"/>
    <w:rsid w:val="00164E38"/>
    <w:rsid w:val="00170D53"/>
    <w:rsid w:val="001756D6"/>
    <w:rsid w:val="00184E41"/>
    <w:rsid w:val="00186417"/>
    <w:rsid w:val="00186E94"/>
    <w:rsid w:val="00187B67"/>
    <w:rsid w:val="00191047"/>
    <w:rsid w:val="00193260"/>
    <w:rsid w:val="00193A69"/>
    <w:rsid w:val="001A3690"/>
    <w:rsid w:val="001A49F7"/>
    <w:rsid w:val="001B0302"/>
    <w:rsid w:val="001B6ECA"/>
    <w:rsid w:val="001C3625"/>
    <w:rsid w:val="001C5B08"/>
    <w:rsid w:val="001C6302"/>
    <w:rsid w:val="001D1008"/>
    <w:rsid w:val="001E015C"/>
    <w:rsid w:val="001E2A7A"/>
    <w:rsid w:val="001E3743"/>
    <w:rsid w:val="001F466C"/>
    <w:rsid w:val="001F736D"/>
    <w:rsid w:val="00200B0B"/>
    <w:rsid w:val="002052F3"/>
    <w:rsid w:val="002122EB"/>
    <w:rsid w:val="002129E4"/>
    <w:rsid w:val="00212E8E"/>
    <w:rsid w:val="00213D96"/>
    <w:rsid w:val="00217583"/>
    <w:rsid w:val="00222192"/>
    <w:rsid w:val="00225737"/>
    <w:rsid w:val="002268C8"/>
    <w:rsid w:val="00230F4D"/>
    <w:rsid w:val="0023204C"/>
    <w:rsid w:val="00236298"/>
    <w:rsid w:val="00247322"/>
    <w:rsid w:val="00253075"/>
    <w:rsid w:val="00255404"/>
    <w:rsid w:val="00256F69"/>
    <w:rsid w:val="002629DC"/>
    <w:rsid w:val="00264C0A"/>
    <w:rsid w:val="0026554B"/>
    <w:rsid w:val="0027090B"/>
    <w:rsid w:val="0027185B"/>
    <w:rsid w:val="00274409"/>
    <w:rsid w:val="00283DA8"/>
    <w:rsid w:val="002840DB"/>
    <w:rsid w:val="002912BC"/>
    <w:rsid w:val="002919C0"/>
    <w:rsid w:val="00291A14"/>
    <w:rsid w:val="0029457A"/>
    <w:rsid w:val="00297166"/>
    <w:rsid w:val="002A3337"/>
    <w:rsid w:val="002A3648"/>
    <w:rsid w:val="002B2342"/>
    <w:rsid w:val="002B72A4"/>
    <w:rsid w:val="002C2F83"/>
    <w:rsid w:val="002C321F"/>
    <w:rsid w:val="002C4AFB"/>
    <w:rsid w:val="002D1027"/>
    <w:rsid w:val="002D302C"/>
    <w:rsid w:val="002D36D6"/>
    <w:rsid w:val="002D3C73"/>
    <w:rsid w:val="002E1FE8"/>
    <w:rsid w:val="002E4060"/>
    <w:rsid w:val="002F5878"/>
    <w:rsid w:val="003026F0"/>
    <w:rsid w:val="00302DA8"/>
    <w:rsid w:val="003050F6"/>
    <w:rsid w:val="00307714"/>
    <w:rsid w:val="00312814"/>
    <w:rsid w:val="003159DC"/>
    <w:rsid w:val="003160D2"/>
    <w:rsid w:val="00321989"/>
    <w:rsid w:val="003312D5"/>
    <w:rsid w:val="00332391"/>
    <w:rsid w:val="00333E63"/>
    <w:rsid w:val="00346F03"/>
    <w:rsid w:val="00353369"/>
    <w:rsid w:val="00353ACF"/>
    <w:rsid w:val="0035445A"/>
    <w:rsid w:val="0036024F"/>
    <w:rsid w:val="003615DC"/>
    <w:rsid w:val="00380076"/>
    <w:rsid w:val="0038277A"/>
    <w:rsid w:val="00382F1E"/>
    <w:rsid w:val="00390B3E"/>
    <w:rsid w:val="00393BEA"/>
    <w:rsid w:val="003949F5"/>
    <w:rsid w:val="0039691D"/>
    <w:rsid w:val="003979B8"/>
    <w:rsid w:val="003A1916"/>
    <w:rsid w:val="003A2F5A"/>
    <w:rsid w:val="003A2FDD"/>
    <w:rsid w:val="003A3B45"/>
    <w:rsid w:val="003A43FF"/>
    <w:rsid w:val="003B1EC3"/>
    <w:rsid w:val="003B3408"/>
    <w:rsid w:val="003B6D1C"/>
    <w:rsid w:val="003C52F7"/>
    <w:rsid w:val="003C7FD0"/>
    <w:rsid w:val="003D340D"/>
    <w:rsid w:val="003E01DB"/>
    <w:rsid w:val="003E7646"/>
    <w:rsid w:val="003E7F89"/>
    <w:rsid w:val="00400A8F"/>
    <w:rsid w:val="004017CE"/>
    <w:rsid w:val="0041179C"/>
    <w:rsid w:val="004228CA"/>
    <w:rsid w:val="00437CCC"/>
    <w:rsid w:val="004402A9"/>
    <w:rsid w:val="00444512"/>
    <w:rsid w:val="0044688B"/>
    <w:rsid w:val="004477E2"/>
    <w:rsid w:val="00450038"/>
    <w:rsid w:val="004520F6"/>
    <w:rsid w:val="00455001"/>
    <w:rsid w:val="00457D88"/>
    <w:rsid w:val="00462055"/>
    <w:rsid w:val="00462D47"/>
    <w:rsid w:val="00465653"/>
    <w:rsid w:val="00465838"/>
    <w:rsid w:val="004720F3"/>
    <w:rsid w:val="00473DB5"/>
    <w:rsid w:val="00483573"/>
    <w:rsid w:val="00484238"/>
    <w:rsid w:val="00485188"/>
    <w:rsid w:val="00486813"/>
    <w:rsid w:val="00490898"/>
    <w:rsid w:val="004958C0"/>
    <w:rsid w:val="00496235"/>
    <w:rsid w:val="004B6207"/>
    <w:rsid w:val="004B659F"/>
    <w:rsid w:val="004C3F76"/>
    <w:rsid w:val="004C4D79"/>
    <w:rsid w:val="004C4E95"/>
    <w:rsid w:val="004C5A5D"/>
    <w:rsid w:val="004C5DC1"/>
    <w:rsid w:val="004D6951"/>
    <w:rsid w:val="004D7494"/>
    <w:rsid w:val="004E2885"/>
    <w:rsid w:val="004E4CC7"/>
    <w:rsid w:val="004F2A51"/>
    <w:rsid w:val="0050762D"/>
    <w:rsid w:val="00520F7C"/>
    <w:rsid w:val="005222E8"/>
    <w:rsid w:val="00523752"/>
    <w:rsid w:val="00523A78"/>
    <w:rsid w:val="005247D3"/>
    <w:rsid w:val="00525F6D"/>
    <w:rsid w:val="0053139F"/>
    <w:rsid w:val="00532153"/>
    <w:rsid w:val="00540507"/>
    <w:rsid w:val="0054277F"/>
    <w:rsid w:val="005438FC"/>
    <w:rsid w:val="00543F7D"/>
    <w:rsid w:val="00555838"/>
    <w:rsid w:val="0056076F"/>
    <w:rsid w:val="00561359"/>
    <w:rsid w:val="0056304F"/>
    <w:rsid w:val="00580CF0"/>
    <w:rsid w:val="0058182C"/>
    <w:rsid w:val="0058205B"/>
    <w:rsid w:val="005844F0"/>
    <w:rsid w:val="00590721"/>
    <w:rsid w:val="005927F0"/>
    <w:rsid w:val="005A6C84"/>
    <w:rsid w:val="005A73FF"/>
    <w:rsid w:val="005B22E0"/>
    <w:rsid w:val="005B3789"/>
    <w:rsid w:val="005B7E85"/>
    <w:rsid w:val="005C5E11"/>
    <w:rsid w:val="005D1B98"/>
    <w:rsid w:val="005D5306"/>
    <w:rsid w:val="005E370D"/>
    <w:rsid w:val="005E6877"/>
    <w:rsid w:val="005F4473"/>
    <w:rsid w:val="005F4EB8"/>
    <w:rsid w:val="0060702B"/>
    <w:rsid w:val="006177DE"/>
    <w:rsid w:val="00617844"/>
    <w:rsid w:val="00620FCF"/>
    <w:rsid w:val="00626697"/>
    <w:rsid w:val="00631478"/>
    <w:rsid w:val="006335D1"/>
    <w:rsid w:val="0064167F"/>
    <w:rsid w:val="00641FDA"/>
    <w:rsid w:val="006439C6"/>
    <w:rsid w:val="00650C00"/>
    <w:rsid w:val="006530E2"/>
    <w:rsid w:val="00653384"/>
    <w:rsid w:val="00657B65"/>
    <w:rsid w:val="00660E48"/>
    <w:rsid w:val="006613AB"/>
    <w:rsid w:val="00661CBC"/>
    <w:rsid w:val="00666232"/>
    <w:rsid w:val="006737B6"/>
    <w:rsid w:val="006800CB"/>
    <w:rsid w:val="00684419"/>
    <w:rsid w:val="00690480"/>
    <w:rsid w:val="006920DD"/>
    <w:rsid w:val="00696E04"/>
    <w:rsid w:val="006A0724"/>
    <w:rsid w:val="006B6022"/>
    <w:rsid w:val="006C37A2"/>
    <w:rsid w:val="006C39F4"/>
    <w:rsid w:val="006D0D08"/>
    <w:rsid w:val="006D4C1F"/>
    <w:rsid w:val="006D6277"/>
    <w:rsid w:val="006E3E31"/>
    <w:rsid w:val="006E5CFF"/>
    <w:rsid w:val="006F3F5B"/>
    <w:rsid w:val="006F576B"/>
    <w:rsid w:val="006F5A52"/>
    <w:rsid w:val="0070693A"/>
    <w:rsid w:val="007109BA"/>
    <w:rsid w:val="00710CE2"/>
    <w:rsid w:val="00711086"/>
    <w:rsid w:val="007121E9"/>
    <w:rsid w:val="00714286"/>
    <w:rsid w:val="0071536C"/>
    <w:rsid w:val="0071758E"/>
    <w:rsid w:val="00720882"/>
    <w:rsid w:val="00731B1E"/>
    <w:rsid w:val="00731C5D"/>
    <w:rsid w:val="007331E9"/>
    <w:rsid w:val="00733F8B"/>
    <w:rsid w:val="0074073A"/>
    <w:rsid w:val="00746B5C"/>
    <w:rsid w:val="00747199"/>
    <w:rsid w:val="00747A91"/>
    <w:rsid w:val="007518A2"/>
    <w:rsid w:val="00754260"/>
    <w:rsid w:val="00765CCC"/>
    <w:rsid w:val="00772338"/>
    <w:rsid w:val="007742E2"/>
    <w:rsid w:val="007757E6"/>
    <w:rsid w:val="00777352"/>
    <w:rsid w:val="00777613"/>
    <w:rsid w:val="00784BC1"/>
    <w:rsid w:val="00790AFB"/>
    <w:rsid w:val="0079204B"/>
    <w:rsid w:val="00792B79"/>
    <w:rsid w:val="007952E6"/>
    <w:rsid w:val="00795720"/>
    <w:rsid w:val="007A0404"/>
    <w:rsid w:val="007A0F47"/>
    <w:rsid w:val="007A1960"/>
    <w:rsid w:val="007A4834"/>
    <w:rsid w:val="007A4AE1"/>
    <w:rsid w:val="007A61B7"/>
    <w:rsid w:val="007B1E9C"/>
    <w:rsid w:val="007C0BA6"/>
    <w:rsid w:val="007C33A3"/>
    <w:rsid w:val="007C3933"/>
    <w:rsid w:val="007C7006"/>
    <w:rsid w:val="007D032F"/>
    <w:rsid w:val="007D39D1"/>
    <w:rsid w:val="007E3619"/>
    <w:rsid w:val="007E5CA7"/>
    <w:rsid w:val="007F1B4B"/>
    <w:rsid w:val="007F5F27"/>
    <w:rsid w:val="00803F72"/>
    <w:rsid w:val="00804B52"/>
    <w:rsid w:val="008115C7"/>
    <w:rsid w:val="00813329"/>
    <w:rsid w:val="008175BC"/>
    <w:rsid w:val="00830080"/>
    <w:rsid w:val="00841493"/>
    <w:rsid w:val="00842850"/>
    <w:rsid w:val="00846DA4"/>
    <w:rsid w:val="0085231F"/>
    <w:rsid w:val="008554D1"/>
    <w:rsid w:val="00862196"/>
    <w:rsid w:val="0086377E"/>
    <w:rsid w:val="008637BD"/>
    <w:rsid w:val="00872BE6"/>
    <w:rsid w:val="00872C27"/>
    <w:rsid w:val="008735D3"/>
    <w:rsid w:val="00873C78"/>
    <w:rsid w:val="00875A38"/>
    <w:rsid w:val="00880680"/>
    <w:rsid w:val="0088071E"/>
    <w:rsid w:val="00881C9F"/>
    <w:rsid w:val="008967B1"/>
    <w:rsid w:val="00896B5B"/>
    <w:rsid w:val="008A4C46"/>
    <w:rsid w:val="008A56C2"/>
    <w:rsid w:val="008B10B0"/>
    <w:rsid w:val="008B4A52"/>
    <w:rsid w:val="008B5851"/>
    <w:rsid w:val="008B730C"/>
    <w:rsid w:val="008B7CE9"/>
    <w:rsid w:val="008C440B"/>
    <w:rsid w:val="008C674F"/>
    <w:rsid w:val="008C7559"/>
    <w:rsid w:val="008C7620"/>
    <w:rsid w:val="008D0A35"/>
    <w:rsid w:val="008D5829"/>
    <w:rsid w:val="008D7882"/>
    <w:rsid w:val="008E4081"/>
    <w:rsid w:val="008F3CB6"/>
    <w:rsid w:val="00912A8F"/>
    <w:rsid w:val="00912C53"/>
    <w:rsid w:val="00914785"/>
    <w:rsid w:val="00923C87"/>
    <w:rsid w:val="00924F38"/>
    <w:rsid w:val="00925D33"/>
    <w:rsid w:val="009315E4"/>
    <w:rsid w:val="00934D27"/>
    <w:rsid w:val="009410C2"/>
    <w:rsid w:val="00945FD6"/>
    <w:rsid w:val="00946B57"/>
    <w:rsid w:val="00952613"/>
    <w:rsid w:val="00952846"/>
    <w:rsid w:val="00953E3A"/>
    <w:rsid w:val="00956353"/>
    <w:rsid w:val="00964233"/>
    <w:rsid w:val="00975D11"/>
    <w:rsid w:val="00977617"/>
    <w:rsid w:val="009815F8"/>
    <w:rsid w:val="00981F4F"/>
    <w:rsid w:val="00986DFB"/>
    <w:rsid w:val="009972F9"/>
    <w:rsid w:val="009A33E2"/>
    <w:rsid w:val="009A558E"/>
    <w:rsid w:val="009A5CB9"/>
    <w:rsid w:val="009A7EFD"/>
    <w:rsid w:val="009B1C84"/>
    <w:rsid w:val="009B5CAB"/>
    <w:rsid w:val="009B6150"/>
    <w:rsid w:val="009C1B06"/>
    <w:rsid w:val="009C32E1"/>
    <w:rsid w:val="009C3E6A"/>
    <w:rsid w:val="009D18E4"/>
    <w:rsid w:val="009D4F9F"/>
    <w:rsid w:val="009D5372"/>
    <w:rsid w:val="009E64AB"/>
    <w:rsid w:val="009F290C"/>
    <w:rsid w:val="009F299A"/>
    <w:rsid w:val="009F4AD4"/>
    <w:rsid w:val="00A01274"/>
    <w:rsid w:val="00A0234B"/>
    <w:rsid w:val="00A031C5"/>
    <w:rsid w:val="00A06B35"/>
    <w:rsid w:val="00A111A1"/>
    <w:rsid w:val="00A147CE"/>
    <w:rsid w:val="00A154F7"/>
    <w:rsid w:val="00A15984"/>
    <w:rsid w:val="00A20FA4"/>
    <w:rsid w:val="00A32937"/>
    <w:rsid w:val="00A331A9"/>
    <w:rsid w:val="00A438A1"/>
    <w:rsid w:val="00A45E68"/>
    <w:rsid w:val="00A468E3"/>
    <w:rsid w:val="00A47895"/>
    <w:rsid w:val="00A55235"/>
    <w:rsid w:val="00A602F8"/>
    <w:rsid w:val="00A6181F"/>
    <w:rsid w:val="00A63CBA"/>
    <w:rsid w:val="00A6410D"/>
    <w:rsid w:val="00A75F6F"/>
    <w:rsid w:val="00A81AA9"/>
    <w:rsid w:val="00A8287F"/>
    <w:rsid w:val="00A83996"/>
    <w:rsid w:val="00A84FBD"/>
    <w:rsid w:val="00A869F1"/>
    <w:rsid w:val="00A95E92"/>
    <w:rsid w:val="00AA279A"/>
    <w:rsid w:val="00AA508C"/>
    <w:rsid w:val="00AA5D55"/>
    <w:rsid w:val="00AA604D"/>
    <w:rsid w:val="00AC001A"/>
    <w:rsid w:val="00AC00F8"/>
    <w:rsid w:val="00AC11A0"/>
    <w:rsid w:val="00AC6A79"/>
    <w:rsid w:val="00AD2659"/>
    <w:rsid w:val="00AD2BFA"/>
    <w:rsid w:val="00AD5B58"/>
    <w:rsid w:val="00AE51D9"/>
    <w:rsid w:val="00AF1DC9"/>
    <w:rsid w:val="00AF2DAD"/>
    <w:rsid w:val="00AF6417"/>
    <w:rsid w:val="00B051D7"/>
    <w:rsid w:val="00B07ED6"/>
    <w:rsid w:val="00B101C1"/>
    <w:rsid w:val="00B21734"/>
    <w:rsid w:val="00B24449"/>
    <w:rsid w:val="00B26B9B"/>
    <w:rsid w:val="00B33D61"/>
    <w:rsid w:val="00B351B9"/>
    <w:rsid w:val="00B46340"/>
    <w:rsid w:val="00B50427"/>
    <w:rsid w:val="00B54FD7"/>
    <w:rsid w:val="00B56AF4"/>
    <w:rsid w:val="00B67894"/>
    <w:rsid w:val="00B67D86"/>
    <w:rsid w:val="00B734A7"/>
    <w:rsid w:val="00B74144"/>
    <w:rsid w:val="00B76034"/>
    <w:rsid w:val="00B779B9"/>
    <w:rsid w:val="00B938DA"/>
    <w:rsid w:val="00B96A67"/>
    <w:rsid w:val="00BA16C2"/>
    <w:rsid w:val="00BC03BE"/>
    <w:rsid w:val="00BD0A06"/>
    <w:rsid w:val="00BD590C"/>
    <w:rsid w:val="00BD59FF"/>
    <w:rsid w:val="00BE0281"/>
    <w:rsid w:val="00BE3DB7"/>
    <w:rsid w:val="00BF1B92"/>
    <w:rsid w:val="00BF75EF"/>
    <w:rsid w:val="00C0218C"/>
    <w:rsid w:val="00C02D7B"/>
    <w:rsid w:val="00C03A2E"/>
    <w:rsid w:val="00C1103C"/>
    <w:rsid w:val="00C11120"/>
    <w:rsid w:val="00C174B9"/>
    <w:rsid w:val="00C20076"/>
    <w:rsid w:val="00C31286"/>
    <w:rsid w:val="00C40BA5"/>
    <w:rsid w:val="00C47E55"/>
    <w:rsid w:val="00C50A24"/>
    <w:rsid w:val="00C562E5"/>
    <w:rsid w:val="00C60539"/>
    <w:rsid w:val="00C73B81"/>
    <w:rsid w:val="00C809BD"/>
    <w:rsid w:val="00C84EEB"/>
    <w:rsid w:val="00C937FE"/>
    <w:rsid w:val="00C95402"/>
    <w:rsid w:val="00C96938"/>
    <w:rsid w:val="00CA1852"/>
    <w:rsid w:val="00CB6AFE"/>
    <w:rsid w:val="00CC271F"/>
    <w:rsid w:val="00CC3948"/>
    <w:rsid w:val="00CC4826"/>
    <w:rsid w:val="00CD1EF3"/>
    <w:rsid w:val="00CE2198"/>
    <w:rsid w:val="00CE2C4C"/>
    <w:rsid w:val="00CF2317"/>
    <w:rsid w:val="00CF4685"/>
    <w:rsid w:val="00CF6A0D"/>
    <w:rsid w:val="00D03207"/>
    <w:rsid w:val="00D03FE5"/>
    <w:rsid w:val="00D1149E"/>
    <w:rsid w:val="00D13A9F"/>
    <w:rsid w:val="00D160C4"/>
    <w:rsid w:val="00D20850"/>
    <w:rsid w:val="00D245FF"/>
    <w:rsid w:val="00D3060D"/>
    <w:rsid w:val="00D32898"/>
    <w:rsid w:val="00D35946"/>
    <w:rsid w:val="00D436F3"/>
    <w:rsid w:val="00D5437F"/>
    <w:rsid w:val="00D57D03"/>
    <w:rsid w:val="00D606EF"/>
    <w:rsid w:val="00D630C7"/>
    <w:rsid w:val="00D65C06"/>
    <w:rsid w:val="00D75117"/>
    <w:rsid w:val="00D8746F"/>
    <w:rsid w:val="00D95DE7"/>
    <w:rsid w:val="00D9614C"/>
    <w:rsid w:val="00D97CF1"/>
    <w:rsid w:val="00DA3A3B"/>
    <w:rsid w:val="00DA4776"/>
    <w:rsid w:val="00DA5784"/>
    <w:rsid w:val="00DA77AF"/>
    <w:rsid w:val="00DB13C4"/>
    <w:rsid w:val="00DB2118"/>
    <w:rsid w:val="00DB3E52"/>
    <w:rsid w:val="00DC09C1"/>
    <w:rsid w:val="00DC3010"/>
    <w:rsid w:val="00DC3082"/>
    <w:rsid w:val="00DD1307"/>
    <w:rsid w:val="00DD147A"/>
    <w:rsid w:val="00DD4211"/>
    <w:rsid w:val="00DD4A5B"/>
    <w:rsid w:val="00DD605D"/>
    <w:rsid w:val="00E00FEA"/>
    <w:rsid w:val="00E05B02"/>
    <w:rsid w:val="00E060D1"/>
    <w:rsid w:val="00E06B66"/>
    <w:rsid w:val="00E13732"/>
    <w:rsid w:val="00E15421"/>
    <w:rsid w:val="00E1595F"/>
    <w:rsid w:val="00E20AEC"/>
    <w:rsid w:val="00E2543F"/>
    <w:rsid w:val="00E26B5F"/>
    <w:rsid w:val="00E34188"/>
    <w:rsid w:val="00E3559B"/>
    <w:rsid w:val="00E36CBA"/>
    <w:rsid w:val="00E4490C"/>
    <w:rsid w:val="00E456B4"/>
    <w:rsid w:val="00E54D84"/>
    <w:rsid w:val="00E60B50"/>
    <w:rsid w:val="00E717F4"/>
    <w:rsid w:val="00E72AFA"/>
    <w:rsid w:val="00E74050"/>
    <w:rsid w:val="00E772B4"/>
    <w:rsid w:val="00E811C1"/>
    <w:rsid w:val="00E81549"/>
    <w:rsid w:val="00E82BCC"/>
    <w:rsid w:val="00E845C6"/>
    <w:rsid w:val="00E923CD"/>
    <w:rsid w:val="00E93D31"/>
    <w:rsid w:val="00E95CBF"/>
    <w:rsid w:val="00EA10D1"/>
    <w:rsid w:val="00EB6631"/>
    <w:rsid w:val="00EC3629"/>
    <w:rsid w:val="00EC4E0F"/>
    <w:rsid w:val="00ED40AF"/>
    <w:rsid w:val="00ED564E"/>
    <w:rsid w:val="00EE32AE"/>
    <w:rsid w:val="00EE41E0"/>
    <w:rsid w:val="00EE624B"/>
    <w:rsid w:val="00EF1733"/>
    <w:rsid w:val="00EF2929"/>
    <w:rsid w:val="00F007FA"/>
    <w:rsid w:val="00F01CC6"/>
    <w:rsid w:val="00F05856"/>
    <w:rsid w:val="00F05E6D"/>
    <w:rsid w:val="00F05FA7"/>
    <w:rsid w:val="00F06743"/>
    <w:rsid w:val="00F06781"/>
    <w:rsid w:val="00F06B95"/>
    <w:rsid w:val="00F2067E"/>
    <w:rsid w:val="00F235D6"/>
    <w:rsid w:val="00F30737"/>
    <w:rsid w:val="00F3156E"/>
    <w:rsid w:val="00F31696"/>
    <w:rsid w:val="00F3348E"/>
    <w:rsid w:val="00F35516"/>
    <w:rsid w:val="00F3630B"/>
    <w:rsid w:val="00F40B93"/>
    <w:rsid w:val="00F45D10"/>
    <w:rsid w:val="00F464BF"/>
    <w:rsid w:val="00F60915"/>
    <w:rsid w:val="00F634A7"/>
    <w:rsid w:val="00F63E74"/>
    <w:rsid w:val="00F651A5"/>
    <w:rsid w:val="00F701DE"/>
    <w:rsid w:val="00F731B4"/>
    <w:rsid w:val="00F775A4"/>
    <w:rsid w:val="00F84013"/>
    <w:rsid w:val="00F9407B"/>
    <w:rsid w:val="00F94D92"/>
    <w:rsid w:val="00FA36C9"/>
    <w:rsid w:val="00FA5B54"/>
    <w:rsid w:val="00FB3AEE"/>
    <w:rsid w:val="00FB585B"/>
    <w:rsid w:val="00FB74E3"/>
    <w:rsid w:val="00FC6A37"/>
    <w:rsid w:val="00FD0074"/>
    <w:rsid w:val="00FD3A7E"/>
    <w:rsid w:val="00FD3E46"/>
    <w:rsid w:val="00FD69CB"/>
    <w:rsid w:val="00FE3060"/>
    <w:rsid w:val="00FE4DA2"/>
    <w:rsid w:val="00FF3B31"/>
    <w:rsid w:val="00FF42C9"/>
    <w:rsid w:val="00FF4F4F"/>
    <w:rsid w:val="00FF56B2"/>
    <w:rsid w:val="013DF4E3"/>
    <w:rsid w:val="02694029"/>
    <w:rsid w:val="04192C1F"/>
    <w:rsid w:val="04239B0D"/>
    <w:rsid w:val="077FCF62"/>
    <w:rsid w:val="08482790"/>
    <w:rsid w:val="09922873"/>
    <w:rsid w:val="0C8F45DD"/>
    <w:rsid w:val="0ED6D61C"/>
    <w:rsid w:val="14BF9D78"/>
    <w:rsid w:val="155E6396"/>
    <w:rsid w:val="155F92EC"/>
    <w:rsid w:val="15902F51"/>
    <w:rsid w:val="167CB7E7"/>
    <w:rsid w:val="168B0F46"/>
    <w:rsid w:val="16A33B66"/>
    <w:rsid w:val="175B54E5"/>
    <w:rsid w:val="1B91EA04"/>
    <w:rsid w:val="1C0E9CAD"/>
    <w:rsid w:val="20F09624"/>
    <w:rsid w:val="230177AB"/>
    <w:rsid w:val="232AA878"/>
    <w:rsid w:val="23782265"/>
    <w:rsid w:val="2A1CB502"/>
    <w:rsid w:val="2C9903F8"/>
    <w:rsid w:val="2CC5CB18"/>
    <w:rsid w:val="2EBEAE0F"/>
    <w:rsid w:val="2F6AABBF"/>
    <w:rsid w:val="2F82FB57"/>
    <w:rsid w:val="2FDE8A74"/>
    <w:rsid w:val="3029E6F7"/>
    <w:rsid w:val="34BE8F99"/>
    <w:rsid w:val="34F9F611"/>
    <w:rsid w:val="34FEC11D"/>
    <w:rsid w:val="3E9F1BCF"/>
    <w:rsid w:val="3EDA8E49"/>
    <w:rsid w:val="41F90D14"/>
    <w:rsid w:val="42B8DCD6"/>
    <w:rsid w:val="4327A67D"/>
    <w:rsid w:val="4391EFA7"/>
    <w:rsid w:val="44B6F74B"/>
    <w:rsid w:val="457C3331"/>
    <w:rsid w:val="45A15E31"/>
    <w:rsid w:val="45FFB992"/>
    <w:rsid w:val="464D0BCB"/>
    <w:rsid w:val="47EF49BF"/>
    <w:rsid w:val="49C5A637"/>
    <w:rsid w:val="4A067C1A"/>
    <w:rsid w:val="4B191022"/>
    <w:rsid w:val="4B80AA5E"/>
    <w:rsid w:val="4C7272D9"/>
    <w:rsid w:val="4E3CD689"/>
    <w:rsid w:val="4E6EA524"/>
    <w:rsid w:val="4F9774A3"/>
    <w:rsid w:val="5074A109"/>
    <w:rsid w:val="50A63B11"/>
    <w:rsid w:val="5524DFCF"/>
    <w:rsid w:val="56D5AD69"/>
    <w:rsid w:val="5ABD9EF3"/>
    <w:rsid w:val="5C7A20B0"/>
    <w:rsid w:val="5E81945D"/>
    <w:rsid w:val="5E8773C8"/>
    <w:rsid w:val="5FEA8C58"/>
    <w:rsid w:val="61F3A7AE"/>
    <w:rsid w:val="666AF1AB"/>
    <w:rsid w:val="6717AF31"/>
    <w:rsid w:val="6A77C0C9"/>
    <w:rsid w:val="6E154C8C"/>
    <w:rsid w:val="6F9F80E2"/>
    <w:rsid w:val="710E7D08"/>
    <w:rsid w:val="717ECDA3"/>
    <w:rsid w:val="719263C6"/>
    <w:rsid w:val="7406BE44"/>
    <w:rsid w:val="74466B7A"/>
    <w:rsid w:val="76EC3752"/>
    <w:rsid w:val="780D3FE5"/>
    <w:rsid w:val="7980DD9B"/>
    <w:rsid w:val="79B7B99E"/>
    <w:rsid w:val="7B5BE6AC"/>
    <w:rsid w:val="7EAB7995"/>
    <w:rsid w:val="7FB2B0B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FB5A"/>
  <w15:chartTrackingRefBased/>
  <w15:docId w15:val="{26C07ABB-7AF1-403D-8022-AD23E627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539"/>
    <w:pPr>
      <w:spacing w:after="0" w:line="240" w:lineRule="auto"/>
    </w:pPr>
    <w:rPr>
      <w:rFonts w:ascii="Arial" w:hAnsi="Arial"/>
      <w:color w:val="000000" w:themeColor="text1"/>
      <w:sz w:val="20"/>
    </w:rPr>
  </w:style>
  <w:style w:type="paragraph" w:styleId="Kop1">
    <w:name w:val="heading 1"/>
    <w:basedOn w:val="Standaard"/>
    <w:next w:val="Standaard"/>
    <w:link w:val="Kop1Char"/>
    <w:uiPriority w:val="9"/>
    <w:qFormat/>
    <w:rsid w:val="00184E41"/>
    <w:pPr>
      <w:keepNext/>
      <w:keepLines/>
      <w:numPr>
        <w:numId w:val="1"/>
      </w:numPr>
      <w:spacing w:before="360" w:after="80"/>
      <w:outlineLvl w:val="0"/>
    </w:pPr>
    <w:rPr>
      <w:rFonts w:eastAsiaTheme="majorEastAsia" w:cstheme="majorBidi"/>
      <w:b/>
      <w:szCs w:val="40"/>
    </w:rPr>
  </w:style>
  <w:style w:type="paragraph" w:styleId="Kop2">
    <w:name w:val="heading 2"/>
    <w:basedOn w:val="Standaard"/>
    <w:next w:val="Standaard"/>
    <w:link w:val="Kop2Char"/>
    <w:uiPriority w:val="9"/>
    <w:unhideWhenUsed/>
    <w:qFormat/>
    <w:rsid w:val="001C6302"/>
    <w:pPr>
      <w:keepNext/>
      <w:keepLines/>
      <w:numPr>
        <w:ilvl w:val="1"/>
        <w:numId w:val="1"/>
      </w:numPr>
      <w:spacing w:before="160" w:after="80"/>
      <w:outlineLvl w:val="1"/>
    </w:pPr>
    <w:rPr>
      <w:rFonts w:eastAsiaTheme="majorEastAsia" w:cs="Arial"/>
      <w:b/>
      <w:bCs/>
      <w:szCs w:val="20"/>
    </w:rPr>
  </w:style>
  <w:style w:type="paragraph" w:styleId="Kop3">
    <w:name w:val="heading 3"/>
    <w:basedOn w:val="Standaard"/>
    <w:next w:val="Standaard"/>
    <w:link w:val="Kop3Char"/>
    <w:uiPriority w:val="9"/>
    <w:unhideWhenUsed/>
    <w:qFormat/>
    <w:rsid w:val="001C6302"/>
    <w:pPr>
      <w:keepNext/>
      <w:keepLines/>
      <w:numPr>
        <w:ilvl w:val="2"/>
        <w:numId w:val="1"/>
      </w:numPr>
      <w:spacing w:before="160" w:after="80"/>
      <w:outlineLvl w:val="2"/>
    </w:pPr>
    <w:rPr>
      <w:rFonts w:eastAsiaTheme="majorEastAsia" w:cstheme="majorBidi"/>
      <w:b/>
      <w:bCs/>
      <w:szCs w:val="20"/>
    </w:rPr>
  </w:style>
  <w:style w:type="paragraph" w:styleId="Kop4">
    <w:name w:val="heading 4"/>
    <w:basedOn w:val="Standaard"/>
    <w:next w:val="Standaard"/>
    <w:link w:val="Kop4Char"/>
    <w:uiPriority w:val="9"/>
    <w:unhideWhenUsed/>
    <w:qFormat/>
    <w:rsid w:val="001C6302"/>
    <w:pPr>
      <w:keepNext/>
      <w:keepLines/>
      <w:numPr>
        <w:ilvl w:val="3"/>
        <w:numId w:val="1"/>
      </w:numPr>
      <w:spacing w:before="80" w:after="40"/>
      <w:outlineLvl w:val="3"/>
    </w:pPr>
    <w:rPr>
      <w:rFonts w:eastAsiaTheme="majorEastAsia" w:cstheme="majorBidi"/>
      <w:b/>
      <w:bCs/>
    </w:rPr>
  </w:style>
  <w:style w:type="paragraph" w:styleId="Kop5">
    <w:name w:val="heading 5"/>
    <w:basedOn w:val="Standaard"/>
    <w:next w:val="Standaard"/>
    <w:link w:val="Kop5Char"/>
    <w:uiPriority w:val="9"/>
    <w:unhideWhenUsed/>
    <w:qFormat/>
    <w:rsid w:val="001C6302"/>
    <w:pPr>
      <w:keepNext/>
      <w:keepLines/>
      <w:numPr>
        <w:ilvl w:val="4"/>
        <w:numId w:val="1"/>
      </w:numPr>
      <w:spacing w:before="80" w:after="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617844"/>
    <w:pPr>
      <w:keepNext/>
      <w:keepLines/>
      <w:numPr>
        <w:ilvl w:val="5"/>
        <w:numId w:val="1"/>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7844"/>
    <w:pPr>
      <w:keepNext/>
      <w:keepLines/>
      <w:numPr>
        <w:ilvl w:val="6"/>
        <w:numId w:val="1"/>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7844"/>
    <w:pPr>
      <w:keepNext/>
      <w:keepLines/>
      <w:numPr>
        <w:ilvl w:val="7"/>
        <w:numId w:val="1"/>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7844"/>
    <w:pPr>
      <w:keepNext/>
      <w:keepLines/>
      <w:numPr>
        <w:ilvl w:val="8"/>
        <w:numId w:val="1"/>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4E41"/>
    <w:rPr>
      <w:rFonts w:ascii="Arial" w:eastAsiaTheme="majorEastAsia" w:hAnsi="Arial" w:cstheme="majorBidi"/>
      <w:b/>
      <w:color w:val="000000" w:themeColor="text1"/>
      <w:sz w:val="20"/>
      <w:szCs w:val="40"/>
    </w:rPr>
  </w:style>
  <w:style w:type="character" w:customStyle="1" w:styleId="Kop2Char">
    <w:name w:val="Kop 2 Char"/>
    <w:basedOn w:val="Standaardalinea-lettertype"/>
    <w:link w:val="Kop2"/>
    <w:uiPriority w:val="9"/>
    <w:rsid w:val="001C6302"/>
    <w:rPr>
      <w:rFonts w:ascii="Arial" w:eastAsiaTheme="majorEastAsia" w:hAnsi="Arial" w:cs="Arial"/>
      <w:b/>
      <w:bCs/>
      <w:color w:val="000000" w:themeColor="text1"/>
      <w:sz w:val="20"/>
      <w:szCs w:val="20"/>
    </w:rPr>
  </w:style>
  <w:style w:type="character" w:customStyle="1" w:styleId="Kop3Char">
    <w:name w:val="Kop 3 Char"/>
    <w:basedOn w:val="Standaardalinea-lettertype"/>
    <w:link w:val="Kop3"/>
    <w:uiPriority w:val="9"/>
    <w:rsid w:val="001C6302"/>
    <w:rPr>
      <w:rFonts w:ascii="Arial" w:eastAsiaTheme="majorEastAsia" w:hAnsi="Arial" w:cstheme="majorBidi"/>
      <w:b/>
      <w:bCs/>
      <w:color w:val="000000" w:themeColor="text1"/>
      <w:sz w:val="20"/>
      <w:szCs w:val="20"/>
    </w:rPr>
  </w:style>
  <w:style w:type="character" w:customStyle="1" w:styleId="Kop4Char">
    <w:name w:val="Kop 4 Char"/>
    <w:basedOn w:val="Standaardalinea-lettertype"/>
    <w:link w:val="Kop4"/>
    <w:uiPriority w:val="9"/>
    <w:rsid w:val="001C6302"/>
    <w:rPr>
      <w:rFonts w:ascii="Arial" w:eastAsiaTheme="majorEastAsia" w:hAnsi="Arial" w:cstheme="majorBidi"/>
      <w:b/>
      <w:bCs/>
      <w:color w:val="000000" w:themeColor="text1"/>
      <w:sz w:val="20"/>
    </w:rPr>
  </w:style>
  <w:style w:type="character" w:customStyle="1" w:styleId="Kop5Char">
    <w:name w:val="Kop 5 Char"/>
    <w:basedOn w:val="Standaardalinea-lettertype"/>
    <w:link w:val="Kop5"/>
    <w:uiPriority w:val="9"/>
    <w:rsid w:val="001C6302"/>
    <w:rPr>
      <w:rFonts w:ascii="Arial" w:eastAsiaTheme="majorEastAsia" w:hAnsi="Arial" w:cstheme="majorBidi"/>
      <w:b/>
      <w:bCs/>
      <w:color w:val="000000" w:themeColor="text1"/>
      <w:sz w:val="20"/>
    </w:rPr>
  </w:style>
  <w:style w:type="character" w:customStyle="1" w:styleId="Kop6Char">
    <w:name w:val="Kop 6 Char"/>
    <w:basedOn w:val="Standaardalinea-lettertype"/>
    <w:link w:val="Kop6"/>
    <w:uiPriority w:val="9"/>
    <w:semiHidden/>
    <w:rsid w:val="00617844"/>
    <w:rPr>
      <w:rFonts w:ascii="Arial" w:eastAsiaTheme="majorEastAsia" w:hAnsi="Arial" w:cstheme="majorBidi"/>
      <w:i/>
      <w:iCs/>
      <w:color w:val="595959" w:themeColor="text1" w:themeTint="A6"/>
      <w:sz w:val="20"/>
    </w:rPr>
  </w:style>
  <w:style w:type="character" w:customStyle="1" w:styleId="Kop7Char">
    <w:name w:val="Kop 7 Char"/>
    <w:basedOn w:val="Standaardalinea-lettertype"/>
    <w:link w:val="Kop7"/>
    <w:uiPriority w:val="9"/>
    <w:semiHidden/>
    <w:rsid w:val="00617844"/>
    <w:rPr>
      <w:rFonts w:ascii="Arial" w:eastAsiaTheme="majorEastAsia" w:hAnsi="Arial" w:cstheme="majorBidi"/>
      <w:color w:val="595959" w:themeColor="text1" w:themeTint="A6"/>
      <w:sz w:val="20"/>
    </w:rPr>
  </w:style>
  <w:style w:type="character" w:customStyle="1" w:styleId="Kop8Char">
    <w:name w:val="Kop 8 Char"/>
    <w:basedOn w:val="Standaardalinea-lettertype"/>
    <w:link w:val="Kop8"/>
    <w:uiPriority w:val="9"/>
    <w:semiHidden/>
    <w:rsid w:val="00617844"/>
    <w:rPr>
      <w:rFonts w:ascii="Arial" w:eastAsiaTheme="majorEastAsia" w:hAnsi="Arial" w:cstheme="majorBidi"/>
      <w:i/>
      <w:iCs/>
      <w:color w:val="272727" w:themeColor="text1" w:themeTint="D8"/>
      <w:sz w:val="20"/>
    </w:rPr>
  </w:style>
  <w:style w:type="character" w:customStyle="1" w:styleId="Kop9Char">
    <w:name w:val="Kop 9 Char"/>
    <w:basedOn w:val="Standaardalinea-lettertype"/>
    <w:link w:val="Kop9"/>
    <w:uiPriority w:val="9"/>
    <w:semiHidden/>
    <w:rsid w:val="00617844"/>
    <w:rPr>
      <w:rFonts w:ascii="Arial" w:eastAsiaTheme="majorEastAsia" w:hAnsi="Arial" w:cstheme="majorBidi"/>
      <w:color w:val="272727" w:themeColor="text1" w:themeTint="D8"/>
      <w:sz w:val="20"/>
    </w:rPr>
  </w:style>
  <w:style w:type="paragraph" w:styleId="Titel">
    <w:name w:val="Title"/>
    <w:basedOn w:val="Standaard"/>
    <w:next w:val="Standaard"/>
    <w:link w:val="TitelChar"/>
    <w:uiPriority w:val="10"/>
    <w:qFormat/>
    <w:rsid w:val="0061784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78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78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78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78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7844"/>
    <w:rPr>
      <w:i/>
      <w:iCs/>
      <w:color w:val="404040" w:themeColor="text1" w:themeTint="BF"/>
    </w:rPr>
  </w:style>
  <w:style w:type="paragraph" w:styleId="Lijstalinea">
    <w:name w:val="List Paragraph"/>
    <w:basedOn w:val="Standaard"/>
    <w:uiPriority w:val="34"/>
    <w:qFormat/>
    <w:rsid w:val="00617844"/>
    <w:pPr>
      <w:ind w:left="720"/>
      <w:contextualSpacing/>
    </w:pPr>
  </w:style>
  <w:style w:type="character" w:styleId="Intensievebenadrukking">
    <w:name w:val="Intense Emphasis"/>
    <w:basedOn w:val="Standaardalinea-lettertype"/>
    <w:uiPriority w:val="21"/>
    <w:qFormat/>
    <w:rsid w:val="00617844"/>
    <w:rPr>
      <w:i/>
      <w:iCs/>
      <w:color w:val="0F4761" w:themeColor="accent1" w:themeShade="BF"/>
    </w:rPr>
  </w:style>
  <w:style w:type="paragraph" w:styleId="Duidelijkcitaat">
    <w:name w:val="Intense Quote"/>
    <w:basedOn w:val="Standaard"/>
    <w:next w:val="Standaard"/>
    <w:link w:val="DuidelijkcitaatChar"/>
    <w:uiPriority w:val="30"/>
    <w:qFormat/>
    <w:rsid w:val="00617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7844"/>
    <w:rPr>
      <w:i/>
      <w:iCs/>
      <w:color w:val="0F4761" w:themeColor="accent1" w:themeShade="BF"/>
    </w:rPr>
  </w:style>
  <w:style w:type="character" w:styleId="Intensieveverwijzing">
    <w:name w:val="Intense Reference"/>
    <w:basedOn w:val="Standaardalinea-lettertype"/>
    <w:uiPriority w:val="32"/>
    <w:qFormat/>
    <w:rsid w:val="00617844"/>
    <w:rPr>
      <w:b/>
      <w:bCs/>
      <w:smallCaps/>
      <w:color w:val="0F4761" w:themeColor="accent1" w:themeShade="BF"/>
      <w:spacing w:val="5"/>
    </w:rPr>
  </w:style>
  <w:style w:type="table" w:styleId="Rastertabel4">
    <w:name w:val="Grid Table 4"/>
    <w:basedOn w:val="Standaardtabel"/>
    <w:uiPriority w:val="49"/>
    <w:rsid w:val="00B6789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Zwaar">
    <w:name w:val="Strong"/>
    <w:basedOn w:val="Standaardalinea-lettertype"/>
    <w:uiPriority w:val="22"/>
    <w:qFormat/>
    <w:rsid w:val="00B67894"/>
    <w:rPr>
      <w:b/>
      <w:bCs/>
    </w:rPr>
  </w:style>
  <w:style w:type="paragraph" w:styleId="Tekstopmerking">
    <w:name w:val="annotation text"/>
    <w:basedOn w:val="Standaard"/>
    <w:link w:val="TekstopmerkingChar"/>
    <w:uiPriority w:val="99"/>
    <w:unhideWhenUsed/>
    <w:rPr>
      <w:szCs w:val="20"/>
    </w:rPr>
  </w:style>
  <w:style w:type="character" w:customStyle="1" w:styleId="TekstopmerkingChar">
    <w:name w:val="Tekst opmerking Char"/>
    <w:basedOn w:val="Standaardalinea-lettertype"/>
    <w:link w:val="Tekstopmerking"/>
    <w:uiPriority w:val="99"/>
    <w:rPr>
      <w:rFonts w:ascii="Arial" w:hAnsi="Arial"/>
      <w:color w:val="000000" w:themeColor="text1"/>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9A33E2"/>
    <w:rPr>
      <w:b/>
      <w:bCs/>
    </w:rPr>
  </w:style>
  <w:style w:type="character" w:customStyle="1" w:styleId="OnderwerpvanopmerkingChar">
    <w:name w:val="Onderwerp van opmerking Char"/>
    <w:basedOn w:val="TekstopmerkingChar"/>
    <w:link w:val="Onderwerpvanopmerking"/>
    <w:uiPriority w:val="99"/>
    <w:semiHidden/>
    <w:rsid w:val="009A33E2"/>
    <w:rPr>
      <w:rFonts w:ascii="Arial" w:hAnsi="Arial"/>
      <w:b/>
      <w:bCs/>
      <w:color w:val="000000" w:themeColor="text1"/>
      <w:sz w:val="20"/>
      <w:szCs w:val="20"/>
    </w:rPr>
  </w:style>
  <w:style w:type="table" w:styleId="Rastertabel5donker">
    <w:name w:val="Grid Table 5 Dark"/>
    <w:basedOn w:val="Standaardtabel"/>
    <w:uiPriority w:val="50"/>
    <w:rsid w:val="00DA77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Vermelding">
    <w:name w:val="Mention"/>
    <w:basedOn w:val="Standaardalinea-lettertype"/>
    <w:uiPriority w:val="99"/>
    <w:unhideWhenUsed/>
    <w:rsid w:val="00925D33"/>
    <w:rPr>
      <w:color w:val="2B579A"/>
      <w:shd w:val="clear" w:color="auto" w:fill="E1DFDD"/>
    </w:rPr>
  </w:style>
  <w:style w:type="paragraph" w:styleId="Revisie">
    <w:name w:val="Revision"/>
    <w:hidden/>
    <w:uiPriority w:val="99"/>
    <w:semiHidden/>
    <w:rsid w:val="00BD59FF"/>
    <w:pPr>
      <w:spacing w:after="0" w:line="240" w:lineRule="auto"/>
    </w:pPr>
    <w:rPr>
      <w:rFonts w:ascii="Arial" w:hAnsi="Arial"/>
      <w:color w:val="000000" w:themeColor="text1"/>
      <w:sz w:val="20"/>
    </w:rPr>
  </w:style>
  <w:style w:type="character" w:styleId="Hyperlink">
    <w:name w:val="Hyperlink"/>
    <w:basedOn w:val="Standaardalinea-lettertype"/>
    <w:uiPriority w:val="99"/>
    <w:unhideWhenUsed/>
    <w:rsid w:val="00CC3948"/>
    <w:rPr>
      <w:color w:val="467886" w:themeColor="hyperlink"/>
      <w:u w:val="single"/>
    </w:rPr>
  </w:style>
  <w:style w:type="character" w:styleId="Onopgelostemelding">
    <w:name w:val="Unresolved Mention"/>
    <w:basedOn w:val="Standaardalinea-lettertype"/>
    <w:uiPriority w:val="99"/>
    <w:semiHidden/>
    <w:unhideWhenUsed/>
    <w:rsid w:val="00CC3948"/>
    <w:rPr>
      <w:color w:val="605E5C"/>
      <w:shd w:val="clear" w:color="auto" w:fill="E1DFDD"/>
    </w:rPr>
  </w:style>
  <w:style w:type="character" w:customStyle="1" w:styleId="cf01">
    <w:name w:val="cf01"/>
    <w:basedOn w:val="Standaardalinea-lettertype"/>
    <w:rsid w:val="00E1595F"/>
    <w:rPr>
      <w:rFonts w:ascii="Segoe UI" w:hAnsi="Segoe UI" w:cs="Segoe UI" w:hint="default"/>
      <w:sz w:val="18"/>
      <w:szCs w:val="18"/>
      <w:shd w:val="clear" w:color="auto" w:fill="00FFFF"/>
    </w:rPr>
  </w:style>
  <w:style w:type="table" w:styleId="Tabelraster">
    <w:name w:val="Table Grid"/>
    <w:basedOn w:val="Standaardtabel"/>
    <w:uiPriority w:val="39"/>
    <w:rsid w:val="00332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264">
      <w:bodyDiv w:val="1"/>
      <w:marLeft w:val="0"/>
      <w:marRight w:val="0"/>
      <w:marTop w:val="0"/>
      <w:marBottom w:val="0"/>
      <w:divBdr>
        <w:top w:val="none" w:sz="0" w:space="0" w:color="auto"/>
        <w:left w:val="none" w:sz="0" w:space="0" w:color="auto"/>
        <w:bottom w:val="none" w:sz="0" w:space="0" w:color="auto"/>
        <w:right w:val="none" w:sz="0" w:space="0" w:color="auto"/>
      </w:divBdr>
    </w:div>
    <w:div w:id="27265349">
      <w:bodyDiv w:val="1"/>
      <w:marLeft w:val="0"/>
      <w:marRight w:val="0"/>
      <w:marTop w:val="0"/>
      <w:marBottom w:val="0"/>
      <w:divBdr>
        <w:top w:val="none" w:sz="0" w:space="0" w:color="auto"/>
        <w:left w:val="none" w:sz="0" w:space="0" w:color="auto"/>
        <w:bottom w:val="none" w:sz="0" w:space="0" w:color="auto"/>
        <w:right w:val="none" w:sz="0" w:space="0" w:color="auto"/>
      </w:divBdr>
    </w:div>
    <w:div w:id="27683128">
      <w:bodyDiv w:val="1"/>
      <w:marLeft w:val="0"/>
      <w:marRight w:val="0"/>
      <w:marTop w:val="0"/>
      <w:marBottom w:val="0"/>
      <w:divBdr>
        <w:top w:val="none" w:sz="0" w:space="0" w:color="auto"/>
        <w:left w:val="none" w:sz="0" w:space="0" w:color="auto"/>
        <w:bottom w:val="none" w:sz="0" w:space="0" w:color="auto"/>
        <w:right w:val="none" w:sz="0" w:space="0" w:color="auto"/>
      </w:divBdr>
    </w:div>
    <w:div w:id="78914435">
      <w:bodyDiv w:val="1"/>
      <w:marLeft w:val="0"/>
      <w:marRight w:val="0"/>
      <w:marTop w:val="0"/>
      <w:marBottom w:val="0"/>
      <w:divBdr>
        <w:top w:val="none" w:sz="0" w:space="0" w:color="auto"/>
        <w:left w:val="none" w:sz="0" w:space="0" w:color="auto"/>
        <w:bottom w:val="none" w:sz="0" w:space="0" w:color="auto"/>
        <w:right w:val="none" w:sz="0" w:space="0" w:color="auto"/>
      </w:divBdr>
    </w:div>
    <w:div w:id="80683324">
      <w:bodyDiv w:val="1"/>
      <w:marLeft w:val="0"/>
      <w:marRight w:val="0"/>
      <w:marTop w:val="0"/>
      <w:marBottom w:val="0"/>
      <w:divBdr>
        <w:top w:val="none" w:sz="0" w:space="0" w:color="auto"/>
        <w:left w:val="none" w:sz="0" w:space="0" w:color="auto"/>
        <w:bottom w:val="none" w:sz="0" w:space="0" w:color="auto"/>
        <w:right w:val="none" w:sz="0" w:space="0" w:color="auto"/>
      </w:divBdr>
    </w:div>
    <w:div w:id="82990430">
      <w:bodyDiv w:val="1"/>
      <w:marLeft w:val="0"/>
      <w:marRight w:val="0"/>
      <w:marTop w:val="0"/>
      <w:marBottom w:val="0"/>
      <w:divBdr>
        <w:top w:val="none" w:sz="0" w:space="0" w:color="auto"/>
        <w:left w:val="none" w:sz="0" w:space="0" w:color="auto"/>
        <w:bottom w:val="none" w:sz="0" w:space="0" w:color="auto"/>
        <w:right w:val="none" w:sz="0" w:space="0" w:color="auto"/>
      </w:divBdr>
    </w:div>
    <w:div w:id="94061989">
      <w:bodyDiv w:val="1"/>
      <w:marLeft w:val="0"/>
      <w:marRight w:val="0"/>
      <w:marTop w:val="0"/>
      <w:marBottom w:val="0"/>
      <w:divBdr>
        <w:top w:val="none" w:sz="0" w:space="0" w:color="auto"/>
        <w:left w:val="none" w:sz="0" w:space="0" w:color="auto"/>
        <w:bottom w:val="none" w:sz="0" w:space="0" w:color="auto"/>
        <w:right w:val="none" w:sz="0" w:space="0" w:color="auto"/>
      </w:divBdr>
    </w:div>
    <w:div w:id="95489009">
      <w:bodyDiv w:val="1"/>
      <w:marLeft w:val="0"/>
      <w:marRight w:val="0"/>
      <w:marTop w:val="0"/>
      <w:marBottom w:val="0"/>
      <w:divBdr>
        <w:top w:val="none" w:sz="0" w:space="0" w:color="auto"/>
        <w:left w:val="none" w:sz="0" w:space="0" w:color="auto"/>
        <w:bottom w:val="none" w:sz="0" w:space="0" w:color="auto"/>
        <w:right w:val="none" w:sz="0" w:space="0" w:color="auto"/>
      </w:divBdr>
    </w:div>
    <w:div w:id="100997430">
      <w:bodyDiv w:val="1"/>
      <w:marLeft w:val="0"/>
      <w:marRight w:val="0"/>
      <w:marTop w:val="0"/>
      <w:marBottom w:val="0"/>
      <w:divBdr>
        <w:top w:val="none" w:sz="0" w:space="0" w:color="auto"/>
        <w:left w:val="none" w:sz="0" w:space="0" w:color="auto"/>
        <w:bottom w:val="none" w:sz="0" w:space="0" w:color="auto"/>
        <w:right w:val="none" w:sz="0" w:space="0" w:color="auto"/>
      </w:divBdr>
    </w:div>
    <w:div w:id="101002089">
      <w:bodyDiv w:val="1"/>
      <w:marLeft w:val="0"/>
      <w:marRight w:val="0"/>
      <w:marTop w:val="0"/>
      <w:marBottom w:val="0"/>
      <w:divBdr>
        <w:top w:val="none" w:sz="0" w:space="0" w:color="auto"/>
        <w:left w:val="none" w:sz="0" w:space="0" w:color="auto"/>
        <w:bottom w:val="none" w:sz="0" w:space="0" w:color="auto"/>
        <w:right w:val="none" w:sz="0" w:space="0" w:color="auto"/>
      </w:divBdr>
    </w:div>
    <w:div w:id="105084398">
      <w:bodyDiv w:val="1"/>
      <w:marLeft w:val="0"/>
      <w:marRight w:val="0"/>
      <w:marTop w:val="0"/>
      <w:marBottom w:val="0"/>
      <w:divBdr>
        <w:top w:val="none" w:sz="0" w:space="0" w:color="auto"/>
        <w:left w:val="none" w:sz="0" w:space="0" w:color="auto"/>
        <w:bottom w:val="none" w:sz="0" w:space="0" w:color="auto"/>
        <w:right w:val="none" w:sz="0" w:space="0" w:color="auto"/>
      </w:divBdr>
    </w:div>
    <w:div w:id="105320745">
      <w:bodyDiv w:val="1"/>
      <w:marLeft w:val="0"/>
      <w:marRight w:val="0"/>
      <w:marTop w:val="0"/>
      <w:marBottom w:val="0"/>
      <w:divBdr>
        <w:top w:val="none" w:sz="0" w:space="0" w:color="auto"/>
        <w:left w:val="none" w:sz="0" w:space="0" w:color="auto"/>
        <w:bottom w:val="none" w:sz="0" w:space="0" w:color="auto"/>
        <w:right w:val="none" w:sz="0" w:space="0" w:color="auto"/>
      </w:divBdr>
    </w:div>
    <w:div w:id="105589074">
      <w:bodyDiv w:val="1"/>
      <w:marLeft w:val="0"/>
      <w:marRight w:val="0"/>
      <w:marTop w:val="0"/>
      <w:marBottom w:val="0"/>
      <w:divBdr>
        <w:top w:val="none" w:sz="0" w:space="0" w:color="auto"/>
        <w:left w:val="none" w:sz="0" w:space="0" w:color="auto"/>
        <w:bottom w:val="none" w:sz="0" w:space="0" w:color="auto"/>
        <w:right w:val="none" w:sz="0" w:space="0" w:color="auto"/>
      </w:divBdr>
    </w:div>
    <w:div w:id="149178451">
      <w:bodyDiv w:val="1"/>
      <w:marLeft w:val="0"/>
      <w:marRight w:val="0"/>
      <w:marTop w:val="0"/>
      <w:marBottom w:val="0"/>
      <w:divBdr>
        <w:top w:val="none" w:sz="0" w:space="0" w:color="auto"/>
        <w:left w:val="none" w:sz="0" w:space="0" w:color="auto"/>
        <w:bottom w:val="none" w:sz="0" w:space="0" w:color="auto"/>
        <w:right w:val="none" w:sz="0" w:space="0" w:color="auto"/>
      </w:divBdr>
    </w:div>
    <w:div w:id="158695009">
      <w:bodyDiv w:val="1"/>
      <w:marLeft w:val="0"/>
      <w:marRight w:val="0"/>
      <w:marTop w:val="0"/>
      <w:marBottom w:val="0"/>
      <w:divBdr>
        <w:top w:val="none" w:sz="0" w:space="0" w:color="auto"/>
        <w:left w:val="none" w:sz="0" w:space="0" w:color="auto"/>
        <w:bottom w:val="none" w:sz="0" w:space="0" w:color="auto"/>
        <w:right w:val="none" w:sz="0" w:space="0" w:color="auto"/>
      </w:divBdr>
    </w:div>
    <w:div w:id="182666764">
      <w:bodyDiv w:val="1"/>
      <w:marLeft w:val="0"/>
      <w:marRight w:val="0"/>
      <w:marTop w:val="0"/>
      <w:marBottom w:val="0"/>
      <w:divBdr>
        <w:top w:val="none" w:sz="0" w:space="0" w:color="auto"/>
        <w:left w:val="none" w:sz="0" w:space="0" w:color="auto"/>
        <w:bottom w:val="none" w:sz="0" w:space="0" w:color="auto"/>
        <w:right w:val="none" w:sz="0" w:space="0" w:color="auto"/>
      </w:divBdr>
    </w:div>
    <w:div w:id="190997987">
      <w:bodyDiv w:val="1"/>
      <w:marLeft w:val="0"/>
      <w:marRight w:val="0"/>
      <w:marTop w:val="0"/>
      <w:marBottom w:val="0"/>
      <w:divBdr>
        <w:top w:val="none" w:sz="0" w:space="0" w:color="auto"/>
        <w:left w:val="none" w:sz="0" w:space="0" w:color="auto"/>
        <w:bottom w:val="none" w:sz="0" w:space="0" w:color="auto"/>
        <w:right w:val="none" w:sz="0" w:space="0" w:color="auto"/>
      </w:divBdr>
    </w:div>
    <w:div w:id="198670127">
      <w:bodyDiv w:val="1"/>
      <w:marLeft w:val="0"/>
      <w:marRight w:val="0"/>
      <w:marTop w:val="0"/>
      <w:marBottom w:val="0"/>
      <w:divBdr>
        <w:top w:val="none" w:sz="0" w:space="0" w:color="auto"/>
        <w:left w:val="none" w:sz="0" w:space="0" w:color="auto"/>
        <w:bottom w:val="none" w:sz="0" w:space="0" w:color="auto"/>
        <w:right w:val="none" w:sz="0" w:space="0" w:color="auto"/>
      </w:divBdr>
    </w:div>
    <w:div w:id="202207412">
      <w:bodyDiv w:val="1"/>
      <w:marLeft w:val="0"/>
      <w:marRight w:val="0"/>
      <w:marTop w:val="0"/>
      <w:marBottom w:val="0"/>
      <w:divBdr>
        <w:top w:val="none" w:sz="0" w:space="0" w:color="auto"/>
        <w:left w:val="none" w:sz="0" w:space="0" w:color="auto"/>
        <w:bottom w:val="none" w:sz="0" w:space="0" w:color="auto"/>
        <w:right w:val="none" w:sz="0" w:space="0" w:color="auto"/>
      </w:divBdr>
    </w:div>
    <w:div w:id="205990566">
      <w:bodyDiv w:val="1"/>
      <w:marLeft w:val="0"/>
      <w:marRight w:val="0"/>
      <w:marTop w:val="0"/>
      <w:marBottom w:val="0"/>
      <w:divBdr>
        <w:top w:val="none" w:sz="0" w:space="0" w:color="auto"/>
        <w:left w:val="none" w:sz="0" w:space="0" w:color="auto"/>
        <w:bottom w:val="none" w:sz="0" w:space="0" w:color="auto"/>
        <w:right w:val="none" w:sz="0" w:space="0" w:color="auto"/>
      </w:divBdr>
    </w:div>
    <w:div w:id="206577183">
      <w:bodyDiv w:val="1"/>
      <w:marLeft w:val="0"/>
      <w:marRight w:val="0"/>
      <w:marTop w:val="0"/>
      <w:marBottom w:val="0"/>
      <w:divBdr>
        <w:top w:val="none" w:sz="0" w:space="0" w:color="auto"/>
        <w:left w:val="none" w:sz="0" w:space="0" w:color="auto"/>
        <w:bottom w:val="none" w:sz="0" w:space="0" w:color="auto"/>
        <w:right w:val="none" w:sz="0" w:space="0" w:color="auto"/>
      </w:divBdr>
    </w:div>
    <w:div w:id="209192038">
      <w:bodyDiv w:val="1"/>
      <w:marLeft w:val="0"/>
      <w:marRight w:val="0"/>
      <w:marTop w:val="0"/>
      <w:marBottom w:val="0"/>
      <w:divBdr>
        <w:top w:val="none" w:sz="0" w:space="0" w:color="auto"/>
        <w:left w:val="none" w:sz="0" w:space="0" w:color="auto"/>
        <w:bottom w:val="none" w:sz="0" w:space="0" w:color="auto"/>
        <w:right w:val="none" w:sz="0" w:space="0" w:color="auto"/>
      </w:divBdr>
    </w:div>
    <w:div w:id="213280468">
      <w:bodyDiv w:val="1"/>
      <w:marLeft w:val="0"/>
      <w:marRight w:val="0"/>
      <w:marTop w:val="0"/>
      <w:marBottom w:val="0"/>
      <w:divBdr>
        <w:top w:val="none" w:sz="0" w:space="0" w:color="auto"/>
        <w:left w:val="none" w:sz="0" w:space="0" w:color="auto"/>
        <w:bottom w:val="none" w:sz="0" w:space="0" w:color="auto"/>
        <w:right w:val="none" w:sz="0" w:space="0" w:color="auto"/>
      </w:divBdr>
    </w:div>
    <w:div w:id="217086307">
      <w:bodyDiv w:val="1"/>
      <w:marLeft w:val="0"/>
      <w:marRight w:val="0"/>
      <w:marTop w:val="0"/>
      <w:marBottom w:val="0"/>
      <w:divBdr>
        <w:top w:val="none" w:sz="0" w:space="0" w:color="auto"/>
        <w:left w:val="none" w:sz="0" w:space="0" w:color="auto"/>
        <w:bottom w:val="none" w:sz="0" w:space="0" w:color="auto"/>
        <w:right w:val="none" w:sz="0" w:space="0" w:color="auto"/>
      </w:divBdr>
    </w:div>
    <w:div w:id="223759602">
      <w:bodyDiv w:val="1"/>
      <w:marLeft w:val="0"/>
      <w:marRight w:val="0"/>
      <w:marTop w:val="0"/>
      <w:marBottom w:val="0"/>
      <w:divBdr>
        <w:top w:val="none" w:sz="0" w:space="0" w:color="auto"/>
        <w:left w:val="none" w:sz="0" w:space="0" w:color="auto"/>
        <w:bottom w:val="none" w:sz="0" w:space="0" w:color="auto"/>
        <w:right w:val="none" w:sz="0" w:space="0" w:color="auto"/>
      </w:divBdr>
    </w:div>
    <w:div w:id="227035883">
      <w:bodyDiv w:val="1"/>
      <w:marLeft w:val="0"/>
      <w:marRight w:val="0"/>
      <w:marTop w:val="0"/>
      <w:marBottom w:val="0"/>
      <w:divBdr>
        <w:top w:val="none" w:sz="0" w:space="0" w:color="auto"/>
        <w:left w:val="none" w:sz="0" w:space="0" w:color="auto"/>
        <w:bottom w:val="none" w:sz="0" w:space="0" w:color="auto"/>
        <w:right w:val="none" w:sz="0" w:space="0" w:color="auto"/>
      </w:divBdr>
    </w:div>
    <w:div w:id="229193791">
      <w:bodyDiv w:val="1"/>
      <w:marLeft w:val="0"/>
      <w:marRight w:val="0"/>
      <w:marTop w:val="0"/>
      <w:marBottom w:val="0"/>
      <w:divBdr>
        <w:top w:val="none" w:sz="0" w:space="0" w:color="auto"/>
        <w:left w:val="none" w:sz="0" w:space="0" w:color="auto"/>
        <w:bottom w:val="none" w:sz="0" w:space="0" w:color="auto"/>
        <w:right w:val="none" w:sz="0" w:space="0" w:color="auto"/>
      </w:divBdr>
    </w:div>
    <w:div w:id="230891248">
      <w:bodyDiv w:val="1"/>
      <w:marLeft w:val="0"/>
      <w:marRight w:val="0"/>
      <w:marTop w:val="0"/>
      <w:marBottom w:val="0"/>
      <w:divBdr>
        <w:top w:val="none" w:sz="0" w:space="0" w:color="auto"/>
        <w:left w:val="none" w:sz="0" w:space="0" w:color="auto"/>
        <w:bottom w:val="none" w:sz="0" w:space="0" w:color="auto"/>
        <w:right w:val="none" w:sz="0" w:space="0" w:color="auto"/>
      </w:divBdr>
    </w:div>
    <w:div w:id="231283654">
      <w:bodyDiv w:val="1"/>
      <w:marLeft w:val="0"/>
      <w:marRight w:val="0"/>
      <w:marTop w:val="0"/>
      <w:marBottom w:val="0"/>
      <w:divBdr>
        <w:top w:val="none" w:sz="0" w:space="0" w:color="auto"/>
        <w:left w:val="none" w:sz="0" w:space="0" w:color="auto"/>
        <w:bottom w:val="none" w:sz="0" w:space="0" w:color="auto"/>
        <w:right w:val="none" w:sz="0" w:space="0" w:color="auto"/>
      </w:divBdr>
    </w:div>
    <w:div w:id="233930464">
      <w:bodyDiv w:val="1"/>
      <w:marLeft w:val="0"/>
      <w:marRight w:val="0"/>
      <w:marTop w:val="0"/>
      <w:marBottom w:val="0"/>
      <w:divBdr>
        <w:top w:val="none" w:sz="0" w:space="0" w:color="auto"/>
        <w:left w:val="none" w:sz="0" w:space="0" w:color="auto"/>
        <w:bottom w:val="none" w:sz="0" w:space="0" w:color="auto"/>
        <w:right w:val="none" w:sz="0" w:space="0" w:color="auto"/>
      </w:divBdr>
    </w:div>
    <w:div w:id="241988126">
      <w:bodyDiv w:val="1"/>
      <w:marLeft w:val="0"/>
      <w:marRight w:val="0"/>
      <w:marTop w:val="0"/>
      <w:marBottom w:val="0"/>
      <w:divBdr>
        <w:top w:val="none" w:sz="0" w:space="0" w:color="auto"/>
        <w:left w:val="none" w:sz="0" w:space="0" w:color="auto"/>
        <w:bottom w:val="none" w:sz="0" w:space="0" w:color="auto"/>
        <w:right w:val="none" w:sz="0" w:space="0" w:color="auto"/>
      </w:divBdr>
    </w:div>
    <w:div w:id="245655388">
      <w:bodyDiv w:val="1"/>
      <w:marLeft w:val="0"/>
      <w:marRight w:val="0"/>
      <w:marTop w:val="0"/>
      <w:marBottom w:val="0"/>
      <w:divBdr>
        <w:top w:val="none" w:sz="0" w:space="0" w:color="auto"/>
        <w:left w:val="none" w:sz="0" w:space="0" w:color="auto"/>
        <w:bottom w:val="none" w:sz="0" w:space="0" w:color="auto"/>
        <w:right w:val="none" w:sz="0" w:space="0" w:color="auto"/>
      </w:divBdr>
      <w:divsChild>
        <w:div w:id="341783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731276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5530301">
          <w:blockQuote w:val="1"/>
          <w:marLeft w:val="720"/>
          <w:marRight w:val="720"/>
          <w:marTop w:val="100"/>
          <w:marBottom w:val="100"/>
          <w:divBdr>
            <w:top w:val="none" w:sz="0" w:space="0" w:color="auto"/>
            <w:left w:val="none" w:sz="0" w:space="0" w:color="auto"/>
            <w:bottom w:val="none" w:sz="0" w:space="0" w:color="auto"/>
            <w:right w:val="none" w:sz="0" w:space="0" w:color="auto"/>
          </w:divBdr>
        </w:div>
        <w:div w:id="2013558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1820106">
      <w:bodyDiv w:val="1"/>
      <w:marLeft w:val="0"/>
      <w:marRight w:val="0"/>
      <w:marTop w:val="0"/>
      <w:marBottom w:val="0"/>
      <w:divBdr>
        <w:top w:val="none" w:sz="0" w:space="0" w:color="auto"/>
        <w:left w:val="none" w:sz="0" w:space="0" w:color="auto"/>
        <w:bottom w:val="none" w:sz="0" w:space="0" w:color="auto"/>
        <w:right w:val="none" w:sz="0" w:space="0" w:color="auto"/>
      </w:divBdr>
    </w:div>
    <w:div w:id="257949994">
      <w:bodyDiv w:val="1"/>
      <w:marLeft w:val="0"/>
      <w:marRight w:val="0"/>
      <w:marTop w:val="0"/>
      <w:marBottom w:val="0"/>
      <w:divBdr>
        <w:top w:val="none" w:sz="0" w:space="0" w:color="auto"/>
        <w:left w:val="none" w:sz="0" w:space="0" w:color="auto"/>
        <w:bottom w:val="none" w:sz="0" w:space="0" w:color="auto"/>
        <w:right w:val="none" w:sz="0" w:space="0" w:color="auto"/>
      </w:divBdr>
    </w:div>
    <w:div w:id="258486383">
      <w:bodyDiv w:val="1"/>
      <w:marLeft w:val="0"/>
      <w:marRight w:val="0"/>
      <w:marTop w:val="0"/>
      <w:marBottom w:val="0"/>
      <w:divBdr>
        <w:top w:val="none" w:sz="0" w:space="0" w:color="auto"/>
        <w:left w:val="none" w:sz="0" w:space="0" w:color="auto"/>
        <w:bottom w:val="none" w:sz="0" w:space="0" w:color="auto"/>
        <w:right w:val="none" w:sz="0" w:space="0" w:color="auto"/>
      </w:divBdr>
    </w:div>
    <w:div w:id="261573091">
      <w:bodyDiv w:val="1"/>
      <w:marLeft w:val="0"/>
      <w:marRight w:val="0"/>
      <w:marTop w:val="0"/>
      <w:marBottom w:val="0"/>
      <w:divBdr>
        <w:top w:val="none" w:sz="0" w:space="0" w:color="auto"/>
        <w:left w:val="none" w:sz="0" w:space="0" w:color="auto"/>
        <w:bottom w:val="none" w:sz="0" w:space="0" w:color="auto"/>
        <w:right w:val="none" w:sz="0" w:space="0" w:color="auto"/>
      </w:divBdr>
    </w:div>
    <w:div w:id="267007082">
      <w:bodyDiv w:val="1"/>
      <w:marLeft w:val="0"/>
      <w:marRight w:val="0"/>
      <w:marTop w:val="0"/>
      <w:marBottom w:val="0"/>
      <w:divBdr>
        <w:top w:val="none" w:sz="0" w:space="0" w:color="auto"/>
        <w:left w:val="none" w:sz="0" w:space="0" w:color="auto"/>
        <w:bottom w:val="none" w:sz="0" w:space="0" w:color="auto"/>
        <w:right w:val="none" w:sz="0" w:space="0" w:color="auto"/>
      </w:divBdr>
    </w:div>
    <w:div w:id="302394969">
      <w:bodyDiv w:val="1"/>
      <w:marLeft w:val="0"/>
      <w:marRight w:val="0"/>
      <w:marTop w:val="0"/>
      <w:marBottom w:val="0"/>
      <w:divBdr>
        <w:top w:val="none" w:sz="0" w:space="0" w:color="auto"/>
        <w:left w:val="none" w:sz="0" w:space="0" w:color="auto"/>
        <w:bottom w:val="none" w:sz="0" w:space="0" w:color="auto"/>
        <w:right w:val="none" w:sz="0" w:space="0" w:color="auto"/>
      </w:divBdr>
    </w:div>
    <w:div w:id="327558095">
      <w:bodyDiv w:val="1"/>
      <w:marLeft w:val="0"/>
      <w:marRight w:val="0"/>
      <w:marTop w:val="0"/>
      <w:marBottom w:val="0"/>
      <w:divBdr>
        <w:top w:val="none" w:sz="0" w:space="0" w:color="auto"/>
        <w:left w:val="none" w:sz="0" w:space="0" w:color="auto"/>
        <w:bottom w:val="none" w:sz="0" w:space="0" w:color="auto"/>
        <w:right w:val="none" w:sz="0" w:space="0" w:color="auto"/>
      </w:divBdr>
    </w:div>
    <w:div w:id="345712208">
      <w:bodyDiv w:val="1"/>
      <w:marLeft w:val="0"/>
      <w:marRight w:val="0"/>
      <w:marTop w:val="0"/>
      <w:marBottom w:val="0"/>
      <w:divBdr>
        <w:top w:val="none" w:sz="0" w:space="0" w:color="auto"/>
        <w:left w:val="none" w:sz="0" w:space="0" w:color="auto"/>
        <w:bottom w:val="none" w:sz="0" w:space="0" w:color="auto"/>
        <w:right w:val="none" w:sz="0" w:space="0" w:color="auto"/>
      </w:divBdr>
    </w:div>
    <w:div w:id="347022399">
      <w:bodyDiv w:val="1"/>
      <w:marLeft w:val="0"/>
      <w:marRight w:val="0"/>
      <w:marTop w:val="0"/>
      <w:marBottom w:val="0"/>
      <w:divBdr>
        <w:top w:val="none" w:sz="0" w:space="0" w:color="auto"/>
        <w:left w:val="none" w:sz="0" w:space="0" w:color="auto"/>
        <w:bottom w:val="none" w:sz="0" w:space="0" w:color="auto"/>
        <w:right w:val="none" w:sz="0" w:space="0" w:color="auto"/>
      </w:divBdr>
    </w:div>
    <w:div w:id="353767216">
      <w:bodyDiv w:val="1"/>
      <w:marLeft w:val="0"/>
      <w:marRight w:val="0"/>
      <w:marTop w:val="0"/>
      <w:marBottom w:val="0"/>
      <w:divBdr>
        <w:top w:val="none" w:sz="0" w:space="0" w:color="auto"/>
        <w:left w:val="none" w:sz="0" w:space="0" w:color="auto"/>
        <w:bottom w:val="none" w:sz="0" w:space="0" w:color="auto"/>
        <w:right w:val="none" w:sz="0" w:space="0" w:color="auto"/>
      </w:divBdr>
    </w:div>
    <w:div w:id="361786294">
      <w:bodyDiv w:val="1"/>
      <w:marLeft w:val="0"/>
      <w:marRight w:val="0"/>
      <w:marTop w:val="0"/>
      <w:marBottom w:val="0"/>
      <w:divBdr>
        <w:top w:val="none" w:sz="0" w:space="0" w:color="auto"/>
        <w:left w:val="none" w:sz="0" w:space="0" w:color="auto"/>
        <w:bottom w:val="none" w:sz="0" w:space="0" w:color="auto"/>
        <w:right w:val="none" w:sz="0" w:space="0" w:color="auto"/>
      </w:divBdr>
    </w:div>
    <w:div w:id="366684076">
      <w:bodyDiv w:val="1"/>
      <w:marLeft w:val="0"/>
      <w:marRight w:val="0"/>
      <w:marTop w:val="0"/>
      <w:marBottom w:val="0"/>
      <w:divBdr>
        <w:top w:val="none" w:sz="0" w:space="0" w:color="auto"/>
        <w:left w:val="none" w:sz="0" w:space="0" w:color="auto"/>
        <w:bottom w:val="none" w:sz="0" w:space="0" w:color="auto"/>
        <w:right w:val="none" w:sz="0" w:space="0" w:color="auto"/>
      </w:divBdr>
    </w:div>
    <w:div w:id="378405064">
      <w:bodyDiv w:val="1"/>
      <w:marLeft w:val="0"/>
      <w:marRight w:val="0"/>
      <w:marTop w:val="0"/>
      <w:marBottom w:val="0"/>
      <w:divBdr>
        <w:top w:val="none" w:sz="0" w:space="0" w:color="auto"/>
        <w:left w:val="none" w:sz="0" w:space="0" w:color="auto"/>
        <w:bottom w:val="none" w:sz="0" w:space="0" w:color="auto"/>
        <w:right w:val="none" w:sz="0" w:space="0" w:color="auto"/>
      </w:divBdr>
    </w:div>
    <w:div w:id="385615823">
      <w:bodyDiv w:val="1"/>
      <w:marLeft w:val="0"/>
      <w:marRight w:val="0"/>
      <w:marTop w:val="0"/>
      <w:marBottom w:val="0"/>
      <w:divBdr>
        <w:top w:val="none" w:sz="0" w:space="0" w:color="auto"/>
        <w:left w:val="none" w:sz="0" w:space="0" w:color="auto"/>
        <w:bottom w:val="none" w:sz="0" w:space="0" w:color="auto"/>
        <w:right w:val="none" w:sz="0" w:space="0" w:color="auto"/>
      </w:divBdr>
    </w:div>
    <w:div w:id="389616802">
      <w:bodyDiv w:val="1"/>
      <w:marLeft w:val="0"/>
      <w:marRight w:val="0"/>
      <w:marTop w:val="0"/>
      <w:marBottom w:val="0"/>
      <w:divBdr>
        <w:top w:val="none" w:sz="0" w:space="0" w:color="auto"/>
        <w:left w:val="none" w:sz="0" w:space="0" w:color="auto"/>
        <w:bottom w:val="none" w:sz="0" w:space="0" w:color="auto"/>
        <w:right w:val="none" w:sz="0" w:space="0" w:color="auto"/>
      </w:divBdr>
    </w:div>
    <w:div w:id="392968093">
      <w:bodyDiv w:val="1"/>
      <w:marLeft w:val="0"/>
      <w:marRight w:val="0"/>
      <w:marTop w:val="0"/>
      <w:marBottom w:val="0"/>
      <w:divBdr>
        <w:top w:val="none" w:sz="0" w:space="0" w:color="auto"/>
        <w:left w:val="none" w:sz="0" w:space="0" w:color="auto"/>
        <w:bottom w:val="none" w:sz="0" w:space="0" w:color="auto"/>
        <w:right w:val="none" w:sz="0" w:space="0" w:color="auto"/>
      </w:divBdr>
    </w:div>
    <w:div w:id="396510819">
      <w:bodyDiv w:val="1"/>
      <w:marLeft w:val="0"/>
      <w:marRight w:val="0"/>
      <w:marTop w:val="0"/>
      <w:marBottom w:val="0"/>
      <w:divBdr>
        <w:top w:val="none" w:sz="0" w:space="0" w:color="auto"/>
        <w:left w:val="none" w:sz="0" w:space="0" w:color="auto"/>
        <w:bottom w:val="none" w:sz="0" w:space="0" w:color="auto"/>
        <w:right w:val="none" w:sz="0" w:space="0" w:color="auto"/>
      </w:divBdr>
    </w:div>
    <w:div w:id="400099508">
      <w:bodyDiv w:val="1"/>
      <w:marLeft w:val="0"/>
      <w:marRight w:val="0"/>
      <w:marTop w:val="0"/>
      <w:marBottom w:val="0"/>
      <w:divBdr>
        <w:top w:val="none" w:sz="0" w:space="0" w:color="auto"/>
        <w:left w:val="none" w:sz="0" w:space="0" w:color="auto"/>
        <w:bottom w:val="none" w:sz="0" w:space="0" w:color="auto"/>
        <w:right w:val="none" w:sz="0" w:space="0" w:color="auto"/>
      </w:divBdr>
    </w:div>
    <w:div w:id="401950897">
      <w:bodyDiv w:val="1"/>
      <w:marLeft w:val="0"/>
      <w:marRight w:val="0"/>
      <w:marTop w:val="0"/>
      <w:marBottom w:val="0"/>
      <w:divBdr>
        <w:top w:val="none" w:sz="0" w:space="0" w:color="auto"/>
        <w:left w:val="none" w:sz="0" w:space="0" w:color="auto"/>
        <w:bottom w:val="none" w:sz="0" w:space="0" w:color="auto"/>
        <w:right w:val="none" w:sz="0" w:space="0" w:color="auto"/>
      </w:divBdr>
    </w:div>
    <w:div w:id="412631514">
      <w:bodyDiv w:val="1"/>
      <w:marLeft w:val="0"/>
      <w:marRight w:val="0"/>
      <w:marTop w:val="0"/>
      <w:marBottom w:val="0"/>
      <w:divBdr>
        <w:top w:val="none" w:sz="0" w:space="0" w:color="auto"/>
        <w:left w:val="none" w:sz="0" w:space="0" w:color="auto"/>
        <w:bottom w:val="none" w:sz="0" w:space="0" w:color="auto"/>
        <w:right w:val="none" w:sz="0" w:space="0" w:color="auto"/>
      </w:divBdr>
    </w:div>
    <w:div w:id="415978871">
      <w:bodyDiv w:val="1"/>
      <w:marLeft w:val="0"/>
      <w:marRight w:val="0"/>
      <w:marTop w:val="0"/>
      <w:marBottom w:val="0"/>
      <w:divBdr>
        <w:top w:val="none" w:sz="0" w:space="0" w:color="auto"/>
        <w:left w:val="none" w:sz="0" w:space="0" w:color="auto"/>
        <w:bottom w:val="none" w:sz="0" w:space="0" w:color="auto"/>
        <w:right w:val="none" w:sz="0" w:space="0" w:color="auto"/>
      </w:divBdr>
    </w:div>
    <w:div w:id="424498675">
      <w:bodyDiv w:val="1"/>
      <w:marLeft w:val="0"/>
      <w:marRight w:val="0"/>
      <w:marTop w:val="0"/>
      <w:marBottom w:val="0"/>
      <w:divBdr>
        <w:top w:val="none" w:sz="0" w:space="0" w:color="auto"/>
        <w:left w:val="none" w:sz="0" w:space="0" w:color="auto"/>
        <w:bottom w:val="none" w:sz="0" w:space="0" w:color="auto"/>
        <w:right w:val="none" w:sz="0" w:space="0" w:color="auto"/>
      </w:divBdr>
    </w:div>
    <w:div w:id="441458340">
      <w:bodyDiv w:val="1"/>
      <w:marLeft w:val="0"/>
      <w:marRight w:val="0"/>
      <w:marTop w:val="0"/>
      <w:marBottom w:val="0"/>
      <w:divBdr>
        <w:top w:val="none" w:sz="0" w:space="0" w:color="auto"/>
        <w:left w:val="none" w:sz="0" w:space="0" w:color="auto"/>
        <w:bottom w:val="none" w:sz="0" w:space="0" w:color="auto"/>
        <w:right w:val="none" w:sz="0" w:space="0" w:color="auto"/>
      </w:divBdr>
    </w:div>
    <w:div w:id="454562417">
      <w:bodyDiv w:val="1"/>
      <w:marLeft w:val="0"/>
      <w:marRight w:val="0"/>
      <w:marTop w:val="0"/>
      <w:marBottom w:val="0"/>
      <w:divBdr>
        <w:top w:val="none" w:sz="0" w:space="0" w:color="auto"/>
        <w:left w:val="none" w:sz="0" w:space="0" w:color="auto"/>
        <w:bottom w:val="none" w:sz="0" w:space="0" w:color="auto"/>
        <w:right w:val="none" w:sz="0" w:space="0" w:color="auto"/>
      </w:divBdr>
    </w:div>
    <w:div w:id="457649788">
      <w:bodyDiv w:val="1"/>
      <w:marLeft w:val="0"/>
      <w:marRight w:val="0"/>
      <w:marTop w:val="0"/>
      <w:marBottom w:val="0"/>
      <w:divBdr>
        <w:top w:val="none" w:sz="0" w:space="0" w:color="auto"/>
        <w:left w:val="none" w:sz="0" w:space="0" w:color="auto"/>
        <w:bottom w:val="none" w:sz="0" w:space="0" w:color="auto"/>
        <w:right w:val="none" w:sz="0" w:space="0" w:color="auto"/>
      </w:divBdr>
    </w:div>
    <w:div w:id="464352460">
      <w:bodyDiv w:val="1"/>
      <w:marLeft w:val="0"/>
      <w:marRight w:val="0"/>
      <w:marTop w:val="0"/>
      <w:marBottom w:val="0"/>
      <w:divBdr>
        <w:top w:val="none" w:sz="0" w:space="0" w:color="auto"/>
        <w:left w:val="none" w:sz="0" w:space="0" w:color="auto"/>
        <w:bottom w:val="none" w:sz="0" w:space="0" w:color="auto"/>
        <w:right w:val="none" w:sz="0" w:space="0" w:color="auto"/>
      </w:divBdr>
    </w:div>
    <w:div w:id="477460377">
      <w:bodyDiv w:val="1"/>
      <w:marLeft w:val="0"/>
      <w:marRight w:val="0"/>
      <w:marTop w:val="0"/>
      <w:marBottom w:val="0"/>
      <w:divBdr>
        <w:top w:val="none" w:sz="0" w:space="0" w:color="auto"/>
        <w:left w:val="none" w:sz="0" w:space="0" w:color="auto"/>
        <w:bottom w:val="none" w:sz="0" w:space="0" w:color="auto"/>
        <w:right w:val="none" w:sz="0" w:space="0" w:color="auto"/>
      </w:divBdr>
    </w:div>
    <w:div w:id="483083235">
      <w:bodyDiv w:val="1"/>
      <w:marLeft w:val="0"/>
      <w:marRight w:val="0"/>
      <w:marTop w:val="0"/>
      <w:marBottom w:val="0"/>
      <w:divBdr>
        <w:top w:val="none" w:sz="0" w:space="0" w:color="auto"/>
        <w:left w:val="none" w:sz="0" w:space="0" w:color="auto"/>
        <w:bottom w:val="none" w:sz="0" w:space="0" w:color="auto"/>
        <w:right w:val="none" w:sz="0" w:space="0" w:color="auto"/>
      </w:divBdr>
    </w:div>
    <w:div w:id="495612494">
      <w:bodyDiv w:val="1"/>
      <w:marLeft w:val="0"/>
      <w:marRight w:val="0"/>
      <w:marTop w:val="0"/>
      <w:marBottom w:val="0"/>
      <w:divBdr>
        <w:top w:val="none" w:sz="0" w:space="0" w:color="auto"/>
        <w:left w:val="none" w:sz="0" w:space="0" w:color="auto"/>
        <w:bottom w:val="none" w:sz="0" w:space="0" w:color="auto"/>
        <w:right w:val="none" w:sz="0" w:space="0" w:color="auto"/>
      </w:divBdr>
    </w:div>
    <w:div w:id="509753852">
      <w:bodyDiv w:val="1"/>
      <w:marLeft w:val="0"/>
      <w:marRight w:val="0"/>
      <w:marTop w:val="0"/>
      <w:marBottom w:val="0"/>
      <w:divBdr>
        <w:top w:val="none" w:sz="0" w:space="0" w:color="auto"/>
        <w:left w:val="none" w:sz="0" w:space="0" w:color="auto"/>
        <w:bottom w:val="none" w:sz="0" w:space="0" w:color="auto"/>
        <w:right w:val="none" w:sz="0" w:space="0" w:color="auto"/>
      </w:divBdr>
    </w:div>
    <w:div w:id="517357380">
      <w:bodyDiv w:val="1"/>
      <w:marLeft w:val="0"/>
      <w:marRight w:val="0"/>
      <w:marTop w:val="0"/>
      <w:marBottom w:val="0"/>
      <w:divBdr>
        <w:top w:val="none" w:sz="0" w:space="0" w:color="auto"/>
        <w:left w:val="none" w:sz="0" w:space="0" w:color="auto"/>
        <w:bottom w:val="none" w:sz="0" w:space="0" w:color="auto"/>
        <w:right w:val="none" w:sz="0" w:space="0" w:color="auto"/>
      </w:divBdr>
    </w:div>
    <w:div w:id="524756074">
      <w:bodyDiv w:val="1"/>
      <w:marLeft w:val="0"/>
      <w:marRight w:val="0"/>
      <w:marTop w:val="0"/>
      <w:marBottom w:val="0"/>
      <w:divBdr>
        <w:top w:val="none" w:sz="0" w:space="0" w:color="auto"/>
        <w:left w:val="none" w:sz="0" w:space="0" w:color="auto"/>
        <w:bottom w:val="none" w:sz="0" w:space="0" w:color="auto"/>
        <w:right w:val="none" w:sz="0" w:space="0" w:color="auto"/>
      </w:divBdr>
    </w:div>
    <w:div w:id="531383706">
      <w:bodyDiv w:val="1"/>
      <w:marLeft w:val="0"/>
      <w:marRight w:val="0"/>
      <w:marTop w:val="0"/>
      <w:marBottom w:val="0"/>
      <w:divBdr>
        <w:top w:val="none" w:sz="0" w:space="0" w:color="auto"/>
        <w:left w:val="none" w:sz="0" w:space="0" w:color="auto"/>
        <w:bottom w:val="none" w:sz="0" w:space="0" w:color="auto"/>
        <w:right w:val="none" w:sz="0" w:space="0" w:color="auto"/>
      </w:divBdr>
    </w:div>
    <w:div w:id="537621014">
      <w:bodyDiv w:val="1"/>
      <w:marLeft w:val="0"/>
      <w:marRight w:val="0"/>
      <w:marTop w:val="0"/>
      <w:marBottom w:val="0"/>
      <w:divBdr>
        <w:top w:val="none" w:sz="0" w:space="0" w:color="auto"/>
        <w:left w:val="none" w:sz="0" w:space="0" w:color="auto"/>
        <w:bottom w:val="none" w:sz="0" w:space="0" w:color="auto"/>
        <w:right w:val="none" w:sz="0" w:space="0" w:color="auto"/>
      </w:divBdr>
    </w:div>
    <w:div w:id="539247989">
      <w:bodyDiv w:val="1"/>
      <w:marLeft w:val="0"/>
      <w:marRight w:val="0"/>
      <w:marTop w:val="0"/>
      <w:marBottom w:val="0"/>
      <w:divBdr>
        <w:top w:val="none" w:sz="0" w:space="0" w:color="auto"/>
        <w:left w:val="none" w:sz="0" w:space="0" w:color="auto"/>
        <w:bottom w:val="none" w:sz="0" w:space="0" w:color="auto"/>
        <w:right w:val="none" w:sz="0" w:space="0" w:color="auto"/>
      </w:divBdr>
    </w:div>
    <w:div w:id="542056002">
      <w:bodyDiv w:val="1"/>
      <w:marLeft w:val="0"/>
      <w:marRight w:val="0"/>
      <w:marTop w:val="0"/>
      <w:marBottom w:val="0"/>
      <w:divBdr>
        <w:top w:val="none" w:sz="0" w:space="0" w:color="auto"/>
        <w:left w:val="none" w:sz="0" w:space="0" w:color="auto"/>
        <w:bottom w:val="none" w:sz="0" w:space="0" w:color="auto"/>
        <w:right w:val="none" w:sz="0" w:space="0" w:color="auto"/>
      </w:divBdr>
    </w:div>
    <w:div w:id="542333209">
      <w:bodyDiv w:val="1"/>
      <w:marLeft w:val="0"/>
      <w:marRight w:val="0"/>
      <w:marTop w:val="0"/>
      <w:marBottom w:val="0"/>
      <w:divBdr>
        <w:top w:val="none" w:sz="0" w:space="0" w:color="auto"/>
        <w:left w:val="none" w:sz="0" w:space="0" w:color="auto"/>
        <w:bottom w:val="none" w:sz="0" w:space="0" w:color="auto"/>
        <w:right w:val="none" w:sz="0" w:space="0" w:color="auto"/>
      </w:divBdr>
    </w:div>
    <w:div w:id="567692408">
      <w:bodyDiv w:val="1"/>
      <w:marLeft w:val="0"/>
      <w:marRight w:val="0"/>
      <w:marTop w:val="0"/>
      <w:marBottom w:val="0"/>
      <w:divBdr>
        <w:top w:val="none" w:sz="0" w:space="0" w:color="auto"/>
        <w:left w:val="none" w:sz="0" w:space="0" w:color="auto"/>
        <w:bottom w:val="none" w:sz="0" w:space="0" w:color="auto"/>
        <w:right w:val="none" w:sz="0" w:space="0" w:color="auto"/>
      </w:divBdr>
    </w:div>
    <w:div w:id="582761876">
      <w:bodyDiv w:val="1"/>
      <w:marLeft w:val="0"/>
      <w:marRight w:val="0"/>
      <w:marTop w:val="0"/>
      <w:marBottom w:val="0"/>
      <w:divBdr>
        <w:top w:val="none" w:sz="0" w:space="0" w:color="auto"/>
        <w:left w:val="none" w:sz="0" w:space="0" w:color="auto"/>
        <w:bottom w:val="none" w:sz="0" w:space="0" w:color="auto"/>
        <w:right w:val="none" w:sz="0" w:space="0" w:color="auto"/>
      </w:divBdr>
    </w:div>
    <w:div w:id="586038240">
      <w:bodyDiv w:val="1"/>
      <w:marLeft w:val="0"/>
      <w:marRight w:val="0"/>
      <w:marTop w:val="0"/>
      <w:marBottom w:val="0"/>
      <w:divBdr>
        <w:top w:val="none" w:sz="0" w:space="0" w:color="auto"/>
        <w:left w:val="none" w:sz="0" w:space="0" w:color="auto"/>
        <w:bottom w:val="none" w:sz="0" w:space="0" w:color="auto"/>
        <w:right w:val="none" w:sz="0" w:space="0" w:color="auto"/>
      </w:divBdr>
    </w:div>
    <w:div w:id="592515672">
      <w:bodyDiv w:val="1"/>
      <w:marLeft w:val="0"/>
      <w:marRight w:val="0"/>
      <w:marTop w:val="0"/>
      <w:marBottom w:val="0"/>
      <w:divBdr>
        <w:top w:val="none" w:sz="0" w:space="0" w:color="auto"/>
        <w:left w:val="none" w:sz="0" w:space="0" w:color="auto"/>
        <w:bottom w:val="none" w:sz="0" w:space="0" w:color="auto"/>
        <w:right w:val="none" w:sz="0" w:space="0" w:color="auto"/>
      </w:divBdr>
    </w:div>
    <w:div w:id="596521229">
      <w:bodyDiv w:val="1"/>
      <w:marLeft w:val="0"/>
      <w:marRight w:val="0"/>
      <w:marTop w:val="0"/>
      <w:marBottom w:val="0"/>
      <w:divBdr>
        <w:top w:val="none" w:sz="0" w:space="0" w:color="auto"/>
        <w:left w:val="none" w:sz="0" w:space="0" w:color="auto"/>
        <w:bottom w:val="none" w:sz="0" w:space="0" w:color="auto"/>
        <w:right w:val="none" w:sz="0" w:space="0" w:color="auto"/>
      </w:divBdr>
    </w:div>
    <w:div w:id="605620304">
      <w:bodyDiv w:val="1"/>
      <w:marLeft w:val="0"/>
      <w:marRight w:val="0"/>
      <w:marTop w:val="0"/>
      <w:marBottom w:val="0"/>
      <w:divBdr>
        <w:top w:val="none" w:sz="0" w:space="0" w:color="auto"/>
        <w:left w:val="none" w:sz="0" w:space="0" w:color="auto"/>
        <w:bottom w:val="none" w:sz="0" w:space="0" w:color="auto"/>
        <w:right w:val="none" w:sz="0" w:space="0" w:color="auto"/>
      </w:divBdr>
    </w:div>
    <w:div w:id="606237748">
      <w:bodyDiv w:val="1"/>
      <w:marLeft w:val="0"/>
      <w:marRight w:val="0"/>
      <w:marTop w:val="0"/>
      <w:marBottom w:val="0"/>
      <w:divBdr>
        <w:top w:val="none" w:sz="0" w:space="0" w:color="auto"/>
        <w:left w:val="none" w:sz="0" w:space="0" w:color="auto"/>
        <w:bottom w:val="none" w:sz="0" w:space="0" w:color="auto"/>
        <w:right w:val="none" w:sz="0" w:space="0" w:color="auto"/>
      </w:divBdr>
    </w:div>
    <w:div w:id="622003295">
      <w:bodyDiv w:val="1"/>
      <w:marLeft w:val="0"/>
      <w:marRight w:val="0"/>
      <w:marTop w:val="0"/>
      <w:marBottom w:val="0"/>
      <w:divBdr>
        <w:top w:val="none" w:sz="0" w:space="0" w:color="auto"/>
        <w:left w:val="none" w:sz="0" w:space="0" w:color="auto"/>
        <w:bottom w:val="none" w:sz="0" w:space="0" w:color="auto"/>
        <w:right w:val="none" w:sz="0" w:space="0" w:color="auto"/>
      </w:divBdr>
    </w:div>
    <w:div w:id="624233165">
      <w:bodyDiv w:val="1"/>
      <w:marLeft w:val="0"/>
      <w:marRight w:val="0"/>
      <w:marTop w:val="0"/>
      <w:marBottom w:val="0"/>
      <w:divBdr>
        <w:top w:val="none" w:sz="0" w:space="0" w:color="auto"/>
        <w:left w:val="none" w:sz="0" w:space="0" w:color="auto"/>
        <w:bottom w:val="none" w:sz="0" w:space="0" w:color="auto"/>
        <w:right w:val="none" w:sz="0" w:space="0" w:color="auto"/>
      </w:divBdr>
    </w:div>
    <w:div w:id="634064613">
      <w:bodyDiv w:val="1"/>
      <w:marLeft w:val="0"/>
      <w:marRight w:val="0"/>
      <w:marTop w:val="0"/>
      <w:marBottom w:val="0"/>
      <w:divBdr>
        <w:top w:val="none" w:sz="0" w:space="0" w:color="auto"/>
        <w:left w:val="none" w:sz="0" w:space="0" w:color="auto"/>
        <w:bottom w:val="none" w:sz="0" w:space="0" w:color="auto"/>
        <w:right w:val="none" w:sz="0" w:space="0" w:color="auto"/>
      </w:divBdr>
    </w:div>
    <w:div w:id="653534002">
      <w:bodyDiv w:val="1"/>
      <w:marLeft w:val="0"/>
      <w:marRight w:val="0"/>
      <w:marTop w:val="0"/>
      <w:marBottom w:val="0"/>
      <w:divBdr>
        <w:top w:val="none" w:sz="0" w:space="0" w:color="auto"/>
        <w:left w:val="none" w:sz="0" w:space="0" w:color="auto"/>
        <w:bottom w:val="none" w:sz="0" w:space="0" w:color="auto"/>
        <w:right w:val="none" w:sz="0" w:space="0" w:color="auto"/>
      </w:divBdr>
    </w:div>
    <w:div w:id="676731266">
      <w:bodyDiv w:val="1"/>
      <w:marLeft w:val="0"/>
      <w:marRight w:val="0"/>
      <w:marTop w:val="0"/>
      <w:marBottom w:val="0"/>
      <w:divBdr>
        <w:top w:val="none" w:sz="0" w:space="0" w:color="auto"/>
        <w:left w:val="none" w:sz="0" w:space="0" w:color="auto"/>
        <w:bottom w:val="none" w:sz="0" w:space="0" w:color="auto"/>
        <w:right w:val="none" w:sz="0" w:space="0" w:color="auto"/>
      </w:divBdr>
    </w:div>
    <w:div w:id="687877811">
      <w:bodyDiv w:val="1"/>
      <w:marLeft w:val="0"/>
      <w:marRight w:val="0"/>
      <w:marTop w:val="0"/>
      <w:marBottom w:val="0"/>
      <w:divBdr>
        <w:top w:val="none" w:sz="0" w:space="0" w:color="auto"/>
        <w:left w:val="none" w:sz="0" w:space="0" w:color="auto"/>
        <w:bottom w:val="none" w:sz="0" w:space="0" w:color="auto"/>
        <w:right w:val="none" w:sz="0" w:space="0" w:color="auto"/>
      </w:divBdr>
    </w:div>
    <w:div w:id="697631908">
      <w:bodyDiv w:val="1"/>
      <w:marLeft w:val="0"/>
      <w:marRight w:val="0"/>
      <w:marTop w:val="0"/>
      <w:marBottom w:val="0"/>
      <w:divBdr>
        <w:top w:val="none" w:sz="0" w:space="0" w:color="auto"/>
        <w:left w:val="none" w:sz="0" w:space="0" w:color="auto"/>
        <w:bottom w:val="none" w:sz="0" w:space="0" w:color="auto"/>
        <w:right w:val="none" w:sz="0" w:space="0" w:color="auto"/>
      </w:divBdr>
    </w:div>
    <w:div w:id="697970230">
      <w:bodyDiv w:val="1"/>
      <w:marLeft w:val="0"/>
      <w:marRight w:val="0"/>
      <w:marTop w:val="0"/>
      <w:marBottom w:val="0"/>
      <w:divBdr>
        <w:top w:val="none" w:sz="0" w:space="0" w:color="auto"/>
        <w:left w:val="none" w:sz="0" w:space="0" w:color="auto"/>
        <w:bottom w:val="none" w:sz="0" w:space="0" w:color="auto"/>
        <w:right w:val="none" w:sz="0" w:space="0" w:color="auto"/>
      </w:divBdr>
    </w:div>
    <w:div w:id="703404934">
      <w:bodyDiv w:val="1"/>
      <w:marLeft w:val="0"/>
      <w:marRight w:val="0"/>
      <w:marTop w:val="0"/>
      <w:marBottom w:val="0"/>
      <w:divBdr>
        <w:top w:val="none" w:sz="0" w:space="0" w:color="auto"/>
        <w:left w:val="none" w:sz="0" w:space="0" w:color="auto"/>
        <w:bottom w:val="none" w:sz="0" w:space="0" w:color="auto"/>
        <w:right w:val="none" w:sz="0" w:space="0" w:color="auto"/>
      </w:divBdr>
    </w:div>
    <w:div w:id="706180398">
      <w:bodyDiv w:val="1"/>
      <w:marLeft w:val="0"/>
      <w:marRight w:val="0"/>
      <w:marTop w:val="0"/>
      <w:marBottom w:val="0"/>
      <w:divBdr>
        <w:top w:val="none" w:sz="0" w:space="0" w:color="auto"/>
        <w:left w:val="none" w:sz="0" w:space="0" w:color="auto"/>
        <w:bottom w:val="none" w:sz="0" w:space="0" w:color="auto"/>
        <w:right w:val="none" w:sz="0" w:space="0" w:color="auto"/>
      </w:divBdr>
    </w:div>
    <w:div w:id="713238596">
      <w:bodyDiv w:val="1"/>
      <w:marLeft w:val="0"/>
      <w:marRight w:val="0"/>
      <w:marTop w:val="0"/>
      <w:marBottom w:val="0"/>
      <w:divBdr>
        <w:top w:val="none" w:sz="0" w:space="0" w:color="auto"/>
        <w:left w:val="none" w:sz="0" w:space="0" w:color="auto"/>
        <w:bottom w:val="none" w:sz="0" w:space="0" w:color="auto"/>
        <w:right w:val="none" w:sz="0" w:space="0" w:color="auto"/>
      </w:divBdr>
    </w:div>
    <w:div w:id="718668271">
      <w:bodyDiv w:val="1"/>
      <w:marLeft w:val="0"/>
      <w:marRight w:val="0"/>
      <w:marTop w:val="0"/>
      <w:marBottom w:val="0"/>
      <w:divBdr>
        <w:top w:val="none" w:sz="0" w:space="0" w:color="auto"/>
        <w:left w:val="none" w:sz="0" w:space="0" w:color="auto"/>
        <w:bottom w:val="none" w:sz="0" w:space="0" w:color="auto"/>
        <w:right w:val="none" w:sz="0" w:space="0" w:color="auto"/>
      </w:divBdr>
    </w:div>
    <w:div w:id="723064578">
      <w:bodyDiv w:val="1"/>
      <w:marLeft w:val="0"/>
      <w:marRight w:val="0"/>
      <w:marTop w:val="0"/>
      <w:marBottom w:val="0"/>
      <w:divBdr>
        <w:top w:val="none" w:sz="0" w:space="0" w:color="auto"/>
        <w:left w:val="none" w:sz="0" w:space="0" w:color="auto"/>
        <w:bottom w:val="none" w:sz="0" w:space="0" w:color="auto"/>
        <w:right w:val="none" w:sz="0" w:space="0" w:color="auto"/>
      </w:divBdr>
    </w:div>
    <w:div w:id="729884772">
      <w:bodyDiv w:val="1"/>
      <w:marLeft w:val="0"/>
      <w:marRight w:val="0"/>
      <w:marTop w:val="0"/>
      <w:marBottom w:val="0"/>
      <w:divBdr>
        <w:top w:val="none" w:sz="0" w:space="0" w:color="auto"/>
        <w:left w:val="none" w:sz="0" w:space="0" w:color="auto"/>
        <w:bottom w:val="none" w:sz="0" w:space="0" w:color="auto"/>
        <w:right w:val="none" w:sz="0" w:space="0" w:color="auto"/>
      </w:divBdr>
    </w:div>
    <w:div w:id="756100610">
      <w:bodyDiv w:val="1"/>
      <w:marLeft w:val="0"/>
      <w:marRight w:val="0"/>
      <w:marTop w:val="0"/>
      <w:marBottom w:val="0"/>
      <w:divBdr>
        <w:top w:val="none" w:sz="0" w:space="0" w:color="auto"/>
        <w:left w:val="none" w:sz="0" w:space="0" w:color="auto"/>
        <w:bottom w:val="none" w:sz="0" w:space="0" w:color="auto"/>
        <w:right w:val="none" w:sz="0" w:space="0" w:color="auto"/>
      </w:divBdr>
    </w:div>
    <w:div w:id="757287480">
      <w:bodyDiv w:val="1"/>
      <w:marLeft w:val="0"/>
      <w:marRight w:val="0"/>
      <w:marTop w:val="0"/>
      <w:marBottom w:val="0"/>
      <w:divBdr>
        <w:top w:val="none" w:sz="0" w:space="0" w:color="auto"/>
        <w:left w:val="none" w:sz="0" w:space="0" w:color="auto"/>
        <w:bottom w:val="none" w:sz="0" w:space="0" w:color="auto"/>
        <w:right w:val="none" w:sz="0" w:space="0" w:color="auto"/>
      </w:divBdr>
    </w:div>
    <w:div w:id="761726153">
      <w:bodyDiv w:val="1"/>
      <w:marLeft w:val="0"/>
      <w:marRight w:val="0"/>
      <w:marTop w:val="0"/>
      <w:marBottom w:val="0"/>
      <w:divBdr>
        <w:top w:val="none" w:sz="0" w:space="0" w:color="auto"/>
        <w:left w:val="none" w:sz="0" w:space="0" w:color="auto"/>
        <w:bottom w:val="none" w:sz="0" w:space="0" w:color="auto"/>
        <w:right w:val="none" w:sz="0" w:space="0" w:color="auto"/>
      </w:divBdr>
    </w:div>
    <w:div w:id="767577120">
      <w:bodyDiv w:val="1"/>
      <w:marLeft w:val="0"/>
      <w:marRight w:val="0"/>
      <w:marTop w:val="0"/>
      <w:marBottom w:val="0"/>
      <w:divBdr>
        <w:top w:val="none" w:sz="0" w:space="0" w:color="auto"/>
        <w:left w:val="none" w:sz="0" w:space="0" w:color="auto"/>
        <w:bottom w:val="none" w:sz="0" w:space="0" w:color="auto"/>
        <w:right w:val="none" w:sz="0" w:space="0" w:color="auto"/>
      </w:divBdr>
    </w:div>
    <w:div w:id="785848891">
      <w:bodyDiv w:val="1"/>
      <w:marLeft w:val="0"/>
      <w:marRight w:val="0"/>
      <w:marTop w:val="0"/>
      <w:marBottom w:val="0"/>
      <w:divBdr>
        <w:top w:val="none" w:sz="0" w:space="0" w:color="auto"/>
        <w:left w:val="none" w:sz="0" w:space="0" w:color="auto"/>
        <w:bottom w:val="none" w:sz="0" w:space="0" w:color="auto"/>
        <w:right w:val="none" w:sz="0" w:space="0" w:color="auto"/>
      </w:divBdr>
    </w:div>
    <w:div w:id="787431075">
      <w:bodyDiv w:val="1"/>
      <w:marLeft w:val="0"/>
      <w:marRight w:val="0"/>
      <w:marTop w:val="0"/>
      <w:marBottom w:val="0"/>
      <w:divBdr>
        <w:top w:val="none" w:sz="0" w:space="0" w:color="auto"/>
        <w:left w:val="none" w:sz="0" w:space="0" w:color="auto"/>
        <w:bottom w:val="none" w:sz="0" w:space="0" w:color="auto"/>
        <w:right w:val="none" w:sz="0" w:space="0" w:color="auto"/>
      </w:divBdr>
    </w:div>
    <w:div w:id="787702169">
      <w:bodyDiv w:val="1"/>
      <w:marLeft w:val="0"/>
      <w:marRight w:val="0"/>
      <w:marTop w:val="0"/>
      <w:marBottom w:val="0"/>
      <w:divBdr>
        <w:top w:val="none" w:sz="0" w:space="0" w:color="auto"/>
        <w:left w:val="none" w:sz="0" w:space="0" w:color="auto"/>
        <w:bottom w:val="none" w:sz="0" w:space="0" w:color="auto"/>
        <w:right w:val="none" w:sz="0" w:space="0" w:color="auto"/>
      </w:divBdr>
    </w:div>
    <w:div w:id="799609958">
      <w:bodyDiv w:val="1"/>
      <w:marLeft w:val="0"/>
      <w:marRight w:val="0"/>
      <w:marTop w:val="0"/>
      <w:marBottom w:val="0"/>
      <w:divBdr>
        <w:top w:val="none" w:sz="0" w:space="0" w:color="auto"/>
        <w:left w:val="none" w:sz="0" w:space="0" w:color="auto"/>
        <w:bottom w:val="none" w:sz="0" w:space="0" w:color="auto"/>
        <w:right w:val="none" w:sz="0" w:space="0" w:color="auto"/>
      </w:divBdr>
    </w:div>
    <w:div w:id="800876724">
      <w:bodyDiv w:val="1"/>
      <w:marLeft w:val="0"/>
      <w:marRight w:val="0"/>
      <w:marTop w:val="0"/>
      <w:marBottom w:val="0"/>
      <w:divBdr>
        <w:top w:val="none" w:sz="0" w:space="0" w:color="auto"/>
        <w:left w:val="none" w:sz="0" w:space="0" w:color="auto"/>
        <w:bottom w:val="none" w:sz="0" w:space="0" w:color="auto"/>
        <w:right w:val="none" w:sz="0" w:space="0" w:color="auto"/>
      </w:divBdr>
    </w:div>
    <w:div w:id="808287699">
      <w:bodyDiv w:val="1"/>
      <w:marLeft w:val="0"/>
      <w:marRight w:val="0"/>
      <w:marTop w:val="0"/>
      <w:marBottom w:val="0"/>
      <w:divBdr>
        <w:top w:val="none" w:sz="0" w:space="0" w:color="auto"/>
        <w:left w:val="none" w:sz="0" w:space="0" w:color="auto"/>
        <w:bottom w:val="none" w:sz="0" w:space="0" w:color="auto"/>
        <w:right w:val="none" w:sz="0" w:space="0" w:color="auto"/>
      </w:divBdr>
    </w:div>
    <w:div w:id="814570109">
      <w:bodyDiv w:val="1"/>
      <w:marLeft w:val="0"/>
      <w:marRight w:val="0"/>
      <w:marTop w:val="0"/>
      <w:marBottom w:val="0"/>
      <w:divBdr>
        <w:top w:val="none" w:sz="0" w:space="0" w:color="auto"/>
        <w:left w:val="none" w:sz="0" w:space="0" w:color="auto"/>
        <w:bottom w:val="none" w:sz="0" w:space="0" w:color="auto"/>
        <w:right w:val="none" w:sz="0" w:space="0" w:color="auto"/>
      </w:divBdr>
    </w:div>
    <w:div w:id="819539102">
      <w:bodyDiv w:val="1"/>
      <w:marLeft w:val="0"/>
      <w:marRight w:val="0"/>
      <w:marTop w:val="0"/>
      <w:marBottom w:val="0"/>
      <w:divBdr>
        <w:top w:val="none" w:sz="0" w:space="0" w:color="auto"/>
        <w:left w:val="none" w:sz="0" w:space="0" w:color="auto"/>
        <w:bottom w:val="none" w:sz="0" w:space="0" w:color="auto"/>
        <w:right w:val="none" w:sz="0" w:space="0" w:color="auto"/>
      </w:divBdr>
    </w:div>
    <w:div w:id="824320615">
      <w:bodyDiv w:val="1"/>
      <w:marLeft w:val="0"/>
      <w:marRight w:val="0"/>
      <w:marTop w:val="0"/>
      <w:marBottom w:val="0"/>
      <w:divBdr>
        <w:top w:val="none" w:sz="0" w:space="0" w:color="auto"/>
        <w:left w:val="none" w:sz="0" w:space="0" w:color="auto"/>
        <w:bottom w:val="none" w:sz="0" w:space="0" w:color="auto"/>
        <w:right w:val="none" w:sz="0" w:space="0" w:color="auto"/>
      </w:divBdr>
    </w:div>
    <w:div w:id="838036909">
      <w:bodyDiv w:val="1"/>
      <w:marLeft w:val="0"/>
      <w:marRight w:val="0"/>
      <w:marTop w:val="0"/>
      <w:marBottom w:val="0"/>
      <w:divBdr>
        <w:top w:val="none" w:sz="0" w:space="0" w:color="auto"/>
        <w:left w:val="none" w:sz="0" w:space="0" w:color="auto"/>
        <w:bottom w:val="none" w:sz="0" w:space="0" w:color="auto"/>
        <w:right w:val="none" w:sz="0" w:space="0" w:color="auto"/>
      </w:divBdr>
    </w:div>
    <w:div w:id="840124724">
      <w:bodyDiv w:val="1"/>
      <w:marLeft w:val="0"/>
      <w:marRight w:val="0"/>
      <w:marTop w:val="0"/>
      <w:marBottom w:val="0"/>
      <w:divBdr>
        <w:top w:val="none" w:sz="0" w:space="0" w:color="auto"/>
        <w:left w:val="none" w:sz="0" w:space="0" w:color="auto"/>
        <w:bottom w:val="none" w:sz="0" w:space="0" w:color="auto"/>
        <w:right w:val="none" w:sz="0" w:space="0" w:color="auto"/>
      </w:divBdr>
    </w:div>
    <w:div w:id="840318499">
      <w:bodyDiv w:val="1"/>
      <w:marLeft w:val="0"/>
      <w:marRight w:val="0"/>
      <w:marTop w:val="0"/>
      <w:marBottom w:val="0"/>
      <w:divBdr>
        <w:top w:val="none" w:sz="0" w:space="0" w:color="auto"/>
        <w:left w:val="none" w:sz="0" w:space="0" w:color="auto"/>
        <w:bottom w:val="none" w:sz="0" w:space="0" w:color="auto"/>
        <w:right w:val="none" w:sz="0" w:space="0" w:color="auto"/>
      </w:divBdr>
    </w:div>
    <w:div w:id="841117513">
      <w:bodyDiv w:val="1"/>
      <w:marLeft w:val="0"/>
      <w:marRight w:val="0"/>
      <w:marTop w:val="0"/>
      <w:marBottom w:val="0"/>
      <w:divBdr>
        <w:top w:val="none" w:sz="0" w:space="0" w:color="auto"/>
        <w:left w:val="none" w:sz="0" w:space="0" w:color="auto"/>
        <w:bottom w:val="none" w:sz="0" w:space="0" w:color="auto"/>
        <w:right w:val="none" w:sz="0" w:space="0" w:color="auto"/>
      </w:divBdr>
    </w:div>
    <w:div w:id="848058559">
      <w:bodyDiv w:val="1"/>
      <w:marLeft w:val="0"/>
      <w:marRight w:val="0"/>
      <w:marTop w:val="0"/>
      <w:marBottom w:val="0"/>
      <w:divBdr>
        <w:top w:val="none" w:sz="0" w:space="0" w:color="auto"/>
        <w:left w:val="none" w:sz="0" w:space="0" w:color="auto"/>
        <w:bottom w:val="none" w:sz="0" w:space="0" w:color="auto"/>
        <w:right w:val="none" w:sz="0" w:space="0" w:color="auto"/>
      </w:divBdr>
    </w:div>
    <w:div w:id="852183714">
      <w:bodyDiv w:val="1"/>
      <w:marLeft w:val="0"/>
      <w:marRight w:val="0"/>
      <w:marTop w:val="0"/>
      <w:marBottom w:val="0"/>
      <w:divBdr>
        <w:top w:val="none" w:sz="0" w:space="0" w:color="auto"/>
        <w:left w:val="none" w:sz="0" w:space="0" w:color="auto"/>
        <w:bottom w:val="none" w:sz="0" w:space="0" w:color="auto"/>
        <w:right w:val="none" w:sz="0" w:space="0" w:color="auto"/>
      </w:divBdr>
    </w:div>
    <w:div w:id="857810659">
      <w:bodyDiv w:val="1"/>
      <w:marLeft w:val="0"/>
      <w:marRight w:val="0"/>
      <w:marTop w:val="0"/>
      <w:marBottom w:val="0"/>
      <w:divBdr>
        <w:top w:val="none" w:sz="0" w:space="0" w:color="auto"/>
        <w:left w:val="none" w:sz="0" w:space="0" w:color="auto"/>
        <w:bottom w:val="none" w:sz="0" w:space="0" w:color="auto"/>
        <w:right w:val="none" w:sz="0" w:space="0" w:color="auto"/>
      </w:divBdr>
    </w:div>
    <w:div w:id="861675671">
      <w:bodyDiv w:val="1"/>
      <w:marLeft w:val="0"/>
      <w:marRight w:val="0"/>
      <w:marTop w:val="0"/>
      <w:marBottom w:val="0"/>
      <w:divBdr>
        <w:top w:val="none" w:sz="0" w:space="0" w:color="auto"/>
        <w:left w:val="none" w:sz="0" w:space="0" w:color="auto"/>
        <w:bottom w:val="none" w:sz="0" w:space="0" w:color="auto"/>
        <w:right w:val="none" w:sz="0" w:space="0" w:color="auto"/>
      </w:divBdr>
    </w:div>
    <w:div w:id="867572924">
      <w:bodyDiv w:val="1"/>
      <w:marLeft w:val="0"/>
      <w:marRight w:val="0"/>
      <w:marTop w:val="0"/>
      <w:marBottom w:val="0"/>
      <w:divBdr>
        <w:top w:val="none" w:sz="0" w:space="0" w:color="auto"/>
        <w:left w:val="none" w:sz="0" w:space="0" w:color="auto"/>
        <w:bottom w:val="none" w:sz="0" w:space="0" w:color="auto"/>
        <w:right w:val="none" w:sz="0" w:space="0" w:color="auto"/>
      </w:divBdr>
      <w:divsChild>
        <w:div w:id="80681545">
          <w:marLeft w:val="0"/>
          <w:marRight w:val="0"/>
          <w:marTop w:val="0"/>
          <w:marBottom w:val="0"/>
          <w:divBdr>
            <w:top w:val="none" w:sz="0" w:space="0" w:color="auto"/>
            <w:left w:val="none" w:sz="0" w:space="0" w:color="auto"/>
            <w:bottom w:val="none" w:sz="0" w:space="0" w:color="auto"/>
            <w:right w:val="none" w:sz="0" w:space="0" w:color="auto"/>
          </w:divBdr>
        </w:div>
        <w:div w:id="141846756">
          <w:marLeft w:val="0"/>
          <w:marRight w:val="0"/>
          <w:marTop w:val="0"/>
          <w:marBottom w:val="0"/>
          <w:divBdr>
            <w:top w:val="none" w:sz="0" w:space="0" w:color="auto"/>
            <w:left w:val="none" w:sz="0" w:space="0" w:color="auto"/>
            <w:bottom w:val="none" w:sz="0" w:space="0" w:color="auto"/>
            <w:right w:val="none" w:sz="0" w:space="0" w:color="auto"/>
          </w:divBdr>
        </w:div>
        <w:div w:id="585190417">
          <w:marLeft w:val="0"/>
          <w:marRight w:val="0"/>
          <w:marTop w:val="0"/>
          <w:marBottom w:val="0"/>
          <w:divBdr>
            <w:top w:val="none" w:sz="0" w:space="0" w:color="auto"/>
            <w:left w:val="none" w:sz="0" w:space="0" w:color="auto"/>
            <w:bottom w:val="none" w:sz="0" w:space="0" w:color="auto"/>
            <w:right w:val="none" w:sz="0" w:space="0" w:color="auto"/>
          </w:divBdr>
        </w:div>
        <w:div w:id="666054658">
          <w:marLeft w:val="0"/>
          <w:marRight w:val="0"/>
          <w:marTop w:val="0"/>
          <w:marBottom w:val="0"/>
          <w:divBdr>
            <w:top w:val="none" w:sz="0" w:space="0" w:color="auto"/>
            <w:left w:val="none" w:sz="0" w:space="0" w:color="auto"/>
            <w:bottom w:val="none" w:sz="0" w:space="0" w:color="auto"/>
            <w:right w:val="none" w:sz="0" w:space="0" w:color="auto"/>
          </w:divBdr>
        </w:div>
        <w:div w:id="1024358631">
          <w:marLeft w:val="0"/>
          <w:marRight w:val="0"/>
          <w:marTop w:val="0"/>
          <w:marBottom w:val="0"/>
          <w:divBdr>
            <w:top w:val="none" w:sz="0" w:space="0" w:color="auto"/>
            <w:left w:val="none" w:sz="0" w:space="0" w:color="auto"/>
            <w:bottom w:val="none" w:sz="0" w:space="0" w:color="auto"/>
            <w:right w:val="none" w:sz="0" w:space="0" w:color="auto"/>
          </w:divBdr>
        </w:div>
        <w:div w:id="1187401039">
          <w:marLeft w:val="0"/>
          <w:marRight w:val="0"/>
          <w:marTop w:val="0"/>
          <w:marBottom w:val="0"/>
          <w:divBdr>
            <w:top w:val="none" w:sz="0" w:space="0" w:color="auto"/>
            <w:left w:val="none" w:sz="0" w:space="0" w:color="auto"/>
            <w:bottom w:val="none" w:sz="0" w:space="0" w:color="auto"/>
            <w:right w:val="none" w:sz="0" w:space="0" w:color="auto"/>
          </w:divBdr>
        </w:div>
        <w:div w:id="15427856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1632696">
          <w:marLeft w:val="0"/>
          <w:marRight w:val="0"/>
          <w:marTop w:val="0"/>
          <w:marBottom w:val="0"/>
          <w:divBdr>
            <w:top w:val="none" w:sz="0" w:space="0" w:color="auto"/>
            <w:left w:val="none" w:sz="0" w:space="0" w:color="auto"/>
            <w:bottom w:val="none" w:sz="0" w:space="0" w:color="auto"/>
            <w:right w:val="none" w:sz="0" w:space="0" w:color="auto"/>
          </w:divBdr>
        </w:div>
      </w:divsChild>
    </w:div>
    <w:div w:id="867573112">
      <w:bodyDiv w:val="1"/>
      <w:marLeft w:val="0"/>
      <w:marRight w:val="0"/>
      <w:marTop w:val="0"/>
      <w:marBottom w:val="0"/>
      <w:divBdr>
        <w:top w:val="none" w:sz="0" w:space="0" w:color="auto"/>
        <w:left w:val="none" w:sz="0" w:space="0" w:color="auto"/>
        <w:bottom w:val="none" w:sz="0" w:space="0" w:color="auto"/>
        <w:right w:val="none" w:sz="0" w:space="0" w:color="auto"/>
      </w:divBdr>
    </w:div>
    <w:div w:id="879172533">
      <w:bodyDiv w:val="1"/>
      <w:marLeft w:val="0"/>
      <w:marRight w:val="0"/>
      <w:marTop w:val="0"/>
      <w:marBottom w:val="0"/>
      <w:divBdr>
        <w:top w:val="none" w:sz="0" w:space="0" w:color="auto"/>
        <w:left w:val="none" w:sz="0" w:space="0" w:color="auto"/>
        <w:bottom w:val="none" w:sz="0" w:space="0" w:color="auto"/>
        <w:right w:val="none" w:sz="0" w:space="0" w:color="auto"/>
      </w:divBdr>
    </w:div>
    <w:div w:id="882139466">
      <w:bodyDiv w:val="1"/>
      <w:marLeft w:val="0"/>
      <w:marRight w:val="0"/>
      <w:marTop w:val="0"/>
      <w:marBottom w:val="0"/>
      <w:divBdr>
        <w:top w:val="none" w:sz="0" w:space="0" w:color="auto"/>
        <w:left w:val="none" w:sz="0" w:space="0" w:color="auto"/>
        <w:bottom w:val="none" w:sz="0" w:space="0" w:color="auto"/>
        <w:right w:val="none" w:sz="0" w:space="0" w:color="auto"/>
      </w:divBdr>
    </w:div>
    <w:div w:id="887029849">
      <w:bodyDiv w:val="1"/>
      <w:marLeft w:val="0"/>
      <w:marRight w:val="0"/>
      <w:marTop w:val="0"/>
      <w:marBottom w:val="0"/>
      <w:divBdr>
        <w:top w:val="none" w:sz="0" w:space="0" w:color="auto"/>
        <w:left w:val="none" w:sz="0" w:space="0" w:color="auto"/>
        <w:bottom w:val="none" w:sz="0" w:space="0" w:color="auto"/>
        <w:right w:val="none" w:sz="0" w:space="0" w:color="auto"/>
      </w:divBdr>
    </w:div>
    <w:div w:id="898326844">
      <w:bodyDiv w:val="1"/>
      <w:marLeft w:val="0"/>
      <w:marRight w:val="0"/>
      <w:marTop w:val="0"/>
      <w:marBottom w:val="0"/>
      <w:divBdr>
        <w:top w:val="none" w:sz="0" w:space="0" w:color="auto"/>
        <w:left w:val="none" w:sz="0" w:space="0" w:color="auto"/>
        <w:bottom w:val="none" w:sz="0" w:space="0" w:color="auto"/>
        <w:right w:val="none" w:sz="0" w:space="0" w:color="auto"/>
      </w:divBdr>
    </w:div>
    <w:div w:id="904612030">
      <w:bodyDiv w:val="1"/>
      <w:marLeft w:val="0"/>
      <w:marRight w:val="0"/>
      <w:marTop w:val="0"/>
      <w:marBottom w:val="0"/>
      <w:divBdr>
        <w:top w:val="none" w:sz="0" w:space="0" w:color="auto"/>
        <w:left w:val="none" w:sz="0" w:space="0" w:color="auto"/>
        <w:bottom w:val="none" w:sz="0" w:space="0" w:color="auto"/>
        <w:right w:val="none" w:sz="0" w:space="0" w:color="auto"/>
      </w:divBdr>
    </w:div>
    <w:div w:id="906769994">
      <w:bodyDiv w:val="1"/>
      <w:marLeft w:val="0"/>
      <w:marRight w:val="0"/>
      <w:marTop w:val="0"/>
      <w:marBottom w:val="0"/>
      <w:divBdr>
        <w:top w:val="none" w:sz="0" w:space="0" w:color="auto"/>
        <w:left w:val="none" w:sz="0" w:space="0" w:color="auto"/>
        <w:bottom w:val="none" w:sz="0" w:space="0" w:color="auto"/>
        <w:right w:val="none" w:sz="0" w:space="0" w:color="auto"/>
      </w:divBdr>
    </w:div>
    <w:div w:id="912396704">
      <w:bodyDiv w:val="1"/>
      <w:marLeft w:val="0"/>
      <w:marRight w:val="0"/>
      <w:marTop w:val="0"/>
      <w:marBottom w:val="0"/>
      <w:divBdr>
        <w:top w:val="none" w:sz="0" w:space="0" w:color="auto"/>
        <w:left w:val="none" w:sz="0" w:space="0" w:color="auto"/>
        <w:bottom w:val="none" w:sz="0" w:space="0" w:color="auto"/>
        <w:right w:val="none" w:sz="0" w:space="0" w:color="auto"/>
      </w:divBdr>
    </w:div>
    <w:div w:id="923028732">
      <w:bodyDiv w:val="1"/>
      <w:marLeft w:val="0"/>
      <w:marRight w:val="0"/>
      <w:marTop w:val="0"/>
      <w:marBottom w:val="0"/>
      <w:divBdr>
        <w:top w:val="none" w:sz="0" w:space="0" w:color="auto"/>
        <w:left w:val="none" w:sz="0" w:space="0" w:color="auto"/>
        <w:bottom w:val="none" w:sz="0" w:space="0" w:color="auto"/>
        <w:right w:val="none" w:sz="0" w:space="0" w:color="auto"/>
      </w:divBdr>
    </w:div>
    <w:div w:id="925378898">
      <w:bodyDiv w:val="1"/>
      <w:marLeft w:val="0"/>
      <w:marRight w:val="0"/>
      <w:marTop w:val="0"/>
      <w:marBottom w:val="0"/>
      <w:divBdr>
        <w:top w:val="none" w:sz="0" w:space="0" w:color="auto"/>
        <w:left w:val="none" w:sz="0" w:space="0" w:color="auto"/>
        <w:bottom w:val="none" w:sz="0" w:space="0" w:color="auto"/>
        <w:right w:val="none" w:sz="0" w:space="0" w:color="auto"/>
      </w:divBdr>
    </w:div>
    <w:div w:id="935674768">
      <w:bodyDiv w:val="1"/>
      <w:marLeft w:val="0"/>
      <w:marRight w:val="0"/>
      <w:marTop w:val="0"/>
      <w:marBottom w:val="0"/>
      <w:divBdr>
        <w:top w:val="none" w:sz="0" w:space="0" w:color="auto"/>
        <w:left w:val="none" w:sz="0" w:space="0" w:color="auto"/>
        <w:bottom w:val="none" w:sz="0" w:space="0" w:color="auto"/>
        <w:right w:val="none" w:sz="0" w:space="0" w:color="auto"/>
      </w:divBdr>
    </w:div>
    <w:div w:id="936786550">
      <w:bodyDiv w:val="1"/>
      <w:marLeft w:val="0"/>
      <w:marRight w:val="0"/>
      <w:marTop w:val="0"/>
      <w:marBottom w:val="0"/>
      <w:divBdr>
        <w:top w:val="none" w:sz="0" w:space="0" w:color="auto"/>
        <w:left w:val="none" w:sz="0" w:space="0" w:color="auto"/>
        <w:bottom w:val="none" w:sz="0" w:space="0" w:color="auto"/>
        <w:right w:val="none" w:sz="0" w:space="0" w:color="auto"/>
      </w:divBdr>
    </w:div>
    <w:div w:id="941493071">
      <w:bodyDiv w:val="1"/>
      <w:marLeft w:val="0"/>
      <w:marRight w:val="0"/>
      <w:marTop w:val="0"/>
      <w:marBottom w:val="0"/>
      <w:divBdr>
        <w:top w:val="none" w:sz="0" w:space="0" w:color="auto"/>
        <w:left w:val="none" w:sz="0" w:space="0" w:color="auto"/>
        <w:bottom w:val="none" w:sz="0" w:space="0" w:color="auto"/>
        <w:right w:val="none" w:sz="0" w:space="0" w:color="auto"/>
      </w:divBdr>
    </w:div>
    <w:div w:id="942884016">
      <w:bodyDiv w:val="1"/>
      <w:marLeft w:val="0"/>
      <w:marRight w:val="0"/>
      <w:marTop w:val="0"/>
      <w:marBottom w:val="0"/>
      <w:divBdr>
        <w:top w:val="none" w:sz="0" w:space="0" w:color="auto"/>
        <w:left w:val="none" w:sz="0" w:space="0" w:color="auto"/>
        <w:bottom w:val="none" w:sz="0" w:space="0" w:color="auto"/>
        <w:right w:val="none" w:sz="0" w:space="0" w:color="auto"/>
      </w:divBdr>
    </w:div>
    <w:div w:id="944768802">
      <w:bodyDiv w:val="1"/>
      <w:marLeft w:val="0"/>
      <w:marRight w:val="0"/>
      <w:marTop w:val="0"/>
      <w:marBottom w:val="0"/>
      <w:divBdr>
        <w:top w:val="none" w:sz="0" w:space="0" w:color="auto"/>
        <w:left w:val="none" w:sz="0" w:space="0" w:color="auto"/>
        <w:bottom w:val="none" w:sz="0" w:space="0" w:color="auto"/>
        <w:right w:val="none" w:sz="0" w:space="0" w:color="auto"/>
      </w:divBdr>
    </w:div>
    <w:div w:id="988023726">
      <w:bodyDiv w:val="1"/>
      <w:marLeft w:val="0"/>
      <w:marRight w:val="0"/>
      <w:marTop w:val="0"/>
      <w:marBottom w:val="0"/>
      <w:divBdr>
        <w:top w:val="none" w:sz="0" w:space="0" w:color="auto"/>
        <w:left w:val="none" w:sz="0" w:space="0" w:color="auto"/>
        <w:bottom w:val="none" w:sz="0" w:space="0" w:color="auto"/>
        <w:right w:val="none" w:sz="0" w:space="0" w:color="auto"/>
      </w:divBdr>
    </w:div>
    <w:div w:id="1009403693">
      <w:bodyDiv w:val="1"/>
      <w:marLeft w:val="0"/>
      <w:marRight w:val="0"/>
      <w:marTop w:val="0"/>
      <w:marBottom w:val="0"/>
      <w:divBdr>
        <w:top w:val="none" w:sz="0" w:space="0" w:color="auto"/>
        <w:left w:val="none" w:sz="0" w:space="0" w:color="auto"/>
        <w:bottom w:val="none" w:sz="0" w:space="0" w:color="auto"/>
        <w:right w:val="none" w:sz="0" w:space="0" w:color="auto"/>
      </w:divBdr>
    </w:div>
    <w:div w:id="1010789894">
      <w:bodyDiv w:val="1"/>
      <w:marLeft w:val="0"/>
      <w:marRight w:val="0"/>
      <w:marTop w:val="0"/>
      <w:marBottom w:val="0"/>
      <w:divBdr>
        <w:top w:val="none" w:sz="0" w:space="0" w:color="auto"/>
        <w:left w:val="none" w:sz="0" w:space="0" w:color="auto"/>
        <w:bottom w:val="none" w:sz="0" w:space="0" w:color="auto"/>
        <w:right w:val="none" w:sz="0" w:space="0" w:color="auto"/>
      </w:divBdr>
    </w:div>
    <w:div w:id="1042286398">
      <w:bodyDiv w:val="1"/>
      <w:marLeft w:val="0"/>
      <w:marRight w:val="0"/>
      <w:marTop w:val="0"/>
      <w:marBottom w:val="0"/>
      <w:divBdr>
        <w:top w:val="none" w:sz="0" w:space="0" w:color="auto"/>
        <w:left w:val="none" w:sz="0" w:space="0" w:color="auto"/>
        <w:bottom w:val="none" w:sz="0" w:space="0" w:color="auto"/>
        <w:right w:val="none" w:sz="0" w:space="0" w:color="auto"/>
      </w:divBdr>
    </w:div>
    <w:div w:id="1045059297">
      <w:bodyDiv w:val="1"/>
      <w:marLeft w:val="0"/>
      <w:marRight w:val="0"/>
      <w:marTop w:val="0"/>
      <w:marBottom w:val="0"/>
      <w:divBdr>
        <w:top w:val="none" w:sz="0" w:space="0" w:color="auto"/>
        <w:left w:val="none" w:sz="0" w:space="0" w:color="auto"/>
        <w:bottom w:val="none" w:sz="0" w:space="0" w:color="auto"/>
        <w:right w:val="none" w:sz="0" w:space="0" w:color="auto"/>
      </w:divBdr>
    </w:div>
    <w:div w:id="1071079237">
      <w:bodyDiv w:val="1"/>
      <w:marLeft w:val="0"/>
      <w:marRight w:val="0"/>
      <w:marTop w:val="0"/>
      <w:marBottom w:val="0"/>
      <w:divBdr>
        <w:top w:val="none" w:sz="0" w:space="0" w:color="auto"/>
        <w:left w:val="none" w:sz="0" w:space="0" w:color="auto"/>
        <w:bottom w:val="none" w:sz="0" w:space="0" w:color="auto"/>
        <w:right w:val="none" w:sz="0" w:space="0" w:color="auto"/>
      </w:divBdr>
    </w:div>
    <w:div w:id="1073890954">
      <w:bodyDiv w:val="1"/>
      <w:marLeft w:val="0"/>
      <w:marRight w:val="0"/>
      <w:marTop w:val="0"/>
      <w:marBottom w:val="0"/>
      <w:divBdr>
        <w:top w:val="none" w:sz="0" w:space="0" w:color="auto"/>
        <w:left w:val="none" w:sz="0" w:space="0" w:color="auto"/>
        <w:bottom w:val="none" w:sz="0" w:space="0" w:color="auto"/>
        <w:right w:val="none" w:sz="0" w:space="0" w:color="auto"/>
      </w:divBdr>
    </w:div>
    <w:div w:id="1075708254">
      <w:bodyDiv w:val="1"/>
      <w:marLeft w:val="0"/>
      <w:marRight w:val="0"/>
      <w:marTop w:val="0"/>
      <w:marBottom w:val="0"/>
      <w:divBdr>
        <w:top w:val="none" w:sz="0" w:space="0" w:color="auto"/>
        <w:left w:val="none" w:sz="0" w:space="0" w:color="auto"/>
        <w:bottom w:val="none" w:sz="0" w:space="0" w:color="auto"/>
        <w:right w:val="none" w:sz="0" w:space="0" w:color="auto"/>
      </w:divBdr>
    </w:div>
    <w:div w:id="1082144518">
      <w:bodyDiv w:val="1"/>
      <w:marLeft w:val="0"/>
      <w:marRight w:val="0"/>
      <w:marTop w:val="0"/>
      <w:marBottom w:val="0"/>
      <w:divBdr>
        <w:top w:val="none" w:sz="0" w:space="0" w:color="auto"/>
        <w:left w:val="none" w:sz="0" w:space="0" w:color="auto"/>
        <w:bottom w:val="none" w:sz="0" w:space="0" w:color="auto"/>
        <w:right w:val="none" w:sz="0" w:space="0" w:color="auto"/>
      </w:divBdr>
    </w:div>
    <w:div w:id="1083526003">
      <w:bodyDiv w:val="1"/>
      <w:marLeft w:val="0"/>
      <w:marRight w:val="0"/>
      <w:marTop w:val="0"/>
      <w:marBottom w:val="0"/>
      <w:divBdr>
        <w:top w:val="none" w:sz="0" w:space="0" w:color="auto"/>
        <w:left w:val="none" w:sz="0" w:space="0" w:color="auto"/>
        <w:bottom w:val="none" w:sz="0" w:space="0" w:color="auto"/>
        <w:right w:val="none" w:sz="0" w:space="0" w:color="auto"/>
      </w:divBdr>
    </w:div>
    <w:div w:id="1092317556">
      <w:bodyDiv w:val="1"/>
      <w:marLeft w:val="0"/>
      <w:marRight w:val="0"/>
      <w:marTop w:val="0"/>
      <w:marBottom w:val="0"/>
      <w:divBdr>
        <w:top w:val="none" w:sz="0" w:space="0" w:color="auto"/>
        <w:left w:val="none" w:sz="0" w:space="0" w:color="auto"/>
        <w:bottom w:val="none" w:sz="0" w:space="0" w:color="auto"/>
        <w:right w:val="none" w:sz="0" w:space="0" w:color="auto"/>
      </w:divBdr>
    </w:div>
    <w:div w:id="1102804380">
      <w:bodyDiv w:val="1"/>
      <w:marLeft w:val="0"/>
      <w:marRight w:val="0"/>
      <w:marTop w:val="0"/>
      <w:marBottom w:val="0"/>
      <w:divBdr>
        <w:top w:val="none" w:sz="0" w:space="0" w:color="auto"/>
        <w:left w:val="none" w:sz="0" w:space="0" w:color="auto"/>
        <w:bottom w:val="none" w:sz="0" w:space="0" w:color="auto"/>
        <w:right w:val="none" w:sz="0" w:space="0" w:color="auto"/>
      </w:divBdr>
    </w:div>
    <w:div w:id="1116095804">
      <w:bodyDiv w:val="1"/>
      <w:marLeft w:val="0"/>
      <w:marRight w:val="0"/>
      <w:marTop w:val="0"/>
      <w:marBottom w:val="0"/>
      <w:divBdr>
        <w:top w:val="none" w:sz="0" w:space="0" w:color="auto"/>
        <w:left w:val="none" w:sz="0" w:space="0" w:color="auto"/>
        <w:bottom w:val="none" w:sz="0" w:space="0" w:color="auto"/>
        <w:right w:val="none" w:sz="0" w:space="0" w:color="auto"/>
      </w:divBdr>
    </w:div>
    <w:div w:id="1124234610">
      <w:bodyDiv w:val="1"/>
      <w:marLeft w:val="0"/>
      <w:marRight w:val="0"/>
      <w:marTop w:val="0"/>
      <w:marBottom w:val="0"/>
      <w:divBdr>
        <w:top w:val="none" w:sz="0" w:space="0" w:color="auto"/>
        <w:left w:val="none" w:sz="0" w:space="0" w:color="auto"/>
        <w:bottom w:val="none" w:sz="0" w:space="0" w:color="auto"/>
        <w:right w:val="none" w:sz="0" w:space="0" w:color="auto"/>
      </w:divBdr>
    </w:div>
    <w:div w:id="1147943079">
      <w:bodyDiv w:val="1"/>
      <w:marLeft w:val="0"/>
      <w:marRight w:val="0"/>
      <w:marTop w:val="0"/>
      <w:marBottom w:val="0"/>
      <w:divBdr>
        <w:top w:val="none" w:sz="0" w:space="0" w:color="auto"/>
        <w:left w:val="none" w:sz="0" w:space="0" w:color="auto"/>
        <w:bottom w:val="none" w:sz="0" w:space="0" w:color="auto"/>
        <w:right w:val="none" w:sz="0" w:space="0" w:color="auto"/>
      </w:divBdr>
    </w:div>
    <w:div w:id="1151170849">
      <w:bodyDiv w:val="1"/>
      <w:marLeft w:val="0"/>
      <w:marRight w:val="0"/>
      <w:marTop w:val="0"/>
      <w:marBottom w:val="0"/>
      <w:divBdr>
        <w:top w:val="none" w:sz="0" w:space="0" w:color="auto"/>
        <w:left w:val="none" w:sz="0" w:space="0" w:color="auto"/>
        <w:bottom w:val="none" w:sz="0" w:space="0" w:color="auto"/>
        <w:right w:val="none" w:sz="0" w:space="0" w:color="auto"/>
      </w:divBdr>
    </w:div>
    <w:div w:id="1153066657">
      <w:bodyDiv w:val="1"/>
      <w:marLeft w:val="0"/>
      <w:marRight w:val="0"/>
      <w:marTop w:val="0"/>
      <w:marBottom w:val="0"/>
      <w:divBdr>
        <w:top w:val="none" w:sz="0" w:space="0" w:color="auto"/>
        <w:left w:val="none" w:sz="0" w:space="0" w:color="auto"/>
        <w:bottom w:val="none" w:sz="0" w:space="0" w:color="auto"/>
        <w:right w:val="none" w:sz="0" w:space="0" w:color="auto"/>
      </w:divBdr>
    </w:div>
    <w:div w:id="1156263008">
      <w:bodyDiv w:val="1"/>
      <w:marLeft w:val="0"/>
      <w:marRight w:val="0"/>
      <w:marTop w:val="0"/>
      <w:marBottom w:val="0"/>
      <w:divBdr>
        <w:top w:val="none" w:sz="0" w:space="0" w:color="auto"/>
        <w:left w:val="none" w:sz="0" w:space="0" w:color="auto"/>
        <w:bottom w:val="none" w:sz="0" w:space="0" w:color="auto"/>
        <w:right w:val="none" w:sz="0" w:space="0" w:color="auto"/>
      </w:divBdr>
    </w:div>
    <w:div w:id="1165127948">
      <w:bodyDiv w:val="1"/>
      <w:marLeft w:val="0"/>
      <w:marRight w:val="0"/>
      <w:marTop w:val="0"/>
      <w:marBottom w:val="0"/>
      <w:divBdr>
        <w:top w:val="none" w:sz="0" w:space="0" w:color="auto"/>
        <w:left w:val="none" w:sz="0" w:space="0" w:color="auto"/>
        <w:bottom w:val="none" w:sz="0" w:space="0" w:color="auto"/>
        <w:right w:val="none" w:sz="0" w:space="0" w:color="auto"/>
      </w:divBdr>
    </w:div>
    <w:div w:id="1167017556">
      <w:bodyDiv w:val="1"/>
      <w:marLeft w:val="0"/>
      <w:marRight w:val="0"/>
      <w:marTop w:val="0"/>
      <w:marBottom w:val="0"/>
      <w:divBdr>
        <w:top w:val="none" w:sz="0" w:space="0" w:color="auto"/>
        <w:left w:val="none" w:sz="0" w:space="0" w:color="auto"/>
        <w:bottom w:val="none" w:sz="0" w:space="0" w:color="auto"/>
        <w:right w:val="none" w:sz="0" w:space="0" w:color="auto"/>
      </w:divBdr>
    </w:div>
    <w:div w:id="1182933433">
      <w:bodyDiv w:val="1"/>
      <w:marLeft w:val="0"/>
      <w:marRight w:val="0"/>
      <w:marTop w:val="0"/>
      <w:marBottom w:val="0"/>
      <w:divBdr>
        <w:top w:val="none" w:sz="0" w:space="0" w:color="auto"/>
        <w:left w:val="none" w:sz="0" w:space="0" w:color="auto"/>
        <w:bottom w:val="none" w:sz="0" w:space="0" w:color="auto"/>
        <w:right w:val="none" w:sz="0" w:space="0" w:color="auto"/>
      </w:divBdr>
    </w:div>
    <w:div w:id="1189100818">
      <w:bodyDiv w:val="1"/>
      <w:marLeft w:val="0"/>
      <w:marRight w:val="0"/>
      <w:marTop w:val="0"/>
      <w:marBottom w:val="0"/>
      <w:divBdr>
        <w:top w:val="none" w:sz="0" w:space="0" w:color="auto"/>
        <w:left w:val="none" w:sz="0" w:space="0" w:color="auto"/>
        <w:bottom w:val="none" w:sz="0" w:space="0" w:color="auto"/>
        <w:right w:val="none" w:sz="0" w:space="0" w:color="auto"/>
      </w:divBdr>
    </w:div>
    <w:div w:id="1203863298">
      <w:bodyDiv w:val="1"/>
      <w:marLeft w:val="0"/>
      <w:marRight w:val="0"/>
      <w:marTop w:val="0"/>
      <w:marBottom w:val="0"/>
      <w:divBdr>
        <w:top w:val="none" w:sz="0" w:space="0" w:color="auto"/>
        <w:left w:val="none" w:sz="0" w:space="0" w:color="auto"/>
        <w:bottom w:val="none" w:sz="0" w:space="0" w:color="auto"/>
        <w:right w:val="none" w:sz="0" w:space="0" w:color="auto"/>
      </w:divBdr>
    </w:div>
    <w:div w:id="1207328663">
      <w:bodyDiv w:val="1"/>
      <w:marLeft w:val="0"/>
      <w:marRight w:val="0"/>
      <w:marTop w:val="0"/>
      <w:marBottom w:val="0"/>
      <w:divBdr>
        <w:top w:val="none" w:sz="0" w:space="0" w:color="auto"/>
        <w:left w:val="none" w:sz="0" w:space="0" w:color="auto"/>
        <w:bottom w:val="none" w:sz="0" w:space="0" w:color="auto"/>
        <w:right w:val="none" w:sz="0" w:space="0" w:color="auto"/>
      </w:divBdr>
    </w:div>
    <w:div w:id="1210801867">
      <w:bodyDiv w:val="1"/>
      <w:marLeft w:val="0"/>
      <w:marRight w:val="0"/>
      <w:marTop w:val="0"/>
      <w:marBottom w:val="0"/>
      <w:divBdr>
        <w:top w:val="none" w:sz="0" w:space="0" w:color="auto"/>
        <w:left w:val="none" w:sz="0" w:space="0" w:color="auto"/>
        <w:bottom w:val="none" w:sz="0" w:space="0" w:color="auto"/>
        <w:right w:val="none" w:sz="0" w:space="0" w:color="auto"/>
      </w:divBdr>
    </w:div>
    <w:div w:id="1217354038">
      <w:bodyDiv w:val="1"/>
      <w:marLeft w:val="0"/>
      <w:marRight w:val="0"/>
      <w:marTop w:val="0"/>
      <w:marBottom w:val="0"/>
      <w:divBdr>
        <w:top w:val="none" w:sz="0" w:space="0" w:color="auto"/>
        <w:left w:val="none" w:sz="0" w:space="0" w:color="auto"/>
        <w:bottom w:val="none" w:sz="0" w:space="0" w:color="auto"/>
        <w:right w:val="none" w:sz="0" w:space="0" w:color="auto"/>
      </w:divBdr>
    </w:div>
    <w:div w:id="1223446104">
      <w:bodyDiv w:val="1"/>
      <w:marLeft w:val="0"/>
      <w:marRight w:val="0"/>
      <w:marTop w:val="0"/>
      <w:marBottom w:val="0"/>
      <w:divBdr>
        <w:top w:val="none" w:sz="0" w:space="0" w:color="auto"/>
        <w:left w:val="none" w:sz="0" w:space="0" w:color="auto"/>
        <w:bottom w:val="none" w:sz="0" w:space="0" w:color="auto"/>
        <w:right w:val="none" w:sz="0" w:space="0" w:color="auto"/>
      </w:divBdr>
    </w:div>
    <w:div w:id="1228489448">
      <w:bodyDiv w:val="1"/>
      <w:marLeft w:val="0"/>
      <w:marRight w:val="0"/>
      <w:marTop w:val="0"/>
      <w:marBottom w:val="0"/>
      <w:divBdr>
        <w:top w:val="none" w:sz="0" w:space="0" w:color="auto"/>
        <w:left w:val="none" w:sz="0" w:space="0" w:color="auto"/>
        <w:bottom w:val="none" w:sz="0" w:space="0" w:color="auto"/>
        <w:right w:val="none" w:sz="0" w:space="0" w:color="auto"/>
      </w:divBdr>
    </w:div>
    <w:div w:id="1239942709">
      <w:bodyDiv w:val="1"/>
      <w:marLeft w:val="0"/>
      <w:marRight w:val="0"/>
      <w:marTop w:val="0"/>
      <w:marBottom w:val="0"/>
      <w:divBdr>
        <w:top w:val="none" w:sz="0" w:space="0" w:color="auto"/>
        <w:left w:val="none" w:sz="0" w:space="0" w:color="auto"/>
        <w:bottom w:val="none" w:sz="0" w:space="0" w:color="auto"/>
        <w:right w:val="none" w:sz="0" w:space="0" w:color="auto"/>
      </w:divBdr>
    </w:div>
    <w:div w:id="1251161557">
      <w:bodyDiv w:val="1"/>
      <w:marLeft w:val="0"/>
      <w:marRight w:val="0"/>
      <w:marTop w:val="0"/>
      <w:marBottom w:val="0"/>
      <w:divBdr>
        <w:top w:val="none" w:sz="0" w:space="0" w:color="auto"/>
        <w:left w:val="none" w:sz="0" w:space="0" w:color="auto"/>
        <w:bottom w:val="none" w:sz="0" w:space="0" w:color="auto"/>
        <w:right w:val="none" w:sz="0" w:space="0" w:color="auto"/>
      </w:divBdr>
    </w:div>
    <w:div w:id="1251616740">
      <w:bodyDiv w:val="1"/>
      <w:marLeft w:val="0"/>
      <w:marRight w:val="0"/>
      <w:marTop w:val="0"/>
      <w:marBottom w:val="0"/>
      <w:divBdr>
        <w:top w:val="none" w:sz="0" w:space="0" w:color="auto"/>
        <w:left w:val="none" w:sz="0" w:space="0" w:color="auto"/>
        <w:bottom w:val="none" w:sz="0" w:space="0" w:color="auto"/>
        <w:right w:val="none" w:sz="0" w:space="0" w:color="auto"/>
      </w:divBdr>
    </w:div>
    <w:div w:id="1265922206">
      <w:bodyDiv w:val="1"/>
      <w:marLeft w:val="0"/>
      <w:marRight w:val="0"/>
      <w:marTop w:val="0"/>
      <w:marBottom w:val="0"/>
      <w:divBdr>
        <w:top w:val="none" w:sz="0" w:space="0" w:color="auto"/>
        <w:left w:val="none" w:sz="0" w:space="0" w:color="auto"/>
        <w:bottom w:val="none" w:sz="0" w:space="0" w:color="auto"/>
        <w:right w:val="none" w:sz="0" w:space="0" w:color="auto"/>
      </w:divBdr>
    </w:div>
    <w:div w:id="1282035701">
      <w:bodyDiv w:val="1"/>
      <w:marLeft w:val="0"/>
      <w:marRight w:val="0"/>
      <w:marTop w:val="0"/>
      <w:marBottom w:val="0"/>
      <w:divBdr>
        <w:top w:val="none" w:sz="0" w:space="0" w:color="auto"/>
        <w:left w:val="none" w:sz="0" w:space="0" w:color="auto"/>
        <w:bottom w:val="none" w:sz="0" w:space="0" w:color="auto"/>
        <w:right w:val="none" w:sz="0" w:space="0" w:color="auto"/>
      </w:divBdr>
    </w:div>
    <w:div w:id="1285847612">
      <w:bodyDiv w:val="1"/>
      <w:marLeft w:val="0"/>
      <w:marRight w:val="0"/>
      <w:marTop w:val="0"/>
      <w:marBottom w:val="0"/>
      <w:divBdr>
        <w:top w:val="none" w:sz="0" w:space="0" w:color="auto"/>
        <w:left w:val="none" w:sz="0" w:space="0" w:color="auto"/>
        <w:bottom w:val="none" w:sz="0" w:space="0" w:color="auto"/>
        <w:right w:val="none" w:sz="0" w:space="0" w:color="auto"/>
      </w:divBdr>
    </w:div>
    <w:div w:id="1286739122">
      <w:bodyDiv w:val="1"/>
      <w:marLeft w:val="0"/>
      <w:marRight w:val="0"/>
      <w:marTop w:val="0"/>
      <w:marBottom w:val="0"/>
      <w:divBdr>
        <w:top w:val="none" w:sz="0" w:space="0" w:color="auto"/>
        <w:left w:val="none" w:sz="0" w:space="0" w:color="auto"/>
        <w:bottom w:val="none" w:sz="0" w:space="0" w:color="auto"/>
        <w:right w:val="none" w:sz="0" w:space="0" w:color="auto"/>
      </w:divBdr>
    </w:div>
    <w:div w:id="1287930073">
      <w:bodyDiv w:val="1"/>
      <w:marLeft w:val="0"/>
      <w:marRight w:val="0"/>
      <w:marTop w:val="0"/>
      <w:marBottom w:val="0"/>
      <w:divBdr>
        <w:top w:val="none" w:sz="0" w:space="0" w:color="auto"/>
        <w:left w:val="none" w:sz="0" w:space="0" w:color="auto"/>
        <w:bottom w:val="none" w:sz="0" w:space="0" w:color="auto"/>
        <w:right w:val="none" w:sz="0" w:space="0" w:color="auto"/>
      </w:divBdr>
    </w:div>
    <w:div w:id="1291010950">
      <w:bodyDiv w:val="1"/>
      <w:marLeft w:val="0"/>
      <w:marRight w:val="0"/>
      <w:marTop w:val="0"/>
      <w:marBottom w:val="0"/>
      <w:divBdr>
        <w:top w:val="none" w:sz="0" w:space="0" w:color="auto"/>
        <w:left w:val="none" w:sz="0" w:space="0" w:color="auto"/>
        <w:bottom w:val="none" w:sz="0" w:space="0" w:color="auto"/>
        <w:right w:val="none" w:sz="0" w:space="0" w:color="auto"/>
      </w:divBdr>
    </w:div>
    <w:div w:id="1300648435">
      <w:bodyDiv w:val="1"/>
      <w:marLeft w:val="0"/>
      <w:marRight w:val="0"/>
      <w:marTop w:val="0"/>
      <w:marBottom w:val="0"/>
      <w:divBdr>
        <w:top w:val="none" w:sz="0" w:space="0" w:color="auto"/>
        <w:left w:val="none" w:sz="0" w:space="0" w:color="auto"/>
        <w:bottom w:val="none" w:sz="0" w:space="0" w:color="auto"/>
        <w:right w:val="none" w:sz="0" w:space="0" w:color="auto"/>
      </w:divBdr>
    </w:div>
    <w:div w:id="1304971437">
      <w:bodyDiv w:val="1"/>
      <w:marLeft w:val="0"/>
      <w:marRight w:val="0"/>
      <w:marTop w:val="0"/>
      <w:marBottom w:val="0"/>
      <w:divBdr>
        <w:top w:val="none" w:sz="0" w:space="0" w:color="auto"/>
        <w:left w:val="none" w:sz="0" w:space="0" w:color="auto"/>
        <w:bottom w:val="none" w:sz="0" w:space="0" w:color="auto"/>
        <w:right w:val="none" w:sz="0" w:space="0" w:color="auto"/>
      </w:divBdr>
    </w:div>
    <w:div w:id="1311397009">
      <w:bodyDiv w:val="1"/>
      <w:marLeft w:val="0"/>
      <w:marRight w:val="0"/>
      <w:marTop w:val="0"/>
      <w:marBottom w:val="0"/>
      <w:divBdr>
        <w:top w:val="none" w:sz="0" w:space="0" w:color="auto"/>
        <w:left w:val="none" w:sz="0" w:space="0" w:color="auto"/>
        <w:bottom w:val="none" w:sz="0" w:space="0" w:color="auto"/>
        <w:right w:val="none" w:sz="0" w:space="0" w:color="auto"/>
      </w:divBdr>
    </w:div>
    <w:div w:id="1318725434">
      <w:bodyDiv w:val="1"/>
      <w:marLeft w:val="0"/>
      <w:marRight w:val="0"/>
      <w:marTop w:val="0"/>
      <w:marBottom w:val="0"/>
      <w:divBdr>
        <w:top w:val="none" w:sz="0" w:space="0" w:color="auto"/>
        <w:left w:val="none" w:sz="0" w:space="0" w:color="auto"/>
        <w:bottom w:val="none" w:sz="0" w:space="0" w:color="auto"/>
        <w:right w:val="none" w:sz="0" w:space="0" w:color="auto"/>
      </w:divBdr>
    </w:div>
    <w:div w:id="1319655904">
      <w:bodyDiv w:val="1"/>
      <w:marLeft w:val="0"/>
      <w:marRight w:val="0"/>
      <w:marTop w:val="0"/>
      <w:marBottom w:val="0"/>
      <w:divBdr>
        <w:top w:val="none" w:sz="0" w:space="0" w:color="auto"/>
        <w:left w:val="none" w:sz="0" w:space="0" w:color="auto"/>
        <w:bottom w:val="none" w:sz="0" w:space="0" w:color="auto"/>
        <w:right w:val="none" w:sz="0" w:space="0" w:color="auto"/>
      </w:divBdr>
    </w:div>
    <w:div w:id="1328748953">
      <w:bodyDiv w:val="1"/>
      <w:marLeft w:val="0"/>
      <w:marRight w:val="0"/>
      <w:marTop w:val="0"/>
      <w:marBottom w:val="0"/>
      <w:divBdr>
        <w:top w:val="none" w:sz="0" w:space="0" w:color="auto"/>
        <w:left w:val="none" w:sz="0" w:space="0" w:color="auto"/>
        <w:bottom w:val="none" w:sz="0" w:space="0" w:color="auto"/>
        <w:right w:val="none" w:sz="0" w:space="0" w:color="auto"/>
      </w:divBdr>
    </w:div>
    <w:div w:id="1359889348">
      <w:bodyDiv w:val="1"/>
      <w:marLeft w:val="0"/>
      <w:marRight w:val="0"/>
      <w:marTop w:val="0"/>
      <w:marBottom w:val="0"/>
      <w:divBdr>
        <w:top w:val="none" w:sz="0" w:space="0" w:color="auto"/>
        <w:left w:val="none" w:sz="0" w:space="0" w:color="auto"/>
        <w:bottom w:val="none" w:sz="0" w:space="0" w:color="auto"/>
        <w:right w:val="none" w:sz="0" w:space="0" w:color="auto"/>
      </w:divBdr>
    </w:div>
    <w:div w:id="1365331537">
      <w:bodyDiv w:val="1"/>
      <w:marLeft w:val="0"/>
      <w:marRight w:val="0"/>
      <w:marTop w:val="0"/>
      <w:marBottom w:val="0"/>
      <w:divBdr>
        <w:top w:val="none" w:sz="0" w:space="0" w:color="auto"/>
        <w:left w:val="none" w:sz="0" w:space="0" w:color="auto"/>
        <w:bottom w:val="none" w:sz="0" w:space="0" w:color="auto"/>
        <w:right w:val="none" w:sz="0" w:space="0" w:color="auto"/>
      </w:divBdr>
    </w:div>
    <w:div w:id="1385327237">
      <w:bodyDiv w:val="1"/>
      <w:marLeft w:val="0"/>
      <w:marRight w:val="0"/>
      <w:marTop w:val="0"/>
      <w:marBottom w:val="0"/>
      <w:divBdr>
        <w:top w:val="none" w:sz="0" w:space="0" w:color="auto"/>
        <w:left w:val="none" w:sz="0" w:space="0" w:color="auto"/>
        <w:bottom w:val="none" w:sz="0" w:space="0" w:color="auto"/>
        <w:right w:val="none" w:sz="0" w:space="0" w:color="auto"/>
      </w:divBdr>
    </w:div>
    <w:div w:id="1388411041">
      <w:bodyDiv w:val="1"/>
      <w:marLeft w:val="0"/>
      <w:marRight w:val="0"/>
      <w:marTop w:val="0"/>
      <w:marBottom w:val="0"/>
      <w:divBdr>
        <w:top w:val="none" w:sz="0" w:space="0" w:color="auto"/>
        <w:left w:val="none" w:sz="0" w:space="0" w:color="auto"/>
        <w:bottom w:val="none" w:sz="0" w:space="0" w:color="auto"/>
        <w:right w:val="none" w:sz="0" w:space="0" w:color="auto"/>
      </w:divBdr>
    </w:div>
    <w:div w:id="1390959895">
      <w:bodyDiv w:val="1"/>
      <w:marLeft w:val="0"/>
      <w:marRight w:val="0"/>
      <w:marTop w:val="0"/>
      <w:marBottom w:val="0"/>
      <w:divBdr>
        <w:top w:val="none" w:sz="0" w:space="0" w:color="auto"/>
        <w:left w:val="none" w:sz="0" w:space="0" w:color="auto"/>
        <w:bottom w:val="none" w:sz="0" w:space="0" w:color="auto"/>
        <w:right w:val="none" w:sz="0" w:space="0" w:color="auto"/>
      </w:divBdr>
    </w:div>
    <w:div w:id="1395733496">
      <w:bodyDiv w:val="1"/>
      <w:marLeft w:val="0"/>
      <w:marRight w:val="0"/>
      <w:marTop w:val="0"/>
      <w:marBottom w:val="0"/>
      <w:divBdr>
        <w:top w:val="none" w:sz="0" w:space="0" w:color="auto"/>
        <w:left w:val="none" w:sz="0" w:space="0" w:color="auto"/>
        <w:bottom w:val="none" w:sz="0" w:space="0" w:color="auto"/>
        <w:right w:val="none" w:sz="0" w:space="0" w:color="auto"/>
      </w:divBdr>
    </w:div>
    <w:div w:id="1399091749">
      <w:bodyDiv w:val="1"/>
      <w:marLeft w:val="0"/>
      <w:marRight w:val="0"/>
      <w:marTop w:val="0"/>
      <w:marBottom w:val="0"/>
      <w:divBdr>
        <w:top w:val="none" w:sz="0" w:space="0" w:color="auto"/>
        <w:left w:val="none" w:sz="0" w:space="0" w:color="auto"/>
        <w:bottom w:val="none" w:sz="0" w:space="0" w:color="auto"/>
        <w:right w:val="none" w:sz="0" w:space="0" w:color="auto"/>
      </w:divBdr>
    </w:div>
    <w:div w:id="1402486789">
      <w:bodyDiv w:val="1"/>
      <w:marLeft w:val="0"/>
      <w:marRight w:val="0"/>
      <w:marTop w:val="0"/>
      <w:marBottom w:val="0"/>
      <w:divBdr>
        <w:top w:val="none" w:sz="0" w:space="0" w:color="auto"/>
        <w:left w:val="none" w:sz="0" w:space="0" w:color="auto"/>
        <w:bottom w:val="none" w:sz="0" w:space="0" w:color="auto"/>
        <w:right w:val="none" w:sz="0" w:space="0" w:color="auto"/>
      </w:divBdr>
    </w:div>
    <w:div w:id="1409770024">
      <w:bodyDiv w:val="1"/>
      <w:marLeft w:val="0"/>
      <w:marRight w:val="0"/>
      <w:marTop w:val="0"/>
      <w:marBottom w:val="0"/>
      <w:divBdr>
        <w:top w:val="none" w:sz="0" w:space="0" w:color="auto"/>
        <w:left w:val="none" w:sz="0" w:space="0" w:color="auto"/>
        <w:bottom w:val="none" w:sz="0" w:space="0" w:color="auto"/>
        <w:right w:val="none" w:sz="0" w:space="0" w:color="auto"/>
      </w:divBdr>
    </w:div>
    <w:div w:id="1411391988">
      <w:bodyDiv w:val="1"/>
      <w:marLeft w:val="0"/>
      <w:marRight w:val="0"/>
      <w:marTop w:val="0"/>
      <w:marBottom w:val="0"/>
      <w:divBdr>
        <w:top w:val="none" w:sz="0" w:space="0" w:color="auto"/>
        <w:left w:val="none" w:sz="0" w:space="0" w:color="auto"/>
        <w:bottom w:val="none" w:sz="0" w:space="0" w:color="auto"/>
        <w:right w:val="none" w:sz="0" w:space="0" w:color="auto"/>
      </w:divBdr>
    </w:div>
    <w:div w:id="1419331202">
      <w:bodyDiv w:val="1"/>
      <w:marLeft w:val="0"/>
      <w:marRight w:val="0"/>
      <w:marTop w:val="0"/>
      <w:marBottom w:val="0"/>
      <w:divBdr>
        <w:top w:val="none" w:sz="0" w:space="0" w:color="auto"/>
        <w:left w:val="none" w:sz="0" w:space="0" w:color="auto"/>
        <w:bottom w:val="none" w:sz="0" w:space="0" w:color="auto"/>
        <w:right w:val="none" w:sz="0" w:space="0" w:color="auto"/>
      </w:divBdr>
    </w:div>
    <w:div w:id="1425229938">
      <w:bodyDiv w:val="1"/>
      <w:marLeft w:val="0"/>
      <w:marRight w:val="0"/>
      <w:marTop w:val="0"/>
      <w:marBottom w:val="0"/>
      <w:divBdr>
        <w:top w:val="none" w:sz="0" w:space="0" w:color="auto"/>
        <w:left w:val="none" w:sz="0" w:space="0" w:color="auto"/>
        <w:bottom w:val="none" w:sz="0" w:space="0" w:color="auto"/>
        <w:right w:val="none" w:sz="0" w:space="0" w:color="auto"/>
      </w:divBdr>
    </w:div>
    <w:div w:id="1431005684">
      <w:bodyDiv w:val="1"/>
      <w:marLeft w:val="0"/>
      <w:marRight w:val="0"/>
      <w:marTop w:val="0"/>
      <w:marBottom w:val="0"/>
      <w:divBdr>
        <w:top w:val="none" w:sz="0" w:space="0" w:color="auto"/>
        <w:left w:val="none" w:sz="0" w:space="0" w:color="auto"/>
        <w:bottom w:val="none" w:sz="0" w:space="0" w:color="auto"/>
        <w:right w:val="none" w:sz="0" w:space="0" w:color="auto"/>
      </w:divBdr>
    </w:div>
    <w:div w:id="1446578486">
      <w:bodyDiv w:val="1"/>
      <w:marLeft w:val="0"/>
      <w:marRight w:val="0"/>
      <w:marTop w:val="0"/>
      <w:marBottom w:val="0"/>
      <w:divBdr>
        <w:top w:val="none" w:sz="0" w:space="0" w:color="auto"/>
        <w:left w:val="none" w:sz="0" w:space="0" w:color="auto"/>
        <w:bottom w:val="none" w:sz="0" w:space="0" w:color="auto"/>
        <w:right w:val="none" w:sz="0" w:space="0" w:color="auto"/>
      </w:divBdr>
      <w:divsChild>
        <w:div w:id="1830318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6021384">
      <w:bodyDiv w:val="1"/>
      <w:marLeft w:val="0"/>
      <w:marRight w:val="0"/>
      <w:marTop w:val="0"/>
      <w:marBottom w:val="0"/>
      <w:divBdr>
        <w:top w:val="none" w:sz="0" w:space="0" w:color="auto"/>
        <w:left w:val="none" w:sz="0" w:space="0" w:color="auto"/>
        <w:bottom w:val="none" w:sz="0" w:space="0" w:color="auto"/>
        <w:right w:val="none" w:sz="0" w:space="0" w:color="auto"/>
      </w:divBdr>
    </w:div>
    <w:div w:id="1467814316">
      <w:bodyDiv w:val="1"/>
      <w:marLeft w:val="0"/>
      <w:marRight w:val="0"/>
      <w:marTop w:val="0"/>
      <w:marBottom w:val="0"/>
      <w:divBdr>
        <w:top w:val="none" w:sz="0" w:space="0" w:color="auto"/>
        <w:left w:val="none" w:sz="0" w:space="0" w:color="auto"/>
        <w:bottom w:val="none" w:sz="0" w:space="0" w:color="auto"/>
        <w:right w:val="none" w:sz="0" w:space="0" w:color="auto"/>
      </w:divBdr>
    </w:div>
    <w:div w:id="1472404251">
      <w:bodyDiv w:val="1"/>
      <w:marLeft w:val="0"/>
      <w:marRight w:val="0"/>
      <w:marTop w:val="0"/>
      <w:marBottom w:val="0"/>
      <w:divBdr>
        <w:top w:val="none" w:sz="0" w:space="0" w:color="auto"/>
        <w:left w:val="none" w:sz="0" w:space="0" w:color="auto"/>
        <w:bottom w:val="none" w:sz="0" w:space="0" w:color="auto"/>
        <w:right w:val="none" w:sz="0" w:space="0" w:color="auto"/>
      </w:divBdr>
    </w:div>
    <w:div w:id="1477410303">
      <w:bodyDiv w:val="1"/>
      <w:marLeft w:val="0"/>
      <w:marRight w:val="0"/>
      <w:marTop w:val="0"/>
      <w:marBottom w:val="0"/>
      <w:divBdr>
        <w:top w:val="none" w:sz="0" w:space="0" w:color="auto"/>
        <w:left w:val="none" w:sz="0" w:space="0" w:color="auto"/>
        <w:bottom w:val="none" w:sz="0" w:space="0" w:color="auto"/>
        <w:right w:val="none" w:sz="0" w:space="0" w:color="auto"/>
      </w:divBdr>
    </w:div>
    <w:div w:id="1478719560">
      <w:bodyDiv w:val="1"/>
      <w:marLeft w:val="0"/>
      <w:marRight w:val="0"/>
      <w:marTop w:val="0"/>
      <w:marBottom w:val="0"/>
      <w:divBdr>
        <w:top w:val="none" w:sz="0" w:space="0" w:color="auto"/>
        <w:left w:val="none" w:sz="0" w:space="0" w:color="auto"/>
        <w:bottom w:val="none" w:sz="0" w:space="0" w:color="auto"/>
        <w:right w:val="none" w:sz="0" w:space="0" w:color="auto"/>
      </w:divBdr>
    </w:div>
    <w:div w:id="1481118954">
      <w:bodyDiv w:val="1"/>
      <w:marLeft w:val="0"/>
      <w:marRight w:val="0"/>
      <w:marTop w:val="0"/>
      <w:marBottom w:val="0"/>
      <w:divBdr>
        <w:top w:val="none" w:sz="0" w:space="0" w:color="auto"/>
        <w:left w:val="none" w:sz="0" w:space="0" w:color="auto"/>
        <w:bottom w:val="none" w:sz="0" w:space="0" w:color="auto"/>
        <w:right w:val="none" w:sz="0" w:space="0" w:color="auto"/>
      </w:divBdr>
    </w:div>
    <w:div w:id="1489399984">
      <w:bodyDiv w:val="1"/>
      <w:marLeft w:val="0"/>
      <w:marRight w:val="0"/>
      <w:marTop w:val="0"/>
      <w:marBottom w:val="0"/>
      <w:divBdr>
        <w:top w:val="none" w:sz="0" w:space="0" w:color="auto"/>
        <w:left w:val="none" w:sz="0" w:space="0" w:color="auto"/>
        <w:bottom w:val="none" w:sz="0" w:space="0" w:color="auto"/>
        <w:right w:val="none" w:sz="0" w:space="0" w:color="auto"/>
      </w:divBdr>
    </w:div>
    <w:div w:id="1489900855">
      <w:bodyDiv w:val="1"/>
      <w:marLeft w:val="0"/>
      <w:marRight w:val="0"/>
      <w:marTop w:val="0"/>
      <w:marBottom w:val="0"/>
      <w:divBdr>
        <w:top w:val="none" w:sz="0" w:space="0" w:color="auto"/>
        <w:left w:val="none" w:sz="0" w:space="0" w:color="auto"/>
        <w:bottom w:val="none" w:sz="0" w:space="0" w:color="auto"/>
        <w:right w:val="none" w:sz="0" w:space="0" w:color="auto"/>
      </w:divBdr>
    </w:div>
    <w:div w:id="1491169790">
      <w:bodyDiv w:val="1"/>
      <w:marLeft w:val="0"/>
      <w:marRight w:val="0"/>
      <w:marTop w:val="0"/>
      <w:marBottom w:val="0"/>
      <w:divBdr>
        <w:top w:val="none" w:sz="0" w:space="0" w:color="auto"/>
        <w:left w:val="none" w:sz="0" w:space="0" w:color="auto"/>
        <w:bottom w:val="none" w:sz="0" w:space="0" w:color="auto"/>
        <w:right w:val="none" w:sz="0" w:space="0" w:color="auto"/>
      </w:divBdr>
    </w:div>
    <w:div w:id="1512526489">
      <w:bodyDiv w:val="1"/>
      <w:marLeft w:val="0"/>
      <w:marRight w:val="0"/>
      <w:marTop w:val="0"/>
      <w:marBottom w:val="0"/>
      <w:divBdr>
        <w:top w:val="none" w:sz="0" w:space="0" w:color="auto"/>
        <w:left w:val="none" w:sz="0" w:space="0" w:color="auto"/>
        <w:bottom w:val="none" w:sz="0" w:space="0" w:color="auto"/>
        <w:right w:val="none" w:sz="0" w:space="0" w:color="auto"/>
      </w:divBdr>
    </w:div>
    <w:div w:id="1514614525">
      <w:bodyDiv w:val="1"/>
      <w:marLeft w:val="0"/>
      <w:marRight w:val="0"/>
      <w:marTop w:val="0"/>
      <w:marBottom w:val="0"/>
      <w:divBdr>
        <w:top w:val="none" w:sz="0" w:space="0" w:color="auto"/>
        <w:left w:val="none" w:sz="0" w:space="0" w:color="auto"/>
        <w:bottom w:val="none" w:sz="0" w:space="0" w:color="auto"/>
        <w:right w:val="none" w:sz="0" w:space="0" w:color="auto"/>
      </w:divBdr>
    </w:div>
    <w:div w:id="1516726437">
      <w:bodyDiv w:val="1"/>
      <w:marLeft w:val="0"/>
      <w:marRight w:val="0"/>
      <w:marTop w:val="0"/>
      <w:marBottom w:val="0"/>
      <w:divBdr>
        <w:top w:val="none" w:sz="0" w:space="0" w:color="auto"/>
        <w:left w:val="none" w:sz="0" w:space="0" w:color="auto"/>
        <w:bottom w:val="none" w:sz="0" w:space="0" w:color="auto"/>
        <w:right w:val="none" w:sz="0" w:space="0" w:color="auto"/>
      </w:divBdr>
    </w:div>
    <w:div w:id="1517309827">
      <w:bodyDiv w:val="1"/>
      <w:marLeft w:val="0"/>
      <w:marRight w:val="0"/>
      <w:marTop w:val="0"/>
      <w:marBottom w:val="0"/>
      <w:divBdr>
        <w:top w:val="none" w:sz="0" w:space="0" w:color="auto"/>
        <w:left w:val="none" w:sz="0" w:space="0" w:color="auto"/>
        <w:bottom w:val="none" w:sz="0" w:space="0" w:color="auto"/>
        <w:right w:val="none" w:sz="0" w:space="0" w:color="auto"/>
      </w:divBdr>
    </w:div>
    <w:div w:id="1527672574">
      <w:bodyDiv w:val="1"/>
      <w:marLeft w:val="0"/>
      <w:marRight w:val="0"/>
      <w:marTop w:val="0"/>
      <w:marBottom w:val="0"/>
      <w:divBdr>
        <w:top w:val="none" w:sz="0" w:space="0" w:color="auto"/>
        <w:left w:val="none" w:sz="0" w:space="0" w:color="auto"/>
        <w:bottom w:val="none" w:sz="0" w:space="0" w:color="auto"/>
        <w:right w:val="none" w:sz="0" w:space="0" w:color="auto"/>
      </w:divBdr>
    </w:div>
    <w:div w:id="1540704606">
      <w:bodyDiv w:val="1"/>
      <w:marLeft w:val="0"/>
      <w:marRight w:val="0"/>
      <w:marTop w:val="0"/>
      <w:marBottom w:val="0"/>
      <w:divBdr>
        <w:top w:val="none" w:sz="0" w:space="0" w:color="auto"/>
        <w:left w:val="none" w:sz="0" w:space="0" w:color="auto"/>
        <w:bottom w:val="none" w:sz="0" w:space="0" w:color="auto"/>
        <w:right w:val="none" w:sz="0" w:space="0" w:color="auto"/>
      </w:divBdr>
    </w:div>
    <w:div w:id="1543664712">
      <w:bodyDiv w:val="1"/>
      <w:marLeft w:val="0"/>
      <w:marRight w:val="0"/>
      <w:marTop w:val="0"/>
      <w:marBottom w:val="0"/>
      <w:divBdr>
        <w:top w:val="none" w:sz="0" w:space="0" w:color="auto"/>
        <w:left w:val="none" w:sz="0" w:space="0" w:color="auto"/>
        <w:bottom w:val="none" w:sz="0" w:space="0" w:color="auto"/>
        <w:right w:val="none" w:sz="0" w:space="0" w:color="auto"/>
      </w:divBdr>
    </w:div>
    <w:div w:id="1547529260">
      <w:bodyDiv w:val="1"/>
      <w:marLeft w:val="0"/>
      <w:marRight w:val="0"/>
      <w:marTop w:val="0"/>
      <w:marBottom w:val="0"/>
      <w:divBdr>
        <w:top w:val="none" w:sz="0" w:space="0" w:color="auto"/>
        <w:left w:val="none" w:sz="0" w:space="0" w:color="auto"/>
        <w:bottom w:val="none" w:sz="0" w:space="0" w:color="auto"/>
        <w:right w:val="none" w:sz="0" w:space="0" w:color="auto"/>
      </w:divBdr>
    </w:div>
    <w:div w:id="1552885365">
      <w:bodyDiv w:val="1"/>
      <w:marLeft w:val="0"/>
      <w:marRight w:val="0"/>
      <w:marTop w:val="0"/>
      <w:marBottom w:val="0"/>
      <w:divBdr>
        <w:top w:val="none" w:sz="0" w:space="0" w:color="auto"/>
        <w:left w:val="none" w:sz="0" w:space="0" w:color="auto"/>
        <w:bottom w:val="none" w:sz="0" w:space="0" w:color="auto"/>
        <w:right w:val="none" w:sz="0" w:space="0" w:color="auto"/>
      </w:divBdr>
    </w:div>
    <w:div w:id="1562597909">
      <w:bodyDiv w:val="1"/>
      <w:marLeft w:val="0"/>
      <w:marRight w:val="0"/>
      <w:marTop w:val="0"/>
      <w:marBottom w:val="0"/>
      <w:divBdr>
        <w:top w:val="none" w:sz="0" w:space="0" w:color="auto"/>
        <w:left w:val="none" w:sz="0" w:space="0" w:color="auto"/>
        <w:bottom w:val="none" w:sz="0" w:space="0" w:color="auto"/>
        <w:right w:val="none" w:sz="0" w:space="0" w:color="auto"/>
      </w:divBdr>
    </w:div>
    <w:div w:id="1563909059">
      <w:bodyDiv w:val="1"/>
      <w:marLeft w:val="0"/>
      <w:marRight w:val="0"/>
      <w:marTop w:val="0"/>
      <w:marBottom w:val="0"/>
      <w:divBdr>
        <w:top w:val="none" w:sz="0" w:space="0" w:color="auto"/>
        <w:left w:val="none" w:sz="0" w:space="0" w:color="auto"/>
        <w:bottom w:val="none" w:sz="0" w:space="0" w:color="auto"/>
        <w:right w:val="none" w:sz="0" w:space="0" w:color="auto"/>
      </w:divBdr>
    </w:div>
    <w:div w:id="1596669370">
      <w:bodyDiv w:val="1"/>
      <w:marLeft w:val="0"/>
      <w:marRight w:val="0"/>
      <w:marTop w:val="0"/>
      <w:marBottom w:val="0"/>
      <w:divBdr>
        <w:top w:val="none" w:sz="0" w:space="0" w:color="auto"/>
        <w:left w:val="none" w:sz="0" w:space="0" w:color="auto"/>
        <w:bottom w:val="none" w:sz="0" w:space="0" w:color="auto"/>
        <w:right w:val="none" w:sz="0" w:space="0" w:color="auto"/>
      </w:divBdr>
    </w:div>
    <w:div w:id="1598444276">
      <w:bodyDiv w:val="1"/>
      <w:marLeft w:val="0"/>
      <w:marRight w:val="0"/>
      <w:marTop w:val="0"/>
      <w:marBottom w:val="0"/>
      <w:divBdr>
        <w:top w:val="none" w:sz="0" w:space="0" w:color="auto"/>
        <w:left w:val="none" w:sz="0" w:space="0" w:color="auto"/>
        <w:bottom w:val="none" w:sz="0" w:space="0" w:color="auto"/>
        <w:right w:val="none" w:sz="0" w:space="0" w:color="auto"/>
      </w:divBdr>
    </w:div>
    <w:div w:id="1600289283">
      <w:bodyDiv w:val="1"/>
      <w:marLeft w:val="0"/>
      <w:marRight w:val="0"/>
      <w:marTop w:val="0"/>
      <w:marBottom w:val="0"/>
      <w:divBdr>
        <w:top w:val="none" w:sz="0" w:space="0" w:color="auto"/>
        <w:left w:val="none" w:sz="0" w:space="0" w:color="auto"/>
        <w:bottom w:val="none" w:sz="0" w:space="0" w:color="auto"/>
        <w:right w:val="none" w:sz="0" w:space="0" w:color="auto"/>
      </w:divBdr>
    </w:div>
    <w:div w:id="1601372899">
      <w:bodyDiv w:val="1"/>
      <w:marLeft w:val="0"/>
      <w:marRight w:val="0"/>
      <w:marTop w:val="0"/>
      <w:marBottom w:val="0"/>
      <w:divBdr>
        <w:top w:val="none" w:sz="0" w:space="0" w:color="auto"/>
        <w:left w:val="none" w:sz="0" w:space="0" w:color="auto"/>
        <w:bottom w:val="none" w:sz="0" w:space="0" w:color="auto"/>
        <w:right w:val="none" w:sz="0" w:space="0" w:color="auto"/>
      </w:divBdr>
    </w:div>
    <w:div w:id="1603609262">
      <w:bodyDiv w:val="1"/>
      <w:marLeft w:val="0"/>
      <w:marRight w:val="0"/>
      <w:marTop w:val="0"/>
      <w:marBottom w:val="0"/>
      <w:divBdr>
        <w:top w:val="none" w:sz="0" w:space="0" w:color="auto"/>
        <w:left w:val="none" w:sz="0" w:space="0" w:color="auto"/>
        <w:bottom w:val="none" w:sz="0" w:space="0" w:color="auto"/>
        <w:right w:val="none" w:sz="0" w:space="0" w:color="auto"/>
      </w:divBdr>
    </w:div>
    <w:div w:id="1612784125">
      <w:bodyDiv w:val="1"/>
      <w:marLeft w:val="0"/>
      <w:marRight w:val="0"/>
      <w:marTop w:val="0"/>
      <w:marBottom w:val="0"/>
      <w:divBdr>
        <w:top w:val="none" w:sz="0" w:space="0" w:color="auto"/>
        <w:left w:val="none" w:sz="0" w:space="0" w:color="auto"/>
        <w:bottom w:val="none" w:sz="0" w:space="0" w:color="auto"/>
        <w:right w:val="none" w:sz="0" w:space="0" w:color="auto"/>
      </w:divBdr>
    </w:div>
    <w:div w:id="1618022986">
      <w:bodyDiv w:val="1"/>
      <w:marLeft w:val="0"/>
      <w:marRight w:val="0"/>
      <w:marTop w:val="0"/>
      <w:marBottom w:val="0"/>
      <w:divBdr>
        <w:top w:val="none" w:sz="0" w:space="0" w:color="auto"/>
        <w:left w:val="none" w:sz="0" w:space="0" w:color="auto"/>
        <w:bottom w:val="none" w:sz="0" w:space="0" w:color="auto"/>
        <w:right w:val="none" w:sz="0" w:space="0" w:color="auto"/>
      </w:divBdr>
    </w:div>
    <w:div w:id="1619798328">
      <w:bodyDiv w:val="1"/>
      <w:marLeft w:val="0"/>
      <w:marRight w:val="0"/>
      <w:marTop w:val="0"/>
      <w:marBottom w:val="0"/>
      <w:divBdr>
        <w:top w:val="none" w:sz="0" w:space="0" w:color="auto"/>
        <w:left w:val="none" w:sz="0" w:space="0" w:color="auto"/>
        <w:bottom w:val="none" w:sz="0" w:space="0" w:color="auto"/>
        <w:right w:val="none" w:sz="0" w:space="0" w:color="auto"/>
      </w:divBdr>
    </w:div>
    <w:div w:id="1628661548">
      <w:bodyDiv w:val="1"/>
      <w:marLeft w:val="0"/>
      <w:marRight w:val="0"/>
      <w:marTop w:val="0"/>
      <w:marBottom w:val="0"/>
      <w:divBdr>
        <w:top w:val="none" w:sz="0" w:space="0" w:color="auto"/>
        <w:left w:val="none" w:sz="0" w:space="0" w:color="auto"/>
        <w:bottom w:val="none" w:sz="0" w:space="0" w:color="auto"/>
        <w:right w:val="none" w:sz="0" w:space="0" w:color="auto"/>
      </w:divBdr>
    </w:div>
    <w:div w:id="1639266093">
      <w:bodyDiv w:val="1"/>
      <w:marLeft w:val="0"/>
      <w:marRight w:val="0"/>
      <w:marTop w:val="0"/>
      <w:marBottom w:val="0"/>
      <w:divBdr>
        <w:top w:val="none" w:sz="0" w:space="0" w:color="auto"/>
        <w:left w:val="none" w:sz="0" w:space="0" w:color="auto"/>
        <w:bottom w:val="none" w:sz="0" w:space="0" w:color="auto"/>
        <w:right w:val="none" w:sz="0" w:space="0" w:color="auto"/>
      </w:divBdr>
    </w:div>
    <w:div w:id="1649283877">
      <w:bodyDiv w:val="1"/>
      <w:marLeft w:val="0"/>
      <w:marRight w:val="0"/>
      <w:marTop w:val="0"/>
      <w:marBottom w:val="0"/>
      <w:divBdr>
        <w:top w:val="none" w:sz="0" w:space="0" w:color="auto"/>
        <w:left w:val="none" w:sz="0" w:space="0" w:color="auto"/>
        <w:bottom w:val="none" w:sz="0" w:space="0" w:color="auto"/>
        <w:right w:val="none" w:sz="0" w:space="0" w:color="auto"/>
      </w:divBdr>
    </w:div>
    <w:div w:id="1650397660">
      <w:bodyDiv w:val="1"/>
      <w:marLeft w:val="0"/>
      <w:marRight w:val="0"/>
      <w:marTop w:val="0"/>
      <w:marBottom w:val="0"/>
      <w:divBdr>
        <w:top w:val="none" w:sz="0" w:space="0" w:color="auto"/>
        <w:left w:val="none" w:sz="0" w:space="0" w:color="auto"/>
        <w:bottom w:val="none" w:sz="0" w:space="0" w:color="auto"/>
        <w:right w:val="none" w:sz="0" w:space="0" w:color="auto"/>
      </w:divBdr>
    </w:div>
    <w:div w:id="1656061720">
      <w:bodyDiv w:val="1"/>
      <w:marLeft w:val="0"/>
      <w:marRight w:val="0"/>
      <w:marTop w:val="0"/>
      <w:marBottom w:val="0"/>
      <w:divBdr>
        <w:top w:val="none" w:sz="0" w:space="0" w:color="auto"/>
        <w:left w:val="none" w:sz="0" w:space="0" w:color="auto"/>
        <w:bottom w:val="none" w:sz="0" w:space="0" w:color="auto"/>
        <w:right w:val="none" w:sz="0" w:space="0" w:color="auto"/>
      </w:divBdr>
    </w:div>
    <w:div w:id="1657341587">
      <w:bodyDiv w:val="1"/>
      <w:marLeft w:val="0"/>
      <w:marRight w:val="0"/>
      <w:marTop w:val="0"/>
      <w:marBottom w:val="0"/>
      <w:divBdr>
        <w:top w:val="none" w:sz="0" w:space="0" w:color="auto"/>
        <w:left w:val="none" w:sz="0" w:space="0" w:color="auto"/>
        <w:bottom w:val="none" w:sz="0" w:space="0" w:color="auto"/>
        <w:right w:val="none" w:sz="0" w:space="0" w:color="auto"/>
      </w:divBdr>
    </w:div>
    <w:div w:id="1663198272">
      <w:bodyDiv w:val="1"/>
      <w:marLeft w:val="0"/>
      <w:marRight w:val="0"/>
      <w:marTop w:val="0"/>
      <w:marBottom w:val="0"/>
      <w:divBdr>
        <w:top w:val="none" w:sz="0" w:space="0" w:color="auto"/>
        <w:left w:val="none" w:sz="0" w:space="0" w:color="auto"/>
        <w:bottom w:val="none" w:sz="0" w:space="0" w:color="auto"/>
        <w:right w:val="none" w:sz="0" w:space="0" w:color="auto"/>
      </w:divBdr>
    </w:div>
    <w:div w:id="1663702143">
      <w:bodyDiv w:val="1"/>
      <w:marLeft w:val="0"/>
      <w:marRight w:val="0"/>
      <w:marTop w:val="0"/>
      <w:marBottom w:val="0"/>
      <w:divBdr>
        <w:top w:val="none" w:sz="0" w:space="0" w:color="auto"/>
        <w:left w:val="none" w:sz="0" w:space="0" w:color="auto"/>
        <w:bottom w:val="none" w:sz="0" w:space="0" w:color="auto"/>
        <w:right w:val="none" w:sz="0" w:space="0" w:color="auto"/>
      </w:divBdr>
    </w:div>
    <w:div w:id="1670600743">
      <w:bodyDiv w:val="1"/>
      <w:marLeft w:val="0"/>
      <w:marRight w:val="0"/>
      <w:marTop w:val="0"/>
      <w:marBottom w:val="0"/>
      <w:divBdr>
        <w:top w:val="none" w:sz="0" w:space="0" w:color="auto"/>
        <w:left w:val="none" w:sz="0" w:space="0" w:color="auto"/>
        <w:bottom w:val="none" w:sz="0" w:space="0" w:color="auto"/>
        <w:right w:val="none" w:sz="0" w:space="0" w:color="auto"/>
      </w:divBdr>
    </w:div>
    <w:div w:id="1681736326">
      <w:bodyDiv w:val="1"/>
      <w:marLeft w:val="0"/>
      <w:marRight w:val="0"/>
      <w:marTop w:val="0"/>
      <w:marBottom w:val="0"/>
      <w:divBdr>
        <w:top w:val="none" w:sz="0" w:space="0" w:color="auto"/>
        <w:left w:val="none" w:sz="0" w:space="0" w:color="auto"/>
        <w:bottom w:val="none" w:sz="0" w:space="0" w:color="auto"/>
        <w:right w:val="none" w:sz="0" w:space="0" w:color="auto"/>
      </w:divBdr>
      <w:divsChild>
        <w:div w:id="654647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0984623">
      <w:bodyDiv w:val="1"/>
      <w:marLeft w:val="0"/>
      <w:marRight w:val="0"/>
      <w:marTop w:val="0"/>
      <w:marBottom w:val="0"/>
      <w:divBdr>
        <w:top w:val="none" w:sz="0" w:space="0" w:color="auto"/>
        <w:left w:val="none" w:sz="0" w:space="0" w:color="auto"/>
        <w:bottom w:val="none" w:sz="0" w:space="0" w:color="auto"/>
        <w:right w:val="none" w:sz="0" w:space="0" w:color="auto"/>
      </w:divBdr>
    </w:div>
    <w:div w:id="1699819823">
      <w:bodyDiv w:val="1"/>
      <w:marLeft w:val="0"/>
      <w:marRight w:val="0"/>
      <w:marTop w:val="0"/>
      <w:marBottom w:val="0"/>
      <w:divBdr>
        <w:top w:val="none" w:sz="0" w:space="0" w:color="auto"/>
        <w:left w:val="none" w:sz="0" w:space="0" w:color="auto"/>
        <w:bottom w:val="none" w:sz="0" w:space="0" w:color="auto"/>
        <w:right w:val="none" w:sz="0" w:space="0" w:color="auto"/>
      </w:divBdr>
    </w:div>
    <w:div w:id="1703674700">
      <w:bodyDiv w:val="1"/>
      <w:marLeft w:val="0"/>
      <w:marRight w:val="0"/>
      <w:marTop w:val="0"/>
      <w:marBottom w:val="0"/>
      <w:divBdr>
        <w:top w:val="none" w:sz="0" w:space="0" w:color="auto"/>
        <w:left w:val="none" w:sz="0" w:space="0" w:color="auto"/>
        <w:bottom w:val="none" w:sz="0" w:space="0" w:color="auto"/>
        <w:right w:val="none" w:sz="0" w:space="0" w:color="auto"/>
      </w:divBdr>
    </w:div>
    <w:div w:id="1729913709">
      <w:bodyDiv w:val="1"/>
      <w:marLeft w:val="0"/>
      <w:marRight w:val="0"/>
      <w:marTop w:val="0"/>
      <w:marBottom w:val="0"/>
      <w:divBdr>
        <w:top w:val="none" w:sz="0" w:space="0" w:color="auto"/>
        <w:left w:val="none" w:sz="0" w:space="0" w:color="auto"/>
        <w:bottom w:val="none" w:sz="0" w:space="0" w:color="auto"/>
        <w:right w:val="none" w:sz="0" w:space="0" w:color="auto"/>
      </w:divBdr>
    </w:div>
    <w:div w:id="1733652522">
      <w:bodyDiv w:val="1"/>
      <w:marLeft w:val="0"/>
      <w:marRight w:val="0"/>
      <w:marTop w:val="0"/>
      <w:marBottom w:val="0"/>
      <w:divBdr>
        <w:top w:val="none" w:sz="0" w:space="0" w:color="auto"/>
        <w:left w:val="none" w:sz="0" w:space="0" w:color="auto"/>
        <w:bottom w:val="none" w:sz="0" w:space="0" w:color="auto"/>
        <w:right w:val="none" w:sz="0" w:space="0" w:color="auto"/>
      </w:divBdr>
    </w:div>
    <w:div w:id="1739522590">
      <w:bodyDiv w:val="1"/>
      <w:marLeft w:val="0"/>
      <w:marRight w:val="0"/>
      <w:marTop w:val="0"/>
      <w:marBottom w:val="0"/>
      <w:divBdr>
        <w:top w:val="none" w:sz="0" w:space="0" w:color="auto"/>
        <w:left w:val="none" w:sz="0" w:space="0" w:color="auto"/>
        <w:bottom w:val="none" w:sz="0" w:space="0" w:color="auto"/>
        <w:right w:val="none" w:sz="0" w:space="0" w:color="auto"/>
      </w:divBdr>
    </w:div>
    <w:div w:id="1747678407">
      <w:bodyDiv w:val="1"/>
      <w:marLeft w:val="0"/>
      <w:marRight w:val="0"/>
      <w:marTop w:val="0"/>
      <w:marBottom w:val="0"/>
      <w:divBdr>
        <w:top w:val="none" w:sz="0" w:space="0" w:color="auto"/>
        <w:left w:val="none" w:sz="0" w:space="0" w:color="auto"/>
        <w:bottom w:val="none" w:sz="0" w:space="0" w:color="auto"/>
        <w:right w:val="none" w:sz="0" w:space="0" w:color="auto"/>
      </w:divBdr>
    </w:div>
    <w:div w:id="1748114447">
      <w:bodyDiv w:val="1"/>
      <w:marLeft w:val="0"/>
      <w:marRight w:val="0"/>
      <w:marTop w:val="0"/>
      <w:marBottom w:val="0"/>
      <w:divBdr>
        <w:top w:val="none" w:sz="0" w:space="0" w:color="auto"/>
        <w:left w:val="none" w:sz="0" w:space="0" w:color="auto"/>
        <w:bottom w:val="none" w:sz="0" w:space="0" w:color="auto"/>
        <w:right w:val="none" w:sz="0" w:space="0" w:color="auto"/>
      </w:divBdr>
    </w:div>
    <w:div w:id="1753821114">
      <w:bodyDiv w:val="1"/>
      <w:marLeft w:val="0"/>
      <w:marRight w:val="0"/>
      <w:marTop w:val="0"/>
      <w:marBottom w:val="0"/>
      <w:divBdr>
        <w:top w:val="none" w:sz="0" w:space="0" w:color="auto"/>
        <w:left w:val="none" w:sz="0" w:space="0" w:color="auto"/>
        <w:bottom w:val="none" w:sz="0" w:space="0" w:color="auto"/>
        <w:right w:val="none" w:sz="0" w:space="0" w:color="auto"/>
      </w:divBdr>
    </w:div>
    <w:div w:id="1781365597">
      <w:bodyDiv w:val="1"/>
      <w:marLeft w:val="0"/>
      <w:marRight w:val="0"/>
      <w:marTop w:val="0"/>
      <w:marBottom w:val="0"/>
      <w:divBdr>
        <w:top w:val="none" w:sz="0" w:space="0" w:color="auto"/>
        <w:left w:val="none" w:sz="0" w:space="0" w:color="auto"/>
        <w:bottom w:val="none" w:sz="0" w:space="0" w:color="auto"/>
        <w:right w:val="none" w:sz="0" w:space="0" w:color="auto"/>
      </w:divBdr>
    </w:div>
    <w:div w:id="1782918829">
      <w:bodyDiv w:val="1"/>
      <w:marLeft w:val="0"/>
      <w:marRight w:val="0"/>
      <w:marTop w:val="0"/>
      <w:marBottom w:val="0"/>
      <w:divBdr>
        <w:top w:val="none" w:sz="0" w:space="0" w:color="auto"/>
        <w:left w:val="none" w:sz="0" w:space="0" w:color="auto"/>
        <w:bottom w:val="none" w:sz="0" w:space="0" w:color="auto"/>
        <w:right w:val="none" w:sz="0" w:space="0" w:color="auto"/>
      </w:divBdr>
    </w:div>
    <w:div w:id="1789355972">
      <w:bodyDiv w:val="1"/>
      <w:marLeft w:val="0"/>
      <w:marRight w:val="0"/>
      <w:marTop w:val="0"/>
      <w:marBottom w:val="0"/>
      <w:divBdr>
        <w:top w:val="none" w:sz="0" w:space="0" w:color="auto"/>
        <w:left w:val="none" w:sz="0" w:space="0" w:color="auto"/>
        <w:bottom w:val="none" w:sz="0" w:space="0" w:color="auto"/>
        <w:right w:val="none" w:sz="0" w:space="0" w:color="auto"/>
      </w:divBdr>
    </w:div>
    <w:div w:id="1798329792">
      <w:bodyDiv w:val="1"/>
      <w:marLeft w:val="0"/>
      <w:marRight w:val="0"/>
      <w:marTop w:val="0"/>
      <w:marBottom w:val="0"/>
      <w:divBdr>
        <w:top w:val="none" w:sz="0" w:space="0" w:color="auto"/>
        <w:left w:val="none" w:sz="0" w:space="0" w:color="auto"/>
        <w:bottom w:val="none" w:sz="0" w:space="0" w:color="auto"/>
        <w:right w:val="none" w:sz="0" w:space="0" w:color="auto"/>
      </w:divBdr>
    </w:div>
    <w:div w:id="1806241945">
      <w:bodyDiv w:val="1"/>
      <w:marLeft w:val="0"/>
      <w:marRight w:val="0"/>
      <w:marTop w:val="0"/>
      <w:marBottom w:val="0"/>
      <w:divBdr>
        <w:top w:val="none" w:sz="0" w:space="0" w:color="auto"/>
        <w:left w:val="none" w:sz="0" w:space="0" w:color="auto"/>
        <w:bottom w:val="none" w:sz="0" w:space="0" w:color="auto"/>
        <w:right w:val="none" w:sz="0" w:space="0" w:color="auto"/>
      </w:divBdr>
    </w:div>
    <w:div w:id="1850605612">
      <w:bodyDiv w:val="1"/>
      <w:marLeft w:val="0"/>
      <w:marRight w:val="0"/>
      <w:marTop w:val="0"/>
      <w:marBottom w:val="0"/>
      <w:divBdr>
        <w:top w:val="none" w:sz="0" w:space="0" w:color="auto"/>
        <w:left w:val="none" w:sz="0" w:space="0" w:color="auto"/>
        <w:bottom w:val="none" w:sz="0" w:space="0" w:color="auto"/>
        <w:right w:val="none" w:sz="0" w:space="0" w:color="auto"/>
      </w:divBdr>
    </w:div>
    <w:div w:id="1866481988">
      <w:bodyDiv w:val="1"/>
      <w:marLeft w:val="0"/>
      <w:marRight w:val="0"/>
      <w:marTop w:val="0"/>
      <w:marBottom w:val="0"/>
      <w:divBdr>
        <w:top w:val="none" w:sz="0" w:space="0" w:color="auto"/>
        <w:left w:val="none" w:sz="0" w:space="0" w:color="auto"/>
        <w:bottom w:val="none" w:sz="0" w:space="0" w:color="auto"/>
        <w:right w:val="none" w:sz="0" w:space="0" w:color="auto"/>
      </w:divBdr>
    </w:div>
    <w:div w:id="1877041358">
      <w:bodyDiv w:val="1"/>
      <w:marLeft w:val="0"/>
      <w:marRight w:val="0"/>
      <w:marTop w:val="0"/>
      <w:marBottom w:val="0"/>
      <w:divBdr>
        <w:top w:val="none" w:sz="0" w:space="0" w:color="auto"/>
        <w:left w:val="none" w:sz="0" w:space="0" w:color="auto"/>
        <w:bottom w:val="none" w:sz="0" w:space="0" w:color="auto"/>
        <w:right w:val="none" w:sz="0" w:space="0" w:color="auto"/>
      </w:divBdr>
    </w:div>
    <w:div w:id="1879932182">
      <w:bodyDiv w:val="1"/>
      <w:marLeft w:val="0"/>
      <w:marRight w:val="0"/>
      <w:marTop w:val="0"/>
      <w:marBottom w:val="0"/>
      <w:divBdr>
        <w:top w:val="none" w:sz="0" w:space="0" w:color="auto"/>
        <w:left w:val="none" w:sz="0" w:space="0" w:color="auto"/>
        <w:bottom w:val="none" w:sz="0" w:space="0" w:color="auto"/>
        <w:right w:val="none" w:sz="0" w:space="0" w:color="auto"/>
      </w:divBdr>
    </w:div>
    <w:div w:id="1890988983">
      <w:bodyDiv w:val="1"/>
      <w:marLeft w:val="0"/>
      <w:marRight w:val="0"/>
      <w:marTop w:val="0"/>
      <w:marBottom w:val="0"/>
      <w:divBdr>
        <w:top w:val="none" w:sz="0" w:space="0" w:color="auto"/>
        <w:left w:val="none" w:sz="0" w:space="0" w:color="auto"/>
        <w:bottom w:val="none" w:sz="0" w:space="0" w:color="auto"/>
        <w:right w:val="none" w:sz="0" w:space="0" w:color="auto"/>
      </w:divBdr>
    </w:div>
    <w:div w:id="1904022052">
      <w:bodyDiv w:val="1"/>
      <w:marLeft w:val="0"/>
      <w:marRight w:val="0"/>
      <w:marTop w:val="0"/>
      <w:marBottom w:val="0"/>
      <w:divBdr>
        <w:top w:val="none" w:sz="0" w:space="0" w:color="auto"/>
        <w:left w:val="none" w:sz="0" w:space="0" w:color="auto"/>
        <w:bottom w:val="none" w:sz="0" w:space="0" w:color="auto"/>
        <w:right w:val="none" w:sz="0" w:space="0" w:color="auto"/>
      </w:divBdr>
    </w:div>
    <w:div w:id="1909144292">
      <w:bodyDiv w:val="1"/>
      <w:marLeft w:val="0"/>
      <w:marRight w:val="0"/>
      <w:marTop w:val="0"/>
      <w:marBottom w:val="0"/>
      <w:divBdr>
        <w:top w:val="none" w:sz="0" w:space="0" w:color="auto"/>
        <w:left w:val="none" w:sz="0" w:space="0" w:color="auto"/>
        <w:bottom w:val="none" w:sz="0" w:space="0" w:color="auto"/>
        <w:right w:val="none" w:sz="0" w:space="0" w:color="auto"/>
      </w:divBdr>
    </w:div>
    <w:div w:id="1921061027">
      <w:bodyDiv w:val="1"/>
      <w:marLeft w:val="0"/>
      <w:marRight w:val="0"/>
      <w:marTop w:val="0"/>
      <w:marBottom w:val="0"/>
      <w:divBdr>
        <w:top w:val="none" w:sz="0" w:space="0" w:color="auto"/>
        <w:left w:val="none" w:sz="0" w:space="0" w:color="auto"/>
        <w:bottom w:val="none" w:sz="0" w:space="0" w:color="auto"/>
        <w:right w:val="none" w:sz="0" w:space="0" w:color="auto"/>
      </w:divBdr>
    </w:div>
    <w:div w:id="1928342577">
      <w:bodyDiv w:val="1"/>
      <w:marLeft w:val="0"/>
      <w:marRight w:val="0"/>
      <w:marTop w:val="0"/>
      <w:marBottom w:val="0"/>
      <w:divBdr>
        <w:top w:val="none" w:sz="0" w:space="0" w:color="auto"/>
        <w:left w:val="none" w:sz="0" w:space="0" w:color="auto"/>
        <w:bottom w:val="none" w:sz="0" w:space="0" w:color="auto"/>
        <w:right w:val="none" w:sz="0" w:space="0" w:color="auto"/>
      </w:divBdr>
    </w:div>
    <w:div w:id="1936136318">
      <w:bodyDiv w:val="1"/>
      <w:marLeft w:val="0"/>
      <w:marRight w:val="0"/>
      <w:marTop w:val="0"/>
      <w:marBottom w:val="0"/>
      <w:divBdr>
        <w:top w:val="none" w:sz="0" w:space="0" w:color="auto"/>
        <w:left w:val="none" w:sz="0" w:space="0" w:color="auto"/>
        <w:bottom w:val="none" w:sz="0" w:space="0" w:color="auto"/>
        <w:right w:val="none" w:sz="0" w:space="0" w:color="auto"/>
      </w:divBdr>
    </w:div>
    <w:div w:id="1946575837">
      <w:bodyDiv w:val="1"/>
      <w:marLeft w:val="0"/>
      <w:marRight w:val="0"/>
      <w:marTop w:val="0"/>
      <w:marBottom w:val="0"/>
      <w:divBdr>
        <w:top w:val="none" w:sz="0" w:space="0" w:color="auto"/>
        <w:left w:val="none" w:sz="0" w:space="0" w:color="auto"/>
        <w:bottom w:val="none" w:sz="0" w:space="0" w:color="auto"/>
        <w:right w:val="none" w:sz="0" w:space="0" w:color="auto"/>
      </w:divBdr>
    </w:div>
    <w:div w:id="1954969401">
      <w:bodyDiv w:val="1"/>
      <w:marLeft w:val="0"/>
      <w:marRight w:val="0"/>
      <w:marTop w:val="0"/>
      <w:marBottom w:val="0"/>
      <w:divBdr>
        <w:top w:val="none" w:sz="0" w:space="0" w:color="auto"/>
        <w:left w:val="none" w:sz="0" w:space="0" w:color="auto"/>
        <w:bottom w:val="none" w:sz="0" w:space="0" w:color="auto"/>
        <w:right w:val="none" w:sz="0" w:space="0" w:color="auto"/>
      </w:divBdr>
    </w:div>
    <w:div w:id="1955481163">
      <w:bodyDiv w:val="1"/>
      <w:marLeft w:val="0"/>
      <w:marRight w:val="0"/>
      <w:marTop w:val="0"/>
      <w:marBottom w:val="0"/>
      <w:divBdr>
        <w:top w:val="none" w:sz="0" w:space="0" w:color="auto"/>
        <w:left w:val="none" w:sz="0" w:space="0" w:color="auto"/>
        <w:bottom w:val="none" w:sz="0" w:space="0" w:color="auto"/>
        <w:right w:val="none" w:sz="0" w:space="0" w:color="auto"/>
      </w:divBdr>
    </w:div>
    <w:div w:id="1961180438">
      <w:bodyDiv w:val="1"/>
      <w:marLeft w:val="0"/>
      <w:marRight w:val="0"/>
      <w:marTop w:val="0"/>
      <w:marBottom w:val="0"/>
      <w:divBdr>
        <w:top w:val="none" w:sz="0" w:space="0" w:color="auto"/>
        <w:left w:val="none" w:sz="0" w:space="0" w:color="auto"/>
        <w:bottom w:val="none" w:sz="0" w:space="0" w:color="auto"/>
        <w:right w:val="none" w:sz="0" w:space="0" w:color="auto"/>
      </w:divBdr>
    </w:div>
    <w:div w:id="1963919482">
      <w:bodyDiv w:val="1"/>
      <w:marLeft w:val="0"/>
      <w:marRight w:val="0"/>
      <w:marTop w:val="0"/>
      <w:marBottom w:val="0"/>
      <w:divBdr>
        <w:top w:val="none" w:sz="0" w:space="0" w:color="auto"/>
        <w:left w:val="none" w:sz="0" w:space="0" w:color="auto"/>
        <w:bottom w:val="none" w:sz="0" w:space="0" w:color="auto"/>
        <w:right w:val="none" w:sz="0" w:space="0" w:color="auto"/>
      </w:divBdr>
    </w:div>
    <w:div w:id="1971091433">
      <w:bodyDiv w:val="1"/>
      <w:marLeft w:val="0"/>
      <w:marRight w:val="0"/>
      <w:marTop w:val="0"/>
      <w:marBottom w:val="0"/>
      <w:divBdr>
        <w:top w:val="none" w:sz="0" w:space="0" w:color="auto"/>
        <w:left w:val="none" w:sz="0" w:space="0" w:color="auto"/>
        <w:bottom w:val="none" w:sz="0" w:space="0" w:color="auto"/>
        <w:right w:val="none" w:sz="0" w:space="0" w:color="auto"/>
      </w:divBdr>
      <w:divsChild>
        <w:div w:id="76581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93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192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399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62976">
      <w:bodyDiv w:val="1"/>
      <w:marLeft w:val="0"/>
      <w:marRight w:val="0"/>
      <w:marTop w:val="0"/>
      <w:marBottom w:val="0"/>
      <w:divBdr>
        <w:top w:val="none" w:sz="0" w:space="0" w:color="auto"/>
        <w:left w:val="none" w:sz="0" w:space="0" w:color="auto"/>
        <w:bottom w:val="none" w:sz="0" w:space="0" w:color="auto"/>
        <w:right w:val="none" w:sz="0" w:space="0" w:color="auto"/>
      </w:divBdr>
    </w:div>
    <w:div w:id="1999458426">
      <w:bodyDiv w:val="1"/>
      <w:marLeft w:val="0"/>
      <w:marRight w:val="0"/>
      <w:marTop w:val="0"/>
      <w:marBottom w:val="0"/>
      <w:divBdr>
        <w:top w:val="none" w:sz="0" w:space="0" w:color="auto"/>
        <w:left w:val="none" w:sz="0" w:space="0" w:color="auto"/>
        <w:bottom w:val="none" w:sz="0" w:space="0" w:color="auto"/>
        <w:right w:val="none" w:sz="0" w:space="0" w:color="auto"/>
      </w:divBdr>
    </w:div>
    <w:div w:id="2030791776">
      <w:bodyDiv w:val="1"/>
      <w:marLeft w:val="0"/>
      <w:marRight w:val="0"/>
      <w:marTop w:val="0"/>
      <w:marBottom w:val="0"/>
      <w:divBdr>
        <w:top w:val="none" w:sz="0" w:space="0" w:color="auto"/>
        <w:left w:val="none" w:sz="0" w:space="0" w:color="auto"/>
        <w:bottom w:val="none" w:sz="0" w:space="0" w:color="auto"/>
        <w:right w:val="none" w:sz="0" w:space="0" w:color="auto"/>
      </w:divBdr>
    </w:div>
    <w:div w:id="2031490370">
      <w:bodyDiv w:val="1"/>
      <w:marLeft w:val="0"/>
      <w:marRight w:val="0"/>
      <w:marTop w:val="0"/>
      <w:marBottom w:val="0"/>
      <w:divBdr>
        <w:top w:val="none" w:sz="0" w:space="0" w:color="auto"/>
        <w:left w:val="none" w:sz="0" w:space="0" w:color="auto"/>
        <w:bottom w:val="none" w:sz="0" w:space="0" w:color="auto"/>
        <w:right w:val="none" w:sz="0" w:space="0" w:color="auto"/>
      </w:divBdr>
    </w:div>
    <w:div w:id="2031831312">
      <w:bodyDiv w:val="1"/>
      <w:marLeft w:val="0"/>
      <w:marRight w:val="0"/>
      <w:marTop w:val="0"/>
      <w:marBottom w:val="0"/>
      <w:divBdr>
        <w:top w:val="none" w:sz="0" w:space="0" w:color="auto"/>
        <w:left w:val="none" w:sz="0" w:space="0" w:color="auto"/>
        <w:bottom w:val="none" w:sz="0" w:space="0" w:color="auto"/>
        <w:right w:val="none" w:sz="0" w:space="0" w:color="auto"/>
      </w:divBdr>
    </w:div>
    <w:div w:id="2043239983">
      <w:bodyDiv w:val="1"/>
      <w:marLeft w:val="0"/>
      <w:marRight w:val="0"/>
      <w:marTop w:val="0"/>
      <w:marBottom w:val="0"/>
      <w:divBdr>
        <w:top w:val="none" w:sz="0" w:space="0" w:color="auto"/>
        <w:left w:val="none" w:sz="0" w:space="0" w:color="auto"/>
        <w:bottom w:val="none" w:sz="0" w:space="0" w:color="auto"/>
        <w:right w:val="none" w:sz="0" w:space="0" w:color="auto"/>
      </w:divBdr>
    </w:div>
    <w:div w:id="2044010631">
      <w:bodyDiv w:val="1"/>
      <w:marLeft w:val="0"/>
      <w:marRight w:val="0"/>
      <w:marTop w:val="0"/>
      <w:marBottom w:val="0"/>
      <w:divBdr>
        <w:top w:val="none" w:sz="0" w:space="0" w:color="auto"/>
        <w:left w:val="none" w:sz="0" w:space="0" w:color="auto"/>
        <w:bottom w:val="none" w:sz="0" w:space="0" w:color="auto"/>
        <w:right w:val="none" w:sz="0" w:space="0" w:color="auto"/>
      </w:divBdr>
    </w:div>
    <w:div w:id="2046059752">
      <w:bodyDiv w:val="1"/>
      <w:marLeft w:val="0"/>
      <w:marRight w:val="0"/>
      <w:marTop w:val="0"/>
      <w:marBottom w:val="0"/>
      <w:divBdr>
        <w:top w:val="none" w:sz="0" w:space="0" w:color="auto"/>
        <w:left w:val="none" w:sz="0" w:space="0" w:color="auto"/>
        <w:bottom w:val="none" w:sz="0" w:space="0" w:color="auto"/>
        <w:right w:val="none" w:sz="0" w:space="0" w:color="auto"/>
      </w:divBdr>
    </w:div>
    <w:div w:id="2051496465">
      <w:bodyDiv w:val="1"/>
      <w:marLeft w:val="0"/>
      <w:marRight w:val="0"/>
      <w:marTop w:val="0"/>
      <w:marBottom w:val="0"/>
      <w:divBdr>
        <w:top w:val="none" w:sz="0" w:space="0" w:color="auto"/>
        <w:left w:val="none" w:sz="0" w:space="0" w:color="auto"/>
        <w:bottom w:val="none" w:sz="0" w:space="0" w:color="auto"/>
        <w:right w:val="none" w:sz="0" w:space="0" w:color="auto"/>
      </w:divBdr>
    </w:div>
    <w:div w:id="2066030662">
      <w:bodyDiv w:val="1"/>
      <w:marLeft w:val="0"/>
      <w:marRight w:val="0"/>
      <w:marTop w:val="0"/>
      <w:marBottom w:val="0"/>
      <w:divBdr>
        <w:top w:val="none" w:sz="0" w:space="0" w:color="auto"/>
        <w:left w:val="none" w:sz="0" w:space="0" w:color="auto"/>
        <w:bottom w:val="none" w:sz="0" w:space="0" w:color="auto"/>
        <w:right w:val="none" w:sz="0" w:space="0" w:color="auto"/>
      </w:divBdr>
    </w:div>
    <w:div w:id="2068841764">
      <w:bodyDiv w:val="1"/>
      <w:marLeft w:val="0"/>
      <w:marRight w:val="0"/>
      <w:marTop w:val="0"/>
      <w:marBottom w:val="0"/>
      <w:divBdr>
        <w:top w:val="none" w:sz="0" w:space="0" w:color="auto"/>
        <w:left w:val="none" w:sz="0" w:space="0" w:color="auto"/>
        <w:bottom w:val="none" w:sz="0" w:space="0" w:color="auto"/>
        <w:right w:val="none" w:sz="0" w:space="0" w:color="auto"/>
      </w:divBdr>
      <w:divsChild>
        <w:div w:id="210307617">
          <w:marLeft w:val="0"/>
          <w:marRight w:val="0"/>
          <w:marTop w:val="0"/>
          <w:marBottom w:val="0"/>
          <w:divBdr>
            <w:top w:val="none" w:sz="0" w:space="0" w:color="auto"/>
            <w:left w:val="none" w:sz="0" w:space="0" w:color="auto"/>
            <w:bottom w:val="none" w:sz="0" w:space="0" w:color="auto"/>
            <w:right w:val="none" w:sz="0" w:space="0" w:color="auto"/>
          </w:divBdr>
        </w:div>
        <w:div w:id="351614242">
          <w:marLeft w:val="0"/>
          <w:marRight w:val="0"/>
          <w:marTop w:val="0"/>
          <w:marBottom w:val="0"/>
          <w:divBdr>
            <w:top w:val="none" w:sz="0" w:space="0" w:color="auto"/>
            <w:left w:val="none" w:sz="0" w:space="0" w:color="auto"/>
            <w:bottom w:val="none" w:sz="0" w:space="0" w:color="auto"/>
            <w:right w:val="none" w:sz="0" w:space="0" w:color="auto"/>
          </w:divBdr>
        </w:div>
        <w:div w:id="403333519">
          <w:marLeft w:val="0"/>
          <w:marRight w:val="0"/>
          <w:marTop w:val="0"/>
          <w:marBottom w:val="0"/>
          <w:divBdr>
            <w:top w:val="none" w:sz="0" w:space="0" w:color="auto"/>
            <w:left w:val="none" w:sz="0" w:space="0" w:color="auto"/>
            <w:bottom w:val="none" w:sz="0" w:space="0" w:color="auto"/>
            <w:right w:val="none" w:sz="0" w:space="0" w:color="auto"/>
          </w:divBdr>
        </w:div>
        <w:div w:id="839660965">
          <w:marLeft w:val="0"/>
          <w:marRight w:val="0"/>
          <w:marTop w:val="0"/>
          <w:marBottom w:val="0"/>
          <w:divBdr>
            <w:top w:val="none" w:sz="0" w:space="0" w:color="auto"/>
            <w:left w:val="none" w:sz="0" w:space="0" w:color="auto"/>
            <w:bottom w:val="none" w:sz="0" w:space="0" w:color="auto"/>
            <w:right w:val="none" w:sz="0" w:space="0" w:color="auto"/>
          </w:divBdr>
        </w:div>
        <w:div w:id="980308628">
          <w:marLeft w:val="0"/>
          <w:marRight w:val="0"/>
          <w:marTop w:val="0"/>
          <w:marBottom w:val="0"/>
          <w:divBdr>
            <w:top w:val="none" w:sz="0" w:space="0" w:color="auto"/>
            <w:left w:val="none" w:sz="0" w:space="0" w:color="auto"/>
            <w:bottom w:val="none" w:sz="0" w:space="0" w:color="auto"/>
            <w:right w:val="none" w:sz="0" w:space="0" w:color="auto"/>
          </w:divBdr>
        </w:div>
        <w:div w:id="1373337025">
          <w:marLeft w:val="0"/>
          <w:marRight w:val="0"/>
          <w:marTop w:val="0"/>
          <w:marBottom w:val="0"/>
          <w:divBdr>
            <w:top w:val="none" w:sz="0" w:space="0" w:color="auto"/>
            <w:left w:val="none" w:sz="0" w:space="0" w:color="auto"/>
            <w:bottom w:val="none" w:sz="0" w:space="0" w:color="auto"/>
            <w:right w:val="none" w:sz="0" w:space="0" w:color="auto"/>
          </w:divBdr>
        </w:div>
        <w:div w:id="1694648212">
          <w:marLeft w:val="0"/>
          <w:marRight w:val="0"/>
          <w:marTop w:val="0"/>
          <w:marBottom w:val="0"/>
          <w:divBdr>
            <w:top w:val="none" w:sz="0" w:space="0" w:color="auto"/>
            <w:left w:val="none" w:sz="0" w:space="0" w:color="auto"/>
            <w:bottom w:val="none" w:sz="0" w:space="0" w:color="auto"/>
            <w:right w:val="none" w:sz="0" w:space="0" w:color="auto"/>
          </w:divBdr>
        </w:div>
        <w:div w:id="2098289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7989359">
      <w:bodyDiv w:val="1"/>
      <w:marLeft w:val="0"/>
      <w:marRight w:val="0"/>
      <w:marTop w:val="0"/>
      <w:marBottom w:val="0"/>
      <w:divBdr>
        <w:top w:val="none" w:sz="0" w:space="0" w:color="auto"/>
        <w:left w:val="none" w:sz="0" w:space="0" w:color="auto"/>
        <w:bottom w:val="none" w:sz="0" w:space="0" w:color="auto"/>
        <w:right w:val="none" w:sz="0" w:space="0" w:color="auto"/>
      </w:divBdr>
    </w:div>
    <w:div w:id="2090155269">
      <w:bodyDiv w:val="1"/>
      <w:marLeft w:val="0"/>
      <w:marRight w:val="0"/>
      <w:marTop w:val="0"/>
      <w:marBottom w:val="0"/>
      <w:divBdr>
        <w:top w:val="none" w:sz="0" w:space="0" w:color="auto"/>
        <w:left w:val="none" w:sz="0" w:space="0" w:color="auto"/>
        <w:bottom w:val="none" w:sz="0" w:space="0" w:color="auto"/>
        <w:right w:val="none" w:sz="0" w:space="0" w:color="auto"/>
      </w:divBdr>
    </w:div>
    <w:div w:id="2094280718">
      <w:bodyDiv w:val="1"/>
      <w:marLeft w:val="0"/>
      <w:marRight w:val="0"/>
      <w:marTop w:val="0"/>
      <w:marBottom w:val="0"/>
      <w:divBdr>
        <w:top w:val="none" w:sz="0" w:space="0" w:color="auto"/>
        <w:left w:val="none" w:sz="0" w:space="0" w:color="auto"/>
        <w:bottom w:val="none" w:sz="0" w:space="0" w:color="auto"/>
        <w:right w:val="none" w:sz="0" w:space="0" w:color="auto"/>
      </w:divBdr>
    </w:div>
    <w:div w:id="2103991143">
      <w:bodyDiv w:val="1"/>
      <w:marLeft w:val="0"/>
      <w:marRight w:val="0"/>
      <w:marTop w:val="0"/>
      <w:marBottom w:val="0"/>
      <w:divBdr>
        <w:top w:val="none" w:sz="0" w:space="0" w:color="auto"/>
        <w:left w:val="none" w:sz="0" w:space="0" w:color="auto"/>
        <w:bottom w:val="none" w:sz="0" w:space="0" w:color="auto"/>
        <w:right w:val="none" w:sz="0" w:space="0" w:color="auto"/>
      </w:divBdr>
    </w:div>
    <w:div w:id="2104691023">
      <w:bodyDiv w:val="1"/>
      <w:marLeft w:val="0"/>
      <w:marRight w:val="0"/>
      <w:marTop w:val="0"/>
      <w:marBottom w:val="0"/>
      <w:divBdr>
        <w:top w:val="none" w:sz="0" w:space="0" w:color="auto"/>
        <w:left w:val="none" w:sz="0" w:space="0" w:color="auto"/>
        <w:bottom w:val="none" w:sz="0" w:space="0" w:color="auto"/>
        <w:right w:val="none" w:sz="0" w:space="0" w:color="auto"/>
      </w:divBdr>
    </w:div>
    <w:div w:id="2104762262">
      <w:bodyDiv w:val="1"/>
      <w:marLeft w:val="0"/>
      <w:marRight w:val="0"/>
      <w:marTop w:val="0"/>
      <w:marBottom w:val="0"/>
      <w:divBdr>
        <w:top w:val="none" w:sz="0" w:space="0" w:color="auto"/>
        <w:left w:val="none" w:sz="0" w:space="0" w:color="auto"/>
        <w:bottom w:val="none" w:sz="0" w:space="0" w:color="auto"/>
        <w:right w:val="none" w:sz="0" w:space="0" w:color="auto"/>
      </w:divBdr>
    </w:div>
    <w:div w:id="2107383341">
      <w:bodyDiv w:val="1"/>
      <w:marLeft w:val="0"/>
      <w:marRight w:val="0"/>
      <w:marTop w:val="0"/>
      <w:marBottom w:val="0"/>
      <w:divBdr>
        <w:top w:val="none" w:sz="0" w:space="0" w:color="auto"/>
        <w:left w:val="none" w:sz="0" w:space="0" w:color="auto"/>
        <w:bottom w:val="none" w:sz="0" w:space="0" w:color="auto"/>
        <w:right w:val="none" w:sz="0" w:space="0" w:color="auto"/>
      </w:divBdr>
    </w:div>
    <w:div w:id="2110813458">
      <w:bodyDiv w:val="1"/>
      <w:marLeft w:val="0"/>
      <w:marRight w:val="0"/>
      <w:marTop w:val="0"/>
      <w:marBottom w:val="0"/>
      <w:divBdr>
        <w:top w:val="none" w:sz="0" w:space="0" w:color="auto"/>
        <w:left w:val="none" w:sz="0" w:space="0" w:color="auto"/>
        <w:bottom w:val="none" w:sz="0" w:space="0" w:color="auto"/>
        <w:right w:val="none" w:sz="0" w:space="0" w:color="auto"/>
      </w:divBdr>
    </w:div>
    <w:div w:id="2115009221">
      <w:bodyDiv w:val="1"/>
      <w:marLeft w:val="0"/>
      <w:marRight w:val="0"/>
      <w:marTop w:val="0"/>
      <w:marBottom w:val="0"/>
      <w:divBdr>
        <w:top w:val="none" w:sz="0" w:space="0" w:color="auto"/>
        <w:left w:val="none" w:sz="0" w:space="0" w:color="auto"/>
        <w:bottom w:val="none" w:sz="0" w:space="0" w:color="auto"/>
        <w:right w:val="none" w:sz="0" w:space="0" w:color="auto"/>
      </w:divBdr>
    </w:div>
    <w:div w:id="2116560409">
      <w:bodyDiv w:val="1"/>
      <w:marLeft w:val="0"/>
      <w:marRight w:val="0"/>
      <w:marTop w:val="0"/>
      <w:marBottom w:val="0"/>
      <w:divBdr>
        <w:top w:val="none" w:sz="0" w:space="0" w:color="auto"/>
        <w:left w:val="none" w:sz="0" w:space="0" w:color="auto"/>
        <w:bottom w:val="none" w:sz="0" w:space="0" w:color="auto"/>
        <w:right w:val="none" w:sz="0" w:space="0" w:color="auto"/>
      </w:divBdr>
    </w:div>
    <w:div w:id="2118326306">
      <w:bodyDiv w:val="1"/>
      <w:marLeft w:val="0"/>
      <w:marRight w:val="0"/>
      <w:marTop w:val="0"/>
      <w:marBottom w:val="0"/>
      <w:divBdr>
        <w:top w:val="none" w:sz="0" w:space="0" w:color="auto"/>
        <w:left w:val="none" w:sz="0" w:space="0" w:color="auto"/>
        <w:bottom w:val="none" w:sz="0" w:space="0" w:color="auto"/>
        <w:right w:val="none" w:sz="0" w:space="0" w:color="auto"/>
      </w:divBdr>
    </w:div>
    <w:div w:id="2127500640">
      <w:bodyDiv w:val="1"/>
      <w:marLeft w:val="0"/>
      <w:marRight w:val="0"/>
      <w:marTop w:val="0"/>
      <w:marBottom w:val="0"/>
      <w:divBdr>
        <w:top w:val="none" w:sz="0" w:space="0" w:color="auto"/>
        <w:left w:val="none" w:sz="0" w:space="0" w:color="auto"/>
        <w:bottom w:val="none" w:sz="0" w:space="0" w:color="auto"/>
        <w:right w:val="none" w:sz="0" w:space="0" w:color="auto"/>
      </w:divBdr>
    </w:div>
    <w:div w:id="2134707485">
      <w:bodyDiv w:val="1"/>
      <w:marLeft w:val="0"/>
      <w:marRight w:val="0"/>
      <w:marTop w:val="0"/>
      <w:marBottom w:val="0"/>
      <w:divBdr>
        <w:top w:val="none" w:sz="0" w:space="0" w:color="auto"/>
        <w:left w:val="none" w:sz="0" w:space="0" w:color="auto"/>
        <w:bottom w:val="none" w:sz="0" w:space="0" w:color="auto"/>
        <w:right w:val="none" w:sz="0" w:space="0" w:color="auto"/>
      </w:divBdr>
    </w:div>
    <w:div w:id="2136898240">
      <w:bodyDiv w:val="1"/>
      <w:marLeft w:val="0"/>
      <w:marRight w:val="0"/>
      <w:marTop w:val="0"/>
      <w:marBottom w:val="0"/>
      <w:divBdr>
        <w:top w:val="none" w:sz="0" w:space="0" w:color="auto"/>
        <w:left w:val="none" w:sz="0" w:space="0" w:color="auto"/>
        <w:bottom w:val="none" w:sz="0" w:space="0" w:color="auto"/>
        <w:right w:val="none" w:sz="0" w:space="0" w:color="auto"/>
      </w:divBdr>
    </w:div>
    <w:div w:id="2138640502">
      <w:bodyDiv w:val="1"/>
      <w:marLeft w:val="0"/>
      <w:marRight w:val="0"/>
      <w:marTop w:val="0"/>
      <w:marBottom w:val="0"/>
      <w:divBdr>
        <w:top w:val="none" w:sz="0" w:space="0" w:color="auto"/>
        <w:left w:val="none" w:sz="0" w:space="0" w:color="auto"/>
        <w:bottom w:val="none" w:sz="0" w:space="0" w:color="auto"/>
        <w:right w:val="none" w:sz="0" w:space="0" w:color="auto"/>
      </w:divBdr>
    </w:div>
    <w:div w:id="214245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tim.Chahim\AppData\Local\Temp\Templafy\WordVsto\w2hz0up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e6c407-e08d-4a1c-9475-a284bfafcb08">
      <Terms xmlns="http://schemas.microsoft.com/office/infopath/2007/PartnerControls"/>
    </lcf76f155ced4ddcb4097134ff3c332f>
    <TaxCatchAll xmlns="70707981-c907-438c-a838-01c6849e14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templateName":"blanco","templateDescription":"","enableDocumentContentUpdater":false,"version":"2.0"}]]></TemplafyTemplateConfiguration>
</file>

<file path=customXml/item4.xml><?xml version="1.0" encoding="utf-8"?>
<TemplafyFormConfiguration><![CDATA[{"formFields":[],"formDataEntries":[]}]]></TemplafyForm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D61172354B90164F976EB1A75389A4E6" ma:contentTypeVersion="11" ma:contentTypeDescription="Een nieuw document maken." ma:contentTypeScope="" ma:versionID="1dec82eaf47c03160d0bbb07c92b457a">
  <xsd:schema xmlns:xsd="http://www.w3.org/2001/XMLSchema" xmlns:xs="http://www.w3.org/2001/XMLSchema" xmlns:p="http://schemas.microsoft.com/office/2006/metadata/properties" xmlns:ns2="64e6c407-e08d-4a1c-9475-a284bfafcb08" xmlns:ns3="70707981-c907-438c-a838-01c6849e142c" targetNamespace="http://schemas.microsoft.com/office/2006/metadata/properties" ma:root="true" ma:fieldsID="68b0e815c4f21854666f59d8981ad6a3" ns2:_="" ns3:_="">
    <xsd:import namespace="64e6c407-e08d-4a1c-9475-a284bfafcb08"/>
    <xsd:import namespace="70707981-c907-438c-a838-01c6849e14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6c407-e08d-4a1c-9475-a284bfafc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707981-c907-438c-a838-01c6849e142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feb6b5b-1187-4f56-8c15-946fe69ced0e}" ma:internalName="TaxCatchAll" ma:showField="CatchAllData" ma:web="70707981-c907-438c-a838-01c6849e14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C0B47-9265-470C-AC97-821419F6F598}">
  <ds:schemaRefs>
    <ds:schemaRef ds:uri="http://schemas.microsoft.com/office/2006/metadata/properties"/>
    <ds:schemaRef ds:uri="http://schemas.microsoft.com/office/infopath/2007/PartnerControls"/>
    <ds:schemaRef ds:uri="64e6c407-e08d-4a1c-9475-a284bfafcb08"/>
    <ds:schemaRef ds:uri="70707981-c907-438c-a838-01c6849e142c"/>
  </ds:schemaRefs>
</ds:datastoreItem>
</file>

<file path=customXml/itemProps2.xml><?xml version="1.0" encoding="utf-8"?>
<ds:datastoreItem xmlns:ds="http://schemas.openxmlformats.org/officeDocument/2006/customXml" ds:itemID="{B46E6386-FC80-4959-80E3-A8E8D03F7D97}">
  <ds:schemaRefs>
    <ds:schemaRef ds:uri="http://schemas.microsoft.com/sharepoint/v3/contenttype/forms"/>
  </ds:schemaRefs>
</ds:datastoreItem>
</file>

<file path=customXml/itemProps3.xml><?xml version="1.0" encoding="utf-8"?>
<ds:datastoreItem xmlns:ds="http://schemas.openxmlformats.org/officeDocument/2006/customXml" ds:itemID="{63F391DF-4183-4EB5-9822-F97A3D2502CF}">
  <ds:schemaRefs/>
</ds:datastoreItem>
</file>

<file path=customXml/itemProps4.xml><?xml version="1.0" encoding="utf-8"?>
<ds:datastoreItem xmlns:ds="http://schemas.openxmlformats.org/officeDocument/2006/customXml" ds:itemID="{E68C0DF2-1E20-49A9-8BF5-1E4DFA1E6DFA}">
  <ds:schemaRefs/>
</ds:datastoreItem>
</file>

<file path=customXml/itemProps5.xml><?xml version="1.0" encoding="utf-8"?>
<ds:datastoreItem xmlns:ds="http://schemas.openxmlformats.org/officeDocument/2006/customXml" ds:itemID="{EEFA8DAC-4077-4F8B-A53A-B83FC254F63C}"/>
</file>

<file path=docProps/app.xml><?xml version="1.0" encoding="utf-8"?>
<Properties xmlns="http://schemas.openxmlformats.org/officeDocument/2006/extended-properties" xmlns:vt="http://schemas.openxmlformats.org/officeDocument/2006/docPropsVTypes">
  <Template>w2hz0up1</Template>
  <TotalTime>7</TotalTime>
  <Pages>16</Pages>
  <Words>5997</Words>
  <Characters>32987</Characters>
  <Application>Microsoft Office Word</Application>
  <DocSecurity>0</DocSecurity>
  <Lines>274</Lines>
  <Paragraphs>77</Paragraphs>
  <ScaleCrop>false</ScaleCrop>
  <Company/>
  <LinksUpToDate>false</LinksUpToDate>
  <CharactersWithSpaces>38907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Chahim, Hatim</dc:creator>
  <cp:keywords/>
  <dc:description/>
  <cp:lastModifiedBy>Michiels, Twan</cp:lastModifiedBy>
  <cp:revision>37</cp:revision>
  <dcterms:created xsi:type="dcterms:W3CDTF">2026-05-27T09:42:00Z</dcterms:created>
  <dcterms:modified xsi:type="dcterms:W3CDTF">2026-05-28T11:50:00Z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2024-07-09T08:01:57Z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5e1ff149-8fee-486f-ae34-f0917ebf7bf9</vt:lpwstr>
  </property>
  <property fmtid="{D5CDD505-2E9C-101B-9397-08002B2CF9AE}" pid="8" name="MSIP_Label_809b38bc-0ed8-48ce-ab09-5250aa17f0d6_ContentBits">
    <vt:lpwstr>0</vt:lpwstr>
  </property>
  <property fmtid="{D5CDD505-2E9C-101B-9397-08002B2CF9AE}" pid="9" name="TemplafyTenantId">
    <vt:lpwstr>helmond</vt:lpwstr>
  </property>
  <property fmtid="{D5CDD505-2E9C-101B-9397-08002B2CF9AE}" pid="10" name="TemplafyTemplateId">
    <vt:lpwstr>1334905402941243396</vt:lpwstr>
  </property>
  <property fmtid="{D5CDD505-2E9C-101B-9397-08002B2CF9AE}" pid="11" name="TemplafyUserProfileId">
    <vt:lpwstr>1181860462600126678</vt:lpwstr>
  </property>
  <property fmtid="{D5CDD505-2E9C-101B-9397-08002B2CF9AE}" pid="12" name="TemplafyFromBlank">
    <vt:bool>true</vt:bool>
  </property>
  <property fmtid="{D5CDD505-2E9C-101B-9397-08002B2CF9AE}" pid="13" name="ContentTypeId">
    <vt:lpwstr>0x010100D61172354B90164F976EB1A75389A4E6</vt:lpwstr>
  </property>
  <property fmtid="{D5CDD505-2E9C-101B-9397-08002B2CF9AE}" pid="14" name="MediaServiceImageTags">
    <vt:lpwstr/>
  </property>
  <property fmtid="{D5CDD505-2E9C-101B-9397-08002B2CF9AE}" pid="15" name="docLang">
    <vt:lpwstr>nl</vt:lpwstr>
  </property>
</Properties>
</file>